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086FA748" w14:textId="77777777" w:rsidTr="00846376">
        <w:trPr>
          <w:trHeight w:val="651"/>
        </w:trPr>
        <w:tc>
          <w:tcPr>
            <w:tcW w:w="810" w:type="dxa"/>
          </w:tcPr>
          <w:p w14:paraId="2DA6CB5B" w14:textId="77777777" w:rsidR="005E5399" w:rsidRDefault="005E5399">
            <w:pPr>
              <w:jc w:val="center"/>
              <w:rPr>
                <w:sz w:val="16"/>
              </w:rPr>
            </w:pPr>
          </w:p>
        </w:tc>
        <w:tc>
          <w:tcPr>
            <w:tcW w:w="9000" w:type="dxa"/>
          </w:tcPr>
          <w:p w14:paraId="72D4360D"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522A8250" w14:textId="77777777" w:rsidR="005E5399" w:rsidRDefault="00012E33">
            <w:pPr>
              <w:spacing w:before="20" w:after="20"/>
              <w:jc w:val="center"/>
              <w:rPr>
                <w:sz w:val="16"/>
              </w:rPr>
            </w:pPr>
            <w:r w:rsidRPr="00012E33">
              <w:rPr>
                <w:b/>
                <w:sz w:val="24"/>
                <w:szCs w:val="24"/>
              </w:rPr>
              <w:t>AIR QUALITY DIVISION</w:t>
            </w:r>
          </w:p>
        </w:tc>
        <w:tc>
          <w:tcPr>
            <w:tcW w:w="720" w:type="dxa"/>
          </w:tcPr>
          <w:p w14:paraId="43D61EFD" w14:textId="77777777" w:rsidR="005E5399" w:rsidRDefault="005E5399">
            <w:pPr>
              <w:jc w:val="center"/>
              <w:rPr>
                <w:b/>
                <w:sz w:val="24"/>
              </w:rPr>
            </w:pPr>
          </w:p>
        </w:tc>
      </w:tr>
      <w:tr w:rsidR="005E5399" w14:paraId="5DEAD532" w14:textId="77777777" w:rsidTr="00846376">
        <w:trPr>
          <w:cantSplit/>
          <w:trHeight w:val="149"/>
        </w:trPr>
        <w:tc>
          <w:tcPr>
            <w:tcW w:w="10530" w:type="dxa"/>
            <w:gridSpan w:val="3"/>
          </w:tcPr>
          <w:p w14:paraId="3E7120B1" w14:textId="77777777" w:rsidR="00C7692A" w:rsidRPr="006B4E48" w:rsidRDefault="00C7692A" w:rsidP="00C2618F">
            <w:pPr>
              <w:jc w:val="center"/>
              <w:rPr>
                <w:szCs w:val="22"/>
              </w:rPr>
            </w:pPr>
          </w:p>
          <w:p w14:paraId="14FFEE3C" w14:textId="1F680EA3"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031FDA">
              <w:rPr>
                <w:szCs w:val="22"/>
              </w:rPr>
              <w:t>May 7, 2024</w:t>
            </w:r>
          </w:p>
          <w:p w14:paraId="396335A9" w14:textId="77777777" w:rsidR="006B4E48" w:rsidRPr="00927270" w:rsidRDefault="006B4E48" w:rsidP="00C2618F">
            <w:pPr>
              <w:jc w:val="center"/>
              <w:rPr>
                <w:szCs w:val="22"/>
              </w:rPr>
            </w:pPr>
          </w:p>
          <w:p w14:paraId="2E0E6146" w14:textId="77777777" w:rsidR="00C2618F" w:rsidRPr="00927270" w:rsidRDefault="00C2618F" w:rsidP="00C2618F">
            <w:pPr>
              <w:jc w:val="center"/>
              <w:rPr>
                <w:szCs w:val="22"/>
              </w:rPr>
            </w:pPr>
            <w:r w:rsidRPr="00927270">
              <w:rPr>
                <w:szCs w:val="22"/>
              </w:rPr>
              <w:t>ISSUED TO</w:t>
            </w:r>
          </w:p>
          <w:p w14:paraId="78B67BD7" w14:textId="77777777" w:rsidR="00C2618F" w:rsidRPr="00927270" w:rsidRDefault="00C2618F" w:rsidP="00C2618F">
            <w:pPr>
              <w:jc w:val="center"/>
              <w:rPr>
                <w:szCs w:val="22"/>
              </w:rPr>
            </w:pPr>
          </w:p>
          <w:p w14:paraId="0BB9D6E7" w14:textId="74D175B5" w:rsidR="00B9050D" w:rsidRPr="00745818" w:rsidRDefault="00A92F83" w:rsidP="00B9050D">
            <w:pPr>
              <w:jc w:val="center"/>
              <w:rPr>
                <w:b/>
                <w:szCs w:val="22"/>
              </w:rPr>
            </w:pPr>
            <w:bookmarkStart w:id="0" w:name="bCompanyName"/>
            <w:r>
              <w:rPr>
                <w:b/>
                <w:szCs w:val="22"/>
              </w:rPr>
              <w:t xml:space="preserve">General Motors LLC </w:t>
            </w:r>
            <w:r w:rsidR="004F2531">
              <w:rPr>
                <w:b/>
                <w:szCs w:val="22"/>
              </w:rPr>
              <w:t xml:space="preserve">- </w:t>
            </w:r>
            <w:r>
              <w:rPr>
                <w:b/>
                <w:szCs w:val="22"/>
              </w:rPr>
              <w:t>Lansing Grand River Assembly Center</w:t>
            </w:r>
          </w:p>
          <w:bookmarkEnd w:id="0"/>
          <w:p w14:paraId="73760FB1" w14:textId="77777777" w:rsidR="00C2618F" w:rsidRPr="00927270" w:rsidRDefault="00C2618F" w:rsidP="00C2618F">
            <w:pPr>
              <w:jc w:val="center"/>
              <w:rPr>
                <w:szCs w:val="22"/>
              </w:rPr>
            </w:pPr>
          </w:p>
          <w:p w14:paraId="5558DBE3" w14:textId="09B4B88B" w:rsidR="00C2618F" w:rsidRDefault="00C2618F" w:rsidP="00C2618F">
            <w:pPr>
              <w:jc w:val="center"/>
              <w:rPr>
                <w:szCs w:val="22"/>
              </w:rPr>
            </w:pPr>
            <w:r w:rsidRPr="00927270">
              <w:rPr>
                <w:szCs w:val="22"/>
              </w:rPr>
              <w:t xml:space="preserve">State Registration Number (SRN):  </w:t>
            </w:r>
            <w:bookmarkStart w:id="1" w:name="bSRN"/>
            <w:r w:rsidR="00A92F83">
              <w:rPr>
                <w:szCs w:val="22"/>
              </w:rPr>
              <w:t>A1641</w:t>
            </w:r>
            <w:bookmarkEnd w:id="1"/>
          </w:p>
          <w:p w14:paraId="4CF87120" w14:textId="77777777" w:rsidR="00807634" w:rsidRPr="00927270" w:rsidRDefault="00807634" w:rsidP="00C2618F">
            <w:pPr>
              <w:jc w:val="center"/>
              <w:rPr>
                <w:szCs w:val="22"/>
              </w:rPr>
            </w:pPr>
          </w:p>
          <w:p w14:paraId="7218B469" w14:textId="77777777" w:rsidR="00C2618F" w:rsidRPr="00927270" w:rsidRDefault="00C2618F" w:rsidP="00C2618F">
            <w:pPr>
              <w:jc w:val="center"/>
              <w:rPr>
                <w:szCs w:val="22"/>
              </w:rPr>
            </w:pPr>
            <w:r w:rsidRPr="00927270">
              <w:rPr>
                <w:szCs w:val="22"/>
              </w:rPr>
              <w:t>LOCATED AT</w:t>
            </w:r>
          </w:p>
          <w:p w14:paraId="38CE0D8A" w14:textId="77777777" w:rsidR="002B29E9" w:rsidRPr="00927270" w:rsidRDefault="002B29E9" w:rsidP="002B29E9">
            <w:pPr>
              <w:jc w:val="center"/>
              <w:rPr>
                <w:szCs w:val="22"/>
              </w:rPr>
            </w:pPr>
          </w:p>
          <w:p w14:paraId="53EA4877" w14:textId="1847DA93" w:rsidR="005E5399" w:rsidRPr="003F5BE8" w:rsidRDefault="00A92F83" w:rsidP="002B29E9">
            <w:pPr>
              <w:jc w:val="center"/>
              <w:rPr>
                <w:szCs w:val="22"/>
              </w:rPr>
            </w:pPr>
            <w:bookmarkStart w:id="2" w:name="bStreetAddress"/>
            <w:bookmarkEnd w:id="2"/>
            <w:r>
              <w:rPr>
                <w:szCs w:val="22"/>
              </w:rPr>
              <w:t>920 Townsend Street</w:t>
            </w:r>
            <w:r w:rsidR="002B29E9">
              <w:rPr>
                <w:szCs w:val="22"/>
              </w:rPr>
              <w:t xml:space="preserve">, </w:t>
            </w:r>
            <w:bookmarkStart w:id="3" w:name="bCity"/>
            <w:bookmarkEnd w:id="3"/>
            <w:r>
              <w:rPr>
                <w:szCs w:val="22"/>
              </w:rPr>
              <w:t>Lansing</w:t>
            </w:r>
            <w:r w:rsidR="002B29E9">
              <w:rPr>
                <w:szCs w:val="22"/>
              </w:rPr>
              <w:t>,</w:t>
            </w:r>
            <w:r w:rsidR="00995605">
              <w:rPr>
                <w:szCs w:val="22"/>
              </w:rPr>
              <w:t xml:space="preserve"> </w:t>
            </w:r>
            <w:bookmarkStart w:id="4" w:name="bCounty"/>
            <w:bookmarkEnd w:id="4"/>
            <w:r>
              <w:rPr>
                <w:szCs w:val="22"/>
              </w:rPr>
              <w:t>Ingham</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bookmarkStart w:id="5" w:name="bZip"/>
            <w:bookmarkEnd w:id="5"/>
            <w:r>
              <w:rPr>
                <w:szCs w:val="22"/>
              </w:rPr>
              <w:t>4893</w:t>
            </w:r>
            <w:r w:rsidR="00901EB9">
              <w:rPr>
                <w:szCs w:val="22"/>
              </w:rPr>
              <w:t>3</w:t>
            </w:r>
          </w:p>
        </w:tc>
      </w:tr>
      <w:tr w:rsidR="00C2618F" w:rsidRPr="00DF47A8" w14:paraId="7F8D5CBD" w14:textId="77777777" w:rsidTr="00846376">
        <w:trPr>
          <w:cantSplit/>
          <w:trHeight w:val="148"/>
        </w:trPr>
        <w:tc>
          <w:tcPr>
            <w:tcW w:w="10530" w:type="dxa"/>
            <w:gridSpan w:val="3"/>
          </w:tcPr>
          <w:p w14:paraId="1501C272" w14:textId="77777777" w:rsidR="00C2618F" w:rsidRPr="00DF47A8" w:rsidRDefault="00C2618F" w:rsidP="00C2618F">
            <w:pPr>
              <w:pStyle w:val="Header"/>
              <w:spacing w:before="20" w:after="20"/>
              <w:rPr>
                <w:szCs w:val="22"/>
              </w:rPr>
            </w:pPr>
          </w:p>
        </w:tc>
      </w:tr>
      <w:tr w:rsidR="00C2618F" w:rsidRPr="001838ED" w14:paraId="5C8B8EC9" w14:textId="77777777" w:rsidTr="00846376">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trHeight w:val="4657"/>
        </w:trPr>
        <w:tc>
          <w:tcPr>
            <w:tcW w:w="10530" w:type="dxa"/>
            <w:gridSpan w:val="3"/>
            <w:shd w:val="clear" w:color="auto" w:fill="auto"/>
          </w:tcPr>
          <w:p w14:paraId="6D2BA9E1" w14:textId="77777777" w:rsidR="00C2618F" w:rsidRPr="006F2C46" w:rsidRDefault="00C2618F" w:rsidP="001838ED">
            <w:pPr>
              <w:jc w:val="center"/>
              <w:rPr>
                <w:szCs w:val="22"/>
              </w:rPr>
            </w:pPr>
          </w:p>
          <w:p w14:paraId="3F211A3E" w14:textId="77777777" w:rsidR="00C2618F" w:rsidRPr="001838ED" w:rsidRDefault="00C2618F" w:rsidP="001838ED">
            <w:pPr>
              <w:jc w:val="center"/>
              <w:rPr>
                <w:b/>
                <w:sz w:val="28"/>
              </w:rPr>
            </w:pPr>
            <w:r w:rsidRPr="001838ED">
              <w:rPr>
                <w:b/>
                <w:sz w:val="28"/>
              </w:rPr>
              <w:t>RENEWABLE OPERATING PERMIT</w:t>
            </w:r>
          </w:p>
          <w:p w14:paraId="73F89FF3" w14:textId="77777777" w:rsidR="00C2618F" w:rsidRPr="001838ED" w:rsidRDefault="00C2618F" w:rsidP="001838ED">
            <w:pPr>
              <w:ind w:left="3240"/>
              <w:rPr>
                <w:sz w:val="24"/>
              </w:rPr>
            </w:pPr>
          </w:p>
          <w:p w14:paraId="241D2EE8" w14:textId="44AE80DE"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A92F83">
              <w:rPr>
                <w:sz w:val="24"/>
              </w:rPr>
              <w:t>A1641</w:t>
            </w:r>
            <w:r w:rsidR="004032B7" w:rsidRPr="001838ED">
              <w:rPr>
                <w:sz w:val="24"/>
              </w:rPr>
              <w:t>-</w:t>
            </w:r>
            <w:bookmarkStart w:id="7" w:name="bIssueYear"/>
            <w:bookmarkEnd w:id="7"/>
            <w:r w:rsidR="001A2F7B">
              <w:rPr>
                <w:sz w:val="24"/>
              </w:rPr>
              <w:t>20</w:t>
            </w:r>
            <w:r w:rsidR="00634DF9">
              <w:rPr>
                <w:sz w:val="24"/>
              </w:rPr>
              <w:t>24</w:t>
            </w:r>
          </w:p>
          <w:p w14:paraId="0E9D370D" w14:textId="77777777" w:rsidR="00C2618F" w:rsidRPr="001838ED" w:rsidRDefault="00C2618F" w:rsidP="001838ED">
            <w:pPr>
              <w:ind w:left="3240"/>
              <w:rPr>
                <w:sz w:val="24"/>
              </w:rPr>
            </w:pPr>
          </w:p>
          <w:p w14:paraId="4055AD1D" w14:textId="3C1214B6" w:rsidR="00C2618F" w:rsidRPr="001838ED" w:rsidRDefault="00C2618F" w:rsidP="001838ED">
            <w:pPr>
              <w:ind w:left="2880" w:firstLine="720"/>
              <w:rPr>
                <w:sz w:val="24"/>
                <w:szCs w:val="24"/>
              </w:rPr>
            </w:pPr>
            <w:r w:rsidRPr="001838ED">
              <w:rPr>
                <w:sz w:val="24"/>
              </w:rPr>
              <w:t>Expiration Date:</w:t>
            </w:r>
            <w:r w:rsidRPr="001838ED">
              <w:rPr>
                <w:sz w:val="24"/>
              </w:rPr>
              <w:tab/>
            </w:r>
            <w:r w:rsidR="00634DF9">
              <w:rPr>
                <w:sz w:val="24"/>
              </w:rPr>
              <w:t>May 7, 2029</w:t>
            </w:r>
          </w:p>
          <w:p w14:paraId="31DEFEA3" w14:textId="77777777" w:rsidR="0025601A" w:rsidRPr="001838ED" w:rsidRDefault="0025601A" w:rsidP="001838ED">
            <w:pPr>
              <w:ind w:left="2880" w:firstLine="360"/>
              <w:rPr>
                <w:sz w:val="24"/>
              </w:rPr>
            </w:pPr>
          </w:p>
          <w:p w14:paraId="52DB8988" w14:textId="77777777" w:rsidR="006F4A84"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r w:rsidR="00B9050D" w:rsidRPr="001838ED">
              <w:rPr>
                <w:sz w:val="24"/>
                <w:szCs w:val="24"/>
              </w:rPr>
              <w:t xml:space="preserve"> </w:t>
            </w:r>
            <w:bookmarkStart w:id="8" w:name="bAppDueDate1"/>
            <w:bookmarkEnd w:id="8"/>
          </w:p>
          <w:p w14:paraId="5DD88E37" w14:textId="44A5C6AB" w:rsidR="00634DF9" w:rsidRPr="001838ED" w:rsidRDefault="00634DF9" w:rsidP="001838ED">
            <w:pPr>
              <w:jc w:val="center"/>
              <w:rPr>
                <w:sz w:val="24"/>
                <w:szCs w:val="24"/>
              </w:rPr>
            </w:pPr>
            <w:r>
              <w:rPr>
                <w:sz w:val="24"/>
                <w:szCs w:val="24"/>
              </w:rPr>
              <w:t xml:space="preserve">November 7, </w:t>
            </w:r>
            <w:proofErr w:type="gramStart"/>
            <w:r>
              <w:rPr>
                <w:sz w:val="24"/>
                <w:szCs w:val="24"/>
              </w:rPr>
              <w:t>2027</w:t>
            </w:r>
            <w:proofErr w:type="gramEnd"/>
            <w:r>
              <w:rPr>
                <w:sz w:val="24"/>
                <w:szCs w:val="24"/>
              </w:rPr>
              <w:t xml:space="preserve"> and </w:t>
            </w:r>
            <w:r w:rsidR="00131A62">
              <w:rPr>
                <w:sz w:val="24"/>
                <w:szCs w:val="24"/>
              </w:rPr>
              <w:t xml:space="preserve">November </w:t>
            </w:r>
            <w:r>
              <w:rPr>
                <w:sz w:val="24"/>
                <w:szCs w:val="24"/>
              </w:rPr>
              <w:t>7, 2028</w:t>
            </w:r>
          </w:p>
          <w:p w14:paraId="3FDE3201" w14:textId="77777777" w:rsidR="00DF47A8" w:rsidRPr="001838ED" w:rsidRDefault="00DF47A8" w:rsidP="00DF47A8">
            <w:pPr>
              <w:rPr>
                <w:sz w:val="24"/>
              </w:rPr>
            </w:pPr>
          </w:p>
          <w:p w14:paraId="4A313358"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70F18A5C" w14:textId="77777777" w:rsidR="00C2618F" w:rsidRDefault="00C2618F" w:rsidP="00C2618F">
      <w:pPr>
        <w:jc w:val="center"/>
      </w:pPr>
    </w:p>
    <w:tbl>
      <w:tblPr>
        <w:tblW w:w="5211"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62"/>
      </w:tblGrid>
      <w:tr w:rsidR="00C2618F" w14:paraId="52979F3F" w14:textId="77777777" w:rsidTr="00846376">
        <w:trPr>
          <w:trHeight w:val="2914"/>
        </w:trPr>
        <w:tc>
          <w:tcPr>
            <w:tcW w:w="10562" w:type="dxa"/>
            <w:shd w:val="clear" w:color="auto" w:fill="auto"/>
          </w:tcPr>
          <w:p w14:paraId="7D55E75A" w14:textId="77777777" w:rsidR="00461E40" w:rsidRPr="00846376" w:rsidRDefault="00461E40" w:rsidP="00846376">
            <w:pPr>
              <w:ind w:right="108"/>
              <w:jc w:val="center"/>
              <w:rPr>
                <w:bCs/>
                <w:szCs w:val="22"/>
              </w:rPr>
            </w:pPr>
          </w:p>
          <w:p w14:paraId="63995251" w14:textId="77777777" w:rsidR="005D5FBE" w:rsidRDefault="0058429B" w:rsidP="0025601A">
            <w:pPr>
              <w:jc w:val="center"/>
              <w:rPr>
                <w:b/>
                <w:sz w:val="28"/>
                <w:szCs w:val="28"/>
              </w:rPr>
            </w:pPr>
            <w:r>
              <w:rPr>
                <w:b/>
                <w:sz w:val="28"/>
                <w:szCs w:val="28"/>
              </w:rPr>
              <w:t>SOURCE-WIDE PERMIT TO INSTALL</w:t>
            </w:r>
          </w:p>
          <w:p w14:paraId="17ACA7B5" w14:textId="77777777" w:rsidR="00131A62" w:rsidRDefault="00131A62" w:rsidP="00F15F33">
            <w:pPr>
              <w:jc w:val="center"/>
              <w:rPr>
                <w:sz w:val="24"/>
              </w:rPr>
            </w:pPr>
          </w:p>
          <w:p w14:paraId="3E61ADD2" w14:textId="011181C9"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9" w:name="bSRN3"/>
            <w:bookmarkEnd w:id="9"/>
            <w:r w:rsidR="00A92F83">
              <w:rPr>
                <w:sz w:val="24"/>
                <w:szCs w:val="24"/>
              </w:rPr>
              <w:t>A1641</w:t>
            </w:r>
            <w:r w:rsidR="000D5F06">
              <w:rPr>
                <w:sz w:val="24"/>
                <w:szCs w:val="24"/>
              </w:rPr>
              <w:t>-</w:t>
            </w:r>
            <w:bookmarkStart w:id="10" w:name="bIssueYear2"/>
            <w:bookmarkEnd w:id="10"/>
            <w:r w:rsidR="001A2F7B">
              <w:rPr>
                <w:sz w:val="24"/>
                <w:szCs w:val="24"/>
              </w:rPr>
              <w:t>20</w:t>
            </w:r>
            <w:r w:rsidR="00634DF9">
              <w:rPr>
                <w:sz w:val="24"/>
                <w:szCs w:val="24"/>
              </w:rPr>
              <w:t>24</w:t>
            </w:r>
          </w:p>
          <w:p w14:paraId="44562296" w14:textId="77777777" w:rsidR="00C2618F" w:rsidRPr="00846376" w:rsidRDefault="00C2618F" w:rsidP="0025601A">
            <w:pPr>
              <w:jc w:val="center"/>
              <w:rPr>
                <w:szCs w:val="22"/>
              </w:rPr>
            </w:pPr>
          </w:p>
          <w:p w14:paraId="3779B167"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 xml:space="preserve">he </w:t>
            </w:r>
            <w:proofErr w:type="spellStart"/>
            <w:r w:rsidR="00C2618F">
              <w:t>P</w:t>
            </w:r>
            <w:r w:rsidR="006D7B66">
              <w:t>T</w:t>
            </w:r>
            <w:r w:rsidR="00C2618F">
              <w:t>l</w:t>
            </w:r>
            <w:proofErr w:type="spellEnd"/>
            <w:r w:rsidR="00C2618F">
              <w:t xml:space="preserve">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1DC52422" w14:textId="77777777" w:rsidR="00DC44C7" w:rsidRDefault="00BC48DF" w:rsidP="00F73D71">
      <w:pPr>
        <w:ind w:left="-18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5CB25338" w14:textId="12CFD03F" w:rsidR="006F2C46" w:rsidRDefault="006F2C46" w:rsidP="00F73D71">
      <w:pPr>
        <w:ind w:left="-180"/>
        <w:rPr>
          <w:noProof/>
          <w:sz w:val="23"/>
          <w:szCs w:val="23"/>
        </w:rPr>
      </w:pPr>
    </w:p>
    <w:p w14:paraId="1E043C47" w14:textId="77777777" w:rsidR="007760C6" w:rsidRDefault="007760C6" w:rsidP="00F73D71">
      <w:pPr>
        <w:ind w:left="-180"/>
        <w:rPr>
          <w:szCs w:val="22"/>
        </w:rPr>
      </w:pPr>
    </w:p>
    <w:p w14:paraId="402F7CDC" w14:textId="77777777" w:rsidR="002332C3" w:rsidRPr="006A1190" w:rsidRDefault="00AB2375" w:rsidP="002332C3">
      <w:pPr>
        <w:ind w:left="-180"/>
        <w:rPr>
          <w:szCs w:val="22"/>
        </w:rPr>
      </w:pPr>
      <w:r w:rsidRPr="006A1190">
        <w:rPr>
          <w:szCs w:val="22"/>
        </w:rPr>
        <w:t>______________________________________</w:t>
      </w:r>
    </w:p>
    <w:p w14:paraId="78D5E4E0" w14:textId="403657E4" w:rsidR="002F4C64" w:rsidRPr="0097673C" w:rsidRDefault="00A92F83" w:rsidP="00862ED1">
      <w:pPr>
        <w:rPr>
          <w:b/>
          <w:sz w:val="18"/>
        </w:rPr>
      </w:pPr>
      <w:bookmarkStart w:id="11" w:name="bDS"/>
      <w:bookmarkEnd w:id="11"/>
      <w:r>
        <w:rPr>
          <w:szCs w:val="22"/>
        </w:rPr>
        <w:t>Robert Byrnes, Lansing</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2" w:name="_Toc1453502"/>
      <w:r w:rsidR="002F4C64" w:rsidRPr="00927270">
        <w:rPr>
          <w:b/>
          <w:sz w:val="28"/>
          <w:szCs w:val="28"/>
        </w:rPr>
        <w:lastRenderedPageBreak/>
        <w:t>TABLE OF CONTENTS</w:t>
      </w:r>
      <w:bookmarkEnd w:id="12"/>
    </w:p>
    <w:p w14:paraId="40BA673A" w14:textId="77777777" w:rsidR="002F4C64" w:rsidRDefault="002F4C64" w:rsidP="002F4C64"/>
    <w:p w14:paraId="64B7E21F" w14:textId="157B0510" w:rsidR="00431EDE" w:rsidRDefault="0053776A">
      <w:pPr>
        <w:pStyle w:val="TOC1"/>
        <w:rPr>
          <w:rFonts w:asciiTheme="minorHAnsi" w:eastAsiaTheme="minorEastAsia" w:hAnsiTheme="minorHAnsi" w:cstheme="minorBidi"/>
          <w:b w:val="0"/>
          <w:noProof/>
          <w:kern w:val="2"/>
          <w14:ligatures w14:val="standardContextual"/>
        </w:rPr>
      </w:pPr>
      <w:r>
        <w:rPr>
          <w:b w:val="0"/>
        </w:rPr>
        <w:fldChar w:fldCharType="begin"/>
      </w:r>
      <w:r>
        <w:rPr>
          <w:b w:val="0"/>
        </w:rPr>
        <w:instrText xml:space="preserve"> TOC \o "1-3" \h \z \u </w:instrText>
      </w:r>
      <w:r>
        <w:rPr>
          <w:b w:val="0"/>
        </w:rPr>
        <w:fldChar w:fldCharType="separate"/>
      </w:r>
      <w:hyperlink w:anchor="_Toc165960293" w:history="1">
        <w:r w:rsidR="00431EDE" w:rsidRPr="00040295">
          <w:rPr>
            <w:rStyle w:val="Hyperlink"/>
            <w:noProof/>
          </w:rPr>
          <w:t>AUTHORITY AND ENFORCEABILITY</w:t>
        </w:r>
        <w:r w:rsidR="00431EDE">
          <w:rPr>
            <w:noProof/>
            <w:webHidden/>
          </w:rPr>
          <w:tab/>
        </w:r>
        <w:r w:rsidR="00431EDE">
          <w:rPr>
            <w:noProof/>
            <w:webHidden/>
          </w:rPr>
          <w:fldChar w:fldCharType="begin"/>
        </w:r>
        <w:r w:rsidR="00431EDE">
          <w:rPr>
            <w:noProof/>
            <w:webHidden/>
          </w:rPr>
          <w:instrText xml:space="preserve"> PAGEREF _Toc165960293 \h </w:instrText>
        </w:r>
        <w:r w:rsidR="00431EDE">
          <w:rPr>
            <w:noProof/>
            <w:webHidden/>
          </w:rPr>
        </w:r>
        <w:r w:rsidR="00431EDE">
          <w:rPr>
            <w:noProof/>
            <w:webHidden/>
          </w:rPr>
          <w:fldChar w:fldCharType="separate"/>
        </w:r>
        <w:r w:rsidR="00431EDE">
          <w:rPr>
            <w:noProof/>
            <w:webHidden/>
          </w:rPr>
          <w:t>4</w:t>
        </w:r>
        <w:r w:rsidR="00431EDE">
          <w:rPr>
            <w:noProof/>
            <w:webHidden/>
          </w:rPr>
          <w:fldChar w:fldCharType="end"/>
        </w:r>
      </w:hyperlink>
    </w:p>
    <w:p w14:paraId="7D6A9B92" w14:textId="59C9C12C" w:rsidR="00431EDE" w:rsidRDefault="00D337A0">
      <w:pPr>
        <w:pStyle w:val="TOC1"/>
        <w:rPr>
          <w:rFonts w:asciiTheme="minorHAnsi" w:eastAsiaTheme="minorEastAsia" w:hAnsiTheme="minorHAnsi" w:cstheme="minorBidi"/>
          <w:b w:val="0"/>
          <w:noProof/>
          <w:kern w:val="2"/>
          <w14:ligatures w14:val="standardContextual"/>
        </w:rPr>
      </w:pPr>
      <w:hyperlink w:anchor="_Toc165960294" w:history="1">
        <w:r w:rsidR="00431EDE" w:rsidRPr="00040295">
          <w:rPr>
            <w:rStyle w:val="Hyperlink"/>
            <w:noProof/>
          </w:rPr>
          <w:t>A.  GENERAL CONDITIONS</w:t>
        </w:r>
        <w:r w:rsidR="00431EDE">
          <w:rPr>
            <w:noProof/>
            <w:webHidden/>
          </w:rPr>
          <w:tab/>
        </w:r>
        <w:r w:rsidR="00431EDE">
          <w:rPr>
            <w:noProof/>
            <w:webHidden/>
          </w:rPr>
          <w:fldChar w:fldCharType="begin"/>
        </w:r>
        <w:r w:rsidR="00431EDE">
          <w:rPr>
            <w:noProof/>
            <w:webHidden/>
          </w:rPr>
          <w:instrText xml:space="preserve"> PAGEREF _Toc165960294 \h </w:instrText>
        </w:r>
        <w:r w:rsidR="00431EDE">
          <w:rPr>
            <w:noProof/>
            <w:webHidden/>
          </w:rPr>
        </w:r>
        <w:r w:rsidR="00431EDE">
          <w:rPr>
            <w:noProof/>
            <w:webHidden/>
          </w:rPr>
          <w:fldChar w:fldCharType="separate"/>
        </w:r>
        <w:r w:rsidR="00431EDE">
          <w:rPr>
            <w:noProof/>
            <w:webHidden/>
          </w:rPr>
          <w:t>5</w:t>
        </w:r>
        <w:r w:rsidR="00431EDE">
          <w:rPr>
            <w:noProof/>
            <w:webHidden/>
          </w:rPr>
          <w:fldChar w:fldCharType="end"/>
        </w:r>
      </w:hyperlink>
    </w:p>
    <w:p w14:paraId="7DDF27D9" w14:textId="5F8DE16E" w:rsidR="00431EDE" w:rsidRDefault="00D337A0">
      <w:pPr>
        <w:pStyle w:val="TOC2"/>
        <w:rPr>
          <w:rFonts w:asciiTheme="minorHAnsi" w:eastAsiaTheme="minorEastAsia" w:hAnsiTheme="minorHAnsi" w:cstheme="minorBidi"/>
          <w:noProof/>
          <w:kern w:val="2"/>
          <w14:ligatures w14:val="standardContextual"/>
        </w:rPr>
      </w:pPr>
      <w:hyperlink w:anchor="_Toc165960295" w:history="1">
        <w:r w:rsidR="00431EDE" w:rsidRPr="00040295">
          <w:rPr>
            <w:rStyle w:val="Hyperlink"/>
            <w:noProof/>
          </w:rPr>
          <w:t>Permit Enforceability</w:t>
        </w:r>
        <w:r w:rsidR="00431EDE">
          <w:rPr>
            <w:noProof/>
            <w:webHidden/>
          </w:rPr>
          <w:tab/>
        </w:r>
        <w:r w:rsidR="00431EDE">
          <w:rPr>
            <w:noProof/>
            <w:webHidden/>
          </w:rPr>
          <w:fldChar w:fldCharType="begin"/>
        </w:r>
        <w:r w:rsidR="00431EDE">
          <w:rPr>
            <w:noProof/>
            <w:webHidden/>
          </w:rPr>
          <w:instrText xml:space="preserve"> PAGEREF _Toc165960295 \h </w:instrText>
        </w:r>
        <w:r w:rsidR="00431EDE">
          <w:rPr>
            <w:noProof/>
            <w:webHidden/>
          </w:rPr>
        </w:r>
        <w:r w:rsidR="00431EDE">
          <w:rPr>
            <w:noProof/>
            <w:webHidden/>
          </w:rPr>
          <w:fldChar w:fldCharType="separate"/>
        </w:r>
        <w:r w:rsidR="00431EDE">
          <w:rPr>
            <w:noProof/>
            <w:webHidden/>
          </w:rPr>
          <w:t>5</w:t>
        </w:r>
        <w:r w:rsidR="00431EDE">
          <w:rPr>
            <w:noProof/>
            <w:webHidden/>
          </w:rPr>
          <w:fldChar w:fldCharType="end"/>
        </w:r>
      </w:hyperlink>
    </w:p>
    <w:p w14:paraId="75089AC0" w14:textId="65476540" w:rsidR="00431EDE" w:rsidRDefault="00D337A0">
      <w:pPr>
        <w:pStyle w:val="TOC2"/>
        <w:rPr>
          <w:rFonts w:asciiTheme="minorHAnsi" w:eastAsiaTheme="minorEastAsia" w:hAnsiTheme="minorHAnsi" w:cstheme="minorBidi"/>
          <w:noProof/>
          <w:kern w:val="2"/>
          <w14:ligatures w14:val="standardContextual"/>
        </w:rPr>
      </w:pPr>
      <w:hyperlink w:anchor="_Toc165960296" w:history="1">
        <w:r w:rsidR="00431EDE" w:rsidRPr="00040295">
          <w:rPr>
            <w:rStyle w:val="Hyperlink"/>
            <w:noProof/>
          </w:rPr>
          <w:t>General Provisions</w:t>
        </w:r>
        <w:r w:rsidR="00431EDE">
          <w:rPr>
            <w:noProof/>
            <w:webHidden/>
          </w:rPr>
          <w:tab/>
        </w:r>
        <w:r w:rsidR="00431EDE">
          <w:rPr>
            <w:noProof/>
            <w:webHidden/>
          </w:rPr>
          <w:fldChar w:fldCharType="begin"/>
        </w:r>
        <w:r w:rsidR="00431EDE">
          <w:rPr>
            <w:noProof/>
            <w:webHidden/>
          </w:rPr>
          <w:instrText xml:space="preserve"> PAGEREF _Toc165960296 \h </w:instrText>
        </w:r>
        <w:r w:rsidR="00431EDE">
          <w:rPr>
            <w:noProof/>
            <w:webHidden/>
          </w:rPr>
        </w:r>
        <w:r w:rsidR="00431EDE">
          <w:rPr>
            <w:noProof/>
            <w:webHidden/>
          </w:rPr>
          <w:fldChar w:fldCharType="separate"/>
        </w:r>
        <w:r w:rsidR="00431EDE">
          <w:rPr>
            <w:noProof/>
            <w:webHidden/>
          </w:rPr>
          <w:t>5</w:t>
        </w:r>
        <w:r w:rsidR="00431EDE">
          <w:rPr>
            <w:noProof/>
            <w:webHidden/>
          </w:rPr>
          <w:fldChar w:fldCharType="end"/>
        </w:r>
      </w:hyperlink>
    </w:p>
    <w:p w14:paraId="6625BFBE" w14:textId="3068EEF7" w:rsidR="00431EDE" w:rsidRDefault="00D337A0">
      <w:pPr>
        <w:pStyle w:val="TOC2"/>
        <w:rPr>
          <w:rFonts w:asciiTheme="minorHAnsi" w:eastAsiaTheme="minorEastAsia" w:hAnsiTheme="minorHAnsi" w:cstheme="minorBidi"/>
          <w:noProof/>
          <w:kern w:val="2"/>
          <w14:ligatures w14:val="standardContextual"/>
        </w:rPr>
      </w:pPr>
      <w:hyperlink w:anchor="_Toc165960297" w:history="1">
        <w:r w:rsidR="00431EDE" w:rsidRPr="00040295">
          <w:rPr>
            <w:rStyle w:val="Hyperlink"/>
            <w:noProof/>
          </w:rPr>
          <w:t>Equipment &amp; Design</w:t>
        </w:r>
        <w:r w:rsidR="00431EDE">
          <w:rPr>
            <w:noProof/>
            <w:webHidden/>
          </w:rPr>
          <w:tab/>
        </w:r>
        <w:r w:rsidR="00431EDE">
          <w:rPr>
            <w:noProof/>
            <w:webHidden/>
          </w:rPr>
          <w:fldChar w:fldCharType="begin"/>
        </w:r>
        <w:r w:rsidR="00431EDE">
          <w:rPr>
            <w:noProof/>
            <w:webHidden/>
          </w:rPr>
          <w:instrText xml:space="preserve"> PAGEREF _Toc165960297 \h </w:instrText>
        </w:r>
        <w:r w:rsidR="00431EDE">
          <w:rPr>
            <w:noProof/>
            <w:webHidden/>
          </w:rPr>
        </w:r>
        <w:r w:rsidR="00431EDE">
          <w:rPr>
            <w:noProof/>
            <w:webHidden/>
          </w:rPr>
          <w:fldChar w:fldCharType="separate"/>
        </w:r>
        <w:r w:rsidR="00431EDE">
          <w:rPr>
            <w:noProof/>
            <w:webHidden/>
          </w:rPr>
          <w:t>6</w:t>
        </w:r>
        <w:r w:rsidR="00431EDE">
          <w:rPr>
            <w:noProof/>
            <w:webHidden/>
          </w:rPr>
          <w:fldChar w:fldCharType="end"/>
        </w:r>
      </w:hyperlink>
    </w:p>
    <w:p w14:paraId="5139CFF0" w14:textId="76626579" w:rsidR="00431EDE" w:rsidRDefault="00D337A0">
      <w:pPr>
        <w:pStyle w:val="TOC2"/>
        <w:rPr>
          <w:rFonts w:asciiTheme="minorHAnsi" w:eastAsiaTheme="minorEastAsia" w:hAnsiTheme="minorHAnsi" w:cstheme="minorBidi"/>
          <w:noProof/>
          <w:kern w:val="2"/>
          <w14:ligatures w14:val="standardContextual"/>
        </w:rPr>
      </w:pPr>
      <w:hyperlink w:anchor="_Toc165960298" w:history="1">
        <w:r w:rsidR="00431EDE" w:rsidRPr="00040295">
          <w:rPr>
            <w:rStyle w:val="Hyperlink"/>
            <w:noProof/>
          </w:rPr>
          <w:t>Emission Limits</w:t>
        </w:r>
        <w:r w:rsidR="00431EDE">
          <w:rPr>
            <w:noProof/>
            <w:webHidden/>
          </w:rPr>
          <w:tab/>
        </w:r>
        <w:r w:rsidR="00431EDE">
          <w:rPr>
            <w:noProof/>
            <w:webHidden/>
          </w:rPr>
          <w:fldChar w:fldCharType="begin"/>
        </w:r>
        <w:r w:rsidR="00431EDE">
          <w:rPr>
            <w:noProof/>
            <w:webHidden/>
          </w:rPr>
          <w:instrText xml:space="preserve"> PAGEREF _Toc165960298 \h </w:instrText>
        </w:r>
        <w:r w:rsidR="00431EDE">
          <w:rPr>
            <w:noProof/>
            <w:webHidden/>
          </w:rPr>
        </w:r>
        <w:r w:rsidR="00431EDE">
          <w:rPr>
            <w:noProof/>
            <w:webHidden/>
          </w:rPr>
          <w:fldChar w:fldCharType="separate"/>
        </w:r>
        <w:r w:rsidR="00431EDE">
          <w:rPr>
            <w:noProof/>
            <w:webHidden/>
          </w:rPr>
          <w:t>6</w:t>
        </w:r>
        <w:r w:rsidR="00431EDE">
          <w:rPr>
            <w:noProof/>
            <w:webHidden/>
          </w:rPr>
          <w:fldChar w:fldCharType="end"/>
        </w:r>
      </w:hyperlink>
    </w:p>
    <w:p w14:paraId="31EB03F4" w14:textId="511EB4CF" w:rsidR="00431EDE" w:rsidRDefault="00D337A0">
      <w:pPr>
        <w:pStyle w:val="TOC2"/>
        <w:rPr>
          <w:rFonts w:asciiTheme="minorHAnsi" w:eastAsiaTheme="minorEastAsia" w:hAnsiTheme="minorHAnsi" w:cstheme="minorBidi"/>
          <w:noProof/>
          <w:kern w:val="2"/>
          <w14:ligatures w14:val="standardContextual"/>
        </w:rPr>
      </w:pPr>
      <w:hyperlink w:anchor="_Toc165960299" w:history="1">
        <w:r w:rsidR="00431EDE" w:rsidRPr="00040295">
          <w:rPr>
            <w:rStyle w:val="Hyperlink"/>
            <w:noProof/>
          </w:rPr>
          <w:t>Testing/Sampling</w:t>
        </w:r>
        <w:r w:rsidR="00431EDE">
          <w:rPr>
            <w:noProof/>
            <w:webHidden/>
          </w:rPr>
          <w:tab/>
        </w:r>
        <w:r w:rsidR="00431EDE">
          <w:rPr>
            <w:noProof/>
            <w:webHidden/>
          </w:rPr>
          <w:fldChar w:fldCharType="begin"/>
        </w:r>
        <w:r w:rsidR="00431EDE">
          <w:rPr>
            <w:noProof/>
            <w:webHidden/>
          </w:rPr>
          <w:instrText xml:space="preserve"> PAGEREF _Toc165960299 \h </w:instrText>
        </w:r>
        <w:r w:rsidR="00431EDE">
          <w:rPr>
            <w:noProof/>
            <w:webHidden/>
          </w:rPr>
        </w:r>
        <w:r w:rsidR="00431EDE">
          <w:rPr>
            <w:noProof/>
            <w:webHidden/>
          </w:rPr>
          <w:fldChar w:fldCharType="separate"/>
        </w:r>
        <w:r w:rsidR="00431EDE">
          <w:rPr>
            <w:noProof/>
            <w:webHidden/>
          </w:rPr>
          <w:t>6</w:t>
        </w:r>
        <w:r w:rsidR="00431EDE">
          <w:rPr>
            <w:noProof/>
            <w:webHidden/>
          </w:rPr>
          <w:fldChar w:fldCharType="end"/>
        </w:r>
      </w:hyperlink>
    </w:p>
    <w:p w14:paraId="20037259" w14:textId="1BAC9412" w:rsidR="00431EDE" w:rsidRDefault="00D337A0">
      <w:pPr>
        <w:pStyle w:val="TOC2"/>
        <w:rPr>
          <w:rFonts w:asciiTheme="minorHAnsi" w:eastAsiaTheme="minorEastAsia" w:hAnsiTheme="minorHAnsi" w:cstheme="minorBidi"/>
          <w:noProof/>
          <w:kern w:val="2"/>
          <w14:ligatures w14:val="standardContextual"/>
        </w:rPr>
      </w:pPr>
      <w:hyperlink w:anchor="_Toc165960300" w:history="1">
        <w:r w:rsidR="00431EDE" w:rsidRPr="00040295">
          <w:rPr>
            <w:rStyle w:val="Hyperlink"/>
            <w:noProof/>
          </w:rPr>
          <w:t>Monitoring/Recordkeeping</w:t>
        </w:r>
        <w:r w:rsidR="00431EDE">
          <w:rPr>
            <w:noProof/>
            <w:webHidden/>
          </w:rPr>
          <w:tab/>
        </w:r>
        <w:r w:rsidR="00431EDE">
          <w:rPr>
            <w:noProof/>
            <w:webHidden/>
          </w:rPr>
          <w:fldChar w:fldCharType="begin"/>
        </w:r>
        <w:r w:rsidR="00431EDE">
          <w:rPr>
            <w:noProof/>
            <w:webHidden/>
          </w:rPr>
          <w:instrText xml:space="preserve"> PAGEREF _Toc165960300 \h </w:instrText>
        </w:r>
        <w:r w:rsidR="00431EDE">
          <w:rPr>
            <w:noProof/>
            <w:webHidden/>
          </w:rPr>
        </w:r>
        <w:r w:rsidR="00431EDE">
          <w:rPr>
            <w:noProof/>
            <w:webHidden/>
          </w:rPr>
          <w:fldChar w:fldCharType="separate"/>
        </w:r>
        <w:r w:rsidR="00431EDE">
          <w:rPr>
            <w:noProof/>
            <w:webHidden/>
          </w:rPr>
          <w:t>7</w:t>
        </w:r>
        <w:r w:rsidR="00431EDE">
          <w:rPr>
            <w:noProof/>
            <w:webHidden/>
          </w:rPr>
          <w:fldChar w:fldCharType="end"/>
        </w:r>
      </w:hyperlink>
    </w:p>
    <w:p w14:paraId="3F46777B" w14:textId="5AA534B0" w:rsidR="00431EDE" w:rsidRDefault="00D337A0">
      <w:pPr>
        <w:pStyle w:val="TOC2"/>
        <w:rPr>
          <w:rFonts w:asciiTheme="minorHAnsi" w:eastAsiaTheme="minorEastAsia" w:hAnsiTheme="minorHAnsi" w:cstheme="minorBidi"/>
          <w:noProof/>
          <w:kern w:val="2"/>
          <w14:ligatures w14:val="standardContextual"/>
        </w:rPr>
      </w:pPr>
      <w:hyperlink w:anchor="_Toc165960301" w:history="1">
        <w:r w:rsidR="00431EDE" w:rsidRPr="00040295">
          <w:rPr>
            <w:rStyle w:val="Hyperlink"/>
            <w:noProof/>
          </w:rPr>
          <w:t>Certification &amp; Reporting</w:t>
        </w:r>
        <w:r w:rsidR="00431EDE">
          <w:rPr>
            <w:noProof/>
            <w:webHidden/>
          </w:rPr>
          <w:tab/>
        </w:r>
        <w:r w:rsidR="00431EDE">
          <w:rPr>
            <w:noProof/>
            <w:webHidden/>
          </w:rPr>
          <w:fldChar w:fldCharType="begin"/>
        </w:r>
        <w:r w:rsidR="00431EDE">
          <w:rPr>
            <w:noProof/>
            <w:webHidden/>
          </w:rPr>
          <w:instrText xml:space="preserve"> PAGEREF _Toc165960301 \h </w:instrText>
        </w:r>
        <w:r w:rsidR="00431EDE">
          <w:rPr>
            <w:noProof/>
            <w:webHidden/>
          </w:rPr>
        </w:r>
        <w:r w:rsidR="00431EDE">
          <w:rPr>
            <w:noProof/>
            <w:webHidden/>
          </w:rPr>
          <w:fldChar w:fldCharType="separate"/>
        </w:r>
        <w:r w:rsidR="00431EDE">
          <w:rPr>
            <w:noProof/>
            <w:webHidden/>
          </w:rPr>
          <w:t>7</w:t>
        </w:r>
        <w:r w:rsidR="00431EDE">
          <w:rPr>
            <w:noProof/>
            <w:webHidden/>
          </w:rPr>
          <w:fldChar w:fldCharType="end"/>
        </w:r>
      </w:hyperlink>
    </w:p>
    <w:p w14:paraId="0D62778A" w14:textId="571E4D70" w:rsidR="00431EDE" w:rsidRDefault="00D337A0">
      <w:pPr>
        <w:pStyle w:val="TOC2"/>
        <w:rPr>
          <w:rFonts w:asciiTheme="minorHAnsi" w:eastAsiaTheme="minorEastAsia" w:hAnsiTheme="minorHAnsi" w:cstheme="minorBidi"/>
          <w:noProof/>
          <w:kern w:val="2"/>
          <w14:ligatures w14:val="standardContextual"/>
        </w:rPr>
      </w:pPr>
      <w:hyperlink w:anchor="_Toc165960302" w:history="1">
        <w:r w:rsidR="00431EDE" w:rsidRPr="00040295">
          <w:rPr>
            <w:rStyle w:val="Hyperlink"/>
            <w:noProof/>
          </w:rPr>
          <w:t>Permit Shield</w:t>
        </w:r>
        <w:r w:rsidR="00431EDE">
          <w:rPr>
            <w:noProof/>
            <w:webHidden/>
          </w:rPr>
          <w:tab/>
        </w:r>
        <w:r w:rsidR="00431EDE">
          <w:rPr>
            <w:noProof/>
            <w:webHidden/>
          </w:rPr>
          <w:fldChar w:fldCharType="begin"/>
        </w:r>
        <w:r w:rsidR="00431EDE">
          <w:rPr>
            <w:noProof/>
            <w:webHidden/>
          </w:rPr>
          <w:instrText xml:space="preserve"> PAGEREF _Toc165960302 \h </w:instrText>
        </w:r>
        <w:r w:rsidR="00431EDE">
          <w:rPr>
            <w:noProof/>
            <w:webHidden/>
          </w:rPr>
        </w:r>
        <w:r w:rsidR="00431EDE">
          <w:rPr>
            <w:noProof/>
            <w:webHidden/>
          </w:rPr>
          <w:fldChar w:fldCharType="separate"/>
        </w:r>
        <w:r w:rsidR="00431EDE">
          <w:rPr>
            <w:noProof/>
            <w:webHidden/>
          </w:rPr>
          <w:t>8</w:t>
        </w:r>
        <w:r w:rsidR="00431EDE">
          <w:rPr>
            <w:noProof/>
            <w:webHidden/>
          </w:rPr>
          <w:fldChar w:fldCharType="end"/>
        </w:r>
      </w:hyperlink>
    </w:p>
    <w:p w14:paraId="1590920C" w14:textId="1BA5B566" w:rsidR="00431EDE" w:rsidRDefault="00D337A0">
      <w:pPr>
        <w:pStyle w:val="TOC2"/>
        <w:rPr>
          <w:rFonts w:asciiTheme="minorHAnsi" w:eastAsiaTheme="minorEastAsia" w:hAnsiTheme="minorHAnsi" w:cstheme="minorBidi"/>
          <w:noProof/>
          <w:kern w:val="2"/>
          <w14:ligatures w14:val="standardContextual"/>
        </w:rPr>
      </w:pPr>
      <w:hyperlink w:anchor="_Toc165960303" w:history="1">
        <w:r w:rsidR="00431EDE" w:rsidRPr="00040295">
          <w:rPr>
            <w:rStyle w:val="Hyperlink"/>
            <w:noProof/>
          </w:rPr>
          <w:t>Revisions</w:t>
        </w:r>
        <w:r w:rsidR="00431EDE">
          <w:rPr>
            <w:noProof/>
            <w:webHidden/>
          </w:rPr>
          <w:tab/>
        </w:r>
        <w:r w:rsidR="00431EDE">
          <w:rPr>
            <w:noProof/>
            <w:webHidden/>
          </w:rPr>
          <w:fldChar w:fldCharType="begin"/>
        </w:r>
        <w:r w:rsidR="00431EDE">
          <w:rPr>
            <w:noProof/>
            <w:webHidden/>
          </w:rPr>
          <w:instrText xml:space="preserve"> PAGEREF _Toc165960303 \h </w:instrText>
        </w:r>
        <w:r w:rsidR="00431EDE">
          <w:rPr>
            <w:noProof/>
            <w:webHidden/>
          </w:rPr>
        </w:r>
        <w:r w:rsidR="00431EDE">
          <w:rPr>
            <w:noProof/>
            <w:webHidden/>
          </w:rPr>
          <w:fldChar w:fldCharType="separate"/>
        </w:r>
        <w:r w:rsidR="00431EDE">
          <w:rPr>
            <w:noProof/>
            <w:webHidden/>
          </w:rPr>
          <w:t>9</w:t>
        </w:r>
        <w:r w:rsidR="00431EDE">
          <w:rPr>
            <w:noProof/>
            <w:webHidden/>
          </w:rPr>
          <w:fldChar w:fldCharType="end"/>
        </w:r>
      </w:hyperlink>
    </w:p>
    <w:p w14:paraId="663F9094" w14:textId="0080FA31" w:rsidR="00431EDE" w:rsidRDefault="00D337A0">
      <w:pPr>
        <w:pStyle w:val="TOC2"/>
        <w:rPr>
          <w:rFonts w:asciiTheme="minorHAnsi" w:eastAsiaTheme="minorEastAsia" w:hAnsiTheme="minorHAnsi" w:cstheme="minorBidi"/>
          <w:noProof/>
          <w:kern w:val="2"/>
          <w14:ligatures w14:val="standardContextual"/>
        </w:rPr>
      </w:pPr>
      <w:hyperlink w:anchor="_Toc165960304" w:history="1">
        <w:r w:rsidR="00431EDE" w:rsidRPr="00040295">
          <w:rPr>
            <w:rStyle w:val="Hyperlink"/>
            <w:noProof/>
          </w:rPr>
          <w:t>Reopenings</w:t>
        </w:r>
        <w:r w:rsidR="00431EDE">
          <w:rPr>
            <w:noProof/>
            <w:webHidden/>
          </w:rPr>
          <w:tab/>
        </w:r>
        <w:r w:rsidR="00431EDE">
          <w:rPr>
            <w:noProof/>
            <w:webHidden/>
          </w:rPr>
          <w:fldChar w:fldCharType="begin"/>
        </w:r>
        <w:r w:rsidR="00431EDE">
          <w:rPr>
            <w:noProof/>
            <w:webHidden/>
          </w:rPr>
          <w:instrText xml:space="preserve"> PAGEREF _Toc165960304 \h </w:instrText>
        </w:r>
        <w:r w:rsidR="00431EDE">
          <w:rPr>
            <w:noProof/>
            <w:webHidden/>
          </w:rPr>
        </w:r>
        <w:r w:rsidR="00431EDE">
          <w:rPr>
            <w:noProof/>
            <w:webHidden/>
          </w:rPr>
          <w:fldChar w:fldCharType="separate"/>
        </w:r>
        <w:r w:rsidR="00431EDE">
          <w:rPr>
            <w:noProof/>
            <w:webHidden/>
          </w:rPr>
          <w:t>9</w:t>
        </w:r>
        <w:r w:rsidR="00431EDE">
          <w:rPr>
            <w:noProof/>
            <w:webHidden/>
          </w:rPr>
          <w:fldChar w:fldCharType="end"/>
        </w:r>
      </w:hyperlink>
    </w:p>
    <w:p w14:paraId="2F9A5CC7" w14:textId="19CFAED6" w:rsidR="00431EDE" w:rsidRDefault="00D337A0">
      <w:pPr>
        <w:pStyle w:val="TOC2"/>
        <w:rPr>
          <w:rFonts w:asciiTheme="minorHAnsi" w:eastAsiaTheme="minorEastAsia" w:hAnsiTheme="minorHAnsi" w:cstheme="minorBidi"/>
          <w:noProof/>
          <w:kern w:val="2"/>
          <w14:ligatures w14:val="standardContextual"/>
        </w:rPr>
      </w:pPr>
      <w:hyperlink w:anchor="_Toc165960305" w:history="1">
        <w:r w:rsidR="00431EDE" w:rsidRPr="00040295">
          <w:rPr>
            <w:rStyle w:val="Hyperlink"/>
            <w:noProof/>
          </w:rPr>
          <w:t>Renewals</w:t>
        </w:r>
        <w:r w:rsidR="00431EDE">
          <w:rPr>
            <w:noProof/>
            <w:webHidden/>
          </w:rPr>
          <w:tab/>
        </w:r>
        <w:r w:rsidR="00431EDE">
          <w:rPr>
            <w:noProof/>
            <w:webHidden/>
          </w:rPr>
          <w:fldChar w:fldCharType="begin"/>
        </w:r>
        <w:r w:rsidR="00431EDE">
          <w:rPr>
            <w:noProof/>
            <w:webHidden/>
          </w:rPr>
          <w:instrText xml:space="preserve"> PAGEREF _Toc165960305 \h </w:instrText>
        </w:r>
        <w:r w:rsidR="00431EDE">
          <w:rPr>
            <w:noProof/>
            <w:webHidden/>
          </w:rPr>
        </w:r>
        <w:r w:rsidR="00431EDE">
          <w:rPr>
            <w:noProof/>
            <w:webHidden/>
          </w:rPr>
          <w:fldChar w:fldCharType="separate"/>
        </w:r>
        <w:r w:rsidR="00431EDE">
          <w:rPr>
            <w:noProof/>
            <w:webHidden/>
          </w:rPr>
          <w:t>10</w:t>
        </w:r>
        <w:r w:rsidR="00431EDE">
          <w:rPr>
            <w:noProof/>
            <w:webHidden/>
          </w:rPr>
          <w:fldChar w:fldCharType="end"/>
        </w:r>
      </w:hyperlink>
    </w:p>
    <w:p w14:paraId="4FE5FE0E" w14:textId="6F80B536" w:rsidR="00431EDE" w:rsidRDefault="00D337A0">
      <w:pPr>
        <w:pStyle w:val="TOC2"/>
        <w:rPr>
          <w:rFonts w:asciiTheme="minorHAnsi" w:eastAsiaTheme="minorEastAsia" w:hAnsiTheme="minorHAnsi" w:cstheme="minorBidi"/>
          <w:noProof/>
          <w:kern w:val="2"/>
          <w14:ligatures w14:val="standardContextual"/>
        </w:rPr>
      </w:pPr>
      <w:hyperlink w:anchor="_Toc165960306" w:history="1">
        <w:r w:rsidR="00431EDE" w:rsidRPr="00040295">
          <w:rPr>
            <w:rStyle w:val="Hyperlink"/>
            <w:bCs/>
            <w:noProof/>
          </w:rPr>
          <w:t>Stratospheric Ozone Protection</w:t>
        </w:r>
        <w:r w:rsidR="00431EDE">
          <w:rPr>
            <w:noProof/>
            <w:webHidden/>
          </w:rPr>
          <w:tab/>
        </w:r>
        <w:r w:rsidR="00431EDE">
          <w:rPr>
            <w:noProof/>
            <w:webHidden/>
          </w:rPr>
          <w:fldChar w:fldCharType="begin"/>
        </w:r>
        <w:r w:rsidR="00431EDE">
          <w:rPr>
            <w:noProof/>
            <w:webHidden/>
          </w:rPr>
          <w:instrText xml:space="preserve"> PAGEREF _Toc165960306 \h </w:instrText>
        </w:r>
        <w:r w:rsidR="00431EDE">
          <w:rPr>
            <w:noProof/>
            <w:webHidden/>
          </w:rPr>
        </w:r>
        <w:r w:rsidR="00431EDE">
          <w:rPr>
            <w:noProof/>
            <w:webHidden/>
          </w:rPr>
          <w:fldChar w:fldCharType="separate"/>
        </w:r>
        <w:r w:rsidR="00431EDE">
          <w:rPr>
            <w:noProof/>
            <w:webHidden/>
          </w:rPr>
          <w:t>10</w:t>
        </w:r>
        <w:r w:rsidR="00431EDE">
          <w:rPr>
            <w:noProof/>
            <w:webHidden/>
          </w:rPr>
          <w:fldChar w:fldCharType="end"/>
        </w:r>
      </w:hyperlink>
    </w:p>
    <w:p w14:paraId="45504F07" w14:textId="11301561" w:rsidR="00431EDE" w:rsidRDefault="00D337A0">
      <w:pPr>
        <w:pStyle w:val="TOC2"/>
        <w:rPr>
          <w:rFonts w:asciiTheme="minorHAnsi" w:eastAsiaTheme="minorEastAsia" w:hAnsiTheme="minorHAnsi" w:cstheme="minorBidi"/>
          <w:noProof/>
          <w:kern w:val="2"/>
          <w14:ligatures w14:val="standardContextual"/>
        </w:rPr>
      </w:pPr>
      <w:hyperlink w:anchor="_Toc165960307" w:history="1">
        <w:r w:rsidR="00431EDE" w:rsidRPr="00040295">
          <w:rPr>
            <w:rStyle w:val="Hyperlink"/>
            <w:bCs/>
            <w:noProof/>
          </w:rPr>
          <w:t>Risk Management Plan</w:t>
        </w:r>
        <w:r w:rsidR="00431EDE">
          <w:rPr>
            <w:noProof/>
            <w:webHidden/>
          </w:rPr>
          <w:tab/>
        </w:r>
        <w:r w:rsidR="00431EDE">
          <w:rPr>
            <w:noProof/>
            <w:webHidden/>
          </w:rPr>
          <w:fldChar w:fldCharType="begin"/>
        </w:r>
        <w:r w:rsidR="00431EDE">
          <w:rPr>
            <w:noProof/>
            <w:webHidden/>
          </w:rPr>
          <w:instrText xml:space="preserve"> PAGEREF _Toc165960307 \h </w:instrText>
        </w:r>
        <w:r w:rsidR="00431EDE">
          <w:rPr>
            <w:noProof/>
            <w:webHidden/>
          </w:rPr>
        </w:r>
        <w:r w:rsidR="00431EDE">
          <w:rPr>
            <w:noProof/>
            <w:webHidden/>
          </w:rPr>
          <w:fldChar w:fldCharType="separate"/>
        </w:r>
        <w:r w:rsidR="00431EDE">
          <w:rPr>
            <w:noProof/>
            <w:webHidden/>
          </w:rPr>
          <w:t>10</w:t>
        </w:r>
        <w:r w:rsidR="00431EDE">
          <w:rPr>
            <w:noProof/>
            <w:webHidden/>
          </w:rPr>
          <w:fldChar w:fldCharType="end"/>
        </w:r>
      </w:hyperlink>
    </w:p>
    <w:p w14:paraId="34F4A79F" w14:textId="6FFB9048" w:rsidR="00431EDE" w:rsidRDefault="00D337A0">
      <w:pPr>
        <w:pStyle w:val="TOC2"/>
        <w:rPr>
          <w:rFonts w:asciiTheme="minorHAnsi" w:eastAsiaTheme="minorEastAsia" w:hAnsiTheme="minorHAnsi" w:cstheme="minorBidi"/>
          <w:noProof/>
          <w:kern w:val="2"/>
          <w14:ligatures w14:val="standardContextual"/>
        </w:rPr>
      </w:pPr>
      <w:hyperlink w:anchor="_Toc165960308" w:history="1">
        <w:r w:rsidR="00431EDE" w:rsidRPr="00040295">
          <w:rPr>
            <w:rStyle w:val="Hyperlink"/>
            <w:bCs/>
            <w:noProof/>
          </w:rPr>
          <w:t>Emission Trading</w:t>
        </w:r>
        <w:r w:rsidR="00431EDE">
          <w:rPr>
            <w:noProof/>
            <w:webHidden/>
          </w:rPr>
          <w:tab/>
        </w:r>
        <w:r w:rsidR="00431EDE">
          <w:rPr>
            <w:noProof/>
            <w:webHidden/>
          </w:rPr>
          <w:fldChar w:fldCharType="begin"/>
        </w:r>
        <w:r w:rsidR="00431EDE">
          <w:rPr>
            <w:noProof/>
            <w:webHidden/>
          </w:rPr>
          <w:instrText xml:space="preserve"> PAGEREF _Toc165960308 \h </w:instrText>
        </w:r>
        <w:r w:rsidR="00431EDE">
          <w:rPr>
            <w:noProof/>
            <w:webHidden/>
          </w:rPr>
        </w:r>
        <w:r w:rsidR="00431EDE">
          <w:rPr>
            <w:noProof/>
            <w:webHidden/>
          </w:rPr>
          <w:fldChar w:fldCharType="separate"/>
        </w:r>
        <w:r w:rsidR="00431EDE">
          <w:rPr>
            <w:noProof/>
            <w:webHidden/>
          </w:rPr>
          <w:t>10</w:t>
        </w:r>
        <w:r w:rsidR="00431EDE">
          <w:rPr>
            <w:noProof/>
            <w:webHidden/>
          </w:rPr>
          <w:fldChar w:fldCharType="end"/>
        </w:r>
      </w:hyperlink>
    </w:p>
    <w:p w14:paraId="28CF3DB4" w14:textId="22016065" w:rsidR="00431EDE" w:rsidRDefault="00D337A0">
      <w:pPr>
        <w:pStyle w:val="TOC2"/>
        <w:rPr>
          <w:rFonts w:asciiTheme="minorHAnsi" w:eastAsiaTheme="minorEastAsia" w:hAnsiTheme="minorHAnsi" w:cstheme="minorBidi"/>
          <w:noProof/>
          <w:kern w:val="2"/>
          <w14:ligatures w14:val="standardContextual"/>
        </w:rPr>
      </w:pPr>
      <w:hyperlink w:anchor="_Toc165960309" w:history="1">
        <w:r w:rsidR="00431EDE" w:rsidRPr="00040295">
          <w:rPr>
            <w:rStyle w:val="Hyperlink"/>
            <w:bCs/>
            <w:noProof/>
          </w:rPr>
          <w:t>Permit to Install (PTI)</w:t>
        </w:r>
        <w:r w:rsidR="00431EDE">
          <w:rPr>
            <w:noProof/>
            <w:webHidden/>
          </w:rPr>
          <w:tab/>
        </w:r>
        <w:r w:rsidR="00431EDE">
          <w:rPr>
            <w:noProof/>
            <w:webHidden/>
          </w:rPr>
          <w:fldChar w:fldCharType="begin"/>
        </w:r>
        <w:r w:rsidR="00431EDE">
          <w:rPr>
            <w:noProof/>
            <w:webHidden/>
          </w:rPr>
          <w:instrText xml:space="preserve"> PAGEREF _Toc165960309 \h </w:instrText>
        </w:r>
        <w:r w:rsidR="00431EDE">
          <w:rPr>
            <w:noProof/>
            <w:webHidden/>
          </w:rPr>
        </w:r>
        <w:r w:rsidR="00431EDE">
          <w:rPr>
            <w:noProof/>
            <w:webHidden/>
          </w:rPr>
          <w:fldChar w:fldCharType="separate"/>
        </w:r>
        <w:r w:rsidR="00431EDE">
          <w:rPr>
            <w:noProof/>
            <w:webHidden/>
          </w:rPr>
          <w:t>11</w:t>
        </w:r>
        <w:r w:rsidR="00431EDE">
          <w:rPr>
            <w:noProof/>
            <w:webHidden/>
          </w:rPr>
          <w:fldChar w:fldCharType="end"/>
        </w:r>
      </w:hyperlink>
    </w:p>
    <w:p w14:paraId="317EEC0C" w14:textId="7FC8925E" w:rsidR="00431EDE" w:rsidRDefault="00D337A0">
      <w:pPr>
        <w:pStyle w:val="TOC1"/>
        <w:rPr>
          <w:rFonts w:asciiTheme="minorHAnsi" w:eastAsiaTheme="minorEastAsia" w:hAnsiTheme="minorHAnsi" w:cstheme="minorBidi"/>
          <w:b w:val="0"/>
          <w:noProof/>
          <w:kern w:val="2"/>
          <w14:ligatures w14:val="standardContextual"/>
        </w:rPr>
      </w:pPr>
      <w:hyperlink w:anchor="_Toc165960310" w:history="1">
        <w:r w:rsidR="00431EDE" w:rsidRPr="00040295">
          <w:rPr>
            <w:rStyle w:val="Hyperlink"/>
            <w:noProof/>
          </w:rPr>
          <w:t>B.  SOURCE-WIDE CONDITIONS</w:t>
        </w:r>
        <w:r w:rsidR="00431EDE">
          <w:rPr>
            <w:noProof/>
            <w:webHidden/>
          </w:rPr>
          <w:tab/>
        </w:r>
        <w:r w:rsidR="00431EDE">
          <w:rPr>
            <w:noProof/>
            <w:webHidden/>
          </w:rPr>
          <w:fldChar w:fldCharType="begin"/>
        </w:r>
        <w:r w:rsidR="00431EDE">
          <w:rPr>
            <w:noProof/>
            <w:webHidden/>
          </w:rPr>
          <w:instrText xml:space="preserve"> PAGEREF _Toc165960310 \h </w:instrText>
        </w:r>
        <w:r w:rsidR="00431EDE">
          <w:rPr>
            <w:noProof/>
            <w:webHidden/>
          </w:rPr>
        </w:r>
        <w:r w:rsidR="00431EDE">
          <w:rPr>
            <w:noProof/>
            <w:webHidden/>
          </w:rPr>
          <w:fldChar w:fldCharType="separate"/>
        </w:r>
        <w:r w:rsidR="00431EDE">
          <w:rPr>
            <w:noProof/>
            <w:webHidden/>
          </w:rPr>
          <w:t>12</w:t>
        </w:r>
        <w:r w:rsidR="00431EDE">
          <w:rPr>
            <w:noProof/>
            <w:webHidden/>
          </w:rPr>
          <w:fldChar w:fldCharType="end"/>
        </w:r>
      </w:hyperlink>
    </w:p>
    <w:p w14:paraId="6D32510A" w14:textId="376EABD8" w:rsidR="00431EDE" w:rsidRDefault="00D337A0">
      <w:pPr>
        <w:pStyle w:val="TOC1"/>
        <w:rPr>
          <w:rFonts w:asciiTheme="minorHAnsi" w:eastAsiaTheme="minorEastAsia" w:hAnsiTheme="minorHAnsi" w:cstheme="minorBidi"/>
          <w:b w:val="0"/>
          <w:noProof/>
          <w:kern w:val="2"/>
          <w14:ligatures w14:val="standardContextual"/>
        </w:rPr>
      </w:pPr>
      <w:hyperlink w:anchor="_Toc165960311" w:history="1">
        <w:r w:rsidR="00431EDE" w:rsidRPr="00040295">
          <w:rPr>
            <w:rStyle w:val="Hyperlink"/>
            <w:noProof/>
          </w:rPr>
          <w:t>C.  EMISSION UNIT SPECIAL CONDITIONS</w:t>
        </w:r>
        <w:r w:rsidR="00431EDE">
          <w:rPr>
            <w:noProof/>
            <w:webHidden/>
          </w:rPr>
          <w:tab/>
        </w:r>
        <w:r w:rsidR="00431EDE">
          <w:rPr>
            <w:noProof/>
            <w:webHidden/>
          </w:rPr>
          <w:fldChar w:fldCharType="begin"/>
        </w:r>
        <w:r w:rsidR="00431EDE">
          <w:rPr>
            <w:noProof/>
            <w:webHidden/>
          </w:rPr>
          <w:instrText xml:space="preserve"> PAGEREF _Toc165960311 \h </w:instrText>
        </w:r>
        <w:r w:rsidR="00431EDE">
          <w:rPr>
            <w:noProof/>
            <w:webHidden/>
          </w:rPr>
        </w:r>
        <w:r w:rsidR="00431EDE">
          <w:rPr>
            <w:noProof/>
            <w:webHidden/>
          </w:rPr>
          <w:fldChar w:fldCharType="separate"/>
        </w:r>
        <w:r w:rsidR="00431EDE">
          <w:rPr>
            <w:noProof/>
            <w:webHidden/>
          </w:rPr>
          <w:t>19</w:t>
        </w:r>
        <w:r w:rsidR="00431EDE">
          <w:rPr>
            <w:noProof/>
            <w:webHidden/>
          </w:rPr>
          <w:fldChar w:fldCharType="end"/>
        </w:r>
      </w:hyperlink>
    </w:p>
    <w:p w14:paraId="3E5BCDD1" w14:textId="6222580B" w:rsidR="00431EDE" w:rsidRDefault="00D337A0">
      <w:pPr>
        <w:pStyle w:val="TOC2"/>
        <w:rPr>
          <w:rFonts w:asciiTheme="minorHAnsi" w:eastAsiaTheme="minorEastAsia" w:hAnsiTheme="minorHAnsi" w:cstheme="minorBidi"/>
          <w:noProof/>
          <w:kern w:val="2"/>
          <w14:ligatures w14:val="standardContextual"/>
        </w:rPr>
      </w:pPr>
      <w:hyperlink w:anchor="_Toc165960312" w:history="1">
        <w:r w:rsidR="00431EDE" w:rsidRPr="00040295">
          <w:rPr>
            <w:rStyle w:val="Hyperlink"/>
            <w:noProof/>
          </w:rPr>
          <w:t>EMISSION UNIT SUMMARY TABLE</w:t>
        </w:r>
        <w:r w:rsidR="00431EDE">
          <w:rPr>
            <w:noProof/>
            <w:webHidden/>
          </w:rPr>
          <w:tab/>
        </w:r>
        <w:r w:rsidR="00431EDE">
          <w:rPr>
            <w:noProof/>
            <w:webHidden/>
          </w:rPr>
          <w:fldChar w:fldCharType="begin"/>
        </w:r>
        <w:r w:rsidR="00431EDE">
          <w:rPr>
            <w:noProof/>
            <w:webHidden/>
          </w:rPr>
          <w:instrText xml:space="preserve"> PAGEREF _Toc165960312 \h </w:instrText>
        </w:r>
        <w:r w:rsidR="00431EDE">
          <w:rPr>
            <w:noProof/>
            <w:webHidden/>
          </w:rPr>
        </w:r>
        <w:r w:rsidR="00431EDE">
          <w:rPr>
            <w:noProof/>
            <w:webHidden/>
          </w:rPr>
          <w:fldChar w:fldCharType="separate"/>
        </w:r>
        <w:r w:rsidR="00431EDE">
          <w:rPr>
            <w:noProof/>
            <w:webHidden/>
          </w:rPr>
          <w:t>19</w:t>
        </w:r>
        <w:r w:rsidR="00431EDE">
          <w:rPr>
            <w:noProof/>
            <w:webHidden/>
          </w:rPr>
          <w:fldChar w:fldCharType="end"/>
        </w:r>
      </w:hyperlink>
    </w:p>
    <w:p w14:paraId="62F39507" w14:textId="6B48A686" w:rsidR="00431EDE" w:rsidRDefault="00D337A0">
      <w:pPr>
        <w:pStyle w:val="TOC2"/>
        <w:rPr>
          <w:rFonts w:asciiTheme="minorHAnsi" w:eastAsiaTheme="minorEastAsia" w:hAnsiTheme="minorHAnsi" w:cstheme="minorBidi"/>
          <w:noProof/>
          <w:kern w:val="2"/>
          <w14:ligatures w14:val="standardContextual"/>
        </w:rPr>
      </w:pPr>
      <w:hyperlink w:anchor="_Toc165960313" w:history="1">
        <w:r w:rsidR="00431EDE" w:rsidRPr="00040295">
          <w:rPr>
            <w:rStyle w:val="Hyperlink"/>
            <w:bCs/>
            <w:noProof/>
          </w:rPr>
          <w:t>EUELECTROCOAT</w:t>
        </w:r>
        <w:r w:rsidR="00431EDE">
          <w:rPr>
            <w:noProof/>
            <w:webHidden/>
          </w:rPr>
          <w:tab/>
        </w:r>
        <w:r w:rsidR="00431EDE">
          <w:rPr>
            <w:noProof/>
            <w:webHidden/>
          </w:rPr>
          <w:fldChar w:fldCharType="begin"/>
        </w:r>
        <w:r w:rsidR="00431EDE">
          <w:rPr>
            <w:noProof/>
            <w:webHidden/>
          </w:rPr>
          <w:instrText xml:space="preserve"> PAGEREF _Toc165960313 \h </w:instrText>
        </w:r>
        <w:r w:rsidR="00431EDE">
          <w:rPr>
            <w:noProof/>
            <w:webHidden/>
          </w:rPr>
        </w:r>
        <w:r w:rsidR="00431EDE">
          <w:rPr>
            <w:noProof/>
            <w:webHidden/>
          </w:rPr>
          <w:fldChar w:fldCharType="separate"/>
        </w:r>
        <w:r w:rsidR="00431EDE">
          <w:rPr>
            <w:noProof/>
            <w:webHidden/>
          </w:rPr>
          <w:t>26</w:t>
        </w:r>
        <w:r w:rsidR="00431EDE">
          <w:rPr>
            <w:noProof/>
            <w:webHidden/>
          </w:rPr>
          <w:fldChar w:fldCharType="end"/>
        </w:r>
      </w:hyperlink>
    </w:p>
    <w:p w14:paraId="35A92009" w14:textId="67833C64" w:rsidR="00431EDE" w:rsidRDefault="00D337A0">
      <w:pPr>
        <w:pStyle w:val="TOC2"/>
        <w:rPr>
          <w:rFonts w:asciiTheme="minorHAnsi" w:eastAsiaTheme="minorEastAsia" w:hAnsiTheme="minorHAnsi" w:cstheme="minorBidi"/>
          <w:noProof/>
          <w:kern w:val="2"/>
          <w14:ligatures w14:val="standardContextual"/>
        </w:rPr>
      </w:pPr>
      <w:hyperlink w:anchor="_Toc165960314" w:history="1">
        <w:r w:rsidR="00431EDE" w:rsidRPr="00040295">
          <w:rPr>
            <w:rStyle w:val="Hyperlink"/>
            <w:bCs/>
            <w:noProof/>
          </w:rPr>
          <w:t>EUGUIDECOAT</w:t>
        </w:r>
        <w:r w:rsidR="00431EDE">
          <w:rPr>
            <w:noProof/>
            <w:webHidden/>
          </w:rPr>
          <w:tab/>
        </w:r>
        <w:r w:rsidR="00431EDE">
          <w:rPr>
            <w:noProof/>
            <w:webHidden/>
          </w:rPr>
          <w:fldChar w:fldCharType="begin"/>
        </w:r>
        <w:r w:rsidR="00431EDE">
          <w:rPr>
            <w:noProof/>
            <w:webHidden/>
          </w:rPr>
          <w:instrText xml:space="preserve"> PAGEREF _Toc165960314 \h </w:instrText>
        </w:r>
        <w:r w:rsidR="00431EDE">
          <w:rPr>
            <w:noProof/>
            <w:webHidden/>
          </w:rPr>
        </w:r>
        <w:r w:rsidR="00431EDE">
          <w:rPr>
            <w:noProof/>
            <w:webHidden/>
          </w:rPr>
          <w:fldChar w:fldCharType="separate"/>
        </w:r>
        <w:r w:rsidR="00431EDE">
          <w:rPr>
            <w:noProof/>
            <w:webHidden/>
          </w:rPr>
          <w:t>28</w:t>
        </w:r>
        <w:r w:rsidR="00431EDE">
          <w:rPr>
            <w:noProof/>
            <w:webHidden/>
          </w:rPr>
          <w:fldChar w:fldCharType="end"/>
        </w:r>
      </w:hyperlink>
    </w:p>
    <w:p w14:paraId="343EC1BA" w14:textId="062E0CFD" w:rsidR="00431EDE" w:rsidRDefault="00D337A0">
      <w:pPr>
        <w:pStyle w:val="TOC2"/>
        <w:rPr>
          <w:rFonts w:asciiTheme="minorHAnsi" w:eastAsiaTheme="minorEastAsia" w:hAnsiTheme="minorHAnsi" w:cstheme="minorBidi"/>
          <w:noProof/>
          <w:kern w:val="2"/>
          <w14:ligatures w14:val="standardContextual"/>
        </w:rPr>
      </w:pPr>
      <w:hyperlink w:anchor="_Toc165960315" w:history="1">
        <w:r w:rsidR="00431EDE" w:rsidRPr="00040295">
          <w:rPr>
            <w:rStyle w:val="Hyperlink"/>
            <w:bCs/>
            <w:noProof/>
          </w:rPr>
          <w:t>EUSEALERS&amp;ADHES</w:t>
        </w:r>
        <w:r w:rsidR="00431EDE">
          <w:rPr>
            <w:noProof/>
            <w:webHidden/>
          </w:rPr>
          <w:tab/>
        </w:r>
        <w:r w:rsidR="00431EDE">
          <w:rPr>
            <w:noProof/>
            <w:webHidden/>
          </w:rPr>
          <w:fldChar w:fldCharType="begin"/>
        </w:r>
        <w:r w:rsidR="00431EDE">
          <w:rPr>
            <w:noProof/>
            <w:webHidden/>
          </w:rPr>
          <w:instrText xml:space="preserve"> PAGEREF _Toc165960315 \h </w:instrText>
        </w:r>
        <w:r w:rsidR="00431EDE">
          <w:rPr>
            <w:noProof/>
            <w:webHidden/>
          </w:rPr>
        </w:r>
        <w:r w:rsidR="00431EDE">
          <w:rPr>
            <w:noProof/>
            <w:webHidden/>
          </w:rPr>
          <w:fldChar w:fldCharType="separate"/>
        </w:r>
        <w:r w:rsidR="00431EDE">
          <w:rPr>
            <w:noProof/>
            <w:webHidden/>
          </w:rPr>
          <w:t>31</w:t>
        </w:r>
        <w:r w:rsidR="00431EDE">
          <w:rPr>
            <w:noProof/>
            <w:webHidden/>
          </w:rPr>
          <w:fldChar w:fldCharType="end"/>
        </w:r>
      </w:hyperlink>
    </w:p>
    <w:p w14:paraId="669AC8D8" w14:textId="31BAB047" w:rsidR="00431EDE" w:rsidRDefault="00D337A0">
      <w:pPr>
        <w:pStyle w:val="TOC2"/>
        <w:rPr>
          <w:rFonts w:asciiTheme="minorHAnsi" w:eastAsiaTheme="minorEastAsia" w:hAnsiTheme="minorHAnsi" w:cstheme="minorBidi"/>
          <w:noProof/>
          <w:kern w:val="2"/>
          <w14:ligatures w14:val="standardContextual"/>
        </w:rPr>
      </w:pPr>
      <w:hyperlink w:anchor="_Toc165960316" w:history="1">
        <w:r w:rsidR="00431EDE" w:rsidRPr="00040295">
          <w:rPr>
            <w:rStyle w:val="Hyperlink"/>
            <w:bCs/>
            <w:noProof/>
          </w:rPr>
          <w:t>EUGLASSINSTALL</w:t>
        </w:r>
        <w:r w:rsidR="00431EDE">
          <w:rPr>
            <w:noProof/>
            <w:webHidden/>
          </w:rPr>
          <w:tab/>
        </w:r>
        <w:r w:rsidR="00431EDE">
          <w:rPr>
            <w:noProof/>
            <w:webHidden/>
          </w:rPr>
          <w:fldChar w:fldCharType="begin"/>
        </w:r>
        <w:r w:rsidR="00431EDE">
          <w:rPr>
            <w:noProof/>
            <w:webHidden/>
          </w:rPr>
          <w:instrText xml:space="preserve"> PAGEREF _Toc165960316 \h </w:instrText>
        </w:r>
        <w:r w:rsidR="00431EDE">
          <w:rPr>
            <w:noProof/>
            <w:webHidden/>
          </w:rPr>
        </w:r>
        <w:r w:rsidR="00431EDE">
          <w:rPr>
            <w:noProof/>
            <w:webHidden/>
          </w:rPr>
          <w:fldChar w:fldCharType="separate"/>
        </w:r>
        <w:r w:rsidR="00431EDE">
          <w:rPr>
            <w:noProof/>
            <w:webHidden/>
          </w:rPr>
          <w:t>33</w:t>
        </w:r>
        <w:r w:rsidR="00431EDE">
          <w:rPr>
            <w:noProof/>
            <w:webHidden/>
          </w:rPr>
          <w:fldChar w:fldCharType="end"/>
        </w:r>
      </w:hyperlink>
    </w:p>
    <w:p w14:paraId="5B180339" w14:textId="6C885260" w:rsidR="00431EDE" w:rsidRDefault="00D337A0">
      <w:pPr>
        <w:pStyle w:val="TOC2"/>
        <w:rPr>
          <w:rFonts w:asciiTheme="minorHAnsi" w:eastAsiaTheme="minorEastAsia" w:hAnsiTheme="minorHAnsi" w:cstheme="minorBidi"/>
          <w:noProof/>
          <w:kern w:val="2"/>
          <w14:ligatures w14:val="standardContextual"/>
        </w:rPr>
      </w:pPr>
      <w:hyperlink w:anchor="_Toc165960317" w:history="1">
        <w:r w:rsidR="00431EDE" w:rsidRPr="00040295">
          <w:rPr>
            <w:rStyle w:val="Hyperlink"/>
            <w:bCs/>
            <w:noProof/>
          </w:rPr>
          <w:t>EUDEADENER</w:t>
        </w:r>
        <w:r w:rsidR="00431EDE">
          <w:rPr>
            <w:noProof/>
            <w:webHidden/>
          </w:rPr>
          <w:tab/>
        </w:r>
        <w:r w:rsidR="00431EDE">
          <w:rPr>
            <w:noProof/>
            <w:webHidden/>
          </w:rPr>
          <w:fldChar w:fldCharType="begin"/>
        </w:r>
        <w:r w:rsidR="00431EDE">
          <w:rPr>
            <w:noProof/>
            <w:webHidden/>
          </w:rPr>
          <w:instrText xml:space="preserve"> PAGEREF _Toc165960317 \h </w:instrText>
        </w:r>
        <w:r w:rsidR="00431EDE">
          <w:rPr>
            <w:noProof/>
            <w:webHidden/>
          </w:rPr>
        </w:r>
        <w:r w:rsidR="00431EDE">
          <w:rPr>
            <w:noProof/>
            <w:webHidden/>
          </w:rPr>
          <w:fldChar w:fldCharType="separate"/>
        </w:r>
        <w:r w:rsidR="00431EDE">
          <w:rPr>
            <w:noProof/>
            <w:webHidden/>
          </w:rPr>
          <w:t>35</w:t>
        </w:r>
        <w:r w:rsidR="00431EDE">
          <w:rPr>
            <w:noProof/>
            <w:webHidden/>
          </w:rPr>
          <w:fldChar w:fldCharType="end"/>
        </w:r>
      </w:hyperlink>
    </w:p>
    <w:p w14:paraId="43408C1B" w14:textId="1AC8D515" w:rsidR="00431EDE" w:rsidRDefault="00D337A0">
      <w:pPr>
        <w:pStyle w:val="TOC2"/>
        <w:rPr>
          <w:rFonts w:asciiTheme="minorHAnsi" w:eastAsiaTheme="minorEastAsia" w:hAnsiTheme="minorHAnsi" w:cstheme="minorBidi"/>
          <w:noProof/>
          <w:kern w:val="2"/>
          <w14:ligatures w14:val="standardContextual"/>
        </w:rPr>
      </w:pPr>
      <w:hyperlink w:anchor="_Toc165960318" w:history="1">
        <w:r w:rsidR="00431EDE" w:rsidRPr="00040295">
          <w:rPr>
            <w:rStyle w:val="Hyperlink"/>
            <w:bCs/>
            <w:noProof/>
          </w:rPr>
          <w:t>EUFOAM</w:t>
        </w:r>
        <w:r w:rsidR="00431EDE">
          <w:rPr>
            <w:noProof/>
            <w:webHidden/>
          </w:rPr>
          <w:tab/>
        </w:r>
        <w:r w:rsidR="00431EDE">
          <w:rPr>
            <w:noProof/>
            <w:webHidden/>
          </w:rPr>
          <w:fldChar w:fldCharType="begin"/>
        </w:r>
        <w:r w:rsidR="00431EDE">
          <w:rPr>
            <w:noProof/>
            <w:webHidden/>
          </w:rPr>
          <w:instrText xml:space="preserve"> PAGEREF _Toc165960318 \h </w:instrText>
        </w:r>
        <w:r w:rsidR="00431EDE">
          <w:rPr>
            <w:noProof/>
            <w:webHidden/>
          </w:rPr>
        </w:r>
        <w:r w:rsidR="00431EDE">
          <w:rPr>
            <w:noProof/>
            <w:webHidden/>
          </w:rPr>
          <w:fldChar w:fldCharType="separate"/>
        </w:r>
        <w:r w:rsidR="00431EDE">
          <w:rPr>
            <w:noProof/>
            <w:webHidden/>
          </w:rPr>
          <w:t>37</w:t>
        </w:r>
        <w:r w:rsidR="00431EDE">
          <w:rPr>
            <w:noProof/>
            <w:webHidden/>
          </w:rPr>
          <w:fldChar w:fldCharType="end"/>
        </w:r>
      </w:hyperlink>
    </w:p>
    <w:p w14:paraId="1E4BBEF4" w14:textId="72FDBB9C" w:rsidR="00431EDE" w:rsidRDefault="00D337A0">
      <w:pPr>
        <w:pStyle w:val="TOC2"/>
        <w:rPr>
          <w:rFonts w:asciiTheme="minorHAnsi" w:eastAsiaTheme="minorEastAsia" w:hAnsiTheme="minorHAnsi" w:cstheme="minorBidi"/>
          <w:noProof/>
          <w:kern w:val="2"/>
          <w14:ligatures w14:val="standardContextual"/>
        </w:rPr>
      </w:pPr>
      <w:hyperlink w:anchor="_Toc165960319" w:history="1">
        <w:r w:rsidR="00431EDE" w:rsidRPr="00040295">
          <w:rPr>
            <w:rStyle w:val="Hyperlink"/>
            <w:bCs/>
            <w:noProof/>
          </w:rPr>
          <w:t>EUVEHFUELFILL</w:t>
        </w:r>
        <w:r w:rsidR="00431EDE">
          <w:rPr>
            <w:noProof/>
            <w:webHidden/>
          </w:rPr>
          <w:tab/>
        </w:r>
        <w:r w:rsidR="00431EDE">
          <w:rPr>
            <w:noProof/>
            <w:webHidden/>
          </w:rPr>
          <w:fldChar w:fldCharType="begin"/>
        </w:r>
        <w:r w:rsidR="00431EDE">
          <w:rPr>
            <w:noProof/>
            <w:webHidden/>
          </w:rPr>
          <w:instrText xml:space="preserve"> PAGEREF _Toc165960319 \h </w:instrText>
        </w:r>
        <w:r w:rsidR="00431EDE">
          <w:rPr>
            <w:noProof/>
            <w:webHidden/>
          </w:rPr>
        </w:r>
        <w:r w:rsidR="00431EDE">
          <w:rPr>
            <w:noProof/>
            <w:webHidden/>
          </w:rPr>
          <w:fldChar w:fldCharType="separate"/>
        </w:r>
        <w:r w:rsidR="00431EDE">
          <w:rPr>
            <w:noProof/>
            <w:webHidden/>
          </w:rPr>
          <w:t>39</w:t>
        </w:r>
        <w:r w:rsidR="00431EDE">
          <w:rPr>
            <w:noProof/>
            <w:webHidden/>
          </w:rPr>
          <w:fldChar w:fldCharType="end"/>
        </w:r>
      </w:hyperlink>
    </w:p>
    <w:p w14:paraId="5AE953A2" w14:textId="449ED917" w:rsidR="00431EDE" w:rsidRDefault="00D337A0">
      <w:pPr>
        <w:pStyle w:val="TOC2"/>
        <w:rPr>
          <w:rFonts w:asciiTheme="minorHAnsi" w:eastAsiaTheme="minorEastAsia" w:hAnsiTheme="minorHAnsi" w:cstheme="minorBidi"/>
          <w:noProof/>
          <w:kern w:val="2"/>
          <w14:ligatures w14:val="standardContextual"/>
        </w:rPr>
      </w:pPr>
      <w:hyperlink w:anchor="_Toc165960320" w:history="1">
        <w:r w:rsidR="00431EDE" w:rsidRPr="00040295">
          <w:rPr>
            <w:rStyle w:val="Hyperlink"/>
            <w:bCs/>
            <w:noProof/>
          </w:rPr>
          <w:t>EUNATURALGAS</w:t>
        </w:r>
        <w:r w:rsidR="00431EDE">
          <w:rPr>
            <w:noProof/>
            <w:webHidden/>
          </w:rPr>
          <w:tab/>
        </w:r>
        <w:r w:rsidR="00431EDE">
          <w:rPr>
            <w:noProof/>
            <w:webHidden/>
          </w:rPr>
          <w:fldChar w:fldCharType="begin"/>
        </w:r>
        <w:r w:rsidR="00431EDE">
          <w:rPr>
            <w:noProof/>
            <w:webHidden/>
          </w:rPr>
          <w:instrText xml:space="preserve"> PAGEREF _Toc165960320 \h </w:instrText>
        </w:r>
        <w:r w:rsidR="00431EDE">
          <w:rPr>
            <w:noProof/>
            <w:webHidden/>
          </w:rPr>
        </w:r>
        <w:r w:rsidR="00431EDE">
          <w:rPr>
            <w:noProof/>
            <w:webHidden/>
          </w:rPr>
          <w:fldChar w:fldCharType="separate"/>
        </w:r>
        <w:r w:rsidR="00431EDE">
          <w:rPr>
            <w:noProof/>
            <w:webHidden/>
          </w:rPr>
          <w:t>41</w:t>
        </w:r>
        <w:r w:rsidR="00431EDE">
          <w:rPr>
            <w:noProof/>
            <w:webHidden/>
          </w:rPr>
          <w:fldChar w:fldCharType="end"/>
        </w:r>
      </w:hyperlink>
    </w:p>
    <w:p w14:paraId="443A4225" w14:textId="258261F1" w:rsidR="00431EDE" w:rsidRDefault="00D337A0">
      <w:pPr>
        <w:pStyle w:val="TOC1"/>
        <w:rPr>
          <w:rFonts w:asciiTheme="minorHAnsi" w:eastAsiaTheme="minorEastAsia" w:hAnsiTheme="minorHAnsi" w:cstheme="minorBidi"/>
          <w:b w:val="0"/>
          <w:noProof/>
          <w:kern w:val="2"/>
          <w14:ligatures w14:val="standardContextual"/>
        </w:rPr>
      </w:pPr>
      <w:hyperlink w:anchor="_Toc165960321" w:history="1">
        <w:r w:rsidR="00431EDE" w:rsidRPr="00040295">
          <w:rPr>
            <w:rStyle w:val="Hyperlink"/>
            <w:noProof/>
          </w:rPr>
          <w:t>D.  FLEXIBLE GROUP SPECIAL CONDITIONS</w:t>
        </w:r>
        <w:r w:rsidR="00431EDE">
          <w:rPr>
            <w:noProof/>
            <w:webHidden/>
          </w:rPr>
          <w:tab/>
        </w:r>
        <w:r w:rsidR="00431EDE">
          <w:rPr>
            <w:noProof/>
            <w:webHidden/>
          </w:rPr>
          <w:fldChar w:fldCharType="begin"/>
        </w:r>
        <w:r w:rsidR="00431EDE">
          <w:rPr>
            <w:noProof/>
            <w:webHidden/>
          </w:rPr>
          <w:instrText xml:space="preserve"> PAGEREF _Toc165960321 \h </w:instrText>
        </w:r>
        <w:r w:rsidR="00431EDE">
          <w:rPr>
            <w:noProof/>
            <w:webHidden/>
          </w:rPr>
        </w:r>
        <w:r w:rsidR="00431EDE">
          <w:rPr>
            <w:noProof/>
            <w:webHidden/>
          </w:rPr>
          <w:fldChar w:fldCharType="separate"/>
        </w:r>
        <w:r w:rsidR="00431EDE">
          <w:rPr>
            <w:noProof/>
            <w:webHidden/>
          </w:rPr>
          <w:t>43</w:t>
        </w:r>
        <w:r w:rsidR="00431EDE">
          <w:rPr>
            <w:noProof/>
            <w:webHidden/>
          </w:rPr>
          <w:fldChar w:fldCharType="end"/>
        </w:r>
      </w:hyperlink>
    </w:p>
    <w:p w14:paraId="0A086C8C" w14:textId="3B817463" w:rsidR="00431EDE" w:rsidRDefault="00D337A0">
      <w:pPr>
        <w:pStyle w:val="TOC2"/>
        <w:rPr>
          <w:rFonts w:asciiTheme="minorHAnsi" w:eastAsiaTheme="minorEastAsia" w:hAnsiTheme="minorHAnsi" w:cstheme="minorBidi"/>
          <w:noProof/>
          <w:kern w:val="2"/>
          <w14:ligatures w14:val="standardContextual"/>
        </w:rPr>
      </w:pPr>
      <w:hyperlink w:anchor="_Toc165960322" w:history="1">
        <w:r w:rsidR="00431EDE" w:rsidRPr="00040295">
          <w:rPr>
            <w:rStyle w:val="Hyperlink"/>
            <w:bCs/>
            <w:noProof/>
          </w:rPr>
          <w:t>FLEXIBLE GROUP SUMMARY TABLE</w:t>
        </w:r>
        <w:r w:rsidR="00431EDE">
          <w:rPr>
            <w:noProof/>
            <w:webHidden/>
          </w:rPr>
          <w:tab/>
        </w:r>
        <w:r w:rsidR="00431EDE">
          <w:rPr>
            <w:noProof/>
            <w:webHidden/>
          </w:rPr>
          <w:fldChar w:fldCharType="begin"/>
        </w:r>
        <w:r w:rsidR="00431EDE">
          <w:rPr>
            <w:noProof/>
            <w:webHidden/>
          </w:rPr>
          <w:instrText xml:space="preserve"> PAGEREF _Toc165960322 \h </w:instrText>
        </w:r>
        <w:r w:rsidR="00431EDE">
          <w:rPr>
            <w:noProof/>
            <w:webHidden/>
          </w:rPr>
        </w:r>
        <w:r w:rsidR="00431EDE">
          <w:rPr>
            <w:noProof/>
            <w:webHidden/>
          </w:rPr>
          <w:fldChar w:fldCharType="separate"/>
        </w:r>
        <w:r w:rsidR="00431EDE">
          <w:rPr>
            <w:noProof/>
            <w:webHidden/>
          </w:rPr>
          <w:t>43</w:t>
        </w:r>
        <w:r w:rsidR="00431EDE">
          <w:rPr>
            <w:noProof/>
            <w:webHidden/>
          </w:rPr>
          <w:fldChar w:fldCharType="end"/>
        </w:r>
      </w:hyperlink>
    </w:p>
    <w:p w14:paraId="0038E7F1" w14:textId="45F46FA5" w:rsidR="00431EDE" w:rsidRDefault="00D337A0">
      <w:pPr>
        <w:pStyle w:val="TOC2"/>
        <w:rPr>
          <w:rFonts w:asciiTheme="minorHAnsi" w:eastAsiaTheme="minorEastAsia" w:hAnsiTheme="minorHAnsi" w:cstheme="minorBidi"/>
          <w:noProof/>
          <w:kern w:val="2"/>
          <w14:ligatures w14:val="standardContextual"/>
        </w:rPr>
      </w:pPr>
      <w:hyperlink w:anchor="_Toc165960323" w:history="1">
        <w:r w:rsidR="00431EDE" w:rsidRPr="00040295">
          <w:rPr>
            <w:rStyle w:val="Hyperlink"/>
            <w:bCs/>
            <w:iCs/>
            <w:noProof/>
          </w:rPr>
          <w:t>FGTOPCOAT</w:t>
        </w:r>
        <w:r w:rsidR="00431EDE">
          <w:rPr>
            <w:noProof/>
            <w:webHidden/>
          </w:rPr>
          <w:tab/>
        </w:r>
        <w:r w:rsidR="00431EDE">
          <w:rPr>
            <w:noProof/>
            <w:webHidden/>
          </w:rPr>
          <w:fldChar w:fldCharType="begin"/>
        </w:r>
        <w:r w:rsidR="00431EDE">
          <w:rPr>
            <w:noProof/>
            <w:webHidden/>
          </w:rPr>
          <w:instrText xml:space="preserve"> PAGEREF _Toc165960323 \h </w:instrText>
        </w:r>
        <w:r w:rsidR="00431EDE">
          <w:rPr>
            <w:noProof/>
            <w:webHidden/>
          </w:rPr>
        </w:r>
        <w:r w:rsidR="00431EDE">
          <w:rPr>
            <w:noProof/>
            <w:webHidden/>
          </w:rPr>
          <w:fldChar w:fldCharType="separate"/>
        </w:r>
        <w:r w:rsidR="00431EDE">
          <w:rPr>
            <w:noProof/>
            <w:webHidden/>
          </w:rPr>
          <w:t>46</w:t>
        </w:r>
        <w:r w:rsidR="00431EDE">
          <w:rPr>
            <w:noProof/>
            <w:webHidden/>
          </w:rPr>
          <w:fldChar w:fldCharType="end"/>
        </w:r>
      </w:hyperlink>
    </w:p>
    <w:p w14:paraId="2226BB0E" w14:textId="3D109302" w:rsidR="00431EDE" w:rsidRDefault="00D337A0">
      <w:pPr>
        <w:pStyle w:val="TOC2"/>
        <w:rPr>
          <w:rFonts w:asciiTheme="minorHAnsi" w:eastAsiaTheme="minorEastAsia" w:hAnsiTheme="minorHAnsi" w:cstheme="minorBidi"/>
          <w:noProof/>
          <w:kern w:val="2"/>
          <w14:ligatures w14:val="standardContextual"/>
        </w:rPr>
      </w:pPr>
      <w:hyperlink w:anchor="_Toc165960324" w:history="1">
        <w:r w:rsidR="00431EDE" w:rsidRPr="00040295">
          <w:rPr>
            <w:rStyle w:val="Hyperlink"/>
            <w:bCs/>
            <w:iCs/>
            <w:noProof/>
          </w:rPr>
          <w:t>FGSOLVENTS</w:t>
        </w:r>
        <w:r w:rsidR="00431EDE">
          <w:rPr>
            <w:noProof/>
            <w:webHidden/>
          </w:rPr>
          <w:tab/>
        </w:r>
        <w:r w:rsidR="00431EDE">
          <w:rPr>
            <w:noProof/>
            <w:webHidden/>
          </w:rPr>
          <w:fldChar w:fldCharType="begin"/>
        </w:r>
        <w:r w:rsidR="00431EDE">
          <w:rPr>
            <w:noProof/>
            <w:webHidden/>
          </w:rPr>
          <w:instrText xml:space="preserve"> PAGEREF _Toc165960324 \h </w:instrText>
        </w:r>
        <w:r w:rsidR="00431EDE">
          <w:rPr>
            <w:noProof/>
            <w:webHidden/>
          </w:rPr>
        </w:r>
        <w:r w:rsidR="00431EDE">
          <w:rPr>
            <w:noProof/>
            <w:webHidden/>
          </w:rPr>
          <w:fldChar w:fldCharType="separate"/>
        </w:r>
        <w:r w:rsidR="00431EDE">
          <w:rPr>
            <w:noProof/>
            <w:webHidden/>
          </w:rPr>
          <w:t>49</w:t>
        </w:r>
        <w:r w:rsidR="00431EDE">
          <w:rPr>
            <w:noProof/>
            <w:webHidden/>
          </w:rPr>
          <w:fldChar w:fldCharType="end"/>
        </w:r>
      </w:hyperlink>
    </w:p>
    <w:p w14:paraId="42E2CBE6" w14:textId="56930B37" w:rsidR="00431EDE" w:rsidRDefault="00D337A0">
      <w:pPr>
        <w:pStyle w:val="TOC2"/>
        <w:rPr>
          <w:rFonts w:asciiTheme="minorHAnsi" w:eastAsiaTheme="minorEastAsia" w:hAnsiTheme="minorHAnsi" w:cstheme="minorBidi"/>
          <w:noProof/>
          <w:kern w:val="2"/>
          <w14:ligatures w14:val="standardContextual"/>
        </w:rPr>
      </w:pPr>
      <w:hyperlink w:anchor="_Toc165960325" w:history="1">
        <w:r w:rsidR="00431EDE" w:rsidRPr="00040295">
          <w:rPr>
            <w:rStyle w:val="Hyperlink"/>
            <w:bCs/>
            <w:iCs/>
            <w:noProof/>
          </w:rPr>
          <w:t>FGREPAIR</w:t>
        </w:r>
        <w:r w:rsidR="00431EDE">
          <w:rPr>
            <w:noProof/>
            <w:webHidden/>
          </w:rPr>
          <w:tab/>
        </w:r>
        <w:r w:rsidR="00431EDE">
          <w:rPr>
            <w:noProof/>
            <w:webHidden/>
          </w:rPr>
          <w:fldChar w:fldCharType="begin"/>
        </w:r>
        <w:r w:rsidR="00431EDE">
          <w:rPr>
            <w:noProof/>
            <w:webHidden/>
          </w:rPr>
          <w:instrText xml:space="preserve"> PAGEREF _Toc165960325 \h </w:instrText>
        </w:r>
        <w:r w:rsidR="00431EDE">
          <w:rPr>
            <w:noProof/>
            <w:webHidden/>
          </w:rPr>
        </w:r>
        <w:r w:rsidR="00431EDE">
          <w:rPr>
            <w:noProof/>
            <w:webHidden/>
          </w:rPr>
          <w:fldChar w:fldCharType="separate"/>
        </w:r>
        <w:r w:rsidR="00431EDE">
          <w:rPr>
            <w:noProof/>
            <w:webHidden/>
          </w:rPr>
          <w:t>51</w:t>
        </w:r>
        <w:r w:rsidR="00431EDE">
          <w:rPr>
            <w:noProof/>
            <w:webHidden/>
          </w:rPr>
          <w:fldChar w:fldCharType="end"/>
        </w:r>
      </w:hyperlink>
    </w:p>
    <w:p w14:paraId="11B5072E" w14:textId="3F1E693A" w:rsidR="00431EDE" w:rsidRDefault="00D337A0">
      <w:pPr>
        <w:pStyle w:val="TOC2"/>
        <w:rPr>
          <w:rFonts w:asciiTheme="minorHAnsi" w:eastAsiaTheme="minorEastAsia" w:hAnsiTheme="minorHAnsi" w:cstheme="minorBidi"/>
          <w:noProof/>
          <w:kern w:val="2"/>
          <w14:ligatures w14:val="standardContextual"/>
        </w:rPr>
      </w:pPr>
      <w:hyperlink w:anchor="_Toc165960326" w:history="1">
        <w:r w:rsidR="00431EDE" w:rsidRPr="00040295">
          <w:rPr>
            <w:rStyle w:val="Hyperlink"/>
            <w:bCs/>
            <w:iCs/>
            <w:noProof/>
          </w:rPr>
          <w:t>FGSTORAGETANKS</w:t>
        </w:r>
        <w:r w:rsidR="00431EDE">
          <w:rPr>
            <w:noProof/>
            <w:webHidden/>
          </w:rPr>
          <w:tab/>
        </w:r>
        <w:r w:rsidR="00431EDE">
          <w:rPr>
            <w:noProof/>
            <w:webHidden/>
          </w:rPr>
          <w:fldChar w:fldCharType="begin"/>
        </w:r>
        <w:r w:rsidR="00431EDE">
          <w:rPr>
            <w:noProof/>
            <w:webHidden/>
          </w:rPr>
          <w:instrText xml:space="preserve"> PAGEREF _Toc165960326 \h </w:instrText>
        </w:r>
        <w:r w:rsidR="00431EDE">
          <w:rPr>
            <w:noProof/>
            <w:webHidden/>
          </w:rPr>
        </w:r>
        <w:r w:rsidR="00431EDE">
          <w:rPr>
            <w:noProof/>
            <w:webHidden/>
          </w:rPr>
          <w:fldChar w:fldCharType="separate"/>
        </w:r>
        <w:r w:rsidR="00431EDE">
          <w:rPr>
            <w:noProof/>
            <w:webHidden/>
          </w:rPr>
          <w:t>53</w:t>
        </w:r>
        <w:r w:rsidR="00431EDE">
          <w:rPr>
            <w:noProof/>
            <w:webHidden/>
          </w:rPr>
          <w:fldChar w:fldCharType="end"/>
        </w:r>
      </w:hyperlink>
    </w:p>
    <w:p w14:paraId="68E13445" w14:textId="17CCF807" w:rsidR="00431EDE" w:rsidRDefault="00D337A0">
      <w:pPr>
        <w:pStyle w:val="TOC2"/>
        <w:rPr>
          <w:rFonts w:asciiTheme="minorHAnsi" w:eastAsiaTheme="minorEastAsia" w:hAnsiTheme="minorHAnsi" w:cstheme="minorBidi"/>
          <w:noProof/>
          <w:kern w:val="2"/>
          <w14:ligatures w14:val="standardContextual"/>
        </w:rPr>
      </w:pPr>
      <w:hyperlink w:anchor="_Toc165960327" w:history="1">
        <w:r w:rsidR="00431EDE" w:rsidRPr="00040295">
          <w:rPr>
            <w:rStyle w:val="Hyperlink"/>
            <w:bCs/>
            <w:iCs/>
            <w:noProof/>
          </w:rPr>
          <w:t>FGMACTIIIIAUTOASSEMBLY</w:t>
        </w:r>
        <w:r w:rsidR="00431EDE">
          <w:rPr>
            <w:noProof/>
            <w:webHidden/>
          </w:rPr>
          <w:tab/>
        </w:r>
        <w:r w:rsidR="00431EDE">
          <w:rPr>
            <w:noProof/>
            <w:webHidden/>
          </w:rPr>
          <w:fldChar w:fldCharType="begin"/>
        </w:r>
        <w:r w:rsidR="00431EDE">
          <w:rPr>
            <w:noProof/>
            <w:webHidden/>
          </w:rPr>
          <w:instrText xml:space="preserve"> PAGEREF _Toc165960327 \h </w:instrText>
        </w:r>
        <w:r w:rsidR="00431EDE">
          <w:rPr>
            <w:noProof/>
            <w:webHidden/>
          </w:rPr>
        </w:r>
        <w:r w:rsidR="00431EDE">
          <w:rPr>
            <w:noProof/>
            <w:webHidden/>
          </w:rPr>
          <w:fldChar w:fldCharType="separate"/>
        </w:r>
        <w:r w:rsidR="00431EDE">
          <w:rPr>
            <w:noProof/>
            <w:webHidden/>
          </w:rPr>
          <w:t>55</w:t>
        </w:r>
        <w:r w:rsidR="00431EDE">
          <w:rPr>
            <w:noProof/>
            <w:webHidden/>
          </w:rPr>
          <w:fldChar w:fldCharType="end"/>
        </w:r>
      </w:hyperlink>
    </w:p>
    <w:p w14:paraId="229F1CA0" w14:textId="392DE7BE" w:rsidR="00431EDE" w:rsidRDefault="00D337A0">
      <w:pPr>
        <w:pStyle w:val="TOC2"/>
        <w:rPr>
          <w:rFonts w:asciiTheme="minorHAnsi" w:eastAsiaTheme="minorEastAsia" w:hAnsiTheme="minorHAnsi" w:cstheme="minorBidi"/>
          <w:noProof/>
          <w:kern w:val="2"/>
          <w14:ligatures w14:val="standardContextual"/>
        </w:rPr>
      </w:pPr>
      <w:hyperlink w:anchor="_Toc165960328" w:history="1">
        <w:r w:rsidR="00431EDE" w:rsidRPr="00040295">
          <w:rPr>
            <w:rStyle w:val="Hyperlink"/>
            <w:bCs/>
            <w:iCs/>
            <w:noProof/>
          </w:rPr>
          <w:t>FGMACTZZZZCI</w:t>
        </w:r>
        <w:r w:rsidR="00431EDE" w:rsidRPr="00040295">
          <w:rPr>
            <w:rStyle w:val="Hyperlink"/>
            <w:rFonts w:cs="Arial"/>
            <w:bCs/>
            <w:iCs/>
            <w:noProof/>
          </w:rPr>
          <w:t>≤</w:t>
        </w:r>
        <w:r w:rsidR="00431EDE" w:rsidRPr="00040295">
          <w:rPr>
            <w:rStyle w:val="Hyperlink"/>
            <w:bCs/>
            <w:iCs/>
            <w:noProof/>
          </w:rPr>
          <w:t>500HP</w:t>
        </w:r>
        <w:r w:rsidR="00431EDE">
          <w:rPr>
            <w:noProof/>
            <w:webHidden/>
          </w:rPr>
          <w:tab/>
        </w:r>
        <w:r w:rsidR="00431EDE">
          <w:rPr>
            <w:noProof/>
            <w:webHidden/>
          </w:rPr>
          <w:fldChar w:fldCharType="begin"/>
        </w:r>
        <w:r w:rsidR="00431EDE">
          <w:rPr>
            <w:noProof/>
            <w:webHidden/>
          </w:rPr>
          <w:instrText xml:space="preserve"> PAGEREF _Toc165960328 \h </w:instrText>
        </w:r>
        <w:r w:rsidR="00431EDE">
          <w:rPr>
            <w:noProof/>
            <w:webHidden/>
          </w:rPr>
        </w:r>
        <w:r w:rsidR="00431EDE">
          <w:rPr>
            <w:noProof/>
            <w:webHidden/>
          </w:rPr>
          <w:fldChar w:fldCharType="separate"/>
        </w:r>
        <w:r w:rsidR="00431EDE">
          <w:rPr>
            <w:noProof/>
            <w:webHidden/>
          </w:rPr>
          <w:t>59</w:t>
        </w:r>
        <w:r w:rsidR="00431EDE">
          <w:rPr>
            <w:noProof/>
            <w:webHidden/>
          </w:rPr>
          <w:fldChar w:fldCharType="end"/>
        </w:r>
      </w:hyperlink>
    </w:p>
    <w:p w14:paraId="4D19ECA2" w14:textId="03C4A908" w:rsidR="00431EDE" w:rsidRDefault="00D337A0">
      <w:pPr>
        <w:pStyle w:val="TOC2"/>
        <w:rPr>
          <w:rFonts w:asciiTheme="minorHAnsi" w:eastAsiaTheme="minorEastAsia" w:hAnsiTheme="minorHAnsi" w:cstheme="minorBidi"/>
          <w:noProof/>
          <w:kern w:val="2"/>
          <w14:ligatures w14:val="standardContextual"/>
        </w:rPr>
      </w:pPr>
      <w:hyperlink w:anchor="_Toc165960329" w:history="1">
        <w:r w:rsidR="00431EDE" w:rsidRPr="00040295">
          <w:rPr>
            <w:rStyle w:val="Hyperlink"/>
            <w:bCs/>
            <w:iCs/>
            <w:noProof/>
          </w:rPr>
          <w:t>FGMACTZZZZCI&gt;500HP</w:t>
        </w:r>
        <w:r w:rsidR="00431EDE">
          <w:rPr>
            <w:noProof/>
            <w:webHidden/>
          </w:rPr>
          <w:tab/>
        </w:r>
        <w:r w:rsidR="00431EDE">
          <w:rPr>
            <w:noProof/>
            <w:webHidden/>
          </w:rPr>
          <w:fldChar w:fldCharType="begin"/>
        </w:r>
        <w:r w:rsidR="00431EDE">
          <w:rPr>
            <w:noProof/>
            <w:webHidden/>
          </w:rPr>
          <w:instrText xml:space="preserve"> PAGEREF _Toc165960329 \h </w:instrText>
        </w:r>
        <w:r w:rsidR="00431EDE">
          <w:rPr>
            <w:noProof/>
            <w:webHidden/>
          </w:rPr>
        </w:r>
        <w:r w:rsidR="00431EDE">
          <w:rPr>
            <w:noProof/>
            <w:webHidden/>
          </w:rPr>
          <w:fldChar w:fldCharType="separate"/>
        </w:r>
        <w:r w:rsidR="00431EDE">
          <w:rPr>
            <w:noProof/>
            <w:webHidden/>
          </w:rPr>
          <w:t>63</w:t>
        </w:r>
        <w:r w:rsidR="00431EDE">
          <w:rPr>
            <w:noProof/>
            <w:webHidden/>
          </w:rPr>
          <w:fldChar w:fldCharType="end"/>
        </w:r>
      </w:hyperlink>
    </w:p>
    <w:p w14:paraId="7697D9C4" w14:textId="24296CF9" w:rsidR="00431EDE" w:rsidRDefault="00D337A0">
      <w:pPr>
        <w:pStyle w:val="TOC2"/>
        <w:rPr>
          <w:rFonts w:asciiTheme="minorHAnsi" w:eastAsiaTheme="minorEastAsia" w:hAnsiTheme="minorHAnsi" w:cstheme="minorBidi"/>
          <w:noProof/>
          <w:kern w:val="2"/>
          <w14:ligatures w14:val="standardContextual"/>
        </w:rPr>
      </w:pPr>
      <w:hyperlink w:anchor="_Toc165960330" w:history="1">
        <w:r w:rsidR="00431EDE" w:rsidRPr="00040295">
          <w:rPr>
            <w:rStyle w:val="Hyperlink"/>
            <w:bCs/>
            <w:iCs/>
            <w:noProof/>
          </w:rPr>
          <w:t>FGNSPSJJJJ</w:t>
        </w:r>
        <w:r w:rsidR="00431EDE">
          <w:rPr>
            <w:noProof/>
            <w:webHidden/>
          </w:rPr>
          <w:tab/>
        </w:r>
        <w:r w:rsidR="00431EDE">
          <w:rPr>
            <w:noProof/>
            <w:webHidden/>
          </w:rPr>
          <w:fldChar w:fldCharType="begin"/>
        </w:r>
        <w:r w:rsidR="00431EDE">
          <w:rPr>
            <w:noProof/>
            <w:webHidden/>
          </w:rPr>
          <w:instrText xml:space="preserve"> PAGEREF _Toc165960330 \h </w:instrText>
        </w:r>
        <w:r w:rsidR="00431EDE">
          <w:rPr>
            <w:noProof/>
            <w:webHidden/>
          </w:rPr>
        </w:r>
        <w:r w:rsidR="00431EDE">
          <w:rPr>
            <w:noProof/>
            <w:webHidden/>
          </w:rPr>
          <w:fldChar w:fldCharType="separate"/>
        </w:r>
        <w:r w:rsidR="00431EDE">
          <w:rPr>
            <w:noProof/>
            <w:webHidden/>
          </w:rPr>
          <w:t>66</w:t>
        </w:r>
        <w:r w:rsidR="00431EDE">
          <w:rPr>
            <w:noProof/>
            <w:webHidden/>
          </w:rPr>
          <w:fldChar w:fldCharType="end"/>
        </w:r>
      </w:hyperlink>
    </w:p>
    <w:p w14:paraId="3A8A2904" w14:textId="193B5444" w:rsidR="00431EDE" w:rsidRDefault="00D337A0">
      <w:pPr>
        <w:pStyle w:val="TOC2"/>
        <w:rPr>
          <w:rFonts w:asciiTheme="minorHAnsi" w:eastAsiaTheme="minorEastAsia" w:hAnsiTheme="minorHAnsi" w:cstheme="minorBidi"/>
          <w:noProof/>
          <w:kern w:val="2"/>
          <w14:ligatures w14:val="standardContextual"/>
        </w:rPr>
      </w:pPr>
      <w:hyperlink w:anchor="_Toc165960331" w:history="1">
        <w:r w:rsidR="00431EDE" w:rsidRPr="00040295">
          <w:rPr>
            <w:rStyle w:val="Hyperlink"/>
            <w:bCs/>
            <w:iCs/>
            <w:noProof/>
          </w:rPr>
          <w:t>FGCOLDCLEANERS</w:t>
        </w:r>
        <w:r w:rsidR="00431EDE">
          <w:rPr>
            <w:noProof/>
            <w:webHidden/>
          </w:rPr>
          <w:tab/>
        </w:r>
        <w:r w:rsidR="00431EDE">
          <w:rPr>
            <w:noProof/>
            <w:webHidden/>
          </w:rPr>
          <w:fldChar w:fldCharType="begin"/>
        </w:r>
        <w:r w:rsidR="00431EDE">
          <w:rPr>
            <w:noProof/>
            <w:webHidden/>
          </w:rPr>
          <w:instrText xml:space="preserve"> PAGEREF _Toc165960331 \h </w:instrText>
        </w:r>
        <w:r w:rsidR="00431EDE">
          <w:rPr>
            <w:noProof/>
            <w:webHidden/>
          </w:rPr>
        </w:r>
        <w:r w:rsidR="00431EDE">
          <w:rPr>
            <w:noProof/>
            <w:webHidden/>
          </w:rPr>
          <w:fldChar w:fldCharType="separate"/>
        </w:r>
        <w:r w:rsidR="00431EDE">
          <w:rPr>
            <w:noProof/>
            <w:webHidden/>
          </w:rPr>
          <w:t>70</w:t>
        </w:r>
        <w:r w:rsidR="00431EDE">
          <w:rPr>
            <w:noProof/>
            <w:webHidden/>
          </w:rPr>
          <w:fldChar w:fldCharType="end"/>
        </w:r>
      </w:hyperlink>
    </w:p>
    <w:p w14:paraId="61545F2F" w14:textId="745EDA9D" w:rsidR="00431EDE" w:rsidRDefault="00D337A0">
      <w:pPr>
        <w:pStyle w:val="TOC1"/>
        <w:rPr>
          <w:rFonts w:asciiTheme="minorHAnsi" w:eastAsiaTheme="minorEastAsia" w:hAnsiTheme="minorHAnsi" w:cstheme="minorBidi"/>
          <w:b w:val="0"/>
          <w:noProof/>
          <w:kern w:val="2"/>
          <w14:ligatures w14:val="standardContextual"/>
        </w:rPr>
      </w:pPr>
      <w:hyperlink w:anchor="_Toc165960332" w:history="1">
        <w:r w:rsidR="00431EDE" w:rsidRPr="00040295">
          <w:rPr>
            <w:rStyle w:val="Hyperlink"/>
            <w:noProof/>
          </w:rPr>
          <w:t>E.  NON-APPLICABLE REQUIREMENTS</w:t>
        </w:r>
        <w:r w:rsidR="00431EDE">
          <w:rPr>
            <w:noProof/>
            <w:webHidden/>
          </w:rPr>
          <w:tab/>
        </w:r>
        <w:r w:rsidR="00431EDE">
          <w:rPr>
            <w:noProof/>
            <w:webHidden/>
          </w:rPr>
          <w:fldChar w:fldCharType="begin"/>
        </w:r>
        <w:r w:rsidR="00431EDE">
          <w:rPr>
            <w:noProof/>
            <w:webHidden/>
          </w:rPr>
          <w:instrText xml:space="preserve"> PAGEREF _Toc165960332 \h </w:instrText>
        </w:r>
        <w:r w:rsidR="00431EDE">
          <w:rPr>
            <w:noProof/>
            <w:webHidden/>
          </w:rPr>
        </w:r>
        <w:r w:rsidR="00431EDE">
          <w:rPr>
            <w:noProof/>
            <w:webHidden/>
          </w:rPr>
          <w:fldChar w:fldCharType="separate"/>
        </w:r>
        <w:r w:rsidR="00431EDE">
          <w:rPr>
            <w:noProof/>
            <w:webHidden/>
          </w:rPr>
          <w:t>73</w:t>
        </w:r>
        <w:r w:rsidR="00431EDE">
          <w:rPr>
            <w:noProof/>
            <w:webHidden/>
          </w:rPr>
          <w:fldChar w:fldCharType="end"/>
        </w:r>
      </w:hyperlink>
    </w:p>
    <w:p w14:paraId="7CD47B04" w14:textId="2568A3ED" w:rsidR="00431EDE" w:rsidRDefault="00D337A0">
      <w:pPr>
        <w:pStyle w:val="TOC1"/>
        <w:rPr>
          <w:rFonts w:asciiTheme="minorHAnsi" w:eastAsiaTheme="minorEastAsia" w:hAnsiTheme="minorHAnsi" w:cstheme="minorBidi"/>
          <w:b w:val="0"/>
          <w:noProof/>
          <w:kern w:val="2"/>
          <w14:ligatures w14:val="standardContextual"/>
        </w:rPr>
      </w:pPr>
      <w:hyperlink w:anchor="_Toc165960333" w:history="1">
        <w:r w:rsidR="00431EDE" w:rsidRPr="00040295">
          <w:rPr>
            <w:rStyle w:val="Hyperlink"/>
            <w:noProof/>
            <w:kern w:val="28"/>
          </w:rPr>
          <w:t>APPENDICES</w:t>
        </w:r>
        <w:r w:rsidR="00431EDE">
          <w:rPr>
            <w:noProof/>
            <w:webHidden/>
          </w:rPr>
          <w:tab/>
        </w:r>
        <w:r w:rsidR="00431EDE">
          <w:rPr>
            <w:noProof/>
            <w:webHidden/>
          </w:rPr>
          <w:fldChar w:fldCharType="begin"/>
        </w:r>
        <w:r w:rsidR="00431EDE">
          <w:rPr>
            <w:noProof/>
            <w:webHidden/>
          </w:rPr>
          <w:instrText xml:space="preserve"> PAGEREF _Toc165960333 \h </w:instrText>
        </w:r>
        <w:r w:rsidR="00431EDE">
          <w:rPr>
            <w:noProof/>
            <w:webHidden/>
          </w:rPr>
        </w:r>
        <w:r w:rsidR="00431EDE">
          <w:rPr>
            <w:noProof/>
            <w:webHidden/>
          </w:rPr>
          <w:fldChar w:fldCharType="separate"/>
        </w:r>
        <w:r w:rsidR="00431EDE">
          <w:rPr>
            <w:noProof/>
            <w:webHidden/>
          </w:rPr>
          <w:t>74</w:t>
        </w:r>
        <w:r w:rsidR="00431EDE">
          <w:rPr>
            <w:noProof/>
            <w:webHidden/>
          </w:rPr>
          <w:fldChar w:fldCharType="end"/>
        </w:r>
      </w:hyperlink>
    </w:p>
    <w:p w14:paraId="7E804CB3" w14:textId="15E3BB5D" w:rsidR="00431EDE" w:rsidRDefault="00D337A0">
      <w:pPr>
        <w:pStyle w:val="TOC2"/>
        <w:rPr>
          <w:rFonts w:asciiTheme="minorHAnsi" w:eastAsiaTheme="minorEastAsia" w:hAnsiTheme="minorHAnsi" w:cstheme="minorBidi"/>
          <w:noProof/>
          <w:kern w:val="2"/>
          <w14:ligatures w14:val="standardContextual"/>
        </w:rPr>
      </w:pPr>
      <w:hyperlink w:anchor="_Toc165960334" w:history="1">
        <w:r w:rsidR="00431EDE" w:rsidRPr="00040295">
          <w:rPr>
            <w:rStyle w:val="Hyperlink"/>
            <w:noProof/>
          </w:rPr>
          <w:t>Appendix 1.  Acronyms and Abbreviations</w:t>
        </w:r>
        <w:r w:rsidR="00431EDE">
          <w:rPr>
            <w:noProof/>
            <w:webHidden/>
          </w:rPr>
          <w:tab/>
        </w:r>
        <w:r w:rsidR="00431EDE">
          <w:rPr>
            <w:noProof/>
            <w:webHidden/>
          </w:rPr>
          <w:fldChar w:fldCharType="begin"/>
        </w:r>
        <w:r w:rsidR="00431EDE">
          <w:rPr>
            <w:noProof/>
            <w:webHidden/>
          </w:rPr>
          <w:instrText xml:space="preserve"> PAGEREF _Toc165960334 \h </w:instrText>
        </w:r>
        <w:r w:rsidR="00431EDE">
          <w:rPr>
            <w:noProof/>
            <w:webHidden/>
          </w:rPr>
        </w:r>
        <w:r w:rsidR="00431EDE">
          <w:rPr>
            <w:noProof/>
            <w:webHidden/>
          </w:rPr>
          <w:fldChar w:fldCharType="separate"/>
        </w:r>
        <w:r w:rsidR="00431EDE">
          <w:rPr>
            <w:noProof/>
            <w:webHidden/>
          </w:rPr>
          <w:t>74</w:t>
        </w:r>
        <w:r w:rsidR="00431EDE">
          <w:rPr>
            <w:noProof/>
            <w:webHidden/>
          </w:rPr>
          <w:fldChar w:fldCharType="end"/>
        </w:r>
      </w:hyperlink>
    </w:p>
    <w:p w14:paraId="1B0B5FCC" w14:textId="46E423C0" w:rsidR="00431EDE" w:rsidRDefault="00D337A0">
      <w:pPr>
        <w:pStyle w:val="TOC2"/>
        <w:rPr>
          <w:rFonts w:asciiTheme="minorHAnsi" w:eastAsiaTheme="minorEastAsia" w:hAnsiTheme="minorHAnsi" w:cstheme="minorBidi"/>
          <w:noProof/>
          <w:kern w:val="2"/>
          <w14:ligatures w14:val="standardContextual"/>
        </w:rPr>
      </w:pPr>
      <w:hyperlink w:anchor="_Toc165960335" w:history="1">
        <w:r w:rsidR="00431EDE" w:rsidRPr="00040295">
          <w:rPr>
            <w:rStyle w:val="Hyperlink"/>
            <w:bCs/>
            <w:noProof/>
          </w:rPr>
          <w:t>Appendix 2.  Schedule of Compliance</w:t>
        </w:r>
        <w:r w:rsidR="00431EDE">
          <w:rPr>
            <w:noProof/>
            <w:webHidden/>
          </w:rPr>
          <w:tab/>
        </w:r>
        <w:r w:rsidR="00431EDE">
          <w:rPr>
            <w:noProof/>
            <w:webHidden/>
          </w:rPr>
          <w:fldChar w:fldCharType="begin"/>
        </w:r>
        <w:r w:rsidR="00431EDE">
          <w:rPr>
            <w:noProof/>
            <w:webHidden/>
          </w:rPr>
          <w:instrText xml:space="preserve"> PAGEREF _Toc165960335 \h </w:instrText>
        </w:r>
        <w:r w:rsidR="00431EDE">
          <w:rPr>
            <w:noProof/>
            <w:webHidden/>
          </w:rPr>
        </w:r>
        <w:r w:rsidR="00431EDE">
          <w:rPr>
            <w:noProof/>
            <w:webHidden/>
          </w:rPr>
          <w:fldChar w:fldCharType="separate"/>
        </w:r>
        <w:r w:rsidR="00431EDE">
          <w:rPr>
            <w:noProof/>
            <w:webHidden/>
          </w:rPr>
          <w:t>75</w:t>
        </w:r>
        <w:r w:rsidR="00431EDE">
          <w:rPr>
            <w:noProof/>
            <w:webHidden/>
          </w:rPr>
          <w:fldChar w:fldCharType="end"/>
        </w:r>
      </w:hyperlink>
    </w:p>
    <w:p w14:paraId="1E66D6D3" w14:textId="16BF8DB8" w:rsidR="00431EDE" w:rsidRDefault="00D337A0">
      <w:pPr>
        <w:pStyle w:val="TOC2"/>
        <w:rPr>
          <w:rFonts w:asciiTheme="minorHAnsi" w:eastAsiaTheme="minorEastAsia" w:hAnsiTheme="minorHAnsi" w:cstheme="minorBidi"/>
          <w:noProof/>
          <w:kern w:val="2"/>
          <w14:ligatures w14:val="standardContextual"/>
        </w:rPr>
      </w:pPr>
      <w:hyperlink w:anchor="_Toc165960336" w:history="1">
        <w:r w:rsidR="00431EDE" w:rsidRPr="00040295">
          <w:rPr>
            <w:rStyle w:val="Hyperlink"/>
            <w:noProof/>
          </w:rPr>
          <w:t>Appendix 3.  Monitoring Requirements</w:t>
        </w:r>
        <w:r w:rsidR="00431EDE">
          <w:rPr>
            <w:noProof/>
            <w:webHidden/>
          </w:rPr>
          <w:tab/>
        </w:r>
        <w:r w:rsidR="00431EDE">
          <w:rPr>
            <w:noProof/>
            <w:webHidden/>
          </w:rPr>
          <w:fldChar w:fldCharType="begin"/>
        </w:r>
        <w:r w:rsidR="00431EDE">
          <w:rPr>
            <w:noProof/>
            <w:webHidden/>
          </w:rPr>
          <w:instrText xml:space="preserve"> PAGEREF _Toc165960336 \h </w:instrText>
        </w:r>
        <w:r w:rsidR="00431EDE">
          <w:rPr>
            <w:noProof/>
            <w:webHidden/>
          </w:rPr>
        </w:r>
        <w:r w:rsidR="00431EDE">
          <w:rPr>
            <w:noProof/>
            <w:webHidden/>
          </w:rPr>
          <w:fldChar w:fldCharType="separate"/>
        </w:r>
        <w:r w:rsidR="00431EDE">
          <w:rPr>
            <w:noProof/>
            <w:webHidden/>
          </w:rPr>
          <w:t>75</w:t>
        </w:r>
        <w:r w:rsidR="00431EDE">
          <w:rPr>
            <w:noProof/>
            <w:webHidden/>
          </w:rPr>
          <w:fldChar w:fldCharType="end"/>
        </w:r>
      </w:hyperlink>
    </w:p>
    <w:p w14:paraId="6A4C1B97" w14:textId="12969FA2" w:rsidR="00431EDE" w:rsidRDefault="00D337A0">
      <w:pPr>
        <w:pStyle w:val="TOC2"/>
        <w:rPr>
          <w:rFonts w:asciiTheme="minorHAnsi" w:eastAsiaTheme="minorEastAsia" w:hAnsiTheme="minorHAnsi" w:cstheme="minorBidi"/>
          <w:noProof/>
          <w:kern w:val="2"/>
          <w14:ligatures w14:val="standardContextual"/>
        </w:rPr>
      </w:pPr>
      <w:hyperlink w:anchor="_Toc165960337" w:history="1">
        <w:r w:rsidR="00431EDE" w:rsidRPr="00040295">
          <w:rPr>
            <w:rStyle w:val="Hyperlink"/>
            <w:noProof/>
          </w:rPr>
          <w:t>Appendix 4.  Recordkeeping</w:t>
        </w:r>
        <w:r w:rsidR="00431EDE">
          <w:rPr>
            <w:noProof/>
            <w:webHidden/>
          </w:rPr>
          <w:tab/>
        </w:r>
        <w:r w:rsidR="00431EDE">
          <w:rPr>
            <w:noProof/>
            <w:webHidden/>
          </w:rPr>
          <w:fldChar w:fldCharType="begin"/>
        </w:r>
        <w:r w:rsidR="00431EDE">
          <w:rPr>
            <w:noProof/>
            <w:webHidden/>
          </w:rPr>
          <w:instrText xml:space="preserve"> PAGEREF _Toc165960337 \h </w:instrText>
        </w:r>
        <w:r w:rsidR="00431EDE">
          <w:rPr>
            <w:noProof/>
            <w:webHidden/>
          </w:rPr>
        </w:r>
        <w:r w:rsidR="00431EDE">
          <w:rPr>
            <w:noProof/>
            <w:webHidden/>
          </w:rPr>
          <w:fldChar w:fldCharType="separate"/>
        </w:r>
        <w:r w:rsidR="00431EDE">
          <w:rPr>
            <w:noProof/>
            <w:webHidden/>
          </w:rPr>
          <w:t>75</w:t>
        </w:r>
        <w:r w:rsidR="00431EDE">
          <w:rPr>
            <w:noProof/>
            <w:webHidden/>
          </w:rPr>
          <w:fldChar w:fldCharType="end"/>
        </w:r>
      </w:hyperlink>
    </w:p>
    <w:p w14:paraId="04CB5FE1" w14:textId="0D1B9994" w:rsidR="00431EDE" w:rsidRDefault="00D337A0">
      <w:pPr>
        <w:pStyle w:val="TOC2"/>
        <w:rPr>
          <w:rFonts w:asciiTheme="minorHAnsi" w:eastAsiaTheme="minorEastAsia" w:hAnsiTheme="minorHAnsi" w:cstheme="minorBidi"/>
          <w:noProof/>
          <w:kern w:val="2"/>
          <w14:ligatures w14:val="standardContextual"/>
        </w:rPr>
      </w:pPr>
      <w:hyperlink w:anchor="_Toc165960338" w:history="1">
        <w:r w:rsidR="00431EDE" w:rsidRPr="00040295">
          <w:rPr>
            <w:rStyle w:val="Hyperlink"/>
            <w:noProof/>
          </w:rPr>
          <w:t>Appendix 5.  Testing Procedures</w:t>
        </w:r>
        <w:r w:rsidR="00431EDE">
          <w:rPr>
            <w:noProof/>
            <w:webHidden/>
          </w:rPr>
          <w:tab/>
        </w:r>
        <w:r w:rsidR="00431EDE">
          <w:rPr>
            <w:noProof/>
            <w:webHidden/>
          </w:rPr>
          <w:fldChar w:fldCharType="begin"/>
        </w:r>
        <w:r w:rsidR="00431EDE">
          <w:rPr>
            <w:noProof/>
            <w:webHidden/>
          </w:rPr>
          <w:instrText xml:space="preserve"> PAGEREF _Toc165960338 \h </w:instrText>
        </w:r>
        <w:r w:rsidR="00431EDE">
          <w:rPr>
            <w:noProof/>
            <w:webHidden/>
          </w:rPr>
        </w:r>
        <w:r w:rsidR="00431EDE">
          <w:rPr>
            <w:noProof/>
            <w:webHidden/>
          </w:rPr>
          <w:fldChar w:fldCharType="separate"/>
        </w:r>
        <w:r w:rsidR="00431EDE">
          <w:rPr>
            <w:noProof/>
            <w:webHidden/>
          </w:rPr>
          <w:t>75</w:t>
        </w:r>
        <w:r w:rsidR="00431EDE">
          <w:rPr>
            <w:noProof/>
            <w:webHidden/>
          </w:rPr>
          <w:fldChar w:fldCharType="end"/>
        </w:r>
      </w:hyperlink>
    </w:p>
    <w:p w14:paraId="0929DD0F" w14:textId="6606BD57" w:rsidR="00431EDE" w:rsidRDefault="00D337A0">
      <w:pPr>
        <w:pStyle w:val="TOC2"/>
        <w:rPr>
          <w:rFonts w:asciiTheme="minorHAnsi" w:eastAsiaTheme="minorEastAsia" w:hAnsiTheme="minorHAnsi" w:cstheme="minorBidi"/>
          <w:noProof/>
          <w:kern w:val="2"/>
          <w14:ligatures w14:val="standardContextual"/>
        </w:rPr>
      </w:pPr>
      <w:hyperlink w:anchor="_Toc165960339" w:history="1">
        <w:r w:rsidR="00431EDE" w:rsidRPr="00040295">
          <w:rPr>
            <w:rStyle w:val="Hyperlink"/>
            <w:noProof/>
          </w:rPr>
          <w:t>Appendix 6.  Permits to Install</w:t>
        </w:r>
        <w:r w:rsidR="00431EDE">
          <w:rPr>
            <w:noProof/>
            <w:webHidden/>
          </w:rPr>
          <w:tab/>
        </w:r>
        <w:r w:rsidR="00431EDE">
          <w:rPr>
            <w:noProof/>
            <w:webHidden/>
          </w:rPr>
          <w:fldChar w:fldCharType="begin"/>
        </w:r>
        <w:r w:rsidR="00431EDE">
          <w:rPr>
            <w:noProof/>
            <w:webHidden/>
          </w:rPr>
          <w:instrText xml:space="preserve"> PAGEREF _Toc165960339 \h </w:instrText>
        </w:r>
        <w:r w:rsidR="00431EDE">
          <w:rPr>
            <w:noProof/>
            <w:webHidden/>
          </w:rPr>
        </w:r>
        <w:r w:rsidR="00431EDE">
          <w:rPr>
            <w:noProof/>
            <w:webHidden/>
          </w:rPr>
          <w:fldChar w:fldCharType="separate"/>
        </w:r>
        <w:r w:rsidR="00431EDE">
          <w:rPr>
            <w:noProof/>
            <w:webHidden/>
          </w:rPr>
          <w:t>75</w:t>
        </w:r>
        <w:r w:rsidR="00431EDE">
          <w:rPr>
            <w:noProof/>
            <w:webHidden/>
          </w:rPr>
          <w:fldChar w:fldCharType="end"/>
        </w:r>
      </w:hyperlink>
    </w:p>
    <w:p w14:paraId="26124345" w14:textId="696F1394" w:rsidR="00431EDE" w:rsidRDefault="00D337A0">
      <w:pPr>
        <w:pStyle w:val="TOC2"/>
        <w:rPr>
          <w:rFonts w:asciiTheme="minorHAnsi" w:eastAsiaTheme="minorEastAsia" w:hAnsiTheme="minorHAnsi" w:cstheme="minorBidi"/>
          <w:noProof/>
          <w:kern w:val="2"/>
          <w14:ligatures w14:val="standardContextual"/>
        </w:rPr>
      </w:pPr>
      <w:hyperlink w:anchor="_Toc165960340" w:history="1">
        <w:r w:rsidR="00431EDE" w:rsidRPr="00040295">
          <w:rPr>
            <w:rStyle w:val="Hyperlink"/>
            <w:noProof/>
          </w:rPr>
          <w:t>Appendix 7.  Emission Calculations</w:t>
        </w:r>
        <w:r w:rsidR="00431EDE">
          <w:rPr>
            <w:noProof/>
            <w:webHidden/>
          </w:rPr>
          <w:tab/>
        </w:r>
        <w:r w:rsidR="00431EDE">
          <w:rPr>
            <w:noProof/>
            <w:webHidden/>
          </w:rPr>
          <w:fldChar w:fldCharType="begin"/>
        </w:r>
        <w:r w:rsidR="00431EDE">
          <w:rPr>
            <w:noProof/>
            <w:webHidden/>
          </w:rPr>
          <w:instrText xml:space="preserve"> PAGEREF _Toc165960340 \h </w:instrText>
        </w:r>
        <w:r w:rsidR="00431EDE">
          <w:rPr>
            <w:noProof/>
            <w:webHidden/>
          </w:rPr>
        </w:r>
        <w:r w:rsidR="00431EDE">
          <w:rPr>
            <w:noProof/>
            <w:webHidden/>
          </w:rPr>
          <w:fldChar w:fldCharType="separate"/>
        </w:r>
        <w:r w:rsidR="00431EDE">
          <w:rPr>
            <w:noProof/>
            <w:webHidden/>
          </w:rPr>
          <w:t>75</w:t>
        </w:r>
        <w:r w:rsidR="00431EDE">
          <w:rPr>
            <w:noProof/>
            <w:webHidden/>
          </w:rPr>
          <w:fldChar w:fldCharType="end"/>
        </w:r>
      </w:hyperlink>
    </w:p>
    <w:p w14:paraId="25AB7819" w14:textId="79E61A79" w:rsidR="00431EDE" w:rsidRDefault="00D337A0">
      <w:pPr>
        <w:pStyle w:val="TOC2"/>
        <w:rPr>
          <w:rFonts w:asciiTheme="minorHAnsi" w:eastAsiaTheme="minorEastAsia" w:hAnsiTheme="minorHAnsi" w:cstheme="minorBidi"/>
          <w:noProof/>
          <w:kern w:val="2"/>
          <w14:ligatures w14:val="standardContextual"/>
        </w:rPr>
      </w:pPr>
      <w:hyperlink w:anchor="_Toc165960341" w:history="1">
        <w:r w:rsidR="00431EDE" w:rsidRPr="00040295">
          <w:rPr>
            <w:rStyle w:val="Hyperlink"/>
            <w:noProof/>
          </w:rPr>
          <w:t>Appendix 8.  Reporting</w:t>
        </w:r>
        <w:r w:rsidR="00431EDE">
          <w:rPr>
            <w:noProof/>
            <w:webHidden/>
          </w:rPr>
          <w:tab/>
        </w:r>
        <w:r w:rsidR="00431EDE">
          <w:rPr>
            <w:noProof/>
            <w:webHidden/>
          </w:rPr>
          <w:fldChar w:fldCharType="begin"/>
        </w:r>
        <w:r w:rsidR="00431EDE">
          <w:rPr>
            <w:noProof/>
            <w:webHidden/>
          </w:rPr>
          <w:instrText xml:space="preserve"> PAGEREF _Toc165960341 \h </w:instrText>
        </w:r>
        <w:r w:rsidR="00431EDE">
          <w:rPr>
            <w:noProof/>
            <w:webHidden/>
          </w:rPr>
        </w:r>
        <w:r w:rsidR="00431EDE">
          <w:rPr>
            <w:noProof/>
            <w:webHidden/>
          </w:rPr>
          <w:fldChar w:fldCharType="separate"/>
        </w:r>
        <w:r w:rsidR="00431EDE">
          <w:rPr>
            <w:noProof/>
            <w:webHidden/>
          </w:rPr>
          <w:t>76</w:t>
        </w:r>
        <w:r w:rsidR="00431EDE">
          <w:rPr>
            <w:noProof/>
            <w:webHidden/>
          </w:rPr>
          <w:fldChar w:fldCharType="end"/>
        </w:r>
      </w:hyperlink>
    </w:p>
    <w:p w14:paraId="732F5483" w14:textId="3E2B1C3E" w:rsidR="00AB2375" w:rsidRPr="006A1190" w:rsidRDefault="0053776A" w:rsidP="002F4C64">
      <w:pPr>
        <w:rPr>
          <w:szCs w:val="22"/>
        </w:rPr>
      </w:pPr>
      <w:r>
        <w:rPr>
          <w:b/>
          <w:szCs w:val="22"/>
        </w:rPr>
        <w:fldChar w:fldCharType="end"/>
      </w:r>
    </w:p>
    <w:p w14:paraId="79CA1DB2" w14:textId="77777777" w:rsidR="00FA25C4" w:rsidRDefault="00C2618F" w:rsidP="00445C28">
      <w:r>
        <w:br w:type="page"/>
      </w:r>
      <w:bookmarkStart w:id="13" w:name="_Toc1453501"/>
    </w:p>
    <w:p w14:paraId="59E23C75" w14:textId="77777777" w:rsidR="00C2618F" w:rsidRPr="00961169" w:rsidRDefault="00C2618F" w:rsidP="00CE44D8">
      <w:pPr>
        <w:pStyle w:val="Heading1"/>
      </w:pPr>
      <w:bookmarkStart w:id="14" w:name="_Toc165960293"/>
      <w:r w:rsidRPr="00961169">
        <w:lastRenderedPageBreak/>
        <w:t>A</w:t>
      </w:r>
      <w:r>
        <w:t>UTHORITY AND ENFORCEABILITY</w:t>
      </w:r>
      <w:bookmarkEnd w:id="13"/>
      <w:bookmarkEnd w:id="14"/>
    </w:p>
    <w:p w14:paraId="57364C03" w14:textId="77777777" w:rsidR="00FA25C4" w:rsidRDefault="00FA25C4" w:rsidP="00C2618F">
      <w:pPr>
        <w:jc w:val="both"/>
        <w:rPr>
          <w:szCs w:val="22"/>
        </w:rPr>
      </w:pPr>
    </w:p>
    <w:p w14:paraId="590F046D" w14:textId="77777777" w:rsidR="007718C6" w:rsidRDefault="007718C6" w:rsidP="00C2618F">
      <w:pPr>
        <w:jc w:val="both"/>
        <w:rPr>
          <w:szCs w:val="22"/>
        </w:rPr>
      </w:pPr>
    </w:p>
    <w:p w14:paraId="3029B4AC"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53709D">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4B04F39D" w14:textId="77777777" w:rsidR="00C2618F" w:rsidRPr="006A1190" w:rsidRDefault="00C2618F" w:rsidP="00C2618F">
      <w:pPr>
        <w:jc w:val="both"/>
        <w:rPr>
          <w:szCs w:val="22"/>
        </w:rPr>
      </w:pPr>
    </w:p>
    <w:p w14:paraId="1802B2AB"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3A8CFB6D" w14:textId="77777777" w:rsidR="00C2618F" w:rsidRDefault="00C2618F" w:rsidP="00C2618F">
      <w:pPr>
        <w:jc w:val="both"/>
        <w:rPr>
          <w:szCs w:val="22"/>
        </w:rPr>
      </w:pPr>
    </w:p>
    <w:p w14:paraId="4D964C01"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19EEA02D" w14:textId="77777777" w:rsidR="00C2618F" w:rsidRDefault="00C2618F" w:rsidP="00C2618F">
      <w:pPr>
        <w:jc w:val="both"/>
        <w:rPr>
          <w:szCs w:val="22"/>
        </w:rPr>
      </w:pPr>
    </w:p>
    <w:p w14:paraId="7283A1B5"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3EDF81E8" w14:textId="77777777" w:rsidR="00C2618F" w:rsidRDefault="00C2618F" w:rsidP="00C2618F">
      <w:pPr>
        <w:jc w:val="both"/>
        <w:rPr>
          <w:rFonts w:cs="Arial"/>
          <w:szCs w:val="22"/>
        </w:rPr>
      </w:pPr>
    </w:p>
    <w:p w14:paraId="1F878384"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2CCD1773" w14:textId="77777777" w:rsidR="00C2618F" w:rsidRPr="006A1190" w:rsidRDefault="00C2618F" w:rsidP="00C2618F">
      <w:pPr>
        <w:jc w:val="both"/>
        <w:rPr>
          <w:rFonts w:cs="Arial"/>
          <w:szCs w:val="22"/>
        </w:rPr>
      </w:pPr>
    </w:p>
    <w:p w14:paraId="53096EF8" w14:textId="77777777" w:rsidR="00C2618F" w:rsidRPr="006A1190" w:rsidRDefault="00C2618F" w:rsidP="00C2618F">
      <w:pPr>
        <w:rPr>
          <w:szCs w:val="22"/>
        </w:rPr>
      </w:pPr>
    </w:p>
    <w:p w14:paraId="2BF2F1EB" w14:textId="77777777" w:rsidR="002B2132" w:rsidRDefault="002B2132" w:rsidP="00C2618F">
      <w:pPr>
        <w:rPr>
          <w:szCs w:val="22"/>
        </w:rPr>
      </w:pPr>
    </w:p>
    <w:p w14:paraId="22378556" w14:textId="77777777" w:rsidR="0081525C" w:rsidRDefault="002B2132" w:rsidP="0081525C">
      <w:bookmarkStart w:id="15" w:name="_Toc1453503"/>
      <w:r>
        <w:br w:type="page"/>
      </w:r>
    </w:p>
    <w:p w14:paraId="4702FA3A" w14:textId="77777777" w:rsidR="005420E5" w:rsidRDefault="005E5399" w:rsidP="00CE44D8">
      <w:pPr>
        <w:pStyle w:val="Heading1"/>
      </w:pPr>
      <w:bookmarkStart w:id="16" w:name="_Toc165960294"/>
      <w:r>
        <w:lastRenderedPageBreak/>
        <w:t xml:space="preserve">A.  GENERAL </w:t>
      </w:r>
      <w:bookmarkEnd w:id="15"/>
      <w:r w:rsidR="00E9713D">
        <w:t>CONDITIONS</w:t>
      </w:r>
      <w:bookmarkEnd w:id="16"/>
    </w:p>
    <w:p w14:paraId="58464F92" w14:textId="77777777" w:rsidR="00E9713D" w:rsidRPr="00E9713D" w:rsidRDefault="00E9713D" w:rsidP="00E9713D"/>
    <w:p w14:paraId="1C677F57" w14:textId="77777777" w:rsidR="00D160DB" w:rsidRPr="00EA2214" w:rsidRDefault="002B2132" w:rsidP="0017445C">
      <w:pPr>
        <w:pStyle w:val="Heading2"/>
        <w:numPr>
          <w:ilvl w:val="0"/>
          <w:numId w:val="0"/>
        </w:numPr>
        <w:jc w:val="left"/>
        <w:rPr>
          <w:b w:val="0"/>
          <w:sz w:val="22"/>
          <w:szCs w:val="22"/>
        </w:rPr>
      </w:pPr>
      <w:bookmarkStart w:id="17" w:name="_Toc369327726"/>
      <w:bookmarkStart w:id="18" w:name="_Toc377276121"/>
      <w:bookmarkStart w:id="19" w:name="_Toc377276264"/>
      <w:bookmarkStart w:id="20" w:name="_Toc377876943"/>
      <w:bookmarkStart w:id="21" w:name="_Toc377877161"/>
      <w:bookmarkStart w:id="22" w:name="_Toc382035359"/>
      <w:bookmarkStart w:id="23" w:name="_Toc382726607"/>
      <w:bookmarkStart w:id="24" w:name="_Toc382726682"/>
      <w:bookmarkStart w:id="25" w:name="_Toc382726761"/>
      <w:bookmarkStart w:id="26" w:name="_Toc387818167"/>
      <w:bookmarkStart w:id="27" w:name="_Toc390499877"/>
      <w:bookmarkStart w:id="28" w:name="_Toc390500306"/>
      <w:bookmarkStart w:id="29" w:name="_Toc390504359"/>
      <w:bookmarkStart w:id="30" w:name="_Toc390570149"/>
      <w:bookmarkStart w:id="31" w:name="_Toc391182883"/>
      <w:bookmarkStart w:id="32" w:name="_Toc437238946"/>
      <w:bookmarkStart w:id="33" w:name="_Toc451333023"/>
      <w:bookmarkStart w:id="34" w:name="_Toc457189941"/>
      <w:bookmarkStart w:id="35" w:name="_Toc1453504"/>
      <w:bookmarkStart w:id="36" w:name="_Toc165960295"/>
      <w:r w:rsidRPr="0075518C">
        <w:rPr>
          <w:sz w:val="22"/>
          <w:szCs w:val="22"/>
        </w:rPr>
        <w:t xml:space="preserve">Permit </w:t>
      </w:r>
      <w:r w:rsidR="00D160DB" w:rsidRPr="0075518C">
        <w:rPr>
          <w:sz w:val="22"/>
          <w:szCs w:val="22"/>
        </w:rPr>
        <w:t>Enforceability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498CE447" w14:textId="77777777" w:rsidR="00D160DB" w:rsidRPr="00DF6609" w:rsidRDefault="00D160DB" w:rsidP="00D160DB">
      <w:pPr>
        <w:jc w:val="both"/>
        <w:rPr>
          <w:rFonts w:cs="Arial"/>
          <w:sz w:val="20"/>
        </w:rPr>
      </w:pPr>
    </w:p>
    <w:p w14:paraId="3D1E500F"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4EF2283D" w14:textId="77777777" w:rsidR="00A018D7" w:rsidRPr="00F21983" w:rsidRDefault="00A018D7" w:rsidP="00854153">
      <w:pPr>
        <w:jc w:val="both"/>
        <w:rPr>
          <w:rFonts w:cs="Arial"/>
          <w:sz w:val="20"/>
        </w:rPr>
      </w:pPr>
    </w:p>
    <w:p w14:paraId="3AFE8F5E"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52CECF81" w14:textId="77777777" w:rsidR="00F6033B" w:rsidRDefault="00F6033B" w:rsidP="0012743F">
      <w:pPr>
        <w:pStyle w:val="ListParagraph"/>
        <w:ind w:left="0"/>
        <w:rPr>
          <w:rFonts w:cs="Arial"/>
          <w:sz w:val="20"/>
        </w:rPr>
      </w:pPr>
    </w:p>
    <w:p w14:paraId="62FB7734"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641902F2" w14:textId="77777777" w:rsidR="00D41714" w:rsidRPr="007E0212" w:rsidRDefault="00D41714" w:rsidP="0075518C">
      <w:pPr>
        <w:pStyle w:val="Heading2"/>
        <w:tabs>
          <w:tab w:val="clear" w:pos="360"/>
          <w:tab w:val="num" w:pos="0"/>
        </w:tabs>
        <w:ind w:left="0" w:firstLine="0"/>
        <w:jc w:val="left"/>
        <w:rPr>
          <w:b w:val="0"/>
          <w:sz w:val="22"/>
          <w:szCs w:val="22"/>
        </w:rPr>
      </w:pPr>
      <w:bookmarkStart w:id="37" w:name="_Toc457189942"/>
      <w:bookmarkStart w:id="38" w:name="_Toc1453505"/>
      <w:bookmarkStart w:id="39" w:name="_Toc165960296"/>
      <w:r w:rsidRPr="0075518C">
        <w:rPr>
          <w:sz w:val="22"/>
          <w:szCs w:val="22"/>
        </w:rPr>
        <w:t xml:space="preserve">General </w:t>
      </w:r>
      <w:bookmarkEnd w:id="37"/>
      <w:bookmarkEnd w:id="38"/>
      <w:r w:rsidR="00E9713D" w:rsidRPr="0075518C">
        <w:rPr>
          <w:sz w:val="22"/>
          <w:szCs w:val="22"/>
        </w:rPr>
        <w:t>Provisions</w:t>
      </w:r>
      <w:bookmarkEnd w:id="39"/>
    </w:p>
    <w:p w14:paraId="2E92DDD3" w14:textId="77777777" w:rsidR="00AB10F1" w:rsidRPr="00DF6609" w:rsidRDefault="00AB10F1" w:rsidP="00AB10F1">
      <w:pPr>
        <w:jc w:val="both"/>
        <w:rPr>
          <w:rFonts w:cs="Arial"/>
          <w:sz w:val="20"/>
        </w:rPr>
      </w:pPr>
    </w:p>
    <w:p w14:paraId="5354AE4F"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72AFF18D" w14:textId="77777777" w:rsidR="00AB10F1" w:rsidRPr="00F21983" w:rsidRDefault="00AB10F1" w:rsidP="00AB10F1">
      <w:pPr>
        <w:jc w:val="both"/>
        <w:rPr>
          <w:rFonts w:cs="Arial"/>
          <w:sz w:val="20"/>
        </w:rPr>
      </w:pPr>
    </w:p>
    <w:p w14:paraId="62D29ACB"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44893F3A" w14:textId="77777777" w:rsidR="00AB10F1" w:rsidRPr="00F21983" w:rsidRDefault="00AB10F1" w:rsidP="00AB10F1">
      <w:pPr>
        <w:jc w:val="both"/>
        <w:rPr>
          <w:rFonts w:cs="Arial"/>
          <w:sz w:val="20"/>
        </w:rPr>
      </w:pPr>
    </w:p>
    <w:p w14:paraId="604B79F9"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4A93207F" w14:textId="77777777" w:rsidR="008D6E4D" w:rsidRPr="00F21983" w:rsidRDefault="008D6E4D" w:rsidP="00AB10F1">
      <w:pPr>
        <w:jc w:val="both"/>
        <w:rPr>
          <w:rFonts w:cs="Arial"/>
          <w:sz w:val="20"/>
        </w:rPr>
      </w:pPr>
    </w:p>
    <w:p w14:paraId="09527637"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3B8DD9CC" w14:textId="5B2B5482" w:rsidR="002A4D24" w:rsidRPr="00F21983" w:rsidRDefault="002A4D24" w:rsidP="002A4D24">
      <w:pPr>
        <w:numPr>
          <w:ilvl w:val="1"/>
          <w:numId w:val="4"/>
        </w:numPr>
        <w:jc w:val="both"/>
        <w:rPr>
          <w:rFonts w:cs="Arial"/>
          <w:sz w:val="20"/>
        </w:rPr>
      </w:pPr>
      <w:r w:rsidRPr="00F21983">
        <w:rPr>
          <w:rFonts w:cs="Arial"/>
          <w:sz w:val="20"/>
        </w:rPr>
        <w:t xml:space="preserve">Enter, at reasonable times, a stationary </w:t>
      </w:r>
      <w:r w:rsidR="006668DF" w:rsidRPr="00F21983">
        <w:rPr>
          <w:rFonts w:cs="Arial"/>
          <w:sz w:val="20"/>
        </w:rPr>
        <w:t>source,</w:t>
      </w:r>
      <w:r w:rsidRPr="00F21983">
        <w:rPr>
          <w:rFonts w:cs="Arial"/>
          <w:sz w:val="20"/>
        </w:rPr>
        <w:t xml:space="preserve"> or other premises where emissions-related activity is conducted or where records must be kept under the conditions of the ROP.</w:t>
      </w:r>
    </w:p>
    <w:p w14:paraId="4BE93B54"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4D95E5A6"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0A97ECDF"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0166D925"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61A50168"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1233EFFE"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6D8A8FDA"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77BDA151" w14:textId="77777777" w:rsidR="008D6E4D" w:rsidRPr="00F21983" w:rsidRDefault="008D6E4D" w:rsidP="00AB10F1">
      <w:pPr>
        <w:jc w:val="both"/>
        <w:rPr>
          <w:rFonts w:cs="Arial"/>
          <w:sz w:val="20"/>
        </w:rPr>
      </w:pPr>
    </w:p>
    <w:p w14:paraId="40E29BD5" w14:textId="0453BF3C"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w:t>
      </w:r>
      <w:r w:rsidR="007173E5" w:rsidRPr="00F21983">
        <w:rPr>
          <w:rFonts w:cs="Arial"/>
          <w:sz w:val="20"/>
        </w:rPr>
        <w:t>information,</w:t>
      </w:r>
      <w:r w:rsidR="002B2132" w:rsidRPr="00F21983">
        <w:rPr>
          <w:rFonts w:cs="Arial"/>
          <w:sz w:val="20"/>
        </w:rPr>
        <w:t xml:space="preserve">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50811A83"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03E2EF28" w14:textId="77777777" w:rsidR="00DA6C16" w:rsidRPr="00F21983" w:rsidRDefault="00DA6C16" w:rsidP="00DA6C16">
      <w:pPr>
        <w:jc w:val="both"/>
        <w:rPr>
          <w:rFonts w:cs="Arial"/>
          <w:sz w:val="20"/>
        </w:rPr>
      </w:pPr>
    </w:p>
    <w:p w14:paraId="33FD83A9"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1FB0B1BB" w14:textId="77777777" w:rsidR="008D6E4D" w:rsidRPr="00F21983" w:rsidRDefault="008D6E4D" w:rsidP="00AB10F1">
      <w:pPr>
        <w:jc w:val="both"/>
        <w:rPr>
          <w:rFonts w:cs="Arial"/>
          <w:sz w:val="20"/>
        </w:rPr>
      </w:pPr>
    </w:p>
    <w:p w14:paraId="589F0369"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6752C0FD" w14:textId="77777777" w:rsidR="00DC22AE" w:rsidRPr="00F21983" w:rsidRDefault="00DC22AE" w:rsidP="00AB10F1">
      <w:pPr>
        <w:jc w:val="both"/>
        <w:rPr>
          <w:rFonts w:cs="Arial"/>
          <w:sz w:val="20"/>
        </w:rPr>
      </w:pPr>
    </w:p>
    <w:p w14:paraId="6CC28EB0"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165960297"/>
      <w:r w:rsidRPr="0075518C">
        <w:rPr>
          <w:sz w:val="22"/>
          <w:szCs w:val="22"/>
        </w:rPr>
        <w:t>Equipment &amp; Design</w:t>
      </w:r>
      <w:bookmarkEnd w:id="40"/>
    </w:p>
    <w:p w14:paraId="7EE8DB89" w14:textId="77777777" w:rsidR="00A675AC" w:rsidRPr="00DF6609" w:rsidRDefault="00A675AC" w:rsidP="00AB10F1">
      <w:pPr>
        <w:jc w:val="both"/>
        <w:rPr>
          <w:rFonts w:cs="Arial"/>
          <w:sz w:val="20"/>
        </w:rPr>
      </w:pPr>
    </w:p>
    <w:p w14:paraId="463B22A9"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65AD8C07" w14:textId="77777777" w:rsidR="00DC22AE" w:rsidRPr="00F21983" w:rsidRDefault="00DC22AE" w:rsidP="00AB10F1">
      <w:pPr>
        <w:jc w:val="both"/>
        <w:rPr>
          <w:rFonts w:cs="Arial"/>
          <w:sz w:val="20"/>
        </w:rPr>
      </w:pPr>
    </w:p>
    <w:p w14:paraId="4DE1D231"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6B497FFC" w14:textId="77777777" w:rsidR="00DC22AE" w:rsidRPr="00F21983" w:rsidRDefault="00DC22AE" w:rsidP="00AB10F1">
      <w:pPr>
        <w:jc w:val="both"/>
        <w:rPr>
          <w:rFonts w:cs="Arial"/>
          <w:sz w:val="20"/>
        </w:rPr>
      </w:pPr>
    </w:p>
    <w:p w14:paraId="7DBFCCBF" w14:textId="77777777" w:rsidR="001D288F" w:rsidRPr="007E0212" w:rsidRDefault="001D288F" w:rsidP="0075518C">
      <w:pPr>
        <w:pStyle w:val="Heading2"/>
        <w:tabs>
          <w:tab w:val="clear" w:pos="360"/>
          <w:tab w:val="num" w:pos="0"/>
        </w:tabs>
        <w:ind w:left="0" w:firstLine="0"/>
        <w:jc w:val="left"/>
        <w:rPr>
          <w:b w:val="0"/>
          <w:sz w:val="22"/>
          <w:szCs w:val="22"/>
        </w:rPr>
      </w:pPr>
      <w:bookmarkStart w:id="41" w:name="_Toc165960298"/>
      <w:r w:rsidRPr="0075518C">
        <w:rPr>
          <w:sz w:val="22"/>
          <w:szCs w:val="22"/>
        </w:rPr>
        <w:t>Emission Limits</w:t>
      </w:r>
      <w:bookmarkEnd w:id="41"/>
    </w:p>
    <w:p w14:paraId="421EB24C" w14:textId="77777777" w:rsidR="002E3875" w:rsidRPr="00F21983" w:rsidRDefault="002E3875" w:rsidP="00AB10F1">
      <w:pPr>
        <w:jc w:val="both"/>
        <w:rPr>
          <w:rFonts w:cs="Arial"/>
          <w:sz w:val="20"/>
        </w:rPr>
      </w:pPr>
    </w:p>
    <w:p w14:paraId="2EAAF1A4"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6F04E6DC"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2A196E4C"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2CA93480" w14:textId="77777777" w:rsidR="007E32BB" w:rsidRDefault="007E32BB" w:rsidP="0012743F">
      <w:pPr>
        <w:jc w:val="both"/>
        <w:rPr>
          <w:rFonts w:cs="Arial"/>
          <w:sz w:val="20"/>
        </w:rPr>
      </w:pPr>
    </w:p>
    <w:p w14:paraId="724FD2A3"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7B50A3A2" w14:textId="77777777" w:rsidR="00FB53C0" w:rsidRPr="00F21983" w:rsidRDefault="00FB53C0" w:rsidP="00AB10F1">
      <w:pPr>
        <w:jc w:val="both"/>
        <w:rPr>
          <w:rFonts w:cs="Arial"/>
          <w:sz w:val="20"/>
        </w:rPr>
      </w:pPr>
    </w:p>
    <w:p w14:paraId="5FA277C2"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76D93BB1"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06D3FCED"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0D9ABAE3" w14:textId="77777777" w:rsidR="00105176" w:rsidRDefault="00105176" w:rsidP="0012743F">
      <w:pPr>
        <w:jc w:val="both"/>
        <w:rPr>
          <w:rFonts w:cs="Arial"/>
          <w:sz w:val="20"/>
        </w:rPr>
      </w:pPr>
    </w:p>
    <w:p w14:paraId="04003F14" w14:textId="77777777" w:rsidR="00ED74CC" w:rsidRPr="007E0212" w:rsidRDefault="00ED74CC" w:rsidP="0075518C">
      <w:pPr>
        <w:pStyle w:val="Heading2"/>
        <w:tabs>
          <w:tab w:val="clear" w:pos="360"/>
          <w:tab w:val="num" w:pos="0"/>
        </w:tabs>
        <w:ind w:left="0" w:firstLine="0"/>
        <w:jc w:val="left"/>
        <w:rPr>
          <w:b w:val="0"/>
          <w:sz w:val="22"/>
          <w:szCs w:val="22"/>
        </w:rPr>
      </w:pPr>
      <w:bookmarkStart w:id="42" w:name="_Toc165960299"/>
      <w:r w:rsidRPr="0075518C">
        <w:rPr>
          <w:sz w:val="22"/>
          <w:szCs w:val="22"/>
        </w:rPr>
        <w:t>Testing/Sampling</w:t>
      </w:r>
      <w:bookmarkEnd w:id="42"/>
    </w:p>
    <w:p w14:paraId="1880A6FA" w14:textId="77777777" w:rsidR="00FB53C0" w:rsidRPr="00F21983" w:rsidRDefault="00FB53C0" w:rsidP="00AB10F1">
      <w:pPr>
        <w:jc w:val="both"/>
        <w:rPr>
          <w:rFonts w:cs="Arial"/>
          <w:sz w:val="20"/>
        </w:rPr>
      </w:pPr>
    </w:p>
    <w:p w14:paraId="1A928DF4"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035C87E9" w14:textId="77777777" w:rsidR="00ED74CC" w:rsidRPr="00F21983" w:rsidRDefault="00ED74CC" w:rsidP="00AB10F1">
      <w:pPr>
        <w:jc w:val="both"/>
        <w:rPr>
          <w:rFonts w:cs="Arial"/>
          <w:sz w:val="20"/>
        </w:rPr>
      </w:pPr>
    </w:p>
    <w:p w14:paraId="0FD6A6F3"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38CF7FAF" w14:textId="77777777" w:rsidR="00ED74CC" w:rsidRPr="00F21983" w:rsidRDefault="00ED74CC" w:rsidP="00BA5CC0">
      <w:pPr>
        <w:jc w:val="both"/>
        <w:rPr>
          <w:rFonts w:cs="Arial"/>
          <w:sz w:val="20"/>
        </w:rPr>
      </w:pPr>
    </w:p>
    <w:p w14:paraId="0B623A63"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5266AB53" w14:textId="77777777" w:rsidR="00D41714" w:rsidRDefault="00774B98" w:rsidP="00ED74CC">
      <w:pPr>
        <w:jc w:val="both"/>
        <w:rPr>
          <w:rFonts w:cs="Arial"/>
          <w:sz w:val="20"/>
        </w:rPr>
      </w:pPr>
      <w:r>
        <w:rPr>
          <w:rFonts w:cs="Arial"/>
          <w:sz w:val="20"/>
        </w:rPr>
        <w:br w:type="page"/>
      </w:r>
    </w:p>
    <w:p w14:paraId="47C7744E" w14:textId="77777777" w:rsidR="00B8547B" w:rsidRPr="007E0212" w:rsidRDefault="00B8547B" w:rsidP="0075518C">
      <w:pPr>
        <w:pStyle w:val="Heading2"/>
        <w:tabs>
          <w:tab w:val="clear" w:pos="360"/>
          <w:tab w:val="num" w:pos="0"/>
        </w:tabs>
        <w:ind w:left="0" w:firstLine="0"/>
        <w:jc w:val="left"/>
        <w:rPr>
          <w:b w:val="0"/>
          <w:sz w:val="22"/>
          <w:szCs w:val="22"/>
        </w:rPr>
      </w:pPr>
      <w:bookmarkStart w:id="43" w:name="_Toc165960300"/>
      <w:r w:rsidRPr="0075518C">
        <w:rPr>
          <w:sz w:val="22"/>
          <w:szCs w:val="22"/>
        </w:rPr>
        <w:lastRenderedPageBreak/>
        <w:t>Monitoring/Recordkeeping</w:t>
      </w:r>
      <w:bookmarkEnd w:id="43"/>
    </w:p>
    <w:p w14:paraId="49C5B66B" w14:textId="77777777" w:rsidR="00D41714" w:rsidRPr="00DF6609" w:rsidRDefault="00D41714" w:rsidP="00D41714">
      <w:pPr>
        <w:numPr>
          <w:ilvl w:val="12"/>
          <w:numId w:val="0"/>
        </w:numPr>
        <w:ind w:left="432" w:hanging="432"/>
        <w:jc w:val="both"/>
        <w:rPr>
          <w:rFonts w:cs="Arial"/>
          <w:sz w:val="20"/>
        </w:rPr>
      </w:pPr>
    </w:p>
    <w:p w14:paraId="40F3F7CB"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w:t>
      </w:r>
      <w:proofErr w:type="spellStart"/>
      <w:r w:rsidRPr="00F21983">
        <w:rPr>
          <w:rFonts w:cs="Arial"/>
          <w:sz w:val="20"/>
        </w:rPr>
        <w:t>i</w:t>
      </w:r>
      <w:proofErr w:type="spellEnd"/>
      <w:r w:rsidRPr="00F21983">
        <w:rPr>
          <w:rFonts w:cs="Arial"/>
          <w:sz w:val="20"/>
        </w:rPr>
        <w:t>), where appropriate</w:t>
      </w:r>
      <w:r w:rsidR="000B5B9C">
        <w:rPr>
          <w:rFonts w:cs="Arial"/>
          <w:sz w:val="20"/>
        </w:rPr>
        <w:t>.</w:t>
      </w:r>
      <w:r w:rsidRPr="00F21983">
        <w:rPr>
          <w:rFonts w:cs="Arial"/>
          <w:sz w:val="20"/>
        </w:rPr>
        <w:t xml:space="preserve">  </w:t>
      </w:r>
      <w:r w:rsidRPr="00F21983">
        <w:rPr>
          <w:rFonts w:cs="Arial"/>
          <w:b/>
          <w:sz w:val="20"/>
        </w:rPr>
        <w:t>(R 336.1213(3)(b))</w:t>
      </w:r>
    </w:p>
    <w:p w14:paraId="6A76072D"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4CFE40C8"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51082706"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40CE0060"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39F12BA2"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7423A7A3"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16E3047D" w14:textId="77777777" w:rsidR="00B8547B" w:rsidRPr="00DF6609" w:rsidRDefault="00B8547B" w:rsidP="00D41714">
      <w:pPr>
        <w:numPr>
          <w:ilvl w:val="12"/>
          <w:numId w:val="0"/>
        </w:numPr>
        <w:ind w:left="432" w:hanging="432"/>
        <w:jc w:val="both"/>
        <w:rPr>
          <w:rFonts w:cs="Arial"/>
          <w:sz w:val="20"/>
        </w:rPr>
      </w:pPr>
    </w:p>
    <w:p w14:paraId="1E2FF505"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30D790D7" w14:textId="77777777" w:rsidR="006D2EFC" w:rsidRPr="00F21983" w:rsidRDefault="006D2EFC" w:rsidP="00D41714">
      <w:pPr>
        <w:numPr>
          <w:ilvl w:val="12"/>
          <w:numId w:val="0"/>
        </w:numPr>
        <w:ind w:left="432" w:hanging="432"/>
        <w:jc w:val="both"/>
        <w:rPr>
          <w:rFonts w:cs="Arial"/>
          <w:sz w:val="20"/>
        </w:rPr>
      </w:pPr>
    </w:p>
    <w:p w14:paraId="58DC61A5" w14:textId="77777777" w:rsidR="006D2EFC" w:rsidRPr="007E0212" w:rsidRDefault="006D2EFC" w:rsidP="0075518C">
      <w:pPr>
        <w:pStyle w:val="Heading2"/>
        <w:tabs>
          <w:tab w:val="clear" w:pos="360"/>
          <w:tab w:val="num" w:pos="0"/>
        </w:tabs>
        <w:ind w:left="0" w:firstLine="0"/>
        <w:jc w:val="left"/>
        <w:rPr>
          <w:b w:val="0"/>
          <w:sz w:val="22"/>
          <w:szCs w:val="22"/>
        </w:rPr>
      </w:pPr>
      <w:bookmarkStart w:id="44" w:name="_Toc165960301"/>
      <w:r w:rsidRPr="0075518C">
        <w:rPr>
          <w:sz w:val="22"/>
          <w:szCs w:val="22"/>
        </w:rPr>
        <w:t>Certification</w:t>
      </w:r>
      <w:r w:rsidR="00A92A65" w:rsidRPr="0075518C">
        <w:rPr>
          <w:sz w:val="22"/>
          <w:szCs w:val="22"/>
        </w:rPr>
        <w:t xml:space="preserve"> &amp; Reporting</w:t>
      </w:r>
      <w:bookmarkEnd w:id="44"/>
    </w:p>
    <w:p w14:paraId="199AD31B" w14:textId="77777777" w:rsidR="006D2EFC" w:rsidRPr="00F21983" w:rsidRDefault="006D2EFC" w:rsidP="00D41714">
      <w:pPr>
        <w:numPr>
          <w:ilvl w:val="12"/>
          <w:numId w:val="0"/>
        </w:numPr>
        <w:ind w:left="432" w:hanging="432"/>
        <w:jc w:val="both"/>
        <w:rPr>
          <w:rFonts w:cs="Arial"/>
          <w:sz w:val="20"/>
        </w:rPr>
      </w:pPr>
    </w:p>
    <w:p w14:paraId="63A17651"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4444F484" w14:textId="77777777" w:rsidR="00C36162" w:rsidRPr="00F21983" w:rsidRDefault="00C36162" w:rsidP="00D41714">
      <w:pPr>
        <w:numPr>
          <w:ilvl w:val="12"/>
          <w:numId w:val="0"/>
        </w:numPr>
        <w:ind w:left="432" w:hanging="432"/>
        <w:jc w:val="both"/>
        <w:rPr>
          <w:rFonts w:cs="Arial"/>
          <w:sz w:val="20"/>
        </w:rPr>
      </w:pPr>
    </w:p>
    <w:p w14:paraId="2512DCBE" w14:textId="30442335" w:rsidR="00D743DA" w:rsidRPr="00D743DA" w:rsidRDefault="00D743DA" w:rsidP="00D743DA">
      <w:pPr>
        <w:numPr>
          <w:ilvl w:val="0"/>
          <w:numId w:val="10"/>
        </w:numPr>
        <w:jc w:val="both"/>
        <w:rPr>
          <w:rFonts w:cs="Arial"/>
          <w:b/>
          <w:bCs/>
          <w:sz w:val="20"/>
        </w:rPr>
      </w:pPr>
      <w:r w:rsidRPr="00D743DA">
        <w:rPr>
          <w:rFonts w:cs="Arial"/>
          <w:sz w:val="20"/>
        </w:rPr>
        <w:t>A Responsible Official shall certify to the appropriate AQD District Office and to the USEPA that the stationary source is and has been in compliance with all terms and conditions contained in the ROP except for deviations that have been or are being reported to the appropriate AQD District Office pursuant to Rule 213(3)(c).  This certification shall include all the information specified in Rule 213(4)(c)(</w:t>
      </w:r>
      <w:proofErr w:type="spellStart"/>
      <w:r w:rsidRPr="00D743DA">
        <w:rPr>
          <w:rFonts w:cs="Arial"/>
          <w:sz w:val="20"/>
        </w:rPr>
        <w:t>i</w:t>
      </w:r>
      <w:proofErr w:type="spellEnd"/>
      <w:r w:rsidRPr="00D743DA">
        <w:rPr>
          <w:rFonts w:cs="Arial"/>
          <w:sz w:val="20"/>
        </w:rPr>
        <w:t>) through (v) and shall state that, based on information and belief formed after reasonable inquiry, the statements and information in the certification are true, accurate, and complete.  The annual compliance certification (pursuant to Rule 213(4)(c)) shall be submitted to the USEPA through the USEPA’s Central Data Exchange (CDX) using the Compliance and Emissions Data Reporting Interface (CEDRI), which can be accessed through CDX (</w:t>
      </w:r>
      <w:hyperlink r:id="rId11" w:history="1">
        <w:r w:rsidRPr="00D743DA">
          <w:rPr>
            <w:rStyle w:val="Hyperlink"/>
            <w:rFonts w:cs="Arial"/>
            <w:sz w:val="20"/>
          </w:rPr>
          <w:t>https://cdx.epa.gov/</w:t>
        </w:r>
      </w:hyperlink>
      <w:r w:rsidRPr="00D743DA">
        <w:rPr>
          <w:rFonts w:cs="Arial"/>
          <w:sz w:val="20"/>
        </w:rPr>
        <w:t xml:space="preserve">), unless it contains confidential business information then use the following address: USEPA, Air Compliance Data - Michigan, Air and Radiation Division, 77 West Jackson Boulevard, Chicago, Illinois 60604-3507. </w:t>
      </w:r>
      <w:r w:rsidR="002815D1">
        <w:rPr>
          <w:rFonts w:cs="Arial"/>
          <w:sz w:val="20"/>
        </w:rPr>
        <w:t xml:space="preserve"> </w:t>
      </w:r>
      <w:r w:rsidRPr="00D743DA">
        <w:rPr>
          <w:rFonts w:cs="Arial"/>
          <w:b/>
          <w:bCs/>
          <w:sz w:val="20"/>
        </w:rPr>
        <w:t>(R 336.1213(4)(c))</w:t>
      </w:r>
    </w:p>
    <w:p w14:paraId="5C334E6B" w14:textId="77777777" w:rsidR="00C36162" w:rsidRPr="00F21983" w:rsidRDefault="00C36162" w:rsidP="00C36162">
      <w:pPr>
        <w:numPr>
          <w:ilvl w:val="12"/>
          <w:numId w:val="0"/>
        </w:numPr>
        <w:ind w:left="432" w:hanging="432"/>
        <w:jc w:val="both"/>
        <w:rPr>
          <w:rFonts w:cs="Arial"/>
          <w:sz w:val="20"/>
        </w:rPr>
      </w:pPr>
    </w:p>
    <w:p w14:paraId="37543843"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34FF3091" w14:textId="77777777" w:rsidR="00C36162" w:rsidRPr="00F21983" w:rsidRDefault="00C36162" w:rsidP="00D41714">
      <w:pPr>
        <w:numPr>
          <w:ilvl w:val="12"/>
          <w:numId w:val="0"/>
        </w:numPr>
        <w:ind w:left="432" w:hanging="432"/>
        <w:jc w:val="both"/>
        <w:rPr>
          <w:rFonts w:cs="Arial"/>
          <w:sz w:val="20"/>
        </w:rPr>
      </w:pPr>
    </w:p>
    <w:p w14:paraId="3CF6F66E"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6958A5F0"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08E2C913"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14:paraId="7F488C0E"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14:paraId="1D31F118"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1FFAF0E0"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78F77BF7"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495BB495"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5E2B89B9" w14:textId="77777777" w:rsidR="00C36162" w:rsidRPr="00F21983" w:rsidRDefault="00C36162" w:rsidP="00D41714">
      <w:pPr>
        <w:numPr>
          <w:ilvl w:val="12"/>
          <w:numId w:val="0"/>
        </w:numPr>
        <w:ind w:left="432" w:hanging="432"/>
        <w:jc w:val="both"/>
        <w:rPr>
          <w:rFonts w:cs="Arial"/>
          <w:sz w:val="20"/>
        </w:rPr>
      </w:pPr>
    </w:p>
    <w:p w14:paraId="474F76FE"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14:paraId="4E94C09E" w14:textId="77777777" w:rsidR="00B4545F" w:rsidRPr="00F21983" w:rsidRDefault="00B4545F" w:rsidP="00BA5CC0">
      <w:pPr>
        <w:numPr>
          <w:ilvl w:val="12"/>
          <w:numId w:val="0"/>
        </w:numPr>
        <w:jc w:val="both"/>
        <w:rPr>
          <w:rFonts w:cs="Arial"/>
          <w:sz w:val="20"/>
        </w:rPr>
      </w:pPr>
    </w:p>
    <w:p w14:paraId="3BAE5F24"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2B84B794" w14:textId="77777777" w:rsidR="00A92A65" w:rsidRPr="00F21983" w:rsidRDefault="00A92A65" w:rsidP="00BA5CC0">
      <w:pPr>
        <w:numPr>
          <w:ilvl w:val="12"/>
          <w:numId w:val="0"/>
        </w:numPr>
        <w:jc w:val="both"/>
        <w:rPr>
          <w:rFonts w:cs="Arial"/>
          <w:sz w:val="20"/>
        </w:rPr>
      </w:pPr>
    </w:p>
    <w:p w14:paraId="1D8377E4"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579B3879" w14:textId="77777777" w:rsidR="001F3E8E" w:rsidRPr="00F21983" w:rsidRDefault="001F3E8E" w:rsidP="00D41714">
      <w:pPr>
        <w:numPr>
          <w:ilvl w:val="12"/>
          <w:numId w:val="0"/>
        </w:numPr>
        <w:ind w:left="432" w:hanging="432"/>
        <w:jc w:val="both"/>
        <w:rPr>
          <w:rFonts w:cs="Arial"/>
          <w:sz w:val="20"/>
        </w:rPr>
      </w:pPr>
    </w:p>
    <w:p w14:paraId="78D26134" w14:textId="77777777" w:rsidR="0006736C" w:rsidRPr="007E0212" w:rsidRDefault="0006736C" w:rsidP="0075518C">
      <w:pPr>
        <w:pStyle w:val="Heading2"/>
        <w:tabs>
          <w:tab w:val="clear" w:pos="360"/>
          <w:tab w:val="num" w:pos="0"/>
        </w:tabs>
        <w:ind w:left="0" w:firstLine="0"/>
        <w:jc w:val="left"/>
        <w:rPr>
          <w:b w:val="0"/>
          <w:sz w:val="22"/>
          <w:szCs w:val="22"/>
        </w:rPr>
      </w:pPr>
      <w:bookmarkStart w:id="45" w:name="_Toc165960302"/>
      <w:r w:rsidRPr="0075518C">
        <w:rPr>
          <w:sz w:val="22"/>
          <w:szCs w:val="22"/>
        </w:rPr>
        <w:t>Permit Shield</w:t>
      </w:r>
      <w:bookmarkEnd w:id="45"/>
    </w:p>
    <w:p w14:paraId="39E813A2" w14:textId="77777777" w:rsidR="001F3E8E" w:rsidRPr="00DF6609" w:rsidRDefault="001F3E8E" w:rsidP="00D41714">
      <w:pPr>
        <w:numPr>
          <w:ilvl w:val="12"/>
          <w:numId w:val="0"/>
        </w:numPr>
        <w:ind w:left="432" w:hanging="432"/>
        <w:jc w:val="both"/>
        <w:rPr>
          <w:rFonts w:cs="Arial"/>
          <w:sz w:val="20"/>
        </w:rPr>
      </w:pPr>
    </w:p>
    <w:p w14:paraId="1745FE8D"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sidR="005E3E6D">
        <w:rPr>
          <w:rFonts w:cs="Arial"/>
          <w:b/>
          <w:sz w:val="20"/>
        </w:rPr>
        <w:t>, R 336.1213(6)(a)(ii))</w:t>
      </w:r>
    </w:p>
    <w:p w14:paraId="734332BF"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73FECD2F"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11127166" w14:textId="77777777" w:rsidR="0006736C" w:rsidRPr="00F21983" w:rsidRDefault="0006736C" w:rsidP="0006736C">
      <w:pPr>
        <w:numPr>
          <w:ilvl w:val="12"/>
          <w:numId w:val="0"/>
        </w:numPr>
        <w:ind w:left="432" w:hanging="432"/>
        <w:jc w:val="both"/>
        <w:rPr>
          <w:rFonts w:cs="Arial"/>
          <w:sz w:val="20"/>
        </w:rPr>
      </w:pPr>
    </w:p>
    <w:p w14:paraId="0B950A22"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6FB2770A" w14:textId="77777777" w:rsidR="0006736C" w:rsidRPr="00F21983" w:rsidRDefault="0006736C" w:rsidP="0006736C">
      <w:pPr>
        <w:numPr>
          <w:ilvl w:val="12"/>
          <w:numId w:val="0"/>
        </w:numPr>
        <w:ind w:left="432" w:hanging="432"/>
        <w:jc w:val="both"/>
        <w:rPr>
          <w:rFonts w:cs="Arial"/>
          <w:sz w:val="20"/>
        </w:rPr>
      </w:pPr>
    </w:p>
    <w:p w14:paraId="2C8DBFC8"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55032CF4"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14:paraId="75E0698C"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3D3E290E"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14B9C80B" w14:textId="77777777" w:rsidR="0006736C" w:rsidRPr="004D007B" w:rsidRDefault="0006736C" w:rsidP="004C02FB">
      <w:pPr>
        <w:pStyle w:val="ListParagraph"/>
        <w:numPr>
          <w:ilvl w:val="0"/>
          <w:numId w:val="41"/>
        </w:numPr>
        <w:jc w:val="both"/>
        <w:rPr>
          <w:rFonts w:cs="Arial"/>
          <w:sz w:val="20"/>
        </w:rPr>
      </w:pPr>
      <w:r w:rsidRPr="004D007B">
        <w:rPr>
          <w:rFonts w:cs="Arial"/>
          <w:sz w:val="20"/>
        </w:rPr>
        <w:lastRenderedPageBreak/>
        <w:t xml:space="preserve">The ability of the </w:t>
      </w:r>
      <w:r w:rsidR="00C06ED7" w:rsidRPr="004D007B">
        <w:rPr>
          <w:rFonts w:cs="Arial"/>
          <w:sz w:val="20"/>
        </w:rPr>
        <w:t>US</w:t>
      </w:r>
      <w:r w:rsidRPr="004D007B">
        <w:rPr>
          <w:rFonts w:cs="Arial"/>
          <w:sz w:val="20"/>
        </w:rPr>
        <w:t xml:space="preserve">EPA to obtain information from a source pursuant to Section 114 of the CAA.  </w:t>
      </w:r>
      <w:r w:rsidRPr="004D007B">
        <w:rPr>
          <w:rFonts w:cs="Arial"/>
          <w:b/>
          <w:sz w:val="20"/>
        </w:rPr>
        <w:t>(R 336.1213(6)(b)(iv))</w:t>
      </w:r>
    </w:p>
    <w:p w14:paraId="363C0C30" w14:textId="77777777" w:rsidR="0006736C" w:rsidRPr="00F21983" w:rsidRDefault="0006736C" w:rsidP="0006736C">
      <w:pPr>
        <w:numPr>
          <w:ilvl w:val="12"/>
          <w:numId w:val="0"/>
        </w:numPr>
        <w:ind w:left="432" w:hanging="432"/>
        <w:jc w:val="both"/>
        <w:rPr>
          <w:rFonts w:cs="Arial"/>
          <w:sz w:val="20"/>
        </w:rPr>
      </w:pPr>
    </w:p>
    <w:p w14:paraId="38AC5E23" w14:textId="77777777" w:rsidR="0006736C" w:rsidRPr="00F21983" w:rsidRDefault="0006736C" w:rsidP="00A32ECB">
      <w:pPr>
        <w:numPr>
          <w:ilvl w:val="0"/>
          <w:numId w:val="15"/>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47A4303E" w14:textId="77777777" w:rsidR="0006736C" w:rsidRPr="00F21983" w:rsidRDefault="00C8324B" w:rsidP="00A32ECB">
      <w:pPr>
        <w:numPr>
          <w:ilvl w:val="1"/>
          <w:numId w:val="16"/>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00DB97F7" w14:textId="77777777" w:rsidR="0006736C" w:rsidRPr="00F21983" w:rsidRDefault="000E2596" w:rsidP="00A32ECB">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w:t>
      </w:r>
      <w:proofErr w:type="spellStart"/>
      <w:r w:rsidR="00734D35" w:rsidRPr="00F21983">
        <w:rPr>
          <w:rFonts w:cs="Arial"/>
          <w:sz w:val="20"/>
        </w:rPr>
        <w:t>i</w:t>
      </w:r>
      <w:proofErr w:type="spellEnd"/>
      <w:r w:rsidR="00734D35" w:rsidRPr="00F21983">
        <w:rPr>
          <w:rFonts w:cs="Arial"/>
          <w:sz w:val="20"/>
        </w:rPr>
        <w:t>)-(iv).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03617F41" w14:textId="77777777" w:rsidR="0006736C" w:rsidRPr="00F21983" w:rsidRDefault="0006736C" w:rsidP="00A32ECB">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4E5B8DA5" w14:textId="77777777" w:rsidR="0006736C" w:rsidRPr="00F21983" w:rsidRDefault="0006736C" w:rsidP="00A32ECB">
      <w:pPr>
        <w:numPr>
          <w:ilvl w:val="1"/>
          <w:numId w:val="16"/>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2955DEA6" w14:textId="77777777" w:rsidR="0006736C" w:rsidRPr="00F21983" w:rsidRDefault="0006736C" w:rsidP="00A32ECB">
      <w:pPr>
        <w:numPr>
          <w:ilvl w:val="1"/>
          <w:numId w:val="16"/>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5E4B4984" w14:textId="77777777" w:rsidR="0006736C" w:rsidRPr="00F21983" w:rsidRDefault="0006736C" w:rsidP="0006736C">
      <w:pPr>
        <w:numPr>
          <w:ilvl w:val="12"/>
          <w:numId w:val="0"/>
        </w:numPr>
        <w:ind w:left="432" w:hanging="432"/>
        <w:jc w:val="both"/>
        <w:rPr>
          <w:rFonts w:cs="Arial"/>
          <w:sz w:val="20"/>
        </w:rPr>
      </w:pPr>
    </w:p>
    <w:p w14:paraId="0950242C" w14:textId="77777777" w:rsidR="0006736C" w:rsidRPr="00F21983" w:rsidRDefault="0006736C" w:rsidP="00A32ECB">
      <w:pPr>
        <w:numPr>
          <w:ilvl w:val="0"/>
          <w:numId w:val="17"/>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62886FF1" w14:textId="77777777" w:rsidR="0006736C" w:rsidRPr="00F21983" w:rsidRDefault="0006736C" w:rsidP="00D41714">
      <w:pPr>
        <w:numPr>
          <w:ilvl w:val="12"/>
          <w:numId w:val="0"/>
        </w:numPr>
        <w:ind w:left="432" w:hanging="432"/>
        <w:jc w:val="both"/>
        <w:rPr>
          <w:rFonts w:cs="Arial"/>
          <w:sz w:val="20"/>
        </w:rPr>
      </w:pPr>
    </w:p>
    <w:p w14:paraId="273B6717" w14:textId="77777777" w:rsidR="00770D74" w:rsidRPr="00ED4D9A" w:rsidRDefault="005D48FB" w:rsidP="0075518C">
      <w:pPr>
        <w:pStyle w:val="Heading2"/>
        <w:tabs>
          <w:tab w:val="clear" w:pos="360"/>
          <w:tab w:val="num" w:pos="0"/>
        </w:tabs>
        <w:ind w:left="0" w:firstLine="0"/>
        <w:jc w:val="left"/>
        <w:rPr>
          <w:b w:val="0"/>
          <w:sz w:val="22"/>
          <w:szCs w:val="22"/>
        </w:rPr>
      </w:pPr>
      <w:bookmarkStart w:id="46" w:name="_Toc165960303"/>
      <w:r w:rsidRPr="0075518C">
        <w:rPr>
          <w:sz w:val="22"/>
          <w:szCs w:val="22"/>
        </w:rPr>
        <w:t>Revisions</w:t>
      </w:r>
      <w:bookmarkEnd w:id="46"/>
    </w:p>
    <w:p w14:paraId="2CEE9E78" w14:textId="77777777" w:rsidR="005D48FB" w:rsidRPr="00F21983" w:rsidRDefault="005D48FB" w:rsidP="00D41714">
      <w:pPr>
        <w:numPr>
          <w:ilvl w:val="12"/>
          <w:numId w:val="0"/>
        </w:numPr>
        <w:ind w:left="432" w:hanging="432"/>
        <w:jc w:val="both"/>
        <w:rPr>
          <w:rFonts w:cs="Arial"/>
          <w:sz w:val="20"/>
        </w:rPr>
      </w:pPr>
    </w:p>
    <w:p w14:paraId="59423583" w14:textId="77777777" w:rsidR="00A1146D" w:rsidRPr="00F21983" w:rsidRDefault="00A1146D" w:rsidP="00A32ECB">
      <w:pPr>
        <w:numPr>
          <w:ilvl w:val="0"/>
          <w:numId w:val="17"/>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5C0BCD36" w14:textId="77777777" w:rsidR="00A1146D" w:rsidRPr="00F21983" w:rsidRDefault="00A1146D" w:rsidP="00C44C61">
      <w:pPr>
        <w:jc w:val="both"/>
        <w:rPr>
          <w:rFonts w:cs="Arial"/>
          <w:spacing w:val="-3"/>
          <w:sz w:val="20"/>
        </w:rPr>
      </w:pPr>
    </w:p>
    <w:p w14:paraId="4BCC7CAA" w14:textId="77777777" w:rsidR="00D41714" w:rsidRPr="00F21983" w:rsidRDefault="00D41714" w:rsidP="00A32ECB">
      <w:pPr>
        <w:numPr>
          <w:ilvl w:val="0"/>
          <w:numId w:val="17"/>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7ED75CBF" w14:textId="77777777" w:rsidR="00D41714" w:rsidRPr="00F21983" w:rsidRDefault="00D41714" w:rsidP="00C44C61">
      <w:pPr>
        <w:numPr>
          <w:ilvl w:val="12"/>
          <w:numId w:val="0"/>
        </w:numPr>
        <w:jc w:val="both"/>
        <w:rPr>
          <w:rFonts w:cs="Arial"/>
          <w:sz w:val="20"/>
        </w:rPr>
      </w:pPr>
    </w:p>
    <w:p w14:paraId="270E072C" w14:textId="77777777" w:rsidR="004568E6" w:rsidRPr="00FF072F" w:rsidRDefault="004568E6" w:rsidP="00A32ECB">
      <w:pPr>
        <w:numPr>
          <w:ilvl w:val="0"/>
          <w:numId w:val="17"/>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6035D928" w14:textId="77777777" w:rsidR="002806DC" w:rsidRPr="00FF072F" w:rsidRDefault="002806DC" w:rsidP="00C44C61">
      <w:pPr>
        <w:autoSpaceDE w:val="0"/>
        <w:autoSpaceDN w:val="0"/>
        <w:adjustRightInd w:val="0"/>
        <w:jc w:val="both"/>
        <w:rPr>
          <w:rFonts w:cs="Arial"/>
          <w:sz w:val="20"/>
        </w:rPr>
      </w:pPr>
    </w:p>
    <w:p w14:paraId="0CD8B9E3" w14:textId="77777777" w:rsidR="002806DC" w:rsidRPr="00FF072F" w:rsidRDefault="006A66DA" w:rsidP="00A32ECB">
      <w:pPr>
        <w:numPr>
          <w:ilvl w:val="0"/>
          <w:numId w:val="17"/>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715FF195" w14:textId="77777777" w:rsidR="002806DC" w:rsidRPr="00FF072F" w:rsidRDefault="002806DC" w:rsidP="00C44C61">
      <w:pPr>
        <w:jc w:val="both"/>
        <w:rPr>
          <w:rFonts w:cs="Arial"/>
          <w:sz w:val="20"/>
        </w:rPr>
      </w:pPr>
    </w:p>
    <w:p w14:paraId="08C3E335" w14:textId="77777777" w:rsidR="004649EF" w:rsidRPr="00ED4D9A" w:rsidRDefault="004649EF" w:rsidP="0075518C">
      <w:pPr>
        <w:pStyle w:val="Heading2"/>
        <w:tabs>
          <w:tab w:val="clear" w:pos="360"/>
          <w:tab w:val="num" w:pos="0"/>
        </w:tabs>
        <w:ind w:left="0" w:firstLine="0"/>
        <w:jc w:val="left"/>
        <w:rPr>
          <w:b w:val="0"/>
          <w:sz w:val="22"/>
          <w:szCs w:val="22"/>
        </w:rPr>
      </w:pPr>
      <w:bookmarkStart w:id="47" w:name="_Toc165960304"/>
      <w:proofErr w:type="spellStart"/>
      <w:r w:rsidRPr="0075518C">
        <w:rPr>
          <w:sz w:val="22"/>
          <w:szCs w:val="22"/>
        </w:rPr>
        <w:t>Reopenings</w:t>
      </w:r>
      <w:bookmarkEnd w:id="47"/>
      <w:proofErr w:type="spellEnd"/>
    </w:p>
    <w:p w14:paraId="5DF02851" w14:textId="77777777" w:rsidR="004649EF" w:rsidRPr="00752D7A" w:rsidRDefault="004649EF" w:rsidP="00DC22AE">
      <w:pPr>
        <w:jc w:val="both"/>
        <w:rPr>
          <w:rFonts w:cs="Arial"/>
          <w:szCs w:val="22"/>
        </w:rPr>
      </w:pPr>
    </w:p>
    <w:p w14:paraId="614790E1" w14:textId="77777777" w:rsidR="004649EF" w:rsidRPr="00F21983" w:rsidRDefault="004649EF" w:rsidP="00A32ECB">
      <w:pPr>
        <w:numPr>
          <w:ilvl w:val="0"/>
          <w:numId w:val="18"/>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118DDF55" w14:textId="77777777" w:rsidR="004649EF" w:rsidRPr="00F21983" w:rsidRDefault="004649EF" w:rsidP="00A32ECB">
      <w:pPr>
        <w:numPr>
          <w:ilvl w:val="1"/>
          <w:numId w:val="18"/>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14:paraId="0ABD8052" w14:textId="77777777" w:rsidR="004649EF" w:rsidRPr="00F21983" w:rsidRDefault="004649EF" w:rsidP="00A32ECB">
      <w:pPr>
        <w:numPr>
          <w:ilvl w:val="1"/>
          <w:numId w:val="18"/>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22F0855C" w14:textId="77777777" w:rsidR="004649EF" w:rsidRPr="00F21983" w:rsidRDefault="004649EF" w:rsidP="00A32ECB">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0038DD69" w14:textId="77777777" w:rsidR="004649EF" w:rsidRPr="00F21983" w:rsidRDefault="004649EF" w:rsidP="00A32ECB">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2092C775" w14:textId="715C15FD" w:rsidR="004649EF" w:rsidRPr="00F21983" w:rsidRDefault="004649EF" w:rsidP="00DC22AE">
      <w:pPr>
        <w:jc w:val="both"/>
        <w:rPr>
          <w:rFonts w:cs="Arial"/>
          <w:sz w:val="20"/>
        </w:rPr>
      </w:pPr>
    </w:p>
    <w:p w14:paraId="39FAA3D4" w14:textId="77777777" w:rsidR="00B348FA" w:rsidRPr="00ED4D9A" w:rsidRDefault="00B348FA" w:rsidP="0075518C">
      <w:pPr>
        <w:pStyle w:val="Heading2"/>
        <w:tabs>
          <w:tab w:val="clear" w:pos="360"/>
          <w:tab w:val="num" w:pos="0"/>
        </w:tabs>
        <w:ind w:left="0" w:firstLine="0"/>
        <w:jc w:val="left"/>
        <w:rPr>
          <w:b w:val="0"/>
          <w:sz w:val="22"/>
          <w:szCs w:val="22"/>
        </w:rPr>
      </w:pPr>
      <w:bookmarkStart w:id="48" w:name="_Toc165960305"/>
      <w:r w:rsidRPr="0075518C">
        <w:rPr>
          <w:sz w:val="22"/>
          <w:szCs w:val="22"/>
        </w:rPr>
        <w:lastRenderedPageBreak/>
        <w:t>Renewals</w:t>
      </w:r>
      <w:bookmarkEnd w:id="48"/>
    </w:p>
    <w:p w14:paraId="5F6BD973" w14:textId="77777777" w:rsidR="004649EF" w:rsidRPr="005E3E6D" w:rsidRDefault="004649EF" w:rsidP="00DC22AE">
      <w:pPr>
        <w:jc w:val="both"/>
        <w:rPr>
          <w:rFonts w:cs="Arial"/>
          <w:sz w:val="20"/>
        </w:rPr>
      </w:pPr>
    </w:p>
    <w:p w14:paraId="4781FE06" w14:textId="77777777" w:rsidR="00D41714" w:rsidRPr="005E3E6D" w:rsidRDefault="00D41714" w:rsidP="00A32ECB">
      <w:pPr>
        <w:numPr>
          <w:ilvl w:val="0"/>
          <w:numId w:val="19"/>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60FAFF93" w14:textId="77777777" w:rsidR="00D16CA9" w:rsidRPr="005E3E6D" w:rsidRDefault="00D16CA9" w:rsidP="00DC22AE">
      <w:pPr>
        <w:jc w:val="both"/>
        <w:rPr>
          <w:rFonts w:cs="Arial"/>
          <w:sz w:val="20"/>
        </w:rPr>
      </w:pPr>
    </w:p>
    <w:p w14:paraId="182B8A9D" w14:textId="77777777" w:rsidR="00CE1923" w:rsidRPr="00ED4D9A" w:rsidRDefault="00D41714" w:rsidP="0075518C">
      <w:pPr>
        <w:pStyle w:val="Heading2"/>
        <w:numPr>
          <w:ilvl w:val="0"/>
          <w:numId w:val="0"/>
        </w:numPr>
        <w:jc w:val="left"/>
        <w:rPr>
          <w:b w:val="0"/>
          <w:bCs/>
          <w:sz w:val="22"/>
        </w:rPr>
      </w:pPr>
      <w:bookmarkStart w:id="49" w:name="_Toc457189946"/>
      <w:bookmarkStart w:id="50" w:name="_Toc1453509"/>
      <w:bookmarkStart w:id="51" w:name="_Toc165960306"/>
      <w:r w:rsidRPr="0075518C">
        <w:rPr>
          <w:bCs/>
          <w:sz w:val="22"/>
        </w:rPr>
        <w:t>Stratospheric Ozone Protection</w:t>
      </w:r>
      <w:bookmarkEnd w:id="49"/>
      <w:bookmarkEnd w:id="50"/>
      <w:bookmarkEnd w:id="51"/>
    </w:p>
    <w:p w14:paraId="59716534" w14:textId="77777777" w:rsidR="00CE1923" w:rsidRPr="00F21983" w:rsidRDefault="00CE1923" w:rsidP="004F09CF">
      <w:pPr>
        <w:jc w:val="both"/>
        <w:rPr>
          <w:sz w:val="20"/>
        </w:rPr>
      </w:pPr>
    </w:p>
    <w:p w14:paraId="6E445042" w14:textId="77777777" w:rsidR="00396734" w:rsidRPr="002C152E" w:rsidRDefault="00395F98" w:rsidP="00A32ECB">
      <w:pPr>
        <w:numPr>
          <w:ilvl w:val="0"/>
          <w:numId w:val="19"/>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4DC7E20C" w14:textId="77777777" w:rsidR="00395F98" w:rsidRPr="00F21983" w:rsidRDefault="00395F98" w:rsidP="00395F98">
      <w:pPr>
        <w:rPr>
          <w:sz w:val="20"/>
        </w:rPr>
      </w:pPr>
    </w:p>
    <w:p w14:paraId="0837B9C2" w14:textId="77777777" w:rsidR="00D41714" w:rsidRPr="00F21983" w:rsidRDefault="00D41714" w:rsidP="00A32ECB">
      <w:pPr>
        <w:numPr>
          <w:ilvl w:val="0"/>
          <w:numId w:val="19"/>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5CDE0152" w14:textId="77777777" w:rsidR="00F557DA" w:rsidRPr="00F21983" w:rsidRDefault="00F557DA" w:rsidP="00DC22AE">
      <w:pPr>
        <w:jc w:val="both"/>
        <w:rPr>
          <w:rFonts w:cs="Arial"/>
          <w:sz w:val="20"/>
        </w:rPr>
      </w:pPr>
    </w:p>
    <w:p w14:paraId="4BE58952" w14:textId="77777777" w:rsidR="00D41714" w:rsidRPr="00ED4D9A" w:rsidRDefault="00D41714" w:rsidP="0075518C">
      <w:pPr>
        <w:pStyle w:val="Heading2"/>
        <w:numPr>
          <w:ilvl w:val="0"/>
          <w:numId w:val="0"/>
        </w:numPr>
        <w:jc w:val="left"/>
        <w:rPr>
          <w:b w:val="0"/>
          <w:bCs/>
          <w:sz w:val="22"/>
        </w:rPr>
      </w:pPr>
      <w:bookmarkStart w:id="52" w:name="_Toc457189947"/>
      <w:bookmarkStart w:id="53" w:name="_Toc1453510"/>
      <w:bookmarkStart w:id="54" w:name="_Toc165960307"/>
      <w:r w:rsidRPr="0075518C">
        <w:rPr>
          <w:bCs/>
          <w:sz w:val="22"/>
        </w:rPr>
        <w:t>Risk Management Plan</w:t>
      </w:r>
      <w:bookmarkEnd w:id="52"/>
      <w:bookmarkEnd w:id="53"/>
      <w:bookmarkEnd w:id="54"/>
    </w:p>
    <w:p w14:paraId="3FD1E329" w14:textId="77777777" w:rsidR="0075518C" w:rsidRPr="0075518C" w:rsidRDefault="0075518C" w:rsidP="004F09CF">
      <w:pPr>
        <w:jc w:val="both"/>
      </w:pPr>
    </w:p>
    <w:p w14:paraId="72046399" w14:textId="77777777" w:rsidR="00D41714" w:rsidRPr="00F21983" w:rsidRDefault="00D41714" w:rsidP="00A32ECB">
      <w:pPr>
        <w:numPr>
          <w:ilvl w:val="0"/>
          <w:numId w:val="20"/>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2D6DDE44" w14:textId="77777777" w:rsidR="00D41714" w:rsidRPr="00F21983" w:rsidRDefault="00D41714" w:rsidP="00D41714">
      <w:pPr>
        <w:numPr>
          <w:ilvl w:val="12"/>
          <w:numId w:val="0"/>
        </w:numPr>
        <w:ind w:left="432" w:hanging="432"/>
        <w:jc w:val="both"/>
        <w:rPr>
          <w:rFonts w:cs="Arial"/>
          <w:sz w:val="20"/>
        </w:rPr>
      </w:pPr>
    </w:p>
    <w:p w14:paraId="6AF4AFF1" w14:textId="77777777" w:rsidR="00D41714" w:rsidRPr="00F21983" w:rsidRDefault="00D41714" w:rsidP="00A32ECB">
      <w:pPr>
        <w:numPr>
          <w:ilvl w:val="0"/>
          <w:numId w:val="20"/>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480E9734" w14:textId="77777777" w:rsidR="00D41714" w:rsidRPr="00F21983" w:rsidRDefault="00D41714" w:rsidP="00A32ECB">
      <w:pPr>
        <w:numPr>
          <w:ilvl w:val="1"/>
          <w:numId w:val="20"/>
        </w:numPr>
        <w:jc w:val="both"/>
        <w:rPr>
          <w:rFonts w:cs="Arial"/>
          <w:sz w:val="20"/>
        </w:rPr>
      </w:pPr>
      <w:r w:rsidRPr="00F21983">
        <w:rPr>
          <w:rFonts w:cs="Arial"/>
          <w:sz w:val="20"/>
        </w:rPr>
        <w:t>June 21, 1999,</w:t>
      </w:r>
    </w:p>
    <w:p w14:paraId="72CB7A08" w14:textId="77777777" w:rsidR="00D41714" w:rsidRPr="00F21983" w:rsidRDefault="00D41714" w:rsidP="00A32ECB">
      <w:pPr>
        <w:numPr>
          <w:ilvl w:val="1"/>
          <w:numId w:val="20"/>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03158470" w14:textId="77777777" w:rsidR="00D41714" w:rsidRPr="00F21983" w:rsidRDefault="00C44C61" w:rsidP="00A32ECB">
      <w:pPr>
        <w:numPr>
          <w:ilvl w:val="1"/>
          <w:numId w:val="20"/>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6B867628" w14:textId="77777777" w:rsidR="00D41714" w:rsidRPr="00F21983" w:rsidRDefault="00D41714" w:rsidP="00D41714">
      <w:pPr>
        <w:numPr>
          <w:ilvl w:val="12"/>
          <w:numId w:val="0"/>
        </w:numPr>
        <w:ind w:left="432" w:hanging="432"/>
        <w:jc w:val="both"/>
        <w:rPr>
          <w:rFonts w:cs="Arial"/>
          <w:sz w:val="20"/>
        </w:rPr>
      </w:pPr>
    </w:p>
    <w:p w14:paraId="206FC297" w14:textId="77777777" w:rsidR="00D41714" w:rsidRPr="00F21983" w:rsidRDefault="00D41714" w:rsidP="00A32ECB">
      <w:pPr>
        <w:numPr>
          <w:ilvl w:val="0"/>
          <w:numId w:val="20"/>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7A88CE2E" w14:textId="77777777" w:rsidR="00D41714" w:rsidRPr="00F21983" w:rsidRDefault="00D41714" w:rsidP="00D41714">
      <w:pPr>
        <w:numPr>
          <w:ilvl w:val="12"/>
          <w:numId w:val="0"/>
        </w:numPr>
        <w:ind w:left="432" w:hanging="432"/>
        <w:jc w:val="both"/>
        <w:rPr>
          <w:rFonts w:cs="Arial"/>
          <w:sz w:val="20"/>
        </w:rPr>
      </w:pPr>
    </w:p>
    <w:p w14:paraId="6D5AA4CF" w14:textId="77777777" w:rsidR="00D41714" w:rsidRPr="00F21983" w:rsidRDefault="00D41714" w:rsidP="00A32ECB">
      <w:pPr>
        <w:numPr>
          <w:ilvl w:val="0"/>
          <w:numId w:val="20"/>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49717AD5" w14:textId="77777777" w:rsidR="00D41714" w:rsidRDefault="00D41714" w:rsidP="004F09CF">
      <w:pPr>
        <w:numPr>
          <w:ilvl w:val="12"/>
          <w:numId w:val="0"/>
        </w:numPr>
        <w:ind w:left="432" w:hanging="432"/>
        <w:jc w:val="both"/>
        <w:rPr>
          <w:rFonts w:cs="Arial"/>
          <w:sz w:val="20"/>
        </w:rPr>
      </w:pPr>
    </w:p>
    <w:p w14:paraId="21820AEF" w14:textId="77777777" w:rsidR="00F557DA" w:rsidRPr="00A02310" w:rsidRDefault="00F557DA" w:rsidP="0075518C">
      <w:pPr>
        <w:pStyle w:val="Heading2"/>
        <w:numPr>
          <w:ilvl w:val="0"/>
          <w:numId w:val="0"/>
        </w:numPr>
        <w:jc w:val="left"/>
        <w:rPr>
          <w:b w:val="0"/>
          <w:bCs/>
          <w:sz w:val="22"/>
        </w:rPr>
      </w:pPr>
      <w:bookmarkStart w:id="55" w:name="_Toc165960308"/>
      <w:r w:rsidRPr="0075518C">
        <w:rPr>
          <w:bCs/>
          <w:sz w:val="22"/>
        </w:rPr>
        <w:t>Emission Trading</w:t>
      </w:r>
      <w:bookmarkEnd w:id="55"/>
    </w:p>
    <w:p w14:paraId="14EA263A" w14:textId="77777777" w:rsidR="00F557DA" w:rsidRPr="007713F1" w:rsidRDefault="00F557DA" w:rsidP="00D41714">
      <w:pPr>
        <w:numPr>
          <w:ilvl w:val="12"/>
          <w:numId w:val="0"/>
        </w:numPr>
        <w:ind w:left="432" w:hanging="432"/>
        <w:rPr>
          <w:rFonts w:cs="Arial"/>
          <w:sz w:val="20"/>
        </w:rPr>
      </w:pPr>
    </w:p>
    <w:p w14:paraId="46200E71" w14:textId="10FA2F58" w:rsidR="00393A6F" w:rsidRPr="002815D1" w:rsidRDefault="00F557DA" w:rsidP="00E53875">
      <w:pPr>
        <w:numPr>
          <w:ilvl w:val="0"/>
          <w:numId w:val="21"/>
        </w:numPr>
        <w:jc w:val="both"/>
        <w:rPr>
          <w:sz w:val="20"/>
        </w:rPr>
      </w:pPr>
      <w:r w:rsidRPr="00127FB2">
        <w:rPr>
          <w:rFonts w:cs="Arial"/>
          <w:sz w:val="20"/>
        </w:rPr>
        <w:t xml:space="preserve">Emission averaging and emission reduction credit trading </w:t>
      </w:r>
      <w:r w:rsidR="003F5BE8" w:rsidRPr="00127FB2">
        <w:rPr>
          <w:rFonts w:cs="Arial"/>
          <w:sz w:val="20"/>
        </w:rPr>
        <w:t>are</w:t>
      </w:r>
      <w:r w:rsidRPr="00127FB2">
        <w:rPr>
          <w:rFonts w:cs="Arial"/>
          <w:sz w:val="20"/>
        </w:rPr>
        <w:t xml:space="preserve"> allowed pursuant to any applicable interstate or regional emission trading program that has been approved by the Admin</w:t>
      </w:r>
      <w:r w:rsidR="00C24A37" w:rsidRPr="00127FB2">
        <w:rPr>
          <w:rFonts w:cs="Arial"/>
          <w:sz w:val="20"/>
        </w:rPr>
        <w:t>i</w:t>
      </w:r>
      <w:r w:rsidRPr="00127FB2">
        <w:rPr>
          <w:rFonts w:cs="Arial"/>
          <w:sz w:val="20"/>
        </w:rPr>
        <w:t xml:space="preserve">strator of the </w:t>
      </w:r>
      <w:r w:rsidR="0028234D" w:rsidRPr="00127FB2">
        <w:rPr>
          <w:rFonts w:cs="Arial"/>
          <w:sz w:val="20"/>
        </w:rPr>
        <w:t>US</w:t>
      </w:r>
      <w:r w:rsidRPr="00127FB2">
        <w:rPr>
          <w:rFonts w:cs="Arial"/>
          <w:sz w:val="20"/>
        </w:rPr>
        <w:t>EPA as a part of Michigan’s State Implementation Plan.  Such activities must co</w:t>
      </w:r>
      <w:r w:rsidR="00AF4CF3" w:rsidRPr="00127FB2">
        <w:rPr>
          <w:rFonts w:cs="Arial"/>
          <w:sz w:val="20"/>
        </w:rPr>
        <w:t xml:space="preserve">mply with Rule 215 </w:t>
      </w:r>
      <w:r w:rsidRPr="00127FB2">
        <w:rPr>
          <w:rFonts w:cs="Arial"/>
          <w:sz w:val="20"/>
        </w:rPr>
        <w:t>and</w:t>
      </w:r>
      <w:r w:rsidR="00AF4CF3" w:rsidRPr="00127FB2">
        <w:rPr>
          <w:rFonts w:cs="Arial"/>
          <w:sz w:val="20"/>
        </w:rPr>
        <w:t xml:space="preserve"> Rule 216</w:t>
      </w:r>
      <w:r w:rsidRPr="00127FB2">
        <w:rPr>
          <w:rFonts w:cs="Arial"/>
          <w:sz w:val="20"/>
        </w:rPr>
        <w:t>.</w:t>
      </w:r>
      <w:r w:rsidR="00AF4CF3" w:rsidRPr="00127FB2">
        <w:rPr>
          <w:rFonts w:cs="Arial"/>
          <w:sz w:val="20"/>
        </w:rPr>
        <w:t xml:space="preserve"> </w:t>
      </w:r>
      <w:r w:rsidR="00AF4CF3" w:rsidRPr="00127FB2">
        <w:rPr>
          <w:rFonts w:cs="Arial"/>
          <w:b/>
          <w:sz w:val="20"/>
        </w:rPr>
        <w:t>(R 336.1213(12)</w:t>
      </w:r>
      <w:r w:rsidR="00AF27E4" w:rsidRPr="00127FB2">
        <w:rPr>
          <w:rFonts w:cs="Arial"/>
          <w:b/>
          <w:sz w:val="20"/>
        </w:rPr>
        <w:t>)</w:t>
      </w:r>
      <w:bookmarkStart w:id="56" w:name="_Toc1453511"/>
    </w:p>
    <w:p w14:paraId="1383AC53" w14:textId="3D76AB05" w:rsidR="002815D1" w:rsidRDefault="002815D1">
      <w:pPr>
        <w:rPr>
          <w:rFonts w:cs="Arial"/>
          <w:sz w:val="20"/>
        </w:rPr>
      </w:pPr>
      <w:r>
        <w:rPr>
          <w:rFonts w:cs="Arial"/>
          <w:sz w:val="20"/>
        </w:rPr>
        <w:br w:type="page"/>
      </w:r>
    </w:p>
    <w:p w14:paraId="56D6D2E6" w14:textId="77777777" w:rsidR="00A775C6" w:rsidRPr="00A02310" w:rsidRDefault="00A775C6" w:rsidP="0075518C">
      <w:pPr>
        <w:pStyle w:val="Heading2"/>
        <w:numPr>
          <w:ilvl w:val="0"/>
          <w:numId w:val="0"/>
        </w:numPr>
        <w:jc w:val="left"/>
        <w:rPr>
          <w:b w:val="0"/>
          <w:bCs/>
          <w:sz w:val="22"/>
        </w:rPr>
      </w:pPr>
      <w:bookmarkStart w:id="57" w:name="_Toc165960309"/>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6"/>
      <w:bookmarkEnd w:id="57"/>
    </w:p>
    <w:p w14:paraId="0A65B732" w14:textId="77777777" w:rsidR="006F555B" w:rsidRPr="00DF6609" w:rsidRDefault="006F555B" w:rsidP="00D41714">
      <w:pPr>
        <w:rPr>
          <w:rFonts w:cs="Arial"/>
          <w:sz w:val="20"/>
        </w:rPr>
      </w:pPr>
    </w:p>
    <w:p w14:paraId="7B31B361" w14:textId="77777777" w:rsidR="003042E2" w:rsidRPr="00105176" w:rsidRDefault="003042E2" w:rsidP="00A32ECB">
      <w:pPr>
        <w:numPr>
          <w:ilvl w:val="0"/>
          <w:numId w:val="21"/>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3CBB959C" w14:textId="77777777" w:rsidR="00105176" w:rsidRPr="00F21983" w:rsidRDefault="00105176" w:rsidP="00105176">
      <w:pPr>
        <w:jc w:val="both"/>
        <w:rPr>
          <w:rFonts w:cs="Arial"/>
          <w:sz w:val="20"/>
        </w:rPr>
      </w:pPr>
    </w:p>
    <w:p w14:paraId="036767CE" w14:textId="77777777" w:rsidR="003042E2" w:rsidRPr="00105176" w:rsidRDefault="003042E2" w:rsidP="00A32ECB">
      <w:pPr>
        <w:numPr>
          <w:ilvl w:val="0"/>
          <w:numId w:val="21"/>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3105ED0E" w14:textId="77777777" w:rsidR="00105176" w:rsidRDefault="00105176" w:rsidP="00105176">
      <w:pPr>
        <w:jc w:val="both"/>
        <w:rPr>
          <w:rFonts w:cs="Arial"/>
          <w:sz w:val="20"/>
        </w:rPr>
      </w:pPr>
    </w:p>
    <w:p w14:paraId="4B63F3CC" w14:textId="77777777" w:rsidR="00775BB9" w:rsidRPr="00F21983" w:rsidRDefault="00775BB9" w:rsidP="00A32ECB">
      <w:pPr>
        <w:numPr>
          <w:ilvl w:val="0"/>
          <w:numId w:val="21"/>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548CBE69" w14:textId="77777777" w:rsidR="00775BB9" w:rsidRPr="00DF6609" w:rsidRDefault="00775BB9" w:rsidP="00D41714">
      <w:pPr>
        <w:rPr>
          <w:rFonts w:cs="Arial"/>
          <w:sz w:val="20"/>
        </w:rPr>
      </w:pPr>
    </w:p>
    <w:p w14:paraId="3671B22A" w14:textId="77777777" w:rsidR="003042E2" w:rsidRPr="00F21983" w:rsidRDefault="003042E2" w:rsidP="00A32ECB">
      <w:pPr>
        <w:numPr>
          <w:ilvl w:val="0"/>
          <w:numId w:val="21"/>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42CCBDF0" w14:textId="77777777" w:rsidR="00A775C6" w:rsidRPr="007713F1" w:rsidRDefault="00A775C6" w:rsidP="00D41714">
      <w:pPr>
        <w:rPr>
          <w:rFonts w:cs="Arial"/>
          <w:sz w:val="20"/>
        </w:rPr>
      </w:pPr>
    </w:p>
    <w:p w14:paraId="439F815F" w14:textId="77777777" w:rsidR="001F649E" w:rsidRPr="007713F1" w:rsidRDefault="001F649E" w:rsidP="00D41714">
      <w:pPr>
        <w:rPr>
          <w:rFonts w:cs="Arial"/>
          <w:sz w:val="20"/>
        </w:rPr>
      </w:pPr>
    </w:p>
    <w:p w14:paraId="5932E38A"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105010A8"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6A9BC99B"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75923192" w14:textId="77777777" w:rsidR="000B3A18" w:rsidRPr="009B2FEE" w:rsidRDefault="000B3A18" w:rsidP="000B3A18">
      <w:pPr>
        <w:jc w:val="both"/>
        <w:rPr>
          <w:szCs w:val="22"/>
        </w:rPr>
      </w:pPr>
    </w:p>
    <w:p w14:paraId="5E74940A" w14:textId="408C76AC" w:rsidR="00E735E6" w:rsidRPr="004C7900" w:rsidRDefault="00E735E6" w:rsidP="00A37BE5">
      <w:pPr>
        <w:jc w:val="both"/>
        <w:rPr>
          <w:sz w:val="20"/>
        </w:rPr>
      </w:pPr>
    </w:p>
    <w:p w14:paraId="39603F31" w14:textId="77777777" w:rsidR="00AA3FFA" w:rsidRPr="00AA3FFA" w:rsidRDefault="008055D8" w:rsidP="00AA3FFA">
      <w:pPr>
        <w:rPr>
          <w:sz w:val="20"/>
        </w:rPr>
      </w:pPr>
      <w:bookmarkStart w:id="58" w:name="_Toc852394"/>
      <w:bookmarkStart w:id="59" w:name="_Toc852725"/>
      <w:bookmarkStart w:id="60" w:name="_Toc1453512"/>
      <w:r>
        <w:br w:type="page"/>
      </w:r>
    </w:p>
    <w:p w14:paraId="3C65026F" w14:textId="77777777" w:rsidR="0098346A" w:rsidRPr="00752D7A" w:rsidRDefault="0098346A" w:rsidP="00AA3FFA">
      <w:pPr>
        <w:pStyle w:val="Heading1"/>
      </w:pPr>
      <w:bookmarkStart w:id="61" w:name="_Toc165960310"/>
      <w:r w:rsidRPr="00752D7A">
        <w:lastRenderedPageBreak/>
        <w:t xml:space="preserve">B.  </w:t>
      </w:r>
      <w:r w:rsidR="003C2679" w:rsidRPr="00752D7A">
        <w:t>SOURCE-WIDE</w:t>
      </w:r>
      <w:r w:rsidRPr="00752D7A">
        <w:t xml:space="preserve"> </w:t>
      </w:r>
      <w:bookmarkEnd w:id="58"/>
      <w:bookmarkEnd w:id="59"/>
      <w:bookmarkEnd w:id="60"/>
      <w:r w:rsidR="005A53BF" w:rsidRPr="00752D7A">
        <w:t>CONDITIONS</w:t>
      </w:r>
      <w:bookmarkEnd w:id="61"/>
    </w:p>
    <w:p w14:paraId="0A1B28AE" w14:textId="77777777" w:rsidR="0098346A" w:rsidRPr="00F21983" w:rsidRDefault="0098346A" w:rsidP="0098346A">
      <w:pPr>
        <w:jc w:val="both"/>
        <w:rPr>
          <w:sz w:val="20"/>
        </w:rPr>
      </w:pPr>
    </w:p>
    <w:p w14:paraId="4EF45235"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0E02A189" w14:textId="77777777" w:rsidR="003C2679" w:rsidRPr="00F21983" w:rsidRDefault="003C2679" w:rsidP="0098346A">
      <w:pPr>
        <w:jc w:val="both"/>
        <w:rPr>
          <w:sz w:val="20"/>
        </w:rPr>
      </w:pPr>
    </w:p>
    <w:p w14:paraId="15FBB5ED"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747EFE91" w14:textId="77777777" w:rsidR="00875F04" w:rsidRDefault="00875F04" w:rsidP="0098346A">
      <w:pPr>
        <w:jc w:val="both"/>
        <w:rPr>
          <w:sz w:val="20"/>
        </w:rPr>
      </w:pPr>
    </w:p>
    <w:p w14:paraId="55B856B2" w14:textId="77777777" w:rsidR="0098346A" w:rsidRPr="00F21983" w:rsidRDefault="0098346A" w:rsidP="00E908E1">
      <w:pPr>
        <w:jc w:val="both"/>
        <w:rPr>
          <w:sz w:val="20"/>
        </w:rPr>
      </w:pPr>
    </w:p>
    <w:p w14:paraId="1BE2BE70" w14:textId="77777777" w:rsidR="00D72D77" w:rsidRPr="00CC02A3" w:rsidRDefault="00D6512F" w:rsidP="00D72D77">
      <w:pPr>
        <w:pStyle w:val="Header"/>
        <w:tabs>
          <w:tab w:val="clear" w:pos="4320"/>
          <w:tab w:val="clear" w:pos="8640"/>
        </w:tabs>
        <w:rPr>
          <w:sz w:val="20"/>
        </w:rPr>
      </w:pPr>
      <w:r w:rsidRPr="00752D7A">
        <w:rPr>
          <w:szCs w:val="22"/>
        </w:rPr>
        <w:br w:type="page"/>
      </w:r>
    </w:p>
    <w:p w14:paraId="64B08502" w14:textId="77777777" w:rsidR="00D72D77" w:rsidRPr="00EE02F9" w:rsidRDefault="00D72D77" w:rsidP="00D72D77">
      <w:pPr>
        <w:jc w:val="center"/>
        <w:rPr>
          <w:sz w:val="28"/>
          <w:szCs w:val="28"/>
        </w:rPr>
      </w:pPr>
      <w:r>
        <w:rPr>
          <w:b/>
          <w:sz w:val="28"/>
          <w:szCs w:val="28"/>
        </w:rPr>
        <w:lastRenderedPageBreak/>
        <w:t>SOURCE-WIDE</w:t>
      </w:r>
      <w:r w:rsidRPr="00EE02F9">
        <w:rPr>
          <w:b/>
          <w:sz w:val="28"/>
          <w:szCs w:val="28"/>
        </w:rPr>
        <w:t xml:space="preserve"> </w:t>
      </w:r>
      <w:r>
        <w:rPr>
          <w:b/>
          <w:sz w:val="28"/>
          <w:szCs w:val="28"/>
        </w:rPr>
        <w:t>CONDITION</w:t>
      </w:r>
      <w:r w:rsidRPr="00EE02F9">
        <w:rPr>
          <w:b/>
          <w:sz w:val="28"/>
          <w:szCs w:val="28"/>
        </w:rPr>
        <w:t>S</w:t>
      </w:r>
    </w:p>
    <w:p w14:paraId="62EB9203" w14:textId="77777777" w:rsidR="00D72D77" w:rsidRPr="00CC02A3" w:rsidRDefault="00D72D77" w:rsidP="00D72D77">
      <w:pPr>
        <w:rPr>
          <w:sz w:val="20"/>
        </w:rPr>
      </w:pPr>
    </w:p>
    <w:p w14:paraId="024D79B3" w14:textId="77777777" w:rsidR="00E91170" w:rsidRPr="00B56335" w:rsidRDefault="00E91170" w:rsidP="00D72D77">
      <w:pPr>
        <w:jc w:val="both"/>
        <w:rPr>
          <w:bCs/>
          <w:u w:val="single"/>
        </w:rPr>
      </w:pPr>
    </w:p>
    <w:p w14:paraId="71427E1F" w14:textId="77777777" w:rsidR="00E91170" w:rsidRPr="007D4237" w:rsidRDefault="00E91170" w:rsidP="00D72D77">
      <w:pPr>
        <w:jc w:val="both"/>
      </w:pPr>
      <w:r>
        <w:rPr>
          <w:b/>
          <w:u w:val="single"/>
        </w:rPr>
        <w:t>DESCRIPTION</w:t>
      </w:r>
    </w:p>
    <w:p w14:paraId="1EED7103" w14:textId="77777777" w:rsidR="00E91170" w:rsidRPr="00EE5F4E" w:rsidRDefault="00E91170" w:rsidP="00D72D77">
      <w:pPr>
        <w:jc w:val="both"/>
      </w:pPr>
    </w:p>
    <w:p w14:paraId="16155357" w14:textId="77777777" w:rsidR="00E91170" w:rsidRDefault="00A40B9A" w:rsidP="00D72D77">
      <w:pPr>
        <w:jc w:val="both"/>
        <w:rPr>
          <w:sz w:val="20"/>
        </w:rPr>
      </w:pPr>
      <w:r>
        <w:rPr>
          <w:sz w:val="20"/>
        </w:rPr>
        <w:t xml:space="preserve">All process equipment at the stationary source including equipment covered by other permits, grandfathered equipment, </w:t>
      </w:r>
      <w:r w:rsidR="00091444">
        <w:rPr>
          <w:sz w:val="20"/>
        </w:rPr>
        <w:t xml:space="preserve">and </w:t>
      </w:r>
      <w:r>
        <w:rPr>
          <w:sz w:val="20"/>
        </w:rPr>
        <w:t>exempt equipment.</w:t>
      </w:r>
    </w:p>
    <w:p w14:paraId="4B2ADC83" w14:textId="77777777" w:rsidR="00A40B9A" w:rsidRPr="00EE5F4E" w:rsidRDefault="00A40B9A" w:rsidP="00D72D77">
      <w:pPr>
        <w:jc w:val="both"/>
      </w:pPr>
    </w:p>
    <w:p w14:paraId="465A785D" w14:textId="77777777" w:rsidR="00D72D77" w:rsidRPr="007D4237" w:rsidRDefault="00D72D77" w:rsidP="00D72D77">
      <w:pPr>
        <w:jc w:val="both"/>
      </w:pPr>
      <w:r>
        <w:rPr>
          <w:b/>
          <w:u w:val="single"/>
        </w:rPr>
        <w:t>POLLUTION CONTROL EQUIPMENT</w:t>
      </w:r>
    </w:p>
    <w:p w14:paraId="17C85B68" w14:textId="77777777" w:rsidR="00517D38" w:rsidRPr="00825172" w:rsidRDefault="00517D38" w:rsidP="00D72D77">
      <w:pPr>
        <w:jc w:val="both"/>
        <w:rPr>
          <w:sz w:val="20"/>
        </w:rPr>
      </w:pPr>
    </w:p>
    <w:p w14:paraId="7C677387" w14:textId="15F38901" w:rsidR="00B60FAD" w:rsidRPr="00D226AB" w:rsidRDefault="00016428" w:rsidP="00D72D77">
      <w:pPr>
        <w:jc w:val="both"/>
        <w:rPr>
          <w:sz w:val="20"/>
        </w:rPr>
      </w:pPr>
      <w:r>
        <w:rPr>
          <w:sz w:val="20"/>
        </w:rPr>
        <w:t>Regenerative t</w:t>
      </w:r>
      <w:r w:rsidR="00A90F94" w:rsidRPr="00D226AB">
        <w:rPr>
          <w:sz w:val="20"/>
        </w:rPr>
        <w:t>hermal oxidizer</w:t>
      </w:r>
      <w:r>
        <w:rPr>
          <w:sz w:val="20"/>
        </w:rPr>
        <w:t xml:space="preserve"> (RTO)</w:t>
      </w:r>
      <w:r w:rsidR="00D5195A" w:rsidRPr="00D226AB">
        <w:rPr>
          <w:sz w:val="20"/>
        </w:rPr>
        <w:t xml:space="preserve"> No. 1 and </w:t>
      </w:r>
      <w:r>
        <w:rPr>
          <w:sz w:val="20"/>
        </w:rPr>
        <w:t xml:space="preserve">rotating carbon concentrator (RCC) and RTO </w:t>
      </w:r>
      <w:r w:rsidR="00D5195A" w:rsidRPr="00D226AB">
        <w:rPr>
          <w:sz w:val="20"/>
        </w:rPr>
        <w:t>No. 2</w:t>
      </w:r>
      <w:r>
        <w:rPr>
          <w:sz w:val="20"/>
        </w:rPr>
        <w:t>.</w:t>
      </w:r>
    </w:p>
    <w:p w14:paraId="27C7FE93" w14:textId="77777777" w:rsidR="00D72D77" w:rsidRPr="00906ACF" w:rsidRDefault="00D72D77" w:rsidP="00D72D77">
      <w:pPr>
        <w:jc w:val="both"/>
        <w:rPr>
          <w:sz w:val="20"/>
        </w:rPr>
      </w:pPr>
    </w:p>
    <w:p w14:paraId="3E7E230C" w14:textId="77777777" w:rsidR="00D72D77" w:rsidRPr="00CC02A3" w:rsidRDefault="000862E3" w:rsidP="00D72D77">
      <w:pPr>
        <w:jc w:val="both"/>
        <w:rPr>
          <w:b/>
          <w:sz w:val="20"/>
          <w:u w:val="single"/>
        </w:rPr>
      </w:pPr>
      <w:r>
        <w:rPr>
          <w:b/>
        </w:rPr>
        <w:t xml:space="preserve">I.  </w:t>
      </w:r>
      <w:r w:rsidR="00D72D77">
        <w:rPr>
          <w:b/>
          <w:u w:val="single"/>
        </w:rPr>
        <w:t>EMISSION LIMIT(S)</w:t>
      </w:r>
    </w:p>
    <w:p w14:paraId="08134E71" w14:textId="77777777" w:rsidR="00D72D77" w:rsidRPr="00FE0AD0" w:rsidRDefault="00D72D77" w:rsidP="00D72D7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D72D77" w14:paraId="1B5FFD38" w14:textId="77777777">
        <w:trPr>
          <w:cantSplit/>
          <w:tblHeader/>
        </w:trPr>
        <w:tc>
          <w:tcPr>
            <w:tcW w:w="1627" w:type="dxa"/>
            <w:tcBorders>
              <w:top w:val="single" w:sz="4" w:space="0" w:color="auto"/>
              <w:left w:val="single" w:sz="4" w:space="0" w:color="auto"/>
              <w:bottom w:val="single" w:sz="4" w:space="0" w:color="auto"/>
              <w:right w:val="single" w:sz="4" w:space="0" w:color="auto"/>
            </w:tcBorders>
          </w:tcPr>
          <w:p w14:paraId="67B4F8AD" w14:textId="77777777" w:rsidR="00D72D77" w:rsidRPr="00BD3DE3" w:rsidRDefault="00D72D77" w:rsidP="00D72D77">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24B4E475" w14:textId="77777777" w:rsidR="00D72D77" w:rsidRPr="00BD3DE3" w:rsidRDefault="00D72D77" w:rsidP="00D72D77">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4AAD2DA7" w14:textId="77777777" w:rsidR="00D72D77" w:rsidRDefault="00D72D77" w:rsidP="00D72D77">
            <w:pPr>
              <w:jc w:val="center"/>
              <w:rPr>
                <w:b/>
                <w:sz w:val="20"/>
              </w:rPr>
            </w:pPr>
            <w:r>
              <w:rPr>
                <w:b/>
                <w:sz w:val="20"/>
              </w:rPr>
              <w:t>Time Period/Operating Scenario</w:t>
            </w:r>
          </w:p>
        </w:tc>
        <w:tc>
          <w:tcPr>
            <w:tcW w:w="1890" w:type="dxa"/>
            <w:tcBorders>
              <w:top w:val="single" w:sz="4" w:space="0" w:color="auto"/>
              <w:left w:val="single" w:sz="4" w:space="0" w:color="auto"/>
              <w:bottom w:val="single" w:sz="4" w:space="0" w:color="auto"/>
              <w:right w:val="single" w:sz="4" w:space="0" w:color="auto"/>
            </w:tcBorders>
          </w:tcPr>
          <w:p w14:paraId="70BD2EA4" w14:textId="77777777" w:rsidR="00D72D77" w:rsidRPr="00BD3DE3" w:rsidRDefault="00D72D77" w:rsidP="00D72D77">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4B334A7" w14:textId="77777777" w:rsidR="00D72D77" w:rsidRDefault="00D72D77" w:rsidP="00D72D77">
            <w:pPr>
              <w:jc w:val="center"/>
              <w:rPr>
                <w:b/>
                <w:sz w:val="20"/>
              </w:rPr>
            </w:pPr>
            <w:r>
              <w:rPr>
                <w:b/>
                <w:sz w:val="20"/>
              </w:rPr>
              <w:t>Monitoring/</w:t>
            </w:r>
          </w:p>
          <w:p w14:paraId="09F7B3E0" w14:textId="77777777" w:rsidR="00D72D77" w:rsidRPr="00BD3DE3" w:rsidRDefault="00D72D77" w:rsidP="00D72D77">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EBC5D9B" w14:textId="77777777" w:rsidR="00D72D77" w:rsidRPr="00BD3DE3" w:rsidRDefault="00D72D77" w:rsidP="00D72D77">
            <w:pPr>
              <w:jc w:val="center"/>
              <w:rPr>
                <w:b/>
                <w:sz w:val="20"/>
              </w:rPr>
            </w:pPr>
            <w:r w:rsidRPr="00BD3DE3">
              <w:rPr>
                <w:b/>
                <w:sz w:val="20"/>
              </w:rPr>
              <w:t>Underlying</w:t>
            </w:r>
            <w:r>
              <w:rPr>
                <w:b/>
                <w:sz w:val="20"/>
              </w:rPr>
              <w:t xml:space="preserve"> </w:t>
            </w:r>
            <w:r w:rsidRPr="00BD3DE3">
              <w:rPr>
                <w:b/>
                <w:sz w:val="20"/>
              </w:rPr>
              <w:t>Applicable Requirements</w:t>
            </w:r>
          </w:p>
        </w:tc>
      </w:tr>
      <w:tr w:rsidR="00D72D77" w14:paraId="5058C6A3" w14:textId="77777777">
        <w:trPr>
          <w:cantSplit/>
        </w:trPr>
        <w:tc>
          <w:tcPr>
            <w:tcW w:w="1627" w:type="dxa"/>
            <w:tcBorders>
              <w:top w:val="single" w:sz="4" w:space="0" w:color="auto"/>
              <w:left w:val="single" w:sz="4" w:space="0" w:color="auto"/>
              <w:bottom w:val="single" w:sz="4" w:space="0" w:color="auto"/>
              <w:right w:val="single" w:sz="4" w:space="0" w:color="auto"/>
            </w:tcBorders>
          </w:tcPr>
          <w:p w14:paraId="4C821533" w14:textId="64281813" w:rsidR="00D72D77" w:rsidRPr="00095B77" w:rsidRDefault="006B0804" w:rsidP="00A32ECB">
            <w:pPr>
              <w:numPr>
                <w:ilvl w:val="0"/>
                <w:numId w:val="30"/>
              </w:numPr>
              <w:ind w:left="360"/>
              <w:rPr>
                <w:sz w:val="20"/>
              </w:rPr>
            </w:pPr>
            <w:r>
              <w:rPr>
                <w:sz w:val="20"/>
              </w:rPr>
              <w:t>VOC</w:t>
            </w:r>
          </w:p>
        </w:tc>
        <w:tc>
          <w:tcPr>
            <w:tcW w:w="1440" w:type="dxa"/>
            <w:tcBorders>
              <w:top w:val="single" w:sz="4" w:space="0" w:color="auto"/>
              <w:left w:val="single" w:sz="4" w:space="0" w:color="auto"/>
              <w:bottom w:val="single" w:sz="4" w:space="0" w:color="auto"/>
              <w:right w:val="single" w:sz="4" w:space="0" w:color="auto"/>
            </w:tcBorders>
          </w:tcPr>
          <w:p w14:paraId="357426C9" w14:textId="2787991F" w:rsidR="00D72D77" w:rsidRPr="006B0804" w:rsidRDefault="006B0804" w:rsidP="00F466A0">
            <w:pPr>
              <w:jc w:val="center"/>
              <w:rPr>
                <w:sz w:val="20"/>
              </w:rPr>
            </w:pPr>
            <w:r>
              <w:rPr>
                <w:sz w:val="20"/>
              </w:rPr>
              <w:t>606 tons per year</w:t>
            </w:r>
            <w:r>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4400BE04" w14:textId="115EBE8D" w:rsidR="00D72D77" w:rsidRPr="00BD3DE3" w:rsidRDefault="006B0804" w:rsidP="00F466A0">
            <w:pPr>
              <w:jc w:val="center"/>
              <w:rPr>
                <w:sz w:val="20"/>
              </w:rPr>
            </w:pPr>
            <w:r>
              <w:rPr>
                <w:sz w:val="20"/>
              </w:rPr>
              <w:t>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6B8686DA" w14:textId="77777777" w:rsidR="00D72D77" w:rsidRPr="00BD3DE3" w:rsidRDefault="005B2191" w:rsidP="00F466A0">
            <w:pPr>
              <w:jc w:val="center"/>
              <w:rPr>
                <w:sz w:val="20"/>
              </w:rPr>
            </w:pPr>
            <w:r>
              <w:rPr>
                <w:sz w:val="20"/>
              </w:rPr>
              <w:t>SOURCE-WIDE</w:t>
            </w:r>
          </w:p>
        </w:tc>
        <w:tc>
          <w:tcPr>
            <w:tcW w:w="1530" w:type="dxa"/>
            <w:tcBorders>
              <w:top w:val="single" w:sz="4" w:space="0" w:color="auto"/>
              <w:left w:val="single" w:sz="4" w:space="0" w:color="auto"/>
              <w:bottom w:val="single" w:sz="4" w:space="0" w:color="auto"/>
              <w:right w:val="single" w:sz="4" w:space="0" w:color="auto"/>
            </w:tcBorders>
          </w:tcPr>
          <w:p w14:paraId="0F841079" w14:textId="77777777" w:rsidR="00BC43D6" w:rsidRDefault="00BC43D6" w:rsidP="00F466A0">
            <w:pPr>
              <w:jc w:val="center"/>
              <w:rPr>
                <w:sz w:val="20"/>
              </w:rPr>
            </w:pPr>
            <w:r>
              <w:rPr>
                <w:sz w:val="20"/>
              </w:rPr>
              <w:t>SC V.2,</w:t>
            </w:r>
          </w:p>
          <w:p w14:paraId="22F04C83" w14:textId="4D7152D8" w:rsidR="00D72D77" w:rsidRPr="00BD3DE3" w:rsidRDefault="006B0804" w:rsidP="00F466A0">
            <w:pPr>
              <w:jc w:val="center"/>
              <w:rPr>
                <w:sz w:val="20"/>
              </w:rPr>
            </w:pPr>
            <w:r>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6874A4ED" w14:textId="77777777" w:rsidR="006B0804" w:rsidRDefault="006B0804" w:rsidP="00F466A0">
            <w:pPr>
              <w:jc w:val="center"/>
              <w:rPr>
                <w:b/>
                <w:sz w:val="20"/>
              </w:rPr>
            </w:pPr>
            <w:r>
              <w:rPr>
                <w:b/>
                <w:sz w:val="20"/>
              </w:rPr>
              <w:t xml:space="preserve">R 336.1225, </w:t>
            </w:r>
          </w:p>
          <w:p w14:paraId="77B4060B" w14:textId="4764288E" w:rsidR="00D72D77" w:rsidRPr="00ED0849" w:rsidRDefault="006B0804" w:rsidP="00F466A0">
            <w:pPr>
              <w:jc w:val="center"/>
              <w:rPr>
                <w:b/>
                <w:sz w:val="20"/>
              </w:rPr>
            </w:pPr>
            <w:r>
              <w:rPr>
                <w:b/>
                <w:sz w:val="20"/>
              </w:rPr>
              <w:t>R 336.1702(a), R 336.1901 and 40 CFR 52.21</w:t>
            </w:r>
          </w:p>
        </w:tc>
      </w:tr>
      <w:tr w:rsidR="006B0804" w14:paraId="45750FDB" w14:textId="77777777">
        <w:trPr>
          <w:cantSplit/>
        </w:trPr>
        <w:tc>
          <w:tcPr>
            <w:tcW w:w="1627" w:type="dxa"/>
            <w:tcBorders>
              <w:top w:val="single" w:sz="4" w:space="0" w:color="auto"/>
              <w:left w:val="single" w:sz="4" w:space="0" w:color="auto"/>
              <w:bottom w:val="single" w:sz="4" w:space="0" w:color="auto"/>
              <w:right w:val="single" w:sz="4" w:space="0" w:color="auto"/>
            </w:tcBorders>
          </w:tcPr>
          <w:p w14:paraId="15ADD662" w14:textId="207D69A4" w:rsidR="006B0804" w:rsidRDefault="006B0804" w:rsidP="00A32ECB">
            <w:pPr>
              <w:numPr>
                <w:ilvl w:val="0"/>
                <w:numId w:val="30"/>
              </w:numPr>
              <w:ind w:left="360"/>
              <w:rPr>
                <w:sz w:val="20"/>
              </w:rPr>
            </w:pPr>
            <w:r>
              <w:rPr>
                <w:sz w:val="20"/>
              </w:rPr>
              <w:t xml:space="preserve">VOC </w:t>
            </w:r>
          </w:p>
        </w:tc>
        <w:tc>
          <w:tcPr>
            <w:tcW w:w="1440" w:type="dxa"/>
            <w:tcBorders>
              <w:top w:val="single" w:sz="4" w:space="0" w:color="auto"/>
              <w:left w:val="single" w:sz="4" w:space="0" w:color="auto"/>
              <w:bottom w:val="single" w:sz="4" w:space="0" w:color="auto"/>
              <w:right w:val="single" w:sz="4" w:space="0" w:color="auto"/>
            </w:tcBorders>
          </w:tcPr>
          <w:p w14:paraId="4906299E" w14:textId="3B23F0F9" w:rsidR="006B0804" w:rsidRPr="006B0804" w:rsidRDefault="006B0804" w:rsidP="00F466A0">
            <w:pPr>
              <w:jc w:val="center"/>
              <w:rPr>
                <w:sz w:val="20"/>
              </w:rPr>
            </w:pPr>
            <w:r>
              <w:rPr>
                <w:sz w:val="20"/>
              </w:rPr>
              <w:t>264.3 tons per year</w:t>
            </w:r>
            <w:r>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0C777F33" w14:textId="38205695" w:rsidR="006B0804" w:rsidRDefault="006B0804" w:rsidP="00F466A0">
            <w:pPr>
              <w:jc w:val="center"/>
              <w:rPr>
                <w:sz w:val="20"/>
              </w:rPr>
            </w:pPr>
            <w:r>
              <w:rPr>
                <w:sz w:val="20"/>
              </w:rPr>
              <w:t>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5F57711C" w14:textId="3656F0F9" w:rsidR="006B0804" w:rsidRDefault="006B0804" w:rsidP="00F466A0">
            <w:pPr>
              <w:jc w:val="center"/>
              <w:rPr>
                <w:sz w:val="20"/>
              </w:rPr>
            </w:pPr>
            <w:r>
              <w:rPr>
                <w:sz w:val="20"/>
              </w:rPr>
              <w:t>SOURCE-WIDE</w:t>
            </w:r>
            <w:r w:rsidR="00BA054E">
              <w:rPr>
                <w:sz w:val="20"/>
              </w:rPr>
              <w:t xml:space="preserve"> for production rates </w:t>
            </w:r>
            <w:r w:rsidR="00013D48">
              <w:rPr>
                <w:sz w:val="20"/>
              </w:rPr>
              <w:t xml:space="preserve">less than </w:t>
            </w:r>
            <w:r w:rsidR="00BA054E">
              <w:rPr>
                <w:sz w:val="20"/>
              </w:rPr>
              <w:t>60,000 jobs per year.</w:t>
            </w:r>
          </w:p>
        </w:tc>
        <w:tc>
          <w:tcPr>
            <w:tcW w:w="1530" w:type="dxa"/>
            <w:tcBorders>
              <w:top w:val="single" w:sz="4" w:space="0" w:color="auto"/>
              <w:left w:val="single" w:sz="4" w:space="0" w:color="auto"/>
              <w:bottom w:val="single" w:sz="4" w:space="0" w:color="auto"/>
              <w:right w:val="single" w:sz="4" w:space="0" w:color="auto"/>
            </w:tcBorders>
          </w:tcPr>
          <w:p w14:paraId="3E97EFCD" w14:textId="77777777" w:rsidR="00BC43D6" w:rsidRDefault="00BC43D6" w:rsidP="00F466A0">
            <w:pPr>
              <w:jc w:val="center"/>
              <w:rPr>
                <w:sz w:val="20"/>
              </w:rPr>
            </w:pPr>
            <w:r>
              <w:rPr>
                <w:sz w:val="20"/>
              </w:rPr>
              <w:t xml:space="preserve">SC V.2, </w:t>
            </w:r>
          </w:p>
          <w:p w14:paraId="389B381B" w14:textId="7164AEEF" w:rsidR="006B0804" w:rsidRDefault="006B0804" w:rsidP="00F466A0">
            <w:pPr>
              <w:jc w:val="center"/>
              <w:rPr>
                <w:sz w:val="20"/>
              </w:rPr>
            </w:pPr>
            <w:r>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4921C70A" w14:textId="77777777" w:rsidR="006B0804" w:rsidRDefault="006B0804" w:rsidP="00F466A0">
            <w:pPr>
              <w:jc w:val="center"/>
              <w:rPr>
                <w:b/>
                <w:sz w:val="20"/>
              </w:rPr>
            </w:pPr>
            <w:r>
              <w:rPr>
                <w:b/>
                <w:sz w:val="20"/>
              </w:rPr>
              <w:t xml:space="preserve">R 336.1225, </w:t>
            </w:r>
          </w:p>
          <w:p w14:paraId="35C44418" w14:textId="07BF18A9" w:rsidR="006B0804" w:rsidRDefault="006B0804" w:rsidP="00F466A0">
            <w:pPr>
              <w:jc w:val="center"/>
              <w:rPr>
                <w:b/>
                <w:sz w:val="20"/>
              </w:rPr>
            </w:pPr>
            <w:r>
              <w:rPr>
                <w:b/>
                <w:sz w:val="20"/>
              </w:rPr>
              <w:t>R 336.1702(a), R 336.1901 and 40 CFR 52.21</w:t>
            </w:r>
          </w:p>
        </w:tc>
      </w:tr>
      <w:tr w:rsidR="006B0804" w14:paraId="7817E762" w14:textId="77777777">
        <w:trPr>
          <w:cantSplit/>
        </w:trPr>
        <w:tc>
          <w:tcPr>
            <w:tcW w:w="1627" w:type="dxa"/>
            <w:tcBorders>
              <w:top w:val="single" w:sz="4" w:space="0" w:color="auto"/>
              <w:left w:val="single" w:sz="4" w:space="0" w:color="auto"/>
              <w:bottom w:val="single" w:sz="4" w:space="0" w:color="auto"/>
              <w:right w:val="single" w:sz="4" w:space="0" w:color="auto"/>
            </w:tcBorders>
          </w:tcPr>
          <w:p w14:paraId="5FCB2730" w14:textId="2411DAD2" w:rsidR="006B0804" w:rsidRDefault="006B0804" w:rsidP="00A32ECB">
            <w:pPr>
              <w:numPr>
                <w:ilvl w:val="0"/>
                <w:numId w:val="30"/>
              </w:numPr>
              <w:ind w:left="360"/>
              <w:rPr>
                <w:sz w:val="20"/>
              </w:rPr>
            </w:pPr>
            <w:r>
              <w:rPr>
                <w:sz w:val="20"/>
              </w:rPr>
              <w:t>VOC</w:t>
            </w:r>
          </w:p>
        </w:tc>
        <w:tc>
          <w:tcPr>
            <w:tcW w:w="1440" w:type="dxa"/>
            <w:tcBorders>
              <w:top w:val="single" w:sz="4" w:space="0" w:color="auto"/>
              <w:left w:val="single" w:sz="4" w:space="0" w:color="auto"/>
              <w:bottom w:val="single" w:sz="4" w:space="0" w:color="auto"/>
              <w:right w:val="single" w:sz="4" w:space="0" w:color="auto"/>
            </w:tcBorders>
          </w:tcPr>
          <w:p w14:paraId="0FAB3887" w14:textId="42893F6E" w:rsidR="006B0804" w:rsidRPr="006B0804" w:rsidRDefault="006B0804" w:rsidP="00F466A0">
            <w:pPr>
              <w:jc w:val="center"/>
              <w:rPr>
                <w:sz w:val="20"/>
              </w:rPr>
            </w:pPr>
            <w:r>
              <w:rPr>
                <w:sz w:val="20"/>
              </w:rPr>
              <w:t>5.73 pounds per job</w:t>
            </w:r>
            <w:r>
              <w:rPr>
                <w:sz w:val="20"/>
                <w:vertAlign w:val="superscript"/>
              </w:rPr>
              <w:t>2, a</w:t>
            </w:r>
          </w:p>
        </w:tc>
        <w:tc>
          <w:tcPr>
            <w:tcW w:w="2246" w:type="dxa"/>
            <w:tcBorders>
              <w:top w:val="single" w:sz="4" w:space="0" w:color="auto"/>
              <w:left w:val="single" w:sz="4" w:space="0" w:color="auto"/>
              <w:bottom w:val="single" w:sz="4" w:space="0" w:color="auto"/>
              <w:right w:val="single" w:sz="4" w:space="0" w:color="auto"/>
            </w:tcBorders>
          </w:tcPr>
          <w:p w14:paraId="36A45B0D" w14:textId="02B23015" w:rsidR="006B0804" w:rsidRDefault="006B0804" w:rsidP="00F466A0">
            <w:pPr>
              <w:jc w:val="center"/>
              <w:rPr>
                <w:sz w:val="20"/>
              </w:rPr>
            </w:pPr>
            <w:r>
              <w:rPr>
                <w:sz w:val="20"/>
              </w:rPr>
              <w:t>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5A45CA8D" w14:textId="15CAF414" w:rsidR="006B0804" w:rsidRDefault="006B0804" w:rsidP="00F466A0">
            <w:pPr>
              <w:jc w:val="center"/>
              <w:rPr>
                <w:sz w:val="20"/>
              </w:rPr>
            </w:pPr>
            <w:r>
              <w:rPr>
                <w:sz w:val="20"/>
              </w:rPr>
              <w:t xml:space="preserve">SOURCE-WIDE for </w:t>
            </w:r>
            <w:r w:rsidR="00BA054E">
              <w:rPr>
                <w:sz w:val="20"/>
              </w:rPr>
              <w:t>production rates</w:t>
            </w:r>
            <w:r w:rsidR="00013D48">
              <w:rPr>
                <w:sz w:val="20"/>
              </w:rPr>
              <w:t xml:space="preserve"> of</w:t>
            </w:r>
            <w:r w:rsidR="00BB6F8F">
              <w:rPr>
                <w:sz w:val="20"/>
              </w:rPr>
              <w:t xml:space="preserve"> </w:t>
            </w:r>
            <w:r w:rsidR="00BA054E">
              <w:rPr>
                <w:sz w:val="20"/>
              </w:rPr>
              <w:t>60,000 or more jobs per year.</w:t>
            </w:r>
          </w:p>
        </w:tc>
        <w:tc>
          <w:tcPr>
            <w:tcW w:w="1530" w:type="dxa"/>
            <w:tcBorders>
              <w:top w:val="single" w:sz="4" w:space="0" w:color="auto"/>
              <w:left w:val="single" w:sz="4" w:space="0" w:color="auto"/>
              <w:bottom w:val="single" w:sz="4" w:space="0" w:color="auto"/>
              <w:right w:val="single" w:sz="4" w:space="0" w:color="auto"/>
            </w:tcBorders>
          </w:tcPr>
          <w:p w14:paraId="1059E223" w14:textId="539285B7" w:rsidR="00BC43D6" w:rsidRDefault="00BC43D6" w:rsidP="00F466A0">
            <w:pPr>
              <w:jc w:val="center"/>
              <w:rPr>
                <w:sz w:val="20"/>
              </w:rPr>
            </w:pPr>
            <w:r>
              <w:rPr>
                <w:sz w:val="20"/>
              </w:rPr>
              <w:t>SC V.2,</w:t>
            </w:r>
          </w:p>
          <w:p w14:paraId="42787257" w14:textId="65D75161" w:rsidR="006B0804" w:rsidRDefault="00BA054E" w:rsidP="00F466A0">
            <w:pPr>
              <w:jc w:val="center"/>
              <w:rPr>
                <w:sz w:val="20"/>
              </w:rPr>
            </w:pPr>
            <w:r>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4E940E53" w14:textId="77777777" w:rsidR="00BA054E" w:rsidRDefault="00BA054E" w:rsidP="00F466A0">
            <w:pPr>
              <w:jc w:val="center"/>
              <w:rPr>
                <w:b/>
                <w:sz w:val="20"/>
              </w:rPr>
            </w:pPr>
            <w:r>
              <w:rPr>
                <w:b/>
                <w:sz w:val="20"/>
              </w:rPr>
              <w:t xml:space="preserve">R 336.1225, </w:t>
            </w:r>
          </w:p>
          <w:p w14:paraId="21C75BC2" w14:textId="56A33779" w:rsidR="006B0804" w:rsidRDefault="00BA054E" w:rsidP="00F466A0">
            <w:pPr>
              <w:jc w:val="center"/>
              <w:rPr>
                <w:b/>
                <w:sz w:val="20"/>
              </w:rPr>
            </w:pPr>
            <w:r>
              <w:rPr>
                <w:b/>
                <w:sz w:val="20"/>
              </w:rPr>
              <w:t>R 336.1702(a), R 336.1901 and 40 CFR 52.21</w:t>
            </w:r>
          </w:p>
        </w:tc>
      </w:tr>
      <w:tr w:rsidR="00BA054E" w14:paraId="1800DC87" w14:textId="77777777">
        <w:trPr>
          <w:cantSplit/>
        </w:trPr>
        <w:tc>
          <w:tcPr>
            <w:tcW w:w="1627" w:type="dxa"/>
            <w:tcBorders>
              <w:top w:val="single" w:sz="4" w:space="0" w:color="auto"/>
              <w:left w:val="single" w:sz="4" w:space="0" w:color="auto"/>
              <w:bottom w:val="single" w:sz="4" w:space="0" w:color="auto"/>
              <w:right w:val="single" w:sz="4" w:space="0" w:color="auto"/>
            </w:tcBorders>
          </w:tcPr>
          <w:p w14:paraId="06BCE3E4" w14:textId="241529F5" w:rsidR="00BA054E" w:rsidRDefault="00BA054E" w:rsidP="00A32ECB">
            <w:pPr>
              <w:numPr>
                <w:ilvl w:val="0"/>
                <w:numId w:val="30"/>
              </w:numPr>
              <w:ind w:left="360"/>
              <w:rPr>
                <w:sz w:val="20"/>
              </w:rPr>
            </w:pPr>
            <w:r>
              <w:rPr>
                <w:sz w:val="20"/>
              </w:rPr>
              <w:t>NOx</w:t>
            </w:r>
          </w:p>
        </w:tc>
        <w:tc>
          <w:tcPr>
            <w:tcW w:w="1440" w:type="dxa"/>
            <w:tcBorders>
              <w:top w:val="single" w:sz="4" w:space="0" w:color="auto"/>
              <w:left w:val="single" w:sz="4" w:space="0" w:color="auto"/>
              <w:bottom w:val="single" w:sz="4" w:space="0" w:color="auto"/>
              <w:right w:val="single" w:sz="4" w:space="0" w:color="auto"/>
            </w:tcBorders>
          </w:tcPr>
          <w:p w14:paraId="177F4772" w14:textId="3ABAB4A1" w:rsidR="00BA054E" w:rsidRPr="00BA054E" w:rsidRDefault="00BA054E" w:rsidP="00F466A0">
            <w:pPr>
              <w:jc w:val="center"/>
              <w:rPr>
                <w:sz w:val="20"/>
              </w:rPr>
            </w:pPr>
            <w:r>
              <w:rPr>
                <w:sz w:val="20"/>
              </w:rPr>
              <w:t>36.5 tons per year</w:t>
            </w:r>
            <w:r>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08E49AF0" w14:textId="77005A90" w:rsidR="00BA054E" w:rsidRDefault="00BA054E" w:rsidP="00F466A0">
            <w:pPr>
              <w:jc w:val="center"/>
              <w:rPr>
                <w:sz w:val="20"/>
              </w:rPr>
            </w:pPr>
            <w:r>
              <w:rPr>
                <w:sz w:val="20"/>
              </w:rPr>
              <w:t>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45189758" w14:textId="121AE064" w:rsidR="00BA054E" w:rsidRDefault="00BA054E" w:rsidP="00F466A0">
            <w:pPr>
              <w:jc w:val="center"/>
              <w:rPr>
                <w:sz w:val="20"/>
              </w:rPr>
            </w:pPr>
            <w:r>
              <w:rPr>
                <w:sz w:val="20"/>
              </w:rPr>
              <w:t>SOURCE-WIDE</w:t>
            </w:r>
          </w:p>
        </w:tc>
        <w:tc>
          <w:tcPr>
            <w:tcW w:w="1530" w:type="dxa"/>
            <w:tcBorders>
              <w:top w:val="single" w:sz="4" w:space="0" w:color="auto"/>
              <w:left w:val="single" w:sz="4" w:space="0" w:color="auto"/>
              <w:bottom w:val="single" w:sz="4" w:space="0" w:color="auto"/>
              <w:right w:val="single" w:sz="4" w:space="0" w:color="auto"/>
            </w:tcBorders>
          </w:tcPr>
          <w:p w14:paraId="5B72E09C" w14:textId="38E84E65" w:rsidR="00BA054E" w:rsidRDefault="00BA054E" w:rsidP="00F466A0">
            <w:pPr>
              <w:jc w:val="center"/>
              <w:rPr>
                <w:sz w:val="20"/>
              </w:rPr>
            </w:pPr>
            <w:r>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611FB21D" w14:textId="65E7F8FD" w:rsidR="00BA054E" w:rsidRDefault="00BA054E" w:rsidP="00F466A0">
            <w:pPr>
              <w:jc w:val="center"/>
              <w:rPr>
                <w:b/>
                <w:sz w:val="20"/>
              </w:rPr>
            </w:pPr>
            <w:r>
              <w:rPr>
                <w:b/>
                <w:sz w:val="20"/>
              </w:rPr>
              <w:t>R 336.1205 and R 336.1901</w:t>
            </w:r>
          </w:p>
        </w:tc>
      </w:tr>
    </w:tbl>
    <w:p w14:paraId="78C931C1" w14:textId="116CCC98" w:rsidR="00095B77" w:rsidRPr="00BA054E" w:rsidRDefault="00BA054E" w:rsidP="002B7D5B">
      <w:pPr>
        <w:rPr>
          <w:sz w:val="20"/>
        </w:rPr>
      </w:pPr>
      <w:proofErr w:type="spellStart"/>
      <w:r>
        <w:rPr>
          <w:sz w:val="20"/>
          <w:vertAlign w:val="superscript"/>
        </w:rPr>
        <w:t>a</w:t>
      </w:r>
      <w:proofErr w:type="spellEnd"/>
      <w:r>
        <w:rPr>
          <w:sz w:val="20"/>
        </w:rPr>
        <w:t xml:space="preserve"> In accordance with Rule 213(2) and Rule 213(6), compliance with this streamlined VOC emission limit shall be considered compliance with the VOC emission limit established by </w:t>
      </w:r>
      <w:r w:rsidRPr="00BA054E">
        <w:rPr>
          <w:b/>
          <w:bCs/>
          <w:sz w:val="20"/>
        </w:rPr>
        <w:t>R 336.1225, R 336.1702(a) and 40 CFR 52.21</w:t>
      </w:r>
      <w:r>
        <w:rPr>
          <w:sz w:val="20"/>
        </w:rPr>
        <w:t xml:space="preserve"> and also compliance with the VOC emissions limit in </w:t>
      </w:r>
      <w:r w:rsidRPr="00BA054E">
        <w:rPr>
          <w:b/>
          <w:bCs/>
          <w:sz w:val="20"/>
        </w:rPr>
        <w:t>40 CFR 60.392</w:t>
      </w:r>
      <w:r>
        <w:rPr>
          <w:sz w:val="20"/>
        </w:rPr>
        <w:t xml:space="preserve">, an additional applicable requirement that has been subsumed within this condition. </w:t>
      </w:r>
    </w:p>
    <w:p w14:paraId="1F5257D4" w14:textId="77777777" w:rsidR="00494D15" w:rsidRPr="00EE5F4E" w:rsidRDefault="00494D15" w:rsidP="00D72D77">
      <w:pPr>
        <w:jc w:val="both"/>
        <w:rPr>
          <w:sz w:val="20"/>
        </w:rPr>
      </w:pPr>
    </w:p>
    <w:p w14:paraId="35002BB2" w14:textId="77777777" w:rsidR="00D72D77" w:rsidRDefault="000862E3" w:rsidP="00D72D77">
      <w:pPr>
        <w:jc w:val="both"/>
        <w:rPr>
          <w:b/>
          <w:u w:val="single"/>
        </w:rPr>
      </w:pPr>
      <w:r>
        <w:rPr>
          <w:b/>
        </w:rPr>
        <w:t xml:space="preserve">II.  </w:t>
      </w:r>
      <w:r w:rsidR="00D72D77">
        <w:rPr>
          <w:b/>
          <w:u w:val="single"/>
        </w:rPr>
        <w:t>MATERIAL LIMIT(S)</w:t>
      </w:r>
    </w:p>
    <w:p w14:paraId="629910AC" w14:textId="77777777" w:rsidR="00D72D77" w:rsidRDefault="00D72D77" w:rsidP="00D72D77">
      <w:pPr>
        <w:jc w:val="both"/>
        <w:rPr>
          <w:sz w:val="20"/>
        </w:rPr>
      </w:pPr>
    </w:p>
    <w:p w14:paraId="2C41362F" w14:textId="6B6D5CB9" w:rsidR="00890242" w:rsidRPr="00BA054E" w:rsidRDefault="00890242" w:rsidP="004C02FB">
      <w:pPr>
        <w:pStyle w:val="ListParagraph"/>
        <w:numPr>
          <w:ilvl w:val="0"/>
          <w:numId w:val="42"/>
        </w:numPr>
        <w:ind w:left="360"/>
        <w:jc w:val="both"/>
        <w:rPr>
          <w:sz w:val="20"/>
        </w:rPr>
      </w:pPr>
      <w:r>
        <w:rPr>
          <w:sz w:val="20"/>
        </w:rPr>
        <w:t xml:space="preserve">The total natural gas usage shall not exceed a maximum 769 million cubic feet per year. </w:t>
      </w:r>
      <w:r w:rsidR="00975F1A">
        <w:rPr>
          <w:sz w:val="20"/>
        </w:rPr>
        <w:t xml:space="preserve"> </w:t>
      </w:r>
      <w:r>
        <w:rPr>
          <w:sz w:val="20"/>
        </w:rPr>
        <w:t>Compliance with the cubic feet per year limit is based on a rolling time period of 12 consecutive calendar months as determined at the end of each month.</w:t>
      </w:r>
      <w:r>
        <w:rPr>
          <w:sz w:val="20"/>
          <w:vertAlign w:val="superscript"/>
        </w:rPr>
        <w:t>2</w:t>
      </w:r>
      <w:r>
        <w:rPr>
          <w:sz w:val="20"/>
        </w:rPr>
        <w:t xml:space="preserve"> </w:t>
      </w:r>
      <w:r w:rsidR="00182A04">
        <w:rPr>
          <w:sz w:val="20"/>
        </w:rPr>
        <w:t xml:space="preserve"> </w:t>
      </w:r>
      <w:r w:rsidRPr="00890242">
        <w:rPr>
          <w:b/>
          <w:bCs/>
          <w:sz w:val="20"/>
        </w:rPr>
        <w:t xml:space="preserve">(R 336.1205, 40 CFR 52.21(c) </w:t>
      </w:r>
      <w:r>
        <w:rPr>
          <w:b/>
          <w:bCs/>
          <w:sz w:val="20"/>
        </w:rPr>
        <w:t>and</w:t>
      </w:r>
      <w:r w:rsidRPr="00890242">
        <w:rPr>
          <w:b/>
          <w:bCs/>
          <w:sz w:val="20"/>
        </w:rPr>
        <w:t xml:space="preserve"> (d))</w:t>
      </w:r>
    </w:p>
    <w:p w14:paraId="6E99AE91" w14:textId="77777777" w:rsidR="00BA054E" w:rsidRDefault="00BA054E" w:rsidP="00D72D77">
      <w:pPr>
        <w:jc w:val="both"/>
        <w:rPr>
          <w:sz w:val="20"/>
        </w:rPr>
      </w:pPr>
    </w:p>
    <w:p w14:paraId="11B48D55" w14:textId="77777777" w:rsidR="00D72D77" w:rsidRPr="007D4237" w:rsidRDefault="00A13378" w:rsidP="00D72D77">
      <w:pPr>
        <w:jc w:val="both"/>
        <w:rPr>
          <w:sz w:val="20"/>
        </w:rPr>
      </w:pPr>
      <w:r>
        <w:rPr>
          <w:b/>
        </w:rPr>
        <w:t xml:space="preserve">III.  </w:t>
      </w:r>
      <w:r w:rsidR="00D72D77">
        <w:rPr>
          <w:b/>
          <w:u w:val="single"/>
        </w:rPr>
        <w:t>PROCESS/OPERATIONAL RESTRICTION(S)</w:t>
      </w:r>
      <w:r w:rsidR="00D72D77" w:rsidDel="001C614B">
        <w:rPr>
          <w:b/>
          <w:u w:val="single"/>
        </w:rPr>
        <w:t xml:space="preserve"> </w:t>
      </w:r>
    </w:p>
    <w:p w14:paraId="569EB75D" w14:textId="77777777" w:rsidR="00D72D77" w:rsidRPr="00FE0AD0" w:rsidRDefault="00D72D77" w:rsidP="00D72D77">
      <w:pPr>
        <w:jc w:val="both"/>
        <w:rPr>
          <w:sz w:val="20"/>
        </w:rPr>
      </w:pPr>
    </w:p>
    <w:p w14:paraId="21ED618C" w14:textId="44995110" w:rsidR="00D72D77" w:rsidRPr="00436F7A" w:rsidRDefault="00890242" w:rsidP="00A32ECB">
      <w:pPr>
        <w:numPr>
          <w:ilvl w:val="0"/>
          <w:numId w:val="27"/>
        </w:numPr>
        <w:jc w:val="both"/>
        <w:rPr>
          <w:sz w:val="20"/>
        </w:rPr>
      </w:pPr>
      <w:r>
        <w:rPr>
          <w:sz w:val="20"/>
        </w:rPr>
        <w:t xml:space="preserve">The permittee shall not operate the two automatic clearcoat, two automatic clearcoat bells and one automatic prime bells spray booth portions unless the rotary concentrator is installed, maintained and operated in a satisfactory manner. </w:t>
      </w:r>
      <w:r w:rsidR="00975F1A">
        <w:rPr>
          <w:sz w:val="20"/>
        </w:rPr>
        <w:t xml:space="preserve"> </w:t>
      </w:r>
      <w:r>
        <w:rPr>
          <w:sz w:val="20"/>
        </w:rPr>
        <w:t>Satisfactory oper</w:t>
      </w:r>
      <w:r w:rsidR="00436F7A">
        <w:rPr>
          <w:sz w:val="20"/>
        </w:rPr>
        <w:t xml:space="preserve">ation of the rotary concentrator includes maintaining a minimum desorption temperature above the most recent acceptable performance test value minus 15 degrees Fahrenheit and can be based upon a 3-hour average. </w:t>
      </w:r>
      <w:r w:rsidR="00436F7A" w:rsidRPr="00436F7A">
        <w:rPr>
          <w:b/>
          <w:bCs/>
          <w:sz w:val="20"/>
        </w:rPr>
        <w:t>(R 336.1213(3</w:t>
      </w:r>
      <w:r w:rsidR="00901078">
        <w:rPr>
          <w:b/>
          <w:bCs/>
          <w:sz w:val="20"/>
        </w:rPr>
        <w:t xml:space="preserve">), 40 CFR </w:t>
      </w:r>
      <w:r w:rsidR="00901078" w:rsidRPr="00436F7A">
        <w:rPr>
          <w:b/>
          <w:bCs/>
          <w:sz w:val="20"/>
        </w:rPr>
        <w:t>64.6(c)(1)(</w:t>
      </w:r>
      <w:proofErr w:type="spellStart"/>
      <w:r w:rsidR="00901078" w:rsidRPr="00436F7A">
        <w:rPr>
          <w:b/>
          <w:bCs/>
          <w:sz w:val="20"/>
        </w:rPr>
        <w:t>i</w:t>
      </w:r>
      <w:proofErr w:type="spellEnd"/>
      <w:r w:rsidR="00901078" w:rsidRPr="00436F7A">
        <w:rPr>
          <w:b/>
          <w:bCs/>
          <w:sz w:val="20"/>
        </w:rPr>
        <w:t>) and (ii)</w:t>
      </w:r>
      <w:r w:rsidR="00436F7A" w:rsidRPr="00436F7A">
        <w:rPr>
          <w:b/>
          <w:bCs/>
          <w:sz w:val="20"/>
        </w:rPr>
        <w:t>)</w:t>
      </w:r>
    </w:p>
    <w:p w14:paraId="22433316" w14:textId="77777777" w:rsidR="00436F7A" w:rsidRPr="007E66E8" w:rsidRDefault="00436F7A" w:rsidP="007E66E8">
      <w:pPr>
        <w:rPr>
          <w:sz w:val="20"/>
        </w:rPr>
      </w:pPr>
    </w:p>
    <w:p w14:paraId="010E724A" w14:textId="5FC1AD2C" w:rsidR="00436F7A" w:rsidRPr="002869E5" w:rsidRDefault="00436F7A" w:rsidP="00A32ECB">
      <w:pPr>
        <w:numPr>
          <w:ilvl w:val="0"/>
          <w:numId w:val="27"/>
        </w:numPr>
        <w:jc w:val="both"/>
        <w:rPr>
          <w:sz w:val="20"/>
        </w:rPr>
      </w:pPr>
      <w:r>
        <w:rPr>
          <w:sz w:val="20"/>
        </w:rPr>
        <w:t xml:space="preserve">The permittee shall not operate the Electrocoat dip tank, the Electrocoat cure oven, the guidecoat curing oven, and the two topcoat curing ovens unless </w:t>
      </w:r>
      <w:r w:rsidR="00E219EC">
        <w:rPr>
          <w:sz w:val="20"/>
        </w:rPr>
        <w:t>Thermal Oxidizer No.</w:t>
      </w:r>
      <w:r>
        <w:rPr>
          <w:sz w:val="20"/>
        </w:rPr>
        <w:t xml:space="preserve"> 1 is installed, maintained and operated in a satisfactory manner. </w:t>
      </w:r>
      <w:r w:rsidR="00272438">
        <w:rPr>
          <w:sz w:val="20"/>
        </w:rPr>
        <w:t xml:space="preserve"> </w:t>
      </w:r>
      <w:r>
        <w:rPr>
          <w:sz w:val="20"/>
        </w:rPr>
        <w:t xml:space="preserve">Satisfactory operation of the thermal oxidizer includes maintaining a minimum combustion </w:t>
      </w:r>
      <w:r>
        <w:rPr>
          <w:sz w:val="20"/>
        </w:rPr>
        <w:lastRenderedPageBreak/>
        <w:t xml:space="preserve">chamber temperature of 1400 </w:t>
      </w:r>
      <w:r>
        <w:rPr>
          <w:rFonts w:cs="Arial"/>
          <w:sz w:val="20"/>
        </w:rPr>
        <w:t>°</w:t>
      </w:r>
      <w:r>
        <w:rPr>
          <w:sz w:val="20"/>
        </w:rPr>
        <w:t>F and a minimum retention time of 0.5 seconds.</w:t>
      </w:r>
      <w:r w:rsidR="00975F1A">
        <w:rPr>
          <w:sz w:val="20"/>
        </w:rPr>
        <w:t xml:space="preserve"> </w:t>
      </w:r>
      <w:r>
        <w:rPr>
          <w:sz w:val="20"/>
        </w:rPr>
        <w:t xml:space="preserve"> In lieu of a minimum temperature, and average temperature of 1400 </w:t>
      </w:r>
      <w:r>
        <w:rPr>
          <w:rFonts w:cs="Arial"/>
          <w:sz w:val="20"/>
        </w:rPr>
        <w:t>°</w:t>
      </w:r>
      <w:r>
        <w:rPr>
          <w:sz w:val="20"/>
        </w:rPr>
        <w:t>F based upon a three-hour rolling average may be used.</w:t>
      </w:r>
      <w:r>
        <w:rPr>
          <w:sz w:val="20"/>
          <w:vertAlign w:val="superscript"/>
        </w:rPr>
        <w:t>2,b</w:t>
      </w:r>
      <w:r w:rsidR="00955D79">
        <w:rPr>
          <w:sz w:val="20"/>
          <w:vertAlign w:val="superscript"/>
        </w:rPr>
        <w:t xml:space="preserve"> </w:t>
      </w:r>
      <w:r>
        <w:rPr>
          <w:sz w:val="20"/>
        </w:rPr>
        <w:t xml:space="preserve"> </w:t>
      </w:r>
      <w:r w:rsidR="00AA2A74">
        <w:rPr>
          <w:sz w:val="20"/>
        </w:rPr>
        <w:t xml:space="preserve"> </w:t>
      </w:r>
      <w:r w:rsidRPr="002869E5">
        <w:rPr>
          <w:b/>
          <w:bCs/>
          <w:sz w:val="20"/>
        </w:rPr>
        <w:t>(R 336.1205, R</w:t>
      </w:r>
      <w:r w:rsidR="002A36DF">
        <w:rPr>
          <w:b/>
          <w:bCs/>
          <w:sz w:val="20"/>
        </w:rPr>
        <w:t> </w:t>
      </w:r>
      <w:r w:rsidRPr="002869E5">
        <w:rPr>
          <w:b/>
          <w:bCs/>
          <w:sz w:val="20"/>
        </w:rPr>
        <w:t xml:space="preserve">336.1224, R 336.1225, R 336.1702(a), R </w:t>
      </w:r>
      <w:r w:rsidR="002869E5" w:rsidRPr="002869E5">
        <w:rPr>
          <w:b/>
          <w:bCs/>
          <w:sz w:val="20"/>
        </w:rPr>
        <w:t xml:space="preserve">336.1910, 40 CFR 52.21, </w:t>
      </w:r>
      <w:r w:rsidR="00BA1905">
        <w:rPr>
          <w:b/>
          <w:bCs/>
          <w:sz w:val="20"/>
        </w:rPr>
        <w:t xml:space="preserve">40 CFR </w:t>
      </w:r>
      <w:r w:rsidR="002869E5" w:rsidRPr="002869E5">
        <w:rPr>
          <w:b/>
          <w:bCs/>
          <w:sz w:val="20"/>
        </w:rPr>
        <w:t>64.6(c)(1)(</w:t>
      </w:r>
      <w:proofErr w:type="spellStart"/>
      <w:r w:rsidR="002869E5" w:rsidRPr="002869E5">
        <w:rPr>
          <w:b/>
          <w:bCs/>
          <w:sz w:val="20"/>
        </w:rPr>
        <w:t>i</w:t>
      </w:r>
      <w:proofErr w:type="spellEnd"/>
      <w:r w:rsidR="002869E5" w:rsidRPr="002869E5">
        <w:rPr>
          <w:b/>
          <w:bCs/>
          <w:sz w:val="20"/>
        </w:rPr>
        <w:t>) and (ii))</w:t>
      </w:r>
    </w:p>
    <w:p w14:paraId="32273614" w14:textId="77777777" w:rsidR="002869E5" w:rsidRPr="004F2531" w:rsidRDefault="002869E5" w:rsidP="004F2531">
      <w:pPr>
        <w:rPr>
          <w:sz w:val="20"/>
        </w:rPr>
      </w:pPr>
    </w:p>
    <w:p w14:paraId="43085810" w14:textId="136A6B37" w:rsidR="002869E5" w:rsidRPr="002869E5" w:rsidRDefault="002869E5" w:rsidP="00A32ECB">
      <w:pPr>
        <w:numPr>
          <w:ilvl w:val="0"/>
          <w:numId w:val="27"/>
        </w:numPr>
        <w:jc w:val="both"/>
        <w:rPr>
          <w:sz w:val="20"/>
        </w:rPr>
      </w:pPr>
      <w:r>
        <w:rPr>
          <w:sz w:val="20"/>
        </w:rPr>
        <w:t xml:space="preserve">The permittee shall not operate the automatic guidecoat bells, the </w:t>
      </w:r>
      <w:r w:rsidR="00763DB5">
        <w:rPr>
          <w:sz w:val="20"/>
        </w:rPr>
        <w:t>two-basecoat</w:t>
      </w:r>
      <w:r>
        <w:rPr>
          <w:sz w:val="20"/>
        </w:rPr>
        <w:t xml:space="preserve"> heated flash-off areas, the two automatic clearcoat robots sections, and the two automatic clearcoat bell sections unless </w:t>
      </w:r>
      <w:r w:rsidR="00E219EC">
        <w:rPr>
          <w:sz w:val="20"/>
        </w:rPr>
        <w:t>Thermal Oxidizer No.</w:t>
      </w:r>
      <w:r w:rsidR="002A36DF">
        <w:rPr>
          <w:sz w:val="20"/>
        </w:rPr>
        <w:t> </w:t>
      </w:r>
      <w:r>
        <w:rPr>
          <w:sz w:val="20"/>
        </w:rPr>
        <w:t xml:space="preserve">2 is installed, maintained and operated in a satisfactory manner. </w:t>
      </w:r>
      <w:r w:rsidR="002A36DF">
        <w:rPr>
          <w:sz w:val="20"/>
        </w:rPr>
        <w:t xml:space="preserve"> </w:t>
      </w:r>
      <w:r>
        <w:rPr>
          <w:sz w:val="20"/>
        </w:rPr>
        <w:t xml:space="preserve">Satisfactory operation of the thermal oxidizer includes maintaining a minimum combustion chamber temperature of 1400 </w:t>
      </w:r>
      <w:r>
        <w:rPr>
          <w:rFonts w:cs="Arial"/>
          <w:sz w:val="20"/>
        </w:rPr>
        <w:t>°</w:t>
      </w:r>
      <w:r>
        <w:rPr>
          <w:sz w:val="20"/>
        </w:rPr>
        <w:t xml:space="preserve">F and a minimum retention time of 0.5 seconds. </w:t>
      </w:r>
      <w:r w:rsidR="00B448F4">
        <w:rPr>
          <w:sz w:val="20"/>
        </w:rPr>
        <w:t xml:space="preserve"> </w:t>
      </w:r>
      <w:r>
        <w:rPr>
          <w:sz w:val="20"/>
        </w:rPr>
        <w:t xml:space="preserve">In lieu of a minimum temperature, an average temperature of 1400 </w:t>
      </w:r>
      <w:r>
        <w:rPr>
          <w:rFonts w:cs="Arial"/>
          <w:sz w:val="20"/>
        </w:rPr>
        <w:t>°</w:t>
      </w:r>
      <w:r>
        <w:rPr>
          <w:sz w:val="20"/>
        </w:rPr>
        <w:t>F based upon a three-hour rolling average may be used.</w:t>
      </w:r>
      <w:r>
        <w:rPr>
          <w:sz w:val="20"/>
          <w:vertAlign w:val="superscript"/>
        </w:rPr>
        <w:t>2,b</w:t>
      </w:r>
      <w:r>
        <w:rPr>
          <w:sz w:val="20"/>
        </w:rPr>
        <w:t xml:space="preserve"> </w:t>
      </w:r>
      <w:r w:rsidR="00955D79">
        <w:rPr>
          <w:sz w:val="20"/>
        </w:rPr>
        <w:t xml:space="preserve"> </w:t>
      </w:r>
      <w:r w:rsidRPr="002869E5">
        <w:rPr>
          <w:b/>
          <w:bCs/>
          <w:sz w:val="20"/>
        </w:rPr>
        <w:t xml:space="preserve">(R 336.1205, R 336.1224, R 336.1225, R 336.1702(a), R 336.1910, 40 CFR 52.21, </w:t>
      </w:r>
      <w:r w:rsidR="00BA1905">
        <w:rPr>
          <w:b/>
          <w:bCs/>
          <w:sz w:val="20"/>
        </w:rPr>
        <w:t xml:space="preserve">40 CFR </w:t>
      </w:r>
      <w:r w:rsidRPr="002869E5">
        <w:rPr>
          <w:b/>
          <w:bCs/>
          <w:sz w:val="20"/>
        </w:rPr>
        <w:t>64.6(c)(1)(</w:t>
      </w:r>
      <w:proofErr w:type="spellStart"/>
      <w:r w:rsidRPr="002869E5">
        <w:rPr>
          <w:b/>
          <w:bCs/>
          <w:sz w:val="20"/>
        </w:rPr>
        <w:t>i</w:t>
      </w:r>
      <w:proofErr w:type="spellEnd"/>
      <w:r w:rsidRPr="002869E5">
        <w:rPr>
          <w:b/>
          <w:bCs/>
          <w:sz w:val="20"/>
        </w:rPr>
        <w:t>) and (ii))</w:t>
      </w:r>
    </w:p>
    <w:p w14:paraId="5CC4B4FA" w14:textId="77777777" w:rsidR="002869E5" w:rsidRPr="004F2531" w:rsidRDefault="002869E5" w:rsidP="004F2531">
      <w:pPr>
        <w:rPr>
          <w:sz w:val="20"/>
        </w:rPr>
      </w:pPr>
    </w:p>
    <w:p w14:paraId="0F58CD32" w14:textId="4CFE199B" w:rsidR="002869E5" w:rsidRPr="002869E5" w:rsidRDefault="002869E5" w:rsidP="004F2531">
      <w:pPr>
        <w:ind w:left="180" w:hanging="180"/>
        <w:jc w:val="both"/>
        <w:rPr>
          <w:sz w:val="20"/>
        </w:rPr>
      </w:pPr>
      <w:r>
        <w:rPr>
          <w:sz w:val="20"/>
          <w:vertAlign w:val="superscript"/>
        </w:rPr>
        <w:t>b</w:t>
      </w:r>
      <w:r w:rsidR="004F2531">
        <w:rPr>
          <w:sz w:val="20"/>
          <w:vertAlign w:val="superscript"/>
        </w:rPr>
        <w:t xml:space="preserve"> </w:t>
      </w:r>
      <w:r w:rsidR="00AA2A74">
        <w:rPr>
          <w:sz w:val="20"/>
          <w:vertAlign w:val="superscript"/>
        </w:rPr>
        <w:t xml:space="preserve"> </w:t>
      </w:r>
      <w:r>
        <w:rPr>
          <w:sz w:val="20"/>
        </w:rPr>
        <w:t xml:space="preserve"> In accordance with Rule 213(2) and Rule 213(6), compliance with this streamlined VOC monitoring condition shall be considered compliance with the VOC monitoring condition established by </w:t>
      </w:r>
      <w:r w:rsidRPr="002869E5">
        <w:rPr>
          <w:b/>
          <w:bCs/>
          <w:sz w:val="20"/>
        </w:rPr>
        <w:t>R 336.1225 and R 336.1702(2)</w:t>
      </w:r>
      <w:r>
        <w:rPr>
          <w:sz w:val="20"/>
        </w:rPr>
        <w:t xml:space="preserve">; and also compliance with the VOC monitoring conditions in </w:t>
      </w:r>
      <w:r w:rsidRPr="002869E5">
        <w:rPr>
          <w:b/>
          <w:bCs/>
          <w:sz w:val="20"/>
        </w:rPr>
        <w:t>40 CFR 60.393</w:t>
      </w:r>
      <w:r>
        <w:rPr>
          <w:sz w:val="20"/>
        </w:rPr>
        <w:t xml:space="preserve">, an additional applicable requirement that has been subsumed within this condition. </w:t>
      </w:r>
    </w:p>
    <w:p w14:paraId="2AC40DE1" w14:textId="77777777" w:rsidR="00D72D77" w:rsidRDefault="00D72D77" w:rsidP="004F2531">
      <w:pPr>
        <w:ind w:left="180" w:hanging="180"/>
        <w:jc w:val="both"/>
        <w:rPr>
          <w:sz w:val="20"/>
        </w:rPr>
      </w:pPr>
    </w:p>
    <w:p w14:paraId="3E55384C" w14:textId="77777777" w:rsidR="00D72D77" w:rsidRPr="007D4237" w:rsidRDefault="00A13378" w:rsidP="00D72D77">
      <w:pPr>
        <w:jc w:val="both"/>
        <w:rPr>
          <w:sz w:val="20"/>
        </w:rPr>
      </w:pPr>
      <w:r>
        <w:rPr>
          <w:b/>
        </w:rPr>
        <w:t xml:space="preserve">IV.  </w:t>
      </w:r>
      <w:r w:rsidR="00D72D77">
        <w:rPr>
          <w:b/>
          <w:u w:val="single"/>
        </w:rPr>
        <w:t>DESIGN/EQUIPMENT PARAMETER(S)</w:t>
      </w:r>
    </w:p>
    <w:p w14:paraId="665D80FE" w14:textId="77777777" w:rsidR="00D72D77" w:rsidRPr="00EE5F4E" w:rsidRDefault="00D72D77" w:rsidP="00D72D77">
      <w:pPr>
        <w:jc w:val="both"/>
        <w:rPr>
          <w:sz w:val="20"/>
        </w:rPr>
      </w:pPr>
    </w:p>
    <w:p w14:paraId="2C2A71C2" w14:textId="75C8A2BC" w:rsidR="00D72D77" w:rsidRPr="00095B77" w:rsidRDefault="00C43539" w:rsidP="00A32ECB">
      <w:pPr>
        <w:numPr>
          <w:ilvl w:val="0"/>
          <w:numId w:val="28"/>
        </w:numPr>
        <w:jc w:val="both"/>
        <w:rPr>
          <w:sz w:val="20"/>
        </w:rPr>
      </w:pPr>
      <w:r>
        <w:rPr>
          <w:sz w:val="20"/>
        </w:rPr>
        <w:t>The permittee shall equip and maintain each spray coating operation which directly vents to the outdoor air with exhaust filters or water wash particulate controls.</w:t>
      </w:r>
      <w:r>
        <w:rPr>
          <w:sz w:val="20"/>
          <w:vertAlign w:val="superscript"/>
        </w:rPr>
        <w:t>2</w:t>
      </w:r>
      <w:r w:rsidR="00955D79">
        <w:rPr>
          <w:sz w:val="20"/>
          <w:vertAlign w:val="superscript"/>
        </w:rPr>
        <w:t xml:space="preserve"> </w:t>
      </w:r>
      <w:r>
        <w:rPr>
          <w:sz w:val="20"/>
        </w:rPr>
        <w:t xml:space="preserve"> </w:t>
      </w:r>
      <w:r w:rsidRPr="00C43539">
        <w:rPr>
          <w:b/>
          <w:bCs/>
          <w:sz w:val="20"/>
        </w:rPr>
        <w:t>(R 336.1301, R 336.1331, R 336.1901</w:t>
      </w:r>
      <w:r w:rsidR="002D6AA2">
        <w:rPr>
          <w:b/>
          <w:bCs/>
          <w:sz w:val="20"/>
        </w:rPr>
        <w:t xml:space="preserve">, </w:t>
      </w:r>
      <w:r w:rsidRPr="00C43539">
        <w:rPr>
          <w:b/>
          <w:bCs/>
          <w:sz w:val="20"/>
        </w:rPr>
        <w:t>40 CFR 52.21)</w:t>
      </w:r>
    </w:p>
    <w:p w14:paraId="735ADF03" w14:textId="77777777" w:rsidR="00D72D77" w:rsidRDefault="00D72D77" w:rsidP="00D72D77">
      <w:pPr>
        <w:jc w:val="both"/>
        <w:rPr>
          <w:sz w:val="20"/>
        </w:rPr>
      </w:pPr>
    </w:p>
    <w:p w14:paraId="002A777F" w14:textId="77777777" w:rsidR="00CC02A3" w:rsidRPr="007D4237" w:rsidRDefault="00A13378" w:rsidP="00D72D77">
      <w:pPr>
        <w:jc w:val="both"/>
        <w:rPr>
          <w:sz w:val="20"/>
        </w:rPr>
      </w:pPr>
      <w:r>
        <w:rPr>
          <w:b/>
        </w:rPr>
        <w:t xml:space="preserve">V.  </w:t>
      </w:r>
      <w:r w:rsidR="00D72D77">
        <w:rPr>
          <w:b/>
          <w:u w:val="single"/>
        </w:rPr>
        <w:t>TESTING/SAMPLING</w:t>
      </w:r>
    </w:p>
    <w:p w14:paraId="7836EAEC"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6DDF4AE1" w14:textId="77777777" w:rsidR="00D72D77" w:rsidRPr="00FE0AD0" w:rsidRDefault="00D72D77" w:rsidP="00D72D77">
      <w:pPr>
        <w:jc w:val="both"/>
        <w:rPr>
          <w:sz w:val="20"/>
        </w:rPr>
      </w:pPr>
    </w:p>
    <w:p w14:paraId="2A489E96" w14:textId="7FDDD371" w:rsidR="00D72D77" w:rsidRPr="003A1B9A" w:rsidRDefault="00E2373E" w:rsidP="00A32ECB">
      <w:pPr>
        <w:numPr>
          <w:ilvl w:val="0"/>
          <w:numId w:val="29"/>
        </w:numPr>
        <w:jc w:val="both"/>
        <w:rPr>
          <w:sz w:val="20"/>
        </w:rPr>
      </w:pPr>
      <w:r>
        <w:rPr>
          <w:sz w:val="20"/>
        </w:rPr>
        <w:t xml:space="preserve">The VOC content of any coating or material as applied and as received shall be determined using federal Reference Test Method 24 </w:t>
      </w:r>
      <w:r w:rsidRPr="00D226AB">
        <w:rPr>
          <w:sz w:val="20"/>
        </w:rPr>
        <w:t>or an alternative method approved by the AQD District Supervisor</w:t>
      </w:r>
      <w:r>
        <w:rPr>
          <w:sz w:val="20"/>
        </w:rPr>
        <w:t>.</w:t>
      </w:r>
      <w:r w:rsidR="00005C27">
        <w:rPr>
          <w:sz w:val="20"/>
        </w:rPr>
        <w:t xml:space="preserve"> </w:t>
      </w:r>
      <w:r>
        <w:rPr>
          <w:sz w:val="20"/>
        </w:rPr>
        <w:t xml:space="preserve"> Alternatively, the VOC content may be determined from manufacturer’s formulation data.</w:t>
      </w:r>
      <w:r w:rsidR="00005C27">
        <w:rPr>
          <w:sz w:val="20"/>
        </w:rPr>
        <w:t xml:space="preserve"> </w:t>
      </w:r>
      <w:r>
        <w:rPr>
          <w:sz w:val="20"/>
        </w:rPr>
        <w:t xml:space="preserve"> If the Method 24 and the formulation values should differ, the Method 24 results shall be used to determine compliance.</w:t>
      </w:r>
      <w:r w:rsidR="00005C27">
        <w:rPr>
          <w:sz w:val="20"/>
        </w:rPr>
        <w:t xml:space="preserve"> </w:t>
      </w:r>
      <w:r>
        <w:rPr>
          <w:sz w:val="20"/>
        </w:rPr>
        <w:t xml:space="preserve"> Upon request of the District Supervisor, the VOC content of any coating or material shall be verified using federal Reference Test Method 24.</w:t>
      </w:r>
      <w:r w:rsidR="00005C27">
        <w:rPr>
          <w:sz w:val="20"/>
        </w:rPr>
        <w:t xml:space="preserve"> </w:t>
      </w:r>
      <w:r>
        <w:rPr>
          <w:sz w:val="20"/>
        </w:rPr>
        <w:t xml:space="preserve"> </w:t>
      </w:r>
      <w:r w:rsidRPr="00E2373E">
        <w:rPr>
          <w:b/>
          <w:bCs/>
          <w:sz w:val="20"/>
        </w:rPr>
        <w:t>(R 336.1213(3))</w:t>
      </w:r>
    </w:p>
    <w:p w14:paraId="633E2F53" w14:textId="77777777" w:rsidR="003A1B9A" w:rsidRPr="00016428" w:rsidRDefault="003A1B9A" w:rsidP="004F2531">
      <w:pPr>
        <w:jc w:val="both"/>
        <w:rPr>
          <w:sz w:val="20"/>
        </w:rPr>
      </w:pPr>
    </w:p>
    <w:p w14:paraId="3DA44983" w14:textId="78464D0B" w:rsidR="003A1B9A" w:rsidRPr="00E40673" w:rsidRDefault="003A1B9A" w:rsidP="003A1B9A">
      <w:pPr>
        <w:numPr>
          <w:ilvl w:val="0"/>
          <w:numId w:val="29"/>
        </w:numPr>
        <w:jc w:val="both"/>
        <w:rPr>
          <w:rFonts w:cs="Arial"/>
          <w:color w:val="000000"/>
          <w:sz w:val="20"/>
        </w:rPr>
      </w:pPr>
      <w:r w:rsidRPr="00E40673">
        <w:rPr>
          <w:rFonts w:cs="Arial"/>
          <w:sz w:val="20"/>
        </w:rPr>
        <w:t>T</w:t>
      </w:r>
      <w:r w:rsidRPr="00E40673">
        <w:rPr>
          <w:rFonts w:cs="Arial"/>
          <w:color w:val="000000"/>
          <w:sz w:val="20"/>
        </w:rPr>
        <w:t xml:space="preserve">he permittee shall verify </w:t>
      </w:r>
      <w:r w:rsidR="00D10EC7" w:rsidRPr="00536D4A">
        <w:rPr>
          <w:rFonts w:cs="Arial"/>
          <w:sz w:val="20"/>
        </w:rPr>
        <w:t>VOC</w:t>
      </w:r>
      <w:r w:rsidRPr="00536D4A">
        <w:rPr>
          <w:rFonts w:cs="Arial"/>
          <w:sz w:val="20"/>
        </w:rPr>
        <w:t xml:space="preserve"> emission rates from </w:t>
      </w:r>
      <w:r w:rsidR="00536D4A" w:rsidRPr="00536D4A">
        <w:rPr>
          <w:rFonts w:cs="Arial"/>
          <w:sz w:val="20"/>
        </w:rPr>
        <w:t>EU</w:t>
      </w:r>
      <w:r w:rsidR="00FE3658">
        <w:rPr>
          <w:rFonts w:cs="Arial"/>
          <w:sz w:val="20"/>
        </w:rPr>
        <w:t>ELECTROCOAT</w:t>
      </w:r>
      <w:r w:rsidR="00536D4A" w:rsidRPr="00536D4A">
        <w:rPr>
          <w:rFonts w:cs="Arial"/>
          <w:sz w:val="20"/>
        </w:rPr>
        <w:t>, EU</w:t>
      </w:r>
      <w:r w:rsidR="00FE3658">
        <w:rPr>
          <w:rFonts w:cs="Arial"/>
          <w:sz w:val="20"/>
        </w:rPr>
        <w:t>GUIDECOAT</w:t>
      </w:r>
      <w:r w:rsidR="00536D4A" w:rsidRPr="00536D4A">
        <w:rPr>
          <w:rFonts w:cs="Arial"/>
          <w:sz w:val="20"/>
        </w:rPr>
        <w:t xml:space="preserve">, </w:t>
      </w:r>
      <w:r w:rsidR="00B17885">
        <w:rPr>
          <w:rFonts w:cs="Arial"/>
          <w:sz w:val="20"/>
        </w:rPr>
        <w:t>and FGTOPCOAT</w:t>
      </w:r>
      <w:r w:rsidR="00187193">
        <w:rPr>
          <w:rFonts w:cs="Arial"/>
          <w:sz w:val="20"/>
        </w:rPr>
        <w:t xml:space="preserve"> </w:t>
      </w:r>
      <w:r w:rsidRPr="00E40673">
        <w:rPr>
          <w:rFonts w:cs="Arial"/>
          <w:color w:val="000000"/>
          <w:sz w:val="20"/>
        </w:rPr>
        <w:t xml:space="preserve">by testing at owner's expense, in accordance with </w:t>
      </w:r>
      <w:r>
        <w:rPr>
          <w:rFonts w:cs="Arial"/>
          <w:color w:val="000000"/>
          <w:sz w:val="20"/>
        </w:rPr>
        <w:t xml:space="preserve">the </w:t>
      </w:r>
      <w:r w:rsidRPr="00E40673">
        <w:rPr>
          <w:rFonts w:cs="Arial"/>
          <w:color w:val="000000"/>
          <w:sz w:val="20"/>
        </w:rPr>
        <w:t>Department requirements.  Testing shall be performed using an approved EPA Method listed in:</w:t>
      </w:r>
    </w:p>
    <w:p w14:paraId="62A4FBC8" w14:textId="77777777" w:rsidR="003A1B9A" w:rsidRDefault="003A1B9A" w:rsidP="003A1B9A">
      <w:pPr>
        <w:jc w:val="both"/>
        <w:rPr>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8149"/>
      </w:tblGrid>
      <w:tr w:rsidR="003A1B9A" w:rsidRPr="000F38A9" w14:paraId="61EAC140" w14:textId="77777777" w:rsidTr="00D44B57">
        <w:tc>
          <w:tcPr>
            <w:tcW w:w="1710" w:type="dxa"/>
            <w:shd w:val="clear" w:color="auto" w:fill="auto"/>
          </w:tcPr>
          <w:p w14:paraId="6E5C15A6" w14:textId="77777777" w:rsidR="003A1B9A" w:rsidRPr="005B2191" w:rsidRDefault="003A1B9A" w:rsidP="00D44B57">
            <w:pPr>
              <w:rPr>
                <w:rFonts w:eastAsia="Calibri"/>
                <w:b/>
                <w:sz w:val="20"/>
              </w:rPr>
            </w:pPr>
            <w:r w:rsidRPr="005B2191">
              <w:rPr>
                <w:rFonts w:eastAsia="Calibri"/>
                <w:b/>
                <w:sz w:val="20"/>
              </w:rPr>
              <w:t>Pollutant</w:t>
            </w:r>
          </w:p>
        </w:tc>
        <w:tc>
          <w:tcPr>
            <w:tcW w:w="8149" w:type="dxa"/>
            <w:shd w:val="clear" w:color="auto" w:fill="auto"/>
          </w:tcPr>
          <w:p w14:paraId="5DB77405" w14:textId="77777777" w:rsidR="003A1B9A" w:rsidRPr="000F38A9" w:rsidRDefault="003A1B9A" w:rsidP="00D44B57">
            <w:pPr>
              <w:keepNext/>
              <w:keepLines/>
              <w:jc w:val="both"/>
              <w:rPr>
                <w:rFonts w:eastAsia="Calibri" w:cs="Arial"/>
                <w:b/>
                <w:sz w:val="20"/>
              </w:rPr>
            </w:pPr>
            <w:r w:rsidRPr="000F38A9">
              <w:rPr>
                <w:rFonts w:eastAsia="Calibri" w:cs="Arial"/>
                <w:b/>
                <w:sz w:val="20"/>
              </w:rPr>
              <w:t>Test Method Reference</w:t>
            </w:r>
          </w:p>
        </w:tc>
      </w:tr>
      <w:tr w:rsidR="003A1B9A" w:rsidRPr="000F38A9" w14:paraId="68A09050" w14:textId="77777777" w:rsidTr="00D44B57">
        <w:tc>
          <w:tcPr>
            <w:tcW w:w="1710" w:type="dxa"/>
            <w:shd w:val="clear" w:color="auto" w:fill="auto"/>
          </w:tcPr>
          <w:p w14:paraId="33851B62" w14:textId="77777777" w:rsidR="003A1B9A" w:rsidRPr="00536D4A" w:rsidRDefault="003A1B9A" w:rsidP="00D44B57">
            <w:pPr>
              <w:rPr>
                <w:rFonts w:eastAsia="Calibri" w:cs="Arial"/>
                <w:sz w:val="20"/>
              </w:rPr>
            </w:pPr>
            <w:r w:rsidRPr="00536D4A">
              <w:rPr>
                <w:rFonts w:eastAsia="Calibri" w:cs="Arial"/>
                <w:sz w:val="20"/>
              </w:rPr>
              <w:t>VOC</w:t>
            </w:r>
          </w:p>
        </w:tc>
        <w:tc>
          <w:tcPr>
            <w:tcW w:w="8149" w:type="dxa"/>
            <w:shd w:val="clear" w:color="auto" w:fill="auto"/>
          </w:tcPr>
          <w:p w14:paraId="14785D50" w14:textId="77777777" w:rsidR="003A1B9A" w:rsidRPr="00536D4A" w:rsidRDefault="003A1B9A" w:rsidP="00D44B57">
            <w:pPr>
              <w:rPr>
                <w:rFonts w:eastAsia="Calibri" w:cs="Arial"/>
                <w:sz w:val="20"/>
              </w:rPr>
            </w:pPr>
            <w:r w:rsidRPr="00536D4A">
              <w:rPr>
                <w:rFonts w:eastAsia="Calibri" w:cs="Arial"/>
                <w:sz w:val="20"/>
              </w:rPr>
              <w:t>40 CFR Part 60, Appendix A</w:t>
            </w:r>
          </w:p>
        </w:tc>
      </w:tr>
    </w:tbl>
    <w:p w14:paraId="345C6A5F" w14:textId="77777777" w:rsidR="003A1B9A" w:rsidRDefault="003A1B9A" w:rsidP="003A1B9A">
      <w:pPr>
        <w:jc w:val="both"/>
        <w:rPr>
          <w:sz w:val="20"/>
        </w:rPr>
      </w:pPr>
    </w:p>
    <w:p w14:paraId="58698757" w14:textId="77777777" w:rsidR="003A1B9A" w:rsidRPr="007D4237" w:rsidRDefault="003A1B9A" w:rsidP="003A1B9A">
      <w:pPr>
        <w:ind w:left="360"/>
        <w:jc w:val="both"/>
        <w:rPr>
          <w:rFonts w:cs="Arial"/>
          <w:color w:val="000000"/>
          <w:sz w:val="20"/>
        </w:rPr>
      </w:pPr>
      <w:r w:rsidRPr="00E40673">
        <w:rPr>
          <w:rFonts w:cs="Arial"/>
          <w:sz w:val="20"/>
        </w:rPr>
        <w:t>An alternate method, or a modification to the approved EPA Method,</w:t>
      </w:r>
      <w:r w:rsidRPr="00E40673">
        <w:rPr>
          <w:rFonts w:cs="Arial"/>
          <w:color w:val="000000"/>
          <w:sz w:val="20"/>
        </w:rPr>
        <w:t xml:space="preserve"> may be specified in an AQD</w:t>
      </w:r>
      <w:r>
        <w:rPr>
          <w:rFonts w:cs="Arial"/>
          <w:color w:val="000000"/>
          <w:sz w:val="20"/>
        </w:rPr>
        <w:t xml:space="preserve"> </w:t>
      </w:r>
      <w:r w:rsidRPr="00E40673">
        <w:rPr>
          <w:rFonts w:cs="Arial"/>
          <w:color w:val="000000"/>
          <w:sz w:val="20"/>
        </w:rPr>
        <w:t>approved Test Protocol</w:t>
      </w:r>
      <w:r>
        <w:rPr>
          <w:rFonts w:cs="Arial"/>
          <w:color w:val="000000"/>
          <w:sz w:val="20"/>
        </w:rPr>
        <w:t xml:space="preserve"> and must meet the requirements of the federal Clean Air Act, all applicable state and federal rules and regulations, and be within the authority of the AQD to make the change.</w:t>
      </w:r>
      <w:r w:rsidRPr="00E40673">
        <w:rPr>
          <w:rFonts w:cs="Arial"/>
          <w:color w:val="000000"/>
          <w:sz w:val="20"/>
        </w:rPr>
        <w:t xml:space="preserve">  No less </w:t>
      </w:r>
      <w:r w:rsidRPr="002A2FAE">
        <w:rPr>
          <w:rFonts w:cs="Arial"/>
          <w:sz w:val="20"/>
        </w:rPr>
        <w:t xml:space="preserve">than 30 </w:t>
      </w:r>
      <w:r w:rsidRPr="00E40673">
        <w:rPr>
          <w:rFonts w:cs="Arial"/>
          <w:color w:val="000000"/>
          <w:sz w:val="20"/>
        </w:rPr>
        <w:t xml:space="preserve">days prior to testing, the permittee shall submit a complete test plan to the AQD Technical Programs Unit and District Office.  The AQD must approve the final plan prior to testing, including any modifications to the method in the test protocol that are proposed after initial </w:t>
      </w:r>
      <w:r w:rsidRPr="00021E1F">
        <w:rPr>
          <w:rFonts w:cs="Arial"/>
          <w:color w:val="000000"/>
          <w:sz w:val="20"/>
        </w:rPr>
        <w:t>submittal.</w:t>
      </w:r>
      <w:r w:rsidRPr="00E40673">
        <w:rPr>
          <w:rFonts w:cs="Arial"/>
          <w:color w:val="000000"/>
          <w:sz w:val="20"/>
        </w:rPr>
        <w:t xml:space="preserve">  The permittee must submit a complete report of the test results to the AQD Technical Programs Unit and District Office within 60 days following the last date of the test</w:t>
      </w:r>
      <w:r w:rsidRPr="00021E1F">
        <w:rPr>
          <w:rFonts w:cs="Arial"/>
          <w:color w:val="000000"/>
          <w:sz w:val="20"/>
        </w:rPr>
        <w:t>.</w:t>
      </w:r>
      <w:r w:rsidRPr="00021E1F">
        <w:rPr>
          <w:rFonts w:cs="Arial"/>
          <w:b/>
          <w:color w:val="000000"/>
          <w:sz w:val="20"/>
        </w:rPr>
        <w:t xml:space="preserve">  (</w:t>
      </w:r>
      <w:r w:rsidRPr="00021E1F">
        <w:rPr>
          <w:b/>
          <w:sz w:val="20"/>
        </w:rPr>
        <w:t>R</w:t>
      </w:r>
      <w:r w:rsidRPr="00FE0AD0">
        <w:rPr>
          <w:b/>
          <w:sz w:val="20"/>
        </w:rPr>
        <w:t> 336.1213(3)</w:t>
      </w:r>
      <w:r>
        <w:rPr>
          <w:b/>
          <w:sz w:val="20"/>
        </w:rPr>
        <w:t xml:space="preserve">, </w:t>
      </w:r>
      <w:r w:rsidRPr="00E40673">
        <w:rPr>
          <w:rFonts w:cs="Arial"/>
          <w:b/>
          <w:color w:val="000000"/>
          <w:sz w:val="20"/>
        </w:rPr>
        <w:t>R 336.2001, R 336.2003, R 336.2004)</w:t>
      </w:r>
    </w:p>
    <w:p w14:paraId="637A03B9" w14:textId="77777777" w:rsidR="003A1B9A" w:rsidRPr="00EE5F4E" w:rsidRDefault="003A1B9A" w:rsidP="003A1B9A">
      <w:pPr>
        <w:jc w:val="both"/>
        <w:rPr>
          <w:rFonts w:cs="Arial"/>
          <w:sz w:val="20"/>
        </w:rPr>
      </w:pPr>
    </w:p>
    <w:p w14:paraId="6CC66754" w14:textId="7BB28D58" w:rsidR="003A1B9A" w:rsidRPr="00E7046D" w:rsidRDefault="003A1B9A" w:rsidP="003A1B9A">
      <w:pPr>
        <w:numPr>
          <w:ilvl w:val="0"/>
          <w:numId w:val="29"/>
        </w:numPr>
        <w:jc w:val="both"/>
        <w:rPr>
          <w:rFonts w:cs="Arial"/>
          <w:sz w:val="20"/>
        </w:rPr>
      </w:pPr>
      <w:r w:rsidRPr="00E7046D">
        <w:rPr>
          <w:rFonts w:cs="Arial"/>
          <w:sz w:val="20"/>
        </w:rPr>
        <w:t xml:space="preserve">The permittee shall verify the </w:t>
      </w:r>
      <w:r w:rsidR="00536D4A" w:rsidRPr="00536D4A">
        <w:rPr>
          <w:rFonts w:cs="Arial"/>
          <w:sz w:val="20"/>
        </w:rPr>
        <w:t>VOC</w:t>
      </w:r>
      <w:r w:rsidRPr="00E7046D">
        <w:rPr>
          <w:rFonts w:cs="Arial"/>
          <w:sz w:val="20"/>
        </w:rPr>
        <w:t xml:space="preserve"> emission rates from </w:t>
      </w:r>
      <w:r w:rsidR="00536D4A" w:rsidRPr="00536D4A">
        <w:rPr>
          <w:rFonts w:cs="Arial"/>
          <w:sz w:val="20"/>
        </w:rPr>
        <w:t>EU</w:t>
      </w:r>
      <w:r w:rsidR="00FE3658">
        <w:rPr>
          <w:rFonts w:cs="Arial"/>
          <w:sz w:val="20"/>
        </w:rPr>
        <w:t>ELECTROCOAT</w:t>
      </w:r>
      <w:r w:rsidR="00536D4A" w:rsidRPr="00536D4A">
        <w:rPr>
          <w:rFonts w:cs="Arial"/>
          <w:sz w:val="20"/>
        </w:rPr>
        <w:t>, EU</w:t>
      </w:r>
      <w:r w:rsidR="00FE3658">
        <w:rPr>
          <w:rFonts w:cs="Arial"/>
          <w:sz w:val="20"/>
        </w:rPr>
        <w:t>GUIDECOAT</w:t>
      </w:r>
      <w:r w:rsidR="00536D4A" w:rsidRPr="00536D4A">
        <w:rPr>
          <w:rFonts w:cs="Arial"/>
          <w:sz w:val="20"/>
        </w:rPr>
        <w:t xml:space="preserve">, </w:t>
      </w:r>
      <w:r w:rsidR="00AC008F">
        <w:rPr>
          <w:rFonts w:cs="Arial"/>
          <w:sz w:val="20"/>
        </w:rPr>
        <w:t>and FGTOPCOAT</w:t>
      </w:r>
      <w:r w:rsidRPr="00E7046D">
        <w:rPr>
          <w:rFonts w:cs="Arial"/>
          <w:sz w:val="20"/>
        </w:rPr>
        <w:t>, at a minimum, every five years</w:t>
      </w:r>
      <w:r>
        <w:rPr>
          <w:rFonts w:cs="Arial"/>
          <w:sz w:val="20"/>
        </w:rPr>
        <w:t xml:space="preserve"> from the date of the last test</w:t>
      </w:r>
      <w:r w:rsidRPr="00E7046D">
        <w:rPr>
          <w:rFonts w:cs="Arial"/>
          <w:sz w:val="20"/>
        </w:rPr>
        <w:t>.</w:t>
      </w:r>
      <w:r w:rsidRPr="00AA2A74">
        <w:rPr>
          <w:rFonts w:cs="Arial"/>
          <w:bCs/>
          <w:sz w:val="20"/>
        </w:rPr>
        <w:t xml:space="preserve">  </w:t>
      </w:r>
      <w:r w:rsidRPr="00E7046D">
        <w:rPr>
          <w:rFonts w:cs="Arial"/>
          <w:b/>
          <w:sz w:val="20"/>
        </w:rPr>
        <w:t>(R 336.1213(3), R 336.2001, R 336.2003, R 336.2004)</w:t>
      </w:r>
    </w:p>
    <w:p w14:paraId="1276ED6A" w14:textId="77777777" w:rsidR="003A1B9A" w:rsidRPr="00E873CB" w:rsidRDefault="003A1B9A" w:rsidP="003A1B9A">
      <w:pPr>
        <w:jc w:val="both"/>
        <w:rPr>
          <w:sz w:val="20"/>
        </w:rPr>
      </w:pPr>
    </w:p>
    <w:p w14:paraId="1577FAA5" w14:textId="2527AD3D" w:rsidR="00016428" w:rsidRPr="003A1B9A" w:rsidRDefault="003A1B9A" w:rsidP="003A1B9A">
      <w:pPr>
        <w:numPr>
          <w:ilvl w:val="0"/>
          <w:numId w:val="29"/>
        </w:numPr>
        <w:jc w:val="both"/>
        <w:rPr>
          <w:rFonts w:cs="Arial"/>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w:t>
      </w:r>
      <w:r>
        <w:rPr>
          <w:rFonts w:cs="Arial"/>
          <w:sz w:val="20"/>
        </w:rPr>
        <w:t xml:space="preserve">before testing </w:t>
      </w:r>
      <w:r w:rsidRPr="002A2FAE">
        <w:rPr>
          <w:rFonts w:cs="Arial"/>
          <w:sz w:val="20"/>
        </w:rPr>
        <w:t xml:space="preserve">of the time and place performance tests </w:t>
      </w:r>
      <w:r>
        <w:rPr>
          <w:rFonts w:cs="Arial"/>
          <w:sz w:val="20"/>
        </w:rPr>
        <w:t>will be</w:t>
      </w:r>
      <w:r w:rsidRPr="002A2FAE">
        <w:rPr>
          <w:rFonts w:cs="Arial"/>
          <w:sz w:val="20"/>
        </w:rPr>
        <w:t xml:space="preserve"> conducted.  </w:t>
      </w:r>
      <w:r w:rsidRPr="002A2FAE">
        <w:rPr>
          <w:rFonts w:cs="Arial"/>
          <w:b/>
          <w:sz w:val="20"/>
        </w:rPr>
        <w:t>(R 336.1213(3))</w:t>
      </w:r>
    </w:p>
    <w:p w14:paraId="3EF8BC48" w14:textId="7C058385" w:rsidR="00005C27" w:rsidRDefault="00005C27">
      <w:pPr>
        <w:rPr>
          <w:sz w:val="20"/>
        </w:rPr>
      </w:pPr>
      <w:r>
        <w:rPr>
          <w:sz w:val="20"/>
        </w:rPr>
        <w:br w:type="page"/>
      </w:r>
    </w:p>
    <w:p w14:paraId="7A936DB0" w14:textId="77777777" w:rsidR="00D72D77" w:rsidRPr="00FE0AD0" w:rsidRDefault="00D72D77" w:rsidP="00D72D77">
      <w:pPr>
        <w:jc w:val="both"/>
        <w:rPr>
          <w:sz w:val="20"/>
        </w:rPr>
      </w:pPr>
    </w:p>
    <w:p w14:paraId="486A6C88" w14:textId="77777777" w:rsidR="00D72D77" w:rsidRPr="00CC02A3" w:rsidRDefault="00A13378" w:rsidP="00D72D77">
      <w:pPr>
        <w:jc w:val="both"/>
        <w:rPr>
          <w:sz w:val="20"/>
        </w:rPr>
      </w:pPr>
      <w:r>
        <w:rPr>
          <w:b/>
        </w:rPr>
        <w:t xml:space="preserve">VI.  </w:t>
      </w:r>
      <w:r w:rsidR="00D72D77">
        <w:rPr>
          <w:b/>
          <w:u w:val="single"/>
        </w:rPr>
        <w:t>MONITORING/RECORDKEEPING</w:t>
      </w:r>
    </w:p>
    <w:p w14:paraId="35D280B0"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679FAD43" w14:textId="77777777" w:rsidR="00D72D77" w:rsidRPr="00FE0AD0" w:rsidRDefault="00D72D77" w:rsidP="00D72D77">
      <w:pPr>
        <w:jc w:val="both"/>
        <w:rPr>
          <w:sz w:val="20"/>
        </w:rPr>
      </w:pPr>
    </w:p>
    <w:p w14:paraId="73C6CE8F" w14:textId="337C921C" w:rsidR="00D72D77" w:rsidRPr="00D226AB" w:rsidRDefault="00E2373E" w:rsidP="00A32ECB">
      <w:pPr>
        <w:numPr>
          <w:ilvl w:val="0"/>
          <w:numId w:val="25"/>
        </w:numPr>
        <w:jc w:val="both"/>
        <w:rPr>
          <w:sz w:val="20"/>
        </w:rPr>
      </w:pPr>
      <w:r>
        <w:rPr>
          <w:sz w:val="20"/>
        </w:rPr>
        <w:t xml:space="preserve">In order to maintain the flexibility provided under this permit, changes allowed under </w:t>
      </w:r>
      <w:r w:rsidR="00005C27">
        <w:rPr>
          <w:sz w:val="20"/>
        </w:rPr>
        <w:t xml:space="preserve">SC </w:t>
      </w:r>
      <w:r>
        <w:rPr>
          <w:sz w:val="20"/>
        </w:rPr>
        <w:t xml:space="preserve">IX.3 or IX.4 may be made as minor permit modifications to the Renewable Operating Permit (ROP) pursuant to R 336.1216(2). </w:t>
      </w:r>
      <w:r w:rsidR="00005C27">
        <w:rPr>
          <w:sz w:val="20"/>
        </w:rPr>
        <w:t xml:space="preserve"> </w:t>
      </w:r>
      <w:r>
        <w:rPr>
          <w:sz w:val="20"/>
        </w:rPr>
        <w:t>Additionally, corresponding changes made to any existing testing, monitoring, record keeping or other compliance evaluation activities may also be made as minor permit modifications to the ROP pursuant to R 336.1216(2) unless they represent a significant change in monitoring (e.g., relaxation in the frequency of the existing testing, monitoring, record keeping or other compliance evaluation activity).</w:t>
      </w:r>
      <w:r>
        <w:rPr>
          <w:sz w:val="20"/>
          <w:vertAlign w:val="superscript"/>
        </w:rPr>
        <w:t>2</w:t>
      </w:r>
      <w:r w:rsidR="00955D79">
        <w:rPr>
          <w:sz w:val="20"/>
          <w:vertAlign w:val="superscript"/>
        </w:rPr>
        <w:t xml:space="preserve"> </w:t>
      </w:r>
      <w:r w:rsidR="00AA2A74">
        <w:rPr>
          <w:sz w:val="20"/>
        </w:rPr>
        <w:t xml:space="preserve">  </w:t>
      </w:r>
      <w:r w:rsidRPr="00AF296C">
        <w:rPr>
          <w:b/>
          <w:bCs/>
          <w:sz w:val="20"/>
        </w:rPr>
        <w:t>(R 336.1225, R 336.1301, R 336.1331, R</w:t>
      </w:r>
      <w:r w:rsidR="00005C27">
        <w:rPr>
          <w:b/>
          <w:bCs/>
          <w:sz w:val="20"/>
        </w:rPr>
        <w:t> </w:t>
      </w:r>
      <w:r w:rsidRPr="00AF296C">
        <w:rPr>
          <w:b/>
          <w:bCs/>
          <w:sz w:val="20"/>
        </w:rPr>
        <w:t>336.1702(a), R 336.</w:t>
      </w:r>
      <w:r w:rsidR="00AF296C" w:rsidRPr="00AF296C">
        <w:rPr>
          <w:b/>
          <w:bCs/>
          <w:sz w:val="20"/>
        </w:rPr>
        <w:t>1901, 40 CFR 52.21)</w:t>
      </w:r>
    </w:p>
    <w:p w14:paraId="69759B15" w14:textId="77777777" w:rsidR="00D226AB" w:rsidRPr="00AF296C" w:rsidRDefault="00D226AB" w:rsidP="00D226AB">
      <w:pPr>
        <w:ind w:left="360"/>
        <w:jc w:val="both"/>
        <w:rPr>
          <w:sz w:val="20"/>
        </w:rPr>
      </w:pPr>
    </w:p>
    <w:p w14:paraId="057E5479" w14:textId="24AE4E9A" w:rsidR="00AF296C" w:rsidRDefault="00AF296C" w:rsidP="00A32ECB">
      <w:pPr>
        <w:numPr>
          <w:ilvl w:val="0"/>
          <w:numId w:val="25"/>
        </w:numPr>
        <w:jc w:val="both"/>
        <w:rPr>
          <w:sz w:val="20"/>
        </w:rPr>
      </w:pPr>
      <w:r>
        <w:rPr>
          <w:sz w:val="20"/>
        </w:rPr>
        <w:t xml:space="preserve">The permittee shall keep the following records/calculations in a format acceptable to the AQD District Supervisor. </w:t>
      </w:r>
    </w:p>
    <w:p w14:paraId="79AC5523" w14:textId="73307416" w:rsidR="00AF296C" w:rsidRDefault="00AF296C" w:rsidP="00A32ECB">
      <w:pPr>
        <w:numPr>
          <w:ilvl w:val="1"/>
          <w:numId w:val="25"/>
        </w:numPr>
        <w:tabs>
          <w:tab w:val="clear" w:pos="1440"/>
          <w:tab w:val="num" w:pos="1080"/>
        </w:tabs>
        <w:ind w:left="720"/>
        <w:jc w:val="both"/>
        <w:rPr>
          <w:sz w:val="20"/>
        </w:rPr>
      </w:pPr>
      <w:r>
        <w:rPr>
          <w:sz w:val="20"/>
        </w:rPr>
        <w:t xml:space="preserve">For each material used </w:t>
      </w:r>
      <w:proofErr w:type="spellStart"/>
      <w:r>
        <w:rPr>
          <w:sz w:val="20"/>
        </w:rPr>
        <w:t>Source-Wide:</w:t>
      </w:r>
      <w:r>
        <w:rPr>
          <w:sz w:val="20"/>
          <w:vertAlign w:val="superscript"/>
        </w:rPr>
        <w:t>c</w:t>
      </w:r>
      <w:proofErr w:type="spellEnd"/>
    </w:p>
    <w:p w14:paraId="5A75AA7F" w14:textId="44D63A06" w:rsidR="00AF296C" w:rsidRDefault="00AF296C" w:rsidP="004F2531">
      <w:pPr>
        <w:numPr>
          <w:ilvl w:val="2"/>
          <w:numId w:val="25"/>
        </w:numPr>
        <w:tabs>
          <w:tab w:val="clear" w:pos="2160"/>
          <w:tab w:val="num" w:pos="1980"/>
        </w:tabs>
        <w:ind w:left="1080"/>
        <w:jc w:val="both"/>
        <w:rPr>
          <w:sz w:val="20"/>
        </w:rPr>
      </w:pPr>
      <w:r>
        <w:rPr>
          <w:sz w:val="20"/>
        </w:rPr>
        <w:t xml:space="preserve">Material identification; </w:t>
      </w:r>
    </w:p>
    <w:p w14:paraId="75B9EE2A" w14:textId="725D2F99" w:rsidR="00AF296C" w:rsidRDefault="00AF296C" w:rsidP="004F2531">
      <w:pPr>
        <w:numPr>
          <w:ilvl w:val="2"/>
          <w:numId w:val="25"/>
        </w:numPr>
        <w:tabs>
          <w:tab w:val="clear" w:pos="2160"/>
          <w:tab w:val="num" w:pos="1980"/>
        </w:tabs>
        <w:ind w:left="1080"/>
        <w:jc w:val="both"/>
        <w:rPr>
          <w:sz w:val="20"/>
        </w:rPr>
      </w:pPr>
      <w:r>
        <w:rPr>
          <w:sz w:val="20"/>
        </w:rPr>
        <w:t xml:space="preserve">Material VOC content; and, </w:t>
      </w:r>
    </w:p>
    <w:p w14:paraId="06331FF2" w14:textId="1E644851" w:rsidR="00AF296C" w:rsidRDefault="00E05F7A" w:rsidP="004F2531">
      <w:pPr>
        <w:numPr>
          <w:ilvl w:val="2"/>
          <w:numId w:val="25"/>
        </w:numPr>
        <w:tabs>
          <w:tab w:val="clear" w:pos="2160"/>
          <w:tab w:val="num" w:pos="1980"/>
        </w:tabs>
        <w:ind w:left="1080"/>
        <w:jc w:val="both"/>
        <w:rPr>
          <w:sz w:val="20"/>
        </w:rPr>
      </w:pPr>
      <w:r>
        <w:rPr>
          <w:sz w:val="20"/>
        </w:rPr>
        <w:t xml:space="preserve">Material usage. </w:t>
      </w:r>
    </w:p>
    <w:p w14:paraId="40F7946D" w14:textId="35F42B5E" w:rsidR="00E05F7A" w:rsidRDefault="00E05F7A" w:rsidP="00A32ECB">
      <w:pPr>
        <w:numPr>
          <w:ilvl w:val="1"/>
          <w:numId w:val="25"/>
        </w:numPr>
        <w:tabs>
          <w:tab w:val="clear" w:pos="1440"/>
        </w:tabs>
        <w:ind w:left="720"/>
        <w:jc w:val="both"/>
        <w:rPr>
          <w:sz w:val="20"/>
        </w:rPr>
      </w:pPr>
      <w:r>
        <w:rPr>
          <w:sz w:val="20"/>
        </w:rPr>
        <w:t xml:space="preserve">Number of jobs each calendar month, where a job is defined as a completely assembled vehicle off the final assembly </w:t>
      </w:r>
      <w:proofErr w:type="spellStart"/>
      <w:r>
        <w:rPr>
          <w:sz w:val="20"/>
        </w:rPr>
        <w:t>line.</w:t>
      </w:r>
      <w:r>
        <w:rPr>
          <w:sz w:val="20"/>
          <w:vertAlign w:val="superscript"/>
        </w:rPr>
        <w:t>c</w:t>
      </w:r>
      <w:proofErr w:type="spellEnd"/>
    </w:p>
    <w:p w14:paraId="771792B6" w14:textId="08086ECE" w:rsidR="00E05F7A" w:rsidRDefault="00E05F7A" w:rsidP="00A32ECB">
      <w:pPr>
        <w:numPr>
          <w:ilvl w:val="1"/>
          <w:numId w:val="25"/>
        </w:numPr>
        <w:tabs>
          <w:tab w:val="clear" w:pos="1440"/>
        </w:tabs>
        <w:ind w:left="720"/>
        <w:jc w:val="both"/>
        <w:rPr>
          <w:sz w:val="20"/>
        </w:rPr>
      </w:pPr>
      <w:r>
        <w:rPr>
          <w:sz w:val="20"/>
        </w:rPr>
        <w:t xml:space="preserve">Calculations showing the monthly and annual mass VOC emission rates, in tons per month and tons per 12-month rolling time period, as determined at the end of each calendar month. Calculations must show the capture and control efficiency of each control device </w:t>
      </w:r>
      <w:proofErr w:type="spellStart"/>
      <w:r>
        <w:rPr>
          <w:sz w:val="20"/>
        </w:rPr>
        <w:t>used.</w:t>
      </w:r>
      <w:r>
        <w:rPr>
          <w:sz w:val="20"/>
          <w:vertAlign w:val="superscript"/>
        </w:rPr>
        <w:t>c</w:t>
      </w:r>
      <w:proofErr w:type="spellEnd"/>
    </w:p>
    <w:p w14:paraId="0BC93299" w14:textId="3349A755" w:rsidR="00E05F7A" w:rsidRDefault="00E05F7A" w:rsidP="00A32ECB">
      <w:pPr>
        <w:numPr>
          <w:ilvl w:val="1"/>
          <w:numId w:val="25"/>
        </w:numPr>
        <w:tabs>
          <w:tab w:val="clear" w:pos="1440"/>
        </w:tabs>
        <w:ind w:left="720"/>
        <w:jc w:val="both"/>
        <w:rPr>
          <w:sz w:val="20"/>
        </w:rPr>
      </w:pPr>
      <w:r>
        <w:rPr>
          <w:sz w:val="20"/>
        </w:rPr>
        <w:t>Calculations showing the VOC emission rate (</w:t>
      </w:r>
      <w:proofErr w:type="spellStart"/>
      <w:r>
        <w:rPr>
          <w:sz w:val="20"/>
        </w:rPr>
        <w:t>lb</w:t>
      </w:r>
      <w:proofErr w:type="spellEnd"/>
      <w:r>
        <w:rPr>
          <w:sz w:val="20"/>
        </w:rPr>
        <w:t xml:space="preserve">/job) on a 12-month rolling basis, as determined at the end of each calendar </w:t>
      </w:r>
      <w:proofErr w:type="spellStart"/>
      <w:r>
        <w:rPr>
          <w:sz w:val="20"/>
        </w:rPr>
        <w:t>month.</w:t>
      </w:r>
      <w:r>
        <w:rPr>
          <w:sz w:val="20"/>
          <w:vertAlign w:val="superscript"/>
        </w:rPr>
        <w:t>c</w:t>
      </w:r>
      <w:proofErr w:type="spellEnd"/>
    </w:p>
    <w:p w14:paraId="7E191E8A" w14:textId="5BBE1715" w:rsidR="00E05F7A" w:rsidRDefault="00E05F7A" w:rsidP="00A32ECB">
      <w:pPr>
        <w:numPr>
          <w:ilvl w:val="1"/>
          <w:numId w:val="25"/>
        </w:numPr>
        <w:tabs>
          <w:tab w:val="clear" w:pos="1440"/>
        </w:tabs>
        <w:ind w:left="720"/>
        <w:jc w:val="both"/>
        <w:rPr>
          <w:sz w:val="20"/>
        </w:rPr>
      </w:pPr>
      <w:r>
        <w:rPr>
          <w:sz w:val="20"/>
        </w:rPr>
        <w:t xml:space="preserve">Records of the total natural gas used during each calendar month, in cubic feet, and the portion of that total used combined by all of the paint booth air supply houses. </w:t>
      </w:r>
    </w:p>
    <w:p w14:paraId="5B53791D" w14:textId="1DD7FFE3" w:rsidR="00E05F7A" w:rsidRDefault="00E05F7A" w:rsidP="00A32ECB">
      <w:pPr>
        <w:numPr>
          <w:ilvl w:val="1"/>
          <w:numId w:val="25"/>
        </w:numPr>
        <w:tabs>
          <w:tab w:val="clear" w:pos="1440"/>
        </w:tabs>
        <w:ind w:left="720"/>
        <w:jc w:val="both"/>
        <w:rPr>
          <w:sz w:val="20"/>
        </w:rPr>
      </w:pPr>
      <w:r>
        <w:rPr>
          <w:sz w:val="20"/>
        </w:rPr>
        <w:t xml:space="preserve">Calculations showing the monthly and annual mass NOx emission rates in tons per month and tons per 12-month rolling time period performed according to an acceptable method. </w:t>
      </w:r>
    </w:p>
    <w:p w14:paraId="1158BF49" w14:textId="77777777" w:rsidR="00E05F7A" w:rsidRDefault="00E05F7A" w:rsidP="004F2531">
      <w:pPr>
        <w:jc w:val="both"/>
        <w:rPr>
          <w:sz w:val="20"/>
        </w:rPr>
      </w:pPr>
    </w:p>
    <w:p w14:paraId="30D1BABA" w14:textId="603D29C4" w:rsidR="00E05F7A" w:rsidRDefault="00E05F7A" w:rsidP="00E05F7A">
      <w:pPr>
        <w:ind w:left="360"/>
        <w:jc w:val="both"/>
        <w:rPr>
          <w:b/>
          <w:bCs/>
          <w:sz w:val="20"/>
        </w:rPr>
      </w:pPr>
      <w:r>
        <w:rPr>
          <w:sz w:val="20"/>
        </w:rPr>
        <w:t xml:space="preserve">As an alternative, the permittee may keep other records acceptable to the AQD District Supervisor. </w:t>
      </w:r>
      <w:r w:rsidR="00837807">
        <w:rPr>
          <w:sz w:val="20"/>
        </w:rPr>
        <w:t xml:space="preserve"> </w:t>
      </w:r>
      <w:r>
        <w:rPr>
          <w:sz w:val="20"/>
        </w:rPr>
        <w:t>All records/calculations shall be kept on file for a period of at least five years and made available to the Department upon request.</w:t>
      </w:r>
      <w:r>
        <w:rPr>
          <w:sz w:val="20"/>
          <w:vertAlign w:val="superscript"/>
        </w:rPr>
        <w:t>2</w:t>
      </w:r>
      <w:r w:rsidR="00955D79">
        <w:rPr>
          <w:sz w:val="20"/>
          <w:vertAlign w:val="superscript"/>
        </w:rPr>
        <w:t xml:space="preserve"> </w:t>
      </w:r>
      <w:r w:rsidR="002F6A1C">
        <w:rPr>
          <w:sz w:val="20"/>
        </w:rPr>
        <w:t xml:space="preserve"> </w:t>
      </w:r>
      <w:r w:rsidR="00005C27">
        <w:rPr>
          <w:sz w:val="20"/>
        </w:rPr>
        <w:t xml:space="preserve"> </w:t>
      </w:r>
      <w:r w:rsidRPr="00AC51A5">
        <w:rPr>
          <w:b/>
          <w:bCs/>
          <w:sz w:val="20"/>
        </w:rPr>
        <w:t>(</w:t>
      </w:r>
      <w:r w:rsidR="00AC51A5" w:rsidRPr="00AC51A5">
        <w:rPr>
          <w:b/>
          <w:bCs/>
          <w:sz w:val="20"/>
        </w:rPr>
        <w:t>R 336.1225, R 336.1702(a), 40 CFR 52.21)</w:t>
      </w:r>
    </w:p>
    <w:p w14:paraId="54AA8D7D" w14:textId="77777777" w:rsidR="00AC51A5" w:rsidRDefault="00AC51A5" w:rsidP="004F2531">
      <w:pPr>
        <w:jc w:val="both"/>
        <w:rPr>
          <w:b/>
          <w:bCs/>
          <w:sz w:val="20"/>
        </w:rPr>
      </w:pPr>
    </w:p>
    <w:p w14:paraId="3DEE5091" w14:textId="2399C8DB" w:rsidR="00AC51A5" w:rsidRDefault="00005C27" w:rsidP="004C02FB">
      <w:pPr>
        <w:pStyle w:val="ListParagraph"/>
        <w:numPr>
          <w:ilvl w:val="0"/>
          <w:numId w:val="46"/>
        </w:numPr>
        <w:ind w:left="360"/>
        <w:jc w:val="both"/>
        <w:rPr>
          <w:sz w:val="20"/>
        </w:rPr>
      </w:pPr>
      <w:r>
        <w:rPr>
          <w:sz w:val="20"/>
        </w:rPr>
        <w:t>The p</w:t>
      </w:r>
      <w:r w:rsidR="00AC51A5">
        <w:rPr>
          <w:sz w:val="20"/>
        </w:rPr>
        <w:t xml:space="preserve">ermittee shall monitor or secure the valve or closure mechanism controlling each bypass line for each capture system in a non-bypass mode such that the valve or closure mechanism cannot be opened without creating a record that it was opened. </w:t>
      </w:r>
      <w:r>
        <w:rPr>
          <w:sz w:val="20"/>
        </w:rPr>
        <w:t xml:space="preserve"> </w:t>
      </w:r>
      <w:r w:rsidR="00AC51A5">
        <w:rPr>
          <w:sz w:val="20"/>
        </w:rPr>
        <w:t>The method used to monitor or secure the valve or closure mechanism must meet one of the following:</w:t>
      </w:r>
    </w:p>
    <w:p w14:paraId="577C800C" w14:textId="3C89A07D" w:rsidR="00AC51A5" w:rsidRDefault="00AC51A5" w:rsidP="004C02FB">
      <w:pPr>
        <w:pStyle w:val="ListParagraph"/>
        <w:numPr>
          <w:ilvl w:val="1"/>
          <w:numId w:val="46"/>
        </w:numPr>
        <w:ind w:left="720"/>
        <w:jc w:val="both"/>
        <w:rPr>
          <w:sz w:val="20"/>
        </w:rPr>
      </w:pPr>
      <w:r>
        <w:rPr>
          <w:sz w:val="20"/>
        </w:rPr>
        <w:t xml:space="preserve">Flow control position indicator. </w:t>
      </w:r>
    </w:p>
    <w:p w14:paraId="26CE2197" w14:textId="7ADCEC66" w:rsidR="00AC51A5" w:rsidRDefault="00AC51A5" w:rsidP="004C02FB">
      <w:pPr>
        <w:pStyle w:val="ListParagraph"/>
        <w:numPr>
          <w:ilvl w:val="1"/>
          <w:numId w:val="46"/>
        </w:numPr>
        <w:ind w:left="720"/>
        <w:jc w:val="both"/>
        <w:rPr>
          <w:sz w:val="20"/>
        </w:rPr>
      </w:pPr>
      <w:r>
        <w:rPr>
          <w:sz w:val="20"/>
        </w:rPr>
        <w:t xml:space="preserve">Car-seal or lock-and-key valve. </w:t>
      </w:r>
    </w:p>
    <w:p w14:paraId="493B70E2" w14:textId="5BCB5A76" w:rsidR="00AC51A5" w:rsidRDefault="00AC51A5" w:rsidP="004C02FB">
      <w:pPr>
        <w:pStyle w:val="ListParagraph"/>
        <w:numPr>
          <w:ilvl w:val="1"/>
          <w:numId w:val="46"/>
        </w:numPr>
        <w:ind w:left="720"/>
        <w:jc w:val="both"/>
        <w:rPr>
          <w:sz w:val="20"/>
        </w:rPr>
      </w:pPr>
      <w:r>
        <w:rPr>
          <w:sz w:val="20"/>
        </w:rPr>
        <w:t xml:space="preserve">Valve closure monitoring. </w:t>
      </w:r>
    </w:p>
    <w:p w14:paraId="59CCC96E" w14:textId="6F565355" w:rsidR="00AC51A5" w:rsidRDefault="00AC51A5" w:rsidP="004C02FB">
      <w:pPr>
        <w:pStyle w:val="ListParagraph"/>
        <w:numPr>
          <w:ilvl w:val="1"/>
          <w:numId w:val="46"/>
        </w:numPr>
        <w:ind w:left="720"/>
        <w:jc w:val="both"/>
        <w:rPr>
          <w:sz w:val="20"/>
        </w:rPr>
      </w:pPr>
      <w:r>
        <w:rPr>
          <w:sz w:val="20"/>
        </w:rPr>
        <w:t xml:space="preserve">Automatic shutdown system. </w:t>
      </w:r>
    </w:p>
    <w:p w14:paraId="04147982" w14:textId="77777777" w:rsidR="00AC51A5" w:rsidRDefault="00AC51A5" w:rsidP="004F2531">
      <w:pPr>
        <w:jc w:val="both"/>
        <w:rPr>
          <w:sz w:val="20"/>
        </w:rPr>
      </w:pPr>
    </w:p>
    <w:p w14:paraId="551912E5" w14:textId="626D776B" w:rsidR="00AC51A5" w:rsidRDefault="00AC51A5" w:rsidP="00AC51A5">
      <w:pPr>
        <w:ind w:left="360"/>
        <w:jc w:val="both"/>
        <w:rPr>
          <w:b/>
          <w:bCs/>
          <w:sz w:val="20"/>
        </w:rPr>
      </w:pPr>
      <w:r>
        <w:rPr>
          <w:sz w:val="20"/>
        </w:rPr>
        <w:t>If any bypass line is opened</w:t>
      </w:r>
      <w:r w:rsidR="00A90F94">
        <w:rPr>
          <w:sz w:val="20"/>
        </w:rPr>
        <w:t>, a description of why the line was opened and the length of time it remained open must be included in the semiannual compliance reports required in SC VII.2</w:t>
      </w:r>
      <w:r w:rsidR="006D11E6">
        <w:rPr>
          <w:sz w:val="20"/>
        </w:rPr>
        <w:t>.</w:t>
      </w:r>
      <w:r w:rsidR="002F6A1C">
        <w:rPr>
          <w:sz w:val="20"/>
        </w:rPr>
        <w:t xml:space="preserve"> </w:t>
      </w:r>
      <w:r w:rsidR="00A90F94">
        <w:rPr>
          <w:sz w:val="20"/>
        </w:rPr>
        <w:t xml:space="preserve"> </w:t>
      </w:r>
      <w:r w:rsidR="00A90F94" w:rsidRPr="00A90F94">
        <w:rPr>
          <w:b/>
          <w:bCs/>
          <w:sz w:val="20"/>
        </w:rPr>
        <w:t>(R 336.1213(3</w:t>
      </w:r>
      <w:r w:rsidR="00901078">
        <w:rPr>
          <w:b/>
          <w:bCs/>
          <w:sz w:val="20"/>
        </w:rPr>
        <w:t xml:space="preserve">), 40 CFR </w:t>
      </w:r>
      <w:r w:rsidR="00901078" w:rsidRPr="00A90F94">
        <w:rPr>
          <w:b/>
          <w:bCs/>
          <w:sz w:val="20"/>
        </w:rPr>
        <w:t>64.3(a)(2)</w:t>
      </w:r>
      <w:r w:rsidR="00A90F94" w:rsidRPr="00A90F94">
        <w:rPr>
          <w:b/>
          <w:bCs/>
          <w:sz w:val="20"/>
        </w:rPr>
        <w:t>)</w:t>
      </w:r>
      <w:r w:rsidRPr="00A90F94">
        <w:rPr>
          <w:b/>
          <w:bCs/>
          <w:sz w:val="20"/>
        </w:rPr>
        <w:t xml:space="preserve"> </w:t>
      </w:r>
    </w:p>
    <w:p w14:paraId="42319A65" w14:textId="77777777" w:rsidR="00A90F94" w:rsidRDefault="00A90F94" w:rsidP="004F2531">
      <w:pPr>
        <w:jc w:val="both"/>
        <w:rPr>
          <w:b/>
          <w:bCs/>
          <w:sz w:val="20"/>
        </w:rPr>
      </w:pPr>
    </w:p>
    <w:p w14:paraId="1AB9392C" w14:textId="1C8B292D" w:rsidR="00A90F94" w:rsidRPr="00A90F94" w:rsidRDefault="00A90F94" w:rsidP="004C02FB">
      <w:pPr>
        <w:pStyle w:val="ListParagraph"/>
        <w:numPr>
          <w:ilvl w:val="0"/>
          <w:numId w:val="46"/>
        </w:numPr>
        <w:ind w:left="360"/>
        <w:jc w:val="both"/>
        <w:rPr>
          <w:sz w:val="20"/>
        </w:rPr>
      </w:pPr>
      <w:r>
        <w:rPr>
          <w:sz w:val="20"/>
        </w:rPr>
        <w:t>The permittee shall install, calibrate</w:t>
      </w:r>
      <w:r w:rsidR="00622F7F">
        <w:rPr>
          <w:sz w:val="20"/>
        </w:rPr>
        <w:t>,</w:t>
      </w:r>
      <w:r>
        <w:rPr>
          <w:sz w:val="20"/>
        </w:rPr>
        <w:t xml:space="preserve"> maintain and operate in a satisfactory manner a temperature monitoring device to determine the concentrator desorption gas inlet temperature on a continuous basis, during operation of FG-Topcoat. </w:t>
      </w:r>
      <w:r w:rsidR="00026C88">
        <w:rPr>
          <w:sz w:val="20"/>
        </w:rPr>
        <w:t xml:space="preserve"> </w:t>
      </w:r>
      <w:r>
        <w:rPr>
          <w:sz w:val="20"/>
        </w:rPr>
        <w:t xml:space="preserve">Desorption gas inlet temperature data recording shall consist of measurements made at equally spaced intervals, not to exceed 15 minutes per </w:t>
      </w:r>
      <w:proofErr w:type="spellStart"/>
      <w:r>
        <w:rPr>
          <w:sz w:val="20"/>
        </w:rPr>
        <w:t>interval.</w:t>
      </w:r>
      <w:r>
        <w:rPr>
          <w:sz w:val="20"/>
          <w:vertAlign w:val="superscript"/>
        </w:rPr>
        <w:t>b</w:t>
      </w:r>
      <w:proofErr w:type="spellEnd"/>
      <w:r>
        <w:rPr>
          <w:sz w:val="20"/>
        </w:rPr>
        <w:t xml:space="preserve"> </w:t>
      </w:r>
      <w:r w:rsidR="002F6A1C">
        <w:rPr>
          <w:sz w:val="20"/>
        </w:rPr>
        <w:t xml:space="preserve"> </w:t>
      </w:r>
      <w:r w:rsidRPr="00A90F94">
        <w:rPr>
          <w:b/>
          <w:bCs/>
          <w:sz w:val="20"/>
        </w:rPr>
        <w:t>(R 336.1213(3)</w:t>
      </w:r>
      <w:r w:rsidR="00901078">
        <w:rPr>
          <w:b/>
          <w:bCs/>
          <w:sz w:val="20"/>
        </w:rPr>
        <w:t>,</w:t>
      </w:r>
      <w:r w:rsidR="00901078" w:rsidRPr="00901078">
        <w:rPr>
          <w:b/>
          <w:bCs/>
          <w:sz w:val="20"/>
        </w:rPr>
        <w:t xml:space="preserve"> </w:t>
      </w:r>
      <w:r w:rsidR="00901078">
        <w:rPr>
          <w:b/>
          <w:bCs/>
          <w:sz w:val="20"/>
        </w:rPr>
        <w:t xml:space="preserve">40 CFR </w:t>
      </w:r>
      <w:r w:rsidR="00901078" w:rsidRPr="00A90F94">
        <w:rPr>
          <w:b/>
          <w:bCs/>
          <w:sz w:val="20"/>
        </w:rPr>
        <w:t>64.6(c)(1)(</w:t>
      </w:r>
      <w:proofErr w:type="spellStart"/>
      <w:r w:rsidR="00901078" w:rsidRPr="00A90F94">
        <w:rPr>
          <w:b/>
          <w:bCs/>
          <w:sz w:val="20"/>
        </w:rPr>
        <w:t>i</w:t>
      </w:r>
      <w:proofErr w:type="spellEnd"/>
      <w:r w:rsidR="00901078" w:rsidRPr="00A90F94">
        <w:rPr>
          <w:b/>
          <w:bCs/>
          <w:sz w:val="20"/>
        </w:rPr>
        <w:t>) and (ii)</w:t>
      </w:r>
      <w:r w:rsidRPr="00A90F94">
        <w:rPr>
          <w:b/>
          <w:bCs/>
          <w:sz w:val="20"/>
        </w:rPr>
        <w:t>)</w:t>
      </w:r>
    </w:p>
    <w:p w14:paraId="0B956239" w14:textId="77777777" w:rsidR="00A90F94" w:rsidRPr="004F2531" w:rsidRDefault="00A90F94" w:rsidP="004F2531">
      <w:pPr>
        <w:jc w:val="both"/>
        <w:rPr>
          <w:sz w:val="20"/>
        </w:rPr>
      </w:pPr>
    </w:p>
    <w:p w14:paraId="7029FCA1" w14:textId="7100B74F" w:rsidR="00A90F94" w:rsidRDefault="00A90F94" w:rsidP="004C02FB">
      <w:pPr>
        <w:pStyle w:val="ListParagraph"/>
        <w:numPr>
          <w:ilvl w:val="0"/>
          <w:numId w:val="46"/>
        </w:numPr>
        <w:ind w:left="360"/>
        <w:jc w:val="both"/>
        <w:rPr>
          <w:sz w:val="20"/>
        </w:rPr>
      </w:pPr>
      <w:r>
        <w:rPr>
          <w:sz w:val="20"/>
        </w:rPr>
        <w:t xml:space="preserve">The permittee shall keep records of maintenance inspections for the rotary concentrator(s) which include the dates and results of the inspections and the dates and reasons for repairs. </w:t>
      </w:r>
      <w:r w:rsidR="00026C88">
        <w:rPr>
          <w:sz w:val="20"/>
        </w:rPr>
        <w:t xml:space="preserve"> </w:t>
      </w:r>
      <w:r>
        <w:rPr>
          <w:sz w:val="20"/>
        </w:rPr>
        <w:t xml:space="preserve">The following items </w:t>
      </w:r>
      <w:r w:rsidR="000374B1">
        <w:rPr>
          <w:sz w:val="20"/>
        </w:rPr>
        <w:t>listed below shall be inspected as follows:</w:t>
      </w:r>
    </w:p>
    <w:p w14:paraId="2CA1CF2B" w14:textId="53C25CBD" w:rsidR="000374B1" w:rsidRDefault="000374B1" w:rsidP="004C02FB">
      <w:pPr>
        <w:pStyle w:val="ListParagraph"/>
        <w:numPr>
          <w:ilvl w:val="1"/>
          <w:numId w:val="46"/>
        </w:numPr>
        <w:ind w:left="720"/>
        <w:jc w:val="both"/>
        <w:rPr>
          <w:sz w:val="20"/>
        </w:rPr>
      </w:pPr>
      <w:r>
        <w:rPr>
          <w:sz w:val="20"/>
        </w:rPr>
        <w:t>Observe and record an indicator of performance for the desorption fan on a monthly basis.</w:t>
      </w:r>
    </w:p>
    <w:p w14:paraId="7F3F48D6" w14:textId="6A35815E" w:rsidR="000374B1" w:rsidRDefault="000374B1" w:rsidP="004C02FB">
      <w:pPr>
        <w:pStyle w:val="ListParagraph"/>
        <w:numPr>
          <w:ilvl w:val="1"/>
          <w:numId w:val="46"/>
        </w:numPr>
        <w:ind w:left="720"/>
        <w:jc w:val="both"/>
        <w:rPr>
          <w:sz w:val="20"/>
        </w:rPr>
      </w:pPr>
      <w:r>
        <w:rPr>
          <w:sz w:val="20"/>
        </w:rPr>
        <w:t xml:space="preserve">Observe and record an indicator of wheel rotation for the concentrator on a monthly basis. </w:t>
      </w:r>
    </w:p>
    <w:p w14:paraId="17E869BF" w14:textId="013DA6F9" w:rsidR="000374B1" w:rsidRDefault="000374B1" w:rsidP="004C02FB">
      <w:pPr>
        <w:pStyle w:val="ListParagraph"/>
        <w:numPr>
          <w:ilvl w:val="1"/>
          <w:numId w:val="46"/>
        </w:numPr>
        <w:ind w:left="720"/>
        <w:jc w:val="both"/>
        <w:rPr>
          <w:sz w:val="20"/>
        </w:rPr>
      </w:pPr>
      <w:r>
        <w:rPr>
          <w:sz w:val="20"/>
        </w:rPr>
        <w:t xml:space="preserve">Observe and record the pressure drop across the </w:t>
      </w:r>
      <w:r w:rsidR="00F3517B">
        <w:rPr>
          <w:sz w:val="20"/>
        </w:rPr>
        <w:t xml:space="preserve">concentrator on a monthly basis. </w:t>
      </w:r>
    </w:p>
    <w:p w14:paraId="3FF3ED4D" w14:textId="23F96ED3" w:rsidR="00F3517B" w:rsidRDefault="00F3517B" w:rsidP="004C02FB">
      <w:pPr>
        <w:pStyle w:val="ListParagraph"/>
        <w:numPr>
          <w:ilvl w:val="1"/>
          <w:numId w:val="46"/>
        </w:numPr>
        <w:ind w:left="720"/>
        <w:jc w:val="both"/>
        <w:rPr>
          <w:sz w:val="20"/>
        </w:rPr>
      </w:pPr>
      <w:r>
        <w:rPr>
          <w:sz w:val="20"/>
        </w:rPr>
        <w:t>Observe the adsorbent materials for any contamination and/or erosion on an annual basis.</w:t>
      </w:r>
    </w:p>
    <w:p w14:paraId="0750758D" w14:textId="77777777" w:rsidR="00F3517B" w:rsidRDefault="00F3517B" w:rsidP="004F2531">
      <w:pPr>
        <w:jc w:val="both"/>
        <w:rPr>
          <w:sz w:val="20"/>
        </w:rPr>
      </w:pPr>
    </w:p>
    <w:p w14:paraId="20D778AF" w14:textId="496808D7" w:rsidR="00F3517B" w:rsidRDefault="00F3517B" w:rsidP="00F3517B">
      <w:pPr>
        <w:ind w:left="360"/>
        <w:jc w:val="both"/>
        <w:rPr>
          <w:b/>
          <w:bCs/>
          <w:sz w:val="20"/>
        </w:rPr>
      </w:pPr>
      <w:r>
        <w:rPr>
          <w:sz w:val="20"/>
        </w:rPr>
        <w:t xml:space="preserve">All records shall be kept on file for a period of at least five years and made available to the Department upon request. </w:t>
      </w:r>
      <w:r w:rsidR="002F6A1C">
        <w:rPr>
          <w:sz w:val="20"/>
        </w:rPr>
        <w:t xml:space="preserve"> </w:t>
      </w:r>
      <w:r w:rsidRPr="00F3517B">
        <w:rPr>
          <w:b/>
          <w:bCs/>
          <w:sz w:val="20"/>
        </w:rPr>
        <w:t>(R 336.1213(3</w:t>
      </w:r>
      <w:r w:rsidR="00901078">
        <w:rPr>
          <w:b/>
          <w:bCs/>
          <w:sz w:val="20"/>
        </w:rPr>
        <w:t xml:space="preserve">), 40 CFR </w:t>
      </w:r>
      <w:r w:rsidR="00901078" w:rsidRPr="00F3517B">
        <w:rPr>
          <w:b/>
          <w:bCs/>
          <w:sz w:val="20"/>
        </w:rPr>
        <w:t>64.6(c)(1)(</w:t>
      </w:r>
      <w:proofErr w:type="spellStart"/>
      <w:r w:rsidR="00901078" w:rsidRPr="00F3517B">
        <w:rPr>
          <w:b/>
          <w:bCs/>
          <w:sz w:val="20"/>
        </w:rPr>
        <w:t>i</w:t>
      </w:r>
      <w:proofErr w:type="spellEnd"/>
      <w:r w:rsidR="00901078" w:rsidRPr="00F3517B">
        <w:rPr>
          <w:b/>
          <w:bCs/>
          <w:sz w:val="20"/>
        </w:rPr>
        <w:t>) and (ii)</w:t>
      </w:r>
      <w:r w:rsidRPr="00F3517B">
        <w:rPr>
          <w:b/>
          <w:bCs/>
          <w:sz w:val="20"/>
        </w:rPr>
        <w:t>)</w:t>
      </w:r>
    </w:p>
    <w:p w14:paraId="09BB8CAE" w14:textId="77777777" w:rsidR="00F3517B" w:rsidRDefault="00F3517B" w:rsidP="004F2531">
      <w:pPr>
        <w:jc w:val="both"/>
        <w:rPr>
          <w:b/>
          <w:bCs/>
          <w:sz w:val="20"/>
        </w:rPr>
      </w:pPr>
    </w:p>
    <w:p w14:paraId="4AA80FCE" w14:textId="438532BB" w:rsidR="00F3517B" w:rsidRDefault="00F3517B" w:rsidP="004C02FB">
      <w:pPr>
        <w:pStyle w:val="ListParagraph"/>
        <w:numPr>
          <w:ilvl w:val="0"/>
          <w:numId w:val="46"/>
        </w:numPr>
        <w:ind w:left="360"/>
        <w:jc w:val="both"/>
        <w:rPr>
          <w:sz w:val="20"/>
        </w:rPr>
      </w:pPr>
      <w:r>
        <w:rPr>
          <w:sz w:val="20"/>
        </w:rPr>
        <w:t xml:space="preserve">The permittee shall keep records of maintenance inspections for the thermal oxidizer which include the dates and results of the inspections and the dates and reasons for repairs. </w:t>
      </w:r>
      <w:r w:rsidR="00026C88">
        <w:rPr>
          <w:sz w:val="20"/>
        </w:rPr>
        <w:t xml:space="preserve"> </w:t>
      </w:r>
      <w:r>
        <w:rPr>
          <w:sz w:val="20"/>
        </w:rPr>
        <w:t xml:space="preserve">The following items listed below shall be inspected at least annually: </w:t>
      </w:r>
    </w:p>
    <w:p w14:paraId="7FE2FC93" w14:textId="4F2B2998" w:rsidR="00F3517B" w:rsidRDefault="000A179C" w:rsidP="004C02FB">
      <w:pPr>
        <w:pStyle w:val="ListParagraph"/>
        <w:numPr>
          <w:ilvl w:val="1"/>
          <w:numId w:val="46"/>
        </w:numPr>
        <w:ind w:left="720"/>
        <w:jc w:val="both"/>
        <w:rPr>
          <w:sz w:val="20"/>
        </w:rPr>
      </w:pPr>
      <w:r>
        <w:rPr>
          <w:sz w:val="20"/>
        </w:rPr>
        <w:t>Verify the condition of the heat exchanger and/or heat transfer media on an annual basis.</w:t>
      </w:r>
    </w:p>
    <w:p w14:paraId="5DE680EE" w14:textId="03B734A3" w:rsidR="000A179C" w:rsidRDefault="000A179C" w:rsidP="004C02FB">
      <w:pPr>
        <w:pStyle w:val="ListParagraph"/>
        <w:numPr>
          <w:ilvl w:val="1"/>
          <w:numId w:val="46"/>
        </w:numPr>
        <w:ind w:left="720"/>
        <w:jc w:val="both"/>
        <w:rPr>
          <w:sz w:val="20"/>
        </w:rPr>
      </w:pPr>
      <w:r>
        <w:rPr>
          <w:sz w:val="20"/>
        </w:rPr>
        <w:t>Verify valve seal synchronization and inspection of valve seal(s) condition on an annual basis.</w:t>
      </w:r>
    </w:p>
    <w:p w14:paraId="4091F9A8" w14:textId="77777777" w:rsidR="000A179C" w:rsidRDefault="000A179C" w:rsidP="004F2531">
      <w:pPr>
        <w:jc w:val="both"/>
        <w:rPr>
          <w:sz w:val="20"/>
        </w:rPr>
      </w:pPr>
    </w:p>
    <w:p w14:paraId="72AB4B74" w14:textId="3498B795" w:rsidR="000A179C" w:rsidRPr="000A179C" w:rsidRDefault="000A179C" w:rsidP="000A179C">
      <w:pPr>
        <w:ind w:left="360"/>
        <w:jc w:val="both"/>
        <w:rPr>
          <w:sz w:val="20"/>
        </w:rPr>
      </w:pPr>
      <w:r>
        <w:rPr>
          <w:sz w:val="20"/>
        </w:rPr>
        <w:t xml:space="preserve">All records shall be kept on file for a period of at least five years and made available to the Department upon request. </w:t>
      </w:r>
      <w:r w:rsidR="002F6A1C">
        <w:rPr>
          <w:sz w:val="20"/>
        </w:rPr>
        <w:t xml:space="preserve"> </w:t>
      </w:r>
      <w:r w:rsidRPr="000A179C">
        <w:rPr>
          <w:b/>
          <w:bCs/>
          <w:sz w:val="20"/>
        </w:rPr>
        <w:t>(R 336.1213(3</w:t>
      </w:r>
      <w:r w:rsidR="00901078">
        <w:rPr>
          <w:b/>
          <w:bCs/>
          <w:sz w:val="20"/>
        </w:rPr>
        <w:t xml:space="preserve">), 40 CFR </w:t>
      </w:r>
      <w:r w:rsidR="00901078" w:rsidRPr="000A179C">
        <w:rPr>
          <w:b/>
          <w:bCs/>
          <w:sz w:val="20"/>
        </w:rPr>
        <w:t>64.6(c)(1)(</w:t>
      </w:r>
      <w:proofErr w:type="spellStart"/>
      <w:r w:rsidR="00901078" w:rsidRPr="000A179C">
        <w:rPr>
          <w:b/>
          <w:bCs/>
          <w:sz w:val="20"/>
        </w:rPr>
        <w:t>i</w:t>
      </w:r>
      <w:proofErr w:type="spellEnd"/>
      <w:r w:rsidR="00901078" w:rsidRPr="000A179C">
        <w:rPr>
          <w:b/>
          <w:bCs/>
          <w:sz w:val="20"/>
        </w:rPr>
        <w:t>) and (ii)</w:t>
      </w:r>
      <w:r w:rsidRPr="000A179C">
        <w:rPr>
          <w:b/>
          <w:bCs/>
          <w:sz w:val="20"/>
        </w:rPr>
        <w:t xml:space="preserve">) </w:t>
      </w:r>
    </w:p>
    <w:p w14:paraId="2CEF4161" w14:textId="77777777" w:rsidR="00D72D77" w:rsidRPr="00FE0AD0" w:rsidRDefault="00D72D77" w:rsidP="00D72D77">
      <w:pPr>
        <w:jc w:val="both"/>
        <w:rPr>
          <w:sz w:val="20"/>
        </w:rPr>
      </w:pPr>
    </w:p>
    <w:p w14:paraId="53EB9533" w14:textId="46CB5361" w:rsidR="000A179C" w:rsidRPr="000A179C" w:rsidRDefault="000A179C" w:rsidP="004F2531">
      <w:pPr>
        <w:ind w:left="180" w:hanging="180"/>
        <w:jc w:val="both"/>
        <w:rPr>
          <w:sz w:val="20"/>
        </w:rPr>
      </w:pPr>
      <w:r>
        <w:rPr>
          <w:sz w:val="20"/>
          <w:vertAlign w:val="superscript"/>
        </w:rPr>
        <w:t>c</w:t>
      </w:r>
      <w:r>
        <w:rPr>
          <w:sz w:val="20"/>
        </w:rPr>
        <w:t xml:space="preserve"> </w:t>
      </w:r>
      <w:r w:rsidR="004F2531">
        <w:rPr>
          <w:sz w:val="20"/>
        </w:rPr>
        <w:t xml:space="preserve"> </w:t>
      </w:r>
      <w:r>
        <w:rPr>
          <w:sz w:val="20"/>
        </w:rPr>
        <w:t xml:space="preserve">In accordance with Rule 213(2) and Rule 213(6), compliance with this streamlined VOC recordkeeping condition shall be considered compliance with the VOC monitoring condition established by </w:t>
      </w:r>
      <w:r w:rsidRPr="000A179C">
        <w:rPr>
          <w:b/>
          <w:bCs/>
          <w:sz w:val="20"/>
        </w:rPr>
        <w:t>R 336.1225 and R 336.1702(a)</w:t>
      </w:r>
      <w:r>
        <w:rPr>
          <w:sz w:val="20"/>
        </w:rPr>
        <w:t xml:space="preserve">; and also compliance with the VOC monitoring conditions in </w:t>
      </w:r>
      <w:r w:rsidRPr="000A179C">
        <w:rPr>
          <w:b/>
          <w:bCs/>
          <w:sz w:val="20"/>
        </w:rPr>
        <w:t>40 CFR 60.393</w:t>
      </w:r>
      <w:r>
        <w:rPr>
          <w:sz w:val="20"/>
        </w:rPr>
        <w:t xml:space="preserve">, an additional applicable requirement that has been subsumed within this condition. </w:t>
      </w:r>
    </w:p>
    <w:p w14:paraId="7BB7A299" w14:textId="77777777" w:rsidR="000A179C" w:rsidRPr="007713F1" w:rsidRDefault="000A179C" w:rsidP="0098346A">
      <w:pPr>
        <w:jc w:val="both"/>
        <w:rPr>
          <w:sz w:val="20"/>
        </w:rPr>
      </w:pPr>
    </w:p>
    <w:p w14:paraId="06C244CB" w14:textId="77777777" w:rsidR="0098346A" w:rsidRPr="007D4237" w:rsidRDefault="00A13378" w:rsidP="0098346A">
      <w:pPr>
        <w:jc w:val="both"/>
        <w:rPr>
          <w:sz w:val="20"/>
        </w:rPr>
      </w:pPr>
      <w:r>
        <w:rPr>
          <w:b/>
        </w:rPr>
        <w:t xml:space="preserve">VII.  </w:t>
      </w:r>
      <w:r w:rsidR="0098346A">
        <w:rPr>
          <w:b/>
          <w:u w:val="single"/>
        </w:rPr>
        <w:t>REPORTING</w:t>
      </w:r>
    </w:p>
    <w:p w14:paraId="65D5E31B" w14:textId="77777777" w:rsidR="00F35BF3" w:rsidRPr="00CC02A3" w:rsidRDefault="00F35BF3" w:rsidP="0098346A">
      <w:pPr>
        <w:jc w:val="both"/>
        <w:rPr>
          <w:sz w:val="20"/>
        </w:rPr>
      </w:pPr>
    </w:p>
    <w:p w14:paraId="597667F6" w14:textId="77777777" w:rsidR="00977FBE" w:rsidRPr="00117BC6" w:rsidRDefault="00095B77" w:rsidP="004F09CF">
      <w:pPr>
        <w:ind w:left="360" w:hanging="360"/>
        <w:jc w:val="both"/>
        <w:rPr>
          <w:sz w:val="20"/>
        </w:rPr>
      </w:pPr>
      <w:r>
        <w:t>1.</w:t>
      </w:r>
      <w:r>
        <w:tab/>
      </w:r>
      <w:r w:rsidR="00977FBE" w:rsidRPr="00117BC6">
        <w:rPr>
          <w:sz w:val="20"/>
        </w:rPr>
        <w:t xml:space="preserve">Prompt reporting of deviations pursuant to </w:t>
      </w:r>
      <w:r w:rsidR="005F1071" w:rsidRPr="00117BC6">
        <w:rPr>
          <w:sz w:val="20"/>
        </w:rPr>
        <w:t xml:space="preserve">General </w:t>
      </w:r>
      <w:r w:rsidR="00977FBE" w:rsidRPr="00117BC6">
        <w:rPr>
          <w:sz w:val="20"/>
        </w:rPr>
        <w:t>Condition</w:t>
      </w:r>
      <w:r w:rsidR="005F1071" w:rsidRPr="00117BC6">
        <w:rPr>
          <w:sz w:val="20"/>
        </w:rPr>
        <w:t>s 21 and 22</w:t>
      </w:r>
      <w:r w:rsidR="001E2AF2" w:rsidRPr="00117BC6">
        <w:rPr>
          <w:sz w:val="20"/>
        </w:rPr>
        <w:t xml:space="preserve"> </w:t>
      </w:r>
      <w:r w:rsidR="00977FBE" w:rsidRPr="00117BC6">
        <w:rPr>
          <w:sz w:val="20"/>
        </w:rPr>
        <w:t xml:space="preserve">of Part A.  </w:t>
      </w:r>
      <w:r w:rsidR="00977FBE" w:rsidRPr="00117BC6">
        <w:rPr>
          <w:b/>
          <w:sz w:val="20"/>
        </w:rPr>
        <w:t>(R</w:t>
      </w:r>
      <w:r w:rsidR="00F4313D" w:rsidRPr="00117BC6">
        <w:rPr>
          <w:b/>
          <w:sz w:val="20"/>
        </w:rPr>
        <w:t> </w:t>
      </w:r>
      <w:r w:rsidR="00977FBE" w:rsidRPr="00117BC6">
        <w:rPr>
          <w:b/>
          <w:sz w:val="20"/>
        </w:rPr>
        <w:t>336.1213(3)(c)(ii))</w:t>
      </w:r>
    </w:p>
    <w:p w14:paraId="2E7F2A73" w14:textId="77777777" w:rsidR="007D4237" w:rsidRPr="00117BC6" w:rsidRDefault="007D4237" w:rsidP="004F09CF">
      <w:pPr>
        <w:ind w:left="360" w:hanging="360"/>
        <w:jc w:val="both"/>
        <w:rPr>
          <w:sz w:val="20"/>
        </w:rPr>
      </w:pPr>
    </w:p>
    <w:p w14:paraId="5F8C4EB3" w14:textId="5F5936EB" w:rsidR="00736BDB" w:rsidRPr="00117BC6" w:rsidRDefault="00117BC6" w:rsidP="004F09CF">
      <w:pPr>
        <w:ind w:left="360" w:hanging="360"/>
        <w:jc w:val="both"/>
        <w:rPr>
          <w:sz w:val="20"/>
        </w:rPr>
      </w:pPr>
      <w:r w:rsidRPr="00117BC6">
        <w:rPr>
          <w:sz w:val="20"/>
        </w:rPr>
        <w:t>2.</w:t>
      </w:r>
      <w:r w:rsidRPr="00117BC6">
        <w:rPr>
          <w:sz w:val="20"/>
        </w:rPr>
        <w:tab/>
      </w:r>
      <w:r w:rsidR="00977FBE" w:rsidRPr="00117BC6">
        <w:rPr>
          <w:sz w:val="20"/>
        </w:rPr>
        <w:t xml:space="preserve">Semiannual reporting of </w:t>
      </w:r>
      <w:r w:rsidR="00736BDB" w:rsidRPr="00117BC6">
        <w:rPr>
          <w:sz w:val="20"/>
        </w:rPr>
        <w:t xml:space="preserve">monitoring and </w:t>
      </w:r>
      <w:r w:rsidR="00AF7E93" w:rsidRPr="00117BC6">
        <w:rPr>
          <w:sz w:val="20"/>
        </w:rPr>
        <w:t>deviations</w:t>
      </w:r>
      <w:r w:rsidR="00977FBE" w:rsidRPr="00117BC6">
        <w:rPr>
          <w:sz w:val="20"/>
        </w:rPr>
        <w:t xml:space="preserve"> pursuant to </w:t>
      </w:r>
      <w:r w:rsidR="005F1071" w:rsidRPr="00117BC6">
        <w:rPr>
          <w:sz w:val="20"/>
        </w:rPr>
        <w:t xml:space="preserve">General </w:t>
      </w:r>
      <w:r w:rsidR="00977FBE" w:rsidRPr="00117BC6">
        <w:rPr>
          <w:sz w:val="20"/>
        </w:rPr>
        <w:t xml:space="preserve">Condition </w:t>
      </w:r>
      <w:r w:rsidR="005F1071" w:rsidRPr="00117BC6">
        <w:rPr>
          <w:sz w:val="20"/>
        </w:rPr>
        <w:t xml:space="preserve">23 </w:t>
      </w:r>
      <w:r w:rsidR="00977FBE" w:rsidRPr="00117BC6">
        <w:rPr>
          <w:sz w:val="20"/>
        </w:rPr>
        <w:t xml:space="preserve">of Part A.  </w:t>
      </w:r>
      <w:r w:rsidR="004747E9">
        <w:rPr>
          <w:sz w:val="20"/>
        </w:rPr>
        <w:t>The r</w:t>
      </w:r>
      <w:r w:rsidR="00A90AC3" w:rsidRPr="00117BC6">
        <w:rPr>
          <w:sz w:val="20"/>
        </w:rPr>
        <w:t>eport shall be</w:t>
      </w:r>
      <w:r w:rsidR="00B86A07">
        <w:rPr>
          <w:sz w:val="20"/>
        </w:rPr>
        <w:t xml:space="preserve"> 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reporting period July 1 to December 31 and September 15 for reporting period January 1 to June</w:t>
      </w:r>
      <w:r w:rsidR="00F4313D" w:rsidRPr="00117BC6">
        <w:rPr>
          <w:sz w:val="20"/>
        </w:rPr>
        <w:t> </w:t>
      </w:r>
      <w:r w:rsidR="00977FBE" w:rsidRPr="00117BC6">
        <w:rPr>
          <w:sz w:val="20"/>
        </w:rPr>
        <w:t>30.</w:t>
      </w:r>
      <w:r w:rsidR="00044250">
        <w:rPr>
          <w:sz w:val="20"/>
          <w:vertAlign w:val="superscript"/>
        </w:rPr>
        <w:t>d</w:t>
      </w:r>
      <w:r w:rsidR="00977FBE" w:rsidRPr="00117BC6">
        <w:rPr>
          <w:sz w:val="20"/>
        </w:rPr>
        <w:t xml:space="preserve">  </w:t>
      </w:r>
      <w:r w:rsidR="00977FBE" w:rsidRPr="00117BC6">
        <w:rPr>
          <w:b/>
          <w:sz w:val="20"/>
        </w:rPr>
        <w:t>(R</w:t>
      </w:r>
      <w:r w:rsidR="00F4313D" w:rsidRPr="00117BC6">
        <w:rPr>
          <w:b/>
          <w:sz w:val="20"/>
        </w:rPr>
        <w:t> </w:t>
      </w:r>
      <w:r w:rsidR="00977FBE" w:rsidRPr="00117BC6">
        <w:rPr>
          <w:b/>
          <w:sz w:val="20"/>
        </w:rPr>
        <w:t>336.1213(3)</w:t>
      </w:r>
      <w:r w:rsidR="00D74BBE" w:rsidRPr="00117BC6">
        <w:rPr>
          <w:b/>
          <w:sz w:val="20"/>
        </w:rPr>
        <w:t>(c)(</w:t>
      </w:r>
      <w:proofErr w:type="spellStart"/>
      <w:r w:rsidR="00977FBE" w:rsidRPr="00117BC6">
        <w:rPr>
          <w:b/>
          <w:sz w:val="20"/>
        </w:rPr>
        <w:t>i</w:t>
      </w:r>
      <w:proofErr w:type="spellEnd"/>
      <w:r w:rsidR="00977FBE" w:rsidRPr="00117BC6">
        <w:rPr>
          <w:b/>
          <w:sz w:val="20"/>
        </w:rPr>
        <w:t>))</w:t>
      </w:r>
    </w:p>
    <w:p w14:paraId="24B40976" w14:textId="77777777" w:rsidR="00117BC6" w:rsidRPr="00117BC6" w:rsidRDefault="00117BC6" w:rsidP="004F09CF">
      <w:pPr>
        <w:ind w:left="360" w:hanging="360"/>
        <w:jc w:val="both"/>
        <w:rPr>
          <w:sz w:val="20"/>
        </w:rPr>
      </w:pPr>
    </w:p>
    <w:p w14:paraId="29DBC4F1" w14:textId="028C30F4" w:rsidR="00977FBE" w:rsidRDefault="00977FBE" w:rsidP="00A32ECB">
      <w:pPr>
        <w:pStyle w:val="ListParagraph"/>
        <w:numPr>
          <w:ilvl w:val="0"/>
          <w:numId w:val="25"/>
        </w:numPr>
        <w:jc w:val="both"/>
        <w:rPr>
          <w:b/>
          <w:sz w:val="20"/>
        </w:rPr>
      </w:pPr>
      <w:r w:rsidRPr="000A179C">
        <w:rPr>
          <w:sz w:val="20"/>
        </w:rPr>
        <w:t xml:space="preserve">Annual certification of compliance pursuant to </w:t>
      </w:r>
      <w:r w:rsidR="005F1071" w:rsidRPr="000A179C">
        <w:rPr>
          <w:sz w:val="20"/>
        </w:rPr>
        <w:t xml:space="preserve">General </w:t>
      </w:r>
      <w:r w:rsidRPr="000A179C">
        <w:rPr>
          <w:sz w:val="20"/>
        </w:rPr>
        <w:t xml:space="preserve">Conditions </w:t>
      </w:r>
      <w:r w:rsidR="005F1071" w:rsidRPr="000A179C">
        <w:rPr>
          <w:sz w:val="20"/>
        </w:rPr>
        <w:t>19</w:t>
      </w:r>
      <w:r w:rsidR="001E2AF2" w:rsidRPr="000A179C">
        <w:rPr>
          <w:sz w:val="20"/>
        </w:rPr>
        <w:t xml:space="preserve"> </w:t>
      </w:r>
      <w:r w:rsidRPr="000A179C">
        <w:rPr>
          <w:sz w:val="20"/>
        </w:rPr>
        <w:t xml:space="preserve">and </w:t>
      </w:r>
      <w:r w:rsidR="005F1071" w:rsidRPr="000A179C">
        <w:rPr>
          <w:sz w:val="20"/>
        </w:rPr>
        <w:t>20</w:t>
      </w:r>
      <w:r w:rsidR="001E2AF2" w:rsidRPr="000A179C">
        <w:rPr>
          <w:sz w:val="20"/>
        </w:rPr>
        <w:t xml:space="preserve"> </w:t>
      </w:r>
      <w:r w:rsidRPr="000A179C">
        <w:rPr>
          <w:sz w:val="20"/>
        </w:rPr>
        <w:t xml:space="preserve">of Part A.  </w:t>
      </w:r>
      <w:r w:rsidR="004747E9" w:rsidRPr="000A179C">
        <w:rPr>
          <w:sz w:val="20"/>
        </w:rPr>
        <w:t>The r</w:t>
      </w:r>
      <w:r w:rsidR="00A90AC3" w:rsidRPr="000A179C">
        <w:rPr>
          <w:sz w:val="20"/>
        </w:rPr>
        <w:t xml:space="preserve">eport shall be </w:t>
      </w:r>
      <w:r w:rsidR="00B86A07" w:rsidRPr="000A179C">
        <w:rPr>
          <w:sz w:val="20"/>
        </w:rPr>
        <w:t xml:space="preserve">postmarked or </w:t>
      </w:r>
      <w:r w:rsidR="00A90AC3" w:rsidRPr="000A179C">
        <w:rPr>
          <w:sz w:val="20"/>
        </w:rPr>
        <w:t xml:space="preserve">received by </w:t>
      </w:r>
      <w:r w:rsidR="004747E9" w:rsidRPr="000A179C">
        <w:rPr>
          <w:sz w:val="20"/>
        </w:rPr>
        <w:t xml:space="preserve">the </w:t>
      </w:r>
      <w:r w:rsidR="00A90AC3" w:rsidRPr="000A179C">
        <w:rPr>
          <w:sz w:val="20"/>
        </w:rPr>
        <w:t xml:space="preserve">appropriate AQD </w:t>
      </w:r>
      <w:r w:rsidR="004747E9" w:rsidRPr="000A179C">
        <w:rPr>
          <w:sz w:val="20"/>
        </w:rPr>
        <w:t>D</w:t>
      </w:r>
      <w:r w:rsidR="00A90AC3" w:rsidRPr="000A179C">
        <w:rPr>
          <w:sz w:val="20"/>
        </w:rPr>
        <w:t xml:space="preserve">istrict </w:t>
      </w:r>
      <w:r w:rsidR="004747E9" w:rsidRPr="000A179C">
        <w:rPr>
          <w:sz w:val="20"/>
        </w:rPr>
        <w:t>O</w:t>
      </w:r>
      <w:r w:rsidR="00A90AC3" w:rsidRPr="000A179C">
        <w:rPr>
          <w:sz w:val="20"/>
        </w:rPr>
        <w:t>ffice by</w:t>
      </w:r>
      <w:r w:rsidRPr="000A179C">
        <w:rPr>
          <w:sz w:val="20"/>
        </w:rPr>
        <w:t xml:space="preserve"> March 15 for the previous calendar year.  </w:t>
      </w:r>
      <w:r w:rsidRPr="000A179C">
        <w:rPr>
          <w:b/>
          <w:sz w:val="20"/>
        </w:rPr>
        <w:t>(R</w:t>
      </w:r>
      <w:r w:rsidR="00F4313D" w:rsidRPr="000A179C">
        <w:rPr>
          <w:b/>
          <w:sz w:val="20"/>
        </w:rPr>
        <w:t> </w:t>
      </w:r>
      <w:r w:rsidRPr="000A179C">
        <w:rPr>
          <w:b/>
          <w:sz w:val="20"/>
        </w:rPr>
        <w:t>336.1213(4)</w:t>
      </w:r>
      <w:r w:rsidR="00765F1A" w:rsidRPr="000A179C">
        <w:rPr>
          <w:b/>
          <w:sz w:val="20"/>
        </w:rPr>
        <w:t>(c</w:t>
      </w:r>
      <w:r w:rsidRPr="000A179C">
        <w:rPr>
          <w:b/>
          <w:sz w:val="20"/>
        </w:rPr>
        <w:t>)</w:t>
      </w:r>
      <w:r w:rsidR="00765F1A" w:rsidRPr="000A179C">
        <w:rPr>
          <w:b/>
          <w:sz w:val="20"/>
        </w:rPr>
        <w:t>)</w:t>
      </w:r>
    </w:p>
    <w:p w14:paraId="3BA56FD3" w14:textId="77777777" w:rsidR="000A179C" w:rsidRPr="007E66E8" w:rsidRDefault="000A179C" w:rsidP="007E66E8">
      <w:pPr>
        <w:jc w:val="both"/>
        <w:rPr>
          <w:b/>
          <w:sz w:val="20"/>
        </w:rPr>
      </w:pPr>
    </w:p>
    <w:p w14:paraId="6FF0C395" w14:textId="09A5369E" w:rsidR="000A179C" w:rsidRPr="001D6AA0" w:rsidRDefault="000A179C" w:rsidP="00581D57">
      <w:pPr>
        <w:pStyle w:val="ListParagraph"/>
        <w:numPr>
          <w:ilvl w:val="0"/>
          <w:numId w:val="25"/>
        </w:numPr>
        <w:jc w:val="both"/>
        <w:rPr>
          <w:sz w:val="20"/>
        </w:rPr>
      </w:pPr>
      <w:r w:rsidRPr="001D6AA0">
        <w:rPr>
          <w:sz w:val="20"/>
        </w:rPr>
        <w:t xml:space="preserve">Each semiannual report of monitoring and deviations shall include summary information on the number, duration and cause of excursions/exceedances and the corrective actions taken. </w:t>
      </w:r>
      <w:r w:rsidR="001D6AA0" w:rsidRPr="001D6AA0">
        <w:rPr>
          <w:sz w:val="20"/>
        </w:rPr>
        <w:t xml:space="preserve"> </w:t>
      </w:r>
      <w:r w:rsidRPr="001D6AA0">
        <w:rPr>
          <w:sz w:val="20"/>
        </w:rPr>
        <w:t>If there were no excursions/exceedances in the reporting period</w:t>
      </w:r>
      <w:r w:rsidR="00E85A34" w:rsidRPr="001D6AA0">
        <w:rPr>
          <w:sz w:val="20"/>
        </w:rPr>
        <w:t>, then this report shall include a statement that there were no excursions/</w:t>
      </w:r>
      <w:proofErr w:type="spellStart"/>
      <w:r w:rsidR="00E85A34" w:rsidRPr="001D6AA0">
        <w:rPr>
          <w:sz w:val="20"/>
        </w:rPr>
        <w:t>exceedances</w:t>
      </w:r>
      <w:r w:rsidR="00044250" w:rsidRPr="001D6AA0">
        <w:rPr>
          <w:sz w:val="20"/>
          <w:vertAlign w:val="superscript"/>
        </w:rPr>
        <w:t>d</w:t>
      </w:r>
      <w:proofErr w:type="spellEnd"/>
      <w:r w:rsidR="00E85A34" w:rsidRPr="001D6AA0">
        <w:rPr>
          <w:sz w:val="20"/>
        </w:rPr>
        <w:t xml:space="preserve"> </w:t>
      </w:r>
      <w:r w:rsidR="001D6AA0" w:rsidRPr="001D6AA0">
        <w:rPr>
          <w:sz w:val="20"/>
        </w:rPr>
        <w:t xml:space="preserve"> </w:t>
      </w:r>
      <w:r w:rsidR="00E85A34" w:rsidRPr="001D6AA0">
        <w:rPr>
          <w:b/>
          <w:bCs/>
          <w:sz w:val="20"/>
        </w:rPr>
        <w:t>(</w:t>
      </w:r>
      <w:r w:rsidR="00901078" w:rsidRPr="001D6AA0">
        <w:rPr>
          <w:b/>
          <w:bCs/>
          <w:sz w:val="20"/>
        </w:rPr>
        <w:t xml:space="preserve">R 336.213(3)(c), </w:t>
      </w:r>
      <w:r w:rsidR="00E85A34" w:rsidRPr="001D6AA0">
        <w:rPr>
          <w:b/>
          <w:bCs/>
          <w:sz w:val="20"/>
        </w:rPr>
        <w:t>40 CFR 64.9(a)(2)(</w:t>
      </w:r>
      <w:proofErr w:type="spellStart"/>
      <w:r w:rsidR="00E85A34" w:rsidRPr="001D6AA0">
        <w:rPr>
          <w:b/>
          <w:bCs/>
          <w:sz w:val="20"/>
        </w:rPr>
        <w:t>i</w:t>
      </w:r>
      <w:proofErr w:type="spellEnd"/>
      <w:r w:rsidR="00E85A34" w:rsidRPr="001D6AA0">
        <w:rPr>
          <w:b/>
          <w:bCs/>
          <w:sz w:val="20"/>
        </w:rPr>
        <w:t>))</w:t>
      </w:r>
    </w:p>
    <w:p w14:paraId="4A76FB6D" w14:textId="77777777" w:rsidR="003A1B9A" w:rsidRPr="007E66E8" w:rsidRDefault="003A1B9A" w:rsidP="007E66E8">
      <w:pPr>
        <w:rPr>
          <w:sz w:val="20"/>
        </w:rPr>
      </w:pPr>
    </w:p>
    <w:p w14:paraId="3D002ACE" w14:textId="28D43DC1" w:rsidR="003A1B9A" w:rsidRPr="003A1B9A" w:rsidRDefault="003A1B9A" w:rsidP="003A1B9A">
      <w:pPr>
        <w:numPr>
          <w:ilvl w:val="0"/>
          <w:numId w:val="25"/>
        </w:numPr>
        <w:jc w:val="both"/>
        <w:rPr>
          <w:rFonts w:cs="Arial"/>
          <w:b/>
          <w:sz w:val="20"/>
        </w:rPr>
      </w:pPr>
      <w:r w:rsidRPr="00021E1F">
        <w:rPr>
          <w:rFonts w:cs="Arial"/>
          <w:sz w:val="20"/>
        </w:rPr>
        <w:t>The</w:t>
      </w:r>
      <w:r w:rsidRPr="000356F1">
        <w:rPr>
          <w:rFonts w:cs="Arial"/>
          <w:sz w:val="20"/>
        </w:rPr>
        <w:t xml:space="preserve"> permittee shall submit any performance test reports</w:t>
      </w:r>
      <w:r w:rsidRPr="00D956E6">
        <w:rPr>
          <w:color w:val="FF0000"/>
          <w:sz w:val="20"/>
        </w:rPr>
        <w:t xml:space="preserve">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6F1F198E" w14:textId="77777777" w:rsidR="00736BDB" w:rsidRPr="000944A9" w:rsidRDefault="00736BDB" w:rsidP="004F09CF">
      <w:pPr>
        <w:ind w:right="72"/>
        <w:jc w:val="both"/>
        <w:rPr>
          <w:rFonts w:cs="Arial"/>
          <w:sz w:val="20"/>
        </w:rPr>
      </w:pPr>
    </w:p>
    <w:p w14:paraId="62507B4C" w14:textId="26653087" w:rsidR="00E85A34" w:rsidRPr="00E85A34" w:rsidRDefault="00E85A34" w:rsidP="004F2531">
      <w:pPr>
        <w:ind w:left="180" w:hanging="180"/>
        <w:jc w:val="both"/>
        <w:rPr>
          <w:rFonts w:cs="Arial"/>
          <w:sz w:val="20"/>
        </w:rPr>
      </w:pPr>
      <w:r>
        <w:rPr>
          <w:rFonts w:cs="Arial"/>
          <w:sz w:val="20"/>
          <w:vertAlign w:val="superscript"/>
        </w:rPr>
        <w:t>d</w:t>
      </w:r>
      <w:r>
        <w:rPr>
          <w:rFonts w:cs="Arial"/>
          <w:sz w:val="20"/>
        </w:rPr>
        <w:t xml:space="preserve"> </w:t>
      </w:r>
      <w:r w:rsidR="004F2531">
        <w:rPr>
          <w:rFonts w:cs="Arial"/>
          <w:sz w:val="20"/>
        </w:rPr>
        <w:t xml:space="preserve"> </w:t>
      </w:r>
      <w:r>
        <w:rPr>
          <w:rFonts w:cs="Arial"/>
          <w:sz w:val="20"/>
        </w:rPr>
        <w:t>In accor</w:t>
      </w:r>
      <w:r w:rsidR="00C65B01">
        <w:rPr>
          <w:rFonts w:cs="Arial"/>
          <w:sz w:val="20"/>
        </w:rPr>
        <w:t xml:space="preserve">dance with Rule 213(2) and Rule 213(6), compliance with this streamlined reporting condition shall be considered compliance with the reporting condition established by </w:t>
      </w:r>
      <w:r w:rsidR="00C65B01" w:rsidRPr="00C65B01">
        <w:rPr>
          <w:rFonts w:cs="Arial"/>
          <w:b/>
          <w:bCs/>
          <w:sz w:val="20"/>
        </w:rPr>
        <w:t>R 336.1213(3)(c)(</w:t>
      </w:r>
      <w:proofErr w:type="spellStart"/>
      <w:r w:rsidR="00C65B01" w:rsidRPr="00C65B01">
        <w:rPr>
          <w:rFonts w:cs="Arial"/>
          <w:b/>
          <w:bCs/>
          <w:sz w:val="20"/>
        </w:rPr>
        <w:t>i</w:t>
      </w:r>
      <w:proofErr w:type="spellEnd"/>
      <w:r w:rsidR="00C65B01" w:rsidRPr="00C65B01">
        <w:rPr>
          <w:rFonts w:cs="Arial"/>
          <w:b/>
          <w:bCs/>
          <w:sz w:val="20"/>
        </w:rPr>
        <w:t>)</w:t>
      </w:r>
      <w:r w:rsidR="00C65B01">
        <w:rPr>
          <w:rFonts w:cs="Arial"/>
          <w:sz w:val="20"/>
        </w:rPr>
        <w:t xml:space="preserve">; and also compliance with the VOC reporting condition in </w:t>
      </w:r>
      <w:r w:rsidR="00C65B01" w:rsidRPr="00C65B01">
        <w:rPr>
          <w:rFonts w:cs="Arial"/>
          <w:b/>
          <w:bCs/>
          <w:sz w:val="20"/>
        </w:rPr>
        <w:t>40 CFR 60.395</w:t>
      </w:r>
      <w:r w:rsidR="00C65B01">
        <w:rPr>
          <w:rFonts w:cs="Arial"/>
          <w:sz w:val="20"/>
        </w:rPr>
        <w:t xml:space="preserve">, an additional applicable requirement that has been subsumed within this condition. </w:t>
      </w:r>
    </w:p>
    <w:p w14:paraId="6D9AC234" w14:textId="77777777" w:rsidR="00E85A34" w:rsidRDefault="00E85A34" w:rsidP="004F09CF">
      <w:pPr>
        <w:jc w:val="both"/>
        <w:rPr>
          <w:rFonts w:cs="Arial"/>
          <w:sz w:val="20"/>
        </w:rPr>
      </w:pPr>
    </w:p>
    <w:p w14:paraId="6945F02C" w14:textId="1C53C0FC" w:rsidR="001E1542" w:rsidRPr="001E1542" w:rsidRDefault="001E1542" w:rsidP="004F09CF">
      <w:pPr>
        <w:jc w:val="both"/>
        <w:rPr>
          <w:rFonts w:cs="Arial"/>
          <w:b/>
          <w:bCs/>
          <w:sz w:val="20"/>
        </w:rPr>
      </w:pPr>
      <w:r w:rsidRPr="001E1542">
        <w:rPr>
          <w:rFonts w:cs="Arial"/>
          <w:b/>
          <w:bCs/>
          <w:sz w:val="20"/>
        </w:rPr>
        <w:t>See Appendix 8</w:t>
      </w:r>
    </w:p>
    <w:p w14:paraId="2E94A7E5" w14:textId="77777777" w:rsidR="001E1542" w:rsidRPr="007713F1" w:rsidRDefault="001E1542" w:rsidP="004F09CF">
      <w:pPr>
        <w:jc w:val="both"/>
        <w:rPr>
          <w:rFonts w:cs="Arial"/>
          <w:sz w:val="20"/>
        </w:rPr>
      </w:pPr>
    </w:p>
    <w:p w14:paraId="3E28A44C" w14:textId="77777777" w:rsidR="00415A04" w:rsidRPr="00CC02A3" w:rsidRDefault="00A13378" w:rsidP="004F09CF">
      <w:pPr>
        <w:rPr>
          <w:sz w:val="20"/>
        </w:rPr>
      </w:pPr>
      <w:r>
        <w:rPr>
          <w:b/>
        </w:rPr>
        <w:t xml:space="preserve">VIII.  </w:t>
      </w:r>
      <w:r w:rsidR="00CE1923">
        <w:rPr>
          <w:b/>
          <w:u w:val="single"/>
        </w:rPr>
        <w:t>STACK</w:t>
      </w:r>
      <w:r w:rsidR="00415A04">
        <w:rPr>
          <w:b/>
          <w:u w:val="single"/>
        </w:rPr>
        <w:t>/</w:t>
      </w:r>
      <w:r w:rsidR="00CE1923">
        <w:rPr>
          <w:b/>
          <w:u w:val="single"/>
        </w:rPr>
        <w:t>V</w:t>
      </w:r>
      <w:r w:rsidR="00415A04">
        <w:rPr>
          <w:b/>
          <w:u w:val="single"/>
        </w:rPr>
        <w:t>ENT RESTRICTION(S)</w:t>
      </w:r>
    </w:p>
    <w:p w14:paraId="3833BD85" w14:textId="77777777" w:rsidR="00415A04" w:rsidRPr="00CC02A3" w:rsidRDefault="00415A04" w:rsidP="004F09CF">
      <w:pPr>
        <w:rPr>
          <w:sz w:val="20"/>
        </w:rPr>
      </w:pPr>
    </w:p>
    <w:p w14:paraId="7C11AC1A" w14:textId="46949E93" w:rsidR="004F5DF2" w:rsidRPr="00816295" w:rsidRDefault="00C65B01" w:rsidP="00415A04">
      <w:pPr>
        <w:jc w:val="both"/>
        <w:rPr>
          <w:sz w:val="20"/>
        </w:rPr>
      </w:pPr>
      <w:r>
        <w:rPr>
          <w:sz w:val="20"/>
        </w:rPr>
        <w:t>NA</w:t>
      </w:r>
    </w:p>
    <w:p w14:paraId="4D0463F8" w14:textId="36ADDBDA" w:rsidR="00FB09ED" w:rsidRDefault="00FB09ED">
      <w:pPr>
        <w:rPr>
          <w:sz w:val="20"/>
        </w:rPr>
      </w:pPr>
      <w:r>
        <w:rPr>
          <w:sz w:val="20"/>
        </w:rPr>
        <w:br w:type="page"/>
      </w:r>
    </w:p>
    <w:p w14:paraId="3C7C0B1E" w14:textId="77777777" w:rsidR="0098346A" w:rsidRPr="00CC02A3" w:rsidRDefault="00A13378" w:rsidP="0098346A">
      <w:pPr>
        <w:jc w:val="both"/>
        <w:rPr>
          <w:sz w:val="20"/>
        </w:rPr>
      </w:pPr>
      <w:r>
        <w:rPr>
          <w:b/>
        </w:rPr>
        <w:lastRenderedPageBreak/>
        <w:t xml:space="preserve">IX.  </w:t>
      </w:r>
      <w:r w:rsidR="0098346A">
        <w:rPr>
          <w:b/>
          <w:u w:val="single"/>
        </w:rPr>
        <w:t>OTHER REQUIREMENT(S)</w:t>
      </w:r>
    </w:p>
    <w:p w14:paraId="7DC3588F" w14:textId="77777777" w:rsidR="0098346A" w:rsidRPr="00FE0AD0" w:rsidRDefault="0098346A" w:rsidP="004F09CF">
      <w:pPr>
        <w:jc w:val="both"/>
        <w:rPr>
          <w:sz w:val="20"/>
        </w:rPr>
      </w:pPr>
    </w:p>
    <w:p w14:paraId="4A295DE9" w14:textId="64B468E0" w:rsidR="0098346A" w:rsidRPr="00C65B01" w:rsidRDefault="00C65B01" w:rsidP="00A32ECB">
      <w:pPr>
        <w:numPr>
          <w:ilvl w:val="0"/>
          <w:numId w:val="26"/>
        </w:numPr>
        <w:jc w:val="both"/>
        <w:rPr>
          <w:sz w:val="20"/>
        </w:rPr>
      </w:pPr>
      <w:r>
        <w:rPr>
          <w:sz w:val="20"/>
        </w:rPr>
        <w:t xml:space="preserve">The emission and performance limits listed in </w:t>
      </w:r>
      <w:r w:rsidR="00026C88">
        <w:rPr>
          <w:sz w:val="20"/>
        </w:rPr>
        <w:t>S</w:t>
      </w:r>
      <w:r>
        <w:rPr>
          <w:sz w:val="20"/>
        </w:rPr>
        <w:t xml:space="preserve">C I.1 through I.4 have been determined to be at least as stringent as, and replace, the individual emission unit-specific limits of PTI No. 134-99G which were established under EGLE Rules and federal NSR regulations. </w:t>
      </w:r>
      <w:r w:rsidR="00BA551C">
        <w:rPr>
          <w:sz w:val="20"/>
        </w:rPr>
        <w:t xml:space="preserve"> </w:t>
      </w:r>
      <w:r>
        <w:rPr>
          <w:sz w:val="20"/>
        </w:rPr>
        <w:t xml:space="preserve">Compliance with the limits established in </w:t>
      </w:r>
      <w:r w:rsidR="00ED7A03">
        <w:rPr>
          <w:sz w:val="20"/>
        </w:rPr>
        <w:t>S</w:t>
      </w:r>
      <w:r>
        <w:rPr>
          <w:sz w:val="20"/>
        </w:rPr>
        <w:t>C I.1 through I.4 constitutes compliance with the EGLE Rules and federal NSR regulations that formed the basis for the limits of PTI No. 134-99G.</w:t>
      </w:r>
      <w:r>
        <w:rPr>
          <w:sz w:val="20"/>
          <w:vertAlign w:val="superscript"/>
        </w:rPr>
        <w:t>2</w:t>
      </w:r>
      <w:r>
        <w:rPr>
          <w:sz w:val="20"/>
        </w:rPr>
        <w:t xml:space="preserve"> </w:t>
      </w:r>
      <w:r w:rsidR="002F6A1C">
        <w:rPr>
          <w:sz w:val="20"/>
        </w:rPr>
        <w:t xml:space="preserve"> </w:t>
      </w:r>
      <w:r w:rsidRPr="00C65B01">
        <w:rPr>
          <w:b/>
          <w:bCs/>
          <w:sz w:val="20"/>
        </w:rPr>
        <w:t>(R 336.1225, R 336.1702(a), R 336.1901, 40 CFR 52.21)</w:t>
      </w:r>
    </w:p>
    <w:p w14:paraId="592EB2FD" w14:textId="77777777" w:rsidR="00C65B01" w:rsidRPr="00C65B01" w:rsidRDefault="00C65B01" w:rsidP="007E66E8">
      <w:pPr>
        <w:jc w:val="both"/>
        <w:rPr>
          <w:sz w:val="20"/>
        </w:rPr>
      </w:pPr>
    </w:p>
    <w:p w14:paraId="7AB18A5E" w14:textId="0CA5B929" w:rsidR="00C65B01" w:rsidRPr="00D935DA" w:rsidRDefault="00D935DA" w:rsidP="00A32ECB">
      <w:pPr>
        <w:numPr>
          <w:ilvl w:val="0"/>
          <w:numId w:val="26"/>
        </w:numPr>
        <w:jc w:val="both"/>
        <w:rPr>
          <w:sz w:val="20"/>
        </w:rPr>
      </w:pPr>
      <w:r>
        <w:rPr>
          <w:sz w:val="20"/>
        </w:rPr>
        <w:t xml:space="preserve">EGLE has determined that compliance with the limits in </w:t>
      </w:r>
      <w:r w:rsidR="00ED7A03">
        <w:rPr>
          <w:sz w:val="20"/>
        </w:rPr>
        <w:t>S</w:t>
      </w:r>
      <w:r>
        <w:rPr>
          <w:sz w:val="20"/>
        </w:rPr>
        <w:t xml:space="preserve">C I.1 through I.4 provides a level of control that is at least equivalent to and not less stringent than the standards in 40 CFR 60.392, et seq. </w:t>
      </w:r>
      <w:r w:rsidR="00ED7A03">
        <w:rPr>
          <w:sz w:val="20"/>
        </w:rPr>
        <w:t xml:space="preserve"> </w:t>
      </w:r>
      <w:r>
        <w:rPr>
          <w:sz w:val="20"/>
        </w:rPr>
        <w:t>Accordingly, compliance with the limitations in this permit meets all applicable requirements of 40 CFR Part 60, Subpart MM.</w:t>
      </w:r>
      <w:r>
        <w:rPr>
          <w:sz w:val="20"/>
          <w:vertAlign w:val="superscript"/>
        </w:rPr>
        <w:t>2</w:t>
      </w:r>
      <w:r>
        <w:rPr>
          <w:sz w:val="20"/>
        </w:rPr>
        <w:t xml:space="preserve"> </w:t>
      </w:r>
      <w:r w:rsidR="002F6A1C">
        <w:rPr>
          <w:sz w:val="20"/>
        </w:rPr>
        <w:t xml:space="preserve"> </w:t>
      </w:r>
      <w:r w:rsidRPr="00D935DA">
        <w:rPr>
          <w:b/>
          <w:bCs/>
          <w:sz w:val="20"/>
        </w:rPr>
        <w:t>(40 CFR Part 60, Subpart MM)</w:t>
      </w:r>
    </w:p>
    <w:p w14:paraId="714A2C4B" w14:textId="77777777" w:rsidR="00D935DA" w:rsidRPr="007E66E8" w:rsidRDefault="00D935DA" w:rsidP="007E66E8">
      <w:pPr>
        <w:rPr>
          <w:sz w:val="20"/>
        </w:rPr>
      </w:pPr>
    </w:p>
    <w:p w14:paraId="5184DE1F" w14:textId="088D626B" w:rsidR="00D935DA" w:rsidRDefault="00D935DA" w:rsidP="00A32ECB">
      <w:pPr>
        <w:numPr>
          <w:ilvl w:val="0"/>
          <w:numId w:val="26"/>
        </w:numPr>
        <w:jc w:val="both"/>
        <w:rPr>
          <w:sz w:val="20"/>
        </w:rPr>
      </w:pPr>
      <w:r>
        <w:rPr>
          <w:sz w:val="20"/>
        </w:rPr>
        <w:t xml:space="preserve">This permit authorizes any activities including projects involving physical changes or changes in the method of operation to existing emission units that do not require an increase in the emissions limits or performance levels specified in </w:t>
      </w:r>
      <w:r w:rsidR="00ED7A03">
        <w:rPr>
          <w:sz w:val="20"/>
        </w:rPr>
        <w:t>S</w:t>
      </w:r>
      <w:r>
        <w:rPr>
          <w:sz w:val="20"/>
        </w:rPr>
        <w:t xml:space="preserve">C I.1 and I.4. </w:t>
      </w:r>
      <w:r w:rsidR="00744E24">
        <w:rPr>
          <w:sz w:val="20"/>
        </w:rPr>
        <w:t xml:space="preserve"> </w:t>
      </w:r>
      <w:r>
        <w:rPr>
          <w:sz w:val="20"/>
        </w:rPr>
        <w:t>Such activities do not require the facility to obtain any federal or state air permits.</w:t>
      </w:r>
      <w:r>
        <w:rPr>
          <w:sz w:val="20"/>
          <w:vertAlign w:val="superscript"/>
        </w:rPr>
        <w:t>2</w:t>
      </w:r>
      <w:r w:rsidR="00955D79">
        <w:rPr>
          <w:sz w:val="20"/>
          <w:vertAlign w:val="superscript"/>
        </w:rPr>
        <w:t xml:space="preserve"> </w:t>
      </w:r>
      <w:r w:rsidR="002F6A1C">
        <w:rPr>
          <w:sz w:val="20"/>
        </w:rPr>
        <w:t xml:space="preserve">  </w:t>
      </w:r>
      <w:r w:rsidRPr="00D935DA">
        <w:rPr>
          <w:b/>
          <w:bCs/>
          <w:sz w:val="20"/>
        </w:rPr>
        <w:t>(R</w:t>
      </w:r>
      <w:r w:rsidR="00ED7A03">
        <w:rPr>
          <w:b/>
          <w:bCs/>
          <w:sz w:val="20"/>
        </w:rPr>
        <w:t> </w:t>
      </w:r>
      <w:r w:rsidRPr="00D935DA">
        <w:rPr>
          <w:b/>
          <w:bCs/>
          <w:sz w:val="20"/>
        </w:rPr>
        <w:t>336.1201)</w:t>
      </w:r>
      <w:r>
        <w:rPr>
          <w:sz w:val="20"/>
        </w:rPr>
        <w:t xml:space="preserve"> </w:t>
      </w:r>
    </w:p>
    <w:p w14:paraId="6A669D20" w14:textId="77777777" w:rsidR="00D935DA" w:rsidRPr="007E66E8" w:rsidRDefault="00D935DA" w:rsidP="007E66E8">
      <w:pPr>
        <w:rPr>
          <w:sz w:val="20"/>
        </w:rPr>
      </w:pPr>
    </w:p>
    <w:p w14:paraId="7D1A060A" w14:textId="603E1915" w:rsidR="00D935DA" w:rsidRDefault="000026F2" w:rsidP="00A32ECB">
      <w:pPr>
        <w:numPr>
          <w:ilvl w:val="0"/>
          <w:numId w:val="26"/>
        </w:numPr>
        <w:jc w:val="both"/>
        <w:rPr>
          <w:sz w:val="20"/>
        </w:rPr>
      </w:pPr>
      <w:r>
        <w:rPr>
          <w:sz w:val="20"/>
        </w:rPr>
        <w:t xml:space="preserve">This permit authorizes projects involving the installation of new emission units that do not require an increase in the emission limits or performance levels specified in </w:t>
      </w:r>
      <w:r w:rsidR="00D36383">
        <w:rPr>
          <w:sz w:val="20"/>
        </w:rPr>
        <w:t>S</w:t>
      </w:r>
      <w:r>
        <w:rPr>
          <w:sz w:val="20"/>
        </w:rPr>
        <w:t>C I.1 through I.4 under the following conditions:</w:t>
      </w:r>
    </w:p>
    <w:p w14:paraId="12B3B54C" w14:textId="77BA25E7" w:rsidR="000026F2" w:rsidRDefault="000026F2" w:rsidP="00A32ECB">
      <w:pPr>
        <w:numPr>
          <w:ilvl w:val="1"/>
          <w:numId w:val="26"/>
        </w:numPr>
        <w:tabs>
          <w:tab w:val="clear" w:pos="1440"/>
          <w:tab w:val="num" w:pos="1080"/>
        </w:tabs>
        <w:ind w:left="720"/>
        <w:jc w:val="both"/>
        <w:rPr>
          <w:sz w:val="20"/>
        </w:rPr>
      </w:pPr>
      <w:r>
        <w:rPr>
          <w:sz w:val="20"/>
        </w:rPr>
        <w:t xml:space="preserve">As a state-only enforceable requirement, the new emission unit will not result in a meaningful change in the nature or quantity of toxic air contaminants emitted from the stationary source. </w:t>
      </w:r>
      <w:r w:rsidR="00264568">
        <w:rPr>
          <w:sz w:val="20"/>
        </w:rPr>
        <w:t xml:space="preserve"> </w:t>
      </w:r>
      <w:r>
        <w:rPr>
          <w:sz w:val="20"/>
        </w:rPr>
        <w:t>The permittee must demonstrate to the department that a meaningful change in the nature or quantity of toxic air contaminants has not occurred.</w:t>
      </w:r>
      <w:r w:rsidR="00264568">
        <w:rPr>
          <w:sz w:val="20"/>
        </w:rPr>
        <w:t xml:space="preserve"> </w:t>
      </w:r>
      <w:r>
        <w:rPr>
          <w:sz w:val="20"/>
        </w:rPr>
        <w:t xml:space="preserve"> The permittee may devise its own method to perform this demonstration subject to approval by the department.</w:t>
      </w:r>
      <w:r w:rsidR="00264568">
        <w:rPr>
          <w:sz w:val="20"/>
        </w:rPr>
        <w:t xml:space="preserve"> </w:t>
      </w:r>
      <w:r>
        <w:rPr>
          <w:sz w:val="20"/>
        </w:rPr>
        <w:t xml:space="preserve"> However, if the permittee demonstrates that all toxic air contaminant emissions from a new emissions unit are within the levels specified in R 336.1226 or R 336.1227, a meaningful change in toxic air contaminants has not occurred;</w:t>
      </w:r>
    </w:p>
    <w:p w14:paraId="3F8CAFA1" w14:textId="76E7C18D" w:rsidR="000026F2" w:rsidRDefault="000026F2" w:rsidP="00A32ECB">
      <w:pPr>
        <w:numPr>
          <w:ilvl w:val="1"/>
          <w:numId w:val="26"/>
        </w:numPr>
        <w:tabs>
          <w:tab w:val="clear" w:pos="1440"/>
          <w:tab w:val="num" w:pos="1080"/>
        </w:tabs>
        <w:ind w:left="720"/>
        <w:jc w:val="both"/>
        <w:rPr>
          <w:sz w:val="20"/>
        </w:rPr>
      </w:pPr>
      <w:r>
        <w:rPr>
          <w:sz w:val="20"/>
        </w:rPr>
        <w:t>The new emission unit will not be a newly constructed or reconstructed major source of hazardous air pollutants as defined in and subject to 40 CF</w:t>
      </w:r>
      <w:r w:rsidR="00264568">
        <w:rPr>
          <w:sz w:val="20"/>
        </w:rPr>
        <w:t>R</w:t>
      </w:r>
      <w:r>
        <w:rPr>
          <w:sz w:val="20"/>
        </w:rPr>
        <w:t xml:space="preserve"> </w:t>
      </w:r>
      <w:r w:rsidRPr="000026F2">
        <w:rPr>
          <w:sz w:val="20"/>
        </w:rPr>
        <w:t>63.2</w:t>
      </w:r>
      <w:r>
        <w:rPr>
          <w:sz w:val="20"/>
        </w:rPr>
        <w:t xml:space="preserve"> and </w:t>
      </w:r>
      <w:r w:rsidRPr="000026F2">
        <w:rPr>
          <w:sz w:val="20"/>
        </w:rPr>
        <w:t>63.</w:t>
      </w:r>
      <w:r>
        <w:rPr>
          <w:sz w:val="20"/>
        </w:rPr>
        <w:t xml:space="preserve">5(b)(3), National Emission Standard for Hazardous Air Pollutants; and, </w:t>
      </w:r>
    </w:p>
    <w:p w14:paraId="5416075D" w14:textId="12A00B6D" w:rsidR="000026F2" w:rsidRDefault="000026F2" w:rsidP="00A32ECB">
      <w:pPr>
        <w:numPr>
          <w:ilvl w:val="1"/>
          <w:numId w:val="26"/>
        </w:numPr>
        <w:tabs>
          <w:tab w:val="clear" w:pos="1440"/>
          <w:tab w:val="num" w:pos="1080"/>
        </w:tabs>
        <w:ind w:left="720"/>
        <w:jc w:val="both"/>
        <w:rPr>
          <w:sz w:val="20"/>
        </w:rPr>
      </w:pPr>
      <w:r>
        <w:rPr>
          <w:sz w:val="20"/>
        </w:rPr>
        <w:t xml:space="preserve">The installation of the new emission unit will not cause the violation of any applicable air requirement not otherwise referenced in </w:t>
      </w:r>
      <w:r w:rsidR="00264568">
        <w:rPr>
          <w:sz w:val="20"/>
        </w:rPr>
        <w:t>S</w:t>
      </w:r>
      <w:r>
        <w:rPr>
          <w:sz w:val="20"/>
        </w:rPr>
        <w:t>C IX.1.</w:t>
      </w:r>
    </w:p>
    <w:p w14:paraId="44849BF6" w14:textId="77777777" w:rsidR="000026F2" w:rsidRDefault="000026F2" w:rsidP="007E66E8">
      <w:pPr>
        <w:jc w:val="both"/>
        <w:rPr>
          <w:sz w:val="20"/>
        </w:rPr>
      </w:pPr>
    </w:p>
    <w:p w14:paraId="7E585F6C" w14:textId="6D856296" w:rsidR="000026F2" w:rsidRDefault="000026F2" w:rsidP="000026F2">
      <w:pPr>
        <w:ind w:left="360"/>
        <w:jc w:val="both"/>
        <w:rPr>
          <w:sz w:val="20"/>
        </w:rPr>
      </w:pPr>
      <w:r>
        <w:rPr>
          <w:sz w:val="20"/>
        </w:rPr>
        <w:t xml:space="preserve">A demonstration that the new installation meets these criteria shall be kept on site for the life of the new emission unit and made available to the department upon request. </w:t>
      </w:r>
      <w:r w:rsidR="004D356C">
        <w:rPr>
          <w:sz w:val="20"/>
        </w:rPr>
        <w:t xml:space="preserve"> </w:t>
      </w:r>
      <w:r w:rsidR="00A84702">
        <w:rPr>
          <w:sz w:val="20"/>
        </w:rPr>
        <w:t xml:space="preserve">The permittee must notify the department of the installation of the new emission unit. </w:t>
      </w:r>
      <w:r w:rsidR="004D356C">
        <w:rPr>
          <w:sz w:val="20"/>
        </w:rPr>
        <w:t xml:space="preserve"> </w:t>
      </w:r>
      <w:r w:rsidR="00A84702">
        <w:rPr>
          <w:sz w:val="20"/>
        </w:rPr>
        <w:t>This notification must contain the information specified in R 336.1215(3)(c)(</w:t>
      </w:r>
      <w:proofErr w:type="spellStart"/>
      <w:r w:rsidR="00A84702">
        <w:rPr>
          <w:sz w:val="20"/>
        </w:rPr>
        <w:t>i</w:t>
      </w:r>
      <w:proofErr w:type="spellEnd"/>
      <w:r w:rsidR="00A84702">
        <w:rPr>
          <w:sz w:val="20"/>
        </w:rPr>
        <w:t xml:space="preserve">) through (v). </w:t>
      </w:r>
      <w:r w:rsidR="004D356C">
        <w:rPr>
          <w:sz w:val="20"/>
        </w:rPr>
        <w:t xml:space="preserve"> </w:t>
      </w:r>
      <w:r w:rsidR="00A84702">
        <w:rPr>
          <w:sz w:val="20"/>
        </w:rPr>
        <w:t>Construction of the new emission unit may commence upon submittal of the notice.</w:t>
      </w:r>
      <w:r w:rsidR="00A84702">
        <w:rPr>
          <w:sz w:val="20"/>
          <w:vertAlign w:val="superscript"/>
        </w:rPr>
        <w:t>2</w:t>
      </w:r>
      <w:r w:rsidR="00A84702">
        <w:rPr>
          <w:sz w:val="20"/>
        </w:rPr>
        <w:t xml:space="preserve"> </w:t>
      </w:r>
      <w:r w:rsidR="002F6A1C">
        <w:rPr>
          <w:sz w:val="20"/>
        </w:rPr>
        <w:t xml:space="preserve"> </w:t>
      </w:r>
      <w:r w:rsidR="00A84702" w:rsidRPr="00A84702">
        <w:rPr>
          <w:b/>
          <w:bCs/>
          <w:sz w:val="20"/>
        </w:rPr>
        <w:t>(R 336.1201)</w:t>
      </w:r>
      <w:r w:rsidR="00A84702">
        <w:rPr>
          <w:sz w:val="20"/>
        </w:rPr>
        <w:t xml:space="preserve"> </w:t>
      </w:r>
    </w:p>
    <w:p w14:paraId="3681D076" w14:textId="77777777" w:rsidR="00A84702" w:rsidRDefault="00A84702" w:rsidP="007E66E8">
      <w:pPr>
        <w:jc w:val="both"/>
        <w:rPr>
          <w:sz w:val="20"/>
        </w:rPr>
      </w:pPr>
    </w:p>
    <w:p w14:paraId="4E75FA3D" w14:textId="7E35E2ED" w:rsidR="00A84702" w:rsidRPr="00912674" w:rsidRDefault="00A84702" w:rsidP="002401B5">
      <w:pPr>
        <w:pStyle w:val="ListParagraph"/>
        <w:numPr>
          <w:ilvl w:val="0"/>
          <w:numId w:val="26"/>
        </w:numPr>
        <w:jc w:val="both"/>
        <w:rPr>
          <w:sz w:val="20"/>
        </w:rPr>
      </w:pPr>
      <w:r w:rsidRPr="00912674">
        <w:rPr>
          <w:sz w:val="20"/>
        </w:rPr>
        <w:t xml:space="preserve">The emission limits and performance levels specified in </w:t>
      </w:r>
      <w:r w:rsidR="002A0209" w:rsidRPr="00912674">
        <w:rPr>
          <w:sz w:val="20"/>
        </w:rPr>
        <w:t>S</w:t>
      </w:r>
      <w:r w:rsidRPr="00912674">
        <w:rPr>
          <w:sz w:val="20"/>
        </w:rPr>
        <w:t xml:space="preserve">C I.1 through I.4 may be reviewed and or adjusted when newly applicable federal requirements or any other requirement that is enforceable as a practical matter and that the department, under </w:t>
      </w:r>
      <w:r w:rsidR="002F6A1C" w:rsidRPr="00912674">
        <w:rPr>
          <w:sz w:val="20"/>
        </w:rPr>
        <w:t>its</w:t>
      </w:r>
      <w:r w:rsidRPr="00912674">
        <w:rPr>
          <w:sz w:val="20"/>
        </w:rPr>
        <w:t xml:space="preserve"> State Implementation Plan, may impose on the facility become applicable during the term of the permit that would lower allowable emissions. </w:t>
      </w:r>
      <w:r w:rsidR="002A0209" w:rsidRPr="00912674">
        <w:rPr>
          <w:sz w:val="20"/>
        </w:rPr>
        <w:t xml:space="preserve"> </w:t>
      </w:r>
      <w:r w:rsidRPr="00912674">
        <w:rPr>
          <w:sz w:val="20"/>
        </w:rPr>
        <w:t xml:space="preserve">Adjustments to </w:t>
      </w:r>
      <w:r w:rsidR="002A0209" w:rsidRPr="00912674">
        <w:rPr>
          <w:sz w:val="20"/>
        </w:rPr>
        <w:t>S</w:t>
      </w:r>
      <w:r w:rsidR="00912674">
        <w:rPr>
          <w:sz w:val="20"/>
        </w:rPr>
        <w:t>C</w:t>
      </w:r>
      <w:r w:rsidRPr="00912674">
        <w:rPr>
          <w:sz w:val="20"/>
        </w:rPr>
        <w:t xml:space="preserve"> I.1 through I.4 will be made through a permit revision as of the final compliance date of the new applicable requirements and will reflect the impact the new applicable requirements will have on the affected emission units.</w:t>
      </w:r>
      <w:r w:rsidR="006C6F74">
        <w:rPr>
          <w:sz w:val="20"/>
        </w:rPr>
        <w:t xml:space="preserve"> </w:t>
      </w:r>
      <w:r w:rsidRPr="00912674">
        <w:rPr>
          <w:sz w:val="20"/>
        </w:rPr>
        <w:t xml:space="preserve"> Initial compliance with the adjusted emission limits and performance levels will be demonstrated over the first 12-month period after the final compliance date of the new applicable requirements.</w:t>
      </w:r>
      <w:r w:rsidRPr="00912674">
        <w:rPr>
          <w:sz w:val="20"/>
          <w:vertAlign w:val="superscript"/>
        </w:rPr>
        <w:t>2</w:t>
      </w:r>
      <w:r w:rsidRPr="00912674">
        <w:rPr>
          <w:sz w:val="20"/>
        </w:rPr>
        <w:t xml:space="preserve"> </w:t>
      </w:r>
      <w:r w:rsidR="00955D79" w:rsidRPr="00912674">
        <w:rPr>
          <w:sz w:val="20"/>
        </w:rPr>
        <w:t xml:space="preserve"> </w:t>
      </w:r>
      <w:r w:rsidRPr="00912674">
        <w:rPr>
          <w:b/>
          <w:bCs/>
          <w:sz w:val="20"/>
        </w:rPr>
        <w:t>(R 336.1225, R 336.1702(a), R 336.1901, 40 CFR 52.21)</w:t>
      </w:r>
    </w:p>
    <w:p w14:paraId="42F49C7E" w14:textId="77777777" w:rsidR="00A84702" w:rsidRPr="007E66E8" w:rsidRDefault="00A84702" w:rsidP="007E66E8">
      <w:pPr>
        <w:jc w:val="both"/>
        <w:rPr>
          <w:sz w:val="20"/>
        </w:rPr>
      </w:pPr>
    </w:p>
    <w:p w14:paraId="53EE4CC3" w14:textId="5D942F8F" w:rsidR="00A84702" w:rsidRDefault="00A84702" w:rsidP="00A32ECB">
      <w:pPr>
        <w:pStyle w:val="ListParagraph"/>
        <w:numPr>
          <w:ilvl w:val="0"/>
          <w:numId w:val="26"/>
        </w:numPr>
        <w:jc w:val="both"/>
        <w:rPr>
          <w:sz w:val="20"/>
        </w:rPr>
      </w:pPr>
      <w:r>
        <w:rPr>
          <w:sz w:val="20"/>
        </w:rPr>
        <w:t>The permittee may, at any time, request that EGLE terminate the flexible emission limit provisions of this permit and issue a traditional permit.</w:t>
      </w:r>
      <w:r w:rsidR="00912674">
        <w:rPr>
          <w:sz w:val="20"/>
        </w:rPr>
        <w:t xml:space="preserve"> </w:t>
      </w:r>
      <w:r>
        <w:rPr>
          <w:sz w:val="20"/>
        </w:rPr>
        <w:t xml:space="preserve"> In the event of such termination, the requirements of this ROP shall remain in effect until a valid replacement ROP is issued. </w:t>
      </w:r>
      <w:r w:rsidR="00912674">
        <w:rPr>
          <w:sz w:val="20"/>
        </w:rPr>
        <w:t xml:space="preserve"> </w:t>
      </w:r>
      <w:r>
        <w:rPr>
          <w:sz w:val="20"/>
        </w:rPr>
        <w:t xml:space="preserve">At that time, the permit conditions for any emission unit that has not been modified and to which new requirements have not become applicable will revert to those found in PTI No. 134-99G. </w:t>
      </w:r>
      <w:r w:rsidR="00912674">
        <w:rPr>
          <w:sz w:val="20"/>
        </w:rPr>
        <w:t xml:space="preserve"> </w:t>
      </w:r>
      <w:r>
        <w:rPr>
          <w:sz w:val="20"/>
        </w:rPr>
        <w:t>For any modified emission unit, or any emission unit for which new requirements have become applicable the permit conditions will reflect requirements contempor</w:t>
      </w:r>
      <w:r w:rsidR="00E11617">
        <w:rPr>
          <w:sz w:val="20"/>
        </w:rPr>
        <w:t>aneous with the date of such modification or new requirement applicablility.</w:t>
      </w:r>
      <w:r w:rsidR="00E11617">
        <w:rPr>
          <w:sz w:val="20"/>
          <w:vertAlign w:val="superscript"/>
        </w:rPr>
        <w:t>2</w:t>
      </w:r>
      <w:r w:rsidR="00E11617">
        <w:rPr>
          <w:sz w:val="20"/>
        </w:rPr>
        <w:t xml:space="preserve"> </w:t>
      </w:r>
      <w:r w:rsidR="00955D79">
        <w:rPr>
          <w:sz w:val="20"/>
        </w:rPr>
        <w:t xml:space="preserve"> </w:t>
      </w:r>
      <w:r w:rsidR="00E11617" w:rsidRPr="00E11617">
        <w:rPr>
          <w:b/>
          <w:bCs/>
          <w:sz w:val="20"/>
        </w:rPr>
        <w:t>(R 336.1225, R 336.1702(a), R 336.1901, 40 CFR 52.21)</w:t>
      </w:r>
    </w:p>
    <w:p w14:paraId="026218F3" w14:textId="77777777" w:rsidR="00E11617" w:rsidRPr="007E66E8" w:rsidRDefault="00E11617" w:rsidP="007E66E8">
      <w:pPr>
        <w:rPr>
          <w:sz w:val="20"/>
        </w:rPr>
      </w:pPr>
    </w:p>
    <w:p w14:paraId="4EA4CFF3" w14:textId="140F4613" w:rsidR="00E11617" w:rsidRDefault="00E11617" w:rsidP="00A32ECB">
      <w:pPr>
        <w:pStyle w:val="ListParagraph"/>
        <w:numPr>
          <w:ilvl w:val="0"/>
          <w:numId w:val="26"/>
        </w:numPr>
        <w:jc w:val="both"/>
        <w:rPr>
          <w:sz w:val="20"/>
        </w:rPr>
      </w:pPr>
      <w:r>
        <w:rPr>
          <w:sz w:val="20"/>
        </w:rPr>
        <w:lastRenderedPageBreak/>
        <w:t xml:space="preserve">For the purposes of Compliance Assurance Monitoring (CAM), excursions will be defined as follows: </w:t>
      </w:r>
      <w:r w:rsidR="002F6A1C">
        <w:rPr>
          <w:sz w:val="20"/>
        </w:rPr>
        <w:t xml:space="preserve"> </w:t>
      </w:r>
      <w:r w:rsidRPr="00E11617">
        <w:rPr>
          <w:b/>
          <w:bCs/>
          <w:sz w:val="20"/>
        </w:rPr>
        <w:t>(R</w:t>
      </w:r>
      <w:r w:rsidR="00511D1C">
        <w:rPr>
          <w:b/>
          <w:bCs/>
          <w:sz w:val="20"/>
        </w:rPr>
        <w:t> </w:t>
      </w:r>
      <w:r w:rsidRPr="00E11617">
        <w:rPr>
          <w:b/>
          <w:bCs/>
          <w:sz w:val="20"/>
        </w:rPr>
        <w:t>33</w:t>
      </w:r>
      <w:r w:rsidR="00901078">
        <w:rPr>
          <w:b/>
          <w:bCs/>
          <w:sz w:val="20"/>
        </w:rPr>
        <w:t>6</w:t>
      </w:r>
      <w:r w:rsidRPr="00E11617">
        <w:rPr>
          <w:b/>
          <w:bCs/>
          <w:sz w:val="20"/>
        </w:rPr>
        <w:t>.1213(3</w:t>
      </w:r>
      <w:r w:rsidR="00901078">
        <w:rPr>
          <w:b/>
          <w:bCs/>
          <w:sz w:val="20"/>
        </w:rPr>
        <w:t xml:space="preserve">), </w:t>
      </w:r>
      <w:r w:rsidR="00901078" w:rsidRPr="00E11617">
        <w:rPr>
          <w:b/>
          <w:bCs/>
          <w:sz w:val="20"/>
        </w:rPr>
        <w:t>40 CFR 64.6(c)(2)</w:t>
      </w:r>
      <w:r w:rsidRPr="00E11617">
        <w:rPr>
          <w:b/>
          <w:bCs/>
          <w:sz w:val="20"/>
        </w:rPr>
        <w:t>)</w:t>
      </w:r>
    </w:p>
    <w:p w14:paraId="43683509" w14:textId="68DFBFDF" w:rsidR="00E11617" w:rsidRDefault="00E11617" w:rsidP="00A32ECB">
      <w:pPr>
        <w:pStyle w:val="ListParagraph"/>
        <w:numPr>
          <w:ilvl w:val="1"/>
          <w:numId w:val="26"/>
        </w:numPr>
        <w:tabs>
          <w:tab w:val="clear" w:pos="1440"/>
        </w:tabs>
        <w:ind w:left="720"/>
        <w:jc w:val="both"/>
        <w:rPr>
          <w:sz w:val="20"/>
        </w:rPr>
      </w:pPr>
      <w:r>
        <w:rPr>
          <w:sz w:val="20"/>
        </w:rPr>
        <w:t xml:space="preserve">A temperature excursion is defined as a confirmed three-hour period during which the average fails to meet the specified temperature requirements in </w:t>
      </w:r>
      <w:r w:rsidR="00912674">
        <w:rPr>
          <w:sz w:val="20"/>
        </w:rPr>
        <w:t>SC</w:t>
      </w:r>
      <w:r>
        <w:rPr>
          <w:sz w:val="20"/>
        </w:rPr>
        <w:t xml:space="preserve"> III.1, III.2, and III.3</w:t>
      </w:r>
    </w:p>
    <w:p w14:paraId="234AE980" w14:textId="09D54DD2" w:rsidR="00E11617" w:rsidRDefault="00E11617" w:rsidP="00A32ECB">
      <w:pPr>
        <w:pStyle w:val="ListParagraph"/>
        <w:numPr>
          <w:ilvl w:val="1"/>
          <w:numId w:val="26"/>
        </w:numPr>
        <w:tabs>
          <w:tab w:val="clear" w:pos="1440"/>
        </w:tabs>
        <w:ind w:left="720"/>
        <w:jc w:val="both"/>
        <w:rPr>
          <w:sz w:val="20"/>
        </w:rPr>
      </w:pPr>
      <w:r>
        <w:rPr>
          <w:sz w:val="20"/>
        </w:rPr>
        <w:t xml:space="preserve">A monitoring excursion is defined </w:t>
      </w:r>
      <w:r w:rsidR="006668DF">
        <w:rPr>
          <w:sz w:val="20"/>
        </w:rPr>
        <w:t>as a</w:t>
      </w:r>
      <w:r>
        <w:rPr>
          <w:sz w:val="20"/>
        </w:rPr>
        <w:t xml:space="preserve"> failure to properly monitor as required in </w:t>
      </w:r>
      <w:r w:rsidR="00912674">
        <w:rPr>
          <w:sz w:val="20"/>
        </w:rPr>
        <w:t>SC</w:t>
      </w:r>
      <w:r>
        <w:rPr>
          <w:sz w:val="20"/>
        </w:rPr>
        <w:t xml:space="preserve"> VI.3 and VI.4. </w:t>
      </w:r>
    </w:p>
    <w:p w14:paraId="28972188" w14:textId="5C1B4080" w:rsidR="00E11617" w:rsidRPr="00A84702" w:rsidRDefault="00E11617" w:rsidP="00A32ECB">
      <w:pPr>
        <w:pStyle w:val="ListParagraph"/>
        <w:numPr>
          <w:ilvl w:val="1"/>
          <w:numId w:val="26"/>
        </w:numPr>
        <w:tabs>
          <w:tab w:val="clear" w:pos="1440"/>
        </w:tabs>
        <w:ind w:left="720"/>
        <w:jc w:val="both"/>
        <w:rPr>
          <w:sz w:val="20"/>
        </w:rPr>
      </w:pPr>
      <w:r>
        <w:rPr>
          <w:sz w:val="20"/>
        </w:rPr>
        <w:t xml:space="preserve">An inspection excursion is defined as failure to complete an inspection required in </w:t>
      </w:r>
      <w:r w:rsidR="00912674">
        <w:rPr>
          <w:sz w:val="20"/>
        </w:rPr>
        <w:t>SC</w:t>
      </w:r>
      <w:r>
        <w:rPr>
          <w:sz w:val="20"/>
        </w:rPr>
        <w:t xml:space="preserve"> VI.5 and VI.6.</w:t>
      </w:r>
    </w:p>
    <w:p w14:paraId="30048624" w14:textId="77777777" w:rsidR="0098346A" w:rsidRDefault="0098346A" w:rsidP="004F09CF">
      <w:pPr>
        <w:jc w:val="both"/>
        <w:rPr>
          <w:sz w:val="20"/>
        </w:rPr>
      </w:pPr>
    </w:p>
    <w:p w14:paraId="389AEC65" w14:textId="77777777" w:rsidR="001F649E" w:rsidRPr="00FE0AD0" w:rsidRDefault="001F649E" w:rsidP="004F09CF">
      <w:pPr>
        <w:jc w:val="both"/>
        <w:rPr>
          <w:sz w:val="20"/>
        </w:rPr>
      </w:pPr>
    </w:p>
    <w:p w14:paraId="2A6BA5F3" w14:textId="77777777" w:rsidR="0098346A" w:rsidRPr="007D4237" w:rsidRDefault="0098346A" w:rsidP="004F09CF">
      <w:pPr>
        <w:jc w:val="both"/>
        <w:rPr>
          <w:sz w:val="20"/>
        </w:rPr>
      </w:pPr>
      <w:r w:rsidRPr="00B90185">
        <w:rPr>
          <w:b/>
          <w:sz w:val="20"/>
          <w:u w:val="single"/>
        </w:rPr>
        <w:t>Footnotes</w:t>
      </w:r>
      <w:r w:rsidRPr="00B90185">
        <w:rPr>
          <w:b/>
          <w:sz w:val="20"/>
        </w:rPr>
        <w:t>:</w:t>
      </w:r>
    </w:p>
    <w:p w14:paraId="7ECA2B26" w14:textId="77777777" w:rsidR="0098346A" w:rsidRPr="001E3851" w:rsidRDefault="0098346A" w:rsidP="004F09CF">
      <w:pPr>
        <w:jc w:val="both"/>
        <w:rPr>
          <w:sz w:val="20"/>
        </w:rPr>
      </w:pPr>
      <w:r w:rsidRPr="008B47D8">
        <w:rPr>
          <w:sz w:val="20"/>
          <w:vertAlign w:val="superscript"/>
        </w:rPr>
        <w:t>1</w:t>
      </w:r>
      <w:r>
        <w:rPr>
          <w:sz w:val="20"/>
        </w:rPr>
        <w:t>Thi</w:t>
      </w:r>
      <w:r w:rsidRPr="001E3851">
        <w:rPr>
          <w:sz w:val="20"/>
        </w:rPr>
        <w:t xml:space="preserve">s </w:t>
      </w:r>
      <w:r w:rsidR="00456F47">
        <w:rPr>
          <w:sz w:val="20"/>
        </w:rPr>
        <w:t>condition</w:t>
      </w:r>
      <w:r w:rsidRPr="001E3851">
        <w:rPr>
          <w:sz w:val="20"/>
        </w:rPr>
        <w:t xml:space="preserve"> is state</w:t>
      </w:r>
      <w:r w:rsidR="0012240D">
        <w:rPr>
          <w:sz w:val="20"/>
        </w:rPr>
        <w:t>-</w:t>
      </w:r>
      <w:r w:rsidR="00B85BEA">
        <w:rPr>
          <w:sz w:val="20"/>
        </w:rPr>
        <w:t>only</w:t>
      </w:r>
      <w:r w:rsidR="008D145E">
        <w:rPr>
          <w:sz w:val="20"/>
        </w:rPr>
        <w:t xml:space="preserve"> enforceable and was established pursuant to Rule 201(1)(b).</w:t>
      </w:r>
    </w:p>
    <w:p w14:paraId="2CE642C6" w14:textId="77777777" w:rsidR="0098346A" w:rsidRPr="001E3851" w:rsidRDefault="0098346A" w:rsidP="004F09CF">
      <w:pPr>
        <w:jc w:val="both"/>
        <w:rPr>
          <w:sz w:val="20"/>
        </w:rPr>
      </w:pPr>
      <w:r w:rsidRPr="008B47D8">
        <w:rPr>
          <w:sz w:val="20"/>
          <w:vertAlign w:val="superscript"/>
        </w:rPr>
        <w:t>2</w:t>
      </w:r>
      <w:r>
        <w:rPr>
          <w:sz w:val="20"/>
        </w:rPr>
        <w:t>T</w:t>
      </w:r>
      <w:r w:rsidRPr="001E3851">
        <w:rPr>
          <w:sz w:val="20"/>
        </w:rPr>
        <w:t xml:space="preserve">his </w:t>
      </w:r>
      <w:r w:rsidR="00456F47">
        <w:rPr>
          <w:sz w:val="20"/>
        </w:rPr>
        <w:t>condition</w:t>
      </w:r>
      <w:r w:rsidRPr="001E3851">
        <w:rPr>
          <w:sz w:val="20"/>
        </w:rPr>
        <w:t xml:space="preserve"> </w:t>
      </w:r>
      <w:r w:rsidR="00EC2AC8">
        <w:rPr>
          <w:sz w:val="20"/>
        </w:rPr>
        <w:t xml:space="preserve">is </w:t>
      </w:r>
      <w:r w:rsidR="008D145E">
        <w:rPr>
          <w:sz w:val="20"/>
        </w:rPr>
        <w:t xml:space="preserve">federally enforceable and was </w:t>
      </w:r>
      <w:r w:rsidR="00230346">
        <w:rPr>
          <w:sz w:val="20"/>
        </w:rPr>
        <w:t>established pursuant to R</w:t>
      </w:r>
      <w:r w:rsidR="001C614B">
        <w:rPr>
          <w:sz w:val="20"/>
        </w:rPr>
        <w:t xml:space="preserve">ule </w:t>
      </w:r>
      <w:r w:rsidR="008D145E">
        <w:rPr>
          <w:sz w:val="20"/>
        </w:rPr>
        <w:t>201(1)(a)</w:t>
      </w:r>
      <w:r w:rsidR="001F25A4">
        <w:rPr>
          <w:sz w:val="20"/>
        </w:rPr>
        <w:t>.</w:t>
      </w:r>
    </w:p>
    <w:p w14:paraId="189C640C" w14:textId="77777777" w:rsidR="0098346A" w:rsidRPr="0007030E" w:rsidRDefault="0098346A" w:rsidP="0098346A"/>
    <w:p w14:paraId="42B6EA17" w14:textId="77777777" w:rsidR="0098346A" w:rsidRPr="007713F1" w:rsidRDefault="001C614B" w:rsidP="0007030E">
      <w:r>
        <w:br w:type="page"/>
      </w:r>
    </w:p>
    <w:p w14:paraId="7E3F4400" w14:textId="77777777" w:rsidR="00E14632" w:rsidRDefault="00ED0AFD" w:rsidP="00CE44D8">
      <w:pPr>
        <w:pStyle w:val="Heading1"/>
      </w:pPr>
      <w:bookmarkStart w:id="62" w:name="_Toc165960311"/>
      <w:bookmarkStart w:id="63" w:name="_Toc852397"/>
      <w:bookmarkStart w:id="64" w:name="_Toc852728"/>
      <w:bookmarkStart w:id="65" w:name="_Toc1453515"/>
      <w:r>
        <w:lastRenderedPageBreak/>
        <w:t xml:space="preserve">C.  </w:t>
      </w:r>
      <w:r w:rsidR="0002792B">
        <w:t xml:space="preserve">EMISSION UNIT </w:t>
      </w:r>
      <w:bookmarkStart w:id="66" w:name="_Toc2571645"/>
      <w:r w:rsidR="00494D15">
        <w:t xml:space="preserve">SPECIAL </w:t>
      </w:r>
      <w:r w:rsidR="00456F47">
        <w:t>CONDITIONS</w:t>
      </w:r>
      <w:bookmarkEnd w:id="62"/>
    </w:p>
    <w:p w14:paraId="5C20B76C" w14:textId="77777777" w:rsidR="00E14632" w:rsidRPr="00FE0AD0" w:rsidRDefault="00E14632" w:rsidP="00E14632">
      <w:pPr>
        <w:jc w:val="both"/>
        <w:rPr>
          <w:sz w:val="20"/>
        </w:rPr>
      </w:pPr>
    </w:p>
    <w:p w14:paraId="6E299B26"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4D31F6BE" w14:textId="77777777" w:rsidR="009602B7" w:rsidRPr="00FE0AD0" w:rsidRDefault="009602B7" w:rsidP="00E14632">
      <w:pPr>
        <w:jc w:val="both"/>
        <w:rPr>
          <w:sz w:val="20"/>
        </w:rPr>
      </w:pPr>
    </w:p>
    <w:p w14:paraId="10D3AD45"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10544E30" w14:textId="77777777" w:rsidR="00E14632" w:rsidRPr="007D4237" w:rsidRDefault="00E14632" w:rsidP="001F649E">
      <w:pPr>
        <w:pStyle w:val="Heading2"/>
        <w:numPr>
          <w:ilvl w:val="0"/>
          <w:numId w:val="0"/>
        </w:numPr>
        <w:rPr>
          <w:b w:val="0"/>
          <w:sz w:val="22"/>
          <w:szCs w:val="22"/>
        </w:rPr>
      </w:pPr>
      <w:bookmarkStart w:id="67" w:name="_Toc852395"/>
      <w:bookmarkStart w:id="68" w:name="_Toc852726"/>
      <w:bookmarkStart w:id="69" w:name="_Toc2571643"/>
      <w:bookmarkStart w:id="70" w:name="_Toc165960312"/>
      <w:r w:rsidRPr="002B5ED5">
        <w:rPr>
          <w:sz w:val="22"/>
          <w:szCs w:val="22"/>
        </w:rPr>
        <w:t>EMISSION UNIT SUMMARY TABLE</w:t>
      </w:r>
      <w:bookmarkEnd w:id="67"/>
      <w:bookmarkEnd w:id="68"/>
      <w:bookmarkEnd w:id="69"/>
      <w:bookmarkEnd w:id="70"/>
    </w:p>
    <w:p w14:paraId="0D483C6A" w14:textId="77777777" w:rsidR="00E14632" w:rsidRDefault="00736BDB" w:rsidP="00736BDB">
      <w:pPr>
        <w:jc w:val="center"/>
      </w:pPr>
      <w:r w:rsidRPr="00F35ADC">
        <w:rPr>
          <w:sz w:val="20"/>
        </w:rPr>
        <w:t>The descriptions provided below are for informational purposes and do not constitute enforceable conditions.</w:t>
      </w:r>
    </w:p>
    <w:p w14:paraId="27427218" w14:textId="77777777" w:rsidR="00736BDB" w:rsidRDefault="00736BDB" w:rsidP="00FD242B"/>
    <w:tbl>
      <w:tblPr>
        <w:tblW w:w="10759"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89"/>
        <w:gridCol w:w="3780"/>
        <w:gridCol w:w="1440"/>
        <w:gridCol w:w="3150"/>
      </w:tblGrid>
      <w:tr w:rsidR="00E14632" w14:paraId="2C180272" w14:textId="77777777" w:rsidTr="004271E6">
        <w:trPr>
          <w:cantSplit/>
          <w:tblHeader/>
        </w:trPr>
        <w:tc>
          <w:tcPr>
            <w:tcW w:w="2389" w:type="dxa"/>
            <w:tcBorders>
              <w:top w:val="double" w:sz="6" w:space="0" w:color="auto"/>
              <w:bottom w:val="double" w:sz="4" w:space="0" w:color="auto"/>
            </w:tcBorders>
            <w:shd w:val="pct10" w:color="auto" w:fill="auto"/>
          </w:tcPr>
          <w:p w14:paraId="3B1FD66A" w14:textId="77777777" w:rsidR="00E14632" w:rsidRPr="00BB5D62" w:rsidRDefault="00E14632" w:rsidP="00C6273C">
            <w:pPr>
              <w:jc w:val="center"/>
              <w:rPr>
                <w:rFonts w:cs="Arial"/>
                <w:b/>
                <w:sz w:val="20"/>
              </w:rPr>
            </w:pPr>
            <w:r w:rsidRPr="00BB5D62">
              <w:rPr>
                <w:rFonts w:cs="Arial"/>
                <w:b/>
                <w:sz w:val="20"/>
              </w:rPr>
              <w:t>Emission Unit ID</w:t>
            </w:r>
          </w:p>
        </w:tc>
        <w:tc>
          <w:tcPr>
            <w:tcW w:w="3780" w:type="dxa"/>
            <w:tcBorders>
              <w:top w:val="double" w:sz="6" w:space="0" w:color="auto"/>
              <w:bottom w:val="double" w:sz="4" w:space="0" w:color="auto"/>
            </w:tcBorders>
            <w:shd w:val="pct10" w:color="auto" w:fill="auto"/>
          </w:tcPr>
          <w:p w14:paraId="4F71763A"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4ED1611E"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440" w:type="dxa"/>
            <w:tcBorders>
              <w:top w:val="double" w:sz="6" w:space="0" w:color="auto"/>
              <w:bottom w:val="double" w:sz="4" w:space="0" w:color="auto"/>
            </w:tcBorders>
            <w:shd w:val="pct10" w:color="auto" w:fill="auto"/>
          </w:tcPr>
          <w:p w14:paraId="518791C4" w14:textId="77777777" w:rsidR="00E14632" w:rsidRPr="00BB5D62" w:rsidRDefault="00E14632" w:rsidP="00C6273C">
            <w:pPr>
              <w:jc w:val="center"/>
              <w:rPr>
                <w:rFonts w:cs="Arial"/>
                <w:b/>
                <w:sz w:val="20"/>
              </w:rPr>
            </w:pPr>
            <w:r w:rsidRPr="00BB5D62">
              <w:rPr>
                <w:rFonts w:cs="Arial"/>
                <w:b/>
                <w:sz w:val="20"/>
              </w:rPr>
              <w:t>Installation</w:t>
            </w:r>
          </w:p>
          <w:p w14:paraId="58EFEC2F" w14:textId="77777777" w:rsidR="00E14632" w:rsidRDefault="00E14632" w:rsidP="00C6273C">
            <w:pPr>
              <w:jc w:val="center"/>
              <w:rPr>
                <w:rFonts w:cs="Arial"/>
                <w:b/>
                <w:sz w:val="20"/>
              </w:rPr>
            </w:pPr>
            <w:r w:rsidRPr="00BB5D62">
              <w:rPr>
                <w:rFonts w:cs="Arial"/>
                <w:b/>
                <w:sz w:val="20"/>
              </w:rPr>
              <w:t>Date</w:t>
            </w:r>
            <w:r>
              <w:rPr>
                <w:rFonts w:cs="Arial"/>
                <w:b/>
                <w:sz w:val="20"/>
              </w:rPr>
              <w:t>/</w:t>
            </w:r>
          </w:p>
          <w:p w14:paraId="0744BB11" w14:textId="77777777" w:rsidR="00E14632" w:rsidRPr="00BB5D62" w:rsidRDefault="00E14632" w:rsidP="00C6273C">
            <w:pPr>
              <w:jc w:val="center"/>
              <w:rPr>
                <w:rFonts w:cs="Arial"/>
                <w:b/>
                <w:sz w:val="20"/>
              </w:rPr>
            </w:pPr>
            <w:r>
              <w:rPr>
                <w:rFonts w:cs="Arial"/>
                <w:b/>
                <w:sz w:val="20"/>
              </w:rPr>
              <w:t>Modification Date</w:t>
            </w:r>
          </w:p>
        </w:tc>
        <w:tc>
          <w:tcPr>
            <w:tcW w:w="3150" w:type="dxa"/>
            <w:tcBorders>
              <w:top w:val="double" w:sz="6" w:space="0" w:color="auto"/>
              <w:bottom w:val="double" w:sz="4" w:space="0" w:color="auto"/>
            </w:tcBorders>
            <w:shd w:val="pct10" w:color="auto" w:fill="auto"/>
          </w:tcPr>
          <w:p w14:paraId="72C9358B"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E14632" w14:paraId="70DA0380" w14:textId="77777777" w:rsidTr="004271E6">
        <w:trPr>
          <w:cantSplit/>
        </w:trPr>
        <w:tc>
          <w:tcPr>
            <w:tcW w:w="2389" w:type="dxa"/>
            <w:tcBorders>
              <w:top w:val="nil"/>
            </w:tcBorders>
          </w:tcPr>
          <w:p w14:paraId="30228716" w14:textId="1C5050A1" w:rsidR="00E14632" w:rsidRPr="00BB5D62" w:rsidRDefault="00D5195A" w:rsidP="00991194">
            <w:pPr>
              <w:rPr>
                <w:rFonts w:cs="Arial"/>
                <w:sz w:val="20"/>
              </w:rPr>
            </w:pPr>
            <w:r>
              <w:rPr>
                <w:rFonts w:cs="Arial"/>
                <w:sz w:val="20"/>
              </w:rPr>
              <w:t>EU</w:t>
            </w:r>
            <w:r w:rsidR="00FE3658">
              <w:rPr>
                <w:rFonts w:cs="Arial"/>
                <w:sz w:val="20"/>
              </w:rPr>
              <w:t>ELECTROCOAT</w:t>
            </w:r>
            <w:r>
              <w:rPr>
                <w:rFonts w:cs="Arial"/>
                <w:sz w:val="20"/>
              </w:rPr>
              <w:t xml:space="preserve"> </w:t>
            </w:r>
          </w:p>
        </w:tc>
        <w:tc>
          <w:tcPr>
            <w:tcW w:w="3780" w:type="dxa"/>
            <w:tcBorders>
              <w:top w:val="nil"/>
            </w:tcBorders>
          </w:tcPr>
          <w:p w14:paraId="337BA131" w14:textId="7F9114BB" w:rsidR="00D5195A" w:rsidRDefault="00D5195A" w:rsidP="008F6D06">
            <w:pPr>
              <w:jc w:val="both"/>
              <w:rPr>
                <w:rFonts w:cs="Arial"/>
                <w:sz w:val="20"/>
              </w:rPr>
            </w:pPr>
            <w:r>
              <w:rPr>
                <w:rFonts w:cs="Arial"/>
                <w:sz w:val="20"/>
              </w:rPr>
              <w:t>An electrocoat dip tank followed by an electrocoat curing oven followed by a dry filtered scuff booth.</w:t>
            </w:r>
            <w:r w:rsidR="004F3CA6">
              <w:rPr>
                <w:rFonts w:cs="Arial"/>
                <w:sz w:val="20"/>
              </w:rPr>
              <w:t xml:space="preserve"> </w:t>
            </w:r>
            <w:r>
              <w:rPr>
                <w:rFonts w:cs="Arial"/>
                <w:sz w:val="20"/>
              </w:rPr>
              <w:t xml:space="preserve"> VOC emissions from both the tank and oven are controlled by a thermal oxidizer (No. 1). </w:t>
            </w:r>
          </w:p>
          <w:p w14:paraId="3FB5B203" w14:textId="77777777" w:rsidR="00D5195A" w:rsidRDefault="00D5195A" w:rsidP="008F6D06">
            <w:pPr>
              <w:jc w:val="both"/>
              <w:rPr>
                <w:rFonts w:cs="Arial"/>
                <w:sz w:val="20"/>
              </w:rPr>
            </w:pPr>
          </w:p>
          <w:p w14:paraId="5FC4A11D" w14:textId="3282C4E0" w:rsidR="00E14632" w:rsidRDefault="00D5195A" w:rsidP="008F6D06">
            <w:pPr>
              <w:jc w:val="both"/>
              <w:rPr>
                <w:rFonts w:cs="Arial"/>
                <w:sz w:val="20"/>
              </w:rPr>
            </w:pPr>
            <w:r>
              <w:rPr>
                <w:rFonts w:cs="Arial"/>
                <w:sz w:val="20"/>
              </w:rPr>
              <w:t xml:space="preserve">Note: VOC emissions from the guidecoat curing oven and the two topcoat curing ovens are also controlled by </w:t>
            </w:r>
            <w:r w:rsidR="00E219EC">
              <w:rPr>
                <w:rFonts w:cs="Arial"/>
                <w:sz w:val="20"/>
              </w:rPr>
              <w:t>Thermal Oxidizer No.</w:t>
            </w:r>
            <w:r>
              <w:rPr>
                <w:rFonts w:cs="Arial"/>
                <w:sz w:val="20"/>
              </w:rPr>
              <w:t xml:space="preserve"> 1.</w:t>
            </w:r>
          </w:p>
          <w:p w14:paraId="37A52F42" w14:textId="28E3A174" w:rsidR="00D5195A" w:rsidRPr="00BB5D62" w:rsidRDefault="00D5195A" w:rsidP="008F6D06">
            <w:pPr>
              <w:jc w:val="both"/>
              <w:rPr>
                <w:rFonts w:cs="Arial"/>
                <w:sz w:val="20"/>
              </w:rPr>
            </w:pPr>
          </w:p>
        </w:tc>
        <w:tc>
          <w:tcPr>
            <w:tcW w:w="1440" w:type="dxa"/>
            <w:tcBorders>
              <w:top w:val="nil"/>
            </w:tcBorders>
          </w:tcPr>
          <w:p w14:paraId="5712CFC4" w14:textId="51A234FF" w:rsidR="00E14632" w:rsidRPr="00ED0849" w:rsidRDefault="00D5195A" w:rsidP="00F466A0">
            <w:pPr>
              <w:jc w:val="center"/>
              <w:rPr>
                <w:rFonts w:cs="Arial"/>
                <w:color w:val="FF0000"/>
                <w:sz w:val="20"/>
              </w:rPr>
            </w:pPr>
            <w:r w:rsidRPr="00642822">
              <w:rPr>
                <w:rFonts w:cs="Arial"/>
                <w:sz w:val="20"/>
              </w:rPr>
              <w:t>03-01-2001</w:t>
            </w:r>
          </w:p>
        </w:tc>
        <w:tc>
          <w:tcPr>
            <w:tcW w:w="3150" w:type="dxa"/>
            <w:tcBorders>
              <w:top w:val="nil"/>
            </w:tcBorders>
          </w:tcPr>
          <w:p w14:paraId="07B97569" w14:textId="29BD75F5" w:rsidR="00E14632" w:rsidRPr="00BB5D62" w:rsidRDefault="00D5195A" w:rsidP="008F6D06">
            <w:pPr>
              <w:rPr>
                <w:rFonts w:cs="Arial"/>
                <w:sz w:val="20"/>
              </w:rPr>
            </w:pPr>
            <w:r>
              <w:rPr>
                <w:rFonts w:cs="Arial"/>
                <w:sz w:val="20"/>
              </w:rPr>
              <w:t>FGMACTIIIIAUTOASSEMBLY</w:t>
            </w:r>
          </w:p>
        </w:tc>
      </w:tr>
      <w:tr w:rsidR="00E14632" w14:paraId="086F62ED" w14:textId="77777777" w:rsidTr="004271E6">
        <w:trPr>
          <w:cantSplit/>
        </w:trPr>
        <w:tc>
          <w:tcPr>
            <w:tcW w:w="2389" w:type="dxa"/>
          </w:tcPr>
          <w:p w14:paraId="76C534D7" w14:textId="646308C6" w:rsidR="00E14632" w:rsidRPr="00BB5D62" w:rsidRDefault="00D5195A" w:rsidP="00991194">
            <w:pPr>
              <w:rPr>
                <w:rFonts w:cs="Arial"/>
                <w:sz w:val="20"/>
              </w:rPr>
            </w:pPr>
            <w:r>
              <w:rPr>
                <w:rFonts w:cs="Arial"/>
                <w:sz w:val="20"/>
              </w:rPr>
              <w:t>EU</w:t>
            </w:r>
            <w:r w:rsidR="00FE3658">
              <w:rPr>
                <w:rFonts w:cs="Arial"/>
                <w:sz w:val="20"/>
              </w:rPr>
              <w:t>GUIDECOAT</w:t>
            </w:r>
          </w:p>
        </w:tc>
        <w:tc>
          <w:tcPr>
            <w:tcW w:w="3780" w:type="dxa"/>
          </w:tcPr>
          <w:p w14:paraId="1EDCB804" w14:textId="3298E4B0" w:rsidR="00E14632" w:rsidRDefault="00D5195A" w:rsidP="008F6D06">
            <w:pPr>
              <w:jc w:val="both"/>
              <w:rPr>
                <w:rFonts w:cs="Arial"/>
                <w:sz w:val="20"/>
              </w:rPr>
            </w:pPr>
            <w:r>
              <w:rPr>
                <w:rFonts w:cs="Arial"/>
                <w:sz w:val="20"/>
              </w:rPr>
              <w:t xml:space="preserve">A guidecoat spray booth followed by a curing oven. </w:t>
            </w:r>
            <w:r w:rsidR="005646F6">
              <w:rPr>
                <w:rFonts w:cs="Arial"/>
                <w:sz w:val="20"/>
              </w:rPr>
              <w:t xml:space="preserve"> </w:t>
            </w:r>
            <w:r>
              <w:rPr>
                <w:rFonts w:cs="Arial"/>
                <w:sz w:val="20"/>
              </w:rPr>
              <w:t>The solvent borne guidecoat is applied automatically with electrostatic bell applicators or equivalent.</w:t>
            </w:r>
            <w:r w:rsidR="005646F6">
              <w:rPr>
                <w:rFonts w:cs="Arial"/>
                <w:sz w:val="20"/>
              </w:rPr>
              <w:t xml:space="preserve"> </w:t>
            </w:r>
            <w:r>
              <w:rPr>
                <w:rFonts w:cs="Arial"/>
                <w:sz w:val="20"/>
              </w:rPr>
              <w:t xml:space="preserve"> The guidecoat booth is equipped with a wet eliminator system to control particulate emissions from paint overspray. </w:t>
            </w:r>
            <w:r w:rsidR="000274FA">
              <w:rPr>
                <w:rFonts w:cs="Arial"/>
                <w:sz w:val="20"/>
              </w:rPr>
              <w:t xml:space="preserve"> </w:t>
            </w:r>
            <w:r>
              <w:rPr>
                <w:rFonts w:cs="Arial"/>
                <w:sz w:val="20"/>
              </w:rPr>
              <w:t xml:space="preserve">VOC emissions from zone 1 of the automatic electrostatic bell section of the guidecoat booth are controlled by </w:t>
            </w:r>
            <w:r w:rsidR="00E219EC">
              <w:rPr>
                <w:rFonts w:cs="Arial"/>
                <w:sz w:val="20"/>
              </w:rPr>
              <w:t>Thermal Oxidizer No.</w:t>
            </w:r>
            <w:r>
              <w:rPr>
                <w:rFonts w:cs="Arial"/>
                <w:sz w:val="20"/>
              </w:rPr>
              <w:t xml:space="preserve"> 2. </w:t>
            </w:r>
            <w:r w:rsidR="000274FA">
              <w:rPr>
                <w:rFonts w:cs="Arial"/>
                <w:sz w:val="20"/>
              </w:rPr>
              <w:t xml:space="preserve"> </w:t>
            </w:r>
            <w:r w:rsidR="00613904" w:rsidRPr="007D3E5B">
              <w:rPr>
                <w:sz w:val="20"/>
              </w:rPr>
              <w:t xml:space="preserve">VOC emissions from Zone 2 are vented to the atmosphere. </w:t>
            </w:r>
            <w:r w:rsidR="000274FA">
              <w:rPr>
                <w:sz w:val="20"/>
              </w:rPr>
              <w:t xml:space="preserve"> </w:t>
            </w:r>
            <w:r>
              <w:rPr>
                <w:rFonts w:cs="Arial"/>
                <w:sz w:val="20"/>
              </w:rPr>
              <w:t xml:space="preserve">VOC emissions from the guidecoat curing oven are controlled by </w:t>
            </w:r>
            <w:r w:rsidR="00E219EC">
              <w:rPr>
                <w:rFonts w:cs="Arial"/>
                <w:sz w:val="20"/>
              </w:rPr>
              <w:t>Thermal Oxidizer No.</w:t>
            </w:r>
            <w:r>
              <w:rPr>
                <w:rFonts w:cs="Arial"/>
                <w:sz w:val="20"/>
              </w:rPr>
              <w:t xml:space="preserve"> 1.</w:t>
            </w:r>
          </w:p>
          <w:p w14:paraId="619F370B" w14:textId="77777777" w:rsidR="00D5195A" w:rsidRDefault="00D5195A" w:rsidP="008F6D06">
            <w:pPr>
              <w:jc w:val="both"/>
              <w:rPr>
                <w:rFonts w:cs="Arial"/>
                <w:sz w:val="20"/>
              </w:rPr>
            </w:pPr>
          </w:p>
          <w:p w14:paraId="5AFD82F3" w14:textId="01C956C3" w:rsidR="00D5195A" w:rsidRDefault="00D5195A" w:rsidP="008F6D06">
            <w:pPr>
              <w:jc w:val="both"/>
              <w:rPr>
                <w:rFonts w:cs="Arial"/>
                <w:sz w:val="20"/>
              </w:rPr>
            </w:pPr>
            <w:r>
              <w:rPr>
                <w:rFonts w:cs="Arial"/>
                <w:sz w:val="20"/>
              </w:rPr>
              <w:t xml:space="preserve">Note: VOC emissions from the electrocoat dip tank and the electrocoat curing oven and the two topcoat curing ovens are also controlled by </w:t>
            </w:r>
            <w:r w:rsidR="00E219EC">
              <w:rPr>
                <w:rFonts w:cs="Arial"/>
                <w:sz w:val="20"/>
              </w:rPr>
              <w:t>Thermal Oxidizer No.</w:t>
            </w:r>
            <w:r>
              <w:rPr>
                <w:rFonts w:cs="Arial"/>
                <w:sz w:val="20"/>
              </w:rPr>
              <w:t xml:space="preserve">1. </w:t>
            </w:r>
          </w:p>
          <w:p w14:paraId="63C39A31" w14:textId="77777777" w:rsidR="00D5195A" w:rsidRDefault="00D5195A" w:rsidP="008F6D06">
            <w:pPr>
              <w:jc w:val="both"/>
              <w:rPr>
                <w:rFonts w:cs="Arial"/>
                <w:sz w:val="20"/>
              </w:rPr>
            </w:pPr>
          </w:p>
          <w:p w14:paraId="66C5AE73" w14:textId="66F70238" w:rsidR="00D5195A" w:rsidRDefault="00D5195A" w:rsidP="008F6D06">
            <w:pPr>
              <w:jc w:val="both"/>
              <w:rPr>
                <w:rFonts w:cs="Arial"/>
                <w:sz w:val="20"/>
              </w:rPr>
            </w:pPr>
            <w:r>
              <w:rPr>
                <w:rFonts w:cs="Arial"/>
                <w:sz w:val="20"/>
              </w:rPr>
              <w:t xml:space="preserve">Note: VOC emissions from the automatic clearcoat sections of the two topcoat booths and the heated flash are also controlled by </w:t>
            </w:r>
            <w:r w:rsidR="00E219EC">
              <w:rPr>
                <w:rFonts w:cs="Arial"/>
                <w:sz w:val="20"/>
              </w:rPr>
              <w:t>Thermal Oxidizer No.</w:t>
            </w:r>
            <w:r>
              <w:rPr>
                <w:rFonts w:cs="Arial"/>
                <w:sz w:val="20"/>
              </w:rPr>
              <w:t xml:space="preserve"> 2.</w:t>
            </w:r>
          </w:p>
          <w:p w14:paraId="06891951" w14:textId="7075231E" w:rsidR="000139E7" w:rsidRPr="00BB5D62" w:rsidRDefault="000139E7" w:rsidP="008F6D06">
            <w:pPr>
              <w:jc w:val="both"/>
              <w:rPr>
                <w:rFonts w:cs="Arial"/>
                <w:sz w:val="20"/>
              </w:rPr>
            </w:pPr>
          </w:p>
        </w:tc>
        <w:tc>
          <w:tcPr>
            <w:tcW w:w="1440" w:type="dxa"/>
          </w:tcPr>
          <w:p w14:paraId="57E91DD8" w14:textId="77777777" w:rsidR="00E14632" w:rsidRDefault="000139E7" w:rsidP="00F466A0">
            <w:pPr>
              <w:jc w:val="center"/>
              <w:rPr>
                <w:rFonts w:cs="Arial"/>
                <w:sz w:val="20"/>
              </w:rPr>
            </w:pPr>
            <w:r>
              <w:rPr>
                <w:rFonts w:cs="Arial"/>
                <w:sz w:val="20"/>
              </w:rPr>
              <w:t>03-01-2001/</w:t>
            </w:r>
          </w:p>
          <w:p w14:paraId="549CD99E" w14:textId="45686F98" w:rsidR="000139E7" w:rsidRPr="00BB5D62" w:rsidRDefault="000139E7" w:rsidP="00F466A0">
            <w:pPr>
              <w:jc w:val="center"/>
              <w:rPr>
                <w:rFonts w:cs="Arial"/>
                <w:sz w:val="20"/>
              </w:rPr>
            </w:pPr>
            <w:r>
              <w:rPr>
                <w:rFonts w:cs="Arial"/>
                <w:sz w:val="20"/>
              </w:rPr>
              <w:t>07-01-2011</w:t>
            </w:r>
          </w:p>
        </w:tc>
        <w:tc>
          <w:tcPr>
            <w:tcW w:w="3150" w:type="dxa"/>
          </w:tcPr>
          <w:p w14:paraId="20556E26" w14:textId="34A9FAB3" w:rsidR="00E14632" w:rsidRPr="00BB5D62" w:rsidRDefault="000139E7" w:rsidP="008F6D06">
            <w:pPr>
              <w:rPr>
                <w:rFonts w:cs="Arial"/>
                <w:sz w:val="20"/>
              </w:rPr>
            </w:pPr>
            <w:r>
              <w:rPr>
                <w:rFonts w:cs="Arial"/>
                <w:sz w:val="20"/>
              </w:rPr>
              <w:t>FGMACTIIIIAUTOASSEMBLY</w:t>
            </w:r>
          </w:p>
        </w:tc>
      </w:tr>
      <w:tr w:rsidR="00E14632" w14:paraId="1F2AFF32" w14:textId="77777777" w:rsidTr="004271E6">
        <w:trPr>
          <w:cantSplit/>
        </w:trPr>
        <w:tc>
          <w:tcPr>
            <w:tcW w:w="2389" w:type="dxa"/>
          </w:tcPr>
          <w:p w14:paraId="3432DDA3" w14:textId="78036C48" w:rsidR="00E14632" w:rsidRPr="00BB5D62" w:rsidRDefault="000139E7" w:rsidP="00991194">
            <w:pPr>
              <w:rPr>
                <w:rFonts w:cs="Arial"/>
                <w:sz w:val="20"/>
              </w:rPr>
            </w:pPr>
            <w:r>
              <w:rPr>
                <w:rFonts w:cs="Arial"/>
                <w:sz w:val="20"/>
              </w:rPr>
              <w:lastRenderedPageBreak/>
              <w:t>EU</w:t>
            </w:r>
            <w:r w:rsidR="00FE3658">
              <w:rPr>
                <w:rFonts w:cs="Arial"/>
                <w:sz w:val="20"/>
              </w:rPr>
              <w:t>TOPCOAT1</w:t>
            </w:r>
          </w:p>
        </w:tc>
        <w:tc>
          <w:tcPr>
            <w:tcW w:w="3780" w:type="dxa"/>
          </w:tcPr>
          <w:p w14:paraId="465D5542" w14:textId="0F78524B" w:rsidR="00E14632" w:rsidRDefault="000139E7" w:rsidP="008F6D06">
            <w:pPr>
              <w:jc w:val="both"/>
              <w:rPr>
                <w:rFonts w:cs="Arial"/>
                <w:sz w:val="20"/>
              </w:rPr>
            </w:pPr>
            <w:r>
              <w:rPr>
                <w:rFonts w:cs="Arial"/>
                <w:sz w:val="20"/>
              </w:rPr>
              <w:t xml:space="preserve">A topcoat spray booth followed by a curing oven. </w:t>
            </w:r>
            <w:r w:rsidR="005646F6">
              <w:rPr>
                <w:rFonts w:cs="Arial"/>
                <w:sz w:val="20"/>
              </w:rPr>
              <w:t xml:space="preserve"> </w:t>
            </w:r>
            <w:r>
              <w:rPr>
                <w:rFonts w:cs="Arial"/>
                <w:sz w:val="20"/>
              </w:rPr>
              <w:t xml:space="preserve">There is a heated flash-off area located between the basecoat portion of the booth and the clearcoat portion of the booth. </w:t>
            </w:r>
            <w:r w:rsidR="005646F6">
              <w:rPr>
                <w:rFonts w:cs="Arial"/>
                <w:sz w:val="20"/>
              </w:rPr>
              <w:t xml:space="preserve"> </w:t>
            </w:r>
            <w:r>
              <w:rPr>
                <w:rFonts w:cs="Arial"/>
                <w:sz w:val="20"/>
              </w:rPr>
              <w:t xml:space="preserve">The waterborne basecoat is applied automatically with electrostatic bell and electrostatic robot applicators or equivalent. </w:t>
            </w:r>
            <w:r w:rsidR="005646F6">
              <w:rPr>
                <w:rFonts w:cs="Arial"/>
                <w:sz w:val="20"/>
              </w:rPr>
              <w:t xml:space="preserve"> </w:t>
            </w:r>
            <w:r>
              <w:rPr>
                <w:rFonts w:cs="Arial"/>
                <w:sz w:val="20"/>
              </w:rPr>
              <w:t xml:space="preserve">The solvent borne clearcoat is applied automatically with electrostatic bell and electrostatic robot applicators or equivalent. </w:t>
            </w:r>
            <w:r w:rsidR="005646F6">
              <w:rPr>
                <w:rFonts w:cs="Arial"/>
                <w:sz w:val="20"/>
              </w:rPr>
              <w:t xml:space="preserve"> </w:t>
            </w:r>
            <w:r>
              <w:rPr>
                <w:rFonts w:cs="Arial"/>
                <w:sz w:val="20"/>
              </w:rPr>
              <w:t xml:space="preserve">The topcoat booth is equipped with a wet eliminator system to control particulate emissions from paint overspray. VOC emissions from the automatic clearcoat section of the topcoat booth and the flash-off area are </w:t>
            </w:r>
            <w:r w:rsidR="00642822">
              <w:rPr>
                <w:rFonts w:cs="Arial"/>
                <w:sz w:val="20"/>
              </w:rPr>
              <w:t xml:space="preserve">controlled by </w:t>
            </w:r>
            <w:r w:rsidR="00E219EC">
              <w:rPr>
                <w:rFonts w:cs="Arial"/>
                <w:sz w:val="20"/>
              </w:rPr>
              <w:t>Thermal Oxidizer No.</w:t>
            </w:r>
            <w:r w:rsidR="00642822">
              <w:rPr>
                <w:rFonts w:cs="Arial"/>
                <w:sz w:val="20"/>
              </w:rPr>
              <w:t xml:space="preserve"> 2. </w:t>
            </w:r>
            <w:r w:rsidR="005510AB">
              <w:rPr>
                <w:rFonts w:cs="Arial"/>
                <w:sz w:val="20"/>
              </w:rPr>
              <w:t xml:space="preserve"> </w:t>
            </w:r>
            <w:r w:rsidR="00642822">
              <w:rPr>
                <w:rFonts w:cs="Arial"/>
                <w:sz w:val="20"/>
              </w:rPr>
              <w:t xml:space="preserve">VOC emissions from the topcoat curing oven are controlled by </w:t>
            </w:r>
            <w:r w:rsidR="00E219EC">
              <w:rPr>
                <w:rFonts w:cs="Arial"/>
                <w:sz w:val="20"/>
              </w:rPr>
              <w:t>Thermal Oxidizer No.</w:t>
            </w:r>
            <w:r w:rsidR="00642822">
              <w:rPr>
                <w:rFonts w:cs="Arial"/>
                <w:sz w:val="20"/>
              </w:rPr>
              <w:t xml:space="preserve"> 1. </w:t>
            </w:r>
          </w:p>
          <w:p w14:paraId="62E4BC59" w14:textId="77777777" w:rsidR="00642822" w:rsidRDefault="00642822" w:rsidP="008F6D06">
            <w:pPr>
              <w:jc w:val="both"/>
              <w:rPr>
                <w:rFonts w:cs="Arial"/>
                <w:sz w:val="20"/>
              </w:rPr>
            </w:pPr>
          </w:p>
          <w:p w14:paraId="22593048" w14:textId="275DA9D0" w:rsidR="00642822" w:rsidRDefault="00642822" w:rsidP="008F6D06">
            <w:pPr>
              <w:jc w:val="both"/>
              <w:rPr>
                <w:rFonts w:cs="Arial"/>
                <w:sz w:val="20"/>
              </w:rPr>
            </w:pPr>
            <w:r>
              <w:rPr>
                <w:rFonts w:cs="Arial"/>
                <w:sz w:val="20"/>
              </w:rPr>
              <w:t xml:space="preserve">Note: VOC emissions from the electrocoat dip tank and the electrocoat curing oven, the guidecoat curing oven, and topcoat curing oven No. </w:t>
            </w:r>
            <w:r w:rsidR="00613904">
              <w:rPr>
                <w:rFonts w:cs="Arial"/>
                <w:sz w:val="20"/>
              </w:rPr>
              <w:t>2</w:t>
            </w:r>
            <w:r>
              <w:rPr>
                <w:rFonts w:cs="Arial"/>
                <w:sz w:val="20"/>
              </w:rPr>
              <w:t xml:space="preserve"> are also controlled by </w:t>
            </w:r>
            <w:r w:rsidR="00E219EC">
              <w:rPr>
                <w:rFonts w:cs="Arial"/>
                <w:sz w:val="20"/>
              </w:rPr>
              <w:t>Thermal Oxidizer No.</w:t>
            </w:r>
            <w:r>
              <w:rPr>
                <w:rFonts w:cs="Arial"/>
                <w:sz w:val="20"/>
              </w:rPr>
              <w:t xml:space="preserve">1 </w:t>
            </w:r>
          </w:p>
          <w:p w14:paraId="5B68F2A7" w14:textId="77777777" w:rsidR="00642822" w:rsidRDefault="00642822" w:rsidP="008F6D06">
            <w:pPr>
              <w:jc w:val="both"/>
              <w:rPr>
                <w:rFonts w:cs="Arial"/>
                <w:sz w:val="20"/>
              </w:rPr>
            </w:pPr>
          </w:p>
          <w:p w14:paraId="6477D74D" w14:textId="269A14F0" w:rsidR="00642822" w:rsidRDefault="00642822" w:rsidP="008F6D06">
            <w:pPr>
              <w:jc w:val="both"/>
              <w:rPr>
                <w:rFonts w:cs="Arial"/>
                <w:sz w:val="20"/>
              </w:rPr>
            </w:pPr>
            <w:r>
              <w:rPr>
                <w:rFonts w:cs="Arial"/>
                <w:sz w:val="20"/>
              </w:rPr>
              <w:t xml:space="preserve">Note: VOC emissions from the automatic bells section of the guidecoat booth, the heated flash and the automatic clearcoat section of topcoat booth No. </w:t>
            </w:r>
            <w:r w:rsidR="00613904">
              <w:rPr>
                <w:rFonts w:cs="Arial"/>
                <w:sz w:val="20"/>
              </w:rPr>
              <w:t>2</w:t>
            </w:r>
            <w:r>
              <w:rPr>
                <w:rFonts w:cs="Arial"/>
                <w:sz w:val="20"/>
              </w:rPr>
              <w:t xml:space="preserve"> are also controlled by </w:t>
            </w:r>
            <w:r w:rsidR="00E219EC">
              <w:rPr>
                <w:rFonts w:cs="Arial"/>
                <w:sz w:val="20"/>
              </w:rPr>
              <w:t>Thermal Oxidizer No.</w:t>
            </w:r>
            <w:r>
              <w:rPr>
                <w:rFonts w:cs="Arial"/>
                <w:sz w:val="20"/>
              </w:rPr>
              <w:t xml:space="preserve"> 2.</w:t>
            </w:r>
          </w:p>
          <w:p w14:paraId="1E6D9141" w14:textId="7EE4B311" w:rsidR="00642822" w:rsidRPr="00BB5D62" w:rsidRDefault="00642822" w:rsidP="008F6D06">
            <w:pPr>
              <w:jc w:val="both"/>
              <w:rPr>
                <w:rFonts w:cs="Arial"/>
                <w:sz w:val="20"/>
              </w:rPr>
            </w:pPr>
          </w:p>
        </w:tc>
        <w:tc>
          <w:tcPr>
            <w:tcW w:w="1440" w:type="dxa"/>
          </w:tcPr>
          <w:p w14:paraId="6C6A38B0" w14:textId="2262DDC5" w:rsidR="00E14632" w:rsidRPr="00BB5D62" w:rsidRDefault="00642822" w:rsidP="00F466A0">
            <w:pPr>
              <w:jc w:val="center"/>
              <w:rPr>
                <w:rFonts w:cs="Arial"/>
                <w:sz w:val="20"/>
              </w:rPr>
            </w:pPr>
            <w:r>
              <w:rPr>
                <w:rFonts w:cs="Arial"/>
                <w:sz w:val="20"/>
              </w:rPr>
              <w:t>03-01-2001</w:t>
            </w:r>
          </w:p>
        </w:tc>
        <w:tc>
          <w:tcPr>
            <w:tcW w:w="3150" w:type="dxa"/>
          </w:tcPr>
          <w:p w14:paraId="225D0A89" w14:textId="365DFC65" w:rsidR="00E14632" w:rsidRDefault="00642822" w:rsidP="008F6D06">
            <w:pPr>
              <w:rPr>
                <w:rFonts w:cs="Arial"/>
                <w:sz w:val="20"/>
              </w:rPr>
            </w:pPr>
            <w:r>
              <w:rPr>
                <w:rFonts w:cs="Arial"/>
                <w:sz w:val="20"/>
              </w:rPr>
              <w:t>FG</w:t>
            </w:r>
            <w:r w:rsidR="001C041F">
              <w:rPr>
                <w:rFonts w:cs="Arial"/>
                <w:sz w:val="20"/>
              </w:rPr>
              <w:t>TOPCOAT</w:t>
            </w:r>
          </w:p>
          <w:p w14:paraId="420D9C1E" w14:textId="306E3365" w:rsidR="00642822" w:rsidRPr="00BB5D62" w:rsidRDefault="00642822" w:rsidP="008F6D06">
            <w:pPr>
              <w:rPr>
                <w:rFonts w:cs="Arial"/>
                <w:sz w:val="20"/>
              </w:rPr>
            </w:pPr>
            <w:r>
              <w:rPr>
                <w:rFonts w:cs="Arial"/>
                <w:sz w:val="20"/>
              </w:rPr>
              <w:t>FGMACTIIIIAUTOASSEMBLY</w:t>
            </w:r>
          </w:p>
        </w:tc>
      </w:tr>
      <w:tr w:rsidR="00E14632" w14:paraId="1790CCE7" w14:textId="77777777" w:rsidTr="004271E6">
        <w:trPr>
          <w:cantSplit/>
        </w:trPr>
        <w:tc>
          <w:tcPr>
            <w:tcW w:w="2389" w:type="dxa"/>
          </w:tcPr>
          <w:p w14:paraId="4F8CE1E7" w14:textId="0EB66437" w:rsidR="00E14632" w:rsidRPr="00BB5D62" w:rsidRDefault="00642822" w:rsidP="00991194">
            <w:pPr>
              <w:rPr>
                <w:rFonts w:cs="Arial"/>
                <w:sz w:val="20"/>
              </w:rPr>
            </w:pPr>
            <w:r>
              <w:rPr>
                <w:rFonts w:cs="Arial"/>
                <w:sz w:val="20"/>
              </w:rPr>
              <w:lastRenderedPageBreak/>
              <w:t>EU</w:t>
            </w:r>
            <w:r w:rsidR="00FE3658">
              <w:rPr>
                <w:rFonts w:cs="Arial"/>
                <w:sz w:val="20"/>
              </w:rPr>
              <w:t>TOPCOAT2</w:t>
            </w:r>
          </w:p>
        </w:tc>
        <w:tc>
          <w:tcPr>
            <w:tcW w:w="3780" w:type="dxa"/>
          </w:tcPr>
          <w:p w14:paraId="19337972" w14:textId="636C17A8" w:rsidR="00E14632" w:rsidRDefault="00642822" w:rsidP="008F6D06">
            <w:pPr>
              <w:jc w:val="both"/>
              <w:rPr>
                <w:rFonts w:cs="Arial"/>
                <w:sz w:val="20"/>
              </w:rPr>
            </w:pPr>
            <w:r>
              <w:rPr>
                <w:rFonts w:cs="Arial"/>
                <w:sz w:val="20"/>
              </w:rPr>
              <w:t xml:space="preserve">A topcoat spray booth followed by a curing oven. </w:t>
            </w:r>
            <w:r w:rsidR="005510AB">
              <w:rPr>
                <w:rFonts w:cs="Arial"/>
                <w:sz w:val="20"/>
              </w:rPr>
              <w:t xml:space="preserve"> </w:t>
            </w:r>
            <w:r>
              <w:rPr>
                <w:rFonts w:cs="Arial"/>
                <w:sz w:val="20"/>
              </w:rPr>
              <w:t xml:space="preserve">There is a heated flash-off area located between the basecoat portion of the booth and the clearcoat portion of the booth. </w:t>
            </w:r>
            <w:r w:rsidR="005510AB">
              <w:rPr>
                <w:rFonts w:cs="Arial"/>
                <w:sz w:val="20"/>
              </w:rPr>
              <w:t xml:space="preserve"> </w:t>
            </w:r>
            <w:r>
              <w:rPr>
                <w:rFonts w:cs="Arial"/>
                <w:sz w:val="20"/>
              </w:rPr>
              <w:t xml:space="preserve">The waterborne basecoat is applied automatically with electrostatic bell and electrostatic robot applicators or equivalent. </w:t>
            </w:r>
            <w:r w:rsidR="005510AB">
              <w:rPr>
                <w:rFonts w:cs="Arial"/>
                <w:sz w:val="20"/>
              </w:rPr>
              <w:t xml:space="preserve"> </w:t>
            </w:r>
            <w:r>
              <w:rPr>
                <w:rFonts w:cs="Arial"/>
                <w:sz w:val="20"/>
              </w:rPr>
              <w:t xml:space="preserve">The topcoat booth is equipped with a wet eliminator system to control particulate emissions from paint overspray. VOC emissions from the automatic clearcoat section of the topcoat booth and the flash-off area are controlled by </w:t>
            </w:r>
            <w:r w:rsidR="00E219EC">
              <w:rPr>
                <w:rFonts w:cs="Arial"/>
                <w:sz w:val="20"/>
              </w:rPr>
              <w:t>Thermal Oxidizer No.</w:t>
            </w:r>
            <w:r>
              <w:rPr>
                <w:rFonts w:cs="Arial"/>
                <w:sz w:val="20"/>
              </w:rPr>
              <w:t xml:space="preserve"> 2. VOC emissions from the topcoat curing oven are controlled by </w:t>
            </w:r>
            <w:r w:rsidR="00E219EC">
              <w:rPr>
                <w:rFonts w:cs="Arial"/>
                <w:sz w:val="20"/>
              </w:rPr>
              <w:t>Thermal Oxidizer No.</w:t>
            </w:r>
            <w:r>
              <w:rPr>
                <w:rFonts w:cs="Arial"/>
                <w:sz w:val="20"/>
              </w:rPr>
              <w:t xml:space="preserve"> 1 </w:t>
            </w:r>
          </w:p>
          <w:p w14:paraId="752FBA4D" w14:textId="77777777" w:rsidR="00642822" w:rsidRDefault="00642822" w:rsidP="008F6D06">
            <w:pPr>
              <w:jc w:val="both"/>
              <w:rPr>
                <w:rFonts w:cs="Arial"/>
                <w:sz w:val="20"/>
              </w:rPr>
            </w:pPr>
          </w:p>
          <w:p w14:paraId="2615E475" w14:textId="2492E47A" w:rsidR="00642822" w:rsidRDefault="00642822" w:rsidP="008F6D06">
            <w:pPr>
              <w:jc w:val="both"/>
              <w:rPr>
                <w:rFonts w:cs="Arial"/>
                <w:sz w:val="20"/>
              </w:rPr>
            </w:pPr>
            <w:r>
              <w:rPr>
                <w:rFonts w:cs="Arial"/>
                <w:sz w:val="20"/>
              </w:rPr>
              <w:t xml:space="preserve">Note: VOC emissions from the electrocoat dip tank and the electrocoat curing oven, the guidecoat curing oven, and topcoat curing oven No. </w:t>
            </w:r>
            <w:r w:rsidR="000522A1">
              <w:rPr>
                <w:rFonts w:cs="Arial"/>
                <w:sz w:val="20"/>
              </w:rPr>
              <w:t>1</w:t>
            </w:r>
            <w:r>
              <w:rPr>
                <w:rFonts w:cs="Arial"/>
                <w:sz w:val="20"/>
              </w:rPr>
              <w:t xml:space="preserve"> are also controlled by </w:t>
            </w:r>
            <w:r w:rsidR="00E219EC">
              <w:rPr>
                <w:rFonts w:cs="Arial"/>
                <w:sz w:val="20"/>
              </w:rPr>
              <w:t>Thermal Oxidizer No.</w:t>
            </w:r>
            <w:r>
              <w:rPr>
                <w:rFonts w:cs="Arial"/>
                <w:sz w:val="20"/>
              </w:rPr>
              <w:t xml:space="preserve"> 1. </w:t>
            </w:r>
          </w:p>
          <w:p w14:paraId="1EAD5F45" w14:textId="77777777" w:rsidR="006A48B3" w:rsidRDefault="006A48B3" w:rsidP="008F6D06">
            <w:pPr>
              <w:jc w:val="both"/>
              <w:rPr>
                <w:rFonts w:cs="Arial"/>
                <w:sz w:val="20"/>
              </w:rPr>
            </w:pPr>
          </w:p>
          <w:p w14:paraId="3E7058E1" w14:textId="5679BE35" w:rsidR="006A48B3" w:rsidRDefault="006A48B3" w:rsidP="008F6D06">
            <w:pPr>
              <w:jc w:val="both"/>
              <w:rPr>
                <w:rFonts w:cs="Arial"/>
                <w:sz w:val="20"/>
              </w:rPr>
            </w:pPr>
            <w:r>
              <w:rPr>
                <w:rFonts w:cs="Arial"/>
                <w:sz w:val="20"/>
              </w:rPr>
              <w:t xml:space="preserve">Note: VOC emissions from the automatic bells section of the guidecoat booth, the heated flash and the automatic clearcoat section of topcoat booth No. </w:t>
            </w:r>
            <w:r w:rsidR="000522A1">
              <w:rPr>
                <w:rFonts w:cs="Arial"/>
                <w:sz w:val="20"/>
              </w:rPr>
              <w:t>1</w:t>
            </w:r>
            <w:r>
              <w:rPr>
                <w:rFonts w:cs="Arial"/>
                <w:sz w:val="20"/>
              </w:rPr>
              <w:t xml:space="preserve"> are also controlled by </w:t>
            </w:r>
            <w:r w:rsidR="00E219EC">
              <w:rPr>
                <w:rFonts w:cs="Arial"/>
                <w:sz w:val="20"/>
              </w:rPr>
              <w:t>Thermal Oxidizer No.</w:t>
            </w:r>
            <w:r>
              <w:rPr>
                <w:rFonts w:cs="Arial"/>
                <w:sz w:val="20"/>
              </w:rPr>
              <w:t xml:space="preserve"> 2. </w:t>
            </w:r>
          </w:p>
          <w:p w14:paraId="6AC3325B" w14:textId="73A845A9" w:rsidR="006A48B3" w:rsidRPr="00BB5D62" w:rsidRDefault="006A48B3" w:rsidP="008F6D06">
            <w:pPr>
              <w:jc w:val="both"/>
              <w:rPr>
                <w:rFonts w:cs="Arial"/>
                <w:sz w:val="20"/>
              </w:rPr>
            </w:pPr>
          </w:p>
        </w:tc>
        <w:tc>
          <w:tcPr>
            <w:tcW w:w="1440" w:type="dxa"/>
          </w:tcPr>
          <w:p w14:paraId="5D6FCC49" w14:textId="008F7EAD" w:rsidR="00E14632" w:rsidRPr="00BB5D62" w:rsidRDefault="006A48B3" w:rsidP="00F466A0">
            <w:pPr>
              <w:jc w:val="center"/>
              <w:rPr>
                <w:rFonts w:cs="Arial"/>
                <w:sz w:val="20"/>
              </w:rPr>
            </w:pPr>
            <w:r>
              <w:rPr>
                <w:rFonts w:cs="Arial"/>
                <w:sz w:val="20"/>
              </w:rPr>
              <w:t>03-01-2001</w:t>
            </w:r>
          </w:p>
        </w:tc>
        <w:tc>
          <w:tcPr>
            <w:tcW w:w="3150" w:type="dxa"/>
          </w:tcPr>
          <w:p w14:paraId="17850696" w14:textId="062F4024" w:rsidR="00E14632" w:rsidRDefault="006A48B3" w:rsidP="008F6D06">
            <w:pPr>
              <w:rPr>
                <w:rFonts w:cs="Arial"/>
                <w:sz w:val="20"/>
              </w:rPr>
            </w:pPr>
            <w:r>
              <w:rPr>
                <w:rFonts w:cs="Arial"/>
                <w:sz w:val="20"/>
              </w:rPr>
              <w:t>FG</w:t>
            </w:r>
            <w:r w:rsidR="001C041F">
              <w:rPr>
                <w:rFonts w:cs="Arial"/>
                <w:sz w:val="20"/>
              </w:rPr>
              <w:t>TOPCOAT</w:t>
            </w:r>
            <w:r>
              <w:rPr>
                <w:rFonts w:cs="Arial"/>
                <w:sz w:val="20"/>
              </w:rPr>
              <w:t xml:space="preserve"> </w:t>
            </w:r>
          </w:p>
          <w:p w14:paraId="24FCF6B2" w14:textId="1CFD1881" w:rsidR="006A48B3" w:rsidRPr="00BB5D62" w:rsidRDefault="006A48B3" w:rsidP="008F6D06">
            <w:pPr>
              <w:rPr>
                <w:rFonts w:cs="Arial"/>
                <w:sz w:val="20"/>
              </w:rPr>
            </w:pPr>
            <w:r>
              <w:rPr>
                <w:rFonts w:cs="Arial"/>
                <w:sz w:val="20"/>
              </w:rPr>
              <w:t>FGMACTIIIIAUTOASSEMBLY</w:t>
            </w:r>
          </w:p>
        </w:tc>
      </w:tr>
      <w:tr w:rsidR="00E14632" w14:paraId="1127E8E8" w14:textId="77777777" w:rsidTr="004271E6">
        <w:trPr>
          <w:cantSplit/>
        </w:trPr>
        <w:tc>
          <w:tcPr>
            <w:tcW w:w="2389" w:type="dxa"/>
          </w:tcPr>
          <w:p w14:paraId="29118346" w14:textId="34A1C07D" w:rsidR="00E14632" w:rsidRPr="00BB5D62" w:rsidRDefault="006A48B3" w:rsidP="00991194">
            <w:pPr>
              <w:rPr>
                <w:rFonts w:cs="Arial"/>
                <w:sz w:val="20"/>
              </w:rPr>
            </w:pPr>
            <w:r>
              <w:rPr>
                <w:rFonts w:cs="Arial"/>
                <w:sz w:val="20"/>
              </w:rPr>
              <w:t>EU</w:t>
            </w:r>
            <w:r w:rsidR="00FE3658">
              <w:rPr>
                <w:rFonts w:cs="Arial"/>
                <w:sz w:val="20"/>
              </w:rPr>
              <w:t>SEALERS&amp;ADHES</w:t>
            </w:r>
          </w:p>
        </w:tc>
        <w:tc>
          <w:tcPr>
            <w:tcW w:w="3780" w:type="dxa"/>
          </w:tcPr>
          <w:p w14:paraId="0FA5A328" w14:textId="77777777" w:rsidR="00E14632" w:rsidRDefault="006A48B3" w:rsidP="008F6D06">
            <w:pPr>
              <w:jc w:val="both"/>
              <w:rPr>
                <w:rFonts w:cs="Arial"/>
                <w:sz w:val="20"/>
              </w:rPr>
            </w:pPr>
            <w:r>
              <w:rPr>
                <w:rFonts w:cs="Arial"/>
                <w:sz w:val="20"/>
              </w:rPr>
              <w:t>Various sealers, adhesives, and fillers are applied in the body shop, the paint shop, and the general assembly areas.</w:t>
            </w:r>
          </w:p>
          <w:p w14:paraId="1FE5E79A" w14:textId="40989969" w:rsidR="00FC63D9" w:rsidRPr="00BB5D62" w:rsidRDefault="00FC63D9" w:rsidP="008F6D06">
            <w:pPr>
              <w:jc w:val="both"/>
              <w:rPr>
                <w:rFonts w:cs="Arial"/>
                <w:sz w:val="20"/>
              </w:rPr>
            </w:pPr>
          </w:p>
        </w:tc>
        <w:tc>
          <w:tcPr>
            <w:tcW w:w="1440" w:type="dxa"/>
          </w:tcPr>
          <w:p w14:paraId="51F2CA3F" w14:textId="23C45A66" w:rsidR="00E14632" w:rsidRPr="00BB5D62" w:rsidRDefault="006A48B3" w:rsidP="00F466A0">
            <w:pPr>
              <w:jc w:val="center"/>
              <w:rPr>
                <w:rFonts w:cs="Arial"/>
                <w:sz w:val="20"/>
              </w:rPr>
            </w:pPr>
            <w:r>
              <w:rPr>
                <w:rFonts w:cs="Arial"/>
                <w:sz w:val="20"/>
              </w:rPr>
              <w:t>03-01-2001</w:t>
            </w:r>
          </w:p>
        </w:tc>
        <w:tc>
          <w:tcPr>
            <w:tcW w:w="3150" w:type="dxa"/>
          </w:tcPr>
          <w:p w14:paraId="6A45C1C7" w14:textId="244A9FF7" w:rsidR="00E14632" w:rsidRPr="00BB5D62" w:rsidRDefault="006A48B3" w:rsidP="008F6D06">
            <w:pPr>
              <w:rPr>
                <w:rFonts w:cs="Arial"/>
                <w:sz w:val="20"/>
              </w:rPr>
            </w:pPr>
            <w:r>
              <w:rPr>
                <w:rFonts w:cs="Arial"/>
                <w:sz w:val="20"/>
              </w:rPr>
              <w:t>FGMACTIIIIAUTOASSEMBLY</w:t>
            </w:r>
          </w:p>
        </w:tc>
      </w:tr>
      <w:tr w:rsidR="00E14632" w14:paraId="3760F1D0" w14:textId="77777777" w:rsidTr="004271E6">
        <w:trPr>
          <w:cantSplit/>
        </w:trPr>
        <w:tc>
          <w:tcPr>
            <w:tcW w:w="2389" w:type="dxa"/>
          </w:tcPr>
          <w:p w14:paraId="431EB830" w14:textId="5DE795B4" w:rsidR="00E14632" w:rsidRPr="00BB5D62" w:rsidRDefault="006A48B3" w:rsidP="00991194">
            <w:pPr>
              <w:rPr>
                <w:rFonts w:cs="Arial"/>
                <w:sz w:val="20"/>
              </w:rPr>
            </w:pPr>
            <w:r>
              <w:rPr>
                <w:rFonts w:cs="Arial"/>
                <w:sz w:val="20"/>
              </w:rPr>
              <w:t>EU</w:t>
            </w:r>
            <w:r w:rsidR="00FE3658">
              <w:rPr>
                <w:rFonts w:cs="Arial"/>
                <w:sz w:val="20"/>
              </w:rPr>
              <w:t>GLASSINSTALL</w:t>
            </w:r>
          </w:p>
        </w:tc>
        <w:tc>
          <w:tcPr>
            <w:tcW w:w="3780" w:type="dxa"/>
          </w:tcPr>
          <w:p w14:paraId="64FB76AB" w14:textId="77777777" w:rsidR="00FC63D9" w:rsidRDefault="006A48B3" w:rsidP="008F6D06">
            <w:pPr>
              <w:jc w:val="both"/>
              <w:rPr>
                <w:rFonts w:cs="Arial"/>
                <w:sz w:val="20"/>
              </w:rPr>
            </w:pPr>
            <w:r>
              <w:rPr>
                <w:rFonts w:cs="Arial"/>
                <w:sz w:val="20"/>
              </w:rPr>
              <w:t>FMVSS (Federal Motor Vehicle Safety Standards) required materials are used to bond the fixed glass to the vehicle.</w:t>
            </w:r>
          </w:p>
          <w:p w14:paraId="0C8CF437" w14:textId="6070DDD7" w:rsidR="00E14632" w:rsidRPr="00BB5D62" w:rsidRDefault="006A48B3" w:rsidP="008F6D06">
            <w:pPr>
              <w:jc w:val="both"/>
              <w:rPr>
                <w:rFonts w:cs="Arial"/>
                <w:sz w:val="20"/>
              </w:rPr>
            </w:pPr>
            <w:r>
              <w:rPr>
                <w:rFonts w:cs="Arial"/>
                <w:sz w:val="20"/>
              </w:rPr>
              <w:t xml:space="preserve"> </w:t>
            </w:r>
          </w:p>
        </w:tc>
        <w:tc>
          <w:tcPr>
            <w:tcW w:w="1440" w:type="dxa"/>
          </w:tcPr>
          <w:p w14:paraId="16818F3D" w14:textId="79B01788" w:rsidR="00E14632" w:rsidRPr="00BB5D62" w:rsidRDefault="006A48B3" w:rsidP="00F466A0">
            <w:pPr>
              <w:jc w:val="center"/>
              <w:rPr>
                <w:rFonts w:cs="Arial"/>
                <w:sz w:val="20"/>
              </w:rPr>
            </w:pPr>
            <w:r>
              <w:rPr>
                <w:rFonts w:cs="Arial"/>
                <w:sz w:val="20"/>
              </w:rPr>
              <w:t>03-01-2001</w:t>
            </w:r>
          </w:p>
        </w:tc>
        <w:tc>
          <w:tcPr>
            <w:tcW w:w="3150" w:type="dxa"/>
          </w:tcPr>
          <w:p w14:paraId="0360E5EA" w14:textId="43496F5C" w:rsidR="00E14632" w:rsidRPr="00BB5D62" w:rsidRDefault="006A48B3" w:rsidP="008F6D06">
            <w:pPr>
              <w:rPr>
                <w:rFonts w:cs="Arial"/>
                <w:sz w:val="20"/>
              </w:rPr>
            </w:pPr>
            <w:r>
              <w:rPr>
                <w:rFonts w:cs="Arial"/>
                <w:sz w:val="20"/>
              </w:rPr>
              <w:t>FGMACTIIIIAUTOASSEMBLY</w:t>
            </w:r>
          </w:p>
        </w:tc>
      </w:tr>
      <w:tr w:rsidR="006A48B3" w14:paraId="57727AD8" w14:textId="77777777" w:rsidTr="004271E6">
        <w:trPr>
          <w:cantSplit/>
        </w:trPr>
        <w:tc>
          <w:tcPr>
            <w:tcW w:w="2389" w:type="dxa"/>
          </w:tcPr>
          <w:p w14:paraId="653B32E6" w14:textId="7342010C" w:rsidR="006A48B3" w:rsidRDefault="006A48B3" w:rsidP="00991194">
            <w:pPr>
              <w:rPr>
                <w:rFonts w:cs="Arial"/>
                <w:sz w:val="20"/>
              </w:rPr>
            </w:pPr>
            <w:r>
              <w:rPr>
                <w:rFonts w:cs="Arial"/>
                <w:sz w:val="20"/>
              </w:rPr>
              <w:t>EU</w:t>
            </w:r>
            <w:r w:rsidR="00FE3658">
              <w:rPr>
                <w:rFonts w:cs="Arial"/>
                <w:sz w:val="20"/>
              </w:rPr>
              <w:t>DEADENER</w:t>
            </w:r>
          </w:p>
        </w:tc>
        <w:tc>
          <w:tcPr>
            <w:tcW w:w="3780" w:type="dxa"/>
          </w:tcPr>
          <w:p w14:paraId="27A6AA6E" w14:textId="77777777" w:rsidR="006A48B3" w:rsidRDefault="006A48B3" w:rsidP="008F6D06">
            <w:pPr>
              <w:jc w:val="both"/>
              <w:rPr>
                <w:rFonts w:cs="Arial"/>
                <w:sz w:val="20"/>
              </w:rPr>
            </w:pPr>
            <w:r>
              <w:rPr>
                <w:rFonts w:cs="Arial"/>
                <w:sz w:val="20"/>
              </w:rPr>
              <w:t>Liquid Applied Sound Deadener applied with a robot applicator.</w:t>
            </w:r>
          </w:p>
          <w:p w14:paraId="2B1C9851" w14:textId="11D46F7D" w:rsidR="00FC63D9" w:rsidRDefault="00FC63D9" w:rsidP="008F6D06">
            <w:pPr>
              <w:jc w:val="both"/>
              <w:rPr>
                <w:rFonts w:cs="Arial"/>
                <w:sz w:val="20"/>
              </w:rPr>
            </w:pPr>
          </w:p>
        </w:tc>
        <w:tc>
          <w:tcPr>
            <w:tcW w:w="1440" w:type="dxa"/>
          </w:tcPr>
          <w:p w14:paraId="030C3173" w14:textId="6A233745" w:rsidR="006A48B3" w:rsidRDefault="006A48B3" w:rsidP="00F466A0">
            <w:pPr>
              <w:jc w:val="center"/>
              <w:rPr>
                <w:rFonts w:cs="Arial"/>
                <w:sz w:val="20"/>
              </w:rPr>
            </w:pPr>
            <w:r>
              <w:rPr>
                <w:rFonts w:cs="Arial"/>
                <w:sz w:val="20"/>
              </w:rPr>
              <w:t>03-01-2001</w:t>
            </w:r>
          </w:p>
        </w:tc>
        <w:tc>
          <w:tcPr>
            <w:tcW w:w="3150" w:type="dxa"/>
          </w:tcPr>
          <w:p w14:paraId="05D1A9F9" w14:textId="1A06EEE3" w:rsidR="006A48B3" w:rsidRDefault="006A48B3" w:rsidP="008F6D06">
            <w:pPr>
              <w:rPr>
                <w:rFonts w:cs="Arial"/>
                <w:sz w:val="20"/>
              </w:rPr>
            </w:pPr>
            <w:r>
              <w:rPr>
                <w:rFonts w:cs="Arial"/>
                <w:sz w:val="20"/>
              </w:rPr>
              <w:t>FGMACTIIIIAUTOASSEMBLY</w:t>
            </w:r>
          </w:p>
        </w:tc>
      </w:tr>
      <w:tr w:rsidR="00E14632" w14:paraId="511B7A63" w14:textId="77777777" w:rsidTr="004271E6">
        <w:trPr>
          <w:cantSplit/>
        </w:trPr>
        <w:tc>
          <w:tcPr>
            <w:tcW w:w="2389" w:type="dxa"/>
          </w:tcPr>
          <w:p w14:paraId="1D298E0F" w14:textId="17073FDA" w:rsidR="00E14632" w:rsidRPr="00BB5D62" w:rsidRDefault="006A48B3" w:rsidP="00991194">
            <w:pPr>
              <w:rPr>
                <w:rFonts w:cs="Arial"/>
                <w:sz w:val="20"/>
              </w:rPr>
            </w:pPr>
            <w:r>
              <w:rPr>
                <w:rFonts w:cs="Arial"/>
                <w:sz w:val="20"/>
              </w:rPr>
              <w:t>EU</w:t>
            </w:r>
            <w:r w:rsidR="00FE3658">
              <w:rPr>
                <w:rFonts w:cs="Arial"/>
                <w:sz w:val="20"/>
              </w:rPr>
              <w:t>FOAM</w:t>
            </w:r>
          </w:p>
        </w:tc>
        <w:tc>
          <w:tcPr>
            <w:tcW w:w="3780" w:type="dxa"/>
          </w:tcPr>
          <w:p w14:paraId="4ED832CC" w14:textId="77777777" w:rsidR="00E14632" w:rsidRDefault="006A48B3" w:rsidP="008F6D06">
            <w:pPr>
              <w:jc w:val="both"/>
              <w:rPr>
                <w:rFonts w:cs="Arial"/>
                <w:sz w:val="20"/>
              </w:rPr>
            </w:pPr>
            <w:r>
              <w:rPr>
                <w:rFonts w:cs="Arial"/>
                <w:sz w:val="20"/>
              </w:rPr>
              <w:t>A foam material will be injected into selected hollow area of the vehicle bodies.</w:t>
            </w:r>
          </w:p>
          <w:p w14:paraId="5E3B9297" w14:textId="4AD673A3" w:rsidR="00FC63D9" w:rsidRPr="00BB5D62" w:rsidRDefault="00FC63D9" w:rsidP="008F6D06">
            <w:pPr>
              <w:jc w:val="both"/>
              <w:rPr>
                <w:rFonts w:cs="Arial"/>
                <w:sz w:val="20"/>
              </w:rPr>
            </w:pPr>
          </w:p>
        </w:tc>
        <w:tc>
          <w:tcPr>
            <w:tcW w:w="1440" w:type="dxa"/>
          </w:tcPr>
          <w:p w14:paraId="2E738D16" w14:textId="06DEEE3D" w:rsidR="00E14632" w:rsidRPr="00BB5D62" w:rsidRDefault="006A48B3" w:rsidP="00F466A0">
            <w:pPr>
              <w:jc w:val="center"/>
              <w:rPr>
                <w:rFonts w:cs="Arial"/>
                <w:sz w:val="20"/>
              </w:rPr>
            </w:pPr>
            <w:r>
              <w:rPr>
                <w:rFonts w:cs="Arial"/>
                <w:sz w:val="20"/>
              </w:rPr>
              <w:t>03-01-2001</w:t>
            </w:r>
          </w:p>
        </w:tc>
        <w:tc>
          <w:tcPr>
            <w:tcW w:w="3150" w:type="dxa"/>
          </w:tcPr>
          <w:p w14:paraId="21F863DB" w14:textId="26EE67F8" w:rsidR="00E14632" w:rsidRPr="00BB5D62" w:rsidRDefault="006A48B3" w:rsidP="008F6D06">
            <w:pPr>
              <w:rPr>
                <w:rFonts w:cs="Arial"/>
                <w:sz w:val="20"/>
              </w:rPr>
            </w:pPr>
            <w:r>
              <w:rPr>
                <w:rFonts w:cs="Arial"/>
                <w:sz w:val="20"/>
              </w:rPr>
              <w:t>FGMACTIIIIAUTOASSEMBLY</w:t>
            </w:r>
          </w:p>
        </w:tc>
      </w:tr>
      <w:tr w:rsidR="00E14632" w14:paraId="0138A566" w14:textId="77777777" w:rsidTr="004271E6">
        <w:trPr>
          <w:cantSplit/>
        </w:trPr>
        <w:tc>
          <w:tcPr>
            <w:tcW w:w="2389" w:type="dxa"/>
          </w:tcPr>
          <w:p w14:paraId="2632F9CA" w14:textId="231749C5" w:rsidR="00E14632" w:rsidRPr="00BB5D62" w:rsidRDefault="00F945AE" w:rsidP="00991194">
            <w:pPr>
              <w:rPr>
                <w:rFonts w:cs="Arial"/>
                <w:sz w:val="20"/>
              </w:rPr>
            </w:pPr>
            <w:r>
              <w:rPr>
                <w:rFonts w:cs="Arial"/>
                <w:sz w:val="20"/>
              </w:rPr>
              <w:lastRenderedPageBreak/>
              <w:t>EU</w:t>
            </w:r>
            <w:r w:rsidR="00FE3658">
              <w:rPr>
                <w:rFonts w:cs="Arial"/>
                <w:sz w:val="20"/>
              </w:rPr>
              <w:t>VEHFUELFILL</w:t>
            </w:r>
          </w:p>
        </w:tc>
        <w:tc>
          <w:tcPr>
            <w:tcW w:w="3780" w:type="dxa"/>
          </w:tcPr>
          <w:p w14:paraId="3DFB4307" w14:textId="6E22D012" w:rsidR="00E14632" w:rsidRDefault="00F945AE" w:rsidP="008F6D06">
            <w:pPr>
              <w:jc w:val="both"/>
              <w:rPr>
                <w:rFonts w:cs="Arial"/>
                <w:sz w:val="20"/>
              </w:rPr>
            </w:pPr>
            <w:r>
              <w:rPr>
                <w:rFonts w:cs="Arial"/>
                <w:sz w:val="20"/>
              </w:rPr>
              <w:t xml:space="preserve">Each new vehicle will be filled with various fluids such as antifreeze, engine oil, windshield washer fluid, refrigerant, and gasoline. </w:t>
            </w:r>
            <w:r w:rsidR="005510AB">
              <w:rPr>
                <w:rFonts w:cs="Arial"/>
                <w:sz w:val="20"/>
              </w:rPr>
              <w:t xml:space="preserve"> </w:t>
            </w:r>
            <w:r>
              <w:rPr>
                <w:rFonts w:cs="Arial"/>
                <w:sz w:val="20"/>
              </w:rPr>
              <w:t xml:space="preserve">Vehicles being filled with gasoline shall be equipped with an onboard vapor recovery system unless the VOC emissions from </w:t>
            </w:r>
            <w:r w:rsidR="00F760C6">
              <w:rPr>
                <w:rFonts w:cs="Arial"/>
                <w:sz w:val="20"/>
              </w:rPr>
              <w:t xml:space="preserve">EUVEHFUELFILL </w:t>
            </w:r>
            <w:r>
              <w:rPr>
                <w:rFonts w:cs="Arial"/>
                <w:sz w:val="20"/>
              </w:rPr>
              <w:t>are controlled by a VOC control device, which achieves a minimum of 95% (by weight) destruction efficiency.</w:t>
            </w:r>
          </w:p>
          <w:p w14:paraId="0CA57B59" w14:textId="1489DA8D" w:rsidR="00FC63D9" w:rsidRPr="00BB5D62" w:rsidRDefault="00FC63D9" w:rsidP="008F6D06">
            <w:pPr>
              <w:jc w:val="both"/>
              <w:rPr>
                <w:rFonts w:cs="Arial"/>
                <w:sz w:val="20"/>
              </w:rPr>
            </w:pPr>
          </w:p>
        </w:tc>
        <w:tc>
          <w:tcPr>
            <w:tcW w:w="1440" w:type="dxa"/>
          </w:tcPr>
          <w:p w14:paraId="4379CB51" w14:textId="594B063B" w:rsidR="00E14632" w:rsidRPr="00BB5D62" w:rsidRDefault="00F945AE" w:rsidP="00F466A0">
            <w:pPr>
              <w:jc w:val="center"/>
              <w:rPr>
                <w:rFonts w:cs="Arial"/>
                <w:sz w:val="20"/>
              </w:rPr>
            </w:pPr>
            <w:r>
              <w:rPr>
                <w:rFonts w:cs="Arial"/>
                <w:sz w:val="20"/>
              </w:rPr>
              <w:t>03-01-2001</w:t>
            </w:r>
          </w:p>
        </w:tc>
        <w:tc>
          <w:tcPr>
            <w:tcW w:w="3150" w:type="dxa"/>
          </w:tcPr>
          <w:p w14:paraId="3279AEEE" w14:textId="22DC5A61" w:rsidR="00E14632" w:rsidRPr="00BB5D62" w:rsidRDefault="00F945AE" w:rsidP="008F6D06">
            <w:pPr>
              <w:rPr>
                <w:rFonts w:cs="Arial"/>
                <w:sz w:val="20"/>
              </w:rPr>
            </w:pPr>
            <w:r>
              <w:rPr>
                <w:rFonts w:cs="Arial"/>
                <w:sz w:val="20"/>
              </w:rPr>
              <w:t>NA</w:t>
            </w:r>
          </w:p>
        </w:tc>
      </w:tr>
      <w:tr w:rsidR="00E14632" w14:paraId="43F2A26D" w14:textId="77777777" w:rsidTr="004271E6">
        <w:trPr>
          <w:cantSplit/>
        </w:trPr>
        <w:tc>
          <w:tcPr>
            <w:tcW w:w="2389" w:type="dxa"/>
          </w:tcPr>
          <w:p w14:paraId="752DF1B9" w14:textId="4F75D8A4" w:rsidR="00E14632" w:rsidRPr="00BB5D62" w:rsidRDefault="00F945AE" w:rsidP="00991194">
            <w:pPr>
              <w:rPr>
                <w:rFonts w:cs="Arial"/>
                <w:sz w:val="20"/>
              </w:rPr>
            </w:pPr>
            <w:r>
              <w:rPr>
                <w:rFonts w:cs="Arial"/>
                <w:sz w:val="20"/>
              </w:rPr>
              <w:t>EU</w:t>
            </w:r>
            <w:r w:rsidR="00FE3658">
              <w:rPr>
                <w:rFonts w:cs="Arial"/>
                <w:sz w:val="20"/>
              </w:rPr>
              <w:t>NATURALGAS</w:t>
            </w:r>
          </w:p>
        </w:tc>
        <w:tc>
          <w:tcPr>
            <w:tcW w:w="3780" w:type="dxa"/>
          </w:tcPr>
          <w:p w14:paraId="274147D1" w14:textId="77777777" w:rsidR="00E14632" w:rsidRDefault="00F945AE" w:rsidP="008F6D06">
            <w:pPr>
              <w:jc w:val="both"/>
              <w:rPr>
                <w:rFonts w:cs="Arial"/>
                <w:sz w:val="20"/>
              </w:rPr>
            </w:pPr>
            <w:r>
              <w:rPr>
                <w:rFonts w:cs="Arial"/>
                <w:sz w:val="20"/>
              </w:rPr>
              <w:t xml:space="preserve">Natural gas combustion in the ovens, the paint booth air supply houses, the two thermal oxidizers, door heaters, two emergency generators and miscellaneous support equipment. </w:t>
            </w:r>
          </w:p>
          <w:p w14:paraId="7E9F44D5" w14:textId="57227B3B" w:rsidR="00FC63D9" w:rsidRPr="00BB5D62" w:rsidRDefault="00FC63D9" w:rsidP="008F6D06">
            <w:pPr>
              <w:jc w:val="both"/>
              <w:rPr>
                <w:rFonts w:cs="Arial"/>
                <w:sz w:val="20"/>
              </w:rPr>
            </w:pPr>
          </w:p>
        </w:tc>
        <w:tc>
          <w:tcPr>
            <w:tcW w:w="1440" w:type="dxa"/>
          </w:tcPr>
          <w:p w14:paraId="3F20AA12" w14:textId="0273E8CC" w:rsidR="00E14632" w:rsidRPr="00BB5D62" w:rsidRDefault="00F945AE" w:rsidP="00F466A0">
            <w:pPr>
              <w:jc w:val="center"/>
              <w:rPr>
                <w:rFonts w:cs="Arial"/>
                <w:sz w:val="20"/>
              </w:rPr>
            </w:pPr>
            <w:r>
              <w:rPr>
                <w:rFonts w:cs="Arial"/>
                <w:sz w:val="20"/>
              </w:rPr>
              <w:t>03-01-2001</w:t>
            </w:r>
          </w:p>
        </w:tc>
        <w:tc>
          <w:tcPr>
            <w:tcW w:w="3150" w:type="dxa"/>
          </w:tcPr>
          <w:p w14:paraId="632956C5" w14:textId="7EC9D4FF" w:rsidR="00E14632" w:rsidRPr="00BB5D62" w:rsidRDefault="00F945AE" w:rsidP="008F6D06">
            <w:pPr>
              <w:rPr>
                <w:rFonts w:cs="Arial"/>
                <w:sz w:val="20"/>
              </w:rPr>
            </w:pPr>
            <w:r>
              <w:rPr>
                <w:rFonts w:cs="Arial"/>
                <w:sz w:val="20"/>
              </w:rPr>
              <w:t>NA</w:t>
            </w:r>
          </w:p>
        </w:tc>
      </w:tr>
      <w:tr w:rsidR="00E14632" w14:paraId="48039104" w14:textId="77777777" w:rsidTr="004271E6">
        <w:trPr>
          <w:cantSplit/>
        </w:trPr>
        <w:tc>
          <w:tcPr>
            <w:tcW w:w="2389" w:type="dxa"/>
          </w:tcPr>
          <w:p w14:paraId="4E4E07CA" w14:textId="7704EFC1" w:rsidR="00E14632" w:rsidRPr="00BB5D62" w:rsidRDefault="00F945AE" w:rsidP="00991194">
            <w:pPr>
              <w:rPr>
                <w:rFonts w:cs="Arial"/>
                <w:sz w:val="20"/>
              </w:rPr>
            </w:pPr>
            <w:r>
              <w:rPr>
                <w:rFonts w:cs="Arial"/>
                <w:sz w:val="20"/>
              </w:rPr>
              <w:t>EU</w:t>
            </w:r>
            <w:r w:rsidR="00FE3658">
              <w:rPr>
                <w:rFonts w:cs="Arial"/>
                <w:sz w:val="20"/>
              </w:rPr>
              <w:t>PURGE</w:t>
            </w:r>
          </w:p>
        </w:tc>
        <w:tc>
          <w:tcPr>
            <w:tcW w:w="3780" w:type="dxa"/>
          </w:tcPr>
          <w:p w14:paraId="04F8D23E" w14:textId="2CDCC9CA" w:rsidR="00E14632" w:rsidRDefault="00256176" w:rsidP="008F6D06">
            <w:pPr>
              <w:jc w:val="both"/>
              <w:rPr>
                <w:rFonts w:cs="Arial"/>
                <w:sz w:val="20"/>
              </w:rPr>
            </w:pPr>
            <w:r>
              <w:rPr>
                <w:rFonts w:cs="Arial"/>
                <w:sz w:val="20"/>
              </w:rPr>
              <w:t xml:space="preserve">This operation is the purging of applicators within the paint spray booths. </w:t>
            </w:r>
            <w:r w:rsidR="002F48DD">
              <w:rPr>
                <w:rFonts w:cs="Arial"/>
                <w:sz w:val="20"/>
              </w:rPr>
              <w:t xml:space="preserve"> </w:t>
            </w:r>
            <w:r>
              <w:rPr>
                <w:rFonts w:cs="Arial"/>
                <w:sz w:val="20"/>
              </w:rPr>
              <w:t>The solvent paint robots are to purge into a collection system.</w:t>
            </w:r>
          </w:p>
          <w:p w14:paraId="228DA235" w14:textId="26A74907" w:rsidR="00FC63D9" w:rsidRPr="00BB5D62" w:rsidRDefault="00FC63D9" w:rsidP="008F6D06">
            <w:pPr>
              <w:jc w:val="both"/>
              <w:rPr>
                <w:rFonts w:cs="Arial"/>
                <w:sz w:val="20"/>
              </w:rPr>
            </w:pPr>
          </w:p>
        </w:tc>
        <w:tc>
          <w:tcPr>
            <w:tcW w:w="1440" w:type="dxa"/>
          </w:tcPr>
          <w:p w14:paraId="2E948C38" w14:textId="6EE39DA7" w:rsidR="00E14632" w:rsidRPr="00BB5D62" w:rsidRDefault="00256176" w:rsidP="00F466A0">
            <w:pPr>
              <w:jc w:val="center"/>
              <w:rPr>
                <w:rFonts w:cs="Arial"/>
                <w:sz w:val="20"/>
              </w:rPr>
            </w:pPr>
            <w:r>
              <w:rPr>
                <w:rFonts w:cs="Arial"/>
                <w:sz w:val="20"/>
              </w:rPr>
              <w:t>03-01-2001</w:t>
            </w:r>
          </w:p>
        </w:tc>
        <w:tc>
          <w:tcPr>
            <w:tcW w:w="3150" w:type="dxa"/>
          </w:tcPr>
          <w:p w14:paraId="13D40654" w14:textId="136EB9B3" w:rsidR="00E14632" w:rsidRPr="00BB5D62" w:rsidRDefault="00256176" w:rsidP="008F6D06">
            <w:pPr>
              <w:rPr>
                <w:rFonts w:cs="Arial"/>
                <w:sz w:val="20"/>
              </w:rPr>
            </w:pPr>
            <w:r>
              <w:rPr>
                <w:rFonts w:cs="Arial"/>
                <w:sz w:val="20"/>
              </w:rPr>
              <w:t>FG</w:t>
            </w:r>
            <w:r w:rsidR="001C041F">
              <w:rPr>
                <w:rFonts w:cs="Arial"/>
                <w:sz w:val="20"/>
              </w:rPr>
              <w:t>SOLVENTS</w:t>
            </w:r>
          </w:p>
        </w:tc>
      </w:tr>
      <w:tr w:rsidR="00E14632" w14:paraId="16BFDDE8" w14:textId="77777777" w:rsidTr="004271E6">
        <w:trPr>
          <w:cantSplit/>
        </w:trPr>
        <w:tc>
          <w:tcPr>
            <w:tcW w:w="2389" w:type="dxa"/>
          </w:tcPr>
          <w:p w14:paraId="4BDF31C0" w14:textId="19D6C1CD" w:rsidR="00E14632" w:rsidRPr="00BB5D62" w:rsidRDefault="00256176" w:rsidP="00991194">
            <w:pPr>
              <w:rPr>
                <w:rFonts w:cs="Arial"/>
                <w:sz w:val="20"/>
              </w:rPr>
            </w:pPr>
            <w:r>
              <w:rPr>
                <w:rFonts w:cs="Arial"/>
                <w:sz w:val="20"/>
              </w:rPr>
              <w:t>EU</w:t>
            </w:r>
            <w:r w:rsidR="00FE3658">
              <w:rPr>
                <w:rFonts w:cs="Arial"/>
                <w:sz w:val="20"/>
              </w:rPr>
              <w:t>OTHERSOLVENTS</w:t>
            </w:r>
          </w:p>
        </w:tc>
        <w:tc>
          <w:tcPr>
            <w:tcW w:w="3780" w:type="dxa"/>
          </w:tcPr>
          <w:p w14:paraId="7CE30827" w14:textId="77777777" w:rsidR="00E14632" w:rsidRDefault="00256176" w:rsidP="008F6D06">
            <w:pPr>
              <w:jc w:val="both"/>
              <w:rPr>
                <w:rFonts w:cs="Arial"/>
                <w:sz w:val="20"/>
              </w:rPr>
            </w:pPr>
            <w:r>
              <w:rPr>
                <w:rFonts w:cs="Arial"/>
                <w:sz w:val="20"/>
              </w:rPr>
              <w:t>These activities consist of booth cleaning, miscellaneous cleaning activities, and body wipe.</w:t>
            </w:r>
          </w:p>
          <w:p w14:paraId="4C8470C9" w14:textId="1A4F864A" w:rsidR="00FC63D9" w:rsidRPr="00BB5D62" w:rsidRDefault="00FC63D9" w:rsidP="008F6D06">
            <w:pPr>
              <w:jc w:val="both"/>
              <w:rPr>
                <w:rFonts w:cs="Arial"/>
                <w:sz w:val="20"/>
              </w:rPr>
            </w:pPr>
          </w:p>
        </w:tc>
        <w:tc>
          <w:tcPr>
            <w:tcW w:w="1440" w:type="dxa"/>
          </w:tcPr>
          <w:p w14:paraId="0FE7A74A" w14:textId="721D8F52" w:rsidR="00E14632" w:rsidRPr="00BB5D62" w:rsidRDefault="00256176" w:rsidP="00F466A0">
            <w:pPr>
              <w:jc w:val="center"/>
              <w:rPr>
                <w:rFonts w:cs="Arial"/>
                <w:sz w:val="20"/>
              </w:rPr>
            </w:pPr>
            <w:r>
              <w:rPr>
                <w:rFonts w:cs="Arial"/>
                <w:sz w:val="20"/>
              </w:rPr>
              <w:t>03-01-2001</w:t>
            </w:r>
          </w:p>
        </w:tc>
        <w:tc>
          <w:tcPr>
            <w:tcW w:w="3150" w:type="dxa"/>
          </w:tcPr>
          <w:p w14:paraId="4509744F" w14:textId="5ED58AAC" w:rsidR="00E14632" w:rsidRPr="00BB5D62" w:rsidRDefault="00256176" w:rsidP="008F6D06">
            <w:pPr>
              <w:rPr>
                <w:rFonts w:cs="Arial"/>
                <w:sz w:val="20"/>
              </w:rPr>
            </w:pPr>
            <w:r>
              <w:rPr>
                <w:rFonts w:cs="Arial"/>
                <w:sz w:val="20"/>
              </w:rPr>
              <w:t>FG</w:t>
            </w:r>
            <w:r w:rsidR="001C041F">
              <w:rPr>
                <w:rFonts w:cs="Arial"/>
                <w:sz w:val="20"/>
              </w:rPr>
              <w:t>SOLVENTS</w:t>
            </w:r>
          </w:p>
        </w:tc>
      </w:tr>
      <w:tr w:rsidR="00E14632" w14:paraId="26C69BF1" w14:textId="77777777" w:rsidTr="004271E6">
        <w:trPr>
          <w:cantSplit/>
        </w:trPr>
        <w:tc>
          <w:tcPr>
            <w:tcW w:w="2389" w:type="dxa"/>
          </w:tcPr>
          <w:p w14:paraId="59B0D3A3" w14:textId="4135C0FA" w:rsidR="00E14632" w:rsidRPr="00BB5D62" w:rsidRDefault="00256176" w:rsidP="00991194">
            <w:pPr>
              <w:rPr>
                <w:rFonts w:cs="Arial"/>
                <w:sz w:val="20"/>
              </w:rPr>
            </w:pPr>
            <w:r>
              <w:rPr>
                <w:rFonts w:cs="Arial"/>
                <w:sz w:val="20"/>
              </w:rPr>
              <w:t>EU</w:t>
            </w:r>
            <w:r w:rsidR="0089534F">
              <w:rPr>
                <w:rFonts w:cs="Arial"/>
                <w:sz w:val="20"/>
              </w:rPr>
              <w:t>ELPOMETALRPR</w:t>
            </w:r>
          </w:p>
        </w:tc>
        <w:tc>
          <w:tcPr>
            <w:tcW w:w="3780" w:type="dxa"/>
          </w:tcPr>
          <w:p w14:paraId="60498CF7" w14:textId="77777777" w:rsidR="00E14632" w:rsidRDefault="00256176" w:rsidP="008F6D06">
            <w:pPr>
              <w:jc w:val="both"/>
              <w:rPr>
                <w:rFonts w:cs="Arial"/>
                <w:sz w:val="20"/>
              </w:rPr>
            </w:pPr>
            <w:r>
              <w:rPr>
                <w:rFonts w:cs="Arial"/>
                <w:sz w:val="20"/>
              </w:rPr>
              <w:t>A dry filter scuff booth.</w:t>
            </w:r>
          </w:p>
          <w:p w14:paraId="6FB4038E" w14:textId="775B168A" w:rsidR="00FC63D9" w:rsidRPr="00BB5D62" w:rsidRDefault="00FC63D9" w:rsidP="008F6D06">
            <w:pPr>
              <w:jc w:val="both"/>
              <w:rPr>
                <w:rFonts w:cs="Arial"/>
                <w:sz w:val="20"/>
              </w:rPr>
            </w:pPr>
          </w:p>
        </w:tc>
        <w:tc>
          <w:tcPr>
            <w:tcW w:w="1440" w:type="dxa"/>
          </w:tcPr>
          <w:p w14:paraId="67F95BA4" w14:textId="7C9609F3" w:rsidR="00E14632" w:rsidRPr="00BB5D62" w:rsidRDefault="00256176" w:rsidP="00F466A0">
            <w:pPr>
              <w:jc w:val="center"/>
              <w:rPr>
                <w:rFonts w:cs="Arial"/>
                <w:sz w:val="20"/>
              </w:rPr>
            </w:pPr>
            <w:r>
              <w:rPr>
                <w:rFonts w:cs="Arial"/>
                <w:sz w:val="20"/>
              </w:rPr>
              <w:t>03-01-2001</w:t>
            </w:r>
          </w:p>
        </w:tc>
        <w:tc>
          <w:tcPr>
            <w:tcW w:w="3150" w:type="dxa"/>
          </w:tcPr>
          <w:p w14:paraId="643D828F" w14:textId="4638FE27" w:rsidR="00E14632" w:rsidRPr="00BB5D62" w:rsidRDefault="00256176" w:rsidP="008F6D06">
            <w:pPr>
              <w:rPr>
                <w:rFonts w:cs="Arial"/>
                <w:sz w:val="20"/>
              </w:rPr>
            </w:pPr>
            <w:r>
              <w:rPr>
                <w:rFonts w:cs="Arial"/>
                <w:sz w:val="20"/>
              </w:rPr>
              <w:t>FG</w:t>
            </w:r>
            <w:r w:rsidR="001C041F">
              <w:rPr>
                <w:rFonts w:cs="Arial"/>
                <w:sz w:val="20"/>
              </w:rPr>
              <w:t>REPAIR</w:t>
            </w:r>
          </w:p>
        </w:tc>
      </w:tr>
      <w:tr w:rsidR="00E14632" w14:paraId="3F2A8B3B" w14:textId="77777777" w:rsidTr="004271E6">
        <w:trPr>
          <w:cantSplit/>
        </w:trPr>
        <w:tc>
          <w:tcPr>
            <w:tcW w:w="2389" w:type="dxa"/>
          </w:tcPr>
          <w:p w14:paraId="2C5926EC" w14:textId="137AF503" w:rsidR="00E14632" w:rsidRPr="00BB5D62" w:rsidRDefault="00B603E9" w:rsidP="00991194">
            <w:pPr>
              <w:rPr>
                <w:rFonts w:cs="Arial"/>
                <w:sz w:val="20"/>
              </w:rPr>
            </w:pPr>
            <w:r>
              <w:rPr>
                <w:rFonts w:cs="Arial"/>
                <w:sz w:val="20"/>
              </w:rPr>
              <w:t>EU</w:t>
            </w:r>
            <w:r w:rsidR="0089534F">
              <w:rPr>
                <w:rFonts w:cs="Arial"/>
                <w:sz w:val="20"/>
              </w:rPr>
              <w:t>SPOTREPAIR1</w:t>
            </w:r>
            <w:r>
              <w:rPr>
                <w:rFonts w:cs="Arial"/>
                <w:sz w:val="20"/>
              </w:rPr>
              <w:t xml:space="preserve"> </w:t>
            </w:r>
          </w:p>
        </w:tc>
        <w:tc>
          <w:tcPr>
            <w:tcW w:w="3780" w:type="dxa"/>
          </w:tcPr>
          <w:p w14:paraId="3DB5C160" w14:textId="0E247265" w:rsidR="00E14632" w:rsidRDefault="00B603E9" w:rsidP="008F6D06">
            <w:pPr>
              <w:jc w:val="both"/>
              <w:rPr>
                <w:rFonts w:cs="Arial"/>
                <w:sz w:val="20"/>
              </w:rPr>
            </w:pPr>
            <w:r>
              <w:rPr>
                <w:rFonts w:cs="Arial"/>
                <w:sz w:val="20"/>
              </w:rPr>
              <w:t>A dry filter spot repair spray booth.</w:t>
            </w:r>
            <w:r w:rsidR="002F48DD">
              <w:rPr>
                <w:rFonts w:cs="Arial"/>
                <w:sz w:val="20"/>
              </w:rPr>
              <w:t xml:space="preserve"> </w:t>
            </w:r>
            <w:r>
              <w:rPr>
                <w:rFonts w:cs="Arial"/>
                <w:sz w:val="20"/>
              </w:rPr>
              <w:t xml:space="preserve"> The booth is equipped with air atomized applicators or equivalent. </w:t>
            </w:r>
          </w:p>
          <w:p w14:paraId="7336F250" w14:textId="5D68D1F5" w:rsidR="00FC63D9" w:rsidRPr="00BB5D62" w:rsidRDefault="00FC63D9" w:rsidP="008F6D06">
            <w:pPr>
              <w:jc w:val="both"/>
              <w:rPr>
                <w:rFonts w:cs="Arial"/>
                <w:sz w:val="20"/>
              </w:rPr>
            </w:pPr>
          </w:p>
        </w:tc>
        <w:tc>
          <w:tcPr>
            <w:tcW w:w="1440" w:type="dxa"/>
          </w:tcPr>
          <w:p w14:paraId="1DFAEB50" w14:textId="2F720A37" w:rsidR="00E14632" w:rsidRPr="00BB5D62" w:rsidRDefault="00B603E9" w:rsidP="00F466A0">
            <w:pPr>
              <w:jc w:val="center"/>
              <w:rPr>
                <w:rFonts w:cs="Arial"/>
                <w:sz w:val="20"/>
              </w:rPr>
            </w:pPr>
            <w:r>
              <w:rPr>
                <w:rFonts w:cs="Arial"/>
                <w:sz w:val="20"/>
              </w:rPr>
              <w:t>03-01-2001</w:t>
            </w:r>
          </w:p>
        </w:tc>
        <w:tc>
          <w:tcPr>
            <w:tcW w:w="3150" w:type="dxa"/>
          </w:tcPr>
          <w:p w14:paraId="5758C1C8" w14:textId="6F163B92" w:rsidR="00E14632" w:rsidRDefault="00B603E9" w:rsidP="008F6D06">
            <w:pPr>
              <w:rPr>
                <w:rFonts w:cs="Arial"/>
                <w:sz w:val="20"/>
              </w:rPr>
            </w:pPr>
            <w:r>
              <w:rPr>
                <w:rFonts w:cs="Arial"/>
                <w:sz w:val="20"/>
              </w:rPr>
              <w:t>FG</w:t>
            </w:r>
            <w:r w:rsidR="001C041F">
              <w:rPr>
                <w:rFonts w:cs="Arial"/>
                <w:sz w:val="20"/>
              </w:rPr>
              <w:t>REPAIR</w:t>
            </w:r>
          </w:p>
          <w:p w14:paraId="3E222677" w14:textId="470F1B9A" w:rsidR="00B603E9" w:rsidRPr="00BB5D62" w:rsidRDefault="00B603E9" w:rsidP="008F6D06">
            <w:pPr>
              <w:rPr>
                <w:rFonts w:cs="Arial"/>
                <w:sz w:val="20"/>
              </w:rPr>
            </w:pPr>
            <w:r>
              <w:rPr>
                <w:rFonts w:cs="Arial"/>
                <w:sz w:val="20"/>
              </w:rPr>
              <w:t>FGMACTIIIIAUTOASSEMBLY</w:t>
            </w:r>
          </w:p>
        </w:tc>
      </w:tr>
      <w:tr w:rsidR="00E14632" w14:paraId="13465BFD" w14:textId="77777777" w:rsidTr="004271E6">
        <w:trPr>
          <w:cantSplit/>
        </w:trPr>
        <w:tc>
          <w:tcPr>
            <w:tcW w:w="2389" w:type="dxa"/>
          </w:tcPr>
          <w:p w14:paraId="5E2C34C4" w14:textId="29A2CF71" w:rsidR="00E14632" w:rsidRPr="00BB5D62" w:rsidRDefault="00B603E9" w:rsidP="00991194">
            <w:pPr>
              <w:rPr>
                <w:rFonts w:cs="Arial"/>
                <w:sz w:val="20"/>
              </w:rPr>
            </w:pPr>
            <w:r>
              <w:rPr>
                <w:rFonts w:cs="Arial"/>
                <w:sz w:val="20"/>
              </w:rPr>
              <w:t>EU</w:t>
            </w:r>
            <w:r w:rsidR="0089534F">
              <w:rPr>
                <w:rFonts w:cs="Arial"/>
                <w:sz w:val="20"/>
              </w:rPr>
              <w:t>SPOTREPAIR2</w:t>
            </w:r>
          </w:p>
        </w:tc>
        <w:tc>
          <w:tcPr>
            <w:tcW w:w="3780" w:type="dxa"/>
          </w:tcPr>
          <w:p w14:paraId="1F9150DB" w14:textId="2D361084" w:rsidR="00E14632" w:rsidRDefault="00B603E9" w:rsidP="008F6D06">
            <w:pPr>
              <w:jc w:val="both"/>
              <w:rPr>
                <w:rFonts w:cs="Arial"/>
                <w:sz w:val="20"/>
              </w:rPr>
            </w:pPr>
            <w:r>
              <w:rPr>
                <w:rFonts w:cs="Arial"/>
                <w:sz w:val="20"/>
              </w:rPr>
              <w:t xml:space="preserve">A dry filter spot repair spray booth. </w:t>
            </w:r>
            <w:r w:rsidR="002F48DD">
              <w:rPr>
                <w:rFonts w:cs="Arial"/>
                <w:sz w:val="20"/>
              </w:rPr>
              <w:t xml:space="preserve"> </w:t>
            </w:r>
            <w:r>
              <w:rPr>
                <w:rFonts w:cs="Arial"/>
                <w:sz w:val="20"/>
              </w:rPr>
              <w:t>The booth is equipped with air atomized applicators or equivalent.</w:t>
            </w:r>
          </w:p>
          <w:p w14:paraId="60F13757" w14:textId="376786E5" w:rsidR="00FC63D9" w:rsidRPr="00BB5D62" w:rsidRDefault="00FC63D9" w:rsidP="008F6D06">
            <w:pPr>
              <w:jc w:val="both"/>
              <w:rPr>
                <w:rFonts w:cs="Arial"/>
                <w:sz w:val="20"/>
              </w:rPr>
            </w:pPr>
          </w:p>
        </w:tc>
        <w:tc>
          <w:tcPr>
            <w:tcW w:w="1440" w:type="dxa"/>
          </w:tcPr>
          <w:p w14:paraId="20E4F347" w14:textId="5BED424A" w:rsidR="00E14632" w:rsidRPr="00BB5D62" w:rsidRDefault="00B603E9" w:rsidP="00F466A0">
            <w:pPr>
              <w:jc w:val="center"/>
              <w:rPr>
                <w:rFonts w:cs="Arial"/>
                <w:sz w:val="20"/>
              </w:rPr>
            </w:pPr>
            <w:r>
              <w:rPr>
                <w:rFonts w:cs="Arial"/>
                <w:sz w:val="20"/>
              </w:rPr>
              <w:t>03-01-2001</w:t>
            </w:r>
          </w:p>
        </w:tc>
        <w:tc>
          <w:tcPr>
            <w:tcW w:w="3150" w:type="dxa"/>
          </w:tcPr>
          <w:p w14:paraId="1AFF4369" w14:textId="65FCFC7D" w:rsidR="00B603E9" w:rsidRDefault="00B603E9" w:rsidP="00B603E9">
            <w:pPr>
              <w:rPr>
                <w:rFonts w:cs="Arial"/>
                <w:sz w:val="20"/>
              </w:rPr>
            </w:pPr>
            <w:r>
              <w:rPr>
                <w:rFonts w:cs="Arial"/>
                <w:sz w:val="20"/>
              </w:rPr>
              <w:t>FG</w:t>
            </w:r>
            <w:r w:rsidR="001C041F">
              <w:rPr>
                <w:rFonts w:cs="Arial"/>
                <w:sz w:val="20"/>
              </w:rPr>
              <w:t>REPAIR</w:t>
            </w:r>
          </w:p>
          <w:p w14:paraId="0A55A923" w14:textId="04BCF605" w:rsidR="00E14632" w:rsidRPr="00BB5D62" w:rsidRDefault="00B603E9" w:rsidP="00B603E9">
            <w:pPr>
              <w:rPr>
                <w:rFonts w:cs="Arial"/>
                <w:sz w:val="20"/>
              </w:rPr>
            </w:pPr>
            <w:r>
              <w:rPr>
                <w:rFonts w:cs="Arial"/>
                <w:sz w:val="20"/>
              </w:rPr>
              <w:t>FGMACTIIIIAUTOASSEMBLY</w:t>
            </w:r>
          </w:p>
        </w:tc>
      </w:tr>
      <w:tr w:rsidR="00E14632" w14:paraId="2B616362" w14:textId="77777777" w:rsidTr="004271E6">
        <w:trPr>
          <w:cantSplit/>
        </w:trPr>
        <w:tc>
          <w:tcPr>
            <w:tcW w:w="2389" w:type="dxa"/>
          </w:tcPr>
          <w:p w14:paraId="0D43BC33" w14:textId="6036C8AC" w:rsidR="00E14632" w:rsidRPr="00BB5D62" w:rsidRDefault="00B603E9" w:rsidP="00991194">
            <w:pPr>
              <w:rPr>
                <w:rFonts w:cs="Arial"/>
                <w:sz w:val="20"/>
              </w:rPr>
            </w:pPr>
            <w:r>
              <w:rPr>
                <w:rFonts w:cs="Arial"/>
                <w:sz w:val="20"/>
              </w:rPr>
              <w:t>EU</w:t>
            </w:r>
            <w:r w:rsidR="0089534F">
              <w:rPr>
                <w:rFonts w:cs="Arial"/>
                <w:sz w:val="20"/>
              </w:rPr>
              <w:t>SPOTREPAIR3</w:t>
            </w:r>
          </w:p>
        </w:tc>
        <w:tc>
          <w:tcPr>
            <w:tcW w:w="3780" w:type="dxa"/>
          </w:tcPr>
          <w:p w14:paraId="7D101C5B" w14:textId="27454963" w:rsidR="00E14632" w:rsidRDefault="00B603E9" w:rsidP="008F6D06">
            <w:pPr>
              <w:jc w:val="both"/>
              <w:rPr>
                <w:rFonts w:cs="Arial"/>
                <w:sz w:val="20"/>
              </w:rPr>
            </w:pPr>
            <w:r>
              <w:rPr>
                <w:rFonts w:cs="Arial"/>
                <w:sz w:val="20"/>
              </w:rPr>
              <w:t xml:space="preserve">A dry filter spot repair spray booth. </w:t>
            </w:r>
            <w:r w:rsidR="002F48DD">
              <w:rPr>
                <w:rFonts w:cs="Arial"/>
                <w:sz w:val="20"/>
              </w:rPr>
              <w:t xml:space="preserve"> </w:t>
            </w:r>
            <w:r>
              <w:rPr>
                <w:rFonts w:cs="Arial"/>
                <w:sz w:val="20"/>
              </w:rPr>
              <w:t>The booth is equipped with air atomized applicators or equivalent.</w:t>
            </w:r>
          </w:p>
          <w:p w14:paraId="7A97A858" w14:textId="61243630" w:rsidR="00FC63D9" w:rsidRPr="00BB5D62" w:rsidRDefault="00FC63D9" w:rsidP="008F6D06">
            <w:pPr>
              <w:jc w:val="both"/>
              <w:rPr>
                <w:rFonts w:cs="Arial"/>
                <w:sz w:val="20"/>
              </w:rPr>
            </w:pPr>
          </w:p>
        </w:tc>
        <w:tc>
          <w:tcPr>
            <w:tcW w:w="1440" w:type="dxa"/>
          </w:tcPr>
          <w:p w14:paraId="27224489" w14:textId="14FAC80E" w:rsidR="00E14632" w:rsidRPr="00BB5D62" w:rsidRDefault="00B603E9" w:rsidP="00F466A0">
            <w:pPr>
              <w:jc w:val="center"/>
              <w:rPr>
                <w:rFonts w:cs="Arial"/>
                <w:sz w:val="20"/>
              </w:rPr>
            </w:pPr>
            <w:r>
              <w:rPr>
                <w:rFonts w:cs="Arial"/>
                <w:sz w:val="20"/>
              </w:rPr>
              <w:t>03-01-2001</w:t>
            </w:r>
          </w:p>
        </w:tc>
        <w:tc>
          <w:tcPr>
            <w:tcW w:w="3150" w:type="dxa"/>
          </w:tcPr>
          <w:p w14:paraId="73D990BB" w14:textId="6DB6AE55" w:rsidR="00B603E9" w:rsidRDefault="00B603E9" w:rsidP="00B603E9">
            <w:pPr>
              <w:rPr>
                <w:rFonts w:cs="Arial"/>
                <w:sz w:val="20"/>
              </w:rPr>
            </w:pPr>
            <w:r>
              <w:rPr>
                <w:rFonts w:cs="Arial"/>
                <w:sz w:val="20"/>
              </w:rPr>
              <w:t>FG</w:t>
            </w:r>
            <w:r w:rsidR="001C041F">
              <w:rPr>
                <w:rFonts w:cs="Arial"/>
                <w:sz w:val="20"/>
              </w:rPr>
              <w:t>REPAIR</w:t>
            </w:r>
          </w:p>
          <w:p w14:paraId="68AC0C51" w14:textId="17E99A92" w:rsidR="00E14632" w:rsidRPr="00BB5D62" w:rsidRDefault="00B603E9" w:rsidP="00B603E9">
            <w:pPr>
              <w:rPr>
                <w:rFonts w:cs="Arial"/>
                <w:sz w:val="20"/>
              </w:rPr>
            </w:pPr>
            <w:r>
              <w:rPr>
                <w:rFonts w:cs="Arial"/>
                <w:sz w:val="20"/>
              </w:rPr>
              <w:t>FGMACTIIIIAUTOASSEMBLY</w:t>
            </w:r>
          </w:p>
        </w:tc>
      </w:tr>
      <w:tr w:rsidR="00E14632" w14:paraId="222ED154" w14:textId="77777777" w:rsidTr="004271E6">
        <w:trPr>
          <w:cantSplit/>
        </w:trPr>
        <w:tc>
          <w:tcPr>
            <w:tcW w:w="2389" w:type="dxa"/>
          </w:tcPr>
          <w:p w14:paraId="522E65EA" w14:textId="77DB9D11" w:rsidR="00E14632" w:rsidRPr="00BB5D62" w:rsidRDefault="00B603E9" w:rsidP="00991194">
            <w:pPr>
              <w:rPr>
                <w:rFonts w:cs="Arial"/>
                <w:sz w:val="20"/>
              </w:rPr>
            </w:pPr>
            <w:r>
              <w:rPr>
                <w:rFonts w:cs="Arial"/>
                <w:sz w:val="20"/>
              </w:rPr>
              <w:t>EU</w:t>
            </w:r>
            <w:r w:rsidR="0089534F">
              <w:rPr>
                <w:rFonts w:cs="Arial"/>
                <w:sz w:val="20"/>
              </w:rPr>
              <w:t>FINALREPAIR1</w:t>
            </w:r>
          </w:p>
        </w:tc>
        <w:tc>
          <w:tcPr>
            <w:tcW w:w="3780" w:type="dxa"/>
          </w:tcPr>
          <w:p w14:paraId="5F21C366" w14:textId="281D1363" w:rsidR="00E14632" w:rsidRDefault="00B603E9" w:rsidP="008F6D06">
            <w:pPr>
              <w:jc w:val="both"/>
              <w:rPr>
                <w:rFonts w:cs="Arial"/>
                <w:sz w:val="20"/>
              </w:rPr>
            </w:pPr>
            <w:r>
              <w:rPr>
                <w:rFonts w:cs="Arial"/>
                <w:sz w:val="20"/>
              </w:rPr>
              <w:t xml:space="preserve">A combination final repair dry filter booth and heat lamps. </w:t>
            </w:r>
            <w:r w:rsidR="002F48DD">
              <w:rPr>
                <w:rFonts w:cs="Arial"/>
                <w:sz w:val="20"/>
              </w:rPr>
              <w:t xml:space="preserve"> </w:t>
            </w:r>
            <w:r>
              <w:rPr>
                <w:rFonts w:cs="Arial"/>
                <w:sz w:val="20"/>
              </w:rPr>
              <w:t>The booth is equipped with air atomized applicators or equivalent.</w:t>
            </w:r>
          </w:p>
          <w:p w14:paraId="5908AE81" w14:textId="4B828410" w:rsidR="00FC63D9" w:rsidRPr="00BB5D62" w:rsidRDefault="00FC63D9" w:rsidP="008F6D06">
            <w:pPr>
              <w:jc w:val="both"/>
              <w:rPr>
                <w:rFonts w:cs="Arial"/>
                <w:sz w:val="20"/>
              </w:rPr>
            </w:pPr>
          </w:p>
        </w:tc>
        <w:tc>
          <w:tcPr>
            <w:tcW w:w="1440" w:type="dxa"/>
          </w:tcPr>
          <w:p w14:paraId="3D1B654D" w14:textId="06F0F18A" w:rsidR="00E14632" w:rsidRPr="00BB5D62" w:rsidRDefault="00B603E9" w:rsidP="00F466A0">
            <w:pPr>
              <w:jc w:val="center"/>
              <w:rPr>
                <w:rFonts w:cs="Arial"/>
                <w:sz w:val="20"/>
              </w:rPr>
            </w:pPr>
            <w:r>
              <w:rPr>
                <w:rFonts w:cs="Arial"/>
                <w:sz w:val="20"/>
              </w:rPr>
              <w:t>03-01-2001</w:t>
            </w:r>
          </w:p>
        </w:tc>
        <w:tc>
          <w:tcPr>
            <w:tcW w:w="3150" w:type="dxa"/>
          </w:tcPr>
          <w:p w14:paraId="646EFB32" w14:textId="3F2580B3" w:rsidR="00B603E9" w:rsidRDefault="00B603E9" w:rsidP="00B603E9">
            <w:pPr>
              <w:rPr>
                <w:rFonts w:cs="Arial"/>
                <w:sz w:val="20"/>
              </w:rPr>
            </w:pPr>
            <w:r>
              <w:rPr>
                <w:rFonts w:cs="Arial"/>
                <w:sz w:val="20"/>
              </w:rPr>
              <w:t>FG</w:t>
            </w:r>
            <w:r w:rsidR="001C041F">
              <w:rPr>
                <w:rFonts w:cs="Arial"/>
                <w:sz w:val="20"/>
              </w:rPr>
              <w:t>REPAIR</w:t>
            </w:r>
          </w:p>
          <w:p w14:paraId="5F0A1E07" w14:textId="1E172916" w:rsidR="00E14632" w:rsidRPr="00BB5D62" w:rsidRDefault="00B603E9" w:rsidP="00B603E9">
            <w:pPr>
              <w:rPr>
                <w:rFonts w:cs="Arial"/>
                <w:sz w:val="20"/>
              </w:rPr>
            </w:pPr>
            <w:r>
              <w:rPr>
                <w:rFonts w:cs="Arial"/>
                <w:sz w:val="20"/>
              </w:rPr>
              <w:t>FGMACTIIIIAUTOASSEMBLY</w:t>
            </w:r>
          </w:p>
        </w:tc>
      </w:tr>
      <w:tr w:rsidR="00E14632" w14:paraId="4606CD99" w14:textId="77777777" w:rsidTr="004271E6">
        <w:trPr>
          <w:cantSplit/>
        </w:trPr>
        <w:tc>
          <w:tcPr>
            <w:tcW w:w="2389" w:type="dxa"/>
          </w:tcPr>
          <w:p w14:paraId="792154BC" w14:textId="798FE06B" w:rsidR="00E14632" w:rsidRPr="00BB5D62" w:rsidRDefault="00B603E9" w:rsidP="00991194">
            <w:pPr>
              <w:rPr>
                <w:rFonts w:cs="Arial"/>
                <w:sz w:val="20"/>
              </w:rPr>
            </w:pPr>
            <w:r>
              <w:rPr>
                <w:rFonts w:cs="Arial"/>
                <w:sz w:val="20"/>
              </w:rPr>
              <w:t>EU</w:t>
            </w:r>
            <w:r w:rsidR="0089534F">
              <w:rPr>
                <w:rFonts w:cs="Arial"/>
                <w:sz w:val="20"/>
              </w:rPr>
              <w:t>FINALREPAIR2</w:t>
            </w:r>
          </w:p>
        </w:tc>
        <w:tc>
          <w:tcPr>
            <w:tcW w:w="3780" w:type="dxa"/>
          </w:tcPr>
          <w:p w14:paraId="3F313DBD" w14:textId="7E7D8E2F" w:rsidR="00E14632" w:rsidRDefault="00B603E9" w:rsidP="008F6D06">
            <w:pPr>
              <w:jc w:val="both"/>
              <w:rPr>
                <w:rFonts w:cs="Arial"/>
                <w:sz w:val="20"/>
              </w:rPr>
            </w:pPr>
            <w:r>
              <w:rPr>
                <w:rFonts w:cs="Arial"/>
                <w:sz w:val="20"/>
              </w:rPr>
              <w:t xml:space="preserve">A combination final repair dry filter booth and heat lamps. </w:t>
            </w:r>
            <w:r w:rsidR="002F48DD">
              <w:rPr>
                <w:rFonts w:cs="Arial"/>
                <w:sz w:val="20"/>
              </w:rPr>
              <w:t xml:space="preserve"> </w:t>
            </w:r>
            <w:r>
              <w:rPr>
                <w:rFonts w:cs="Arial"/>
                <w:sz w:val="20"/>
              </w:rPr>
              <w:t>The booth is equipped with air atomized applicators or equivalent.</w:t>
            </w:r>
          </w:p>
          <w:p w14:paraId="0EBCAC9B" w14:textId="28B32D24" w:rsidR="00FC63D9" w:rsidRPr="00BB5D62" w:rsidRDefault="00FC63D9" w:rsidP="008F6D06">
            <w:pPr>
              <w:jc w:val="both"/>
              <w:rPr>
                <w:rFonts w:cs="Arial"/>
                <w:sz w:val="20"/>
              </w:rPr>
            </w:pPr>
          </w:p>
        </w:tc>
        <w:tc>
          <w:tcPr>
            <w:tcW w:w="1440" w:type="dxa"/>
          </w:tcPr>
          <w:p w14:paraId="773676F8" w14:textId="08217B7D" w:rsidR="00E14632" w:rsidRPr="00BB5D62" w:rsidRDefault="00B603E9" w:rsidP="00F466A0">
            <w:pPr>
              <w:jc w:val="center"/>
              <w:rPr>
                <w:rFonts w:cs="Arial"/>
                <w:sz w:val="20"/>
              </w:rPr>
            </w:pPr>
            <w:r>
              <w:rPr>
                <w:rFonts w:cs="Arial"/>
                <w:sz w:val="20"/>
              </w:rPr>
              <w:t>03-01-2001</w:t>
            </w:r>
          </w:p>
        </w:tc>
        <w:tc>
          <w:tcPr>
            <w:tcW w:w="3150" w:type="dxa"/>
          </w:tcPr>
          <w:p w14:paraId="078B2130" w14:textId="1FA16840" w:rsidR="00B603E9" w:rsidRDefault="00B603E9" w:rsidP="00B603E9">
            <w:pPr>
              <w:rPr>
                <w:rFonts w:cs="Arial"/>
                <w:sz w:val="20"/>
              </w:rPr>
            </w:pPr>
            <w:r>
              <w:rPr>
                <w:rFonts w:cs="Arial"/>
                <w:sz w:val="20"/>
              </w:rPr>
              <w:t>FG</w:t>
            </w:r>
            <w:r w:rsidR="001C041F">
              <w:rPr>
                <w:rFonts w:cs="Arial"/>
                <w:sz w:val="20"/>
              </w:rPr>
              <w:t>REPAIR</w:t>
            </w:r>
          </w:p>
          <w:p w14:paraId="7F7EFEED" w14:textId="5D4986FE" w:rsidR="00E14632" w:rsidRPr="00BB5D62" w:rsidRDefault="00B603E9" w:rsidP="00B603E9">
            <w:pPr>
              <w:rPr>
                <w:rFonts w:cs="Arial"/>
                <w:sz w:val="20"/>
              </w:rPr>
            </w:pPr>
            <w:r>
              <w:rPr>
                <w:rFonts w:cs="Arial"/>
                <w:sz w:val="20"/>
              </w:rPr>
              <w:t>FGMACTIIIIAUTOASSEMBLY</w:t>
            </w:r>
          </w:p>
        </w:tc>
      </w:tr>
      <w:tr w:rsidR="00B603E9" w14:paraId="33C0218B" w14:textId="77777777" w:rsidTr="004271E6">
        <w:trPr>
          <w:cantSplit/>
        </w:trPr>
        <w:tc>
          <w:tcPr>
            <w:tcW w:w="2389" w:type="dxa"/>
          </w:tcPr>
          <w:p w14:paraId="0E0A3808" w14:textId="68CCAEBD" w:rsidR="00B603E9" w:rsidRPr="00BB5D62" w:rsidRDefault="00B603E9" w:rsidP="00B603E9">
            <w:pPr>
              <w:rPr>
                <w:rFonts w:cs="Arial"/>
                <w:sz w:val="20"/>
              </w:rPr>
            </w:pPr>
            <w:r>
              <w:rPr>
                <w:rFonts w:cs="Arial"/>
                <w:sz w:val="20"/>
              </w:rPr>
              <w:lastRenderedPageBreak/>
              <w:t>EU</w:t>
            </w:r>
            <w:r w:rsidR="0089534F">
              <w:rPr>
                <w:rFonts w:cs="Arial"/>
                <w:sz w:val="20"/>
              </w:rPr>
              <w:t>FINALREPAIR3</w:t>
            </w:r>
          </w:p>
        </w:tc>
        <w:tc>
          <w:tcPr>
            <w:tcW w:w="3780" w:type="dxa"/>
          </w:tcPr>
          <w:p w14:paraId="11F84E09" w14:textId="06D0D4B9" w:rsidR="00B603E9" w:rsidRDefault="00B603E9" w:rsidP="00B603E9">
            <w:pPr>
              <w:jc w:val="both"/>
              <w:rPr>
                <w:rFonts w:cs="Arial"/>
                <w:sz w:val="20"/>
              </w:rPr>
            </w:pPr>
            <w:r>
              <w:rPr>
                <w:rFonts w:cs="Arial"/>
                <w:sz w:val="20"/>
              </w:rPr>
              <w:t xml:space="preserve">A combination final repair dry filter booth and heat lamps. </w:t>
            </w:r>
            <w:r w:rsidR="002F48DD">
              <w:rPr>
                <w:rFonts w:cs="Arial"/>
                <w:sz w:val="20"/>
              </w:rPr>
              <w:t xml:space="preserve"> </w:t>
            </w:r>
            <w:r>
              <w:rPr>
                <w:rFonts w:cs="Arial"/>
                <w:sz w:val="20"/>
              </w:rPr>
              <w:t>The booth is equipped with air atomized applicators or equivalent.</w:t>
            </w:r>
          </w:p>
          <w:p w14:paraId="39144F64" w14:textId="7DB2C4F9" w:rsidR="00FC63D9" w:rsidRPr="00BB5D62" w:rsidRDefault="00FC63D9" w:rsidP="00B603E9">
            <w:pPr>
              <w:jc w:val="both"/>
              <w:rPr>
                <w:rFonts w:cs="Arial"/>
                <w:sz w:val="20"/>
              </w:rPr>
            </w:pPr>
          </w:p>
        </w:tc>
        <w:tc>
          <w:tcPr>
            <w:tcW w:w="1440" w:type="dxa"/>
          </w:tcPr>
          <w:p w14:paraId="5B3689EA" w14:textId="4E3B77FF" w:rsidR="00B603E9" w:rsidRPr="00BB5D62" w:rsidRDefault="00B603E9" w:rsidP="00B603E9">
            <w:pPr>
              <w:jc w:val="center"/>
              <w:rPr>
                <w:rFonts w:cs="Arial"/>
                <w:sz w:val="20"/>
              </w:rPr>
            </w:pPr>
            <w:r>
              <w:rPr>
                <w:rFonts w:cs="Arial"/>
                <w:sz w:val="20"/>
              </w:rPr>
              <w:t>03-01-2001</w:t>
            </w:r>
          </w:p>
        </w:tc>
        <w:tc>
          <w:tcPr>
            <w:tcW w:w="3150" w:type="dxa"/>
          </w:tcPr>
          <w:p w14:paraId="5A774F12" w14:textId="50794F9F" w:rsidR="00B603E9" w:rsidRDefault="00B603E9" w:rsidP="00B603E9">
            <w:pPr>
              <w:rPr>
                <w:rFonts w:cs="Arial"/>
                <w:sz w:val="20"/>
              </w:rPr>
            </w:pPr>
            <w:r>
              <w:rPr>
                <w:rFonts w:cs="Arial"/>
                <w:sz w:val="20"/>
              </w:rPr>
              <w:t>FG</w:t>
            </w:r>
            <w:r w:rsidR="001C041F">
              <w:rPr>
                <w:rFonts w:cs="Arial"/>
                <w:sz w:val="20"/>
              </w:rPr>
              <w:t>REPAIR</w:t>
            </w:r>
          </w:p>
          <w:p w14:paraId="5655C700" w14:textId="1C6E3AD0" w:rsidR="00B603E9" w:rsidRPr="00BB5D62" w:rsidRDefault="00B603E9" w:rsidP="00B603E9">
            <w:pPr>
              <w:rPr>
                <w:rFonts w:cs="Arial"/>
                <w:sz w:val="20"/>
              </w:rPr>
            </w:pPr>
            <w:r>
              <w:rPr>
                <w:rFonts w:cs="Arial"/>
                <w:sz w:val="20"/>
              </w:rPr>
              <w:t>FGMACTIIIIAUTOASSEMBLY</w:t>
            </w:r>
          </w:p>
        </w:tc>
      </w:tr>
      <w:tr w:rsidR="00B603E9" w14:paraId="7F20DE0D" w14:textId="77777777" w:rsidTr="004271E6">
        <w:trPr>
          <w:cantSplit/>
        </w:trPr>
        <w:tc>
          <w:tcPr>
            <w:tcW w:w="2389" w:type="dxa"/>
          </w:tcPr>
          <w:p w14:paraId="6CD3A377" w14:textId="4BD30199" w:rsidR="00B603E9" w:rsidRPr="00BB5D62" w:rsidRDefault="00B603E9" w:rsidP="00B603E9">
            <w:pPr>
              <w:rPr>
                <w:rFonts w:cs="Arial"/>
                <w:sz w:val="20"/>
              </w:rPr>
            </w:pPr>
            <w:r>
              <w:rPr>
                <w:rFonts w:cs="Arial"/>
                <w:sz w:val="20"/>
              </w:rPr>
              <w:t>EU</w:t>
            </w:r>
            <w:r w:rsidR="0089534F">
              <w:rPr>
                <w:rFonts w:cs="Arial"/>
                <w:sz w:val="20"/>
              </w:rPr>
              <w:t>FINALREPAIR4</w:t>
            </w:r>
          </w:p>
        </w:tc>
        <w:tc>
          <w:tcPr>
            <w:tcW w:w="3780" w:type="dxa"/>
          </w:tcPr>
          <w:p w14:paraId="251B451D" w14:textId="147D7ACD" w:rsidR="00B603E9" w:rsidRDefault="00B603E9" w:rsidP="00B603E9">
            <w:pPr>
              <w:jc w:val="both"/>
              <w:rPr>
                <w:rFonts w:cs="Arial"/>
                <w:sz w:val="20"/>
              </w:rPr>
            </w:pPr>
            <w:r>
              <w:rPr>
                <w:rFonts w:cs="Arial"/>
                <w:sz w:val="20"/>
              </w:rPr>
              <w:t xml:space="preserve">A combination final repair dry filter booth and heat lamps. </w:t>
            </w:r>
            <w:r w:rsidR="002F48DD">
              <w:rPr>
                <w:rFonts w:cs="Arial"/>
                <w:sz w:val="20"/>
              </w:rPr>
              <w:t xml:space="preserve"> </w:t>
            </w:r>
            <w:r>
              <w:rPr>
                <w:rFonts w:cs="Arial"/>
                <w:sz w:val="20"/>
              </w:rPr>
              <w:t>The booth is equipped with air atomized applicators or equivalent.</w:t>
            </w:r>
          </w:p>
          <w:p w14:paraId="0E33017F" w14:textId="5375367E" w:rsidR="00FC63D9" w:rsidRPr="00BB5D62" w:rsidRDefault="00FC63D9" w:rsidP="00B603E9">
            <w:pPr>
              <w:jc w:val="both"/>
              <w:rPr>
                <w:rFonts w:cs="Arial"/>
                <w:sz w:val="20"/>
              </w:rPr>
            </w:pPr>
          </w:p>
        </w:tc>
        <w:tc>
          <w:tcPr>
            <w:tcW w:w="1440" w:type="dxa"/>
          </w:tcPr>
          <w:p w14:paraId="55CD22F4" w14:textId="52B868E6" w:rsidR="00B603E9" w:rsidRPr="00BB5D62" w:rsidRDefault="00B603E9" w:rsidP="00B603E9">
            <w:pPr>
              <w:jc w:val="center"/>
              <w:rPr>
                <w:rFonts w:cs="Arial"/>
                <w:sz w:val="20"/>
              </w:rPr>
            </w:pPr>
            <w:r>
              <w:rPr>
                <w:rFonts w:cs="Arial"/>
                <w:sz w:val="20"/>
              </w:rPr>
              <w:t>03-01-2001</w:t>
            </w:r>
          </w:p>
        </w:tc>
        <w:tc>
          <w:tcPr>
            <w:tcW w:w="3150" w:type="dxa"/>
          </w:tcPr>
          <w:p w14:paraId="079D1354" w14:textId="78F121B8" w:rsidR="00B603E9" w:rsidRDefault="00B603E9" w:rsidP="00B603E9">
            <w:pPr>
              <w:rPr>
                <w:rFonts w:cs="Arial"/>
                <w:sz w:val="20"/>
              </w:rPr>
            </w:pPr>
            <w:r>
              <w:rPr>
                <w:rFonts w:cs="Arial"/>
                <w:sz w:val="20"/>
              </w:rPr>
              <w:t>FG</w:t>
            </w:r>
            <w:r w:rsidR="001C041F">
              <w:rPr>
                <w:rFonts w:cs="Arial"/>
                <w:sz w:val="20"/>
              </w:rPr>
              <w:t>REPAIR</w:t>
            </w:r>
          </w:p>
          <w:p w14:paraId="39C2BEDC" w14:textId="19BAFDC2" w:rsidR="00B603E9" w:rsidRPr="00BB5D62" w:rsidRDefault="00B603E9" w:rsidP="00B603E9">
            <w:pPr>
              <w:rPr>
                <w:rFonts w:cs="Arial"/>
                <w:sz w:val="20"/>
              </w:rPr>
            </w:pPr>
            <w:r>
              <w:rPr>
                <w:rFonts w:cs="Arial"/>
                <w:sz w:val="20"/>
              </w:rPr>
              <w:t>FGMACTIIIIAUTOASSEMBLY</w:t>
            </w:r>
          </w:p>
        </w:tc>
      </w:tr>
      <w:tr w:rsidR="00B603E9" w14:paraId="1EE77D15" w14:textId="77777777" w:rsidTr="004271E6">
        <w:trPr>
          <w:cantSplit/>
        </w:trPr>
        <w:tc>
          <w:tcPr>
            <w:tcW w:w="2389" w:type="dxa"/>
          </w:tcPr>
          <w:p w14:paraId="2AF39AA6" w14:textId="35A5CA27" w:rsidR="00B603E9" w:rsidRPr="00BB5D62" w:rsidRDefault="00B603E9" w:rsidP="00B603E9">
            <w:pPr>
              <w:rPr>
                <w:rFonts w:cs="Arial"/>
                <w:sz w:val="20"/>
              </w:rPr>
            </w:pPr>
            <w:r>
              <w:rPr>
                <w:rFonts w:cs="Arial"/>
                <w:sz w:val="20"/>
              </w:rPr>
              <w:t>EU</w:t>
            </w:r>
            <w:r w:rsidR="0089534F">
              <w:rPr>
                <w:rFonts w:cs="Arial"/>
                <w:sz w:val="20"/>
              </w:rPr>
              <w:t>GASTANK#1</w:t>
            </w:r>
          </w:p>
        </w:tc>
        <w:tc>
          <w:tcPr>
            <w:tcW w:w="3780" w:type="dxa"/>
          </w:tcPr>
          <w:p w14:paraId="37A5CAA9" w14:textId="5ED67943" w:rsidR="00B603E9" w:rsidRDefault="00B603E9" w:rsidP="00B603E9">
            <w:pPr>
              <w:jc w:val="both"/>
              <w:rPr>
                <w:rFonts w:cs="Arial"/>
                <w:sz w:val="20"/>
              </w:rPr>
            </w:pPr>
            <w:r>
              <w:rPr>
                <w:rFonts w:cs="Arial"/>
                <w:sz w:val="20"/>
              </w:rPr>
              <w:t>An above ground gasoline storage tank (25,000 gallons) equipped with subm</w:t>
            </w:r>
            <w:r w:rsidR="00D06642">
              <w:rPr>
                <w:rFonts w:cs="Arial"/>
                <w:sz w:val="20"/>
              </w:rPr>
              <w:t xml:space="preserve">erged fill pipes and conservation vents. </w:t>
            </w:r>
            <w:r w:rsidR="002F48DD">
              <w:rPr>
                <w:rFonts w:cs="Arial"/>
                <w:sz w:val="20"/>
              </w:rPr>
              <w:t xml:space="preserve"> </w:t>
            </w:r>
            <w:r w:rsidR="00D06642">
              <w:rPr>
                <w:rFonts w:cs="Arial"/>
                <w:sz w:val="20"/>
              </w:rPr>
              <w:t>The gasoline storage tank is filled using a vapor balance system.</w:t>
            </w:r>
          </w:p>
          <w:p w14:paraId="5E80AAF1" w14:textId="74D59E5C" w:rsidR="00FC63D9" w:rsidRPr="00BB5D62" w:rsidRDefault="00FC63D9" w:rsidP="00B603E9">
            <w:pPr>
              <w:jc w:val="both"/>
              <w:rPr>
                <w:rFonts w:cs="Arial"/>
                <w:sz w:val="20"/>
              </w:rPr>
            </w:pPr>
          </w:p>
        </w:tc>
        <w:tc>
          <w:tcPr>
            <w:tcW w:w="1440" w:type="dxa"/>
          </w:tcPr>
          <w:p w14:paraId="092ADB30" w14:textId="300A65D1" w:rsidR="00B603E9" w:rsidRPr="00BB5D62" w:rsidRDefault="00D06642" w:rsidP="00B603E9">
            <w:pPr>
              <w:jc w:val="center"/>
              <w:rPr>
                <w:rFonts w:cs="Arial"/>
                <w:sz w:val="20"/>
              </w:rPr>
            </w:pPr>
            <w:r>
              <w:rPr>
                <w:rFonts w:cs="Arial"/>
                <w:sz w:val="20"/>
              </w:rPr>
              <w:t>03-01-2001</w:t>
            </w:r>
          </w:p>
        </w:tc>
        <w:tc>
          <w:tcPr>
            <w:tcW w:w="3150" w:type="dxa"/>
          </w:tcPr>
          <w:p w14:paraId="4C2768AC" w14:textId="3449095E" w:rsidR="00B603E9" w:rsidRPr="00BB5D62" w:rsidRDefault="00D06642" w:rsidP="00B603E9">
            <w:pPr>
              <w:rPr>
                <w:rFonts w:cs="Arial"/>
                <w:sz w:val="20"/>
              </w:rPr>
            </w:pPr>
            <w:r>
              <w:rPr>
                <w:rFonts w:cs="Arial"/>
                <w:sz w:val="20"/>
              </w:rPr>
              <w:t>FG</w:t>
            </w:r>
            <w:r w:rsidR="00BD2577">
              <w:rPr>
                <w:rFonts w:cs="Arial"/>
                <w:sz w:val="20"/>
              </w:rPr>
              <w:t>STORAGETANKS</w:t>
            </w:r>
          </w:p>
        </w:tc>
      </w:tr>
      <w:tr w:rsidR="00D06642" w14:paraId="3C44E2EE" w14:textId="77777777" w:rsidTr="004271E6">
        <w:trPr>
          <w:cantSplit/>
        </w:trPr>
        <w:tc>
          <w:tcPr>
            <w:tcW w:w="2389" w:type="dxa"/>
          </w:tcPr>
          <w:p w14:paraId="31B64601" w14:textId="2369FFF9" w:rsidR="00D06642" w:rsidRPr="00BB5D62" w:rsidRDefault="00D06642" w:rsidP="00D06642">
            <w:pPr>
              <w:rPr>
                <w:rFonts w:cs="Arial"/>
                <w:sz w:val="20"/>
              </w:rPr>
            </w:pPr>
            <w:r>
              <w:rPr>
                <w:rFonts w:cs="Arial"/>
                <w:sz w:val="20"/>
              </w:rPr>
              <w:t>EU</w:t>
            </w:r>
            <w:r w:rsidR="0089534F">
              <w:rPr>
                <w:rFonts w:cs="Arial"/>
                <w:sz w:val="20"/>
              </w:rPr>
              <w:t>GASTANK#2</w:t>
            </w:r>
          </w:p>
        </w:tc>
        <w:tc>
          <w:tcPr>
            <w:tcW w:w="3780" w:type="dxa"/>
          </w:tcPr>
          <w:p w14:paraId="6C8BA986" w14:textId="4DF2A7F8" w:rsidR="00D06642" w:rsidRDefault="00D06642" w:rsidP="00D06642">
            <w:pPr>
              <w:jc w:val="both"/>
              <w:rPr>
                <w:rFonts w:cs="Arial"/>
                <w:sz w:val="20"/>
              </w:rPr>
            </w:pPr>
            <w:r>
              <w:rPr>
                <w:rFonts w:cs="Arial"/>
                <w:sz w:val="20"/>
              </w:rPr>
              <w:t xml:space="preserve">An above ground gasoline storage tank (25,000 gallons) equipped with submerged fill pipes and conservation vents. </w:t>
            </w:r>
            <w:r w:rsidR="002F48DD">
              <w:rPr>
                <w:rFonts w:cs="Arial"/>
                <w:sz w:val="20"/>
              </w:rPr>
              <w:t xml:space="preserve"> </w:t>
            </w:r>
            <w:r>
              <w:rPr>
                <w:rFonts w:cs="Arial"/>
                <w:sz w:val="20"/>
              </w:rPr>
              <w:t>The gasoline storage tank is filled using a vapor balance system.</w:t>
            </w:r>
          </w:p>
          <w:p w14:paraId="38A850C2" w14:textId="37169987" w:rsidR="00FC63D9" w:rsidRPr="00BB5D62" w:rsidRDefault="00FC63D9" w:rsidP="00D06642">
            <w:pPr>
              <w:jc w:val="both"/>
              <w:rPr>
                <w:rFonts w:cs="Arial"/>
                <w:sz w:val="20"/>
              </w:rPr>
            </w:pPr>
          </w:p>
        </w:tc>
        <w:tc>
          <w:tcPr>
            <w:tcW w:w="1440" w:type="dxa"/>
          </w:tcPr>
          <w:p w14:paraId="2C2EE564" w14:textId="790C9499" w:rsidR="00D06642" w:rsidRPr="00BB5D62" w:rsidRDefault="00D06642" w:rsidP="00D06642">
            <w:pPr>
              <w:jc w:val="center"/>
              <w:rPr>
                <w:rFonts w:cs="Arial"/>
                <w:sz w:val="20"/>
              </w:rPr>
            </w:pPr>
            <w:r>
              <w:rPr>
                <w:rFonts w:cs="Arial"/>
                <w:sz w:val="20"/>
              </w:rPr>
              <w:t>03-01-2001</w:t>
            </w:r>
          </w:p>
        </w:tc>
        <w:tc>
          <w:tcPr>
            <w:tcW w:w="3150" w:type="dxa"/>
          </w:tcPr>
          <w:p w14:paraId="1E22E8AC" w14:textId="348DB2EC" w:rsidR="00D06642" w:rsidRPr="00BB5D62" w:rsidRDefault="00D06642" w:rsidP="00D06642">
            <w:pPr>
              <w:rPr>
                <w:rFonts w:cs="Arial"/>
                <w:sz w:val="20"/>
              </w:rPr>
            </w:pPr>
            <w:r>
              <w:rPr>
                <w:rFonts w:cs="Arial"/>
                <w:sz w:val="20"/>
              </w:rPr>
              <w:t>FG</w:t>
            </w:r>
            <w:r w:rsidR="00BD2577">
              <w:rPr>
                <w:rFonts w:cs="Arial"/>
                <w:sz w:val="20"/>
              </w:rPr>
              <w:t>STORAGETANKS</w:t>
            </w:r>
          </w:p>
        </w:tc>
      </w:tr>
      <w:tr w:rsidR="00D06642" w14:paraId="626B2C94" w14:textId="77777777" w:rsidTr="004271E6">
        <w:trPr>
          <w:cantSplit/>
        </w:trPr>
        <w:tc>
          <w:tcPr>
            <w:tcW w:w="2389" w:type="dxa"/>
          </w:tcPr>
          <w:p w14:paraId="39C29323" w14:textId="3B15DBCE" w:rsidR="00D06642" w:rsidRPr="00BB5D62" w:rsidRDefault="00D06642" w:rsidP="00D06642">
            <w:pPr>
              <w:rPr>
                <w:rFonts w:cs="Arial"/>
                <w:sz w:val="20"/>
              </w:rPr>
            </w:pPr>
            <w:r>
              <w:rPr>
                <w:rFonts w:cs="Arial"/>
                <w:sz w:val="20"/>
              </w:rPr>
              <w:t>EU</w:t>
            </w:r>
            <w:r w:rsidR="0089534F">
              <w:rPr>
                <w:rFonts w:cs="Arial"/>
                <w:sz w:val="20"/>
              </w:rPr>
              <w:t>GASTANK#3</w:t>
            </w:r>
          </w:p>
        </w:tc>
        <w:tc>
          <w:tcPr>
            <w:tcW w:w="3780" w:type="dxa"/>
          </w:tcPr>
          <w:p w14:paraId="48504A9C" w14:textId="7122B320" w:rsidR="00D06642" w:rsidRDefault="00D06642" w:rsidP="00D06642">
            <w:pPr>
              <w:jc w:val="both"/>
              <w:rPr>
                <w:rFonts w:cs="Arial"/>
                <w:sz w:val="20"/>
              </w:rPr>
            </w:pPr>
            <w:r>
              <w:rPr>
                <w:rFonts w:cs="Arial"/>
                <w:sz w:val="20"/>
              </w:rPr>
              <w:t xml:space="preserve">An above ground gasoline storage tank (10,000 gallons) equipped with submerged fill pipes and conservation vents. </w:t>
            </w:r>
            <w:r w:rsidR="002F48DD">
              <w:rPr>
                <w:rFonts w:cs="Arial"/>
                <w:sz w:val="20"/>
              </w:rPr>
              <w:t xml:space="preserve"> </w:t>
            </w:r>
            <w:r>
              <w:rPr>
                <w:rFonts w:cs="Arial"/>
                <w:sz w:val="20"/>
              </w:rPr>
              <w:t>The gasoline storage tank is filled using a vapor balance system.</w:t>
            </w:r>
          </w:p>
          <w:p w14:paraId="789374E9" w14:textId="2A8D4133" w:rsidR="00FC63D9" w:rsidRPr="00BB5D62" w:rsidRDefault="00FC63D9" w:rsidP="00D06642">
            <w:pPr>
              <w:jc w:val="both"/>
              <w:rPr>
                <w:rFonts w:cs="Arial"/>
                <w:sz w:val="20"/>
              </w:rPr>
            </w:pPr>
          </w:p>
        </w:tc>
        <w:tc>
          <w:tcPr>
            <w:tcW w:w="1440" w:type="dxa"/>
          </w:tcPr>
          <w:p w14:paraId="4BF90E9F" w14:textId="51B18A14" w:rsidR="00D06642" w:rsidRPr="00BB5D62" w:rsidRDefault="00D06642" w:rsidP="00D06642">
            <w:pPr>
              <w:jc w:val="center"/>
              <w:rPr>
                <w:rFonts w:cs="Arial"/>
                <w:sz w:val="20"/>
              </w:rPr>
            </w:pPr>
            <w:r>
              <w:rPr>
                <w:rFonts w:cs="Arial"/>
                <w:sz w:val="20"/>
              </w:rPr>
              <w:t>03-01-2001</w:t>
            </w:r>
          </w:p>
        </w:tc>
        <w:tc>
          <w:tcPr>
            <w:tcW w:w="3150" w:type="dxa"/>
          </w:tcPr>
          <w:p w14:paraId="2CB2CCE5" w14:textId="509E4008" w:rsidR="00D06642" w:rsidRPr="00BB5D62" w:rsidRDefault="00D06642" w:rsidP="00D06642">
            <w:pPr>
              <w:rPr>
                <w:rFonts w:cs="Arial"/>
                <w:sz w:val="20"/>
              </w:rPr>
            </w:pPr>
            <w:r>
              <w:rPr>
                <w:rFonts w:cs="Arial"/>
                <w:sz w:val="20"/>
              </w:rPr>
              <w:t>FG</w:t>
            </w:r>
            <w:r w:rsidR="00BD2577">
              <w:rPr>
                <w:rFonts w:cs="Arial"/>
                <w:sz w:val="20"/>
              </w:rPr>
              <w:t>STORAGETANKS</w:t>
            </w:r>
          </w:p>
        </w:tc>
      </w:tr>
      <w:tr w:rsidR="00D06642" w14:paraId="3D445596" w14:textId="77777777" w:rsidTr="004271E6">
        <w:trPr>
          <w:cantSplit/>
        </w:trPr>
        <w:tc>
          <w:tcPr>
            <w:tcW w:w="2389" w:type="dxa"/>
          </w:tcPr>
          <w:p w14:paraId="449A1D3B" w14:textId="620B56B5" w:rsidR="00D06642" w:rsidRPr="00BB5D62" w:rsidRDefault="00D06642" w:rsidP="00D06642">
            <w:pPr>
              <w:rPr>
                <w:rFonts w:cs="Arial"/>
                <w:sz w:val="20"/>
              </w:rPr>
            </w:pPr>
            <w:r>
              <w:rPr>
                <w:rFonts w:cs="Arial"/>
                <w:sz w:val="20"/>
              </w:rPr>
              <w:t>EU</w:t>
            </w:r>
            <w:r w:rsidR="0089534F">
              <w:rPr>
                <w:rFonts w:cs="Arial"/>
                <w:sz w:val="20"/>
              </w:rPr>
              <w:t>GASTANK#4</w:t>
            </w:r>
          </w:p>
        </w:tc>
        <w:tc>
          <w:tcPr>
            <w:tcW w:w="3780" w:type="dxa"/>
          </w:tcPr>
          <w:p w14:paraId="1EA81BB3" w14:textId="5B3ED141" w:rsidR="00D06642" w:rsidRDefault="00D06642" w:rsidP="00D06642">
            <w:pPr>
              <w:jc w:val="both"/>
              <w:rPr>
                <w:rFonts w:cs="Arial"/>
                <w:sz w:val="20"/>
              </w:rPr>
            </w:pPr>
            <w:r>
              <w:rPr>
                <w:rFonts w:cs="Arial"/>
                <w:sz w:val="20"/>
              </w:rPr>
              <w:t xml:space="preserve">An above ground gasoline storage tank (10,000 gallons) equipped with submerged fill pipes and conservation vents. </w:t>
            </w:r>
            <w:r w:rsidR="002F48DD">
              <w:rPr>
                <w:rFonts w:cs="Arial"/>
                <w:sz w:val="20"/>
              </w:rPr>
              <w:t xml:space="preserve"> </w:t>
            </w:r>
            <w:r>
              <w:rPr>
                <w:rFonts w:cs="Arial"/>
                <w:sz w:val="20"/>
              </w:rPr>
              <w:t>The gasoline storage tank is filled using a vapor balance system.</w:t>
            </w:r>
          </w:p>
          <w:p w14:paraId="676036C0" w14:textId="0AC2A7F4" w:rsidR="00FC63D9" w:rsidRPr="00BB5D62" w:rsidRDefault="00FC63D9" w:rsidP="00D06642">
            <w:pPr>
              <w:jc w:val="both"/>
              <w:rPr>
                <w:rFonts w:cs="Arial"/>
                <w:sz w:val="20"/>
              </w:rPr>
            </w:pPr>
          </w:p>
        </w:tc>
        <w:tc>
          <w:tcPr>
            <w:tcW w:w="1440" w:type="dxa"/>
          </w:tcPr>
          <w:p w14:paraId="7121472D" w14:textId="0B4AA64B" w:rsidR="00D06642" w:rsidRPr="00BB5D62" w:rsidRDefault="00D06642" w:rsidP="00D06642">
            <w:pPr>
              <w:jc w:val="center"/>
              <w:rPr>
                <w:rFonts w:cs="Arial"/>
                <w:sz w:val="20"/>
              </w:rPr>
            </w:pPr>
            <w:r>
              <w:rPr>
                <w:rFonts w:cs="Arial"/>
                <w:sz w:val="20"/>
              </w:rPr>
              <w:t>03-01-2001</w:t>
            </w:r>
          </w:p>
        </w:tc>
        <w:tc>
          <w:tcPr>
            <w:tcW w:w="3150" w:type="dxa"/>
          </w:tcPr>
          <w:p w14:paraId="24B48AFA" w14:textId="680A5BDB" w:rsidR="00D06642" w:rsidRPr="00BB5D62" w:rsidRDefault="00D06642" w:rsidP="00D06642">
            <w:pPr>
              <w:rPr>
                <w:rFonts w:cs="Arial"/>
                <w:sz w:val="20"/>
              </w:rPr>
            </w:pPr>
            <w:r>
              <w:rPr>
                <w:rFonts w:cs="Arial"/>
                <w:sz w:val="20"/>
              </w:rPr>
              <w:t>FG</w:t>
            </w:r>
            <w:r w:rsidR="00BD2577">
              <w:rPr>
                <w:rFonts w:cs="Arial"/>
                <w:sz w:val="20"/>
              </w:rPr>
              <w:t>STORAGETANKS</w:t>
            </w:r>
          </w:p>
        </w:tc>
      </w:tr>
      <w:tr w:rsidR="00B603E9" w14:paraId="78880C05" w14:textId="77777777" w:rsidTr="004271E6">
        <w:trPr>
          <w:cantSplit/>
        </w:trPr>
        <w:tc>
          <w:tcPr>
            <w:tcW w:w="2389" w:type="dxa"/>
          </w:tcPr>
          <w:p w14:paraId="01944140" w14:textId="7072D54B" w:rsidR="00B603E9" w:rsidRPr="00BB5D62" w:rsidRDefault="00D06642" w:rsidP="00B603E9">
            <w:pPr>
              <w:rPr>
                <w:rFonts w:cs="Arial"/>
                <w:sz w:val="20"/>
              </w:rPr>
            </w:pPr>
            <w:r>
              <w:rPr>
                <w:rFonts w:cs="Arial"/>
                <w:sz w:val="20"/>
              </w:rPr>
              <w:t>EU</w:t>
            </w:r>
            <w:r w:rsidR="0089534F">
              <w:rPr>
                <w:rFonts w:cs="Arial"/>
                <w:sz w:val="20"/>
              </w:rPr>
              <w:t>WWFTANK#1</w:t>
            </w:r>
          </w:p>
        </w:tc>
        <w:tc>
          <w:tcPr>
            <w:tcW w:w="3780" w:type="dxa"/>
          </w:tcPr>
          <w:p w14:paraId="2BDE49EC" w14:textId="77777777" w:rsidR="00B603E9" w:rsidRDefault="00D06642" w:rsidP="00B603E9">
            <w:pPr>
              <w:jc w:val="both"/>
              <w:rPr>
                <w:rFonts w:cs="Arial"/>
                <w:sz w:val="20"/>
              </w:rPr>
            </w:pPr>
            <w:r>
              <w:rPr>
                <w:rFonts w:cs="Arial"/>
                <w:sz w:val="20"/>
              </w:rPr>
              <w:t>An above ground ethanol (windshield washer fluid) storage tank (20,000 gallons) equipped with submerged fill pipes and conservation vents.</w:t>
            </w:r>
          </w:p>
          <w:p w14:paraId="2F97DAFD" w14:textId="463897A1" w:rsidR="00FC63D9" w:rsidRPr="00BB5D62" w:rsidRDefault="00FC63D9" w:rsidP="00B603E9">
            <w:pPr>
              <w:jc w:val="both"/>
              <w:rPr>
                <w:rFonts w:cs="Arial"/>
                <w:sz w:val="20"/>
              </w:rPr>
            </w:pPr>
          </w:p>
        </w:tc>
        <w:tc>
          <w:tcPr>
            <w:tcW w:w="1440" w:type="dxa"/>
          </w:tcPr>
          <w:p w14:paraId="6FB8F23A" w14:textId="3F5F1931" w:rsidR="00B603E9" w:rsidRPr="00BB5D62" w:rsidRDefault="00D06642" w:rsidP="00B603E9">
            <w:pPr>
              <w:jc w:val="center"/>
              <w:rPr>
                <w:rFonts w:cs="Arial"/>
                <w:sz w:val="20"/>
              </w:rPr>
            </w:pPr>
            <w:r>
              <w:rPr>
                <w:rFonts w:cs="Arial"/>
                <w:sz w:val="20"/>
              </w:rPr>
              <w:t>03-01-2001</w:t>
            </w:r>
          </w:p>
        </w:tc>
        <w:tc>
          <w:tcPr>
            <w:tcW w:w="3150" w:type="dxa"/>
          </w:tcPr>
          <w:p w14:paraId="25318A01" w14:textId="006D9E4E" w:rsidR="00B603E9" w:rsidRPr="00BB5D62" w:rsidRDefault="00D06642" w:rsidP="00B603E9">
            <w:pPr>
              <w:rPr>
                <w:rFonts w:cs="Arial"/>
                <w:sz w:val="20"/>
              </w:rPr>
            </w:pPr>
            <w:r>
              <w:rPr>
                <w:rFonts w:cs="Arial"/>
                <w:sz w:val="20"/>
              </w:rPr>
              <w:t>FG</w:t>
            </w:r>
            <w:r w:rsidR="00BD2577">
              <w:rPr>
                <w:rFonts w:cs="Arial"/>
                <w:sz w:val="20"/>
              </w:rPr>
              <w:t>STORAGETANKS</w:t>
            </w:r>
          </w:p>
        </w:tc>
      </w:tr>
      <w:tr w:rsidR="00B603E9" w14:paraId="30351EB6" w14:textId="77777777" w:rsidTr="004271E6">
        <w:trPr>
          <w:cantSplit/>
        </w:trPr>
        <w:tc>
          <w:tcPr>
            <w:tcW w:w="2389" w:type="dxa"/>
          </w:tcPr>
          <w:p w14:paraId="16421CD9" w14:textId="085EB3C9" w:rsidR="00B603E9" w:rsidRPr="00BB5D62" w:rsidRDefault="00D06642" w:rsidP="00B603E9">
            <w:pPr>
              <w:rPr>
                <w:rFonts w:cs="Arial"/>
                <w:sz w:val="20"/>
              </w:rPr>
            </w:pPr>
            <w:r>
              <w:rPr>
                <w:rFonts w:cs="Arial"/>
                <w:sz w:val="20"/>
              </w:rPr>
              <w:t>EU</w:t>
            </w:r>
            <w:r w:rsidR="0089534F">
              <w:rPr>
                <w:rFonts w:cs="Arial"/>
                <w:sz w:val="20"/>
              </w:rPr>
              <w:t>EMERGENCYGENERATORGA</w:t>
            </w:r>
          </w:p>
        </w:tc>
        <w:tc>
          <w:tcPr>
            <w:tcW w:w="3780" w:type="dxa"/>
          </w:tcPr>
          <w:p w14:paraId="24B96D8E" w14:textId="77777777" w:rsidR="00B603E9" w:rsidRDefault="00D06642" w:rsidP="00B603E9">
            <w:pPr>
              <w:jc w:val="both"/>
              <w:rPr>
                <w:rFonts w:cs="Arial"/>
                <w:sz w:val="20"/>
              </w:rPr>
            </w:pPr>
            <w:r>
              <w:rPr>
                <w:rFonts w:cs="Arial"/>
                <w:sz w:val="20"/>
              </w:rPr>
              <w:t>A 174 HP diesel emergency generator to provide UPS emergency lighting to the General Assembly (GA) building.</w:t>
            </w:r>
          </w:p>
          <w:p w14:paraId="01595C38" w14:textId="2FF70C67" w:rsidR="00FC63D9" w:rsidRPr="00BB5D62" w:rsidRDefault="00FC63D9" w:rsidP="00B603E9">
            <w:pPr>
              <w:jc w:val="both"/>
              <w:rPr>
                <w:rFonts w:cs="Arial"/>
                <w:sz w:val="20"/>
              </w:rPr>
            </w:pPr>
          </w:p>
        </w:tc>
        <w:tc>
          <w:tcPr>
            <w:tcW w:w="1440" w:type="dxa"/>
          </w:tcPr>
          <w:p w14:paraId="5C338A56" w14:textId="6ACD644D" w:rsidR="00B603E9" w:rsidRPr="00BB5D62" w:rsidRDefault="00D06642" w:rsidP="00B603E9">
            <w:pPr>
              <w:jc w:val="center"/>
              <w:rPr>
                <w:rFonts w:cs="Arial"/>
                <w:sz w:val="20"/>
              </w:rPr>
            </w:pPr>
            <w:r>
              <w:rPr>
                <w:rFonts w:cs="Arial"/>
                <w:sz w:val="20"/>
              </w:rPr>
              <w:t>01-01-2003</w:t>
            </w:r>
          </w:p>
        </w:tc>
        <w:tc>
          <w:tcPr>
            <w:tcW w:w="3150" w:type="dxa"/>
          </w:tcPr>
          <w:p w14:paraId="404EF5B6" w14:textId="49815B43" w:rsidR="00B603E9" w:rsidRPr="00BB5D62" w:rsidRDefault="00D06642" w:rsidP="00B603E9">
            <w:pPr>
              <w:rPr>
                <w:rFonts w:cs="Arial"/>
                <w:sz w:val="20"/>
              </w:rPr>
            </w:pPr>
            <w:r>
              <w:rPr>
                <w:rFonts w:cs="Arial"/>
                <w:sz w:val="20"/>
              </w:rPr>
              <w:t>FGMACTZZZZCI≤500HP</w:t>
            </w:r>
          </w:p>
        </w:tc>
      </w:tr>
      <w:tr w:rsidR="00B603E9" w14:paraId="240158D8" w14:textId="77777777" w:rsidTr="004271E6">
        <w:trPr>
          <w:cantSplit/>
        </w:trPr>
        <w:tc>
          <w:tcPr>
            <w:tcW w:w="2389" w:type="dxa"/>
          </w:tcPr>
          <w:p w14:paraId="00E7EC8F" w14:textId="0296FE59" w:rsidR="00B603E9" w:rsidRPr="00BB5D62" w:rsidRDefault="00FC63D9" w:rsidP="00B603E9">
            <w:pPr>
              <w:rPr>
                <w:rFonts w:cs="Arial"/>
                <w:sz w:val="20"/>
              </w:rPr>
            </w:pPr>
            <w:r>
              <w:rPr>
                <w:rFonts w:cs="Arial"/>
                <w:sz w:val="20"/>
              </w:rPr>
              <w:t>EU</w:t>
            </w:r>
            <w:r w:rsidR="0089534F">
              <w:rPr>
                <w:rFonts w:cs="Arial"/>
                <w:sz w:val="20"/>
              </w:rPr>
              <w:t>EMERGENCYGENERATORPAINT</w:t>
            </w:r>
          </w:p>
        </w:tc>
        <w:tc>
          <w:tcPr>
            <w:tcW w:w="3780" w:type="dxa"/>
          </w:tcPr>
          <w:p w14:paraId="133CB302" w14:textId="77777777" w:rsidR="00B603E9" w:rsidRDefault="00FC63D9" w:rsidP="00B603E9">
            <w:pPr>
              <w:jc w:val="both"/>
              <w:rPr>
                <w:rFonts w:cs="Arial"/>
                <w:sz w:val="20"/>
              </w:rPr>
            </w:pPr>
            <w:r>
              <w:rPr>
                <w:rFonts w:cs="Arial"/>
                <w:sz w:val="20"/>
              </w:rPr>
              <w:t>A 317 HP diesel emergency generator to provide UPS emergency lighting to the Paint building.</w:t>
            </w:r>
          </w:p>
          <w:p w14:paraId="5C6AE584" w14:textId="68C922FE" w:rsidR="00FC63D9" w:rsidRPr="00BB5D62" w:rsidRDefault="00FC63D9" w:rsidP="00B603E9">
            <w:pPr>
              <w:jc w:val="both"/>
              <w:rPr>
                <w:rFonts w:cs="Arial"/>
                <w:sz w:val="20"/>
              </w:rPr>
            </w:pPr>
          </w:p>
        </w:tc>
        <w:tc>
          <w:tcPr>
            <w:tcW w:w="1440" w:type="dxa"/>
          </w:tcPr>
          <w:p w14:paraId="0BF3E24F" w14:textId="07FACB2F" w:rsidR="00B603E9" w:rsidRPr="00BB5D62" w:rsidRDefault="00FC63D9" w:rsidP="00B603E9">
            <w:pPr>
              <w:jc w:val="center"/>
              <w:rPr>
                <w:rFonts w:cs="Arial"/>
                <w:sz w:val="20"/>
              </w:rPr>
            </w:pPr>
            <w:r>
              <w:rPr>
                <w:rFonts w:cs="Arial"/>
                <w:sz w:val="20"/>
              </w:rPr>
              <w:t>01-01-2004</w:t>
            </w:r>
          </w:p>
        </w:tc>
        <w:tc>
          <w:tcPr>
            <w:tcW w:w="3150" w:type="dxa"/>
          </w:tcPr>
          <w:p w14:paraId="263D981D" w14:textId="653135F9" w:rsidR="00B603E9" w:rsidRPr="00BB5D62" w:rsidRDefault="00FC63D9" w:rsidP="00B603E9">
            <w:pPr>
              <w:rPr>
                <w:rFonts w:cs="Arial"/>
                <w:sz w:val="20"/>
              </w:rPr>
            </w:pPr>
            <w:r>
              <w:rPr>
                <w:rFonts w:cs="Arial"/>
                <w:sz w:val="20"/>
              </w:rPr>
              <w:t>FGMACTZZZZCI≤500HP</w:t>
            </w:r>
          </w:p>
        </w:tc>
      </w:tr>
      <w:tr w:rsidR="00B603E9" w14:paraId="3C90C7C6" w14:textId="77777777" w:rsidTr="004271E6">
        <w:trPr>
          <w:cantSplit/>
        </w:trPr>
        <w:tc>
          <w:tcPr>
            <w:tcW w:w="2389" w:type="dxa"/>
          </w:tcPr>
          <w:p w14:paraId="62BA14CF" w14:textId="2BF07D35" w:rsidR="00B603E9" w:rsidRPr="00BB5D62" w:rsidRDefault="00FC63D9" w:rsidP="00B603E9">
            <w:pPr>
              <w:rPr>
                <w:rFonts w:cs="Arial"/>
                <w:sz w:val="20"/>
              </w:rPr>
            </w:pPr>
            <w:r>
              <w:rPr>
                <w:rFonts w:cs="Arial"/>
                <w:sz w:val="20"/>
              </w:rPr>
              <w:t>EU</w:t>
            </w:r>
            <w:r w:rsidR="0089534F">
              <w:rPr>
                <w:rFonts w:cs="Arial"/>
                <w:sz w:val="20"/>
              </w:rPr>
              <w:t>EMERGENCYGENERATORBUILDING66</w:t>
            </w:r>
          </w:p>
        </w:tc>
        <w:tc>
          <w:tcPr>
            <w:tcW w:w="3780" w:type="dxa"/>
          </w:tcPr>
          <w:p w14:paraId="56B98F40" w14:textId="77777777" w:rsidR="00B603E9" w:rsidRDefault="00FC63D9" w:rsidP="00B603E9">
            <w:pPr>
              <w:jc w:val="both"/>
              <w:rPr>
                <w:rFonts w:cs="Arial"/>
                <w:sz w:val="20"/>
              </w:rPr>
            </w:pPr>
            <w:r>
              <w:rPr>
                <w:rFonts w:cs="Arial"/>
                <w:sz w:val="20"/>
              </w:rPr>
              <w:t>A 605 HP diesel emergency generator to provide UPS emergency power to the computer room in Building 66.</w:t>
            </w:r>
          </w:p>
          <w:p w14:paraId="17BD27D6" w14:textId="7F37598F" w:rsidR="00FC63D9" w:rsidRPr="00BB5D62" w:rsidRDefault="00FC63D9" w:rsidP="00B603E9">
            <w:pPr>
              <w:jc w:val="both"/>
              <w:rPr>
                <w:rFonts w:cs="Arial"/>
                <w:sz w:val="20"/>
              </w:rPr>
            </w:pPr>
          </w:p>
        </w:tc>
        <w:tc>
          <w:tcPr>
            <w:tcW w:w="1440" w:type="dxa"/>
          </w:tcPr>
          <w:p w14:paraId="4EAE0007" w14:textId="4968DA9B" w:rsidR="00B603E9" w:rsidRPr="00BB5D62" w:rsidRDefault="00FC63D9" w:rsidP="00B603E9">
            <w:pPr>
              <w:jc w:val="center"/>
              <w:rPr>
                <w:rFonts w:cs="Arial"/>
                <w:sz w:val="20"/>
              </w:rPr>
            </w:pPr>
            <w:r>
              <w:rPr>
                <w:rFonts w:cs="Arial"/>
                <w:sz w:val="20"/>
              </w:rPr>
              <w:t>01-01-2000</w:t>
            </w:r>
          </w:p>
        </w:tc>
        <w:tc>
          <w:tcPr>
            <w:tcW w:w="3150" w:type="dxa"/>
          </w:tcPr>
          <w:p w14:paraId="0443EABB" w14:textId="6ADB9100" w:rsidR="00B603E9" w:rsidRPr="00BB5D62" w:rsidRDefault="00FC63D9" w:rsidP="00B603E9">
            <w:pPr>
              <w:rPr>
                <w:rFonts w:cs="Arial"/>
                <w:sz w:val="20"/>
              </w:rPr>
            </w:pPr>
            <w:r>
              <w:rPr>
                <w:rFonts w:cs="Arial"/>
                <w:sz w:val="20"/>
              </w:rPr>
              <w:t>FGMACTZZZZCI&gt;500HP</w:t>
            </w:r>
          </w:p>
        </w:tc>
      </w:tr>
      <w:tr w:rsidR="00B603E9" w14:paraId="6D41B0C6" w14:textId="77777777" w:rsidTr="004271E6">
        <w:trPr>
          <w:cantSplit/>
        </w:trPr>
        <w:tc>
          <w:tcPr>
            <w:tcW w:w="2389" w:type="dxa"/>
          </w:tcPr>
          <w:p w14:paraId="194CC77B" w14:textId="0456A796" w:rsidR="00B603E9" w:rsidRPr="00BB5D62" w:rsidRDefault="00FC63D9" w:rsidP="00B603E9">
            <w:pPr>
              <w:rPr>
                <w:rFonts w:cs="Arial"/>
                <w:sz w:val="20"/>
              </w:rPr>
            </w:pPr>
            <w:r>
              <w:rPr>
                <w:rFonts w:cs="Arial"/>
                <w:sz w:val="20"/>
              </w:rPr>
              <w:lastRenderedPageBreak/>
              <w:t>EU</w:t>
            </w:r>
            <w:r w:rsidR="0089534F">
              <w:rPr>
                <w:rFonts w:cs="Arial"/>
                <w:sz w:val="20"/>
              </w:rPr>
              <w:t>EMERGENCYGENERATORELPO</w:t>
            </w:r>
          </w:p>
        </w:tc>
        <w:tc>
          <w:tcPr>
            <w:tcW w:w="3780" w:type="dxa"/>
          </w:tcPr>
          <w:p w14:paraId="0D10E5BD" w14:textId="77777777" w:rsidR="00B603E9" w:rsidRDefault="00FC63D9" w:rsidP="00B603E9">
            <w:pPr>
              <w:jc w:val="both"/>
              <w:rPr>
                <w:rFonts w:cs="Arial"/>
                <w:sz w:val="20"/>
              </w:rPr>
            </w:pPr>
            <w:r>
              <w:rPr>
                <w:rFonts w:cs="Arial"/>
                <w:sz w:val="20"/>
              </w:rPr>
              <w:t xml:space="preserve">A 605 HP diesel emergency generator to provide UPS emergency power to heat and circulate the </w:t>
            </w:r>
            <w:proofErr w:type="spellStart"/>
            <w:r>
              <w:rPr>
                <w:rFonts w:cs="Arial"/>
                <w:sz w:val="20"/>
              </w:rPr>
              <w:t>Elpo</w:t>
            </w:r>
            <w:proofErr w:type="spellEnd"/>
            <w:r>
              <w:rPr>
                <w:rFonts w:cs="Arial"/>
                <w:sz w:val="20"/>
              </w:rPr>
              <w:t xml:space="preserve"> (Electrocoat) bath in the Paint building. </w:t>
            </w:r>
          </w:p>
          <w:p w14:paraId="318D7747" w14:textId="77BE5B64" w:rsidR="00FC63D9" w:rsidRPr="00BB5D62" w:rsidRDefault="00FC63D9" w:rsidP="00B603E9">
            <w:pPr>
              <w:jc w:val="both"/>
              <w:rPr>
                <w:rFonts w:cs="Arial"/>
                <w:sz w:val="20"/>
              </w:rPr>
            </w:pPr>
          </w:p>
        </w:tc>
        <w:tc>
          <w:tcPr>
            <w:tcW w:w="1440" w:type="dxa"/>
          </w:tcPr>
          <w:p w14:paraId="1B259E1C" w14:textId="25F8CDF0" w:rsidR="00B603E9" w:rsidRPr="00BB5D62" w:rsidRDefault="00FC63D9" w:rsidP="00B603E9">
            <w:pPr>
              <w:jc w:val="center"/>
              <w:rPr>
                <w:rFonts w:cs="Arial"/>
                <w:sz w:val="20"/>
              </w:rPr>
            </w:pPr>
            <w:r>
              <w:rPr>
                <w:rFonts w:cs="Arial"/>
                <w:sz w:val="20"/>
              </w:rPr>
              <w:t>01-01-2000</w:t>
            </w:r>
          </w:p>
        </w:tc>
        <w:tc>
          <w:tcPr>
            <w:tcW w:w="3150" w:type="dxa"/>
          </w:tcPr>
          <w:p w14:paraId="0D2F5E4F" w14:textId="402EE42A" w:rsidR="00B603E9" w:rsidRPr="00BB5D62" w:rsidRDefault="00FC63D9" w:rsidP="00B603E9">
            <w:pPr>
              <w:rPr>
                <w:rFonts w:cs="Arial"/>
                <w:sz w:val="20"/>
              </w:rPr>
            </w:pPr>
            <w:r>
              <w:rPr>
                <w:rFonts w:cs="Arial"/>
                <w:sz w:val="20"/>
              </w:rPr>
              <w:t>FGMACTZZZZCI&gt;500HP</w:t>
            </w:r>
          </w:p>
        </w:tc>
      </w:tr>
      <w:tr w:rsidR="00B603E9" w14:paraId="35EDD253" w14:textId="77777777" w:rsidTr="004271E6">
        <w:trPr>
          <w:cantSplit/>
        </w:trPr>
        <w:tc>
          <w:tcPr>
            <w:tcW w:w="2389" w:type="dxa"/>
          </w:tcPr>
          <w:p w14:paraId="0C277EFD" w14:textId="61F3E6BD" w:rsidR="00B603E9" w:rsidRPr="00BB5D62" w:rsidRDefault="00FC63D9" w:rsidP="00B603E9">
            <w:pPr>
              <w:rPr>
                <w:rFonts w:cs="Arial"/>
                <w:sz w:val="20"/>
              </w:rPr>
            </w:pPr>
            <w:r>
              <w:rPr>
                <w:rFonts w:cs="Arial"/>
                <w:sz w:val="20"/>
              </w:rPr>
              <w:t>EU</w:t>
            </w:r>
            <w:r w:rsidR="0089534F">
              <w:rPr>
                <w:rFonts w:cs="Arial"/>
                <w:sz w:val="20"/>
              </w:rPr>
              <w:t>EMERGENCYDIESELFIREPUMPLGR</w:t>
            </w:r>
          </w:p>
        </w:tc>
        <w:tc>
          <w:tcPr>
            <w:tcW w:w="3780" w:type="dxa"/>
          </w:tcPr>
          <w:p w14:paraId="009197F1" w14:textId="77777777" w:rsidR="00B603E9" w:rsidRDefault="00FC63D9" w:rsidP="00B603E9">
            <w:pPr>
              <w:jc w:val="both"/>
              <w:rPr>
                <w:rFonts w:cs="Arial"/>
                <w:sz w:val="20"/>
              </w:rPr>
            </w:pPr>
            <w:r>
              <w:rPr>
                <w:rFonts w:cs="Arial"/>
                <w:sz w:val="20"/>
              </w:rPr>
              <w:t>A 420 HP fire pump diesel engine located at the LGR (Paint) Fire Pump House.</w:t>
            </w:r>
          </w:p>
          <w:p w14:paraId="623F687B" w14:textId="039E0AFE" w:rsidR="00427703" w:rsidRPr="00BB5D62" w:rsidRDefault="00427703" w:rsidP="00B603E9">
            <w:pPr>
              <w:jc w:val="both"/>
              <w:rPr>
                <w:rFonts w:cs="Arial"/>
                <w:sz w:val="20"/>
              </w:rPr>
            </w:pPr>
          </w:p>
        </w:tc>
        <w:tc>
          <w:tcPr>
            <w:tcW w:w="1440" w:type="dxa"/>
          </w:tcPr>
          <w:p w14:paraId="359815D8" w14:textId="2C0EDEA4" w:rsidR="00B603E9" w:rsidRPr="00BB5D62" w:rsidRDefault="00FC63D9" w:rsidP="00B603E9">
            <w:pPr>
              <w:jc w:val="center"/>
              <w:rPr>
                <w:rFonts w:cs="Arial"/>
                <w:sz w:val="20"/>
              </w:rPr>
            </w:pPr>
            <w:r>
              <w:rPr>
                <w:rFonts w:cs="Arial"/>
                <w:sz w:val="20"/>
              </w:rPr>
              <w:t>01-01-2000</w:t>
            </w:r>
          </w:p>
        </w:tc>
        <w:tc>
          <w:tcPr>
            <w:tcW w:w="3150" w:type="dxa"/>
          </w:tcPr>
          <w:p w14:paraId="268ACD2C" w14:textId="1547E513" w:rsidR="00B603E9" w:rsidRPr="00BB5D62" w:rsidRDefault="00FC63D9" w:rsidP="00B603E9">
            <w:pPr>
              <w:rPr>
                <w:rFonts w:cs="Arial"/>
                <w:sz w:val="20"/>
              </w:rPr>
            </w:pPr>
            <w:r>
              <w:rPr>
                <w:rFonts w:cs="Arial"/>
                <w:sz w:val="20"/>
              </w:rPr>
              <w:t>FGMACTZZZZCI≤500HP</w:t>
            </w:r>
          </w:p>
        </w:tc>
      </w:tr>
      <w:tr w:rsidR="00B603E9" w14:paraId="1368ABDF" w14:textId="77777777" w:rsidTr="004271E6">
        <w:trPr>
          <w:cantSplit/>
        </w:trPr>
        <w:tc>
          <w:tcPr>
            <w:tcW w:w="2389" w:type="dxa"/>
          </w:tcPr>
          <w:p w14:paraId="7FAA7C9C" w14:textId="022BC5ED" w:rsidR="00B603E9" w:rsidRPr="00BB5D62" w:rsidRDefault="00802381" w:rsidP="00B603E9">
            <w:pPr>
              <w:rPr>
                <w:rFonts w:cs="Arial"/>
                <w:sz w:val="20"/>
              </w:rPr>
            </w:pPr>
            <w:r>
              <w:rPr>
                <w:rFonts w:cs="Arial"/>
                <w:sz w:val="20"/>
              </w:rPr>
              <w:t>EU</w:t>
            </w:r>
            <w:r w:rsidR="008E28A7">
              <w:rPr>
                <w:rFonts w:cs="Arial"/>
                <w:sz w:val="20"/>
              </w:rPr>
              <w:t>EMERGENCYDIESELFIREPUMPBLDG23</w:t>
            </w:r>
          </w:p>
        </w:tc>
        <w:tc>
          <w:tcPr>
            <w:tcW w:w="3780" w:type="dxa"/>
          </w:tcPr>
          <w:p w14:paraId="4A7B714B" w14:textId="7B5CFA07" w:rsidR="00B603E9" w:rsidRPr="00BB5D62" w:rsidRDefault="00802381" w:rsidP="00B603E9">
            <w:pPr>
              <w:jc w:val="both"/>
              <w:rPr>
                <w:rFonts w:cs="Arial"/>
                <w:sz w:val="20"/>
              </w:rPr>
            </w:pPr>
            <w:r>
              <w:rPr>
                <w:rFonts w:cs="Arial"/>
                <w:sz w:val="20"/>
              </w:rPr>
              <w:t>A 77 HP fire pump diesel engine located at the Building 23 Fire Pump House.</w:t>
            </w:r>
          </w:p>
        </w:tc>
        <w:tc>
          <w:tcPr>
            <w:tcW w:w="1440" w:type="dxa"/>
          </w:tcPr>
          <w:p w14:paraId="7CB63790" w14:textId="739BB2A0" w:rsidR="00B603E9" w:rsidRPr="00BB5D62" w:rsidRDefault="00802381" w:rsidP="00B603E9">
            <w:pPr>
              <w:jc w:val="center"/>
              <w:rPr>
                <w:rFonts w:cs="Arial"/>
                <w:sz w:val="20"/>
              </w:rPr>
            </w:pPr>
            <w:r>
              <w:rPr>
                <w:rFonts w:cs="Arial"/>
                <w:sz w:val="20"/>
              </w:rPr>
              <w:t>01-01-1970</w:t>
            </w:r>
          </w:p>
        </w:tc>
        <w:tc>
          <w:tcPr>
            <w:tcW w:w="3150" w:type="dxa"/>
          </w:tcPr>
          <w:p w14:paraId="757E9009" w14:textId="53D64B93" w:rsidR="00B603E9" w:rsidRPr="00BB5D62" w:rsidRDefault="00802381" w:rsidP="00B603E9">
            <w:pPr>
              <w:rPr>
                <w:rFonts w:cs="Arial"/>
                <w:sz w:val="20"/>
              </w:rPr>
            </w:pPr>
            <w:r>
              <w:rPr>
                <w:rFonts w:cs="Arial"/>
                <w:sz w:val="20"/>
              </w:rPr>
              <w:t>FGMACTZZZZCI≤500HP</w:t>
            </w:r>
          </w:p>
        </w:tc>
      </w:tr>
      <w:tr w:rsidR="00B603E9" w14:paraId="2E5FCA45" w14:textId="77777777" w:rsidTr="004271E6">
        <w:trPr>
          <w:cantSplit/>
        </w:trPr>
        <w:tc>
          <w:tcPr>
            <w:tcW w:w="2389" w:type="dxa"/>
          </w:tcPr>
          <w:p w14:paraId="31965491" w14:textId="5F1E16A6" w:rsidR="00B603E9" w:rsidRPr="00BB5D62" w:rsidRDefault="00802381" w:rsidP="00B603E9">
            <w:pPr>
              <w:rPr>
                <w:rFonts w:cs="Arial"/>
                <w:sz w:val="20"/>
              </w:rPr>
            </w:pPr>
            <w:r>
              <w:rPr>
                <w:rFonts w:cs="Arial"/>
                <w:sz w:val="20"/>
              </w:rPr>
              <w:t>EU</w:t>
            </w:r>
            <w:r w:rsidR="008E28A7">
              <w:rPr>
                <w:rFonts w:cs="Arial"/>
                <w:sz w:val="20"/>
              </w:rPr>
              <w:t>EMERGENCYGENERATORLOC</w:t>
            </w:r>
          </w:p>
        </w:tc>
        <w:tc>
          <w:tcPr>
            <w:tcW w:w="3780" w:type="dxa"/>
          </w:tcPr>
          <w:p w14:paraId="6A695788" w14:textId="77777777" w:rsidR="00B603E9" w:rsidRDefault="00802381" w:rsidP="00B603E9">
            <w:pPr>
              <w:jc w:val="both"/>
              <w:rPr>
                <w:rFonts w:cs="Arial"/>
                <w:sz w:val="20"/>
              </w:rPr>
            </w:pPr>
            <w:r>
              <w:rPr>
                <w:rFonts w:cs="Arial"/>
                <w:sz w:val="20"/>
              </w:rPr>
              <w:t>A 131.6 HP natural gas emergency generator to provide UPS emergency lighting to the LOC building.</w:t>
            </w:r>
          </w:p>
          <w:p w14:paraId="6F370E3F" w14:textId="199BF566" w:rsidR="00802381" w:rsidRPr="00BB5D62" w:rsidRDefault="00802381" w:rsidP="00B603E9">
            <w:pPr>
              <w:jc w:val="both"/>
              <w:rPr>
                <w:rFonts w:cs="Arial"/>
                <w:sz w:val="20"/>
              </w:rPr>
            </w:pPr>
          </w:p>
        </w:tc>
        <w:tc>
          <w:tcPr>
            <w:tcW w:w="1440" w:type="dxa"/>
          </w:tcPr>
          <w:p w14:paraId="2E2A8358" w14:textId="623EF745" w:rsidR="00B603E9" w:rsidRPr="00BB5D62" w:rsidRDefault="00802381" w:rsidP="00B603E9">
            <w:pPr>
              <w:jc w:val="center"/>
              <w:rPr>
                <w:rFonts w:cs="Arial"/>
                <w:sz w:val="20"/>
              </w:rPr>
            </w:pPr>
            <w:r>
              <w:rPr>
                <w:rFonts w:cs="Arial"/>
                <w:sz w:val="20"/>
              </w:rPr>
              <w:t>10-01-2014</w:t>
            </w:r>
          </w:p>
        </w:tc>
        <w:tc>
          <w:tcPr>
            <w:tcW w:w="3150" w:type="dxa"/>
          </w:tcPr>
          <w:p w14:paraId="2FFD9592" w14:textId="2057CCC0" w:rsidR="00B603E9" w:rsidRPr="00BB5D62" w:rsidRDefault="00802381" w:rsidP="00B603E9">
            <w:pPr>
              <w:rPr>
                <w:rFonts w:cs="Arial"/>
                <w:sz w:val="20"/>
              </w:rPr>
            </w:pPr>
            <w:r>
              <w:rPr>
                <w:rFonts w:cs="Arial"/>
                <w:sz w:val="20"/>
              </w:rPr>
              <w:t>FG</w:t>
            </w:r>
            <w:r w:rsidR="001E1542">
              <w:rPr>
                <w:rFonts w:cs="Arial"/>
                <w:sz w:val="20"/>
              </w:rPr>
              <w:t>NSPS</w:t>
            </w:r>
            <w:r>
              <w:rPr>
                <w:rFonts w:cs="Arial"/>
                <w:sz w:val="20"/>
              </w:rPr>
              <w:t>JJJJ</w:t>
            </w:r>
          </w:p>
        </w:tc>
      </w:tr>
      <w:tr w:rsidR="00802381" w14:paraId="1EEAE898" w14:textId="77777777" w:rsidTr="004271E6">
        <w:trPr>
          <w:cantSplit/>
        </w:trPr>
        <w:tc>
          <w:tcPr>
            <w:tcW w:w="2389" w:type="dxa"/>
          </w:tcPr>
          <w:p w14:paraId="5CF13285" w14:textId="0FE632DC" w:rsidR="00802381" w:rsidRDefault="00802381" w:rsidP="00B603E9">
            <w:pPr>
              <w:rPr>
                <w:rFonts w:cs="Arial"/>
                <w:sz w:val="20"/>
              </w:rPr>
            </w:pPr>
            <w:r>
              <w:rPr>
                <w:rFonts w:cs="Arial"/>
                <w:sz w:val="20"/>
              </w:rPr>
              <w:t>EU</w:t>
            </w:r>
            <w:r w:rsidR="008E28A7">
              <w:rPr>
                <w:rFonts w:cs="Arial"/>
                <w:sz w:val="20"/>
              </w:rPr>
              <w:t>EMERGENCYGENERATORSTAMPING</w:t>
            </w:r>
          </w:p>
        </w:tc>
        <w:tc>
          <w:tcPr>
            <w:tcW w:w="3780" w:type="dxa"/>
          </w:tcPr>
          <w:p w14:paraId="36D402B6" w14:textId="77777777" w:rsidR="00802381" w:rsidRDefault="00802381" w:rsidP="00B603E9">
            <w:pPr>
              <w:jc w:val="both"/>
              <w:rPr>
                <w:rFonts w:cs="Arial"/>
                <w:sz w:val="20"/>
              </w:rPr>
            </w:pPr>
            <w:r>
              <w:rPr>
                <w:rFonts w:cs="Arial"/>
                <w:sz w:val="20"/>
              </w:rPr>
              <w:t>A 131.3 HP natural gas emergency generator to provide UPS emergency lighting to the Stamping building.</w:t>
            </w:r>
          </w:p>
          <w:p w14:paraId="2C2BED10" w14:textId="6471EC5A" w:rsidR="00802381" w:rsidRDefault="00802381" w:rsidP="00B603E9">
            <w:pPr>
              <w:jc w:val="both"/>
              <w:rPr>
                <w:rFonts w:cs="Arial"/>
                <w:sz w:val="20"/>
              </w:rPr>
            </w:pPr>
          </w:p>
        </w:tc>
        <w:tc>
          <w:tcPr>
            <w:tcW w:w="1440" w:type="dxa"/>
          </w:tcPr>
          <w:p w14:paraId="2C324300" w14:textId="5FB7B2C9" w:rsidR="00802381" w:rsidRDefault="00802381" w:rsidP="00B603E9">
            <w:pPr>
              <w:jc w:val="center"/>
              <w:rPr>
                <w:rFonts w:cs="Arial"/>
                <w:sz w:val="20"/>
              </w:rPr>
            </w:pPr>
            <w:r>
              <w:rPr>
                <w:rFonts w:cs="Arial"/>
                <w:sz w:val="20"/>
              </w:rPr>
              <w:t>08-01-2015</w:t>
            </w:r>
          </w:p>
        </w:tc>
        <w:tc>
          <w:tcPr>
            <w:tcW w:w="3150" w:type="dxa"/>
          </w:tcPr>
          <w:p w14:paraId="1F4115B8" w14:textId="0D39E416" w:rsidR="00802381" w:rsidRDefault="00802381" w:rsidP="00B603E9">
            <w:pPr>
              <w:rPr>
                <w:rFonts w:cs="Arial"/>
                <w:sz w:val="20"/>
              </w:rPr>
            </w:pPr>
            <w:r>
              <w:rPr>
                <w:rFonts w:cs="Arial"/>
                <w:sz w:val="20"/>
              </w:rPr>
              <w:t>FG</w:t>
            </w:r>
            <w:r w:rsidR="001E1542">
              <w:rPr>
                <w:rFonts w:cs="Arial"/>
                <w:sz w:val="20"/>
              </w:rPr>
              <w:t>NSPS</w:t>
            </w:r>
            <w:r>
              <w:rPr>
                <w:rFonts w:cs="Arial"/>
                <w:sz w:val="20"/>
              </w:rPr>
              <w:t>JJJJ</w:t>
            </w:r>
          </w:p>
        </w:tc>
      </w:tr>
      <w:tr w:rsidR="00290FA2" w14:paraId="0A358864" w14:textId="77777777" w:rsidTr="004271E6">
        <w:trPr>
          <w:cantSplit/>
        </w:trPr>
        <w:tc>
          <w:tcPr>
            <w:tcW w:w="2389" w:type="dxa"/>
          </w:tcPr>
          <w:p w14:paraId="0E73F588" w14:textId="00EFE262" w:rsidR="00290FA2" w:rsidRDefault="00290FA2" w:rsidP="00B603E9">
            <w:pPr>
              <w:rPr>
                <w:rFonts w:cs="Arial"/>
                <w:sz w:val="20"/>
              </w:rPr>
            </w:pPr>
            <w:r>
              <w:rPr>
                <w:rFonts w:cs="Arial"/>
                <w:sz w:val="20"/>
              </w:rPr>
              <w:t>EU</w:t>
            </w:r>
            <w:r w:rsidR="008E28A7">
              <w:rPr>
                <w:rFonts w:cs="Arial"/>
                <w:sz w:val="20"/>
              </w:rPr>
              <w:t>PARTSWASHER#1</w:t>
            </w:r>
          </w:p>
        </w:tc>
        <w:tc>
          <w:tcPr>
            <w:tcW w:w="3780" w:type="dxa"/>
          </w:tcPr>
          <w:p w14:paraId="4A8D551D" w14:textId="77777777" w:rsidR="00290FA2" w:rsidRDefault="0029066E" w:rsidP="00B603E9">
            <w:pPr>
              <w:jc w:val="both"/>
              <w:rPr>
                <w:rFonts w:cs="Arial"/>
                <w:sz w:val="20"/>
              </w:rPr>
            </w:pPr>
            <w:r>
              <w:rPr>
                <w:rFonts w:cs="Arial"/>
                <w:sz w:val="20"/>
              </w:rPr>
              <w:t>Solvent parts washer located in the Paint Shop Building in the Clearcoat A Inspection Zone.</w:t>
            </w:r>
          </w:p>
          <w:p w14:paraId="119F0FBE" w14:textId="05111797" w:rsidR="001942DD" w:rsidRDefault="001942DD" w:rsidP="00B603E9">
            <w:pPr>
              <w:jc w:val="both"/>
              <w:rPr>
                <w:rFonts w:cs="Arial"/>
                <w:sz w:val="20"/>
              </w:rPr>
            </w:pPr>
          </w:p>
        </w:tc>
        <w:tc>
          <w:tcPr>
            <w:tcW w:w="1440" w:type="dxa"/>
          </w:tcPr>
          <w:p w14:paraId="1E2B9B61" w14:textId="014016AF" w:rsidR="00290FA2" w:rsidRDefault="0029066E" w:rsidP="00B603E9">
            <w:pPr>
              <w:jc w:val="center"/>
              <w:rPr>
                <w:rFonts w:cs="Arial"/>
                <w:sz w:val="20"/>
              </w:rPr>
            </w:pPr>
            <w:r>
              <w:rPr>
                <w:rFonts w:cs="Arial"/>
                <w:sz w:val="20"/>
              </w:rPr>
              <w:t>01-01-2001</w:t>
            </w:r>
          </w:p>
        </w:tc>
        <w:tc>
          <w:tcPr>
            <w:tcW w:w="3150" w:type="dxa"/>
          </w:tcPr>
          <w:p w14:paraId="09F4AA4A" w14:textId="0DCC7A88" w:rsidR="00290FA2" w:rsidRDefault="0029066E" w:rsidP="00B603E9">
            <w:pPr>
              <w:rPr>
                <w:rFonts w:cs="Arial"/>
                <w:sz w:val="20"/>
              </w:rPr>
            </w:pPr>
            <w:r>
              <w:rPr>
                <w:rFonts w:cs="Arial"/>
                <w:sz w:val="20"/>
              </w:rPr>
              <w:t>FGCOLDCLEANERS</w:t>
            </w:r>
          </w:p>
        </w:tc>
      </w:tr>
      <w:tr w:rsidR="0029066E" w14:paraId="36124452" w14:textId="77777777" w:rsidTr="004271E6">
        <w:trPr>
          <w:cantSplit/>
        </w:trPr>
        <w:tc>
          <w:tcPr>
            <w:tcW w:w="2389" w:type="dxa"/>
          </w:tcPr>
          <w:p w14:paraId="0F3430AF" w14:textId="78857E55" w:rsidR="0029066E" w:rsidRDefault="0029066E" w:rsidP="0029066E">
            <w:pPr>
              <w:rPr>
                <w:rFonts w:cs="Arial"/>
                <w:sz w:val="20"/>
              </w:rPr>
            </w:pPr>
            <w:r>
              <w:rPr>
                <w:rFonts w:cs="Arial"/>
                <w:sz w:val="20"/>
              </w:rPr>
              <w:t>EU</w:t>
            </w:r>
            <w:r w:rsidR="008E28A7">
              <w:rPr>
                <w:rFonts w:cs="Arial"/>
                <w:sz w:val="20"/>
              </w:rPr>
              <w:t>PARTSWASHER#2</w:t>
            </w:r>
          </w:p>
        </w:tc>
        <w:tc>
          <w:tcPr>
            <w:tcW w:w="3780" w:type="dxa"/>
          </w:tcPr>
          <w:p w14:paraId="499EBA20" w14:textId="77777777" w:rsidR="0029066E" w:rsidRDefault="0029066E" w:rsidP="0029066E">
            <w:pPr>
              <w:jc w:val="both"/>
              <w:rPr>
                <w:rFonts w:cs="Arial"/>
                <w:sz w:val="20"/>
              </w:rPr>
            </w:pPr>
            <w:r>
              <w:rPr>
                <w:rFonts w:cs="Arial"/>
                <w:sz w:val="20"/>
              </w:rPr>
              <w:t>Solvent parts washer located in the Paint Shop Building in the Clearcoat A Inspection Zone.</w:t>
            </w:r>
          </w:p>
          <w:p w14:paraId="603C7480" w14:textId="6C3017B0" w:rsidR="001942DD" w:rsidRDefault="001942DD" w:rsidP="0029066E">
            <w:pPr>
              <w:jc w:val="both"/>
              <w:rPr>
                <w:rFonts w:cs="Arial"/>
                <w:sz w:val="20"/>
              </w:rPr>
            </w:pPr>
          </w:p>
        </w:tc>
        <w:tc>
          <w:tcPr>
            <w:tcW w:w="1440" w:type="dxa"/>
          </w:tcPr>
          <w:p w14:paraId="0A4E44EB" w14:textId="0C09A7BD" w:rsidR="0029066E" w:rsidRDefault="0029066E" w:rsidP="0029066E">
            <w:pPr>
              <w:jc w:val="center"/>
              <w:rPr>
                <w:rFonts w:cs="Arial"/>
                <w:sz w:val="20"/>
              </w:rPr>
            </w:pPr>
            <w:r>
              <w:rPr>
                <w:rFonts w:cs="Arial"/>
                <w:sz w:val="20"/>
              </w:rPr>
              <w:t>01-01-2001</w:t>
            </w:r>
          </w:p>
        </w:tc>
        <w:tc>
          <w:tcPr>
            <w:tcW w:w="3150" w:type="dxa"/>
          </w:tcPr>
          <w:p w14:paraId="77B6ACDB" w14:textId="344C80CC" w:rsidR="0029066E" w:rsidRDefault="0029066E" w:rsidP="0029066E">
            <w:pPr>
              <w:rPr>
                <w:rFonts w:cs="Arial"/>
                <w:sz w:val="20"/>
              </w:rPr>
            </w:pPr>
            <w:r>
              <w:rPr>
                <w:rFonts w:cs="Arial"/>
                <w:sz w:val="20"/>
              </w:rPr>
              <w:t>FGCOLDCLEANERS</w:t>
            </w:r>
          </w:p>
        </w:tc>
      </w:tr>
      <w:tr w:rsidR="0029066E" w14:paraId="03F7D9E6" w14:textId="77777777" w:rsidTr="004271E6">
        <w:trPr>
          <w:cantSplit/>
        </w:trPr>
        <w:tc>
          <w:tcPr>
            <w:tcW w:w="2389" w:type="dxa"/>
          </w:tcPr>
          <w:p w14:paraId="59025C51" w14:textId="75F5E25B" w:rsidR="0029066E" w:rsidRDefault="0029066E" w:rsidP="0029066E">
            <w:pPr>
              <w:rPr>
                <w:rFonts w:cs="Arial"/>
                <w:sz w:val="20"/>
              </w:rPr>
            </w:pPr>
            <w:r>
              <w:rPr>
                <w:rFonts w:cs="Arial"/>
                <w:sz w:val="20"/>
              </w:rPr>
              <w:t>EU</w:t>
            </w:r>
            <w:r w:rsidR="008E28A7">
              <w:rPr>
                <w:rFonts w:cs="Arial"/>
                <w:sz w:val="20"/>
              </w:rPr>
              <w:t>PARTSWASHER#3</w:t>
            </w:r>
          </w:p>
        </w:tc>
        <w:tc>
          <w:tcPr>
            <w:tcW w:w="3780" w:type="dxa"/>
          </w:tcPr>
          <w:p w14:paraId="50DB0EB4" w14:textId="77777777" w:rsidR="0029066E" w:rsidRDefault="0029066E" w:rsidP="0029066E">
            <w:pPr>
              <w:jc w:val="both"/>
              <w:rPr>
                <w:rFonts w:cs="Arial"/>
                <w:sz w:val="20"/>
              </w:rPr>
            </w:pPr>
            <w:r>
              <w:rPr>
                <w:rFonts w:cs="Arial"/>
                <w:sz w:val="20"/>
              </w:rPr>
              <w:t>Solvent parts washer located in the Paint Shop Building in the Clearcoat B Inspection Zone.</w:t>
            </w:r>
          </w:p>
          <w:p w14:paraId="4A9C86C9" w14:textId="64C405CE" w:rsidR="001942DD" w:rsidRDefault="001942DD" w:rsidP="0029066E">
            <w:pPr>
              <w:jc w:val="both"/>
              <w:rPr>
                <w:rFonts w:cs="Arial"/>
                <w:sz w:val="20"/>
              </w:rPr>
            </w:pPr>
          </w:p>
        </w:tc>
        <w:tc>
          <w:tcPr>
            <w:tcW w:w="1440" w:type="dxa"/>
          </w:tcPr>
          <w:p w14:paraId="71EBB46B" w14:textId="519ABFB8" w:rsidR="0029066E" w:rsidRDefault="0029066E" w:rsidP="0029066E">
            <w:pPr>
              <w:jc w:val="center"/>
              <w:rPr>
                <w:rFonts w:cs="Arial"/>
                <w:sz w:val="20"/>
              </w:rPr>
            </w:pPr>
            <w:r>
              <w:rPr>
                <w:rFonts w:cs="Arial"/>
                <w:sz w:val="20"/>
              </w:rPr>
              <w:t>01-01-2001</w:t>
            </w:r>
          </w:p>
        </w:tc>
        <w:tc>
          <w:tcPr>
            <w:tcW w:w="3150" w:type="dxa"/>
          </w:tcPr>
          <w:p w14:paraId="7A75602F" w14:textId="74F9AB80" w:rsidR="0029066E" w:rsidRDefault="0029066E" w:rsidP="0029066E">
            <w:pPr>
              <w:rPr>
                <w:rFonts w:cs="Arial"/>
                <w:sz w:val="20"/>
              </w:rPr>
            </w:pPr>
            <w:r>
              <w:rPr>
                <w:rFonts w:cs="Arial"/>
                <w:sz w:val="20"/>
              </w:rPr>
              <w:t>FGCOLDCLEANERS</w:t>
            </w:r>
          </w:p>
        </w:tc>
      </w:tr>
      <w:tr w:rsidR="0029066E" w14:paraId="65086FB9" w14:textId="77777777" w:rsidTr="004271E6">
        <w:trPr>
          <w:cantSplit/>
        </w:trPr>
        <w:tc>
          <w:tcPr>
            <w:tcW w:w="2389" w:type="dxa"/>
          </w:tcPr>
          <w:p w14:paraId="7B6724E2" w14:textId="293543D0" w:rsidR="0029066E" w:rsidRDefault="0029066E" w:rsidP="0029066E">
            <w:pPr>
              <w:rPr>
                <w:rFonts w:cs="Arial"/>
                <w:sz w:val="20"/>
              </w:rPr>
            </w:pPr>
            <w:r>
              <w:rPr>
                <w:rFonts w:cs="Arial"/>
                <w:sz w:val="20"/>
              </w:rPr>
              <w:t>EU</w:t>
            </w:r>
            <w:r w:rsidR="008E28A7">
              <w:rPr>
                <w:rFonts w:cs="Arial"/>
                <w:sz w:val="20"/>
              </w:rPr>
              <w:t>PARTSWASHER#4</w:t>
            </w:r>
          </w:p>
        </w:tc>
        <w:tc>
          <w:tcPr>
            <w:tcW w:w="3780" w:type="dxa"/>
          </w:tcPr>
          <w:p w14:paraId="0CC844DB" w14:textId="77777777" w:rsidR="0029066E" w:rsidRDefault="0029066E" w:rsidP="0029066E">
            <w:pPr>
              <w:jc w:val="both"/>
              <w:rPr>
                <w:rFonts w:cs="Arial"/>
                <w:sz w:val="20"/>
              </w:rPr>
            </w:pPr>
            <w:r>
              <w:rPr>
                <w:rFonts w:cs="Arial"/>
                <w:sz w:val="20"/>
              </w:rPr>
              <w:t>Solvent parts washer located in the Paint Shop Building in the Clearcoat B Inspection Zone.</w:t>
            </w:r>
          </w:p>
          <w:p w14:paraId="3EFEDA2D" w14:textId="25892F64" w:rsidR="001942DD" w:rsidRDefault="001942DD" w:rsidP="0029066E">
            <w:pPr>
              <w:jc w:val="both"/>
              <w:rPr>
                <w:rFonts w:cs="Arial"/>
                <w:sz w:val="20"/>
              </w:rPr>
            </w:pPr>
          </w:p>
        </w:tc>
        <w:tc>
          <w:tcPr>
            <w:tcW w:w="1440" w:type="dxa"/>
          </w:tcPr>
          <w:p w14:paraId="5204D5BA" w14:textId="1AEBD2FE" w:rsidR="0029066E" w:rsidRDefault="0029066E" w:rsidP="0029066E">
            <w:pPr>
              <w:jc w:val="center"/>
              <w:rPr>
                <w:rFonts w:cs="Arial"/>
                <w:sz w:val="20"/>
              </w:rPr>
            </w:pPr>
            <w:r>
              <w:rPr>
                <w:rFonts w:cs="Arial"/>
                <w:sz w:val="20"/>
              </w:rPr>
              <w:t>01-01-2001</w:t>
            </w:r>
          </w:p>
        </w:tc>
        <w:tc>
          <w:tcPr>
            <w:tcW w:w="3150" w:type="dxa"/>
          </w:tcPr>
          <w:p w14:paraId="1E881132" w14:textId="7B775535" w:rsidR="0029066E" w:rsidRDefault="0029066E" w:rsidP="0029066E">
            <w:pPr>
              <w:rPr>
                <w:rFonts w:cs="Arial"/>
                <w:sz w:val="20"/>
              </w:rPr>
            </w:pPr>
            <w:r>
              <w:rPr>
                <w:rFonts w:cs="Arial"/>
                <w:sz w:val="20"/>
              </w:rPr>
              <w:t>FGCOLDCLEANERS</w:t>
            </w:r>
          </w:p>
        </w:tc>
      </w:tr>
      <w:tr w:rsidR="0029066E" w14:paraId="47B82447" w14:textId="77777777" w:rsidTr="004271E6">
        <w:trPr>
          <w:cantSplit/>
        </w:trPr>
        <w:tc>
          <w:tcPr>
            <w:tcW w:w="2389" w:type="dxa"/>
          </w:tcPr>
          <w:p w14:paraId="7A033DF8" w14:textId="2C0CB982" w:rsidR="0029066E" w:rsidRDefault="0029066E" w:rsidP="0029066E">
            <w:pPr>
              <w:rPr>
                <w:rFonts w:cs="Arial"/>
                <w:sz w:val="20"/>
              </w:rPr>
            </w:pPr>
            <w:r>
              <w:rPr>
                <w:rFonts w:cs="Arial"/>
                <w:sz w:val="20"/>
              </w:rPr>
              <w:t>EU</w:t>
            </w:r>
            <w:r w:rsidR="008E28A7">
              <w:rPr>
                <w:rFonts w:cs="Arial"/>
                <w:sz w:val="20"/>
              </w:rPr>
              <w:t>PARTSWASHER#5</w:t>
            </w:r>
          </w:p>
        </w:tc>
        <w:tc>
          <w:tcPr>
            <w:tcW w:w="3780" w:type="dxa"/>
          </w:tcPr>
          <w:p w14:paraId="5A2EB24E" w14:textId="77777777" w:rsidR="001942DD" w:rsidRDefault="0029066E" w:rsidP="0029066E">
            <w:pPr>
              <w:jc w:val="both"/>
              <w:rPr>
                <w:rFonts w:cs="Arial"/>
                <w:sz w:val="20"/>
              </w:rPr>
            </w:pPr>
            <w:r>
              <w:rPr>
                <w:rFonts w:cs="Arial"/>
                <w:sz w:val="20"/>
              </w:rPr>
              <w:t>Solvent parts washer located in the Paint Shop Building in the Basecoat A Inspection Area</w:t>
            </w:r>
          </w:p>
          <w:p w14:paraId="696D3B04" w14:textId="7A062E64" w:rsidR="0029066E" w:rsidRDefault="0029066E" w:rsidP="0029066E">
            <w:pPr>
              <w:jc w:val="both"/>
              <w:rPr>
                <w:rFonts w:cs="Arial"/>
                <w:sz w:val="20"/>
              </w:rPr>
            </w:pPr>
            <w:r>
              <w:rPr>
                <w:rFonts w:cs="Arial"/>
                <w:sz w:val="20"/>
              </w:rPr>
              <w:t>.</w:t>
            </w:r>
          </w:p>
        </w:tc>
        <w:tc>
          <w:tcPr>
            <w:tcW w:w="1440" w:type="dxa"/>
          </w:tcPr>
          <w:p w14:paraId="1E7E0643" w14:textId="0A9EA1B3" w:rsidR="0029066E" w:rsidRDefault="0029066E" w:rsidP="0029066E">
            <w:pPr>
              <w:jc w:val="center"/>
              <w:rPr>
                <w:rFonts w:cs="Arial"/>
                <w:sz w:val="20"/>
              </w:rPr>
            </w:pPr>
            <w:r>
              <w:rPr>
                <w:rFonts w:cs="Arial"/>
                <w:sz w:val="20"/>
              </w:rPr>
              <w:t>01-01-2001</w:t>
            </w:r>
          </w:p>
        </w:tc>
        <w:tc>
          <w:tcPr>
            <w:tcW w:w="3150" w:type="dxa"/>
          </w:tcPr>
          <w:p w14:paraId="63C2EAD7" w14:textId="7F356F63" w:rsidR="0029066E" w:rsidRDefault="0029066E" w:rsidP="0029066E">
            <w:pPr>
              <w:rPr>
                <w:rFonts w:cs="Arial"/>
                <w:sz w:val="20"/>
              </w:rPr>
            </w:pPr>
            <w:r>
              <w:rPr>
                <w:rFonts w:cs="Arial"/>
                <w:sz w:val="20"/>
              </w:rPr>
              <w:t>FGCOLDCLEANERS</w:t>
            </w:r>
          </w:p>
        </w:tc>
      </w:tr>
      <w:tr w:rsidR="0029066E" w14:paraId="0EB064AF" w14:textId="77777777" w:rsidTr="004271E6">
        <w:trPr>
          <w:cantSplit/>
        </w:trPr>
        <w:tc>
          <w:tcPr>
            <w:tcW w:w="2389" w:type="dxa"/>
          </w:tcPr>
          <w:p w14:paraId="2A6B2509" w14:textId="3FFF2DE3" w:rsidR="0029066E" w:rsidRDefault="0029066E" w:rsidP="0029066E">
            <w:pPr>
              <w:rPr>
                <w:rFonts w:cs="Arial"/>
                <w:sz w:val="20"/>
              </w:rPr>
            </w:pPr>
            <w:r>
              <w:rPr>
                <w:rFonts w:cs="Arial"/>
                <w:sz w:val="20"/>
              </w:rPr>
              <w:t>EU</w:t>
            </w:r>
            <w:r w:rsidR="008E28A7">
              <w:rPr>
                <w:rFonts w:cs="Arial"/>
                <w:sz w:val="20"/>
              </w:rPr>
              <w:t>PARTSWASHER#6</w:t>
            </w:r>
          </w:p>
        </w:tc>
        <w:tc>
          <w:tcPr>
            <w:tcW w:w="3780" w:type="dxa"/>
          </w:tcPr>
          <w:p w14:paraId="2EF1E3FC" w14:textId="77777777" w:rsidR="0029066E" w:rsidRDefault="0029066E" w:rsidP="0029066E">
            <w:pPr>
              <w:jc w:val="both"/>
              <w:rPr>
                <w:rFonts w:cs="Arial"/>
                <w:sz w:val="20"/>
              </w:rPr>
            </w:pPr>
            <w:r>
              <w:rPr>
                <w:rFonts w:cs="Arial"/>
                <w:sz w:val="20"/>
              </w:rPr>
              <w:t>Solvent parts washer located in the Paint Shop Building in the Finesse Mix Kitchen.</w:t>
            </w:r>
          </w:p>
          <w:p w14:paraId="6B78A5D4" w14:textId="1D326AC4" w:rsidR="001942DD" w:rsidRDefault="001942DD" w:rsidP="0029066E">
            <w:pPr>
              <w:jc w:val="both"/>
              <w:rPr>
                <w:rFonts w:cs="Arial"/>
                <w:sz w:val="20"/>
              </w:rPr>
            </w:pPr>
          </w:p>
        </w:tc>
        <w:tc>
          <w:tcPr>
            <w:tcW w:w="1440" w:type="dxa"/>
          </w:tcPr>
          <w:p w14:paraId="0E7EB4DF" w14:textId="109967ED" w:rsidR="0029066E" w:rsidRDefault="0029066E" w:rsidP="0029066E">
            <w:pPr>
              <w:jc w:val="center"/>
              <w:rPr>
                <w:rFonts w:cs="Arial"/>
                <w:sz w:val="20"/>
              </w:rPr>
            </w:pPr>
            <w:r>
              <w:rPr>
                <w:rFonts w:cs="Arial"/>
                <w:sz w:val="20"/>
              </w:rPr>
              <w:t>01-01-2001</w:t>
            </w:r>
          </w:p>
        </w:tc>
        <w:tc>
          <w:tcPr>
            <w:tcW w:w="3150" w:type="dxa"/>
          </w:tcPr>
          <w:p w14:paraId="2DED966B" w14:textId="3B90404C" w:rsidR="0029066E" w:rsidRDefault="0029066E" w:rsidP="0029066E">
            <w:pPr>
              <w:rPr>
                <w:rFonts w:cs="Arial"/>
                <w:sz w:val="20"/>
              </w:rPr>
            </w:pPr>
            <w:r>
              <w:rPr>
                <w:rFonts w:cs="Arial"/>
                <w:sz w:val="20"/>
              </w:rPr>
              <w:t>FGCOLDCLEANERS</w:t>
            </w:r>
          </w:p>
        </w:tc>
      </w:tr>
      <w:tr w:rsidR="0029066E" w14:paraId="1F2AF5BC" w14:textId="77777777" w:rsidTr="004271E6">
        <w:trPr>
          <w:cantSplit/>
        </w:trPr>
        <w:tc>
          <w:tcPr>
            <w:tcW w:w="2389" w:type="dxa"/>
          </w:tcPr>
          <w:p w14:paraId="65489C11" w14:textId="27FF6D7E" w:rsidR="0029066E" w:rsidRDefault="0029066E" w:rsidP="0029066E">
            <w:pPr>
              <w:rPr>
                <w:rFonts w:cs="Arial"/>
                <w:sz w:val="20"/>
              </w:rPr>
            </w:pPr>
            <w:r>
              <w:rPr>
                <w:rFonts w:cs="Arial"/>
                <w:sz w:val="20"/>
              </w:rPr>
              <w:t>EU</w:t>
            </w:r>
            <w:r w:rsidR="008E28A7">
              <w:rPr>
                <w:rFonts w:cs="Arial"/>
                <w:sz w:val="20"/>
              </w:rPr>
              <w:t>PARTSWASHER#9</w:t>
            </w:r>
          </w:p>
        </w:tc>
        <w:tc>
          <w:tcPr>
            <w:tcW w:w="3780" w:type="dxa"/>
          </w:tcPr>
          <w:p w14:paraId="4B66419F" w14:textId="77777777" w:rsidR="0029066E" w:rsidRDefault="0029066E" w:rsidP="0029066E">
            <w:pPr>
              <w:jc w:val="both"/>
              <w:rPr>
                <w:rFonts w:cs="Arial"/>
                <w:sz w:val="20"/>
              </w:rPr>
            </w:pPr>
            <w:r>
              <w:rPr>
                <w:rFonts w:cs="Arial"/>
                <w:sz w:val="20"/>
              </w:rPr>
              <w:t>Solvent parts washer located in the Paint Shop Building in the Maintenance Crib.</w:t>
            </w:r>
          </w:p>
          <w:p w14:paraId="2D9823C6" w14:textId="008C6E8A" w:rsidR="001942DD" w:rsidRDefault="001942DD" w:rsidP="0029066E">
            <w:pPr>
              <w:jc w:val="both"/>
              <w:rPr>
                <w:rFonts w:cs="Arial"/>
                <w:sz w:val="20"/>
              </w:rPr>
            </w:pPr>
          </w:p>
        </w:tc>
        <w:tc>
          <w:tcPr>
            <w:tcW w:w="1440" w:type="dxa"/>
          </w:tcPr>
          <w:p w14:paraId="40A1367A" w14:textId="08C523B6" w:rsidR="0029066E" w:rsidRDefault="0029066E" w:rsidP="0029066E">
            <w:pPr>
              <w:jc w:val="center"/>
              <w:rPr>
                <w:rFonts w:cs="Arial"/>
                <w:sz w:val="20"/>
              </w:rPr>
            </w:pPr>
            <w:r>
              <w:rPr>
                <w:rFonts w:cs="Arial"/>
                <w:sz w:val="20"/>
              </w:rPr>
              <w:t>01-01-2001</w:t>
            </w:r>
          </w:p>
        </w:tc>
        <w:tc>
          <w:tcPr>
            <w:tcW w:w="3150" w:type="dxa"/>
          </w:tcPr>
          <w:p w14:paraId="03B3AE1B" w14:textId="0D183200" w:rsidR="0029066E" w:rsidRDefault="0029066E" w:rsidP="0029066E">
            <w:pPr>
              <w:rPr>
                <w:rFonts w:cs="Arial"/>
                <w:sz w:val="20"/>
              </w:rPr>
            </w:pPr>
            <w:r>
              <w:rPr>
                <w:rFonts w:cs="Arial"/>
                <w:sz w:val="20"/>
              </w:rPr>
              <w:t>FGCOLDCLEANERS</w:t>
            </w:r>
          </w:p>
        </w:tc>
      </w:tr>
      <w:tr w:rsidR="0029066E" w14:paraId="11B5E9E3" w14:textId="77777777" w:rsidTr="004271E6">
        <w:trPr>
          <w:cantSplit/>
        </w:trPr>
        <w:tc>
          <w:tcPr>
            <w:tcW w:w="2389" w:type="dxa"/>
          </w:tcPr>
          <w:p w14:paraId="4DB2E7CB" w14:textId="7442D874" w:rsidR="0029066E" w:rsidRDefault="0029066E" w:rsidP="0029066E">
            <w:pPr>
              <w:rPr>
                <w:rFonts w:cs="Arial"/>
                <w:sz w:val="20"/>
              </w:rPr>
            </w:pPr>
            <w:r>
              <w:rPr>
                <w:rFonts w:cs="Arial"/>
                <w:sz w:val="20"/>
              </w:rPr>
              <w:t>EU</w:t>
            </w:r>
            <w:r w:rsidR="008E28A7">
              <w:rPr>
                <w:rFonts w:cs="Arial"/>
                <w:sz w:val="20"/>
              </w:rPr>
              <w:t>PARTSWASHER#11</w:t>
            </w:r>
          </w:p>
        </w:tc>
        <w:tc>
          <w:tcPr>
            <w:tcW w:w="3780" w:type="dxa"/>
          </w:tcPr>
          <w:p w14:paraId="1ADAB711" w14:textId="77777777" w:rsidR="0029066E" w:rsidRDefault="0029066E" w:rsidP="0029066E">
            <w:pPr>
              <w:jc w:val="both"/>
              <w:rPr>
                <w:rFonts w:cs="Arial"/>
                <w:sz w:val="20"/>
              </w:rPr>
            </w:pPr>
            <w:r>
              <w:rPr>
                <w:rFonts w:cs="Arial"/>
                <w:sz w:val="20"/>
              </w:rPr>
              <w:t>Solvent parts washer located in the Paint Shop Building in the Mix Room.</w:t>
            </w:r>
          </w:p>
          <w:p w14:paraId="637334C7" w14:textId="149D5A3E" w:rsidR="001942DD" w:rsidRDefault="001942DD" w:rsidP="0029066E">
            <w:pPr>
              <w:jc w:val="both"/>
              <w:rPr>
                <w:rFonts w:cs="Arial"/>
                <w:sz w:val="20"/>
              </w:rPr>
            </w:pPr>
          </w:p>
        </w:tc>
        <w:tc>
          <w:tcPr>
            <w:tcW w:w="1440" w:type="dxa"/>
          </w:tcPr>
          <w:p w14:paraId="55BCB4EC" w14:textId="2E1BAB66" w:rsidR="0029066E" w:rsidRDefault="0029066E" w:rsidP="0029066E">
            <w:pPr>
              <w:jc w:val="center"/>
              <w:rPr>
                <w:rFonts w:cs="Arial"/>
                <w:sz w:val="20"/>
              </w:rPr>
            </w:pPr>
            <w:r>
              <w:rPr>
                <w:rFonts w:cs="Arial"/>
                <w:sz w:val="20"/>
              </w:rPr>
              <w:t>01-01-2001</w:t>
            </w:r>
          </w:p>
        </w:tc>
        <w:tc>
          <w:tcPr>
            <w:tcW w:w="3150" w:type="dxa"/>
          </w:tcPr>
          <w:p w14:paraId="43759A86" w14:textId="4376CBA8" w:rsidR="0029066E" w:rsidRDefault="0029066E" w:rsidP="0029066E">
            <w:pPr>
              <w:rPr>
                <w:rFonts w:cs="Arial"/>
                <w:sz w:val="20"/>
              </w:rPr>
            </w:pPr>
            <w:r>
              <w:rPr>
                <w:rFonts w:cs="Arial"/>
                <w:sz w:val="20"/>
              </w:rPr>
              <w:t>FGCOLDCLEANERS</w:t>
            </w:r>
          </w:p>
        </w:tc>
      </w:tr>
      <w:tr w:rsidR="0029066E" w14:paraId="3B34A707" w14:textId="77777777" w:rsidTr="004271E6">
        <w:trPr>
          <w:cantSplit/>
        </w:trPr>
        <w:tc>
          <w:tcPr>
            <w:tcW w:w="2389" w:type="dxa"/>
          </w:tcPr>
          <w:p w14:paraId="54266447" w14:textId="3F6FCD10" w:rsidR="0029066E" w:rsidRDefault="0029066E" w:rsidP="0029066E">
            <w:pPr>
              <w:rPr>
                <w:rFonts w:cs="Arial"/>
                <w:sz w:val="20"/>
              </w:rPr>
            </w:pPr>
            <w:r>
              <w:rPr>
                <w:rFonts w:cs="Arial"/>
                <w:sz w:val="20"/>
              </w:rPr>
              <w:lastRenderedPageBreak/>
              <w:t>EU</w:t>
            </w:r>
            <w:r w:rsidR="008E28A7">
              <w:rPr>
                <w:rFonts w:cs="Arial"/>
                <w:sz w:val="20"/>
              </w:rPr>
              <w:t>PARTSWASHER#12</w:t>
            </w:r>
          </w:p>
        </w:tc>
        <w:tc>
          <w:tcPr>
            <w:tcW w:w="3780" w:type="dxa"/>
          </w:tcPr>
          <w:p w14:paraId="4C3D1A90" w14:textId="77777777" w:rsidR="0029066E" w:rsidRDefault="0029066E" w:rsidP="0029066E">
            <w:pPr>
              <w:jc w:val="both"/>
              <w:rPr>
                <w:rFonts w:cs="Arial"/>
                <w:sz w:val="20"/>
              </w:rPr>
            </w:pPr>
            <w:r>
              <w:rPr>
                <w:rFonts w:cs="Arial"/>
                <w:sz w:val="20"/>
              </w:rPr>
              <w:t>Solvent parts washer located in the Paint Shop Building in the Mix Room.</w:t>
            </w:r>
          </w:p>
          <w:p w14:paraId="5FE1D8C0" w14:textId="747A2994" w:rsidR="001942DD" w:rsidRDefault="001942DD" w:rsidP="0029066E">
            <w:pPr>
              <w:jc w:val="both"/>
              <w:rPr>
                <w:rFonts w:cs="Arial"/>
                <w:sz w:val="20"/>
              </w:rPr>
            </w:pPr>
          </w:p>
        </w:tc>
        <w:tc>
          <w:tcPr>
            <w:tcW w:w="1440" w:type="dxa"/>
          </w:tcPr>
          <w:p w14:paraId="7645193C" w14:textId="0D9A1884" w:rsidR="0029066E" w:rsidRDefault="0029066E" w:rsidP="0029066E">
            <w:pPr>
              <w:jc w:val="center"/>
              <w:rPr>
                <w:rFonts w:cs="Arial"/>
                <w:sz w:val="20"/>
              </w:rPr>
            </w:pPr>
            <w:r>
              <w:rPr>
                <w:rFonts w:cs="Arial"/>
                <w:sz w:val="20"/>
              </w:rPr>
              <w:t>01-01-2001</w:t>
            </w:r>
          </w:p>
        </w:tc>
        <w:tc>
          <w:tcPr>
            <w:tcW w:w="3150" w:type="dxa"/>
          </w:tcPr>
          <w:p w14:paraId="53E60AAE" w14:textId="3F1AC145" w:rsidR="0029066E" w:rsidRDefault="0029066E" w:rsidP="0029066E">
            <w:pPr>
              <w:rPr>
                <w:rFonts w:cs="Arial"/>
                <w:sz w:val="20"/>
              </w:rPr>
            </w:pPr>
            <w:r>
              <w:rPr>
                <w:rFonts w:cs="Arial"/>
                <w:sz w:val="20"/>
              </w:rPr>
              <w:t>FGCOLDCLEANERS</w:t>
            </w:r>
          </w:p>
        </w:tc>
      </w:tr>
      <w:tr w:rsidR="0029066E" w14:paraId="036387D4" w14:textId="77777777" w:rsidTr="004271E6">
        <w:trPr>
          <w:cantSplit/>
        </w:trPr>
        <w:tc>
          <w:tcPr>
            <w:tcW w:w="2389" w:type="dxa"/>
          </w:tcPr>
          <w:p w14:paraId="2EDAAA74" w14:textId="00754179" w:rsidR="0029066E" w:rsidRDefault="0029066E" w:rsidP="0029066E">
            <w:pPr>
              <w:rPr>
                <w:rFonts w:cs="Arial"/>
                <w:sz w:val="20"/>
              </w:rPr>
            </w:pPr>
            <w:r>
              <w:rPr>
                <w:rFonts w:cs="Arial"/>
                <w:sz w:val="20"/>
              </w:rPr>
              <w:t>EU</w:t>
            </w:r>
            <w:r w:rsidR="008E28A7">
              <w:rPr>
                <w:rFonts w:cs="Arial"/>
                <w:sz w:val="20"/>
              </w:rPr>
              <w:t>PARTSWASHER#13</w:t>
            </w:r>
          </w:p>
        </w:tc>
        <w:tc>
          <w:tcPr>
            <w:tcW w:w="3780" w:type="dxa"/>
          </w:tcPr>
          <w:p w14:paraId="70679199" w14:textId="77777777" w:rsidR="0029066E" w:rsidRDefault="0029066E" w:rsidP="0029066E">
            <w:pPr>
              <w:jc w:val="both"/>
              <w:rPr>
                <w:rFonts w:cs="Arial"/>
                <w:sz w:val="20"/>
              </w:rPr>
            </w:pPr>
            <w:r>
              <w:rPr>
                <w:rFonts w:cs="Arial"/>
                <w:sz w:val="20"/>
              </w:rPr>
              <w:t>Solvent parts washer located in the Body Shop Building in the Maintenance Area.</w:t>
            </w:r>
          </w:p>
          <w:p w14:paraId="15C9EBA0" w14:textId="0E445873" w:rsidR="001942DD" w:rsidRDefault="001942DD" w:rsidP="0029066E">
            <w:pPr>
              <w:jc w:val="both"/>
              <w:rPr>
                <w:rFonts w:cs="Arial"/>
                <w:sz w:val="20"/>
              </w:rPr>
            </w:pPr>
          </w:p>
        </w:tc>
        <w:tc>
          <w:tcPr>
            <w:tcW w:w="1440" w:type="dxa"/>
          </w:tcPr>
          <w:p w14:paraId="7E611789" w14:textId="63B6F193" w:rsidR="0029066E" w:rsidRDefault="0029066E" w:rsidP="0029066E">
            <w:pPr>
              <w:jc w:val="center"/>
              <w:rPr>
                <w:rFonts w:cs="Arial"/>
                <w:sz w:val="20"/>
              </w:rPr>
            </w:pPr>
            <w:r>
              <w:rPr>
                <w:rFonts w:cs="Arial"/>
                <w:sz w:val="20"/>
              </w:rPr>
              <w:t>01-01-2001</w:t>
            </w:r>
          </w:p>
        </w:tc>
        <w:tc>
          <w:tcPr>
            <w:tcW w:w="3150" w:type="dxa"/>
          </w:tcPr>
          <w:p w14:paraId="6DD0EEBC" w14:textId="2D5D646C" w:rsidR="0029066E" w:rsidRDefault="0029066E" w:rsidP="0029066E">
            <w:pPr>
              <w:rPr>
                <w:rFonts w:cs="Arial"/>
                <w:sz w:val="20"/>
              </w:rPr>
            </w:pPr>
            <w:r>
              <w:rPr>
                <w:rFonts w:cs="Arial"/>
                <w:sz w:val="20"/>
              </w:rPr>
              <w:t>FGCOLDCLEANERS</w:t>
            </w:r>
          </w:p>
        </w:tc>
      </w:tr>
      <w:tr w:rsidR="00D54DE0" w14:paraId="4B0D674C" w14:textId="77777777" w:rsidTr="004271E6">
        <w:trPr>
          <w:cantSplit/>
        </w:trPr>
        <w:tc>
          <w:tcPr>
            <w:tcW w:w="2389" w:type="dxa"/>
          </w:tcPr>
          <w:p w14:paraId="4545FFDA" w14:textId="72E2562E" w:rsidR="00D54DE0" w:rsidRDefault="00D54DE0" w:rsidP="00D54DE0">
            <w:pPr>
              <w:rPr>
                <w:rFonts w:cs="Arial"/>
                <w:sz w:val="20"/>
              </w:rPr>
            </w:pPr>
            <w:r>
              <w:rPr>
                <w:rFonts w:cs="Arial"/>
                <w:sz w:val="20"/>
              </w:rPr>
              <w:t>EU</w:t>
            </w:r>
            <w:r w:rsidR="008E28A7">
              <w:rPr>
                <w:rFonts w:cs="Arial"/>
                <w:sz w:val="20"/>
              </w:rPr>
              <w:t>PARTSWASHER#14</w:t>
            </w:r>
          </w:p>
        </w:tc>
        <w:tc>
          <w:tcPr>
            <w:tcW w:w="3780" w:type="dxa"/>
          </w:tcPr>
          <w:p w14:paraId="2F824846" w14:textId="77777777" w:rsidR="00D54DE0" w:rsidRDefault="00D54DE0" w:rsidP="00D54DE0">
            <w:pPr>
              <w:jc w:val="both"/>
              <w:rPr>
                <w:rFonts w:cs="Arial"/>
                <w:sz w:val="20"/>
              </w:rPr>
            </w:pPr>
            <w:r>
              <w:rPr>
                <w:rFonts w:cs="Arial"/>
                <w:sz w:val="20"/>
              </w:rPr>
              <w:t>Solvent parts washer located in the Logistics (LOC) Building in the Fork Truck Area.</w:t>
            </w:r>
          </w:p>
          <w:p w14:paraId="29752078" w14:textId="714500B5" w:rsidR="001942DD" w:rsidRDefault="001942DD" w:rsidP="00D54DE0">
            <w:pPr>
              <w:jc w:val="both"/>
              <w:rPr>
                <w:rFonts w:cs="Arial"/>
                <w:sz w:val="20"/>
              </w:rPr>
            </w:pPr>
          </w:p>
        </w:tc>
        <w:tc>
          <w:tcPr>
            <w:tcW w:w="1440" w:type="dxa"/>
          </w:tcPr>
          <w:p w14:paraId="0D6B6002" w14:textId="7A568190" w:rsidR="00D54DE0" w:rsidRDefault="00D54DE0" w:rsidP="00D54DE0">
            <w:pPr>
              <w:jc w:val="center"/>
              <w:rPr>
                <w:rFonts w:cs="Arial"/>
                <w:sz w:val="20"/>
              </w:rPr>
            </w:pPr>
            <w:r>
              <w:rPr>
                <w:rFonts w:cs="Arial"/>
                <w:sz w:val="20"/>
              </w:rPr>
              <w:t>01-01-2001</w:t>
            </w:r>
          </w:p>
        </w:tc>
        <w:tc>
          <w:tcPr>
            <w:tcW w:w="3150" w:type="dxa"/>
          </w:tcPr>
          <w:p w14:paraId="6B4ED9FB" w14:textId="70110AF9" w:rsidR="00D54DE0" w:rsidRDefault="00D54DE0" w:rsidP="00D54DE0">
            <w:pPr>
              <w:rPr>
                <w:rFonts w:cs="Arial"/>
                <w:sz w:val="20"/>
              </w:rPr>
            </w:pPr>
            <w:r>
              <w:rPr>
                <w:rFonts w:cs="Arial"/>
                <w:sz w:val="20"/>
              </w:rPr>
              <w:t>FGCOLDCLEANERS</w:t>
            </w:r>
          </w:p>
        </w:tc>
      </w:tr>
      <w:tr w:rsidR="00D54DE0" w14:paraId="4B5C911D" w14:textId="77777777" w:rsidTr="004271E6">
        <w:trPr>
          <w:cantSplit/>
        </w:trPr>
        <w:tc>
          <w:tcPr>
            <w:tcW w:w="2389" w:type="dxa"/>
          </w:tcPr>
          <w:p w14:paraId="168E7865" w14:textId="58DED609" w:rsidR="00D54DE0" w:rsidRDefault="00D54DE0" w:rsidP="00D54DE0">
            <w:pPr>
              <w:rPr>
                <w:rFonts w:cs="Arial"/>
                <w:sz w:val="20"/>
              </w:rPr>
            </w:pPr>
            <w:r>
              <w:rPr>
                <w:rFonts w:cs="Arial"/>
                <w:sz w:val="20"/>
              </w:rPr>
              <w:t>EU</w:t>
            </w:r>
            <w:r w:rsidR="001C041F">
              <w:rPr>
                <w:rFonts w:cs="Arial"/>
                <w:sz w:val="20"/>
              </w:rPr>
              <w:t>PARTSWASHER#15</w:t>
            </w:r>
          </w:p>
        </w:tc>
        <w:tc>
          <w:tcPr>
            <w:tcW w:w="3780" w:type="dxa"/>
          </w:tcPr>
          <w:p w14:paraId="1A08D89E" w14:textId="77777777" w:rsidR="00D54DE0" w:rsidRDefault="00D54DE0" w:rsidP="00D54DE0">
            <w:pPr>
              <w:jc w:val="both"/>
              <w:rPr>
                <w:rFonts w:cs="Arial"/>
                <w:sz w:val="20"/>
              </w:rPr>
            </w:pPr>
            <w:r>
              <w:rPr>
                <w:rFonts w:cs="Arial"/>
                <w:sz w:val="20"/>
              </w:rPr>
              <w:t>Solvent parts washer located in the General Assembly (GA) Building in the Maintenance Crib.</w:t>
            </w:r>
          </w:p>
          <w:p w14:paraId="72AD6AB8" w14:textId="7075A34B" w:rsidR="001942DD" w:rsidRDefault="001942DD" w:rsidP="00D54DE0">
            <w:pPr>
              <w:jc w:val="both"/>
              <w:rPr>
                <w:rFonts w:cs="Arial"/>
                <w:sz w:val="20"/>
              </w:rPr>
            </w:pPr>
          </w:p>
        </w:tc>
        <w:tc>
          <w:tcPr>
            <w:tcW w:w="1440" w:type="dxa"/>
          </w:tcPr>
          <w:p w14:paraId="01E3FF3F" w14:textId="0051AAE8" w:rsidR="00D54DE0" w:rsidRDefault="00D54DE0" w:rsidP="00D54DE0">
            <w:pPr>
              <w:jc w:val="center"/>
              <w:rPr>
                <w:rFonts w:cs="Arial"/>
                <w:sz w:val="20"/>
              </w:rPr>
            </w:pPr>
            <w:r>
              <w:rPr>
                <w:rFonts w:cs="Arial"/>
                <w:sz w:val="20"/>
              </w:rPr>
              <w:t>01-01-2001</w:t>
            </w:r>
          </w:p>
        </w:tc>
        <w:tc>
          <w:tcPr>
            <w:tcW w:w="3150" w:type="dxa"/>
          </w:tcPr>
          <w:p w14:paraId="22C3C4AB" w14:textId="77C6008A" w:rsidR="00D54DE0" w:rsidRDefault="00D54DE0" w:rsidP="00D54DE0">
            <w:pPr>
              <w:rPr>
                <w:rFonts w:cs="Arial"/>
                <w:sz w:val="20"/>
              </w:rPr>
            </w:pPr>
            <w:r>
              <w:rPr>
                <w:rFonts w:cs="Arial"/>
                <w:sz w:val="20"/>
              </w:rPr>
              <w:t>FGCOLDCLEANERS</w:t>
            </w:r>
          </w:p>
        </w:tc>
      </w:tr>
      <w:tr w:rsidR="00D54DE0" w14:paraId="455B0147" w14:textId="77777777" w:rsidTr="004271E6">
        <w:trPr>
          <w:cantSplit/>
        </w:trPr>
        <w:tc>
          <w:tcPr>
            <w:tcW w:w="2389" w:type="dxa"/>
          </w:tcPr>
          <w:p w14:paraId="4626F174" w14:textId="020FB635" w:rsidR="00D54DE0" w:rsidRDefault="00D54DE0" w:rsidP="00D54DE0">
            <w:pPr>
              <w:rPr>
                <w:rFonts w:cs="Arial"/>
                <w:sz w:val="20"/>
              </w:rPr>
            </w:pPr>
            <w:r>
              <w:rPr>
                <w:rFonts w:cs="Arial"/>
                <w:sz w:val="20"/>
              </w:rPr>
              <w:t>EU</w:t>
            </w:r>
            <w:r w:rsidR="001C041F">
              <w:rPr>
                <w:rFonts w:cs="Arial"/>
                <w:sz w:val="20"/>
              </w:rPr>
              <w:t>PARTSWASHER#16</w:t>
            </w:r>
          </w:p>
        </w:tc>
        <w:tc>
          <w:tcPr>
            <w:tcW w:w="3780" w:type="dxa"/>
          </w:tcPr>
          <w:p w14:paraId="7F92E996" w14:textId="77777777" w:rsidR="00D54DE0" w:rsidRDefault="00D54DE0" w:rsidP="00D54DE0">
            <w:pPr>
              <w:jc w:val="both"/>
              <w:rPr>
                <w:rFonts w:cs="Arial"/>
                <w:sz w:val="20"/>
              </w:rPr>
            </w:pPr>
            <w:r>
              <w:rPr>
                <w:rFonts w:cs="Arial"/>
                <w:sz w:val="20"/>
              </w:rPr>
              <w:t>Solvent parts washer located in the General Assembly (GA) Building in the Final Repair Mix Kitchen.</w:t>
            </w:r>
          </w:p>
          <w:p w14:paraId="5F09BD70" w14:textId="138D3174" w:rsidR="001942DD" w:rsidRDefault="001942DD" w:rsidP="00D54DE0">
            <w:pPr>
              <w:jc w:val="both"/>
              <w:rPr>
                <w:rFonts w:cs="Arial"/>
                <w:sz w:val="20"/>
              </w:rPr>
            </w:pPr>
          </w:p>
        </w:tc>
        <w:tc>
          <w:tcPr>
            <w:tcW w:w="1440" w:type="dxa"/>
          </w:tcPr>
          <w:p w14:paraId="13B56AC6" w14:textId="6C5ECF10" w:rsidR="00D54DE0" w:rsidRDefault="00D54DE0" w:rsidP="00D54DE0">
            <w:pPr>
              <w:jc w:val="center"/>
              <w:rPr>
                <w:rFonts w:cs="Arial"/>
                <w:sz w:val="20"/>
              </w:rPr>
            </w:pPr>
            <w:r>
              <w:rPr>
                <w:rFonts w:cs="Arial"/>
                <w:sz w:val="20"/>
              </w:rPr>
              <w:t>01-01-2001</w:t>
            </w:r>
          </w:p>
        </w:tc>
        <w:tc>
          <w:tcPr>
            <w:tcW w:w="3150" w:type="dxa"/>
          </w:tcPr>
          <w:p w14:paraId="31CDF5CA" w14:textId="2FCDBD56" w:rsidR="00D54DE0" w:rsidRDefault="00D54DE0" w:rsidP="00D54DE0">
            <w:pPr>
              <w:rPr>
                <w:rFonts w:cs="Arial"/>
                <w:sz w:val="20"/>
              </w:rPr>
            </w:pPr>
            <w:r>
              <w:rPr>
                <w:rFonts w:cs="Arial"/>
                <w:sz w:val="20"/>
              </w:rPr>
              <w:t>FGCOLDCLEANERS</w:t>
            </w:r>
          </w:p>
        </w:tc>
      </w:tr>
      <w:tr w:rsidR="00D54DE0" w14:paraId="153418A8" w14:textId="77777777" w:rsidTr="004271E6">
        <w:trPr>
          <w:cantSplit/>
        </w:trPr>
        <w:tc>
          <w:tcPr>
            <w:tcW w:w="2389" w:type="dxa"/>
          </w:tcPr>
          <w:p w14:paraId="23A937B7" w14:textId="02E55AEC" w:rsidR="00D54DE0" w:rsidRDefault="00D54DE0" w:rsidP="00D54DE0">
            <w:pPr>
              <w:rPr>
                <w:rFonts w:cs="Arial"/>
                <w:sz w:val="20"/>
              </w:rPr>
            </w:pPr>
            <w:r>
              <w:rPr>
                <w:rFonts w:cs="Arial"/>
                <w:sz w:val="20"/>
              </w:rPr>
              <w:t>EU</w:t>
            </w:r>
            <w:r w:rsidR="001C041F">
              <w:rPr>
                <w:rFonts w:cs="Arial"/>
                <w:sz w:val="20"/>
              </w:rPr>
              <w:t>PARTSWASHER#17</w:t>
            </w:r>
          </w:p>
        </w:tc>
        <w:tc>
          <w:tcPr>
            <w:tcW w:w="3780" w:type="dxa"/>
          </w:tcPr>
          <w:p w14:paraId="2F90C35A" w14:textId="77777777" w:rsidR="00D54DE0" w:rsidRDefault="00D54DE0" w:rsidP="00D54DE0">
            <w:pPr>
              <w:jc w:val="both"/>
              <w:rPr>
                <w:rFonts w:cs="Arial"/>
                <w:sz w:val="20"/>
              </w:rPr>
            </w:pPr>
            <w:r>
              <w:rPr>
                <w:rFonts w:cs="Arial"/>
                <w:sz w:val="20"/>
              </w:rPr>
              <w:t>Solvent parts washer located in the General Assembly (GA) Building in the Final Repair Mix Kitchen.</w:t>
            </w:r>
          </w:p>
          <w:p w14:paraId="2DCB37E1" w14:textId="1DE56864" w:rsidR="001942DD" w:rsidRDefault="001942DD" w:rsidP="00D54DE0">
            <w:pPr>
              <w:jc w:val="both"/>
              <w:rPr>
                <w:rFonts w:cs="Arial"/>
                <w:sz w:val="20"/>
              </w:rPr>
            </w:pPr>
          </w:p>
        </w:tc>
        <w:tc>
          <w:tcPr>
            <w:tcW w:w="1440" w:type="dxa"/>
          </w:tcPr>
          <w:p w14:paraId="682B88C1" w14:textId="04E27602" w:rsidR="00D54DE0" w:rsidRDefault="00D54DE0" w:rsidP="00D54DE0">
            <w:pPr>
              <w:jc w:val="center"/>
              <w:rPr>
                <w:rFonts w:cs="Arial"/>
                <w:sz w:val="20"/>
              </w:rPr>
            </w:pPr>
            <w:r>
              <w:rPr>
                <w:rFonts w:cs="Arial"/>
                <w:sz w:val="20"/>
              </w:rPr>
              <w:t>01-01-2001</w:t>
            </w:r>
          </w:p>
        </w:tc>
        <w:tc>
          <w:tcPr>
            <w:tcW w:w="3150" w:type="dxa"/>
          </w:tcPr>
          <w:p w14:paraId="692A4208" w14:textId="33DDCF93" w:rsidR="00D54DE0" w:rsidRDefault="00D54DE0" w:rsidP="00D54DE0">
            <w:pPr>
              <w:rPr>
                <w:rFonts w:cs="Arial"/>
                <w:sz w:val="20"/>
              </w:rPr>
            </w:pPr>
            <w:r>
              <w:rPr>
                <w:rFonts w:cs="Arial"/>
                <w:sz w:val="20"/>
              </w:rPr>
              <w:t>FGCOLDCLEANERS</w:t>
            </w:r>
          </w:p>
        </w:tc>
      </w:tr>
      <w:tr w:rsidR="00D54DE0" w14:paraId="46DBF17A" w14:textId="77777777" w:rsidTr="004271E6">
        <w:trPr>
          <w:cantSplit/>
        </w:trPr>
        <w:tc>
          <w:tcPr>
            <w:tcW w:w="2389" w:type="dxa"/>
          </w:tcPr>
          <w:p w14:paraId="6ACDB9B8" w14:textId="5F710AF3" w:rsidR="00D54DE0" w:rsidRDefault="00D54DE0" w:rsidP="00D54DE0">
            <w:pPr>
              <w:rPr>
                <w:rFonts w:cs="Arial"/>
                <w:sz w:val="20"/>
              </w:rPr>
            </w:pPr>
            <w:r>
              <w:rPr>
                <w:rFonts w:cs="Arial"/>
                <w:sz w:val="20"/>
              </w:rPr>
              <w:t>EU</w:t>
            </w:r>
            <w:r w:rsidR="001C041F">
              <w:rPr>
                <w:rFonts w:cs="Arial"/>
                <w:sz w:val="20"/>
              </w:rPr>
              <w:t>PARTSWASHER#19</w:t>
            </w:r>
          </w:p>
        </w:tc>
        <w:tc>
          <w:tcPr>
            <w:tcW w:w="3780" w:type="dxa"/>
          </w:tcPr>
          <w:p w14:paraId="0DB884C1" w14:textId="52FC0ABE" w:rsidR="00D54DE0" w:rsidRDefault="00D54DE0" w:rsidP="00D54DE0">
            <w:pPr>
              <w:jc w:val="both"/>
              <w:rPr>
                <w:rFonts w:cs="Arial"/>
                <w:sz w:val="20"/>
              </w:rPr>
            </w:pPr>
            <w:r>
              <w:rPr>
                <w:rFonts w:cs="Arial"/>
                <w:sz w:val="20"/>
              </w:rPr>
              <w:t>Solvent parts washer located in Building 66 (Admin) in the Fork Truck Repair.</w:t>
            </w:r>
          </w:p>
          <w:p w14:paraId="715AC738" w14:textId="13F74BB4" w:rsidR="001942DD" w:rsidRDefault="001942DD" w:rsidP="00D54DE0">
            <w:pPr>
              <w:jc w:val="both"/>
              <w:rPr>
                <w:rFonts w:cs="Arial"/>
                <w:sz w:val="20"/>
              </w:rPr>
            </w:pPr>
          </w:p>
        </w:tc>
        <w:tc>
          <w:tcPr>
            <w:tcW w:w="1440" w:type="dxa"/>
          </w:tcPr>
          <w:p w14:paraId="4299A774" w14:textId="7737EE9C" w:rsidR="00D54DE0" w:rsidRDefault="00D54DE0" w:rsidP="00D54DE0">
            <w:pPr>
              <w:jc w:val="center"/>
              <w:rPr>
                <w:rFonts w:cs="Arial"/>
                <w:sz w:val="20"/>
              </w:rPr>
            </w:pPr>
            <w:r>
              <w:rPr>
                <w:rFonts w:cs="Arial"/>
                <w:sz w:val="20"/>
              </w:rPr>
              <w:t>01-01-2001</w:t>
            </w:r>
          </w:p>
        </w:tc>
        <w:tc>
          <w:tcPr>
            <w:tcW w:w="3150" w:type="dxa"/>
          </w:tcPr>
          <w:p w14:paraId="1BB9ED93" w14:textId="0EBE073D" w:rsidR="00D54DE0" w:rsidRDefault="00D54DE0" w:rsidP="00D54DE0">
            <w:pPr>
              <w:rPr>
                <w:rFonts w:cs="Arial"/>
                <w:sz w:val="20"/>
              </w:rPr>
            </w:pPr>
            <w:r>
              <w:rPr>
                <w:rFonts w:cs="Arial"/>
                <w:sz w:val="20"/>
              </w:rPr>
              <w:t>FGCOLDCLEANERS</w:t>
            </w:r>
          </w:p>
        </w:tc>
      </w:tr>
      <w:tr w:rsidR="00D54DE0" w14:paraId="7A03BEB8" w14:textId="77777777" w:rsidTr="004271E6">
        <w:trPr>
          <w:cantSplit/>
        </w:trPr>
        <w:tc>
          <w:tcPr>
            <w:tcW w:w="2389" w:type="dxa"/>
          </w:tcPr>
          <w:p w14:paraId="5A7B789C" w14:textId="2B286569" w:rsidR="00D54DE0" w:rsidRDefault="00D54DE0" w:rsidP="00D54DE0">
            <w:pPr>
              <w:rPr>
                <w:rFonts w:cs="Arial"/>
                <w:sz w:val="20"/>
              </w:rPr>
            </w:pPr>
            <w:r>
              <w:rPr>
                <w:rFonts w:cs="Arial"/>
                <w:sz w:val="20"/>
              </w:rPr>
              <w:t>EU</w:t>
            </w:r>
            <w:r w:rsidR="001C041F">
              <w:rPr>
                <w:rFonts w:cs="Arial"/>
                <w:sz w:val="20"/>
              </w:rPr>
              <w:t>PARTSWASHER#20</w:t>
            </w:r>
          </w:p>
        </w:tc>
        <w:tc>
          <w:tcPr>
            <w:tcW w:w="3780" w:type="dxa"/>
          </w:tcPr>
          <w:p w14:paraId="20E54867" w14:textId="77777777" w:rsidR="00D54DE0" w:rsidRDefault="00D54DE0" w:rsidP="00D54DE0">
            <w:pPr>
              <w:jc w:val="both"/>
              <w:rPr>
                <w:rFonts w:cs="Arial"/>
                <w:sz w:val="20"/>
              </w:rPr>
            </w:pPr>
            <w:r>
              <w:rPr>
                <w:rFonts w:cs="Arial"/>
                <w:sz w:val="20"/>
              </w:rPr>
              <w:t>Aqueous parts washer located in the LGS Building in the LGS Maintenance.</w:t>
            </w:r>
          </w:p>
          <w:p w14:paraId="4DCECC11" w14:textId="0AE56970" w:rsidR="001942DD" w:rsidRDefault="001942DD" w:rsidP="00D54DE0">
            <w:pPr>
              <w:jc w:val="both"/>
              <w:rPr>
                <w:rFonts w:cs="Arial"/>
                <w:sz w:val="20"/>
              </w:rPr>
            </w:pPr>
          </w:p>
        </w:tc>
        <w:tc>
          <w:tcPr>
            <w:tcW w:w="1440" w:type="dxa"/>
          </w:tcPr>
          <w:p w14:paraId="11778863" w14:textId="67EFCF3E" w:rsidR="00D54DE0" w:rsidRDefault="00D54DE0" w:rsidP="00D54DE0">
            <w:pPr>
              <w:jc w:val="center"/>
              <w:rPr>
                <w:rFonts w:cs="Arial"/>
                <w:sz w:val="20"/>
              </w:rPr>
            </w:pPr>
            <w:r>
              <w:rPr>
                <w:rFonts w:cs="Arial"/>
                <w:sz w:val="20"/>
              </w:rPr>
              <w:t>01-01-2015</w:t>
            </w:r>
          </w:p>
        </w:tc>
        <w:tc>
          <w:tcPr>
            <w:tcW w:w="3150" w:type="dxa"/>
          </w:tcPr>
          <w:p w14:paraId="31B7FA22" w14:textId="47C7341A" w:rsidR="00D54DE0" w:rsidRDefault="00D54DE0" w:rsidP="00D54DE0">
            <w:pPr>
              <w:rPr>
                <w:rFonts w:cs="Arial"/>
                <w:sz w:val="20"/>
              </w:rPr>
            </w:pPr>
            <w:r>
              <w:rPr>
                <w:rFonts w:cs="Arial"/>
                <w:sz w:val="20"/>
              </w:rPr>
              <w:t>FGCOLDCLEANERS</w:t>
            </w:r>
          </w:p>
        </w:tc>
      </w:tr>
      <w:tr w:rsidR="00D54DE0" w14:paraId="3CDFF693" w14:textId="77777777" w:rsidTr="004271E6">
        <w:trPr>
          <w:cantSplit/>
        </w:trPr>
        <w:tc>
          <w:tcPr>
            <w:tcW w:w="2389" w:type="dxa"/>
          </w:tcPr>
          <w:p w14:paraId="3E382D94" w14:textId="4026A3CF" w:rsidR="00D54DE0" w:rsidRDefault="00D54DE0" w:rsidP="00D54DE0">
            <w:pPr>
              <w:rPr>
                <w:rFonts w:cs="Arial"/>
                <w:sz w:val="20"/>
              </w:rPr>
            </w:pPr>
            <w:r>
              <w:rPr>
                <w:rFonts w:cs="Arial"/>
                <w:sz w:val="20"/>
              </w:rPr>
              <w:t>EU</w:t>
            </w:r>
            <w:r w:rsidR="001C041F">
              <w:rPr>
                <w:rFonts w:cs="Arial"/>
                <w:sz w:val="20"/>
              </w:rPr>
              <w:t>PARTSWASHER#21</w:t>
            </w:r>
          </w:p>
        </w:tc>
        <w:tc>
          <w:tcPr>
            <w:tcW w:w="3780" w:type="dxa"/>
          </w:tcPr>
          <w:p w14:paraId="759AEE19" w14:textId="77777777" w:rsidR="00D54DE0" w:rsidRDefault="00D54DE0" w:rsidP="00D54DE0">
            <w:pPr>
              <w:jc w:val="both"/>
              <w:rPr>
                <w:rFonts w:cs="Arial"/>
                <w:sz w:val="20"/>
              </w:rPr>
            </w:pPr>
            <w:r>
              <w:rPr>
                <w:rFonts w:cs="Arial"/>
                <w:sz w:val="20"/>
              </w:rPr>
              <w:t>Aqueous parts washer located in the CUC Building in the Machine Room.</w:t>
            </w:r>
          </w:p>
          <w:p w14:paraId="0C394EDA" w14:textId="1B7501A0" w:rsidR="001942DD" w:rsidRDefault="001942DD" w:rsidP="00D54DE0">
            <w:pPr>
              <w:jc w:val="both"/>
              <w:rPr>
                <w:rFonts w:cs="Arial"/>
                <w:sz w:val="20"/>
              </w:rPr>
            </w:pPr>
          </w:p>
        </w:tc>
        <w:tc>
          <w:tcPr>
            <w:tcW w:w="1440" w:type="dxa"/>
          </w:tcPr>
          <w:p w14:paraId="0D92AAA2" w14:textId="2307EE5B" w:rsidR="00D54DE0" w:rsidRDefault="00D54DE0" w:rsidP="00D54DE0">
            <w:pPr>
              <w:jc w:val="center"/>
              <w:rPr>
                <w:rFonts w:cs="Arial"/>
                <w:sz w:val="20"/>
              </w:rPr>
            </w:pPr>
            <w:r>
              <w:rPr>
                <w:rFonts w:cs="Arial"/>
                <w:sz w:val="20"/>
              </w:rPr>
              <w:t>01-01-2016</w:t>
            </w:r>
          </w:p>
        </w:tc>
        <w:tc>
          <w:tcPr>
            <w:tcW w:w="3150" w:type="dxa"/>
          </w:tcPr>
          <w:p w14:paraId="4EA8CD7C" w14:textId="2567184A" w:rsidR="00D54DE0" w:rsidRDefault="00D54DE0" w:rsidP="00D54DE0">
            <w:pPr>
              <w:rPr>
                <w:rFonts w:cs="Arial"/>
                <w:sz w:val="20"/>
              </w:rPr>
            </w:pPr>
            <w:r>
              <w:rPr>
                <w:rFonts w:cs="Arial"/>
                <w:sz w:val="20"/>
              </w:rPr>
              <w:t>FGCOLDCLEANERS</w:t>
            </w:r>
          </w:p>
        </w:tc>
      </w:tr>
      <w:tr w:rsidR="00D54DE0" w14:paraId="5172B3E8" w14:textId="77777777" w:rsidTr="004271E6">
        <w:trPr>
          <w:cantSplit/>
        </w:trPr>
        <w:tc>
          <w:tcPr>
            <w:tcW w:w="2389" w:type="dxa"/>
          </w:tcPr>
          <w:p w14:paraId="3AFE0443" w14:textId="7F1B8B6C" w:rsidR="00D54DE0" w:rsidRDefault="00D54DE0" w:rsidP="00D54DE0">
            <w:pPr>
              <w:rPr>
                <w:rFonts w:cs="Arial"/>
                <w:sz w:val="20"/>
              </w:rPr>
            </w:pPr>
            <w:r>
              <w:rPr>
                <w:rFonts w:cs="Arial"/>
                <w:sz w:val="20"/>
              </w:rPr>
              <w:t>EU</w:t>
            </w:r>
            <w:r w:rsidR="001C041F">
              <w:rPr>
                <w:rFonts w:cs="Arial"/>
                <w:sz w:val="20"/>
              </w:rPr>
              <w:t>PARTSWASHER#22</w:t>
            </w:r>
          </w:p>
        </w:tc>
        <w:tc>
          <w:tcPr>
            <w:tcW w:w="3780" w:type="dxa"/>
          </w:tcPr>
          <w:p w14:paraId="375ABDD6" w14:textId="77777777" w:rsidR="00D54DE0" w:rsidRDefault="00D54DE0" w:rsidP="00D54DE0">
            <w:pPr>
              <w:jc w:val="both"/>
              <w:rPr>
                <w:rFonts w:cs="Arial"/>
                <w:sz w:val="20"/>
              </w:rPr>
            </w:pPr>
            <w:r>
              <w:rPr>
                <w:rFonts w:cs="Arial"/>
                <w:sz w:val="20"/>
              </w:rPr>
              <w:t>Aqueous parts washer located in the Paint Shop Building south of the Basecoat A Inspection Zone.</w:t>
            </w:r>
          </w:p>
          <w:p w14:paraId="3DF65DE0" w14:textId="49FDC4FB" w:rsidR="001942DD" w:rsidRDefault="001942DD" w:rsidP="00D54DE0">
            <w:pPr>
              <w:jc w:val="both"/>
              <w:rPr>
                <w:rFonts w:cs="Arial"/>
                <w:sz w:val="20"/>
              </w:rPr>
            </w:pPr>
          </w:p>
        </w:tc>
        <w:tc>
          <w:tcPr>
            <w:tcW w:w="1440" w:type="dxa"/>
          </w:tcPr>
          <w:p w14:paraId="2F7C248E" w14:textId="59D61CB0" w:rsidR="00D54DE0" w:rsidRDefault="00D54DE0" w:rsidP="00D54DE0">
            <w:pPr>
              <w:jc w:val="center"/>
              <w:rPr>
                <w:rFonts w:cs="Arial"/>
                <w:sz w:val="20"/>
              </w:rPr>
            </w:pPr>
            <w:r>
              <w:rPr>
                <w:rFonts w:cs="Arial"/>
                <w:sz w:val="20"/>
              </w:rPr>
              <w:t>01-01-2022</w:t>
            </w:r>
          </w:p>
        </w:tc>
        <w:tc>
          <w:tcPr>
            <w:tcW w:w="3150" w:type="dxa"/>
          </w:tcPr>
          <w:p w14:paraId="48932EAE" w14:textId="5EC0A572" w:rsidR="00D54DE0" w:rsidRDefault="00D54DE0" w:rsidP="00D54DE0">
            <w:pPr>
              <w:rPr>
                <w:rFonts w:cs="Arial"/>
                <w:sz w:val="20"/>
              </w:rPr>
            </w:pPr>
            <w:r>
              <w:rPr>
                <w:rFonts w:cs="Arial"/>
                <w:sz w:val="20"/>
              </w:rPr>
              <w:t>FGCOLDCLEANERS</w:t>
            </w:r>
          </w:p>
        </w:tc>
      </w:tr>
      <w:tr w:rsidR="00D54DE0" w14:paraId="5D080561" w14:textId="77777777" w:rsidTr="004271E6">
        <w:trPr>
          <w:cantSplit/>
        </w:trPr>
        <w:tc>
          <w:tcPr>
            <w:tcW w:w="2389" w:type="dxa"/>
          </w:tcPr>
          <w:p w14:paraId="3277E952" w14:textId="1F97DFF5" w:rsidR="00D54DE0" w:rsidRDefault="00D54DE0" w:rsidP="00D54DE0">
            <w:pPr>
              <w:rPr>
                <w:rFonts w:cs="Arial"/>
                <w:sz w:val="20"/>
              </w:rPr>
            </w:pPr>
            <w:r>
              <w:rPr>
                <w:rFonts w:cs="Arial"/>
                <w:sz w:val="20"/>
              </w:rPr>
              <w:t>EU</w:t>
            </w:r>
            <w:r w:rsidR="001C041F">
              <w:rPr>
                <w:rFonts w:cs="Arial"/>
                <w:sz w:val="20"/>
              </w:rPr>
              <w:t>PARTSWASHER#23</w:t>
            </w:r>
          </w:p>
        </w:tc>
        <w:tc>
          <w:tcPr>
            <w:tcW w:w="3780" w:type="dxa"/>
          </w:tcPr>
          <w:p w14:paraId="1A26E06F" w14:textId="77777777" w:rsidR="00D54DE0" w:rsidRDefault="00D54DE0" w:rsidP="00D54DE0">
            <w:pPr>
              <w:jc w:val="both"/>
              <w:rPr>
                <w:rFonts w:cs="Arial"/>
                <w:sz w:val="20"/>
              </w:rPr>
            </w:pPr>
            <w:r>
              <w:rPr>
                <w:rFonts w:cs="Arial"/>
                <w:sz w:val="20"/>
              </w:rPr>
              <w:t>Solvent parts washer located in the Paint Shop Building in the Clean Room between A and B Booths.</w:t>
            </w:r>
          </w:p>
          <w:p w14:paraId="3D3EB958" w14:textId="5E7EB97A" w:rsidR="001942DD" w:rsidRDefault="001942DD" w:rsidP="00D54DE0">
            <w:pPr>
              <w:jc w:val="both"/>
              <w:rPr>
                <w:rFonts w:cs="Arial"/>
                <w:sz w:val="20"/>
              </w:rPr>
            </w:pPr>
          </w:p>
        </w:tc>
        <w:tc>
          <w:tcPr>
            <w:tcW w:w="1440" w:type="dxa"/>
          </w:tcPr>
          <w:p w14:paraId="2A59348B" w14:textId="36C93B71" w:rsidR="00D54DE0" w:rsidRDefault="00D54DE0" w:rsidP="00D54DE0">
            <w:pPr>
              <w:jc w:val="center"/>
              <w:rPr>
                <w:rFonts w:cs="Arial"/>
                <w:sz w:val="20"/>
              </w:rPr>
            </w:pPr>
            <w:r>
              <w:rPr>
                <w:rFonts w:cs="Arial"/>
                <w:sz w:val="20"/>
              </w:rPr>
              <w:t>01-01-2022</w:t>
            </w:r>
          </w:p>
        </w:tc>
        <w:tc>
          <w:tcPr>
            <w:tcW w:w="3150" w:type="dxa"/>
          </w:tcPr>
          <w:p w14:paraId="3B418E97" w14:textId="20776FCE" w:rsidR="00D54DE0" w:rsidRDefault="00D54DE0" w:rsidP="00D54DE0">
            <w:pPr>
              <w:rPr>
                <w:rFonts w:cs="Arial"/>
                <w:sz w:val="20"/>
              </w:rPr>
            </w:pPr>
            <w:r>
              <w:rPr>
                <w:rFonts w:cs="Arial"/>
                <w:sz w:val="20"/>
              </w:rPr>
              <w:t>FGCOLDCLEANERS</w:t>
            </w:r>
          </w:p>
        </w:tc>
      </w:tr>
    </w:tbl>
    <w:p w14:paraId="2BDF96CE" w14:textId="4F25D74D" w:rsidR="00955D79" w:rsidRDefault="00955D79" w:rsidP="002916F7">
      <w:pPr>
        <w:rPr>
          <w:sz w:val="20"/>
        </w:rPr>
      </w:pPr>
    </w:p>
    <w:p w14:paraId="79C187CD" w14:textId="77777777" w:rsidR="00955D79" w:rsidRDefault="00955D79">
      <w:pPr>
        <w:rPr>
          <w:sz w:val="20"/>
        </w:rPr>
      </w:pPr>
      <w:r>
        <w:rPr>
          <w:sz w:val="20"/>
        </w:rPr>
        <w:br w:type="page"/>
      </w:r>
    </w:p>
    <w:p w14:paraId="7D08A4AC" w14:textId="6FB9240E" w:rsidR="00AE1D84" w:rsidRPr="00C43734"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1" w:name="_Toc30315079"/>
      <w:bookmarkStart w:id="72" w:name="_Toc165960313"/>
      <w:r w:rsidRPr="00C43734">
        <w:rPr>
          <w:bCs/>
          <w:szCs w:val="28"/>
        </w:rPr>
        <w:lastRenderedPageBreak/>
        <w:t>EU</w:t>
      </w:r>
      <w:bookmarkEnd w:id="71"/>
      <w:r w:rsidR="00BD2577">
        <w:rPr>
          <w:bCs/>
          <w:szCs w:val="28"/>
        </w:rPr>
        <w:t>ELECTROCOAT</w:t>
      </w:r>
      <w:bookmarkEnd w:id="72"/>
    </w:p>
    <w:p w14:paraId="4FA2554B"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21AEECFF" w14:textId="77777777" w:rsidR="00AE1D84" w:rsidRPr="0019740E" w:rsidRDefault="00AE1D84" w:rsidP="00F62984">
      <w:pPr>
        <w:rPr>
          <w:sz w:val="20"/>
        </w:rPr>
      </w:pPr>
    </w:p>
    <w:p w14:paraId="4EC6C8CE" w14:textId="77777777" w:rsidR="00AE1D84" w:rsidRPr="007D4237" w:rsidRDefault="00AE1D84" w:rsidP="00F62984">
      <w:pPr>
        <w:jc w:val="both"/>
      </w:pPr>
      <w:r>
        <w:rPr>
          <w:b/>
          <w:u w:val="single"/>
        </w:rPr>
        <w:t>DESCRIPTION</w:t>
      </w:r>
    </w:p>
    <w:p w14:paraId="3B125C54" w14:textId="77777777" w:rsidR="00AE1D84" w:rsidRPr="007D4237" w:rsidRDefault="00AE1D84" w:rsidP="00F62984">
      <w:pPr>
        <w:jc w:val="both"/>
        <w:rPr>
          <w:sz w:val="20"/>
        </w:rPr>
      </w:pPr>
    </w:p>
    <w:p w14:paraId="4A6CE605" w14:textId="442EFA7A" w:rsidR="00AE1D84" w:rsidRPr="00E41D68" w:rsidRDefault="00E41D68" w:rsidP="00F62984">
      <w:pPr>
        <w:jc w:val="both"/>
        <w:rPr>
          <w:sz w:val="20"/>
        </w:rPr>
      </w:pPr>
      <w:r w:rsidRPr="00E41D68">
        <w:rPr>
          <w:sz w:val="20"/>
        </w:rPr>
        <w:t>An</w:t>
      </w:r>
      <w:r w:rsidRPr="00E41D68">
        <w:rPr>
          <w:color w:val="FF0000"/>
          <w:sz w:val="20"/>
        </w:rPr>
        <w:t xml:space="preserve"> </w:t>
      </w:r>
      <w:r>
        <w:rPr>
          <w:sz w:val="20"/>
        </w:rPr>
        <w:t>electrocoat dip tank followed by an electrocoat curing oven followed by a dry filtered scuff booth.</w:t>
      </w:r>
    </w:p>
    <w:p w14:paraId="4EC1300C" w14:textId="77777777" w:rsidR="00AE1D84" w:rsidRPr="0019740E" w:rsidRDefault="00AE1D84" w:rsidP="00F62984">
      <w:pPr>
        <w:jc w:val="both"/>
        <w:rPr>
          <w:sz w:val="20"/>
        </w:rPr>
      </w:pPr>
    </w:p>
    <w:p w14:paraId="645D1B37" w14:textId="13EE838E" w:rsidR="00AE1D84" w:rsidRPr="002D2E55" w:rsidRDefault="00AE1D84" w:rsidP="00F62984">
      <w:pPr>
        <w:jc w:val="both"/>
        <w:rPr>
          <w:sz w:val="20"/>
        </w:rPr>
      </w:pPr>
      <w:r w:rsidRPr="00FE0AD0">
        <w:rPr>
          <w:b/>
          <w:sz w:val="20"/>
        </w:rPr>
        <w:t>Flexible Group ID</w:t>
      </w:r>
      <w:r>
        <w:rPr>
          <w:b/>
          <w:sz w:val="20"/>
        </w:rPr>
        <w:t>:</w:t>
      </w:r>
      <w:r>
        <w:rPr>
          <w:sz w:val="20"/>
        </w:rPr>
        <w:t xml:space="preserve"> </w:t>
      </w:r>
      <w:r w:rsidR="002F48DD">
        <w:rPr>
          <w:sz w:val="20"/>
        </w:rPr>
        <w:t xml:space="preserve"> </w:t>
      </w:r>
      <w:r w:rsidR="00E41D68" w:rsidRPr="00E41D68">
        <w:rPr>
          <w:sz w:val="20"/>
        </w:rPr>
        <w:t>FGMACTIIIIAUTOASSEMBLY</w:t>
      </w:r>
    </w:p>
    <w:p w14:paraId="62EA0B88" w14:textId="77777777" w:rsidR="00AE1D84" w:rsidRPr="0019740E" w:rsidRDefault="00AE1D84" w:rsidP="00F62984">
      <w:pPr>
        <w:tabs>
          <w:tab w:val="left" w:pos="6328"/>
        </w:tabs>
        <w:jc w:val="both"/>
        <w:rPr>
          <w:sz w:val="20"/>
        </w:rPr>
      </w:pPr>
    </w:p>
    <w:p w14:paraId="47C95897" w14:textId="77777777" w:rsidR="00AE1D84" w:rsidRDefault="00AE1D84" w:rsidP="00F62984">
      <w:pPr>
        <w:jc w:val="both"/>
        <w:rPr>
          <w:b/>
          <w:u w:val="single"/>
        </w:rPr>
      </w:pPr>
      <w:r>
        <w:rPr>
          <w:b/>
          <w:u w:val="single"/>
        </w:rPr>
        <w:t>POLLUTION CONTROL EQUIPMENT</w:t>
      </w:r>
    </w:p>
    <w:p w14:paraId="1258802F" w14:textId="77777777" w:rsidR="00AE1D84" w:rsidRPr="00EE5F4E" w:rsidRDefault="00AE1D84" w:rsidP="00F62984">
      <w:pPr>
        <w:jc w:val="both"/>
        <w:rPr>
          <w:sz w:val="20"/>
        </w:rPr>
      </w:pPr>
    </w:p>
    <w:p w14:paraId="204478F4" w14:textId="4DDB090F" w:rsidR="00AE1D84" w:rsidRDefault="00E41D68" w:rsidP="00F62984">
      <w:pPr>
        <w:jc w:val="both"/>
        <w:rPr>
          <w:sz w:val="20"/>
        </w:rPr>
      </w:pPr>
      <w:r>
        <w:rPr>
          <w:sz w:val="20"/>
        </w:rPr>
        <w:t xml:space="preserve">VOC emissions from both the tank and oven are controlled by a thermal oxidizer (No. 1). </w:t>
      </w:r>
    </w:p>
    <w:p w14:paraId="3CDA6F2F" w14:textId="77777777" w:rsidR="00E41D68" w:rsidRDefault="00E41D68" w:rsidP="00F62984">
      <w:pPr>
        <w:jc w:val="both"/>
        <w:rPr>
          <w:sz w:val="20"/>
        </w:rPr>
      </w:pPr>
    </w:p>
    <w:p w14:paraId="42AD128F" w14:textId="13EF311D" w:rsidR="00E41D68" w:rsidRDefault="00E41D68" w:rsidP="00F62984">
      <w:pPr>
        <w:jc w:val="both"/>
        <w:rPr>
          <w:sz w:val="20"/>
        </w:rPr>
      </w:pPr>
      <w:r>
        <w:rPr>
          <w:sz w:val="20"/>
        </w:rPr>
        <w:t xml:space="preserve">Note: VOC emissions from the guidecoat curing oven and the two topcoat curing ovens are also controlled by </w:t>
      </w:r>
      <w:r w:rsidR="00E219EC">
        <w:rPr>
          <w:sz w:val="20"/>
        </w:rPr>
        <w:t>Thermal Oxidizer No.</w:t>
      </w:r>
      <w:r>
        <w:rPr>
          <w:sz w:val="20"/>
        </w:rPr>
        <w:t xml:space="preserve"> 1.</w:t>
      </w:r>
    </w:p>
    <w:p w14:paraId="19DE8517" w14:textId="77777777" w:rsidR="00E41D68" w:rsidRPr="00906ACF" w:rsidRDefault="00E41D68" w:rsidP="00F62984">
      <w:pPr>
        <w:jc w:val="both"/>
        <w:rPr>
          <w:sz w:val="20"/>
        </w:rPr>
      </w:pPr>
    </w:p>
    <w:p w14:paraId="7DE0ED92" w14:textId="77777777" w:rsidR="00AE1D84" w:rsidRPr="00F01FE1" w:rsidRDefault="00AE1D84" w:rsidP="00F62984">
      <w:pPr>
        <w:jc w:val="both"/>
        <w:rPr>
          <w:b/>
          <w:sz w:val="20"/>
          <w:u w:val="single"/>
        </w:rPr>
      </w:pPr>
      <w:r>
        <w:rPr>
          <w:b/>
        </w:rPr>
        <w:t xml:space="preserve">I.  </w:t>
      </w:r>
      <w:r>
        <w:rPr>
          <w:b/>
          <w:u w:val="single"/>
        </w:rPr>
        <w:t>EMISSION LIMIT(S)</w:t>
      </w:r>
    </w:p>
    <w:p w14:paraId="3906FE70" w14:textId="77777777" w:rsidR="00AE1D84" w:rsidRDefault="00AE1D84" w:rsidP="00F62984">
      <w:pPr>
        <w:jc w:val="both"/>
        <w:rPr>
          <w:sz w:val="20"/>
        </w:rPr>
      </w:pPr>
    </w:p>
    <w:p w14:paraId="6A114C19" w14:textId="09A9FEC1" w:rsidR="00494D15" w:rsidRPr="00D226AB" w:rsidRDefault="00D226AB" w:rsidP="00F62984">
      <w:pPr>
        <w:jc w:val="both"/>
        <w:rPr>
          <w:bCs/>
          <w:sz w:val="20"/>
        </w:rPr>
      </w:pPr>
      <w:r w:rsidRPr="00D226AB">
        <w:rPr>
          <w:bCs/>
          <w:sz w:val="20"/>
        </w:rPr>
        <w:t>NA</w:t>
      </w:r>
    </w:p>
    <w:p w14:paraId="45081C75" w14:textId="77777777" w:rsidR="00BC438C" w:rsidRPr="00FE0AD0" w:rsidRDefault="00BC438C" w:rsidP="00F62984">
      <w:pPr>
        <w:jc w:val="both"/>
        <w:rPr>
          <w:sz w:val="20"/>
        </w:rPr>
      </w:pPr>
    </w:p>
    <w:p w14:paraId="34A14435" w14:textId="77777777" w:rsidR="00AE1D84" w:rsidRDefault="00AE1D84" w:rsidP="00F62984">
      <w:pPr>
        <w:jc w:val="both"/>
        <w:rPr>
          <w:b/>
          <w:u w:val="single"/>
        </w:rPr>
      </w:pPr>
      <w:r>
        <w:rPr>
          <w:b/>
        </w:rPr>
        <w:t xml:space="preserve">II.  </w:t>
      </w:r>
      <w:r>
        <w:rPr>
          <w:b/>
          <w:u w:val="single"/>
        </w:rPr>
        <w:t>MATERIAL LIMIT(S)</w:t>
      </w:r>
    </w:p>
    <w:p w14:paraId="29C27907" w14:textId="77777777" w:rsidR="00AE1D84" w:rsidRDefault="00AE1D84" w:rsidP="00F62984">
      <w:pPr>
        <w:jc w:val="both"/>
        <w:rPr>
          <w:sz w:val="20"/>
        </w:rPr>
      </w:pPr>
    </w:p>
    <w:p w14:paraId="662057EE" w14:textId="0D895DDD" w:rsidR="006479C0" w:rsidRPr="00D226AB" w:rsidRDefault="00D226AB" w:rsidP="00D226AB">
      <w:pPr>
        <w:jc w:val="both"/>
        <w:rPr>
          <w:bCs/>
          <w:sz w:val="20"/>
        </w:rPr>
      </w:pPr>
      <w:r w:rsidRPr="00D226AB">
        <w:rPr>
          <w:bCs/>
          <w:sz w:val="20"/>
        </w:rPr>
        <w:t>NA</w:t>
      </w:r>
    </w:p>
    <w:p w14:paraId="15F21E5C" w14:textId="77777777" w:rsidR="00494D15" w:rsidRPr="00FE0AD0" w:rsidRDefault="00494D15" w:rsidP="00F62984">
      <w:pPr>
        <w:jc w:val="both"/>
        <w:rPr>
          <w:sz w:val="20"/>
        </w:rPr>
      </w:pPr>
    </w:p>
    <w:p w14:paraId="04836DEB" w14:textId="77777777"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411C7037" w14:textId="77777777" w:rsidR="00AE1D84" w:rsidRPr="00FB6071" w:rsidRDefault="00AE1D84" w:rsidP="00F62984">
      <w:pPr>
        <w:jc w:val="both"/>
        <w:rPr>
          <w:sz w:val="20"/>
        </w:rPr>
      </w:pPr>
    </w:p>
    <w:p w14:paraId="63E3B6DC" w14:textId="6F2C5AFA" w:rsidR="00162070" w:rsidRPr="00984760" w:rsidRDefault="00162070" w:rsidP="00A50392">
      <w:pPr>
        <w:numPr>
          <w:ilvl w:val="0"/>
          <w:numId w:val="31"/>
        </w:numPr>
        <w:ind w:left="360"/>
        <w:jc w:val="both"/>
        <w:rPr>
          <w:sz w:val="20"/>
        </w:rPr>
      </w:pPr>
      <w:r>
        <w:rPr>
          <w:sz w:val="20"/>
        </w:rPr>
        <w:t>The permittee shall operate EU</w:t>
      </w:r>
      <w:r w:rsidR="00BD2577">
        <w:rPr>
          <w:sz w:val="20"/>
        </w:rPr>
        <w:t>ELECTROCOAT</w:t>
      </w:r>
      <w:r>
        <w:rPr>
          <w:sz w:val="20"/>
        </w:rPr>
        <w:t xml:space="preserve"> such that positive airflow into the enclosed area around the electrocoat dip tank occurs whenever EU</w:t>
      </w:r>
      <w:r w:rsidR="00BD2577">
        <w:rPr>
          <w:sz w:val="20"/>
        </w:rPr>
        <w:t>ELECTROCOAT</w:t>
      </w:r>
      <w:r>
        <w:rPr>
          <w:sz w:val="20"/>
        </w:rPr>
        <w:t xml:space="preserve"> is in use. </w:t>
      </w:r>
      <w:r w:rsidR="006B51A2">
        <w:rPr>
          <w:sz w:val="20"/>
        </w:rPr>
        <w:t xml:space="preserve"> </w:t>
      </w:r>
      <w:r>
        <w:rPr>
          <w:sz w:val="20"/>
        </w:rPr>
        <w:t>Positive airflow shall be demonstrated according to a method acceptable to the AQD District Supervisor.</w:t>
      </w:r>
      <w:r w:rsidR="006B51A2">
        <w:rPr>
          <w:sz w:val="20"/>
        </w:rPr>
        <w:t xml:space="preserve"> </w:t>
      </w:r>
      <w:r>
        <w:rPr>
          <w:sz w:val="20"/>
        </w:rPr>
        <w:t xml:space="preserve"> In addition, the permittee shall keep all access doors and windows closed on the electrocoat dip tank whenever EU</w:t>
      </w:r>
      <w:r w:rsidR="00BD2577">
        <w:rPr>
          <w:sz w:val="20"/>
        </w:rPr>
        <w:t>ELECTROCOAT</w:t>
      </w:r>
      <w:r>
        <w:rPr>
          <w:sz w:val="20"/>
        </w:rPr>
        <w:t xml:space="preserve"> is in operation.</w:t>
      </w:r>
      <w:r>
        <w:rPr>
          <w:sz w:val="20"/>
          <w:vertAlign w:val="superscript"/>
        </w:rPr>
        <w:t>2</w:t>
      </w:r>
      <w:r w:rsidR="00955D79">
        <w:rPr>
          <w:sz w:val="20"/>
          <w:vertAlign w:val="superscript"/>
        </w:rPr>
        <w:t xml:space="preserve"> </w:t>
      </w:r>
      <w:r>
        <w:rPr>
          <w:sz w:val="20"/>
        </w:rPr>
        <w:t xml:space="preserve"> </w:t>
      </w:r>
      <w:r w:rsidRPr="00162070">
        <w:rPr>
          <w:b/>
          <w:bCs/>
          <w:sz w:val="20"/>
        </w:rPr>
        <w:t>(R</w:t>
      </w:r>
      <w:r w:rsidR="006B51A2">
        <w:rPr>
          <w:b/>
          <w:bCs/>
          <w:sz w:val="20"/>
        </w:rPr>
        <w:t> </w:t>
      </w:r>
      <w:r w:rsidRPr="00162070">
        <w:rPr>
          <w:b/>
          <w:bCs/>
          <w:sz w:val="20"/>
        </w:rPr>
        <w:t>336.1702(a), 40 CFR 52.21)</w:t>
      </w:r>
    </w:p>
    <w:p w14:paraId="4265E7E6" w14:textId="77777777" w:rsidR="00AE1D84" w:rsidRPr="00FB6071" w:rsidRDefault="00AE1D84" w:rsidP="00F62984">
      <w:pPr>
        <w:jc w:val="both"/>
        <w:rPr>
          <w:sz w:val="20"/>
        </w:rPr>
      </w:pPr>
    </w:p>
    <w:p w14:paraId="5A7E41CA" w14:textId="77777777"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38AEB70D" w14:textId="77777777" w:rsidR="00AE1D84" w:rsidRPr="00573DEA" w:rsidRDefault="00AE1D84" w:rsidP="00F62984">
      <w:pPr>
        <w:jc w:val="both"/>
        <w:rPr>
          <w:sz w:val="20"/>
        </w:rPr>
      </w:pPr>
    </w:p>
    <w:p w14:paraId="21B1514E" w14:textId="461ACD16" w:rsidR="00AE1D84" w:rsidRPr="00984760" w:rsidRDefault="000606AA" w:rsidP="00A50392">
      <w:pPr>
        <w:numPr>
          <w:ilvl w:val="0"/>
          <w:numId w:val="32"/>
        </w:numPr>
        <w:ind w:left="360"/>
        <w:jc w:val="both"/>
        <w:rPr>
          <w:sz w:val="20"/>
        </w:rPr>
      </w:pPr>
      <w:r>
        <w:rPr>
          <w:sz w:val="20"/>
        </w:rPr>
        <w:t>The permittee shall not operate EU</w:t>
      </w:r>
      <w:r w:rsidR="00BD2577">
        <w:rPr>
          <w:sz w:val="20"/>
        </w:rPr>
        <w:t>ELECTROCOAT</w:t>
      </w:r>
      <w:r>
        <w:rPr>
          <w:sz w:val="20"/>
        </w:rPr>
        <w:t xml:space="preserve"> unless </w:t>
      </w:r>
      <w:r w:rsidR="00E219EC">
        <w:rPr>
          <w:sz w:val="20"/>
        </w:rPr>
        <w:t>Thermal Oxidizer No.</w:t>
      </w:r>
      <w:r>
        <w:rPr>
          <w:sz w:val="20"/>
        </w:rPr>
        <w:t xml:space="preserve"> 1 is installed, maintained and operated in a satisfactory manner. </w:t>
      </w:r>
      <w:r w:rsidR="006B51A2">
        <w:rPr>
          <w:sz w:val="20"/>
        </w:rPr>
        <w:t xml:space="preserve"> </w:t>
      </w:r>
      <w:r>
        <w:rPr>
          <w:sz w:val="20"/>
        </w:rPr>
        <w:t xml:space="preserve">Satisfactory operation of the thermal oxidizer includes maintaining a minimum combustion chamber temperature of 1400 </w:t>
      </w:r>
      <w:r>
        <w:rPr>
          <w:rFonts w:cs="Arial"/>
          <w:sz w:val="20"/>
        </w:rPr>
        <w:t>°</w:t>
      </w:r>
      <w:r>
        <w:rPr>
          <w:sz w:val="20"/>
        </w:rPr>
        <w:t>F and a minimum retention time of 0.5 seconds.</w:t>
      </w:r>
      <w:r w:rsidR="00C80265">
        <w:rPr>
          <w:sz w:val="20"/>
        </w:rPr>
        <w:t xml:space="preserve"> </w:t>
      </w:r>
      <w:r>
        <w:rPr>
          <w:sz w:val="20"/>
        </w:rPr>
        <w:t xml:space="preserve"> In lieu of a minimum temperature, an average temperature of 1400 </w:t>
      </w:r>
      <w:r>
        <w:rPr>
          <w:rFonts w:cs="Arial"/>
          <w:sz w:val="20"/>
        </w:rPr>
        <w:t>°</w:t>
      </w:r>
      <w:r>
        <w:rPr>
          <w:sz w:val="20"/>
        </w:rPr>
        <w:t>F based upon a three-hour rolling average may be used.</w:t>
      </w:r>
      <w:r>
        <w:rPr>
          <w:sz w:val="20"/>
          <w:vertAlign w:val="superscript"/>
        </w:rPr>
        <w:t>2</w:t>
      </w:r>
      <w:r w:rsidR="00955D79">
        <w:rPr>
          <w:sz w:val="20"/>
          <w:vertAlign w:val="superscript"/>
        </w:rPr>
        <w:t xml:space="preserve"> </w:t>
      </w:r>
      <w:r>
        <w:rPr>
          <w:sz w:val="20"/>
        </w:rPr>
        <w:t xml:space="preserve"> </w:t>
      </w:r>
      <w:r w:rsidRPr="000606AA">
        <w:rPr>
          <w:b/>
          <w:bCs/>
          <w:sz w:val="20"/>
        </w:rPr>
        <w:t>(R</w:t>
      </w:r>
      <w:r w:rsidR="006B51A2">
        <w:rPr>
          <w:b/>
          <w:bCs/>
          <w:sz w:val="20"/>
        </w:rPr>
        <w:t> </w:t>
      </w:r>
      <w:r w:rsidRPr="000606AA">
        <w:rPr>
          <w:b/>
          <w:bCs/>
          <w:sz w:val="20"/>
        </w:rPr>
        <w:t>336.1225, R 336.1702(a), R 336.1901, 40 CFR 52.21)</w:t>
      </w:r>
    </w:p>
    <w:p w14:paraId="2A88E02C" w14:textId="77777777" w:rsidR="00AE1D84" w:rsidRPr="00FE0AD0" w:rsidRDefault="00AE1D84" w:rsidP="00F62984">
      <w:pPr>
        <w:jc w:val="both"/>
        <w:rPr>
          <w:sz w:val="20"/>
        </w:rPr>
      </w:pPr>
    </w:p>
    <w:p w14:paraId="600CD2B9" w14:textId="77777777" w:rsidR="00AE1D84" w:rsidRPr="007D4237" w:rsidRDefault="00AE1D84" w:rsidP="00F62984">
      <w:pPr>
        <w:jc w:val="both"/>
      </w:pPr>
      <w:r>
        <w:rPr>
          <w:b/>
        </w:rPr>
        <w:t xml:space="preserve">V.  </w:t>
      </w:r>
      <w:r>
        <w:rPr>
          <w:b/>
          <w:u w:val="single"/>
        </w:rPr>
        <w:t>TESTING/SAMPLING</w:t>
      </w:r>
    </w:p>
    <w:p w14:paraId="66FCDBC5"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221A33B" w14:textId="77777777" w:rsidR="00AE1D84" w:rsidRDefault="00AE1D84" w:rsidP="00F62984">
      <w:pPr>
        <w:jc w:val="both"/>
        <w:rPr>
          <w:sz w:val="20"/>
        </w:rPr>
      </w:pPr>
    </w:p>
    <w:p w14:paraId="1116E593" w14:textId="42FE2168" w:rsidR="00813A79" w:rsidRPr="00813A79" w:rsidRDefault="00025BA0" w:rsidP="004C02FB">
      <w:pPr>
        <w:pStyle w:val="ListParagraph"/>
        <w:numPr>
          <w:ilvl w:val="0"/>
          <w:numId w:val="43"/>
        </w:numPr>
        <w:jc w:val="both"/>
        <w:rPr>
          <w:sz w:val="20"/>
        </w:rPr>
      </w:pPr>
      <w:r>
        <w:rPr>
          <w:sz w:val="20"/>
        </w:rPr>
        <w:t xml:space="preserve">The VOC content, water content and density of the resin, pigment and additives, as added to the Electrocoat tank, shall be determined using federal Reference Test Method 24. </w:t>
      </w:r>
      <w:r w:rsidR="006B51A2">
        <w:rPr>
          <w:sz w:val="20"/>
        </w:rPr>
        <w:t xml:space="preserve"> </w:t>
      </w:r>
      <w:r>
        <w:rPr>
          <w:sz w:val="20"/>
        </w:rPr>
        <w:t xml:space="preserve">Alternatively, for waterborne materials, the VOC content may be determined from the manufacturer’s formulation data. </w:t>
      </w:r>
      <w:r w:rsidR="006B51A2">
        <w:rPr>
          <w:sz w:val="20"/>
        </w:rPr>
        <w:t xml:space="preserve"> </w:t>
      </w:r>
      <w:r>
        <w:rPr>
          <w:sz w:val="20"/>
        </w:rPr>
        <w:t xml:space="preserve">If the Method 24 and the formulation values should differ, the Method 24 results shall be used to determine compliance. </w:t>
      </w:r>
      <w:r w:rsidR="006B51A2">
        <w:rPr>
          <w:sz w:val="20"/>
        </w:rPr>
        <w:t xml:space="preserve"> </w:t>
      </w:r>
      <w:r>
        <w:rPr>
          <w:sz w:val="20"/>
        </w:rPr>
        <w:t>Upon request of the District Supervisor, the VOC content, water content and density of the resin, pigment and additives as added to the Electrocoat tank shall be verified by testing using federal Reference Test Method 24.</w:t>
      </w:r>
      <w:r>
        <w:rPr>
          <w:sz w:val="20"/>
          <w:vertAlign w:val="superscript"/>
        </w:rPr>
        <w:t>2</w:t>
      </w:r>
      <w:r w:rsidR="00955D79">
        <w:rPr>
          <w:sz w:val="20"/>
          <w:vertAlign w:val="superscript"/>
        </w:rPr>
        <w:t xml:space="preserve"> </w:t>
      </w:r>
      <w:r w:rsidR="004271E6">
        <w:rPr>
          <w:sz w:val="20"/>
          <w:vertAlign w:val="superscript"/>
        </w:rPr>
        <w:t xml:space="preserve"> </w:t>
      </w:r>
      <w:r>
        <w:rPr>
          <w:sz w:val="20"/>
        </w:rPr>
        <w:t xml:space="preserve"> </w:t>
      </w:r>
      <w:r w:rsidRPr="00025BA0">
        <w:rPr>
          <w:b/>
          <w:bCs/>
          <w:sz w:val="20"/>
        </w:rPr>
        <w:t>(R 336.1702(a), 40 CFR 52.21)</w:t>
      </w:r>
    </w:p>
    <w:p w14:paraId="4F4CDC0D" w14:textId="6DB0A292" w:rsidR="006B51A2" w:rsidRDefault="006B51A2">
      <w:pPr>
        <w:rPr>
          <w:sz w:val="20"/>
        </w:rPr>
      </w:pPr>
      <w:r>
        <w:rPr>
          <w:sz w:val="20"/>
        </w:rPr>
        <w:br w:type="page"/>
      </w:r>
    </w:p>
    <w:p w14:paraId="2C599A80" w14:textId="77777777" w:rsidR="00813A79" w:rsidRPr="00FE0AD0" w:rsidRDefault="00813A79" w:rsidP="00F62984">
      <w:pPr>
        <w:jc w:val="both"/>
        <w:rPr>
          <w:sz w:val="20"/>
        </w:rPr>
      </w:pPr>
    </w:p>
    <w:p w14:paraId="2E5E3816" w14:textId="77777777" w:rsidR="00AE1D84" w:rsidRDefault="00AE1D84" w:rsidP="00F62984">
      <w:pPr>
        <w:jc w:val="both"/>
      </w:pPr>
      <w:r>
        <w:rPr>
          <w:b/>
        </w:rPr>
        <w:t xml:space="preserve">VI.  </w:t>
      </w:r>
      <w:r>
        <w:rPr>
          <w:b/>
          <w:u w:val="single"/>
        </w:rPr>
        <w:t>MONITORING/RECORDKEEPING</w:t>
      </w:r>
    </w:p>
    <w:p w14:paraId="6F9A7836"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4028FC1" w14:textId="77777777" w:rsidR="00AE1D84" w:rsidRDefault="00AE1D84" w:rsidP="00F62984">
      <w:pPr>
        <w:jc w:val="both"/>
        <w:rPr>
          <w:sz w:val="20"/>
        </w:rPr>
      </w:pPr>
    </w:p>
    <w:p w14:paraId="0DFFA966" w14:textId="1F928488" w:rsidR="00A32ECB" w:rsidRPr="00A32ECB" w:rsidRDefault="00A32ECB" w:rsidP="004C02FB">
      <w:pPr>
        <w:pStyle w:val="ListParagraph"/>
        <w:numPr>
          <w:ilvl w:val="0"/>
          <w:numId w:val="40"/>
        </w:numPr>
        <w:jc w:val="both"/>
        <w:rPr>
          <w:sz w:val="20"/>
        </w:rPr>
      </w:pPr>
      <w:r>
        <w:rPr>
          <w:sz w:val="20"/>
        </w:rPr>
        <w:t xml:space="preserve">The permittee shall install, calibrate, maintain and operate in a satisfactory manner a temperature monitoring device in the combustion chamber of </w:t>
      </w:r>
      <w:r w:rsidR="00E219EC">
        <w:rPr>
          <w:sz w:val="20"/>
        </w:rPr>
        <w:t>Thermal Oxidizer No.</w:t>
      </w:r>
      <w:r>
        <w:rPr>
          <w:sz w:val="20"/>
        </w:rPr>
        <w:t xml:space="preserve"> 1 to monitor and record the temperature on a continuous basis, during operation of EU</w:t>
      </w:r>
      <w:r w:rsidR="00BD2577">
        <w:rPr>
          <w:sz w:val="20"/>
        </w:rPr>
        <w:t>ELECTROCOAT</w:t>
      </w:r>
      <w:r>
        <w:rPr>
          <w:sz w:val="20"/>
        </w:rPr>
        <w:t xml:space="preserve">. </w:t>
      </w:r>
      <w:r w:rsidR="006B51A2">
        <w:rPr>
          <w:sz w:val="20"/>
        </w:rPr>
        <w:t xml:space="preserve"> </w:t>
      </w:r>
      <w:r>
        <w:rPr>
          <w:sz w:val="20"/>
        </w:rPr>
        <w:t>Temperature data recording shall consist of measurements made at equally spaced intervals, not to exceed 15 minutes per interval.</w:t>
      </w:r>
      <w:r>
        <w:rPr>
          <w:sz w:val="20"/>
          <w:vertAlign w:val="superscript"/>
        </w:rPr>
        <w:t>2</w:t>
      </w:r>
      <w:r w:rsidR="00955D79">
        <w:rPr>
          <w:sz w:val="20"/>
          <w:vertAlign w:val="superscript"/>
        </w:rPr>
        <w:t xml:space="preserve"> </w:t>
      </w:r>
      <w:r>
        <w:rPr>
          <w:sz w:val="20"/>
        </w:rPr>
        <w:t xml:space="preserve"> </w:t>
      </w:r>
      <w:r w:rsidR="006B51A2">
        <w:rPr>
          <w:sz w:val="20"/>
        </w:rPr>
        <w:t xml:space="preserve"> </w:t>
      </w:r>
      <w:r w:rsidRPr="00A32ECB">
        <w:rPr>
          <w:b/>
          <w:bCs/>
          <w:sz w:val="20"/>
        </w:rPr>
        <w:t>(R 336.1702(a), 40</w:t>
      </w:r>
      <w:r w:rsidR="006B51A2">
        <w:rPr>
          <w:b/>
          <w:bCs/>
          <w:sz w:val="20"/>
        </w:rPr>
        <w:t> </w:t>
      </w:r>
      <w:r w:rsidRPr="00A32ECB">
        <w:rPr>
          <w:b/>
          <w:bCs/>
          <w:sz w:val="20"/>
        </w:rPr>
        <w:t xml:space="preserve">CFR 52.21, 40 CFR </w:t>
      </w:r>
      <w:r w:rsidR="006B51A2">
        <w:rPr>
          <w:b/>
          <w:bCs/>
          <w:sz w:val="20"/>
        </w:rPr>
        <w:t xml:space="preserve">Part </w:t>
      </w:r>
      <w:r w:rsidRPr="00A32ECB">
        <w:rPr>
          <w:b/>
          <w:bCs/>
          <w:sz w:val="20"/>
        </w:rPr>
        <w:t>60</w:t>
      </w:r>
      <w:r w:rsidR="006B51A2">
        <w:rPr>
          <w:b/>
          <w:bCs/>
          <w:sz w:val="20"/>
        </w:rPr>
        <w:t>,</w:t>
      </w:r>
      <w:r w:rsidRPr="00A32ECB">
        <w:rPr>
          <w:b/>
          <w:bCs/>
          <w:sz w:val="20"/>
        </w:rPr>
        <w:t xml:space="preserve"> Subpart MM)</w:t>
      </w:r>
    </w:p>
    <w:p w14:paraId="41519463" w14:textId="47E3ECC9" w:rsidR="00AE1D84" w:rsidRDefault="00A32ECB" w:rsidP="00A32ECB">
      <w:pPr>
        <w:pStyle w:val="ListParagraph"/>
        <w:ind w:left="360"/>
        <w:jc w:val="both"/>
        <w:rPr>
          <w:sz w:val="20"/>
        </w:rPr>
      </w:pPr>
      <w:r>
        <w:rPr>
          <w:sz w:val="20"/>
        </w:rPr>
        <w:t xml:space="preserve"> </w:t>
      </w:r>
    </w:p>
    <w:p w14:paraId="26ACA287" w14:textId="71511A1D" w:rsidR="00A32ECB" w:rsidRPr="00FE21BB" w:rsidRDefault="00A32ECB" w:rsidP="004C02FB">
      <w:pPr>
        <w:pStyle w:val="ListParagraph"/>
        <w:numPr>
          <w:ilvl w:val="0"/>
          <w:numId w:val="40"/>
        </w:numPr>
        <w:jc w:val="both"/>
        <w:rPr>
          <w:sz w:val="20"/>
        </w:rPr>
      </w:pPr>
      <w:r>
        <w:rPr>
          <w:sz w:val="20"/>
        </w:rPr>
        <w:t xml:space="preserve">The permittee shall keep, </w:t>
      </w:r>
      <w:r w:rsidR="009C3572">
        <w:rPr>
          <w:sz w:val="20"/>
        </w:rPr>
        <w:t xml:space="preserve">in a satisfactory manner, operating temperature records for </w:t>
      </w:r>
      <w:r w:rsidR="00E219EC">
        <w:rPr>
          <w:sz w:val="20"/>
        </w:rPr>
        <w:t>Thermal Oxidizer No.</w:t>
      </w:r>
      <w:r w:rsidR="009C3572">
        <w:rPr>
          <w:sz w:val="20"/>
        </w:rPr>
        <w:t xml:space="preserve"> 1 as required by </w:t>
      </w:r>
      <w:r w:rsidR="00BD2577">
        <w:rPr>
          <w:sz w:val="20"/>
        </w:rPr>
        <w:t xml:space="preserve">SC </w:t>
      </w:r>
      <w:r w:rsidR="009C3572">
        <w:rPr>
          <w:sz w:val="20"/>
        </w:rPr>
        <w:t xml:space="preserve">VI.1. </w:t>
      </w:r>
      <w:r w:rsidR="006B51A2">
        <w:rPr>
          <w:sz w:val="20"/>
        </w:rPr>
        <w:t xml:space="preserve"> </w:t>
      </w:r>
      <w:r w:rsidR="009C3572">
        <w:rPr>
          <w:sz w:val="20"/>
        </w:rPr>
        <w:t>I</w:t>
      </w:r>
      <w:r w:rsidR="006B51A2">
        <w:rPr>
          <w:sz w:val="20"/>
        </w:rPr>
        <w:t>f</w:t>
      </w:r>
      <w:r w:rsidR="009C3572">
        <w:rPr>
          <w:sz w:val="20"/>
        </w:rPr>
        <w:t xml:space="preserve"> the measure operating temperature of </w:t>
      </w:r>
      <w:r w:rsidR="00E219EC">
        <w:rPr>
          <w:sz w:val="20"/>
        </w:rPr>
        <w:t>Thermal Oxidizer No.</w:t>
      </w:r>
      <w:r w:rsidR="009C3572">
        <w:rPr>
          <w:sz w:val="20"/>
        </w:rPr>
        <w:t xml:space="preserve"> 1 falls below 1400 </w:t>
      </w:r>
      <w:r w:rsidR="009C3572">
        <w:rPr>
          <w:rFonts w:cs="Arial"/>
          <w:sz w:val="20"/>
        </w:rPr>
        <w:t>°</w:t>
      </w:r>
      <w:r w:rsidR="009C3572">
        <w:rPr>
          <w:sz w:val="20"/>
        </w:rPr>
        <w:t>F during operation of EU</w:t>
      </w:r>
      <w:r w:rsidR="00BD2577">
        <w:rPr>
          <w:sz w:val="20"/>
        </w:rPr>
        <w:t>ELECTROCOAT</w:t>
      </w:r>
      <w:r w:rsidR="009C3572">
        <w:rPr>
          <w:sz w:val="20"/>
        </w:rPr>
        <w:t xml:space="preserve">, compliance may be demonstrated based upon a three-hour average temperature, by calculating the average operating temperature for each three-hour period which includes one or more temperature readings below 1400 </w:t>
      </w:r>
      <w:r w:rsidR="009C3572">
        <w:rPr>
          <w:rFonts w:cs="Arial"/>
          <w:sz w:val="20"/>
        </w:rPr>
        <w:t>°</w:t>
      </w:r>
      <w:r w:rsidR="009C3572">
        <w:rPr>
          <w:sz w:val="20"/>
        </w:rPr>
        <w:t xml:space="preserve">F. </w:t>
      </w:r>
      <w:r w:rsidR="006B51A2">
        <w:rPr>
          <w:sz w:val="20"/>
        </w:rPr>
        <w:t xml:space="preserve"> </w:t>
      </w:r>
      <w:r w:rsidR="009C3572">
        <w:rPr>
          <w:sz w:val="20"/>
        </w:rPr>
        <w:t xml:space="preserve">All calculations and </w:t>
      </w:r>
      <w:r w:rsidR="000C2677">
        <w:rPr>
          <w:sz w:val="20"/>
        </w:rPr>
        <w:t>records shall be kept on file for a period of at least five years and made available to the Department upon request.</w:t>
      </w:r>
      <w:r w:rsidR="000C2677">
        <w:rPr>
          <w:sz w:val="20"/>
          <w:vertAlign w:val="superscript"/>
        </w:rPr>
        <w:t>2</w:t>
      </w:r>
      <w:r w:rsidR="000C2677">
        <w:rPr>
          <w:sz w:val="20"/>
        </w:rPr>
        <w:t xml:space="preserve"> </w:t>
      </w:r>
      <w:r w:rsidR="00955D79">
        <w:rPr>
          <w:sz w:val="20"/>
        </w:rPr>
        <w:t xml:space="preserve"> </w:t>
      </w:r>
      <w:r w:rsidR="000C2677" w:rsidRPr="000C2677">
        <w:rPr>
          <w:b/>
          <w:bCs/>
          <w:sz w:val="20"/>
        </w:rPr>
        <w:t xml:space="preserve">(R 336.1702(a), 40 CFR 52.21, 40 CFR </w:t>
      </w:r>
      <w:r w:rsidR="006B51A2">
        <w:rPr>
          <w:b/>
          <w:bCs/>
          <w:sz w:val="20"/>
        </w:rPr>
        <w:t xml:space="preserve">Part </w:t>
      </w:r>
      <w:r w:rsidR="000C2677" w:rsidRPr="000C2677">
        <w:rPr>
          <w:b/>
          <w:bCs/>
          <w:sz w:val="20"/>
        </w:rPr>
        <w:t>60, Subpart MM)</w:t>
      </w:r>
      <w:r w:rsidR="000C2677">
        <w:rPr>
          <w:sz w:val="20"/>
        </w:rPr>
        <w:t xml:space="preserve"> </w:t>
      </w:r>
    </w:p>
    <w:p w14:paraId="71B6796C" w14:textId="77777777" w:rsidR="00FE21BB" w:rsidRDefault="00FE21BB" w:rsidP="00F62984">
      <w:pPr>
        <w:jc w:val="both"/>
        <w:rPr>
          <w:bCs/>
          <w:sz w:val="20"/>
        </w:rPr>
      </w:pPr>
    </w:p>
    <w:p w14:paraId="2B5ECDB4" w14:textId="77777777" w:rsidR="00AE1D84" w:rsidRPr="007D4237" w:rsidRDefault="00AE1D84" w:rsidP="00F62984">
      <w:pPr>
        <w:jc w:val="both"/>
        <w:rPr>
          <w:sz w:val="20"/>
        </w:rPr>
      </w:pPr>
      <w:r>
        <w:rPr>
          <w:b/>
        </w:rPr>
        <w:t xml:space="preserve">VII.  </w:t>
      </w:r>
      <w:r>
        <w:rPr>
          <w:b/>
          <w:u w:val="single"/>
        </w:rPr>
        <w:t>REPORTING</w:t>
      </w:r>
    </w:p>
    <w:p w14:paraId="6F064CD1" w14:textId="77777777" w:rsidR="00AE1D84" w:rsidRPr="00047D6A" w:rsidRDefault="00AE1D84" w:rsidP="00F62984">
      <w:pPr>
        <w:jc w:val="both"/>
        <w:rPr>
          <w:sz w:val="20"/>
        </w:rPr>
      </w:pPr>
    </w:p>
    <w:p w14:paraId="5FBDE818"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137DD430" w14:textId="77777777" w:rsidR="00AE1D84" w:rsidRPr="00984760" w:rsidRDefault="00AE1D84" w:rsidP="00F62984">
      <w:pPr>
        <w:ind w:left="360" w:hanging="360"/>
        <w:jc w:val="both"/>
        <w:rPr>
          <w:sz w:val="20"/>
        </w:rPr>
      </w:pPr>
    </w:p>
    <w:p w14:paraId="5D41E564" w14:textId="77777777"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440A10C2" w14:textId="77777777" w:rsidR="00AE1D84" w:rsidRPr="00984760" w:rsidRDefault="00AE1D84" w:rsidP="00F62984">
      <w:pPr>
        <w:ind w:left="360" w:hanging="360"/>
        <w:jc w:val="both"/>
        <w:rPr>
          <w:sz w:val="20"/>
        </w:rPr>
      </w:pPr>
    </w:p>
    <w:p w14:paraId="5131BDBD" w14:textId="77777777" w:rsidR="00AE1D84" w:rsidRPr="00984760" w:rsidRDefault="00AE1D84" w:rsidP="00F6298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7C48DEA3" w14:textId="77777777" w:rsidR="008E62BE" w:rsidRDefault="008E62BE" w:rsidP="0032188A">
      <w:pPr>
        <w:ind w:right="72"/>
        <w:jc w:val="both"/>
        <w:rPr>
          <w:rFonts w:cs="Arial"/>
          <w:sz w:val="20"/>
        </w:rPr>
      </w:pPr>
    </w:p>
    <w:p w14:paraId="4D74A881" w14:textId="781F958F" w:rsidR="001E1542" w:rsidRPr="001E1542" w:rsidRDefault="001E1542" w:rsidP="0032188A">
      <w:pPr>
        <w:ind w:right="72"/>
        <w:jc w:val="both"/>
        <w:rPr>
          <w:rFonts w:cs="Arial"/>
          <w:b/>
          <w:bCs/>
          <w:sz w:val="20"/>
        </w:rPr>
      </w:pPr>
      <w:r w:rsidRPr="001E1542">
        <w:rPr>
          <w:rFonts w:cs="Arial"/>
          <w:b/>
          <w:bCs/>
          <w:sz w:val="20"/>
        </w:rPr>
        <w:t>See Appendix 8</w:t>
      </w:r>
    </w:p>
    <w:p w14:paraId="07910EF1" w14:textId="77777777" w:rsidR="001E1542" w:rsidRPr="00EE5F4E" w:rsidRDefault="001E1542" w:rsidP="0032188A">
      <w:pPr>
        <w:ind w:right="72"/>
        <w:jc w:val="both"/>
        <w:rPr>
          <w:rFonts w:cs="Arial"/>
          <w:sz w:val="20"/>
        </w:rPr>
      </w:pPr>
    </w:p>
    <w:p w14:paraId="0FCB7498" w14:textId="77777777" w:rsidR="00AE1D84" w:rsidRDefault="00AE1D84" w:rsidP="00F62984">
      <w:pPr>
        <w:jc w:val="both"/>
      </w:pPr>
      <w:r>
        <w:rPr>
          <w:b/>
        </w:rPr>
        <w:t xml:space="preserve">VIII.  </w:t>
      </w:r>
      <w:r>
        <w:rPr>
          <w:b/>
          <w:u w:val="single"/>
        </w:rPr>
        <w:t>STACK/VENT RESTRICTION(S)</w:t>
      </w:r>
    </w:p>
    <w:p w14:paraId="0B449987" w14:textId="77777777" w:rsidR="00AE1D84" w:rsidRDefault="00AE1D84" w:rsidP="00F62984">
      <w:pPr>
        <w:jc w:val="both"/>
        <w:rPr>
          <w:sz w:val="20"/>
        </w:rPr>
      </w:pPr>
    </w:p>
    <w:p w14:paraId="61C28D42"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7FB2062C" w14:textId="77777777" w:rsidR="00AE1D84" w:rsidRDefault="00AE1D84" w:rsidP="00F62984">
      <w:pPr>
        <w:jc w:val="both"/>
        <w:rPr>
          <w:sz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880"/>
      </w:tblGrid>
      <w:tr w:rsidR="00AE1D84" w14:paraId="0AC87F11" w14:textId="77777777" w:rsidTr="008248B0">
        <w:trPr>
          <w:cantSplit/>
          <w:tblHeader/>
        </w:trPr>
        <w:tc>
          <w:tcPr>
            <w:tcW w:w="2520" w:type="dxa"/>
            <w:tcBorders>
              <w:bottom w:val="single" w:sz="4" w:space="0" w:color="auto"/>
            </w:tcBorders>
          </w:tcPr>
          <w:p w14:paraId="6BA3C715" w14:textId="77777777" w:rsidR="00AE1D84" w:rsidRPr="00BD3DE3" w:rsidRDefault="00AE1D84" w:rsidP="00F62984">
            <w:pPr>
              <w:jc w:val="center"/>
              <w:rPr>
                <w:b/>
                <w:sz w:val="20"/>
              </w:rPr>
            </w:pPr>
            <w:r w:rsidRPr="00BD3DE3">
              <w:rPr>
                <w:b/>
                <w:sz w:val="20"/>
              </w:rPr>
              <w:t>Stack &amp; Vent ID</w:t>
            </w:r>
          </w:p>
        </w:tc>
        <w:tc>
          <w:tcPr>
            <w:tcW w:w="2610" w:type="dxa"/>
            <w:tcBorders>
              <w:bottom w:val="single" w:sz="4" w:space="0" w:color="auto"/>
            </w:tcBorders>
          </w:tcPr>
          <w:p w14:paraId="05196FA3"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3BDC6F32"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12A2A6BC" w14:textId="77777777" w:rsidR="00AE1D84" w:rsidRPr="00BD3DE3" w:rsidRDefault="00AE1D84" w:rsidP="00F62984">
            <w:pPr>
              <w:jc w:val="center"/>
              <w:rPr>
                <w:b/>
                <w:sz w:val="20"/>
              </w:rPr>
            </w:pPr>
            <w:r w:rsidRPr="00BD3DE3">
              <w:rPr>
                <w:b/>
                <w:sz w:val="20"/>
              </w:rPr>
              <w:t>M</w:t>
            </w:r>
            <w:r>
              <w:rPr>
                <w:b/>
                <w:sz w:val="20"/>
              </w:rPr>
              <w:t>inimum Height Above Ground</w:t>
            </w:r>
          </w:p>
          <w:p w14:paraId="04E33E69" w14:textId="77777777" w:rsidR="00AE1D84" w:rsidRPr="00BD3DE3" w:rsidRDefault="00AE1D84" w:rsidP="00F62984">
            <w:pPr>
              <w:jc w:val="center"/>
              <w:rPr>
                <w:b/>
                <w:sz w:val="20"/>
              </w:rPr>
            </w:pPr>
            <w:r w:rsidRPr="00BD3DE3">
              <w:rPr>
                <w:b/>
                <w:sz w:val="20"/>
              </w:rPr>
              <w:t>(feet)</w:t>
            </w:r>
          </w:p>
        </w:tc>
        <w:tc>
          <w:tcPr>
            <w:tcW w:w="2880" w:type="dxa"/>
            <w:tcBorders>
              <w:bottom w:val="single" w:sz="4" w:space="0" w:color="auto"/>
            </w:tcBorders>
          </w:tcPr>
          <w:p w14:paraId="1CDDF9E5" w14:textId="77777777" w:rsidR="00AE1D84" w:rsidRPr="00BD3DE3" w:rsidRDefault="00AE1D84" w:rsidP="00AB71EF">
            <w:pPr>
              <w:jc w:val="center"/>
              <w:rPr>
                <w:b/>
                <w:sz w:val="20"/>
              </w:rPr>
            </w:pPr>
            <w:r w:rsidRPr="00BD3DE3">
              <w:rPr>
                <w:b/>
                <w:sz w:val="20"/>
              </w:rPr>
              <w:t>Underlying Applicable Requirements</w:t>
            </w:r>
          </w:p>
        </w:tc>
      </w:tr>
      <w:tr w:rsidR="00AE1D84" w14:paraId="0C4AFD95" w14:textId="77777777" w:rsidTr="008248B0">
        <w:trPr>
          <w:cantSplit/>
        </w:trPr>
        <w:tc>
          <w:tcPr>
            <w:tcW w:w="2520" w:type="dxa"/>
            <w:tcBorders>
              <w:top w:val="single" w:sz="4" w:space="0" w:color="auto"/>
              <w:bottom w:val="single" w:sz="4" w:space="0" w:color="auto"/>
            </w:tcBorders>
          </w:tcPr>
          <w:p w14:paraId="48BF5D7B" w14:textId="093A959D" w:rsidR="00AE1D84" w:rsidRPr="00984760" w:rsidRDefault="000C2677" w:rsidP="00A50392">
            <w:pPr>
              <w:numPr>
                <w:ilvl w:val="0"/>
                <w:numId w:val="33"/>
              </w:numPr>
              <w:ind w:left="342" w:hanging="342"/>
              <w:rPr>
                <w:sz w:val="20"/>
              </w:rPr>
            </w:pPr>
            <w:r>
              <w:rPr>
                <w:sz w:val="20"/>
              </w:rPr>
              <w:t>ELPO Oven Canopy Exhaust - G1</w:t>
            </w:r>
          </w:p>
        </w:tc>
        <w:tc>
          <w:tcPr>
            <w:tcW w:w="2610" w:type="dxa"/>
            <w:tcBorders>
              <w:top w:val="single" w:sz="4" w:space="0" w:color="auto"/>
              <w:bottom w:val="single" w:sz="4" w:space="0" w:color="auto"/>
            </w:tcBorders>
          </w:tcPr>
          <w:p w14:paraId="70721B43" w14:textId="54BCA041" w:rsidR="00AE1D84" w:rsidRPr="001F0B91" w:rsidRDefault="001F0B91" w:rsidP="00F466A0">
            <w:pPr>
              <w:jc w:val="center"/>
              <w:rPr>
                <w:sz w:val="20"/>
                <w:vertAlign w:val="superscript"/>
              </w:rPr>
            </w:pPr>
            <w:r>
              <w:rPr>
                <w:sz w:val="20"/>
              </w:rPr>
              <w:t>18.0</w:t>
            </w:r>
            <w:r>
              <w:rPr>
                <w:sz w:val="20"/>
                <w:vertAlign w:val="superscript"/>
              </w:rPr>
              <w:t>2</w:t>
            </w:r>
          </w:p>
        </w:tc>
        <w:tc>
          <w:tcPr>
            <w:tcW w:w="2430" w:type="dxa"/>
            <w:tcBorders>
              <w:top w:val="single" w:sz="4" w:space="0" w:color="auto"/>
              <w:bottom w:val="single" w:sz="4" w:space="0" w:color="auto"/>
            </w:tcBorders>
          </w:tcPr>
          <w:p w14:paraId="648CC28A" w14:textId="7FB53E5A" w:rsidR="00AE1D84" w:rsidRPr="001F0B91" w:rsidRDefault="001F0B91" w:rsidP="00F466A0">
            <w:pPr>
              <w:jc w:val="center"/>
              <w:rPr>
                <w:sz w:val="20"/>
                <w:vertAlign w:val="superscript"/>
              </w:rPr>
            </w:pPr>
            <w:r>
              <w:rPr>
                <w:sz w:val="20"/>
              </w:rPr>
              <w:t>119.0</w:t>
            </w:r>
            <w:r>
              <w:rPr>
                <w:sz w:val="20"/>
                <w:vertAlign w:val="superscript"/>
              </w:rPr>
              <w:t>2</w:t>
            </w:r>
          </w:p>
        </w:tc>
        <w:tc>
          <w:tcPr>
            <w:tcW w:w="2880" w:type="dxa"/>
            <w:tcBorders>
              <w:top w:val="single" w:sz="4" w:space="0" w:color="auto"/>
              <w:bottom w:val="single" w:sz="4" w:space="0" w:color="auto"/>
            </w:tcBorders>
          </w:tcPr>
          <w:p w14:paraId="5C299B6C" w14:textId="77777777" w:rsidR="001F0B91" w:rsidRDefault="001F0B91" w:rsidP="00F466A0">
            <w:pPr>
              <w:jc w:val="center"/>
              <w:rPr>
                <w:b/>
                <w:sz w:val="20"/>
              </w:rPr>
            </w:pPr>
            <w:r>
              <w:rPr>
                <w:b/>
                <w:sz w:val="20"/>
              </w:rPr>
              <w:t xml:space="preserve">R 336.1225, </w:t>
            </w:r>
          </w:p>
          <w:p w14:paraId="071002E0" w14:textId="78F14D26" w:rsidR="00AE1D84" w:rsidRPr="002D3BFA" w:rsidRDefault="001F0B91" w:rsidP="00F466A0">
            <w:pPr>
              <w:jc w:val="center"/>
              <w:rPr>
                <w:b/>
                <w:sz w:val="20"/>
              </w:rPr>
            </w:pPr>
            <w:r>
              <w:rPr>
                <w:b/>
                <w:sz w:val="20"/>
              </w:rPr>
              <w:t>40 CFR 52.21(c) and (d)</w:t>
            </w:r>
          </w:p>
        </w:tc>
      </w:tr>
      <w:tr w:rsidR="000C2677" w14:paraId="4E181608" w14:textId="77777777" w:rsidTr="008248B0">
        <w:trPr>
          <w:cantSplit/>
        </w:trPr>
        <w:tc>
          <w:tcPr>
            <w:tcW w:w="2520" w:type="dxa"/>
            <w:tcBorders>
              <w:top w:val="single" w:sz="4" w:space="0" w:color="auto"/>
              <w:bottom w:val="single" w:sz="4" w:space="0" w:color="auto"/>
            </w:tcBorders>
          </w:tcPr>
          <w:p w14:paraId="62E4826E" w14:textId="009DD102" w:rsidR="000C2677" w:rsidRDefault="000C2677" w:rsidP="00A50392">
            <w:pPr>
              <w:numPr>
                <w:ilvl w:val="0"/>
                <w:numId w:val="33"/>
              </w:numPr>
              <w:ind w:left="342" w:hanging="342"/>
              <w:rPr>
                <w:sz w:val="20"/>
              </w:rPr>
            </w:pPr>
            <w:r>
              <w:rPr>
                <w:sz w:val="20"/>
              </w:rPr>
              <w:t>ELPO Oven Cooler Exhaust - G2</w:t>
            </w:r>
          </w:p>
        </w:tc>
        <w:tc>
          <w:tcPr>
            <w:tcW w:w="2610" w:type="dxa"/>
            <w:tcBorders>
              <w:top w:val="single" w:sz="4" w:space="0" w:color="auto"/>
              <w:bottom w:val="single" w:sz="4" w:space="0" w:color="auto"/>
            </w:tcBorders>
          </w:tcPr>
          <w:p w14:paraId="736C9CFC" w14:textId="635CD1E6" w:rsidR="000C2677" w:rsidRPr="001F0B91" w:rsidRDefault="001F0B91" w:rsidP="00F466A0">
            <w:pPr>
              <w:jc w:val="center"/>
              <w:rPr>
                <w:sz w:val="20"/>
                <w:vertAlign w:val="superscript"/>
              </w:rPr>
            </w:pPr>
            <w:r>
              <w:rPr>
                <w:sz w:val="20"/>
              </w:rPr>
              <w:t>37.0</w:t>
            </w:r>
            <w:r>
              <w:rPr>
                <w:sz w:val="20"/>
                <w:vertAlign w:val="superscript"/>
              </w:rPr>
              <w:t>2</w:t>
            </w:r>
          </w:p>
        </w:tc>
        <w:tc>
          <w:tcPr>
            <w:tcW w:w="2430" w:type="dxa"/>
            <w:tcBorders>
              <w:top w:val="single" w:sz="4" w:space="0" w:color="auto"/>
              <w:bottom w:val="single" w:sz="4" w:space="0" w:color="auto"/>
            </w:tcBorders>
          </w:tcPr>
          <w:p w14:paraId="28CF6663" w14:textId="67260897" w:rsidR="000C2677" w:rsidRPr="001F0B91" w:rsidRDefault="001F0B91" w:rsidP="00F466A0">
            <w:pPr>
              <w:jc w:val="center"/>
              <w:rPr>
                <w:sz w:val="20"/>
                <w:vertAlign w:val="superscript"/>
              </w:rPr>
            </w:pPr>
            <w:r>
              <w:rPr>
                <w:sz w:val="20"/>
              </w:rPr>
              <w:t>119.0</w:t>
            </w:r>
            <w:r>
              <w:rPr>
                <w:sz w:val="20"/>
                <w:vertAlign w:val="superscript"/>
              </w:rPr>
              <w:t>2</w:t>
            </w:r>
          </w:p>
        </w:tc>
        <w:tc>
          <w:tcPr>
            <w:tcW w:w="2880" w:type="dxa"/>
            <w:tcBorders>
              <w:top w:val="single" w:sz="4" w:space="0" w:color="auto"/>
              <w:bottom w:val="single" w:sz="4" w:space="0" w:color="auto"/>
            </w:tcBorders>
          </w:tcPr>
          <w:p w14:paraId="54040CDB" w14:textId="77777777" w:rsidR="001F0B91" w:rsidRDefault="001F0B91" w:rsidP="001F0B91">
            <w:pPr>
              <w:jc w:val="center"/>
              <w:rPr>
                <w:b/>
                <w:sz w:val="20"/>
              </w:rPr>
            </w:pPr>
            <w:r>
              <w:rPr>
                <w:b/>
                <w:sz w:val="20"/>
              </w:rPr>
              <w:t xml:space="preserve">R 336.1225, </w:t>
            </w:r>
          </w:p>
          <w:p w14:paraId="37979ABD" w14:textId="3A6E18A2" w:rsidR="000C2677" w:rsidRPr="002D3BFA" w:rsidRDefault="001F0B91" w:rsidP="001F0B91">
            <w:pPr>
              <w:jc w:val="center"/>
              <w:rPr>
                <w:b/>
                <w:sz w:val="20"/>
              </w:rPr>
            </w:pPr>
            <w:r>
              <w:rPr>
                <w:b/>
                <w:sz w:val="20"/>
              </w:rPr>
              <w:t>40 CFR 52.21(c) and (d)</w:t>
            </w:r>
          </w:p>
        </w:tc>
      </w:tr>
      <w:tr w:rsidR="000C2677" w14:paraId="0616B2C0" w14:textId="77777777" w:rsidTr="008248B0">
        <w:trPr>
          <w:cantSplit/>
        </w:trPr>
        <w:tc>
          <w:tcPr>
            <w:tcW w:w="2520" w:type="dxa"/>
            <w:tcBorders>
              <w:top w:val="single" w:sz="4" w:space="0" w:color="auto"/>
              <w:bottom w:val="single" w:sz="4" w:space="0" w:color="auto"/>
            </w:tcBorders>
          </w:tcPr>
          <w:p w14:paraId="3CCB89BA" w14:textId="4C5CA60B" w:rsidR="000C2677" w:rsidRDefault="000C2677" w:rsidP="00A50392">
            <w:pPr>
              <w:numPr>
                <w:ilvl w:val="0"/>
                <w:numId w:val="33"/>
              </w:numPr>
              <w:ind w:left="342" w:hanging="342"/>
              <w:rPr>
                <w:sz w:val="20"/>
              </w:rPr>
            </w:pPr>
            <w:r>
              <w:rPr>
                <w:sz w:val="20"/>
              </w:rPr>
              <w:t xml:space="preserve">Thermal Oxidizer Number 1 - P1 </w:t>
            </w:r>
          </w:p>
        </w:tc>
        <w:tc>
          <w:tcPr>
            <w:tcW w:w="2610" w:type="dxa"/>
            <w:tcBorders>
              <w:top w:val="single" w:sz="4" w:space="0" w:color="auto"/>
              <w:bottom w:val="single" w:sz="4" w:space="0" w:color="auto"/>
            </w:tcBorders>
          </w:tcPr>
          <w:p w14:paraId="676F8108" w14:textId="7AED6128" w:rsidR="000C2677" w:rsidRPr="001F0B91" w:rsidRDefault="001F0B91" w:rsidP="00F466A0">
            <w:pPr>
              <w:jc w:val="center"/>
              <w:rPr>
                <w:sz w:val="20"/>
                <w:vertAlign w:val="superscript"/>
              </w:rPr>
            </w:pPr>
            <w:r>
              <w:rPr>
                <w:sz w:val="20"/>
              </w:rPr>
              <w:t>68.0</w:t>
            </w:r>
            <w:r>
              <w:rPr>
                <w:sz w:val="20"/>
                <w:vertAlign w:val="superscript"/>
              </w:rPr>
              <w:t>2</w:t>
            </w:r>
          </w:p>
        </w:tc>
        <w:tc>
          <w:tcPr>
            <w:tcW w:w="2430" w:type="dxa"/>
            <w:tcBorders>
              <w:top w:val="single" w:sz="4" w:space="0" w:color="auto"/>
              <w:bottom w:val="single" w:sz="4" w:space="0" w:color="auto"/>
            </w:tcBorders>
          </w:tcPr>
          <w:p w14:paraId="3BB5EF4A" w14:textId="39247979" w:rsidR="000C2677" w:rsidRPr="001F0B91" w:rsidRDefault="001F0B91" w:rsidP="00F466A0">
            <w:pPr>
              <w:jc w:val="center"/>
              <w:rPr>
                <w:sz w:val="20"/>
              </w:rPr>
            </w:pPr>
            <w:r>
              <w:rPr>
                <w:sz w:val="20"/>
              </w:rPr>
              <w:t>126.0</w:t>
            </w:r>
            <w:r>
              <w:rPr>
                <w:sz w:val="20"/>
                <w:vertAlign w:val="superscript"/>
              </w:rPr>
              <w:t>2</w:t>
            </w:r>
          </w:p>
        </w:tc>
        <w:tc>
          <w:tcPr>
            <w:tcW w:w="2880" w:type="dxa"/>
            <w:tcBorders>
              <w:top w:val="single" w:sz="4" w:space="0" w:color="auto"/>
              <w:bottom w:val="single" w:sz="4" w:space="0" w:color="auto"/>
            </w:tcBorders>
          </w:tcPr>
          <w:p w14:paraId="2CB3C7FC" w14:textId="77777777" w:rsidR="001F0B91" w:rsidRDefault="001F0B91" w:rsidP="001F0B91">
            <w:pPr>
              <w:jc w:val="center"/>
              <w:rPr>
                <w:b/>
                <w:sz w:val="20"/>
              </w:rPr>
            </w:pPr>
            <w:r>
              <w:rPr>
                <w:b/>
                <w:sz w:val="20"/>
              </w:rPr>
              <w:t xml:space="preserve">R 336.1225, </w:t>
            </w:r>
          </w:p>
          <w:p w14:paraId="4DA9CC7D" w14:textId="080BCCD1" w:rsidR="000C2677" w:rsidRPr="002D3BFA" w:rsidRDefault="001F0B91" w:rsidP="001F0B91">
            <w:pPr>
              <w:jc w:val="center"/>
              <w:rPr>
                <w:b/>
                <w:sz w:val="20"/>
              </w:rPr>
            </w:pPr>
            <w:r>
              <w:rPr>
                <w:b/>
                <w:sz w:val="20"/>
              </w:rPr>
              <w:t>40 CFR 52.21(c) and (d)</w:t>
            </w:r>
          </w:p>
        </w:tc>
      </w:tr>
    </w:tbl>
    <w:p w14:paraId="33EEE511" w14:textId="77777777" w:rsidR="00AE1D84" w:rsidRDefault="00AE1D84" w:rsidP="00F62984">
      <w:pPr>
        <w:jc w:val="both"/>
        <w:rPr>
          <w:sz w:val="20"/>
        </w:rPr>
      </w:pPr>
    </w:p>
    <w:p w14:paraId="1DA9C77B" w14:textId="77777777" w:rsidR="00AE1D84" w:rsidRDefault="00AE1D84" w:rsidP="00F62984">
      <w:pPr>
        <w:jc w:val="both"/>
      </w:pPr>
      <w:r>
        <w:rPr>
          <w:b/>
        </w:rPr>
        <w:t xml:space="preserve">IX.  </w:t>
      </w:r>
      <w:r>
        <w:rPr>
          <w:b/>
          <w:u w:val="single"/>
        </w:rPr>
        <w:t>OTHER REQUIREMENT(S)</w:t>
      </w:r>
    </w:p>
    <w:p w14:paraId="15566B4A" w14:textId="77777777" w:rsidR="00AE1D84" w:rsidRPr="00FE0AD0" w:rsidRDefault="00AE1D84" w:rsidP="00F62984">
      <w:pPr>
        <w:jc w:val="both"/>
        <w:rPr>
          <w:sz w:val="20"/>
        </w:rPr>
      </w:pPr>
    </w:p>
    <w:p w14:paraId="2F5EB2CD" w14:textId="5367F139" w:rsidR="00AE1D84" w:rsidRPr="00984760" w:rsidRDefault="001F0B91" w:rsidP="001F0B91">
      <w:pPr>
        <w:jc w:val="both"/>
        <w:rPr>
          <w:sz w:val="20"/>
        </w:rPr>
      </w:pPr>
      <w:r>
        <w:rPr>
          <w:sz w:val="20"/>
        </w:rPr>
        <w:t>NA</w:t>
      </w:r>
    </w:p>
    <w:p w14:paraId="5EFE2FCC" w14:textId="77777777" w:rsidR="00AE1D84" w:rsidRDefault="00AE1D84" w:rsidP="00F62984">
      <w:pPr>
        <w:jc w:val="both"/>
        <w:rPr>
          <w:sz w:val="20"/>
        </w:rPr>
      </w:pPr>
    </w:p>
    <w:p w14:paraId="2AFC24D4" w14:textId="77777777" w:rsidR="006B51A2" w:rsidRDefault="006B51A2" w:rsidP="00F62984">
      <w:pPr>
        <w:jc w:val="both"/>
        <w:rPr>
          <w:sz w:val="20"/>
        </w:rPr>
      </w:pPr>
    </w:p>
    <w:p w14:paraId="3DB9E3F2" w14:textId="77777777" w:rsidR="00AE1D84" w:rsidRPr="00B90185" w:rsidRDefault="00AE1D84" w:rsidP="00F62984">
      <w:pPr>
        <w:jc w:val="both"/>
        <w:rPr>
          <w:b/>
          <w:sz w:val="20"/>
        </w:rPr>
      </w:pPr>
      <w:r w:rsidRPr="00B90185">
        <w:rPr>
          <w:b/>
          <w:sz w:val="20"/>
          <w:u w:val="single"/>
        </w:rPr>
        <w:t>Footnotes</w:t>
      </w:r>
      <w:r w:rsidRPr="00B90185">
        <w:rPr>
          <w:b/>
          <w:sz w:val="20"/>
        </w:rPr>
        <w:t>:</w:t>
      </w:r>
    </w:p>
    <w:p w14:paraId="1F6A974E"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1FB9667A" w14:textId="52701703" w:rsidR="006B51A2" w:rsidRDefault="00AE1D84" w:rsidP="006B51A2">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12FB9B0" w14:textId="77777777" w:rsidR="006B51A2" w:rsidRDefault="006B51A2">
      <w:pPr>
        <w:rPr>
          <w:rFonts w:cs="Arial"/>
          <w:sz w:val="20"/>
        </w:rPr>
      </w:pPr>
      <w:r>
        <w:rPr>
          <w:rFonts w:cs="Arial"/>
          <w:sz w:val="20"/>
        </w:rPr>
        <w:br w:type="page"/>
      </w:r>
    </w:p>
    <w:p w14:paraId="437AE35A" w14:textId="533CE2B3" w:rsidR="00E41D68" w:rsidRPr="00C43734" w:rsidRDefault="00E41D68" w:rsidP="00E41D68">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3" w:name="_Toc165960314"/>
      <w:r w:rsidRPr="00C43734">
        <w:rPr>
          <w:bCs/>
          <w:szCs w:val="28"/>
        </w:rPr>
        <w:lastRenderedPageBreak/>
        <w:t>EU</w:t>
      </w:r>
      <w:r w:rsidR="002404D8">
        <w:rPr>
          <w:bCs/>
          <w:szCs w:val="28"/>
        </w:rPr>
        <w:t>GUIDECOAT</w:t>
      </w:r>
      <w:bookmarkEnd w:id="73"/>
    </w:p>
    <w:p w14:paraId="5C70CB49" w14:textId="77777777" w:rsidR="00E41D68" w:rsidRPr="00EE02F9" w:rsidRDefault="00E41D68" w:rsidP="00E41D68">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6E339652" w14:textId="77777777" w:rsidR="00E41D68" w:rsidRPr="0019740E" w:rsidRDefault="00E41D68" w:rsidP="00E41D68">
      <w:pPr>
        <w:rPr>
          <w:sz w:val="20"/>
        </w:rPr>
      </w:pPr>
    </w:p>
    <w:p w14:paraId="4C1AA9B8" w14:textId="77777777" w:rsidR="00E41D68" w:rsidRPr="007D4237" w:rsidRDefault="00E41D68" w:rsidP="00E41D68">
      <w:pPr>
        <w:jc w:val="both"/>
      </w:pPr>
      <w:r>
        <w:rPr>
          <w:b/>
          <w:u w:val="single"/>
        </w:rPr>
        <w:t>DESCRIPTION</w:t>
      </w:r>
    </w:p>
    <w:p w14:paraId="01E7DD5A" w14:textId="4E8711CC" w:rsidR="00E41D68" w:rsidRDefault="00E41D68" w:rsidP="00E41D68">
      <w:pPr>
        <w:jc w:val="both"/>
        <w:rPr>
          <w:sz w:val="20"/>
        </w:rPr>
      </w:pPr>
    </w:p>
    <w:p w14:paraId="7B416AA2" w14:textId="1B3256D5" w:rsidR="00F34EF4" w:rsidRPr="00816295" w:rsidRDefault="00F34EF4" w:rsidP="00E41D68">
      <w:pPr>
        <w:jc w:val="both"/>
        <w:rPr>
          <w:sz w:val="20"/>
        </w:rPr>
      </w:pPr>
      <w:r>
        <w:rPr>
          <w:sz w:val="20"/>
        </w:rPr>
        <w:t xml:space="preserve">A guidecoat spray booth followed by a curing oven. </w:t>
      </w:r>
      <w:r w:rsidR="00882B84">
        <w:rPr>
          <w:sz w:val="20"/>
        </w:rPr>
        <w:t xml:space="preserve"> </w:t>
      </w:r>
      <w:r>
        <w:rPr>
          <w:sz w:val="20"/>
        </w:rPr>
        <w:t xml:space="preserve">The solvent borne guidecoat is applied automatically with electrostatic bell applicators or equivalent. </w:t>
      </w:r>
    </w:p>
    <w:p w14:paraId="37236B89" w14:textId="77777777" w:rsidR="00E41D68" w:rsidRPr="0019740E" w:rsidRDefault="00E41D68" w:rsidP="00E41D68">
      <w:pPr>
        <w:jc w:val="both"/>
        <w:rPr>
          <w:sz w:val="20"/>
        </w:rPr>
      </w:pPr>
    </w:p>
    <w:p w14:paraId="64E13632" w14:textId="1180F48C" w:rsidR="00E41D68" w:rsidRPr="002D2E55" w:rsidRDefault="00E41D68" w:rsidP="00E41D68">
      <w:pPr>
        <w:jc w:val="both"/>
        <w:rPr>
          <w:sz w:val="20"/>
        </w:rPr>
      </w:pPr>
      <w:r w:rsidRPr="00FE0AD0">
        <w:rPr>
          <w:b/>
          <w:sz w:val="20"/>
        </w:rPr>
        <w:t>Flexible Group ID</w:t>
      </w:r>
      <w:r>
        <w:rPr>
          <w:b/>
          <w:sz w:val="20"/>
        </w:rPr>
        <w:t>:</w:t>
      </w:r>
      <w:r>
        <w:rPr>
          <w:sz w:val="20"/>
        </w:rPr>
        <w:t xml:space="preserve"> </w:t>
      </w:r>
      <w:r w:rsidR="00882B84">
        <w:rPr>
          <w:sz w:val="20"/>
        </w:rPr>
        <w:t xml:space="preserve"> </w:t>
      </w:r>
      <w:r w:rsidR="00F34EF4" w:rsidRPr="00F34EF4">
        <w:rPr>
          <w:sz w:val="20"/>
        </w:rPr>
        <w:t>FGMACTIIIIAUTOASSEMBLY</w:t>
      </w:r>
    </w:p>
    <w:p w14:paraId="2EE8FB53" w14:textId="77777777" w:rsidR="00E41D68" w:rsidRPr="0019740E" w:rsidRDefault="00E41D68" w:rsidP="00E41D68">
      <w:pPr>
        <w:tabs>
          <w:tab w:val="left" w:pos="6328"/>
        </w:tabs>
        <w:jc w:val="both"/>
        <w:rPr>
          <w:sz w:val="20"/>
        </w:rPr>
      </w:pPr>
    </w:p>
    <w:p w14:paraId="3AFE6CDB" w14:textId="77777777" w:rsidR="00E41D68" w:rsidRDefault="00E41D68" w:rsidP="00E41D68">
      <w:pPr>
        <w:jc w:val="both"/>
        <w:rPr>
          <w:b/>
          <w:u w:val="single"/>
        </w:rPr>
      </w:pPr>
      <w:r>
        <w:rPr>
          <w:b/>
          <w:u w:val="single"/>
        </w:rPr>
        <w:t>POLLUTION CONTROL EQUIPMENT</w:t>
      </w:r>
    </w:p>
    <w:p w14:paraId="4DA2CEE5" w14:textId="77777777" w:rsidR="00E41D68" w:rsidRPr="00EE5F4E" w:rsidRDefault="00E41D68" w:rsidP="00E41D68">
      <w:pPr>
        <w:jc w:val="both"/>
        <w:rPr>
          <w:sz w:val="20"/>
        </w:rPr>
      </w:pPr>
    </w:p>
    <w:p w14:paraId="79E81003" w14:textId="4EDA44C4" w:rsidR="00E41D68" w:rsidRPr="007D3E5B" w:rsidRDefault="007D3E5B" w:rsidP="00E41D68">
      <w:pPr>
        <w:jc w:val="both"/>
        <w:rPr>
          <w:sz w:val="20"/>
        </w:rPr>
      </w:pPr>
      <w:r w:rsidRPr="007D3E5B">
        <w:rPr>
          <w:sz w:val="20"/>
        </w:rPr>
        <w:t xml:space="preserve">The guidecoat booth is equipped with a wet eliminator system to control particulate emissions from paint overspray. </w:t>
      </w:r>
      <w:r w:rsidR="0091187C">
        <w:rPr>
          <w:sz w:val="20"/>
        </w:rPr>
        <w:t xml:space="preserve"> </w:t>
      </w:r>
      <w:r w:rsidRPr="007D3E5B">
        <w:rPr>
          <w:sz w:val="20"/>
        </w:rPr>
        <w:t>The spraybooth is comprised of two zones, both utilizing</w:t>
      </w:r>
      <w:r w:rsidR="002A53F1">
        <w:rPr>
          <w:sz w:val="20"/>
        </w:rPr>
        <w:t xml:space="preserve"> </w:t>
      </w:r>
      <w:r w:rsidR="002A53F1" w:rsidRPr="002A53F1">
        <w:rPr>
          <w:sz w:val="20"/>
        </w:rPr>
        <w:t>robotic</w:t>
      </w:r>
      <w:r w:rsidRPr="007D3E5B">
        <w:rPr>
          <w:sz w:val="20"/>
        </w:rPr>
        <w:t xml:space="preserve"> applicators. </w:t>
      </w:r>
      <w:r w:rsidR="00882B84">
        <w:rPr>
          <w:sz w:val="20"/>
        </w:rPr>
        <w:t xml:space="preserve"> </w:t>
      </w:r>
      <w:r w:rsidRPr="007D3E5B">
        <w:rPr>
          <w:sz w:val="20"/>
        </w:rPr>
        <w:t xml:space="preserve">VOC emissions from Zone 1 of the automatic electrostatic bell section of the guidecoat booth are controlled by </w:t>
      </w:r>
      <w:r w:rsidR="00E219EC">
        <w:rPr>
          <w:sz w:val="20"/>
        </w:rPr>
        <w:t>Thermal Oxidizer No.</w:t>
      </w:r>
      <w:r w:rsidRPr="007D3E5B">
        <w:rPr>
          <w:sz w:val="20"/>
        </w:rPr>
        <w:t xml:space="preserve"> 2. VOC emissions from Zone 2 are vented to the atmosphere. </w:t>
      </w:r>
      <w:r w:rsidR="00882B84">
        <w:rPr>
          <w:sz w:val="20"/>
        </w:rPr>
        <w:t xml:space="preserve"> </w:t>
      </w:r>
      <w:r w:rsidRPr="007D3E5B">
        <w:rPr>
          <w:sz w:val="20"/>
        </w:rPr>
        <w:t xml:space="preserve">VOC emissions from the guidecoat curing oven are controlled by </w:t>
      </w:r>
      <w:r w:rsidR="00E219EC">
        <w:rPr>
          <w:sz w:val="20"/>
        </w:rPr>
        <w:t>Thermal Oxidizer No.</w:t>
      </w:r>
      <w:r w:rsidRPr="007D3E5B">
        <w:rPr>
          <w:sz w:val="20"/>
        </w:rPr>
        <w:t xml:space="preserve"> 1.</w:t>
      </w:r>
    </w:p>
    <w:p w14:paraId="075EE3CE" w14:textId="77777777" w:rsidR="007D3E5B" w:rsidRPr="007D3E5B" w:rsidRDefault="007D3E5B" w:rsidP="00E41D68">
      <w:pPr>
        <w:jc w:val="both"/>
        <w:rPr>
          <w:sz w:val="20"/>
        </w:rPr>
      </w:pPr>
    </w:p>
    <w:p w14:paraId="2898923E" w14:textId="09CD1562" w:rsidR="007D3E5B" w:rsidRPr="007D3E5B" w:rsidRDefault="007D3E5B" w:rsidP="00E41D68">
      <w:pPr>
        <w:jc w:val="both"/>
        <w:rPr>
          <w:sz w:val="20"/>
        </w:rPr>
      </w:pPr>
      <w:r w:rsidRPr="007D3E5B">
        <w:rPr>
          <w:sz w:val="20"/>
        </w:rPr>
        <w:t xml:space="preserve">Note: VOC emissions from the electrocoat dip tank and the electrocoat curing oven and the two topcoat curing ovens are also controlled by </w:t>
      </w:r>
      <w:r w:rsidR="00E219EC">
        <w:rPr>
          <w:sz w:val="20"/>
        </w:rPr>
        <w:t>Thermal Oxidizer No.</w:t>
      </w:r>
      <w:r w:rsidRPr="007D3E5B">
        <w:rPr>
          <w:sz w:val="20"/>
        </w:rPr>
        <w:t xml:space="preserve"> 1. </w:t>
      </w:r>
    </w:p>
    <w:p w14:paraId="70BDDD40" w14:textId="77777777" w:rsidR="007D3E5B" w:rsidRPr="007D3E5B" w:rsidRDefault="007D3E5B" w:rsidP="00E41D68">
      <w:pPr>
        <w:jc w:val="both"/>
        <w:rPr>
          <w:sz w:val="20"/>
        </w:rPr>
      </w:pPr>
    </w:p>
    <w:p w14:paraId="5F6EC5AE" w14:textId="4C158F99" w:rsidR="007D3E5B" w:rsidRPr="007D3E5B" w:rsidRDefault="007D3E5B" w:rsidP="00E41D68">
      <w:pPr>
        <w:jc w:val="both"/>
        <w:rPr>
          <w:sz w:val="20"/>
        </w:rPr>
      </w:pPr>
      <w:r w:rsidRPr="007D3E5B">
        <w:rPr>
          <w:sz w:val="20"/>
        </w:rPr>
        <w:t xml:space="preserve">Note: VOC emissions from the two automatic clearcoat sections of the two topcoat booths and the heated flash are also controlled by </w:t>
      </w:r>
      <w:r w:rsidR="00E219EC">
        <w:rPr>
          <w:sz w:val="20"/>
        </w:rPr>
        <w:t>Thermal Oxidizer No.</w:t>
      </w:r>
      <w:r w:rsidRPr="007D3E5B">
        <w:rPr>
          <w:sz w:val="20"/>
        </w:rPr>
        <w:t xml:space="preserve"> 2.</w:t>
      </w:r>
    </w:p>
    <w:p w14:paraId="56BB47B6" w14:textId="77777777" w:rsidR="00E41D68" w:rsidRPr="00906ACF" w:rsidRDefault="00E41D68" w:rsidP="00E41D68">
      <w:pPr>
        <w:jc w:val="both"/>
        <w:rPr>
          <w:sz w:val="20"/>
        </w:rPr>
      </w:pPr>
    </w:p>
    <w:p w14:paraId="69BAFE6F" w14:textId="77777777" w:rsidR="00E41D68" w:rsidRPr="00F01FE1" w:rsidRDefault="00E41D68" w:rsidP="00E41D68">
      <w:pPr>
        <w:jc w:val="both"/>
        <w:rPr>
          <w:b/>
          <w:sz w:val="20"/>
          <w:u w:val="single"/>
        </w:rPr>
      </w:pPr>
      <w:r>
        <w:rPr>
          <w:b/>
        </w:rPr>
        <w:t xml:space="preserve">I.  </w:t>
      </w:r>
      <w:r>
        <w:rPr>
          <w:b/>
          <w:u w:val="single"/>
        </w:rPr>
        <w:t>EMISSION LIMIT(S)</w:t>
      </w:r>
    </w:p>
    <w:p w14:paraId="45BFE90D" w14:textId="77777777" w:rsidR="00E41D68" w:rsidRDefault="00E41D68" w:rsidP="00E41D68">
      <w:pPr>
        <w:jc w:val="both"/>
        <w:rPr>
          <w:sz w:val="20"/>
        </w:rPr>
      </w:pPr>
    </w:p>
    <w:p w14:paraId="7CC24F9F" w14:textId="127E978F" w:rsidR="00E41D68" w:rsidRPr="00D226AB" w:rsidRDefault="00D226AB" w:rsidP="00E41D68">
      <w:pPr>
        <w:jc w:val="both"/>
        <w:rPr>
          <w:bCs/>
          <w:sz w:val="20"/>
        </w:rPr>
      </w:pPr>
      <w:r w:rsidRPr="00D226AB">
        <w:rPr>
          <w:bCs/>
          <w:sz w:val="20"/>
        </w:rPr>
        <w:t>NA</w:t>
      </w:r>
    </w:p>
    <w:p w14:paraId="47ADD027" w14:textId="77777777" w:rsidR="00E41D68" w:rsidRPr="00FE0AD0" w:rsidRDefault="00E41D68" w:rsidP="00E41D68">
      <w:pPr>
        <w:jc w:val="both"/>
        <w:rPr>
          <w:sz w:val="20"/>
        </w:rPr>
      </w:pPr>
    </w:p>
    <w:p w14:paraId="72173664" w14:textId="77777777" w:rsidR="00E41D68" w:rsidRDefault="00E41D68" w:rsidP="00E41D68">
      <w:pPr>
        <w:jc w:val="both"/>
        <w:rPr>
          <w:b/>
          <w:u w:val="single"/>
        </w:rPr>
      </w:pPr>
      <w:r>
        <w:rPr>
          <w:b/>
        </w:rPr>
        <w:t xml:space="preserve">II.  </w:t>
      </w:r>
      <w:r>
        <w:rPr>
          <w:b/>
          <w:u w:val="single"/>
        </w:rPr>
        <w:t>MATERIAL LIMIT(S)</w:t>
      </w:r>
    </w:p>
    <w:p w14:paraId="652BCB64" w14:textId="77777777" w:rsidR="00E41D68" w:rsidRDefault="00E41D68" w:rsidP="00E41D68">
      <w:pPr>
        <w:jc w:val="both"/>
        <w:rPr>
          <w:sz w:val="20"/>
        </w:rPr>
      </w:pPr>
    </w:p>
    <w:p w14:paraId="2DF1F49F" w14:textId="144FA2BF" w:rsidR="00D226AB" w:rsidRDefault="00D226AB" w:rsidP="00E41D68">
      <w:pPr>
        <w:jc w:val="both"/>
        <w:rPr>
          <w:sz w:val="20"/>
        </w:rPr>
      </w:pPr>
      <w:r>
        <w:rPr>
          <w:sz w:val="20"/>
        </w:rPr>
        <w:t>NA</w:t>
      </w:r>
    </w:p>
    <w:p w14:paraId="268C91C9" w14:textId="77777777" w:rsidR="00D226AB" w:rsidRPr="00FE0AD0" w:rsidRDefault="00D226AB" w:rsidP="00E41D68">
      <w:pPr>
        <w:jc w:val="both"/>
        <w:rPr>
          <w:sz w:val="20"/>
        </w:rPr>
      </w:pPr>
    </w:p>
    <w:p w14:paraId="5C26AF3E" w14:textId="77777777" w:rsidR="00E41D68" w:rsidRPr="007D4237" w:rsidRDefault="00E41D68" w:rsidP="00E41D68">
      <w:pPr>
        <w:jc w:val="both"/>
        <w:rPr>
          <w:sz w:val="20"/>
        </w:rPr>
      </w:pPr>
      <w:r>
        <w:rPr>
          <w:b/>
        </w:rPr>
        <w:t xml:space="preserve">III.  </w:t>
      </w:r>
      <w:r>
        <w:rPr>
          <w:b/>
          <w:u w:val="single"/>
        </w:rPr>
        <w:t>PROCESS/OPERATIONAL RESTRICTION(S)</w:t>
      </w:r>
      <w:r w:rsidDel="001C614B">
        <w:rPr>
          <w:b/>
          <w:u w:val="single"/>
        </w:rPr>
        <w:t xml:space="preserve"> </w:t>
      </w:r>
    </w:p>
    <w:p w14:paraId="531DB749" w14:textId="77777777" w:rsidR="00E41D68" w:rsidRPr="00FB6071" w:rsidRDefault="00E41D68" w:rsidP="00E41D68">
      <w:pPr>
        <w:jc w:val="both"/>
        <w:rPr>
          <w:sz w:val="20"/>
        </w:rPr>
      </w:pPr>
    </w:p>
    <w:p w14:paraId="4B30544C" w14:textId="321B6EE6" w:rsidR="002A53F1" w:rsidRPr="002A53F1" w:rsidRDefault="002A53F1" w:rsidP="004C02FB">
      <w:pPr>
        <w:numPr>
          <w:ilvl w:val="0"/>
          <w:numId w:val="44"/>
        </w:numPr>
        <w:ind w:left="360"/>
        <w:jc w:val="both"/>
        <w:rPr>
          <w:sz w:val="20"/>
        </w:rPr>
      </w:pPr>
      <w:r>
        <w:rPr>
          <w:sz w:val="20"/>
        </w:rPr>
        <w:t>The permittee shall operate Zone 1 of the automatic bells section portion of EU</w:t>
      </w:r>
      <w:r w:rsidR="00740199">
        <w:rPr>
          <w:sz w:val="20"/>
        </w:rPr>
        <w:t>GUIDECOAT</w:t>
      </w:r>
      <w:r>
        <w:rPr>
          <w:sz w:val="20"/>
        </w:rPr>
        <w:t xml:space="preserve"> such that positive airflow into the controlled automatic bells section occurs whenever EU</w:t>
      </w:r>
      <w:r w:rsidR="00740199">
        <w:rPr>
          <w:sz w:val="20"/>
        </w:rPr>
        <w:t>GUIDECOAT</w:t>
      </w:r>
      <w:r>
        <w:rPr>
          <w:sz w:val="20"/>
        </w:rPr>
        <w:t xml:space="preserve"> is in use. </w:t>
      </w:r>
      <w:r w:rsidR="00882B84">
        <w:rPr>
          <w:sz w:val="20"/>
        </w:rPr>
        <w:t xml:space="preserve"> </w:t>
      </w:r>
      <w:r>
        <w:rPr>
          <w:sz w:val="20"/>
        </w:rPr>
        <w:t>Positive airflow shall be demonstrated according to a method acceptable to the AQD District Supervisor.</w:t>
      </w:r>
      <w:r>
        <w:rPr>
          <w:sz w:val="20"/>
          <w:vertAlign w:val="superscript"/>
        </w:rPr>
        <w:t>2</w:t>
      </w:r>
      <w:r>
        <w:rPr>
          <w:sz w:val="20"/>
        </w:rPr>
        <w:t xml:space="preserve"> </w:t>
      </w:r>
      <w:r w:rsidR="00955D79">
        <w:rPr>
          <w:sz w:val="20"/>
        </w:rPr>
        <w:t xml:space="preserve"> </w:t>
      </w:r>
      <w:r w:rsidRPr="002A53F1">
        <w:rPr>
          <w:b/>
          <w:bCs/>
          <w:sz w:val="20"/>
        </w:rPr>
        <w:t>(R 336.1702(a), R</w:t>
      </w:r>
      <w:r w:rsidR="00882B84">
        <w:rPr>
          <w:b/>
          <w:bCs/>
          <w:sz w:val="20"/>
        </w:rPr>
        <w:t> </w:t>
      </w:r>
      <w:r w:rsidRPr="002A53F1">
        <w:rPr>
          <w:b/>
          <w:bCs/>
          <w:sz w:val="20"/>
        </w:rPr>
        <w:t>336.2810, 40 CFR 52.21(j))</w:t>
      </w:r>
    </w:p>
    <w:p w14:paraId="674D63A5" w14:textId="77777777" w:rsidR="002A53F1" w:rsidRPr="004F2531" w:rsidRDefault="002A53F1" w:rsidP="004F2531">
      <w:pPr>
        <w:rPr>
          <w:sz w:val="20"/>
        </w:rPr>
      </w:pPr>
    </w:p>
    <w:p w14:paraId="6B383B72" w14:textId="20AAA173" w:rsidR="002A53F1" w:rsidRPr="00431CE1" w:rsidRDefault="002A53F1" w:rsidP="004C02FB">
      <w:pPr>
        <w:numPr>
          <w:ilvl w:val="0"/>
          <w:numId w:val="44"/>
        </w:numPr>
        <w:ind w:left="360"/>
        <w:jc w:val="both"/>
        <w:rPr>
          <w:sz w:val="20"/>
        </w:rPr>
      </w:pPr>
      <w:r>
        <w:rPr>
          <w:sz w:val="20"/>
        </w:rPr>
        <w:t xml:space="preserve">The permittee shall install and properly operate the carbon adsorption unit which precedes </w:t>
      </w:r>
      <w:r w:rsidR="00E219EC">
        <w:rPr>
          <w:sz w:val="20"/>
        </w:rPr>
        <w:t>Thermal Oxidizer No.</w:t>
      </w:r>
      <w:r w:rsidR="00882B84">
        <w:rPr>
          <w:sz w:val="20"/>
        </w:rPr>
        <w:t> </w:t>
      </w:r>
      <w:r>
        <w:rPr>
          <w:sz w:val="20"/>
        </w:rPr>
        <w:t>2 in accordance with the approved periodic monitoring plan.</w:t>
      </w:r>
      <w:r>
        <w:rPr>
          <w:sz w:val="20"/>
          <w:vertAlign w:val="superscript"/>
        </w:rPr>
        <w:t>2</w:t>
      </w:r>
      <w:r w:rsidR="004271E6">
        <w:rPr>
          <w:sz w:val="20"/>
          <w:vertAlign w:val="superscript"/>
        </w:rPr>
        <w:t xml:space="preserve"> </w:t>
      </w:r>
      <w:r w:rsidR="004271E6">
        <w:rPr>
          <w:sz w:val="20"/>
        </w:rPr>
        <w:t xml:space="preserve"> </w:t>
      </w:r>
      <w:r>
        <w:rPr>
          <w:sz w:val="20"/>
        </w:rPr>
        <w:t xml:space="preserve"> </w:t>
      </w:r>
      <w:r w:rsidRPr="002A53F1">
        <w:rPr>
          <w:b/>
          <w:bCs/>
          <w:sz w:val="20"/>
        </w:rPr>
        <w:t>(R 336.1205, R 336.1224, R 336.1225, R</w:t>
      </w:r>
      <w:r w:rsidR="00882B84">
        <w:rPr>
          <w:b/>
          <w:bCs/>
          <w:sz w:val="20"/>
        </w:rPr>
        <w:t> </w:t>
      </w:r>
      <w:r w:rsidRPr="002A53F1">
        <w:rPr>
          <w:b/>
          <w:bCs/>
          <w:sz w:val="20"/>
        </w:rPr>
        <w:t>336.1702(a), R 336.1910, R 336.2810, 40 CFR 52.21(j))</w:t>
      </w:r>
    </w:p>
    <w:p w14:paraId="39A5C401" w14:textId="77777777" w:rsidR="00E41D68" w:rsidRPr="00FB6071" w:rsidRDefault="00E41D68" w:rsidP="00E41D68">
      <w:pPr>
        <w:jc w:val="both"/>
        <w:rPr>
          <w:sz w:val="20"/>
        </w:rPr>
      </w:pPr>
    </w:p>
    <w:p w14:paraId="275D2837" w14:textId="77777777" w:rsidR="00E41D68" w:rsidRPr="007D4237" w:rsidRDefault="00E41D68" w:rsidP="00E41D68">
      <w:pPr>
        <w:jc w:val="both"/>
        <w:rPr>
          <w:sz w:val="20"/>
        </w:rPr>
      </w:pPr>
      <w:r w:rsidRPr="00FB6071">
        <w:rPr>
          <w:b/>
        </w:rPr>
        <w:t xml:space="preserve">IV.  </w:t>
      </w:r>
      <w:r w:rsidRPr="00FB6071">
        <w:rPr>
          <w:b/>
          <w:u w:val="single"/>
        </w:rPr>
        <w:t>DESIGN</w:t>
      </w:r>
      <w:r>
        <w:rPr>
          <w:b/>
          <w:u w:val="single"/>
        </w:rPr>
        <w:t>/EQUIPMENT PARAMETER(S)</w:t>
      </w:r>
    </w:p>
    <w:p w14:paraId="3BDC9541" w14:textId="77777777" w:rsidR="00E41D68" w:rsidRPr="00573DEA" w:rsidRDefault="00E41D68" w:rsidP="00E41D68">
      <w:pPr>
        <w:jc w:val="both"/>
        <w:rPr>
          <w:sz w:val="20"/>
        </w:rPr>
      </w:pPr>
    </w:p>
    <w:p w14:paraId="1856BF33" w14:textId="27146AF5" w:rsidR="00E41D68" w:rsidRPr="00977887" w:rsidRDefault="00977887" w:rsidP="004C02FB">
      <w:pPr>
        <w:numPr>
          <w:ilvl w:val="0"/>
          <w:numId w:val="45"/>
        </w:numPr>
        <w:ind w:left="360"/>
        <w:jc w:val="both"/>
        <w:rPr>
          <w:sz w:val="20"/>
        </w:rPr>
      </w:pPr>
      <w:r>
        <w:rPr>
          <w:sz w:val="20"/>
        </w:rPr>
        <w:t>The permittee shall not operate Zone 1 of the automatic bells section of the guidecoat booth portion of EU</w:t>
      </w:r>
      <w:r w:rsidR="00740199">
        <w:rPr>
          <w:sz w:val="20"/>
        </w:rPr>
        <w:t>GUIDECOAT</w:t>
      </w:r>
      <w:r>
        <w:rPr>
          <w:sz w:val="20"/>
        </w:rPr>
        <w:t xml:space="preserve"> unless </w:t>
      </w:r>
      <w:r w:rsidR="00E219EC">
        <w:rPr>
          <w:sz w:val="20"/>
        </w:rPr>
        <w:t>Thermal Oxidizer No.</w:t>
      </w:r>
      <w:r>
        <w:rPr>
          <w:sz w:val="20"/>
        </w:rPr>
        <w:t xml:space="preserve"> 2 is installed, </w:t>
      </w:r>
      <w:r w:rsidR="004271E6">
        <w:rPr>
          <w:sz w:val="20"/>
        </w:rPr>
        <w:t>maintained,</w:t>
      </w:r>
      <w:r>
        <w:rPr>
          <w:sz w:val="20"/>
        </w:rPr>
        <w:t xml:space="preserve"> and operated in a satisfactory manner. </w:t>
      </w:r>
      <w:r w:rsidR="005A7427">
        <w:rPr>
          <w:sz w:val="20"/>
        </w:rPr>
        <w:t xml:space="preserve"> </w:t>
      </w:r>
      <w:r>
        <w:rPr>
          <w:sz w:val="20"/>
        </w:rPr>
        <w:t xml:space="preserve">Satisfactory operation of the thermal oxidizer includes maintaining a minimum combustion chamber temperature of 1400 </w:t>
      </w:r>
      <w:r>
        <w:rPr>
          <w:rFonts w:cs="Arial"/>
          <w:sz w:val="20"/>
        </w:rPr>
        <w:t>°</w:t>
      </w:r>
      <w:r>
        <w:rPr>
          <w:sz w:val="20"/>
        </w:rPr>
        <w:t xml:space="preserve">F and a minimum retention time of 0.5 seconds. </w:t>
      </w:r>
      <w:r w:rsidR="005A7427">
        <w:rPr>
          <w:sz w:val="20"/>
        </w:rPr>
        <w:t xml:space="preserve"> </w:t>
      </w:r>
      <w:r>
        <w:rPr>
          <w:sz w:val="20"/>
        </w:rPr>
        <w:t xml:space="preserve">In lieu of a minimum temperature, an average temperature of 1400 </w:t>
      </w:r>
      <w:r>
        <w:rPr>
          <w:rFonts w:cs="Arial"/>
          <w:sz w:val="20"/>
        </w:rPr>
        <w:t>°</w:t>
      </w:r>
      <w:r>
        <w:rPr>
          <w:sz w:val="20"/>
        </w:rPr>
        <w:t>F based upon a three-hour rolling average may be used.</w:t>
      </w:r>
      <w:r>
        <w:rPr>
          <w:sz w:val="20"/>
          <w:vertAlign w:val="superscript"/>
        </w:rPr>
        <w:t>2</w:t>
      </w:r>
      <w:r w:rsidR="00955D79">
        <w:rPr>
          <w:sz w:val="20"/>
          <w:vertAlign w:val="superscript"/>
        </w:rPr>
        <w:t xml:space="preserve"> </w:t>
      </w:r>
      <w:r>
        <w:rPr>
          <w:sz w:val="20"/>
        </w:rPr>
        <w:t xml:space="preserve"> </w:t>
      </w:r>
      <w:r w:rsidR="005A7427">
        <w:rPr>
          <w:sz w:val="20"/>
        </w:rPr>
        <w:t xml:space="preserve"> </w:t>
      </w:r>
      <w:r w:rsidRPr="00977887">
        <w:rPr>
          <w:b/>
          <w:bCs/>
          <w:sz w:val="20"/>
        </w:rPr>
        <w:t>(R 336.1224, R 336.225, R</w:t>
      </w:r>
      <w:r w:rsidR="005A7427">
        <w:rPr>
          <w:b/>
          <w:bCs/>
          <w:sz w:val="20"/>
        </w:rPr>
        <w:t> </w:t>
      </w:r>
      <w:r w:rsidRPr="00977887">
        <w:rPr>
          <w:b/>
          <w:bCs/>
          <w:sz w:val="20"/>
        </w:rPr>
        <w:t>336.1702(a), R 336.1910, R 336.2810, 40 CFR 52.21(j))</w:t>
      </w:r>
    </w:p>
    <w:p w14:paraId="755D2140" w14:textId="40A56198" w:rsidR="005A7427" w:rsidRDefault="005A7427">
      <w:pPr>
        <w:rPr>
          <w:sz w:val="20"/>
        </w:rPr>
      </w:pPr>
      <w:r>
        <w:rPr>
          <w:sz w:val="20"/>
        </w:rPr>
        <w:br w:type="page"/>
      </w:r>
    </w:p>
    <w:p w14:paraId="239DD07F" w14:textId="77777777" w:rsidR="00977887" w:rsidRPr="00977887" w:rsidRDefault="00977887" w:rsidP="004F2531">
      <w:pPr>
        <w:jc w:val="both"/>
        <w:rPr>
          <w:sz w:val="20"/>
        </w:rPr>
      </w:pPr>
    </w:p>
    <w:p w14:paraId="5D33B91A" w14:textId="2E36ADAF" w:rsidR="00977887" w:rsidRPr="00977887" w:rsidRDefault="00977887" w:rsidP="004C02FB">
      <w:pPr>
        <w:numPr>
          <w:ilvl w:val="0"/>
          <w:numId w:val="45"/>
        </w:numPr>
        <w:ind w:left="360"/>
        <w:jc w:val="both"/>
        <w:rPr>
          <w:sz w:val="20"/>
        </w:rPr>
      </w:pPr>
      <w:r w:rsidRPr="00977887">
        <w:rPr>
          <w:sz w:val="20"/>
        </w:rPr>
        <w:t xml:space="preserve">The permittee </w:t>
      </w:r>
      <w:r>
        <w:rPr>
          <w:sz w:val="20"/>
        </w:rPr>
        <w:t>shall not operate the guidecoat curing oven portion of EU</w:t>
      </w:r>
      <w:r w:rsidR="00740199">
        <w:rPr>
          <w:sz w:val="20"/>
        </w:rPr>
        <w:t>GUIDECOAT</w:t>
      </w:r>
      <w:r>
        <w:rPr>
          <w:sz w:val="20"/>
        </w:rPr>
        <w:t xml:space="preserve"> unless </w:t>
      </w:r>
      <w:r w:rsidR="00E219EC">
        <w:rPr>
          <w:sz w:val="20"/>
        </w:rPr>
        <w:t>Thermal Oxidizer No.</w:t>
      </w:r>
      <w:r>
        <w:rPr>
          <w:sz w:val="20"/>
        </w:rPr>
        <w:t xml:space="preserve"> 1 is installed, maintained and operated in a satisfactory manner. </w:t>
      </w:r>
      <w:r w:rsidR="005A7427">
        <w:rPr>
          <w:sz w:val="20"/>
        </w:rPr>
        <w:t xml:space="preserve"> </w:t>
      </w:r>
      <w:r>
        <w:rPr>
          <w:sz w:val="20"/>
        </w:rPr>
        <w:t xml:space="preserve">Satisfactory operation of the thermal oxidizer includes maintaining a minimum combustion chamber temperature of 1400 </w:t>
      </w:r>
      <w:r w:rsidR="001B0C93">
        <w:rPr>
          <w:rFonts w:cs="Arial"/>
          <w:sz w:val="20"/>
        </w:rPr>
        <w:t>°</w:t>
      </w:r>
      <w:r w:rsidR="001B0C93">
        <w:rPr>
          <w:sz w:val="20"/>
        </w:rPr>
        <w:t>F and a minimum retention time of 0.5 seconds.</w:t>
      </w:r>
      <w:r w:rsidR="005A7427">
        <w:rPr>
          <w:sz w:val="20"/>
        </w:rPr>
        <w:t xml:space="preserve"> </w:t>
      </w:r>
      <w:r w:rsidR="001B0C93">
        <w:rPr>
          <w:sz w:val="20"/>
        </w:rPr>
        <w:t xml:space="preserve"> In lieu of a minimum temperature, an average temperature of 1400 </w:t>
      </w:r>
      <w:r w:rsidR="001B0C93">
        <w:rPr>
          <w:rFonts w:cs="Arial"/>
          <w:sz w:val="20"/>
        </w:rPr>
        <w:t>°</w:t>
      </w:r>
      <w:r w:rsidR="001B0C93">
        <w:rPr>
          <w:sz w:val="20"/>
        </w:rPr>
        <w:t>F based upon a three-hour rolling average may be used.</w:t>
      </w:r>
      <w:r w:rsidR="001B0C93">
        <w:rPr>
          <w:sz w:val="20"/>
          <w:vertAlign w:val="superscript"/>
        </w:rPr>
        <w:t>2</w:t>
      </w:r>
      <w:r w:rsidR="004271E6">
        <w:rPr>
          <w:sz w:val="20"/>
          <w:vertAlign w:val="superscript"/>
        </w:rPr>
        <w:t xml:space="preserve"> </w:t>
      </w:r>
      <w:r w:rsidR="004271E6">
        <w:rPr>
          <w:sz w:val="20"/>
        </w:rPr>
        <w:t xml:space="preserve">  </w:t>
      </w:r>
      <w:r w:rsidR="008D5930" w:rsidRPr="008D5930">
        <w:rPr>
          <w:b/>
          <w:bCs/>
          <w:sz w:val="20"/>
        </w:rPr>
        <w:t>(R 336.1224, R 336.1225, R 336.1702(a), R 336.1910, R 336.2810, 40 CFR 52.21(j))</w:t>
      </w:r>
    </w:p>
    <w:p w14:paraId="52F1C02C" w14:textId="77777777" w:rsidR="00E41D68" w:rsidRPr="00FE0AD0" w:rsidRDefault="00E41D68" w:rsidP="00E41D68">
      <w:pPr>
        <w:jc w:val="both"/>
        <w:rPr>
          <w:sz w:val="20"/>
        </w:rPr>
      </w:pPr>
    </w:p>
    <w:p w14:paraId="1F663E1D" w14:textId="77777777" w:rsidR="00E41D68" w:rsidRPr="007D4237" w:rsidRDefault="00E41D68" w:rsidP="00E41D68">
      <w:pPr>
        <w:jc w:val="both"/>
      </w:pPr>
      <w:r>
        <w:rPr>
          <w:b/>
        </w:rPr>
        <w:t xml:space="preserve">V.  </w:t>
      </w:r>
      <w:r>
        <w:rPr>
          <w:b/>
          <w:u w:val="single"/>
        </w:rPr>
        <w:t>TESTING/SAMPLING</w:t>
      </w:r>
    </w:p>
    <w:p w14:paraId="3069A81E" w14:textId="77777777" w:rsidR="00E41D68" w:rsidRPr="00FE0AD0" w:rsidRDefault="00E41D68" w:rsidP="00E41D6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063489C" w14:textId="77777777" w:rsidR="00E41D68" w:rsidRPr="00E873CB" w:rsidRDefault="00E41D68" w:rsidP="00E41D68">
      <w:pPr>
        <w:ind w:right="72"/>
        <w:jc w:val="both"/>
        <w:rPr>
          <w:rFonts w:cs="Arial"/>
          <w:sz w:val="20"/>
        </w:rPr>
      </w:pPr>
    </w:p>
    <w:p w14:paraId="2023B8B1" w14:textId="7C48BB62" w:rsidR="00E41D68" w:rsidRPr="008D5930" w:rsidRDefault="008D5930" w:rsidP="004C02FB">
      <w:pPr>
        <w:pStyle w:val="ListParagraph"/>
        <w:numPr>
          <w:ilvl w:val="0"/>
          <w:numId w:val="47"/>
        </w:numPr>
        <w:ind w:left="360" w:right="72"/>
        <w:jc w:val="both"/>
        <w:rPr>
          <w:bCs/>
          <w:sz w:val="20"/>
        </w:rPr>
      </w:pPr>
      <w:r>
        <w:rPr>
          <w:bCs/>
          <w:sz w:val="20"/>
        </w:rPr>
        <w:t xml:space="preserve">The VOC content, water content and density of any coating or material as applied and as received, shall be determined using federal Reference Test Method 24. Alternatively, for waterborne materials, the VOC content may be determined from manufacturer’s formulation data. </w:t>
      </w:r>
      <w:r w:rsidR="005A7427">
        <w:rPr>
          <w:bCs/>
          <w:sz w:val="20"/>
        </w:rPr>
        <w:t xml:space="preserve"> </w:t>
      </w:r>
      <w:r>
        <w:rPr>
          <w:bCs/>
          <w:sz w:val="20"/>
        </w:rPr>
        <w:t xml:space="preserve">If the Method 24 and the formulation values should differ, the Method 24 results shall be used to determine compliance. </w:t>
      </w:r>
      <w:r w:rsidR="005A7427">
        <w:rPr>
          <w:bCs/>
          <w:sz w:val="20"/>
        </w:rPr>
        <w:t xml:space="preserve"> </w:t>
      </w:r>
      <w:r>
        <w:rPr>
          <w:bCs/>
          <w:sz w:val="20"/>
        </w:rPr>
        <w:t>Upon request of the District Supervisor, the VOC content, water content and density of any coating or material shall be verified using federal Reference Test Method 24.</w:t>
      </w:r>
      <w:r>
        <w:rPr>
          <w:bCs/>
          <w:sz w:val="20"/>
          <w:vertAlign w:val="superscript"/>
        </w:rPr>
        <w:t>2</w:t>
      </w:r>
      <w:r w:rsidR="00955D79">
        <w:rPr>
          <w:bCs/>
          <w:sz w:val="20"/>
          <w:vertAlign w:val="superscript"/>
        </w:rPr>
        <w:t xml:space="preserve"> </w:t>
      </w:r>
      <w:r w:rsidR="004271E6">
        <w:rPr>
          <w:bCs/>
          <w:sz w:val="20"/>
        </w:rPr>
        <w:t xml:space="preserve">  </w:t>
      </w:r>
      <w:r w:rsidRPr="008D5930">
        <w:rPr>
          <w:b/>
          <w:sz w:val="20"/>
        </w:rPr>
        <w:t>(R 336.1702(a), R 336.2001, R 336.2003, R 336.2004, R 336.2810, 40 CFR 52.21(j))</w:t>
      </w:r>
      <w:r>
        <w:rPr>
          <w:bCs/>
          <w:sz w:val="20"/>
        </w:rPr>
        <w:t xml:space="preserve"> </w:t>
      </w:r>
    </w:p>
    <w:p w14:paraId="15711F6B" w14:textId="77777777" w:rsidR="00E41D68" w:rsidRPr="00FE0AD0" w:rsidRDefault="00E41D68" w:rsidP="00E41D68">
      <w:pPr>
        <w:jc w:val="both"/>
        <w:rPr>
          <w:sz w:val="20"/>
        </w:rPr>
      </w:pPr>
    </w:p>
    <w:p w14:paraId="2FCEF96E" w14:textId="77777777" w:rsidR="00E41D68" w:rsidRDefault="00E41D68" w:rsidP="00E41D68">
      <w:pPr>
        <w:jc w:val="both"/>
      </w:pPr>
      <w:r>
        <w:rPr>
          <w:b/>
        </w:rPr>
        <w:t xml:space="preserve">VI.  </w:t>
      </w:r>
      <w:r>
        <w:rPr>
          <w:b/>
          <w:u w:val="single"/>
        </w:rPr>
        <w:t>MONITORING/RECORDKEEPING</w:t>
      </w:r>
    </w:p>
    <w:p w14:paraId="3243B539" w14:textId="77777777" w:rsidR="00E41D68" w:rsidRPr="00FE0AD0" w:rsidRDefault="00E41D68" w:rsidP="00E41D6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A8C1163" w14:textId="77777777" w:rsidR="00E41D68" w:rsidRDefault="00E41D68" w:rsidP="00E41D68">
      <w:pPr>
        <w:jc w:val="both"/>
        <w:rPr>
          <w:sz w:val="20"/>
        </w:rPr>
      </w:pPr>
    </w:p>
    <w:p w14:paraId="042941EF" w14:textId="6A74CBB5" w:rsidR="008D5930" w:rsidRPr="008D5930" w:rsidRDefault="008D5930" w:rsidP="004C02FB">
      <w:pPr>
        <w:pStyle w:val="ListParagraph"/>
        <w:numPr>
          <w:ilvl w:val="0"/>
          <w:numId w:val="48"/>
        </w:numPr>
        <w:tabs>
          <w:tab w:val="right" w:pos="9900"/>
          <w:tab w:val="left" w:pos="10800"/>
        </w:tabs>
        <w:jc w:val="both"/>
        <w:rPr>
          <w:rFonts w:cs="Arial"/>
          <w:sz w:val="20"/>
        </w:rPr>
      </w:pPr>
      <w:r w:rsidRPr="008D5930">
        <w:rPr>
          <w:rFonts w:ascii="Times New Roman" w:hAnsi="Times New Roman"/>
          <w:szCs w:val="22"/>
        </w:rPr>
        <w:tab/>
      </w:r>
      <w:r w:rsidRPr="008D5930">
        <w:rPr>
          <w:sz w:val="20"/>
          <w:shd w:val="clear" w:color="auto" w:fill="FFFFFF"/>
        </w:rPr>
        <w:t xml:space="preserve">The permittee shall install, calibrate, maintain and operate in a satisfactory manner a temperature monitoring device in the combustion chamber of </w:t>
      </w:r>
      <w:r w:rsidR="00E219EC">
        <w:rPr>
          <w:sz w:val="20"/>
          <w:shd w:val="clear" w:color="auto" w:fill="FFFFFF"/>
        </w:rPr>
        <w:t>Thermal Oxidizer No.</w:t>
      </w:r>
      <w:r w:rsidRPr="008D5930">
        <w:rPr>
          <w:sz w:val="20"/>
          <w:shd w:val="clear" w:color="auto" w:fill="FFFFFF"/>
        </w:rPr>
        <w:t xml:space="preserve"> 1 to monitor and record the temperature on a continuous basis, during operation of EU</w:t>
      </w:r>
      <w:r w:rsidR="00740199">
        <w:rPr>
          <w:sz w:val="20"/>
          <w:shd w:val="clear" w:color="auto" w:fill="FFFFFF"/>
        </w:rPr>
        <w:t>GUIDECOAT</w:t>
      </w:r>
      <w:r w:rsidRPr="008D5930">
        <w:rPr>
          <w:sz w:val="20"/>
          <w:shd w:val="clear" w:color="auto" w:fill="FFFFFF"/>
        </w:rPr>
        <w:t xml:space="preserve">. </w:t>
      </w:r>
      <w:r w:rsidR="005A7427">
        <w:rPr>
          <w:sz w:val="20"/>
          <w:shd w:val="clear" w:color="auto" w:fill="FFFFFF"/>
        </w:rPr>
        <w:t xml:space="preserve"> </w:t>
      </w:r>
      <w:r w:rsidRPr="008D5930">
        <w:rPr>
          <w:sz w:val="20"/>
          <w:shd w:val="clear" w:color="auto" w:fill="FFFFFF"/>
        </w:rPr>
        <w:t>Temperature data recording shall consist of measurements made at equally spaced intervals, not to exceed 15 minutes per interval.</w:t>
      </w:r>
      <w:r>
        <w:rPr>
          <w:sz w:val="20"/>
          <w:shd w:val="clear" w:color="auto" w:fill="FFFFFF"/>
          <w:vertAlign w:val="superscript"/>
        </w:rPr>
        <w:t>2</w:t>
      </w:r>
      <w:r w:rsidRPr="008D5930">
        <w:rPr>
          <w:sz w:val="20"/>
          <w:shd w:val="clear" w:color="auto" w:fill="FFFFFF"/>
        </w:rPr>
        <w:t xml:space="preserve">  </w:t>
      </w:r>
      <w:r w:rsidRPr="008D5930">
        <w:rPr>
          <w:b/>
          <w:sz w:val="20"/>
          <w:shd w:val="clear" w:color="auto" w:fill="FFFFFF"/>
        </w:rPr>
        <w:t>(</w:t>
      </w:r>
      <w:r w:rsidRPr="008D5930">
        <w:rPr>
          <w:b/>
          <w:sz w:val="20"/>
        </w:rPr>
        <w:t xml:space="preserve">R 336.1205, R 336.1224, R 336.1225, R 336.1702(a), </w:t>
      </w:r>
      <w:r w:rsidRPr="008D5930">
        <w:rPr>
          <w:rFonts w:cs="Arial"/>
          <w:b/>
          <w:sz w:val="20"/>
        </w:rPr>
        <w:t>R 336.2810, 40 CFR 52.21 (j)</w:t>
      </w:r>
      <w:r w:rsidRPr="008D5930">
        <w:rPr>
          <w:b/>
          <w:sz w:val="20"/>
        </w:rPr>
        <w:t>, 40 CFR 60.13</w:t>
      </w:r>
      <w:r w:rsidR="00E219EC">
        <w:rPr>
          <w:b/>
          <w:sz w:val="20"/>
        </w:rPr>
        <w:t>,</w:t>
      </w:r>
      <w:r w:rsidRPr="008D5930">
        <w:rPr>
          <w:b/>
          <w:sz w:val="20"/>
        </w:rPr>
        <w:t xml:space="preserve"> 40 CFR 60.390)</w:t>
      </w:r>
    </w:p>
    <w:p w14:paraId="3DD32A97" w14:textId="77777777" w:rsidR="008D5930" w:rsidRPr="004F2531" w:rsidRDefault="008D5930" w:rsidP="004F2531">
      <w:pPr>
        <w:tabs>
          <w:tab w:val="right" w:pos="9900"/>
          <w:tab w:val="left" w:pos="10800"/>
        </w:tabs>
        <w:jc w:val="both"/>
        <w:rPr>
          <w:rFonts w:ascii="Times New Roman" w:hAnsi="Times New Roman"/>
          <w:b/>
          <w:szCs w:val="22"/>
        </w:rPr>
      </w:pPr>
    </w:p>
    <w:p w14:paraId="6915C89B" w14:textId="3029A333" w:rsidR="008D5930" w:rsidRPr="008D5930" w:rsidRDefault="008D5930" w:rsidP="004C02FB">
      <w:pPr>
        <w:pStyle w:val="ListParagraph"/>
        <w:numPr>
          <w:ilvl w:val="0"/>
          <w:numId w:val="48"/>
        </w:numPr>
        <w:tabs>
          <w:tab w:val="right" w:pos="9900"/>
          <w:tab w:val="left" w:pos="10800"/>
        </w:tabs>
        <w:jc w:val="both"/>
        <w:rPr>
          <w:rFonts w:cs="Arial"/>
          <w:sz w:val="20"/>
          <w:szCs w:val="22"/>
        </w:rPr>
      </w:pPr>
      <w:r w:rsidRPr="008D5930">
        <w:rPr>
          <w:sz w:val="20"/>
          <w:shd w:val="clear" w:color="auto" w:fill="FFFFFF"/>
        </w:rPr>
        <w:t xml:space="preserve">The permittee shall install, calibrate, </w:t>
      </w:r>
      <w:r w:rsidR="004271E6" w:rsidRPr="008D5930">
        <w:rPr>
          <w:sz w:val="20"/>
          <w:shd w:val="clear" w:color="auto" w:fill="FFFFFF"/>
        </w:rPr>
        <w:t>maintain,</w:t>
      </w:r>
      <w:r w:rsidRPr="008D5930">
        <w:rPr>
          <w:sz w:val="20"/>
          <w:shd w:val="clear" w:color="auto" w:fill="FFFFFF"/>
        </w:rPr>
        <w:t xml:space="preserve"> and operate in a satisfactory manner a temperature monitoring device in the combustion chamber of </w:t>
      </w:r>
      <w:r w:rsidR="00E219EC">
        <w:rPr>
          <w:sz w:val="20"/>
          <w:shd w:val="clear" w:color="auto" w:fill="FFFFFF"/>
        </w:rPr>
        <w:t>Thermal Oxidizer No.</w:t>
      </w:r>
      <w:r w:rsidRPr="008D5930">
        <w:rPr>
          <w:sz w:val="20"/>
          <w:shd w:val="clear" w:color="auto" w:fill="FFFFFF"/>
        </w:rPr>
        <w:t xml:space="preserve"> 2 to monitor and record the temperature on a continuous basis, during operation of EU</w:t>
      </w:r>
      <w:r w:rsidR="00740199">
        <w:rPr>
          <w:sz w:val="20"/>
          <w:shd w:val="clear" w:color="auto" w:fill="FFFFFF"/>
        </w:rPr>
        <w:t>GUIDECOAT</w:t>
      </w:r>
      <w:r w:rsidRPr="008D5930">
        <w:rPr>
          <w:sz w:val="20"/>
          <w:shd w:val="clear" w:color="auto" w:fill="FFFFFF"/>
        </w:rPr>
        <w:t>.  Temperature data recording shall consist of measurements made at equally spaced intervals, not to exceed 15 minutes per interval</w:t>
      </w:r>
      <w:r w:rsidRPr="008D5930">
        <w:rPr>
          <w:rFonts w:ascii="Times New Roman" w:hAnsi="Times New Roman"/>
          <w:szCs w:val="22"/>
        </w:rPr>
        <w:t>.</w:t>
      </w:r>
      <w:r w:rsidRPr="00E219EC">
        <w:rPr>
          <w:rFonts w:cs="Arial"/>
          <w:sz w:val="20"/>
          <w:vertAlign w:val="superscript"/>
        </w:rPr>
        <w:t>2</w:t>
      </w:r>
      <w:r w:rsidRPr="008D5930">
        <w:rPr>
          <w:rFonts w:ascii="Times New Roman" w:hAnsi="Times New Roman"/>
          <w:szCs w:val="22"/>
        </w:rPr>
        <w:t xml:space="preserve">  </w:t>
      </w:r>
      <w:r w:rsidRPr="008D5930">
        <w:rPr>
          <w:rFonts w:ascii="Times New Roman" w:hAnsi="Times New Roman"/>
          <w:b/>
          <w:szCs w:val="22"/>
        </w:rPr>
        <w:t>(</w:t>
      </w:r>
      <w:r w:rsidRPr="008D5930">
        <w:rPr>
          <w:b/>
          <w:sz w:val="20"/>
        </w:rPr>
        <w:t xml:space="preserve">R 336.1205, R 336.1224, R 336.1225, R 336.1702(a), </w:t>
      </w:r>
      <w:r w:rsidRPr="008D5930">
        <w:rPr>
          <w:rFonts w:cs="Arial"/>
          <w:b/>
          <w:sz w:val="20"/>
        </w:rPr>
        <w:t>R 336.2810, 40 CFR 52.21 (j)</w:t>
      </w:r>
      <w:r w:rsidRPr="008D5930">
        <w:rPr>
          <w:b/>
          <w:sz w:val="20"/>
        </w:rPr>
        <w:t>, 40 CFR 60.13</w:t>
      </w:r>
      <w:r w:rsidR="00E219EC">
        <w:rPr>
          <w:b/>
          <w:sz w:val="20"/>
        </w:rPr>
        <w:t>,</w:t>
      </w:r>
      <w:r w:rsidRPr="008D5930">
        <w:rPr>
          <w:b/>
          <w:sz w:val="20"/>
        </w:rPr>
        <w:t xml:space="preserve"> 40 CFR 60.390)</w:t>
      </w:r>
    </w:p>
    <w:p w14:paraId="03BDD5C7" w14:textId="77777777" w:rsidR="008D5930" w:rsidRPr="004F2531" w:rsidRDefault="008D5930" w:rsidP="004F2531">
      <w:pPr>
        <w:tabs>
          <w:tab w:val="right" w:pos="9900"/>
          <w:tab w:val="left" w:pos="10800"/>
        </w:tabs>
        <w:jc w:val="both"/>
        <w:rPr>
          <w:rFonts w:ascii="Times New Roman" w:hAnsi="Times New Roman"/>
          <w:b/>
          <w:szCs w:val="22"/>
        </w:rPr>
      </w:pPr>
    </w:p>
    <w:p w14:paraId="24BEE340" w14:textId="6DE78FB3" w:rsidR="008D5930" w:rsidRPr="008D5930" w:rsidRDefault="008D5930" w:rsidP="004C02FB">
      <w:pPr>
        <w:pStyle w:val="ListParagraph"/>
        <w:numPr>
          <w:ilvl w:val="0"/>
          <w:numId w:val="48"/>
        </w:numPr>
        <w:tabs>
          <w:tab w:val="right" w:pos="9900"/>
          <w:tab w:val="left" w:pos="10800"/>
        </w:tabs>
        <w:jc w:val="both"/>
        <w:rPr>
          <w:rFonts w:cs="Arial"/>
          <w:sz w:val="20"/>
        </w:rPr>
      </w:pPr>
      <w:r w:rsidRPr="008D5930">
        <w:rPr>
          <w:rFonts w:ascii="Times New Roman" w:hAnsi="Times New Roman"/>
          <w:szCs w:val="22"/>
        </w:rPr>
        <w:tab/>
      </w:r>
      <w:r w:rsidRPr="008D5930">
        <w:rPr>
          <w:sz w:val="20"/>
          <w:shd w:val="clear" w:color="auto" w:fill="FFFFFF"/>
        </w:rPr>
        <w:t>The permittee shall monitor the condition of the water wash particulate control system through weekly visual inspections.</w:t>
      </w:r>
      <w:r>
        <w:rPr>
          <w:sz w:val="20"/>
          <w:shd w:val="clear" w:color="auto" w:fill="FFFFFF"/>
          <w:vertAlign w:val="superscript"/>
        </w:rPr>
        <w:t>2</w:t>
      </w:r>
      <w:r w:rsidRPr="008D5930">
        <w:rPr>
          <w:sz w:val="20"/>
          <w:shd w:val="clear" w:color="auto" w:fill="FFFFFF"/>
        </w:rPr>
        <w:t xml:space="preserve">  </w:t>
      </w:r>
      <w:r w:rsidRPr="008D5930">
        <w:rPr>
          <w:b/>
          <w:sz w:val="20"/>
          <w:shd w:val="clear" w:color="auto" w:fill="FFFFFF"/>
        </w:rPr>
        <w:t>(</w:t>
      </w:r>
      <w:r w:rsidRPr="008D5930">
        <w:rPr>
          <w:b/>
          <w:sz w:val="20"/>
        </w:rPr>
        <w:t xml:space="preserve">R 336.1224, R 336.1301, R 336.1331, R 336.1910, </w:t>
      </w:r>
      <w:r w:rsidRPr="008D5930">
        <w:rPr>
          <w:rFonts w:cs="Arial"/>
          <w:b/>
          <w:sz w:val="20"/>
        </w:rPr>
        <w:t>R 336.2810, 40 CFR 52.21 (j)</w:t>
      </w:r>
      <w:r w:rsidRPr="008D5930">
        <w:rPr>
          <w:b/>
          <w:sz w:val="20"/>
        </w:rPr>
        <w:t>)</w:t>
      </w:r>
    </w:p>
    <w:p w14:paraId="4A20CB51" w14:textId="77777777" w:rsidR="008D5930" w:rsidRPr="004F2531" w:rsidRDefault="008D5930" w:rsidP="004F2531">
      <w:pPr>
        <w:tabs>
          <w:tab w:val="right" w:pos="9900"/>
          <w:tab w:val="left" w:pos="10800"/>
        </w:tabs>
        <w:jc w:val="both"/>
        <w:rPr>
          <w:b/>
          <w:sz w:val="20"/>
        </w:rPr>
      </w:pPr>
    </w:p>
    <w:p w14:paraId="6724BDB0" w14:textId="07923499" w:rsidR="008D5930" w:rsidRPr="008D5930" w:rsidRDefault="008D5930" w:rsidP="004C02FB">
      <w:pPr>
        <w:pStyle w:val="ListParagraph"/>
        <w:numPr>
          <w:ilvl w:val="0"/>
          <w:numId w:val="48"/>
        </w:numPr>
        <w:tabs>
          <w:tab w:val="right" w:pos="9900"/>
          <w:tab w:val="left" w:pos="10800"/>
        </w:tabs>
        <w:jc w:val="both"/>
        <w:rPr>
          <w:rFonts w:cs="Arial"/>
          <w:sz w:val="20"/>
          <w:vertAlign w:val="superscript"/>
        </w:rPr>
      </w:pPr>
      <w:r w:rsidRPr="008D5930">
        <w:rPr>
          <w:sz w:val="20"/>
          <w:shd w:val="clear" w:color="auto" w:fill="FFFFFF"/>
        </w:rPr>
        <w:tab/>
        <w:t>The permittee shall keep records of visual inspections of the water wash particulate control system which include the dates and results of the inspections and the dates and reasons for repairs.  All records shall be kept on file for a period of at least five years and made available to the Department upon request</w:t>
      </w:r>
      <w:r w:rsidRPr="008D5930">
        <w:rPr>
          <w:rFonts w:ascii="Times New Roman" w:hAnsi="Times New Roman"/>
          <w:szCs w:val="22"/>
          <w:shd w:val="clear" w:color="auto" w:fill="FFFFFF"/>
        </w:rPr>
        <w:t>.</w:t>
      </w:r>
      <w:r w:rsidRPr="00E219EC">
        <w:rPr>
          <w:rFonts w:cs="Arial"/>
          <w:sz w:val="20"/>
          <w:shd w:val="clear" w:color="auto" w:fill="FFFFFF"/>
          <w:vertAlign w:val="superscript"/>
        </w:rPr>
        <w:t>2</w:t>
      </w:r>
      <w:r w:rsidRPr="008D5930">
        <w:rPr>
          <w:rFonts w:ascii="Times New Roman" w:hAnsi="Times New Roman"/>
          <w:szCs w:val="22"/>
          <w:shd w:val="clear" w:color="auto" w:fill="FFFFFF"/>
        </w:rPr>
        <w:t xml:space="preserve">  </w:t>
      </w:r>
      <w:r w:rsidRPr="008D5930">
        <w:rPr>
          <w:rFonts w:ascii="Times New Roman" w:hAnsi="Times New Roman"/>
          <w:b/>
          <w:szCs w:val="22"/>
          <w:shd w:val="clear" w:color="auto" w:fill="FFFFFF"/>
        </w:rPr>
        <w:t>(</w:t>
      </w:r>
      <w:r w:rsidRPr="008D5930">
        <w:rPr>
          <w:b/>
          <w:sz w:val="20"/>
        </w:rPr>
        <w:t>R 336.1224, R 336.1301, R 336.1331, R 336.1910</w:t>
      </w:r>
      <w:r w:rsidRPr="008D5930">
        <w:rPr>
          <w:rFonts w:cs="Arial"/>
          <w:b/>
          <w:sz w:val="20"/>
        </w:rPr>
        <w:t>, R 336.2810,</w:t>
      </w:r>
      <w:r w:rsidRPr="008D5930">
        <w:rPr>
          <w:rFonts w:cs="Arial"/>
          <w:sz w:val="20"/>
        </w:rPr>
        <w:t xml:space="preserve"> </w:t>
      </w:r>
      <w:r w:rsidRPr="008D5930">
        <w:rPr>
          <w:rFonts w:cs="Arial"/>
          <w:b/>
          <w:sz w:val="20"/>
        </w:rPr>
        <w:t>40 CFR 52.21 (j)</w:t>
      </w:r>
      <w:r w:rsidRPr="008D5930">
        <w:rPr>
          <w:b/>
          <w:sz w:val="20"/>
        </w:rPr>
        <w:t>)</w:t>
      </w:r>
    </w:p>
    <w:p w14:paraId="078DEBEC" w14:textId="77777777" w:rsidR="008D5930" w:rsidRPr="004F2531" w:rsidRDefault="008D5930" w:rsidP="004F2531">
      <w:pPr>
        <w:tabs>
          <w:tab w:val="right" w:pos="9900"/>
          <w:tab w:val="left" w:pos="10800"/>
        </w:tabs>
        <w:jc w:val="both"/>
        <w:rPr>
          <w:rFonts w:cs="Arial"/>
          <w:sz w:val="20"/>
        </w:rPr>
      </w:pPr>
    </w:p>
    <w:p w14:paraId="6AA06E2F" w14:textId="2D638710" w:rsidR="008D5930" w:rsidRPr="008D5930" w:rsidRDefault="008D5930" w:rsidP="004C02FB">
      <w:pPr>
        <w:pStyle w:val="ListParagraph"/>
        <w:numPr>
          <w:ilvl w:val="0"/>
          <w:numId w:val="48"/>
        </w:numPr>
        <w:tabs>
          <w:tab w:val="right" w:pos="9900"/>
          <w:tab w:val="left" w:pos="10800"/>
        </w:tabs>
        <w:jc w:val="both"/>
        <w:rPr>
          <w:rFonts w:cs="Arial"/>
          <w:sz w:val="20"/>
          <w:vertAlign w:val="superscript"/>
        </w:rPr>
      </w:pPr>
      <w:r w:rsidRPr="008D5930">
        <w:rPr>
          <w:sz w:val="20"/>
          <w:shd w:val="clear" w:color="auto" w:fill="FFFFFF"/>
        </w:rPr>
        <w:t xml:space="preserve">The permittee shall keep, in a satisfactory manner, operating temperature records for </w:t>
      </w:r>
      <w:r w:rsidR="00E219EC">
        <w:rPr>
          <w:sz w:val="20"/>
          <w:shd w:val="clear" w:color="auto" w:fill="FFFFFF"/>
        </w:rPr>
        <w:t>Thermal Oxidizer No.</w:t>
      </w:r>
      <w:r w:rsidRPr="008D5930">
        <w:rPr>
          <w:sz w:val="20"/>
          <w:shd w:val="clear" w:color="auto" w:fill="FFFFFF"/>
        </w:rPr>
        <w:t xml:space="preserve"> 1 as required by SC VI.1.  If the measured operating temperature of </w:t>
      </w:r>
      <w:r w:rsidR="00E219EC">
        <w:rPr>
          <w:sz w:val="20"/>
          <w:shd w:val="clear" w:color="auto" w:fill="FFFFFF"/>
        </w:rPr>
        <w:t>Thermal Oxidizer No.</w:t>
      </w:r>
      <w:r w:rsidRPr="008D5930">
        <w:rPr>
          <w:sz w:val="20"/>
          <w:shd w:val="clear" w:color="auto" w:fill="FFFFFF"/>
        </w:rPr>
        <w:t xml:space="preserve"> 1 falls below 1400 °F during operation of EU</w:t>
      </w:r>
      <w:r w:rsidR="00740199">
        <w:rPr>
          <w:sz w:val="20"/>
          <w:shd w:val="clear" w:color="auto" w:fill="FFFFFF"/>
        </w:rPr>
        <w:t>GUIDECOAT</w:t>
      </w:r>
      <w:r w:rsidRPr="008D5930">
        <w:rPr>
          <w:sz w:val="20"/>
          <w:shd w:val="clear" w:color="auto" w:fill="FFFFFF"/>
        </w:rPr>
        <w:t xml:space="preserve">, compliance may be demonstrated based upon a three-hour average temperature, by calculating the average operating temperature for each </w:t>
      </w:r>
      <w:r w:rsidR="00B82304" w:rsidRPr="008D5930">
        <w:rPr>
          <w:sz w:val="20"/>
          <w:shd w:val="clear" w:color="auto" w:fill="FFFFFF"/>
        </w:rPr>
        <w:t>three-hour</w:t>
      </w:r>
      <w:r w:rsidRPr="008D5930">
        <w:rPr>
          <w:sz w:val="20"/>
          <w:shd w:val="clear" w:color="auto" w:fill="FFFFFF"/>
        </w:rPr>
        <w:t xml:space="preserve"> period which includes one or more temperature readings below 1400 °F.  All calculations and records shall be kept on file for a period of at least five years and made available to the Department upon request.</w:t>
      </w:r>
      <w:r w:rsidR="00B82304">
        <w:rPr>
          <w:sz w:val="20"/>
          <w:shd w:val="clear" w:color="auto" w:fill="FFFFFF"/>
          <w:vertAlign w:val="superscript"/>
        </w:rPr>
        <w:t>2</w:t>
      </w:r>
      <w:r w:rsidR="00955D79">
        <w:rPr>
          <w:rFonts w:ascii="Times New Roman" w:hAnsi="Times New Roman"/>
          <w:szCs w:val="22"/>
        </w:rPr>
        <w:t xml:space="preserve">  </w:t>
      </w:r>
      <w:r w:rsidRPr="008D5930">
        <w:rPr>
          <w:rFonts w:ascii="Times New Roman" w:hAnsi="Times New Roman"/>
          <w:b/>
          <w:szCs w:val="22"/>
        </w:rPr>
        <w:t>(</w:t>
      </w:r>
      <w:r w:rsidRPr="008D5930">
        <w:rPr>
          <w:rFonts w:cs="Arial"/>
          <w:b/>
          <w:sz w:val="20"/>
        </w:rPr>
        <w:t>R 336.1205, R 336.1224, R 336.1225, R 336.1702(a) , R 336.2810, 40 CFR 52.21 (j), 40 CFR 60.13, 40 CFR 60.390)</w:t>
      </w:r>
    </w:p>
    <w:p w14:paraId="27AFFCC8" w14:textId="77777777" w:rsidR="008D5930" w:rsidRPr="004F2531" w:rsidRDefault="008D5930" w:rsidP="004F2531">
      <w:pPr>
        <w:tabs>
          <w:tab w:val="right" w:pos="9900"/>
          <w:tab w:val="left" w:pos="10800"/>
        </w:tabs>
        <w:jc w:val="both"/>
        <w:rPr>
          <w:rFonts w:cs="Arial"/>
          <w:sz w:val="20"/>
          <w:szCs w:val="22"/>
        </w:rPr>
      </w:pPr>
    </w:p>
    <w:p w14:paraId="25815A3A" w14:textId="576DFA84" w:rsidR="008D5930" w:rsidRPr="008D5930" w:rsidRDefault="008D5930" w:rsidP="004C02FB">
      <w:pPr>
        <w:pStyle w:val="ListParagraph"/>
        <w:numPr>
          <w:ilvl w:val="0"/>
          <w:numId w:val="48"/>
        </w:numPr>
        <w:tabs>
          <w:tab w:val="right" w:pos="9900"/>
          <w:tab w:val="left" w:pos="10800"/>
        </w:tabs>
        <w:jc w:val="both"/>
        <w:rPr>
          <w:rFonts w:cs="Arial"/>
          <w:sz w:val="20"/>
        </w:rPr>
      </w:pPr>
      <w:r w:rsidRPr="008D5930">
        <w:rPr>
          <w:sz w:val="20"/>
          <w:shd w:val="clear" w:color="auto" w:fill="FFFFFF"/>
        </w:rPr>
        <w:t xml:space="preserve">The permittee shall keep, in a satisfactory manner, operating temperature records for </w:t>
      </w:r>
      <w:r w:rsidR="00E219EC">
        <w:rPr>
          <w:sz w:val="20"/>
          <w:shd w:val="clear" w:color="auto" w:fill="FFFFFF"/>
        </w:rPr>
        <w:t>Thermal Oxidizer No.</w:t>
      </w:r>
      <w:r w:rsidRPr="008D5930">
        <w:rPr>
          <w:sz w:val="20"/>
          <w:shd w:val="clear" w:color="auto" w:fill="FFFFFF"/>
        </w:rPr>
        <w:t xml:space="preserve"> 2 as required by SC VI.2.  If the measured operating temperature of </w:t>
      </w:r>
      <w:r w:rsidR="00E219EC">
        <w:rPr>
          <w:sz w:val="20"/>
          <w:shd w:val="clear" w:color="auto" w:fill="FFFFFF"/>
        </w:rPr>
        <w:t>Thermal Oxidizer No.</w:t>
      </w:r>
      <w:r w:rsidRPr="008D5930">
        <w:rPr>
          <w:sz w:val="20"/>
          <w:shd w:val="clear" w:color="auto" w:fill="FFFFFF"/>
        </w:rPr>
        <w:t xml:space="preserve"> 2 falls below 1400 °F during operation of EU</w:t>
      </w:r>
      <w:r w:rsidR="00740199">
        <w:rPr>
          <w:sz w:val="20"/>
          <w:shd w:val="clear" w:color="auto" w:fill="FFFFFF"/>
        </w:rPr>
        <w:t>GUIDECOAT</w:t>
      </w:r>
      <w:r w:rsidRPr="008D5930">
        <w:rPr>
          <w:sz w:val="20"/>
          <w:shd w:val="clear" w:color="auto" w:fill="FFFFFF"/>
        </w:rPr>
        <w:t xml:space="preserve">, compliance may be demonstrated based upon a three-hour average temperature, by calculating the average operating temperature for each </w:t>
      </w:r>
      <w:r w:rsidR="00B82304" w:rsidRPr="008D5930">
        <w:rPr>
          <w:sz w:val="20"/>
          <w:shd w:val="clear" w:color="auto" w:fill="FFFFFF"/>
        </w:rPr>
        <w:t>three-hour</w:t>
      </w:r>
      <w:r w:rsidRPr="008D5930">
        <w:rPr>
          <w:sz w:val="20"/>
          <w:shd w:val="clear" w:color="auto" w:fill="FFFFFF"/>
        </w:rPr>
        <w:t xml:space="preserve"> period which includes one or more temperature readings below 1400 °F.  All calculations and records shall be kept on file for a period of at least five years and made available to the Department upon request.</w:t>
      </w:r>
      <w:r w:rsidR="00B82304">
        <w:rPr>
          <w:sz w:val="20"/>
          <w:shd w:val="clear" w:color="auto" w:fill="FFFFFF"/>
          <w:vertAlign w:val="superscript"/>
        </w:rPr>
        <w:t>2</w:t>
      </w:r>
      <w:r w:rsidR="00955D79">
        <w:rPr>
          <w:rFonts w:ascii="Times New Roman" w:hAnsi="Times New Roman"/>
        </w:rPr>
        <w:t xml:space="preserve">  </w:t>
      </w:r>
      <w:r w:rsidRPr="008D5930">
        <w:rPr>
          <w:rFonts w:ascii="Times New Roman" w:hAnsi="Times New Roman"/>
          <w:b/>
        </w:rPr>
        <w:t>(</w:t>
      </w:r>
      <w:r w:rsidRPr="008D5930">
        <w:rPr>
          <w:rFonts w:cs="Arial"/>
          <w:b/>
          <w:sz w:val="20"/>
        </w:rPr>
        <w:t>R 336.1205, R 336.1224, R 336.1225, R 336.1702(a), R 336.2810, 40 CFR 52.21 (j), 40 CFR 60.13</w:t>
      </w:r>
      <w:r w:rsidR="00E219EC">
        <w:rPr>
          <w:rFonts w:cs="Arial"/>
          <w:b/>
          <w:sz w:val="20"/>
        </w:rPr>
        <w:t>,</w:t>
      </w:r>
      <w:r w:rsidRPr="008D5930">
        <w:rPr>
          <w:rFonts w:cs="Arial"/>
          <w:b/>
          <w:sz w:val="20"/>
        </w:rPr>
        <w:t xml:space="preserve"> 40 CFR 60.390)</w:t>
      </w:r>
    </w:p>
    <w:p w14:paraId="2057FBBD" w14:textId="77777777" w:rsidR="00E41D68" w:rsidRDefault="00E41D68" w:rsidP="00E41D68">
      <w:pPr>
        <w:jc w:val="both"/>
        <w:rPr>
          <w:sz w:val="20"/>
        </w:rPr>
      </w:pPr>
    </w:p>
    <w:p w14:paraId="6A6139EE" w14:textId="77777777" w:rsidR="00E41D68" w:rsidRPr="007D4237" w:rsidRDefault="00E41D68" w:rsidP="00E41D68">
      <w:pPr>
        <w:jc w:val="both"/>
        <w:rPr>
          <w:sz w:val="20"/>
        </w:rPr>
      </w:pPr>
      <w:r>
        <w:rPr>
          <w:b/>
        </w:rPr>
        <w:t xml:space="preserve">VII.  </w:t>
      </w:r>
      <w:r>
        <w:rPr>
          <w:b/>
          <w:u w:val="single"/>
        </w:rPr>
        <w:t>REPORTING</w:t>
      </w:r>
    </w:p>
    <w:p w14:paraId="2EF8491C" w14:textId="77777777" w:rsidR="00E41D68" w:rsidRPr="00047D6A" w:rsidRDefault="00E41D68" w:rsidP="00E41D68">
      <w:pPr>
        <w:jc w:val="both"/>
        <w:rPr>
          <w:sz w:val="20"/>
        </w:rPr>
      </w:pPr>
    </w:p>
    <w:p w14:paraId="0619955C" w14:textId="77777777" w:rsidR="00E41D68" w:rsidRPr="009E40D6" w:rsidRDefault="00E41D68" w:rsidP="00E41D68">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1E83AA43" w14:textId="77777777" w:rsidR="00E41D68" w:rsidRPr="00984760" w:rsidRDefault="00E41D68" w:rsidP="00E41D68">
      <w:pPr>
        <w:ind w:left="360" w:hanging="360"/>
        <w:jc w:val="both"/>
        <w:rPr>
          <w:sz w:val="20"/>
        </w:rPr>
      </w:pPr>
    </w:p>
    <w:p w14:paraId="3C279CE3" w14:textId="77777777" w:rsidR="00E41D68" w:rsidRPr="009E40D6" w:rsidRDefault="00E41D68" w:rsidP="00E41D68">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56BA946B" w14:textId="77777777" w:rsidR="00E41D68" w:rsidRPr="00984760" w:rsidRDefault="00E41D68" w:rsidP="00E41D68">
      <w:pPr>
        <w:ind w:left="360" w:hanging="360"/>
        <w:jc w:val="both"/>
        <w:rPr>
          <w:sz w:val="20"/>
        </w:rPr>
      </w:pPr>
    </w:p>
    <w:p w14:paraId="4EDCB28C" w14:textId="77777777" w:rsidR="00E41D68" w:rsidRPr="00984760" w:rsidRDefault="00E41D68" w:rsidP="00E41D68">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03BA915C" w14:textId="77777777" w:rsidR="00E41D68" w:rsidRDefault="00E41D68" w:rsidP="00E41D68">
      <w:pPr>
        <w:ind w:right="72"/>
        <w:jc w:val="both"/>
        <w:rPr>
          <w:rFonts w:cs="Arial"/>
          <w:sz w:val="20"/>
        </w:rPr>
      </w:pPr>
    </w:p>
    <w:p w14:paraId="5CA4E04B" w14:textId="1C4069C2" w:rsidR="001E1542" w:rsidRPr="001E1542" w:rsidRDefault="001E1542" w:rsidP="00E41D68">
      <w:pPr>
        <w:ind w:right="72"/>
        <w:jc w:val="both"/>
        <w:rPr>
          <w:rFonts w:cs="Arial"/>
          <w:b/>
          <w:bCs/>
          <w:sz w:val="20"/>
        </w:rPr>
      </w:pPr>
      <w:r w:rsidRPr="001E1542">
        <w:rPr>
          <w:rFonts w:cs="Arial"/>
          <w:b/>
          <w:bCs/>
          <w:sz w:val="20"/>
        </w:rPr>
        <w:t>See Appendix 8</w:t>
      </w:r>
    </w:p>
    <w:p w14:paraId="20F6ABA9" w14:textId="77777777" w:rsidR="001E1542" w:rsidRPr="00EE5F4E" w:rsidRDefault="001E1542" w:rsidP="00E41D68">
      <w:pPr>
        <w:ind w:right="72"/>
        <w:jc w:val="both"/>
        <w:rPr>
          <w:rFonts w:cs="Arial"/>
          <w:sz w:val="20"/>
        </w:rPr>
      </w:pPr>
    </w:p>
    <w:p w14:paraId="3E28BE30" w14:textId="77777777" w:rsidR="00E41D68" w:rsidRDefault="00E41D68" w:rsidP="00E41D68">
      <w:pPr>
        <w:jc w:val="both"/>
      </w:pPr>
      <w:r>
        <w:rPr>
          <w:b/>
        </w:rPr>
        <w:t xml:space="preserve">VIII.  </w:t>
      </w:r>
      <w:r>
        <w:rPr>
          <w:b/>
          <w:u w:val="single"/>
        </w:rPr>
        <w:t>STACK/VENT RESTRICTION(S)</w:t>
      </w:r>
    </w:p>
    <w:p w14:paraId="3C1500F1" w14:textId="77777777" w:rsidR="00E41D68" w:rsidRDefault="00E41D68" w:rsidP="00E41D68">
      <w:pPr>
        <w:jc w:val="both"/>
        <w:rPr>
          <w:sz w:val="20"/>
        </w:rPr>
      </w:pPr>
    </w:p>
    <w:p w14:paraId="0CD1FEA9" w14:textId="77777777" w:rsidR="00E41D68" w:rsidRPr="00FE0AD0" w:rsidRDefault="00E41D68" w:rsidP="00E41D68">
      <w:pPr>
        <w:jc w:val="both"/>
        <w:rPr>
          <w:sz w:val="20"/>
        </w:rPr>
      </w:pPr>
      <w:r w:rsidRPr="00FE0AD0">
        <w:rPr>
          <w:sz w:val="20"/>
        </w:rPr>
        <w:t>The exhaust gases from the stacks listed in the table below shall be discharged unobstructed vertically upwards to the ambient air unless otherwise noted:</w:t>
      </w:r>
    </w:p>
    <w:p w14:paraId="6F235C74" w14:textId="77777777" w:rsidR="00E41D68" w:rsidRDefault="00E41D68" w:rsidP="00E41D68">
      <w:pPr>
        <w:jc w:val="both"/>
        <w:rPr>
          <w:sz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880"/>
      </w:tblGrid>
      <w:tr w:rsidR="00E41D68" w14:paraId="172FF2ED" w14:textId="77777777" w:rsidTr="003214FF">
        <w:trPr>
          <w:cantSplit/>
          <w:tblHeader/>
        </w:trPr>
        <w:tc>
          <w:tcPr>
            <w:tcW w:w="2520" w:type="dxa"/>
            <w:tcBorders>
              <w:bottom w:val="single" w:sz="4" w:space="0" w:color="auto"/>
            </w:tcBorders>
          </w:tcPr>
          <w:p w14:paraId="3A9EBDC9" w14:textId="77777777" w:rsidR="00E41D68" w:rsidRPr="00BD3DE3" w:rsidRDefault="00E41D68" w:rsidP="003214FF">
            <w:pPr>
              <w:jc w:val="center"/>
              <w:rPr>
                <w:b/>
                <w:sz w:val="20"/>
              </w:rPr>
            </w:pPr>
            <w:r w:rsidRPr="00BD3DE3">
              <w:rPr>
                <w:b/>
                <w:sz w:val="20"/>
              </w:rPr>
              <w:t>Stack &amp; Vent ID</w:t>
            </w:r>
          </w:p>
        </w:tc>
        <w:tc>
          <w:tcPr>
            <w:tcW w:w="2610" w:type="dxa"/>
            <w:tcBorders>
              <w:bottom w:val="single" w:sz="4" w:space="0" w:color="auto"/>
            </w:tcBorders>
          </w:tcPr>
          <w:p w14:paraId="76E3945E" w14:textId="77777777" w:rsidR="00E41D68" w:rsidRPr="00BD3DE3" w:rsidRDefault="00E41D68" w:rsidP="003214FF">
            <w:pPr>
              <w:jc w:val="center"/>
              <w:rPr>
                <w:b/>
                <w:sz w:val="20"/>
              </w:rPr>
            </w:pPr>
            <w:r w:rsidRPr="00BD3DE3">
              <w:rPr>
                <w:b/>
                <w:sz w:val="20"/>
              </w:rPr>
              <w:t xml:space="preserve">Maximum </w:t>
            </w:r>
            <w:r>
              <w:rPr>
                <w:b/>
                <w:sz w:val="20"/>
              </w:rPr>
              <w:t>Exhaust Diameter / Dimensions</w:t>
            </w:r>
          </w:p>
          <w:p w14:paraId="13BFDDE0" w14:textId="77777777" w:rsidR="00E41D68" w:rsidRPr="00BD3DE3" w:rsidRDefault="00E41D68" w:rsidP="003214FF">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42AF9A70" w14:textId="77777777" w:rsidR="00E41D68" w:rsidRPr="00BD3DE3" w:rsidRDefault="00E41D68" w:rsidP="003214FF">
            <w:pPr>
              <w:jc w:val="center"/>
              <w:rPr>
                <w:b/>
                <w:sz w:val="20"/>
              </w:rPr>
            </w:pPr>
            <w:r w:rsidRPr="00BD3DE3">
              <w:rPr>
                <w:b/>
                <w:sz w:val="20"/>
              </w:rPr>
              <w:t>M</w:t>
            </w:r>
            <w:r>
              <w:rPr>
                <w:b/>
                <w:sz w:val="20"/>
              </w:rPr>
              <w:t>inimum Height Above Ground</w:t>
            </w:r>
          </w:p>
          <w:p w14:paraId="65C4A023" w14:textId="77777777" w:rsidR="00E41D68" w:rsidRPr="00BD3DE3" w:rsidRDefault="00E41D68" w:rsidP="003214FF">
            <w:pPr>
              <w:jc w:val="center"/>
              <w:rPr>
                <w:b/>
                <w:sz w:val="20"/>
              </w:rPr>
            </w:pPr>
            <w:r w:rsidRPr="00BD3DE3">
              <w:rPr>
                <w:b/>
                <w:sz w:val="20"/>
              </w:rPr>
              <w:t>(feet)</w:t>
            </w:r>
          </w:p>
        </w:tc>
        <w:tc>
          <w:tcPr>
            <w:tcW w:w="2880" w:type="dxa"/>
            <w:tcBorders>
              <w:bottom w:val="single" w:sz="4" w:space="0" w:color="auto"/>
            </w:tcBorders>
          </w:tcPr>
          <w:p w14:paraId="43405CAB" w14:textId="77777777" w:rsidR="00E41D68" w:rsidRPr="00BD3DE3" w:rsidRDefault="00E41D68" w:rsidP="003214FF">
            <w:pPr>
              <w:jc w:val="center"/>
              <w:rPr>
                <w:b/>
                <w:sz w:val="20"/>
              </w:rPr>
            </w:pPr>
            <w:r w:rsidRPr="00BD3DE3">
              <w:rPr>
                <w:b/>
                <w:sz w:val="20"/>
              </w:rPr>
              <w:t>Underlying Applicable Requirements</w:t>
            </w:r>
          </w:p>
        </w:tc>
      </w:tr>
      <w:tr w:rsidR="00E41D68" w14:paraId="31E3B891" w14:textId="77777777" w:rsidTr="003214FF">
        <w:trPr>
          <w:cantSplit/>
        </w:trPr>
        <w:tc>
          <w:tcPr>
            <w:tcW w:w="2520" w:type="dxa"/>
            <w:tcBorders>
              <w:top w:val="single" w:sz="4" w:space="0" w:color="auto"/>
              <w:bottom w:val="single" w:sz="4" w:space="0" w:color="auto"/>
            </w:tcBorders>
          </w:tcPr>
          <w:p w14:paraId="258729AB" w14:textId="0EF13FDB" w:rsidR="00E41D68" w:rsidRPr="00984760" w:rsidRDefault="00B82304" w:rsidP="004C02FB">
            <w:pPr>
              <w:numPr>
                <w:ilvl w:val="0"/>
                <w:numId w:val="49"/>
              </w:numPr>
              <w:ind w:left="316"/>
              <w:rPr>
                <w:sz w:val="20"/>
              </w:rPr>
            </w:pPr>
            <w:r>
              <w:rPr>
                <w:sz w:val="20"/>
              </w:rPr>
              <w:t>Primer Cleanup &amp; Solvent Wipe Operations (D1)</w:t>
            </w:r>
          </w:p>
        </w:tc>
        <w:tc>
          <w:tcPr>
            <w:tcW w:w="2610" w:type="dxa"/>
            <w:tcBorders>
              <w:top w:val="single" w:sz="4" w:space="0" w:color="auto"/>
              <w:bottom w:val="single" w:sz="4" w:space="0" w:color="auto"/>
            </w:tcBorders>
          </w:tcPr>
          <w:p w14:paraId="4D56481B" w14:textId="25471B8C" w:rsidR="00E41D68" w:rsidRPr="00B82304" w:rsidRDefault="00B82304" w:rsidP="003214FF">
            <w:pPr>
              <w:jc w:val="center"/>
              <w:rPr>
                <w:sz w:val="20"/>
                <w:vertAlign w:val="superscript"/>
              </w:rPr>
            </w:pPr>
            <w:r>
              <w:rPr>
                <w:sz w:val="20"/>
              </w:rPr>
              <w:t>30.0</w:t>
            </w:r>
            <w:r>
              <w:rPr>
                <w:sz w:val="20"/>
                <w:vertAlign w:val="superscript"/>
              </w:rPr>
              <w:t>2</w:t>
            </w:r>
          </w:p>
        </w:tc>
        <w:tc>
          <w:tcPr>
            <w:tcW w:w="2430" w:type="dxa"/>
            <w:tcBorders>
              <w:top w:val="single" w:sz="4" w:space="0" w:color="auto"/>
              <w:bottom w:val="single" w:sz="4" w:space="0" w:color="auto"/>
            </w:tcBorders>
          </w:tcPr>
          <w:p w14:paraId="02191C7D" w14:textId="33F87F82" w:rsidR="00E41D68" w:rsidRPr="00BD3DE3" w:rsidRDefault="00B82304" w:rsidP="003214FF">
            <w:pPr>
              <w:jc w:val="center"/>
              <w:rPr>
                <w:sz w:val="20"/>
              </w:rPr>
            </w:pPr>
            <w:r>
              <w:rPr>
                <w:sz w:val="20"/>
              </w:rPr>
              <w:t>127.0</w:t>
            </w:r>
            <w:r>
              <w:rPr>
                <w:sz w:val="20"/>
                <w:vertAlign w:val="superscript"/>
              </w:rPr>
              <w:t>2</w:t>
            </w:r>
            <w:r>
              <w:rPr>
                <w:sz w:val="20"/>
              </w:rPr>
              <w:t xml:space="preserve"> </w:t>
            </w:r>
          </w:p>
        </w:tc>
        <w:tc>
          <w:tcPr>
            <w:tcW w:w="2880" w:type="dxa"/>
            <w:tcBorders>
              <w:top w:val="single" w:sz="4" w:space="0" w:color="auto"/>
              <w:bottom w:val="single" w:sz="4" w:space="0" w:color="auto"/>
            </w:tcBorders>
          </w:tcPr>
          <w:p w14:paraId="3614F385" w14:textId="77777777" w:rsidR="00B82304" w:rsidRPr="00B82304" w:rsidRDefault="00B82304" w:rsidP="00B82304">
            <w:pPr>
              <w:tabs>
                <w:tab w:val="left" w:pos="10800"/>
              </w:tabs>
              <w:jc w:val="center"/>
              <w:rPr>
                <w:rFonts w:cs="Arial"/>
                <w:b/>
                <w:bCs/>
                <w:sz w:val="20"/>
              </w:rPr>
            </w:pPr>
            <w:r w:rsidRPr="00B82304">
              <w:rPr>
                <w:rFonts w:cs="Arial"/>
                <w:b/>
                <w:bCs/>
                <w:sz w:val="20"/>
              </w:rPr>
              <w:t>R 336.1225, R 336.1901,</w:t>
            </w:r>
          </w:p>
          <w:p w14:paraId="5CCF0291" w14:textId="77777777" w:rsidR="00B82304" w:rsidRPr="00B82304" w:rsidRDefault="00B82304" w:rsidP="00B82304">
            <w:pPr>
              <w:tabs>
                <w:tab w:val="left" w:pos="10800"/>
              </w:tabs>
              <w:jc w:val="center"/>
              <w:rPr>
                <w:rFonts w:cs="Arial"/>
                <w:b/>
                <w:bCs/>
                <w:sz w:val="20"/>
              </w:rPr>
            </w:pPr>
            <w:r w:rsidRPr="00B82304">
              <w:rPr>
                <w:rFonts w:cs="Arial"/>
                <w:b/>
                <w:bCs/>
                <w:sz w:val="20"/>
              </w:rPr>
              <w:t>R 336.2803, R 336.2804,</w:t>
            </w:r>
          </w:p>
          <w:p w14:paraId="1866915F" w14:textId="0CA258EF" w:rsidR="00E41D68" w:rsidRPr="002D3BFA" w:rsidRDefault="00B82304" w:rsidP="00B82304">
            <w:pPr>
              <w:jc w:val="center"/>
              <w:rPr>
                <w:b/>
                <w:sz w:val="20"/>
              </w:rPr>
            </w:pPr>
            <w:r w:rsidRPr="00B82304">
              <w:rPr>
                <w:rFonts w:cs="Arial"/>
                <w:b/>
                <w:bCs/>
                <w:sz w:val="20"/>
              </w:rPr>
              <w:t xml:space="preserve">40 </w:t>
            </w:r>
            <w:smartTag w:uri="urn:schemas-microsoft-com:office:smarttags" w:element="stockticker">
              <w:r w:rsidRPr="00B82304">
                <w:rPr>
                  <w:rFonts w:cs="Arial"/>
                  <w:b/>
                  <w:bCs/>
                  <w:sz w:val="20"/>
                </w:rPr>
                <w:t>CFR</w:t>
              </w:r>
            </w:smartTag>
            <w:r w:rsidRPr="00B82304">
              <w:rPr>
                <w:rFonts w:cs="Arial"/>
                <w:b/>
                <w:bCs/>
                <w:sz w:val="20"/>
              </w:rPr>
              <w:t xml:space="preserve"> 52.21 (c) &amp; (d)</w:t>
            </w:r>
          </w:p>
        </w:tc>
      </w:tr>
      <w:tr w:rsidR="00B82304" w14:paraId="31F6C175" w14:textId="77777777" w:rsidTr="003214FF">
        <w:trPr>
          <w:cantSplit/>
        </w:trPr>
        <w:tc>
          <w:tcPr>
            <w:tcW w:w="2520" w:type="dxa"/>
            <w:tcBorders>
              <w:top w:val="single" w:sz="4" w:space="0" w:color="auto"/>
              <w:bottom w:val="single" w:sz="4" w:space="0" w:color="auto"/>
            </w:tcBorders>
          </w:tcPr>
          <w:p w14:paraId="307CB9E9" w14:textId="1A666C44" w:rsidR="00B82304" w:rsidRDefault="00B82304" w:rsidP="004C02FB">
            <w:pPr>
              <w:numPr>
                <w:ilvl w:val="0"/>
                <w:numId w:val="49"/>
              </w:numPr>
              <w:ind w:left="316"/>
              <w:rPr>
                <w:sz w:val="20"/>
              </w:rPr>
            </w:pPr>
            <w:r>
              <w:rPr>
                <w:sz w:val="20"/>
              </w:rPr>
              <w:t>Guidecoat Oven Canopy Exhaust</w:t>
            </w:r>
          </w:p>
        </w:tc>
        <w:tc>
          <w:tcPr>
            <w:tcW w:w="2610" w:type="dxa"/>
            <w:tcBorders>
              <w:top w:val="single" w:sz="4" w:space="0" w:color="auto"/>
              <w:bottom w:val="single" w:sz="4" w:space="0" w:color="auto"/>
            </w:tcBorders>
          </w:tcPr>
          <w:p w14:paraId="3BF4EA20" w14:textId="4617853C" w:rsidR="00B82304" w:rsidRPr="00B82304" w:rsidRDefault="00B82304" w:rsidP="003214FF">
            <w:pPr>
              <w:jc w:val="center"/>
              <w:rPr>
                <w:sz w:val="20"/>
                <w:vertAlign w:val="superscript"/>
              </w:rPr>
            </w:pPr>
            <w:r>
              <w:rPr>
                <w:sz w:val="20"/>
              </w:rPr>
              <w:t>18.0</w:t>
            </w:r>
            <w:r>
              <w:rPr>
                <w:sz w:val="20"/>
                <w:vertAlign w:val="superscript"/>
              </w:rPr>
              <w:t>2</w:t>
            </w:r>
          </w:p>
        </w:tc>
        <w:tc>
          <w:tcPr>
            <w:tcW w:w="2430" w:type="dxa"/>
            <w:tcBorders>
              <w:top w:val="single" w:sz="4" w:space="0" w:color="auto"/>
              <w:bottom w:val="single" w:sz="4" w:space="0" w:color="auto"/>
            </w:tcBorders>
          </w:tcPr>
          <w:p w14:paraId="3DC6963B" w14:textId="0F5F2917" w:rsidR="00B82304" w:rsidRPr="00B82304" w:rsidRDefault="00B82304" w:rsidP="003214FF">
            <w:pPr>
              <w:jc w:val="center"/>
              <w:rPr>
                <w:sz w:val="20"/>
                <w:vertAlign w:val="superscript"/>
              </w:rPr>
            </w:pPr>
            <w:r>
              <w:rPr>
                <w:sz w:val="20"/>
              </w:rPr>
              <w:t>119.0</w:t>
            </w:r>
            <w:r>
              <w:rPr>
                <w:sz w:val="20"/>
                <w:vertAlign w:val="superscript"/>
              </w:rPr>
              <w:t>2</w:t>
            </w:r>
          </w:p>
        </w:tc>
        <w:tc>
          <w:tcPr>
            <w:tcW w:w="2880" w:type="dxa"/>
            <w:tcBorders>
              <w:top w:val="single" w:sz="4" w:space="0" w:color="auto"/>
              <w:bottom w:val="single" w:sz="4" w:space="0" w:color="auto"/>
            </w:tcBorders>
          </w:tcPr>
          <w:p w14:paraId="6312EBC0" w14:textId="77777777" w:rsidR="00B82304" w:rsidRPr="00B82304" w:rsidRDefault="00B82304" w:rsidP="00B82304">
            <w:pPr>
              <w:tabs>
                <w:tab w:val="left" w:pos="10800"/>
              </w:tabs>
              <w:jc w:val="center"/>
              <w:rPr>
                <w:rFonts w:cs="Arial"/>
                <w:b/>
                <w:bCs/>
                <w:sz w:val="20"/>
              </w:rPr>
            </w:pPr>
            <w:r w:rsidRPr="00B82304">
              <w:rPr>
                <w:rFonts w:cs="Arial"/>
                <w:b/>
                <w:bCs/>
                <w:sz w:val="20"/>
              </w:rPr>
              <w:t>R 336.1225, R 336.1901,</w:t>
            </w:r>
          </w:p>
          <w:p w14:paraId="67EB0063" w14:textId="77777777" w:rsidR="00B82304" w:rsidRPr="00B82304" w:rsidRDefault="00B82304" w:rsidP="00B82304">
            <w:pPr>
              <w:tabs>
                <w:tab w:val="left" w:pos="10800"/>
              </w:tabs>
              <w:jc w:val="center"/>
              <w:rPr>
                <w:rFonts w:cs="Arial"/>
                <w:b/>
                <w:bCs/>
                <w:sz w:val="20"/>
              </w:rPr>
            </w:pPr>
            <w:r w:rsidRPr="00B82304">
              <w:rPr>
                <w:rFonts w:cs="Arial"/>
                <w:b/>
                <w:bCs/>
                <w:sz w:val="20"/>
              </w:rPr>
              <w:t>R 336.2803, R 336.2804,</w:t>
            </w:r>
          </w:p>
          <w:p w14:paraId="067E2FA7" w14:textId="3D7AB56D" w:rsidR="00B82304" w:rsidRPr="00B82304" w:rsidRDefault="00B82304" w:rsidP="00B82304">
            <w:pPr>
              <w:tabs>
                <w:tab w:val="left" w:pos="10800"/>
              </w:tabs>
              <w:jc w:val="center"/>
              <w:rPr>
                <w:rFonts w:cs="Arial"/>
                <w:b/>
                <w:bCs/>
                <w:sz w:val="20"/>
              </w:rPr>
            </w:pPr>
            <w:r w:rsidRPr="00B82304">
              <w:rPr>
                <w:rFonts w:cs="Arial"/>
                <w:b/>
                <w:bCs/>
                <w:sz w:val="20"/>
              </w:rPr>
              <w:t xml:space="preserve">40 </w:t>
            </w:r>
            <w:smartTag w:uri="urn:schemas-microsoft-com:office:smarttags" w:element="stockticker">
              <w:r w:rsidRPr="00B82304">
                <w:rPr>
                  <w:rFonts w:cs="Arial"/>
                  <w:b/>
                  <w:bCs/>
                  <w:sz w:val="20"/>
                </w:rPr>
                <w:t>CFR</w:t>
              </w:r>
            </w:smartTag>
            <w:r w:rsidRPr="00B82304">
              <w:rPr>
                <w:rFonts w:cs="Arial"/>
                <w:b/>
                <w:bCs/>
                <w:sz w:val="20"/>
              </w:rPr>
              <w:t xml:space="preserve"> 52.21 (c) &amp; (d)</w:t>
            </w:r>
          </w:p>
        </w:tc>
      </w:tr>
      <w:tr w:rsidR="00B82304" w14:paraId="0CC599B2" w14:textId="77777777" w:rsidTr="003214FF">
        <w:trPr>
          <w:cantSplit/>
        </w:trPr>
        <w:tc>
          <w:tcPr>
            <w:tcW w:w="2520" w:type="dxa"/>
            <w:tcBorders>
              <w:top w:val="single" w:sz="4" w:space="0" w:color="auto"/>
              <w:bottom w:val="single" w:sz="4" w:space="0" w:color="auto"/>
            </w:tcBorders>
          </w:tcPr>
          <w:p w14:paraId="5655ADCC" w14:textId="5B8F1AA2" w:rsidR="00B82304" w:rsidRDefault="00B82304" w:rsidP="004C02FB">
            <w:pPr>
              <w:numPr>
                <w:ilvl w:val="0"/>
                <w:numId w:val="49"/>
              </w:numPr>
              <w:ind w:left="316"/>
              <w:rPr>
                <w:sz w:val="20"/>
              </w:rPr>
            </w:pPr>
            <w:r>
              <w:rPr>
                <w:sz w:val="20"/>
              </w:rPr>
              <w:t>Guidecoat Oven Cooler Exhaust</w:t>
            </w:r>
          </w:p>
        </w:tc>
        <w:tc>
          <w:tcPr>
            <w:tcW w:w="2610" w:type="dxa"/>
            <w:tcBorders>
              <w:top w:val="single" w:sz="4" w:space="0" w:color="auto"/>
              <w:bottom w:val="single" w:sz="4" w:space="0" w:color="auto"/>
            </w:tcBorders>
          </w:tcPr>
          <w:p w14:paraId="2FF93E0E" w14:textId="50B8061C" w:rsidR="00B82304" w:rsidRPr="00B82304" w:rsidRDefault="00B82304" w:rsidP="003214FF">
            <w:pPr>
              <w:jc w:val="center"/>
              <w:rPr>
                <w:sz w:val="20"/>
                <w:vertAlign w:val="superscript"/>
              </w:rPr>
            </w:pPr>
            <w:r>
              <w:rPr>
                <w:sz w:val="20"/>
              </w:rPr>
              <w:t>37.0</w:t>
            </w:r>
            <w:r>
              <w:rPr>
                <w:sz w:val="20"/>
                <w:vertAlign w:val="superscript"/>
              </w:rPr>
              <w:t>2</w:t>
            </w:r>
          </w:p>
        </w:tc>
        <w:tc>
          <w:tcPr>
            <w:tcW w:w="2430" w:type="dxa"/>
            <w:tcBorders>
              <w:top w:val="single" w:sz="4" w:space="0" w:color="auto"/>
              <w:bottom w:val="single" w:sz="4" w:space="0" w:color="auto"/>
            </w:tcBorders>
          </w:tcPr>
          <w:p w14:paraId="07CE7BDA" w14:textId="4C031CFC" w:rsidR="00B82304" w:rsidRPr="00B82304" w:rsidRDefault="00B82304" w:rsidP="003214FF">
            <w:pPr>
              <w:jc w:val="center"/>
              <w:rPr>
                <w:sz w:val="20"/>
                <w:vertAlign w:val="superscript"/>
              </w:rPr>
            </w:pPr>
            <w:r>
              <w:rPr>
                <w:sz w:val="20"/>
              </w:rPr>
              <w:t>119.0</w:t>
            </w:r>
            <w:r>
              <w:rPr>
                <w:sz w:val="20"/>
                <w:vertAlign w:val="superscript"/>
              </w:rPr>
              <w:t>2</w:t>
            </w:r>
          </w:p>
        </w:tc>
        <w:tc>
          <w:tcPr>
            <w:tcW w:w="2880" w:type="dxa"/>
            <w:tcBorders>
              <w:top w:val="single" w:sz="4" w:space="0" w:color="auto"/>
              <w:bottom w:val="single" w:sz="4" w:space="0" w:color="auto"/>
            </w:tcBorders>
          </w:tcPr>
          <w:p w14:paraId="278ED9CF" w14:textId="77777777" w:rsidR="00B82304" w:rsidRPr="00B82304" w:rsidRDefault="00B82304" w:rsidP="00B82304">
            <w:pPr>
              <w:tabs>
                <w:tab w:val="left" w:pos="10800"/>
              </w:tabs>
              <w:jc w:val="center"/>
              <w:rPr>
                <w:rFonts w:cs="Arial"/>
                <w:b/>
                <w:bCs/>
                <w:sz w:val="20"/>
              </w:rPr>
            </w:pPr>
            <w:r w:rsidRPr="00B82304">
              <w:rPr>
                <w:rFonts w:cs="Arial"/>
                <w:b/>
                <w:bCs/>
                <w:sz w:val="20"/>
              </w:rPr>
              <w:t>R 336.1225, R 336.1901,</w:t>
            </w:r>
          </w:p>
          <w:p w14:paraId="2E46B16B" w14:textId="77777777" w:rsidR="00B82304" w:rsidRPr="00B82304" w:rsidRDefault="00B82304" w:rsidP="00B82304">
            <w:pPr>
              <w:tabs>
                <w:tab w:val="left" w:pos="10800"/>
              </w:tabs>
              <w:jc w:val="center"/>
              <w:rPr>
                <w:rFonts w:cs="Arial"/>
                <w:b/>
                <w:bCs/>
                <w:sz w:val="20"/>
              </w:rPr>
            </w:pPr>
            <w:r w:rsidRPr="00B82304">
              <w:rPr>
                <w:rFonts w:cs="Arial"/>
                <w:b/>
                <w:bCs/>
                <w:sz w:val="20"/>
              </w:rPr>
              <w:t>R 336.2803, R 336.2804,</w:t>
            </w:r>
          </w:p>
          <w:p w14:paraId="177208BB" w14:textId="691119D4" w:rsidR="00B82304" w:rsidRPr="00B82304" w:rsidRDefault="00B82304" w:rsidP="00B82304">
            <w:pPr>
              <w:tabs>
                <w:tab w:val="left" w:pos="10800"/>
              </w:tabs>
              <w:jc w:val="center"/>
              <w:rPr>
                <w:rFonts w:cs="Arial"/>
                <w:b/>
                <w:bCs/>
                <w:sz w:val="20"/>
              </w:rPr>
            </w:pPr>
            <w:r w:rsidRPr="00B82304">
              <w:rPr>
                <w:rFonts w:cs="Arial"/>
                <w:b/>
                <w:bCs/>
                <w:sz w:val="20"/>
              </w:rPr>
              <w:t xml:space="preserve">40 </w:t>
            </w:r>
            <w:smartTag w:uri="urn:schemas-microsoft-com:office:smarttags" w:element="stockticker">
              <w:r w:rsidRPr="00B82304">
                <w:rPr>
                  <w:rFonts w:cs="Arial"/>
                  <w:b/>
                  <w:bCs/>
                  <w:sz w:val="20"/>
                </w:rPr>
                <w:t>CFR</w:t>
              </w:r>
            </w:smartTag>
            <w:r w:rsidRPr="00B82304">
              <w:rPr>
                <w:rFonts w:cs="Arial"/>
                <w:b/>
                <w:bCs/>
                <w:sz w:val="20"/>
              </w:rPr>
              <w:t xml:space="preserve"> 52.21 (c) &amp; (d)</w:t>
            </w:r>
          </w:p>
        </w:tc>
      </w:tr>
      <w:tr w:rsidR="00B82304" w14:paraId="760DF106" w14:textId="77777777" w:rsidTr="003214FF">
        <w:trPr>
          <w:cantSplit/>
        </w:trPr>
        <w:tc>
          <w:tcPr>
            <w:tcW w:w="2520" w:type="dxa"/>
            <w:tcBorders>
              <w:top w:val="single" w:sz="4" w:space="0" w:color="auto"/>
              <w:bottom w:val="single" w:sz="4" w:space="0" w:color="auto"/>
            </w:tcBorders>
          </w:tcPr>
          <w:p w14:paraId="264ADEC3" w14:textId="34C12B94" w:rsidR="00B82304" w:rsidRDefault="00B82304" w:rsidP="004C02FB">
            <w:pPr>
              <w:numPr>
                <w:ilvl w:val="0"/>
                <w:numId w:val="49"/>
              </w:numPr>
              <w:ind w:left="316"/>
              <w:rPr>
                <w:sz w:val="20"/>
              </w:rPr>
            </w:pPr>
            <w:r>
              <w:rPr>
                <w:sz w:val="20"/>
              </w:rPr>
              <w:t xml:space="preserve">Thermal Oxidizer Number 1 </w:t>
            </w:r>
          </w:p>
        </w:tc>
        <w:tc>
          <w:tcPr>
            <w:tcW w:w="2610" w:type="dxa"/>
            <w:tcBorders>
              <w:top w:val="single" w:sz="4" w:space="0" w:color="auto"/>
              <w:bottom w:val="single" w:sz="4" w:space="0" w:color="auto"/>
            </w:tcBorders>
          </w:tcPr>
          <w:p w14:paraId="215098E9" w14:textId="2E7BD959" w:rsidR="00B82304" w:rsidRPr="00B82304" w:rsidRDefault="00B82304" w:rsidP="003214FF">
            <w:pPr>
              <w:jc w:val="center"/>
              <w:rPr>
                <w:sz w:val="20"/>
                <w:vertAlign w:val="superscript"/>
              </w:rPr>
            </w:pPr>
            <w:r>
              <w:rPr>
                <w:sz w:val="20"/>
              </w:rPr>
              <w:t>68.0</w:t>
            </w:r>
            <w:r>
              <w:rPr>
                <w:sz w:val="20"/>
                <w:vertAlign w:val="superscript"/>
              </w:rPr>
              <w:t>2</w:t>
            </w:r>
          </w:p>
        </w:tc>
        <w:tc>
          <w:tcPr>
            <w:tcW w:w="2430" w:type="dxa"/>
            <w:tcBorders>
              <w:top w:val="single" w:sz="4" w:space="0" w:color="auto"/>
              <w:bottom w:val="single" w:sz="4" w:space="0" w:color="auto"/>
            </w:tcBorders>
          </w:tcPr>
          <w:p w14:paraId="2C06F3B8" w14:textId="604DF117" w:rsidR="00B82304" w:rsidRPr="00B82304" w:rsidRDefault="00B82304" w:rsidP="003214FF">
            <w:pPr>
              <w:jc w:val="center"/>
              <w:rPr>
                <w:sz w:val="20"/>
                <w:vertAlign w:val="superscript"/>
              </w:rPr>
            </w:pPr>
            <w:r>
              <w:rPr>
                <w:sz w:val="20"/>
              </w:rPr>
              <w:t>126.0</w:t>
            </w:r>
            <w:r>
              <w:rPr>
                <w:sz w:val="20"/>
                <w:vertAlign w:val="superscript"/>
              </w:rPr>
              <w:t>2</w:t>
            </w:r>
          </w:p>
        </w:tc>
        <w:tc>
          <w:tcPr>
            <w:tcW w:w="2880" w:type="dxa"/>
            <w:tcBorders>
              <w:top w:val="single" w:sz="4" w:space="0" w:color="auto"/>
              <w:bottom w:val="single" w:sz="4" w:space="0" w:color="auto"/>
            </w:tcBorders>
          </w:tcPr>
          <w:p w14:paraId="5018D08D" w14:textId="77777777" w:rsidR="00B82304" w:rsidRPr="00B82304" w:rsidRDefault="00B82304" w:rsidP="00B82304">
            <w:pPr>
              <w:tabs>
                <w:tab w:val="left" w:pos="10800"/>
              </w:tabs>
              <w:jc w:val="center"/>
              <w:rPr>
                <w:rFonts w:cs="Arial"/>
                <w:b/>
                <w:bCs/>
                <w:sz w:val="20"/>
              </w:rPr>
            </w:pPr>
            <w:r w:rsidRPr="00B82304">
              <w:rPr>
                <w:rFonts w:cs="Arial"/>
                <w:b/>
                <w:bCs/>
                <w:sz w:val="20"/>
              </w:rPr>
              <w:t>R 336.1225, R 336.1901,</w:t>
            </w:r>
          </w:p>
          <w:p w14:paraId="630598B2" w14:textId="77777777" w:rsidR="00B82304" w:rsidRPr="00B82304" w:rsidRDefault="00B82304" w:rsidP="00B82304">
            <w:pPr>
              <w:tabs>
                <w:tab w:val="left" w:pos="10800"/>
              </w:tabs>
              <w:jc w:val="center"/>
              <w:rPr>
                <w:rFonts w:cs="Arial"/>
                <w:b/>
                <w:bCs/>
                <w:sz w:val="20"/>
              </w:rPr>
            </w:pPr>
            <w:r w:rsidRPr="00B82304">
              <w:rPr>
                <w:rFonts w:cs="Arial"/>
                <w:b/>
                <w:bCs/>
                <w:sz w:val="20"/>
              </w:rPr>
              <w:t>R 336.2803, R 336.2804,</w:t>
            </w:r>
          </w:p>
          <w:p w14:paraId="21C0A1DA" w14:textId="68BFDEF2" w:rsidR="00B82304" w:rsidRPr="00B82304" w:rsidRDefault="00B82304" w:rsidP="00B82304">
            <w:pPr>
              <w:tabs>
                <w:tab w:val="left" w:pos="10800"/>
              </w:tabs>
              <w:jc w:val="center"/>
              <w:rPr>
                <w:rFonts w:cs="Arial"/>
                <w:b/>
                <w:bCs/>
                <w:sz w:val="20"/>
              </w:rPr>
            </w:pPr>
            <w:r w:rsidRPr="00B82304">
              <w:rPr>
                <w:rFonts w:cs="Arial"/>
                <w:b/>
                <w:bCs/>
                <w:sz w:val="20"/>
              </w:rPr>
              <w:t xml:space="preserve">40 </w:t>
            </w:r>
            <w:smartTag w:uri="urn:schemas-microsoft-com:office:smarttags" w:element="stockticker">
              <w:r w:rsidRPr="00B82304">
                <w:rPr>
                  <w:rFonts w:cs="Arial"/>
                  <w:b/>
                  <w:bCs/>
                  <w:sz w:val="20"/>
                </w:rPr>
                <w:t>CFR</w:t>
              </w:r>
            </w:smartTag>
            <w:r w:rsidRPr="00B82304">
              <w:rPr>
                <w:rFonts w:cs="Arial"/>
                <w:b/>
                <w:bCs/>
                <w:sz w:val="20"/>
              </w:rPr>
              <w:t xml:space="preserve"> 52.21 (c) &amp; (d)</w:t>
            </w:r>
          </w:p>
        </w:tc>
      </w:tr>
      <w:tr w:rsidR="00B82304" w14:paraId="69BC87DD" w14:textId="77777777" w:rsidTr="003214FF">
        <w:trPr>
          <w:cantSplit/>
        </w:trPr>
        <w:tc>
          <w:tcPr>
            <w:tcW w:w="2520" w:type="dxa"/>
            <w:tcBorders>
              <w:top w:val="single" w:sz="4" w:space="0" w:color="auto"/>
              <w:bottom w:val="single" w:sz="4" w:space="0" w:color="auto"/>
            </w:tcBorders>
          </w:tcPr>
          <w:p w14:paraId="1965B839" w14:textId="43DDE901" w:rsidR="00B82304" w:rsidRDefault="00B82304" w:rsidP="004C02FB">
            <w:pPr>
              <w:numPr>
                <w:ilvl w:val="0"/>
                <w:numId w:val="49"/>
              </w:numPr>
              <w:ind w:left="316"/>
              <w:rPr>
                <w:sz w:val="20"/>
              </w:rPr>
            </w:pPr>
            <w:r>
              <w:rPr>
                <w:sz w:val="20"/>
              </w:rPr>
              <w:t>Guidecoat Manual Tack-Off &amp; Guidecoat Manual Spray Zone</w:t>
            </w:r>
          </w:p>
        </w:tc>
        <w:tc>
          <w:tcPr>
            <w:tcW w:w="2610" w:type="dxa"/>
            <w:tcBorders>
              <w:top w:val="single" w:sz="4" w:space="0" w:color="auto"/>
              <w:bottom w:val="single" w:sz="4" w:space="0" w:color="auto"/>
            </w:tcBorders>
          </w:tcPr>
          <w:p w14:paraId="6E591821" w14:textId="2926DD51" w:rsidR="00B82304" w:rsidRPr="00B82304" w:rsidRDefault="00B82304" w:rsidP="003214FF">
            <w:pPr>
              <w:jc w:val="center"/>
              <w:rPr>
                <w:sz w:val="20"/>
                <w:vertAlign w:val="superscript"/>
              </w:rPr>
            </w:pPr>
            <w:r>
              <w:rPr>
                <w:sz w:val="20"/>
              </w:rPr>
              <w:t>246.0 x 146.0</w:t>
            </w:r>
            <w:r>
              <w:rPr>
                <w:sz w:val="20"/>
                <w:vertAlign w:val="superscript"/>
              </w:rPr>
              <w:t>2</w:t>
            </w:r>
          </w:p>
        </w:tc>
        <w:tc>
          <w:tcPr>
            <w:tcW w:w="2430" w:type="dxa"/>
            <w:tcBorders>
              <w:top w:val="single" w:sz="4" w:space="0" w:color="auto"/>
              <w:bottom w:val="single" w:sz="4" w:space="0" w:color="auto"/>
            </w:tcBorders>
          </w:tcPr>
          <w:p w14:paraId="6AFF9762" w14:textId="53053DB9" w:rsidR="00B82304" w:rsidRDefault="00B82304" w:rsidP="003214FF">
            <w:pPr>
              <w:jc w:val="center"/>
              <w:rPr>
                <w:sz w:val="20"/>
              </w:rPr>
            </w:pPr>
            <w:r>
              <w:rPr>
                <w:sz w:val="20"/>
              </w:rPr>
              <w:t>145.0</w:t>
            </w:r>
            <w:r>
              <w:rPr>
                <w:sz w:val="20"/>
                <w:vertAlign w:val="superscript"/>
              </w:rPr>
              <w:t>2</w:t>
            </w:r>
            <w:r>
              <w:rPr>
                <w:sz w:val="20"/>
              </w:rPr>
              <w:t xml:space="preserve"> </w:t>
            </w:r>
          </w:p>
        </w:tc>
        <w:tc>
          <w:tcPr>
            <w:tcW w:w="2880" w:type="dxa"/>
            <w:tcBorders>
              <w:top w:val="single" w:sz="4" w:space="0" w:color="auto"/>
              <w:bottom w:val="single" w:sz="4" w:space="0" w:color="auto"/>
            </w:tcBorders>
          </w:tcPr>
          <w:p w14:paraId="23D8D48A" w14:textId="77777777" w:rsidR="00B82304" w:rsidRPr="00B82304" w:rsidRDefault="00B82304" w:rsidP="00B82304">
            <w:pPr>
              <w:tabs>
                <w:tab w:val="left" w:pos="10800"/>
              </w:tabs>
              <w:jc w:val="center"/>
              <w:rPr>
                <w:rFonts w:cs="Arial"/>
                <w:b/>
                <w:bCs/>
                <w:sz w:val="20"/>
              </w:rPr>
            </w:pPr>
            <w:r w:rsidRPr="00B82304">
              <w:rPr>
                <w:rFonts w:cs="Arial"/>
                <w:b/>
                <w:bCs/>
                <w:sz w:val="20"/>
              </w:rPr>
              <w:t>R 336.1225, R 336.1901,</w:t>
            </w:r>
          </w:p>
          <w:p w14:paraId="505E77D1" w14:textId="77777777" w:rsidR="00B82304" w:rsidRPr="00B82304" w:rsidRDefault="00B82304" w:rsidP="00B82304">
            <w:pPr>
              <w:tabs>
                <w:tab w:val="left" w:pos="10800"/>
              </w:tabs>
              <w:jc w:val="center"/>
              <w:rPr>
                <w:rFonts w:cs="Arial"/>
                <w:b/>
                <w:bCs/>
                <w:sz w:val="20"/>
              </w:rPr>
            </w:pPr>
            <w:r w:rsidRPr="00B82304">
              <w:rPr>
                <w:rFonts w:cs="Arial"/>
                <w:b/>
                <w:bCs/>
                <w:sz w:val="20"/>
              </w:rPr>
              <w:t>R 336.2803, R 336.2804,</w:t>
            </w:r>
          </w:p>
          <w:p w14:paraId="6A5F6BEE" w14:textId="532763EB" w:rsidR="00B82304" w:rsidRPr="00B82304" w:rsidRDefault="00B82304" w:rsidP="00B82304">
            <w:pPr>
              <w:tabs>
                <w:tab w:val="left" w:pos="10800"/>
              </w:tabs>
              <w:jc w:val="center"/>
              <w:rPr>
                <w:rFonts w:cs="Arial"/>
                <w:b/>
                <w:bCs/>
                <w:sz w:val="20"/>
              </w:rPr>
            </w:pPr>
            <w:r w:rsidRPr="00B82304">
              <w:rPr>
                <w:rFonts w:cs="Arial"/>
                <w:b/>
                <w:bCs/>
                <w:sz w:val="20"/>
              </w:rPr>
              <w:t xml:space="preserve">40 </w:t>
            </w:r>
            <w:smartTag w:uri="urn:schemas-microsoft-com:office:smarttags" w:element="stockticker">
              <w:r w:rsidRPr="00B82304">
                <w:rPr>
                  <w:rFonts w:cs="Arial"/>
                  <w:b/>
                  <w:bCs/>
                  <w:sz w:val="20"/>
                </w:rPr>
                <w:t>CFR</w:t>
              </w:r>
            </w:smartTag>
            <w:r w:rsidRPr="00B82304">
              <w:rPr>
                <w:rFonts w:cs="Arial"/>
                <w:b/>
                <w:bCs/>
                <w:sz w:val="20"/>
              </w:rPr>
              <w:t xml:space="preserve"> 52.21 (c) &amp; (d)</w:t>
            </w:r>
          </w:p>
        </w:tc>
      </w:tr>
      <w:tr w:rsidR="00B82304" w14:paraId="71929034" w14:textId="77777777" w:rsidTr="003214FF">
        <w:trPr>
          <w:cantSplit/>
        </w:trPr>
        <w:tc>
          <w:tcPr>
            <w:tcW w:w="2520" w:type="dxa"/>
            <w:tcBorders>
              <w:top w:val="single" w:sz="4" w:space="0" w:color="auto"/>
              <w:bottom w:val="single" w:sz="4" w:space="0" w:color="auto"/>
            </w:tcBorders>
          </w:tcPr>
          <w:p w14:paraId="048CCA08" w14:textId="1CE66FD6" w:rsidR="00B82304" w:rsidRDefault="00B82304" w:rsidP="004C02FB">
            <w:pPr>
              <w:numPr>
                <w:ilvl w:val="0"/>
                <w:numId w:val="49"/>
              </w:numPr>
              <w:ind w:left="316"/>
              <w:rPr>
                <w:sz w:val="20"/>
              </w:rPr>
            </w:pPr>
            <w:r>
              <w:rPr>
                <w:sz w:val="20"/>
              </w:rPr>
              <w:t>Thermal Oxidizer Number 2 &amp; Concentrator</w:t>
            </w:r>
          </w:p>
        </w:tc>
        <w:tc>
          <w:tcPr>
            <w:tcW w:w="2610" w:type="dxa"/>
            <w:tcBorders>
              <w:top w:val="single" w:sz="4" w:space="0" w:color="auto"/>
              <w:bottom w:val="single" w:sz="4" w:space="0" w:color="auto"/>
            </w:tcBorders>
          </w:tcPr>
          <w:p w14:paraId="282F3A99" w14:textId="0B1DBF1F" w:rsidR="00B82304" w:rsidRPr="00B82304" w:rsidRDefault="00B82304" w:rsidP="003214FF">
            <w:pPr>
              <w:jc w:val="center"/>
              <w:rPr>
                <w:sz w:val="20"/>
                <w:vertAlign w:val="superscript"/>
              </w:rPr>
            </w:pPr>
            <w:r>
              <w:rPr>
                <w:sz w:val="20"/>
              </w:rPr>
              <w:t>78.0</w:t>
            </w:r>
            <w:r>
              <w:rPr>
                <w:sz w:val="20"/>
                <w:vertAlign w:val="superscript"/>
              </w:rPr>
              <w:t>2</w:t>
            </w:r>
          </w:p>
        </w:tc>
        <w:tc>
          <w:tcPr>
            <w:tcW w:w="2430" w:type="dxa"/>
            <w:tcBorders>
              <w:top w:val="single" w:sz="4" w:space="0" w:color="auto"/>
              <w:bottom w:val="single" w:sz="4" w:space="0" w:color="auto"/>
            </w:tcBorders>
          </w:tcPr>
          <w:p w14:paraId="36E7C112" w14:textId="0F39C4BB" w:rsidR="00B82304" w:rsidRDefault="00B82304" w:rsidP="003214FF">
            <w:pPr>
              <w:jc w:val="center"/>
              <w:rPr>
                <w:sz w:val="20"/>
              </w:rPr>
            </w:pPr>
            <w:r>
              <w:rPr>
                <w:sz w:val="20"/>
              </w:rPr>
              <w:t>127.0</w:t>
            </w:r>
            <w:r w:rsidRPr="00B82304">
              <w:rPr>
                <w:sz w:val="20"/>
                <w:vertAlign w:val="superscript"/>
              </w:rPr>
              <w:t>2</w:t>
            </w:r>
          </w:p>
        </w:tc>
        <w:tc>
          <w:tcPr>
            <w:tcW w:w="2880" w:type="dxa"/>
            <w:tcBorders>
              <w:top w:val="single" w:sz="4" w:space="0" w:color="auto"/>
              <w:bottom w:val="single" w:sz="4" w:space="0" w:color="auto"/>
            </w:tcBorders>
          </w:tcPr>
          <w:p w14:paraId="293103CB" w14:textId="77777777" w:rsidR="00B82304" w:rsidRPr="00B82304" w:rsidRDefault="00B82304" w:rsidP="00B82304">
            <w:pPr>
              <w:tabs>
                <w:tab w:val="left" w:pos="10800"/>
              </w:tabs>
              <w:jc w:val="center"/>
              <w:rPr>
                <w:rFonts w:cs="Arial"/>
                <w:b/>
                <w:bCs/>
                <w:sz w:val="20"/>
              </w:rPr>
            </w:pPr>
            <w:r w:rsidRPr="00B82304">
              <w:rPr>
                <w:rFonts w:cs="Arial"/>
                <w:b/>
                <w:bCs/>
                <w:sz w:val="20"/>
              </w:rPr>
              <w:t>R 336.1225, R 336.1901,</w:t>
            </w:r>
          </w:p>
          <w:p w14:paraId="586B38EB" w14:textId="77777777" w:rsidR="00B82304" w:rsidRPr="00B82304" w:rsidRDefault="00B82304" w:rsidP="00B82304">
            <w:pPr>
              <w:tabs>
                <w:tab w:val="left" w:pos="10800"/>
              </w:tabs>
              <w:jc w:val="center"/>
              <w:rPr>
                <w:rFonts w:cs="Arial"/>
                <w:b/>
                <w:bCs/>
                <w:sz w:val="20"/>
              </w:rPr>
            </w:pPr>
            <w:r w:rsidRPr="00B82304">
              <w:rPr>
                <w:rFonts w:cs="Arial"/>
                <w:b/>
                <w:bCs/>
                <w:sz w:val="20"/>
              </w:rPr>
              <w:t>R 336.2803, R 336.2804,</w:t>
            </w:r>
          </w:p>
          <w:p w14:paraId="73E69FEF" w14:textId="247375BA" w:rsidR="00B82304" w:rsidRPr="00B82304" w:rsidRDefault="00B82304" w:rsidP="00B82304">
            <w:pPr>
              <w:tabs>
                <w:tab w:val="left" w:pos="10800"/>
              </w:tabs>
              <w:jc w:val="center"/>
              <w:rPr>
                <w:rFonts w:cs="Arial"/>
                <w:b/>
                <w:bCs/>
                <w:sz w:val="20"/>
              </w:rPr>
            </w:pPr>
            <w:r w:rsidRPr="00B82304">
              <w:rPr>
                <w:rFonts w:cs="Arial"/>
                <w:b/>
                <w:bCs/>
                <w:sz w:val="20"/>
              </w:rPr>
              <w:t xml:space="preserve">40 </w:t>
            </w:r>
            <w:smartTag w:uri="urn:schemas-microsoft-com:office:smarttags" w:element="stockticker">
              <w:r w:rsidRPr="00B82304">
                <w:rPr>
                  <w:rFonts w:cs="Arial"/>
                  <w:b/>
                  <w:bCs/>
                  <w:sz w:val="20"/>
                </w:rPr>
                <w:t>CFR</w:t>
              </w:r>
            </w:smartTag>
            <w:r w:rsidRPr="00B82304">
              <w:rPr>
                <w:rFonts w:cs="Arial"/>
                <w:b/>
                <w:bCs/>
                <w:sz w:val="20"/>
              </w:rPr>
              <w:t xml:space="preserve"> 52.21 (c) &amp; (d)</w:t>
            </w:r>
          </w:p>
        </w:tc>
      </w:tr>
    </w:tbl>
    <w:p w14:paraId="082C4EFF" w14:textId="77777777" w:rsidR="00E41D68" w:rsidRDefault="00E41D68" w:rsidP="00E41D68">
      <w:pPr>
        <w:jc w:val="both"/>
        <w:rPr>
          <w:sz w:val="20"/>
        </w:rPr>
      </w:pPr>
    </w:p>
    <w:p w14:paraId="412B0A4A" w14:textId="77777777" w:rsidR="00E41D68" w:rsidRDefault="00E41D68" w:rsidP="00E41D68">
      <w:pPr>
        <w:jc w:val="both"/>
      </w:pPr>
      <w:r>
        <w:rPr>
          <w:b/>
        </w:rPr>
        <w:t xml:space="preserve">IX.  </w:t>
      </w:r>
      <w:r>
        <w:rPr>
          <w:b/>
          <w:u w:val="single"/>
        </w:rPr>
        <w:t>OTHER REQUIREMENT(S)</w:t>
      </w:r>
    </w:p>
    <w:p w14:paraId="2B368B15" w14:textId="77777777" w:rsidR="00E41D68" w:rsidRPr="00FE0AD0" w:rsidRDefault="00E41D68" w:rsidP="00E41D68">
      <w:pPr>
        <w:jc w:val="both"/>
        <w:rPr>
          <w:sz w:val="20"/>
        </w:rPr>
      </w:pPr>
    </w:p>
    <w:p w14:paraId="66826211" w14:textId="26581A04" w:rsidR="00E41D68" w:rsidRPr="00984760" w:rsidRDefault="00B82304" w:rsidP="00B82304">
      <w:pPr>
        <w:jc w:val="both"/>
        <w:rPr>
          <w:sz w:val="20"/>
        </w:rPr>
      </w:pPr>
      <w:r>
        <w:rPr>
          <w:sz w:val="20"/>
        </w:rPr>
        <w:t>NA</w:t>
      </w:r>
    </w:p>
    <w:p w14:paraId="32F92448" w14:textId="77777777" w:rsidR="00E41D68" w:rsidRDefault="00E41D68" w:rsidP="00E41D68">
      <w:pPr>
        <w:jc w:val="both"/>
        <w:rPr>
          <w:sz w:val="20"/>
        </w:rPr>
      </w:pPr>
    </w:p>
    <w:p w14:paraId="1AF1AC89" w14:textId="77777777" w:rsidR="00E41D68" w:rsidRPr="00FE0AD0" w:rsidRDefault="00E41D68" w:rsidP="00E41D68">
      <w:pPr>
        <w:jc w:val="both"/>
        <w:rPr>
          <w:sz w:val="20"/>
        </w:rPr>
      </w:pPr>
    </w:p>
    <w:p w14:paraId="4474B718" w14:textId="77777777" w:rsidR="00E41D68" w:rsidRPr="00B90185" w:rsidRDefault="00E41D68" w:rsidP="00E41D68">
      <w:pPr>
        <w:jc w:val="both"/>
        <w:rPr>
          <w:b/>
          <w:sz w:val="20"/>
        </w:rPr>
      </w:pPr>
      <w:r w:rsidRPr="00B90185">
        <w:rPr>
          <w:b/>
          <w:sz w:val="20"/>
          <w:u w:val="single"/>
        </w:rPr>
        <w:t>Footnotes</w:t>
      </w:r>
      <w:r w:rsidRPr="00B90185">
        <w:rPr>
          <w:b/>
          <w:sz w:val="20"/>
        </w:rPr>
        <w:t>:</w:t>
      </w:r>
    </w:p>
    <w:p w14:paraId="4CA0FDD1" w14:textId="77777777" w:rsidR="00E41D68" w:rsidRPr="001E3851" w:rsidRDefault="00E41D68" w:rsidP="00E41D68">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57361C8E" w14:textId="77777777" w:rsidR="00E41D68" w:rsidRPr="00D53AEC" w:rsidRDefault="00E41D68" w:rsidP="00E41D68">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F015883" w14:textId="2BC4F87B" w:rsidR="002F6A1C" w:rsidRDefault="002F6A1C">
      <w:pPr>
        <w:rPr>
          <w:szCs w:val="22"/>
        </w:rPr>
      </w:pPr>
      <w:r>
        <w:rPr>
          <w:szCs w:val="22"/>
        </w:rPr>
        <w:br w:type="page"/>
      </w:r>
    </w:p>
    <w:p w14:paraId="1F435E80" w14:textId="303C583D" w:rsidR="001F0B91" w:rsidRPr="00C43734" w:rsidRDefault="001F0B91" w:rsidP="001F0B91">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4" w:name="_Toc165960315"/>
      <w:r w:rsidRPr="00C43734">
        <w:rPr>
          <w:bCs/>
          <w:szCs w:val="28"/>
        </w:rPr>
        <w:lastRenderedPageBreak/>
        <w:t>EU</w:t>
      </w:r>
      <w:r w:rsidR="00740199">
        <w:rPr>
          <w:bCs/>
          <w:szCs w:val="28"/>
        </w:rPr>
        <w:t>SEALERS&amp;ADHES</w:t>
      </w:r>
      <w:bookmarkEnd w:id="74"/>
    </w:p>
    <w:p w14:paraId="768D293E" w14:textId="77777777" w:rsidR="001F0B91" w:rsidRPr="00EE02F9" w:rsidRDefault="001F0B91" w:rsidP="001F0B9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211909C5" w14:textId="77777777" w:rsidR="001F0B91" w:rsidRPr="007D4237" w:rsidRDefault="001F0B91" w:rsidP="001F0B91">
      <w:pPr>
        <w:jc w:val="both"/>
      </w:pPr>
      <w:r>
        <w:rPr>
          <w:b/>
          <w:u w:val="single"/>
        </w:rPr>
        <w:t>DESCRIPTION</w:t>
      </w:r>
    </w:p>
    <w:p w14:paraId="58988D40" w14:textId="77777777" w:rsidR="001F0B91" w:rsidRPr="007D4237" w:rsidRDefault="001F0B91" w:rsidP="001F0B91">
      <w:pPr>
        <w:jc w:val="both"/>
        <w:rPr>
          <w:sz w:val="20"/>
        </w:rPr>
      </w:pPr>
    </w:p>
    <w:p w14:paraId="6F6FC36A" w14:textId="14388720" w:rsidR="001F0B91" w:rsidRPr="007D31F9" w:rsidRDefault="007D31F9" w:rsidP="001F0B91">
      <w:pPr>
        <w:jc w:val="both"/>
        <w:rPr>
          <w:sz w:val="20"/>
        </w:rPr>
      </w:pPr>
      <w:r w:rsidRPr="007D31F9">
        <w:rPr>
          <w:sz w:val="20"/>
        </w:rPr>
        <w:t xml:space="preserve">Various </w:t>
      </w:r>
      <w:r>
        <w:rPr>
          <w:sz w:val="20"/>
        </w:rPr>
        <w:t>sealers, adhesives, and fillers are applied in the body shop, the paint shop, and the general assembly areas.</w:t>
      </w:r>
    </w:p>
    <w:p w14:paraId="2DA89A51" w14:textId="77777777" w:rsidR="001F0B91" w:rsidRPr="0019740E" w:rsidRDefault="001F0B91" w:rsidP="001F0B91">
      <w:pPr>
        <w:jc w:val="both"/>
        <w:rPr>
          <w:sz w:val="20"/>
        </w:rPr>
      </w:pPr>
    </w:p>
    <w:p w14:paraId="3834E2FA" w14:textId="52389A73" w:rsidR="001F0B91" w:rsidRPr="007D31F9" w:rsidRDefault="001F0B91" w:rsidP="001F0B91">
      <w:pPr>
        <w:jc w:val="both"/>
        <w:rPr>
          <w:sz w:val="20"/>
        </w:rPr>
      </w:pPr>
      <w:r w:rsidRPr="00FE0AD0">
        <w:rPr>
          <w:b/>
          <w:sz w:val="20"/>
        </w:rPr>
        <w:t>Flexible Group ID</w:t>
      </w:r>
      <w:r>
        <w:rPr>
          <w:b/>
          <w:sz w:val="20"/>
        </w:rPr>
        <w:t>:</w:t>
      </w:r>
      <w:r>
        <w:rPr>
          <w:sz w:val="20"/>
        </w:rPr>
        <w:t xml:space="preserve"> </w:t>
      </w:r>
      <w:r w:rsidR="005A7427">
        <w:rPr>
          <w:sz w:val="20"/>
        </w:rPr>
        <w:t xml:space="preserve"> </w:t>
      </w:r>
      <w:r w:rsidR="007D31F9" w:rsidRPr="007D31F9">
        <w:rPr>
          <w:sz w:val="20"/>
        </w:rPr>
        <w:t>FGMACTIIIIAUTOASSEMBLY</w:t>
      </w:r>
    </w:p>
    <w:p w14:paraId="5FF46A95" w14:textId="77777777" w:rsidR="001F0B91" w:rsidRPr="0019740E" w:rsidRDefault="001F0B91" w:rsidP="001F0B91">
      <w:pPr>
        <w:tabs>
          <w:tab w:val="left" w:pos="6328"/>
        </w:tabs>
        <w:jc w:val="both"/>
        <w:rPr>
          <w:sz w:val="20"/>
        </w:rPr>
      </w:pPr>
    </w:p>
    <w:p w14:paraId="3EA9C732" w14:textId="77777777" w:rsidR="001F0B91" w:rsidRDefault="001F0B91" w:rsidP="001F0B91">
      <w:pPr>
        <w:jc w:val="both"/>
        <w:rPr>
          <w:b/>
          <w:u w:val="single"/>
        </w:rPr>
      </w:pPr>
      <w:r>
        <w:rPr>
          <w:b/>
          <w:u w:val="single"/>
        </w:rPr>
        <w:t>POLLUTION CONTROL EQUIPMENT</w:t>
      </w:r>
    </w:p>
    <w:p w14:paraId="124BA6AD" w14:textId="77777777" w:rsidR="001F0B91" w:rsidRPr="00EE5F4E" w:rsidRDefault="001F0B91" w:rsidP="001F0B91">
      <w:pPr>
        <w:jc w:val="both"/>
        <w:rPr>
          <w:sz w:val="20"/>
        </w:rPr>
      </w:pPr>
    </w:p>
    <w:p w14:paraId="7B4608B2" w14:textId="3149937B" w:rsidR="001F0B91" w:rsidRPr="007D31F9" w:rsidRDefault="007D31F9" w:rsidP="001F0B91">
      <w:pPr>
        <w:jc w:val="both"/>
        <w:rPr>
          <w:sz w:val="20"/>
        </w:rPr>
      </w:pPr>
      <w:r w:rsidRPr="007D31F9">
        <w:rPr>
          <w:sz w:val="20"/>
        </w:rPr>
        <w:t>NA</w:t>
      </w:r>
    </w:p>
    <w:p w14:paraId="48C88A4D" w14:textId="77777777" w:rsidR="001F0B91" w:rsidRPr="00906ACF" w:rsidRDefault="001F0B91" w:rsidP="001F0B91">
      <w:pPr>
        <w:jc w:val="both"/>
        <w:rPr>
          <w:sz w:val="20"/>
        </w:rPr>
      </w:pPr>
    </w:p>
    <w:p w14:paraId="506E8CB4" w14:textId="77777777" w:rsidR="001F0B91" w:rsidRPr="00F01FE1" w:rsidRDefault="001F0B91" w:rsidP="001F0B91">
      <w:pPr>
        <w:jc w:val="both"/>
        <w:rPr>
          <w:b/>
          <w:sz w:val="20"/>
          <w:u w:val="single"/>
        </w:rPr>
      </w:pPr>
      <w:r>
        <w:rPr>
          <w:b/>
        </w:rPr>
        <w:t xml:space="preserve">I.  </w:t>
      </w:r>
      <w:r>
        <w:rPr>
          <w:b/>
          <w:u w:val="single"/>
        </w:rPr>
        <w:t>EMISSION LIMIT(S)</w:t>
      </w:r>
    </w:p>
    <w:p w14:paraId="3C18C256" w14:textId="77777777" w:rsidR="001F0B91" w:rsidRDefault="001F0B91" w:rsidP="001F0B91">
      <w:pPr>
        <w:jc w:val="both"/>
        <w:rPr>
          <w:sz w:val="20"/>
        </w:rPr>
      </w:pPr>
    </w:p>
    <w:p w14:paraId="5EFE9D09" w14:textId="5AEB6CE5" w:rsidR="001F0B91" w:rsidRPr="007D31F9" w:rsidRDefault="007D31F9" w:rsidP="001F0B91">
      <w:pPr>
        <w:jc w:val="both"/>
        <w:rPr>
          <w:bCs/>
          <w:sz w:val="20"/>
        </w:rPr>
      </w:pPr>
      <w:r w:rsidRPr="007D31F9">
        <w:rPr>
          <w:bCs/>
          <w:sz w:val="20"/>
        </w:rPr>
        <w:t>NA</w:t>
      </w:r>
    </w:p>
    <w:p w14:paraId="68DB4A0B" w14:textId="77777777" w:rsidR="001F0B91" w:rsidRPr="00FE0AD0" w:rsidRDefault="001F0B91" w:rsidP="001F0B91">
      <w:pPr>
        <w:jc w:val="both"/>
        <w:rPr>
          <w:sz w:val="20"/>
        </w:rPr>
      </w:pPr>
    </w:p>
    <w:p w14:paraId="3FB477CA" w14:textId="77777777" w:rsidR="001F0B91" w:rsidRDefault="001F0B91" w:rsidP="001F0B91">
      <w:pPr>
        <w:jc w:val="both"/>
        <w:rPr>
          <w:b/>
          <w:u w:val="single"/>
        </w:rPr>
      </w:pPr>
      <w:r>
        <w:rPr>
          <w:b/>
        </w:rPr>
        <w:t xml:space="preserve">II.  </w:t>
      </w:r>
      <w:r>
        <w:rPr>
          <w:b/>
          <w:u w:val="single"/>
        </w:rPr>
        <w:t>MATERIAL LIMIT(S)</w:t>
      </w:r>
    </w:p>
    <w:p w14:paraId="09645A86" w14:textId="77777777" w:rsidR="001F0B91" w:rsidRDefault="001F0B91" w:rsidP="001F0B91">
      <w:pPr>
        <w:jc w:val="both"/>
        <w:rPr>
          <w:sz w:val="20"/>
        </w:rPr>
      </w:pPr>
    </w:p>
    <w:p w14:paraId="0CF86D8A" w14:textId="45285D9D" w:rsidR="001F0B91" w:rsidRPr="007D31F9" w:rsidRDefault="007D31F9" w:rsidP="001F0B91">
      <w:pPr>
        <w:jc w:val="both"/>
        <w:rPr>
          <w:bCs/>
          <w:sz w:val="20"/>
        </w:rPr>
      </w:pPr>
      <w:r w:rsidRPr="007D31F9">
        <w:rPr>
          <w:bCs/>
          <w:sz w:val="20"/>
        </w:rPr>
        <w:t>NA</w:t>
      </w:r>
    </w:p>
    <w:p w14:paraId="318EFB82" w14:textId="77777777" w:rsidR="001F0B91" w:rsidRPr="00FE0AD0" w:rsidRDefault="001F0B91" w:rsidP="001F0B91">
      <w:pPr>
        <w:jc w:val="both"/>
        <w:rPr>
          <w:sz w:val="20"/>
        </w:rPr>
      </w:pPr>
    </w:p>
    <w:p w14:paraId="555382CA" w14:textId="77777777" w:rsidR="001F0B91" w:rsidRPr="007D4237" w:rsidRDefault="001F0B91" w:rsidP="001F0B91">
      <w:pPr>
        <w:jc w:val="both"/>
        <w:rPr>
          <w:sz w:val="20"/>
        </w:rPr>
      </w:pPr>
      <w:r>
        <w:rPr>
          <w:b/>
        </w:rPr>
        <w:t xml:space="preserve">III.  </w:t>
      </w:r>
      <w:r>
        <w:rPr>
          <w:b/>
          <w:u w:val="single"/>
        </w:rPr>
        <w:t>PROCESS/OPERATIONAL RESTRICTION(S)</w:t>
      </w:r>
      <w:r w:rsidDel="001C614B">
        <w:rPr>
          <w:b/>
          <w:u w:val="single"/>
        </w:rPr>
        <w:t xml:space="preserve"> </w:t>
      </w:r>
    </w:p>
    <w:p w14:paraId="7FCD740B" w14:textId="77777777" w:rsidR="001F0B91" w:rsidRPr="00FB6071" w:rsidRDefault="001F0B91" w:rsidP="001F0B91">
      <w:pPr>
        <w:jc w:val="both"/>
        <w:rPr>
          <w:sz w:val="20"/>
        </w:rPr>
      </w:pPr>
    </w:p>
    <w:p w14:paraId="07E9C315" w14:textId="59F9884E" w:rsidR="001F0B91" w:rsidRPr="00984760" w:rsidRDefault="007D31F9" w:rsidP="007D31F9">
      <w:pPr>
        <w:jc w:val="both"/>
        <w:rPr>
          <w:sz w:val="20"/>
        </w:rPr>
      </w:pPr>
      <w:r>
        <w:rPr>
          <w:sz w:val="20"/>
        </w:rPr>
        <w:t>NA</w:t>
      </w:r>
    </w:p>
    <w:p w14:paraId="2DEDC47D" w14:textId="77777777" w:rsidR="001F0B91" w:rsidRPr="00FB6071" w:rsidRDefault="001F0B91" w:rsidP="001F0B91">
      <w:pPr>
        <w:jc w:val="both"/>
        <w:rPr>
          <w:sz w:val="20"/>
        </w:rPr>
      </w:pPr>
    </w:p>
    <w:p w14:paraId="1597AA4F" w14:textId="77777777" w:rsidR="001F0B91" w:rsidRPr="007D4237" w:rsidRDefault="001F0B91" w:rsidP="001F0B91">
      <w:pPr>
        <w:jc w:val="both"/>
        <w:rPr>
          <w:sz w:val="20"/>
        </w:rPr>
      </w:pPr>
      <w:r w:rsidRPr="00FB6071">
        <w:rPr>
          <w:b/>
        </w:rPr>
        <w:t xml:space="preserve">IV.  </w:t>
      </w:r>
      <w:r w:rsidRPr="00FB6071">
        <w:rPr>
          <w:b/>
          <w:u w:val="single"/>
        </w:rPr>
        <w:t>DESIGN</w:t>
      </w:r>
      <w:r>
        <w:rPr>
          <w:b/>
          <w:u w:val="single"/>
        </w:rPr>
        <w:t>/EQUIPMENT PARAMETER(S)</w:t>
      </w:r>
    </w:p>
    <w:p w14:paraId="766D4355" w14:textId="77777777" w:rsidR="001F0B91" w:rsidRPr="00573DEA" w:rsidRDefault="001F0B91" w:rsidP="001F0B91">
      <w:pPr>
        <w:jc w:val="both"/>
        <w:rPr>
          <w:sz w:val="20"/>
        </w:rPr>
      </w:pPr>
    </w:p>
    <w:p w14:paraId="58BCFB47" w14:textId="7FFA220D" w:rsidR="001F0B91" w:rsidRPr="00984760" w:rsidRDefault="007D31F9" w:rsidP="007D31F9">
      <w:pPr>
        <w:jc w:val="both"/>
        <w:rPr>
          <w:sz w:val="20"/>
        </w:rPr>
      </w:pPr>
      <w:r>
        <w:rPr>
          <w:sz w:val="20"/>
        </w:rPr>
        <w:t>NA</w:t>
      </w:r>
    </w:p>
    <w:p w14:paraId="6500C61B" w14:textId="77777777" w:rsidR="001F0B91" w:rsidRPr="00FE0AD0" w:rsidRDefault="001F0B91" w:rsidP="001F0B91">
      <w:pPr>
        <w:jc w:val="both"/>
        <w:rPr>
          <w:sz w:val="20"/>
        </w:rPr>
      </w:pPr>
    </w:p>
    <w:p w14:paraId="69BCE88D" w14:textId="77777777" w:rsidR="001F0B91" w:rsidRPr="007D4237" w:rsidRDefault="001F0B91" w:rsidP="001F0B91">
      <w:pPr>
        <w:jc w:val="both"/>
      </w:pPr>
      <w:r>
        <w:rPr>
          <w:b/>
        </w:rPr>
        <w:t xml:space="preserve">V.  </w:t>
      </w:r>
      <w:r>
        <w:rPr>
          <w:b/>
          <w:u w:val="single"/>
        </w:rPr>
        <w:t>TESTING/SAMPLING</w:t>
      </w:r>
    </w:p>
    <w:p w14:paraId="0F3254E6" w14:textId="77777777" w:rsidR="001F0B91" w:rsidRPr="00FE0AD0" w:rsidRDefault="001F0B91" w:rsidP="001F0B91">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8EFAFB5" w14:textId="77777777" w:rsidR="001F0B91" w:rsidRPr="00E873CB" w:rsidRDefault="001F0B91" w:rsidP="001F0B91">
      <w:pPr>
        <w:ind w:right="72"/>
        <w:jc w:val="both"/>
        <w:rPr>
          <w:rFonts w:cs="Arial"/>
          <w:sz w:val="20"/>
        </w:rPr>
      </w:pPr>
    </w:p>
    <w:p w14:paraId="2DF03855" w14:textId="31365715" w:rsidR="001F0B91" w:rsidRPr="007D31F9" w:rsidRDefault="007D31F9" w:rsidP="004C02FB">
      <w:pPr>
        <w:pStyle w:val="ListParagraph"/>
        <w:numPr>
          <w:ilvl w:val="0"/>
          <w:numId w:val="50"/>
        </w:numPr>
        <w:ind w:left="360"/>
        <w:jc w:val="both"/>
        <w:rPr>
          <w:sz w:val="20"/>
        </w:rPr>
      </w:pPr>
      <w:r>
        <w:rPr>
          <w:sz w:val="20"/>
        </w:rPr>
        <w:t xml:space="preserve">The VOC content of each sealer and adhesive shall be determined using federal Reference Test Method 24 at representative time(s) and temperature(s) used to cure the related coating or material in practice as provided by ASTM D2369-98, 1.4 and Note 3. </w:t>
      </w:r>
      <w:r w:rsidR="005A7427">
        <w:rPr>
          <w:sz w:val="20"/>
        </w:rPr>
        <w:t xml:space="preserve"> </w:t>
      </w:r>
      <w:r>
        <w:rPr>
          <w:sz w:val="20"/>
        </w:rPr>
        <w:t xml:space="preserve">Alternatively, the VOC content may be determined form manufacturer’s formulation data. </w:t>
      </w:r>
      <w:r w:rsidR="00E219EC">
        <w:rPr>
          <w:sz w:val="20"/>
        </w:rPr>
        <w:t xml:space="preserve"> </w:t>
      </w:r>
      <w:r>
        <w:rPr>
          <w:sz w:val="20"/>
        </w:rPr>
        <w:t xml:space="preserve">If the tested and the formulation values should differ, the test results shall be used to determine compliance. </w:t>
      </w:r>
      <w:r w:rsidR="00E219EC">
        <w:rPr>
          <w:sz w:val="20"/>
        </w:rPr>
        <w:t xml:space="preserve"> </w:t>
      </w:r>
      <w:r>
        <w:rPr>
          <w:sz w:val="20"/>
        </w:rPr>
        <w:t>Upon request of the District Supervisor, the VOC content of each sealer and adhesive shall be verified by testing.</w:t>
      </w:r>
      <w:r>
        <w:rPr>
          <w:sz w:val="20"/>
          <w:vertAlign w:val="superscript"/>
        </w:rPr>
        <w:t>2</w:t>
      </w:r>
      <w:r>
        <w:rPr>
          <w:sz w:val="20"/>
        </w:rPr>
        <w:t xml:space="preserve"> </w:t>
      </w:r>
      <w:r w:rsidR="002F6A1C">
        <w:rPr>
          <w:sz w:val="20"/>
        </w:rPr>
        <w:t xml:space="preserve"> </w:t>
      </w:r>
      <w:r w:rsidRPr="007D31F9">
        <w:rPr>
          <w:b/>
          <w:bCs/>
          <w:sz w:val="20"/>
        </w:rPr>
        <w:t>(R 336.1702(a), R 336.2001, R 336.2003, R 336.2004, 40 CFR 52.21)</w:t>
      </w:r>
    </w:p>
    <w:p w14:paraId="7EE35FF5" w14:textId="77777777" w:rsidR="007D31F9" w:rsidRPr="00FE0AD0" w:rsidRDefault="007D31F9" w:rsidP="001F0B91">
      <w:pPr>
        <w:jc w:val="both"/>
        <w:rPr>
          <w:sz w:val="20"/>
        </w:rPr>
      </w:pPr>
    </w:p>
    <w:p w14:paraId="73ADDA2F" w14:textId="77777777" w:rsidR="001F0B91" w:rsidRDefault="001F0B91" w:rsidP="001F0B91">
      <w:pPr>
        <w:jc w:val="both"/>
      </w:pPr>
      <w:r>
        <w:rPr>
          <w:b/>
        </w:rPr>
        <w:t xml:space="preserve">VI.  </w:t>
      </w:r>
      <w:r>
        <w:rPr>
          <w:b/>
          <w:u w:val="single"/>
        </w:rPr>
        <w:t>MONITORING/RECORDKEEPING</w:t>
      </w:r>
    </w:p>
    <w:p w14:paraId="6F983DF3" w14:textId="77777777" w:rsidR="001F0B91" w:rsidRPr="00FE0AD0" w:rsidRDefault="001F0B91" w:rsidP="001F0B91">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E8D7D4D" w14:textId="77777777" w:rsidR="001F0B91" w:rsidRDefault="001F0B91" w:rsidP="001F0B91">
      <w:pPr>
        <w:jc w:val="both"/>
        <w:rPr>
          <w:sz w:val="20"/>
        </w:rPr>
      </w:pPr>
    </w:p>
    <w:p w14:paraId="36737E19" w14:textId="16C9FFEF" w:rsidR="001F0B91" w:rsidRDefault="007D31F9" w:rsidP="001F0B91">
      <w:pPr>
        <w:jc w:val="both"/>
        <w:rPr>
          <w:sz w:val="20"/>
        </w:rPr>
      </w:pPr>
      <w:r>
        <w:rPr>
          <w:sz w:val="20"/>
        </w:rPr>
        <w:t>NA</w:t>
      </w:r>
    </w:p>
    <w:p w14:paraId="457F1C83" w14:textId="77777777" w:rsidR="007D31F9" w:rsidRDefault="007D31F9" w:rsidP="001F0B91">
      <w:pPr>
        <w:jc w:val="both"/>
        <w:rPr>
          <w:sz w:val="20"/>
        </w:rPr>
      </w:pPr>
    </w:p>
    <w:p w14:paraId="07B94CF1" w14:textId="77777777" w:rsidR="001F0B91" w:rsidRPr="007D4237" w:rsidRDefault="001F0B91" w:rsidP="001F0B91">
      <w:pPr>
        <w:jc w:val="both"/>
        <w:rPr>
          <w:sz w:val="20"/>
        </w:rPr>
      </w:pPr>
      <w:r>
        <w:rPr>
          <w:b/>
        </w:rPr>
        <w:t xml:space="preserve">VII.  </w:t>
      </w:r>
      <w:r>
        <w:rPr>
          <w:b/>
          <w:u w:val="single"/>
        </w:rPr>
        <w:t>REPORTING</w:t>
      </w:r>
    </w:p>
    <w:p w14:paraId="6AC97471" w14:textId="77777777" w:rsidR="001F0B91" w:rsidRPr="00047D6A" w:rsidRDefault="001F0B91" w:rsidP="001F0B91">
      <w:pPr>
        <w:jc w:val="both"/>
        <w:rPr>
          <w:sz w:val="20"/>
        </w:rPr>
      </w:pPr>
    </w:p>
    <w:p w14:paraId="4D850A69" w14:textId="77777777" w:rsidR="001F0B91" w:rsidRPr="009E40D6" w:rsidRDefault="001F0B91" w:rsidP="001F0B91">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03ED45A0" w14:textId="77777777" w:rsidR="001F0B91" w:rsidRPr="00984760" w:rsidRDefault="001F0B91" w:rsidP="001F0B91">
      <w:pPr>
        <w:ind w:left="360" w:hanging="360"/>
        <w:jc w:val="both"/>
        <w:rPr>
          <w:sz w:val="20"/>
        </w:rPr>
      </w:pPr>
    </w:p>
    <w:p w14:paraId="4094B8AF" w14:textId="77777777" w:rsidR="001F0B91" w:rsidRPr="009E40D6" w:rsidRDefault="001F0B91" w:rsidP="001F0B91">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247DD5D6" w14:textId="77777777" w:rsidR="001F0B91" w:rsidRPr="00984760" w:rsidRDefault="001F0B91" w:rsidP="001F0B91">
      <w:pPr>
        <w:ind w:left="360" w:hanging="360"/>
        <w:jc w:val="both"/>
        <w:rPr>
          <w:sz w:val="20"/>
        </w:rPr>
      </w:pPr>
    </w:p>
    <w:p w14:paraId="0A81386E" w14:textId="77777777" w:rsidR="001F0B91" w:rsidRPr="00984760" w:rsidRDefault="001F0B91" w:rsidP="001F0B91">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1A5E8498" w14:textId="77777777" w:rsidR="001F0B91" w:rsidRDefault="001F0B91" w:rsidP="001F0B91">
      <w:pPr>
        <w:ind w:right="72"/>
        <w:jc w:val="both"/>
        <w:rPr>
          <w:rFonts w:cs="Arial"/>
          <w:sz w:val="20"/>
        </w:rPr>
      </w:pPr>
    </w:p>
    <w:p w14:paraId="4259C5CB" w14:textId="70186337" w:rsidR="001E1542" w:rsidRPr="001E1542" w:rsidRDefault="001E1542" w:rsidP="001F0B91">
      <w:pPr>
        <w:ind w:right="72"/>
        <w:jc w:val="both"/>
        <w:rPr>
          <w:rFonts w:cs="Arial"/>
          <w:b/>
          <w:bCs/>
          <w:sz w:val="20"/>
        </w:rPr>
      </w:pPr>
      <w:r w:rsidRPr="001E1542">
        <w:rPr>
          <w:rFonts w:cs="Arial"/>
          <w:b/>
          <w:bCs/>
          <w:sz w:val="20"/>
        </w:rPr>
        <w:lastRenderedPageBreak/>
        <w:t>See Appendix 8</w:t>
      </w:r>
    </w:p>
    <w:p w14:paraId="3DF521F6" w14:textId="77777777" w:rsidR="001E1542" w:rsidRPr="00EE5F4E" w:rsidRDefault="001E1542" w:rsidP="001F0B91">
      <w:pPr>
        <w:ind w:right="72"/>
        <w:jc w:val="both"/>
        <w:rPr>
          <w:rFonts w:cs="Arial"/>
          <w:sz w:val="20"/>
        </w:rPr>
      </w:pPr>
    </w:p>
    <w:p w14:paraId="6534BC50" w14:textId="77777777" w:rsidR="001F0B91" w:rsidRDefault="001F0B91" w:rsidP="001F0B91">
      <w:pPr>
        <w:jc w:val="both"/>
      </w:pPr>
      <w:r>
        <w:rPr>
          <w:b/>
        </w:rPr>
        <w:t xml:space="preserve">VIII.  </w:t>
      </w:r>
      <w:r>
        <w:rPr>
          <w:b/>
          <w:u w:val="single"/>
        </w:rPr>
        <w:t>STACK/VENT RESTRICTION(S)</w:t>
      </w:r>
    </w:p>
    <w:p w14:paraId="33292E97" w14:textId="77777777" w:rsidR="001F0B91" w:rsidRDefault="001F0B91" w:rsidP="001F0B91">
      <w:pPr>
        <w:jc w:val="both"/>
        <w:rPr>
          <w:sz w:val="20"/>
        </w:rPr>
      </w:pPr>
    </w:p>
    <w:p w14:paraId="17A0E561" w14:textId="7924E1B3" w:rsidR="001F0B91" w:rsidRPr="00576AAA" w:rsidRDefault="007D31F9" w:rsidP="001F0B91">
      <w:pPr>
        <w:jc w:val="both"/>
        <w:rPr>
          <w:sz w:val="20"/>
        </w:rPr>
      </w:pPr>
      <w:r>
        <w:rPr>
          <w:sz w:val="20"/>
        </w:rPr>
        <w:t>NA</w:t>
      </w:r>
    </w:p>
    <w:p w14:paraId="128C7C2E" w14:textId="77777777" w:rsidR="001F0B91" w:rsidRPr="00EE5F4E" w:rsidRDefault="001F0B91" w:rsidP="001F0B91">
      <w:pPr>
        <w:jc w:val="both"/>
        <w:rPr>
          <w:sz w:val="20"/>
        </w:rPr>
      </w:pPr>
    </w:p>
    <w:p w14:paraId="32849E32" w14:textId="77777777" w:rsidR="001F0B91" w:rsidRDefault="001F0B91" w:rsidP="001F0B91">
      <w:pPr>
        <w:jc w:val="both"/>
      </w:pPr>
      <w:r>
        <w:rPr>
          <w:b/>
        </w:rPr>
        <w:t xml:space="preserve">IX.  </w:t>
      </w:r>
      <w:r>
        <w:rPr>
          <w:b/>
          <w:u w:val="single"/>
        </w:rPr>
        <w:t>OTHER REQUIREMENT(S)</w:t>
      </w:r>
    </w:p>
    <w:p w14:paraId="24B5A175" w14:textId="77777777" w:rsidR="001F0B91" w:rsidRPr="00FE0AD0" w:rsidRDefault="001F0B91" w:rsidP="001F0B91">
      <w:pPr>
        <w:jc w:val="both"/>
        <w:rPr>
          <w:sz w:val="20"/>
        </w:rPr>
      </w:pPr>
    </w:p>
    <w:p w14:paraId="66FFCF4E" w14:textId="191097D6" w:rsidR="001F0B91" w:rsidRPr="00984760" w:rsidRDefault="007D31F9" w:rsidP="007D31F9">
      <w:pPr>
        <w:jc w:val="both"/>
        <w:rPr>
          <w:sz w:val="20"/>
        </w:rPr>
      </w:pPr>
      <w:r>
        <w:rPr>
          <w:sz w:val="20"/>
        </w:rPr>
        <w:t>NA</w:t>
      </w:r>
    </w:p>
    <w:p w14:paraId="7EC0E050" w14:textId="77777777" w:rsidR="001F0B91" w:rsidRDefault="001F0B91" w:rsidP="001F0B91">
      <w:pPr>
        <w:jc w:val="both"/>
        <w:rPr>
          <w:sz w:val="20"/>
        </w:rPr>
      </w:pPr>
    </w:p>
    <w:p w14:paraId="486A5C5E" w14:textId="77777777" w:rsidR="001F0B91" w:rsidRPr="00FE0AD0" w:rsidRDefault="001F0B91" w:rsidP="001F0B91">
      <w:pPr>
        <w:jc w:val="both"/>
        <w:rPr>
          <w:sz w:val="20"/>
        </w:rPr>
      </w:pPr>
    </w:p>
    <w:p w14:paraId="33664D01" w14:textId="77777777" w:rsidR="001F0B91" w:rsidRPr="00B90185" w:rsidRDefault="001F0B91" w:rsidP="001F0B91">
      <w:pPr>
        <w:jc w:val="both"/>
        <w:rPr>
          <w:b/>
          <w:sz w:val="20"/>
        </w:rPr>
      </w:pPr>
      <w:r w:rsidRPr="00B90185">
        <w:rPr>
          <w:b/>
          <w:sz w:val="20"/>
          <w:u w:val="single"/>
        </w:rPr>
        <w:t>Footnotes</w:t>
      </w:r>
      <w:r w:rsidRPr="00B90185">
        <w:rPr>
          <w:b/>
          <w:sz w:val="20"/>
        </w:rPr>
        <w:t>:</w:t>
      </w:r>
    </w:p>
    <w:p w14:paraId="76A4E472" w14:textId="77777777" w:rsidR="001F0B91" w:rsidRPr="001E3851" w:rsidRDefault="001F0B91" w:rsidP="001F0B91">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2EDCD563" w14:textId="77777777" w:rsidR="001F0B91" w:rsidRPr="00D53AEC" w:rsidRDefault="001F0B91" w:rsidP="001F0B91">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8F30710" w14:textId="77777777" w:rsidR="001F0B91" w:rsidRPr="004B4509" w:rsidRDefault="001F0B91" w:rsidP="001F0B91">
      <w:pPr>
        <w:rPr>
          <w:sz w:val="20"/>
        </w:rPr>
      </w:pPr>
    </w:p>
    <w:p w14:paraId="4E62D152" w14:textId="77777777" w:rsidR="001F0B91" w:rsidRPr="00FE0AD0" w:rsidRDefault="001F0B91" w:rsidP="001F0B91">
      <w:pPr>
        <w:rPr>
          <w:sz w:val="20"/>
        </w:rPr>
      </w:pPr>
    </w:p>
    <w:p w14:paraId="40050ED5" w14:textId="77777777" w:rsidR="001F0B91" w:rsidRPr="007014BE" w:rsidRDefault="001F0B91" w:rsidP="001F0B91">
      <w:pPr>
        <w:rPr>
          <w:szCs w:val="22"/>
        </w:rPr>
      </w:pPr>
      <w:r>
        <w:br w:type="page"/>
      </w:r>
    </w:p>
    <w:p w14:paraId="7173E00E" w14:textId="08272BE1" w:rsidR="00B82304" w:rsidRPr="00C43734" w:rsidRDefault="00B82304" w:rsidP="00B8230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5" w:name="_Toc165960316"/>
      <w:r w:rsidRPr="00C43734">
        <w:rPr>
          <w:bCs/>
          <w:szCs w:val="28"/>
        </w:rPr>
        <w:lastRenderedPageBreak/>
        <w:t>EU</w:t>
      </w:r>
      <w:r w:rsidR="00740199">
        <w:rPr>
          <w:bCs/>
          <w:szCs w:val="28"/>
        </w:rPr>
        <w:t>GLASSINSTALL</w:t>
      </w:r>
      <w:bookmarkEnd w:id="75"/>
    </w:p>
    <w:p w14:paraId="05677BB1" w14:textId="77777777" w:rsidR="00B82304" w:rsidRPr="00EE02F9" w:rsidRDefault="00B82304" w:rsidP="00B8230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6E00D97D" w14:textId="77777777" w:rsidR="00B82304" w:rsidRPr="0019740E" w:rsidRDefault="00B82304" w:rsidP="00B82304">
      <w:pPr>
        <w:rPr>
          <w:sz w:val="20"/>
        </w:rPr>
      </w:pPr>
    </w:p>
    <w:p w14:paraId="31A48659" w14:textId="77777777" w:rsidR="00B82304" w:rsidRPr="007D4237" w:rsidRDefault="00B82304" w:rsidP="00B82304">
      <w:pPr>
        <w:jc w:val="both"/>
      </w:pPr>
      <w:r>
        <w:rPr>
          <w:b/>
          <w:u w:val="single"/>
        </w:rPr>
        <w:t>DESCRIPTION</w:t>
      </w:r>
    </w:p>
    <w:p w14:paraId="0FC2DA94" w14:textId="77777777" w:rsidR="00B82304" w:rsidRPr="007D4237" w:rsidRDefault="00B82304" w:rsidP="00B82304">
      <w:pPr>
        <w:jc w:val="both"/>
        <w:rPr>
          <w:sz w:val="20"/>
        </w:rPr>
      </w:pPr>
    </w:p>
    <w:p w14:paraId="414815DD" w14:textId="317AA0CB" w:rsidR="00B82304" w:rsidRPr="00F03EDB" w:rsidRDefault="00F03EDB" w:rsidP="00B82304">
      <w:pPr>
        <w:jc w:val="both"/>
        <w:rPr>
          <w:sz w:val="20"/>
        </w:rPr>
      </w:pPr>
      <w:r w:rsidRPr="00F03EDB">
        <w:rPr>
          <w:sz w:val="20"/>
        </w:rPr>
        <w:t>FMVSS</w:t>
      </w:r>
      <w:r>
        <w:rPr>
          <w:sz w:val="20"/>
        </w:rPr>
        <w:t xml:space="preserve"> (Federal Motor Vehicle Safety Standards) required materials are used to bond the fixed glass to the vehicle.</w:t>
      </w:r>
    </w:p>
    <w:p w14:paraId="057B9EAC" w14:textId="77777777" w:rsidR="00B82304" w:rsidRPr="0019740E" w:rsidRDefault="00B82304" w:rsidP="00B82304">
      <w:pPr>
        <w:jc w:val="both"/>
        <w:rPr>
          <w:sz w:val="20"/>
        </w:rPr>
      </w:pPr>
    </w:p>
    <w:p w14:paraId="7282E8B9" w14:textId="0CB79959" w:rsidR="00B82304" w:rsidRPr="002D2E55" w:rsidRDefault="00B82304" w:rsidP="00B82304">
      <w:pPr>
        <w:jc w:val="both"/>
        <w:rPr>
          <w:sz w:val="20"/>
        </w:rPr>
      </w:pPr>
      <w:r w:rsidRPr="00FE0AD0">
        <w:rPr>
          <w:b/>
          <w:sz w:val="20"/>
        </w:rPr>
        <w:t>Flexible Group ID</w:t>
      </w:r>
      <w:r>
        <w:rPr>
          <w:b/>
          <w:sz w:val="20"/>
        </w:rPr>
        <w:t>:</w:t>
      </w:r>
      <w:r w:rsidR="00E219EC">
        <w:rPr>
          <w:b/>
          <w:sz w:val="20"/>
        </w:rPr>
        <w:t xml:space="preserve"> </w:t>
      </w:r>
      <w:r>
        <w:rPr>
          <w:sz w:val="20"/>
        </w:rPr>
        <w:t xml:space="preserve"> </w:t>
      </w:r>
      <w:r w:rsidR="00F03EDB" w:rsidRPr="00F03EDB">
        <w:rPr>
          <w:sz w:val="20"/>
        </w:rPr>
        <w:t>FGMACTIIIIAUTOASSEMBLY</w:t>
      </w:r>
    </w:p>
    <w:p w14:paraId="232702E9" w14:textId="77777777" w:rsidR="00B82304" w:rsidRPr="0019740E" w:rsidRDefault="00B82304" w:rsidP="00B82304">
      <w:pPr>
        <w:tabs>
          <w:tab w:val="left" w:pos="6328"/>
        </w:tabs>
        <w:jc w:val="both"/>
        <w:rPr>
          <w:sz w:val="20"/>
        </w:rPr>
      </w:pPr>
    </w:p>
    <w:p w14:paraId="2AA7684E" w14:textId="77777777" w:rsidR="00B82304" w:rsidRDefault="00B82304" w:rsidP="00B82304">
      <w:pPr>
        <w:jc w:val="both"/>
        <w:rPr>
          <w:b/>
          <w:u w:val="single"/>
        </w:rPr>
      </w:pPr>
      <w:r>
        <w:rPr>
          <w:b/>
          <w:u w:val="single"/>
        </w:rPr>
        <w:t>POLLUTION CONTROL EQUIPMENT</w:t>
      </w:r>
    </w:p>
    <w:p w14:paraId="735952FF" w14:textId="77777777" w:rsidR="00B82304" w:rsidRPr="00EE5F4E" w:rsidRDefault="00B82304" w:rsidP="00B82304">
      <w:pPr>
        <w:jc w:val="both"/>
        <w:rPr>
          <w:sz w:val="20"/>
        </w:rPr>
      </w:pPr>
    </w:p>
    <w:p w14:paraId="44D1F899" w14:textId="6D62F2D6" w:rsidR="00B82304" w:rsidRPr="00F03EDB" w:rsidRDefault="00F03EDB" w:rsidP="00B82304">
      <w:pPr>
        <w:jc w:val="both"/>
        <w:rPr>
          <w:sz w:val="20"/>
        </w:rPr>
      </w:pPr>
      <w:r w:rsidRPr="00F03EDB">
        <w:rPr>
          <w:sz w:val="20"/>
        </w:rPr>
        <w:t>NA</w:t>
      </w:r>
    </w:p>
    <w:p w14:paraId="463AD814" w14:textId="77777777" w:rsidR="00B82304" w:rsidRPr="00906ACF" w:rsidRDefault="00B82304" w:rsidP="00B82304">
      <w:pPr>
        <w:jc w:val="both"/>
        <w:rPr>
          <w:sz w:val="20"/>
        </w:rPr>
      </w:pPr>
    </w:p>
    <w:p w14:paraId="5A805094" w14:textId="77777777" w:rsidR="00B82304" w:rsidRPr="00F01FE1" w:rsidRDefault="00B82304" w:rsidP="00B82304">
      <w:pPr>
        <w:jc w:val="both"/>
        <w:rPr>
          <w:b/>
          <w:sz w:val="20"/>
          <w:u w:val="single"/>
        </w:rPr>
      </w:pPr>
      <w:r>
        <w:rPr>
          <w:b/>
        </w:rPr>
        <w:t xml:space="preserve">I.  </w:t>
      </w:r>
      <w:r>
        <w:rPr>
          <w:b/>
          <w:u w:val="single"/>
        </w:rPr>
        <w:t>EMISSION LIMIT(S)</w:t>
      </w:r>
    </w:p>
    <w:p w14:paraId="07A02B64" w14:textId="77777777" w:rsidR="00B82304" w:rsidRDefault="00B82304" w:rsidP="00B82304">
      <w:pPr>
        <w:jc w:val="both"/>
        <w:rPr>
          <w:sz w:val="20"/>
        </w:rPr>
      </w:pPr>
    </w:p>
    <w:p w14:paraId="7822FCF7" w14:textId="2BF13898" w:rsidR="00B82304" w:rsidRPr="00F03EDB" w:rsidRDefault="00F03EDB" w:rsidP="00B82304">
      <w:pPr>
        <w:jc w:val="both"/>
        <w:rPr>
          <w:bCs/>
          <w:sz w:val="20"/>
        </w:rPr>
      </w:pPr>
      <w:r w:rsidRPr="00F03EDB">
        <w:rPr>
          <w:bCs/>
          <w:sz w:val="20"/>
        </w:rPr>
        <w:t>NA</w:t>
      </w:r>
    </w:p>
    <w:p w14:paraId="714F9614" w14:textId="77777777" w:rsidR="00B82304" w:rsidRPr="00FE0AD0" w:rsidRDefault="00B82304" w:rsidP="00B82304">
      <w:pPr>
        <w:jc w:val="both"/>
        <w:rPr>
          <w:sz w:val="20"/>
        </w:rPr>
      </w:pPr>
    </w:p>
    <w:p w14:paraId="153D61E6" w14:textId="77777777" w:rsidR="00B82304" w:rsidRDefault="00B82304" w:rsidP="00B82304">
      <w:pPr>
        <w:jc w:val="both"/>
        <w:rPr>
          <w:b/>
          <w:u w:val="single"/>
        </w:rPr>
      </w:pPr>
      <w:r>
        <w:rPr>
          <w:b/>
        </w:rPr>
        <w:t xml:space="preserve">II.  </w:t>
      </w:r>
      <w:r>
        <w:rPr>
          <w:b/>
          <w:u w:val="single"/>
        </w:rPr>
        <w:t>MATERIAL LIMIT(S)</w:t>
      </w:r>
    </w:p>
    <w:p w14:paraId="6EE165EE" w14:textId="77777777" w:rsidR="00B82304" w:rsidRDefault="00B82304" w:rsidP="00B82304">
      <w:pPr>
        <w:jc w:val="both"/>
        <w:rPr>
          <w:sz w:val="20"/>
        </w:rPr>
      </w:pPr>
    </w:p>
    <w:p w14:paraId="3092F138" w14:textId="5CAF8FEF" w:rsidR="00B82304" w:rsidRPr="00F03EDB" w:rsidRDefault="00F03EDB" w:rsidP="00B82304">
      <w:pPr>
        <w:jc w:val="both"/>
        <w:rPr>
          <w:bCs/>
          <w:sz w:val="20"/>
        </w:rPr>
      </w:pPr>
      <w:r w:rsidRPr="00F03EDB">
        <w:rPr>
          <w:bCs/>
          <w:sz w:val="20"/>
        </w:rPr>
        <w:t>NA</w:t>
      </w:r>
    </w:p>
    <w:p w14:paraId="103CAF9D" w14:textId="77777777" w:rsidR="00B82304" w:rsidRPr="00FE0AD0" w:rsidRDefault="00B82304" w:rsidP="00B82304">
      <w:pPr>
        <w:jc w:val="both"/>
        <w:rPr>
          <w:sz w:val="20"/>
        </w:rPr>
      </w:pPr>
    </w:p>
    <w:p w14:paraId="0329CB58" w14:textId="77777777" w:rsidR="00B82304" w:rsidRPr="007D4237" w:rsidRDefault="00B82304" w:rsidP="00B82304">
      <w:pPr>
        <w:jc w:val="both"/>
        <w:rPr>
          <w:sz w:val="20"/>
        </w:rPr>
      </w:pPr>
      <w:r>
        <w:rPr>
          <w:b/>
        </w:rPr>
        <w:t xml:space="preserve">III.  </w:t>
      </w:r>
      <w:r>
        <w:rPr>
          <w:b/>
          <w:u w:val="single"/>
        </w:rPr>
        <w:t>PROCESS/OPERATIONAL RESTRICTION(S)</w:t>
      </w:r>
      <w:r w:rsidDel="001C614B">
        <w:rPr>
          <w:b/>
          <w:u w:val="single"/>
        </w:rPr>
        <w:t xml:space="preserve"> </w:t>
      </w:r>
    </w:p>
    <w:p w14:paraId="756A9002" w14:textId="77777777" w:rsidR="00B82304" w:rsidRPr="00FB6071" w:rsidRDefault="00B82304" w:rsidP="00B82304">
      <w:pPr>
        <w:jc w:val="both"/>
        <w:rPr>
          <w:sz w:val="20"/>
        </w:rPr>
      </w:pPr>
    </w:p>
    <w:p w14:paraId="1423A0E8" w14:textId="4CD2C261" w:rsidR="00B82304" w:rsidRPr="00984760" w:rsidRDefault="00F03EDB" w:rsidP="00F03EDB">
      <w:pPr>
        <w:jc w:val="both"/>
        <w:rPr>
          <w:sz w:val="20"/>
        </w:rPr>
      </w:pPr>
      <w:r>
        <w:rPr>
          <w:sz w:val="20"/>
        </w:rPr>
        <w:t>NA</w:t>
      </w:r>
    </w:p>
    <w:p w14:paraId="35E0985B" w14:textId="77777777" w:rsidR="00B82304" w:rsidRPr="00FB6071" w:rsidRDefault="00B82304" w:rsidP="00B82304">
      <w:pPr>
        <w:jc w:val="both"/>
        <w:rPr>
          <w:sz w:val="20"/>
        </w:rPr>
      </w:pPr>
    </w:p>
    <w:p w14:paraId="0441BE1E" w14:textId="77777777" w:rsidR="00B82304" w:rsidRPr="007D4237" w:rsidRDefault="00B82304" w:rsidP="00B82304">
      <w:pPr>
        <w:jc w:val="both"/>
        <w:rPr>
          <w:sz w:val="20"/>
        </w:rPr>
      </w:pPr>
      <w:r w:rsidRPr="00FB6071">
        <w:rPr>
          <w:b/>
        </w:rPr>
        <w:t xml:space="preserve">IV.  </w:t>
      </w:r>
      <w:r w:rsidRPr="00FB6071">
        <w:rPr>
          <w:b/>
          <w:u w:val="single"/>
        </w:rPr>
        <w:t>DESIGN</w:t>
      </w:r>
      <w:r>
        <w:rPr>
          <w:b/>
          <w:u w:val="single"/>
        </w:rPr>
        <w:t>/EQUIPMENT PARAMETER(S)</w:t>
      </w:r>
    </w:p>
    <w:p w14:paraId="69273D51" w14:textId="77777777" w:rsidR="00B82304" w:rsidRPr="00573DEA" w:rsidRDefault="00B82304" w:rsidP="00B82304">
      <w:pPr>
        <w:jc w:val="both"/>
        <w:rPr>
          <w:sz w:val="20"/>
        </w:rPr>
      </w:pPr>
    </w:p>
    <w:p w14:paraId="21684403" w14:textId="2FCD5E64" w:rsidR="00B82304" w:rsidRPr="00984760" w:rsidRDefault="00F03EDB" w:rsidP="00F03EDB">
      <w:pPr>
        <w:jc w:val="both"/>
        <w:rPr>
          <w:sz w:val="20"/>
        </w:rPr>
      </w:pPr>
      <w:r>
        <w:rPr>
          <w:sz w:val="20"/>
        </w:rPr>
        <w:t>NA</w:t>
      </w:r>
    </w:p>
    <w:p w14:paraId="3805FD09" w14:textId="77777777" w:rsidR="00B82304" w:rsidRPr="00FE0AD0" w:rsidRDefault="00B82304" w:rsidP="00B82304">
      <w:pPr>
        <w:jc w:val="both"/>
        <w:rPr>
          <w:sz w:val="20"/>
        </w:rPr>
      </w:pPr>
    </w:p>
    <w:p w14:paraId="58C902DB" w14:textId="77777777" w:rsidR="00B82304" w:rsidRPr="007D4237" w:rsidRDefault="00B82304" w:rsidP="00B82304">
      <w:pPr>
        <w:jc w:val="both"/>
      </w:pPr>
      <w:r>
        <w:rPr>
          <w:b/>
        </w:rPr>
        <w:t xml:space="preserve">V.  </w:t>
      </w:r>
      <w:r>
        <w:rPr>
          <w:b/>
          <w:u w:val="single"/>
        </w:rPr>
        <w:t>TESTING/SAMPLING</w:t>
      </w:r>
    </w:p>
    <w:p w14:paraId="327F7B6D" w14:textId="77777777" w:rsidR="00B82304" w:rsidRPr="00FE0AD0" w:rsidRDefault="00B82304" w:rsidP="00B8230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FAEE5B4" w14:textId="77777777" w:rsidR="00B82304" w:rsidRPr="00E873CB" w:rsidRDefault="00B82304" w:rsidP="00B82304">
      <w:pPr>
        <w:ind w:right="72"/>
        <w:jc w:val="both"/>
        <w:rPr>
          <w:rFonts w:cs="Arial"/>
          <w:sz w:val="20"/>
        </w:rPr>
      </w:pPr>
    </w:p>
    <w:p w14:paraId="6AB622D5" w14:textId="1AC9A12D" w:rsidR="00B82304" w:rsidRPr="00F03EDB" w:rsidRDefault="00F03EDB" w:rsidP="004C02FB">
      <w:pPr>
        <w:pStyle w:val="ListParagraph"/>
        <w:numPr>
          <w:ilvl w:val="0"/>
          <w:numId w:val="51"/>
        </w:numPr>
        <w:ind w:left="360"/>
        <w:jc w:val="both"/>
        <w:rPr>
          <w:sz w:val="20"/>
        </w:rPr>
      </w:pPr>
      <w:r>
        <w:rPr>
          <w:sz w:val="20"/>
        </w:rPr>
        <w:t xml:space="preserve">The VOC content of each coating or material shall be determined using federal Reference Test Method 24 at representative time(s) and temperature(s) used to cure the related coating or material in practice as provided by ASTM D2369-98, 1.4 and Note 3. </w:t>
      </w:r>
      <w:r w:rsidR="00B06D91">
        <w:rPr>
          <w:sz w:val="20"/>
        </w:rPr>
        <w:t xml:space="preserve"> </w:t>
      </w:r>
      <w:r>
        <w:rPr>
          <w:sz w:val="20"/>
        </w:rPr>
        <w:t xml:space="preserve">Alternatively, the VOC content may be determined from manufacturer’s formulation data. </w:t>
      </w:r>
      <w:r w:rsidR="00B06D91">
        <w:rPr>
          <w:sz w:val="20"/>
        </w:rPr>
        <w:t xml:space="preserve"> </w:t>
      </w:r>
      <w:r>
        <w:rPr>
          <w:sz w:val="20"/>
        </w:rPr>
        <w:t xml:space="preserve">If the tested and the formulation values should differ, the test results shall be used to determine compliance. </w:t>
      </w:r>
      <w:r w:rsidR="00B06D91">
        <w:rPr>
          <w:sz w:val="20"/>
        </w:rPr>
        <w:t xml:space="preserve"> </w:t>
      </w:r>
      <w:r>
        <w:rPr>
          <w:sz w:val="20"/>
        </w:rPr>
        <w:t>Upon request of the District Supervisor, the VOC content of each coating or material shall be verified by testing.</w:t>
      </w:r>
      <w:r>
        <w:rPr>
          <w:sz w:val="20"/>
          <w:vertAlign w:val="superscript"/>
        </w:rPr>
        <w:t>2</w:t>
      </w:r>
      <w:r w:rsidR="008D1C29">
        <w:rPr>
          <w:sz w:val="20"/>
          <w:vertAlign w:val="superscript"/>
        </w:rPr>
        <w:t xml:space="preserve"> </w:t>
      </w:r>
      <w:r>
        <w:rPr>
          <w:sz w:val="20"/>
        </w:rPr>
        <w:t xml:space="preserve"> </w:t>
      </w:r>
      <w:r w:rsidR="00B06D91">
        <w:rPr>
          <w:sz w:val="20"/>
        </w:rPr>
        <w:t xml:space="preserve"> </w:t>
      </w:r>
      <w:r w:rsidRPr="00F03EDB">
        <w:rPr>
          <w:b/>
          <w:bCs/>
          <w:sz w:val="20"/>
        </w:rPr>
        <w:t>(R 336.1702(a), R 336.2001, R 336.2003, R 336.2004, 40 CFR 52.21)</w:t>
      </w:r>
      <w:r>
        <w:rPr>
          <w:sz w:val="20"/>
        </w:rPr>
        <w:t xml:space="preserve"> </w:t>
      </w:r>
    </w:p>
    <w:p w14:paraId="3F3B474C" w14:textId="77777777" w:rsidR="00B82304" w:rsidRPr="00FE0AD0" w:rsidRDefault="00B82304" w:rsidP="00B82304">
      <w:pPr>
        <w:jc w:val="both"/>
        <w:rPr>
          <w:sz w:val="20"/>
        </w:rPr>
      </w:pPr>
    </w:p>
    <w:p w14:paraId="602B12DD" w14:textId="77777777" w:rsidR="00B82304" w:rsidRDefault="00B82304" w:rsidP="00B82304">
      <w:pPr>
        <w:jc w:val="both"/>
      </w:pPr>
      <w:r>
        <w:rPr>
          <w:b/>
        </w:rPr>
        <w:t xml:space="preserve">VI.  </w:t>
      </w:r>
      <w:r>
        <w:rPr>
          <w:b/>
          <w:u w:val="single"/>
        </w:rPr>
        <w:t>MONITORING/RECORDKEEPING</w:t>
      </w:r>
    </w:p>
    <w:p w14:paraId="6F7F8378" w14:textId="77777777" w:rsidR="00B82304" w:rsidRPr="00FE0AD0" w:rsidRDefault="00B82304" w:rsidP="00B8230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9E394F9" w14:textId="77777777" w:rsidR="00B82304" w:rsidRDefault="00B82304" w:rsidP="00B82304">
      <w:pPr>
        <w:jc w:val="both"/>
        <w:rPr>
          <w:sz w:val="20"/>
        </w:rPr>
      </w:pPr>
    </w:p>
    <w:p w14:paraId="7AD6CA07" w14:textId="14B57C72" w:rsidR="00B82304" w:rsidRPr="00F03EDB" w:rsidRDefault="00F03EDB" w:rsidP="00F03EDB">
      <w:pPr>
        <w:jc w:val="both"/>
        <w:rPr>
          <w:sz w:val="20"/>
        </w:rPr>
      </w:pPr>
      <w:r>
        <w:rPr>
          <w:sz w:val="20"/>
        </w:rPr>
        <w:t>NA</w:t>
      </w:r>
    </w:p>
    <w:p w14:paraId="1D1169E1" w14:textId="77777777" w:rsidR="00B82304" w:rsidRPr="00FE21BB" w:rsidRDefault="00B82304" w:rsidP="00B82304">
      <w:pPr>
        <w:jc w:val="both"/>
        <w:rPr>
          <w:bCs/>
          <w:sz w:val="20"/>
        </w:rPr>
      </w:pPr>
    </w:p>
    <w:p w14:paraId="47A313EF" w14:textId="77777777" w:rsidR="00B82304" w:rsidRPr="007D4237" w:rsidRDefault="00B82304" w:rsidP="00B82304">
      <w:pPr>
        <w:jc w:val="both"/>
        <w:rPr>
          <w:sz w:val="20"/>
        </w:rPr>
      </w:pPr>
      <w:r>
        <w:rPr>
          <w:b/>
        </w:rPr>
        <w:t xml:space="preserve">VII.  </w:t>
      </w:r>
      <w:r>
        <w:rPr>
          <w:b/>
          <w:u w:val="single"/>
        </w:rPr>
        <w:t>REPORTING</w:t>
      </w:r>
    </w:p>
    <w:p w14:paraId="5640830D" w14:textId="77777777" w:rsidR="00B82304" w:rsidRPr="00047D6A" w:rsidRDefault="00B82304" w:rsidP="00B82304">
      <w:pPr>
        <w:jc w:val="both"/>
        <w:rPr>
          <w:sz w:val="20"/>
        </w:rPr>
      </w:pPr>
    </w:p>
    <w:p w14:paraId="03F071A7" w14:textId="77777777" w:rsidR="00B82304" w:rsidRPr="009E40D6" w:rsidRDefault="00B82304" w:rsidP="00B8230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3A44C4AC" w14:textId="77777777" w:rsidR="00B82304" w:rsidRPr="00984760" w:rsidRDefault="00B82304" w:rsidP="00B82304">
      <w:pPr>
        <w:ind w:left="360" w:hanging="360"/>
        <w:jc w:val="both"/>
        <w:rPr>
          <w:sz w:val="20"/>
        </w:rPr>
      </w:pPr>
    </w:p>
    <w:p w14:paraId="7B39CC61" w14:textId="0C540675" w:rsidR="00B82304" w:rsidRPr="009E40D6" w:rsidRDefault="00B82304" w:rsidP="00B8230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ffice by March 15 for reporting period July 1 to December 31 and September 15 for reporting period January 1 to June</w:t>
      </w:r>
      <w:r w:rsidR="004271E6">
        <w:rPr>
          <w:sz w:val="20"/>
        </w:rPr>
        <w:t xml:space="preserve"> </w:t>
      </w:r>
      <w:r w:rsidRPr="00984760">
        <w:rPr>
          <w:sz w:val="20"/>
        </w:rPr>
        <w:t xml:space="preserve">30.  </w:t>
      </w:r>
      <w:r w:rsidRPr="00984760">
        <w:rPr>
          <w:b/>
          <w:sz w:val="20"/>
        </w:rPr>
        <w:t>(R 336.1213(3)(c)(</w:t>
      </w:r>
      <w:proofErr w:type="spellStart"/>
      <w:r w:rsidRPr="00984760">
        <w:rPr>
          <w:b/>
          <w:sz w:val="20"/>
        </w:rPr>
        <w:t>i</w:t>
      </w:r>
      <w:proofErr w:type="spellEnd"/>
      <w:r w:rsidRPr="00984760">
        <w:rPr>
          <w:b/>
          <w:sz w:val="20"/>
        </w:rPr>
        <w:t>))</w:t>
      </w:r>
    </w:p>
    <w:p w14:paraId="73629388" w14:textId="77777777" w:rsidR="00B82304" w:rsidRPr="00984760" w:rsidRDefault="00B82304" w:rsidP="00B82304">
      <w:pPr>
        <w:ind w:left="360" w:hanging="360"/>
        <w:jc w:val="both"/>
        <w:rPr>
          <w:sz w:val="20"/>
        </w:rPr>
      </w:pPr>
    </w:p>
    <w:p w14:paraId="27C2B0A2" w14:textId="77777777" w:rsidR="00B82304" w:rsidRPr="00984760" w:rsidRDefault="00B82304" w:rsidP="00B8230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72FF03CD" w14:textId="77777777" w:rsidR="00B82304" w:rsidRDefault="00B82304" w:rsidP="00B82304">
      <w:pPr>
        <w:ind w:right="72"/>
        <w:jc w:val="both"/>
        <w:rPr>
          <w:rFonts w:cs="Arial"/>
          <w:sz w:val="20"/>
        </w:rPr>
      </w:pPr>
    </w:p>
    <w:p w14:paraId="794208FF" w14:textId="355DE52E" w:rsidR="001E1542" w:rsidRPr="001E1542" w:rsidRDefault="001E1542" w:rsidP="00B82304">
      <w:pPr>
        <w:ind w:right="72"/>
        <w:jc w:val="both"/>
        <w:rPr>
          <w:rFonts w:cs="Arial"/>
          <w:b/>
          <w:bCs/>
          <w:sz w:val="20"/>
        </w:rPr>
      </w:pPr>
      <w:r w:rsidRPr="001E1542">
        <w:rPr>
          <w:rFonts w:cs="Arial"/>
          <w:b/>
          <w:bCs/>
          <w:sz w:val="20"/>
        </w:rPr>
        <w:t>See Appendix 8</w:t>
      </w:r>
    </w:p>
    <w:p w14:paraId="7FBA9BD2" w14:textId="77777777" w:rsidR="001E1542" w:rsidRPr="00EE5F4E" w:rsidRDefault="001E1542" w:rsidP="00B82304">
      <w:pPr>
        <w:ind w:right="72"/>
        <w:jc w:val="both"/>
        <w:rPr>
          <w:rFonts w:cs="Arial"/>
          <w:sz w:val="20"/>
        </w:rPr>
      </w:pPr>
    </w:p>
    <w:p w14:paraId="37910DB4" w14:textId="77777777" w:rsidR="00B82304" w:rsidRDefault="00B82304" w:rsidP="00B82304">
      <w:pPr>
        <w:jc w:val="both"/>
      </w:pPr>
      <w:r>
        <w:rPr>
          <w:b/>
        </w:rPr>
        <w:t xml:space="preserve">VIII.  </w:t>
      </w:r>
      <w:r>
        <w:rPr>
          <w:b/>
          <w:u w:val="single"/>
        </w:rPr>
        <w:t>STACK/VENT RESTRICTION(S)</w:t>
      </w:r>
    </w:p>
    <w:p w14:paraId="52C781F7" w14:textId="77777777" w:rsidR="00B82304" w:rsidRDefault="00B82304" w:rsidP="00B82304">
      <w:pPr>
        <w:jc w:val="both"/>
        <w:rPr>
          <w:sz w:val="20"/>
        </w:rPr>
      </w:pPr>
    </w:p>
    <w:p w14:paraId="471B569E" w14:textId="08B35374" w:rsidR="00B82304" w:rsidRPr="00576AAA" w:rsidRDefault="00F03EDB" w:rsidP="00B82304">
      <w:pPr>
        <w:jc w:val="both"/>
        <w:rPr>
          <w:sz w:val="20"/>
        </w:rPr>
      </w:pPr>
      <w:r>
        <w:rPr>
          <w:sz w:val="20"/>
        </w:rPr>
        <w:t>NA</w:t>
      </w:r>
    </w:p>
    <w:p w14:paraId="7ED6B43A" w14:textId="77777777" w:rsidR="00B82304" w:rsidRPr="00EE5F4E" w:rsidRDefault="00B82304" w:rsidP="00B82304">
      <w:pPr>
        <w:jc w:val="both"/>
        <w:rPr>
          <w:sz w:val="20"/>
        </w:rPr>
      </w:pPr>
    </w:p>
    <w:p w14:paraId="0DCD0431" w14:textId="77777777" w:rsidR="00B82304" w:rsidRDefault="00B82304" w:rsidP="00B82304">
      <w:pPr>
        <w:jc w:val="both"/>
      </w:pPr>
      <w:r>
        <w:rPr>
          <w:b/>
        </w:rPr>
        <w:t xml:space="preserve">IX.  </w:t>
      </w:r>
      <w:r>
        <w:rPr>
          <w:b/>
          <w:u w:val="single"/>
        </w:rPr>
        <w:t>OTHER REQUIREMENT(S)</w:t>
      </w:r>
    </w:p>
    <w:p w14:paraId="0D268DAB" w14:textId="77777777" w:rsidR="00B82304" w:rsidRPr="00FE0AD0" w:rsidRDefault="00B82304" w:rsidP="00B82304">
      <w:pPr>
        <w:jc w:val="both"/>
        <w:rPr>
          <w:sz w:val="20"/>
        </w:rPr>
      </w:pPr>
    </w:p>
    <w:p w14:paraId="1B157FA3" w14:textId="10F5DA13" w:rsidR="00B82304" w:rsidRPr="00984760" w:rsidRDefault="00F03EDB" w:rsidP="00F03EDB">
      <w:pPr>
        <w:jc w:val="both"/>
        <w:rPr>
          <w:sz w:val="20"/>
        </w:rPr>
      </w:pPr>
      <w:r>
        <w:rPr>
          <w:sz w:val="20"/>
        </w:rPr>
        <w:t>NA</w:t>
      </w:r>
    </w:p>
    <w:p w14:paraId="22CE51A1" w14:textId="77777777" w:rsidR="00B82304" w:rsidRDefault="00B82304" w:rsidP="00B82304">
      <w:pPr>
        <w:jc w:val="both"/>
        <w:rPr>
          <w:sz w:val="20"/>
        </w:rPr>
      </w:pPr>
    </w:p>
    <w:p w14:paraId="601E56EB" w14:textId="77777777" w:rsidR="00B82304" w:rsidRPr="00FE0AD0" w:rsidRDefault="00B82304" w:rsidP="00B82304">
      <w:pPr>
        <w:jc w:val="both"/>
        <w:rPr>
          <w:sz w:val="20"/>
        </w:rPr>
      </w:pPr>
    </w:p>
    <w:p w14:paraId="06F94F83" w14:textId="77777777" w:rsidR="00B82304" w:rsidRPr="00B90185" w:rsidRDefault="00B82304" w:rsidP="00B82304">
      <w:pPr>
        <w:jc w:val="both"/>
        <w:rPr>
          <w:b/>
          <w:sz w:val="20"/>
        </w:rPr>
      </w:pPr>
      <w:r w:rsidRPr="00B90185">
        <w:rPr>
          <w:b/>
          <w:sz w:val="20"/>
          <w:u w:val="single"/>
        </w:rPr>
        <w:t>Footnotes</w:t>
      </w:r>
      <w:r w:rsidRPr="00B90185">
        <w:rPr>
          <w:b/>
          <w:sz w:val="20"/>
        </w:rPr>
        <w:t>:</w:t>
      </w:r>
    </w:p>
    <w:p w14:paraId="256C1BC6" w14:textId="77777777" w:rsidR="00B82304" w:rsidRPr="001E3851" w:rsidRDefault="00B82304" w:rsidP="00B8230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3F7243D6" w14:textId="77777777" w:rsidR="00B82304" w:rsidRPr="00D53AEC" w:rsidRDefault="00B82304" w:rsidP="00B8230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DA13878" w14:textId="77777777" w:rsidR="00B82304" w:rsidRPr="004B4509" w:rsidRDefault="00B82304" w:rsidP="00B82304">
      <w:pPr>
        <w:rPr>
          <w:sz w:val="20"/>
        </w:rPr>
      </w:pPr>
    </w:p>
    <w:p w14:paraId="4D001142" w14:textId="77777777" w:rsidR="00B82304" w:rsidRPr="00FE0AD0" w:rsidRDefault="00B82304" w:rsidP="00B82304">
      <w:pPr>
        <w:rPr>
          <w:sz w:val="20"/>
        </w:rPr>
      </w:pPr>
    </w:p>
    <w:p w14:paraId="16A2FDA0" w14:textId="77777777" w:rsidR="00B82304" w:rsidRPr="007014BE" w:rsidRDefault="00B82304" w:rsidP="00B82304">
      <w:pPr>
        <w:rPr>
          <w:szCs w:val="22"/>
        </w:rPr>
      </w:pPr>
      <w:r>
        <w:br w:type="page"/>
      </w:r>
    </w:p>
    <w:p w14:paraId="7515E79F" w14:textId="4A356D04" w:rsidR="007D31F9" w:rsidRPr="00C43734" w:rsidRDefault="007D31F9" w:rsidP="007D31F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6" w:name="_Toc165960317"/>
      <w:r w:rsidRPr="00C43734">
        <w:rPr>
          <w:bCs/>
          <w:szCs w:val="28"/>
        </w:rPr>
        <w:lastRenderedPageBreak/>
        <w:t>EU</w:t>
      </w:r>
      <w:r w:rsidR="00740199">
        <w:rPr>
          <w:bCs/>
          <w:szCs w:val="28"/>
        </w:rPr>
        <w:t>DEADENER</w:t>
      </w:r>
      <w:bookmarkEnd w:id="76"/>
    </w:p>
    <w:p w14:paraId="6463B512" w14:textId="77777777" w:rsidR="007D31F9" w:rsidRPr="00EE02F9" w:rsidRDefault="007D31F9" w:rsidP="007D31F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60266C8C" w14:textId="77777777" w:rsidR="007D31F9" w:rsidRPr="0019740E" w:rsidRDefault="007D31F9" w:rsidP="007D31F9">
      <w:pPr>
        <w:rPr>
          <w:sz w:val="20"/>
        </w:rPr>
      </w:pPr>
    </w:p>
    <w:p w14:paraId="3D1F1E1C" w14:textId="77777777" w:rsidR="007D31F9" w:rsidRPr="007D4237" w:rsidRDefault="007D31F9" w:rsidP="007D31F9">
      <w:pPr>
        <w:jc w:val="both"/>
      </w:pPr>
      <w:r>
        <w:rPr>
          <w:b/>
          <w:u w:val="single"/>
        </w:rPr>
        <w:t>DESCRIPTION</w:t>
      </w:r>
    </w:p>
    <w:p w14:paraId="6DD2FD8C" w14:textId="77777777" w:rsidR="007D31F9" w:rsidRPr="007D4237" w:rsidRDefault="007D31F9" w:rsidP="007D31F9">
      <w:pPr>
        <w:jc w:val="both"/>
        <w:rPr>
          <w:sz w:val="20"/>
        </w:rPr>
      </w:pPr>
    </w:p>
    <w:p w14:paraId="5255DAD8" w14:textId="4DFD4C75" w:rsidR="007D31F9" w:rsidRPr="00984A5A" w:rsidRDefault="00984A5A" w:rsidP="007D31F9">
      <w:pPr>
        <w:jc w:val="both"/>
        <w:rPr>
          <w:sz w:val="20"/>
        </w:rPr>
      </w:pPr>
      <w:r>
        <w:rPr>
          <w:sz w:val="20"/>
        </w:rPr>
        <w:t xml:space="preserve">A waterborne Liquid Applied Sound Deadener material will be applied using a robotic applicator. </w:t>
      </w:r>
    </w:p>
    <w:p w14:paraId="42B97B64" w14:textId="77777777" w:rsidR="007D31F9" w:rsidRPr="0019740E" w:rsidRDefault="007D31F9" w:rsidP="007D31F9">
      <w:pPr>
        <w:jc w:val="both"/>
        <w:rPr>
          <w:sz w:val="20"/>
        </w:rPr>
      </w:pPr>
    </w:p>
    <w:p w14:paraId="60BF8CE2" w14:textId="0F793122" w:rsidR="007D31F9" w:rsidRPr="002D2E55" w:rsidRDefault="007D31F9" w:rsidP="007D31F9">
      <w:pPr>
        <w:jc w:val="both"/>
        <w:rPr>
          <w:sz w:val="20"/>
        </w:rPr>
      </w:pPr>
      <w:r w:rsidRPr="00FE0AD0">
        <w:rPr>
          <w:b/>
          <w:sz w:val="20"/>
        </w:rPr>
        <w:t>Flexible Group ID</w:t>
      </w:r>
      <w:r>
        <w:rPr>
          <w:b/>
          <w:sz w:val="20"/>
        </w:rPr>
        <w:t>:</w:t>
      </w:r>
      <w:r w:rsidR="00A506C6">
        <w:rPr>
          <w:b/>
          <w:sz w:val="20"/>
        </w:rPr>
        <w:t xml:space="preserve"> </w:t>
      </w:r>
      <w:r>
        <w:rPr>
          <w:sz w:val="20"/>
        </w:rPr>
        <w:t xml:space="preserve"> </w:t>
      </w:r>
      <w:r w:rsidR="00984A5A" w:rsidRPr="00984A5A">
        <w:rPr>
          <w:sz w:val="20"/>
        </w:rPr>
        <w:t>FGMACTIIIIAUTOASSEMBLY</w:t>
      </w:r>
    </w:p>
    <w:p w14:paraId="2F8CA6F9" w14:textId="77777777" w:rsidR="007D31F9" w:rsidRPr="0019740E" w:rsidRDefault="007D31F9" w:rsidP="007D31F9">
      <w:pPr>
        <w:tabs>
          <w:tab w:val="left" w:pos="6328"/>
        </w:tabs>
        <w:jc w:val="both"/>
        <w:rPr>
          <w:sz w:val="20"/>
        </w:rPr>
      </w:pPr>
    </w:p>
    <w:p w14:paraId="41EE7560" w14:textId="77777777" w:rsidR="007D31F9" w:rsidRDefault="007D31F9" w:rsidP="007D31F9">
      <w:pPr>
        <w:jc w:val="both"/>
        <w:rPr>
          <w:b/>
          <w:u w:val="single"/>
        </w:rPr>
      </w:pPr>
      <w:r>
        <w:rPr>
          <w:b/>
          <w:u w:val="single"/>
        </w:rPr>
        <w:t>POLLUTION CONTROL EQUIPMENT</w:t>
      </w:r>
    </w:p>
    <w:p w14:paraId="7419B252" w14:textId="77777777" w:rsidR="007D31F9" w:rsidRPr="00EE5F4E" w:rsidRDefault="007D31F9" w:rsidP="007D31F9">
      <w:pPr>
        <w:jc w:val="both"/>
        <w:rPr>
          <w:sz w:val="20"/>
        </w:rPr>
      </w:pPr>
    </w:p>
    <w:p w14:paraId="18DAFAD0" w14:textId="2CEFD0A8" w:rsidR="007D31F9" w:rsidRPr="00984A5A" w:rsidRDefault="00984A5A" w:rsidP="007D31F9">
      <w:pPr>
        <w:jc w:val="both"/>
        <w:rPr>
          <w:sz w:val="20"/>
        </w:rPr>
      </w:pPr>
      <w:r w:rsidRPr="00984A5A">
        <w:rPr>
          <w:sz w:val="20"/>
        </w:rPr>
        <w:t>NA</w:t>
      </w:r>
    </w:p>
    <w:p w14:paraId="23D4BD54" w14:textId="77777777" w:rsidR="007D31F9" w:rsidRPr="00906ACF" w:rsidRDefault="007D31F9" w:rsidP="007D31F9">
      <w:pPr>
        <w:jc w:val="both"/>
        <w:rPr>
          <w:sz w:val="20"/>
        </w:rPr>
      </w:pPr>
    </w:p>
    <w:p w14:paraId="33700919" w14:textId="77777777" w:rsidR="007D31F9" w:rsidRPr="00F01FE1" w:rsidRDefault="007D31F9" w:rsidP="007D31F9">
      <w:pPr>
        <w:jc w:val="both"/>
        <w:rPr>
          <w:b/>
          <w:sz w:val="20"/>
          <w:u w:val="single"/>
        </w:rPr>
      </w:pPr>
      <w:r>
        <w:rPr>
          <w:b/>
        </w:rPr>
        <w:t xml:space="preserve">I.  </w:t>
      </w:r>
      <w:r>
        <w:rPr>
          <w:b/>
          <w:u w:val="single"/>
        </w:rPr>
        <w:t>EMISSION LIMIT(S)</w:t>
      </w:r>
    </w:p>
    <w:p w14:paraId="6C19C5CB" w14:textId="77777777" w:rsidR="007D31F9" w:rsidRDefault="007D31F9" w:rsidP="007D31F9">
      <w:pPr>
        <w:jc w:val="both"/>
        <w:rPr>
          <w:sz w:val="20"/>
        </w:rPr>
      </w:pPr>
    </w:p>
    <w:p w14:paraId="63A99F16" w14:textId="781E3E95" w:rsidR="007D31F9" w:rsidRPr="00984A5A" w:rsidRDefault="00984A5A" w:rsidP="007D31F9">
      <w:pPr>
        <w:jc w:val="both"/>
        <w:rPr>
          <w:bCs/>
          <w:sz w:val="20"/>
        </w:rPr>
      </w:pPr>
      <w:r w:rsidRPr="00984A5A">
        <w:rPr>
          <w:bCs/>
          <w:sz w:val="20"/>
        </w:rPr>
        <w:t>NA</w:t>
      </w:r>
    </w:p>
    <w:p w14:paraId="7D490A65" w14:textId="77777777" w:rsidR="007D31F9" w:rsidRPr="00FE0AD0" w:rsidRDefault="007D31F9" w:rsidP="007D31F9">
      <w:pPr>
        <w:jc w:val="both"/>
        <w:rPr>
          <w:sz w:val="20"/>
        </w:rPr>
      </w:pPr>
    </w:p>
    <w:p w14:paraId="7620CB1C" w14:textId="77777777" w:rsidR="007D31F9" w:rsidRDefault="007D31F9" w:rsidP="007D31F9">
      <w:pPr>
        <w:jc w:val="both"/>
        <w:rPr>
          <w:b/>
          <w:u w:val="single"/>
        </w:rPr>
      </w:pPr>
      <w:r>
        <w:rPr>
          <w:b/>
        </w:rPr>
        <w:t xml:space="preserve">II.  </w:t>
      </w:r>
      <w:r>
        <w:rPr>
          <w:b/>
          <w:u w:val="single"/>
        </w:rPr>
        <w:t>MATERIAL LIMIT(S)</w:t>
      </w:r>
    </w:p>
    <w:p w14:paraId="631CEC47" w14:textId="77777777" w:rsidR="007D31F9" w:rsidRDefault="007D31F9" w:rsidP="007D31F9">
      <w:pPr>
        <w:jc w:val="both"/>
        <w:rPr>
          <w:sz w:val="20"/>
        </w:rPr>
      </w:pPr>
    </w:p>
    <w:p w14:paraId="7B9AAD32" w14:textId="207265B0" w:rsidR="007D31F9" w:rsidRPr="00984A5A" w:rsidRDefault="00984A5A" w:rsidP="007D31F9">
      <w:pPr>
        <w:jc w:val="both"/>
        <w:rPr>
          <w:bCs/>
          <w:sz w:val="20"/>
        </w:rPr>
      </w:pPr>
      <w:r w:rsidRPr="00984A5A">
        <w:rPr>
          <w:bCs/>
          <w:sz w:val="20"/>
        </w:rPr>
        <w:t>NA</w:t>
      </w:r>
    </w:p>
    <w:p w14:paraId="77F357E3" w14:textId="77777777" w:rsidR="007D31F9" w:rsidRPr="00FE0AD0" w:rsidRDefault="007D31F9" w:rsidP="007D31F9">
      <w:pPr>
        <w:jc w:val="both"/>
        <w:rPr>
          <w:sz w:val="20"/>
        </w:rPr>
      </w:pPr>
    </w:p>
    <w:p w14:paraId="4D7FA210" w14:textId="77777777" w:rsidR="007D31F9" w:rsidRPr="007D4237" w:rsidRDefault="007D31F9" w:rsidP="007D31F9">
      <w:pPr>
        <w:jc w:val="both"/>
        <w:rPr>
          <w:sz w:val="20"/>
        </w:rPr>
      </w:pPr>
      <w:r>
        <w:rPr>
          <w:b/>
        </w:rPr>
        <w:t xml:space="preserve">III.  </w:t>
      </w:r>
      <w:r>
        <w:rPr>
          <w:b/>
          <w:u w:val="single"/>
        </w:rPr>
        <w:t>PROCESS/OPERATIONAL RESTRICTION(S)</w:t>
      </w:r>
      <w:r w:rsidDel="001C614B">
        <w:rPr>
          <w:b/>
          <w:u w:val="single"/>
        </w:rPr>
        <w:t xml:space="preserve"> </w:t>
      </w:r>
    </w:p>
    <w:p w14:paraId="347930BB" w14:textId="77777777" w:rsidR="007D31F9" w:rsidRPr="00FB6071" w:rsidRDefault="007D31F9" w:rsidP="007D31F9">
      <w:pPr>
        <w:jc w:val="both"/>
        <w:rPr>
          <w:sz w:val="20"/>
        </w:rPr>
      </w:pPr>
    </w:p>
    <w:p w14:paraId="284F4582" w14:textId="139BED78" w:rsidR="007D31F9" w:rsidRPr="00984760" w:rsidRDefault="00984A5A" w:rsidP="00984A5A">
      <w:pPr>
        <w:jc w:val="both"/>
        <w:rPr>
          <w:sz w:val="20"/>
        </w:rPr>
      </w:pPr>
      <w:r>
        <w:rPr>
          <w:sz w:val="20"/>
        </w:rPr>
        <w:t>NA</w:t>
      </w:r>
    </w:p>
    <w:p w14:paraId="042A6253" w14:textId="77777777" w:rsidR="007D31F9" w:rsidRPr="00FB6071" w:rsidRDefault="007D31F9" w:rsidP="007D31F9">
      <w:pPr>
        <w:jc w:val="both"/>
        <w:rPr>
          <w:sz w:val="20"/>
        </w:rPr>
      </w:pPr>
    </w:p>
    <w:p w14:paraId="690AB250" w14:textId="77777777" w:rsidR="007D31F9" w:rsidRPr="007D4237" w:rsidRDefault="007D31F9" w:rsidP="007D31F9">
      <w:pPr>
        <w:jc w:val="both"/>
        <w:rPr>
          <w:sz w:val="20"/>
        </w:rPr>
      </w:pPr>
      <w:r w:rsidRPr="00FB6071">
        <w:rPr>
          <w:b/>
        </w:rPr>
        <w:t xml:space="preserve">IV.  </w:t>
      </w:r>
      <w:r w:rsidRPr="00FB6071">
        <w:rPr>
          <w:b/>
          <w:u w:val="single"/>
        </w:rPr>
        <w:t>DESIGN</w:t>
      </w:r>
      <w:r>
        <w:rPr>
          <w:b/>
          <w:u w:val="single"/>
        </w:rPr>
        <w:t>/EQUIPMENT PARAMETER(S)</w:t>
      </w:r>
    </w:p>
    <w:p w14:paraId="5A678EB0" w14:textId="77777777" w:rsidR="007D31F9" w:rsidRPr="00573DEA" w:rsidRDefault="007D31F9" w:rsidP="007D31F9">
      <w:pPr>
        <w:jc w:val="both"/>
        <w:rPr>
          <w:sz w:val="20"/>
        </w:rPr>
      </w:pPr>
    </w:p>
    <w:p w14:paraId="51D9D7CB" w14:textId="5AD71DBA" w:rsidR="007D31F9" w:rsidRPr="00984760" w:rsidRDefault="00984A5A" w:rsidP="00984A5A">
      <w:pPr>
        <w:jc w:val="both"/>
        <w:rPr>
          <w:sz w:val="20"/>
        </w:rPr>
      </w:pPr>
      <w:r>
        <w:rPr>
          <w:sz w:val="20"/>
        </w:rPr>
        <w:t>NA</w:t>
      </w:r>
    </w:p>
    <w:p w14:paraId="2D386921" w14:textId="77777777" w:rsidR="007D31F9" w:rsidRPr="00FE0AD0" w:rsidRDefault="007D31F9" w:rsidP="007D31F9">
      <w:pPr>
        <w:jc w:val="both"/>
        <w:rPr>
          <w:sz w:val="20"/>
        </w:rPr>
      </w:pPr>
    </w:p>
    <w:p w14:paraId="6825DD6B" w14:textId="77777777" w:rsidR="007D31F9" w:rsidRPr="007D4237" w:rsidRDefault="007D31F9" w:rsidP="007D31F9">
      <w:pPr>
        <w:jc w:val="both"/>
      </w:pPr>
      <w:r>
        <w:rPr>
          <w:b/>
        </w:rPr>
        <w:t xml:space="preserve">V.  </w:t>
      </w:r>
      <w:r>
        <w:rPr>
          <w:b/>
          <w:u w:val="single"/>
        </w:rPr>
        <w:t>TESTING/SAMPLING</w:t>
      </w:r>
    </w:p>
    <w:p w14:paraId="0FAC4830" w14:textId="77777777" w:rsidR="007D31F9" w:rsidRPr="00FE0AD0" w:rsidRDefault="007D31F9" w:rsidP="007D31F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F5A05A5" w14:textId="77777777" w:rsidR="007D31F9" w:rsidRDefault="007D31F9" w:rsidP="007D31F9">
      <w:pPr>
        <w:ind w:right="72"/>
        <w:jc w:val="both"/>
        <w:rPr>
          <w:rFonts w:cs="Arial"/>
          <w:sz w:val="20"/>
        </w:rPr>
      </w:pPr>
    </w:p>
    <w:p w14:paraId="4A6D4AA9" w14:textId="19BAE234" w:rsidR="00984A5A" w:rsidRPr="00984A5A" w:rsidRDefault="00B95066" w:rsidP="004C02FB">
      <w:pPr>
        <w:pStyle w:val="ListParagraph"/>
        <w:numPr>
          <w:ilvl w:val="0"/>
          <w:numId w:val="52"/>
        </w:numPr>
        <w:ind w:left="360" w:right="72"/>
        <w:jc w:val="both"/>
        <w:rPr>
          <w:rFonts w:cs="Arial"/>
          <w:sz w:val="20"/>
        </w:rPr>
      </w:pPr>
      <w:r>
        <w:rPr>
          <w:rFonts w:cs="Arial"/>
          <w:sz w:val="20"/>
        </w:rPr>
        <w:t xml:space="preserve">The VOC content of each deadener material shall be determined using federal Reference Test Method 24 at representative time(s) and temperature(s) used to cure the related coating or material in practice as provided by ASTM D2369-98, 1.4 and Note 3. </w:t>
      </w:r>
      <w:r w:rsidR="00A506C6">
        <w:rPr>
          <w:rFonts w:cs="Arial"/>
          <w:sz w:val="20"/>
        </w:rPr>
        <w:t xml:space="preserve"> </w:t>
      </w:r>
      <w:r>
        <w:rPr>
          <w:rFonts w:cs="Arial"/>
          <w:sz w:val="20"/>
        </w:rPr>
        <w:t>Alternatively, the VOC content may be determined from manufacturer’s formulation data.</w:t>
      </w:r>
      <w:r w:rsidR="00A506C6">
        <w:rPr>
          <w:rFonts w:cs="Arial"/>
          <w:sz w:val="20"/>
        </w:rPr>
        <w:t xml:space="preserve"> </w:t>
      </w:r>
      <w:r>
        <w:rPr>
          <w:rFonts w:cs="Arial"/>
          <w:sz w:val="20"/>
        </w:rPr>
        <w:t xml:space="preserve"> I</w:t>
      </w:r>
      <w:r w:rsidR="00A506C6">
        <w:rPr>
          <w:rFonts w:cs="Arial"/>
          <w:sz w:val="20"/>
        </w:rPr>
        <w:t>f</w:t>
      </w:r>
      <w:r w:rsidR="00C2707D">
        <w:rPr>
          <w:rFonts w:cs="Arial"/>
          <w:sz w:val="20"/>
        </w:rPr>
        <w:t xml:space="preserve"> </w:t>
      </w:r>
      <w:r>
        <w:rPr>
          <w:rFonts w:cs="Arial"/>
          <w:sz w:val="20"/>
        </w:rPr>
        <w:t xml:space="preserve">the tested and the formulation values should differ, the test results shall be used to determine compliance. </w:t>
      </w:r>
      <w:r w:rsidR="00C2707D">
        <w:rPr>
          <w:rFonts w:cs="Arial"/>
          <w:sz w:val="20"/>
        </w:rPr>
        <w:t xml:space="preserve"> </w:t>
      </w:r>
      <w:r>
        <w:rPr>
          <w:rFonts w:cs="Arial"/>
          <w:sz w:val="20"/>
        </w:rPr>
        <w:t>Upon request of the District Supervisor, the VOC content of each deadener material shall be verified by testing.</w:t>
      </w:r>
      <w:r>
        <w:rPr>
          <w:rFonts w:cs="Arial"/>
          <w:sz w:val="20"/>
          <w:vertAlign w:val="superscript"/>
        </w:rPr>
        <w:t>2</w:t>
      </w:r>
      <w:r>
        <w:rPr>
          <w:rFonts w:cs="Arial"/>
          <w:sz w:val="20"/>
        </w:rPr>
        <w:t xml:space="preserve"> </w:t>
      </w:r>
      <w:r w:rsidR="008D1C29">
        <w:rPr>
          <w:rFonts w:cs="Arial"/>
          <w:sz w:val="20"/>
        </w:rPr>
        <w:t xml:space="preserve"> </w:t>
      </w:r>
      <w:r w:rsidRPr="00B95066">
        <w:rPr>
          <w:rFonts w:cs="Arial"/>
          <w:b/>
          <w:bCs/>
          <w:sz w:val="20"/>
        </w:rPr>
        <w:t>(R 336.1702(a), R 336.2001, R 336.2003, R 336.2004, 40 CFR 52.21)</w:t>
      </w:r>
    </w:p>
    <w:p w14:paraId="61CA4B44" w14:textId="77777777" w:rsidR="007D31F9" w:rsidRPr="00FE0AD0" w:rsidRDefault="007D31F9" w:rsidP="007D31F9">
      <w:pPr>
        <w:jc w:val="both"/>
        <w:rPr>
          <w:sz w:val="20"/>
        </w:rPr>
      </w:pPr>
    </w:p>
    <w:p w14:paraId="28B6644B" w14:textId="77777777" w:rsidR="007D31F9" w:rsidRDefault="007D31F9" w:rsidP="007D31F9">
      <w:pPr>
        <w:jc w:val="both"/>
      </w:pPr>
      <w:r>
        <w:rPr>
          <w:b/>
        </w:rPr>
        <w:t xml:space="preserve">VI.  </w:t>
      </w:r>
      <w:r>
        <w:rPr>
          <w:b/>
          <w:u w:val="single"/>
        </w:rPr>
        <w:t>MONITORING/RECORDKEEPING</w:t>
      </w:r>
    </w:p>
    <w:p w14:paraId="78325CFF" w14:textId="77777777" w:rsidR="007D31F9" w:rsidRPr="00FE0AD0" w:rsidRDefault="007D31F9" w:rsidP="007D31F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F2694FA" w14:textId="77777777" w:rsidR="007D31F9" w:rsidRDefault="007D31F9" w:rsidP="007D31F9">
      <w:pPr>
        <w:jc w:val="both"/>
        <w:rPr>
          <w:sz w:val="20"/>
        </w:rPr>
      </w:pPr>
    </w:p>
    <w:p w14:paraId="6520BE71" w14:textId="5A68DC99" w:rsidR="007D31F9" w:rsidRDefault="00B95066" w:rsidP="007D31F9">
      <w:pPr>
        <w:jc w:val="both"/>
        <w:rPr>
          <w:sz w:val="20"/>
        </w:rPr>
      </w:pPr>
      <w:r>
        <w:rPr>
          <w:sz w:val="20"/>
        </w:rPr>
        <w:t>NA</w:t>
      </w:r>
    </w:p>
    <w:p w14:paraId="6AF04498" w14:textId="77777777" w:rsidR="00B95066" w:rsidRDefault="00B95066" w:rsidP="007D31F9">
      <w:pPr>
        <w:jc w:val="both"/>
        <w:rPr>
          <w:sz w:val="20"/>
        </w:rPr>
      </w:pPr>
    </w:p>
    <w:p w14:paraId="3436CEF7" w14:textId="77777777" w:rsidR="007D31F9" w:rsidRPr="007D4237" w:rsidRDefault="007D31F9" w:rsidP="007D31F9">
      <w:pPr>
        <w:jc w:val="both"/>
        <w:rPr>
          <w:sz w:val="20"/>
        </w:rPr>
      </w:pPr>
      <w:r>
        <w:rPr>
          <w:b/>
        </w:rPr>
        <w:t xml:space="preserve">VII.  </w:t>
      </w:r>
      <w:r>
        <w:rPr>
          <w:b/>
          <w:u w:val="single"/>
        </w:rPr>
        <w:t>REPORTING</w:t>
      </w:r>
    </w:p>
    <w:p w14:paraId="35AEB25F" w14:textId="77777777" w:rsidR="007D31F9" w:rsidRPr="00047D6A" w:rsidRDefault="007D31F9" w:rsidP="007D31F9">
      <w:pPr>
        <w:jc w:val="both"/>
        <w:rPr>
          <w:sz w:val="20"/>
        </w:rPr>
      </w:pPr>
    </w:p>
    <w:p w14:paraId="09FDBBC9" w14:textId="77777777" w:rsidR="007D31F9" w:rsidRPr="009E40D6" w:rsidRDefault="007D31F9" w:rsidP="007D31F9">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6619B641" w14:textId="77777777" w:rsidR="007D31F9" w:rsidRPr="00984760" w:rsidRDefault="007D31F9" w:rsidP="007D31F9">
      <w:pPr>
        <w:ind w:left="360" w:hanging="360"/>
        <w:jc w:val="both"/>
        <w:rPr>
          <w:sz w:val="20"/>
        </w:rPr>
      </w:pPr>
    </w:p>
    <w:p w14:paraId="0371CA36" w14:textId="77777777" w:rsidR="007D31F9" w:rsidRPr="009E40D6" w:rsidRDefault="007D31F9" w:rsidP="007D31F9">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3F6730FD" w14:textId="77777777" w:rsidR="007D31F9" w:rsidRPr="00984760" w:rsidRDefault="007D31F9" w:rsidP="007D31F9">
      <w:pPr>
        <w:ind w:left="360" w:hanging="360"/>
        <w:jc w:val="both"/>
        <w:rPr>
          <w:sz w:val="20"/>
        </w:rPr>
      </w:pPr>
    </w:p>
    <w:p w14:paraId="74CF3CAA" w14:textId="77777777" w:rsidR="007D31F9" w:rsidRPr="00984760" w:rsidRDefault="007D31F9" w:rsidP="007D31F9">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365A5540" w14:textId="77777777" w:rsidR="007D31F9" w:rsidRDefault="007D31F9" w:rsidP="007D31F9">
      <w:pPr>
        <w:jc w:val="both"/>
        <w:rPr>
          <w:rFonts w:cs="Arial"/>
          <w:sz w:val="20"/>
        </w:rPr>
      </w:pPr>
    </w:p>
    <w:p w14:paraId="72D8CB11" w14:textId="75236A01" w:rsidR="001E1542" w:rsidRPr="001E1542" w:rsidRDefault="001E1542" w:rsidP="007D31F9">
      <w:pPr>
        <w:jc w:val="both"/>
        <w:rPr>
          <w:rFonts w:cs="Arial"/>
          <w:b/>
          <w:bCs/>
          <w:sz w:val="20"/>
        </w:rPr>
      </w:pPr>
      <w:r w:rsidRPr="001E1542">
        <w:rPr>
          <w:rFonts w:cs="Arial"/>
          <w:b/>
          <w:bCs/>
          <w:sz w:val="20"/>
        </w:rPr>
        <w:t>See Appendix 8</w:t>
      </w:r>
    </w:p>
    <w:p w14:paraId="6989490F" w14:textId="77777777" w:rsidR="001E1542" w:rsidRPr="00E873CB" w:rsidRDefault="001E1542" w:rsidP="007D31F9">
      <w:pPr>
        <w:jc w:val="both"/>
        <w:rPr>
          <w:rFonts w:cs="Arial"/>
          <w:sz w:val="20"/>
        </w:rPr>
      </w:pPr>
    </w:p>
    <w:p w14:paraId="2C9750EA" w14:textId="77777777" w:rsidR="007D31F9" w:rsidRDefault="007D31F9" w:rsidP="007D31F9">
      <w:pPr>
        <w:jc w:val="both"/>
      </w:pPr>
      <w:r>
        <w:rPr>
          <w:b/>
        </w:rPr>
        <w:t xml:space="preserve">VIII.  </w:t>
      </w:r>
      <w:r>
        <w:rPr>
          <w:b/>
          <w:u w:val="single"/>
        </w:rPr>
        <w:t>STACK/VENT RESTRICTION(S)</w:t>
      </w:r>
    </w:p>
    <w:p w14:paraId="5C996FE4" w14:textId="77777777" w:rsidR="007D31F9" w:rsidRDefault="007D31F9" w:rsidP="007D31F9">
      <w:pPr>
        <w:jc w:val="both"/>
        <w:rPr>
          <w:sz w:val="20"/>
        </w:rPr>
      </w:pPr>
    </w:p>
    <w:p w14:paraId="62DD9426" w14:textId="3C990D74" w:rsidR="000522A1" w:rsidRDefault="000522A1" w:rsidP="007D31F9">
      <w:pPr>
        <w:jc w:val="both"/>
        <w:rPr>
          <w:sz w:val="20"/>
        </w:rPr>
      </w:pPr>
      <w:r>
        <w:rPr>
          <w:sz w:val="20"/>
        </w:rPr>
        <w:t>NA</w:t>
      </w:r>
    </w:p>
    <w:p w14:paraId="648AF0ED" w14:textId="77777777" w:rsidR="000522A1" w:rsidRDefault="000522A1" w:rsidP="007D31F9">
      <w:pPr>
        <w:jc w:val="both"/>
        <w:rPr>
          <w:sz w:val="20"/>
        </w:rPr>
      </w:pPr>
    </w:p>
    <w:p w14:paraId="5372B60C" w14:textId="77777777" w:rsidR="007D31F9" w:rsidRDefault="007D31F9" w:rsidP="007D31F9">
      <w:pPr>
        <w:jc w:val="both"/>
      </w:pPr>
      <w:r>
        <w:rPr>
          <w:b/>
        </w:rPr>
        <w:t xml:space="preserve">IX.  </w:t>
      </w:r>
      <w:r>
        <w:rPr>
          <w:b/>
          <w:u w:val="single"/>
        </w:rPr>
        <w:t>OTHER REQUIREMENT(S)</w:t>
      </w:r>
    </w:p>
    <w:p w14:paraId="72BEC5EB" w14:textId="77777777" w:rsidR="007D31F9" w:rsidRPr="00FE0AD0" w:rsidRDefault="007D31F9" w:rsidP="007D31F9">
      <w:pPr>
        <w:jc w:val="both"/>
        <w:rPr>
          <w:sz w:val="20"/>
        </w:rPr>
      </w:pPr>
    </w:p>
    <w:p w14:paraId="1BBBC73A" w14:textId="3A34DD85" w:rsidR="007D31F9" w:rsidRPr="00984760" w:rsidRDefault="002B0B84" w:rsidP="002B0B84">
      <w:pPr>
        <w:jc w:val="both"/>
        <w:rPr>
          <w:sz w:val="20"/>
        </w:rPr>
      </w:pPr>
      <w:r>
        <w:rPr>
          <w:sz w:val="20"/>
        </w:rPr>
        <w:t>NA</w:t>
      </w:r>
    </w:p>
    <w:p w14:paraId="0DD6C37B" w14:textId="77777777" w:rsidR="007D31F9" w:rsidRDefault="007D31F9" w:rsidP="007D31F9">
      <w:pPr>
        <w:jc w:val="both"/>
        <w:rPr>
          <w:sz w:val="20"/>
        </w:rPr>
      </w:pPr>
    </w:p>
    <w:p w14:paraId="0315FD22" w14:textId="77777777" w:rsidR="007D31F9" w:rsidRPr="00FE0AD0" w:rsidRDefault="007D31F9" w:rsidP="007D31F9">
      <w:pPr>
        <w:jc w:val="both"/>
        <w:rPr>
          <w:sz w:val="20"/>
        </w:rPr>
      </w:pPr>
    </w:p>
    <w:p w14:paraId="7D9CC4B5" w14:textId="77777777" w:rsidR="007D31F9" w:rsidRPr="00B90185" w:rsidRDefault="007D31F9" w:rsidP="007D31F9">
      <w:pPr>
        <w:jc w:val="both"/>
        <w:rPr>
          <w:b/>
          <w:sz w:val="20"/>
        </w:rPr>
      </w:pPr>
      <w:r w:rsidRPr="00B90185">
        <w:rPr>
          <w:b/>
          <w:sz w:val="20"/>
          <w:u w:val="single"/>
        </w:rPr>
        <w:t>Footnotes</w:t>
      </w:r>
      <w:r w:rsidRPr="00B90185">
        <w:rPr>
          <w:b/>
          <w:sz w:val="20"/>
        </w:rPr>
        <w:t>:</w:t>
      </w:r>
    </w:p>
    <w:p w14:paraId="02335F47" w14:textId="77777777" w:rsidR="007D31F9" w:rsidRPr="001E3851" w:rsidRDefault="007D31F9" w:rsidP="007D31F9">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07DAD33B" w14:textId="77777777" w:rsidR="007D31F9" w:rsidRPr="00D53AEC" w:rsidRDefault="007D31F9" w:rsidP="007D31F9">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0E626E5" w14:textId="77777777" w:rsidR="007D31F9" w:rsidRPr="004B4509" w:rsidRDefault="007D31F9" w:rsidP="007D31F9">
      <w:pPr>
        <w:rPr>
          <w:sz w:val="20"/>
        </w:rPr>
      </w:pPr>
    </w:p>
    <w:p w14:paraId="486F1352" w14:textId="77777777" w:rsidR="007D31F9" w:rsidRPr="00FE0AD0" w:rsidRDefault="007D31F9" w:rsidP="007D31F9">
      <w:pPr>
        <w:rPr>
          <w:sz w:val="20"/>
        </w:rPr>
      </w:pPr>
    </w:p>
    <w:p w14:paraId="68451052" w14:textId="77777777" w:rsidR="007D31F9" w:rsidRPr="007014BE" w:rsidRDefault="007D31F9" w:rsidP="007D31F9">
      <w:pPr>
        <w:rPr>
          <w:szCs w:val="22"/>
        </w:rPr>
      </w:pPr>
      <w:r>
        <w:br w:type="page"/>
      </w:r>
    </w:p>
    <w:p w14:paraId="766DC195" w14:textId="141FED7D" w:rsidR="00F03EDB" w:rsidRPr="00C03FE7" w:rsidRDefault="00F03EDB" w:rsidP="00F03EDB">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7" w:name="_Toc165960318"/>
      <w:r w:rsidRPr="00C03FE7">
        <w:rPr>
          <w:bCs/>
          <w:szCs w:val="28"/>
        </w:rPr>
        <w:lastRenderedPageBreak/>
        <w:t>EU</w:t>
      </w:r>
      <w:r w:rsidR="00740199">
        <w:rPr>
          <w:bCs/>
          <w:szCs w:val="28"/>
        </w:rPr>
        <w:t>FOAM</w:t>
      </w:r>
      <w:bookmarkEnd w:id="77"/>
    </w:p>
    <w:p w14:paraId="6BA85AC7" w14:textId="77777777" w:rsidR="00F03EDB" w:rsidRPr="00EE02F9" w:rsidRDefault="00F03EDB" w:rsidP="00F03EDB">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34AF62A1" w14:textId="77777777" w:rsidR="00F03EDB" w:rsidRPr="0019740E" w:rsidRDefault="00F03EDB" w:rsidP="00F03EDB">
      <w:pPr>
        <w:rPr>
          <w:sz w:val="20"/>
        </w:rPr>
      </w:pPr>
    </w:p>
    <w:p w14:paraId="47678857" w14:textId="77777777" w:rsidR="00F03EDB" w:rsidRPr="007D4237" w:rsidRDefault="00F03EDB" w:rsidP="00F03EDB">
      <w:pPr>
        <w:jc w:val="both"/>
      </w:pPr>
      <w:r>
        <w:rPr>
          <w:b/>
          <w:u w:val="single"/>
        </w:rPr>
        <w:t>DESCRIPTION</w:t>
      </w:r>
    </w:p>
    <w:p w14:paraId="69E640E1" w14:textId="77777777" w:rsidR="00F03EDB" w:rsidRPr="007D4237" w:rsidRDefault="00F03EDB" w:rsidP="00F03EDB">
      <w:pPr>
        <w:jc w:val="both"/>
        <w:rPr>
          <w:sz w:val="20"/>
        </w:rPr>
      </w:pPr>
    </w:p>
    <w:p w14:paraId="4153D852" w14:textId="39FEBF38" w:rsidR="00F03EDB" w:rsidRPr="00C03FE7" w:rsidRDefault="00C03FE7" w:rsidP="00F03EDB">
      <w:pPr>
        <w:jc w:val="both"/>
        <w:rPr>
          <w:sz w:val="20"/>
        </w:rPr>
      </w:pPr>
      <w:r>
        <w:rPr>
          <w:sz w:val="20"/>
        </w:rPr>
        <w:t xml:space="preserve">A foam material will be injected into selected hollow areas of the vehicle bodies. </w:t>
      </w:r>
    </w:p>
    <w:p w14:paraId="489EA0CC" w14:textId="77777777" w:rsidR="00F03EDB" w:rsidRPr="0019740E" w:rsidRDefault="00F03EDB" w:rsidP="00F03EDB">
      <w:pPr>
        <w:jc w:val="both"/>
        <w:rPr>
          <w:sz w:val="20"/>
        </w:rPr>
      </w:pPr>
    </w:p>
    <w:p w14:paraId="088B983E" w14:textId="31849BF7" w:rsidR="00F03EDB" w:rsidRPr="002D2E55" w:rsidRDefault="00F03EDB" w:rsidP="00F03EDB">
      <w:pPr>
        <w:jc w:val="both"/>
        <w:rPr>
          <w:sz w:val="20"/>
        </w:rPr>
      </w:pPr>
      <w:r w:rsidRPr="00FE0AD0">
        <w:rPr>
          <w:b/>
          <w:sz w:val="20"/>
        </w:rPr>
        <w:t>Flexible Group ID</w:t>
      </w:r>
      <w:r>
        <w:rPr>
          <w:b/>
          <w:sz w:val="20"/>
        </w:rPr>
        <w:t>:</w:t>
      </w:r>
      <w:r>
        <w:rPr>
          <w:sz w:val="20"/>
        </w:rPr>
        <w:t xml:space="preserve"> </w:t>
      </w:r>
      <w:r w:rsidR="00C2707D">
        <w:rPr>
          <w:sz w:val="20"/>
        </w:rPr>
        <w:t xml:space="preserve"> </w:t>
      </w:r>
      <w:r w:rsidR="00C03FE7" w:rsidRPr="00C03FE7">
        <w:rPr>
          <w:sz w:val="20"/>
        </w:rPr>
        <w:t>FGMACTIIIIAUTOASSEMBLY</w:t>
      </w:r>
    </w:p>
    <w:p w14:paraId="6E5C25BD" w14:textId="77777777" w:rsidR="00F03EDB" w:rsidRPr="0019740E" w:rsidRDefault="00F03EDB" w:rsidP="00F03EDB">
      <w:pPr>
        <w:tabs>
          <w:tab w:val="left" w:pos="6328"/>
        </w:tabs>
        <w:jc w:val="both"/>
        <w:rPr>
          <w:sz w:val="20"/>
        </w:rPr>
      </w:pPr>
    </w:p>
    <w:p w14:paraId="6020ABBC" w14:textId="77777777" w:rsidR="00F03EDB" w:rsidRDefault="00F03EDB" w:rsidP="00F03EDB">
      <w:pPr>
        <w:jc w:val="both"/>
        <w:rPr>
          <w:b/>
          <w:u w:val="single"/>
        </w:rPr>
      </w:pPr>
      <w:r>
        <w:rPr>
          <w:b/>
          <w:u w:val="single"/>
        </w:rPr>
        <w:t>POLLUTION CONTROL EQUIPMENT</w:t>
      </w:r>
    </w:p>
    <w:p w14:paraId="606930AC" w14:textId="77777777" w:rsidR="00F03EDB" w:rsidRPr="00EE5F4E" w:rsidRDefault="00F03EDB" w:rsidP="00F03EDB">
      <w:pPr>
        <w:jc w:val="both"/>
        <w:rPr>
          <w:sz w:val="20"/>
        </w:rPr>
      </w:pPr>
    </w:p>
    <w:p w14:paraId="3E7D2D79" w14:textId="40DF73E3" w:rsidR="00F03EDB" w:rsidRPr="00C03FE7" w:rsidRDefault="00C03FE7" w:rsidP="00F03EDB">
      <w:pPr>
        <w:jc w:val="both"/>
        <w:rPr>
          <w:sz w:val="20"/>
        </w:rPr>
      </w:pPr>
      <w:r w:rsidRPr="00C03FE7">
        <w:rPr>
          <w:sz w:val="20"/>
        </w:rPr>
        <w:t>NA</w:t>
      </w:r>
    </w:p>
    <w:p w14:paraId="63463F84" w14:textId="77777777" w:rsidR="00F03EDB" w:rsidRPr="00906ACF" w:rsidRDefault="00F03EDB" w:rsidP="00F03EDB">
      <w:pPr>
        <w:jc w:val="both"/>
        <w:rPr>
          <w:sz w:val="20"/>
        </w:rPr>
      </w:pPr>
    </w:p>
    <w:p w14:paraId="18FF8C83" w14:textId="77777777" w:rsidR="00F03EDB" w:rsidRPr="00F01FE1" w:rsidRDefault="00F03EDB" w:rsidP="00F03EDB">
      <w:pPr>
        <w:jc w:val="both"/>
        <w:rPr>
          <w:b/>
          <w:sz w:val="20"/>
          <w:u w:val="single"/>
        </w:rPr>
      </w:pPr>
      <w:r>
        <w:rPr>
          <w:b/>
        </w:rPr>
        <w:t xml:space="preserve">I.  </w:t>
      </w:r>
      <w:r>
        <w:rPr>
          <w:b/>
          <w:u w:val="single"/>
        </w:rPr>
        <w:t>EMISSION LIMIT(S)</w:t>
      </w:r>
    </w:p>
    <w:p w14:paraId="1EBE441A" w14:textId="77777777" w:rsidR="00F03EDB" w:rsidRDefault="00F03EDB" w:rsidP="00F03EDB">
      <w:pPr>
        <w:jc w:val="both"/>
        <w:rPr>
          <w:sz w:val="20"/>
        </w:rPr>
      </w:pPr>
    </w:p>
    <w:p w14:paraId="2EC3E9F7" w14:textId="690B8B6B" w:rsidR="00F03EDB" w:rsidRPr="00C03FE7" w:rsidRDefault="00C03FE7" w:rsidP="00F03EDB">
      <w:pPr>
        <w:jc w:val="both"/>
        <w:rPr>
          <w:bCs/>
          <w:sz w:val="20"/>
        </w:rPr>
      </w:pPr>
      <w:r w:rsidRPr="00C03FE7">
        <w:rPr>
          <w:bCs/>
          <w:sz w:val="20"/>
        </w:rPr>
        <w:t>NA</w:t>
      </w:r>
    </w:p>
    <w:p w14:paraId="2CF37190" w14:textId="77777777" w:rsidR="00F03EDB" w:rsidRPr="00FE0AD0" w:rsidRDefault="00F03EDB" w:rsidP="00F03EDB">
      <w:pPr>
        <w:jc w:val="both"/>
        <w:rPr>
          <w:sz w:val="20"/>
        </w:rPr>
      </w:pPr>
    </w:p>
    <w:p w14:paraId="12586A12" w14:textId="77777777" w:rsidR="00F03EDB" w:rsidRDefault="00F03EDB" w:rsidP="00F03EDB">
      <w:pPr>
        <w:jc w:val="both"/>
        <w:rPr>
          <w:b/>
          <w:u w:val="single"/>
        </w:rPr>
      </w:pPr>
      <w:r>
        <w:rPr>
          <w:b/>
        </w:rPr>
        <w:t xml:space="preserve">II.  </w:t>
      </w:r>
      <w:r>
        <w:rPr>
          <w:b/>
          <w:u w:val="single"/>
        </w:rPr>
        <w:t>MATERIAL LIMIT(S)</w:t>
      </w:r>
    </w:p>
    <w:p w14:paraId="64E9F653" w14:textId="77777777" w:rsidR="00F03EDB" w:rsidRPr="00C03FE7" w:rsidRDefault="00F03EDB" w:rsidP="00F03EDB">
      <w:pPr>
        <w:jc w:val="both"/>
        <w:rPr>
          <w:bCs/>
          <w:sz w:val="20"/>
        </w:rPr>
      </w:pPr>
    </w:p>
    <w:p w14:paraId="7C063489" w14:textId="4AC9F560" w:rsidR="00F03EDB" w:rsidRPr="00C03FE7" w:rsidRDefault="00C03FE7" w:rsidP="00F03EDB">
      <w:pPr>
        <w:jc w:val="both"/>
        <w:rPr>
          <w:bCs/>
          <w:sz w:val="20"/>
        </w:rPr>
      </w:pPr>
      <w:r w:rsidRPr="00C03FE7">
        <w:rPr>
          <w:bCs/>
          <w:sz w:val="20"/>
        </w:rPr>
        <w:t>NA</w:t>
      </w:r>
    </w:p>
    <w:p w14:paraId="151A5665" w14:textId="77777777" w:rsidR="00F03EDB" w:rsidRPr="00FE0AD0" w:rsidRDefault="00F03EDB" w:rsidP="00F03EDB">
      <w:pPr>
        <w:jc w:val="both"/>
        <w:rPr>
          <w:sz w:val="20"/>
        </w:rPr>
      </w:pPr>
    </w:p>
    <w:p w14:paraId="2E712673" w14:textId="77777777" w:rsidR="00F03EDB" w:rsidRPr="007D4237" w:rsidRDefault="00F03EDB" w:rsidP="00F03EDB">
      <w:pPr>
        <w:jc w:val="both"/>
        <w:rPr>
          <w:sz w:val="20"/>
        </w:rPr>
      </w:pPr>
      <w:r>
        <w:rPr>
          <w:b/>
        </w:rPr>
        <w:t xml:space="preserve">III.  </w:t>
      </w:r>
      <w:r>
        <w:rPr>
          <w:b/>
          <w:u w:val="single"/>
        </w:rPr>
        <w:t>PROCESS/OPERATIONAL RESTRICTION(S)</w:t>
      </w:r>
      <w:r w:rsidDel="001C614B">
        <w:rPr>
          <w:b/>
          <w:u w:val="single"/>
        </w:rPr>
        <w:t xml:space="preserve"> </w:t>
      </w:r>
    </w:p>
    <w:p w14:paraId="45DCE7BD" w14:textId="77777777" w:rsidR="00F03EDB" w:rsidRPr="00FB6071" w:rsidRDefault="00F03EDB" w:rsidP="00F03EDB">
      <w:pPr>
        <w:jc w:val="both"/>
        <w:rPr>
          <w:sz w:val="20"/>
        </w:rPr>
      </w:pPr>
    </w:p>
    <w:p w14:paraId="46B30EF5" w14:textId="1EBD4C41" w:rsidR="00F03EDB" w:rsidRPr="00984760" w:rsidRDefault="00C03FE7" w:rsidP="00C03FE7">
      <w:pPr>
        <w:jc w:val="both"/>
        <w:rPr>
          <w:sz w:val="20"/>
        </w:rPr>
      </w:pPr>
      <w:r>
        <w:rPr>
          <w:sz w:val="20"/>
        </w:rPr>
        <w:t>NA</w:t>
      </w:r>
    </w:p>
    <w:p w14:paraId="5E51A9EA" w14:textId="77777777" w:rsidR="00F03EDB" w:rsidRPr="00FB6071" w:rsidRDefault="00F03EDB" w:rsidP="00F03EDB">
      <w:pPr>
        <w:jc w:val="both"/>
        <w:rPr>
          <w:sz w:val="20"/>
        </w:rPr>
      </w:pPr>
    </w:p>
    <w:p w14:paraId="7DF058D6" w14:textId="77777777" w:rsidR="00F03EDB" w:rsidRPr="007D4237" w:rsidRDefault="00F03EDB" w:rsidP="00F03EDB">
      <w:pPr>
        <w:jc w:val="both"/>
        <w:rPr>
          <w:sz w:val="20"/>
        </w:rPr>
      </w:pPr>
      <w:r w:rsidRPr="00FB6071">
        <w:rPr>
          <w:b/>
        </w:rPr>
        <w:t xml:space="preserve">IV.  </w:t>
      </w:r>
      <w:r w:rsidRPr="00FB6071">
        <w:rPr>
          <w:b/>
          <w:u w:val="single"/>
        </w:rPr>
        <w:t>DESIGN</w:t>
      </w:r>
      <w:r>
        <w:rPr>
          <w:b/>
          <w:u w:val="single"/>
        </w:rPr>
        <w:t>/EQUIPMENT PARAMETER(S)</w:t>
      </w:r>
    </w:p>
    <w:p w14:paraId="088CF9FD" w14:textId="77777777" w:rsidR="00F03EDB" w:rsidRPr="00573DEA" w:rsidRDefault="00F03EDB" w:rsidP="00F03EDB">
      <w:pPr>
        <w:jc w:val="both"/>
        <w:rPr>
          <w:sz w:val="20"/>
        </w:rPr>
      </w:pPr>
    </w:p>
    <w:p w14:paraId="235F1649" w14:textId="626E9259" w:rsidR="00F03EDB" w:rsidRPr="00984760" w:rsidRDefault="00C03FE7" w:rsidP="00C03FE7">
      <w:pPr>
        <w:jc w:val="both"/>
        <w:rPr>
          <w:sz w:val="20"/>
        </w:rPr>
      </w:pPr>
      <w:r>
        <w:rPr>
          <w:sz w:val="20"/>
        </w:rPr>
        <w:t>NA</w:t>
      </w:r>
    </w:p>
    <w:p w14:paraId="11E6AAEA" w14:textId="77777777" w:rsidR="00F03EDB" w:rsidRPr="00FE0AD0" w:rsidRDefault="00F03EDB" w:rsidP="00F03EDB">
      <w:pPr>
        <w:jc w:val="both"/>
        <w:rPr>
          <w:sz w:val="20"/>
        </w:rPr>
      </w:pPr>
    </w:p>
    <w:p w14:paraId="593795EB" w14:textId="77777777" w:rsidR="00F03EDB" w:rsidRPr="007D4237" w:rsidRDefault="00F03EDB" w:rsidP="00F03EDB">
      <w:pPr>
        <w:jc w:val="both"/>
      </w:pPr>
      <w:r>
        <w:rPr>
          <w:b/>
        </w:rPr>
        <w:t xml:space="preserve">V.  </w:t>
      </w:r>
      <w:r>
        <w:rPr>
          <w:b/>
          <w:u w:val="single"/>
        </w:rPr>
        <w:t>TESTING/SAMPLING</w:t>
      </w:r>
    </w:p>
    <w:p w14:paraId="447F3A14" w14:textId="77777777" w:rsidR="00F03EDB" w:rsidRPr="00FE0AD0" w:rsidRDefault="00F03EDB" w:rsidP="00F03ED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FE3E5B5" w14:textId="77777777" w:rsidR="00F03EDB" w:rsidRPr="00E873CB" w:rsidRDefault="00F03EDB" w:rsidP="00F03EDB">
      <w:pPr>
        <w:ind w:right="72"/>
        <w:jc w:val="both"/>
        <w:rPr>
          <w:rFonts w:cs="Arial"/>
          <w:sz w:val="20"/>
        </w:rPr>
      </w:pPr>
    </w:p>
    <w:p w14:paraId="2757445C" w14:textId="0096AF2C" w:rsidR="00F03EDB" w:rsidRPr="00C03FE7" w:rsidRDefault="00C03FE7" w:rsidP="004C02FB">
      <w:pPr>
        <w:pStyle w:val="ListParagraph"/>
        <w:numPr>
          <w:ilvl w:val="0"/>
          <w:numId w:val="54"/>
        </w:numPr>
        <w:ind w:left="360"/>
        <w:jc w:val="both"/>
        <w:rPr>
          <w:sz w:val="20"/>
        </w:rPr>
      </w:pPr>
      <w:r>
        <w:rPr>
          <w:sz w:val="20"/>
        </w:rPr>
        <w:t xml:space="preserve">The VOC content of each foam material shall be determined using federal Reference Test Method 24 at representative time(s) and temperature(s) used to cure the related coating or material in practice as provided by ASTM D2369-98, 1.4 and Note 3. </w:t>
      </w:r>
      <w:r w:rsidR="00C2707D">
        <w:rPr>
          <w:sz w:val="20"/>
        </w:rPr>
        <w:t xml:space="preserve"> </w:t>
      </w:r>
      <w:r>
        <w:rPr>
          <w:sz w:val="20"/>
        </w:rPr>
        <w:t>Alternatively, the VOC content may be determined from manufacturer’s formulation data.</w:t>
      </w:r>
      <w:r w:rsidR="00C2707D">
        <w:rPr>
          <w:sz w:val="20"/>
        </w:rPr>
        <w:t xml:space="preserve"> </w:t>
      </w:r>
      <w:r>
        <w:rPr>
          <w:sz w:val="20"/>
        </w:rPr>
        <w:t xml:space="preserve"> If the tested and the formulation values should differ, the test results shall be used to determine compliance. </w:t>
      </w:r>
      <w:r w:rsidR="00C2707D">
        <w:rPr>
          <w:sz w:val="20"/>
        </w:rPr>
        <w:t xml:space="preserve"> </w:t>
      </w:r>
      <w:r>
        <w:rPr>
          <w:sz w:val="20"/>
        </w:rPr>
        <w:t>Upon request of the District Supervisor, the VOC content of each foam material shall be verified by testing.</w:t>
      </w:r>
      <w:r>
        <w:rPr>
          <w:sz w:val="20"/>
          <w:vertAlign w:val="superscript"/>
        </w:rPr>
        <w:t>2</w:t>
      </w:r>
      <w:r w:rsidR="002F6A1C">
        <w:rPr>
          <w:sz w:val="20"/>
          <w:vertAlign w:val="superscript"/>
        </w:rPr>
        <w:t xml:space="preserve"> </w:t>
      </w:r>
      <w:r w:rsidR="002F6A1C">
        <w:rPr>
          <w:sz w:val="20"/>
        </w:rPr>
        <w:t xml:space="preserve"> </w:t>
      </w:r>
      <w:r w:rsidRPr="00C03FE7">
        <w:rPr>
          <w:b/>
          <w:bCs/>
          <w:sz w:val="20"/>
        </w:rPr>
        <w:t>(R 336.1702(a), R 336.2001, R 336.2003, R 336.2004, 40 CFR 52.21)</w:t>
      </w:r>
    </w:p>
    <w:p w14:paraId="326AD7F7" w14:textId="77777777" w:rsidR="00C03FE7" w:rsidRPr="00FE0AD0" w:rsidRDefault="00C03FE7" w:rsidP="00F03EDB">
      <w:pPr>
        <w:jc w:val="both"/>
        <w:rPr>
          <w:sz w:val="20"/>
        </w:rPr>
      </w:pPr>
    </w:p>
    <w:p w14:paraId="59E64DE5" w14:textId="77777777" w:rsidR="00F03EDB" w:rsidRDefault="00F03EDB" w:rsidP="00F03EDB">
      <w:pPr>
        <w:jc w:val="both"/>
      </w:pPr>
      <w:r>
        <w:rPr>
          <w:b/>
        </w:rPr>
        <w:t xml:space="preserve">VI.  </w:t>
      </w:r>
      <w:r>
        <w:rPr>
          <w:b/>
          <w:u w:val="single"/>
        </w:rPr>
        <w:t>MONITORING/RECORDKEEPING</w:t>
      </w:r>
    </w:p>
    <w:p w14:paraId="7347272D" w14:textId="77777777" w:rsidR="00F03EDB" w:rsidRPr="00FE0AD0" w:rsidRDefault="00F03EDB" w:rsidP="00F03ED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BB6D326" w14:textId="77777777" w:rsidR="00F03EDB" w:rsidRDefault="00F03EDB" w:rsidP="00F03EDB">
      <w:pPr>
        <w:jc w:val="both"/>
        <w:rPr>
          <w:sz w:val="20"/>
        </w:rPr>
      </w:pPr>
    </w:p>
    <w:p w14:paraId="7FCF1E8F" w14:textId="5BB496B0" w:rsidR="00F03EDB" w:rsidRPr="00C03FE7" w:rsidRDefault="00C03FE7" w:rsidP="00C03FE7">
      <w:pPr>
        <w:jc w:val="both"/>
        <w:rPr>
          <w:sz w:val="20"/>
        </w:rPr>
      </w:pPr>
      <w:r>
        <w:rPr>
          <w:sz w:val="20"/>
        </w:rPr>
        <w:t>NA</w:t>
      </w:r>
    </w:p>
    <w:p w14:paraId="47D45846" w14:textId="77777777" w:rsidR="00F03EDB" w:rsidRPr="00FE21BB" w:rsidRDefault="00F03EDB" w:rsidP="00F03EDB">
      <w:pPr>
        <w:jc w:val="both"/>
        <w:rPr>
          <w:bCs/>
          <w:sz w:val="20"/>
        </w:rPr>
      </w:pPr>
    </w:p>
    <w:p w14:paraId="6128674B" w14:textId="77777777" w:rsidR="00F03EDB" w:rsidRPr="007D4237" w:rsidRDefault="00F03EDB" w:rsidP="00F03EDB">
      <w:pPr>
        <w:jc w:val="both"/>
        <w:rPr>
          <w:sz w:val="20"/>
        </w:rPr>
      </w:pPr>
      <w:r>
        <w:rPr>
          <w:b/>
        </w:rPr>
        <w:t xml:space="preserve">VII.  </w:t>
      </w:r>
      <w:r>
        <w:rPr>
          <w:b/>
          <w:u w:val="single"/>
        </w:rPr>
        <w:t>REPORTING</w:t>
      </w:r>
    </w:p>
    <w:p w14:paraId="660F993C" w14:textId="77777777" w:rsidR="00F03EDB" w:rsidRPr="00047D6A" w:rsidRDefault="00F03EDB" w:rsidP="00F03EDB">
      <w:pPr>
        <w:jc w:val="both"/>
        <w:rPr>
          <w:sz w:val="20"/>
        </w:rPr>
      </w:pPr>
    </w:p>
    <w:p w14:paraId="7F768FB3" w14:textId="77777777" w:rsidR="00F03EDB" w:rsidRPr="009E40D6" w:rsidRDefault="00F03EDB" w:rsidP="00F03EDB">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0273BE5E" w14:textId="77777777" w:rsidR="00F03EDB" w:rsidRPr="00984760" w:rsidRDefault="00F03EDB" w:rsidP="00F03EDB">
      <w:pPr>
        <w:ind w:left="360" w:hanging="360"/>
        <w:jc w:val="both"/>
        <w:rPr>
          <w:sz w:val="20"/>
        </w:rPr>
      </w:pPr>
    </w:p>
    <w:p w14:paraId="2D5AC4D6" w14:textId="77777777" w:rsidR="00F03EDB" w:rsidRPr="009E40D6" w:rsidRDefault="00F03EDB" w:rsidP="00F03EDB">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0E3E116D" w14:textId="77777777" w:rsidR="00F03EDB" w:rsidRPr="00984760" w:rsidRDefault="00F03EDB" w:rsidP="00F03EDB">
      <w:pPr>
        <w:ind w:left="360" w:hanging="360"/>
        <w:jc w:val="both"/>
        <w:rPr>
          <w:sz w:val="20"/>
        </w:rPr>
      </w:pPr>
    </w:p>
    <w:p w14:paraId="7E2F383E" w14:textId="77777777" w:rsidR="00F03EDB" w:rsidRPr="00984760" w:rsidRDefault="00F03EDB" w:rsidP="00F03EDB">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748DA4D2" w14:textId="77777777" w:rsidR="00F03EDB" w:rsidRDefault="00F03EDB" w:rsidP="00F03EDB">
      <w:pPr>
        <w:ind w:right="72"/>
        <w:jc w:val="both"/>
        <w:rPr>
          <w:rFonts w:cs="Arial"/>
          <w:sz w:val="20"/>
        </w:rPr>
      </w:pPr>
    </w:p>
    <w:p w14:paraId="138FB79A" w14:textId="2BBD7164" w:rsidR="001E1542" w:rsidRPr="001E1542" w:rsidRDefault="001E1542" w:rsidP="00F03EDB">
      <w:pPr>
        <w:ind w:right="72"/>
        <w:jc w:val="both"/>
        <w:rPr>
          <w:rFonts w:cs="Arial"/>
          <w:b/>
          <w:bCs/>
          <w:sz w:val="20"/>
        </w:rPr>
      </w:pPr>
      <w:r w:rsidRPr="001E1542">
        <w:rPr>
          <w:rFonts w:cs="Arial"/>
          <w:b/>
          <w:bCs/>
          <w:sz w:val="20"/>
        </w:rPr>
        <w:t>See Appendix 8</w:t>
      </w:r>
    </w:p>
    <w:p w14:paraId="47D4012C" w14:textId="77777777" w:rsidR="001E1542" w:rsidRPr="00EE5F4E" w:rsidRDefault="001E1542" w:rsidP="00F03EDB">
      <w:pPr>
        <w:ind w:right="72"/>
        <w:jc w:val="both"/>
        <w:rPr>
          <w:rFonts w:cs="Arial"/>
          <w:sz w:val="20"/>
        </w:rPr>
      </w:pPr>
    </w:p>
    <w:p w14:paraId="2D197B37" w14:textId="77777777" w:rsidR="00F03EDB" w:rsidRDefault="00F03EDB" w:rsidP="00F03EDB">
      <w:pPr>
        <w:jc w:val="both"/>
      </w:pPr>
      <w:r>
        <w:rPr>
          <w:b/>
        </w:rPr>
        <w:t xml:space="preserve">VIII.  </w:t>
      </w:r>
      <w:r>
        <w:rPr>
          <w:b/>
          <w:u w:val="single"/>
        </w:rPr>
        <w:t>STACK/VENT RESTRICTION(S)</w:t>
      </w:r>
    </w:p>
    <w:p w14:paraId="4598B0F1" w14:textId="77777777" w:rsidR="00F03EDB" w:rsidRDefault="00F03EDB" w:rsidP="00F03EDB">
      <w:pPr>
        <w:jc w:val="both"/>
        <w:rPr>
          <w:sz w:val="20"/>
        </w:rPr>
      </w:pPr>
    </w:p>
    <w:p w14:paraId="0DC8DDBA" w14:textId="77777777" w:rsidR="00F03EDB" w:rsidRPr="00FE0AD0" w:rsidRDefault="00F03EDB" w:rsidP="00F03EDB">
      <w:pPr>
        <w:jc w:val="both"/>
        <w:rPr>
          <w:sz w:val="20"/>
        </w:rPr>
      </w:pPr>
      <w:r w:rsidRPr="00FE0AD0">
        <w:rPr>
          <w:sz w:val="20"/>
        </w:rPr>
        <w:t>The exhaust gases from the stacks listed in the table below shall be discharged unobstructed vertically upwards to the ambient air unless otherwise noted:</w:t>
      </w:r>
    </w:p>
    <w:p w14:paraId="6DEEE9AE" w14:textId="77777777" w:rsidR="00F03EDB" w:rsidRDefault="00F03EDB" w:rsidP="00F03EDB">
      <w:pPr>
        <w:jc w:val="both"/>
        <w:rPr>
          <w:sz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880"/>
      </w:tblGrid>
      <w:tr w:rsidR="00F03EDB" w14:paraId="5C30CD6B" w14:textId="77777777" w:rsidTr="00D043C1">
        <w:trPr>
          <w:cantSplit/>
          <w:tblHeader/>
        </w:trPr>
        <w:tc>
          <w:tcPr>
            <w:tcW w:w="2520" w:type="dxa"/>
            <w:tcBorders>
              <w:bottom w:val="single" w:sz="4" w:space="0" w:color="auto"/>
            </w:tcBorders>
          </w:tcPr>
          <w:p w14:paraId="0187B27F" w14:textId="77777777" w:rsidR="00F03EDB" w:rsidRPr="00BD3DE3" w:rsidRDefault="00F03EDB" w:rsidP="00D043C1">
            <w:pPr>
              <w:jc w:val="center"/>
              <w:rPr>
                <w:b/>
                <w:sz w:val="20"/>
              </w:rPr>
            </w:pPr>
            <w:r w:rsidRPr="00BD3DE3">
              <w:rPr>
                <w:b/>
                <w:sz w:val="20"/>
              </w:rPr>
              <w:t>Stack &amp; Vent ID</w:t>
            </w:r>
          </w:p>
        </w:tc>
        <w:tc>
          <w:tcPr>
            <w:tcW w:w="2610" w:type="dxa"/>
            <w:tcBorders>
              <w:bottom w:val="single" w:sz="4" w:space="0" w:color="auto"/>
            </w:tcBorders>
          </w:tcPr>
          <w:p w14:paraId="4DD77665" w14:textId="77777777" w:rsidR="00F03EDB" w:rsidRPr="00BD3DE3" w:rsidRDefault="00F03EDB" w:rsidP="00D043C1">
            <w:pPr>
              <w:jc w:val="center"/>
              <w:rPr>
                <w:b/>
                <w:sz w:val="20"/>
              </w:rPr>
            </w:pPr>
            <w:r w:rsidRPr="00BD3DE3">
              <w:rPr>
                <w:b/>
                <w:sz w:val="20"/>
              </w:rPr>
              <w:t xml:space="preserve">Maximum </w:t>
            </w:r>
            <w:r>
              <w:rPr>
                <w:b/>
                <w:sz w:val="20"/>
              </w:rPr>
              <w:t>Exhaust Diameter / Dimensions</w:t>
            </w:r>
          </w:p>
          <w:p w14:paraId="5DE5ECBD" w14:textId="77777777" w:rsidR="00F03EDB" w:rsidRPr="00BD3DE3" w:rsidRDefault="00F03EDB" w:rsidP="00D043C1">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58B7F11D" w14:textId="77777777" w:rsidR="00F03EDB" w:rsidRPr="00BD3DE3" w:rsidRDefault="00F03EDB" w:rsidP="00D043C1">
            <w:pPr>
              <w:jc w:val="center"/>
              <w:rPr>
                <w:b/>
                <w:sz w:val="20"/>
              </w:rPr>
            </w:pPr>
            <w:r w:rsidRPr="00BD3DE3">
              <w:rPr>
                <w:b/>
                <w:sz w:val="20"/>
              </w:rPr>
              <w:t>M</w:t>
            </w:r>
            <w:r>
              <w:rPr>
                <w:b/>
                <w:sz w:val="20"/>
              </w:rPr>
              <w:t>inimum Height Above Ground</w:t>
            </w:r>
          </w:p>
          <w:p w14:paraId="23A9D94D" w14:textId="77777777" w:rsidR="00F03EDB" w:rsidRPr="00BD3DE3" w:rsidRDefault="00F03EDB" w:rsidP="00D043C1">
            <w:pPr>
              <w:jc w:val="center"/>
              <w:rPr>
                <w:b/>
                <w:sz w:val="20"/>
              </w:rPr>
            </w:pPr>
            <w:r w:rsidRPr="00BD3DE3">
              <w:rPr>
                <w:b/>
                <w:sz w:val="20"/>
              </w:rPr>
              <w:t>(feet)</w:t>
            </w:r>
          </w:p>
        </w:tc>
        <w:tc>
          <w:tcPr>
            <w:tcW w:w="2880" w:type="dxa"/>
            <w:tcBorders>
              <w:bottom w:val="single" w:sz="4" w:space="0" w:color="auto"/>
            </w:tcBorders>
          </w:tcPr>
          <w:p w14:paraId="46022ACD" w14:textId="77777777" w:rsidR="00F03EDB" w:rsidRPr="00BD3DE3" w:rsidRDefault="00F03EDB" w:rsidP="00D043C1">
            <w:pPr>
              <w:jc w:val="center"/>
              <w:rPr>
                <w:b/>
                <w:sz w:val="20"/>
              </w:rPr>
            </w:pPr>
            <w:r w:rsidRPr="00BD3DE3">
              <w:rPr>
                <w:b/>
                <w:sz w:val="20"/>
              </w:rPr>
              <w:t>Underlying Applicable Requirements</w:t>
            </w:r>
          </w:p>
        </w:tc>
      </w:tr>
      <w:tr w:rsidR="00F03EDB" w14:paraId="2C1B37AD" w14:textId="77777777" w:rsidTr="00D043C1">
        <w:trPr>
          <w:cantSplit/>
        </w:trPr>
        <w:tc>
          <w:tcPr>
            <w:tcW w:w="2520" w:type="dxa"/>
            <w:tcBorders>
              <w:top w:val="single" w:sz="4" w:space="0" w:color="auto"/>
              <w:bottom w:val="single" w:sz="4" w:space="0" w:color="auto"/>
            </w:tcBorders>
          </w:tcPr>
          <w:p w14:paraId="57455EA2" w14:textId="242EEA9C" w:rsidR="00F03EDB" w:rsidRPr="00984760" w:rsidRDefault="00BE1ACC" w:rsidP="004C02FB">
            <w:pPr>
              <w:numPr>
                <w:ilvl w:val="0"/>
                <w:numId w:val="55"/>
              </w:numPr>
              <w:ind w:left="405"/>
              <w:rPr>
                <w:sz w:val="20"/>
              </w:rPr>
            </w:pPr>
            <w:r>
              <w:rPr>
                <w:sz w:val="20"/>
              </w:rPr>
              <w:t>EU-Foam (C1)</w:t>
            </w:r>
          </w:p>
        </w:tc>
        <w:tc>
          <w:tcPr>
            <w:tcW w:w="2610" w:type="dxa"/>
            <w:tcBorders>
              <w:top w:val="single" w:sz="4" w:space="0" w:color="auto"/>
              <w:bottom w:val="single" w:sz="4" w:space="0" w:color="auto"/>
            </w:tcBorders>
          </w:tcPr>
          <w:p w14:paraId="1B4C41BF" w14:textId="63972A22" w:rsidR="00F03EDB" w:rsidRPr="00BE1ACC" w:rsidRDefault="00BE1ACC" w:rsidP="00D043C1">
            <w:pPr>
              <w:jc w:val="center"/>
              <w:rPr>
                <w:sz w:val="20"/>
                <w:vertAlign w:val="superscript"/>
              </w:rPr>
            </w:pPr>
            <w:r>
              <w:rPr>
                <w:sz w:val="20"/>
              </w:rPr>
              <w:t>62.0</w:t>
            </w:r>
            <w:r>
              <w:rPr>
                <w:sz w:val="20"/>
                <w:vertAlign w:val="superscript"/>
              </w:rPr>
              <w:t>2</w:t>
            </w:r>
          </w:p>
        </w:tc>
        <w:tc>
          <w:tcPr>
            <w:tcW w:w="2430" w:type="dxa"/>
            <w:tcBorders>
              <w:top w:val="single" w:sz="4" w:space="0" w:color="auto"/>
              <w:bottom w:val="single" w:sz="4" w:space="0" w:color="auto"/>
            </w:tcBorders>
          </w:tcPr>
          <w:p w14:paraId="57830E82" w14:textId="5ED2E47C" w:rsidR="00F03EDB" w:rsidRPr="00BE1ACC" w:rsidRDefault="00BE1ACC" w:rsidP="00D043C1">
            <w:pPr>
              <w:jc w:val="center"/>
              <w:rPr>
                <w:sz w:val="20"/>
              </w:rPr>
            </w:pPr>
            <w:r>
              <w:rPr>
                <w:sz w:val="20"/>
              </w:rPr>
              <w:t>89.0</w:t>
            </w:r>
            <w:r>
              <w:rPr>
                <w:sz w:val="20"/>
                <w:vertAlign w:val="superscript"/>
              </w:rPr>
              <w:t>2</w:t>
            </w:r>
          </w:p>
        </w:tc>
        <w:tc>
          <w:tcPr>
            <w:tcW w:w="2880" w:type="dxa"/>
            <w:tcBorders>
              <w:top w:val="single" w:sz="4" w:space="0" w:color="auto"/>
              <w:bottom w:val="single" w:sz="4" w:space="0" w:color="auto"/>
            </w:tcBorders>
          </w:tcPr>
          <w:p w14:paraId="0A160E73" w14:textId="77777777" w:rsidR="00F03EDB" w:rsidRDefault="00BE1ACC" w:rsidP="00D043C1">
            <w:pPr>
              <w:jc w:val="center"/>
              <w:rPr>
                <w:b/>
                <w:sz w:val="20"/>
              </w:rPr>
            </w:pPr>
            <w:r>
              <w:rPr>
                <w:b/>
                <w:sz w:val="20"/>
              </w:rPr>
              <w:t xml:space="preserve">R 336.1225, </w:t>
            </w:r>
          </w:p>
          <w:p w14:paraId="59D06E10" w14:textId="3915F58F" w:rsidR="00BE1ACC" w:rsidRPr="002D3BFA" w:rsidRDefault="00BE1ACC" w:rsidP="00D043C1">
            <w:pPr>
              <w:jc w:val="center"/>
              <w:rPr>
                <w:b/>
                <w:sz w:val="20"/>
              </w:rPr>
            </w:pPr>
            <w:r>
              <w:rPr>
                <w:b/>
                <w:sz w:val="20"/>
              </w:rPr>
              <w:t>40 CFR 52.21(c) and (d)</w:t>
            </w:r>
          </w:p>
        </w:tc>
      </w:tr>
    </w:tbl>
    <w:p w14:paraId="2B33B5D9" w14:textId="77777777" w:rsidR="00F03EDB" w:rsidRDefault="00F03EDB" w:rsidP="00F03EDB">
      <w:pPr>
        <w:jc w:val="both"/>
        <w:rPr>
          <w:sz w:val="20"/>
        </w:rPr>
      </w:pPr>
    </w:p>
    <w:p w14:paraId="78780413" w14:textId="77777777" w:rsidR="00F03EDB" w:rsidRDefault="00F03EDB" w:rsidP="00F03EDB">
      <w:pPr>
        <w:jc w:val="both"/>
      </w:pPr>
      <w:r>
        <w:rPr>
          <w:b/>
        </w:rPr>
        <w:t xml:space="preserve">IX.  </w:t>
      </w:r>
      <w:r>
        <w:rPr>
          <w:b/>
          <w:u w:val="single"/>
        </w:rPr>
        <w:t>OTHER REQUIREMENT(S)</w:t>
      </w:r>
    </w:p>
    <w:p w14:paraId="2F4132F5" w14:textId="77777777" w:rsidR="00F03EDB" w:rsidRPr="00FE0AD0" w:rsidRDefault="00F03EDB" w:rsidP="00F03EDB">
      <w:pPr>
        <w:jc w:val="both"/>
        <w:rPr>
          <w:sz w:val="20"/>
        </w:rPr>
      </w:pPr>
    </w:p>
    <w:p w14:paraId="734CA3C3" w14:textId="61A19F6F" w:rsidR="00F03EDB" w:rsidRPr="00984760" w:rsidRDefault="00BE1ACC" w:rsidP="00BE1ACC">
      <w:pPr>
        <w:jc w:val="both"/>
        <w:rPr>
          <w:sz w:val="20"/>
        </w:rPr>
      </w:pPr>
      <w:r>
        <w:rPr>
          <w:sz w:val="20"/>
        </w:rPr>
        <w:t>NA</w:t>
      </w:r>
    </w:p>
    <w:p w14:paraId="5E3369F9" w14:textId="77777777" w:rsidR="00F03EDB" w:rsidRDefault="00F03EDB" w:rsidP="00F03EDB">
      <w:pPr>
        <w:jc w:val="both"/>
        <w:rPr>
          <w:sz w:val="20"/>
        </w:rPr>
      </w:pPr>
    </w:p>
    <w:p w14:paraId="7575524A" w14:textId="77777777" w:rsidR="00F03EDB" w:rsidRPr="00FE0AD0" w:rsidRDefault="00F03EDB" w:rsidP="00F03EDB">
      <w:pPr>
        <w:jc w:val="both"/>
        <w:rPr>
          <w:sz w:val="20"/>
        </w:rPr>
      </w:pPr>
    </w:p>
    <w:p w14:paraId="30E2E31C" w14:textId="77777777" w:rsidR="00F03EDB" w:rsidRPr="00B90185" w:rsidRDefault="00F03EDB" w:rsidP="00F03EDB">
      <w:pPr>
        <w:jc w:val="both"/>
        <w:rPr>
          <w:b/>
          <w:sz w:val="20"/>
        </w:rPr>
      </w:pPr>
      <w:r w:rsidRPr="00B90185">
        <w:rPr>
          <w:b/>
          <w:sz w:val="20"/>
          <w:u w:val="single"/>
        </w:rPr>
        <w:t>Footnotes</w:t>
      </w:r>
      <w:r w:rsidRPr="00B90185">
        <w:rPr>
          <w:b/>
          <w:sz w:val="20"/>
        </w:rPr>
        <w:t>:</w:t>
      </w:r>
    </w:p>
    <w:p w14:paraId="0B2F7753" w14:textId="77777777" w:rsidR="00F03EDB" w:rsidRPr="001E3851" w:rsidRDefault="00F03EDB" w:rsidP="00F03EDB">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37016FF0" w14:textId="77777777" w:rsidR="00F03EDB" w:rsidRPr="00D53AEC" w:rsidRDefault="00F03EDB" w:rsidP="00F03EDB">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D301A49" w14:textId="77777777" w:rsidR="00F03EDB" w:rsidRPr="004B4509" w:rsidRDefault="00F03EDB" w:rsidP="00F03EDB">
      <w:pPr>
        <w:rPr>
          <w:sz w:val="20"/>
        </w:rPr>
      </w:pPr>
    </w:p>
    <w:p w14:paraId="496D4307" w14:textId="77777777" w:rsidR="00F03EDB" w:rsidRPr="00FE0AD0" w:rsidRDefault="00F03EDB" w:rsidP="00F03EDB">
      <w:pPr>
        <w:rPr>
          <w:sz w:val="20"/>
        </w:rPr>
      </w:pPr>
    </w:p>
    <w:p w14:paraId="7FB13B95" w14:textId="77777777" w:rsidR="00F03EDB" w:rsidRPr="007014BE" w:rsidRDefault="00F03EDB" w:rsidP="00F03EDB">
      <w:pPr>
        <w:rPr>
          <w:szCs w:val="22"/>
        </w:rPr>
      </w:pPr>
      <w:r>
        <w:br w:type="page"/>
      </w:r>
    </w:p>
    <w:p w14:paraId="5DF407A6" w14:textId="17A01F8D" w:rsidR="00C03FE7" w:rsidRPr="00BE1ACC" w:rsidRDefault="00C03FE7" w:rsidP="00C03FE7">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8" w:name="_Toc165960319"/>
      <w:r w:rsidRPr="00BE1ACC">
        <w:rPr>
          <w:bCs/>
          <w:szCs w:val="28"/>
        </w:rPr>
        <w:lastRenderedPageBreak/>
        <w:t>EU</w:t>
      </w:r>
      <w:r w:rsidR="00740199">
        <w:rPr>
          <w:bCs/>
          <w:szCs w:val="28"/>
        </w:rPr>
        <w:t>VEHFUELFILL</w:t>
      </w:r>
      <w:bookmarkEnd w:id="78"/>
    </w:p>
    <w:p w14:paraId="75D660F0" w14:textId="77777777" w:rsidR="00C03FE7" w:rsidRPr="00EE02F9" w:rsidRDefault="00C03FE7" w:rsidP="00C03FE7">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3C51DE22" w14:textId="77777777" w:rsidR="00C03FE7" w:rsidRPr="0019740E" w:rsidRDefault="00C03FE7" w:rsidP="00C03FE7">
      <w:pPr>
        <w:rPr>
          <w:sz w:val="20"/>
        </w:rPr>
      </w:pPr>
    </w:p>
    <w:p w14:paraId="2BC39D70" w14:textId="77777777" w:rsidR="00C03FE7" w:rsidRPr="007D4237" w:rsidRDefault="00C03FE7" w:rsidP="00C03FE7">
      <w:pPr>
        <w:jc w:val="both"/>
      </w:pPr>
      <w:r>
        <w:rPr>
          <w:b/>
          <w:u w:val="single"/>
        </w:rPr>
        <w:t>DESCRIPTION</w:t>
      </w:r>
    </w:p>
    <w:p w14:paraId="0A7B986C" w14:textId="77777777" w:rsidR="00C03FE7" w:rsidRPr="007D4237" w:rsidRDefault="00C03FE7" w:rsidP="00C03FE7">
      <w:pPr>
        <w:jc w:val="both"/>
        <w:rPr>
          <w:sz w:val="20"/>
        </w:rPr>
      </w:pPr>
    </w:p>
    <w:p w14:paraId="42932CB1" w14:textId="006F38BD" w:rsidR="00C03FE7" w:rsidRPr="00BE1ACC" w:rsidRDefault="00BE1ACC" w:rsidP="00C03FE7">
      <w:pPr>
        <w:jc w:val="both"/>
        <w:rPr>
          <w:sz w:val="20"/>
        </w:rPr>
      </w:pPr>
      <w:r>
        <w:rPr>
          <w:sz w:val="20"/>
        </w:rPr>
        <w:t>Each new vehicle will be filled with various fluids such as antifreeze, engine oil, windshield washer fluid, refrigerant, and gasoline.</w:t>
      </w:r>
      <w:r w:rsidR="00E219EC">
        <w:rPr>
          <w:sz w:val="20"/>
        </w:rPr>
        <w:t xml:space="preserve"> </w:t>
      </w:r>
      <w:r>
        <w:rPr>
          <w:sz w:val="20"/>
        </w:rPr>
        <w:t xml:space="preserve"> Vehicles being filled with gasoline shall be equipped with an onboard vapor recovery system unless the VOC emission from EU</w:t>
      </w:r>
      <w:r w:rsidR="00740199">
        <w:rPr>
          <w:sz w:val="20"/>
        </w:rPr>
        <w:t>VEHFUELFILL</w:t>
      </w:r>
      <w:r>
        <w:rPr>
          <w:sz w:val="20"/>
        </w:rPr>
        <w:t xml:space="preserve"> are controlled by a VOC control device, which achieves a minimum of 95% (by weight) destruction efficiency.</w:t>
      </w:r>
    </w:p>
    <w:p w14:paraId="23266AC1" w14:textId="77777777" w:rsidR="00C03FE7" w:rsidRPr="0019740E" w:rsidRDefault="00C03FE7" w:rsidP="00C03FE7">
      <w:pPr>
        <w:jc w:val="both"/>
        <w:rPr>
          <w:sz w:val="20"/>
        </w:rPr>
      </w:pPr>
    </w:p>
    <w:p w14:paraId="13DA2989" w14:textId="7A82A134" w:rsidR="00C03FE7" w:rsidRPr="002D2E55" w:rsidRDefault="00C03FE7" w:rsidP="00C03FE7">
      <w:pPr>
        <w:jc w:val="both"/>
        <w:rPr>
          <w:sz w:val="20"/>
        </w:rPr>
      </w:pPr>
      <w:r w:rsidRPr="00FE0AD0">
        <w:rPr>
          <w:b/>
          <w:sz w:val="20"/>
        </w:rPr>
        <w:t>Flexible Group ID</w:t>
      </w:r>
      <w:r>
        <w:rPr>
          <w:b/>
          <w:sz w:val="20"/>
        </w:rPr>
        <w:t>:</w:t>
      </w:r>
      <w:r>
        <w:rPr>
          <w:sz w:val="20"/>
        </w:rPr>
        <w:t xml:space="preserve"> </w:t>
      </w:r>
      <w:r w:rsidR="00E219EC">
        <w:rPr>
          <w:sz w:val="20"/>
        </w:rPr>
        <w:t xml:space="preserve"> </w:t>
      </w:r>
      <w:r w:rsidR="00BE1ACC" w:rsidRPr="00BE1ACC">
        <w:rPr>
          <w:sz w:val="20"/>
        </w:rPr>
        <w:t>NA</w:t>
      </w:r>
    </w:p>
    <w:p w14:paraId="337821D2" w14:textId="77777777" w:rsidR="00C03FE7" w:rsidRPr="0019740E" w:rsidRDefault="00C03FE7" w:rsidP="00C03FE7">
      <w:pPr>
        <w:tabs>
          <w:tab w:val="left" w:pos="6328"/>
        </w:tabs>
        <w:jc w:val="both"/>
        <w:rPr>
          <w:sz w:val="20"/>
        </w:rPr>
      </w:pPr>
    </w:p>
    <w:p w14:paraId="22B63FD8" w14:textId="77777777" w:rsidR="00C03FE7" w:rsidRDefault="00C03FE7" w:rsidP="00C03FE7">
      <w:pPr>
        <w:jc w:val="both"/>
        <w:rPr>
          <w:b/>
          <w:u w:val="single"/>
        </w:rPr>
      </w:pPr>
      <w:r>
        <w:rPr>
          <w:b/>
          <w:u w:val="single"/>
        </w:rPr>
        <w:t>POLLUTION CONTROL EQUIPMENT</w:t>
      </w:r>
    </w:p>
    <w:p w14:paraId="44BC110B" w14:textId="77777777" w:rsidR="00C03FE7" w:rsidRPr="00EE5F4E" w:rsidRDefault="00C03FE7" w:rsidP="00C03FE7">
      <w:pPr>
        <w:jc w:val="both"/>
        <w:rPr>
          <w:sz w:val="20"/>
        </w:rPr>
      </w:pPr>
    </w:p>
    <w:p w14:paraId="7DE6A916" w14:textId="75934DDF" w:rsidR="00C03FE7" w:rsidRPr="00BE1ACC" w:rsidRDefault="00BE1ACC" w:rsidP="00C03FE7">
      <w:pPr>
        <w:jc w:val="both"/>
        <w:rPr>
          <w:sz w:val="20"/>
        </w:rPr>
      </w:pPr>
      <w:r w:rsidRPr="00BE1ACC">
        <w:rPr>
          <w:sz w:val="20"/>
        </w:rPr>
        <w:t>NA</w:t>
      </w:r>
    </w:p>
    <w:p w14:paraId="14F1A5E2" w14:textId="77777777" w:rsidR="00C03FE7" w:rsidRPr="00906ACF" w:rsidRDefault="00C03FE7" w:rsidP="00C03FE7">
      <w:pPr>
        <w:jc w:val="both"/>
        <w:rPr>
          <w:sz w:val="20"/>
        </w:rPr>
      </w:pPr>
    </w:p>
    <w:p w14:paraId="1575905E" w14:textId="77777777" w:rsidR="00C03FE7" w:rsidRPr="00F01FE1" w:rsidRDefault="00C03FE7" w:rsidP="00C03FE7">
      <w:pPr>
        <w:jc w:val="both"/>
        <w:rPr>
          <w:b/>
          <w:sz w:val="20"/>
          <w:u w:val="single"/>
        </w:rPr>
      </w:pPr>
      <w:r>
        <w:rPr>
          <w:b/>
        </w:rPr>
        <w:t xml:space="preserve">I.  </w:t>
      </w:r>
      <w:r>
        <w:rPr>
          <w:b/>
          <w:u w:val="single"/>
        </w:rPr>
        <w:t>EMISSION LIMIT(S)</w:t>
      </w:r>
    </w:p>
    <w:p w14:paraId="5A3021A4" w14:textId="77777777" w:rsidR="00C03FE7" w:rsidRDefault="00C03FE7" w:rsidP="00C03FE7">
      <w:pPr>
        <w:jc w:val="both"/>
        <w:rPr>
          <w:sz w:val="20"/>
        </w:rPr>
      </w:pPr>
    </w:p>
    <w:p w14:paraId="63EA9359" w14:textId="7802FCBD" w:rsidR="00C03FE7" w:rsidRPr="00BE1ACC" w:rsidRDefault="00BE1ACC" w:rsidP="00C03FE7">
      <w:pPr>
        <w:jc w:val="both"/>
        <w:rPr>
          <w:bCs/>
          <w:sz w:val="20"/>
        </w:rPr>
      </w:pPr>
      <w:r w:rsidRPr="00BE1ACC">
        <w:rPr>
          <w:bCs/>
          <w:sz w:val="20"/>
        </w:rPr>
        <w:t>NA</w:t>
      </w:r>
    </w:p>
    <w:p w14:paraId="39239E37" w14:textId="77777777" w:rsidR="00C03FE7" w:rsidRPr="00FE0AD0" w:rsidRDefault="00C03FE7" w:rsidP="00C03FE7">
      <w:pPr>
        <w:jc w:val="both"/>
        <w:rPr>
          <w:sz w:val="20"/>
        </w:rPr>
      </w:pPr>
    </w:p>
    <w:p w14:paraId="26797880" w14:textId="77777777" w:rsidR="00C03FE7" w:rsidRDefault="00C03FE7" w:rsidP="00C03FE7">
      <w:pPr>
        <w:jc w:val="both"/>
        <w:rPr>
          <w:b/>
          <w:u w:val="single"/>
        </w:rPr>
      </w:pPr>
      <w:r>
        <w:rPr>
          <w:b/>
        </w:rPr>
        <w:t xml:space="preserve">II.  </w:t>
      </w:r>
      <w:r>
        <w:rPr>
          <w:b/>
          <w:u w:val="single"/>
        </w:rPr>
        <w:t>MATERIAL LIMIT(S)</w:t>
      </w:r>
    </w:p>
    <w:p w14:paraId="1D109C25" w14:textId="77777777" w:rsidR="00C03FE7" w:rsidRDefault="00C03FE7" w:rsidP="00C03FE7">
      <w:pPr>
        <w:jc w:val="both"/>
        <w:rPr>
          <w:sz w:val="20"/>
        </w:rPr>
      </w:pPr>
    </w:p>
    <w:p w14:paraId="4C7A2607" w14:textId="74A502B8" w:rsidR="00C03FE7" w:rsidRPr="00593FD5" w:rsidRDefault="00593FD5" w:rsidP="00C03FE7">
      <w:pPr>
        <w:jc w:val="both"/>
        <w:rPr>
          <w:bCs/>
          <w:sz w:val="20"/>
        </w:rPr>
      </w:pPr>
      <w:r w:rsidRPr="00593FD5">
        <w:rPr>
          <w:bCs/>
          <w:sz w:val="20"/>
        </w:rPr>
        <w:t>NA</w:t>
      </w:r>
    </w:p>
    <w:p w14:paraId="0511B968" w14:textId="77777777" w:rsidR="00C03FE7" w:rsidRPr="00FE0AD0" w:rsidRDefault="00C03FE7" w:rsidP="00C03FE7">
      <w:pPr>
        <w:jc w:val="both"/>
        <w:rPr>
          <w:sz w:val="20"/>
        </w:rPr>
      </w:pPr>
    </w:p>
    <w:p w14:paraId="14027C9D" w14:textId="77777777" w:rsidR="00C03FE7" w:rsidRPr="007D4237" w:rsidRDefault="00C03FE7" w:rsidP="00C03FE7">
      <w:pPr>
        <w:jc w:val="both"/>
        <w:rPr>
          <w:sz w:val="20"/>
        </w:rPr>
      </w:pPr>
      <w:r>
        <w:rPr>
          <w:b/>
        </w:rPr>
        <w:t xml:space="preserve">III.  </w:t>
      </w:r>
      <w:r>
        <w:rPr>
          <w:b/>
          <w:u w:val="single"/>
        </w:rPr>
        <w:t>PROCESS/OPERATIONAL RESTRICTION(S)</w:t>
      </w:r>
      <w:r w:rsidDel="001C614B">
        <w:rPr>
          <w:b/>
          <w:u w:val="single"/>
        </w:rPr>
        <w:t xml:space="preserve"> </w:t>
      </w:r>
    </w:p>
    <w:p w14:paraId="3E733E7E" w14:textId="77777777" w:rsidR="00C03FE7" w:rsidRPr="00FB6071" w:rsidRDefault="00C03FE7" w:rsidP="00C03FE7">
      <w:pPr>
        <w:jc w:val="both"/>
        <w:rPr>
          <w:sz w:val="20"/>
        </w:rPr>
      </w:pPr>
    </w:p>
    <w:p w14:paraId="66314F19" w14:textId="64B21696" w:rsidR="00C03FE7" w:rsidRPr="00984760" w:rsidRDefault="00593FD5" w:rsidP="00593FD5">
      <w:pPr>
        <w:jc w:val="both"/>
        <w:rPr>
          <w:sz w:val="20"/>
        </w:rPr>
      </w:pPr>
      <w:r>
        <w:rPr>
          <w:sz w:val="20"/>
        </w:rPr>
        <w:t>NA</w:t>
      </w:r>
    </w:p>
    <w:p w14:paraId="0CB45E6F" w14:textId="77777777" w:rsidR="00C03FE7" w:rsidRPr="00FB6071" w:rsidRDefault="00C03FE7" w:rsidP="00C03FE7">
      <w:pPr>
        <w:jc w:val="both"/>
        <w:rPr>
          <w:sz w:val="20"/>
        </w:rPr>
      </w:pPr>
    </w:p>
    <w:p w14:paraId="7E976E76" w14:textId="77777777" w:rsidR="00C03FE7" w:rsidRPr="007D4237" w:rsidRDefault="00C03FE7" w:rsidP="00C03FE7">
      <w:pPr>
        <w:jc w:val="both"/>
        <w:rPr>
          <w:sz w:val="20"/>
        </w:rPr>
      </w:pPr>
      <w:r w:rsidRPr="00FB6071">
        <w:rPr>
          <w:b/>
        </w:rPr>
        <w:t xml:space="preserve">IV.  </w:t>
      </w:r>
      <w:r w:rsidRPr="00FB6071">
        <w:rPr>
          <w:b/>
          <w:u w:val="single"/>
        </w:rPr>
        <w:t>DESIGN</w:t>
      </w:r>
      <w:r>
        <w:rPr>
          <w:b/>
          <w:u w:val="single"/>
        </w:rPr>
        <w:t>/EQUIPMENT PARAMETER(S)</w:t>
      </w:r>
    </w:p>
    <w:p w14:paraId="1275902B" w14:textId="77777777" w:rsidR="00C03FE7" w:rsidRPr="00573DEA" w:rsidRDefault="00C03FE7" w:rsidP="00C03FE7">
      <w:pPr>
        <w:jc w:val="both"/>
        <w:rPr>
          <w:sz w:val="20"/>
        </w:rPr>
      </w:pPr>
    </w:p>
    <w:p w14:paraId="4328794B" w14:textId="49B3C844" w:rsidR="00C03FE7" w:rsidRPr="00984760" w:rsidRDefault="00593FD5" w:rsidP="004C02FB">
      <w:pPr>
        <w:numPr>
          <w:ilvl w:val="0"/>
          <w:numId w:val="56"/>
        </w:numPr>
        <w:ind w:left="360"/>
        <w:jc w:val="both"/>
        <w:rPr>
          <w:sz w:val="20"/>
        </w:rPr>
      </w:pPr>
      <w:r>
        <w:rPr>
          <w:sz w:val="20"/>
        </w:rPr>
        <w:t>The permittee shall not add fuel to any vehicle without an Onboard Re-fueling Vapor Recovery system unless the VOC emissions from the fuel filling process are controlled by a VOC control device, which achieves a minimum of 95 percent (by weight) destruction efficiency.</w:t>
      </w:r>
      <w:r>
        <w:rPr>
          <w:sz w:val="20"/>
          <w:vertAlign w:val="superscript"/>
        </w:rPr>
        <w:t>2</w:t>
      </w:r>
      <w:r>
        <w:rPr>
          <w:sz w:val="20"/>
        </w:rPr>
        <w:t xml:space="preserve"> </w:t>
      </w:r>
      <w:r w:rsidR="00E219EC">
        <w:rPr>
          <w:sz w:val="20"/>
        </w:rPr>
        <w:t xml:space="preserve"> </w:t>
      </w:r>
      <w:r w:rsidRPr="00593FD5">
        <w:rPr>
          <w:b/>
          <w:bCs/>
          <w:sz w:val="20"/>
        </w:rPr>
        <w:t>(R 336.1205, R 336.1224, R 336.1225, R</w:t>
      </w:r>
      <w:r w:rsidR="00E219EC">
        <w:rPr>
          <w:b/>
          <w:bCs/>
          <w:sz w:val="20"/>
        </w:rPr>
        <w:t> </w:t>
      </w:r>
      <w:r w:rsidRPr="00593FD5">
        <w:rPr>
          <w:b/>
          <w:bCs/>
          <w:sz w:val="20"/>
        </w:rPr>
        <w:t>336.1702(a), 40 CFR 52.21)</w:t>
      </w:r>
      <w:r>
        <w:rPr>
          <w:sz w:val="20"/>
        </w:rPr>
        <w:t xml:space="preserve"> </w:t>
      </w:r>
    </w:p>
    <w:p w14:paraId="02C20A84" w14:textId="77777777" w:rsidR="00C03FE7" w:rsidRPr="00FE0AD0" w:rsidRDefault="00C03FE7" w:rsidP="00C03FE7">
      <w:pPr>
        <w:jc w:val="both"/>
        <w:rPr>
          <w:sz w:val="20"/>
        </w:rPr>
      </w:pPr>
    </w:p>
    <w:p w14:paraId="691A1C61" w14:textId="77777777" w:rsidR="00C03FE7" w:rsidRPr="007D4237" w:rsidRDefault="00C03FE7" w:rsidP="00C03FE7">
      <w:pPr>
        <w:jc w:val="both"/>
      </w:pPr>
      <w:r>
        <w:rPr>
          <w:b/>
        </w:rPr>
        <w:t xml:space="preserve">V.  </w:t>
      </w:r>
      <w:r>
        <w:rPr>
          <w:b/>
          <w:u w:val="single"/>
        </w:rPr>
        <w:t>TESTING/SAMPLING</w:t>
      </w:r>
    </w:p>
    <w:p w14:paraId="29BF9873" w14:textId="77777777" w:rsidR="00C03FE7" w:rsidRPr="00FE0AD0" w:rsidRDefault="00C03FE7" w:rsidP="00C03FE7">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6482AC7" w14:textId="77777777" w:rsidR="00C03FE7" w:rsidRPr="00E873CB" w:rsidRDefault="00C03FE7" w:rsidP="00C03FE7">
      <w:pPr>
        <w:ind w:right="72"/>
        <w:jc w:val="both"/>
        <w:rPr>
          <w:rFonts w:cs="Arial"/>
          <w:sz w:val="20"/>
        </w:rPr>
      </w:pPr>
    </w:p>
    <w:p w14:paraId="50059801" w14:textId="62AA73D0" w:rsidR="00C03FE7" w:rsidRPr="00593FD5" w:rsidRDefault="00593FD5" w:rsidP="00C03FE7">
      <w:pPr>
        <w:jc w:val="both"/>
        <w:rPr>
          <w:bCs/>
          <w:sz w:val="20"/>
        </w:rPr>
      </w:pPr>
      <w:r w:rsidRPr="00593FD5">
        <w:rPr>
          <w:rFonts w:cs="Arial"/>
          <w:bCs/>
          <w:sz w:val="20"/>
        </w:rPr>
        <w:t>NA</w:t>
      </w:r>
    </w:p>
    <w:p w14:paraId="01A549F7" w14:textId="77777777" w:rsidR="00C03FE7" w:rsidRPr="00FE0AD0" w:rsidRDefault="00C03FE7" w:rsidP="00C03FE7">
      <w:pPr>
        <w:jc w:val="both"/>
        <w:rPr>
          <w:sz w:val="20"/>
        </w:rPr>
      </w:pPr>
    </w:p>
    <w:p w14:paraId="3D1335EA" w14:textId="77777777" w:rsidR="00C03FE7" w:rsidRDefault="00C03FE7" w:rsidP="00C03FE7">
      <w:pPr>
        <w:jc w:val="both"/>
      </w:pPr>
      <w:r>
        <w:rPr>
          <w:b/>
        </w:rPr>
        <w:t xml:space="preserve">VI.  </w:t>
      </w:r>
      <w:r>
        <w:rPr>
          <w:b/>
          <w:u w:val="single"/>
        </w:rPr>
        <w:t>MONITORING/RECORDKEEPING</w:t>
      </w:r>
    </w:p>
    <w:p w14:paraId="250819CB" w14:textId="77777777" w:rsidR="00C03FE7" w:rsidRPr="00FE0AD0" w:rsidRDefault="00C03FE7" w:rsidP="00C03FE7">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2D24023" w14:textId="77777777" w:rsidR="00C03FE7" w:rsidRDefault="00C03FE7" w:rsidP="00C03FE7">
      <w:pPr>
        <w:jc w:val="both"/>
        <w:rPr>
          <w:sz w:val="20"/>
        </w:rPr>
      </w:pPr>
    </w:p>
    <w:p w14:paraId="22B52D80" w14:textId="4946FC3B" w:rsidR="00593FD5" w:rsidRDefault="00593FD5" w:rsidP="00C03FE7">
      <w:pPr>
        <w:jc w:val="both"/>
        <w:rPr>
          <w:sz w:val="20"/>
        </w:rPr>
      </w:pPr>
      <w:r>
        <w:rPr>
          <w:sz w:val="20"/>
        </w:rPr>
        <w:t>NA</w:t>
      </w:r>
    </w:p>
    <w:p w14:paraId="5A79A3E7" w14:textId="77777777" w:rsidR="00C03FE7" w:rsidRDefault="00C03FE7" w:rsidP="00C03FE7">
      <w:pPr>
        <w:jc w:val="both"/>
        <w:rPr>
          <w:sz w:val="20"/>
        </w:rPr>
      </w:pPr>
    </w:p>
    <w:p w14:paraId="0791B7E7" w14:textId="77777777" w:rsidR="00C03FE7" w:rsidRPr="007D4237" w:rsidRDefault="00C03FE7" w:rsidP="00C03FE7">
      <w:pPr>
        <w:jc w:val="both"/>
        <w:rPr>
          <w:sz w:val="20"/>
        </w:rPr>
      </w:pPr>
      <w:r>
        <w:rPr>
          <w:b/>
        </w:rPr>
        <w:t xml:space="preserve">VII.  </w:t>
      </w:r>
      <w:r>
        <w:rPr>
          <w:b/>
          <w:u w:val="single"/>
        </w:rPr>
        <w:t>REPORTING</w:t>
      </w:r>
    </w:p>
    <w:p w14:paraId="7C48CA5E" w14:textId="77777777" w:rsidR="00C03FE7" w:rsidRPr="00047D6A" w:rsidRDefault="00C03FE7" w:rsidP="00C03FE7">
      <w:pPr>
        <w:jc w:val="both"/>
        <w:rPr>
          <w:sz w:val="20"/>
        </w:rPr>
      </w:pPr>
    </w:p>
    <w:p w14:paraId="0F8873DC" w14:textId="77777777" w:rsidR="00C03FE7" w:rsidRPr="009E40D6" w:rsidRDefault="00C03FE7" w:rsidP="00C03FE7">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00D16E35" w14:textId="77777777" w:rsidR="00C03FE7" w:rsidRPr="00984760" w:rsidRDefault="00C03FE7" w:rsidP="00C03FE7">
      <w:pPr>
        <w:ind w:left="360" w:hanging="360"/>
        <w:jc w:val="both"/>
        <w:rPr>
          <w:sz w:val="20"/>
        </w:rPr>
      </w:pPr>
    </w:p>
    <w:p w14:paraId="7D7D8BF7" w14:textId="77777777" w:rsidR="00C03FE7" w:rsidRPr="009E40D6" w:rsidRDefault="00C03FE7" w:rsidP="00C03FE7">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546F8315" w14:textId="77777777" w:rsidR="00C03FE7" w:rsidRPr="00984760" w:rsidRDefault="00C03FE7" w:rsidP="00C03FE7">
      <w:pPr>
        <w:ind w:left="360" w:hanging="360"/>
        <w:jc w:val="both"/>
        <w:rPr>
          <w:sz w:val="20"/>
        </w:rPr>
      </w:pPr>
    </w:p>
    <w:p w14:paraId="5504A7DA" w14:textId="77777777" w:rsidR="00C03FE7" w:rsidRPr="00984760" w:rsidRDefault="00C03FE7" w:rsidP="00C03FE7">
      <w:pPr>
        <w:ind w:left="360" w:hanging="360"/>
        <w:jc w:val="both"/>
        <w:rPr>
          <w:sz w:val="20"/>
        </w:rPr>
      </w:pPr>
      <w:r>
        <w:rPr>
          <w:sz w:val="20"/>
        </w:rPr>
        <w:lastRenderedPageBreak/>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2EA82D43" w14:textId="77777777" w:rsidR="00C03FE7" w:rsidRDefault="00C03FE7" w:rsidP="00C03FE7">
      <w:pPr>
        <w:ind w:right="72"/>
        <w:jc w:val="both"/>
        <w:rPr>
          <w:rFonts w:cs="Arial"/>
          <w:sz w:val="20"/>
        </w:rPr>
      </w:pPr>
    </w:p>
    <w:p w14:paraId="1475CFF7" w14:textId="50019D79" w:rsidR="001E1542" w:rsidRPr="001E1542" w:rsidRDefault="001E1542" w:rsidP="00C03FE7">
      <w:pPr>
        <w:ind w:right="72"/>
        <w:jc w:val="both"/>
        <w:rPr>
          <w:rFonts w:cs="Arial"/>
          <w:b/>
          <w:bCs/>
          <w:sz w:val="20"/>
        </w:rPr>
      </w:pPr>
      <w:r w:rsidRPr="001E1542">
        <w:rPr>
          <w:rFonts w:cs="Arial"/>
          <w:b/>
          <w:bCs/>
          <w:sz w:val="20"/>
        </w:rPr>
        <w:t>See Appendix 8</w:t>
      </w:r>
    </w:p>
    <w:p w14:paraId="5BE53F4A" w14:textId="77777777" w:rsidR="001E1542" w:rsidRPr="00EE5F4E" w:rsidRDefault="001E1542" w:rsidP="00C03FE7">
      <w:pPr>
        <w:ind w:right="72"/>
        <w:jc w:val="both"/>
        <w:rPr>
          <w:rFonts w:cs="Arial"/>
          <w:sz w:val="20"/>
        </w:rPr>
      </w:pPr>
    </w:p>
    <w:p w14:paraId="37F44369" w14:textId="77777777" w:rsidR="00C03FE7" w:rsidRDefault="00C03FE7" w:rsidP="00C03FE7">
      <w:pPr>
        <w:jc w:val="both"/>
      </w:pPr>
      <w:r>
        <w:rPr>
          <w:b/>
        </w:rPr>
        <w:t xml:space="preserve">VIII.  </w:t>
      </w:r>
      <w:r>
        <w:rPr>
          <w:b/>
          <w:u w:val="single"/>
        </w:rPr>
        <w:t>STACK/VENT RESTRICTION(S)</w:t>
      </w:r>
    </w:p>
    <w:p w14:paraId="30CAE6FE" w14:textId="77777777" w:rsidR="00C03FE7" w:rsidRDefault="00C03FE7" w:rsidP="00C03FE7">
      <w:pPr>
        <w:jc w:val="both"/>
        <w:rPr>
          <w:sz w:val="20"/>
        </w:rPr>
      </w:pPr>
    </w:p>
    <w:p w14:paraId="730C5B90" w14:textId="77777777" w:rsidR="00C03FE7" w:rsidRPr="00FE0AD0" w:rsidRDefault="00C03FE7" w:rsidP="00C03FE7">
      <w:pPr>
        <w:jc w:val="both"/>
        <w:rPr>
          <w:sz w:val="20"/>
        </w:rPr>
      </w:pPr>
      <w:r w:rsidRPr="00FE0AD0">
        <w:rPr>
          <w:sz w:val="20"/>
        </w:rPr>
        <w:t>The exhaust gases from the stacks listed in the table below shall be discharged unobstructed vertically upwards to the ambient air unless otherwise noted:</w:t>
      </w:r>
    </w:p>
    <w:p w14:paraId="3C21937B" w14:textId="77777777" w:rsidR="00C03FE7" w:rsidRDefault="00C03FE7" w:rsidP="00C03FE7">
      <w:pPr>
        <w:jc w:val="both"/>
        <w:rPr>
          <w:sz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880"/>
      </w:tblGrid>
      <w:tr w:rsidR="00C03FE7" w14:paraId="28AF59A1" w14:textId="77777777" w:rsidTr="00D043C1">
        <w:trPr>
          <w:cantSplit/>
          <w:tblHeader/>
        </w:trPr>
        <w:tc>
          <w:tcPr>
            <w:tcW w:w="2520" w:type="dxa"/>
            <w:tcBorders>
              <w:bottom w:val="single" w:sz="4" w:space="0" w:color="auto"/>
            </w:tcBorders>
          </w:tcPr>
          <w:p w14:paraId="6F23AC60" w14:textId="77777777" w:rsidR="00C03FE7" w:rsidRPr="00BD3DE3" w:rsidRDefault="00C03FE7" w:rsidP="00D043C1">
            <w:pPr>
              <w:jc w:val="center"/>
              <w:rPr>
                <w:b/>
                <w:sz w:val="20"/>
              </w:rPr>
            </w:pPr>
            <w:r w:rsidRPr="00BD3DE3">
              <w:rPr>
                <w:b/>
                <w:sz w:val="20"/>
              </w:rPr>
              <w:t>Stack &amp; Vent ID</w:t>
            </w:r>
          </w:p>
        </w:tc>
        <w:tc>
          <w:tcPr>
            <w:tcW w:w="2610" w:type="dxa"/>
            <w:tcBorders>
              <w:bottom w:val="single" w:sz="4" w:space="0" w:color="auto"/>
            </w:tcBorders>
          </w:tcPr>
          <w:p w14:paraId="4698BEC8" w14:textId="77777777" w:rsidR="00C03FE7" w:rsidRPr="00BD3DE3" w:rsidRDefault="00C03FE7" w:rsidP="00D043C1">
            <w:pPr>
              <w:jc w:val="center"/>
              <w:rPr>
                <w:b/>
                <w:sz w:val="20"/>
              </w:rPr>
            </w:pPr>
            <w:r w:rsidRPr="00BD3DE3">
              <w:rPr>
                <w:b/>
                <w:sz w:val="20"/>
              </w:rPr>
              <w:t xml:space="preserve">Maximum </w:t>
            </w:r>
            <w:r>
              <w:rPr>
                <w:b/>
                <w:sz w:val="20"/>
              </w:rPr>
              <w:t>Exhaust Diameter / Dimensions</w:t>
            </w:r>
          </w:p>
          <w:p w14:paraId="6CDBEBAD" w14:textId="77777777" w:rsidR="00C03FE7" w:rsidRPr="00BD3DE3" w:rsidRDefault="00C03FE7" w:rsidP="00D043C1">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4BED30B3" w14:textId="77777777" w:rsidR="00C03FE7" w:rsidRPr="00BD3DE3" w:rsidRDefault="00C03FE7" w:rsidP="00D043C1">
            <w:pPr>
              <w:jc w:val="center"/>
              <w:rPr>
                <w:b/>
                <w:sz w:val="20"/>
              </w:rPr>
            </w:pPr>
            <w:r w:rsidRPr="00BD3DE3">
              <w:rPr>
                <w:b/>
                <w:sz w:val="20"/>
              </w:rPr>
              <w:t>M</w:t>
            </w:r>
            <w:r>
              <w:rPr>
                <w:b/>
                <w:sz w:val="20"/>
              </w:rPr>
              <w:t>inimum Height Above Ground</w:t>
            </w:r>
          </w:p>
          <w:p w14:paraId="65722FBF" w14:textId="77777777" w:rsidR="00C03FE7" w:rsidRPr="00BD3DE3" w:rsidRDefault="00C03FE7" w:rsidP="00D043C1">
            <w:pPr>
              <w:jc w:val="center"/>
              <w:rPr>
                <w:b/>
                <w:sz w:val="20"/>
              </w:rPr>
            </w:pPr>
            <w:r w:rsidRPr="00BD3DE3">
              <w:rPr>
                <w:b/>
                <w:sz w:val="20"/>
              </w:rPr>
              <w:t>(feet)</w:t>
            </w:r>
          </w:p>
        </w:tc>
        <w:tc>
          <w:tcPr>
            <w:tcW w:w="2880" w:type="dxa"/>
            <w:tcBorders>
              <w:bottom w:val="single" w:sz="4" w:space="0" w:color="auto"/>
            </w:tcBorders>
          </w:tcPr>
          <w:p w14:paraId="689EA1BA" w14:textId="77777777" w:rsidR="00C03FE7" w:rsidRPr="00BD3DE3" w:rsidRDefault="00C03FE7" w:rsidP="00D043C1">
            <w:pPr>
              <w:jc w:val="center"/>
              <w:rPr>
                <w:b/>
                <w:sz w:val="20"/>
              </w:rPr>
            </w:pPr>
            <w:r w:rsidRPr="00BD3DE3">
              <w:rPr>
                <w:b/>
                <w:sz w:val="20"/>
              </w:rPr>
              <w:t>Underlying Applicable Requirements</w:t>
            </w:r>
          </w:p>
        </w:tc>
      </w:tr>
      <w:tr w:rsidR="00C03FE7" w14:paraId="43A3463D" w14:textId="77777777" w:rsidTr="00D043C1">
        <w:trPr>
          <w:cantSplit/>
        </w:trPr>
        <w:tc>
          <w:tcPr>
            <w:tcW w:w="2520" w:type="dxa"/>
            <w:tcBorders>
              <w:top w:val="single" w:sz="4" w:space="0" w:color="auto"/>
              <w:bottom w:val="single" w:sz="4" w:space="0" w:color="auto"/>
            </w:tcBorders>
          </w:tcPr>
          <w:p w14:paraId="6A0E2F08" w14:textId="4F57F0F1" w:rsidR="00C03FE7" w:rsidRPr="00984760" w:rsidRDefault="00593FD5" w:rsidP="004C02FB">
            <w:pPr>
              <w:numPr>
                <w:ilvl w:val="0"/>
                <w:numId w:val="57"/>
              </w:numPr>
              <w:ind w:left="405"/>
              <w:rPr>
                <w:sz w:val="20"/>
              </w:rPr>
            </w:pPr>
            <w:r>
              <w:rPr>
                <w:sz w:val="20"/>
              </w:rPr>
              <w:t>EU-Vehicle Fuel Fill (FF1)</w:t>
            </w:r>
          </w:p>
        </w:tc>
        <w:tc>
          <w:tcPr>
            <w:tcW w:w="2610" w:type="dxa"/>
            <w:tcBorders>
              <w:top w:val="single" w:sz="4" w:space="0" w:color="auto"/>
              <w:bottom w:val="single" w:sz="4" w:space="0" w:color="auto"/>
            </w:tcBorders>
          </w:tcPr>
          <w:p w14:paraId="3D2F32ED" w14:textId="6F6EF931" w:rsidR="00C03FE7" w:rsidRPr="00593FD5" w:rsidRDefault="00593FD5" w:rsidP="00D043C1">
            <w:pPr>
              <w:jc w:val="center"/>
              <w:rPr>
                <w:sz w:val="20"/>
              </w:rPr>
            </w:pPr>
            <w:r>
              <w:rPr>
                <w:sz w:val="20"/>
              </w:rPr>
              <w:t>41.0</w:t>
            </w:r>
            <w:r>
              <w:rPr>
                <w:sz w:val="20"/>
                <w:vertAlign w:val="superscript"/>
              </w:rPr>
              <w:t>2</w:t>
            </w:r>
          </w:p>
        </w:tc>
        <w:tc>
          <w:tcPr>
            <w:tcW w:w="2430" w:type="dxa"/>
            <w:tcBorders>
              <w:top w:val="single" w:sz="4" w:space="0" w:color="auto"/>
              <w:bottom w:val="single" w:sz="4" w:space="0" w:color="auto"/>
            </w:tcBorders>
          </w:tcPr>
          <w:p w14:paraId="56C192F3" w14:textId="69BD5BBD" w:rsidR="00C03FE7" w:rsidRPr="00593FD5" w:rsidRDefault="00593FD5" w:rsidP="00D043C1">
            <w:pPr>
              <w:jc w:val="center"/>
              <w:rPr>
                <w:sz w:val="20"/>
              </w:rPr>
            </w:pPr>
            <w:r>
              <w:rPr>
                <w:sz w:val="20"/>
              </w:rPr>
              <w:t>40.0</w:t>
            </w:r>
            <w:r>
              <w:rPr>
                <w:sz w:val="20"/>
                <w:vertAlign w:val="superscript"/>
              </w:rPr>
              <w:t>2</w:t>
            </w:r>
          </w:p>
        </w:tc>
        <w:tc>
          <w:tcPr>
            <w:tcW w:w="2880" w:type="dxa"/>
            <w:tcBorders>
              <w:top w:val="single" w:sz="4" w:space="0" w:color="auto"/>
              <w:bottom w:val="single" w:sz="4" w:space="0" w:color="auto"/>
            </w:tcBorders>
          </w:tcPr>
          <w:p w14:paraId="76120614" w14:textId="77777777" w:rsidR="00C03FE7" w:rsidRDefault="00593FD5" w:rsidP="00D043C1">
            <w:pPr>
              <w:jc w:val="center"/>
              <w:rPr>
                <w:b/>
                <w:sz w:val="20"/>
              </w:rPr>
            </w:pPr>
            <w:r>
              <w:rPr>
                <w:b/>
                <w:sz w:val="20"/>
              </w:rPr>
              <w:t xml:space="preserve">R 336.1225, </w:t>
            </w:r>
          </w:p>
          <w:p w14:paraId="5B2F60D9" w14:textId="279330DB" w:rsidR="00593FD5" w:rsidRPr="002D3BFA" w:rsidRDefault="00593FD5" w:rsidP="00D043C1">
            <w:pPr>
              <w:jc w:val="center"/>
              <w:rPr>
                <w:b/>
                <w:sz w:val="20"/>
              </w:rPr>
            </w:pPr>
            <w:r>
              <w:rPr>
                <w:b/>
                <w:sz w:val="20"/>
              </w:rPr>
              <w:t>40 CFR 52.21(c) &amp; (d)</w:t>
            </w:r>
          </w:p>
        </w:tc>
      </w:tr>
      <w:tr w:rsidR="00593FD5" w14:paraId="4675E543" w14:textId="77777777" w:rsidTr="00D043C1">
        <w:trPr>
          <w:cantSplit/>
        </w:trPr>
        <w:tc>
          <w:tcPr>
            <w:tcW w:w="2520" w:type="dxa"/>
            <w:tcBorders>
              <w:top w:val="single" w:sz="4" w:space="0" w:color="auto"/>
              <w:bottom w:val="single" w:sz="4" w:space="0" w:color="auto"/>
            </w:tcBorders>
          </w:tcPr>
          <w:p w14:paraId="1789F25C" w14:textId="16994F8B" w:rsidR="00593FD5" w:rsidRDefault="00593FD5" w:rsidP="004C02FB">
            <w:pPr>
              <w:numPr>
                <w:ilvl w:val="0"/>
                <w:numId w:val="57"/>
              </w:numPr>
              <w:ind w:left="405"/>
              <w:rPr>
                <w:sz w:val="20"/>
              </w:rPr>
            </w:pPr>
            <w:r>
              <w:rPr>
                <w:sz w:val="20"/>
              </w:rPr>
              <w:t>EU-Vehicle Fuel Fill (FF2)</w:t>
            </w:r>
          </w:p>
        </w:tc>
        <w:tc>
          <w:tcPr>
            <w:tcW w:w="2610" w:type="dxa"/>
            <w:tcBorders>
              <w:top w:val="single" w:sz="4" w:space="0" w:color="auto"/>
              <w:bottom w:val="single" w:sz="4" w:space="0" w:color="auto"/>
            </w:tcBorders>
          </w:tcPr>
          <w:p w14:paraId="22238133" w14:textId="56214E9C" w:rsidR="00593FD5" w:rsidRPr="00593FD5" w:rsidRDefault="00593FD5" w:rsidP="00D043C1">
            <w:pPr>
              <w:jc w:val="center"/>
              <w:rPr>
                <w:sz w:val="20"/>
              </w:rPr>
            </w:pPr>
            <w:r>
              <w:rPr>
                <w:sz w:val="20"/>
              </w:rPr>
              <w:t>41.0</w:t>
            </w:r>
            <w:r>
              <w:rPr>
                <w:sz w:val="20"/>
                <w:vertAlign w:val="superscript"/>
              </w:rPr>
              <w:t>2</w:t>
            </w:r>
          </w:p>
        </w:tc>
        <w:tc>
          <w:tcPr>
            <w:tcW w:w="2430" w:type="dxa"/>
            <w:tcBorders>
              <w:top w:val="single" w:sz="4" w:space="0" w:color="auto"/>
              <w:bottom w:val="single" w:sz="4" w:space="0" w:color="auto"/>
            </w:tcBorders>
          </w:tcPr>
          <w:p w14:paraId="472049D5" w14:textId="46621B84" w:rsidR="00593FD5" w:rsidRPr="00593FD5" w:rsidRDefault="00593FD5" w:rsidP="00D043C1">
            <w:pPr>
              <w:jc w:val="center"/>
              <w:rPr>
                <w:sz w:val="20"/>
              </w:rPr>
            </w:pPr>
            <w:r>
              <w:rPr>
                <w:sz w:val="20"/>
              </w:rPr>
              <w:t>40.0</w:t>
            </w:r>
            <w:r>
              <w:rPr>
                <w:sz w:val="20"/>
                <w:vertAlign w:val="superscript"/>
              </w:rPr>
              <w:t>2</w:t>
            </w:r>
          </w:p>
        </w:tc>
        <w:tc>
          <w:tcPr>
            <w:tcW w:w="2880" w:type="dxa"/>
            <w:tcBorders>
              <w:top w:val="single" w:sz="4" w:space="0" w:color="auto"/>
              <w:bottom w:val="single" w:sz="4" w:space="0" w:color="auto"/>
            </w:tcBorders>
          </w:tcPr>
          <w:p w14:paraId="177945B5" w14:textId="77777777" w:rsidR="00593FD5" w:rsidRDefault="00593FD5" w:rsidP="00593FD5">
            <w:pPr>
              <w:jc w:val="center"/>
              <w:rPr>
                <w:b/>
                <w:sz w:val="20"/>
              </w:rPr>
            </w:pPr>
            <w:r>
              <w:rPr>
                <w:b/>
                <w:sz w:val="20"/>
              </w:rPr>
              <w:t xml:space="preserve">R 336.1225, </w:t>
            </w:r>
          </w:p>
          <w:p w14:paraId="3CBD5515" w14:textId="2273E0B6" w:rsidR="00593FD5" w:rsidRDefault="00593FD5" w:rsidP="00593FD5">
            <w:pPr>
              <w:jc w:val="center"/>
              <w:rPr>
                <w:b/>
                <w:sz w:val="20"/>
              </w:rPr>
            </w:pPr>
            <w:r>
              <w:rPr>
                <w:b/>
                <w:sz w:val="20"/>
              </w:rPr>
              <w:t>40 CFR 52.21(c) &amp; (d)</w:t>
            </w:r>
          </w:p>
        </w:tc>
      </w:tr>
    </w:tbl>
    <w:p w14:paraId="69CA7118" w14:textId="77777777" w:rsidR="00C03FE7" w:rsidRDefault="00C03FE7" w:rsidP="00C03FE7">
      <w:pPr>
        <w:jc w:val="both"/>
        <w:rPr>
          <w:sz w:val="20"/>
        </w:rPr>
      </w:pPr>
    </w:p>
    <w:p w14:paraId="6FC6A563" w14:textId="77777777" w:rsidR="00C03FE7" w:rsidRDefault="00C03FE7" w:rsidP="00C03FE7">
      <w:pPr>
        <w:jc w:val="both"/>
      </w:pPr>
      <w:r>
        <w:rPr>
          <w:b/>
        </w:rPr>
        <w:t xml:space="preserve">IX.  </w:t>
      </w:r>
      <w:r>
        <w:rPr>
          <w:b/>
          <w:u w:val="single"/>
        </w:rPr>
        <w:t>OTHER REQUIREMENT(S)</w:t>
      </w:r>
    </w:p>
    <w:p w14:paraId="32C3AFCA" w14:textId="77777777" w:rsidR="00C03FE7" w:rsidRPr="00FE0AD0" w:rsidRDefault="00C03FE7" w:rsidP="00C03FE7">
      <w:pPr>
        <w:jc w:val="both"/>
        <w:rPr>
          <w:sz w:val="20"/>
        </w:rPr>
      </w:pPr>
    </w:p>
    <w:p w14:paraId="183BB6B8" w14:textId="2269DD57" w:rsidR="00C03FE7" w:rsidRPr="00984760" w:rsidRDefault="00593FD5" w:rsidP="00593FD5">
      <w:pPr>
        <w:jc w:val="both"/>
        <w:rPr>
          <w:sz w:val="20"/>
        </w:rPr>
      </w:pPr>
      <w:r>
        <w:rPr>
          <w:sz w:val="20"/>
        </w:rPr>
        <w:t>NA</w:t>
      </w:r>
    </w:p>
    <w:p w14:paraId="45DD7E9F" w14:textId="77777777" w:rsidR="00C03FE7" w:rsidRDefault="00C03FE7" w:rsidP="00C03FE7">
      <w:pPr>
        <w:jc w:val="both"/>
        <w:rPr>
          <w:sz w:val="20"/>
        </w:rPr>
      </w:pPr>
    </w:p>
    <w:p w14:paraId="5D4F6211" w14:textId="77777777" w:rsidR="00C03FE7" w:rsidRPr="00FE0AD0" w:rsidRDefault="00C03FE7" w:rsidP="00C03FE7">
      <w:pPr>
        <w:jc w:val="both"/>
        <w:rPr>
          <w:sz w:val="20"/>
        </w:rPr>
      </w:pPr>
    </w:p>
    <w:p w14:paraId="49720AE1" w14:textId="77777777" w:rsidR="00C03FE7" w:rsidRPr="00B90185" w:rsidRDefault="00C03FE7" w:rsidP="00C03FE7">
      <w:pPr>
        <w:jc w:val="both"/>
        <w:rPr>
          <w:b/>
          <w:sz w:val="20"/>
        </w:rPr>
      </w:pPr>
      <w:r w:rsidRPr="00B90185">
        <w:rPr>
          <w:b/>
          <w:sz w:val="20"/>
          <w:u w:val="single"/>
        </w:rPr>
        <w:t>Footnotes</w:t>
      </w:r>
      <w:r w:rsidRPr="00B90185">
        <w:rPr>
          <w:b/>
          <w:sz w:val="20"/>
        </w:rPr>
        <w:t>:</w:t>
      </w:r>
    </w:p>
    <w:p w14:paraId="37183860" w14:textId="77777777" w:rsidR="00C03FE7" w:rsidRPr="001E3851" w:rsidRDefault="00C03FE7" w:rsidP="00C03FE7">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37377E29" w14:textId="77777777" w:rsidR="00C03FE7" w:rsidRPr="00D53AEC" w:rsidRDefault="00C03FE7" w:rsidP="00C03FE7">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6EFC914" w14:textId="77777777" w:rsidR="00C03FE7" w:rsidRPr="004B4509" w:rsidRDefault="00C03FE7" w:rsidP="00C03FE7">
      <w:pPr>
        <w:rPr>
          <w:sz w:val="20"/>
        </w:rPr>
      </w:pPr>
    </w:p>
    <w:p w14:paraId="1801EA78" w14:textId="77777777" w:rsidR="00C03FE7" w:rsidRPr="00FE0AD0" w:rsidRDefault="00C03FE7" w:rsidP="00C03FE7">
      <w:pPr>
        <w:rPr>
          <w:sz w:val="20"/>
        </w:rPr>
      </w:pPr>
    </w:p>
    <w:p w14:paraId="1C8CCE25" w14:textId="77777777" w:rsidR="00C03FE7" w:rsidRPr="007014BE" w:rsidRDefault="00C03FE7" w:rsidP="00C03FE7">
      <w:pPr>
        <w:rPr>
          <w:szCs w:val="22"/>
        </w:rPr>
      </w:pPr>
      <w:r>
        <w:br w:type="page"/>
      </w:r>
    </w:p>
    <w:p w14:paraId="239D4E18" w14:textId="5FFDE5C7" w:rsidR="00BE1ACC" w:rsidRPr="00C43734" w:rsidRDefault="00BE1ACC" w:rsidP="00BE1ACC">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9" w:name="_Toc165960320"/>
      <w:r w:rsidRPr="00C43734">
        <w:rPr>
          <w:bCs/>
          <w:szCs w:val="28"/>
        </w:rPr>
        <w:lastRenderedPageBreak/>
        <w:t>EU</w:t>
      </w:r>
      <w:r w:rsidR="00740199">
        <w:rPr>
          <w:bCs/>
          <w:szCs w:val="28"/>
        </w:rPr>
        <w:t>NATURALGAS</w:t>
      </w:r>
      <w:bookmarkEnd w:id="79"/>
    </w:p>
    <w:p w14:paraId="64C9C509" w14:textId="77777777" w:rsidR="00BE1ACC" w:rsidRPr="00EE02F9" w:rsidRDefault="00BE1ACC" w:rsidP="00BE1ACC">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2B98CDB3" w14:textId="77777777" w:rsidR="00BE1ACC" w:rsidRPr="0019740E" w:rsidRDefault="00BE1ACC" w:rsidP="00BE1ACC">
      <w:pPr>
        <w:rPr>
          <w:sz w:val="20"/>
        </w:rPr>
      </w:pPr>
    </w:p>
    <w:p w14:paraId="2018274B" w14:textId="77777777" w:rsidR="00BE1ACC" w:rsidRPr="007D4237" w:rsidRDefault="00BE1ACC" w:rsidP="00BE1ACC">
      <w:pPr>
        <w:jc w:val="both"/>
      </w:pPr>
      <w:r>
        <w:rPr>
          <w:b/>
          <w:u w:val="single"/>
        </w:rPr>
        <w:t>DESCRIPTION</w:t>
      </w:r>
    </w:p>
    <w:p w14:paraId="59A824DD" w14:textId="77777777" w:rsidR="00BE1ACC" w:rsidRPr="007D4237" w:rsidRDefault="00BE1ACC" w:rsidP="00BE1ACC">
      <w:pPr>
        <w:jc w:val="both"/>
        <w:rPr>
          <w:sz w:val="20"/>
        </w:rPr>
      </w:pPr>
    </w:p>
    <w:p w14:paraId="229B0A1A" w14:textId="4412840E" w:rsidR="00BE1ACC" w:rsidRPr="007A1E96" w:rsidRDefault="007A1E96" w:rsidP="00BE1ACC">
      <w:pPr>
        <w:jc w:val="both"/>
        <w:rPr>
          <w:sz w:val="20"/>
        </w:rPr>
      </w:pPr>
      <w:r>
        <w:rPr>
          <w:sz w:val="20"/>
        </w:rPr>
        <w:t>Natural gas combustion in the ovens, the paint booth air supply houses, the two thermal oxidizers, door heaters, two emergency generators and miscellaneous support equipment.</w:t>
      </w:r>
    </w:p>
    <w:p w14:paraId="30DF5CCA" w14:textId="77777777" w:rsidR="00BE1ACC" w:rsidRPr="0019740E" w:rsidRDefault="00BE1ACC" w:rsidP="00BE1ACC">
      <w:pPr>
        <w:jc w:val="both"/>
        <w:rPr>
          <w:sz w:val="20"/>
        </w:rPr>
      </w:pPr>
    </w:p>
    <w:p w14:paraId="03F786F4" w14:textId="400AF248" w:rsidR="00BE1ACC" w:rsidRPr="002D2E55" w:rsidRDefault="00BE1ACC" w:rsidP="00BE1ACC">
      <w:pPr>
        <w:jc w:val="both"/>
        <w:rPr>
          <w:sz w:val="20"/>
        </w:rPr>
      </w:pPr>
      <w:r w:rsidRPr="00FE0AD0">
        <w:rPr>
          <w:b/>
          <w:sz w:val="20"/>
        </w:rPr>
        <w:t>Flexible Group ID</w:t>
      </w:r>
      <w:r>
        <w:rPr>
          <w:b/>
          <w:sz w:val="20"/>
        </w:rPr>
        <w:t>:</w:t>
      </w:r>
      <w:r w:rsidR="00DA4199">
        <w:rPr>
          <w:b/>
          <w:sz w:val="20"/>
        </w:rPr>
        <w:t xml:space="preserve"> </w:t>
      </w:r>
      <w:r>
        <w:rPr>
          <w:sz w:val="20"/>
        </w:rPr>
        <w:t xml:space="preserve"> </w:t>
      </w:r>
      <w:r w:rsidR="003B090C" w:rsidRPr="003B090C">
        <w:rPr>
          <w:sz w:val="20"/>
        </w:rPr>
        <w:t>NA</w:t>
      </w:r>
    </w:p>
    <w:p w14:paraId="4A0102C0" w14:textId="77777777" w:rsidR="00BE1ACC" w:rsidRPr="0019740E" w:rsidRDefault="00BE1ACC" w:rsidP="00BE1ACC">
      <w:pPr>
        <w:tabs>
          <w:tab w:val="left" w:pos="6328"/>
        </w:tabs>
        <w:jc w:val="both"/>
        <w:rPr>
          <w:sz w:val="20"/>
        </w:rPr>
      </w:pPr>
    </w:p>
    <w:p w14:paraId="23D35DDD" w14:textId="77777777" w:rsidR="00BE1ACC" w:rsidRDefault="00BE1ACC" w:rsidP="00BE1ACC">
      <w:pPr>
        <w:jc w:val="both"/>
        <w:rPr>
          <w:b/>
          <w:u w:val="single"/>
        </w:rPr>
      </w:pPr>
      <w:r>
        <w:rPr>
          <w:b/>
          <w:u w:val="single"/>
        </w:rPr>
        <w:t>POLLUTION CONTROL EQUIPMENT</w:t>
      </w:r>
    </w:p>
    <w:p w14:paraId="7EC4A027" w14:textId="77777777" w:rsidR="00BE1ACC" w:rsidRPr="00EE5F4E" w:rsidRDefault="00BE1ACC" w:rsidP="00BE1ACC">
      <w:pPr>
        <w:jc w:val="both"/>
        <w:rPr>
          <w:sz w:val="20"/>
        </w:rPr>
      </w:pPr>
    </w:p>
    <w:p w14:paraId="5840F333" w14:textId="1F3518C1" w:rsidR="00BE1ACC" w:rsidRPr="003B090C" w:rsidRDefault="003B090C" w:rsidP="00BE1ACC">
      <w:pPr>
        <w:jc w:val="both"/>
        <w:rPr>
          <w:sz w:val="20"/>
        </w:rPr>
      </w:pPr>
      <w:r w:rsidRPr="003B090C">
        <w:rPr>
          <w:sz w:val="20"/>
        </w:rPr>
        <w:t>NA</w:t>
      </w:r>
    </w:p>
    <w:p w14:paraId="4EBECF42" w14:textId="77777777" w:rsidR="00BE1ACC" w:rsidRPr="00906ACF" w:rsidRDefault="00BE1ACC" w:rsidP="00BE1ACC">
      <w:pPr>
        <w:jc w:val="both"/>
        <w:rPr>
          <w:sz w:val="20"/>
        </w:rPr>
      </w:pPr>
    </w:p>
    <w:p w14:paraId="0921E7C1" w14:textId="77777777" w:rsidR="00BE1ACC" w:rsidRPr="00F01FE1" w:rsidRDefault="00BE1ACC" w:rsidP="00BE1ACC">
      <w:pPr>
        <w:jc w:val="both"/>
        <w:rPr>
          <w:b/>
          <w:sz w:val="20"/>
          <w:u w:val="single"/>
        </w:rPr>
      </w:pPr>
      <w:r>
        <w:rPr>
          <w:b/>
        </w:rPr>
        <w:t xml:space="preserve">I.  </w:t>
      </w:r>
      <w:r>
        <w:rPr>
          <w:b/>
          <w:u w:val="single"/>
        </w:rPr>
        <w:t>EMISSION LIMIT(S)</w:t>
      </w:r>
    </w:p>
    <w:p w14:paraId="74C4833E" w14:textId="77777777" w:rsidR="00BE1ACC" w:rsidRDefault="00BE1ACC" w:rsidP="00BE1ACC">
      <w:pPr>
        <w:jc w:val="both"/>
        <w:rPr>
          <w:sz w:val="20"/>
        </w:rPr>
      </w:pPr>
    </w:p>
    <w:p w14:paraId="742BD803" w14:textId="510C078A" w:rsidR="00BE1ACC" w:rsidRPr="003B090C" w:rsidRDefault="003B090C" w:rsidP="00BE1ACC">
      <w:pPr>
        <w:jc w:val="both"/>
        <w:rPr>
          <w:bCs/>
          <w:sz w:val="20"/>
        </w:rPr>
      </w:pPr>
      <w:r w:rsidRPr="003B090C">
        <w:rPr>
          <w:bCs/>
          <w:sz w:val="20"/>
        </w:rPr>
        <w:t>NA</w:t>
      </w:r>
    </w:p>
    <w:p w14:paraId="510AF39C" w14:textId="77777777" w:rsidR="00BE1ACC" w:rsidRPr="00FE0AD0" w:rsidRDefault="00BE1ACC" w:rsidP="00BE1ACC">
      <w:pPr>
        <w:jc w:val="both"/>
        <w:rPr>
          <w:sz w:val="20"/>
        </w:rPr>
      </w:pPr>
    </w:p>
    <w:p w14:paraId="2C307FB7" w14:textId="77777777" w:rsidR="00BE1ACC" w:rsidRDefault="00BE1ACC" w:rsidP="00BE1ACC">
      <w:pPr>
        <w:jc w:val="both"/>
        <w:rPr>
          <w:b/>
          <w:u w:val="single"/>
        </w:rPr>
      </w:pPr>
      <w:r>
        <w:rPr>
          <w:b/>
        </w:rPr>
        <w:t xml:space="preserve">II.  </w:t>
      </w:r>
      <w:r>
        <w:rPr>
          <w:b/>
          <w:u w:val="single"/>
        </w:rPr>
        <w:t>MATERIAL LIMIT(S)</w:t>
      </w:r>
    </w:p>
    <w:p w14:paraId="5BA0535D" w14:textId="77777777" w:rsidR="00BE1ACC" w:rsidRDefault="00BE1ACC" w:rsidP="00BE1ACC">
      <w:pPr>
        <w:jc w:val="both"/>
        <w:rPr>
          <w:sz w:val="20"/>
        </w:rPr>
      </w:pPr>
    </w:p>
    <w:p w14:paraId="4F7E27C1" w14:textId="373DF4CC" w:rsidR="00BE1ACC" w:rsidRPr="003B090C" w:rsidRDefault="003B090C" w:rsidP="00BE1ACC">
      <w:pPr>
        <w:jc w:val="both"/>
        <w:rPr>
          <w:bCs/>
          <w:sz w:val="20"/>
        </w:rPr>
      </w:pPr>
      <w:r w:rsidRPr="003B090C">
        <w:rPr>
          <w:bCs/>
          <w:sz w:val="20"/>
        </w:rPr>
        <w:t>NA</w:t>
      </w:r>
    </w:p>
    <w:p w14:paraId="35C7EE2E" w14:textId="77777777" w:rsidR="00BE1ACC" w:rsidRPr="00FE0AD0" w:rsidRDefault="00BE1ACC" w:rsidP="00BE1ACC">
      <w:pPr>
        <w:jc w:val="both"/>
        <w:rPr>
          <w:sz w:val="20"/>
        </w:rPr>
      </w:pPr>
    </w:p>
    <w:p w14:paraId="52093719" w14:textId="77777777" w:rsidR="00BE1ACC" w:rsidRPr="007D4237" w:rsidRDefault="00BE1ACC" w:rsidP="00BE1ACC">
      <w:pPr>
        <w:jc w:val="both"/>
        <w:rPr>
          <w:sz w:val="20"/>
        </w:rPr>
      </w:pPr>
      <w:r>
        <w:rPr>
          <w:b/>
        </w:rPr>
        <w:t xml:space="preserve">III.  </w:t>
      </w:r>
      <w:r>
        <w:rPr>
          <w:b/>
          <w:u w:val="single"/>
        </w:rPr>
        <w:t>PROCESS/OPERATIONAL RESTRICTION(S)</w:t>
      </w:r>
      <w:r w:rsidDel="001C614B">
        <w:rPr>
          <w:b/>
          <w:u w:val="single"/>
        </w:rPr>
        <w:t xml:space="preserve"> </w:t>
      </w:r>
    </w:p>
    <w:p w14:paraId="4693927F" w14:textId="77777777" w:rsidR="00BE1ACC" w:rsidRPr="00FB6071" w:rsidRDefault="00BE1ACC" w:rsidP="00BE1ACC">
      <w:pPr>
        <w:jc w:val="both"/>
        <w:rPr>
          <w:sz w:val="20"/>
        </w:rPr>
      </w:pPr>
    </w:p>
    <w:p w14:paraId="2667F8DE" w14:textId="10B95BF5" w:rsidR="00BE1ACC" w:rsidRPr="00984760" w:rsidRDefault="003B090C" w:rsidP="003B090C">
      <w:pPr>
        <w:jc w:val="both"/>
        <w:rPr>
          <w:sz w:val="20"/>
        </w:rPr>
      </w:pPr>
      <w:r>
        <w:rPr>
          <w:sz w:val="20"/>
        </w:rPr>
        <w:t>NA</w:t>
      </w:r>
    </w:p>
    <w:p w14:paraId="7DC3113F" w14:textId="77777777" w:rsidR="00BE1ACC" w:rsidRPr="00FB6071" w:rsidRDefault="00BE1ACC" w:rsidP="00BE1ACC">
      <w:pPr>
        <w:jc w:val="both"/>
        <w:rPr>
          <w:sz w:val="20"/>
        </w:rPr>
      </w:pPr>
    </w:p>
    <w:p w14:paraId="3F798B5B" w14:textId="77777777" w:rsidR="00BE1ACC" w:rsidRPr="007D4237" w:rsidRDefault="00BE1ACC" w:rsidP="00BE1ACC">
      <w:pPr>
        <w:jc w:val="both"/>
        <w:rPr>
          <w:sz w:val="20"/>
        </w:rPr>
      </w:pPr>
      <w:r w:rsidRPr="00FB6071">
        <w:rPr>
          <w:b/>
        </w:rPr>
        <w:t xml:space="preserve">IV.  </w:t>
      </w:r>
      <w:r w:rsidRPr="00FB6071">
        <w:rPr>
          <w:b/>
          <w:u w:val="single"/>
        </w:rPr>
        <w:t>DESIGN</w:t>
      </w:r>
      <w:r>
        <w:rPr>
          <w:b/>
          <w:u w:val="single"/>
        </w:rPr>
        <w:t>/EQUIPMENT PARAMETER(S)</w:t>
      </w:r>
    </w:p>
    <w:p w14:paraId="34E40A6F" w14:textId="77777777" w:rsidR="00BE1ACC" w:rsidRPr="00573DEA" w:rsidRDefault="00BE1ACC" w:rsidP="00BE1ACC">
      <w:pPr>
        <w:jc w:val="both"/>
        <w:rPr>
          <w:sz w:val="20"/>
        </w:rPr>
      </w:pPr>
    </w:p>
    <w:p w14:paraId="2B711F24" w14:textId="32A85CC9" w:rsidR="00BE1ACC" w:rsidRPr="00984760" w:rsidRDefault="003B090C" w:rsidP="003B090C">
      <w:pPr>
        <w:jc w:val="both"/>
        <w:rPr>
          <w:sz w:val="20"/>
        </w:rPr>
      </w:pPr>
      <w:r>
        <w:rPr>
          <w:sz w:val="20"/>
        </w:rPr>
        <w:t>NA</w:t>
      </w:r>
    </w:p>
    <w:p w14:paraId="2DC46140" w14:textId="77777777" w:rsidR="00BE1ACC" w:rsidRPr="00FE0AD0" w:rsidRDefault="00BE1ACC" w:rsidP="00BE1ACC">
      <w:pPr>
        <w:jc w:val="both"/>
        <w:rPr>
          <w:sz w:val="20"/>
        </w:rPr>
      </w:pPr>
    </w:p>
    <w:p w14:paraId="61D39E6D" w14:textId="77777777" w:rsidR="00BE1ACC" w:rsidRPr="007D4237" w:rsidRDefault="00BE1ACC" w:rsidP="00BE1ACC">
      <w:pPr>
        <w:jc w:val="both"/>
      </w:pPr>
      <w:r>
        <w:rPr>
          <w:b/>
        </w:rPr>
        <w:t xml:space="preserve">V.  </w:t>
      </w:r>
      <w:r>
        <w:rPr>
          <w:b/>
          <w:u w:val="single"/>
        </w:rPr>
        <w:t>TESTING/SAMPLING</w:t>
      </w:r>
    </w:p>
    <w:p w14:paraId="0E71B50F" w14:textId="77777777" w:rsidR="00BE1ACC" w:rsidRPr="00FE0AD0" w:rsidRDefault="00BE1ACC" w:rsidP="00BE1AC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B3BC4C9" w14:textId="77777777" w:rsidR="00BE1ACC" w:rsidRPr="003B090C" w:rsidRDefault="00BE1ACC" w:rsidP="00BE1ACC">
      <w:pPr>
        <w:ind w:right="72"/>
        <w:jc w:val="both"/>
        <w:rPr>
          <w:rFonts w:cs="Arial"/>
          <w:bCs/>
          <w:sz w:val="20"/>
        </w:rPr>
      </w:pPr>
    </w:p>
    <w:p w14:paraId="060D3C3A" w14:textId="2A30D160" w:rsidR="00BE1ACC" w:rsidRPr="003B090C" w:rsidRDefault="003B090C" w:rsidP="00BE1ACC">
      <w:pPr>
        <w:jc w:val="both"/>
        <w:rPr>
          <w:bCs/>
          <w:sz w:val="20"/>
        </w:rPr>
      </w:pPr>
      <w:r w:rsidRPr="003B090C">
        <w:rPr>
          <w:rFonts w:cs="Arial"/>
          <w:bCs/>
          <w:sz w:val="20"/>
        </w:rPr>
        <w:t>NA</w:t>
      </w:r>
    </w:p>
    <w:p w14:paraId="44CC2109" w14:textId="77777777" w:rsidR="00BE1ACC" w:rsidRPr="00FE0AD0" w:rsidRDefault="00BE1ACC" w:rsidP="00BE1ACC">
      <w:pPr>
        <w:jc w:val="both"/>
        <w:rPr>
          <w:sz w:val="20"/>
        </w:rPr>
      </w:pPr>
    </w:p>
    <w:p w14:paraId="661C374D" w14:textId="77777777" w:rsidR="00BE1ACC" w:rsidRDefault="00BE1ACC" w:rsidP="00BE1ACC">
      <w:pPr>
        <w:jc w:val="both"/>
      </w:pPr>
      <w:r>
        <w:rPr>
          <w:b/>
        </w:rPr>
        <w:t xml:space="preserve">VI.  </w:t>
      </w:r>
      <w:r>
        <w:rPr>
          <w:b/>
          <w:u w:val="single"/>
        </w:rPr>
        <w:t>MONITORING/RECORDKEEPING</w:t>
      </w:r>
    </w:p>
    <w:p w14:paraId="6382676D" w14:textId="77777777" w:rsidR="00BE1ACC" w:rsidRPr="00FE0AD0" w:rsidRDefault="00BE1ACC" w:rsidP="00BE1AC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CC6B45D" w14:textId="77777777" w:rsidR="00BE1ACC" w:rsidRDefault="00BE1ACC" w:rsidP="00BE1ACC">
      <w:pPr>
        <w:jc w:val="both"/>
        <w:rPr>
          <w:sz w:val="20"/>
        </w:rPr>
      </w:pPr>
    </w:p>
    <w:p w14:paraId="0E021F9E" w14:textId="2A64DEA2" w:rsidR="00BE1ACC" w:rsidRDefault="003B090C" w:rsidP="004C02FB">
      <w:pPr>
        <w:pStyle w:val="ListParagraph"/>
        <w:numPr>
          <w:ilvl w:val="0"/>
          <w:numId w:val="58"/>
        </w:numPr>
        <w:jc w:val="both"/>
        <w:rPr>
          <w:sz w:val="20"/>
        </w:rPr>
      </w:pPr>
      <w:r>
        <w:rPr>
          <w:sz w:val="20"/>
        </w:rPr>
        <w:t>For EU</w:t>
      </w:r>
      <w:r w:rsidR="00740199">
        <w:rPr>
          <w:sz w:val="20"/>
        </w:rPr>
        <w:t>NATURALGAS</w:t>
      </w:r>
      <w:r>
        <w:rPr>
          <w:sz w:val="20"/>
        </w:rPr>
        <w:t xml:space="preserve">, the permittee shall keep the following records/calculations in a format acceptable to the AQD District Supervisor. </w:t>
      </w:r>
    </w:p>
    <w:p w14:paraId="1888F6EB" w14:textId="5C9DE51B" w:rsidR="003B090C" w:rsidRDefault="003B090C" w:rsidP="004C02FB">
      <w:pPr>
        <w:pStyle w:val="ListParagraph"/>
        <w:numPr>
          <w:ilvl w:val="1"/>
          <w:numId w:val="58"/>
        </w:numPr>
        <w:ind w:left="720"/>
        <w:jc w:val="both"/>
        <w:rPr>
          <w:sz w:val="20"/>
        </w:rPr>
      </w:pPr>
      <w:r>
        <w:rPr>
          <w:sz w:val="20"/>
        </w:rPr>
        <w:t>Total natural gas, in cubic feet, used during each calendar month.</w:t>
      </w:r>
    </w:p>
    <w:p w14:paraId="1C137925" w14:textId="3CAE6961" w:rsidR="003B090C" w:rsidRDefault="003B090C" w:rsidP="004C02FB">
      <w:pPr>
        <w:pStyle w:val="ListParagraph"/>
        <w:numPr>
          <w:ilvl w:val="1"/>
          <w:numId w:val="58"/>
        </w:numPr>
        <w:ind w:left="720"/>
        <w:jc w:val="both"/>
        <w:rPr>
          <w:sz w:val="20"/>
        </w:rPr>
      </w:pPr>
      <w:r>
        <w:rPr>
          <w:sz w:val="20"/>
        </w:rPr>
        <w:t xml:space="preserve">NOx emission </w:t>
      </w:r>
      <w:r w:rsidR="0058547C">
        <w:rPr>
          <w:sz w:val="20"/>
        </w:rPr>
        <w:t xml:space="preserve">rate, in tons per month and tons per 12-month rolling time period. </w:t>
      </w:r>
    </w:p>
    <w:p w14:paraId="438EFFEC" w14:textId="6B868A8C" w:rsidR="0058547C" w:rsidRDefault="0058547C" w:rsidP="004F2531">
      <w:pPr>
        <w:pStyle w:val="ListParagraph"/>
        <w:numPr>
          <w:ilvl w:val="2"/>
          <w:numId w:val="58"/>
        </w:numPr>
        <w:ind w:left="1080"/>
        <w:jc w:val="both"/>
        <w:rPr>
          <w:sz w:val="20"/>
        </w:rPr>
      </w:pPr>
      <w:r>
        <w:rPr>
          <w:sz w:val="20"/>
        </w:rPr>
        <w:t>Emission calculations for booth air supply houses shall be calculated using an emission factor of 85 pounds NOx per million cubic feet of natural gas.</w:t>
      </w:r>
    </w:p>
    <w:p w14:paraId="337676E1" w14:textId="4A0A5FA5" w:rsidR="0058547C" w:rsidRDefault="0058547C" w:rsidP="004F2531">
      <w:pPr>
        <w:pStyle w:val="ListParagraph"/>
        <w:numPr>
          <w:ilvl w:val="2"/>
          <w:numId w:val="58"/>
        </w:numPr>
        <w:ind w:left="1080"/>
        <w:jc w:val="both"/>
        <w:rPr>
          <w:sz w:val="20"/>
        </w:rPr>
      </w:pPr>
      <w:r>
        <w:rPr>
          <w:sz w:val="20"/>
        </w:rPr>
        <w:t xml:space="preserve">Emission calculations for ovens, thermal oxidizers and door heaters shall be calculated using an emission factor of 100 pounds NOx per million cubic feet of natural gas. </w:t>
      </w:r>
    </w:p>
    <w:p w14:paraId="5445D80F" w14:textId="77777777" w:rsidR="0058547C" w:rsidRDefault="0058547C" w:rsidP="0058547C">
      <w:pPr>
        <w:jc w:val="both"/>
        <w:rPr>
          <w:sz w:val="20"/>
        </w:rPr>
      </w:pPr>
    </w:p>
    <w:p w14:paraId="48EA616D" w14:textId="08B10824" w:rsidR="0058547C" w:rsidRPr="0058547C" w:rsidRDefault="0058547C" w:rsidP="0058547C">
      <w:pPr>
        <w:ind w:left="360"/>
        <w:jc w:val="both"/>
        <w:rPr>
          <w:sz w:val="20"/>
        </w:rPr>
      </w:pPr>
      <w:r>
        <w:rPr>
          <w:sz w:val="20"/>
        </w:rPr>
        <w:t xml:space="preserve">As alternative, the permittee may keep other records acceptable to the AQD District Supervisor. </w:t>
      </w:r>
      <w:r w:rsidR="00E24DEB">
        <w:rPr>
          <w:sz w:val="20"/>
        </w:rPr>
        <w:t xml:space="preserve"> </w:t>
      </w:r>
      <w:r>
        <w:rPr>
          <w:sz w:val="20"/>
        </w:rPr>
        <w:t>All records/calculations shall be kept on file for a period of at least five years and made available to the Department upon request.</w:t>
      </w:r>
      <w:r>
        <w:rPr>
          <w:sz w:val="20"/>
          <w:vertAlign w:val="superscript"/>
        </w:rPr>
        <w:t>2</w:t>
      </w:r>
      <w:r>
        <w:rPr>
          <w:sz w:val="20"/>
        </w:rPr>
        <w:t xml:space="preserve"> </w:t>
      </w:r>
      <w:r w:rsidR="00AD3F5F">
        <w:rPr>
          <w:sz w:val="20"/>
        </w:rPr>
        <w:t xml:space="preserve"> </w:t>
      </w:r>
      <w:r w:rsidRPr="0058547C">
        <w:rPr>
          <w:b/>
          <w:bCs/>
          <w:sz w:val="20"/>
        </w:rPr>
        <w:t>(R 336.1205, 40 CFR 52.21)</w:t>
      </w:r>
    </w:p>
    <w:p w14:paraId="02839CFC" w14:textId="77777777" w:rsidR="00BE1ACC" w:rsidRPr="00FE21BB" w:rsidRDefault="00BE1ACC" w:rsidP="00BE1ACC">
      <w:pPr>
        <w:jc w:val="both"/>
        <w:rPr>
          <w:bCs/>
          <w:sz w:val="20"/>
        </w:rPr>
      </w:pPr>
    </w:p>
    <w:p w14:paraId="1CF9B353" w14:textId="77777777" w:rsidR="00BE1ACC" w:rsidRPr="007D4237" w:rsidRDefault="00BE1ACC" w:rsidP="00BE1ACC">
      <w:pPr>
        <w:jc w:val="both"/>
        <w:rPr>
          <w:sz w:val="20"/>
        </w:rPr>
      </w:pPr>
      <w:r>
        <w:rPr>
          <w:b/>
        </w:rPr>
        <w:t xml:space="preserve">VII.  </w:t>
      </w:r>
      <w:r>
        <w:rPr>
          <w:b/>
          <w:u w:val="single"/>
        </w:rPr>
        <w:t>REPORTING</w:t>
      </w:r>
    </w:p>
    <w:p w14:paraId="32614AED" w14:textId="77777777" w:rsidR="00BE1ACC" w:rsidRPr="00047D6A" w:rsidRDefault="00BE1ACC" w:rsidP="00BE1ACC">
      <w:pPr>
        <w:jc w:val="both"/>
        <w:rPr>
          <w:sz w:val="20"/>
        </w:rPr>
      </w:pPr>
    </w:p>
    <w:p w14:paraId="5984336C" w14:textId="77777777" w:rsidR="00BE1ACC" w:rsidRPr="009E40D6" w:rsidRDefault="00BE1ACC" w:rsidP="00BE1ACC">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3FB5A175" w14:textId="77777777" w:rsidR="00BE1ACC" w:rsidRPr="00984760" w:rsidRDefault="00BE1ACC" w:rsidP="00BE1ACC">
      <w:pPr>
        <w:ind w:left="360" w:hanging="360"/>
        <w:jc w:val="both"/>
        <w:rPr>
          <w:sz w:val="20"/>
        </w:rPr>
      </w:pPr>
    </w:p>
    <w:p w14:paraId="35FFDC92" w14:textId="77777777" w:rsidR="00BE1ACC" w:rsidRPr="009E40D6" w:rsidRDefault="00BE1ACC" w:rsidP="00BE1ACC">
      <w:pPr>
        <w:ind w:left="360" w:hanging="360"/>
        <w:jc w:val="both"/>
        <w:rPr>
          <w:sz w:val="20"/>
        </w:rPr>
      </w:pPr>
      <w:r>
        <w:rPr>
          <w:sz w:val="20"/>
        </w:rPr>
        <w:lastRenderedPageBreak/>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33BDA96D" w14:textId="77777777" w:rsidR="00BE1ACC" w:rsidRPr="00984760" w:rsidRDefault="00BE1ACC" w:rsidP="00BE1ACC">
      <w:pPr>
        <w:ind w:left="360" w:hanging="360"/>
        <w:jc w:val="both"/>
        <w:rPr>
          <w:sz w:val="20"/>
        </w:rPr>
      </w:pPr>
    </w:p>
    <w:p w14:paraId="0E199304" w14:textId="77777777" w:rsidR="00BE1ACC" w:rsidRPr="00984760" w:rsidRDefault="00BE1ACC" w:rsidP="00BE1ACC">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0629C0D2" w14:textId="77777777" w:rsidR="00BE1ACC" w:rsidRDefault="00BE1ACC" w:rsidP="00BE1ACC">
      <w:pPr>
        <w:ind w:right="72"/>
        <w:jc w:val="both"/>
        <w:rPr>
          <w:rFonts w:cs="Arial"/>
          <w:sz w:val="20"/>
        </w:rPr>
      </w:pPr>
    </w:p>
    <w:p w14:paraId="34435320" w14:textId="7A3120F6" w:rsidR="001E1542" w:rsidRPr="001E1542" w:rsidRDefault="001E1542" w:rsidP="00BE1ACC">
      <w:pPr>
        <w:ind w:right="72"/>
        <w:jc w:val="both"/>
        <w:rPr>
          <w:rFonts w:cs="Arial"/>
          <w:b/>
          <w:bCs/>
          <w:sz w:val="20"/>
        </w:rPr>
      </w:pPr>
      <w:r w:rsidRPr="001E1542">
        <w:rPr>
          <w:rFonts w:cs="Arial"/>
          <w:b/>
          <w:bCs/>
          <w:sz w:val="20"/>
        </w:rPr>
        <w:t>See Appendix 8</w:t>
      </w:r>
    </w:p>
    <w:p w14:paraId="39DAFAE3" w14:textId="77777777" w:rsidR="001E1542" w:rsidRPr="00EE5F4E" w:rsidRDefault="001E1542" w:rsidP="00BE1ACC">
      <w:pPr>
        <w:ind w:right="72"/>
        <w:jc w:val="both"/>
        <w:rPr>
          <w:rFonts w:cs="Arial"/>
          <w:sz w:val="20"/>
        </w:rPr>
      </w:pPr>
    </w:p>
    <w:p w14:paraId="7CAE150D" w14:textId="77777777" w:rsidR="00BE1ACC" w:rsidRDefault="00BE1ACC" w:rsidP="00BE1ACC">
      <w:pPr>
        <w:jc w:val="both"/>
      </w:pPr>
      <w:r>
        <w:rPr>
          <w:b/>
        </w:rPr>
        <w:t xml:space="preserve">VIII.  </w:t>
      </w:r>
      <w:r>
        <w:rPr>
          <w:b/>
          <w:u w:val="single"/>
        </w:rPr>
        <w:t>STACK/VENT RESTRICTION(S)</w:t>
      </w:r>
    </w:p>
    <w:p w14:paraId="3D6A90B4" w14:textId="77777777" w:rsidR="00BE1ACC" w:rsidRDefault="00BE1ACC" w:rsidP="00BE1ACC">
      <w:pPr>
        <w:jc w:val="both"/>
        <w:rPr>
          <w:sz w:val="20"/>
        </w:rPr>
      </w:pPr>
    </w:p>
    <w:p w14:paraId="56D6E05C" w14:textId="6EA41923" w:rsidR="00BE1ACC" w:rsidRPr="00576AAA" w:rsidRDefault="0058547C" w:rsidP="00BE1ACC">
      <w:pPr>
        <w:jc w:val="both"/>
        <w:rPr>
          <w:sz w:val="20"/>
        </w:rPr>
      </w:pPr>
      <w:r>
        <w:rPr>
          <w:sz w:val="20"/>
        </w:rPr>
        <w:t>NA</w:t>
      </w:r>
    </w:p>
    <w:p w14:paraId="0C6A04B0" w14:textId="77777777" w:rsidR="00BE1ACC" w:rsidRPr="00EE5F4E" w:rsidRDefault="00BE1ACC" w:rsidP="00BE1ACC">
      <w:pPr>
        <w:jc w:val="both"/>
        <w:rPr>
          <w:sz w:val="20"/>
        </w:rPr>
      </w:pPr>
    </w:p>
    <w:p w14:paraId="5A42908E" w14:textId="77777777" w:rsidR="00BE1ACC" w:rsidRDefault="00BE1ACC" w:rsidP="00BE1ACC">
      <w:pPr>
        <w:jc w:val="both"/>
      </w:pPr>
      <w:r>
        <w:rPr>
          <w:b/>
        </w:rPr>
        <w:t xml:space="preserve">IX.  </w:t>
      </w:r>
      <w:r>
        <w:rPr>
          <w:b/>
          <w:u w:val="single"/>
        </w:rPr>
        <w:t>OTHER REQUIREMENT(S)</w:t>
      </w:r>
    </w:p>
    <w:p w14:paraId="46B06F67" w14:textId="77777777" w:rsidR="00BE1ACC" w:rsidRPr="00FE0AD0" w:rsidRDefault="00BE1ACC" w:rsidP="00BE1ACC">
      <w:pPr>
        <w:jc w:val="both"/>
        <w:rPr>
          <w:sz w:val="20"/>
        </w:rPr>
      </w:pPr>
    </w:p>
    <w:p w14:paraId="79AE97C2" w14:textId="4F7710F7" w:rsidR="00BE1ACC" w:rsidRPr="00984760" w:rsidRDefault="0058547C" w:rsidP="0058547C">
      <w:pPr>
        <w:jc w:val="both"/>
        <w:rPr>
          <w:sz w:val="20"/>
        </w:rPr>
      </w:pPr>
      <w:r>
        <w:rPr>
          <w:sz w:val="20"/>
        </w:rPr>
        <w:t>NA</w:t>
      </w:r>
    </w:p>
    <w:p w14:paraId="3A00E969" w14:textId="77777777" w:rsidR="00BE1ACC" w:rsidRDefault="00BE1ACC" w:rsidP="00BE1ACC">
      <w:pPr>
        <w:jc w:val="both"/>
        <w:rPr>
          <w:sz w:val="20"/>
        </w:rPr>
      </w:pPr>
    </w:p>
    <w:p w14:paraId="50072567" w14:textId="77777777" w:rsidR="00BE1ACC" w:rsidRPr="00FE0AD0" w:rsidRDefault="00BE1ACC" w:rsidP="00BE1ACC">
      <w:pPr>
        <w:jc w:val="both"/>
        <w:rPr>
          <w:sz w:val="20"/>
        </w:rPr>
      </w:pPr>
    </w:p>
    <w:p w14:paraId="3D32CC77" w14:textId="77777777" w:rsidR="00BE1ACC" w:rsidRPr="00B90185" w:rsidRDefault="00BE1ACC" w:rsidP="00BE1ACC">
      <w:pPr>
        <w:jc w:val="both"/>
        <w:rPr>
          <w:b/>
          <w:sz w:val="20"/>
        </w:rPr>
      </w:pPr>
      <w:r w:rsidRPr="00B90185">
        <w:rPr>
          <w:b/>
          <w:sz w:val="20"/>
          <w:u w:val="single"/>
        </w:rPr>
        <w:t>Footnotes</w:t>
      </w:r>
      <w:r w:rsidRPr="00B90185">
        <w:rPr>
          <w:b/>
          <w:sz w:val="20"/>
        </w:rPr>
        <w:t>:</w:t>
      </w:r>
    </w:p>
    <w:p w14:paraId="60DAC838" w14:textId="77777777" w:rsidR="00BE1ACC" w:rsidRPr="001E3851" w:rsidRDefault="00BE1ACC" w:rsidP="00BE1ACC">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44400820" w14:textId="77777777" w:rsidR="00BE1ACC" w:rsidRPr="00D53AEC" w:rsidRDefault="00BE1ACC" w:rsidP="00BE1ACC">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7849029" w14:textId="77777777" w:rsidR="00BE1ACC" w:rsidRPr="004B4509" w:rsidRDefault="00BE1ACC" w:rsidP="00BE1ACC">
      <w:pPr>
        <w:rPr>
          <w:sz w:val="20"/>
        </w:rPr>
      </w:pPr>
    </w:p>
    <w:p w14:paraId="639B5B3F" w14:textId="7F2782CB" w:rsidR="004F2531" w:rsidRDefault="004F2531" w:rsidP="00BE1ACC">
      <w:pPr>
        <w:rPr>
          <w:sz w:val="20"/>
        </w:rPr>
      </w:pPr>
      <w:r>
        <w:rPr>
          <w:sz w:val="20"/>
        </w:rPr>
        <w:br w:type="page"/>
      </w:r>
    </w:p>
    <w:p w14:paraId="29D1A859" w14:textId="77777777" w:rsidR="00BE1ACC" w:rsidRPr="00FE0AD0" w:rsidRDefault="00BE1ACC" w:rsidP="00BE1ACC">
      <w:pPr>
        <w:rPr>
          <w:sz w:val="20"/>
        </w:rPr>
      </w:pPr>
    </w:p>
    <w:p w14:paraId="72084A7F" w14:textId="29389474" w:rsidR="0034744B" w:rsidRPr="00FC1F2C" w:rsidRDefault="0034744B" w:rsidP="00393A6F">
      <w:pPr>
        <w:pStyle w:val="Heading1"/>
        <w:rPr>
          <w:b w:val="0"/>
          <w:sz w:val="20"/>
          <w:szCs w:val="20"/>
        </w:rPr>
      </w:pPr>
      <w:bookmarkStart w:id="80" w:name="_Toc165960321"/>
      <w:r w:rsidRPr="00393A6F">
        <w:t xml:space="preserve">D.  FLEXIBLE GROUP </w:t>
      </w:r>
      <w:bookmarkEnd w:id="66"/>
      <w:r w:rsidR="00494D15">
        <w:t xml:space="preserve">SPECIAL </w:t>
      </w:r>
      <w:r w:rsidR="00456F47" w:rsidRPr="00393A6F">
        <w:t>CONDITIONS</w:t>
      </w:r>
      <w:bookmarkEnd w:id="80"/>
    </w:p>
    <w:p w14:paraId="431EE458" w14:textId="77777777" w:rsidR="0034744B" w:rsidRPr="008E1254" w:rsidRDefault="0034744B" w:rsidP="00FC1F2C">
      <w:pPr>
        <w:rPr>
          <w:sz w:val="20"/>
        </w:rPr>
      </w:pPr>
    </w:p>
    <w:p w14:paraId="132AE7B4"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70078ECC" w14:textId="77777777" w:rsidR="009602B7" w:rsidRPr="00FE0AD0" w:rsidRDefault="009602B7" w:rsidP="0034744B">
      <w:pPr>
        <w:jc w:val="both"/>
        <w:rPr>
          <w:sz w:val="20"/>
        </w:rPr>
      </w:pPr>
    </w:p>
    <w:p w14:paraId="6CFE20F7"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2BA51B21" w14:textId="77777777" w:rsidR="0034744B" w:rsidRPr="009E40D6" w:rsidRDefault="0034744B" w:rsidP="001F649E">
      <w:pPr>
        <w:pStyle w:val="Heading2"/>
        <w:numPr>
          <w:ilvl w:val="0"/>
          <w:numId w:val="0"/>
        </w:numPr>
        <w:rPr>
          <w:b w:val="0"/>
          <w:bCs/>
          <w:sz w:val="22"/>
          <w:szCs w:val="22"/>
        </w:rPr>
      </w:pPr>
      <w:bookmarkStart w:id="81" w:name="_Toc2571646"/>
      <w:bookmarkStart w:id="82" w:name="_Toc165960322"/>
      <w:r w:rsidRPr="002B5ED5">
        <w:rPr>
          <w:bCs/>
          <w:sz w:val="22"/>
          <w:szCs w:val="22"/>
        </w:rPr>
        <w:t>FLEXIBLE GROUP SUMMARY TABLE</w:t>
      </w:r>
      <w:bookmarkEnd w:id="81"/>
      <w:bookmarkEnd w:id="82"/>
    </w:p>
    <w:p w14:paraId="780E8FE2"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61B2DB91" w14:textId="77777777" w:rsidR="0034744B" w:rsidRPr="007713F1" w:rsidRDefault="0034744B" w:rsidP="0034744B">
      <w:pPr>
        <w:rPr>
          <w:sz w:val="20"/>
        </w:rPr>
      </w:pPr>
    </w:p>
    <w:tbl>
      <w:tblPr>
        <w:tblW w:w="10301"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10"/>
        <w:gridCol w:w="4500"/>
        <w:gridCol w:w="3191"/>
      </w:tblGrid>
      <w:tr w:rsidR="00234667" w14:paraId="715AD065" w14:textId="77777777" w:rsidTr="006D6EF7">
        <w:trPr>
          <w:cantSplit/>
          <w:tblHeader/>
        </w:trPr>
        <w:tc>
          <w:tcPr>
            <w:tcW w:w="2610" w:type="dxa"/>
            <w:tcBorders>
              <w:top w:val="double" w:sz="6" w:space="0" w:color="auto"/>
              <w:bottom w:val="double" w:sz="4" w:space="0" w:color="auto"/>
            </w:tcBorders>
            <w:shd w:val="pct10" w:color="auto" w:fill="auto"/>
          </w:tcPr>
          <w:p w14:paraId="259E3D4B" w14:textId="77777777" w:rsidR="00234667" w:rsidRPr="006D3561" w:rsidRDefault="00234667" w:rsidP="00991194">
            <w:pPr>
              <w:jc w:val="center"/>
              <w:rPr>
                <w:rFonts w:cs="Arial"/>
                <w:b/>
                <w:sz w:val="20"/>
              </w:rPr>
            </w:pPr>
            <w:r w:rsidRPr="006D3561">
              <w:rPr>
                <w:rFonts w:cs="Arial"/>
                <w:b/>
                <w:sz w:val="20"/>
              </w:rPr>
              <w:t>Flexible Group ID</w:t>
            </w:r>
          </w:p>
        </w:tc>
        <w:tc>
          <w:tcPr>
            <w:tcW w:w="4500" w:type="dxa"/>
            <w:tcBorders>
              <w:top w:val="double" w:sz="6" w:space="0" w:color="auto"/>
              <w:bottom w:val="double" w:sz="4" w:space="0" w:color="auto"/>
            </w:tcBorders>
            <w:shd w:val="pct10" w:color="auto" w:fill="auto"/>
          </w:tcPr>
          <w:p w14:paraId="42A22423" w14:textId="77777777" w:rsidR="00234667" w:rsidRPr="006D3561" w:rsidRDefault="00234667" w:rsidP="00991194">
            <w:pPr>
              <w:jc w:val="center"/>
              <w:rPr>
                <w:rFonts w:cs="Arial"/>
                <w:b/>
                <w:sz w:val="20"/>
              </w:rPr>
            </w:pPr>
            <w:r w:rsidRPr="006D3561">
              <w:rPr>
                <w:rFonts w:cs="Arial"/>
                <w:b/>
                <w:sz w:val="20"/>
              </w:rPr>
              <w:t>Flexible Group Description</w:t>
            </w:r>
          </w:p>
        </w:tc>
        <w:tc>
          <w:tcPr>
            <w:tcW w:w="3191" w:type="dxa"/>
            <w:tcBorders>
              <w:top w:val="double" w:sz="6" w:space="0" w:color="auto"/>
              <w:bottom w:val="double" w:sz="4" w:space="0" w:color="auto"/>
            </w:tcBorders>
            <w:shd w:val="pct10" w:color="auto" w:fill="auto"/>
          </w:tcPr>
          <w:p w14:paraId="61512DE7" w14:textId="77777777" w:rsidR="00234667" w:rsidRPr="006D3561" w:rsidRDefault="00234667" w:rsidP="00991194">
            <w:pPr>
              <w:jc w:val="center"/>
              <w:rPr>
                <w:rFonts w:cs="Arial"/>
                <w:b/>
                <w:sz w:val="20"/>
              </w:rPr>
            </w:pPr>
            <w:r w:rsidRPr="006D3561">
              <w:rPr>
                <w:rFonts w:cs="Arial"/>
                <w:b/>
                <w:sz w:val="20"/>
              </w:rPr>
              <w:t>Associated</w:t>
            </w:r>
          </w:p>
          <w:p w14:paraId="025AD2EF" w14:textId="77777777" w:rsidR="00234667" w:rsidRPr="006D3561" w:rsidRDefault="00234667" w:rsidP="00991194">
            <w:pPr>
              <w:jc w:val="center"/>
              <w:rPr>
                <w:rFonts w:cs="Arial"/>
                <w:b/>
                <w:sz w:val="20"/>
              </w:rPr>
            </w:pPr>
            <w:r w:rsidRPr="006D3561">
              <w:rPr>
                <w:rFonts w:cs="Arial"/>
                <w:b/>
                <w:sz w:val="20"/>
              </w:rPr>
              <w:t>Emission Unit IDs</w:t>
            </w:r>
          </w:p>
        </w:tc>
      </w:tr>
      <w:tr w:rsidR="00234667" w14:paraId="42E6AB38" w14:textId="77777777" w:rsidTr="006D6EF7">
        <w:trPr>
          <w:cantSplit/>
        </w:trPr>
        <w:tc>
          <w:tcPr>
            <w:tcW w:w="2610" w:type="dxa"/>
            <w:tcBorders>
              <w:top w:val="nil"/>
              <w:bottom w:val="nil"/>
            </w:tcBorders>
          </w:tcPr>
          <w:p w14:paraId="43F9AE07" w14:textId="7ABDB06F" w:rsidR="00234667" w:rsidRPr="001B5E34" w:rsidRDefault="0058547C" w:rsidP="00991194">
            <w:pPr>
              <w:rPr>
                <w:rFonts w:cs="Arial"/>
                <w:sz w:val="20"/>
              </w:rPr>
            </w:pPr>
            <w:r>
              <w:rPr>
                <w:rFonts w:cs="Arial"/>
                <w:sz w:val="20"/>
              </w:rPr>
              <w:t>FG</w:t>
            </w:r>
            <w:r w:rsidR="003A1213">
              <w:rPr>
                <w:rFonts w:cs="Arial"/>
                <w:sz w:val="20"/>
              </w:rPr>
              <w:t>TOPCOAT</w:t>
            </w:r>
          </w:p>
        </w:tc>
        <w:tc>
          <w:tcPr>
            <w:tcW w:w="4500" w:type="dxa"/>
            <w:tcBorders>
              <w:top w:val="nil"/>
              <w:bottom w:val="nil"/>
            </w:tcBorders>
          </w:tcPr>
          <w:p w14:paraId="5C960C59" w14:textId="0A364971" w:rsidR="00234667" w:rsidRPr="001B5E34" w:rsidRDefault="0058547C" w:rsidP="008F6D06">
            <w:pPr>
              <w:jc w:val="both"/>
              <w:rPr>
                <w:rFonts w:cs="Arial"/>
                <w:sz w:val="20"/>
              </w:rPr>
            </w:pPr>
            <w:r>
              <w:rPr>
                <w:rFonts w:cs="Arial"/>
                <w:sz w:val="20"/>
              </w:rPr>
              <w:t xml:space="preserve">Two parallel topcoat spray systems which consist of a spray booth followed by a curing oven. </w:t>
            </w:r>
            <w:r w:rsidR="00E24DEB">
              <w:rPr>
                <w:rFonts w:cs="Arial"/>
                <w:sz w:val="20"/>
              </w:rPr>
              <w:t xml:space="preserve"> </w:t>
            </w:r>
            <w:r>
              <w:rPr>
                <w:rFonts w:cs="Arial"/>
                <w:sz w:val="20"/>
              </w:rPr>
              <w:t xml:space="preserve">There is a heated flash-off area located between the basecoat portion of the booth and the clearcoat portion of the booth. </w:t>
            </w:r>
            <w:r w:rsidR="00E24DEB">
              <w:rPr>
                <w:rFonts w:cs="Arial"/>
                <w:sz w:val="20"/>
              </w:rPr>
              <w:t xml:space="preserve"> </w:t>
            </w:r>
            <w:r>
              <w:rPr>
                <w:rFonts w:cs="Arial"/>
                <w:sz w:val="20"/>
              </w:rPr>
              <w:t xml:space="preserve">The waterborne basecoat is applied automatically with electrostatic bell and electrostatic robot applicators or equivalent. </w:t>
            </w:r>
            <w:r w:rsidR="00E24DEB">
              <w:rPr>
                <w:rFonts w:cs="Arial"/>
                <w:sz w:val="20"/>
              </w:rPr>
              <w:t xml:space="preserve"> </w:t>
            </w:r>
            <w:r>
              <w:rPr>
                <w:rFonts w:cs="Arial"/>
                <w:sz w:val="20"/>
              </w:rPr>
              <w:t xml:space="preserve">The solvent borne clearcoat is applied automatically with electrostatic bell and electrostatic robot applicators or equivalent.  </w:t>
            </w:r>
          </w:p>
        </w:tc>
        <w:tc>
          <w:tcPr>
            <w:tcW w:w="3191" w:type="dxa"/>
            <w:tcBorders>
              <w:top w:val="nil"/>
              <w:bottom w:val="nil"/>
            </w:tcBorders>
          </w:tcPr>
          <w:p w14:paraId="363AF0AF" w14:textId="77777777" w:rsidR="00E6555F" w:rsidRDefault="0058547C" w:rsidP="00991194">
            <w:pPr>
              <w:rPr>
                <w:rFonts w:cs="Arial"/>
                <w:sz w:val="20"/>
              </w:rPr>
            </w:pPr>
            <w:r>
              <w:rPr>
                <w:rFonts w:cs="Arial"/>
                <w:sz w:val="20"/>
              </w:rPr>
              <w:t>EU</w:t>
            </w:r>
            <w:r w:rsidR="003A1213">
              <w:rPr>
                <w:rFonts w:cs="Arial"/>
                <w:sz w:val="20"/>
              </w:rPr>
              <w:t>TOPCOAT1</w:t>
            </w:r>
            <w:r>
              <w:rPr>
                <w:rFonts w:cs="Arial"/>
                <w:sz w:val="20"/>
              </w:rPr>
              <w:t>,</w:t>
            </w:r>
          </w:p>
          <w:p w14:paraId="036488F4" w14:textId="0E303422" w:rsidR="00234667" w:rsidRPr="001B5E34" w:rsidRDefault="0058547C" w:rsidP="00991194">
            <w:pPr>
              <w:rPr>
                <w:rFonts w:cs="Arial"/>
                <w:sz w:val="20"/>
              </w:rPr>
            </w:pPr>
            <w:r>
              <w:rPr>
                <w:rFonts w:cs="Arial"/>
                <w:sz w:val="20"/>
              </w:rPr>
              <w:t>EU</w:t>
            </w:r>
            <w:r w:rsidR="003A1213">
              <w:rPr>
                <w:rFonts w:cs="Arial"/>
                <w:sz w:val="20"/>
              </w:rPr>
              <w:t>TOPCOAT2</w:t>
            </w:r>
          </w:p>
        </w:tc>
      </w:tr>
      <w:tr w:rsidR="00234667" w14:paraId="211CCCC4" w14:textId="77777777" w:rsidTr="006D6EF7">
        <w:trPr>
          <w:cantSplit/>
        </w:trPr>
        <w:tc>
          <w:tcPr>
            <w:tcW w:w="2610" w:type="dxa"/>
          </w:tcPr>
          <w:p w14:paraId="26434E20" w14:textId="3B7938B5" w:rsidR="00234667" w:rsidRPr="001B5E34" w:rsidRDefault="00996E77" w:rsidP="00991194">
            <w:pPr>
              <w:rPr>
                <w:rFonts w:cs="Arial"/>
                <w:sz w:val="20"/>
              </w:rPr>
            </w:pPr>
            <w:r>
              <w:rPr>
                <w:rFonts w:cs="Arial"/>
                <w:sz w:val="20"/>
              </w:rPr>
              <w:t>FG</w:t>
            </w:r>
            <w:r w:rsidR="003A1213">
              <w:rPr>
                <w:rFonts w:cs="Arial"/>
                <w:sz w:val="20"/>
              </w:rPr>
              <w:t>SOLVENTS</w:t>
            </w:r>
          </w:p>
        </w:tc>
        <w:tc>
          <w:tcPr>
            <w:tcW w:w="4500" w:type="dxa"/>
          </w:tcPr>
          <w:p w14:paraId="7F18DFBD" w14:textId="6841D10F" w:rsidR="00234667" w:rsidRPr="001B5E34" w:rsidRDefault="00996E77" w:rsidP="008F6D06">
            <w:pPr>
              <w:jc w:val="both"/>
              <w:rPr>
                <w:rFonts w:cs="Arial"/>
                <w:sz w:val="20"/>
              </w:rPr>
            </w:pPr>
            <w:r>
              <w:rPr>
                <w:rFonts w:cs="Arial"/>
                <w:sz w:val="20"/>
              </w:rPr>
              <w:t xml:space="preserve">Purging of applicators within the paint spray booths. </w:t>
            </w:r>
            <w:r w:rsidR="00E24DEB">
              <w:rPr>
                <w:rFonts w:cs="Arial"/>
                <w:sz w:val="20"/>
              </w:rPr>
              <w:t xml:space="preserve"> </w:t>
            </w:r>
            <w:r>
              <w:rPr>
                <w:rFonts w:cs="Arial"/>
                <w:sz w:val="20"/>
              </w:rPr>
              <w:t xml:space="preserve">The paint robots using solvent borne purge are to purge into a collection system. </w:t>
            </w:r>
            <w:r w:rsidR="00E24DEB">
              <w:rPr>
                <w:rFonts w:cs="Arial"/>
                <w:sz w:val="20"/>
              </w:rPr>
              <w:t xml:space="preserve"> </w:t>
            </w:r>
            <w:r>
              <w:rPr>
                <w:rFonts w:cs="Arial"/>
                <w:sz w:val="20"/>
              </w:rPr>
              <w:t xml:space="preserve">Booth cleaning, miscellaneous cleaning activities, and body wipe. </w:t>
            </w:r>
          </w:p>
        </w:tc>
        <w:tc>
          <w:tcPr>
            <w:tcW w:w="3191" w:type="dxa"/>
          </w:tcPr>
          <w:p w14:paraId="6E928BDB" w14:textId="34814980" w:rsidR="00996E77" w:rsidRDefault="00996E77" w:rsidP="00991194">
            <w:pPr>
              <w:rPr>
                <w:rFonts w:cs="Arial"/>
                <w:sz w:val="20"/>
              </w:rPr>
            </w:pPr>
            <w:r>
              <w:rPr>
                <w:rFonts w:cs="Arial"/>
                <w:sz w:val="20"/>
              </w:rPr>
              <w:t>EU</w:t>
            </w:r>
            <w:r w:rsidR="003A1213">
              <w:rPr>
                <w:rFonts w:cs="Arial"/>
                <w:sz w:val="20"/>
              </w:rPr>
              <w:t>PURGE</w:t>
            </w:r>
            <w:r>
              <w:rPr>
                <w:rFonts w:cs="Arial"/>
                <w:sz w:val="20"/>
              </w:rPr>
              <w:t xml:space="preserve">, </w:t>
            </w:r>
          </w:p>
          <w:p w14:paraId="784C45C0" w14:textId="5EED93DB" w:rsidR="00234667" w:rsidRPr="001B5E34" w:rsidRDefault="00996E77" w:rsidP="00991194">
            <w:pPr>
              <w:rPr>
                <w:rFonts w:cs="Arial"/>
                <w:sz w:val="20"/>
              </w:rPr>
            </w:pPr>
            <w:r>
              <w:rPr>
                <w:rFonts w:cs="Arial"/>
                <w:sz w:val="20"/>
              </w:rPr>
              <w:t>EU</w:t>
            </w:r>
            <w:r w:rsidR="003A1213">
              <w:rPr>
                <w:rFonts w:cs="Arial"/>
                <w:sz w:val="20"/>
              </w:rPr>
              <w:t>OTHERSOLVENTS</w:t>
            </w:r>
          </w:p>
        </w:tc>
      </w:tr>
      <w:tr w:rsidR="00466F28" w14:paraId="7CAF6470" w14:textId="77777777" w:rsidTr="006D6EF7">
        <w:trPr>
          <w:cantSplit/>
        </w:trPr>
        <w:tc>
          <w:tcPr>
            <w:tcW w:w="2610" w:type="dxa"/>
          </w:tcPr>
          <w:p w14:paraId="7A2C8DBF" w14:textId="5B4E2906" w:rsidR="00466F28" w:rsidRDefault="00466F28" w:rsidP="00466F28">
            <w:pPr>
              <w:rPr>
                <w:rFonts w:cs="Arial"/>
                <w:sz w:val="20"/>
              </w:rPr>
            </w:pPr>
            <w:r>
              <w:rPr>
                <w:rFonts w:cs="Arial"/>
                <w:sz w:val="20"/>
              </w:rPr>
              <w:t>FG</w:t>
            </w:r>
            <w:r w:rsidR="003A1213">
              <w:rPr>
                <w:rFonts w:cs="Arial"/>
                <w:sz w:val="20"/>
              </w:rPr>
              <w:t>REPAIR</w:t>
            </w:r>
          </w:p>
        </w:tc>
        <w:tc>
          <w:tcPr>
            <w:tcW w:w="4500" w:type="dxa"/>
          </w:tcPr>
          <w:p w14:paraId="1A46CAE1" w14:textId="6088BDAB" w:rsidR="00466F28" w:rsidRDefault="00466F28" w:rsidP="00466F28">
            <w:pPr>
              <w:jc w:val="both"/>
              <w:rPr>
                <w:rFonts w:cs="Arial"/>
                <w:sz w:val="20"/>
              </w:rPr>
            </w:pPr>
            <w:r>
              <w:rPr>
                <w:rFonts w:cs="Arial"/>
                <w:sz w:val="20"/>
              </w:rPr>
              <w:t>Three spot repair booths, four final repair booths and an E</w:t>
            </w:r>
            <w:r w:rsidR="003A1213">
              <w:rPr>
                <w:rFonts w:cs="Arial"/>
                <w:sz w:val="20"/>
              </w:rPr>
              <w:t>LPO</w:t>
            </w:r>
            <w:r>
              <w:rPr>
                <w:rFonts w:cs="Arial"/>
                <w:sz w:val="20"/>
              </w:rPr>
              <w:t xml:space="preserve"> heavy metal repair booth.</w:t>
            </w:r>
          </w:p>
        </w:tc>
        <w:tc>
          <w:tcPr>
            <w:tcW w:w="3191" w:type="dxa"/>
          </w:tcPr>
          <w:p w14:paraId="18DA0072" w14:textId="732BE4D3" w:rsidR="00466F28" w:rsidRDefault="00466F28" w:rsidP="00466F28">
            <w:pPr>
              <w:rPr>
                <w:rFonts w:cs="Arial"/>
                <w:sz w:val="20"/>
              </w:rPr>
            </w:pPr>
            <w:r>
              <w:rPr>
                <w:rFonts w:cs="Arial"/>
                <w:sz w:val="20"/>
              </w:rPr>
              <w:t>EUELPO</w:t>
            </w:r>
            <w:r w:rsidR="003A1213">
              <w:rPr>
                <w:rFonts w:cs="Arial"/>
                <w:sz w:val="20"/>
              </w:rPr>
              <w:t>METALRPR</w:t>
            </w:r>
            <w:r>
              <w:rPr>
                <w:rFonts w:cs="Arial"/>
                <w:sz w:val="20"/>
              </w:rPr>
              <w:t xml:space="preserve">, </w:t>
            </w:r>
          </w:p>
          <w:p w14:paraId="7E4FCF1B" w14:textId="75F66F8E" w:rsidR="00466F28" w:rsidRDefault="00466F28" w:rsidP="00466F28">
            <w:pPr>
              <w:rPr>
                <w:rFonts w:cs="Arial"/>
                <w:sz w:val="20"/>
              </w:rPr>
            </w:pPr>
            <w:r>
              <w:rPr>
                <w:rFonts w:cs="Arial"/>
                <w:sz w:val="20"/>
              </w:rPr>
              <w:t>EU</w:t>
            </w:r>
            <w:r w:rsidR="003A1213">
              <w:rPr>
                <w:rFonts w:cs="Arial"/>
                <w:sz w:val="20"/>
              </w:rPr>
              <w:t>SPOTREPAIR1</w:t>
            </w:r>
            <w:r>
              <w:rPr>
                <w:rFonts w:cs="Arial"/>
                <w:sz w:val="20"/>
              </w:rPr>
              <w:t xml:space="preserve">, </w:t>
            </w:r>
          </w:p>
          <w:p w14:paraId="56C939C4" w14:textId="0A229300" w:rsidR="00466F28" w:rsidRDefault="00466F28" w:rsidP="00466F28">
            <w:pPr>
              <w:rPr>
                <w:rFonts w:cs="Arial"/>
                <w:sz w:val="20"/>
              </w:rPr>
            </w:pPr>
            <w:r>
              <w:rPr>
                <w:rFonts w:cs="Arial"/>
                <w:sz w:val="20"/>
              </w:rPr>
              <w:t>EU</w:t>
            </w:r>
            <w:r w:rsidR="003A1213">
              <w:rPr>
                <w:rFonts w:cs="Arial"/>
                <w:sz w:val="20"/>
              </w:rPr>
              <w:t>SPOTREPAIR2</w:t>
            </w:r>
            <w:r>
              <w:rPr>
                <w:rFonts w:cs="Arial"/>
                <w:sz w:val="20"/>
              </w:rPr>
              <w:t xml:space="preserve">, </w:t>
            </w:r>
          </w:p>
          <w:p w14:paraId="00B9F0E5" w14:textId="6B6E1694" w:rsidR="00466F28" w:rsidRDefault="00466F28" w:rsidP="00466F28">
            <w:pPr>
              <w:rPr>
                <w:rFonts w:cs="Arial"/>
                <w:sz w:val="20"/>
              </w:rPr>
            </w:pPr>
            <w:r>
              <w:rPr>
                <w:rFonts w:cs="Arial"/>
                <w:sz w:val="20"/>
              </w:rPr>
              <w:t>EU</w:t>
            </w:r>
            <w:r w:rsidR="003A1213">
              <w:rPr>
                <w:rFonts w:cs="Arial"/>
                <w:sz w:val="20"/>
              </w:rPr>
              <w:t>SPOTREPAIR3</w:t>
            </w:r>
            <w:r>
              <w:rPr>
                <w:rFonts w:cs="Arial"/>
                <w:sz w:val="20"/>
              </w:rPr>
              <w:t xml:space="preserve">, </w:t>
            </w:r>
          </w:p>
          <w:p w14:paraId="785B28C0" w14:textId="796512B7" w:rsidR="00466F28" w:rsidRDefault="00466F28" w:rsidP="00466F28">
            <w:pPr>
              <w:rPr>
                <w:rFonts w:cs="Arial"/>
                <w:sz w:val="20"/>
              </w:rPr>
            </w:pPr>
            <w:r>
              <w:rPr>
                <w:rFonts w:cs="Arial"/>
                <w:sz w:val="20"/>
              </w:rPr>
              <w:t>EU</w:t>
            </w:r>
            <w:r w:rsidR="003A1213">
              <w:rPr>
                <w:rFonts w:cs="Arial"/>
                <w:sz w:val="20"/>
              </w:rPr>
              <w:t>FINALREPAIR1</w:t>
            </w:r>
            <w:r>
              <w:rPr>
                <w:rFonts w:cs="Arial"/>
                <w:sz w:val="20"/>
              </w:rPr>
              <w:t xml:space="preserve">, </w:t>
            </w:r>
          </w:p>
          <w:p w14:paraId="5C374A5B" w14:textId="358BE680" w:rsidR="00466F28" w:rsidRDefault="00466F28" w:rsidP="00466F28">
            <w:pPr>
              <w:rPr>
                <w:rFonts w:cs="Arial"/>
                <w:sz w:val="20"/>
              </w:rPr>
            </w:pPr>
            <w:r>
              <w:rPr>
                <w:rFonts w:cs="Arial"/>
                <w:sz w:val="20"/>
              </w:rPr>
              <w:t>EU</w:t>
            </w:r>
            <w:r w:rsidR="003A1213">
              <w:rPr>
                <w:rFonts w:cs="Arial"/>
                <w:sz w:val="20"/>
              </w:rPr>
              <w:t>FINALREPAIR2</w:t>
            </w:r>
            <w:r>
              <w:rPr>
                <w:rFonts w:cs="Arial"/>
                <w:sz w:val="20"/>
              </w:rPr>
              <w:t xml:space="preserve">, </w:t>
            </w:r>
          </w:p>
          <w:p w14:paraId="502C6D22" w14:textId="53168541" w:rsidR="00466F28" w:rsidRDefault="00466F28" w:rsidP="00466F28">
            <w:pPr>
              <w:rPr>
                <w:rFonts w:cs="Arial"/>
                <w:sz w:val="20"/>
              </w:rPr>
            </w:pPr>
            <w:r>
              <w:rPr>
                <w:rFonts w:cs="Arial"/>
                <w:sz w:val="20"/>
              </w:rPr>
              <w:t>EU</w:t>
            </w:r>
            <w:r w:rsidR="003A1213">
              <w:rPr>
                <w:rFonts w:cs="Arial"/>
                <w:sz w:val="20"/>
              </w:rPr>
              <w:t>FINALREPAIR3</w:t>
            </w:r>
            <w:r>
              <w:rPr>
                <w:rFonts w:cs="Arial"/>
                <w:sz w:val="20"/>
              </w:rPr>
              <w:t xml:space="preserve">, </w:t>
            </w:r>
          </w:p>
          <w:p w14:paraId="28E1E232" w14:textId="2202F6C4" w:rsidR="00466F28" w:rsidRDefault="00466F28" w:rsidP="00466F28">
            <w:pPr>
              <w:rPr>
                <w:rFonts w:cs="Arial"/>
                <w:sz w:val="20"/>
              </w:rPr>
            </w:pPr>
            <w:r>
              <w:rPr>
                <w:rFonts w:cs="Arial"/>
                <w:sz w:val="20"/>
              </w:rPr>
              <w:t>EU</w:t>
            </w:r>
            <w:r w:rsidR="003A1213">
              <w:rPr>
                <w:rFonts w:cs="Arial"/>
                <w:sz w:val="20"/>
              </w:rPr>
              <w:t>FINALREPAIR4</w:t>
            </w:r>
          </w:p>
        </w:tc>
      </w:tr>
      <w:tr w:rsidR="00466F28" w14:paraId="79B5DDEB" w14:textId="77777777" w:rsidTr="006D6EF7">
        <w:trPr>
          <w:cantSplit/>
        </w:trPr>
        <w:tc>
          <w:tcPr>
            <w:tcW w:w="2610" w:type="dxa"/>
            <w:tcBorders>
              <w:top w:val="nil"/>
              <w:bottom w:val="double" w:sz="6" w:space="0" w:color="auto"/>
            </w:tcBorders>
          </w:tcPr>
          <w:p w14:paraId="68E831F9" w14:textId="66C1831C" w:rsidR="00466F28" w:rsidRPr="001B5E34" w:rsidRDefault="00466F28" w:rsidP="00466F28">
            <w:pPr>
              <w:rPr>
                <w:rFonts w:cs="Arial"/>
                <w:sz w:val="20"/>
              </w:rPr>
            </w:pPr>
            <w:r>
              <w:rPr>
                <w:rFonts w:cs="Arial"/>
                <w:sz w:val="20"/>
              </w:rPr>
              <w:t>FG</w:t>
            </w:r>
            <w:r w:rsidR="003A1213">
              <w:rPr>
                <w:rFonts w:cs="Arial"/>
                <w:sz w:val="20"/>
              </w:rPr>
              <w:t>STORAGETANKS</w:t>
            </w:r>
          </w:p>
        </w:tc>
        <w:tc>
          <w:tcPr>
            <w:tcW w:w="4500" w:type="dxa"/>
            <w:tcBorders>
              <w:top w:val="nil"/>
              <w:bottom w:val="double" w:sz="6" w:space="0" w:color="auto"/>
            </w:tcBorders>
          </w:tcPr>
          <w:p w14:paraId="2ED21532" w14:textId="2CB56F70" w:rsidR="00466F28" w:rsidRPr="001B5E34" w:rsidRDefault="00466F28" w:rsidP="00466F28">
            <w:pPr>
              <w:jc w:val="both"/>
              <w:rPr>
                <w:rFonts w:cs="Arial"/>
                <w:sz w:val="20"/>
              </w:rPr>
            </w:pPr>
            <w:r>
              <w:rPr>
                <w:rFonts w:cs="Arial"/>
                <w:sz w:val="20"/>
              </w:rPr>
              <w:t>Various liquid material storage tanks.</w:t>
            </w:r>
          </w:p>
        </w:tc>
        <w:tc>
          <w:tcPr>
            <w:tcW w:w="3191" w:type="dxa"/>
            <w:tcBorders>
              <w:top w:val="nil"/>
              <w:bottom w:val="double" w:sz="6" w:space="0" w:color="auto"/>
            </w:tcBorders>
          </w:tcPr>
          <w:p w14:paraId="7BCDD3B1" w14:textId="28CFB512" w:rsidR="00466F28" w:rsidRDefault="00466F28" w:rsidP="00466F28">
            <w:pPr>
              <w:rPr>
                <w:rFonts w:cs="Arial"/>
                <w:sz w:val="20"/>
              </w:rPr>
            </w:pPr>
            <w:r>
              <w:rPr>
                <w:rFonts w:cs="Arial"/>
                <w:sz w:val="20"/>
              </w:rPr>
              <w:t>EU</w:t>
            </w:r>
            <w:r w:rsidR="003A1213">
              <w:rPr>
                <w:rFonts w:cs="Arial"/>
                <w:sz w:val="20"/>
              </w:rPr>
              <w:t>GASTANK#1</w:t>
            </w:r>
            <w:r>
              <w:rPr>
                <w:rFonts w:cs="Arial"/>
                <w:sz w:val="20"/>
              </w:rPr>
              <w:t xml:space="preserve">, </w:t>
            </w:r>
          </w:p>
          <w:p w14:paraId="6CF25D56" w14:textId="43623C98" w:rsidR="00466F28" w:rsidRDefault="00466F28" w:rsidP="00466F28">
            <w:pPr>
              <w:rPr>
                <w:rFonts w:cs="Arial"/>
                <w:sz w:val="20"/>
              </w:rPr>
            </w:pPr>
            <w:r>
              <w:rPr>
                <w:rFonts w:cs="Arial"/>
                <w:sz w:val="20"/>
              </w:rPr>
              <w:t>EU</w:t>
            </w:r>
            <w:r w:rsidR="003A1213">
              <w:rPr>
                <w:rFonts w:cs="Arial"/>
                <w:sz w:val="20"/>
              </w:rPr>
              <w:t>GASTANK#2</w:t>
            </w:r>
            <w:r>
              <w:rPr>
                <w:rFonts w:cs="Arial"/>
                <w:sz w:val="20"/>
              </w:rPr>
              <w:t xml:space="preserve">, </w:t>
            </w:r>
          </w:p>
          <w:p w14:paraId="225A3AB8" w14:textId="2ABB70E1" w:rsidR="00466F28" w:rsidRDefault="00466F28" w:rsidP="00466F28">
            <w:pPr>
              <w:rPr>
                <w:rFonts w:cs="Arial"/>
                <w:sz w:val="20"/>
              </w:rPr>
            </w:pPr>
            <w:r>
              <w:rPr>
                <w:rFonts w:cs="Arial"/>
                <w:sz w:val="20"/>
              </w:rPr>
              <w:t>EU</w:t>
            </w:r>
            <w:r w:rsidR="003A1213">
              <w:rPr>
                <w:rFonts w:cs="Arial"/>
                <w:sz w:val="20"/>
              </w:rPr>
              <w:t>GASTANK#3</w:t>
            </w:r>
            <w:r>
              <w:rPr>
                <w:rFonts w:cs="Arial"/>
                <w:sz w:val="20"/>
              </w:rPr>
              <w:t xml:space="preserve">, </w:t>
            </w:r>
          </w:p>
          <w:p w14:paraId="5149169F" w14:textId="73E64386" w:rsidR="00466F28" w:rsidRDefault="00466F28" w:rsidP="00466F28">
            <w:pPr>
              <w:rPr>
                <w:rFonts w:cs="Arial"/>
                <w:sz w:val="20"/>
              </w:rPr>
            </w:pPr>
            <w:r>
              <w:rPr>
                <w:rFonts w:cs="Arial"/>
                <w:sz w:val="20"/>
              </w:rPr>
              <w:t>EU</w:t>
            </w:r>
            <w:r w:rsidR="003A1213">
              <w:rPr>
                <w:rFonts w:cs="Arial"/>
                <w:sz w:val="20"/>
              </w:rPr>
              <w:t>GASTANK#4</w:t>
            </w:r>
            <w:r>
              <w:rPr>
                <w:rFonts w:cs="Arial"/>
                <w:sz w:val="20"/>
              </w:rPr>
              <w:t xml:space="preserve">, </w:t>
            </w:r>
          </w:p>
          <w:p w14:paraId="4C83DCAE" w14:textId="63B95913" w:rsidR="00466F28" w:rsidRPr="001B5E34" w:rsidRDefault="00466F28" w:rsidP="00466F28">
            <w:pPr>
              <w:rPr>
                <w:rFonts w:cs="Arial"/>
                <w:sz w:val="20"/>
              </w:rPr>
            </w:pPr>
            <w:r>
              <w:rPr>
                <w:rFonts w:cs="Arial"/>
                <w:sz w:val="20"/>
              </w:rPr>
              <w:t>EU</w:t>
            </w:r>
            <w:r w:rsidR="004A0C43">
              <w:rPr>
                <w:rFonts w:cs="Arial"/>
                <w:sz w:val="20"/>
              </w:rPr>
              <w:t>WWFTANK#1</w:t>
            </w:r>
          </w:p>
        </w:tc>
      </w:tr>
      <w:tr w:rsidR="00466F28" w14:paraId="255BD630" w14:textId="77777777" w:rsidTr="006D6EF7">
        <w:trPr>
          <w:cantSplit/>
        </w:trPr>
        <w:tc>
          <w:tcPr>
            <w:tcW w:w="2610" w:type="dxa"/>
            <w:tcBorders>
              <w:top w:val="double" w:sz="6" w:space="0" w:color="auto"/>
              <w:bottom w:val="single" w:sz="6" w:space="0" w:color="auto"/>
            </w:tcBorders>
          </w:tcPr>
          <w:p w14:paraId="510F70FD" w14:textId="4FA448C3" w:rsidR="00466F28" w:rsidRPr="001B5E34" w:rsidRDefault="00466F28" w:rsidP="00466F28">
            <w:pPr>
              <w:rPr>
                <w:rFonts w:cs="Arial"/>
                <w:sz w:val="20"/>
              </w:rPr>
            </w:pPr>
            <w:r>
              <w:rPr>
                <w:rFonts w:cs="Arial"/>
                <w:sz w:val="20"/>
              </w:rPr>
              <w:lastRenderedPageBreak/>
              <w:t>FGMACTIIIIAUTOASSEMBLY</w:t>
            </w:r>
          </w:p>
        </w:tc>
        <w:tc>
          <w:tcPr>
            <w:tcW w:w="4500" w:type="dxa"/>
            <w:tcBorders>
              <w:top w:val="double" w:sz="6" w:space="0" w:color="auto"/>
              <w:bottom w:val="single" w:sz="6" w:space="0" w:color="auto"/>
            </w:tcBorders>
          </w:tcPr>
          <w:p w14:paraId="55E15B4A" w14:textId="3FFE2E4D" w:rsidR="00466F28" w:rsidRDefault="00466F28" w:rsidP="00466F28">
            <w:pPr>
              <w:jc w:val="both"/>
              <w:rPr>
                <w:rFonts w:cs="Arial"/>
                <w:sz w:val="20"/>
              </w:rPr>
            </w:pPr>
            <w:r>
              <w:rPr>
                <w:rFonts w:cs="Arial"/>
                <w:sz w:val="20"/>
              </w:rPr>
              <w:t xml:space="preserve">Each new, reconstructed or existing affected source as defined in </w:t>
            </w:r>
            <w:r w:rsidR="00816088">
              <w:rPr>
                <w:rFonts w:cs="Arial"/>
                <w:sz w:val="20"/>
              </w:rPr>
              <w:t xml:space="preserve">40 CFR 63.3082, that is located at a facility which applies topcoat to new automobile or new light duty truck bodies or body parts, and that is a major source, is located at a major source, or is part of a major source of emissions of hazardous air pollutants (HAPs) except as provided in 63.3081(c) is subject to the requirements of 40 CFR 63 Subpart IIII. </w:t>
            </w:r>
            <w:r w:rsidR="00E24DEB">
              <w:rPr>
                <w:rFonts w:cs="Arial"/>
                <w:sz w:val="20"/>
              </w:rPr>
              <w:t xml:space="preserve"> </w:t>
            </w:r>
            <w:r w:rsidR="00816088">
              <w:rPr>
                <w:rFonts w:cs="Arial"/>
                <w:sz w:val="20"/>
              </w:rPr>
              <w:t>This includes equipment covered by other permits, grandfathered equipment, and exempt equipment.</w:t>
            </w:r>
          </w:p>
          <w:p w14:paraId="586E740C" w14:textId="77E0FF2C" w:rsidR="00816088" w:rsidRPr="001B5E34" w:rsidRDefault="00816088" w:rsidP="00466F28">
            <w:pPr>
              <w:jc w:val="both"/>
              <w:rPr>
                <w:rFonts w:cs="Arial"/>
                <w:sz w:val="20"/>
              </w:rPr>
            </w:pPr>
          </w:p>
        </w:tc>
        <w:tc>
          <w:tcPr>
            <w:tcW w:w="3191" w:type="dxa"/>
            <w:tcBorders>
              <w:top w:val="double" w:sz="6" w:space="0" w:color="auto"/>
              <w:bottom w:val="single" w:sz="6" w:space="0" w:color="auto"/>
            </w:tcBorders>
          </w:tcPr>
          <w:p w14:paraId="13252CB3" w14:textId="6C88441E" w:rsidR="00566B06" w:rsidRDefault="00816088" w:rsidP="00466F28">
            <w:pPr>
              <w:rPr>
                <w:rFonts w:cs="Arial"/>
                <w:sz w:val="20"/>
              </w:rPr>
            </w:pPr>
            <w:r>
              <w:rPr>
                <w:rFonts w:cs="Arial"/>
                <w:sz w:val="20"/>
              </w:rPr>
              <w:t>EU</w:t>
            </w:r>
            <w:r w:rsidR="004A0C43">
              <w:rPr>
                <w:rFonts w:cs="Arial"/>
                <w:sz w:val="20"/>
              </w:rPr>
              <w:t>ELECTROCOAT</w:t>
            </w:r>
            <w:r>
              <w:rPr>
                <w:rFonts w:cs="Arial"/>
                <w:sz w:val="20"/>
              </w:rPr>
              <w:t xml:space="preserve">, </w:t>
            </w:r>
          </w:p>
          <w:p w14:paraId="27867872" w14:textId="42AA2696" w:rsidR="00566B06" w:rsidRDefault="00816088" w:rsidP="00466F28">
            <w:pPr>
              <w:rPr>
                <w:rFonts w:cs="Arial"/>
                <w:sz w:val="20"/>
              </w:rPr>
            </w:pPr>
            <w:r>
              <w:rPr>
                <w:rFonts w:cs="Arial"/>
                <w:sz w:val="20"/>
              </w:rPr>
              <w:t>EU</w:t>
            </w:r>
            <w:r w:rsidR="004A0C43">
              <w:rPr>
                <w:rFonts w:cs="Arial"/>
                <w:sz w:val="20"/>
              </w:rPr>
              <w:t>GUIDECOAT</w:t>
            </w:r>
            <w:r>
              <w:rPr>
                <w:rFonts w:cs="Arial"/>
                <w:sz w:val="20"/>
              </w:rPr>
              <w:t xml:space="preserve">, </w:t>
            </w:r>
          </w:p>
          <w:p w14:paraId="3BD0AEFA" w14:textId="149733B8" w:rsidR="00566B06" w:rsidRDefault="00816088" w:rsidP="00466F28">
            <w:pPr>
              <w:rPr>
                <w:rFonts w:cs="Arial"/>
                <w:sz w:val="20"/>
              </w:rPr>
            </w:pPr>
            <w:r>
              <w:rPr>
                <w:rFonts w:cs="Arial"/>
                <w:sz w:val="20"/>
              </w:rPr>
              <w:t>EU</w:t>
            </w:r>
            <w:r w:rsidR="004A0C43">
              <w:rPr>
                <w:rFonts w:cs="Arial"/>
                <w:sz w:val="20"/>
              </w:rPr>
              <w:t>TOPCOAT1</w:t>
            </w:r>
            <w:r>
              <w:rPr>
                <w:rFonts w:cs="Arial"/>
                <w:sz w:val="20"/>
              </w:rPr>
              <w:t xml:space="preserve">, </w:t>
            </w:r>
          </w:p>
          <w:p w14:paraId="4EA4472B" w14:textId="07A7CA8D" w:rsidR="00566B06" w:rsidRDefault="00816088" w:rsidP="00466F28">
            <w:pPr>
              <w:rPr>
                <w:rFonts w:cs="Arial"/>
                <w:sz w:val="20"/>
              </w:rPr>
            </w:pPr>
            <w:r>
              <w:rPr>
                <w:rFonts w:cs="Arial"/>
                <w:sz w:val="20"/>
              </w:rPr>
              <w:t>EU</w:t>
            </w:r>
            <w:r w:rsidR="004A0C43">
              <w:rPr>
                <w:rFonts w:cs="Arial"/>
                <w:sz w:val="20"/>
              </w:rPr>
              <w:t>TOPCOAT2</w:t>
            </w:r>
            <w:r>
              <w:rPr>
                <w:rFonts w:cs="Arial"/>
                <w:sz w:val="20"/>
              </w:rPr>
              <w:t xml:space="preserve">, </w:t>
            </w:r>
          </w:p>
          <w:p w14:paraId="4F44B78E" w14:textId="4B12393F" w:rsidR="00566B06" w:rsidRDefault="00816088" w:rsidP="00466F28">
            <w:pPr>
              <w:rPr>
                <w:rFonts w:cs="Arial"/>
                <w:sz w:val="20"/>
              </w:rPr>
            </w:pPr>
            <w:r>
              <w:rPr>
                <w:rFonts w:cs="Arial"/>
                <w:sz w:val="20"/>
              </w:rPr>
              <w:t>EU</w:t>
            </w:r>
            <w:r w:rsidR="004A0C43">
              <w:rPr>
                <w:rFonts w:cs="Arial"/>
                <w:sz w:val="20"/>
              </w:rPr>
              <w:t>SEALERS&amp;ADHES</w:t>
            </w:r>
            <w:r>
              <w:rPr>
                <w:rFonts w:cs="Arial"/>
                <w:sz w:val="20"/>
              </w:rPr>
              <w:t xml:space="preserve">, </w:t>
            </w:r>
          </w:p>
          <w:p w14:paraId="098BC6DC" w14:textId="152AFE4E" w:rsidR="00566B06" w:rsidRDefault="00816088" w:rsidP="00466F28">
            <w:pPr>
              <w:rPr>
                <w:rFonts w:cs="Arial"/>
                <w:sz w:val="20"/>
              </w:rPr>
            </w:pPr>
            <w:r>
              <w:rPr>
                <w:rFonts w:cs="Arial"/>
                <w:sz w:val="20"/>
              </w:rPr>
              <w:t>EU</w:t>
            </w:r>
            <w:r w:rsidR="004A0C43">
              <w:rPr>
                <w:rFonts w:cs="Arial"/>
                <w:sz w:val="20"/>
              </w:rPr>
              <w:t>GLASSINSTALL</w:t>
            </w:r>
            <w:r>
              <w:rPr>
                <w:rFonts w:cs="Arial"/>
                <w:sz w:val="20"/>
              </w:rPr>
              <w:t xml:space="preserve">, </w:t>
            </w:r>
          </w:p>
          <w:p w14:paraId="0F65A48C" w14:textId="2D6AB6B3" w:rsidR="004A0C43" w:rsidRDefault="00816088" w:rsidP="00466F28">
            <w:pPr>
              <w:rPr>
                <w:rFonts w:cs="Arial"/>
                <w:sz w:val="20"/>
              </w:rPr>
            </w:pPr>
            <w:r>
              <w:rPr>
                <w:rFonts w:cs="Arial"/>
                <w:sz w:val="20"/>
              </w:rPr>
              <w:t>EU</w:t>
            </w:r>
            <w:r w:rsidR="004A0C43">
              <w:rPr>
                <w:rFonts w:cs="Arial"/>
                <w:sz w:val="20"/>
              </w:rPr>
              <w:t>DEADENER</w:t>
            </w:r>
            <w:r>
              <w:rPr>
                <w:rFonts w:cs="Arial"/>
                <w:sz w:val="20"/>
              </w:rPr>
              <w:t xml:space="preserve">, </w:t>
            </w:r>
          </w:p>
          <w:p w14:paraId="15B76D1C" w14:textId="71EFCBFD" w:rsidR="00566B06" w:rsidRDefault="00816088" w:rsidP="00466F28">
            <w:pPr>
              <w:rPr>
                <w:rFonts w:cs="Arial"/>
                <w:sz w:val="20"/>
              </w:rPr>
            </w:pPr>
            <w:r>
              <w:rPr>
                <w:rFonts w:cs="Arial"/>
                <w:sz w:val="20"/>
              </w:rPr>
              <w:t>EU</w:t>
            </w:r>
            <w:r w:rsidR="004A0C43">
              <w:rPr>
                <w:rFonts w:cs="Arial"/>
                <w:sz w:val="20"/>
              </w:rPr>
              <w:t>FOAM</w:t>
            </w:r>
            <w:r>
              <w:rPr>
                <w:rFonts w:cs="Arial"/>
                <w:sz w:val="20"/>
              </w:rPr>
              <w:t xml:space="preserve">, </w:t>
            </w:r>
          </w:p>
          <w:p w14:paraId="3E822F71" w14:textId="7BA2EF9C" w:rsidR="00566B06" w:rsidRDefault="00816088" w:rsidP="00466F28">
            <w:pPr>
              <w:rPr>
                <w:rFonts w:cs="Arial"/>
                <w:sz w:val="20"/>
              </w:rPr>
            </w:pPr>
            <w:r>
              <w:rPr>
                <w:rFonts w:cs="Arial"/>
                <w:sz w:val="20"/>
              </w:rPr>
              <w:t>EU</w:t>
            </w:r>
            <w:r w:rsidR="004A0C43">
              <w:rPr>
                <w:rFonts w:cs="Arial"/>
                <w:sz w:val="20"/>
              </w:rPr>
              <w:t>FINALREPAIR1</w:t>
            </w:r>
            <w:r w:rsidR="00566B06">
              <w:rPr>
                <w:rFonts w:cs="Arial"/>
                <w:sz w:val="20"/>
              </w:rPr>
              <w:t>,</w:t>
            </w:r>
          </w:p>
          <w:p w14:paraId="2205123A" w14:textId="34CF34D9" w:rsidR="00566B06" w:rsidRDefault="00566B06" w:rsidP="00466F28">
            <w:pPr>
              <w:rPr>
                <w:rFonts w:cs="Arial"/>
                <w:sz w:val="20"/>
              </w:rPr>
            </w:pPr>
            <w:r>
              <w:rPr>
                <w:rFonts w:cs="Arial"/>
                <w:sz w:val="20"/>
              </w:rPr>
              <w:t>EU</w:t>
            </w:r>
            <w:r w:rsidR="004A0C43">
              <w:rPr>
                <w:rFonts w:cs="Arial"/>
                <w:sz w:val="20"/>
              </w:rPr>
              <w:t>FINALREPAIR2</w:t>
            </w:r>
            <w:r>
              <w:rPr>
                <w:rFonts w:cs="Arial"/>
                <w:sz w:val="20"/>
              </w:rPr>
              <w:t xml:space="preserve">, </w:t>
            </w:r>
          </w:p>
          <w:p w14:paraId="04515C83" w14:textId="0C2B485E" w:rsidR="00566B06" w:rsidRDefault="00566B06" w:rsidP="00466F28">
            <w:pPr>
              <w:rPr>
                <w:rFonts w:cs="Arial"/>
                <w:sz w:val="20"/>
              </w:rPr>
            </w:pPr>
            <w:r>
              <w:rPr>
                <w:rFonts w:cs="Arial"/>
                <w:sz w:val="20"/>
              </w:rPr>
              <w:t>EU</w:t>
            </w:r>
            <w:r w:rsidR="004A0C43">
              <w:rPr>
                <w:rFonts w:cs="Arial"/>
                <w:sz w:val="20"/>
              </w:rPr>
              <w:t>FINALREPAIR3</w:t>
            </w:r>
            <w:r>
              <w:rPr>
                <w:rFonts w:cs="Arial"/>
                <w:sz w:val="20"/>
              </w:rPr>
              <w:t xml:space="preserve">, </w:t>
            </w:r>
          </w:p>
          <w:p w14:paraId="5D8F5FF2" w14:textId="73840853" w:rsidR="00566B06" w:rsidRDefault="00566B06" w:rsidP="00466F28">
            <w:pPr>
              <w:rPr>
                <w:rFonts w:cs="Arial"/>
                <w:sz w:val="20"/>
              </w:rPr>
            </w:pPr>
            <w:r>
              <w:rPr>
                <w:rFonts w:cs="Arial"/>
                <w:sz w:val="20"/>
              </w:rPr>
              <w:t>EU</w:t>
            </w:r>
            <w:r w:rsidR="004A0C43">
              <w:rPr>
                <w:rFonts w:cs="Arial"/>
                <w:sz w:val="20"/>
              </w:rPr>
              <w:t>FINALREPAIR4</w:t>
            </w:r>
            <w:r>
              <w:rPr>
                <w:rFonts w:cs="Arial"/>
                <w:sz w:val="20"/>
              </w:rPr>
              <w:t xml:space="preserve">, </w:t>
            </w:r>
          </w:p>
          <w:p w14:paraId="79B8731B" w14:textId="2B40519D" w:rsidR="00566B06" w:rsidRDefault="00566B06" w:rsidP="00466F28">
            <w:pPr>
              <w:rPr>
                <w:rFonts w:cs="Arial"/>
                <w:sz w:val="20"/>
              </w:rPr>
            </w:pPr>
            <w:r>
              <w:rPr>
                <w:rFonts w:cs="Arial"/>
                <w:sz w:val="20"/>
              </w:rPr>
              <w:t>EU</w:t>
            </w:r>
            <w:r w:rsidR="004A0C43">
              <w:rPr>
                <w:rFonts w:cs="Arial"/>
                <w:sz w:val="20"/>
              </w:rPr>
              <w:t>SPOTREPAIR1</w:t>
            </w:r>
            <w:r>
              <w:rPr>
                <w:rFonts w:cs="Arial"/>
                <w:sz w:val="20"/>
              </w:rPr>
              <w:t xml:space="preserve">, </w:t>
            </w:r>
          </w:p>
          <w:p w14:paraId="01198A5D" w14:textId="5D87B871" w:rsidR="00566B06" w:rsidRDefault="00566B06" w:rsidP="00466F28">
            <w:pPr>
              <w:rPr>
                <w:rFonts w:cs="Arial"/>
                <w:sz w:val="20"/>
              </w:rPr>
            </w:pPr>
            <w:r>
              <w:rPr>
                <w:rFonts w:cs="Arial"/>
                <w:sz w:val="20"/>
              </w:rPr>
              <w:t>EU</w:t>
            </w:r>
            <w:r w:rsidR="004A0C43">
              <w:rPr>
                <w:rFonts w:cs="Arial"/>
                <w:sz w:val="20"/>
              </w:rPr>
              <w:t>SPOTREPAIR2</w:t>
            </w:r>
            <w:r>
              <w:rPr>
                <w:rFonts w:cs="Arial"/>
                <w:sz w:val="20"/>
              </w:rPr>
              <w:t xml:space="preserve">, </w:t>
            </w:r>
          </w:p>
          <w:p w14:paraId="2066DDE8" w14:textId="3ABBC109" w:rsidR="00466F28" w:rsidRPr="001B5E34" w:rsidRDefault="00566B06" w:rsidP="00466F28">
            <w:pPr>
              <w:rPr>
                <w:rFonts w:cs="Arial"/>
                <w:sz w:val="20"/>
              </w:rPr>
            </w:pPr>
            <w:r>
              <w:rPr>
                <w:rFonts w:cs="Arial"/>
                <w:sz w:val="20"/>
              </w:rPr>
              <w:t>EU</w:t>
            </w:r>
            <w:r w:rsidR="004A0C43">
              <w:rPr>
                <w:rFonts w:cs="Arial"/>
                <w:sz w:val="20"/>
              </w:rPr>
              <w:t>SPOTREPAIR3</w:t>
            </w:r>
          </w:p>
        </w:tc>
      </w:tr>
      <w:tr w:rsidR="00466F28" w14:paraId="1BBB569E" w14:textId="77777777" w:rsidTr="006D6EF7">
        <w:trPr>
          <w:cantSplit/>
        </w:trPr>
        <w:tc>
          <w:tcPr>
            <w:tcW w:w="2610" w:type="dxa"/>
            <w:tcBorders>
              <w:top w:val="single" w:sz="6" w:space="0" w:color="auto"/>
            </w:tcBorders>
          </w:tcPr>
          <w:p w14:paraId="4F34BF29" w14:textId="198D76F3" w:rsidR="00466F28" w:rsidRPr="001B5E34" w:rsidRDefault="00566B06" w:rsidP="00466F28">
            <w:pPr>
              <w:rPr>
                <w:rFonts w:cs="Arial"/>
                <w:sz w:val="20"/>
              </w:rPr>
            </w:pPr>
            <w:r>
              <w:rPr>
                <w:rFonts w:cs="Arial"/>
                <w:sz w:val="20"/>
              </w:rPr>
              <w:t>FGMACTZZZZCI≤500HP</w:t>
            </w:r>
          </w:p>
        </w:tc>
        <w:tc>
          <w:tcPr>
            <w:tcW w:w="4500" w:type="dxa"/>
            <w:tcBorders>
              <w:top w:val="single" w:sz="6" w:space="0" w:color="auto"/>
            </w:tcBorders>
          </w:tcPr>
          <w:p w14:paraId="242B77EE" w14:textId="1543117F" w:rsidR="00D3515F" w:rsidRPr="00BE56C4" w:rsidRDefault="00D3515F" w:rsidP="00D3515F">
            <w:pPr>
              <w:jc w:val="both"/>
              <w:rPr>
                <w:sz w:val="20"/>
              </w:rPr>
            </w:pPr>
            <w:r w:rsidRPr="00A56D56">
              <w:rPr>
                <w:rFonts w:eastAsia="Calibri" w:cs="Arial"/>
                <w:b/>
                <w:sz w:val="20"/>
              </w:rPr>
              <w:t>40 CFR Part 63, Subpart ZZZZ</w:t>
            </w:r>
            <w:r w:rsidRPr="00A56D56">
              <w:rPr>
                <w:rFonts w:eastAsia="Calibri" w:cs="Arial"/>
                <w:sz w:val="20"/>
              </w:rPr>
              <w:t xml:space="preserve"> - </w:t>
            </w:r>
            <w:r w:rsidRPr="00BE56C4">
              <w:rPr>
                <w:sz w:val="20"/>
              </w:rPr>
              <w:t xml:space="preserve">National Emission Standards for Hazardous Air Pollutants for Stationary Reciprocating Internal Combustion Engines (RICE), located at a </w:t>
            </w:r>
            <w:r w:rsidRPr="00D3515F">
              <w:rPr>
                <w:sz w:val="20"/>
              </w:rPr>
              <w:t>major</w:t>
            </w:r>
            <w:r w:rsidRPr="00247395">
              <w:rPr>
                <w:rFonts w:cs="Arial"/>
                <w:sz w:val="20"/>
              </w:rPr>
              <w:t xml:space="preserve"> </w:t>
            </w:r>
            <w:r>
              <w:rPr>
                <w:sz w:val="20"/>
              </w:rPr>
              <w:t xml:space="preserve">source of HAP emissions, existing emergency, compression ignition (CI) RICE equal to or less than 500 brake hp. </w:t>
            </w:r>
            <w:bookmarkStart w:id="83" w:name="_Hlk38352713"/>
            <w:r w:rsidR="00E24DEB">
              <w:rPr>
                <w:sz w:val="20"/>
              </w:rPr>
              <w:t xml:space="preserve"> </w:t>
            </w:r>
            <w:r>
              <w:rPr>
                <w:sz w:val="20"/>
              </w:rPr>
              <w:t xml:space="preserve">A RICE is existing if the date of installation is before June 12, 2006. </w:t>
            </w:r>
            <w:bookmarkEnd w:id="83"/>
          </w:p>
          <w:p w14:paraId="35966BED" w14:textId="77777777" w:rsidR="00466F28" w:rsidRPr="001B5E34" w:rsidRDefault="00466F28" w:rsidP="00466F28">
            <w:pPr>
              <w:jc w:val="both"/>
              <w:rPr>
                <w:rFonts w:cs="Arial"/>
                <w:sz w:val="20"/>
              </w:rPr>
            </w:pPr>
          </w:p>
        </w:tc>
        <w:tc>
          <w:tcPr>
            <w:tcW w:w="3191" w:type="dxa"/>
            <w:tcBorders>
              <w:top w:val="single" w:sz="6" w:space="0" w:color="auto"/>
            </w:tcBorders>
          </w:tcPr>
          <w:p w14:paraId="66B72961" w14:textId="1F47A517" w:rsidR="00466F28" w:rsidRPr="001B5E34" w:rsidRDefault="00630895" w:rsidP="00466F28">
            <w:pPr>
              <w:rPr>
                <w:rFonts w:cs="Arial"/>
                <w:sz w:val="20"/>
              </w:rPr>
            </w:pPr>
            <w:r>
              <w:rPr>
                <w:rFonts w:cs="Arial"/>
                <w:sz w:val="20"/>
              </w:rPr>
              <w:t>EU</w:t>
            </w:r>
            <w:r w:rsidR="004A0C43">
              <w:rPr>
                <w:rFonts w:cs="Arial"/>
                <w:sz w:val="20"/>
              </w:rPr>
              <w:t>EMERGENCYGENERATORGA</w:t>
            </w:r>
            <w:r>
              <w:rPr>
                <w:rFonts w:cs="Arial"/>
                <w:sz w:val="20"/>
              </w:rPr>
              <w:t>, EU</w:t>
            </w:r>
            <w:r w:rsidR="004A0C43">
              <w:rPr>
                <w:rFonts w:cs="Arial"/>
                <w:sz w:val="20"/>
              </w:rPr>
              <w:t>EMERGENCYGENERATORPAINT</w:t>
            </w:r>
            <w:r>
              <w:rPr>
                <w:rFonts w:cs="Arial"/>
                <w:sz w:val="20"/>
              </w:rPr>
              <w:t>, EU</w:t>
            </w:r>
            <w:r w:rsidR="004A0C43">
              <w:rPr>
                <w:rFonts w:cs="Arial"/>
                <w:sz w:val="20"/>
              </w:rPr>
              <w:t>EMERGENCYDIESELFIREPUMPLGR</w:t>
            </w:r>
            <w:r>
              <w:rPr>
                <w:rFonts w:cs="Arial"/>
                <w:sz w:val="20"/>
              </w:rPr>
              <w:t>, EU</w:t>
            </w:r>
            <w:r w:rsidR="004A0C43">
              <w:rPr>
                <w:rFonts w:cs="Arial"/>
                <w:sz w:val="20"/>
              </w:rPr>
              <w:t>EMERGENCYDIESELFIREPUMP</w:t>
            </w:r>
            <w:r w:rsidR="0053089B">
              <w:rPr>
                <w:rFonts w:cs="Arial"/>
                <w:sz w:val="20"/>
              </w:rPr>
              <w:t>BLDG23</w:t>
            </w:r>
          </w:p>
        </w:tc>
      </w:tr>
      <w:tr w:rsidR="00466F28" w14:paraId="10A0487C" w14:textId="77777777" w:rsidTr="006D6EF7">
        <w:trPr>
          <w:cantSplit/>
        </w:trPr>
        <w:tc>
          <w:tcPr>
            <w:tcW w:w="2610" w:type="dxa"/>
          </w:tcPr>
          <w:p w14:paraId="7CF69FD8" w14:textId="08CAD237" w:rsidR="00466F28" w:rsidRPr="001B5E34" w:rsidRDefault="00566B06" w:rsidP="00466F28">
            <w:pPr>
              <w:rPr>
                <w:rFonts w:cs="Arial"/>
                <w:sz w:val="20"/>
              </w:rPr>
            </w:pPr>
            <w:r>
              <w:rPr>
                <w:rFonts w:cs="Arial"/>
                <w:sz w:val="20"/>
              </w:rPr>
              <w:t>FGMACTZZZZCI&gt;500HP</w:t>
            </w:r>
          </w:p>
        </w:tc>
        <w:tc>
          <w:tcPr>
            <w:tcW w:w="4500" w:type="dxa"/>
          </w:tcPr>
          <w:p w14:paraId="30DDD869" w14:textId="348B7C5E" w:rsidR="00466F28" w:rsidRDefault="00F051F6" w:rsidP="00466F28">
            <w:pPr>
              <w:jc w:val="both"/>
              <w:rPr>
                <w:sz w:val="20"/>
              </w:rPr>
            </w:pPr>
            <w:r w:rsidRPr="00A56D56">
              <w:rPr>
                <w:rFonts w:eastAsia="Calibri" w:cs="Arial"/>
                <w:b/>
                <w:sz w:val="20"/>
              </w:rPr>
              <w:t>40 CFR Part 63, Subpart ZZZZ</w:t>
            </w:r>
            <w:r w:rsidRPr="00A56D56">
              <w:rPr>
                <w:rFonts w:eastAsia="Calibri" w:cs="Arial"/>
                <w:sz w:val="20"/>
              </w:rPr>
              <w:t xml:space="preserve"> - </w:t>
            </w:r>
            <w:r w:rsidRPr="00BE56C4">
              <w:rPr>
                <w:sz w:val="20"/>
              </w:rPr>
              <w:t xml:space="preserve">National Emission Standards for Hazardous Air Pollutants for Stationary Reciprocating Internal Combustion Engines (RICE), located at a </w:t>
            </w:r>
            <w:r w:rsidRPr="00BD6FF5">
              <w:rPr>
                <w:sz w:val="20"/>
              </w:rPr>
              <w:t>major</w:t>
            </w:r>
            <w:r>
              <w:rPr>
                <w:color w:val="FF0000"/>
                <w:sz w:val="20"/>
              </w:rPr>
              <w:t xml:space="preserve"> </w:t>
            </w:r>
            <w:r>
              <w:rPr>
                <w:sz w:val="20"/>
              </w:rPr>
              <w:t xml:space="preserve">source of HAP emissions, existing emergency, compression ignition (CI) RICE greater than 500 brake hp. </w:t>
            </w:r>
            <w:r w:rsidR="00D14AF1">
              <w:rPr>
                <w:sz w:val="20"/>
              </w:rPr>
              <w:t xml:space="preserve"> </w:t>
            </w:r>
            <w:r>
              <w:rPr>
                <w:sz w:val="20"/>
              </w:rPr>
              <w:t>A RICE is existing if the date of installation is before December 19, 2002.</w:t>
            </w:r>
          </w:p>
          <w:p w14:paraId="1C5F275E" w14:textId="057DBBD3" w:rsidR="00F051F6" w:rsidRPr="001B5E34" w:rsidRDefault="00F051F6" w:rsidP="00466F28">
            <w:pPr>
              <w:jc w:val="both"/>
              <w:rPr>
                <w:rFonts w:cs="Arial"/>
                <w:sz w:val="20"/>
              </w:rPr>
            </w:pPr>
          </w:p>
        </w:tc>
        <w:tc>
          <w:tcPr>
            <w:tcW w:w="3191" w:type="dxa"/>
          </w:tcPr>
          <w:p w14:paraId="09760B68" w14:textId="347D456B" w:rsidR="00466F28" w:rsidRPr="001B5E34" w:rsidRDefault="00630895" w:rsidP="00466F28">
            <w:pPr>
              <w:rPr>
                <w:rFonts w:cs="Arial"/>
                <w:sz w:val="20"/>
              </w:rPr>
            </w:pPr>
            <w:r>
              <w:rPr>
                <w:rFonts w:cs="Arial"/>
                <w:sz w:val="20"/>
              </w:rPr>
              <w:t>EU</w:t>
            </w:r>
            <w:r w:rsidR="0053089B">
              <w:rPr>
                <w:rFonts w:cs="Arial"/>
                <w:sz w:val="20"/>
              </w:rPr>
              <w:t>EMERGENCYGENERATORBUILDING66</w:t>
            </w:r>
            <w:r>
              <w:rPr>
                <w:rFonts w:cs="Arial"/>
                <w:sz w:val="20"/>
              </w:rPr>
              <w:t>, EU</w:t>
            </w:r>
            <w:r w:rsidR="0053089B">
              <w:rPr>
                <w:rFonts w:cs="Arial"/>
                <w:sz w:val="20"/>
              </w:rPr>
              <w:t>EMERGENCYGENERATORELPO</w:t>
            </w:r>
          </w:p>
        </w:tc>
      </w:tr>
      <w:tr w:rsidR="00466F28" w14:paraId="1D6460B1" w14:textId="77777777" w:rsidTr="006D6EF7">
        <w:trPr>
          <w:cantSplit/>
        </w:trPr>
        <w:tc>
          <w:tcPr>
            <w:tcW w:w="2610" w:type="dxa"/>
          </w:tcPr>
          <w:p w14:paraId="70097D42" w14:textId="44DCE46D" w:rsidR="00466F28" w:rsidRPr="001B5E34" w:rsidRDefault="00566B06" w:rsidP="00466F28">
            <w:pPr>
              <w:rPr>
                <w:rFonts w:cs="Arial"/>
                <w:sz w:val="20"/>
              </w:rPr>
            </w:pPr>
            <w:r>
              <w:rPr>
                <w:rFonts w:cs="Arial"/>
                <w:sz w:val="20"/>
              </w:rPr>
              <w:t>FG</w:t>
            </w:r>
            <w:r w:rsidR="001E1542">
              <w:rPr>
                <w:rFonts w:cs="Arial"/>
                <w:sz w:val="20"/>
              </w:rPr>
              <w:t>NSPS</w:t>
            </w:r>
            <w:r>
              <w:rPr>
                <w:rFonts w:cs="Arial"/>
                <w:sz w:val="20"/>
              </w:rPr>
              <w:t>JJJJ</w:t>
            </w:r>
          </w:p>
        </w:tc>
        <w:tc>
          <w:tcPr>
            <w:tcW w:w="4500" w:type="dxa"/>
          </w:tcPr>
          <w:p w14:paraId="356B85CD" w14:textId="77777777" w:rsidR="00466F28" w:rsidRDefault="00265F2E" w:rsidP="00466F28">
            <w:pPr>
              <w:jc w:val="both"/>
              <w:rPr>
                <w:rFonts w:cs="Arial"/>
                <w:sz w:val="20"/>
              </w:rPr>
            </w:pPr>
            <w:r>
              <w:rPr>
                <w:rFonts w:cs="Arial"/>
                <w:sz w:val="20"/>
              </w:rPr>
              <w:t xml:space="preserve">This flexible group includes new emergency spark-ignition (SI) natural gas fired stationary reciprocating internal combustion engines (RICE) that have a maximum site rating of greater than or equal to 100 brake horsepower (HP) but less than 500 HP and subject to 40 CFR 60, Subpart JJJJ. </w:t>
            </w:r>
          </w:p>
          <w:p w14:paraId="3717405E" w14:textId="603AF716" w:rsidR="00265F2E" w:rsidRPr="001B5E34" w:rsidRDefault="00265F2E" w:rsidP="00466F28">
            <w:pPr>
              <w:jc w:val="both"/>
              <w:rPr>
                <w:rFonts w:cs="Arial"/>
                <w:sz w:val="20"/>
              </w:rPr>
            </w:pPr>
          </w:p>
        </w:tc>
        <w:tc>
          <w:tcPr>
            <w:tcW w:w="3191" w:type="dxa"/>
          </w:tcPr>
          <w:p w14:paraId="120D2580" w14:textId="131644CB" w:rsidR="00466F28" w:rsidRPr="001B5E34" w:rsidRDefault="00987263" w:rsidP="00466F28">
            <w:pPr>
              <w:rPr>
                <w:rFonts w:cs="Arial"/>
                <w:sz w:val="20"/>
              </w:rPr>
            </w:pPr>
            <w:r>
              <w:rPr>
                <w:rFonts w:cs="Arial"/>
                <w:sz w:val="20"/>
              </w:rPr>
              <w:t>EU</w:t>
            </w:r>
            <w:r w:rsidR="0053089B">
              <w:rPr>
                <w:rFonts w:cs="Arial"/>
                <w:sz w:val="20"/>
              </w:rPr>
              <w:t>EMERGENCYGENERATORLOC</w:t>
            </w:r>
            <w:r>
              <w:rPr>
                <w:rFonts w:cs="Arial"/>
                <w:sz w:val="20"/>
              </w:rPr>
              <w:t>, EU</w:t>
            </w:r>
            <w:r w:rsidR="0053089B">
              <w:rPr>
                <w:rFonts w:cs="Arial"/>
                <w:sz w:val="20"/>
              </w:rPr>
              <w:t>EMERGENCYGENERATORSTAMPING</w:t>
            </w:r>
          </w:p>
        </w:tc>
      </w:tr>
      <w:tr w:rsidR="00466F28" w14:paraId="05D89754" w14:textId="77777777" w:rsidTr="006D6EF7">
        <w:trPr>
          <w:cantSplit/>
        </w:trPr>
        <w:tc>
          <w:tcPr>
            <w:tcW w:w="2610" w:type="dxa"/>
          </w:tcPr>
          <w:p w14:paraId="2EDE1AD4" w14:textId="5859E102" w:rsidR="00466F28" w:rsidRPr="001B5E34" w:rsidRDefault="00566B06" w:rsidP="00466F28">
            <w:pPr>
              <w:rPr>
                <w:rFonts w:cs="Arial"/>
                <w:sz w:val="20"/>
              </w:rPr>
            </w:pPr>
            <w:r>
              <w:rPr>
                <w:rFonts w:cs="Arial"/>
                <w:sz w:val="20"/>
              </w:rPr>
              <w:lastRenderedPageBreak/>
              <w:t>FGCOLDCLEANERS</w:t>
            </w:r>
          </w:p>
        </w:tc>
        <w:tc>
          <w:tcPr>
            <w:tcW w:w="4500" w:type="dxa"/>
          </w:tcPr>
          <w:p w14:paraId="19B7F728" w14:textId="31CE1E5F" w:rsidR="00466F28" w:rsidRPr="001B5E34" w:rsidRDefault="00630895" w:rsidP="00466F28">
            <w:pPr>
              <w:jc w:val="both"/>
              <w:rPr>
                <w:rFonts w:cs="Arial"/>
                <w:sz w:val="20"/>
              </w:rPr>
            </w:pPr>
            <w:r>
              <w:rPr>
                <w:rFonts w:cs="Arial"/>
                <w:sz w:val="20"/>
              </w:rPr>
              <w:t xml:space="preserve">Any cold cleaner that is grandfathered or exempt from Rule 201 pursuant to Rule 278, Rule 278a and Rule 281(2)(h) or Rule 285(2)(r)(iv). </w:t>
            </w:r>
            <w:r w:rsidR="00D14AF1">
              <w:rPr>
                <w:rFonts w:cs="Arial"/>
                <w:sz w:val="20"/>
              </w:rPr>
              <w:t xml:space="preserve"> </w:t>
            </w:r>
            <w:r>
              <w:rPr>
                <w:rFonts w:cs="Arial"/>
                <w:sz w:val="20"/>
              </w:rPr>
              <w:t xml:space="preserve">Existing cold cleaners were placed into operation prior to July 1, 1979. </w:t>
            </w:r>
            <w:r w:rsidR="00D14AF1">
              <w:rPr>
                <w:rFonts w:cs="Arial"/>
                <w:sz w:val="20"/>
              </w:rPr>
              <w:t xml:space="preserve"> </w:t>
            </w:r>
            <w:r>
              <w:rPr>
                <w:rFonts w:cs="Arial"/>
                <w:sz w:val="20"/>
              </w:rPr>
              <w:t xml:space="preserve">New cold cleaners were placed into operation on or after July 1, 1979. </w:t>
            </w:r>
          </w:p>
        </w:tc>
        <w:tc>
          <w:tcPr>
            <w:tcW w:w="3191" w:type="dxa"/>
          </w:tcPr>
          <w:p w14:paraId="6EDC67FE" w14:textId="0B19EB96" w:rsidR="009C5DA3" w:rsidRDefault="009C5DA3" w:rsidP="00466F28">
            <w:pPr>
              <w:rPr>
                <w:rFonts w:cs="Arial"/>
                <w:sz w:val="20"/>
              </w:rPr>
            </w:pPr>
            <w:r>
              <w:rPr>
                <w:rFonts w:cs="Arial"/>
                <w:sz w:val="20"/>
              </w:rPr>
              <w:t>EU</w:t>
            </w:r>
            <w:r w:rsidR="0053089B">
              <w:rPr>
                <w:rFonts w:cs="Arial"/>
                <w:sz w:val="20"/>
              </w:rPr>
              <w:t>PARTSWASHER#1</w:t>
            </w:r>
            <w:r>
              <w:rPr>
                <w:rFonts w:cs="Arial"/>
                <w:sz w:val="20"/>
              </w:rPr>
              <w:t xml:space="preserve">, </w:t>
            </w:r>
          </w:p>
          <w:p w14:paraId="2AEAA2AD" w14:textId="7C6F9582" w:rsidR="009C5DA3" w:rsidRDefault="009C5DA3" w:rsidP="00466F28">
            <w:pPr>
              <w:rPr>
                <w:rFonts w:cs="Arial"/>
                <w:sz w:val="20"/>
              </w:rPr>
            </w:pPr>
            <w:r>
              <w:rPr>
                <w:rFonts w:cs="Arial"/>
                <w:sz w:val="20"/>
              </w:rPr>
              <w:t>EU</w:t>
            </w:r>
            <w:r w:rsidR="0053089B">
              <w:rPr>
                <w:rFonts w:cs="Arial"/>
                <w:sz w:val="20"/>
              </w:rPr>
              <w:t>PARTSWASHER#2</w:t>
            </w:r>
            <w:r>
              <w:rPr>
                <w:rFonts w:cs="Arial"/>
                <w:sz w:val="20"/>
              </w:rPr>
              <w:t xml:space="preserve">, </w:t>
            </w:r>
          </w:p>
          <w:p w14:paraId="003B56BB" w14:textId="5FC78905" w:rsidR="009C5DA3" w:rsidRDefault="009C5DA3" w:rsidP="00466F28">
            <w:pPr>
              <w:rPr>
                <w:rFonts w:cs="Arial"/>
                <w:sz w:val="20"/>
              </w:rPr>
            </w:pPr>
            <w:r>
              <w:rPr>
                <w:rFonts w:cs="Arial"/>
                <w:sz w:val="20"/>
              </w:rPr>
              <w:t>EU</w:t>
            </w:r>
            <w:r w:rsidR="0053089B">
              <w:rPr>
                <w:rFonts w:cs="Arial"/>
                <w:sz w:val="20"/>
              </w:rPr>
              <w:t>PARTSWASHER#3</w:t>
            </w:r>
            <w:r>
              <w:rPr>
                <w:rFonts w:cs="Arial"/>
                <w:sz w:val="20"/>
              </w:rPr>
              <w:t xml:space="preserve">, </w:t>
            </w:r>
          </w:p>
          <w:p w14:paraId="2A66F4D9" w14:textId="04E07B22" w:rsidR="009C5DA3" w:rsidRDefault="009C5DA3" w:rsidP="00466F28">
            <w:pPr>
              <w:rPr>
                <w:rFonts w:cs="Arial"/>
                <w:sz w:val="20"/>
              </w:rPr>
            </w:pPr>
            <w:r>
              <w:rPr>
                <w:rFonts w:cs="Arial"/>
                <w:sz w:val="20"/>
              </w:rPr>
              <w:t>EU</w:t>
            </w:r>
            <w:r w:rsidR="0053089B">
              <w:rPr>
                <w:rFonts w:cs="Arial"/>
                <w:sz w:val="20"/>
              </w:rPr>
              <w:t>PARTSWASHER#4</w:t>
            </w:r>
            <w:r>
              <w:rPr>
                <w:rFonts w:cs="Arial"/>
                <w:sz w:val="20"/>
              </w:rPr>
              <w:t xml:space="preserve">, </w:t>
            </w:r>
          </w:p>
          <w:p w14:paraId="0BDABCD6" w14:textId="32E0738F" w:rsidR="009C5DA3" w:rsidRDefault="009C5DA3" w:rsidP="00466F28">
            <w:pPr>
              <w:rPr>
                <w:rFonts w:cs="Arial"/>
                <w:sz w:val="20"/>
              </w:rPr>
            </w:pPr>
            <w:r>
              <w:rPr>
                <w:rFonts w:cs="Arial"/>
                <w:sz w:val="20"/>
              </w:rPr>
              <w:t>EU</w:t>
            </w:r>
            <w:r w:rsidR="0053089B">
              <w:rPr>
                <w:rFonts w:cs="Arial"/>
                <w:sz w:val="20"/>
              </w:rPr>
              <w:t>PARTSWASHER#5</w:t>
            </w:r>
            <w:r>
              <w:rPr>
                <w:rFonts w:cs="Arial"/>
                <w:sz w:val="20"/>
              </w:rPr>
              <w:t xml:space="preserve">, </w:t>
            </w:r>
          </w:p>
          <w:p w14:paraId="31A4460C" w14:textId="67BE153B" w:rsidR="009C5DA3" w:rsidRDefault="009C5DA3" w:rsidP="00466F28">
            <w:pPr>
              <w:rPr>
                <w:rFonts w:cs="Arial"/>
                <w:sz w:val="20"/>
              </w:rPr>
            </w:pPr>
            <w:r>
              <w:rPr>
                <w:rFonts w:cs="Arial"/>
                <w:sz w:val="20"/>
              </w:rPr>
              <w:t>EU</w:t>
            </w:r>
            <w:r w:rsidR="0053089B">
              <w:rPr>
                <w:rFonts w:cs="Arial"/>
                <w:sz w:val="20"/>
              </w:rPr>
              <w:t>PARTSWASHER#6</w:t>
            </w:r>
            <w:r>
              <w:rPr>
                <w:rFonts w:cs="Arial"/>
                <w:sz w:val="20"/>
              </w:rPr>
              <w:t xml:space="preserve">, </w:t>
            </w:r>
          </w:p>
          <w:p w14:paraId="17467F1E" w14:textId="024161F0" w:rsidR="009C5DA3" w:rsidRDefault="009C5DA3" w:rsidP="00466F28">
            <w:pPr>
              <w:rPr>
                <w:rFonts w:cs="Arial"/>
                <w:sz w:val="20"/>
              </w:rPr>
            </w:pPr>
            <w:r>
              <w:rPr>
                <w:rFonts w:cs="Arial"/>
                <w:sz w:val="20"/>
              </w:rPr>
              <w:t>EU</w:t>
            </w:r>
            <w:r w:rsidR="0053089B">
              <w:rPr>
                <w:rFonts w:cs="Arial"/>
                <w:sz w:val="20"/>
              </w:rPr>
              <w:t>PARTSWASHER#9</w:t>
            </w:r>
            <w:r>
              <w:rPr>
                <w:rFonts w:cs="Arial"/>
                <w:sz w:val="20"/>
              </w:rPr>
              <w:t xml:space="preserve">, </w:t>
            </w:r>
          </w:p>
          <w:p w14:paraId="114A90E5" w14:textId="2156DE13" w:rsidR="009C5DA3" w:rsidRDefault="009C5DA3" w:rsidP="00466F28">
            <w:pPr>
              <w:rPr>
                <w:rFonts w:cs="Arial"/>
                <w:sz w:val="20"/>
              </w:rPr>
            </w:pPr>
            <w:r>
              <w:rPr>
                <w:rFonts w:cs="Arial"/>
                <w:sz w:val="20"/>
              </w:rPr>
              <w:t>EU</w:t>
            </w:r>
            <w:r w:rsidR="0053089B">
              <w:rPr>
                <w:rFonts w:cs="Arial"/>
                <w:sz w:val="20"/>
              </w:rPr>
              <w:t>PARTSWASHER#11</w:t>
            </w:r>
            <w:r>
              <w:rPr>
                <w:rFonts w:cs="Arial"/>
                <w:sz w:val="20"/>
              </w:rPr>
              <w:t xml:space="preserve">, </w:t>
            </w:r>
          </w:p>
          <w:p w14:paraId="06602DC7" w14:textId="1C9246FD" w:rsidR="009C5DA3" w:rsidRDefault="009C5DA3" w:rsidP="00466F28">
            <w:pPr>
              <w:rPr>
                <w:rFonts w:cs="Arial"/>
                <w:sz w:val="20"/>
              </w:rPr>
            </w:pPr>
            <w:r>
              <w:rPr>
                <w:rFonts w:cs="Arial"/>
                <w:sz w:val="20"/>
              </w:rPr>
              <w:t>EU</w:t>
            </w:r>
            <w:r w:rsidR="0053089B">
              <w:rPr>
                <w:rFonts w:cs="Arial"/>
                <w:sz w:val="20"/>
              </w:rPr>
              <w:t>PARTSWASHER#12</w:t>
            </w:r>
            <w:r>
              <w:rPr>
                <w:rFonts w:cs="Arial"/>
                <w:sz w:val="20"/>
              </w:rPr>
              <w:t xml:space="preserve">, </w:t>
            </w:r>
          </w:p>
          <w:p w14:paraId="60F9E783" w14:textId="32BA185A" w:rsidR="009C5DA3" w:rsidRDefault="009C5DA3" w:rsidP="00466F28">
            <w:pPr>
              <w:rPr>
                <w:rFonts w:cs="Arial"/>
                <w:sz w:val="20"/>
              </w:rPr>
            </w:pPr>
            <w:r>
              <w:rPr>
                <w:rFonts w:cs="Arial"/>
                <w:sz w:val="20"/>
              </w:rPr>
              <w:t>EU</w:t>
            </w:r>
            <w:r w:rsidR="0053089B">
              <w:rPr>
                <w:rFonts w:cs="Arial"/>
                <w:sz w:val="20"/>
              </w:rPr>
              <w:t>PARTSWASHER#13</w:t>
            </w:r>
            <w:r>
              <w:rPr>
                <w:rFonts w:cs="Arial"/>
                <w:sz w:val="20"/>
              </w:rPr>
              <w:t xml:space="preserve">, </w:t>
            </w:r>
          </w:p>
          <w:p w14:paraId="44971F83" w14:textId="2844F044" w:rsidR="009C5DA3" w:rsidRDefault="009C5DA3" w:rsidP="00466F28">
            <w:pPr>
              <w:rPr>
                <w:rFonts w:cs="Arial"/>
                <w:sz w:val="20"/>
              </w:rPr>
            </w:pPr>
            <w:r>
              <w:rPr>
                <w:rFonts w:cs="Arial"/>
                <w:sz w:val="20"/>
              </w:rPr>
              <w:t>EU</w:t>
            </w:r>
            <w:r w:rsidR="0053089B">
              <w:rPr>
                <w:rFonts w:cs="Arial"/>
                <w:sz w:val="20"/>
              </w:rPr>
              <w:t>PARTSWASHER#14</w:t>
            </w:r>
            <w:r>
              <w:rPr>
                <w:rFonts w:cs="Arial"/>
                <w:sz w:val="20"/>
              </w:rPr>
              <w:t xml:space="preserve">, </w:t>
            </w:r>
          </w:p>
          <w:p w14:paraId="56ECC5AA" w14:textId="77C223B0" w:rsidR="009C5DA3" w:rsidRDefault="009C5DA3" w:rsidP="00466F28">
            <w:pPr>
              <w:rPr>
                <w:rFonts w:cs="Arial"/>
                <w:sz w:val="20"/>
              </w:rPr>
            </w:pPr>
            <w:r>
              <w:rPr>
                <w:rFonts w:cs="Arial"/>
                <w:sz w:val="20"/>
              </w:rPr>
              <w:t>EU</w:t>
            </w:r>
            <w:r w:rsidR="0053089B">
              <w:rPr>
                <w:rFonts w:cs="Arial"/>
                <w:sz w:val="20"/>
              </w:rPr>
              <w:t>PARTSWASHER#15</w:t>
            </w:r>
            <w:r>
              <w:rPr>
                <w:rFonts w:cs="Arial"/>
                <w:sz w:val="20"/>
              </w:rPr>
              <w:t xml:space="preserve">, </w:t>
            </w:r>
          </w:p>
          <w:p w14:paraId="32F87964" w14:textId="6DDFFF9C" w:rsidR="009C5DA3" w:rsidRDefault="009C5DA3" w:rsidP="00466F28">
            <w:pPr>
              <w:rPr>
                <w:rFonts w:cs="Arial"/>
                <w:sz w:val="20"/>
              </w:rPr>
            </w:pPr>
            <w:r>
              <w:rPr>
                <w:rFonts w:cs="Arial"/>
                <w:sz w:val="20"/>
              </w:rPr>
              <w:t>EU</w:t>
            </w:r>
            <w:r w:rsidR="0053089B">
              <w:rPr>
                <w:rFonts w:cs="Arial"/>
                <w:sz w:val="20"/>
              </w:rPr>
              <w:t>PARTSWASHER#16</w:t>
            </w:r>
            <w:r>
              <w:rPr>
                <w:rFonts w:cs="Arial"/>
                <w:sz w:val="20"/>
              </w:rPr>
              <w:t xml:space="preserve">, </w:t>
            </w:r>
          </w:p>
          <w:p w14:paraId="5085E324" w14:textId="455DFA6F" w:rsidR="009C5DA3" w:rsidRDefault="009C5DA3" w:rsidP="00466F28">
            <w:pPr>
              <w:rPr>
                <w:rFonts w:cs="Arial"/>
                <w:sz w:val="20"/>
              </w:rPr>
            </w:pPr>
            <w:r>
              <w:rPr>
                <w:rFonts w:cs="Arial"/>
                <w:sz w:val="20"/>
              </w:rPr>
              <w:t>EU</w:t>
            </w:r>
            <w:r w:rsidR="0053089B">
              <w:rPr>
                <w:rFonts w:cs="Arial"/>
                <w:sz w:val="20"/>
              </w:rPr>
              <w:t>PARTSWASHER#17</w:t>
            </w:r>
            <w:r>
              <w:rPr>
                <w:rFonts w:cs="Arial"/>
                <w:sz w:val="20"/>
              </w:rPr>
              <w:t xml:space="preserve">, </w:t>
            </w:r>
          </w:p>
          <w:p w14:paraId="164D4367" w14:textId="415D4A6B" w:rsidR="009C5DA3" w:rsidRDefault="009C5DA3" w:rsidP="00466F28">
            <w:pPr>
              <w:rPr>
                <w:rFonts w:cs="Arial"/>
                <w:sz w:val="20"/>
              </w:rPr>
            </w:pPr>
            <w:r>
              <w:rPr>
                <w:rFonts w:cs="Arial"/>
                <w:sz w:val="20"/>
              </w:rPr>
              <w:t>EU</w:t>
            </w:r>
            <w:r w:rsidR="0053089B">
              <w:rPr>
                <w:rFonts w:cs="Arial"/>
                <w:sz w:val="20"/>
              </w:rPr>
              <w:t>PARTSWASHER#19</w:t>
            </w:r>
            <w:r>
              <w:rPr>
                <w:rFonts w:cs="Arial"/>
                <w:sz w:val="20"/>
              </w:rPr>
              <w:t xml:space="preserve">, </w:t>
            </w:r>
          </w:p>
          <w:p w14:paraId="2FD586DA" w14:textId="32FCB966" w:rsidR="009C5DA3" w:rsidRDefault="009C5DA3" w:rsidP="00466F28">
            <w:pPr>
              <w:rPr>
                <w:rFonts w:cs="Arial"/>
                <w:sz w:val="20"/>
              </w:rPr>
            </w:pPr>
            <w:r>
              <w:rPr>
                <w:rFonts w:cs="Arial"/>
                <w:sz w:val="20"/>
              </w:rPr>
              <w:t>EU</w:t>
            </w:r>
            <w:r w:rsidR="007E7EAA">
              <w:rPr>
                <w:rFonts w:cs="Arial"/>
                <w:sz w:val="20"/>
              </w:rPr>
              <w:t>PARTSWASHER#20</w:t>
            </w:r>
            <w:r>
              <w:rPr>
                <w:rFonts w:cs="Arial"/>
                <w:sz w:val="20"/>
              </w:rPr>
              <w:t xml:space="preserve">, </w:t>
            </w:r>
          </w:p>
          <w:p w14:paraId="64BF41EB" w14:textId="24613F52" w:rsidR="009C5DA3" w:rsidRDefault="009C5DA3" w:rsidP="00466F28">
            <w:pPr>
              <w:rPr>
                <w:rFonts w:cs="Arial"/>
                <w:sz w:val="20"/>
              </w:rPr>
            </w:pPr>
            <w:r>
              <w:rPr>
                <w:rFonts w:cs="Arial"/>
                <w:sz w:val="20"/>
              </w:rPr>
              <w:t>EU</w:t>
            </w:r>
            <w:r w:rsidR="007E7EAA">
              <w:rPr>
                <w:rFonts w:cs="Arial"/>
                <w:sz w:val="20"/>
              </w:rPr>
              <w:t>PARTSWASHER#21</w:t>
            </w:r>
            <w:r>
              <w:rPr>
                <w:rFonts w:cs="Arial"/>
                <w:sz w:val="20"/>
              </w:rPr>
              <w:t xml:space="preserve">, </w:t>
            </w:r>
          </w:p>
          <w:p w14:paraId="6F0F078C" w14:textId="06C9F48A" w:rsidR="009C5DA3" w:rsidRDefault="009C5DA3" w:rsidP="00466F28">
            <w:pPr>
              <w:rPr>
                <w:rFonts w:cs="Arial"/>
                <w:sz w:val="20"/>
              </w:rPr>
            </w:pPr>
            <w:r>
              <w:rPr>
                <w:rFonts w:cs="Arial"/>
                <w:sz w:val="20"/>
              </w:rPr>
              <w:t>EU</w:t>
            </w:r>
            <w:r w:rsidR="007E7EAA">
              <w:rPr>
                <w:rFonts w:cs="Arial"/>
                <w:sz w:val="20"/>
              </w:rPr>
              <w:t>PARTSWASHER#22</w:t>
            </w:r>
            <w:r>
              <w:rPr>
                <w:rFonts w:cs="Arial"/>
                <w:sz w:val="20"/>
              </w:rPr>
              <w:t xml:space="preserve">, </w:t>
            </w:r>
          </w:p>
          <w:p w14:paraId="41917F97" w14:textId="0CB71892" w:rsidR="00466F28" w:rsidRPr="001B5E34" w:rsidRDefault="009C5DA3" w:rsidP="00466F28">
            <w:pPr>
              <w:rPr>
                <w:rFonts w:cs="Arial"/>
                <w:sz w:val="20"/>
              </w:rPr>
            </w:pPr>
            <w:r>
              <w:rPr>
                <w:rFonts w:cs="Arial"/>
                <w:sz w:val="20"/>
              </w:rPr>
              <w:t>EU</w:t>
            </w:r>
            <w:r w:rsidR="007E7EAA">
              <w:rPr>
                <w:rFonts w:cs="Arial"/>
                <w:sz w:val="20"/>
              </w:rPr>
              <w:t>PARTSWASHER#23</w:t>
            </w:r>
          </w:p>
        </w:tc>
      </w:tr>
    </w:tbl>
    <w:p w14:paraId="078F40CE" w14:textId="77777777" w:rsidR="00E735E6" w:rsidRDefault="00E735E6" w:rsidP="008427BE">
      <w:pPr>
        <w:jc w:val="both"/>
        <w:rPr>
          <w:sz w:val="20"/>
        </w:rPr>
      </w:pPr>
    </w:p>
    <w:p w14:paraId="1DB5C773" w14:textId="77777777" w:rsidR="00AE1D84" w:rsidRDefault="00AE1D84" w:rsidP="008427BE">
      <w:pPr>
        <w:jc w:val="both"/>
        <w:rPr>
          <w:sz w:val="20"/>
        </w:rPr>
      </w:pPr>
      <w:r>
        <w:rPr>
          <w:sz w:val="20"/>
        </w:rPr>
        <w:br w:type="page"/>
      </w:r>
    </w:p>
    <w:p w14:paraId="61B14B7C" w14:textId="6736429F" w:rsidR="00AE1D84" w:rsidRPr="0034738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4" w:name="_Toc30315082"/>
      <w:bookmarkStart w:id="85" w:name="_Toc165960323"/>
      <w:r w:rsidRPr="00347387">
        <w:rPr>
          <w:bCs/>
          <w:iCs/>
          <w:szCs w:val="28"/>
        </w:rPr>
        <w:lastRenderedPageBreak/>
        <w:t>FG</w:t>
      </w:r>
      <w:bookmarkEnd w:id="84"/>
      <w:r w:rsidR="007E7EAA">
        <w:rPr>
          <w:bCs/>
          <w:iCs/>
          <w:szCs w:val="28"/>
        </w:rPr>
        <w:t>TOPCOAT</w:t>
      </w:r>
      <w:bookmarkEnd w:id="85"/>
    </w:p>
    <w:p w14:paraId="69A9C38A"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30BF69C3" w14:textId="77777777" w:rsidR="00AE1D84" w:rsidRPr="00F30023" w:rsidRDefault="00AE1D84" w:rsidP="00F62984">
      <w:pPr>
        <w:rPr>
          <w:sz w:val="20"/>
        </w:rPr>
      </w:pPr>
    </w:p>
    <w:p w14:paraId="3A493582" w14:textId="77777777" w:rsidR="00AE1D84" w:rsidRDefault="00AE1D84" w:rsidP="00F62984">
      <w:pPr>
        <w:jc w:val="both"/>
        <w:rPr>
          <w:b/>
          <w:u w:val="single"/>
        </w:rPr>
      </w:pPr>
      <w:r>
        <w:rPr>
          <w:b/>
          <w:u w:val="single"/>
        </w:rPr>
        <w:t>DESCRIPTION</w:t>
      </w:r>
    </w:p>
    <w:p w14:paraId="259683A3" w14:textId="77777777" w:rsidR="00AE1D84" w:rsidRPr="00C3424D" w:rsidRDefault="00AE1D84" w:rsidP="00F62984">
      <w:pPr>
        <w:jc w:val="both"/>
        <w:rPr>
          <w:sz w:val="20"/>
        </w:rPr>
      </w:pPr>
    </w:p>
    <w:p w14:paraId="1A44BBAA" w14:textId="34121BCB" w:rsidR="00AE1D84" w:rsidRPr="0050549F" w:rsidRDefault="0050549F" w:rsidP="00F62984">
      <w:pPr>
        <w:jc w:val="both"/>
        <w:rPr>
          <w:sz w:val="20"/>
        </w:rPr>
      </w:pPr>
      <w:r>
        <w:rPr>
          <w:sz w:val="20"/>
        </w:rPr>
        <w:t xml:space="preserve">Two parallel topcoat spray systems which consist of a spray booth followed by a curing oven. </w:t>
      </w:r>
      <w:r w:rsidR="00D14AF1">
        <w:rPr>
          <w:sz w:val="20"/>
        </w:rPr>
        <w:t xml:space="preserve"> </w:t>
      </w:r>
      <w:r>
        <w:rPr>
          <w:sz w:val="20"/>
        </w:rPr>
        <w:t xml:space="preserve">There is a heated flash-off area located between the basecoat portion of the booth and the clearcoat portion of the booth. </w:t>
      </w:r>
      <w:r w:rsidR="00D14AF1">
        <w:rPr>
          <w:sz w:val="20"/>
        </w:rPr>
        <w:t xml:space="preserve"> </w:t>
      </w:r>
      <w:r>
        <w:rPr>
          <w:sz w:val="20"/>
        </w:rPr>
        <w:t xml:space="preserve">The waterborne basecoat is applied automatically with electrostatic bell and electrostatic robot applicators or equivalent. </w:t>
      </w:r>
      <w:r w:rsidR="00D14AF1">
        <w:rPr>
          <w:sz w:val="20"/>
        </w:rPr>
        <w:t xml:space="preserve"> </w:t>
      </w:r>
      <w:r>
        <w:rPr>
          <w:sz w:val="20"/>
        </w:rPr>
        <w:t xml:space="preserve">The solvent borne clearcoat is applied automatically with electrostatic bell and electrostatic robot applicators or equivalent. </w:t>
      </w:r>
    </w:p>
    <w:p w14:paraId="59E02C1E" w14:textId="77777777" w:rsidR="00AE1D84" w:rsidRPr="00C3424D" w:rsidRDefault="00AE1D84" w:rsidP="00F62984">
      <w:pPr>
        <w:jc w:val="both"/>
        <w:rPr>
          <w:sz w:val="20"/>
        </w:rPr>
      </w:pPr>
    </w:p>
    <w:p w14:paraId="0809600E" w14:textId="358ABF8C" w:rsidR="00AE1D84" w:rsidRPr="0050549F" w:rsidRDefault="00AE1D84" w:rsidP="00F62984">
      <w:pPr>
        <w:jc w:val="both"/>
        <w:rPr>
          <w:sz w:val="20"/>
        </w:rPr>
      </w:pPr>
      <w:r w:rsidRPr="00FE0AD0">
        <w:rPr>
          <w:b/>
          <w:sz w:val="20"/>
        </w:rPr>
        <w:t>Emission Unit</w:t>
      </w:r>
      <w:r w:rsidR="00F94A5A">
        <w:rPr>
          <w:b/>
          <w:sz w:val="20"/>
        </w:rPr>
        <w:t>s</w:t>
      </w:r>
      <w:r>
        <w:rPr>
          <w:b/>
          <w:sz w:val="20"/>
        </w:rPr>
        <w:t>:</w:t>
      </w:r>
      <w:r>
        <w:rPr>
          <w:sz w:val="20"/>
        </w:rPr>
        <w:t xml:space="preserve"> </w:t>
      </w:r>
      <w:r w:rsidR="00F94A5A">
        <w:rPr>
          <w:sz w:val="20"/>
        </w:rPr>
        <w:t xml:space="preserve"> </w:t>
      </w:r>
      <w:r w:rsidR="0050549F" w:rsidRPr="0050549F">
        <w:rPr>
          <w:sz w:val="20"/>
        </w:rPr>
        <w:t>EU</w:t>
      </w:r>
      <w:r w:rsidR="007E7EAA">
        <w:rPr>
          <w:sz w:val="20"/>
        </w:rPr>
        <w:t>TOPCOAT1</w:t>
      </w:r>
      <w:r w:rsidR="0050549F" w:rsidRPr="0050549F">
        <w:rPr>
          <w:sz w:val="20"/>
        </w:rPr>
        <w:t>, EU</w:t>
      </w:r>
      <w:r w:rsidR="007E7EAA">
        <w:rPr>
          <w:sz w:val="20"/>
        </w:rPr>
        <w:t>TOPCOAT2</w:t>
      </w:r>
    </w:p>
    <w:p w14:paraId="6AB6B4CD" w14:textId="77777777" w:rsidR="00AE1D84" w:rsidRPr="00F30023" w:rsidRDefault="00AE1D84" w:rsidP="00F62984">
      <w:pPr>
        <w:jc w:val="both"/>
        <w:rPr>
          <w:sz w:val="20"/>
        </w:rPr>
      </w:pPr>
    </w:p>
    <w:p w14:paraId="7E4313C1" w14:textId="77777777" w:rsidR="00AE1D84" w:rsidRDefault="00AE1D84" w:rsidP="00F62984">
      <w:pPr>
        <w:jc w:val="both"/>
        <w:rPr>
          <w:b/>
          <w:u w:val="single"/>
        </w:rPr>
      </w:pPr>
      <w:r>
        <w:rPr>
          <w:b/>
          <w:u w:val="single"/>
        </w:rPr>
        <w:t>POLLUTION CONTROL EQUIPMENT</w:t>
      </w:r>
    </w:p>
    <w:p w14:paraId="6E59D9E8" w14:textId="77777777" w:rsidR="00AE1D84" w:rsidRPr="0074351C" w:rsidRDefault="00AE1D84" w:rsidP="00F62984">
      <w:pPr>
        <w:jc w:val="both"/>
      </w:pPr>
    </w:p>
    <w:p w14:paraId="080990CC" w14:textId="04E88F3F" w:rsidR="00AE1D84" w:rsidRPr="00736A72" w:rsidRDefault="0050549F" w:rsidP="00F62984">
      <w:pPr>
        <w:jc w:val="both"/>
        <w:rPr>
          <w:sz w:val="20"/>
        </w:rPr>
      </w:pPr>
      <w:r w:rsidRPr="00736A72">
        <w:rPr>
          <w:sz w:val="20"/>
        </w:rPr>
        <w:t>The topcoat booths are equipped with a wet eliminator system to control particulate emissions from paint overspray.</w:t>
      </w:r>
      <w:r w:rsidR="00265D2F">
        <w:rPr>
          <w:sz w:val="20"/>
        </w:rPr>
        <w:t xml:space="preserve"> </w:t>
      </w:r>
      <w:r w:rsidRPr="00736A72">
        <w:rPr>
          <w:sz w:val="20"/>
        </w:rPr>
        <w:t xml:space="preserve"> VOC emissions from the automatic clearcoat sections of the topcoat booths and the flash-off area are controlled by </w:t>
      </w:r>
      <w:r w:rsidR="00E219EC">
        <w:rPr>
          <w:sz w:val="20"/>
        </w:rPr>
        <w:t>Thermal Oxidizer No.</w:t>
      </w:r>
      <w:r w:rsidRPr="00736A72">
        <w:rPr>
          <w:sz w:val="20"/>
        </w:rPr>
        <w:t xml:space="preserve"> 2. </w:t>
      </w:r>
      <w:r w:rsidR="00265D2F">
        <w:rPr>
          <w:sz w:val="20"/>
        </w:rPr>
        <w:t xml:space="preserve"> </w:t>
      </w:r>
      <w:r w:rsidRPr="00736A72">
        <w:rPr>
          <w:sz w:val="20"/>
        </w:rPr>
        <w:t xml:space="preserve">VOC emissions from the topcoat curing ovens are controlled by </w:t>
      </w:r>
      <w:r w:rsidR="00E219EC">
        <w:rPr>
          <w:sz w:val="20"/>
        </w:rPr>
        <w:t>Thermal Oxidizer No.</w:t>
      </w:r>
      <w:r w:rsidRPr="00736A72">
        <w:rPr>
          <w:sz w:val="20"/>
        </w:rPr>
        <w:t xml:space="preserve"> 1. </w:t>
      </w:r>
    </w:p>
    <w:p w14:paraId="78A586FF" w14:textId="77777777" w:rsidR="0050549F" w:rsidRPr="00736A72" w:rsidRDefault="0050549F" w:rsidP="00F62984">
      <w:pPr>
        <w:jc w:val="both"/>
        <w:rPr>
          <w:sz w:val="20"/>
        </w:rPr>
      </w:pPr>
    </w:p>
    <w:p w14:paraId="7B0C87C0" w14:textId="68CC07B3" w:rsidR="0050549F" w:rsidRPr="00736A72" w:rsidRDefault="0050549F" w:rsidP="00F62984">
      <w:pPr>
        <w:jc w:val="both"/>
        <w:rPr>
          <w:sz w:val="20"/>
        </w:rPr>
      </w:pPr>
      <w:r w:rsidRPr="00736A72">
        <w:rPr>
          <w:sz w:val="20"/>
        </w:rPr>
        <w:t xml:space="preserve">Note: </w:t>
      </w:r>
      <w:r w:rsidR="00265D2F">
        <w:rPr>
          <w:sz w:val="20"/>
        </w:rPr>
        <w:t xml:space="preserve"> </w:t>
      </w:r>
      <w:r w:rsidRPr="00736A72">
        <w:rPr>
          <w:sz w:val="20"/>
        </w:rPr>
        <w:t xml:space="preserve">VOC emissions from the electrocoat dip tank and the electrocoat curing oven, the guidecoat curing oven, and </w:t>
      </w:r>
      <w:r w:rsidR="000522A1">
        <w:rPr>
          <w:sz w:val="20"/>
        </w:rPr>
        <w:t xml:space="preserve">both </w:t>
      </w:r>
      <w:r w:rsidRPr="00736A72">
        <w:rPr>
          <w:sz w:val="20"/>
        </w:rPr>
        <w:t>topcoat curing oven</w:t>
      </w:r>
      <w:r w:rsidR="000522A1">
        <w:rPr>
          <w:sz w:val="20"/>
        </w:rPr>
        <w:t>s</w:t>
      </w:r>
      <w:r w:rsidRPr="00736A72">
        <w:rPr>
          <w:sz w:val="20"/>
        </w:rPr>
        <w:t xml:space="preserve"> are also controlled by </w:t>
      </w:r>
      <w:r w:rsidR="00E219EC">
        <w:rPr>
          <w:sz w:val="20"/>
        </w:rPr>
        <w:t>Thermal Oxidizer No.</w:t>
      </w:r>
      <w:r w:rsidRPr="00736A72">
        <w:rPr>
          <w:sz w:val="20"/>
        </w:rPr>
        <w:t xml:space="preserve"> 1. </w:t>
      </w:r>
    </w:p>
    <w:p w14:paraId="6D817B16" w14:textId="77777777" w:rsidR="0050549F" w:rsidRPr="00736A72" w:rsidRDefault="0050549F" w:rsidP="00F62984">
      <w:pPr>
        <w:jc w:val="both"/>
        <w:rPr>
          <w:sz w:val="20"/>
        </w:rPr>
      </w:pPr>
    </w:p>
    <w:p w14:paraId="3095B7F2" w14:textId="7650577C" w:rsidR="0050549F" w:rsidRPr="00736A72" w:rsidRDefault="0050549F" w:rsidP="00F62984">
      <w:pPr>
        <w:jc w:val="both"/>
        <w:rPr>
          <w:sz w:val="20"/>
        </w:rPr>
      </w:pPr>
      <w:r w:rsidRPr="00736A72">
        <w:rPr>
          <w:sz w:val="20"/>
        </w:rPr>
        <w:t xml:space="preserve">Note: </w:t>
      </w:r>
      <w:r w:rsidR="00265D2F">
        <w:rPr>
          <w:sz w:val="20"/>
        </w:rPr>
        <w:t xml:space="preserve"> </w:t>
      </w:r>
      <w:r w:rsidR="00736A72" w:rsidRPr="00736A72">
        <w:rPr>
          <w:sz w:val="20"/>
        </w:rPr>
        <w:t xml:space="preserve">VOC emissions from </w:t>
      </w:r>
      <w:r w:rsidR="000522A1">
        <w:rPr>
          <w:sz w:val="20"/>
        </w:rPr>
        <w:t>the</w:t>
      </w:r>
      <w:r w:rsidR="00736A72" w:rsidRPr="00736A72">
        <w:rPr>
          <w:sz w:val="20"/>
        </w:rPr>
        <w:t xml:space="preserve"> automatic bells section of the guidecoat booth, the heated flash and the automatic clearcoat sections of </w:t>
      </w:r>
      <w:r w:rsidR="000522A1">
        <w:rPr>
          <w:sz w:val="20"/>
        </w:rPr>
        <w:t xml:space="preserve">both </w:t>
      </w:r>
      <w:r w:rsidR="00736A72" w:rsidRPr="00736A72">
        <w:rPr>
          <w:sz w:val="20"/>
        </w:rPr>
        <w:t>topcoat booth</w:t>
      </w:r>
      <w:r w:rsidR="000522A1">
        <w:rPr>
          <w:sz w:val="20"/>
        </w:rPr>
        <w:t>s</w:t>
      </w:r>
      <w:r w:rsidR="00736A72" w:rsidRPr="00736A72">
        <w:rPr>
          <w:sz w:val="20"/>
        </w:rPr>
        <w:t xml:space="preserve"> are also controlled by </w:t>
      </w:r>
      <w:r w:rsidR="00E219EC">
        <w:rPr>
          <w:sz w:val="20"/>
        </w:rPr>
        <w:t>Thermal Oxidizer No.</w:t>
      </w:r>
      <w:r w:rsidR="00736A72" w:rsidRPr="00736A72">
        <w:rPr>
          <w:sz w:val="20"/>
        </w:rPr>
        <w:t xml:space="preserve"> 2.</w:t>
      </w:r>
    </w:p>
    <w:p w14:paraId="72048ACB" w14:textId="77777777" w:rsidR="00AE1D84" w:rsidRPr="008B5C27" w:rsidRDefault="00AE1D84" w:rsidP="00F62984">
      <w:pPr>
        <w:rPr>
          <w:sz w:val="20"/>
        </w:rPr>
      </w:pPr>
    </w:p>
    <w:p w14:paraId="334D7FCA" w14:textId="77777777" w:rsidR="00AE1D84" w:rsidRDefault="00AE1D84" w:rsidP="00F62984">
      <w:pPr>
        <w:jc w:val="both"/>
        <w:rPr>
          <w:b/>
          <w:u w:val="single"/>
        </w:rPr>
      </w:pPr>
      <w:r>
        <w:rPr>
          <w:b/>
        </w:rPr>
        <w:t xml:space="preserve">I.  </w:t>
      </w:r>
      <w:r>
        <w:rPr>
          <w:b/>
          <w:u w:val="single"/>
        </w:rPr>
        <w:t>EMISSION LIMIT(S)</w:t>
      </w:r>
    </w:p>
    <w:p w14:paraId="3F2C2D8B" w14:textId="77777777" w:rsidR="00AE1D84" w:rsidRPr="00FE0AD0" w:rsidRDefault="00AE1D84" w:rsidP="00F62984">
      <w:pPr>
        <w:jc w:val="both"/>
        <w:rPr>
          <w:sz w:val="20"/>
        </w:rPr>
      </w:pPr>
    </w:p>
    <w:p w14:paraId="4A700125" w14:textId="67A35949" w:rsidR="00494D15" w:rsidRPr="00736A72" w:rsidRDefault="00736A72" w:rsidP="00F62984">
      <w:pPr>
        <w:jc w:val="both"/>
        <w:rPr>
          <w:bCs/>
          <w:sz w:val="20"/>
        </w:rPr>
      </w:pPr>
      <w:r w:rsidRPr="00736A72">
        <w:rPr>
          <w:bCs/>
          <w:sz w:val="20"/>
        </w:rPr>
        <w:t>NA</w:t>
      </w:r>
    </w:p>
    <w:p w14:paraId="45E8B70B" w14:textId="77777777" w:rsidR="00494D15" w:rsidRPr="00EE5F4E" w:rsidRDefault="00494D15" w:rsidP="00F62984">
      <w:pPr>
        <w:jc w:val="both"/>
        <w:rPr>
          <w:sz w:val="20"/>
        </w:rPr>
      </w:pPr>
    </w:p>
    <w:p w14:paraId="0BC2E93B" w14:textId="77777777" w:rsidR="00AE1D84" w:rsidRDefault="00AE1D84" w:rsidP="00F62984">
      <w:pPr>
        <w:jc w:val="both"/>
        <w:rPr>
          <w:b/>
          <w:u w:val="single"/>
        </w:rPr>
      </w:pPr>
      <w:r>
        <w:rPr>
          <w:b/>
        </w:rPr>
        <w:t xml:space="preserve">II.  </w:t>
      </w:r>
      <w:r>
        <w:rPr>
          <w:b/>
          <w:u w:val="single"/>
        </w:rPr>
        <w:t>MATERIAL LIMIT(S)</w:t>
      </w:r>
    </w:p>
    <w:p w14:paraId="4F7A33CE" w14:textId="77777777" w:rsidR="00AE1D84" w:rsidRPr="00FE0AD0" w:rsidRDefault="00AE1D84" w:rsidP="00F62984">
      <w:pPr>
        <w:jc w:val="both"/>
        <w:rPr>
          <w:sz w:val="20"/>
        </w:rPr>
      </w:pPr>
    </w:p>
    <w:p w14:paraId="333B6025" w14:textId="6E84684B" w:rsidR="00494D15" w:rsidRPr="00736A72" w:rsidRDefault="00736A72" w:rsidP="00F62984">
      <w:pPr>
        <w:jc w:val="both"/>
        <w:rPr>
          <w:bCs/>
          <w:sz w:val="20"/>
        </w:rPr>
      </w:pPr>
      <w:r w:rsidRPr="00736A72">
        <w:rPr>
          <w:bCs/>
          <w:sz w:val="20"/>
        </w:rPr>
        <w:t>NA</w:t>
      </w:r>
    </w:p>
    <w:p w14:paraId="07E440A3" w14:textId="77777777" w:rsidR="00494D15" w:rsidRPr="00EE5F4E" w:rsidRDefault="00494D15" w:rsidP="00F62984">
      <w:pPr>
        <w:jc w:val="both"/>
        <w:rPr>
          <w:sz w:val="20"/>
        </w:rPr>
      </w:pPr>
    </w:p>
    <w:p w14:paraId="5A9074D8"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72DF752E" w14:textId="77777777" w:rsidR="00AE1D84" w:rsidRPr="00FB6071" w:rsidRDefault="00AE1D84" w:rsidP="00F62984">
      <w:pPr>
        <w:jc w:val="both"/>
        <w:rPr>
          <w:sz w:val="20"/>
        </w:rPr>
      </w:pPr>
    </w:p>
    <w:p w14:paraId="019F6970" w14:textId="51318113" w:rsidR="00AE1D84" w:rsidRPr="00736A72" w:rsidRDefault="00736A72" w:rsidP="004C02FB">
      <w:pPr>
        <w:numPr>
          <w:ilvl w:val="0"/>
          <w:numId w:val="35"/>
        </w:numPr>
        <w:ind w:left="360"/>
        <w:jc w:val="both"/>
        <w:rPr>
          <w:sz w:val="20"/>
        </w:rPr>
      </w:pPr>
      <w:r>
        <w:rPr>
          <w:sz w:val="20"/>
        </w:rPr>
        <w:t>The permittee shall operate each automatic clearcoat robot section and each automatic clearcoat bell section of both topcoat booths such that positive airflow into the controlled automatic sections occurs whenever FG</w:t>
      </w:r>
      <w:r w:rsidR="007E7EAA">
        <w:rPr>
          <w:sz w:val="20"/>
        </w:rPr>
        <w:t>TOPCOAT</w:t>
      </w:r>
      <w:r>
        <w:rPr>
          <w:sz w:val="20"/>
        </w:rPr>
        <w:t xml:space="preserve"> is in use. </w:t>
      </w:r>
      <w:r w:rsidR="00D14AF1">
        <w:rPr>
          <w:sz w:val="20"/>
        </w:rPr>
        <w:t xml:space="preserve"> </w:t>
      </w:r>
      <w:r>
        <w:rPr>
          <w:sz w:val="20"/>
        </w:rPr>
        <w:t>Positive airflow shall be demonstrated according to a method acceptable to the AQD District Supervisor.</w:t>
      </w:r>
      <w:r>
        <w:rPr>
          <w:sz w:val="20"/>
          <w:vertAlign w:val="superscript"/>
        </w:rPr>
        <w:t>2</w:t>
      </w:r>
      <w:r w:rsidR="008D1C29" w:rsidRPr="007F2563">
        <w:rPr>
          <w:sz w:val="20"/>
        </w:rPr>
        <w:t xml:space="preserve">  </w:t>
      </w:r>
      <w:r w:rsidRPr="00736A72">
        <w:rPr>
          <w:b/>
          <w:bCs/>
          <w:sz w:val="20"/>
        </w:rPr>
        <w:t>(R 336.1702(a), 40 CFR 52.21)</w:t>
      </w:r>
    </w:p>
    <w:p w14:paraId="0A1FC1EA" w14:textId="77777777" w:rsidR="00736A72" w:rsidRPr="00736A72" w:rsidRDefault="00736A72" w:rsidP="00BF57A2">
      <w:pPr>
        <w:jc w:val="both"/>
        <w:rPr>
          <w:sz w:val="20"/>
        </w:rPr>
      </w:pPr>
    </w:p>
    <w:p w14:paraId="5F86476D" w14:textId="2C04AA8B" w:rsidR="00736A72" w:rsidRPr="00C0388E" w:rsidRDefault="00736A72" w:rsidP="004C02FB">
      <w:pPr>
        <w:numPr>
          <w:ilvl w:val="0"/>
          <w:numId w:val="35"/>
        </w:numPr>
        <w:ind w:left="360"/>
        <w:jc w:val="both"/>
        <w:rPr>
          <w:sz w:val="20"/>
        </w:rPr>
      </w:pPr>
      <w:r>
        <w:rPr>
          <w:sz w:val="20"/>
        </w:rPr>
        <w:t xml:space="preserve">The permittee shall install and properly operate the carbon adsorption unit which precedes </w:t>
      </w:r>
      <w:r w:rsidR="00E219EC">
        <w:rPr>
          <w:sz w:val="20"/>
        </w:rPr>
        <w:t>Thermal Oxidizer No.</w:t>
      </w:r>
      <w:r w:rsidR="00D14AF1">
        <w:rPr>
          <w:sz w:val="20"/>
        </w:rPr>
        <w:t> </w:t>
      </w:r>
      <w:r>
        <w:rPr>
          <w:sz w:val="20"/>
        </w:rPr>
        <w:t>2 in accordance with the approved periodic monitoring plan.</w:t>
      </w:r>
      <w:r>
        <w:rPr>
          <w:sz w:val="20"/>
          <w:vertAlign w:val="superscript"/>
        </w:rPr>
        <w:t>2</w:t>
      </w:r>
      <w:r w:rsidR="008D1C29">
        <w:rPr>
          <w:sz w:val="20"/>
        </w:rPr>
        <w:t xml:space="preserve">  </w:t>
      </w:r>
      <w:r w:rsidRPr="00736A72">
        <w:rPr>
          <w:b/>
          <w:bCs/>
          <w:sz w:val="20"/>
        </w:rPr>
        <w:t>(R 336.1205, R 336.1224, R 336.1225, R</w:t>
      </w:r>
      <w:r w:rsidR="00A870EA">
        <w:rPr>
          <w:b/>
          <w:bCs/>
          <w:sz w:val="20"/>
        </w:rPr>
        <w:t> </w:t>
      </w:r>
      <w:r w:rsidRPr="00736A72">
        <w:rPr>
          <w:b/>
          <w:bCs/>
          <w:sz w:val="20"/>
        </w:rPr>
        <w:t>336.1702(a), R 336.1910, 40 CFR 52.21)</w:t>
      </w:r>
    </w:p>
    <w:p w14:paraId="5B9CADC0" w14:textId="77777777" w:rsidR="00AE1D84" w:rsidRPr="00FB6071" w:rsidRDefault="00AE1D84" w:rsidP="00F62984">
      <w:pPr>
        <w:jc w:val="both"/>
        <w:rPr>
          <w:sz w:val="20"/>
        </w:rPr>
      </w:pPr>
    </w:p>
    <w:p w14:paraId="24C28435"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5556A1F2" w14:textId="77777777" w:rsidR="00AE1D84" w:rsidRPr="00C3424D" w:rsidRDefault="00AE1D84" w:rsidP="00F62984">
      <w:pPr>
        <w:jc w:val="both"/>
        <w:rPr>
          <w:sz w:val="20"/>
        </w:rPr>
      </w:pPr>
    </w:p>
    <w:p w14:paraId="778F9FB2" w14:textId="40C44F58" w:rsidR="00AE1D84" w:rsidRPr="00736A72" w:rsidRDefault="00736A72" w:rsidP="004C02FB">
      <w:pPr>
        <w:numPr>
          <w:ilvl w:val="0"/>
          <w:numId w:val="36"/>
        </w:numPr>
        <w:ind w:left="360"/>
        <w:jc w:val="both"/>
        <w:rPr>
          <w:sz w:val="20"/>
        </w:rPr>
      </w:pPr>
      <w:r>
        <w:rPr>
          <w:sz w:val="20"/>
        </w:rPr>
        <w:t>The permittee shall not operate the two topcoat curing ovens portion of FG</w:t>
      </w:r>
      <w:r w:rsidR="007E7EAA">
        <w:rPr>
          <w:sz w:val="20"/>
        </w:rPr>
        <w:t>TOPCOAT</w:t>
      </w:r>
      <w:r>
        <w:rPr>
          <w:sz w:val="20"/>
        </w:rPr>
        <w:t xml:space="preserve"> unless </w:t>
      </w:r>
      <w:r w:rsidR="00E219EC">
        <w:rPr>
          <w:sz w:val="20"/>
        </w:rPr>
        <w:t>Thermal Oxidizer No.</w:t>
      </w:r>
      <w:r>
        <w:rPr>
          <w:sz w:val="20"/>
        </w:rPr>
        <w:t xml:space="preserve"> 1 is installed, maintained</w:t>
      </w:r>
      <w:r w:rsidR="004947F1">
        <w:rPr>
          <w:sz w:val="20"/>
        </w:rPr>
        <w:t>,</w:t>
      </w:r>
      <w:r>
        <w:rPr>
          <w:sz w:val="20"/>
        </w:rPr>
        <w:t xml:space="preserve"> and operated in a satisfactory manner.</w:t>
      </w:r>
      <w:r w:rsidR="00A870EA">
        <w:rPr>
          <w:sz w:val="20"/>
        </w:rPr>
        <w:t xml:space="preserve"> </w:t>
      </w:r>
      <w:r>
        <w:rPr>
          <w:sz w:val="20"/>
        </w:rPr>
        <w:t xml:space="preserve"> Satisfactory operation of the thermal oxidizer includes maintaining a minimum combustion chamber temperature of 1400 </w:t>
      </w:r>
      <w:r>
        <w:rPr>
          <w:rFonts w:cs="Arial"/>
          <w:sz w:val="20"/>
        </w:rPr>
        <w:t>°</w:t>
      </w:r>
      <w:r>
        <w:rPr>
          <w:sz w:val="20"/>
        </w:rPr>
        <w:t>F and a minimum retention time of 0.5 seconds.</w:t>
      </w:r>
      <w:r w:rsidR="00A870EA">
        <w:rPr>
          <w:sz w:val="20"/>
        </w:rPr>
        <w:t xml:space="preserve"> </w:t>
      </w:r>
      <w:r>
        <w:rPr>
          <w:sz w:val="20"/>
        </w:rPr>
        <w:t xml:space="preserve"> In lieu of a minimum temperature, an average temperature of 1400 </w:t>
      </w:r>
      <w:r>
        <w:rPr>
          <w:rFonts w:cs="Arial"/>
          <w:sz w:val="20"/>
        </w:rPr>
        <w:t>°</w:t>
      </w:r>
      <w:r>
        <w:rPr>
          <w:sz w:val="20"/>
        </w:rPr>
        <w:t>F based upon a three-hour rolling average may be used.</w:t>
      </w:r>
      <w:r>
        <w:rPr>
          <w:sz w:val="20"/>
          <w:vertAlign w:val="superscript"/>
        </w:rPr>
        <w:t>2</w:t>
      </w:r>
      <w:r w:rsidR="000B7EEF">
        <w:rPr>
          <w:sz w:val="20"/>
        </w:rPr>
        <w:t xml:space="preserve">  </w:t>
      </w:r>
      <w:r w:rsidRPr="00736A72">
        <w:rPr>
          <w:b/>
          <w:bCs/>
          <w:sz w:val="20"/>
        </w:rPr>
        <w:t>(R 336.1205, R 336.1224, R 336.1225, R 336.1702(a), R 336.1910, 40 CFR 52.21)</w:t>
      </w:r>
    </w:p>
    <w:p w14:paraId="4549622E" w14:textId="4624BEC1" w:rsidR="000B7EEF" w:rsidRDefault="000B7EEF">
      <w:pPr>
        <w:rPr>
          <w:sz w:val="20"/>
        </w:rPr>
      </w:pPr>
      <w:r>
        <w:rPr>
          <w:sz w:val="20"/>
        </w:rPr>
        <w:br w:type="page"/>
      </w:r>
    </w:p>
    <w:p w14:paraId="2A508C62" w14:textId="5A11035D" w:rsidR="00736A72" w:rsidRPr="00C0388E" w:rsidRDefault="00A92FEF" w:rsidP="004C02FB">
      <w:pPr>
        <w:numPr>
          <w:ilvl w:val="0"/>
          <w:numId w:val="36"/>
        </w:numPr>
        <w:ind w:left="360"/>
        <w:jc w:val="both"/>
        <w:rPr>
          <w:sz w:val="20"/>
        </w:rPr>
      </w:pPr>
      <w:r>
        <w:rPr>
          <w:sz w:val="20"/>
        </w:rPr>
        <w:lastRenderedPageBreak/>
        <w:t>The permittee shall not operate the two basecoat heated flash-off areas, the two automatic clearcoat robots sections, and the two automatic clearcoat bells sections portions of FG</w:t>
      </w:r>
      <w:r w:rsidR="007E7EAA">
        <w:rPr>
          <w:sz w:val="20"/>
        </w:rPr>
        <w:t>TOPCOAT</w:t>
      </w:r>
      <w:r>
        <w:rPr>
          <w:sz w:val="20"/>
        </w:rPr>
        <w:t xml:space="preserve"> unless </w:t>
      </w:r>
      <w:r w:rsidR="00E219EC">
        <w:rPr>
          <w:sz w:val="20"/>
        </w:rPr>
        <w:t>Thermal Oxidizer No.</w:t>
      </w:r>
      <w:r w:rsidR="00A870EA">
        <w:rPr>
          <w:sz w:val="20"/>
        </w:rPr>
        <w:t> </w:t>
      </w:r>
      <w:r>
        <w:rPr>
          <w:sz w:val="20"/>
        </w:rPr>
        <w:t xml:space="preserve">2 is installed, maintained and operated in a satisfactory manner. </w:t>
      </w:r>
      <w:r w:rsidR="00A870EA">
        <w:rPr>
          <w:sz w:val="20"/>
        </w:rPr>
        <w:t xml:space="preserve"> </w:t>
      </w:r>
      <w:r>
        <w:rPr>
          <w:sz w:val="20"/>
        </w:rPr>
        <w:t xml:space="preserve">Satisfactory operation of the thermal oxidizer includes maintaining a minimum combustion chamber temperature of 1400 </w:t>
      </w:r>
      <w:r>
        <w:rPr>
          <w:rFonts w:cs="Arial"/>
          <w:sz w:val="20"/>
        </w:rPr>
        <w:t>°</w:t>
      </w:r>
      <w:r>
        <w:rPr>
          <w:sz w:val="20"/>
        </w:rPr>
        <w:t>F and a minimum retention time of 0.5 seconds.</w:t>
      </w:r>
      <w:r w:rsidR="00A870EA">
        <w:rPr>
          <w:sz w:val="20"/>
        </w:rPr>
        <w:t xml:space="preserve"> </w:t>
      </w:r>
      <w:r>
        <w:rPr>
          <w:sz w:val="20"/>
        </w:rPr>
        <w:t xml:space="preserve"> In lieu of a minimum temperature, an average temperature of 1400 </w:t>
      </w:r>
      <w:r>
        <w:rPr>
          <w:rFonts w:cs="Arial"/>
          <w:sz w:val="20"/>
        </w:rPr>
        <w:t>°</w:t>
      </w:r>
      <w:r>
        <w:rPr>
          <w:sz w:val="20"/>
        </w:rPr>
        <w:t>F based upon a three-hour rolling average may be used.</w:t>
      </w:r>
      <w:r>
        <w:rPr>
          <w:sz w:val="20"/>
          <w:vertAlign w:val="superscript"/>
        </w:rPr>
        <w:t>2</w:t>
      </w:r>
      <w:r>
        <w:rPr>
          <w:sz w:val="20"/>
        </w:rPr>
        <w:t xml:space="preserve"> </w:t>
      </w:r>
      <w:r w:rsidR="008D1C29">
        <w:rPr>
          <w:sz w:val="20"/>
        </w:rPr>
        <w:t xml:space="preserve"> </w:t>
      </w:r>
      <w:r w:rsidRPr="00A92FEF">
        <w:rPr>
          <w:b/>
          <w:bCs/>
          <w:sz w:val="20"/>
        </w:rPr>
        <w:t>(R 336.1205, R 336.1224, R 336.1225, R 336.1702(a), R 336.1910, 40 CFR 52.21)</w:t>
      </w:r>
    </w:p>
    <w:p w14:paraId="5BEE6740" w14:textId="77777777" w:rsidR="00AE1D84" w:rsidRPr="00FE0AD0" w:rsidRDefault="00AE1D84" w:rsidP="00F62984">
      <w:pPr>
        <w:jc w:val="both"/>
        <w:rPr>
          <w:sz w:val="20"/>
        </w:rPr>
      </w:pPr>
    </w:p>
    <w:p w14:paraId="63FBD831" w14:textId="77777777" w:rsidR="00AE1D84" w:rsidRPr="007D4237" w:rsidRDefault="00AE1D84" w:rsidP="00F62984">
      <w:pPr>
        <w:jc w:val="both"/>
      </w:pPr>
      <w:r>
        <w:rPr>
          <w:b/>
        </w:rPr>
        <w:t xml:space="preserve">V.  </w:t>
      </w:r>
      <w:r>
        <w:rPr>
          <w:b/>
          <w:u w:val="single"/>
        </w:rPr>
        <w:t>TESTING/SAMPLING</w:t>
      </w:r>
    </w:p>
    <w:p w14:paraId="4FA1B6C0"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9ECD39F" w14:textId="77777777" w:rsidR="00AE1D84" w:rsidRDefault="00AE1D84" w:rsidP="00F62984">
      <w:pPr>
        <w:jc w:val="both"/>
        <w:rPr>
          <w:sz w:val="20"/>
        </w:rPr>
      </w:pPr>
    </w:p>
    <w:p w14:paraId="4CEEFC14" w14:textId="41F9582B" w:rsidR="00A92FEF" w:rsidRPr="00A92FEF" w:rsidRDefault="00A92FEF" w:rsidP="004C02FB">
      <w:pPr>
        <w:pStyle w:val="ListParagraph"/>
        <w:numPr>
          <w:ilvl w:val="0"/>
          <w:numId w:val="59"/>
        </w:numPr>
        <w:ind w:left="360"/>
        <w:jc w:val="both"/>
        <w:rPr>
          <w:sz w:val="20"/>
        </w:rPr>
      </w:pPr>
      <w:r>
        <w:rPr>
          <w:sz w:val="20"/>
        </w:rPr>
        <w:t xml:space="preserve">The VOC content, water content and density of any coating or material as applied and as received, shall be determined using federal Reference Test Method 24. </w:t>
      </w:r>
      <w:r w:rsidR="00A870EA">
        <w:rPr>
          <w:sz w:val="20"/>
        </w:rPr>
        <w:t xml:space="preserve"> </w:t>
      </w:r>
      <w:r>
        <w:rPr>
          <w:sz w:val="20"/>
        </w:rPr>
        <w:t>Alternatively, for waterborne materials, the VOC content may be determined from manufacturer's formulation data.</w:t>
      </w:r>
      <w:r w:rsidR="00A870EA">
        <w:rPr>
          <w:sz w:val="20"/>
        </w:rPr>
        <w:t xml:space="preserve"> </w:t>
      </w:r>
      <w:r>
        <w:rPr>
          <w:sz w:val="20"/>
        </w:rPr>
        <w:t xml:space="preserve"> If the Method 24 and the formulation values should differ, the Method 24 results shall be used to determine compliance. </w:t>
      </w:r>
      <w:r w:rsidR="00A870EA">
        <w:rPr>
          <w:sz w:val="20"/>
        </w:rPr>
        <w:t xml:space="preserve"> </w:t>
      </w:r>
      <w:r>
        <w:rPr>
          <w:sz w:val="20"/>
        </w:rPr>
        <w:t>Upon request of the District Supervisor, the VOC content, water content</w:t>
      </w:r>
      <w:r w:rsidR="00883B76">
        <w:rPr>
          <w:sz w:val="20"/>
        </w:rPr>
        <w:t xml:space="preserve"> and density of any coating or material shall be verified using federal Reference Test Method 24.</w:t>
      </w:r>
      <w:r w:rsidR="00883B76">
        <w:rPr>
          <w:sz w:val="20"/>
          <w:vertAlign w:val="superscript"/>
        </w:rPr>
        <w:t>2</w:t>
      </w:r>
      <w:r w:rsidR="00883B76">
        <w:rPr>
          <w:sz w:val="20"/>
        </w:rPr>
        <w:t xml:space="preserve"> </w:t>
      </w:r>
      <w:r w:rsidR="00606400">
        <w:rPr>
          <w:sz w:val="20"/>
        </w:rPr>
        <w:t xml:space="preserve"> </w:t>
      </w:r>
      <w:r w:rsidR="00883B76" w:rsidRPr="00883B76">
        <w:rPr>
          <w:b/>
          <w:bCs/>
          <w:sz w:val="20"/>
        </w:rPr>
        <w:t>(R 336.1702(a), R 336.2001, R 336.12003, R 336.2004, 40 CFR 52.21)</w:t>
      </w:r>
    </w:p>
    <w:p w14:paraId="395B0BAB" w14:textId="77777777" w:rsidR="00AE1D84" w:rsidRPr="00FE0AD0" w:rsidRDefault="00AE1D84" w:rsidP="00F62984">
      <w:pPr>
        <w:jc w:val="both"/>
        <w:rPr>
          <w:sz w:val="20"/>
        </w:rPr>
      </w:pPr>
    </w:p>
    <w:p w14:paraId="74DB6E18" w14:textId="77777777" w:rsidR="00AE1D84" w:rsidRDefault="00AE1D84" w:rsidP="00F62984">
      <w:pPr>
        <w:jc w:val="both"/>
      </w:pPr>
      <w:r>
        <w:rPr>
          <w:b/>
        </w:rPr>
        <w:t xml:space="preserve">VI.  </w:t>
      </w:r>
      <w:r>
        <w:rPr>
          <w:b/>
          <w:u w:val="single"/>
        </w:rPr>
        <w:t>MONITORING/RECORDKEEPING</w:t>
      </w:r>
    </w:p>
    <w:p w14:paraId="211B79CB"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61C29F4" w14:textId="77777777" w:rsidR="00AE1D84" w:rsidRPr="00FE0AD0" w:rsidRDefault="00AE1D84" w:rsidP="00F62984">
      <w:pPr>
        <w:jc w:val="both"/>
        <w:rPr>
          <w:sz w:val="20"/>
        </w:rPr>
      </w:pPr>
    </w:p>
    <w:p w14:paraId="71823ADF" w14:textId="1A647BA5" w:rsidR="00AE1D84" w:rsidRPr="00343986" w:rsidRDefault="00883B76" w:rsidP="004C02FB">
      <w:pPr>
        <w:numPr>
          <w:ilvl w:val="0"/>
          <w:numId w:val="37"/>
        </w:numPr>
        <w:ind w:left="360"/>
        <w:jc w:val="both"/>
        <w:rPr>
          <w:sz w:val="20"/>
        </w:rPr>
      </w:pPr>
      <w:r>
        <w:rPr>
          <w:sz w:val="20"/>
        </w:rPr>
        <w:t>The permittee shall install, calibrate, maintain</w:t>
      </w:r>
      <w:r w:rsidR="00D23B1D">
        <w:rPr>
          <w:sz w:val="20"/>
        </w:rPr>
        <w:t>,</w:t>
      </w:r>
      <w:r>
        <w:rPr>
          <w:sz w:val="20"/>
        </w:rPr>
        <w:t xml:space="preserve"> and operate in a satisfactory manner a temperature monitoring device in the combustion </w:t>
      </w:r>
      <w:r w:rsidR="00B4444A">
        <w:rPr>
          <w:sz w:val="20"/>
        </w:rPr>
        <w:t>chamber of</w:t>
      </w:r>
      <w:r>
        <w:rPr>
          <w:sz w:val="20"/>
        </w:rPr>
        <w:t xml:space="preserve"> </w:t>
      </w:r>
      <w:r w:rsidR="00E219EC">
        <w:rPr>
          <w:sz w:val="20"/>
        </w:rPr>
        <w:t>Thermal Oxidizer No.</w:t>
      </w:r>
      <w:r>
        <w:rPr>
          <w:sz w:val="20"/>
        </w:rPr>
        <w:t xml:space="preserve"> 1 to monitor and record the temperature on a continuous basis, during operation of FG</w:t>
      </w:r>
      <w:r w:rsidR="007E7EAA">
        <w:rPr>
          <w:sz w:val="20"/>
        </w:rPr>
        <w:t>TOPCOAT</w:t>
      </w:r>
      <w:r>
        <w:rPr>
          <w:sz w:val="20"/>
        </w:rPr>
        <w:t xml:space="preserve">. </w:t>
      </w:r>
      <w:r w:rsidR="00A870EA">
        <w:rPr>
          <w:sz w:val="20"/>
        </w:rPr>
        <w:t xml:space="preserve"> </w:t>
      </w:r>
      <w:r>
        <w:rPr>
          <w:sz w:val="20"/>
        </w:rPr>
        <w:t>Temperature data recording shall consist of measurements made at equally spaced intervals, not to exceed 15 minutes per interval.</w:t>
      </w:r>
      <w:r>
        <w:rPr>
          <w:sz w:val="20"/>
          <w:vertAlign w:val="superscript"/>
        </w:rPr>
        <w:t>2</w:t>
      </w:r>
      <w:r w:rsidR="008D1C29">
        <w:rPr>
          <w:sz w:val="20"/>
          <w:vertAlign w:val="superscript"/>
        </w:rPr>
        <w:t xml:space="preserve"> </w:t>
      </w:r>
      <w:r w:rsidR="008D1C29">
        <w:rPr>
          <w:sz w:val="20"/>
        </w:rPr>
        <w:t xml:space="preserve"> </w:t>
      </w:r>
      <w:r w:rsidRPr="00883B76">
        <w:rPr>
          <w:b/>
          <w:bCs/>
          <w:sz w:val="20"/>
        </w:rPr>
        <w:t>(R 336.1205, R 336.1224, R 336.1225, R 336.1702(a), 40 CFR 52.21, 40 CFR 60.13, 40 CFR 60.390)</w:t>
      </w:r>
    </w:p>
    <w:p w14:paraId="3522841F" w14:textId="77777777" w:rsidR="00343986" w:rsidRPr="00883B76" w:rsidRDefault="00343986" w:rsidP="00BF57A2">
      <w:pPr>
        <w:jc w:val="both"/>
        <w:rPr>
          <w:sz w:val="20"/>
        </w:rPr>
      </w:pPr>
    </w:p>
    <w:p w14:paraId="3CA7B61A" w14:textId="6808C80A" w:rsidR="00883B76" w:rsidRPr="00343986" w:rsidRDefault="00883B76" w:rsidP="004C02FB">
      <w:pPr>
        <w:numPr>
          <w:ilvl w:val="0"/>
          <w:numId w:val="37"/>
        </w:numPr>
        <w:ind w:left="360"/>
        <w:jc w:val="both"/>
        <w:rPr>
          <w:sz w:val="20"/>
        </w:rPr>
      </w:pPr>
      <w:r>
        <w:rPr>
          <w:sz w:val="20"/>
        </w:rPr>
        <w:t>The permittee shall install, calibrate, maintain</w:t>
      </w:r>
      <w:r w:rsidR="00A72DA6">
        <w:rPr>
          <w:sz w:val="20"/>
        </w:rPr>
        <w:t>,</w:t>
      </w:r>
      <w:r>
        <w:rPr>
          <w:sz w:val="20"/>
        </w:rPr>
        <w:t xml:space="preserve"> and operate in a satisfactory manner a temperature monitoring device in the combustion chamber of </w:t>
      </w:r>
      <w:r w:rsidR="00E219EC">
        <w:rPr>
          <w:sz w:val="20"/>
        </w:rPr>
        <w:t>Thermal Oxidizer No.</w:t>
      </w:r>
      <w:r>
        <w:rPr>
          <w:sz w:val="20"/>
        </w:rPr>
        <w:t xml:space="preserve"> 2 to monitor and record the temperature on a continuous basis, during operation of FG</w:t>
      </w:r>
      <w:r w:rsidR="007E7EAA">
        <w:rPr>
          <w:sz w:val="20"/>
        </w:rPr>
        <w:t>TOPCOAT</w:t>
      </w:r>
      <w:r>
        <w:rPr>
          <w:sz w:val="20"/>
        </w:rPr>
        <w:t>.</w:t>
      </w:r>
      <w:r w:rsidR="00A870EA">
        <w:rPr>
          <w:sz w:val="20"/>
        </w:rPr>
        <w:t xml:space="preserve"> </w:t>
      </w:r>
      <w:r>
        <w:rPr>
          <w:sz w:val="20"/>
        </w:rPr>
        <w:t xml:space="preserve"> Temperature data recording shall consist of measurements made at equally</w:t>
      </w:r>
      <w:r w:rsidR="00343986">
        <w:rPr>
          <w:sz w:val="20"/>
        </w:rPr>
        <w:t xml:space="preserve"> spaced intervals, not to exceed 15 minutes per interval.</w:t>
      </w:r>
      <w:r w:rsidR="00343986">
        <w:rPr>
          <w:sz w:val="20"/>
          <w:vertAlign w:val="superscript"/>
        </w:rPr>
        <w:t>2</w:t>
      </w:r>
      <w:r w:rsidR="00343986">
        <w:rPr>
          <w:sz w:val="20"/>
        </w:rPr>
        <w:t xml:space="preserve"> </w:t>
      </w:r>
      <w:r w:rsidR="008D1C29">
        <w:rPr>
          <w:sz w:val="20"/>
        </w:rPr>
        <w:t xml:space="preserve"> </w:t>
      </w:r>
      <w:r w:rsidR="00343986" w:rsidRPr="00343986">
        <w:rPr>
          <w:b/>
          <w:bCs/>
          <w:sz w:val="20"/>
        </w:rPr>
        <w:t>(R 336.1205, R 336.1224, R 336.1225, R 336.1702(a), 40 CFR 52.21, 40 CFR 60.13, 40 CFR 60.390)</w:t>
      </w:r>
    </w:p>
    <w:p w14:paraId="56CFCA83" w14:textId="77777777" w:rsidR="00343986" w:rsidRPr="00BF57A2" w:rsidRDefault="00343986" w:rsidP="00BF57A2">
      <w:pPr>
        <w:rPr>
          <w:sz w:val="20"/>
        </w:rPr>
      </w:pPr>
    </w:p>
    <w:p w14:paraId="749A1976" w14:textId="23556D80" w:rsidR="00343986" w:rsidRPr="00343986" w:rsidRDefault="00343986" w:rsidP="004C02FB">
      <w:pPr>
        <w:numPr>
          <w:ilvl w:val="0"/>
          <w:numId w:val="37"/>
        </w:numPr>
        <w:ind w:left="360"/>
        <w:jc w:val="both"/>
        <w:rPr>
          <w:sz w:val="20"/>
        </w:rPr>
      </w:pPr>
      <w:r>
        <w:rPr>
          <w:sz w:val="20"/>
        </w:rPr>
        <w:t>The permittee shall monitor the condition of the water wash particulate control system through weekly visual inspections.</w:t>
      </w:r>
      <w:r>
        <w:rPr>
          <w:sz w:val="20"/>
          <w:vertAlign w:val="superscript"/>
        </w:rPr>
        <w:t>2</w:t>
      </w:r>
      <w:r>
        <w:rPr>
          <w:sz w:val="20"/>
        </w:rPr>
        <w:t xml:space="preserve"> </w:t>
      </w:r>
      <w:r w:rsidR="008D1C29">
        <w:rPr>
          <w:sz w:val="20"/>
        </w:rPr>
        <w:t xml:space="preserve"> </w:t>
      </w:r>
      <w:r w:rsidRPr="00343986">
        <w:rPr>
          <w:b/>
          <w:bCs/>
          <w:sz w:val="20"/>
        </w:rPr>
        <w:t>(R 336.1224, R 336.1301, R 336.1331, R 336.1910, 40 CFR 52.21)</w:t>
      </w:r>
    </w:p>
    <w:p w14:paraId="70AD94F6" w14:textId="77777777" w:rsidR="00343986" w:rsidRPr="00BF57A2" w:rsidRDefault="00343986" w:rsidP="00BF57A2">
      <w:pPr>
        <w:rPr>
          <w:sz w:val="20"/>
        </w:rPr>
      </w:pPr>
    </w:p>
    <w:p w14:paraId="4C4E3E01" w14:textId="62E78D8E" w:rsidR="00343986" w:rsidRPr="00343986" w:rsidRDefault="00343986" w:rsidP="004C02FB">
      <w:pPr>
        <w:numPr>
          <w:ilvl w:val="0"/>
          <w:numId w:val="37"/>
        </w:numPr>
        <w:ind w:left="360"/>
        <w:jc w:val="both"/>
        <w:rPr>
          <w:sz w:val="20"/>
        </w:rPr>
      </w:pPr>
      <w:r>
        <w:rPr>
          <w:sz w:val="20"/>
        </w:rPr>
        <w:t xml:space="preserve">The permittee shall keep records of visual inspections of the water wash particulate control system which include the dates and results of the inspections and the dates and reasons for repairs. </w:t>
      </w:r>
      <w:r w:rsidR="00A870EA">
        <w:rPr>
          <w:sz w:val="20"/>
        </w:rPr>
        <w:t xml:space="preserve"> </w:t>
      </w:r>
      <w:r>
        <w:rPr>
          <w:sz w:val="20"/>
        </w:rPr>
        <w:t>All records shall be kept on file for a period of at least five years and made available to the Department upon request.</w:t>
      </w:r>
      <w:r>
        <w:rPr>
          <w:sz w:val="20"/>
          <w:vertAlign w:val="superscript"/>
        </w:rPr>
        <w:t>2</w:t>
      </w:r>
      <w:r>
        <w:rPr>
          <w:sz w:val="20"/>
        </w:rPr>
        <w:t xml:space="preserve"> </w:t>
      </w:r>
      <w:r w:rsidR="009023AC">
        <w:rPr>
          <w:sz w:val="20"/>
        </w:rPr>
        <w:t xml:space="preserve"> </w:t>
      </w:r>
      <w:r w:rsidRPr="00343986">
        <w:rPr>
          <w:b/>
          <w:bCs/>
          <w:sz w:val="20"/>
        </w:rPr>
        <w:t>(R 336.1224, R 336.1301, R 336.1331, R 336.1910, 40 CFR 52.21)</w:t>
      </w:r>
    </w:p>
    <w:p w14:paraId="2306F944" w14:textId="77777777" w:rsidR="00343986" w:rsidRPr="00BF57A2" w:rsidRDefault="00343986" w:rsidP="00BF57A2">
      <w:pPr>
        <w:rPr>
          <w:sz w:val="20"/>
        </w:rPr>
      </w:pPr>
    </w:p>
    <w:p w14:paraId="3AA76595" w14:textId="06F7C474" w:rsidR="00AE62B3" w:rsidRPr="00AE62B3" w:rsidRDefault="00343986" w:rsidP="004C02FB">
      <w:pPr>
        <w:numPr>
          <w:ilvl w:val="0"/>
          <w:numId w:val="37"/>
        </w:numPr>
        <w:ind w:left="360"/>
        <w:jc w:val="both"/>
        <w:rPr>
          <w:sz w:val="20"/>
        </w:rPr>
      </w:pPr>
      <w:r>
        <w:rPr>
          <w:sz w:val="20"/>
        </w:rPr>
        <w:t xml:space="preserve">The permittee shall keep, in a satisfactory manner, operating temperature records for </w:t>
      </w:r>
      <w:r w:rsidR="00E219EC">
        <w:rPr>
          <w:sz w:val="20"/>
        </w:rPr>
        <w:t>Thermal Oxidizer No.</w:t>
      </w:r>
      <w:r>
        <w:rPr>
          <w:sz w:val="20"/>
        </w:rPr>
        <w:t xml:space="preserve"> 1 as required by </w:t>
      </w:r>
      <w:r w:rsidR="007E7EAA">
        <w:rPr>
          <w:sz w:val="20"/>
        </w:rPr>
        <w:t xml:space="preserve">SC </w:t>
      </w:r>
      <w:r>
        <w:rPr>
          <w:sz w:val="20"/>
        </w:rPr>
        <w:t>IV.1</w:t>
      </w:r>
      <w:r w:rsidR="00AE62B3">
        <w:rPr>
          <w:sz w:val="20"/>
        </w:rPr>
        <w:t xml:space="preserve">. </w:t>
      </w:r>
      <w:r w:rsidR="00A870EA">
        <w:rPr>
          <w:sz w:val="20"/>
        </w:rPr>
        <w:t xml:space="preserve"> </w:t>
      </w:r>
      <w:r w:rsidR="00AE62B3">
        <w:rPr>
          <w:sz w:val="20"/>
        </w:rPr>
        <w:t xml:space="preserve">If the measured operating temperature of </w:t>
      </w:r>
      <w:r w:rsidR="00E219EC">
        <w:rPr>
          <w:sz w:val="20"/>
        </w:rPr>
        <w:t>Thermal Oxidizer No.</w:t>
      </w:r>
      <w:r w:rsidR="00AE62B3">
        <w:rPr>
          <w:sz w:val="20"/>
        </w:rPr>
        <w:t xml:space="preserve"> 1 falls below 1400 </w:t>
      </w:r>
      <w:r w:rsidR="00AE62B3">
        <w:rPr>
          <w:rFonts w:cs="Arial"/>
          <w:sz w:val="20"/>
        </w:rPr>
        <w:t>°</w:t>
      </w:r>
      <w:r w:rsidR="00AE62B3">
        <w:rPr>
          <w:sz w:val="20"/>
        </w:rPr>
        <w:t>F during operation of FG</w:t>
      </w:r>
      <w:r w:rsidR="007E7EAA">
        <w:rPr>
          <w:sz w:val="20"/>
        </w:rPr>
        <w:t>TOPCOAT</w:t>
      </w:r>
      <w:r w:rsidR="00AE62B3">
        <w:rPr>
          <w:sz w:val="20"/>
        </w:rPr>
        <w:t xml:space="preserve">, compliance may be demonstrated based upon a three-hour average temperature, by calculating the average operating temperature for each </w:t>
      </w:r>
      <w:r w:rsidR="004267E0">
        <w:rPr>
          <w:sz w:val="20"/>
        </w:rPr>
        <w:t>three-hour</w:t>
      </w:r>
      <w:r w:rsidR="00AE62B3">
        <w:rPr>
          <w:sz w:val="20"/>
        </w:rPr>
        <w:t xml:space="preserve"> period which includes one or more temperature readings below 1400 </w:t>
      </w:r>
      <w:r w:rsidR="00AE62B3">
        <w:rPr>
          <w:rFonts w:cs="Arial"/>
          <w:sz w:val="20"/>
        </w:rPr>
        <w:t>°</w:t>
      </w:r>
      <w:r w:rsidR="00AE62B3">
        <w:rPr>
          <w:sz w:val="20"/>
        </w:rPr>
        <w:t xml:space="preserve">F. </w:t>
      </w:r>
      <w:r w:rsidR="00A870EA">
        <w:rPr>
          <w:sz w:val="20"/>
        </w:rPr>
        <w:t xml:space="preserve"> </w:t>
      </w:r>
      <w:r w:rsidR="00AE62B3">
        <w:rPr>
          <w:sz w:val="20"/>
        </w:rPr>
        <w:t>All calculations and records shall be kept on file for a period of at least five years and made available to the Department upon request.</w:t>
      </w:r>
      <w:r w:rsidR="00AE62B3">
        <w:rPr>
          <w:sz w:val="20"/>
          <w:vertAlign w:val="superscript"/>
        </w:rPr>
        <w:t>2</w:t>
      </w:r>
      <w:r w:rsidR="00AE62B3">
        <w:rPr>
          <w:sz w:val="20"/>
        </w:rPr>
        <w:t xml:space="preserve"> </w:t>
      </w:r>
      <w:r w:rsidR="009023AC">
        <w:rPr>
          <w:sz w:val="20"/>
        </w:rPr>
        <w:t xml:space="preserve"> </w:t>
      </w:r>
      <w:r w:rsidR="00AE62B3" w:rsidRPr="00AE62B3">
        <w:rPr>
          <w:b/>
          <w:bCs/>
          <w:sz w:val="20"/>
        </w:rPr>
        <w:t>(R 336.1205, R 336.1224, R 336.1225, R</w:t>
      </w:r>
      <w:r w:rsidR="00A870EA">
        <w:rPr>
          <w:b/>
          <w:bCs/>
          <w:sz w:val="20"/>
        </w:rPr>
        <w:t> </w:t>
      </w:r>
      <w:r w:rsidR="00AE62B3" w:rsidRPr="00AE62B3">
        <w:rPr>
          <w:b/>
          <w:bCs/>
          <w:sz w:val="20"/>
        </w:rPr>
        <w:t>336.1702(a), 40 CFR 52.21, 40 CFR 60.13, 40 CFR 60.390)</w:t>
      </w:r>
    </w:p>
    <w:p w14:paraId="5BB631B5" w14:textId="77777777" w:rsidR="00AE62B3" w:rsidRPr="00BF57A2" w:rsidRDefault="00AE62B3" w:rsidP="00BF57A2">
      <w:pPr>
        <w:rPr>
          <w:sz w:val="20"/>
        </w:rPr>
      </w:pPr>
    </w:p>
    <w:p w14:paraId="7C84D39E" w14:textId="283C5EEA" w:rsidR="00AE62B3" w:rsidRPr="00AE62B3" w:rsidRDefault="00AE62B3" w:rsidP="004C02FB">
      <w:pPr>
        <w:numPr>
          <w:ilvl w:val="0"/>
          <w:numId w:val="37"/>
        </w:numPr>
        <w:ind w:left="360"/>
        <w:jc w:val="both"/>
        <w:rPr>
          <w:sz w:val="20"/>
        </w:rPr>
      </w:pPr>
      <w:r>
        <w:rPr>
          <w:sz w:val="20"/>
        </w:rPr>
        <w:t xml:space="preserve">The permittee shall keep, in a satisfactory manner, operating temperature records for </w:t>
      </w:r>
      <w:r w:rsidR="00E219EC">
        <w:rPr>
          <w:sz w:val="20"/>
        </w:rPr>
        <w:t>Thermal Oxidizer No.</w:t>
      </w:r>
      <w:r>
        <w:rPr>
          <w:sz w:val="20"/>
        </w:rPr>
        <w:t xml:space="preserve"> 2 as required by</w:t>
      </w:r>
      <w:r w:rsidR="007E7EAA">
        <w:rPr>
          <w:sz w:val="20"/>
        </w:rPr>
        <w:t xml:space="preserve"> SC</w:t>
      </w:r>
      <w:r>
        <w:rPr>
          <w:sz w:val="20"/>
        </w:rPr>
        <w:t xml:space="preserve"> IV.2. </w:t>
      </w:r>
      <w:r w:rsidR="00A870EA">
        <w:rPr>
          <w:sz w:val="20"/>
        </w:rPr>
        <w:t xml:space="preserve"> </w:t>
      </w:r>
      <w:r>
        <w:rPr>
          <w:sz w:val="20"/>
        </w:rPr>
        <w:t xml:space="preserve">If the measured operating temperature of </w:t>
      </w:r>
      <w:r w:rsidR="00E219EC">
        <w:rPr>
          <w:sz w:val="20"/>
        </w:rPr>
        <w:t>Thermal Oxidizer No.</w:t>
      </w:r>
      <w:r>
        <w:rPr>
          <w:sz w:val="20"/>
        </w:rPr>
        <w:t xml:space="preserve"> 2 falls below 1400 </w:t>
      </w:r>
      <w:r>
        <w:rPr>
          <w:rFonts w:cs="Arial"/>
          <w:sz w:val="20"/>
        </w:rPr>
        <w:t>°</w:t>
      </w:r>
      <w:r>
        <w:rPr>
          <w:sz w:val="20"/>
        </w:rPr>
        <w:t>F during operation of FG</w:t>
      </w:r>
      <w:r w:rsidR="007E7EAA">
        <w:rPr>
          <w:sz w:val="20"/>
        </w:rPr>
        <w:t>TOPCOAT</w:t>
      </w:r>
      <w:r>
        <w:rPr>
          <w:sz w:val="20"/>
        </w:rPr>
        <w:t xml:space="preserve">, compliance may be demonstrated based upon a three-hour average temperature, by calculating the average operating temperature for each </w:t>
      </w:r>
      <w:r w:rsidR="004267E0">
        <w:rPr>
          <w:sz w:val="20"/>
        </w:rPr>
        <w:t>three-hour</w:t>
      </w:r>
      <w:r>
        <w:rPr>
          <w:sz w:val="20"/>
        </w:rPr>
        <w:t xml:space="preserve"> period which includes one or more temperature readings below 1400 </w:t>
      </w:r>
      <w:r>
        <w:rPr>
          <w:rFonts w:cs="Arial"/>
          <w:sz w:val="20"/>
        </w:rPr>
        <w:t>°</w:t>
      </w:r>
      <w:r>
        <w:rPr>
          <w:sz w:val="20"/>
        </w:rPr>
        <w:t xml:space="preserve">F. </w:t>
      </w:r>
      <w:r w:rsidR="00A870EA">
        <w:rPr>
          <w:sz w:val="20"/>
        </w:rPr>
        <w:t xml:space="preserve"> </w:t>
      </w:r>
      <w:r>
        <w:rPr>
          <w:sz w:val="20"/>
        </w:rPr>
        <w:t>All calculations and records shall be kept on file for a period of at least five years and made available to the Department upon request.</w:t>
      </w:r>
      <w:r>
        <w:rPr>
          <w:sz w:val="20"/>
          <w:vertAlign w:val="superscript"/>
        </w:rPr>
        <w:t>2</w:t>
      </w:r>
      <w:r>
        <w:rPr>
          <w:sz w:val="20"/>
        </w:rPr>
        <w:t xml:space="preserve"> </w:t>
      </w:r>
      <w:r w:rsidR="009023AC">
        <w:rPr>
          <w:sz w:val="20"/>
        </w:rPr>
        <w:t xml:space="preserve"> </w:t>
      </w:r>
      <w:r w:rsidRPr="00AE62B3">
        <w:rPr>
          <w:b/>
          <w:bCs/>
          <w:sz w:val="20"/>
        </w:rPr>
        <w:t>(R 336.1205, R 336.1224, R 336.1225, R</w:t>
      </w:r>
      <w:r w:rsidR="00A870EA">
        <w:rPr>
          <w:b/>
          <w:bCs/>
          <w:sz w:val="20"/>
        </w:rPr>
        <w:t> </w:t>
      </w:r>
      <w:r w:rsidRPr="00AE62B3">
        <w:rPr>
          <w:b/>
          <w:bCs/>
          <w:sz w:val="20"/>
        </w:rPr>
        <w:t>336.1702(a), 40 CFR 52.21, 40 CFR 60.13, 40 CFR 60.390)</w:t>
      </w:r>
    </w:p>
    <w:p w14:paraId="76E5534A" w14:textId="77777777" w:rsidR="00AE62B3" w:rsidRDefault="00AE62B3" w:rsidP="00F62984">
      <w:pPr>
        <w:jc w:val="both"/>
        <w:rPr>
          <w:b/>
        </w:rPr>
      </w:pPr>
    </w:p>
    <w:p w14:paraId="3E10BE88" w14:textId="0EB75401" w:rsidR="00AE1D84" w:rsidRPr="00FC1F2C" w:rsidRDefault="00AE1D84" w:rsidP="00F62984">
      <w:pPr>
        <w:jc w:val="both"/>
      </w:pPr>
      <w:r>
        <w:rPr>
          <w:b/>
        </w:rPr>
        <w:t xml:space="preserve">VII.  </w:t>
      </w:r>
      <w:r>
        <w:rPr>
          <w:b/>
          <w:u w:val="single"/>
        </w:rPr>
        <w:t>REPORTING</w:t>
      </w:r>
    </w:p>
    <w:p w14:paraId="236A4ECF" w14:textId="77777777" w:rsidR="00AE1D84" w:rsidRPr="008B5C27" w:rsidRDefault="00AE1D84" w:rsidP="00F62984">
      <w:pPr>
        <w:jc w:val="both"/>
        <w:rPr>
          <w:sz w:val="20"/>
        </w:rPr>
      </w:pPr>
    </w:p>
    <w:p w14:paraId="405E2827"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7737288C" w14:textId="77777777" w:rsidR="00AE1D84" w:rsidRPr="00C0388E" w:rsidRDefault="00AE1D84" w:rsidP="00F62984">
      <w:pPr>
        <w:ind w:left="360" w:hanging="360"/>
        <w:jc w:val="both"/>
        <w:rPr>
          <w:sz w:val="20"/>
        </w:rPr>
      </w:pPr>
    </w:p>
    <w:p w14:paraId="1A1B6E89" w14:textId="77777777" w:rsidR="00AE1D84" w:rsidRPr="00FC1F2C" w:rsidRDefault="00AE1D84" w:rsidP="00F6298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296C31FF" w14:textId="77777777" w:rsidR="00AE1D84" w:rsidRPr="00C0388E" w:rsidRDefault="00AE1D84" w:rsidP="00F62984">
      <w:pPr>
        <w:ind w:left="360" w:hanging="360"/>
        <w:jc w:val="both"/>
        <w:rPr>
          <w:sz w:val="20"/>
        </w:rPr>
      </w:pPr>
    </w:p>
    <w:p w14:paraId="36C6CE44" w14:textId="77777777" w:rsidR="00AE1D84" w:rsidRPr="00C0388E" w:rsidRDefault="00AE1D84" w:rsidP="00F6298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76806D64" w14:textId="77777777" w:rsidR="00AE1D84" w:rsidRDefault="00AE1D84" w:rsidP="00F62984">
      <w:pPr>
        <w:ind w:right="72"/>
        <w:jc w:val="both"/>
        <w:rPr>
          <w:rFonts w:cs="Arial"/>
          <w:sz w:val="20"/>
        </w:rPr>
      </w:pPr>
    </w:p>
    <w:p w14:paraId="79261170" w14:textId="1AD395EB" w:rsidR="001E1542" w:rsidRPr="001E1542" w:rsidRDefault="001E1542" w:rsidP="00F62984">
      <w:pPr>
        <w:ind w:right="72"/>
        <w:jc w:val="both"/>
        <w:rPr>
          <w:rFonts w:cs="Arial"/>
          <w:b/>
          <w:bCs/>
          <w:sz w:val="20"/>
        </w:rPr>
      </w:pPr>
      <w:r w:rsidRPr="001E1542">
        <w:rPr>
          <w:rFonts w:cs="Arial"/>
          <w:b/>
          <w:bCs/>
          <w:sz w:val="20"/>
        </w:rPr>
        <w:t xml:space="preserve">See Appendix 8 </w:t>
      </w:r>
    </w:p>
    <w:p w14:paraId="46B139B7" w14:textId="77777777" w:rsidR="001E1542" w:rsidRPr="00FE0AD0" w:rsidRDefault="001E1542" w:rsidP="00F62984">
      <w:pPr>
        <w:ind w:right="72"/>
        <w:jc w:val="both"/>
        <w:rPr>
          <w:rFonts w:cs="Arial"/>
          <w:sz w:val="20"/>
        </w:rPr>
      </w:pPr>
    </w:p>
    <w:p w14:paraId="782DBEE4" w14:textId="77777777" w:rsidR="00AE1D84" w:rsidRDefault="00AE1D84" w:rsidP="00F62984">
      <w:pPr>
        <w:jc w:val="both"/>
      </w:pPr>
      <w:r>
        <w:rPr>
          <w:b/>
        </w:rPr>
        <w:t xml:space="preserve">VIII.  </w:t>
      </w:r>
      <w:r>
        <w:rPr>
          <w:b/>
          <w:u w:val="single"/>
        </w:rPr>
        <w:t>STACK/VENT RESTRICTION(S)</w:t>
      </w:r>
    </w:p>
    <w:p w14:paraId="0E012F16" w14:textId="77777777" w:rsidR="00AE1D84" w:rsidRDefault="00AE1D84" w:rsidP="00F62984">
      <w:pPr>
        <w:jc w:val="both"/>
        <w:rPr>
          <w:sz w:val="20"/>
        </w:rPr>
      </w:pPr>
    </w:p>
    <w:p w14:paraId="5E781504"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3FCB12DE" w14:textId="77777777" w:rsidR="00AE1D84" w:rsidRDefault="00AE1D84" w:rsidP="00F62984">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430"/>
        <w:gridCol w:w="2700"/>
      </w:tblGrid>
      <w:tr w:rsidR="00AE1D84" w14:paraId="6473D5C1" w14:textId="77777777" w:rsidTr="008248B0">
        <w:trPr>
          <w:cantSplit/>
          <w:tblHeader/>
        </w:trPr>
        <w:tc>
          <w:tcPr>
            <w:tcW w:w="2610" w:type="dxa"/>
            <w:tcBorders>
              <w:bottom w:val="single" w:sz="4" w:space="0" w:color="auto"/>
            </w:tcBorders>
          </w:tcPr>
          <w:p w14:paraId="6C9FB55F" w14:textId="77777777" w:rsidR="00AE1D84" w:rsidRPr="00BD3DE3" w:rsidRDefault="00AE1D84" w:rsidP="00F62984">
            <w:pPr>
              <w:jc w:val="center"/>
              <w:rPr>
                <w:b/>
                <w:sz w:val="20"/>
              </w:rPr>
            </w:pPr>
            <w:r w:rsidRPr="00BD3DE3">
              <w:rPr>
                <w:b/>
                <w:sz w:val="20"/>
              </w:rPr>
              <w:t>Stack &amp; Vent ID</w:t>
            </w:r>
          </w:p>
        </w:tc>
        <w:tc>
          <w:tcPr>
            <w:tcW w:w="2520" w:type="dxa"/>
            <w:tcBorders>
              <w:bottom w:val="single" w:sz="4" w:space="0" w:color="auto"/>
            </w:tcBorders>
          </w:tcPr>
          <w:p w14:paraId="45FDFED7"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3C26455D"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233FD0A9" w14:textId="77777777" w:rsidR="00AE1D84" w:rsidRPr="00BD3DE3" w:rsidRDefault="00AE1D84" w:rsidP="00F62984">
            <w:pPr>
              <w:jc w:val="center"/>
              <w:rPr>
                <w:b/>
                <w:sz w:val="20"/>
              </w:rPr>
            </w:pPr>
            <w:r w:rsidRPr="00BD3DE3">
              <w:rPr>
                <w:b/>
                <w:sz w:val="20"/>
              </w:rPr>
              <w:t>M</w:t>
            </w:r>
            <w:r>
              <w:rPr>
                <w:b/>
                <w:sz w:val="20"/>
              </w:rPr>
              <w:t>inimum Height Above Ground</w:t>
            </w:r>
          </w:p>
          <w:p w14:paraId="6234AEFF" w14:textId="77777777" w:rsidR="00AE1D84" w:rsidRPr="00BD3DE3" w:rsidRDefault="00AE1D84" w:rsidP="00F62984">
            <w:pPr>
              <w:jc w:val="center"/>
              <w:rPr>
                <w:b/>
                <w:sz w:val="20"/>
              </w:rPr>
            </w:pPr>
            <w:r w:rsidRPr="00BD3DE3">
              <w:rPr>
                <w:b/>
                <w:sz w:val="20"/>
              </w:rPr>
              <w:t>(feet)</w:t>
            </w:r>
          </w:p>
        </w:tc>
        <w:tc>
          <w:tcPr>
            <w:tcW w:w="2700" w:type="dxa"/>
            <w:tcBorders>
              <w:bottom w:val="single" w:sz="4" w:space="0" w:color="auto"/>
            </w:tcBorders>
          </w:tcPr>
          <w:p w14:paraId="1A2A510B" w14:textId="77777777" w:rsidR="00AE1D84" w:rsidRPr="00BD3DE3" w:rsidRDefault="00AE1D84" w:rsidP="002D3BFA">
            <w:pPr>
              <w:jc w:val="center"/>
              <w:rPr>
                <w:b/>
                <w:sz w:val="20"/>
              </w:rPr>
            </w:pPr>
            <w:r w:rsidRPr="00BD3DE3">
              <w:rPr>
                <w:b/>
                <w:sz w:val="20"/>
              </w:rPr>
              <w:t>Underlying Applicable Requirements</w:t>
            </w:r>
          </w:p>
        </w:tc>
      </w:tr>
      <w:tr w:rsidR="00AE1D84" w14:paraId="3306DFF0" w14:textId="77777777" w:rsidTr="000359E1">
        <w:trPr>
          <w:cantSplit/>
        </w:trPr>
        <w:tc>
          <w:tcPr>
            <w:tcW w:w="2610" w:type="dxa"/>
            <w:tcBorders>
              <w:top w:val="single" w:sz="4" w:space="0" w:color="auto"/>
              <w:bottom w:val="single" w:sz="4" w:space="0" w:color="auto"/>
            </w:tcBorders>
          </w:tcPr>
          <w:p w14:paraId="4ADC473F" w14:textId="6EFBD613" w:rsidR="00AE1D84" w:rsidRPr="00C0388E" w:rsidRDefault="00B6647E" w:rsidP="004C02FB">
            <w:pPr>
              <w:numPr>
                <w:ilvl w:val="0"/>
                <w:numId w:val="38"/>
              </w:numPr>
              <w:ind w:left="342" w:hanging="342"/>
              <w:rPr>
                <w:sz w:val="20"/>
              </w:rPr>
            </w:pPr>
            <w:r>
              <w:rPr>
                <w:sz w:val="20"/>
              </w:rPr>
              <w:t>Topcoat Solvent Wipe &amp; Manual Tack-Off Operations (D2)</w:t>
            </w:r>
          </w:p>
        </w:tc>
        <w:tc>
          <w:tcPr>
            <w:tcW w:w="2520" w:type="dxa"/>
            <w:tcBorders>
              <w:top w:val="single" w:sz="4" w:space="0" w:color="auto"/>
              <w:bottom w:val="single" w:sz="4" w:space="0" w:color="auto"/>
            </w:tcBorders>
          </w:tcPr>
          <w:p w14:paraId="7FA61892" w14:textId="2124E602" w:rsidR="00AE1D84" w:rsidRPr="000359E1" w:rsidRDefault="000359E1" w:rsidP="00F466A0">
            <w:pPr>
              <w:jc w:val="center"/>
              <w:rPr>
                <w:sz w:val="20"/>
              </w:rPr>
            </w:pPr>
            <w:r>
              <w:rPr>
                <w:sz w:val="20"/>
              </w:rPr>
              <w:t>49.0</w:t>
            </w:r>
            <w:r>
              <w:rPr>
                <w:sz w:val="20"/>
                <w:vertAlign w:val="superscript"/>
              </w:rPr>
              <w:t>2</w:t>
            </w:r>
          </w:p>
        </w:tc>
        <w:tc>
          <w:tcPr>
            <w:tcW w:w="2430" w:type="dxa"/>
            <w:tcBorders>
              <w:top w:val="single" w:sz="4" w:space="0" w:color="auto"/>
              <w:bottom w:val="single" w:sz="4" w:space="0" w:color="auto"/>
            </w:tcBorders>
          </w:tcPr>
          <w:p w14:paraId="22098D54" w14:textId="08517E4D" w:rsidR="00AE1D84" w:rsidRPr="000359E1" w:rsidRDefault="000359E1" w:rsidP="00F466A0">
            <w:pPr>
              <w:jc w:val="center"/>
              <w:rPr>
                <w:sz w:val="20"/>
              </w:rPr>
            </w:pPr>
            <w:r>
              <w:rPr>
                <w:sz w:val="20"/>
              </w:rPr>
              <w:t>127.0</w:t>
            </w:r>
            <w:r>
              <w:rPr>
                <w:sz w:val="20"/>
                <w:vertAlign w:val="superscript"/>
              </w:rPr>
              <w:t>2</w:t>
            </w:r>
          </w:p>
        </w:tc>
        <w:tc>
          <w:tcPr>
            <w:tcW w:w="2700" w:type="dxa"/>
            <w:tcBorders>
              <w:top w:val="single" w:sz="4" w:space="0" w:color="auto"/>
              <w:bottom w:val="single" w:sz="4" w:space="0" w:color="auto"/>
            </w:tcBorders>
          </w:tcPr>
          <w:p w14:paraId="25BD642D" w14:textId="77777777" w:rsidR="00AE1D84" w:rsidRDefault="000359E1" w:rsidP="00F466A0">
            <w:pPr>
              <w:jc w:val="center"/>
              <w:rPr>
                <w:b/>
                <w:sz w:val="20"/>
              </w:rPr>
            </w:pPr>
            <w:r>
              <w:rPr>
                <w:b/>
                <w:sz w:val="20"/>
              </w:rPr>
              <w:t xml:space="preserve">R 336.1225, </w:t>
            </w:r>
          </w:p>
          <w:p w14:paraId="637FA5C2" w14:textId="7D77F111" w:rsidR="000359E1" w:rsidRPr="002D3BFA" w:rsidRDefault="000359E1" w:rsidP="00F466A0">
            <w:pPr>
              <w:jc w:val="center"/>
              <w:rPr>
                <w:b/>
                <w:sz w:val="20"/>
              </w:rPr>
            </w:pPr>
            <w:r>
              <w:rPr>
                <w:b/>
                <w:sz w:val="20"/>
              </w:rPr>
              <w:t>40 CFR 52.21(c) &amp; (d)</w:t>
            </w:r>
          </w:p>
        </w:tc>
      </w:tr>
      <w:tr w:rsidR="000359E1" w14:paraId="07EB311C" w14:textId="77777777" w:rsidTr="000359E1">
        <w:trPr>
          <w:cantSplit/>
        </w:trPr>
        <w:tc>
          <w:tcPr>
            <w:tcW w:w="2610" w:type="dxa"/>
            <w:tcBorders>
              <w:top w:val="single" w:sz="4" w:space="0" w:color="auto"/>
              <w:bottom w:val="single" w:sz="4" w:space="0" w:color="auto"/>
            </w:tcBorders>
          </w:tcPr>
          <w:p w14:paraId="7DE1B8A3" w14:textId="00C7EA9D" w:rsidR="000359E1" w:rsidRDefault="000359E1" w:rsidP="004C02FB">
            <w:pPr>
              <w:numPr>
                <w:ilvl w:val="0"/>
                <w:numId w:val="38"/>
              </w:numPr>
              <w:ind w:left="342" w:hanging="342"/>
              <w:rPr>
                <w:sz w:val="20"/>
              </w:rPr>
            </w:pPr>
            <w:r>
              <w:rPr>
                <w:sz w:val="20"/>
              </w:rPr>
              <w:t xml:space="preserve">Topcoat Oven No. 1 Canopy Exhaust (H1) </w:t>
            </w:r>
          </w:p>
        </w:tc>
        <w:tc>
          <w:tcPr>
            <w:tcW w:w="2520" w:type="dxa"/>
            <w:tcBorders>
              <w:top w:val="single" w:sz="4" w:space="0" w:color="auto"/>
              <w:bottom w:val="single" w:sz="4" w:space="0" w:color="auto"/>
            </w:tcBorders>
          </w:tcPr>
          <w:p w14:paraId="57754065" w14:textId="5DEE36FA" w:rsidR="000359E1" w:rsidRPr="000359E1" w:rsidRDefault="000359E1" w:rsidP="00F466A0">
            <w:pPr>
              <w:jc w:val="center"/>
              <w:rPr>
                <w:sz w:val="20"/>
              </w:rPr>
            </w:pPr>
            <w:r>
              <w:rPr>
                <w:sz w:val="20"/>
              </w:rPr>
              <w:t>18.0</w:t>
            </w:r>
            <w:r>
              <w:rPr>
                <w:sz w:val="20"/>
                <w:vertAlign w:val="superscript"/>
              </w:rPr>
              <w:t>2</w:t>
            </w:r>
          </w:p>
        </w:tc>
        <w:tc>
          <w:tcPr>
            <w:tcW w:w="2430" w:type="dxa"/>
            <w:tcBorders>
              <w:top w:val="single" w:sz="4" w:space="0" w:color="auto"/>
              <w:bottom w:val="single" w:sz="4" w:space="0" w:color="auto"/>
            </w:tcBorders>
          </w:tcPr>
          <w:p w14:paraId="48345435" w14:textId="6AEC1486" w:rsidR="000359E1" w:rsidRPr="000359E1" w:rsidRDefault="000359E1" w:rsidP="00F466A0">
            <w:pPr>
              <w:jc w:val="center"/>
              <w:rPr>
                <w:sz w:val="20"/>
              </w:rPr>
            </w:pPr>
            <w:r>
              <w:rPr>
                <w:sz w:val="20"/>
              </w:rPr>
              <w:t>119.0</w:t>
            </w:r>
            <w:r>
              <w:rPr>
                <w:sz w:val="20"/>
                <w:vertAlign w:val="superscript"/>
              </w:rPr>
              <w:t>2</w:t>
            </w:r>
          </w:p>
        </w:tc>
        <w:tc>
          <w:tcPr>
            <w:tcW w:w="2700" w:type="dxa"/>
            <w:tcBorders>
              <w:top w:val="single" w:sz="4" w:space="0" w:color="auto"/>
              <w:bottom w:val="single" w:sz="4" w:space="0" w:color="auto"/>
            </w:tcBorders>
          </w:tcPr>
          <w:p w14:paraId="279A5F13" w14:textId="77777777" w:rsidR="000359E1" w:rsidRDefault="000359E1" w:rsidP="000359E1">
            <w:pPr>
              <w:jc w:val="center"/>
              <w:rPr>
                <w:b/>
                <w:sz w:val="20"/>
              </w:rPr>
            </w:pPr>
            <w:r>
              <w:rPr>
                <w:b/>
                <w:sz w:val="20"/>
              </w:rPr>
              <w:t xml:space="preserve">R 336.1225, </w:t>
            </w:r>
          </w:p>
          <w:p w14:paraId="1A8F5637" w14:textId="683E26AE" w:rsidR="000359E1" w:rsidRPr="002D3BFA" w:rsidRDefault="000359E1" w:rsidP="000359E1">
            <w:pPr>
              <w:jc w:val="center"/>
              <w:rPr>
                <w:b/>
                <w:sz w:val="20"/>
              </w:rPr>
            </w:pPr>
            <w:r>
              <w:rPr>
                <w:b/>
                <w:sz w:val="20"/>
              </w:rPr>
              <w:t>40 CFR 52.21(c) &amp; (d)</w:t>
            </w:r>
          </w:p>
        </w:tc>
      </w:tr>
      <w:tr w:rsidR="000359E1" w14:paraId="30BDA301" w14:textId="77777777" w:rsidTr="000359E1">
        <w:trPr>
          <w:cantSplit/>
        </w:trPr>
        <w:tc>
          <w:tcPr>
            <w:tcW w:w="2610" w:type="dxa"/>
            <w:tcBorders>
              <w:top w:val="single" w:sz="4" w:space="0" w:color="auto"/>
              <w:bottom w:val="single" w:sz="4" w:space="0" w:color="auto"/>
            </w:tcBorders>
          </w:tcPr>
          <w:p w14:paraId="266B519B" w14:textId="2F624CB5" w:rsidR="000359E1" w:rsidRDefault="000359E1" w:rsidP="004C02FB">
            <w:pPr>
              <w:numPr>
                <w:ilvl w:val="0"/>
                <w:numId w:val="38"/>
              </w:numPr>
              <w:ind w:left="342" w:hanging="342"/>
              <w:rPr>
                <w:sz w:val="20"/>
              </w:rPr>
            </w:pPr>
            <w:r>
              <w:rPr>
                <w:sz w:val="20"/>
              </w:rPr>
              <w:t>Topcoat Oven No. 1 Cooler Exhaust (H2)</w:t>
            </w:r>
          </w:p>
        </w:tc>
        <w:tc>
          <w:tcPr>
            <w:tcW w:w="2520" w:type="dxa"/>
            <w:tcBorders>
              <w:top w:val="single" w:sz="4" w:space="0" w:color="auto"/>
              <w:bottom w:val="single" w:sz="4" w:space="0" w:color="auto"/>
            </w:tcBorders>
          </w:tcPr>
          <w:p w14:paraId="7E2675FB" w14:textId="0F11CE4B" w:rsidR="000359E1" w:rsidRPr="000359E1" w:rsidRDefault="000359E1" w:rsidP="00F466A0">
            <w:pPr>
              <w:jc w:val="center"/>
              <w:rPr>
                <w:sz w:val="20"/>
              </w:rPr>
            </w:pPr>
            <w:r>
              <w:rPr>
                <w:sz w:val="20"/>
              </w:rPr>
              <w:t>37.0</w:t>
            </w:r>
            <w:r>
              <w:rPr>
                <w:sz w:val="20"/>
                <w:vertAlign w:val="superscript"/>
              </w:rPr>
              <w:t>2</w:t>
            </w:r>
          </w:p>
        </w:tc>
        <w:tc>
          <w:tcPr>
            <w:tcW w:w="2430" w:type="dxa"/>
            <w:tcBorders>
              <w:top w:val="single" w:sz="4" w:space="0" w:color="auto"/>
              <w:bottom w:val="single" w:sz="4" w:space="0" w:color="auto"/>
            </w:tcBorders>
          </w:tcPr>
          <w:p w14:paraId="248913C0" w14:textId="6E177594" w:rsidR="000359E1" w:rsidRPr="000359E1" w:rsidRDefault="000359E1" w:rsidP="00F466A0">
            <w:pPr>
              <w:jc w:val="center"/>
              <w:rPr>
                <w:sz w:val="20"/>
              </w:rPr>
            </w:pPr>
            <w:r>
              <w:rPr>
                <w:sz w:val="20"/>
              </w:rPr>
              <w:t>119.0</w:t>
            </w:r>
            <w:r>
              <w:rPr>
                <w:sz w:val="20"/>
                <w:vertAlign w:val="superscript"/>
              </w:rPr>
              <w:t>2</w:t>
            </w:r>
          </w:p>
        </w:tc>
        <w:tc>
          <w:tcPr>
            <w:tcW w:w="2700" w:type="dxa"/>
            <w:tcBorders>
              <w:top w:val="single" w:sz="4" w:space="0" w:color="auto"/>
              <w:bottom w:val="single" w:sz="4" w:space="0" w:color="auto"/>
            </w:tcBorders>
          </w:tcPr>
          <w:p w14:paraId="335EC5B1" w14:textId="77777777" w:rsidR="000359E1" w:rsidRDefault="000359E1" w:rsidP="000359E1">
            <w:pPr>
              <w:jc w:val="center"/>
              <w:rPr>
                <w:b/>
                <w:sz w:val="20"/>
              </w:rPr>
            </w:pPr>
            <w:r>
              <w:rPr>
                <w:b/>
                <w:sz w:val="20"/>
              </w:rPr>
              <w:t xml:space="preserve">R 336.1225, </w:t>
            </w:r>
          </w:p>
          <w:p w14:paraId="39C76014" w14:textId="55D2E107" w:rsidR="000359E1" w:rsidRPr="002D3BFA" w:rsidRDefault="000359E1" w:rsidP="000359E1">
            <w:pPr>
              <w:jc w:val="center"/>
              <w:rPr>
                <w:b/>
                <w:sz w:val="20"/>
              </w:rPr>
            </w:pPr>
            <w:r>
              <w:rPr>
                <w:b/>
                <w:sz w:val="20"/>
              </w:rPr>
              <w:t>40 CFR 52.21(c) &amp; (d)</w:t>
            </w:r>
          </w:p>
        </w:tc>
      </w:tr>
      <w:tr w:rsidR="000359E1" w14:paraId="38B91A90" w14:textId="77777777" w:rsidTr="000359E1">
        <w:trPr>
          <w:cantSplit/>
        </w:trPr>
        <w:tc>
          <w:tcPr>
            <w:tcW w:w="2610" w:type="dxa"/>
            <w:tcBorders>
              <w:top w:val="single" w:sz="4" w:space="0" w:color="auto"/>
              <w:bottom w:val="single" w:sz="4" w:space="0" w:color="auto"/>
            </w:tcBorders>
          </w:tcPr>
          <w:p w14:paraId="451EB775" w14:textId="686B142C" w:rsidR="000359E1" w:rsidRDefault="000359E1" w:rsidP="004C02FB">
            <w:pPr>
              <w:numPr>
                <w:ilvl w:val="0"/>
                <w:numId w:val="38"/>
              </w:numPr>
              <w:ind w:left="342" w:hanging="342"/>
              <w:rPr>
                <w:sz w:val="20"/>
              </w:rPr>
            </w:pPr>
            <w:r>
              <w:rPr>
                <w:sz w:val="20"/>
              </w:rPr>
              <w:t>Topcoat Oven No. 2 Canopy Exhaust (I1)</w:t>
            </w:r>
          </w:p>
        </w:tc>
        <w:tc>
          <w:tcPr>
            <w:tcW w:w="2520" w:type="dxa"/>
            <w:tcBorders>
              <w:top w:val="single" w:sz="4" w:space="0" w:color="auto"/>
              <w:bottom w:val="single" w:sz="4" w:space="0" w:color="auto"/>
            </w:tcBorders>
          </w:tcPr>
          <w:p w14:paraId="4670E1D7" w14:textId="2CC9050E" w:rsidR="000359E1" w:rsidRPr="000359E1" w:rsidRDefault="000359E1" w:rsidP="00F466A0">
            <w:pPr>
              <w:jc w:val="center"/>
              <w:rPr>
                <w:sz w:val="20"/>
                <w:vertAlign w:val="superscript"/>
              </w:rPr>
            </w:pPr>
            <w:r>
              <w:rPr>
                <w:sz w:val="20"/>
              </w:rPr>
              <w:t>18.0</w:t>
            </w:r>
            <w:r>
              <w:rPr>
                <w:sz w:val="20"/>
                <w:vertAlign w:val="superscript"/>
              </w:rPr>
              <w:t>2</w:t>
            </w:r>
          </w:p>
        </w:tc>
        <w:tc>
          <w:tcPr>
            <w:tcW w:w="2430" w:type="dxa"/>
            <w:tcBorders>
              <w:top w:val="single" w:sz="4" w:space="0" w:color="auto"/>
              <w:bottom w:val="single" w:sz="4" w:space="0" w:color="auto"/>
            </w:tcBorders>
          </w:tcPr>
          <w:p w14:paraId="7394C2E1" w14:textId="54D61EAF" w:rsidR="000359E1" w:rsidRPr="000359E1" w:rsidRDefault="000359E1" w:rsidP="00F466A0">
            <w:pPr>
              <w:jc w:val="center"/>
              <w:rPr>
                <w:sz w:val="20"/>
                <w:vertAlign w:val="superscript"/>
              </w:rPr>
            </w:pPr>
            <w:r>
              <w:rPr>
                <w:sz w:val="20"/>
              </w:rPr>
              <w:t>119.0</w:t>
            </w:r>
            <w:r>
              <w:rPr>
                <w:sz w:val="20"/>
                <w:vertAlign w:val="superscript"/>
              </w:rPr>
              <w:t>2</w:t>
            </w:r>
          </w:p>
        </w:tc>
        <w:tc>
          <w:tcPr>
            <w:tcW w:w="2700" w:type="dxa"/>
            <w:tcBorders>
              <w:top w:val="single" w:sz="4" w:space="0" w:color="auto"/>
              <w:bottom w:val="single" w:sz="4" w:space="0" w:color="auto"/>
            </w:tcBorders>
          </w:tcPr>
          <w:p w14:paraId="160FBF8F" w14:textId="77777777" w:rsidR="000359E1" w:rsidRDefault="000359E1" w:rsidP="000359E1">
            <w:pPr>
              <w:jc w:val="center"/>
              <w:rPr>
                <w:b/>
                <w:sz w:val="20"/>
              </w:rPr>
            </w:pPr>
            <w:r>
              <w:rPr>
                <w:b/>
                <w:sz w:val="20"/>
              </w:rPr>
              <w:t xml:space="preserve">R 336.1225, </w:t>
            </w:r>
          </w:p>
          <w:p w14:paraId="2D052069" w14:textId="753487A5" w:rsidR="000359E1" w:rsidRPr="002D3BFA" w:rsidRDefault="000359E1" w:rsidP="000359E1">
            <w:pPr>
              <w:jc w:val="center"/>
              <w:rPr>
                <w:b/>
                <w:sz w:val="20"/>
              </w:rPr>
            </w:pPr>
            <w:r>
              <w:rPr>
                <w:b/>
                <w:sz w:val="20"/>
              </w:rPr>
              <w:t>40 CFR 52.21(c) &amp; (d)</w:t>
            </w:r>
          </w:p>
        </w:tc>
      </w:tr>
      <w:tr w:rsidR="000359E1" w14:paraId="5680F963" w14:textId="77777777" w:rsidTr="000359E1">
        <w:trPr>
          <w:cantSplit/>
        </w:trPr>
        <w:tc>
          <w:tcPr>
            <w:tcW w:w="2610" w:type="dxa"/>
            <w:tcBorders>
              <w:top w:val="single" w:sz="4" w:space="0" w:color="auto"/>
              <w:bottom w:val="single" w:sz="4" w:space="0" w:color="auto"/>
            </w:tcBorders>
          </w:tcPr>
          <w:p w14:paraId="7EF7ADFB" w14:textId="038339AA" w:rsidR="000359E1" w:rsidRDefault="000359E1" w:rsidP="004C02FB">
            <w:pPr>
              <w:numPr>
                <w:ilvl w:val="0"/>
                <w:numId w:val="38"/>
              </w:numPr>
              <w:ind w:left="342" w:hanging="342"/>
              <w:rPr>
                <w:sz w:val="20"/>
              </w:rPr>
            </w:pPr>
            <w:r>
              <w:rPr>
                <w:sz w:val="20"/>
              </w:rPr>
              <w:t>Topcoat Oven No. 2 Cooler Exhaust (I2)</w:t>
            </w:r>
          </w:p>
        </w:tc>
        <w:tc>
          <w:tcPr>
            <w:tcW w:w="2520" w:type="dxa"/>
            <w:tcBorders>
              <w:top w:val="single" w:sz="4" w:space="0" w:color="auto"/>
              <w:bottom w:val="single" w:sz="4" w:space="0" w:color="auto"/>
            </w:tcBorders>
          </w:tcPr>
          <w:p w14:paraId="7EDA6333" w14:textId="377EDE82" w:rsidR="000359E1" w:rsidRPr="000359E1" w:rsidRDefault="000359E1" w:rsidP="00F466A0">
            <w:pPr>
              <w:jc w:val="center"/>
              <w:rPr>
                <w:sz w:val="20"/>
              </w:rPr>
            </w:pPr>
            <w:r>
              <w:rPr>
                <w:sz w:val="20"/>
              </w:rPr>
              <w:t>37.0</w:t>
            </w:r>
            <w:r>
              <w:rPr>
                <w:sz w:val="20"/>
                <w:vertAlign w:val="superscript"/>
              </w:rPr>
              <w:t>2</w:t>
            </w:r>
          </w:p>
        </w:tc>
        <w:tc>
          <w:tcPr>
            <w:tcW w:w="2430" w:type="dxa"/>
            <w:tcBorders>
              <w:top w:val="single" w:sz="4" w:space="0" w:color="auto"/>
              <w:bottom w:val="single" w:sz="4" w:space="0" w:color="auto"/>
            </w:tcBorders>
          </w:tcPr>
          <w:p w14:paraId="1B1CA6D2" w14:textId="1F185716" w:rsidR="000359E1" w:rsidRPr="000359E1" w:rsidRDefault="000359E1" w:rsidP="00F466A0">
            <w:pPr>
              <w:jc w:val="center"/>
              <w:rPr>
                <w:sz w:val="20"/>
              </w:rPr>
            </w:pPr>
            <w:r>
              <w:rPr>
                <w:sz w:val="20"/>
              </w:rPr>
              <w:t>119.0</w:t>
            </w:r>
            <w:r>
              <w:rPr>
                <w:sz w:val="20"/>
                <w:vertAlign w:val="superscript"/>
              </w:rPr>
              <w:t>2</w:t>
            </w:r>
          </w:p>
        </w:tc>
        <w:tc>
          <w:tcPr>
            <w:tcW w:w="2700" w:type="dxa"/>
            <w:tcBorders>
              <w:top w:val="single" w:sz="4" w:space="0" w:color="auto"/>
              <w:bottom w:val="single" w:sz="4" w:space="0" w:color="auto"/>
            </w:tcBorders>
          </w:tcPr>
          <w:p w14:paraId="7B44B5B5" w14:textId="77777777" w:rsidR="000359E1" w:rsidRDefault="000359E1" w:rsidP="000359E1">
            <w:pPr>
              <w:jc w:val="center"/>
              <w:rPr>
                <w:b/>
                <w:sz w:val="20"/>
              </w:rPr>
            </w:pPr>
            <w:r>
              <w:rPr>
                <w:b/>
                <w:sz w:val="20"/>
              </w:rPr>
              <w:t xml:space="preserve">R 336.1225, </w:t>
            </w:r>
          </w:p>
          <w:p w14:paraId="3538938B" w14:textId="15FBC8D5" w:rsidR="000359E1" w:rsidRPr="002D3BFA" w:rsidRDefault="000359E1" w:rsidP="000359E1">
            <w:pPr>
              <w:jc w:val="center"/>
              <w:rPr>
                <w:b/>
                <w:sz w:val="20"/>
              </w:rPr>
            </w:pPr>
            <w:r>
              <w:rPr>
                <w:b/>
                <w:sz w:val="20"/>
              </w:rPr>
              <w:t>40 CFR 52.21(c) &amp; (d)</w:t>
            </w:r>
          </w:p>
        </w:tc>
      </w:tr>
      <w:tr w:rsidR="000359E1" w14:paraId="2C35FF13" w14:textId="77777777" w:rsidTr="000359E1">
        <w:trPr>
          <w:cantSplit/>
        </w:trPr>
        <w:tc>
          <w:tcPr>
            <w:tcW w:w="2610" w:type="dxa"/>
            <w:tcBorders>
              <w:top w:val="single" w:sz="4" w:space="0" w:color="auto"/>
              <w:bottom w:val="single" w:sz="4" w:space="0" w:color="auto"/>
            </w:tcBorders>
          </w:tcPr>
          <w:p w14:paraId="59A93E5B" w14:textId="5B681AF4" w:rsidR="000359E1" w:rsidRDefault="000359E1" w:rsidP="004C02FB">
            <w:pPr>
              <w:numPr>
                <w:ilvl w:val="0"/>
                <w:numId w:val="38"/>
              </w:numPr>
              <w:ind w:left="342" w:hanging="342"/>
              <w:rPr>
                <w:sz w:val="20"/>
              </w:rPr>
            </w:pPr>
            <w:r>
              <w:rPr>
                <w:sz w:val="20"/>
              </w:rPr>
              <w:t>Thermal Oxidizer Number 1 (P1)</w:t>
            </w:r>
          </w:p>
        </w:tc>
        <w:tc>
          <w:tcPr>
            <w:tcW w:w="2520" w:type="dxa"/>
            <w:tcBorders>
              <w:top w:val="single" w:sz="4" w:space="0" w:color="auto"/>
              <w:bottom w:val="single" w:sz="4" w:space="0" w:color="auto"/>
            </w:tcBorders>
          </w:tcPr>
          <w:p w14:paraId="4CCA1089" w14:textId="60A9B6BB" w:rsidR="000359E1" w:rsidRPr="000359E1" w:rsidRDefault="000359E1" w:rsidP="00F466A0">
            <w:pPr>
              <w:jc w:val="center"/>
              <w:rPr>
                <w:sz w:val="20"/>
              </w:rPr>
            </w:pPr>
            <w:r>
              <w:rPr>
                <w:sz w:val="20"/>
              </w:rPr>
              <w:t>68.0</w:t>
            </w:r>
            <w:r>
              <w:rPr>
                <w:sz w:val="20"/>
                <w:vertAlign w:val="superscript"/>
              </w:rPr>
              <w:t>2</w:t>
            </w:r>
          </w:p>
        </w:tc>
        <w:tc>
          <w:tcPr>
            <w:tcW w:w="2430" w:type="dxa"/>
            <w:tcBorders>
              <w:top w:val="single" w:sz="4" w:space="0" w:color="auto"/>
              <w:bottom w:val="single" w:sz="4" w:space="0" w:color="auto"/>
            </w:tcBorders>
          </w:tcPr>
          <w:p w14:paraId="7EE92BB0" w14:textId="74C0B317" w:rsidR="000359E1" w:rsidRPr="000359E1" w:rsidRDefault="000359E1" w:rsidP="00F466A0">
            <w:pPr>
              <w:jc w:val="center"/>
              <w:rPr>
                <w:sz w:val="20"/>
                <w:vertAlign w:val="superscript"/>
              </w:rPr>
            </w:pPr>
            <w:r>
              <w:rPr>
                <w:sz w:val="20"/>
              </w:rPr>
              <w:t>126.0</w:t>
            </w:r>
            <w:r>
              <w:rPr>
                <w:sz w:val="20"/>
                <w:vertAlign w:val="superscript"/>
              </w:rPr>
              <w:t>2</w:t>
            </w:r>
          </w:p>
        </w:tc>
        <w:tc>
          <w:tcPr>
            <w:tcW w:w="2700" w:type="dxa"/>
            <w:tcBorders>
              <w:top w:val="single" w:sz="4" w:space="0" w:color="auto"/>
              <w:bottom w:val="single" w:sz="4" w:space="0" w:color="auto"/>
            </w:tcBorders>
          </w:tcPr>
          <w:p w14:paraId="77545264" w14:textId="77777777" w:rsidR="000359E1" w:rsidRDefault="000359E1" w:rsidP="000359E1">
            <w:pPr>
              <w:jc w:val="center"/>
              <w:rPr>
                <w:b/>
                <w:sz w:val="20"/>
              </w:rPr>
            </w:pPr>
            <w:r>
              <w:rPr>
                <w:b/>
                <w:sz w:val="20"/>
              </w:rPr>
              <w:t xml:space="preserve">R 336.1225, </w:t>
            </w:r>
          </w:p>
          <w:p w14:paraId="523DE98F" w14:textId="78E9BD50" w:rsidR="000359E1" w:rsidRPr="002D3BFA" w:rsidRDefault="000359E1" w:rsidP="000359E1">
            <w:pPr>
              <w:jc w:val="center"/>
              <w:rPr>
                <w:b/>
                <w:sz w:val="20"/>
              </w:rPr>
            </w:pPr>
            <w:r>
              <w:rPr>
                <w:b/>
                <w:sz w:val="20"/>
              </w:rPr>
              <w:t>40 CFR 52.21(c) &amp; (d)</w:t>
            </w:r>
          </w:p>
        </w:tc>
      </w:tr>
      <w:tr w:rsidR="000359E1" w14:paraId="76A7B0A7" w14:textId="77777777" w:rsidTr="000359E1">
        <w:trPr>
          <w:cantSplit/>
        </w:trPr>
        <w:tc>
          <w:tcPr>
            <w:tcW w:w="2610" w:type="dxa"/>
            <w:tcBorders>
              <w:top w:val="single" w:sz="4" w:space="0" w:color="auto"/>
              <w:bottom w:val="single" w:sz="4" w:space="0" w:color="auto"/>
            </w:tcBorders>
          </w:tcPr>
          <w:p w14:paraId="277F3192" w14:textId="3BA0737B" w:rsidR="000359E1" w:rsidRDefault="000359E1" w:rsidP="004C02FB">
            <w:pPr>
              <w:numPr>
                <w:ilvl w:val="0"/>
                <w:numId w:val="38"/>
              </w:numPr>
              <w:ind w:left="342" w:hanging="342"/>
              <w:rPr>
                <w:sz w:val="20"/>
              </w:rPr>
            </w:pPr>
            <w:r>
              <w:rPr>
                <w:sz w:val="20"/>
              </w:rPr>
              <w:t>Basecoat Manual &amp; Automatic Spray Zones and Clearcoat Backup/Manual Spray Zone (S1)</w:t>
            </w:r>
          </w:p>
        </w:tc>
        <w:tc>
          <w:tcPr>
            <w:tcW w:w="2520" w:type="dxa"/>
            <w:tcBorders>
              <w:top w:val="single" w:sz="4" w:space="0" w:color="auto"/>
              <w:bottom w:val="single" w:sz="4" w:space="0" w:color="auto"/>
            </w:tcBorders>
          </w:tcPr>
          <w:p w14:paraId="559D840E" w14:textId="102F8E3D" w:rsidR="000359E1" w:rsidRPr="000359E1" w:rsidRDefault="000359E1" w:rsidP="00F466A0">
            <w:pPr>
              <w:jc w:val="center"/>
              <w:rPr>
                <w:sz w:val="20"/>
              </w:rPr>
            </w:pPr>
            <w:r>
              <w:rPr>
                <w:sz w:val="20"/>
              </w:rPr>
              <w:t>246.0 x 146.0</w:t>
            </w:r>
            <w:r>
              <w:rPr>
                <w:sz w:val="20"/>
                <w:vertAlign w:val="superscript"/>
              </w:rPr>
              <w:t>2</w:t>
            </w:r>
          </w:p>
        </w:tc>
        <w:tc>
          <w:tcPr>
            <w:tcW w:w="2430" w:type="dxa"/>
            <w:tcBorders>
              <w:top w:val="single" w:sz="4" w:space="0" w:color="auto"/>
              <w:bottom w:val="single" w:sz="4" w:space="0" w:color="auto"/>
            </w:tcBorders>
          </w:tcPr>
          <w:p w14:paraId="16DFFB02" w14:textId="249BD88E" w:rsidR="000359E1" w:rsidRPr="000359E1" w:rsidRDefault="000359E1" w:rsidP="00F466A0">
            <w:pPr>
              <w:jc w:val="center"/>
              <w:rPr>
                <w:sz w:val="20"/>
                <w:vertAlign w:val="superscript"/>
              </w:rPr>
            </w:pPr>
            <w:r>
              <w:rPr>
                <w:sz w:val="20"/>
              </w:rPr>
              <w:t>145.0</w:t>
            </w:r>
            <w:r>
              <w:rPr>
                <w:sz w:val="20"/>
                <w:vertAlign w:val="superscript"/>
              </w:rPr>
              <w:t>2</w:t>
            </w:r>
          </w:p>
        </w:tc>
        <w:tc>
          <w:tcPr>
            <w:tcW w:w="2700" w:type="dxa"/>
            <w:tcBorders>
              <w:top w:val="single" w:sz="4" w:space="0" w:color="auto"/>
              <w:bottom w:val="single" w:sz="4" w:space="0" w:color="auto"/>
            </w:tcBorders>
          </w:tcPr>
          <w:p w14:paraId="3A1090FC" w14:textId="77777777" w:rsidR="000359E1" w:rsidRDefault="000359E1" w:rsidP="000359E1">
            <w:pPr>
              <w:jc w:val="center"/>
              <w:rPr>
                <w:b/>
                <w:sz w:val="20"/>
              </w:rPr>
            </w:pPr>
            <w:r>
              <w:rPr>
                <w:b/>
                <w:sz w:val="20"/>
              </w:rPr>
              <w:t xml:space="preserve">R 336.1225, </w:t>
            </w:r>
          </w:p>
          <w:p w14:paraId="29AD411D" w14:textId="2896F52E" w:rsidR="000359E1" w:rsidRPr="002D3BFA" w:rsidRDefault="000359E1" w:rsidP="000359E1">
            <w:pPr>
              <w:jc w:val="center"/>
              <w:rPr>
                <w:b/>
                <w:sz w:val="20"/>
              </w:rPr>
            </w:pPr>
            <w:r>
              <w:rPr>
                <w:b/>
                <w:sz w:val="20"/>
              </w:rPr>
              <w:t>40 CFR 52.21(c) &amp; (d)</w:t>
            </w:r>
          </w:p>
        </w:tc>
      </w:tr>
      <w:tr w:rsidR="000359E1" w14:paraId="7442C884" w14:textId="77777777" w:rsidTr="008248B0">
        <w:trPr>
          <w:cantSplit/>
        </w:trPr>
        <w:tc>
          <w:tcPr>
            <w:tcW w:w="2610" w:type="dxa"/>
            <w:tcBorders>
              <w:top w:val="single" w:sz="4" w:space="0" w:color="auto"/>
            </w:tcBorders>
          </w:tcPr>
          <w:p w14:paraId="721D474C" w14:textId="34690F3A" w:rsidR="000359E1" w:rsidRDefault="000359E1" w:rsidP="004C02FB">
            <w:pPr>
              <w:numPr>
                <w:ilvl w:val="0"/>
                <w:numId w:val="38"/>
              </w:numPr>
              <w:ind w:left="342" w:hanging="342"/>
              <w:rPr>
                <w:sz w:val="20"/>
              </w:rPr>
            </w:pPr>
            <w:r>
              <w:rPr>
                <w:sz w:val="20"/>
              </w:rPr>
              <w:t>Thermal Oxidizer Number 2 &amp; Concentrator (S2)</w:t>
            </w:r>
          </w:p>
        </w:tc>
        <w:tc>
          <w:tcPr>
            <w:tcW w:w="2520" w:type="dxa"/>
            <w:tcBorders>
              <w:top w:val="single" w:sz="4" w:space="0" w:color="auto"/>
            </w:tcBorders>
          </w:tcPr>
          <w:p w14:paraId="684535C7" w14:textId="5B7A00C3" w:rsidR="000359E1" w:rsidRPr="000359E1" w:rsidRDefault="000359E1" w:rsidP="00F466A0">
            <w:pPr>
              <w:jc w:val="center"/>
              <w:rPr>
                <w:sz w:val="20"/>
              </w:rPr>
            </w:pPr>
            <w:r>
              <w:rPr>
                <w:sz w:val="20"/>
              </w:rPr>
              <w:t>78.0</w:t>
            </w:r>
            <w:r>
              <w:rPr>
                <w:sz w:val="20"/>
                <w:vertAlign w:val="superscript"/>
              </w:rPr>
              <w:t>2</w:t>
            </w:r>
          </w:p>
        </w:tc>
        <w:tc>
          <w:tcPr>
            <w:tcW w:w="2430" w:type="dxa"/>
            <w:tcBorders>
              <w:top w:val="single" w:sz="4" w:space="0" w:color="auto"/>
            </w:tcBorders>
          </w:tcPr>
          <w:p w14:paraId="422D0735" w14:textId="30F3B08C" w:rsidR="000359E1" w:rsidRPr="000359E1" w:rsidRDefault="000359E1" w:rsidP="00F466A0">
            <w:pPr>
              <w:jc w:val="center"/>
              <w:rPr>
                <w:sz w:val="20"/>
              </w:rPr>
            </w:pPr>
            <w:r>
              <w:rPr>
                <w:sz w:val="20"/>
              </w:rPr>
              <w:t>127.0</w:t>
            </w:r>
            <w:r>
              <w:rPr>
                <w:sz w:val="20"/>
                <w:vertAlign w:val="superscript"/>
              </w:rPr>
              <w:t>2</w:t>
            </w:r>
          </w:p>
        </w:tc>
        <w:tc>
          <w:tcPr>
            <w:tcW w:w="2700" w:type="dxa"/>
            <w:tcBorders>
              <w:top w:val="single" w:sz="4" w:space="0" w:color="auto"/>
            </w:tcBorders>
          </w:tcPr>
          <w:p w14:paraId="4248B330" w14:textId="77777777" w:rsidR="000359E1" w:rsidRDefault="000359E1" w:rsidP="000359E1">
            <w:pPr>
              <w:jc w:val="center"/>
              <w:rPr>
                <w:b/>
                <w:sz w:val="20"/>
              </w:rPr>
            </w:pPr>
            <w:r>
              <w:rPr>
                <w:b/>
                <w:sz w:val="20"/>
              </w:rPr>
              <w:t xml:space="preserve">R 336.1225, </w:t>
            </w:r>
          </w:p>
          <w:p w14:paraId="547A5604" w14:textId="7A0F0B3B" w:rsidR="000359E1" w:rsidRPr="002D3BFA" w:rsidRDefault="000359E1" w:rsidP="000359E1">
            <w:pPr>
              <w:jc w:val="center"/>
              <w:rPr>
                <w:b/>
                <w:sz w:val="20"/>
              </w:rPr>
            </w:pPr>
            <w:r>
              <w:rPr>
                <w:b/>
                <w:sz w:val="20"/>
              </w:rPr>
              <w:t>40 CFR 52.21(c) &amp; (d)</w:t>
            </w:r>
          </w:p>
        </w:tc>
      </w:tr>
    </w:tbl>
    <w:p w14:paraId="29C9D993" w14:textId="77777777" w:rsidR="00AE1D84" w:rsidRDefault="00AE1D84" w:rsidP="002B7D5B">
      <w:pPr>
        <w:rPr>
          <w:rFonts w:cs="Arial"/>
          <w:sz w:val="20"/>
        </w:rPr>
      </w:pPr>
    </w:p>
    <w:p w14:paraId="5E9806BD" w14:textId="77777777" w:rsidR="00AE1D84" w:rsidRDefault="00AE1D84" w:rsidP="00F62984">
      <w:pPr>
        <w:jc w:val="both"/>
      </w:pPr>
      <w:r>
        <w:rPr>
          <w:b/>
        </w:rPr>
        <w:t xml:space="preserve">IX.  </w:t>
      </w:r>
      <w:r>
        <w:rPr>
          <w:b/>
          <w:u w:val="single"/>
        </w:rPr>
        <w:t>OTHER REQUIREMENT(S)</w:t>
      </w:r>
    </w:p>
    <w:p w14:paraId="09477AB9" w14:textId="77777777" w:rsidR="00AE1D84" w:rsidRPr="00FE0AD0" w:rsidRDefault="00AE1D84" w:rsidP="00F62984">
      <w:pPr>
        <w:jc w:val="both"/>
        <w:rPr>
          <w:sz w:val="20"/>
        </w:rPr>
      </w:pPr>
    </w:p>
    <w:p w14:paraId="163BBA91" w14:textId="54466FE6" w:rsidR="00AE1D84" w:rsidRPr="00C0388E" w:rsidRDefault="000359E1" w:rsidP="000359E1">
      <w:pPr>
        <w:jc w:val="both"/>
        <w:rPr>
          <w:sz w:val="20"/>
        </w:rPr>
      </w:pPr>
      <w:r>
        <w:rPr>
          <w:sz w:val="20"/>
        </w:rPr>
        <w:t>NA</w:t>
      </w:r>
    </w:p>
    <w:p w14:paraId="0C70F85D" w14:textId="77777777" w:rsidR="00AE1D84" w:rsidRDefault="00AE1D84" w:rsidP="00F62984">
      <w:pPr>
        <w:jc w:val="both"/>
        <w:rPr>
          <w:sz w:val="20"/>
        </w:rPr>
      </w:pPr>
    </w:p>
    <w:p w14:paraId="64F4B74A" w14:textId="77777777" w:rsidR="000662AD" w:rsidRPr="00FE0AD0" w:rsidRDefault="000662AD" w:rsidP="00F62984">
      <w:pPr>
        <w:jc w:val="both"/>
        <w:rPr>
          <w:sz w:val="20"/>
        </w:rPr>
      </w:pPr>
    </w:p>
    <w:p w14:paraId="1B2871DE" w14:textId="77777777" w:rsidR="00AE1D84" w:rsidRPr="00B90185" w:rsidRDefault="00AE1D84" w:rsidP="00F62984">
      <w:pPr>
        <w:jc w:val="both"/>
        <w:rPr>
          <w:b/>
          <w:sz w:val="20"/>
        </w:rPr>
      </w:pPr>
      <w:r w:rsidRPr="00B90185">
        <w:rPr>
          <w:b/>
          <w:sz w:val="20"/>
          <w:u w:val="single"/>
        </w:rPr>
        <w:t>Footnotes</w:t>
      </w:r>
      <w:r w:rsidRPr="00B90185">
        <w:rPr>
          <w:b/>
          <w:sz w:val="20"/>
        </w:rPr>
        <w:t>:</w:t>
      </w:r>
    </w:p>
    <w:p w14:paraId="79A51F45"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4EADA129" w14:textId="77777777" w:rsidR="00AE1D84" w:rsidRPr="003A4A19"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60C8EEA" w14:textId="77777777" w:rsidR="008427BE" w:rsidRPr="003A327D" w:rsidRDefault="008427BE" w:rsidP="008427BE">
      <w:pPr>
        <w:jc w:val="both"/>
        <w:rPr>
          <w:sz w:val="20"/>
        </w:rPr>
      </w:pPr>
    </w:p>
    <w:p w14:paraId="5AD38BDC" w14:textId="77777777" w:rsidR="007014BE" w:rsidRPr="007014BE" w:rsidRDefault="00E14632" w:rsidP="007014BE">
      <w:pPr>
        <w:rPr>
          <w:sz w:val="20"/>
        </w:rPr>
      </w:pPr>
      <w:r w:rsidRPr="00FE0AD0">
        <w:br w:type="page"/>
      </w:r>
      <w:bookmarkStart w:id="86" w:name="_Toc1453518"/>
      <w:bookmarkEnd w:id="63"/>
      <w:bookmarkEnd w:id="64"/>
      <w:bookmarkEnd w:id="65"/>
    </w:p>
    <w:p w14:paraId="3CA951FC" w14:textId="53BC645E" w:rsidR="00987263" w:rsidRPr="00347387" w:rsidRDefault="00987263" w:rsidP="00987263">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7" w:name="_Toc165960324"/>
      <w:r w:rsidRPr="00347387">
        <w:rPr>
          <w:bCs/>
          <w:iCs/>
          <w:szCs w:val="28"/>
        </w:rPr>
        <w:lastRenderedPageBreak/>
        <w:t>FG</w:t>
      </w:r>
      <w:r w:rsidR="007E7EAA">
        <w:rPr>
          <w:bCs/>
          <w:iCs/>
          <w:szCs w:val="28"/>
        </w:rPr>
        <w:t>SOLVENTS</w:t>
      </w:r>
      <w:bookmarkEnd w:id="87"/>
    </w:p>
    <w:p w14:paraId="46BB0B82" w14:textId="77777777" w:rsidR="00987263" w:rsidRPr="00EE02F9" w:rsidRDefault="00987263" w:rsidP="00987263">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10B567B3" w14:textId="77777777" w:rsidR="00987263" w:rsidRPr="00F30023" w:rsidRDefault="00987263" w:rsidP="00987263">
      <w:pPr>
        <w:rPr>
          <w:sz w:val="20"/>
        </w:rPr>
      </w:pPr>
    </w:p>
    <w:p w14:paraId="1A57FFF8" w14:textId="77777777" w:rsidR="00987263" w:rsidRDefault="00987263" w:rsidP="00987263">
      <w:pPr>
        <w:jc w:val="both"/>
        <w:rPr>
          <w:b/>
          <w:u w:val="single"/>
        </w:rPr>
      </w:pPr>
      <w:r>
        <w:rPr>
          <w:b/>
          <w:u w:val="single"/>
        </w:rPr>
        <w:t>DESCRIPTION</w:t>
      </w:r>
    </w:p>
    <w:p w14:paraId="3D037A93" w14:textId="77777777" w:rsidR="00987263" w:rsidRPr="00C3424D" w:rsidRDefault="00987263" w:rsidP="00987263">
      <w:pPr>
        <w:jc w:val="both"/>
        <w:rPr>
          <w:sz w:val="20"/>
        </w:rPr>
      </w:pPr>
    </w:p>
    <w:p w14:paraId="49823D0F" w14:textId="733EA8F7" w:rsidR="00987263" w:rsidRPr="000359E1" w:rsidRDefault="000359E1" w:rsidP="00987263">
      <w:pPr>
        <w:jc w:val="both"/>
        <w:rPr>
          <w:sz w:val="20"/>
        </w:rPr>
      </w:pPr>
      <w:r>
        <w:rPr>
          <w:sz w:val="20"/>
        </w:rPr>
        <w:t xml:space="preserve">Purging of applicators within the paint spray booths. </w:t>
      </w:r>
      <w:r w:rsidR="009023AC">
        <w:rPr>
          <w:sz w:val="20"/>
        </w:rPr>
        <w:t xml:space="preserve"> </w:t>
      </w:r>
      <w:r>
        <w:rPr>
          <w:sz w:val="20"/>
        </w:rPr>
        <w:t>The paint robots using solvent borne purge are to purge into a collection system. Booth cleaning, miscellaneous cleaning activities, and body wipe.</w:t>
      </w:r>
    </w:p>
    <w:p w14:paraId="246D3241" w14:textId="77777777" w:rsidR="00987263" w:rsidRPr="00C3424D" w:rsidRDefault="00987263" w:rsidP="00987263">
      <w:pPr>
        <w:jc w:val="both"/>
        <w:rPr>
          <w:sz w:val="20"/>
        </w:rPr>
      </w:pPr>
    </w:p>
    <w:p w14:paraId="0C2DBE3C" w14:textId="1BC3616A" w:rsidR="00987263" w:rsidRPr="000359E1" w:rsidRDefault="00987263" w:rsidP="00987263">
      <w:pPr>
        <w:jc w:val="both"/>
        <w:rPr>
          <w:sz w:val="20"/>
        </w:rPr>
      </w:pPr>
      <w:r w:rsidRPr="00FE0AD0">
        <w:rPr>
          <w:b/>
          <w:sz w:val="20"/>
        </w:rPr>
        <w:t>Emission Unit</w:t>
      </w:r>
      <w:r w:rsidR="00A870EA">
        <w:rPr>
          <w:b/>
          <w:sz w:val="20"/>
        </w:rPr>
        <w:t>s</w:t>
      </w:r>
      <w:r>
        <w:rPr>
          <w:b/>
          <w:sz w:val="20"/>
        </w:rPr>
        <w:t>:</w:t>
      </w:r>
      <w:r>
        <w:rPr>
          <w:sz w:val="20"/>
        </w:rPr>
        <w:t xml:space="preserve"> </w:t>
      </w:r>
      <w:r w:rsidR="00A870EA">
        <w:rPr>
          <w:sz w:val="20"/>
        </w:rPr>
        <w:t xml:space="preserve"> </w:t>
      </w:r>
      <w:r w:rsidR="000359E1" w:rsidRPr="000359E1">
        <w:rPr>
          <w:sz w:val="20"/>
        </w:rPr>
        <w:t>EU</w:t>
      </w:r>
      <w:r w:rsidR="007E7EAA">
        <w:rPr>
          <w:sz w:val="20"/>
        </w:rPr>
        <w:t>PURGE</w:t>
      </w:r>
      <w:r w:rsidR="000359E1" w:rsidRPr="000359E1">
        <w:rPr>
          <w:sz w:val="20"/>
        </w:rPr>
        <w:t>, EU</w:t>
      </w:r>
      <w:r w:rsidR="007E7EAA">
        <w:rPr>
          <w:sz w:val="20"/>
        </w:rPr>
        <w:t>OTHERSOLVENTS</w:t>
      </w:r>
    </w:p>
    <w:p w14:paraId="51E7B65F" w14:textId="77777777" w:rsidR="00987263" w:rsidRPr="00F30023" w:rsidRDefault="00987263" w:rsidP="00987263">
      <w:pPr>
        <w:jc w:val="both"/>
        <w:rPr>
          <w:sz w:val="20"/>
        </w:rPr>
      </w:pPr>
    </w:p>
    <w:p w14:paraId="414C4BA7" w14:textId="77777777" w:rsidR="00987263" w:rsidRDefault="00987263" w:rsidP="00987263">
      <w:pPr>
        <w:jc w:val="both"/>
        <w:rPr>
          <w:b/>
          <w:u w:val="single"/>
        </w:rPr>
      </w:pPr>
      <w:r>
        <w:rPr>
          <w:b/>
          <w:u w:val="single"/>
        </w:rPr>
        <w:t>POLLUTION CONTROL EQUIPMENT</w:t>
      </w:r>
    </w:p>
    <w:p w14:paraId="26FF2A26" w14:textId="77777777" w:rsidR="00987263" w:rsidRPr="0074351C" w:rsidRDefault="00987263" w:rsidP="00987263">
      <w:pPr>
        <w:jc w:val="both"/>
      </w:pPr>
    </w:p>
    <w:p w14:paraId="2600BD89" w14:textId="268B8082" w:rsidR="00987263" w:rsidRPr="000359E1" w:rsidRDefault="000359E1" w:rsidP="00987263">
      <w:pPr>
        <w:jc w:val="both"/>
        <w:rPr>
          <w:sz w:val="20"/>
        </w:rPr>
      </w:pPr>
      <w:r w:rsidRPr="000359E1">
        <w:rPr>
          <w:sz w:val="20"/>
        </w:rPr>
        <w:t>NA</w:t>
      </w:r>
    </w:p>
    <w:p w14:paraId="0574006C" w14:textId="77777777" w:rsidR="00987263" w:rsidRPr="008B5C27" w:rsidRDefault="00987263" w:rsidP="00987263">
      <w:pPr>
        <w:rPr>
          <w:sz w:val="20"/>
        </w:rPr>
      </w:pPr>
    </w:p>
    <w:p w14:paraId="4E40E5EE" w14:textId="77777777" w:rsidR="00987263" w:rsidRDefault="00987263" w:rsidP="00987263">
      <w:pPr>
        <w:jc w:val="both"/>
        <w:rPr>
          <w:b/>
          <w:u w:val="single"/>
        </w:rPr>
      </w:pPr>
      <w:r>
        <w:rPr>
          <w:b/>
        </w:rPr>
        <w:t xml:space="preserve">I.  </w:t>
      </w:r>
      <w:r>
        <w:rPr>
          <w:b/>
          <w:u w:val="single"/>
        </w:rPr>
        <w:t>EMISSION LIMIT(S)</w:t>
      </w:r>
    </w:p>
    <w:p w14:paraId="2AC1CC3B" w14:textId="77777777" w:rsidR="00987263" w:rsidRPr="00FE0AD0" w:rsidRDefault="00987263" w:rsidP="00987263">
      <w:pPr>
        <w:jc w:val="both"/>
        <w:rPr>
          <w:sz w:val="20"/>
        </w:rPr>
      </w:pPr>
    </w:p>
    <w:p w14:paraId="03B5D5B7" w14:textId="678D63FA" w:rsidR="00987263" w:rsidRPr="00F35667" w:rsidRDefault="00F35667" w:rsidP="00987263">
      <w:pPr>
        <w:jc w:val="both"/>
        <w:rPr>
          <w:bCs/>
          <w:sz w:val="20"/>
        </w:rPr>
      </w:pPr>
      <w:r w:rsidRPr="00F35667">
        <w:rPr>
          <w:bCs/>
          <w:sz w:val="20"/>
        </w:rPr>
        <w:t>NA</w:t>
      </w:r>
    </w:p>
    <w:p w14:paraId="71D480BB" w14:textId="77777777" w:rsidR="00987263" w:rsidRPr="00EE5F4E" w:rsidRDefault="00987263" w:rsidP="00987263">
      <w:pPr>
        <w:jc w:val="both"/>
        <w:rPr>
          <w:sz w:val="20"/>
        </w:rPr>
      </w:pPr>
    </w:p>
    <w:p w14:paraId="005B6911" w14:textId="77777777" w:rsidR="00987263" w:rsidRDefault="00987263" w:rsidP="00987263">
      <w:pPr>
        <w:jc w:val="both"/>
        <w:rPr>
          <w:b/>
          <w:u w:val="single"/>
        </w:rPr>
      </w:pPr>
      <w:r>
        <w:rPr>
          <w:b/>
        </w:rPr>
        <w:t xml:space="preserve">II.  </w:t>
      </w:r>
      <w:r>
        <w:rPr>
          <w:b/>
          <w:u w:val="single"/>
        </w:rPr>
        <w:t>MATERIAL LIMIT(S)</w:t>
      </w:r>
    </w:p>
    <w:p w14:paraId="4DDA70A4" w14:textId="77777777" w:rsidR="00987263" w:rsidRPr="00FE0AD0" w:rsidRDefault="00987263" w:rsidP="00987263">
      <w:pPr>
        <w:jc w:val="both"/>
        <w:rPr>
          <w:sz w:val="20"/>
        </w:rPr>
      </w:pPr>
    </w:p>
    <w:p w14:paraId="12C98672" w14:textId="3CBB9B42" w:rsidR="00987263" w:rsidRPr="00F35667" w:rsidRDefault="00F35667" w:rsidP="00987263">
      <w:pPr>
        <w:jc w:val="both"/>
        <w:rPr>
          <w:bCs/>
          <w:sz w:val="20"/>
        </w:rPr>
      </w:pPr>
      <w:r w:rsidRPr="00F35667">
        <w:rPr>
          <w:bCs/>
          <w:sz w:val="20"/>
        </w:rPr>
        <w:t>NA</w:t>
      </w:r>
    </w:p>
    <w:p w14:paraId="58377132" w14:textId="77777777" w:rsidR="00987263" w:rsidRPr="00EE5F4E" w:rsidRDefault="00987263" w:rsidP="00987263">
      <w:pPr>
        <w:jc w:val="both"/>
        <w:rPr>
          <w:sz w:val="20"/>
        </w:rPr>
      </w:pPr>
    </w:p>
    <w:p w14:paraId="61FE6454" w14:textId="77777777" w:rsidR="00987263" w:rsidRPr="007D4237" w:rsidRDefault="00987263" w:rsidP="00987263">
      <w:pPr>
        <w:jc w:val="both"/>
      </w:pPr>
      <w:r>
        <w:rPr>
          <w:b/>
        </w:rPr>
        <w:t xml:space="preserve">III.  </w:t>
      </w:r>
      <w:r>
        <w:rPr>
          <w:b/>
          <w:u w:val="single"/>
        </w:rPr>
        <w:t>PROCESS/OPERATIONAL RESTRICTION(S)</w:t>
      </w:r>
      <w:r w:rsidDel="001C614B">
        <w:rPr>
          <w:b/>
          <w:u w:val="single"/>
        </w:rPr>
        <w:t xml:space="preserve"> </w:t>
      </w:r>
    </w:p>
    <w:p w14:paraId="775BCA32" w14:textId="77777777" w:rsidR="00987263" w:rsidRPr="00FB6071" w:rsidRDefault="00987263" w:rsidP="00987263">
      <w:pPr>
        <w:jc w:val="both"/>
        <w:rPr>
          <w:sz w:val="20"/>
        </w:rPr>
      </w:pPr>
    </w:p>
    <w:p w14:paraId="1768DEA5" w14:textId="26A611B5" w:rsidR="00987263" w:rsidRPr="00C0388E" w:rsidRDefault="00F35667" w:rsidP="00F35667">
      <w:pPr>
        <w:jc w:val="both"/>
        <w:rPr>
          <w:sz w:val="20"/>
        </w:rPr>
      </w:pPr>
      <w:r>
        <w:rPr>
          <w:sz w:val="20"/>
        </w:rPr>
        <w:t>NA</w:t>
      </w:r>
    </w:p>
    <w:p w14:paraId="2D322ACC" w14:textId="77777777" w:rsidR="00987263" w:rsidRPr="00FB6071" w:rsidRDefault="00987263" w:rsidP="00987263">
      <w:pPr>
        <w:jc w:val="both"/>
        <w:rPr>
          <w:sz w:val="20"/>
        </w:rPr>
      </w:pPr>
    </w:p>
    <w:p w14:paraId="78A09931" w14:textId="77777777" w:rsidR="00987263" w:rsidRPr="007D4237" w:rsidRDefault="00987263" w:rsidP="00987263">
      <w:pPr>
        <w:jc w:val="both"/>
      </w:pPr>
      <w:r w:rsidRPr="00FB6071">
        <w:rPr>
          <w:b/>
        </w:rPr>
        <w:t xml:space="preserve">IV.  </w:t>
      </w:r>
      <w:r w:rsidRPr="00FB6071">
        <w:rPr>
          <w:b/>
          <w:u w:val="single"/>
        </w:rPr>
        <w:t>DESIGN</w:t>
      </w:r>
      <w:r>
        <w:rPr>
          <w:b/>
          <w:u w:val="single"/>
        </w:rPr>
        <w:t>/EQUIPMENT PARAMETER(S)</w:t>
      </w:r>
    </w:p>
    <w:p w14:paraId="4421D8C6" w14:textId="77777777" w:rsidR="00987263" w:rsidRPr="00C3424D" w:rsidRDefault="00987263" w:rsidP="00987263">
      <w:pPr>
        <w:jc w:val="both"/>
        <w:rPr>
          <w:sz w:val="20"/>
        </w:rPr>
      </w:pPr>
    </w:p>
    <w:p w14:paraId="6185F407" w14:textId="03F7E74D" w:rsidR="00987263" w:rsidRPr="00C0388E" w:rsidRDefault="00F35667" w:rsidP="00F35667">
      <w:pPr>
        <w:jc w:val="both"/>
        <w:rPr>
          <w:sz w:val="20"/>
        </w:rPr>
      </w:pPr>
      <w:r>
        <w:rPr>
          <w:sz w:val="20"/>
        </w:rPr>
        <w:t>NA</w:t>
      </w:r>
    </w:p>
    <w:p w14:paraId="6AEF910C" w14:textId="77777777" w:rsidR="00987263" w:rsidRPr="00FE0AD0" w:rsidRDefault="00987263" w:rsidP="00987263">
      <w:pPr>
        <w:jc w:val="both"/>
        <w:rPr>
          <w:sz w:val="20"/>
        </w:rPr>
      </w:pPr>
    </w:p>
    <w:p w14:paraId="039C77C4" w14:textId="77777777" w:rsidR="00987263" w:rsidRPr="007D4237" w:rsidRDefault="00987263" w:rsidP="00987263">
      <w:pPr>
        <w:jc w:val="both"/>
      </w:pPr>
      <w:r>
        <w:rPr>
          <w:b/>
        </w:rPr>
        <w:t xml:space="preserve">V.  </w:t>
      </w:r>
      <w:r>
        <w:rPr>
          <w:b/>
          <w:u w:val="single"/>
        </w:rPr>
        <w:t>TESTING/SAMPLING</w:t>
      </w:r>
    </w:p>
    <w:p w14:paraId="24AB5E2A" w14:textId="77777777" w:rsidR="00987263" w:rsidRPr="00FE0AD0" w:rsidRDefault="00987263" w:rsidP="00987263">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D48416E" w14:textId="77777777" w:rsidR="00987263" w:rsidRPr="00FE0AD0" w:rsidRDefault="00987263" w:rsidP="00987263">
      <w:pPr>
        <w:jc w:val="both"/>
        <w:rPr>
          <w:sz w:val="20"/>
        </w:rPr>
      </w:pPr>
    </w:p>
    <w:p w14:paraId="0332C107" w14:textId="4DE64D81" w:rsidR="00987263" w:rsidRPr="00F35667" w:rsidRDefault="00F35667" w:rsidP="004C02FB">
      <w:pPr>
        <w:pStyle w:val="ListParagraph"/>
        <w:numPr>
          <w:ilvl w:val="0"/>
          <w:numId w:val="60"/>
        </w:numPr>
        <w:ind w:left="360"/>
        <w:jc w:val="both"/>
        <w:rPr>
          <w:b/>
          <w:bCs/>
          <w:sz w:val="20"/>
        </w:rPr>
      </w:pPr>
      <w:r>
        <w:rPr>
          <w:sz w:val="20"/>
        </w:rPr>
        <w:t xml:space="preserve">The VOC content, water content and density of any solvent as applied and as received, shall be determined using federal Reference Test Method 24. </w:t>
      </w:r>
      <w:r w:rsidR="00A870EA">
        <w:rPr>
          <w:sz w:val="20"/>
        </w:rPr>
        <w:t xml:space="preserve"> </w:t>
      </w:r>
      <w:r>
        <w:rPr>
          <w:sz w:val="20"/>
        </w:rPr>
        <w:t>Alternatively, for waterborne materials, the VOC content may be determined from manufacturer's formulation data.</w:t>
      </w:r>
      <w:r w:rsidR="00A870EA">
        <w:rPr>
          <w:sz w:val="20"/>
        </w:rPr>
        <w:t xml:space="preserve"> </w:t>
      </w:r>
      <w:r>
        <w:rPr>
          <w:sz w:val="20"/>
        </w:rPr>
        <w:t xml:space="preserve"> If the Method 24 and the formulation values should differ, the Method 24 results shall be used to determine compliance. </w:t>
      </w:r>
      <w:r w:rsidR="00A870EA">
        <w:rPr>
          <w:sz w:val="20"/>
        </w:rPr>
        <w:t xml:space="preserve"> </w:t>
      </w:r>
      <w:r>
        <w:rPr>
          <w:sz w:val="20"/>
        </w:rPr>
        <w:t>Upon request of the District Supervisor, the VOC content, water content and density of any coating or material shall be verified using federal Reference Test Method 24.</w:t>
      </w:r>
      <w:r>
        <w:rPr>
          <w:sz w:val="20"/>
          <w:vertAlign w:val="superscript"/>
        </w:rPr>
        <w:t>2</w:t>
      </w:r>
      <w:r>
        <w:rPr>
          <w:sz w:val="20"/>
        </w:rPr>
        <w:t xml:space="preserve"> </w:t>
      </w:r>
      <w:r w:rsidR="009023AC">
        <w:rPr>
          <w:sz w:val="20"/>
        </w:rPr>
        <w:t xml:space="preserve"> </w:t>
      </w:r>
      <w:r w:rsidRPr="00F35667">
        <w:rPr>
          <w:b/>
          <w:bCs/>
          <w:sz w:val="20"/>
        </w:rPr>
        <w:t>(R 336.1702(a), R 336.2001, R 336.2003, R 336.2004, 40 CFR 52.21)</w:t>
      </w:r>
    </w:p>
    <w:p w14:paraId="0532B798" w14:textId="77777777" w:rsidR="00F35667" w:rsidRPr="00FE0AD0" w:rsidRDefault="00F35667" w:rsidP="00987263">
      <w:pPr>
        <w:jc w:val="both"/>
        <w:rPr>
          <w:sz w:val="20"/>
        </w:rPr>
      </w:pPr>
    </w:p>
    <w:p w14:paraId="4D23D4B4" w14:textId="77777777" w:rsidR="00987263" w:rsidRDefault="00987263" w:rsidP="00987263">
      <w:pPr>
        <w:jc w:val="both"/>
      </w:pPr>
      <w:r>
        <w:rPr>
          <w:b/>
        </w:rPr>
        <w:t xml:space="preserve">VI.  </w:t>
      </w:r>
      <w:r>
        <w:rPr>
          <w:b/>
          <w:u w:val="single"/>
        </w:rPr>
        <w:t>MONITORING/RECORDKEEPING</w:t>
      </w:r>
    </w:p>
    <w:p w14:paraId="72A3C8D8" w14:textId="77777777" w:rsidR="00987263" w:rsidRPr="00FE0AD0" w:rsidRDefault="00987263" w:rsidP="00987263">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05CF3F1" w14:textId="77777777" w:rsidR="00987263" w:rsidRPr="00FE0AD0" w:rsidRDefault="00987263" w:rsidP="00987263">
      <w:pPr>
        <w:jc w:val="both"/>
        <w:rPr>
          <w:sz w:val="20"/>
        </w:rPr>
      </w:pPr>
    </w:p>
    <w:p w14:paraId="3FAFF314" w14:textId="1DA85869" w:rsidR="00987263" w:rsidRPr="00F35667" w:rsidRDefault="00F35667" w:rsidP="00987263">
      <w:pPr>
        <w:jc w:val="both"/>
        <w:rPr>
          <w:bCs/>
          <w:sz w:val="20"/>
        </w:rPr>
      </w:pPr>
      <w:r w:rsidRPr="00F35667">
        <w:rPr>
          <w:bCs/>
          <w:sz w:val="20"/>
        </w:rPr>
        <w:t>NA</w:t>
      </w:r>
    </w:p>
    <w:p w14:paraId="5BFD74C3" w14:textId="77777777" w:rsidR="00F35667" w:rsidRPr="008B5C27" w:rsidRDefault="00F35667" w:rsidP="00987263">
      <w:pPr>
        <w:jc w:val="both"/>
        <w:rPr>
          <w:sz w:val="20"/>
        </w:rPr>
      </w:pPr>
    </w:p>
    <w:p w14:paraId="5C0D0A00" w14:textId="77777777" w:rsidR="00987263" w:rsidRPr="00FC1F2C" w:rsidRDefault="00987263" w:rsidP="00987263">
      <w:pPr>
        <w:jc w:val="both"/>
      </w:pPr>
      <w:r>
        <w:rPr>
          <w:b/>
        </w:rPr>
        <w:t xml:space="preserve">VII.  </w:t>
      </w:r>
      <w:r>
        <w:rPr>
          <w:b/>
          <w:u w:val="single"/>
        </w:rPr>
        <w:t>REPORTING</w:t>
      </w:r>
    </w:p>
    <w:p w14:paraId="7B4583A1" w14:textId="77777777" w:rsidR="00987263" w:rsidRPr="008B5C27" w:rsidRDefault="00987263" w:rsidP="00987263">
      <w:pPr>
        <w:jc w:val="both"/>
        <w:rPr>
          <w:sz w:val="20"/>
        </w:rPr>
      </w:pPr>
    </w:p>
    <w:p w14:paraId="34D7AB54" w14:textId="77777777" w:rsidR="00987263" w:rsidRPr="00FC1F2C" w:rsidRDefault="00987263" w:rsidP="00987263">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50D48876" w14:textId="77777777" w:rsidR="00987263" w:rsidRPr="00C0388E" w:rsidRDefault="00987263" w:rsidP="00987263">
      <w:pPr>
        <w:ind w:left="360" w:hanging="360"/>
        <w:jc w:val="both"/>
        <w:rPr>
          <w:sz w:val="20"/>
        </w:rPr>
      </w:pPr>
    </w:p>
    <w:p w14:paraId="0483F3A2" w14:textId="77777777" w:rsidR="00987263" w:rsidRPr="00FC1F2C" w:rsidRDefault="00987263" w:rsidP="00987263">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55263C62" w14:textId="77777777" w:rsidR="00987263" w:rsidRPr="00C0388E" w:rsidRDefault="00987263" w:rsidP="00987263">
      <w:pPr>
        <w:ind w:left="360" w:hanging="360"/>
        <w:jc w:val="both"/>
        <w:rPr>
          <w:sz w:val="20"/>
        </w:rPr>
      </w:pPr>
    </w:p>
    <w:p w14:paraId="36E74DB9" w14:textId="77777777" w:rsidR="00987263" w:rsidRPr="00C0388E" w:rsidRDefault="00987263" w:rsidP="00987263">
      <w:pPr>
        <w:ind w:left="360" w:hanging="360"/>
        <w:jc w:val="both"/>
        <w:rPr>
          <w:sz w:val="20"/>
        </w:rPr>
      </w:pPr>
      <w:r>
        <w:rPr>
          <w:sz w:val="20"/>
        </w:rPr>
        <w:lastRenderedPageBreak/>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629D8F0B" w14:textId="77777777" w:rsidR="00987263" w:rsidRDefault="00987263" w:rsidP="00987263">
      <w:pPr>
        <w:ind w:right="72"/>
        <w:jc w:val="both"/>
        <w:rPr>
          <w:rFonts w:cs="Arial"/>
          <w:sz w:val="20"/>
        </w:rPr>
      </w:pPr>
    </w:p>
    <w:p w14:paraId="07DFBC1A" w14:textId="50163F8C" w:rsidR="001E1542" w:rsidRPr="001E1542" w:rsidRDefault="001E1542" w:rsidP="00987263">
      <w:pPr>
        <w:ind w:right="72"/>
        <w:jc w:val="both"/>
        <w:rPr>
          <w:rFonts w:cs="Arial"/>
          <w:b/>
          <w:bCs/>
          <w:sz w:val="20"/>
        </w:rPr>
      </w:pPr>
      <w:r w:rsidRPr="001E1542">
        <w:rPr>
          <w:rFonts w:cs="Arial"/>
          <w:b/>
          <w:bCs/>
          <w:sz w:val="20"/>
        </w:rPr>
        <w:t>See Appendix 8</w:t>
      </w:r>
    </w:p>
    <w:p w14:paraId="09ED0480" w14:textId="77777777" w:rsidR="001E1542" w:rsidRPr="00EE5F4E" w:rsidRDefault="001E1542" w:rsidP="00987263">
      <w:pPr>
        <w:ind w:right="72"/>
        <w:jc w:val="both"/>
        <w:rPr>
          <w:rFonts w:cs="Arial"/>
          <w:sz w:val="20"/>
        </w:rPr>
      </w:pPr>
    </w:p>
    <w:p w14:paraId="5C797B98" w14:textId="77777777" w:rsidR="00987263" w:rsidRDefault="00987263" w:rsidP="00987263">
      <w:pPr>
        <w:jc w:val="both"/>
      </w:pPr>
      <w:r>
        <w:rPr>
          <w:b/>
        </w:rPr>
        <w:t xml:space="preserve">VIII.  </w:t>
      </w:r>
      <w:r>
        <w:rPr>
          <w:b/>
          <w:u w:val="single"/>
        </w:rPr>
        <w:t>STACK/VENT RESTRICTION(S)</w:t>
      </w:r>
    </w:p>
    <w:p w14:paraId="3B876351" w14:textId="77777777" w:rsidR="00987263" w:rsidRDefault="00987263" w:rsidP="00987263">
      <w:pPr>
        <w:jc w:val="both"/>
        <w:rPr>
          <w:sz w:val="20"/>
        </w:rPr>
      </w:pPr>
    </w:p>
    <w:p w14:paraId="14D6E649" w14:textId="73AA19A3" w:rsidR="00987263" w:rsidRPr="00F70F98" w:rsidRDefault="00F35667" w:rsidP="00987263">
      <w:pPr>
        <w:jc w:val="both"/>
        <w:rPr>
          <w:sz w:val="20"/>
        </w:rPr>
      </w:pPr>
      <w:r>
        <w:rPr>
          <w:sz w:val="20"/>
        </w:rPr>
        <w:t>NA</w:t>
      </w:r>
    </w:p>
    <w:p w14:paraId="134D4687" w14:textId="77777777" w:rsidR="00987263" w:rsidRPr="00EE5F4E" w:rsidRDefault="00987263" w:rsidP="00987263">
      <w:pPr>
        <w:jc w:val="both"/>
        <w:rPr>
          <w:sz w:val="20"/>
        </w:rPr>
      </w:pPr>
    </w:p>
    <w:p w14:paraId="169771E0" w14:textId="77777777" w:rsidR="00987263" w:rsidRDefault="00987263" w:rsidP="00987263">
      <w:pPr>
        <w:jc w:val="both"/>
      </w:pPr>
      <w:r>
        <w:rPr>
          <w:b/>
        </w:rPr>
        <w:t xml:space="preserve">IX.  </w:t>
      </w:r>
      <w:r>
        <w:rPr>
          <w:b/>
          <w:u w:val="single"/>
        </w:rPr>
        <w:t>OTHER REQUIREMENT(S)</w:t>
      </w:r>
    </w:p>
    <w:p w14:paraId="4AF86721" w14:textId="77777777" w:rsidR="00987263" w:rsidRPr="00FE0AD0" w:rsidRDefault="00987263" w:rsidP="00987263">
      <w:pPr>
        <w:jc w:val="both"/>
        <w:rPr>
          <w:sz w:val="20"/>
        </w:rPr>
      </w:pPr>
    </w:p>
    <w:p w14:paraId="36994524" w14:textId="12A98BD4" w:rsidR="00987263" w:rsidRPr="00C0388E" w:rsidRDefault="00F35667" w:rsidP="00F35667">
      <w:pPr>
        <w:jc w:val="both"/>
        <w:rPr>
          <w:sz w:val="20"/>
        </w:rPr>
      </w:pPr>
      <w:r>
        <w:rPr>
          <w:sz w:val="20"/>
        </w:rPr>
        <w:t>NA</w:t>
      </w:r>
    </w:p>
    <w:p w14:paraId="30FE3BFD" w14:textId="77777777" w:rsidR="00987263" w:rsidRDefault="00987263" w:rsidP="00987263">
      <w:pPr>
        <w:jc w:val="both"/>
        <w:rPr>
          <w:sz w:val="20"/>
        </w:rPr>
      </w:pPr>
    </w:p>
    <w:p w14:paraId="24501E72" w14:textId="77777777" w:rsidR="00987263" w:rsidRPr="00FE0AD0" w:rsidRDefault="00987263" w:rsidP="00987263">
      <w:pPr>
        <w:jc w:val="both"/>
        <w:rPr>
          <w:sz w:val="20"/>
        </w:rPr>
      </w:pPr>
    </w:p>
    <w:p w14:paraId="30ACC478" w14:textId="77777777" w:rsidR="00987263" w:rsidRPr="00B90185" w:rsidRDefault="00987263" w:rsidP="00987263">
      <w:pPr>
        <w:jc w:val="both"/>
        <w:rPr>
          <w:b/>
          <w:sz w:val="20"/>
        </w:rPr>
      </w:pPr>
      <w:r w:rsidRPr="00B90185">
        <w:rPr>
          <w:b/>
          <w:sz w:val="20"/>
          <w:u w:val="single"/>
        </w:rPr>
        <w:t>Footnotes</w:t>
      </w:r>
      <w:r w:rsidRPr="00B90185">
        <w:rPr>
          <w:b/>
          <w:sz w:val="20"/>
        </w:rPr>
        <w:t>:</w:t>
      </w:r>
    </w:p>
    <w:p w14:paraId="6EFA0D40" w14:textId="77777777" w:rsidR="00987263" w:rsidRDefault="00987263" w:rsidP="00987263">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09DB5267" w14:textId="77777777" w:rsidR="00987263" w:rsidRPr="003A4A19" w:rsidRDefault="00987263" w:rsidP="00987263">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DF50086" w14:textId="77777777" w:rsidR="00987263" w:rsidRPr="003A327D" w:rsidRDefault="00987263" w:rsidP="00987263">
      <w:pPr>
        <w:jc w:val="both"/>
        <w:rPr>
          <w:sz w:val="20"/>
        </w:rPr>
      </w:pPr>
    </w:p>
    <w:p w14:paraId="7B21FCFA" w14:textId="77777777" w:rsidR="00987263" w:rsidRPr="007014BE" w:rsidRDefault="00987263" w:rsidP="00987263">
      <w:pPr>
        <w:rPr>
          <w:sz w:val="20"/>
        </w:rPr>
      </w:pPr>
      <w:r w:rsidRPr="00FE0AD0">
        <w:br w:type="page"/>
      </w:r>
    </w:p>
    <w:p w14:paraId="61F2FD07" w14:textId="51E3BE6F" w:rsidR="00987263" w:rsidRPr="00347387" w:rsidRDefault="00987263" w:rsidP="00987263">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8" w:name="_Toc165960325"/>
      <w:r w:rsidRPr="00347387">
        <w:rPr>
          <w:bCs/>
          <w:iCs/>
          <w:szCs w:val="28"/>
        </w:rPr>
        <w:lastRenderedPageBreak/>
        <w:t>FG</w:t>
      </w:r>
      <w:r w:rsidR="009D58B0">
        <w:rPr>
          <w:bCs/>
          <w:iCs/>
          <w:szCs w:val="28"/>
        </w:rPr>
        <w:t>REPAIR</w:t>
      </w:r>
      <w:bookmarkEnd w:id="88"/>
    </w:p>
    <w:p w14:paraId="41E1D946" w14:textId="77777777" w:rsidR="00987263" w:rsidRPr="00EE02F9" w:rsidRDefault="00987263" w:rsidP="00987263">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10592335" w14:textId="77777777" w:rsidR="00987263" w:rsidRPr="00F30023" w:rsidRDefault="00987263" w:rsidP="00987263">
      <w:pPr>
        <w:rPr>
          <w:sz w:val="20"/>
        </w:rPr>
      </w:pPr>
    </w:p>
    <w:p w14:paraId="46A85463" w14:textId="77777777" w:rsidR="00987263" w:rsidRDefault="00987263" w:rsidP="00987263">
      <w:pPr>
        <w:jc w:val="both"/>
        <w:rPr>
          <w:b/>
          <w:u w:val="single"/>
        </w:rPr>
      </w:pPr>
      <w:r>
        <w:rPr>
          <w:b/>
          <w:u w:val="single"/>
        </w:rPr>
        <w:t>DESCRIPTION</w:t>
      </w:r>
    </w:p>
    <w:p w14:paraId="42BA3348" w14:textId="77777777" w:rsidR="00987263" w:rsidRPr="00C3424D" w:rsidRDefault="00987263" w:rsidP="00987263">
      <w:pPr>
        <w:jc w:val="both"/>
        <w:rPr>
          <w:sz w:val="20"/>
        </w:rPr>
      </w:pPr>
    </w:p>
    <w:p w14:paraId="5B0B6A61" w14:textId="290D8D7B" w:rsidR="00987263" w:rsidRDefault="00737CCE" w:rsidP="00987263">
      <w:pPr>
        <w:jc w:val="both"/>
        <w:rPr>
          <w:sz w:val="20"/>
        </w:rPr>
      </w:pPr>
      <w:r>
        <w:rPr>
          <w:sz w:val="20"/>
        </w:rPr>
        <w:t>Three spot repair booths, four final repair booths and an E</w:t>
      </w:r>
      <w:r w:rsidR="007E7EAA">
        <w:rPr>
          <w:sz w:val="20"/>
        </w:rPr>
        <w:t>LPO</w:t>
      </w:r>
      <w:r>
        <w:rPr>
          <w:sz w:val="20"/>
        </w:rPr>
        <w:t xml:space="preserve"> heavy metal repair booth. </w:t>
      </w:r>
    </w:p>
    <w:p w14:paraId="4074E91E" w14:textId="77777777" w:rsidR="00737CCE" w:rsidRPr="00C3424D" w:rsidRDefault="00737CCE" w:rsidP="00987263">
      <w:pPr>
        <w:jc w:val="both"/>
        <w:rPr>
          <w:sz w:val="20"/>
        </w:rPr>
      </w:pPr>
    </w:p>
    <w:p w14:paraId="5FFCFD5A" w14:textId="38F90214" w:rsidR="00987263" w:rsidRPr="00A86D8D" w:rsidRDefault="00987263" w:rsidP="007D62E2">
      <w:pPr>
        <w:rPr>
          <w:sz w:val="20"/>
        </w:rPr>
      </w:pPr>
      <w:r w:rsidRPr="00FE0AD0">
        <w:rPr>
          <w:b/>
          <w:sz w:val="20"/>
        </w:rPr>
        <w:t>Emission Unit</w:t>
      </w:r>
      <w:r w:rsidR="00A870EA">
        <w:rPr>
          <w:b/>
          <w:sz w:val="20"/>
        </w:rPr>
        <w:t>s</w:t>
      </w:r>
      <w:r>
        <w:rPr>
          <w:b/>
          <w:sz w:val="20"/>
        </w:rPr>
        <w:t>:</w:t>
      </w:r>
      <w:r w:rsidR="00B97EDA">
        <w:rPr>
          <w:b/>
          <w:sz w:val="20"/>
        </w:rPr>
        <w:t xml:space="preserve"> </w:t>
      </w:r>
      <w:r>
        <w:rPr>
          <w:sz w:val="20"/>
        </w:rPr>
        <w:t xml:space="preserve"> </w:t>
      </w:r>
      <w:r w:rsidR="00737CCE" w:rsidRPr="00737CCE">
        <w:rPr>
          <w:sz w:val="20"/>
        </w:rPr>
        <w:t>EUELPO</w:t>
      </w:r>
      <w:r w:rsidR="007E7EAA">
        <w:rPr>
          <w:sz w:val="20"/>
        </w:rPr>
        <w:t>METALRPR</w:t>
      </w:r>
      <w:r w:rsidR="00737CCE" w:rsidRPr="00737CCE">
        <w:rPr>
          <w:sz w:val="20"/>
        </w:rPr>
        <w:t>, EU</w:t>
      </w:r>
      <w:r w:rsidR="007E7EAA">
        <w:rPr>
          <w:sz w:val="20"/>
        </w:rPr>
        <w:t>SPOTREPAIR1</w:t>
      </w:r>
      <w:r w:rsidR="00737CCE" w:rsidRPr="00737CCE">
        <w:rPr>
          <w:sz w:val="20"/>
        </w:rPr>
        <w:t>, EU</w:t>
      </w:r>
      <w:r w:rsidR="007E7EAA">
        <w:rPr>
          <w:sz w:val="20"/>
        </w:rPr>
        <w:t>SPOTREPAIR2</w:t>
      </w:r>
      <w:r w:rsidR="00737CCE" w:rsidRPr="00737CCE">
        <w:rPr>
          <w:sz w:val="20"/>
        </w:rPr>
        <w:t>, EU</w:t>
      </w:r>
      <w:r w:rsidR="007E7EAA">
        <w:rPr>
          <w:sz w:val="20"/>
        </w:rPr>
        <w:t>SPOTREPAIR3</w:t>
      </w:r>
      <w:r w:rsidR="00737CCE" w:rsidRPr="00737CCE">
        <w:rPr>
          <w:sz w:val="20"/>
        </w:rPr>
        <w:t>, EU</w:t>
      </w:r>
      <w:r w:rsidR="007E7EAA">
        <w:rPr>
          <w:sz w:val="20"/>
        </w:rPr>
        <w:t>FINALREPAIR1</w:t>
      </w:r>
      <w:r w:rsidR="00737CCE" w:rsidRPr="00737CCE">
        <w:rPr>
          <w:sz w:val="20"/>
        </w:rPr>
        <w:t>, EU</w:t>
      </w:r>
      <w:r w:rsidR="007E7EAA">
        <w:rPr>
          <w:sz w:val="20"/>
        </w:rPr>
        <w:t>FINALREPAIR2</w:t>
      </w:r>
      <w:r w:rsidR="00737CCE" w:rsidRPr="00737CCE">
        <w:rPr>
          <w:sz w:val="20"/>
        </w:rPr>
        <w:t>, EU</w:t>
      </w:r>
      <w:r w:rsidR="007E7EAA">
        <w:rPr>
          <w:sz w:val="20"/>
        </w:rPr>
        <w:t>FINALREPAIR3</w:t>
      </w:r>
      <w:r w:rsidR="00737CCE" w:rsidRPr="00737CCE">
        <w:rPr>
          <w:sz w:val="20"/>
        </w:rPr>
        <w:t>, EU</w:t>
      </w:r>
      <w:r w:rsidR="007E7EAA">
        <w:rPr>
          <w:sz w:val="20"/>
        </w:rPr>
        <w:t>FINALREPAIR4</w:t>
      </w:r>
    </w:p>
    <w:p w14:paraId="0790580A" w14:textId="77777777" w:rsidR="00987263" w:rsidRPr="00F30023" w:rsidRDefault="00987263" w:rsidP="00987263">
      <w:pPr>
        <w:jc w:val="both"/>
        <w:rPr>
          <w:sz w:val="20"/>
        </w:rPr>
      </w:pPr>
    </w:p>
    <w:p w14:paraId="478E3227" w14:textId="77777777" w:rsidR="00987263" w:rsidRDefault="00987263" w:rsidP="00987263">
      <w:pPr>
        <w:jc w:val="both"/>
        <w:rPr>
          <w:b/>
          <w:u w:val="single"/>
        </w:rPr>
      </w:pPr>
      <w:r>
        <w:rPr>
          <w:b/>
          <w:u w:val="single"/>
        </w:rPr>
        <w:t>POLLUTION CONTROL EQUIPMENT</w:t>
      </w:r>
    </w:p>
    <w:p w14:paraId="3526D6B0" w14:textId="77777777" w:rsidR="00987263" w:rsidRPr="0074351C" w:rsidRDefault="00987263" w:rsidP="00987263">
      <w:pPr>
        <w:jc w:val="both"/>
      </w:pPr>
    </w:p>
    <w:p w14:paraId="2E06F395" w14:textId="1C8AF46E" w:rsidR="00987263" w:rsidRPr="00737CCE" w:rsidRDefault="00737CCE" w:rsidP="00987263">
      <w:pPr>
        <w:jc w:val="both"/>
        <w:rPr>
          <w:sz w:val="20"/>
        </w:rPr>
      </w:pPr>
      <w:r w:rsidRPr="00737CCE">
        <w:rPr>
          <w:sz w:val="20"/>
        </w:rPr>
        <w:t>NA</w:t>
      </w:r>
    </w:p>
    <w:p w14:paraId="5BBB6635" w14:textId="77777777" w:rsidR="00987263" w:rsidRPr="008B5C27" w:rsidRDefault="00987263" w:rsidP="00987263">
      <w:pPr>
        <w:rPr>
          <w:sz w:val="20"/>
        </w:rPr>
      </w:pPr>
    </w:p>
    <w:p w14:paraId="3F4CD93E" w14:textId="77777777" w:rsidR="00987263" w:rsidRDefault="00987263" w:rsidP="00987263">
      <w:pPr>
        <w:jc w:val="both"/>
        <w:rPr>
          <w:b/>
          <w:u w:val="single"/>
        </w:rPr>
      </w:pPr>
      <w:r>
        <w:rPr>
          <w:b/>
        </w:rPr>
        <w:t xml:space="preserve">I.  </w:t>
      </w:r>
      <w:r>
        <w:rPr>
          <w:b/>
          <w:u w:val="single"/>
        </w:rPr>
        <w:t>EMISSION LIMIT(S)</w:t>
      </w:r>
    </w:p>
    <w:p w14:paraId="0236FF23" w14:textId="77777777" w:rsidR="00987263" w:rsidRPr="00FE0AD0" w:rsidRDefault="00987263" w:rsidP="00987263">
      <w:pPr>
        <w:jc w:val="both"/>
        <w:rPr>
          <w:sz w:val="20"/>
        </w:rPr>
      </w:pPr>
    </w:p>
    <w:p w14:paraId="07E3DE52" w14:textId="00E978C0" w:rsidR="00987263" w:rsidRPr="00737CCE" w:rsidRDefault="00737CCE" w:rsidP="00987263">
      <w:pPr>
        <w:jc w:val="both"/>
        <w:rPr>
          <w:bCs/>
          <w:sz w:val="20"/>
        </w:rPr>
      </w:pPr>
      <w:r w:rsidRPr="00737CCE">
        <w:rPr>
          <w:bCs/>
          <w:sz w:val="20"/>
        </w:rPr>
        <w:t>NA</w:t>
      </w:r>
    </w:p>
    <w:p w14:paraId="4BD4A97C" w14:textId="77777777" w:rsidR="00987263" w:rsidRPr="00EE5F4E" w:rsidRDefault="00987263" w:rsidP="00987263">
      <w:pPr>
        <w:jc w:val="both"/>
        <w:rPr>
          <w:sz w:val="20"/>
        </w:rPr>
      </w:pPr>
    </w:p>
    <w:p w14:paraId="3876CEA4" w14:textId="77777777" w:rsidR="00987263" w:rsidRDefault="00987263" w:rsidP="00987263">
      <w:pPr>
        <w:jc w:val="both"/>
        <w:rPr>
          <w:b/>
          <w:u w:val="single"/>
        </w:rPr>
      </w:pPr>
      <w:r>
        <w:rPr>
          <w:b/>
        </w:rPr>
        <w:t xml:space="preserve">II.  </w:t>
      </w:r>
      <w:r>
        <w:rPr>
          <w:b/>
          <w:u w:val="single"/>
        </w:rPr>
        <w:t>MATERIAL LIMIT(S)</w:t>
      </w:r>
    </w:p>
    <w:p w14:paraId="40E24631" w14:textId="77777777" w:rsidR="00987263" w:rsidRPr="00FE0AD0" w:rsidRDefault="00987263" w:rsidP="00987263">
      <w:pPr>
        <w:jc w:val="both"/>
        <w:rPr>
          <w:sz w:val="20"/>
        </w:rPr>
      </w:pPr>
    </w:p>
    <w:p w14:paraId="58FA231F" w14:textId="6793987A" w:rsidR="00987263" w:rsidRPr="00737CCE" w:rsidRDefault="00737CCE" w:rsidP="00987263">
      <w:pPr>
        <w:jc w:val="both"/>
        <w:rPr>
          <w:bCs/>
          <w:sz w:val="20"/>
        </w:rPr>
      </w:pPr>
      <w:r w:rsidRPr="00737CCE">
        <w:rPr>
          <w:bCs/>
          <w:sz w:val="20"/>
        </w:rPr>
        <w:t>NA</w:t>
      </w:r>
    </w:p>
    <w:p w14:paraId="0F224E3B" w14:textId="77777777" w:rsidR="00987263" w:rsidRPr="00EE5F4E" w:rsidRDefault="00987263" w:rsidP="00987263">
      <w:pPr>
        <w:jc w:val="both"/>
        <w:rPr>
          <w:sz w:val="20"/>
        </w:rPr>
      </w:pPr>
    </w:p>
    <w:p w14:paraId="321FEB7A" w14:textId="77777777" w:rsidR="00987263" w:rsidRPr="007D4237" w:rsidRDefault="00987263" w:rsidP="00987263">
      <w:pPr>
        <w:jc w:val="both"/>
      </w:pPr>
      <w:r>
        <w:rPr>
          <w:b/>
        </w:rPr>
        <w:t xml:space="preserve">III.  </w:t>
      </w:r>
      <w:r>
        <w:rPr>
          <w:b/>
          <w:u w:val="single"/>
        </w:rPr>
        <w:t>PROCESS/OPERATIONAL RESTRICTION(S)</w:t>
      </w:r>
      <w:r w:rsidDel="001C614B">
        <w:rPr>
          <w:b/>
          <w:u w:val="single"/>
        </w:rPr>
        <w:t xml:space="preserve"> </w:t>
      </w:r>
    </w:p>
    <w:p w14:paraId="0D996A16" w14:textId="77777777" w:rsidR="00987263" w:rsidRPr="00FB6071" w:rsidRDefault="00987263" w:rsidP="00987263">
      <w:pPr>
        <w:jc w:val="both"/>
        <w:rPr>
          <w:sz w:val="20"/>
        </w:rPr>
      </w:pPr>
    </w:p>
    <w:p w14:paraId="51877B66" w14:textId="473800AD" w:rsidR="00987263" w:rsidRPr="00C0388E" w:rsidRDefault="00737CCE" w:rsidP="00737CCE">
      <w:pPr>
        <w:jc w:val="both"/>
        <w:rPr>
          <w:sz w:val="20"/>
        </w:rPr>
      </w:pPr>
      <w:r>
        <w:rPr>
          <w:sz w:val="20"/>
        </w:rPr>
        <w:t>NA</w:t>
      </w:r>
    </w:p>
    <w:p w14:paraId="5595D4BD" w14:textId="77777777" w:rsidR="00987263" w:rsidRPr="00FB6071" w:rsidRDefault="00987263" w:rsidP="00987263">
      <w:pPr>
        <w:jc w:val="both"/>
        <w:rPr>
          <w:sz w:val="20"/>
        </w:rPr>
      </w:pPr>
    </w:p>
    <w:p w14:paraId="700F4AF2" w14:textId="77777777" w:rsidR="00987263" w:rsidRPr="007D4237" w:rsidRDefault="00987263" w:rsidP="00987263">
      <w:pPr>
        <w:jc w:val="both"/>
      </w:pPr>
      <w:r w:rsidRPr="00FB6071">
        <w:rPr>
          <w:b/>
        </w:rPr>
        <w:t xml:space="preserve">IV.  </w:t>
      </w:r>
      <w:r w:rsidRPr="00FB6071">
        <w:rPr>
          <w:b/>
          <w:u w:val="single"/>
        </w:rPr>
        <w:t>DESIGN</w:t>
      </w:r>
      <w:r>
        <w:rPr>
          <w:b/>
          <w:u w:val="single"/>
        </w:rPr>
        <w:t>/EQUIPMENT PARAMETER(S)</w:t>
      </w:r>
    </w:p>
    <w:p w14:paraId="15BB2286" w14:textId="77777777" w:rsidR="00987263" w:rsidRPr="00C3424D" w:rsidRDefault="00987263" w:rsidP="00987263">
      <w:pPr>
        <w:jc w:val="both"/>
        <w:rPr>
          <w:sz w:val="20"/>
        </w:rPr>
      </w:pPr>
    </w:p>
    <w:p w14:paraId="472824DA" w14:textId="73FACBBB" w:rsidR="00987263" w:rsidRPr="00C0388E" w:rsidRDefault="00737CCE" w:rsidP="004C02FB">
      <w:pPr>
        <w:numPr>
          <w:ilvl w:val="0"/>
          <w:numId w:val="61"/>
        </w:numPr>
        <w:ind w:left="360"/>
        <w:jc w:val="both"/>
        <w:rPr>
          <w:sz w:val="20"/>
        </w:rPr>
      </w:pPr>
      <w:r>
        <w:rPr>
          <w:sz w:val="20"/>
        </w:rPr>
        <w:t>The permittee shall process automobile bodies through each of the three spot repair booths, through the E</w:t>
      </w:r>
      <w:r w:rsidR="009D58B0">
        <w:rPr>
          <w:sz w:val="20"/>
        </w:rPr>
        <w:t>LPO</w:t>
      </w:r>
      <w:r>
        <w:rPr>
          <w:sz w:val="20"/>
        </w:rPr>
        <w:t xml:space="preserve"> Heavy Metal Repair Booth, and through each of the four combination final repair booths/ovens in conjunction with the dry filter particulate control systems, in each, being installed, maintained and operated in a satisfactory manner.</w:t>
      </w:r>
      <w:r>
        <w:rPr>
          <w:sz w:val="20"/>
          <w:vertAlign w:val="superscript"/>
        </w:rPr>
        <w:t>2</w:t>
      </w:r>
      <w:r>
        <w:rPr>
          <w:sz w:val="20"/>
        </w:rPr>
        <w:t xml:space="preserve"> </w:t>
      </w:r>
      <w:r w:rsidR="009023AC">
        <w:rPr>
          <w:sz w:val="20"/>
        </w:rPr>
        <w:t xml:space="preserve"> </w:t>
      </w:r>
      <w:r w:rsidRPr="00737CCE">
        <w:rPr>
          <w:b/>
          <w:bCs/>
          <w:sz w:val="20"/>
        </w:rPr>
        <w:t>(R 336.1224, R 336.1331, R 336.1901, R 336.1910, 40 CFR 52.21)</w:t>
      </w:r>
    </w:p>
    <w:p w14:paraId="6A1AA58C" w14:textId="77777777" w:rsidR="00987263" w:rsidRPr="00FE0AD0" w:rsidRDefault="00987263" w:rsidP="00987263">
      <w:pPr>
        <w:jc w:val="both"/>
        <w:rPr>
          <w:sz w:val="20"/>
        </w:rPr>
      </w:pPr>
    </w:p>
    <w:p w14:paraId="1B4DCA59" w14:textId="77777777" w:rsidR="00987263" w:rsidRPr="007D4237" w:rsidRDefault="00987263" w:rsidP="00987263">
      <w:pPr>
        <w:jc w:val="both"/>
      </w:pPr>
      <w:r>
        <w:rPr>
          <w:b/>
        </w:rPr>
        <w:t xml:space="preserve">V.  </w:t>
      </w:r>
      <w:r>
        <w:rPr>
          <w:b/>
          <w:u w:val="single"/>
        </w:rPr>
        <w:t>TESTING/SAMPLING</w:t>
      </w:r>
    </w:p>
    <w:p w14:paraId="12586DAF" w14:textId="77777777" w:rsidR="00987263" w:rsidRPr="00FE0AD0" w:rsidRDefault="00987263" w:rsidP="00987263">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57492A3" w14:textId="77777777" w:rsidR="00987263" w:rsidRPr="00FE0AD0" w:rsidRDefault="00987263" w:rsidP="00987263">
      <w:pPr>
        <w:jc w:val="both"/>
        <w:rPr>
          <w:sz w:val="20"/>
        </w:rPr>
      </w:pPr>
    </w:p>
    <w:p w14:paraId="6EE7EC09" w14:textId="062B358C" w:rsidR="00987263" w:rsidRPr="00737CCE" w:rsidRDefault="00737CCE" w:rsidP="004C02FB">
      <w:pPr>
        <w:pStyle w:val="ListParagraph"/>
        <w:numPr>
          <w:ilvl w:val="0"/>
          <w:numId w:val="62"/>
        </w:numPr>
        <w:ind w:left="360"/>
        <w:jc w:val="both"/>
        <w:rPr>
          <w:sz w:val="20"/>
        </w:rPr>
      </w:pPr>
      <w:r>
        <w:rPr>
          <w:sz w:val="20"/>
        </w:rPr>
        <w:t xml:space="preserve">The VOC content, water content and density of any coating or material as applied and as received, shall be determined using </w:t>
      </w:r>
      <w:r w:rsidR="00566B61">
        <w:rPr>
          <w:sz w:val="20"/>
        </w:rPr>
        <w:t xml:space="preserve">federal Reference Test Method 24. </w:t>
      </w:r>
      <w:r w:rsidR="00A870EA">
        <w:rPr>
          <w:sz w:val="20"/>
        </w:rPr>
        <w:t xml:space="preserve"> </w:t>
      </w:r>
      <w:r w:rsidR="00566B61">
        <w:rPr>
          <w:sz w:val="20"/>
        </w:rPr>
        <w:t xml:space="preserve">Alternatively, for waterborne materials, the VOC content may be determined from manufacturer's formulation data. </w:t>
      </w:r>
      <w:r w:rsidR="00A870EA">
        <w:rPr>
          <w:sz w:val="20"/>
        </w:rPr>
        <w:t xml:space="preserve"> </w:t>
      </w:r>
      <w:r w:rsidR="00566B61">
        <w:rPr>
          <w:sz w:val="20"/>
        </w:rPr>
        <w:t xml:space="preserve">If the Method 24 and the formulation values should differ, the Method 24 results shall be used to determine compliance. </w:t>
      </w:r>
      <w:r w:rsidR="00A870EA">
        <w:rPr>
          <w:sz w:val="20"/>
        </w:rPr>
        <w:t xml:space="preserve"> </w:t>
      </w:r>
      <w:r w:rsidR="00566B61">
        <w:rPr>
          <w:sz w:val="20"/>
        </w:rPr>
        <w:t>Upon request of the District Supervisor, the VOC content, water content and density of any coating or material shall be verified using federal Reference Test Method 24.</w:t>
      </w:r>
      <w:r w:rsidR="00566B61">
        <w:rPr>
          <w:sz w:val="20"/>
          <w:vertAlign w:val="superscript"/>
        </w:rPr>
        <w:t>2</w:t>
      </w:r>
      <w:r w:rsidR="00566B61">
        <w:rPr>
          <w:sz w:val="20"/>
        </w:rPr>
        <w:t xml:space="preserve"> </w:t>
      </w:r>
      <w:r w:rsidR="009023AC">
        <w:rPr>
          <w:sz w:val="20"/>
        </w:rPr>
        <w:t xml:space="preserve"> </w:t>
      </w:r>
      <w:r w:rsidR="00566B61" w:rsidRPr="00566B61">
        <w:rPr>
          <w:b/>
          <w:bCs/>
          <w:sz w:val="20"/>
        </w:rPr>
        <w:t>(R 336.1702(a), R 336.2001, R 336.2003, R 336.2004, 40 CFR 52.21)</w:t>
      </w:r>
    </w:p>
    <w:p w14:paraId="30D8E75E" w14:textId="77777777" w:rsidR="00737CCE" w:rsidRPr="00FE0AD0" w:rsidRDefault="00737CCE" w:rsidP="00987263">
      <w:pPr>
        <w:jc w:val="both"/>
        <w:rPr>
          <w:sz w:val="20"/>
        </w:rPr>
      </w:pPr>
    </w:p>
    <w:p w14:paraId="5256F507" w14:textId="77777777" w:rsidR="00987263" w:rsidRDefault="00987263" w:rsidP="00987263">
      <w:pPr>
        <w:jc w:val="both"/>
      </w:pPr>
      <w:r>
        <w:rPr>
          <w:b/>
        </w:rPr>
        <w:t xml:space="preserve">VI.  </w:t>
      </w:r>
      <w:r>
        <w:rPr>
          <w:b/>
          <w:u w:val="single"/>
        </w:rPr>
        <w:t>MONITORING/RECORDKEEPING</w:t>
      </w:r>
    </w:p>
    <w:p w14:paraId="6D02ECC6" w14:textId="77777777" w:rsidR="00987263" w:rsidRPr="00FE0AD0" w:rsidRDefault="00987263" w:rsidP="00987263">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44262F7" w14:textId="77777777" w:rsidR="00987263" w:rsidRPr="00FE0AD0" w:rsidRDefault="00987263" w:rsidP="00987263">
      <w:pPr>
        <w:jc w:val="both"/>
        <w:rPr>
          <w:sz w:val="20"/>
        </w:rPr>
      </w:pPr>
    </w:p>
    <w:p w14:paraId="74EF9479" w14:textId="4443C982" w:rsidR="00987263" w:rsidRPr="00566B61" w:rsidRDefault="00566B61" w:rsidP="00987263">
      <w:pPr>
        <w:jc w:val="both"/>
        <w:rPr>
          <w:bCs/>
          <w:sz w:val="20"/>
        </w:rPr>
      </w:pPr>
      <w:r w:rsidRPr="00566B61">
        <w:rPr>
          <w:bCs/>
          <w:sz w:val="20"/>
        </w:rPr>
        <w:t>NA</w:t>
      </w:r>
    </w:p>
    <w:p w14:paraId="50758E9D" w14:textId="77777777" w:rsidR="00566B61" w:rsidRPr="008B5C27" w:rsidRDefault="00566B61" w:rsidP="00987263">
      <w:pPr>
        <w:jc w:val="both"/>
        <w:rPr>
          <w:sz w:val="20"/>
        </w:rPr>
      </w:pPr>
    </w:p>
    <w:p w14:paraId="261FDA8C" w14:textId="77777777" w:rsidR="00987263" w:rsidRPr="00FC1F2C" w:rsidRDefault="00987263" w:rsidP="00987263">
      <w:pPr>
        <w:jc w:val="both"/>
      </w:pPr>
      <w:r>
        <w:rPr>
          <w:b/>
        </w:rPr>
        <w:t xml:space="preserve">VII.  </w:t>
      </w:r>
      <w:r>
        <w:rPr>
          <w:b/>
          <w:u w:val="single"/>
        </w:rPr>
        <w:t>REPORTING</w:t>
      </w:r>
    </w:p>
    <w:p w14:paraId="2F0FF89D" w14:textId="77777777" w:rsidR="00987263" w:rsidRPr="008B5C27" w:rsidRDefault="00987263" w:rsidP="00987263">
      <w:pPr>
        <w:jc w:val="both"/>
        <w:rPr>
          <w:sz w:val="20"/>
        </w:rPr>
      </w:pPr>
    </w:p>
    <w:p w14:paraId="12C16B04" w14:textId="77777777" w:rsidR="00987263" w:rsidRPr="00FC1F2C" w:rsidRDefault="00987263" w:rsidP="00987263">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213332F9" w14:textId="77777777" w:rsidR="00987263" w:rsidRPr="00C0388E" w:rsidRDefault="00987263" w:rsidP="00987263">
      <w:pPr>
        <w:ind w:left="360" w:hanging="360"/>
        <w:jc w:val="both"/>
        <w:rPr>
          <w:sz w:val="20"/>
        </w:rPr>
      </w:pPr>
    </w:p>
    <w:p w14:paraId="44374EFA" w14:textId="77777777" w:rsidR="00987263" w:rsidRPr="00FC1F2C" w:rsidRDefault="00987263" w:rsidP="00987263">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18DDA277" w14:textId="77777777" w:rsidR="00987263" w:rsidRPr="00C0388E" w:rsidRDefault="00987263" w:rsidP="00987263">
      <w:pPr>
        <w:ind w:left="360" w:hanging="360"/>
        <w:jc w:val="both"/>
        <w:rPr>
          <w:sz w:val="20"/>
        </w:rPr>
      </w:pPr>
    </w:p>
    <w:p w14:paraId="09AE7A50" w14:textId="77777777" w:rsidR="00987263" w:rsidRPr="00C0388E" w:rsidRDefault="00987263" w:rsidP="00987263">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0272B8B4" w14:textId="77777777" w:rsidR="00987263" w:rsidRDefault="00987263" w:rsidP="00987263">
      <w:pPr>
        <w:ind w:right="72"/>
        <w:jc w:val="both"/>
        <w:rPr>
          <w:rFonts w:cs="Arial"/>
          <w:sz w:val="20"/>
        </w:rPr>
      </w:pPr>
    </w:p>
    <w:p w14:paraId="4C6DEDFB" w14:textId="59F042D9" w:rsidR="001E1542" w:rsidRPr="001E1542" w:rsidRDefault="001E1542" w:rsidP="00987263">
      <w:pPr>
        <w:ind w:right="72"/>
        <w:jc w:val="both"/>
        <w:rPr>
          <w:rFonts w:cs="Arial"/>
          <w:b/>
          <w:bCs/>
          <w:sz w:val="20"/>
        </w:rPr>
      </w:pPr>
      <w:r w:rsidRPr="001E1542">
        <w:rPr>
          <w:rFonts w:cs="Arial"/>
          <w:b/>
          <w:bCs/>
          <w:sz w:val="20"/>
        </w:rPr>
        <w:t>See Appendix 8</w:t>
      </w:r>
    </w:p>
    <w:p w14:paraId="78E4A156" w14:textId="77777777" w:rsidR="001E1542" w:rsidRPr="00FE0AD0" w:rsidRDefault="001E1542" w:rsidP="00987263">
      <w:pPr>
        <w:ind w:right="72"/>
        <w:jc w:val="both"/>
        <w:rPr>
          <w:rFonts w:cs="Arial"/>
          <w:sz w:val="20"/>
        </w:rPr>
      </w:pPr>
    </w:p>
    <w:p w14:paraId="297DFF07" w14:textId="77777777" w:rsidR="00987263" w:rsidRDefault="00987263" w:rsidP="00987263">
      <w:pPr>
        <w:jc w:val="both"/>
      </w:pPr>
      <w:r>
        <w:rPr>
          <w:b/>
        </w:rPr>
        <w:t xml:space="preserve">VIII.  </w:t>
      </w:r>
      <w:r>
        <w:rPr>
          <w:b/>
          <w:u w:val="single"/>
        </w:rPr>
        <w:t>STACK/VENT RESTRICTION(S)</w:t>
      </w:r>
    </w:p>
    <w:p w14:paraId="61AD6EDB" w14:textId="77777777" w:rsidR="00987263" w:rsidRDefault="00987263" w:rsidP="00987263">
      <w:pPr>
        <w:jc w:val="both"/>
        <w:rPr>
          <w:sz w:val="20"/>
        </w:rPr>
      </w:pPr>
    </w:p>
    <w:p w14:paraId="5582B40E" w14:textId="77777777" w:rsidR="00987263" w:rsidRPr="00FE0AD0" w:rsidRDefault="00987263" w:rsidP="00987263">
      <w:pPr>
        <w:jc w:val="both"/>
        <w:rPr>
          <w:sz w:val="20"/>
        </w:rPr>
      </w:pPr>
      <w:r w:rsidRPr="00FE0AD0">
        <w:rPr>
          <w:sz w:val="20"/>
        </w:rPr>
        <w:t>The exhaust gases from the stacks listed in the table below shall be discharged unobstructed vertically upwards to the ambient air unless otherwise noted:</w:t>
      </w:r>
    </w:p>
    <w:p w14:paraId="12425787" w14:textId="77777777" w:rsidR="00987263" w:rsidRDefault="00987263" w:rsidP="00987263">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430"/>
        <w:gridCol w:w="2700"/>
      </w:tblGrid>
      <w:tr w:rsidR="00987263" w14:paraId="163798FB" w14:textId="77777777" w:rsidTr="00A50392">
        <w:trPr>
          <w:cantSplit/>
          <w:tblHeader/>
        </w:trPr>
        <w:tc>
          <w:tcPr>
            <w:tcW w:w="2610" w:type="dxa"/>
            <w:tcBorders>
              <w:bottom w:val="single" w:sz="4" w:space="0" w:color="auto"/>
            </w:tcBorders>
          </w:tcPr>
          <w:p w14:paraId="162492BD" w14:textId="77777777" w:rsidR="00987263" w:rsidRPr="00BD3DE3" w:rsidRDefault="00987263" w:rsidP="00D043C1">
            <w:pPr>
              <w:jc w:val="center"/>
              <w:rPr>
                <w:b/>
                <w:sz w:val="20"/>
              </w:rPr>
            </w:pPr>
            <w:r w:rsidRPr="00BD3DE3">
              <w:rPr>
                <w:b/>
                <w:sz w:val="20"/>
              </w:rPr>
              <w:t>Stack &amp; Vent ID</w:t>
            </w:r>
          </w:p>
        </w:tc>
        <w:tc>
          <w:tcPr>
            <w:tcW w:w="2520" w:type="dxa"/>
            <w:tcBorders>
              <w:bottom w:val="single" w:sz="4" w:space="0" w:color="auto"/>
            </w:tcBorders>
          </w:tcPr>
          <w:p w14:paraId="141E1516" w14:textId="77777777" w:rsidR="00987263" w:rsidRPr="00BD3DE3" w:rsidRDefault="00987263" w:rsidP="00D043C1">
            <w:pPr>
              <w:jc w:val="center"/>
              <w:rPr>
                <w:b/>
                <w:sz w:val="20"/>
              </w:rPr>
            </w:pPr>
            <w:r w:rsidRPr="00BD3DE3">
              <w:rPr>
                <w:b/>
                <w:sz w:val="20"/>
              </w:rPr>
              <w:t xml:space="preserve">Maximum </w:t>
            </w:r>
            <w:r>
              <w:rPr>
                <w:b/>
                <w:sz w:val="20"/>
              </w:rPr>
              <w:t>Exhaust Diameter / Dimensions</w:t>
            </w:r>
          </w:p>
          <w:p w14:paraId="611B97D9" w14:textId="77777777" w:rsidR="00987263" w:rsidRPr="00BD3DE3" w:rsidRDefault="00987263" w:rsidP="00D043C1">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7A9D5C23" w14:textId="77777777" w:rsidR="00987263" w:rsidRPr="00BD3DE3" w:rsidRDefault="00987263" w:rsidP="00D043C1">
            <w:pPr>
              <w:jc w:val="center"/>
              <w:rPr>
                <w:b/>
                <w:sz w:val="20"/>
              </w:rPr>
            </w:pPr>
            <w:r w:rsidRPr="00BD3DE3">
              <w:rPr>
                <w:b/>
                <w:sz w:val="20"/>
              </w:rPr>
              <w:t>M</w:t>
            </w:r>
            <w:r>
              <w:rPr>
                <w:b/>
                <w:sz w:val="20"/>
              </w:rPr>
              <w:t>inimum Height Above Ground</w:t>
            </w:r>
          </w:p>
          <w:p w14:paraId="01E491AC" w14:textId="77777777" w:rsidR="00987263" w:rsidRPr="00BD3DE3" w:rsidRDefault="00987263" w:rsidP="00D043C1">
            <w:pPr>
              <w:jc w:val="center"/>
              <w:rPr>
                <w:b/>
                <w:sz w:val="20"/>
              </w:rPr>
            </w:pPr>
            <w:r w:rsidRPr="00BD3DE3">
              <w:rPr>
                <w:b/>
                <w:sz w:val="20"/>
              </w:rPr>
              <w:t>(feet)</w:t>
            </w:r>
          </w:p>
        </w:tc>
        <w:tc>
          <w:tcPr>
            <w:tcW w:w="2700" w:type="dxa"/>
            <w:tcBorders>
              <w:bottom w:val="single" w:sz="4" w:space="0" w:color="auto"/>
            </w:tcBorders>
          </w:tcPr>
          <w:p w14:paraId="38B516C7" w14:textId="77777777" w:rsidR="00987263" w:rsidRPr="00BD3DE3" w:rsidRDefault="00987263" w:rsidP="00D043C1">
            <w:pPr>
              <w:jc w:val="center"/>
              <w:rPr>
                <w:b/>
                <w:sz w:val="20"/>
              </w:rPr>
            </w:pPr>
            <w:r w:rsidRPr="00BD3DE3">
              <w:rPr>
                <w:b/>
                <w:sz w:val="20"/>
              </w:rPr>
              <w:t>Underlying Applicable Requirements</w:t>
            </w:r>
          </w:p>
        </w:tc>
      </w:tr>
      <w:tr w:rsidR="00987263" w14:paraId="32A04514" w14:textId="77777777" w:rsidTr="00A50392">
        <w:trPr>
          <w:cantSplit/>
        </w:trPr>
        <w:tc>
          <w:tcPr>
            <w:tcW w:w="2610" w:type="dxa"/>
            <w:tcBorders>
              <w:top w:val="single" w:sz="4" w:space="0" w:color="auto"/>
              <w:bottom w:val="single" w:sz="4" w:space="0" w:color="auto"/>
            </w:tcBorders>
          </w:tcPr>
          <w:p w14:paraId="6DF480A4" w14:textId="14B69CCB" w:rsidR="00987263" w:rsidRPr="00C0388E" w:rsidRDefault="00412AE9" w:rsidP="004C02FB">
            <w:pPr>
              <w:numPr>
                <w:ilvl w:val="0"/>
                <w:numId w:val="63"/>
              </w:numPr>
              <w:ind w:left="405"/>
              <w:rPr>
                <w:sz w:val="20"/>
              </w:rPr>
            </w:pPr>
            <w:r>
              <w:rPr>
                <w:sz w:val="20"/>
              </w:rPr>
              <w:t>Spot Repair Booth Nos. 1, 2, &amp; 3 (F1)*</w:t>
            </w:r>
          </w:p>
        </w:tc>
        <w:tc>
          <w:tcPr>
            <w:tcW w:w="2520" w:type="dxa"/>
            <w:tcBorders>
              <w:top w:val="single" w:sz="4" w:space="0" w:color="auto"/>
              <w:bottom w:val="single" w:sz="4" w:space="0" w:color="auto"/>
            </w:tcBorders>
          </w:tcPr>
          <w:p w14:paraId="57F7FAE7" w14:textId="5357273B" w:rsidR="00987263" w:rsidRPr="00412AE9" w:rsidRDefault="00412AE9" w:rsidP="00D043C1">
            <w:pPr>
              <w:jc w:val="center"/>
              <w:rPr>
                <w:sz w:val="20"/>
                <w:vertAlign w:val="superscript"/>
              </w:rPr>
            </w:pPr>
            <w:r>
              <w:rPr>
                <w:sz w:val="20"/>
              </w:rPr>
              <w:t>63.0</w:t>
            </w:r>
            <w:r>
              <w:rPr>
                <w:sz w:val="20"/>
                <w:vertAlign w:val="superscript"/>
              </w:rPr>
              <w:t>2</w:t>
            </w:r>
          </w:p>
        </w:tc>
        <w:tc>
          <w:tcPr>
            <w:tcW w:w="2430" w:type="dxa"/>
            <w:tcBorders>
              <w:top w:val="single" w:sz="4" w:space="0" w:color="auto"/>
              <w:bottom w:val="single" w:sz="4" w:space="0" w:color="auto"/>
            </w:tcBorders>
          </w:tcPr>
          <w:p w14:paraId="5F615C56" w14:textId="5309A016" w:rsidR="00987263" w:rsidRPr="00412AE9" w:rsidRDefault="00412AE9" w:rsidP="00D043C1">
            <w:pPr>
              <w:jc w:val="center"/>
              <w:rPr>
                <w:sz w:val="20"/>
              </w:rPr>
            </w:pPr>
            <w:r>
              <w:rPr>
                <w:sz w:val="20"/>
              </w:rPr>
              <w:t>112.0</w:t>
            </w:r>
            <w:r>
              <w:rPr>
                <w:sz w:val="20"/>
                <w:vertAlign w:val="superscript"/>
              </w:rPr>
              <w:t>2</w:t>
            </w:r>
          </w:p>
        </w:tc>
        <w:tc>
          <w:tcPr>
            <w:tcW w:w="2700" w:type="dxa"/>
            <w:tcBorders>
              <w:top w:val="single" w:sz="4" w:space="0" w:color="auto"/>
              <w:bottom w:val="single" w:sz="4" w:space="0" w:color="auto"/>
            </w:tcBorders>
          </w:tcPr>
          <w:p w14:paraId="35204914" w14:textId="343C3967" w:rsidR="00987263" w:rsidRPr="002D3BFA" w:rsidRDefault="00A50392" w:rsidP="00D043C1">
            <w:pPr>
              <w:jc w:val="center"/>
              <w:rPr>
                <w:b/>
                <w:sz w:val="20"/>
              </w:rPr>
            </w:pPr>
            <w:r>
              <w:rPr>
                <w:b/>
                <w:sz w:val="20"/>
              </w:rPr>
              <w:t>R 336.1225, R 336.1901, 40 CFR 52.21(c) &amp; (d)</w:t>
            </w:r>
          </w:p>
        </w:tc>
      </w:tr>
      <w:tr w:rsidR="00A50392" w14:paraId="7093F287" w14:textId="77777777" w:rsidTr="00A50392">
        <w:trPr>
          <w:cantSplit/>
        </w:trPr>
        <w:tc>
          <w:tcPr>
            <w:tcW w:w="2610" w:type="dxa"/>
            <w:tcBorders>
              <w:top w:val="single" w:sz="4" w:space="0" w:color="auto"/>
              <w:bottom w:val="single" w:sz="4" w:space="0" w:color="auto"/>
            </w:tcBorders>
          </w:tcPr>
          <w:p w14:paraId="25593573" w14:textId="0210962B" w:rsidR="00A50392" w:rsidRDefault="00A50392" w:rsidP="004C02FB">
            <w:pPr>
              <w:numPr>
                <w:ilvl w:val="0"/>
                <w:numId w:val="63"/>
              </w:numPr>
              <w:ind w:left="405"/>
              <w:rPr>
                <w:sz w:val="20"/>
              </w:rPr>
            </w:pPr>
            <w:r>
              <w:rPr>
                <w:sz w:val="20"/>
              </w:rPr>
              <w:t>Spot Repair Booth Nos. 1, 2, &amp; 3 (F2)*</w:t>
            </w:r>
          </w:p>
        </w:tc>
        <w:tc>
          <w:tcPr>
            <w:tcW w:w="2520" w:type="dxa"/>
            <w:tcBorders>
              <w:top w:val="single" w:sz="4" w:space="0" w:color="auto"/>
              <w:bottom w:val="single" w:sz="4" w:space="0" w:color="auto"/>
            </w:tcBorders>
          </w:tcPr>
          <w:p w14:paraId="6A644CF3" w14:textId="7B61D490" w:rsidR="00A50392" w:rsidRDefault="00A50392" w:rsidP="00A50392">
            <w:pPr>
              <w:jc w:val="center"/>
              <w:rPr>
                <w:sz w:val="20"/>
              </w:rPr>
            </w:pPr>
            <w:r>
              <w:rPr>
                <w:sz w:val="20"/>
              </w:rPr>
              <w:t>63.0</w:t>
            </w:r>
            <w:r>
              <w:rPr>
                <w:sz w:val="20"/>
                <w:vertAlign w:val="superscript"/>
              </w:rPr>
              <w:t>2</w:t>
            </w:r>
          </w:p>
        </w:tc>
        <w:tc>
          <w:tcPr>
            <w:tcW w:w="2430" w:type="dxa"/>
            <w:tcBorders>
              <w:top w:val="single" w:sz="4" w:space="0" w:color="auto"/>
              <w:bottom w:val="single" w:sz="4" w:space="0" w:color="auto"/>
            </w:tcBorders>
          </w:tcPr>
          <w:p w14:paraId="24E8EDC1" w14:textId="73248209" w:rsidR="00A50392" w:rsidRDefault="00A50392" w:rsidP="00A50392">
            <w:pPr>
              <w:jc w:val="center"/>
              <w:rPr>
                <w:sz w:val="20"/>
              </w:rPr>
            </w:pPr>
            <w:r>
              <w:rPr>
                <w:sz w:val="20"/>
              </w:rPr>
              <w:t>112.0</w:t>
            </w:r>
            <w:r>
              <w:rPr>
                <w:sz w:val="20"/>
                <w:vertAlign w:val="superscript"/>
              </w:rPr>
              <w:t>2</w:t>
            </w:r>
          </w:p>
        </w:tc>
        <w:tc>
          <w:tcPr>
            <w:tcW w:w="2700" w:type="dxa"/>
            <w:tcBorders>
              <w:top w:val="single" w:sz="4" w:space="0" w:color="auto"/>
              <w:bottom w:val="single" w:sz="4" w:space="0" w:color="auto"/>
            </w:tcBorders>
          </w:tcPr>
          <w:p w14:paraId="16F5D909" w14:textId="5A9D787F" w:rsidR="00A50392" w:rsidRPr="002D3BFA" w:rsidRDefault="00A50392" w:rsidP="00A50392">
            <w:pPr>
              <w:jc w:val="center"/>
              <w:rPr>
                <w:b/>
                <w:sz w:val="20"/>
              </w:rPr>
            </w:pPr>
            <w:r>
              <w:rPr>
                <w:b/>
                <w:sz w:val="20"/>
              </w:rPr>
              <w:t>R 336.1225, R 336.1901, 40 CFR 52.21(c) &amp; (d)</w:t>
            </w:r>
          </w:p>
        </w:tc>
      </w:tr>
      <w:tr w:rsidR="00A50392" w14:paraId="59277DF3" w14:textId="77777777" w:rsidTr="00A50392">
        <w:trPr>
          <w:cantSplit/>
        </w:trPr>
        <w:tc>
          <w:tcPr>
            <w:tcW w:w="2610" w:type="dxa"/>
            <w:tcBorders>
              <w:top w:val="single" w:sz="4" w:space="0" w:color="auto"/>
              <w:bottom w:val="single" w:sz="4" w:space="0" w:color="auto"/>
            </w:tcBorders>
          </w:tcPr>
          <w:p w14:paraId="6D37CC51" w14:textId="6B0C4714" w:rsidR="00A50392" w:rsidRDefault="00A50392" w:rsidP="004C02FB">
            <w:pPr>
              <w:numPr>
                <w:ilvl w:val="0"/>
                <w:numId w:val="63"/>
              </w:numPr>
              <w:ind w:left="405"/>
              <w:rPr>
                <w:sz w:val="20"/>
              </w:rPr>
            </w:pPr>
            <w:proofErr w:type="spellStart"/>
            <w:r>
              <w:rPr>
                <w:sz w:val="20"/>
              </w:rPr>
              <w:t>Elpo</w:t>
            </w:r>
            <w:proofErr w:type="spellEnd"/>
            <w:r>
              <w:rPr>
                <w:sz w:val="20"/>
              </w:rPr>
              <w:t xml:space="preserve"> Heavy Metal Repair Booth (F3)</w:t>
            </w:r>
          </w:p>
        </w:tc>
        <w:tc>
          <w:tcPr>
            <w:tcW w:w="2520" w:type="dxa"/>
            <w:tcBorders>
              <w:top w:val="single" w:sz="4" w:space="0" w:color="auto"/>
              <w:bottom w:val="single" w:sz="4" w:space="0" w:color="auto"/>
            </w:tcBorders>
          </w:tcPr>
          <w:p w14:paraId="10A6252E" w14:textId="2CBF44BB" w:rsidR="00A50392" w:rsidRPr="00A50392" w:rsidRDefault="00A50392" w:rsidP="00A50392">
            <w:pPr>
              <w:jc w:val="center"/>
              <w:rPr>
                <w:sz w:val="20"/>
              </w:rPr>
            </w:pPr>
            <w:r>
              <w:rPr>
                <w:sz w:val="20"/>
              </w:rPr>
              <w:t>26.0</w:t>
            </w:r>
            <w:r>
              <w:rPr>
                <w:sz w:val="20"/>
                <w:vertAlign w:val="superscript"/>
              </w:rPr>
              <w:t>2</w:t>
            </w:r>
          </w:p>
        </w:tc>
        <w:tc>
          <w:tcPr>
            <w:tcW w:w="2430" w:type="dxa"/>
            <w:tcBorders>
              <w:top w:val="single" w:sz="4" w:space="0" w:color="auto"/>
              <w:bottom w:val="single" w:sz="4" w:space="0" w:color="auto"/>
            </w:tcBorders>
          </w:tcPr>
          <w:p w14:paraId="50ED22F6" w14:textId="40BC8DA1" w:rsidR="00A50392" w:rsidRPr="00A50392" w:rsidRDefault="00A50392" w:rsidP="00A50392">
            <w:pPr>
              <w:jc w:val="center"/>
              <w:rPr>
                <w:sz w:val="20"/>
                <w:vertAlign w:val="superscript"/>
              </w:rPr>
            </w:pPr>
            <w:r>
              <w:rPr>
                <w:sz w:val="20"/>
              </w:rPr>
              <w:t>111.0</w:t>
            </w:r>
            <w:r>
              <w:rPr>
                <w:sz w:val="20"/>
                <w:vertAlign w:val="superscript"/>
              </w:rPr>
              <w:t>2</w:t>
            </w:r>
          </w:p>
        </w:tc>
        <w:tc>
          <w:tcPr>
            <w:tcW w:w="2700" w:type="dxa"/>
            <w:tcBorders>
              <w:top w:val="single" w:sz="4" w:space="0" w:color="auto"/>
              <w:bottom w:val="single" w:sz="4" w:space="0" w:color="auto"/>
            </w:tcBorders>
          </w:tcPr>
          <w:p w14:paraId="34631B9F" w14:textId="21C4F417" w:rsidR="00A50392" w:rsidRPr="002D3BFA" w:rsidRDefault="00A50392" w:rsidP="00A50392">
            <w:pPr>
              <w:jc w:val="center"/>
              <w:rPr>
                <w:b/>
                <w:sz w:val="20"/>
              </w:rPr>
            </w:pPr>
            <w:r>
              <w:rPr>
                <w:b/>
                <w:sz w:val="20"/>
              </w:rPr>
              <w:t>R 336.1225, R 336.1901, 40 CFR 52.21(c) &amp; (d)</w:t>
            </w:r>
          </w:p>
        </w:tc>
      </w:tr>
      <w:tr w:rsidR="00A50392" w14:paraId="45F3FC6E" w14:textId="77777777" w:rsidTr="00A50392">
        <w:trPr>
          <w:cantSplit/>
        </w:trPr>
        <w:tc>
          <w:tcPr>
            <w:tcW w:w="2610" w:type="dxa"/>
            <w:tcBorders>
              <w:top w:val="single" w:sz="4" w:space="0" w:color="auto"/>
              <w:bottom w:val="single" w:sz="4" w:space="0" w:color="auto"/>
            </w:tcBorders>
          </w:tcPr>
          <w:p w14:paraId="48481BE4" w14:textId="038BA0BE" w:rsidR="00A50392" w:rsidRDefault="00A50392" w:rsidP="004C02FB">
            <w:pPr>
              <w:numPr>
                <w:ilvl w:val="0"/>
                <w:numId w:val="63"/>
              </w:numPr>
              <w:ind w:left="405"/>
              <w:rPr>
                <w:sz w:val="20"/>
              </w:rPr>
            </w:pPr>
            <w:r>
              <w:rPr>
                <w:sz w:val="20"/>
              </w:rPr>
              <w:t>Combination Final Repair Booth &amp; Oven No. 1 (FR1)</w:t>
            </w:r>
          </w:p>
        </w:tc>
        <w:tc>
          <w:tcPr>
            <w:tcW w:w="2520" w:type="dxa"/>
            <w:tcBorders>
              <w:top w:val="single" w:sz="4" w:space="0" w:color="auto"/>
              <w:bottom w:val="single" w:sz="4" w:space="0" w:color="auto"/>
            </w:tcBorders>
          </w:tcPr>
          <w:p w14:paraId="1162D611" w14:textId="4E48BD0E" w:rsidR="00A50392" w:rsidRPr="00A50392" w:rsidRDefault="00A50392" w:rsidP="00A50392">
            <w:pPr>
              <w:jc w:val="center"/>
              <w:rPr>
                <w:sz w:val="20"/>
              </w:rPr>
            </w:pPr>
            <w:r>
              <w:rPr>
                <w:sz w:val="20"/>
              </w:rPr>
              <w:t>40.0</w:t>
            </w:r>
            <w:r>
              <w:rPr>
                <w:sz w:val="20"/>
                <w:vertAlign w:val="superscript"/>
              </w:rPr>
              <w:t>2</w:t>
            </w:r>
          </w:p>
        </w:tc>
        <w:tc>
          <w:tcPr>
            <w:tcW w:w="2430" w:type="dxa"/>
            <w:tcBorders>
              <w:top w:val="single" w:sz="4" w:space="0" w:color="auto"/>
              <w:bottom w:val="single" w:sz="4" w:space="0" w:color="auto"/>
            </w:tcBorders>
          </w:tcPr>
          <w:p w14:paraId="17BB14A8" w14:textId="08F626D7" w:rsidR="00A50392" w:rsidRPr="00A50392" w:rsidRDefault="00A50392" w:rsidP="00A50392">
            <w:pPr>
              <w:jc w:val="center"/>
              <w:rPr>
                <w:sz w:val="20"/>
              </w:rPr>
            </w:pPr>
            <w:r>
              <w:rPr>
                <w:sz w:val="20"/>
              </w:rPr>
              <w:t>50.0</w:t>
            </w:r>
            <w:r>
              <w:rPr>
                <w:sz w:val="20"/>
                <w:vertAlign w:val="superscript"/>
              </w:rPr>
              <w:t>2</w:t>
            </w:r>
          </w:p>
        </w:tc>
        <w:tc>
          <w:tcPr>
            <w:tcW w:w="2700" w:type="dxa"/>
            <w:tcBorders>
              <w:top w:val="single" w:sz="4" w:space="0" w:color="auto"/>
              <w:bottom w:val="single" w:sz="4" w:space="0" w:color="auto"/>
            </w:tcBorders>
          </w:tcPr>
          <w:p w14:paraId="7F1439A2" w14:textId="670BE8FF" w:rsidR="00A50392" w:rsidRPr="002D3BFA" w:rsidRDefault="00A50392" w:rsidP="00A50392">
            <w:pPr>
              <w:jc w:val="center"/>
              <w:rPr>
                <w:b/>
                <w:sz w:val="20"/>
              </w:rPr>
            </w:pPr>
            <w:r>
              <w:rPr>
                <w:b/>
                <w:sz w:val="20"/>
              </w:rPr>
              <w:t>R 336.1225, R 336.1901, 40 CFR 52.21(c) &amp; (d)</w:t>
            </w:r>
          </w:p>
        </w:tc>
      </w:tr>
      <w:tr w:rsidR="00A50392" w14:paraId="644DB5E3" w14:textId="77777777" w:rsidTr="00A50392">
        <w:trPr>
          <w:cantSplit/>
        </w:trPr>
        <w:tc>
          <w:tcPr>
            <w:tcW w:w="2610" w:type="dxa"/>
            <w:tcBorders>
              <w:top w:val="single" w:sz="4" w:space="0" w:color="auto"/>
              <w:bottom w:val="single" w:sz="4" w:space="0" w:color="auto"/>
            </w:tcBorders>
          </w:tcPr>
          <w:p w14:paraId="16D9E480" w14:textId="5CB08A8A" w:rsidR="00A50392" w:rsidRDefault="00A50392" w:rsidP="004C02FB">
            <w:pPr>
              <w:numPr>
                <w:ilvl w:val="0"/>
                <w:numId w:val="63"/>
              </w:numPr>
              <w:ind w:left="405"/>
              <w:rPr>
                <w:sz w:val="20"/>
              </w:rPr>
            </w:pPr>
            <w:r>
              <w:rPr>
                <w:sz w:val="20"/>
              </w:rPr>
              <w:t>Combination Final Repair Booth &amp; Oven No. 1 (FR2)</w:t>
            </w:r>
          </w:p>
        </w:tc>
        <w:tc>
          <w:tcPr>
            <w:tcW w:w="2520" w:type="dxa"/>
            <w:tcBorders>
              <w:top w:val="single" w:sz="4" w:space="0" w:color="auto"/>
              <w:bottom w:val="single" w:sz="4" w:space="0" w:color="auto"/>
            </w:tcBorders>
          </w:tcPr>
          <w:p w14:paraId="401FC663" w14:textId="1F48175A" w:rsidR="00A50392" w:rsidRDefault="00A50392" w:rsidP="00A50392">
            <w:pPr>
              <w:jc w:val="center"/>
              <w:rPr>
                <w:sz w:val="20"/>
              </w:rPr>
            </w:pPr>
            <w:r>
              <w:rPr>
                <w:sz w:val="20"/>
              </w:rPr>
              <w:t>40.0</w:t>
            </w:r>
            <w:r>
              <w:rPr>
                <w:sz w:val="20"/>
                <w:vertAlign w:val="superscript"/>
              </w:rPr>
              <w:t>2</w:t>
            </w:r>
          </w:p>
        </w:tc>
        <w:tc>
          <w:tcPr>
            <w:tcW w:w="2430" w:type="dxa"/>
            <w:tcBorders>
              <w:top w:val="single" w:sz="4" w:space="0" w:color="auto"/>
              <w:bottom w:val="single" w:sz="4" w:space="0" w:color="auto"/>
            </w:tcBorders>
          </w:tcPr>
          <w:p w14:paraId="1E0A8D2C" w14:textId="2BB4A925" w:rsidR="00A50392" w:rsidRDefault="00A50392" w:rsidP="00A50392">
            <w:pPr>
              <w:jc w:val="center"/>
              <w:rPr>
                <w:sz w:val="20"/>
              </w:rPr>
            </w:pPr>
            <w:r>
              <w:rPr>
                <w:sz w:val="20"/>
              </w:rPr>
              <w:t>50.0</w:t>
            </w:r>
            <w:r>
              <w:rPr>
                <w:sz w:val="20"/>
                <w:vertAlign w:val="superscript"/>
              </w:rPr>
              <w:t>2</w:t>
            </w:r>
          </w:p>
        </w:tc>
        <w:tc>
          <w:tcPr>
            <w:tcW w:w="2700" w:type="dxa"/>
            <w:tcBorders>
              <w:top w:val="single" w:sz="4" w:space="0" w:color="auto"/>
              <w:bottom w:val="single" w:sz="4" w:space="0" w:color="auto"/>
            </w:tcBorders>
          </w:tcPr>
          <w:p w14:paraId="15D69639" w14:textId="4CC9B4ED" w:rsidR="00A50392" w:rsidRPr="002D3BFA" w:rsidRDefault="00A50392" w:rsidP="00A50392">
            <w:pPr>
              <w:jc w:val="center"/>
              <w:rPr>
                <w:b/>
                <w:sz w:val="20"/>
              </w:rPr>
            </w:pPr>
            <w:r>
              <w:rPr>
                <w:b/>
                <w:sz w:val="20"/>
              </w:rPr>
              <w:t>R 336.1225, R 336.1901, 40 CFR 52.21(c) &amp; (d)</w:t>
            </w:r>
          </w:p>
        </w:tc>
      </w:tr>
      <w:tr w:rsidR="00A50392" w14:paraId="3BF507B1" w14:textId="77777777" w:rsidTr="00A50392">
        <w:trPr>
          <w:cantSplit/>
        </w:trPr>
        <w:tc>
          <w:tcPr>
            <w:tcW w:w="2610" w:type="dxa"/>
            <w:tcBorders>
              <w:top w:val="single" w:sz="4" w:space="0" w:color="auto"/>
              <w:bottom w:val="single" w:sz="4" w:space="0" w:color="auto"/>
            </w:tcBorders>
          </w:tcPr>
          <w:p w14:paraId="64E9BC60" w14:textId="2A07FF34" w:rsidR="00A50392" w:rsidRDefault="00A50392" w:rsidP="004C02FB">
            <w:pPr>
              <w:numPr>
                <w:ilvl w:val="0"/>
                <w:numId w:val="63"/>
              </w:numPr>
              <w:ind w:left="405"/>
              <w:rPr>
                <w:sz w:val="20"/>
              </w:rPr>
            </w:pPr>
            <w:r>
              <w:rPr>
                <w:sz w:val="20"/>
              </w:rPr>
              <w:t>Combination Final Repair Booth &amp; Oven No. 1 (FR3)</w:t>
            </w:r>
          </w:p>
        </w:tc>
        <w:tc>
          <w:tcPr>
            <w:tcW w:w="2520" w:type="dxa"/>
            <w:tcBorders>
              <w:top w:val="single" w:sz="4" w:space="0" w:color="auto"/>
              <w:bottom w:val="single" w:sz="4" w:space="0" w:color="auto"/>
            </w:tcBorders>
          </w:tcPr>
          <w:p w14:paraId="75EC8BDC" w14:textId="4FD09D53" w:rsidR="00A50392" w:rsidRDefault="00A50392" w:rsidP="00A50392">
            <w:pPr>
              <w:jc w:val="center"/>
              <w:rPr>
                <w:sz w:val="20"/>
              </w:rPr>
            </w:pPr>
            <w:r>
              <w:rPr>
                <w:sz w:val="20"/>
              </w:rPr>
              <w:t>40.0</w:t>
            </w:r>
            <w:r>
              <w:rPr>
                <w:sz w:val="20"/>
                <w:vertAlign w:val="superscript"/>
              </w:rPr>
              <w:t>2</w:t>
            </w:r>
          </w:p>
        </w:tc>
        <w:tc>
          <w:tcPr>
            <w:tcW w:w="2430" w:type="dxa"/>
            <w:tcBorders>
              <w:top w:val="single" w:sz="4" w:space="0" w:color="auto"/>
              <w:bottom w:val="single" w:sz="4" w:space="0" w:color="auto"/>
            </w:tcBorders>
          </w:tcPr>
          <w:p w14:paraId="0EBE60B9" w14:textId="11305D42" w:rsidR="00A50392" w:rsidRDefault="00A50392" w:rsidP="00A50392">
            <w:pPr>
              <w:jc w:val="center"/>
              <w:rPr>
                <w:sz w:val="20"/>
              </w:rPr>
            </w:pPr>
            <w:r>
              <w:rPr>
                <w:sz w:val="20"/>
              </w:rPr>
              <w:t>50.0</w:t>
            </w:r>
            <w:r>
              <w:rPr>
                <w:sz w:val="20"/>
                <w:vertAlign w:val="superscript"/>
              </w:rPr>
              <w:t>2</w:t>
            </w:r>
          </w:p>
        </w:tc>
        <w:tc>
          <w:tcPr>
            <w:tcW w:w="2700" w:type="dxa"/>
            <w:tcBorders>
              <w:top w:val="single" w:sz="4" w:space="0" w:color="auto"/>
              <w:bottom w:val="single" w:sz="4" w:space="0" w:color="auto"/>
            </w:tcBorders>
          </w:tcPr>
          <w:p w14:paraId="38915EF7" w14:textId="07767A3B" w:rsidR="00A50392" w:rsidRPr="002D3BFA" w:rsidRDefault="00A50392" w:rsidP="00A50392">
            <w:pPr>
              <w:jc w:val="center"/>
              <w:rPr>
                <w:b/>
                <w:sz w:val="20"/>
              </w:rPr>
            </w:pPr>
            <w:r>
              <w:rPr>
                <w:b/>
                <w:sz w:val="20"/>
              </w:rPr>
              <w:t>R 336.1225, R 336.1901, 40 CFR 52.21(c) &amp; (d)</w:t>
            </w:r>
          </w:p>
        </w:tc>
      </w:tr>
      <w:tr w:rsidR="00A50392" w14:paraId="76AE1EF6" w14:textId="77777777" w:rsidTr="00A50392">
        <w:trPr>
          <w:cantSplit/>
        </w:trPr>
        <w:tc>
          <w:tcPr>
            <w:tcW w:w="2610" w:type="dxa"/>
            <w:tcBorders>
              <w:top w:val="single" w:sz="4" w:space="0" w:color="auto"/>
            </w:tcBorders>
          </w:tcPr>
          <w:p w14:paraId="5B03F219" w14:textId="2F6D8FB6" w:rsidR="00A50392" w:rsidRDefault="00A50392" w:rsidP="004C02FB">
            <w:pPr>
              <w:numPr>
                <w:ilvl w:val="0"/>
                <w:numId w:val="63"/>
              </w:numPr>
              <w:ind w:left="405"/>
              <w:rPr>
                <w:sz w:val="20"/>
              </w:rPr>
            </w:pPr>
            <w:r>
              <w:rPr>
                <w:sz w:val="20"/>
              </w:rPr>
              <w:t>Combination Final Repair Booth &amp; Oven No. 1 (FR4)</w:t>
            </w:r>
          </w:p>
        </w:tc>
        <w:tc>
          <w:tcPr>
            <w:tcW w:w="2520" w:type="dxa"/>
            <w:tcBorders>
              <w:top w:val="single" w:sz="4" w:space="0" w:color="auto"/>
            </w:tcBorders>
          </w:tcPr>
          <w:p w14:paraId="416BA23E" w14:textId="010A669A" w:rsidR="00A50392" w:rsidRDefault="00A50392" w:rsidP="00A50392">
            <w:pPr>
              <w:jc w:val="center"/>
              <w:rPr>
                <w:sz w:val="20"/>
              </w:rPr>
            </w:pPr>
            <w:r>
              <w:rPr>
                <w:sz w:val="20"/>
              </w:rPr>
              <w:t>40.0</w:t>
            </w:r>
            <w:r>
              <w:rPr>
                <w:sz w:val="20"/>
                <w:vertAlign w:val="superscript"/>
              </w:rPr>
              <w:t>2</w:t>
            </w:r>
          </w:p>
        </w:tc>
        <w:tc>
          <w:tcPr>
            <w:tcW w:w="2430" w:type="dxa"/>
            <w:tcBorders>
              <w:top w:val="single" w:sz="4" w:space="0" w:color="auto"/>
            </w:tcBorders>
          </w:tcPr>
          <w:p w14:paraId="593BF359" w14:textId="070ECFE1" w:rsidR="00A50392" w:rsidRDefault="00A50392" w:rsidP="00A50392">
            <w:pPr>
              <w:jc w:val="center"/>
              <w:rPr>
                <w:sz w:val="20"/>
              </w:rPr>
            </w:pPr>
            <w:r>
              <w:rPr>
                <w:sz w:val="20"/>
              </w:rPr>
              <w:t>50.0</w:t>
            </w:r>
            <w:r>
              <w:rPr>
                <w:sz w:val="20"/>
                <w:vertAlign w:val="superscript"/>
              </w:rPr>
              <w:t>2</w:t>
            </w:r>
          </w:p>
        </w:tc>
        <w:tc>
          <w:tcPr>
            <w:tcW w:w="2700" w:type="dxa"/>
            <w:tcBorders>
              <w:top w:val="single" w:sz="4" w:space="0" w:color="auto"/>
            </w:tcBorders>
          </w:tcPr>
          <w:p w14:paraId="6BF37A77" w14:textId="5E49AB7A" w:rsidR="00A50392" w:rsidRPr="002D3BFA" w:rsidRDefault="00A50392" w:rsidP="00A50392">
            <w:pPr>
              <w:jc w:val="center"/>
              <w:rPr>
                <w:b/>
                <w:sz w:val="20"/>
              </w:rPr>
            </w:pPr>
            <w:r>
              <w:rPr>
                <w:b/>
                <w:sz w:val="20"/>
              </w:rPr>
              <w:t>R 336.1225, R 336.1901, 40 CFR 52.21(c) &amp; (d)</w:t>
            </w:r>
          </w:p>
        </w:tc>
      </w:tr>
    </w:tbl>
    <w:p w14:paraId="4986EEAD" w14:textId="61222A39" w:rsidR="00987263" w:rsidRPr="00412AE9" w:rsidRDefault="00412AE9" w:rsidP="00412AE9">
      <w:pPr>
        <w:rPr>
          <w:rFonts w:cs="Arial"/>
          <w:sz w:val="20"/>
        </w:rPr>
      </w:pPr>
      <w:r>
        <w:rPr>
          <w:rFonts w:cs="Arial"/>
          <w:sz w:val="20"/>
        </w:rPr>
        <w:t>*Note: Spot Repair Booth Nos. 1, 2 and 3 share two common exhaust stacks, Nos. F1 and F2.</w:t>
      </w:r>
    </w:p>
    <w:p w14:paraId="01707834" w14:textId="77777777" w:rsidR="00412AE9" w:rsidRDefault="00412AE9" w:rsidP="00987263">
      <w:pPr>
        <w:rPr>
          <w:rFonts w:cs="Arial"/>
          <w:sz w:val="20"/>
        </w:rPr>
      </w:pPr>
    </w:p>
    <w:p w14:paraId="2E25027F" w14:textId="77777777" w:rsidR="00987263" w:rsidRDefault="00987263" w:rsidP="00987263">
      <w:pPr>
        <w:jc w:val="both"/>
      </w:pPr>
      <w:r>
        <w:rPr>
          <w:b/>
        </w:rPr>
        <w:t xml:space="preserve">IX.  </w:t>
      </w:r>
      <w:r>
        <w:rPr>
          <w:b/>
          <w:u w:val="single"/>
        </w:rPr>
        <w:t>OTHER REQUIREMENT(S)</w:t>
      </w:r>
    </w:p>
    <w:p w14:paraId="5CDD9D40" w14:textId="77777777" w:rsidR="00987263" w:rsidRPr="00FE0AD0" w:rsidRDefault="00987263" w:rsidP="00987263">
      <w:pPr>
        <w:jc w:val="both"/>
        <w:rPr>
          <w:sz w:val="20"/>
        </w:rPr>
      </w:pPr>
    </w:p>
    <w:p w14:paraId="3CE6754B" w14:textId="2B87CAA6" w:rsidR="00987263" w:rsidRPr="00C0388E" w:rsidRDefault="00566B61" w:rsidP="00566B61">
      <w:pPr>
        <w:jc w:val="both"/>
        <w:rPr>
          <w:sz w:val="20"/>
        </w:rPr>
      </w:pPr>
      <w:r>
        <w:rPr>
          <w:sz w:val="20"/>
        </w:rPr>
        <w:t>NA</w:t>
      </w:r>
    </w:p>
    <w:p w14:paraId="702E9E4D" w14:textId="77777777" w:rsidR="00987263" w:rsidRDefault="00987263" w:rsidP="00987263">
      <w:pPr>
        <w:jc w:val="both"/>
        <w:rPr>
          <w:sz w:val="20"/>
        </w:rPr>
      </w:pPr>
    </w:p>
    <w:p w14:paraId="477BEAEE" w14:textId="77777777" w:rsidR="00987263" w:rsidRPr="00FE0AD0" w:rsidRDefault="00987263" w:rsidP="00987263">
      <w:pPr>
        <w:jc w:val="both"/>
        <w:rPr>
          <w:sz w:val="20"/>
        </w:rPr>
      </w:pPr>
    </w:p>
    <w:p w14:paraId="77F08925" w14:textId="77777777" w:rsidR="00987263" w:rsidRPr="00B90185" w:rsidRDefault="00987263" w:rsidP="00987263">
      <w:pPr>
        <w:jc w:val="both"/>
        <w:rPr>
          <w:b/>
          <w:sz w:val="20"/>
        </w:rPr>
      </w:pPr>
      <w:r w:rsidRPr="00B90185">
        <w:rPr>
          <w:b/>
          <w:sz w:val="20"/>
          <w:u w:val="single"/>
        </w:rPr>
        <w:t>Footnotes</w:t>
      </w:r>
      <w:r w:rsidRPr="00B90185">
        <w:rPr>
          <w:b/>
          <w:sz w:val="20"/>
        </w:rPr>
        <w:t>:</w:t>
      </w:r>
    </w:p>
    <w:p w14:paraId="61CA44BA" w14:textId="77777777" w:rsidR="00987263" w:rsidRDefault="00987263" w:rsidP="00987263">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27BB902E" w14:textId="77777777" w:rsidR="00987263" w:rsidRPr="003A4A19" w:rsidRDefault="00987263" w:rsidP="00987263">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196EACF" w14:textId="77777777" w:rsidR="00987263" w:rsidRPr="003A327D" w:rsidRDefault="00987263" w:rsidP="00987263">
      <w:pPr>
        <w:jc w:val="both"/>
        <w:rPr>
          <w:sz w:val="20"/>
        </w:rPr>
      </w:pPr>
    </w:p>
    <w:p w14:paraId="75BAE694" w14:textId="77777777" w:rsidR="00987263" w:rsidRPr="007014BE" w:rsidRDefault="00987263" w:rsidP="00987263">
      <w:pPr>
        <w:rPr>
          <w:sz w:val="20"/>
        </w:rPr>
      </w:pPr>
      <w:r w:rsidRPr="00FE0AD0">
        <w:br w:type="page"/>
      </w:r>
    </w:p>
    <w:p w14:paraId="1E2CC4BD" w14:textId="7766AC42" w:rsidR="00987263" w:rsidRPr="00347387" w:rsidRDefault="00987263" w:rsidP="00987263">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9" w:name="_Toc165960326"/>
      <w:r w:rsidRPr="00347387">
        <w:rPr>
          <w:bCs/>
          <w:iCs/>
          <w:szCs w:val="28"/>
        </w:rPr>
        <w:lastRenderedPageBreak/>
        <w:t>FG</w:t>
      </w:r>
      <w:r w:rsidR="009D58B0">
        <w:rPr>
          <w:bCs/>
          <w:iCs/>
          <w:szCs w:val="28"/>
        </w:rPr>
        <w:t>STORAGETANKS</w:t>
      </w:r>
      <w:bookmarkEnd w:id="89"/>
    </w:p>
    <w:p w14:paraId="36843BA3" w14:textId="77777777" w:rsidR="00987263" w:rsidRPr="00EE02F9" w:rsidRDefault="00987263" w:rsidP="00987263">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09F09FCE" w14:textId="77777777" w:rsidR="00987263" w:rsidRPr="00F30023" w:rsidRDefault="00987263" w:rsidP="00987263">
      <w:pPr>
        <w:rPr>
          <w:sz w:val="20"/>
        </w:rPr>
      </w:pPr>
    </w:p>
    <w:p w14:paraId="6F2F4F2A" w14:textId="77777777" w:rsidR="00987263" w:rsidRDefault="00987263" w:rsidP="00987263">
      <w:pPr>
        <w:jc w:val="both"/>
        <w:rPr>
          <w:b/>
          <w:u w:val="single"/>
        </w:rPr>
      </w:pPr>
      <w:r>
        <w:rPr>
          <w:b/>
          <w:u w:val="single"/>
        </w:rPr>
        <w:t>DESCRIPTION</w:t>
      </w:r>
    </w:p>
    <w:p w14:paraId="04FCFA58" w14:textId="77777777" w:rsidR="00987263" w:rsidRPr="00C3424D" w:rsidRDefault="00987263" w:rsidP="00987263">
      <w:pPr>
        <w:jc w:val="both"/>
        <w:rPr>
          <w:sz w:val="20"/>
        </w:rPr>
      </w:pPr>
    </w:p>
    <w:p w14:paraId="781CADA6" w14:textId="58ECC62C" w:rsidR="00987263" w:rsidRPr="00D97F22" w:rsidRDefault="00D97F22" w:rsidP="00987263">
      <w:pPr>
        <w:jc w:val="both"/>
        <w:rPr>
          <w:sz w:val="20"/>
        </w:rPr>
      </w:pPr>
      <w:r>
        <w:rPr>
          <w:sz w:val="20"/>
        </w:rPr>
        <w:t xml:space="preserve">Various liquid material storage tanks. </w:t>
      </w:r>
    </w:p>
    <w:p w14:paraId="7F3EB588" w14:textId="77777777" w:rsidR="00987263" w:rsidRPr="00C3424D" w:rsidRDefault="00987263" w:rsidP="00987263">
      <w:pPr>
        <w:jc w:val="both"/>
        <w:rPr>
          <w:sz w:val="20"/>
        </w:rPr>
      </w:pPr>
    </w:p>
    <w:p w14:paraId="23C728E8" w14:textId="411A7230" w:rsidR="00987263" w:rsidRPr="00A86D8D" w:rsidRDefault="00987263" w:rsidP="00987263">
      <w:pPr>
        <w:jc w:val="both"/>
        <w:rPr>
          <w:sz w:val="20"/>
        </w:rPr>
      </w:pPr>
      <w:r w:rsidRPr="00FE0AD0">
        <w:rPr>
          <w:b/>
          <w:sz w:val="20"/>
        </w:rPr>
        <w:t>Emission Unit</w:t>
      </w:r>
      <w:r w:rsidR="00A870EA">
        <w:rPr>
          <w:b/>
          <w:sz w:val="20"/>
        </w:rPr>
        <w:t>s</w:t>
      </w:r>
      <w:r>
        <w:rPr>
          <w:b/>
          <w:sz w:val="20"/>
        </w:rPr>
        <w:t>:</w:t>
      </w:r>
      <w:r w:rsidR="00A870EA">
        <w:rPr>
          <w:b/>
          <w:sz w:val="20"/>
        </w:rPr>
        <w:t xml:space="preserve"> </w:t>
      </w:r>
      <w:r>
        <w:rPr>
          <w:sz w:val="20"/>
        </w:rPr>
        <w:t xml:space="preserve"> </w:t>
      </w:r>
      <w:r w:rsidR="00D97F22" w:rsidRPr="00D97F22">
        <w:rPr>
          <w:sz w:val="20"/>
        </w:rPr>
        <w:t>EU</w:t>
      </w:r>
      <w:r w:rsidR="009D58B0">
        <w:rPr>
          <w:sz w:val="20"/>
        </w:rPr>
        <w:t>GASTANK#1</w:t>
      </w:r>
      <w:r w:rsidR="00D97F22" w:rsidRPr="00D97F22">
        <w:rPr>
          <w:sz w:val="20"/>
        </w:rPr>
        <w:t>, EU</w:t>
      </w:r>
      <w:r w:rsidR="009D58B0">
        <w:rPr>
          <w:sz w:val="20"/>
        </w:rPr>
        <w:t>GASTANK#2</w:t>
      </w:r>
      <w:r w:rsidR="00D97F22" w:rsidRPr="00D97F22">
        <w:rPr>
          <w:sz w:val="20"/>
        </w:rPr>
        <w:t>, EU</w:t>
      </w:r>
      <w:r w:rsidR="009D58B0">
        <w:rPr>
          <w:sz w:val="20"/>
        </w:rPr>
        <w:t>GASTANK#3</w:t>
      </w:r>
      <w:r w:rsidR="00D97F22" w:rsidRPr="00D97F22">
        <w:rPr>
          <w:sz w:val="20"/>
        </w:rPr>
        <w:t>, EU</w:t>
      </w:r>
      <w:r w:rsidR="009D58B0">
        <w:rPr>
          <w:sz w:val="20"/>
        </w:rPr>
        <w:t>GASTANK#4</w:t>
      </w:r>
      <w:r w:rsidR="00D97F22" w:rsidRPr="00D97F22">
        <w:rPr>
          <w:sz w:val="20"/>
        </w:rPr>
        <w:t>, EU</w:t>
      </w:r>
      <w:r w:rsidR="009D58B0">
        <w:rPr>
          <w:sz w:val="20"/>
        </w:rPr>
        <w:t>WWFTANK#1</w:t>
      </w:r>
    </w:p>
    <w:p w14:paraId="2A79018F" w14:textId="77777777" w:rsidR="00987263" w:rsidRPr="00F30023" w:rsidRDefault="00987263" w:rsidP="00987263">
      <w:pPr>
        <w:jc w:val="both"/>
        <w:rPr>
          <w:sz w:val="20"/>
        </w:rPr>
      </w:pPr>
    </w:p>
    <w:p w14:paraId="7F3D840B" w14:textId="77777777" w:rsidR="00987263" w:rsidRDefault="00987263" w:rsidP="00987263">
      <w:pPr>
        <w:jc w:val="both"/>
        <w:rPr>
          <w:b/>
          <w:u w:val="single"/>
        </w:rPr>
      </w:pPr>
      <w:r>
        <w:rPr>
          <w:b/>
          <w:u w:val="single"/>
        </w:rPr>
        <w:t>POLLUTION CONTROL EQUIPMENT</w:t>
      </w:r>
    </w:p>
    <w:p w14:paraId="75FF8391" w14:textId="77777777" w:rsidR="00987263" w:rsidRPr="0074351C" w:rsidRDefault="00987263" w:rsidP="00987263">
      <w:pPr>
        <w:jc w:val="both"/>
      </w:pPr>
    </w:p>
    <w:p w14:paraId="66674F54" w14:textId="0FD74AB3" w:rsidR="00987263" w:rsidRPr="00D97F22" w:rsidRDefault="00D97F22" w:rsidP="00987263">
      <w:pPr>
        <w:jc w:val="both"/>
        <w:rPr>
          <w:sz w:val="20"/>
        </w:rPr>
      </w:pPr>
      <w:r w:rsidRPr="00D97F22">
        <w:rPr>
          <w:sz w:val="20"/>
        </w:rPr>
        <w:t>NA</w:t>
      </w:r>
    </w:p>
    <w:p w14:paraId="245B3AE2" w14:textId="77777777" w:rsidR="00987263" w:rsidRPr="008B5C27" w:rsidRDefault="00987263" w:rsidP="00987263">
      <w:pPr>
        <w:rPr>
          <w:sz w:val="20"/>
        </w:rPr>
      </w:pPr>
    </w:p>
    <w:p w14:paraId="5AEEC31F" w14:textId="77777777" w:rsidR="00987263" w:rsidRDefault="00987263" w:rsidP="00987263">
      <w:pPr>
        <w:jc w:val="both"/>
        <w:rPr>
          <w:b/>
          <w:u w:val="single"/>
        </w:rPr>
      </w:pPr>
      <w:r>
        <w:rPr>
          <w:b/>
        </w:rPr>
        <w:t xml:space="preserve">I.  </w:t>
      </w:r>
      <w:r>
        <w:rPr>
          <w:b/>
          <w:u w:val="single"/>
        </w:rPr>
        <w:t>EMISSION LIMIT(S)</w:t>
      </w:r>
    </w:p>
    <w:p w14:paraId="14C05FFF" w14:textId="77777777" w:rsidR="00987263" w:rsidRPr="00FE0AD0" w:rsidRDefault="00987263" w:rsidP="00987263">
      <w:pPr>
        <w:jc w:val="both"/>
        <w:rPr>
          <w:sz w:val="20"/>
        </w:rPr>
      </w:pPr>
    </w:p>
    <w:p w14:paraId="4650C2A7" w14:textId="18792595" w:rsidR="00987263" w:rsidRPr="00D97F22" w:rsidRDefault="00D97F22" w:rsidP="00987263">
      <w:pPr>
        <w:jc w:val="both"/>
        <w:rPr>
          <w:bCs/>
          <w:sz w:val="20"/>
        </w:rPr>
      </w:pPr>
      <w:r w:rsidRPr="00D97F22">
        <w:rPr>
          <w:bCs/>
          <w:sz w:val="20"/>
        </w:rPr>
        <w:t>NA</w:t>
      </w:r>
    </w:p>
    <w:p w14:paraId="23484D52" w14:textId="77777777" w:rsidR="00987263" w:rsidRPr="00EE5F4E" w:rsidRDefault="00987263" w:rsidP="00987263">
      <w:pPr>
        <w:jc w:val="both"/>
        <w:rPr>
          <w:sz w:val="20"/>
        </w:rPr>
      </w:pPr>
    </w:p>
    <w:p w14:paraId="27CB15A9" w14:textId="77777777" w:rsidR="00987263" w:rsidRDefault="00987263" w:rsidP="00987263">
      <w:pPr>
        <w:jc w:val="both"/>
        <w:rPr>
          <w:b/>
          <w:u w:val="single"/>
        </w:rPr>
      </w:pPr>
      <w:r>
        <w:rPr>
          <w:b/>
        </w:rPr>
        <w:t xml:space="preserve">II.  </w:t>
      </w:r>
      <w:r>
        <w:rPr>
          <w:b/>
          <w:u w:val="single"/>
        </w:rPr>
        <w:t>MATERIAL LIMIT(S)</w:t>
      </w:r>
    </w:p>
    <w:p w14:paraId="350ACA30" w14:textId="77777777" w:rsidR="00987263" w:rsidRPr="00FE0AD0" w:rsidRDefault="00987263" w:rsidP="00987263">
      <w:pPr>
        <w:jc w:val="both"/>
        <w:rPr>
          <w:sz w:val="20"/>
        </w:rPr>
      </w:pPr>
    </w:p>
    <w:p w14:paraId="29C92A10" w14:textId="3B12141A" w:rsidR="00987263" w:rsidRPr="00D97F22" w:rsidRDefault="00D97F22" w:rsidP="00987263">
      <w:pPr>
        <w:jc w:val="both"/>
        <w:rPr>
          <w:bCs/>
          <w:sz w:val="20"/>
        </w:rPr>
      </w:pPr>
      <w:r w:rsidRPr="00D97F22">
        <w:rPr>
          <w:bCs/>
          <w:sz w:val="20"/>
        </w:rPr>
        <w:t>NA</w:t>
      </w:r>
    </w:p>
    <w:p w14:paraId="255F6182" w14:textId="77777777" w:rsidR="00987263" w:rsidRPr="00EE5F4E" w:rsidRDefault="00987263" w:rsidP="00987263">
      <w:pPr>
        <w:jc w:val="both"/>
        <w:rPr>
          <w:sz w:val="20"/>
        </w:rPr>
      </w:pPr>
    </w:p>
    <w:p w14:paraId="572C8CD2" w14:textId="77777777" w:rsidR="00987263" w:rsidRPr="007D4237" w:rsidRDefault="00987263" w:rsidP="00987263">
      <w:pPr>
        <w:jc w:val="both"/>
      </w:pPr>
      <w:r>
        <w:rPr>
          <w:b/>
        </w:rPr>
        <w:t xml:space="preserve">III.  </w:t>
      </w:r>
      <w:r>
        <w:rPr>
          <w:b/>
          <w:u w:val="single"/>
        </w:rPr>
        <w:t>PROCESS/OPERATIONAL RESTRICTION(S)</w:t>
      </w:r>
      <w:r w:rsidDel="001C614B">
        <w:rPr>
          <w:b/>
          <w:u w:val="single"/>
        </w:rPr>
        <w:t xml:space="preserve"> </w:t>
      </w:r>
    </w:p>
    <w:p w14:paraId="632330E6" w14:textId="77777777" w:rsidR="00987263" w:rsidRPr="00FB6071" w:rsidRDefault="00987263" w:rsidP="00987263">
      <w:pPr>
        <w:jc w:val="both"/>
        <w:rPr>
          <w:sz w:val="20"/>
        </w:rPr>
      </w:pPr>
    </w:p>
    <w:p w14:paraId="5817D4E0" w14:textId="1209DE5E" w:rsidR="00987263" w:rsidRPr="00C0388E" w:rsidRDefault="00D97F22" w:rsidP="00D97F22">
      <w:pPr>
        <w:jc w:val="both"/>
        <w:rPr>
          <w:sz w:val="20"/>
        </w:rPr>
      </w:pPr>
      <w:r>
        <w:rPr>
          <w:sz w:val="20"/>
        </w:rPr>
        <w:t>NA</w:t>
      </w:r>
    </w:p>
    <w:p w14:paraId="254E6FBE" w14:textId="77777777" w:rsidR="00987263" w:rsidRPr="00FB6071" w:rsidRDefault="00987263" w:rsidP="00987263">
      <w:pPr>
        <w:jc w:val="both"/>
        <w:rPr>
          <w:sz w:val="20"/>
        </w:rPr>
      </w:pPr>
    </w:p>
    <w:p w14:paraId="4D2181BF" w14:textId="77777777" w:rsidR="00987263" w:rsidRPr="007D4237" w:rsidRDefault="00987263" w:rsidP="00987263">
      <w:pPr>
        <w:jc w:val="both"/>
      </w:pPr>
      <w:r w:rsidRPr="00FB6071">
        <w:rPr>
          <w:b/>
        </w:rPr>
        <w:t xml:space="preserve">IV.  </w:t>
      </w:r>
      <w:r w:rsidRPr="00FB6071">
        <w:rPr>
          <w:b/>
          <w:u w:val="single"/>
        </w:rPr>
        <w:t>DESIGN</w:t>
      </w:r>
      <w:r>
        <w:rPr>
          <w:b/>
          <w:u w:val="single"/>
        </w:rPr>
        <w:t>/EQUIPMENT PARAMETER(S)</w:t>
      </w:r>
    </w:p>
    <w:p w14:paraId="197B5F4B" w14:textId="77777777" w:rsidR="00987263" w:rsidRPr="00C3424D" w:rsidRDefault="00987263" w:rsidP="00987263">
      <w:pPr>
        <w:jc w:val="both"/>
        <w:rPr>
          <w:sz w:val="20"/>
        </w:rPr>
      </w:pPr>
    </w:p>
    <w:p w14:paraId="2D039118" w14:textId="0079C3BB" w:rsidR="00987263" w:rsidRPr="00D97F22" w:rsidRDefault="00D97F22" w:rsidP="004C02FB">
      <w:pPr>
        <w:numPr>
          <w:ilvl w:val="0"/>
          <w:numId w:val="64"/>
        </w:numPr>
        <w:ind w:left="360"/>
        <w:jc w:val="both"/>
        <w:rPr>
          <w:sz w:val="20"/>
        </w:rPr>
      </w:pPr>
      <w:r>
        <w:rPr>
          <w:sz w:val="20"/>
        </w:rPr>
        <w:t>The permittee shall not unload materials into any of the 4 gasoline storage tanks (EU</w:t>
      </w:r>
      <w:r w:rsidR="009D58B0">
        <w:rPr>
          <w:sz w:val="20"/>
        </w:rPr>
        <w:t>GASTANK#1</w:t>
      </w:r>
      <w:r>
        <w:rPr>
          <w:sz w:val="20"/>
        </w:rPr>
        <w:t>, EU</w:t>
      </w:r>
      <w:r w:rsidR="009D58B0">
        <w:rPr>
          <w:sz w:val="20"/>
        </w:rPr>
        <w:t>GASTANK#2</w:t>
      </w:r>
      <w:r>
        <w:rPr>
          <w:sz w:val="20"/>
        </w:rPr>
        <w:t>, EU</w:t>
      </w:r>
      <w:r w:rsidR="009D58B0">
        <w:rPr>
          <w:sz w:val="20"/>
        </w:rPr>
        <w:t>GASTANK#3</w:t>
      </w:r>
      <w:r>
        <w:rPr>
          <w:sz w:val="20"/>
        </w:rPr>
        <w:t>, EU</w:t>
      </w:r>
      <w:r w:rsidR="009D58B0">
        <w:rPr>
          <w:sz w:val="20"/>
        </w:rPr>
        <w:t>GASTANK#4</w:t>
      </w:r>
      <w:r>
        <w:rPr>
          <w:sz w:val="20"/>
        </w:rPr>
        <w:t>) unless their vapor balance system is installed and operated in a satisfactory manner.</w:t>
      </w:r>
      <w:r>
        <w:rPr>
          <w:sz w:val="20"/>
          <w:vertAlign w:val="superscript"/>
        </w:rPr>
        <w:t>2</w:t>
      </w:r>
      <w:r>
        <w:rPr>
          <w:sz w:val="20"/>
        </w:rPr>
        <w:t xml:space="preserve"> </w:t>
      </w:r>
      <w:r w:rsidR="009023AC">
        <w:rPr>
          <w:sz w:val="20"/>
        </w:rPr>
        <w:t xml:space="preserve"> </w:t>
      </w:r>
      <w:r w:rsidRPr="00D97F22">
        <w:rPr>
          <w:b/>
          <w:bCs/>
          <w:sz w:val="20"/>
        </w:rPr>
        <w:t>(R 336.1702(a), 40 CFR 52.21)</w:t>
      </w:r>
    </w:p>
    <w:p w14:paraId="232CC83D" w14:textId="77777777" w:rsidR="00D97F22" w:rsidRPr="00D97F22" w:rsidRDefault="00D97F22" w:rsidP="00D97F22">
      <w:pPr>
        <w:ind w:left="360"/>
        <w:jc w:val="both"/>
        <w:rPr>
          <w:sz w:val="20"/>
        </w:rPr>
      </w:pPr>
    </w:p>
    <w:p w14:paraId="44D149D5" w14:textId="2A31A3E7" w:rsidR="00D97F22" w:rsidRPr="00C0388E" w:rsidRDefault="00D97F22" w:rsidP="004C02FB">
      <w:pPr>
        <w:numPr>
          <w:ilvl w:val="0"/>
          <w:numId w:val="64"/>
        </w:numPr>
        <w:ind w:left="360"/>
        <w:jc w:val="both"/>
        <w:rPr>
          <w:sz w:val="20"/>
        </w:rPr>
      </w:pPr>
      <w:r>
        <w:rPr>
          <w:sz w:val="20"/>
        </w:rPr>
        <w:t xml:space="preserve">The permittee shall equip and </w:t>
      </w:r>
      <w:r w:rsidR="008A6602">
        <w:rPr>
          <w:sz w:val="20"/>
        </w:rPr>
        <w:t>maintain each of the 5 liquid storage tanks in FG</w:t>
      </w:r>
      <w:r w:rsidR="009D58B0">
        <w:rPr>
          <w:sz w:val="20"/>
        </w:rPr>
        <w:t>STORAGETANKS</w:t>
      </w:r>
      <w:r w:rsidR="008A6602">
        <w:rPr>
          <w:sz w:val="20"/>
        </w:rPr>
        <w:t xml:space="preserve"> with a submerged fill pipe, a combination conservation vent and flame arrester, and a vacuum and relief valve/vent.</w:t>
      </w:r>
      <w:r w:rsidR="00A870EA">
        <w:rPr>
          <w:sz w:val="20"/>
        </w:rPr>
        <w:t xml:space="preserve"> </w:t>
      </w:r>
      <w:r w:rsidR="008A6602">
        <w:rPr>
          <w:sz w:val="20"/>
        </w:rPr>
        <w:t xml:space="preserve"> All of these must be installed and operated in a satisfactory manner whenever a tank is used.</w:t>
      </w:r>
      <w:r w:rsidR="008A6602">
        <w:rPr>
          <w:sz w:val="20"/>
          <w:vertAlign w:val="superscript"/>
        </w:rPr>
        <w:t>2</w:t>
      </w:r>
      <w:r w:rsidR="008A6602">
        <w:rPr>
          <w:sz w:val="20"/>
        </w:rPr>
        <w:t xml:space="preserve"> </w:t>
      </w:r>
      <w:r w:rsidR="009023AC">
        <w:rPr>
          <w:sz w:val="20"/>
        </w:rPr>
        <w:t xml:space="preserve"> </w:t>
      </w:r>
      <w:r w:rsidR="008A6602" w:rsidRPr="008A6602">
        <w:rPr>
          <w:b/>
          <w:bCs/>
          <w:sz w:val="20"/>
        </w:rPr>
        <w:t>(R 336.1702(a), 40</w:t>
      </w:r>
      <w:r w:rsidR="00A870EA">
        <w:rPr>
          <w:b/>
          <w:bCs/>
          <w:sz w:val="20"/>
        </w:rPr>
        <w:t> </w:t>
      </w:r>
      <w:r w:rsidR="008A6602" w:rsidRPr="008A6602">
        <w:rPr>
          <w:b/>
          <w:bCs/>
          <w:sz w:val="20"/>
        </w:rPr>
        <w:t>CFR 52.21)</w:t>
      </w:r>
    </w:p>
    <w:p w14:paraId="7CE21F2E" w14:textId="77777777" w:rsidR="00987263" w:rsidRPr="00FE0AD0" w:rsidRDefault="00987263" w:rsidP="00987263">
      <w:pPr>
        <w:jc w:val="both"/>
        <w:rPr>
          <w:sz w:val="20"/>
        </w:rPr>
      </w:pPr>
    </w:p>
    <w:p w14:paraId="09D32345" w14:textId="77777777" w:rsidR="00987263" w:rsidRPr="007D4237" w:rsidRDefault="00987263" w:rsidP="00987263">
      <w:pPr>
        <w:jc w:val="both"/>
      </w:pPr>
      <w:r>
        <w:rPr>
          <w:b/>
        </w:rPr>
        <w:t xml:space="preserve">V.  </w:t>
      </w:r>
      <w:r>
        <w:rPr>
          <w:b/>
          <w:u w:val="single"/>
        </w:rPr>
        <w:t>TESTING/SAMPLING</w:t>
      </w:r>
    </w:p>
    <w:p w14:paraId="03FCD5C7" w14:textId="77777777" w:rsidR="00987263" w:rsidRPr="00FE0AD0" w:rsidRDefault="00987263" w:rsidP="00987263">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5A1E041" w14:textId="77777777" w:rsidR="00987263" w:rsidRPr="00FE0AD0" w:rsidRDefault="00987263" w:rsidP="00987263">
      <w:pPr>
        <w:jc w:val="both"/>
        <w:rPr>
          <w:sz w:val="20"/>
        </w:rPr>
      </w:pPr>
    </w:p>
    <w:p w14:paraId="57CD4D50" w14:textId="43F7D473" w:rsidR="00987263" w:rsidRPr="008A6602" w:rsidRDefault="008A6602" w:rsidP="004C02FB">
      <w:pPr>
        <w:pStyle w:val="ListParagraph"/>
        <w:numPr>
          <w:ilvl w:val="0"/>
          <w:numId w:val="65"/>
        </w:numPr>
        <w:ind w:left="360"/>
        <w:jc w:val="both"/>
        <w:rPr>
          <w:sz w:val="20"/>
        </w:rPr>
      </w:pPr>
      <w:r>
        <w:rPr>
          <w:sz w:val="20"/>
        </w:rPr>
        <w:t>The VOC content of each material stored in FG</w:t>
      </w:r>
      <w:r w:rsidR="009D58B0">
        <w:rPr>
          <w:sz w:val="20"/>
        </w:rPr>
        <w:t>STORAGETANKS</w:t>
      </w:r>
      <w:r>
        <w:rPr>
          <w:sz w:val="20"/>
        </w:rPr>
        <w:t xml:space="preserve"> shall be determined using manufacturer’s formulation data.</w:t>
      </w:r>
      <w:r>
        <w:rPr>
          <w:sz w:val="20"/>
          <w:vertAlign w:val="superscript"/>
        </w:rPr>
        <w:t>2</w:t>
      </w:r>
      <w:r>
        <w:rPr>
          <w:sz w:val="20"/>
        </w:rPr>
        <w:t xml:space="preserve"> </w:t>
      </w:r>
      <w:r w:rsidR="009023AC">
        <w:rPr>
          <w:sz w:val="20"/>
        </w:rPr>
        <w:t xml:space="preserve"> </w:t>
      </w:r>
      <w:r w:rsidRPr="008A6602">
        <w:rPr>
          <w:b/>
          <w:bCs/>
          <w:sz w:val="20"/>
        </w:rPr>
        <w:t xml:space="preserve">(R 336.1702(a), R 336.2001, R 336.2003, R 336.2004, 40 CFR 52.21) </w:t>
      </w:r>
    </w:p>
    <w:p w14:paraId="5EB74A48" w14:textId="77777777" w:rsidR="008A6602" w:rsidRPr="00FE0AD0" w:rsidRDefault="008A6602" w:rsidP="00987263">
      <w:pPr>
        <w:jc w:val="both"/>
        <w:rPr>
          <w:sz w:val="20"/>
        </w:rPr>
      </w:pPr>
    </w:p>
    <w:p w14:paraId="7A1BD1B2" w14:textId="77777777" w:rsidR="00987263" w:rsidRDefault="00987263" w:rsidP="00987263">
      <w:pPr>
        <w:jc w:val="both"/>
      </w:pPr>
      <w:r>
        <w:rPr>
          <w:b/>
        </w:rPr>
        <w:t xml:space="preserve">VI.  </w:t>
      </w:r>
      <w:r>
        <w:rPr>
          <w:b/>
          <w:u w:val="single"/>
        </w:rPr>
        <w:t>MONITORING/RECORDKEEPING</w:t>
      </w:r>
    </w:p>
    <w:p w14:paraId="18489F7D" w14:textId="77777777" w:rsidR="00987263" w:rsidRPr="00FE0AD0" w:rsidRDefault="00987263" w:rsidP="00987263">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51B41C6" w14:textId="77777777" w:rsidR="00987263" w:rsidRPr="00FE0AD0" w:rsidRDefault="00987263" w:rsidP="00987263">
      <w:pPr>
        <w:jc w:val="both"/>
        <w:rPr>
          <w:sz w:val="20"/>
        </w:rPr>
      </w:pPr>
    </w:p>
    <w:p w14:paraId="71B707B8" w14:textId="7BD8156A" w:rsidR="00987263" w:rsidRDefault="008A6602" w:rsidP="004C02FB">
      <w:pPr>
        <w:numPr>
          <w:ilvl w:val="0"/>
          <w:numId w:val="66"/>
        </w:numPr>
        <w:ind w:left="360"/>
        <w:jc w:val="both"/>
        <w:rPr>
          <w:sz w:val="20"/>
        </w:rPr>
      </w:pPr>
      <w:r>
        <w:rPr>
          <w:sz w:val="20"/>
        </w:rPr>
        <w:t xml:space="preserve">Monitoring and recording of operating information for the </w:t>
      </w:r>
      <w:r w:rsidR="007C5BFF">
        <w:rPr>
          <w:sz w:val="20"/>
        </w:rPr>
        <w:t>20,000-gallon</w:t>
      </w:r>
      <w:r>
        <w:rPr>
          <w:sz w:val="20"/>
        </w:rPr>
        <w:t xml:space="preserve"> ethanol storage tank is required to comply with the federal Standards of Performance for New Stationary Sources as specified in 40 CFR Part 60, Subparts A and </w:t>
      </w:r>
      <w:proofErr w:type="spellStart"/>
      <w:r>
        <w:rPr>
          <w:sz w:val="20"/>
        </w:rPr>
        <w:t>Kb</w:t>
      </w:r>
      <w:proofErr w:type="spellEnd"/>
      <w:r>
        <w:rPr>
          <w:sz w:val="20"/>
        </w:rPr>
        <w:t xml:space="preserve">. </w:t>
      </w:r>
      <w:r w:rsidR="00A870EA">
        <w:rPr>
          <w:sz w:val="20"/>
        </w:rPr>
        <w:t xml:space="preserve"> </w:t>
      </w:r>
      <w:r>
        <w:rPr>
          <w:sz w:val="20"/>
        </w:rPr>
        <w:t>All required records shall be kept on file for the period specified below and shall be made available to the Department upon request:</w:t>
      </w:r>
      <w:r w:rsidR="007C5BFF">
        <w:rPr>
          <w:sz w:val="20"/>
          <w:vertAlign w:val="superscript"/>
        </w:rPr>
        <w:t>2</w:t>
      </w:r>
      <w:r w:rsidR="00FC2C33">
        <w:rPr>
          <w:sz w:val="20"/>
          <w:vertAlign w:val="superscript"/>
        </w:rPr>
        <w:t xml:space="preserve">   </w:t>
      </w:r>
      <w:r w:rsidR="00FC2C33" w:rsidRPr="007C5BFF">
        <w:rPr>
          <w:b/>
          <w:bCs/>
          <w:sz w:val="20"/>
        </w:rPr>
        <w:t>(40 CFR 60.</w:t>
      </w:r>
      <w:r w:rsidR="00FC2C33">
        <w:rPr>
          <w:b/>
          <w:bCs/>
          <w:sz w:val="20"/>
        </w:rPr>
        <w:t>110b</w:t>
      </w:r>
      <w:r w:rsidR="00FC2C33" w:rsidRPr="007C5BFF">
        <w:rPr>
          <w:b/>
          <w:bCs/>
          <w:sz w:val="20"/>
        </w:rPr>
        <w:t>)</w:t>
      </w:r>
    </w:p>
    <w:p w14:paraId="05EE3E3A" w14:textId="0E5A5E7E" w:rsidR="008A6602" w:rsidRDefault="007C5BFF" w:rsidP="004C02FB">
      <w:pPr>
        <w:numPr>
          <w:ilvl w:val="1"/>
          <w:numId w:val="66"/>
        </w:numPr>
        <w:ind w:left="720"/>
        <w:jc w:val="both"/>
        <w:rPr>
          <w:sz w:val="20"/>
        </w:rPr>
      </w:pPr>
      <w:r>
        <w:rPr>
          <w:sz w:val="20"/>
        </w:rPr>
        <w:t xml:space="preserve">For all of the above listed tanks, dimensions and capacity analysis for the lifetime of the tanks. </w:t>
      </w:r>
    </w:p>
    <w:p w14:paraId="71DD2D69" w14:textId="26195295" w:rsidR="007C5BFF" w:rsidRPr="00C0388E" w:rsidRDefault="007C5BFF" w:rsidP="004C02FB">
      <w:pPr>
        <w:numPr>
          <w:ilvl w:val="1"/>
          <w:numId w:val="66"/>
        </w:numPr>
        <w:ind w:left="720"/>
        <w:jc w:val="both"/>
        <w:rPr>
          <w:sz w:val="20"/>
        </w:rPr>
      </w:pPr>
      <w:r>
        <w:rPr>
          <w:sz w:val="20"/>
        </w:rPr>
        <w:t xml:space="preserve">For only the 20,000-gallon ethanol tank, records of the volume of material stored; the length of time the material was stored; and the maximum true vapor pressure of the material stored shall be kept on file for a minimum of two years. </w:t>
      </w:r>
      <w:r w:rsidR="00D94ACA">
        <w:rPr>
          <w:sz w:val="20"/>
        </w:rPr>
        <w:t xml:space="preserve"> </w:t>
      </w:r>
    </w:p>
    <w:p w14:paraId="15AFFFEE" w14:textId="77777777" w:rsidR="00987263" w:rsidRPr="00FE0AD0" w:rsidRDefault="00987263" w:rsidP="00987263">
      <w:pPr>
        <w:jc w:val="both"/>
        <w:rPr>
          <w:sz w:val="20"/>
        </w:rPr>
      </w:pPr>
    </w:p>
    <w:p w14:paraId="5FAF981E" w14:textId="5C88BC52" w:rsidR="001658BF" w:rsidRDefault="001658BF">
      <w:pPr>
        <w:rPr>
          <w:sz w:val="20"/>
        </w:rPr>
      </w:pPr>
      <w:r>
        <w:rPr>
          <w:sz w:val="20"/>
        </w:rPr>
        <w:br w:type="page"/>
      </w:r>
    </w:p>
    <w:p w14:paraId="04AD8489" w14:textId="77777777" w:rsidR="00987263" w:rsidRPr="008B5C27" w:rsidRDefault="00987263" w:rsidP="00987263">
      <w:pPr>
        <w:jc w:val="both"/>
        <w:rPr>
          <w:sz w:val="20"/>
        </w:rPr>
      </w:pPr>
    </w:p>
    <w:p w14:paraId="6E6BAA36" w14:textId="77777777" w:rsidR="00987263" w:rsidRPr="00FC1F2C" w:rsidRDefault="00987263" w:rsidP="00987263">
      <w:pPr>
        <w:jc w:val="both"/>
      </w:pPr>
      <w:r>
        <w:rPr>
          <w:b/>
        </w:rPr>
        <w:t xml:space="preserve">VII.  </w:t>
      </w:r>
      <w:r>
        <w:rPr>
          <w:b/>
          <w:u w:val="single"/>
        </w:rPr>
        <w:t>REPORTING</w:t>
      </w:r>
    </w:p>
    <w:p w14:paraId="336DC85D" w14:textId="77777777" w:rsidR="00987263" w:rsidRPr="008B5C27" w:rsidRDefault="00987263" w:rsidP="00987263">
      <w:pPr>
        <w:jc w:val="both"/>
        <w:rPr>
          <w:sz w:val="20"/>
        </w:rPr>
      </w:pPr>
    </w:p>
    <w:p w14:paraId="15AC5D3F" w14:textId="77777777" w:rsidR="00987263" w:rsidRPr="00FC1F2C" w:rsidRDefault="00987263" w:rsidP="00987263">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1081FBFA" w14:textId="77777777" w:rsidR="00987263" w:rsidRPr="00C0388E" w:rsidRDefault="00987263" w:rsidP="00987263">
      <w:pPr>
        <w:ind w:left="360" w:hanging="360"/>
        <w:jc w:val="both"/>
        <w:rPr>
          <w:sz w:val="20"/>
        </w:rPr>
      </w:pPr>
    </w:p>
    <w:p w14:paraId="65AC613D" w14:textId="77777777" w:rsidR="00987263" w:rsidRPr="00FC1F2C" w:rsidRDefault="00987263" w:rsidP="00987263">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211B3C93" w14:textId="77777777" w:rsidR="00987263" w:rsidRPr="00C0388E" w:rsidRDefault="00987263" w:rsidP="00987263">
      <w:pPr>
        <w:ind w:left="360" w:hanging="360"/>
        <w:jc w:val="both"/>
        <w:rPr>
          <w:sz w:val="20"/>
        </w:rPr>
      </w:pPr>
    </w:p>
    <w:p w14:paraId="2CEF9DF5" w14:textId="77777777" w:rsidR="00987263" w:rsidRPr="00C0388E" w:rsidRDefault="00987263" w:rsidP="00987263">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7F8B8F93" w14:textId="77777777" w:rsidR="00987263" w:rsidRDefault="00987263" w:rsidP="00987263">
      <w:pPr>
        <w:ind w:right="72"/>
        <w:jc w:val="both"/>
        <w:rPr>
          <w:rFonts w:cs="Arial"/>
          <w:sz w:val="20"/>
        </w:rPr>
      </w:pPr>
    </w:p>
    <w:p w14:paraId="767A278B" w14:textId="22989DFF" w:rsidR="001E1542" w:rsidRPr="001E1542" w:rsidRDefault="001E1542" w:rsidP="00987263">
      <w:pPr>
        <w:ind w:right="72"/>
        <w:jc w:val="both"/>
        <w:rPr>
          <w:rFonts w:cs="Arial"/>
          <w:b/>
          <w:bCs/>
          <w:sz w:val="20"/>
        </w:rPr>
      </w:pPr>
      <w:r w:rsidRPr="001E1542">
        <w:rPr>
          <w:rFonts w:cs="Arial"/>
          <w:b/>
          <w:bCs/>
          <w:sz w:val="20"/>
        </w:rPr>
        <w:t>See Appendix 8</w:t>
      </w:r>
    </w:p>
    <w:p w14:paraId="4B18B6B4" w14:textId="77777777" w:rsidR="001E1542" w:rsidRPr="00EE5F4E" w:rsidRDefault="001E1542" w:rsidP="00987263">
      <w:pPr>
        <w:ind w:right="72"/>
        <w:jc w:val="both"/>
        <w:rPr>
          <w:rFonts w:cs="Arial"/>
          <w:sz w:val="20"/>
        </w:rPr>
      </w:pPr>
    </w:p>
    <w:p w14:paraId="4332908C" w14:textId="77777777" w:rsidR="00987263" w:rsidRDefault="00987263" w:rsidP="00987263">
      <w:pPr>
        <w:jc w:val="both"/>
      </w:pPr>
      <w:r>
        <w:rPr>
          <w:b/>
        </w:rPr>
        <w:t xml:space="preserve">VIII.  </w:t>
      </w:r>
      <w:r>
        <w:rPr>
          <w:b/>
          <w:u w:val="single"/>
        </w:rPr>
        <w:t>STACK/VENT RESTRICTION(S)</w:t>
      </w:r>
    </w:p>
    <w:p w14:paraId="05E02C92" w14:textId="77777777" w:rsidR="00987263" w:rsidRDefault="00987263" w:rsidP="00987263">
      <w:pPr>
        <w:jc w:val="both"/>
        <w:rPr>
          <w:sz w:val="20"/>
        </w:rPr>
      </w:pPr>
    </w:p>
    <w:p w14:paraId="0A42F358" w14:textId="4AE734FD" w:rsidR="00987263" w:rsidRPr="00F70F98" w:rsidRDefault="007C5BFF" w:rsidP="00987263">
      <w:pPr>
        <w:jc w:val="both"/>
        <w:rPr>
          <w:sz w:val="20"/>
        </w:rPr>
      </w:pPr>
      <w:r>
        <w:rPr>
          <w:sz w:val="20"/>
        </w:rPr>
        <w:t>NA</w:t>
      </w:r>
    </w:p>
    <w:p w14:paraId="457E38E8" w14:textId="77777777" w:rsidR="00987263" w:rsidRPr="00EE5F4E" w:rsidRDefault="00987263" w:rsidP="00987263">
      <w:pPr>
        <w:jc w:val="both"/>
        <w:rPr>
          <w:sz w:val="20"/>
        </w:rPr>
      </w:pPr>
    </w:p>
    <w:p w14:paraId="1659F021" w14:textId="77777777" w:rsidR="00987263" w:rsidRDefault="00987263" w:rsidP="00987263">
      <w:pPr>
        <w:jc w:val="both"/>
      </w:pPr>
      <w:r>
        <w:rPr>
          <w:b/>
        </w:rPr>
        <w:t xml:space="preserve">IX.  </w:t>
      </w:r>
      <w:r>
        <w:rPr>
          <w:b/>
          <w:u w:val="single"/>
        </w:rPr>
        <w:t>OTHER REQUIREMENT(S)</w:t>
      </w:r>
    </w:p>
    <w:p w14:paraId="135DDF48" w14:textId="77777777" w:rsidR="00987263" w:rsidRPr="00FE0AD0" w:rsidRDefault="00987263" w:rsidP="00987263">
      <w:pPr>
        <w:jc w:val="both"/>
        <w:rPr>
          <w:sz w:val="20"/>
        </w:rPr>
      </w:pPr>
    </w:p>
    <w:p w14:paraId="134B96F7" w14:textId="54CE2785" w:rsidR="00987263" w:rsidRPr="00C0388E" w:rsidRDefault="007C5BFF" w:rsidP="007C5BFF">
      <w:pPr>
        <w:jc w:val="both"/>
        <w:rPr>
          <w:sz w:val="20"/>
        </w:rPr>
      </w:pPr>
      <w:r>
        <w:rPr>
          <w:sz w:val="20"/>
        </w:rPr>
        <w:t>NA</w:t>
      </w:r>
    </w:p>
    <w:p w14:paraId="55EB31FC" w14:textId="77777777" w:rsidR="00987263" w:rsidRDefault="00987263" w:rsidP="00987263">
      <w:pPr>
        <w:jc w:val="both"/>
        <w:rPr>
          <w:sz w:val="20"/>
        </w:rPr>
      </w:pPr>
    </w:p>
    <w:p w14:paraId="3AE9697D" w14:textId="77777777" w:rsidR="00987263" w:rsidRPr="00FE0AD0" w:rsidRDefault="00987263" w:rsidP="00987263">
      <w:pPr>
        <w:jc w:val="both"/>
        <w:rPr>
          <w:sz w:val="20"/>
        </w:rPr>
      </w:pPr>
    </w:p>
    <w:p w14:paraId="2780AB31" w14:textId="77777777" w:rsidR="00987263" w:rsidRPr="00B90185" w:rsidRDefault="00987263" w:rsidP="00987263">
      <w:pPr>
        <w:jc w:val="both"/>
        <w:rPr>
          <w:b/>
          <w:sz w:val="20"/>
        </w:rPr>
      </w:pPr>
      <w:r w:rsidRPr="00B90185">
        <w:rPr>
          <w:b/>
          <w:sz w:val="20"/>
          <w:u w:val="single"/>
        </w:rPr>
        <w:t>Footnotes</w:t>
      </w:r>
      <w:r w:rsidRPr="00B90185">
        <w:rPr>
          <w:b/>
          <w:sz w:val="20"/>
        </w:rPr>
        <w:t>:</w:t>
      </w:r>
    </w:p>
    <w:p w14:paraId="0E3434EB" w14:textId="77777777" w:rsidR="00987263" w:rsidRDefault="00987263" w:rsidP="00987263">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03DEE51B" w14:textId="77777777" w:rsidR="00987263" w:rsidRPr="003A4A19" w:rsidRDefault="00987263" w:rsidP="00987263">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907E619" w14:textId="77777777" w:rsidR="00987263" w:rsidRPr="003A327D" w:rsidRDefault="00987263" w:rsidP="00987263">
      <w:pPr>
        <w:jc w:val="both"/>
        <w:rPr>
          <w:sz w:val="20"/>
        </w:rPr>
      </w:pPr>
    </w:p>
    <w:p w14:paraId="5F1303C7" w14:textId="77777777" w:rsidR="00987263" w:rsidRPr="007014BE" w:rsidRDefault="00987263" w:rsidP="00987263">
      <w:pPr>
        <w:rPr>
          <w:sz w:val="20"/>
        </w:rPr>
      </w:pPr>
      <w:r w:rsidRPr="00FE0AD0">
        <w:br w:type="page"/>
      </w:r>
    </w:p>
    <w:p w14:paraId="10D0C75A" w14:textId="6DC80E61" w:rsidR="005E53A4" w:rsidRPr="00347387" w:rsidRDefault="005E53A4" w:rsidP="00984F85">
      <w:pPr>
        <w:pStyle w:val="Heading2"/>
        <w:numPr>
          <w:ilvl w:val="1"/>
          <w:numId w:val="0"/>
        </w:numPr>
        <w:pBdr>
          <w:top w:val="single" w:sz="4" w:space="1" w:color="auto"/>
          <w:left w:val="single" w:sz="4" w:space="1" w:color="auto"/>
          <w:bottom w:val="single" w:sz="4" w:space="1" w:color="auto"/>
          <w:right w:val="single" w:sz="4" w:space="1" w:color="auto"/>
        </w:pBdr>
        <w:spacing w:before="0" w:after="0"/>
        <w:rPr>
          <w:bCs/>
          <w:iCs/>
          <w:szCs w:val="28"/>
        </w:rPr>
      </w:pPr>
      <w:bookmarkStart w:id="90" w:name="_Toc165960327"/>
      <w:r w:rsidRPr="00347387">
        <w:rPr>
          <w:bCs/>
          <w:iCs/>
          <w:szCs w:val="28"/>
        </w:rPr>
        <w:lastRenderedPageBreak/>
        <w:t>FG</w:t>
      </w:r>
      <w:r w:rsidR="007F7AC7" w:rsidRPr="007F7AC7">
        <w:rPr>
          <w:bCs/>
          <w:iCs/>
          <w:szCs w:val="28"/>
        </w:rPr>
        <w:t>MACTIIIIAUTOASSEMBLY</w:t>
      </w:r>
      <w:bookmarkEnd w:id="90"/>
    </w:p>
    <w:p w14:paraId="222F5A60" w14:textId="0B3BD56F" w:rsidR="00984F85" w:rsidRPr="00A870EA" w:rsidRDefault="005E53A4" w:rsidP="00984F85">
      <w:pPr>
        <w:pBdr>
          <w:top w:val="single" w:sz="4" w:space="1" w:color="auto"/>
          <w:left w:val="single" w:sz="4" w:space="1" w:color="auto"/>
          <w:bottom w:val="single" w:sz="4" w:space="1" w:color="auto"/>
          <w:right w:val="single" w:sz="4" w:space="1" w:color="auto"/>
        </w:pBdr>
        <w:jc w:val="center"/>
        <w:rPr>
          <w:sz w:val="20"/>
        </w:rPr>
      </w:pPr>
      <w:r w:rsidRPr="00A870EA">
        <w:rPr>
          <w:b/>
          <w:sz w:val="28"/>
          <w:szCs w:val="28"/>
        </w:rPr>
        <w:t>FLEXIBLE GROUP CONDITIONS</w:t>
      </w:r>
    </w:p>
    <w:p w14:paraId="6EFF91E5" w14:textId="77777777" w:rsidR="00984F85" w:rsidRPr="00A870EA" w:rsidRDefault="00984F85" w:rsidP="005E53A4">
      <w:pPr>
        <w:jc w:val="both"/>
        <w:rPr>
          <w:sz w:val="20"/>
        </w:rPr>
      </w:pPr>
    </w:p>
    <w:p w14:paraId="4572C2FF" w14:textId="0DAADD7C" w:rsidR="005E53A4" w:rsidRDefault="005E53A4" w:rsidP="005E53A4">
      <w:pPr>
        <w:jc w:val="both"/>
        <w:rPr>
          <w:b/>
          <w:u w:val="single"/>
        </w:rPr>
      </w:pPr>
      <w:r>
        <w:rPr>
          <w:b/>
          <w:u w:val="single"/>
        </w:rPr>
        <w:t>DESCRIPTION</w:t>
      </w:r>
    </w:p>
    <w:p w14:paraId="5EAF8527" w14:textId="77777777" w:rsidR="005E53A4" w:rsidRPr="00C3424D" w:rsidRDefault="005E53A4" w:rsidP="005E53A4">
      <w:pPr>
        <w:jc w:val="both"/>
        <w:rPr>
          <w:sz w:val="20"/>
        </w:rPr>
      </w:pPr>
    </w:p>
    <w:p w14:paraId="712CE7DC" w14:textId="6254D5D9" w:rsidR="007F4E5A" w:rsidRDefault="007F4E5A" w:rsidP="007F4E5A">
      <w:pPr>
        <w:jc w:val="both"/>
        <w:rPr>
          <w:rFonts w:cs="Arial"/>
          <w:sz w:val="20"/>
        </w:rPr>
      </w:pPr>
      <w:r>
        <w:rPr>
          <w:rFonts w:cs="Arial"/>
          <w:sz w:val="20"/>
        </w:rPr>
        <w:t xml:space="preserve">Each new, reconstructed or existing affected source as defined in 40 CFR 63.3082, that is located at a facility which applies topcoat to new automobile or new light duty truck bodies or body parts, and that is a major source, is located at a major source, or is part of a major source of emissions of hazardous air pollutants (HAPs) except as provided in 63.3081(c) is subject to the requirements of 40 CFR </w:t>
      </w:r>
      <w:r w:rsidR="00A870EA">
        <w:rPr>
          <w:rFonts w:cs="Arial"/>
          <w:sz w:val="20"/>
        </w:rPr>
        <w:t xml:space="preserve">Part </w:t>
      </w:r>
      <w:r>
        <w:rPr>
          <w:rFonts w:cs="Arial"/>
          <w:sz w:val="20"/>
        </w:rPr>
        <w:t>63</w:t>
      </w:r>
      <w:r w:rsidR="00A870EA">
        <w:rPr>
          <w:rFonts w:cs="Arial"/>
          <w:sz w:val="20"/>
        </w:rPr>
        <w:t>,</w:t>
      </w:r>
      <w:r>
        <w:rPr>
          <w:rFonts w:cs="Arial"/>
          <w:sz w:val="20"/>
        </w:rPr>
        <w:t xml:space="preserve"> Subpart IIII. </w:t>
      </w:r>
      <w:r w:rsidR="00A870EA">
        <w:rPr>
          <w:rFonts w:cs="Arial"/>
          <w:sz w:val="20"/>
        </w:rPr>
        <w:t xml:space="preserve"> </w:t>
      </w:r>
      <w:r>
        <w:rPr>
          <w:rFonts w:cs="Arial"/>
          <w:sz w:val="20"/>
        </w:rPr>
        <w:t>This includes equipment covered by other permits, grandfathered equipment, and exempt equipment.</w:t>
      </w:r>
    </w:p>
    <w:p w14:paraId="6462FA6D" w14:textId="77777777" w:rsidR="005E53A4" w:rsidRPr="00C3424D" w:rsidRDefault="005E53A4" w:rsidP="005E53A4">
      <w:pPr>
        <w:jc w:val="both"/>
        <w:rPr>
          <w:sz w:val="20"/>
        </w:rPr>
      </w:pPr>
    </w:p>
    <w:p w14:paraId="442E0196" w14:textId="1D2889D2" w:rsidR="005E53A4" w:rsidRPr="00A86D8D" w:rsidRDefault="005E53A4" w:rsidP="003D09A8">
      <w:pPr>
        <w:rPr>
          <w:sz w:val="20"/>
        </w:rPr>
      </w:pPr>
      <w:r w:rsidRPr="00FE0AD0">
        <w:rPr>
          <w:b/>
          <w:sz w:val="20"/>
        </w:rPr>
        <w:t>Emission Unit</w:t>
      </w:r>
      <w:r w:rsidR="00A870EA">
        <w:rPr>
          <w:b/>
          <w:sz w:val="20"/>
        </w:rPr>
        <w:t>s</w:t>
      </w:r>
      <w:r>
        <w:rPr>
          <w:b/>
          <w:sz w:val="20"/>
        </w:rPr>
        <w:t>:</w:t>
      </w:r>
      <w:r w:rsidR="00A870EA">
        <w:rPr>
          <w:b/>
          <w:sz w:val="20"/>
        </w:rPr>
        <w:t xml:space="preserve"> </w:t>
      </w:r>
      <w:r>
        <w:rPr>
          <w:sz w:val="20"/>
        </w:rPr>
        <w:t xml:space="preserve"> </w:t>
      </w:r>
      <w:r w:rsidR="003D09A8">
        <w:rPr>
          <w:rFonts w:cs="Arial"/>
          <w:sz w:val="20"/>
        </w:rPr>
        <w:t>EU</w:t>
      </w:r>
      <w:r w:rsidR="009D58B0">
        <w:rPr>
          <w:rFonts w:cs="Arial"/>
          <w:sz w:val="20"/>
        </w:rPr>
        <w:t>ELECTROCOAT</w:t>
      </w:r>
      <w:r w:rsidR="003D09A8">
        <w:rPr>
          <w:rFonts w:cs="Arial"/>
          <w:sz w:val="20"/>
        </w:rPr>
        <w:t>, EU</w:t>
      </w:r>
      <w:r w:rsidR="009D58B0">
        <w:rPr>
          <w:rFonts w:cs="Arial"/>
          <w:sz w:val="20"/>
        </w:rPr>
        <w:t>GUIDECOAT</w:t>
      </w:r>
      <w:r w:rsidR="003D09A8">
        <w:rPr>
          <w:rFonts w:cs="Arial"/>
          <w:sz w:val="20"/>
        </w:rPr>
        <w:t>, EU</w:t>
      </w:r>
      <w:r w:rsidR="009D58B0">
        <w:rPr>
          <w:rFonts w:cs="Arial"/>
          <w:sz w:val="20"/>
        </w:rPr>
        <w:t>TOPCOAT1</w:t>
      </w:r>
      <w:r w:rsidR="003D09A8">
        <w:rPr>
          <w:rFonts w:cs="Arial"/>
          <w:sz w:val="20"/>
        </w:rPr>
        <w:t>, EU</w:t>
      </w:r>
      <w:r w:rsidR="009D58B0">
        <w:rPr>
          <w:rFonts w:cs="Arial"/>
          <w:sz w:val="20"/>
        </w:rPr>
        <w:t>TOPCOAT2</w:t>
      </w:r>
      <w:r w:rsidR="003D09A8">
        <w:rPr>
          <w:rFonts w:cs="Arial"/>
          <w:sz w:val="20"/>
        </w:rPr>
        <w:t>, EU</w:t>
      </w:r>
      <w:r w:rsidR="009D58B0">
        <w:rPr>
          <w:rFonts w:cs="Arial"/>
          <w:sz w:val="20"/>
        </w:rPr>
        <w:t>SEALERS&amp;ADHES</w:t>
      </w:r>
      <w:r w:rsidR="003D09A8">
        <w:rPr>
          <w:rFonts w:cs="Arial"/>
          <w:sz w:val="20"/>
        </w:rPr>
        <w:t>, EU</w:t>
      </w:r>
      <w:r w:rsidR="009D58B0">
        <w:rPr>
          <w:rFonts w:cs="Arial"/>
          <w:sz w:val="20"/>
        </w:rPr>
        <w:t>GLASSINSTALL</w:t>
      </w:r>
      <w:r w:rsidR="003D09A8">
        <w:rPr>
          <w:rFonts w:cs="Arial"/>
          <w:sz w:val="20"/>
        </w:rPr>
        <w:t>, EU</w:t>
      </w:r>
      <w:r w:rsidR="009D58B0">
        <w:rPr>
          <w:rFonts w:cs="Arial"/>
          <w:sz w:val="20"/>
        </w:rPr>
        <w:t>DEADENER</w:t>
      </w:r>
      <w:r w:rsidR="003D09A8">
        <w:rPr>
          <w:rFonts w:cs="Arial"/>
          <w:sz w:val="20"/>
        </w:rPr>
        <w:t>, EU</w:t>
      </w:r>
      <w:r w:rsidR="009D58B0">
        <w:rPr>
          <w:rFonts w:cs="Arial"/>
          <w:sz w:val="20"/>
        </w:rPr>
        <w:t>FOAM</w:t>
      </w:r>
      <w:r w:rsidR="003D09A8">
        <w:rPr>
          <w:rFonts w:cs="Arial"/>
          <w:sz w:val="20"/>
        </w:rPr>
        <w:t>, EU</w:t>
      </w:r>
      <w:r w:rsidR="009D58B0">
        <w:rPr>
          <w:rFonts w:cs="Arial"/>
          <w:sz w:val="20"/>
        </w:rPr>
        <w:t>FINALREPAIR1</w:t>
      </w:r>
      <w:r w:rsidR="003D09A8">
        <w:rPr>
          <w:rFonts w:cs="Arial"/>
          <w:sz w:val="20"/>
        </w:rPr>
        <w:t>, EU</w:t>
      </w:r>
      <w:r w:rsidR="009D58B0">
        <w:rPr>
          <w:rFonts w:cs="Arial"/>
          <w:sz w:val="20"/>
        </w:rPr>
        <w:t>FINALREPAIR2</w:t>
      </w:r>
      <w:r w:rsidR="003D09A8">
        <w:rPr>
          <w:rFonts w:cs="Arial"/>
          <w:sz w:val="20"/>
        </w:rPr>
        <w:t>, EU</w:t>
      </w:r>
      <w:r w:rsidR="009D58B0">
        <w:rPr>
          <w:rFonts w:cs="Arial"/>
          <w:sz w:val="20"/>
        </w:rPr>
        <w:t>FINALREPAIR3</w:t>
      </w:r>
      <w:r w:rsidR="003D09A8">
        <w:rPr>
          <w:rFonts w:cs="Arial"/>
          <w:sz w:val="20"/>
        </w:rPr>
        <w:t>, EU</w:t>
      </w:r>
      <w:r w:rsidR="009D58B0">
        <w:rPr>
          <w:rFonts w:cs="Arial"/>
          <w:sz w:val="20"/>
        </w:rPr>
        <w:t>FINALREPAIR4</w:t>
      </w:r>
      <w:r w:rsidR="003D09A8">
        <w:rPr>
          <w:rFonts w:cs="Arial"/>
          <w:sz w:val="20"/>
        </w:rPr>
        <w:t>, EU</w:t>
      </w:r>
      <w:r w:rsidR="009D58B0">
        <w:rPr>
          <w:rFonts w:cs="Arial"/>
          <w:sz w:val="20"/>
        </w:rPr>
        <w:t>SPOTREPAIR1</w:t>
      </w:r>
      <w:r w:rsidR="003D09A8">
        <w:rPr>
          <w:rFonts w:cs="Arial"/>
          <w:sz w:val="20"/>
        </w:rPr>
        <w:t>, EU</w:t>
      </w:r>
      <w:r w:rsidR="009D58B0">
        <w:rPr>
          <w:rFonts w:cs="Arial"/>
          <w:sz w:val="20"/>
        </w:rPr>
        <w:t>SPOTREPAIR2</w:t>
      </w:r>
      <w:r w:rsidR="003D09A8">
        <w:rPr>
          <w:rFonts w:cs="Arial"/>
          <w:sz w:val="20"/>
        </w:rPr>
        <w:t>, EU</w:t>
      </w:r>
      <w:r w:rsidR="009D58B0">
        <w:rPr>
          <w:rFonts w:cs="Arial"/>
          <w:sz w:val="20"/>
        </w:rPr>
        <w:t>SPOTREPAIR3</w:t>
      </w:r>
    </w:p>
    <w:p w14:paraId="33FFB71A" w14:textId="77777777" w:rsidR="005E53A4" w:rsidRPr="00F30023" w:rsidRDefault="005E53A4" w:rsidP="005E53A4">
      <w:pPr>
        <w:jc w:val="both"/>
        <w:rPr>
          <w:sz w:val="20"/>
        </w:rPr>
      </w:pPr>
    </w:p>
    <w:p w14:paraId="74203197" w14:textId="77777777" w:rsidR="005E53A4" w:rsidRDefault="005E53A4" w:rsidP="005E53A4">
      <w:pPr>
        <w:jc w:val="both"/>
        <w:rPr>
          <w:b/>
          <w:u w:val="single"/>
        </w:rPr>
      </w:pPr>
      <w:r>
        <w:rPr>
          <w:b/>
          <w:u w:val="single"/>
        </w:rPr>
        <w:t>POLLUTION CONTROL EQUIPMENT</w:t>
      </w:r>
    </w:p>
    <w:p w14:paraId="121B6332" w14:textId="77777777" w:rsidR="005E53A4" w:rsidRPr="0074351C" w:rsidRDefault="005E53A4" w:rsidP="005E53A4">
      <w:pPr>
        <w:jc w:val="both"/>
      </w:pPr>
    </w:p>
    <w:p w14:paraId="3FB93A06" w14:textId="3928FBE8" w:rsidR="005E53A4" w:rsidRPr="003D09A8" w:rsidRDefault="003D09A8" w:rsidP="005E53A4">
      <w:pPr>
        <w:jc w:val="both"/>
        <w:rPr>
          <w:sz w:val="20"/>
        </w:rPr>
      </w:pPr>
      <w:r w:rsidRPr="003D09A8">
        <w:rPr>
          <w:sz w:val="20"/>
        </w:rPr>
        <w:t>NA</w:t>
      </w:r>
    </w:p>
    <w:p w14:paraId="3FF3CF3F" w14:textId="77777777" w:rsidR="005E53A4" w:rsidRPr="008B5C27" w:rsidRDefault="005E53A4" w:rsidP="005E53A4">
      <w:pPr>
        <w:rPr>
          <w:sz w:val="20"/>
        </w:rPr>
      </w:pPr>
    </w:p>
    <w:p w14:paraId="07628047" w14:textId="77777777" w:rsidR="005E53A4" w:rsidRDefault="005E53A4" w:rsidP="005E53A4">
      <w:pPr>
        <w:jc w:val="both"/>
        <w:rPr>
          <w:b/>
          <w:u w:val="single"/>
        </w:rPr>
      </w:pPr>
      <w:r>
        <w:rPr>
          <w:b/>
        </w:rPr>
        <w:t xml:space="preserve">I.  </w:t>
      </w:r>
      <w:r>
        <w:rPr>
          <w:b/>
          <w:u w:val="single"/>
        </w:rPr>
        <w:t>EMISSION LIMIT(S)</w:t>
      </w:r>
    </w:p>
    <w:p w14:paraId="68DFD5D8" w14:textId="77777777" w:rsidR="005E53A4" w:rsidRPr="00FE0AD0" w:rsidRDefault="005E53A4" w:rsidP="005E53A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244"/>
        <w:gridCol w:w="1530"/>
        <w:gridCol w:w="2160"/>
        <w:gridCol w:w="1620"/>
        <w:gridCol w:w="2080"/>
      </w:tblGrid>
      <w:tr w:rsidR="005E53A4" w14:paraId="3457D68D" w14:textId="77777777" w:rsidTr="00194009">
        <w:trPr>
          <w:cantSplit/>
          <w:tblHeader/>
        </w:trPr>
        <w:tc>
          <w:tcPr>
            <w:tcW w:w="1626" w:type="dxa"/>
            <w:tcBorders>
              <w:top w:val="single" w:sz="4" w:space="0" w:color="auto"/>
              <w:left w:val="single" w:sz="4" w:space="0" w:color="auto"/>
              <w:bottom w:val="single" w:sz="4" w:space="0" w:color="auto"/>
              <w:right w:val="single" w:sz="4" w:space="0" w:color="auto"/>
            </w:tcBorders>
          </w:tcPr>
          <w:p w14:paraId="6E1BA631" w14:textId="77777777" w:rsidR="005E53A4" w:rsidRPr="00BD3DE3" w:rsidRDefault="005E53A4" w:rsidP="00D043C1">
            <w:pPr>
              <w:jc w:val="center"/>
              <w:rPr>
                <w:b/>
                <w:sz w:val="20"/>
              </w:rPr>
            </w:pPr>
            <w:r>
              <w:rPr>
                <w:b/>
                <w:sz w:val="20"/>
              </w:rPr>
              <w:t>Pollutant</w:t>
            </w:r>
          </w:p>
        </w:tc>
        <w:tc>
          <w:tcPr>
            <w:tcW w:w="1244" w:type="dxa"/>
            <w:tcBorders>
              <w:top w:val="single" w:sz="4" w:space="0" w:color="auto"/>
              <w:left w:val="single" w:sz="4" w:space="0" w:color="auto"/>
              <w:bottom w:val="single" w:sz="4" w:space="0" w:color="auto"/>
              <w:right w:val="single" w:sz="4" w:space="0" w:color="auto"/>
            </w:tcBorders>
          </w:tcPr>
          <w:p w14:paraId="35C3A721" w14:textId="77777777" w:rsidR="005E53A4" w:rsidRPr="00BD3DE3" w:rsidRDefault="005E53A4" w:rsidP="00D043C1">
            <w:pPr>
              <w:jc w:val="center"/>
              <w:rPr>
                <w:b/>
                <w:sz w:val="20"/>
              </w:rPr>
            </w:pPr>
            <w:r w:rsidRPr="00BD3DE3">
              <w:rPr>
                <w:b/>
                <w:sz w:val="20"/>
              </w:rPr>
              <w:t>Limit</w:t>
            </w:r>
          </w:p>
        </w:tc>
        <w:tc>
          <w:tcPr>
            <w:tcW w:w="1530" w:type="dxa"/>
            <w:tcBorders>
              <w:top w:val="single" w:sz="4" w:space="0" w:color="auto"/>
              <w:left w:val="single" w:sz="4" w:space="0" w:color="auto"/>
              <w:bottom w:val="single" w:sz="4" w:space="0" w:color="auto"/>
              <w:right w:val="single" w:sz="4" w:space="0" w:color="auto"/>
            </w:tcBorders>
          </w:tcPr>
          <w:p w14:paraId="2DEF643F" w14:textId="057CA39B" w:rsidR="005E53A4" w:rsidRDefault="005E53A4" w:rsidP="00D043C1">
            <w:pPr>
              <w:jc w:val="center"/>
              <w:rPr>
                <w:b/>
                <w:sz w:val="20"/>
              </w:rPr>
            </w:pPr>
            <w:r>
              <w:rPr>
                <w:b/>
                <w:sz w:val="20"/>
              </w:rPr>
              <w:t>Time Period/</w:t>
            </w:r>
            <w:r w:rsidR="00E1074E">
              <w:rPr>
                <w:b/>
                <w:sz w:val="20"/>
              </w:rPr>
              <w:t xml:space="preserve"> </w:t>
            </w:r>
            <w:r>
              <w:rPr>
                <w:b/>
                <w:sz w:val="20"/>
              </w:rPr>
              <w:t>Operating Scenario</w:t>
            </w:r>
          </w:p>
        </w:tc>
        <w:tc>
          <w:tcPr>
            <w:tcW w:w="2160" w:type="dxa"/>
            <w:tcBorders>
              <w:top w:val="single" w:sz="4" w:space="0" w:color="auto"/>
              <w:left w:val="single" w:sz="4" w:space="0" w:color="auto"/>
              <w:bottom w:val="single" w:sz="4" w:space="0" w:color="auto"/>
              <w:right w:val="single" w:sz="4" w:space="0" w:color="auto"/>
            </w:tcBorders>
          </w:tcPr>
          <w:p w14:paraId="53E594C2" w14:textId="77777777" w:rsidR="005E53A4" w:rsidRPr="00BD3DE3" w:rsidRDefault="005E53A4" w:rsidP="00D043C1">
            <w:pPr>
              <w:jc w:val="center"/>
              <w:rPr>
                <w:b/>
                <w:sz w:val="20"/>
              </w:rPr>
            </w:pPr>
            <w:r>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2988C872" w14:textId="77777777" w:rsidR="005E53A4" w:rsidRDefault="005E53A4" w:rsidP="00D043C1">
            <w:pPr>
              <w:jc w:val="center"/>
              <w:rPr>
                <w:b/>
                <w:sz w:val="20"/>
              </w:rPr>
            </w:pPr>
            <w:r>
              <w:rPr>
                <w:b/>
                <w:sz w:val="20"/>
              </w:rPr>
              <w:t>Monitoring/</w:t>
            </w:r>
          </w:p>
          <w:p w14:paraId="7F7E7B73" w14:textId="77777777" w:rsidR="005E53A4" w:rsidRPr="00BD3DE3" w:rsidRDefault="005E53A4" w:rsidP="00D043C1">
            <w:pPr>
              <w:jc w:val="center"/>
              <w:rPr>
                <w:b/>
                <w:sz w:val="20"/>
              </w:rPr>
            </w:pPr>
            <w:r>
              <w:rPr>
                <w:b/>
                <w:sz w:val="20"/>
              </w:rPr>
              <w:t>Testing Method</w:t>
            </w:r>
          </w:p>
        </w:tc>
        <w:tc>
          <w:tcPr>
            <w:tcW w:w="2080" w:type="dxa"/>
            <w:tcBorders>
              <w:top w:val="single" w:sz="4" w:space="0" w:color="auto"/>
              <w:left w:val="single" w:sz="4" w:space="0" w:color="auto"/>
              <w:bottom w:val="single" w:sz="4" w:space="0" w:color="auto"/>
              <w:right w:val="single" w:sz="4" w:space="0" w:color="auto"/>
            </w:tcBorders>
          </w:tcPr>
          <w:p w14:paraId="3252FA44" w14:textId="77777777" w:rsidR="005E53A4" w:rsidRPr="00BD3DE3" w:rsidRDefault="005E53A4" w:rsidP="00D043C1">
            <w:pPr>
              <w:jc w:val="center"/>
              <w:rPr>
                <w:b/>
                <w:sz w:val="20"/>
              </w:rPr>
            </w:pPr>
            <w:r w:rsidRPr="00BD3DE3">
              <w:rPr>
                <w:b/>
                <w:sz w:val="20"/>
              </w:rPr>
              <w:t>Underlying</w:t>
            </w:r>
            <w:r>
              <w:rPr>
                <w:b/>
                <w:sz w:val="20"/>
              </w:rPr>
              <w:t xml:space="preserve"> </w:t>
            </w:r>
            <w:r w:rsidRPr="00BD3DE3">
              <w:rPr>
                <w:b/>
                <w:sz w:val="20"/>
              </w:rPr>
              <w:t>Applicable Requirements</w:t>
            </w:r>
          </w:p>
        </w:tc>
      </w:tr>
      <w:tr w:rsidR="005E53A4" w14:paraId="55CE36F6" w14:textId="77777777" w:rsidTr="00194009">
        <w:trPr>
          <w:cantSplit/>
        </w:trPr>
        <w:tc>
          <w:tcPr>
            <w:tcW w:w="1626" w:type="dxa"/>
            <w:tcBorders>
              <w:top w:val="single" w:sz="4" w:space="0" w:color="auto"/>
              <w:left w:val="single" w:sz="4" w:space="0" w:color="auto"/>
              <w:bottom w:val="single" w:sz="4" w:space="0" w:color="auto"/>
              <w:right w:val="single" w:sz="4" w:space="0" w:color="auto"/>
            </w:tcBorders>
          </w:tcPr>
          <w:p w14:paraId="28CE9C84" w14:textId="04EBB4D4" w:rsidR="005E53A4" w:rsidRPr="00095B77" w:rsidRDefault="003D09A8" w:rsidP="00D043C1">
            <w:pPr>
              <w:numPr>
                <w:ilvl w:val="0"/>
                <w:numId w:val="34"/>
              </w:numPr>
              <w:ind w:left="360"/>
              <w:rPr>
                <w:sz w:val="20"/>
              </w:rPr>
            </w:pPr>
            <w:r>
              <w:rPr>
                <w:sz w:val="20"/>
              </w:rPr>
              <w:t>Organic HAP</w:t>
            </w:r>
          </w:p>
        </w:tc>
        <w:tc>
          <w:tcPr>
            <w:tcW w:w="1244" w:type="dxa"/>
            <w:tcBorders>
              <w:top w:val="single" w:sz="4" w:space="0" w:color="auto"/>
              <w:left w:val="single" w:sz="4" w:space="0" w:color="auto"/>
              <w:bottom w:val="single" w:sz="4" w:space="0" w:color="auto"/>
              <w:right w:val="single" w:sz="4" w:space="0" w:color="auto"/>
            </w:tcBorders>
          </w:tcPr>
          <w:p w14:paraId="19573DC3" w14:textId="6F95B427" w:rsidR="005E53A4" w:rsidRPr="008253C5" w:rsidRDefault="003D09A8" w:rsidP="00D043C1">
            <w:pPr>
              <w:jc w:val="center"/>
              <w:rPr>
                <w:sz w:val="20"/>
              </w:rPr>
            </w:pPr>
            <w:r>
              <w:rPr>
                <w:sz w:val="20"/>
              </w:rPr>
              <w:t xml:space="preserve">0.60 </w:t>
            </w:r>
            <w:proofErr w:type="spellStart"/>
            <w:r>
              <w:rPr>
                <w:sz w:val="20"/>
              </w:rPr>
              <w:t>lb</w:t>
            </w:r>
            <w:proofErr w:type="spellEnd"/>
            <w:r>
              <w:rPr>
                <w:sz w:val="20"/>
              </w:rPr>
              <w:t xml:space="preserve"> per GACS</w:t>
            </w:r>
            <w:r w:rsidR="008253C5">
              <w:rPr>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42E91218" w14:textId="420F749C" w:rsidR="005E53A4" w:rsidRPr="00BD3DE3" w:rsidRDefault="003D09A8" w:rsidP="00D043C1">
            <w:pPr>
              <w:jc w:val="center"/>
              <w:rPr>
                <w:sz w:val="20"/>
              </w:rPr>
            </w:pPr>
            <w:r>
              <w:rPr>
                <w:sz w:val="20"/>
              </w:rPr>
              <w:t>Calendar month</w:t>
            </w:r>
          </w:p>
        </w:tc>
        <w:tc>
          <w:tcPr>
            <w:tcW w:w="2160" w:type="dxa"/>
            <w:tcBorders>
              <w:top w:val="single" w:sz="4" w:space="0" w:color="auto"/>
              <w:left w:val="single" w:sz="4" w:space="0" w:color="auto"/>
              <w:bottom w:val="single" w:sz="4" w:space="0" w:color="auto"/>
              <w:right w:val="single" w:sz="4" w:space="0" w:color="auto"/>
            </w:tcBorders>
          </w:tcPr>
          <w:p w14:paraId="2F3F2B7A" w14:textId="6FFEFB43" w:rsidR="008253C5" w:rsidRDefault="008253C5" w:rsidP="00E1074E">
            <w:pPr>
              <w:jc w:val="center"/>
              <w:rPr>
                <w:sz w:val="20"/>
              </w:rPr>
            </w:pPr>
            <w:r>
              <w:rPr>
                <w:sz w:val="20"/>
              </w:rPr>
              <w:t>EU</w:t>
            </w:r>
            <w:r w:rsidR="009D58B0">
              <w:rPr>
                <w:sz w:val="20"/>
              </w:rPr>
              <w:t>ELECTROCOAT</w:t>
            </w:r>
            <w:r>
              <w:rPr>
                <w:sz w:val="20"/>
              </w:rPr>
              <w:t>,</w:t>
            </w:r>
          </w:p>
          <w:p w14:paraId="612B5D14" w14:textId="23FA1F8B" w:rsidR="008253C5" w:rsidRDefault="008253C5" w:rsidP="00E1074E">
            <w:pPr>
              <w:jc w:val="center"/>
              <w:rPr>
                <w:sz w:val="20"/>
              </w:rPr>
            </w:pPr>
            <w:r>
              <w:rPr>
                <w:sz w:val="20"/>
              </w:rPr>
              <w:t>EU</w:t>
            </w:r>
            <w:r w:rsidR="009D58B0">
              <w:rPr>
                <w:sz w:val="20"/>
              </w:rPr>
              <w:t>GUIDECOAT</w:t>
            </w:r>
            <w:r>
              <w:rPr>
                <w:sz w:val="20"/>
              </w:rPr>
              <w:t>,</w:t>
            </w:r>
          </w:p>
          <w:p w14:paraId="7E72784F" w14:textId="4D98E80B" w:rsidR="008253C5" w:rsidRDefault="008253C5" w:rsidP="00E1074E">
            <w:pPr>
              <w:jc w:val="center"/>
              <w:rPr>
                <w:sz w:val="20"/>
              </w:rPr>
            </w:pPr>
            <w:r>
              <w:rPr>
                <w:sz w:val="20"/>
              </w:rPr>
              <w:t>EU</w:t>
            </w:r>
            <w:r w:rsidR="009D58B0">
              <w:rPr>
                <w:sz w:val="20"/>
              </w:rPr>
              <w:t>TOPCOAT1</w:t>
            </w:r>
            <w:r>
              <w:rPr>
                <w:sz w:val="20"/>
              </w:rPr>
              <w:t>,</w:t>
            </w:r>
          </w:p>
          <w:p w14:paraId="7603FF24" w14:textId="7E0AD1F2" w:rsidR="008253C5" w:rsidRDefault="008253C5" w:rsidP="00E1074E">
            <w:pPr>
              <w:jc w:val="center"/>
              <w:rPr>
                <w:sz w:val="20"/>
              </w:rPr>
            </w:pPr>
            <w:r>
              <w:rPr>
                <w:sz w:val="20"/>
              </w:rPr>
              <w:t>EU</w:t>
            </w:r>
            <w:r w:rsidR="009D58B0">
              <w:rPr>
                <w:sz w:val="20"/>
              </w:rPr>
              <w:t>TOPCOAT2</w:t>
            </w:r>
            <w:r>
              <w:rPr>
                <w:sz w:val="20"/>
              </w:rPr>
              <w:t>,</w:t>
            </w:r>
          </w:p>
          <w:p w14:paraId="086FAC63" w14:textId="093441FF" w:rsidR="008253C5" w:rsidRDefault="008253C5" w:rsidP="00E1074E">
            <w:pPr>
              <w:jc w:val="center"/>
              <w:rPr>
                <w:sz w:val="20"/>
              </w:rPr>
            </w:pPr>
            <w:r>
              <w:rPr>
                <w:sz w:val="20"/>
              </w:rPr>
              <w:t>EU</w:t>
            </w:r>
            <w:r w:rsidR="009D58B0">
              <w:rPr>
                <w:sz w:val="20"/>
              </w:rPr>
              <w:t>GLASSINSTALL</w:t>
            </w:r>
            <w:r>
              <w:rPr>
                <w:sz w:val="20"/>
              </w:rPr>
              <w:t>,</w:t>
            </w:r>
          </w:p>
          <w:p w14:paraId="720A1B9B" w14:textId="00253CF6" w:rsidR="008253C5" w:rsidRDefault="008253C5" w:rsidP="00E1074E">
            <w:pPr>
              <w:jc w:val="center"/>
              <w:rPr>
                <w:sz w:val="20"/>
              </w:rPr>
            </w:pPr>
            <w:r>
              <w:rPr>
                <w:sz w:val="20"/>
              </w:rPr>
              <w:t>EU</w:t>
            </w:r>
            <w:r w:rsidR="009D58B0">
              <w:rPr>
                <w:sz w:val="20"/>
              </w:rPr>
              <w:t>FOAM</w:t>
            </w:r>
            <w:r>
              <w:rPr>
                <w:sz w:val="20"/>
              </w:rPr>
              <w:t>,</w:t>
            </w:r>
          </w:p>
          <w:p w14:paraId="0267FBAA" w14:textId="3A3D3F03" w:rsidR="005E53A4" w:rsidRPr="00BD3DE3" w:rsidRDefault="008253C5" w:rsidP="00E1074E">
            <w:pPr>
              <w:jc w:val="center"/>
              <w:rPr>
                <w:sz w:val="20"/>
              </w:rPr>
            </w:pPr>
            <w:r>
              <w:rPr>
                <w:sz w:val="20"/>
              </w:rPr>
              <w:t>EU</w:t>
            </w:r>
            <w:r w:rsidR="009D58B0">
              <w:rPr>
                <w:sz w:val="20"/>
              </w:rPr>
              <w:t>FINALREPAIR1</w:t>
            </w:r>
            <w:r>
              <w:rPr>
                <w:sz w:val="20"/>
              </w:rPr>
              <w:t>, EU</w:t>
            </w:r>
            <w:r w:rsidR="009D58B0">
              <w:rPr>
                <w:sz w:val="20"/>
              </w:rPr>
              <w:t>FINALREPAIR2</w:t>
            </w:r>
            <w:r>
              <w:rPr>
                <w:sz w:val="20"/>
              </w:rPr>
              <w:t>, EU</w:t>
            </w:r>
            <w:r w:rsidR="009D58B0">
              <w:rPr>
                <w:sz w:val="20"/>
              </w:rPr>
              <w:t>FINALREPAIR3</w:t>
            </w:r>
            <w:r>
              <w:rPr>
                <w:sz w:val="20"/>
              </w:rPr>
              <w:t>, EU</w:t>
            </w:r>
            <w:r w:rsidR="00430281">
              <w:rPr>
                <w:sz w:val="20"/>
              </w:rPr>
              <w:t>FINALREPAIR4</w:t>
            </w:r>
            <w:r>
              <w:rPr>
                <w:sz w:val="20"/>
              </w:rPr>
              <w:t>, EU</w:t>
            </w:r>
            <w:r w:rsidR="00430281">
              <w:rPr>
                <w:sz w:val="20"/>
              </w:rPr>
              <w:t>SPOTREPAIR1</w:t>
            </w:r>
            <w:r>
              <w:rPr>
                <w:sz w:val="20"/>
              </w:rPr>
              <w:t>, EU</w:t>
            </w:r>
            <w:r w:rsidR="00430281">
              <w:rPr>
                <w:sz w:val="20"/>
              </w:rPr>
              <w:t>SPOTREPAIR2</w:t>
            </w:r>
            <w:r>
              <w:rPr>
                <w:sz w:val="20"/>
              </w:rPr>
              <w:t>, EU</w:t>
            </w:r>
            <w:r w:rsidR="00430281">
              <w:rPr>
                <w:sz w:val="20"/>
              </w:rPr>
              <w:t>SPOTREPAIR3</w:t>
            </w:r>
          </w:p>
        </w:tc>
        <w:tc>
          <w:tcPr>
            <w:tcW w:w="1620" w:type="dxa"/>
            <w:tcBorders>
              <w:top w:val="single" w:sz="4" w:space="0" w:color="auto"/>
              <w:left w:val="single" w:sz="4" w:space="0" w:color="auto"/>
              <w:bottom w:val="single" w:sz="4" w:space="0" w:color="auto"/>
              <w:right w:val="single" w:sz="4" w:space="0" w:color="auto"/>
            </w:tcBorders>
          </w:tcPr>
          <w:p w14:paraId="38152E2C" w14:textId="1E8425AF" w:rsidR="008253C5" w:rsidRDefault="008253C5" w:rsidP="00D043C1">
            <w:pPr>
              <w:jc w:val="center"/>
              <w:rPr>
                <w:sz w:val="20"/>
              </w:rPr>
            </w:pPr>
            <w:r>
              <w:rPr>
                <w:sz w:val="20"/>
              </w:rPr>
              <w:t>SC V.1, SC V.2,</w:t>
            </w:r>
          </w:p>
          <w:p w14:paraId="6A2E4D2C" w14:textId="54633138" w:rsidR="008253C5" w:rsidRPr="00BD3DE3" w:rsidRDefault="008253C5" w:rsidP="00D043C1">
            <w:pPr>
              <w:jc w:val="center"/>
              <w:rPr>
                <w:sz w:val="20"/>
              </w:rPr>
            </w:pPr>
            <w:r>
              <w:rPr>
                <w:sz w:val="20"/>
              </w:rPr>
              <w:t>SC VI.3</w:t>
            </w:r>
          </w:p>
        </w:tc>
        <w:tc>
          <w:tcPr>
            <w:tcW w:w="2080" w:type="dxa"/>
            <w:tcBorders>
              <w:top w:val="single" w:sz="4" w:space="0" w:color="auto"/>
              <w:left w:val="single" w:sz="4" w:space="0" w:color="auto"/>
              <w:bottom w:val="single" w:sz="4" w:space="0" w:color="auto"/>
              <w:right w:val="single" w:sz="4" w:space="0" w:color="auto"/>
            </w:tcBorders>
          </w:tcPr>
          <w:p w14:paraId="0D537578" w14:textId="6B87432F" w:rsidR="005E53A4" w:rsidRPr="002D3BFA" w:rsidRDefault="008253C5" w:rsidP="00D043C1">
            <w:pPr>
              <w:jc w:val="center"/>
              <w:rPr>
                <w:b/>
                <w:sz w:val="20"/>
              </w:rPr>
            </w:pPr>
            <w:r>
              <w:rPr>
                <w:b/>
                <w:sz w:val="20"/>
              </w:rPr>
              <w:t>40 CFR 63.3091(a)</w:t>
            </w:r>
          </w:p>
        </w:tc>
      </w:tr>
      <w:tr w:rsidR="008253C5" w14:paraId="2FD0929F" w14:textId="77777777" w:rsidTr="00194009">
        <w:trPr>
          <w:cantSplit/>
        </w:trPr>
        <w:tc>
          <w:tcPr>
            <w:tcW w:w="1626" w:type="dxa"/>
            <w:tcBorders>
              <w:top w:val="single" w:sz="4" w:space="0" w:color="auto"/>
              <w:left w:val="single" w:sz="4" w:space="0" w:color="auto"/>
              <w:bottom w:val="single" w:sz="4" w:space="0" w:color="auto"/>
              <w:right w:val="single" w:sz="4" w:space="0" w:color="auto"/>
            </w:tcBorders>
          </w:tcPr>
          <w:p w14:paraId="39301238" w14:textId="524515FA" w:rsidR="008253C5" w:rsidRDefault="008253C5" w:rsidP="00D043C1">
            <w:pPr>
              <w:numPr>
                <w:ilvl w:val="0"/>
                <w:numId w:val="34"/>
              </w:numPr>
              <w:ind w:left="360"/>
              <w:rPr>
                <w:sz w:val="20"/>
              </w:rPr>
            </w:pPr>
            <w:r>
              <w:rPr>
                <w:sz w:val="20"/>
              </w:rPr>
              <w:t>Organic HAP</w:t>
            </w:r>
          </w:p>
        </w:tc>
        <w:tc>
          <w:tcPr>
            <w:tcW w:w="1244" w:type="dxa"/>
            <w:tcBorders>
              <w:top w:val="single" w:sz="4" w:space="0" w:color="auto"/>
              <w:left w:val="single" w:sz="4" w:space="0" w:color="auto"/>
              <w:bottom w:val="single" w:sz="4" w:space="0" w:color="auto"/>
              <w:right w:val="single" w:sz="4" w:space="0" w:color="auto"/>
            </w:tcBorders>
          </w:tcPr>
          <w:p w14:paraId="0437C018" w14:textId="19753788" w:rsidR="008253C5" w:rsidRPr="008253C5" w:rsidRDefault="008253C5" w:rsidP="00D043C1">
            <w:pPr>
              <w:jc w:val="center"/>
              <w:rPr>
                <w:sz w:val="20"/>
                <w:vertAlign w:val="superscript"/>
              </w:rPr>
            </w:pPr>
            <w:r>
              <w:rPr>
                <w:sz w:val="20"/>
              </w:rPr>
              <w:t xml:space="preserve">1.10 </w:t>
            </w:r>
            <w:proofErr w:type="spellStart"/>
            <w:r>
              <w:rPr>
                <w:sz w:val="20"/>
              </w:rPr>
              <w:t>lbs</w:t>
            </w:r>
            <w:proofErr w:type="spellEnd"/>
            <w:r>
              <w:rPr>
                <w:sz w:val="20"/>
              </w:rPr>
              <w:t xml:space="preserve"> per GACS</w:t>
            </w:r>
            <w:r>
              <w:rPr>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69D112B6" w14:textId="46D934A3" w:rsidR="008253C5" w:rsidRDefault="008253C5" w:rsidP="00D043C1">
            <w:pPr>
              <w:jc w:val="center"/>
              <w:rPr>
                <w:sz w:val="20"/>
              </w:rPr>
            </w:pPr>
            <w:r>
              <w:rPr>
                <w:sz w:val="20"/>
              </w:rPr>
              <w:t>Calendar month</w:t>
            </w:r>
          </w:p>
        </w:tc>
        <w:tc>
          <w:tcPr>
            <w:tcW w:w="2160" w:type="dxa"/>
            <w:tcBorders>
              <w:top w:val="single" w:sz="4" w:space="0" w:color="auto"/>
              <w:left w:val="single" w:sz="4" w:space="0" w:color="auto"/>
              <w:bottom w:val="single" w:sz="4" w:space="0" w:color="auto"/>
              <w:right w:val="single" w:sz="4" w:space="0" w:color="auto"/>
            </w:tcBorders>
          </w:tcPr>
          <w:p w14:paraId="02328DDC" w14:textId="2FA04937" w:rsidR="008253C5" w:rsidRDefault="008253C5" w:rsidP="00E1074E">
            <w:pPr>
              <w:jc w:val="center"/>
              <w:rPr>
                <w:sz w:val="20"/>
              </w:rPr>
            </w:pPr>
            <w:r>
              <w:rPr>
                <w:sz w:val="20"/>
              </w:rPr>
              <w:t>EU</w:t>
            </w:r>
            <w:r w:rsidR="00430281">
              <w:rPr>
                <w:sz w:val="20"/>
              </w:rPr>
              <w:t>GUIDECOAT</w:t>
            </w:r>
            <w:r>
              <w:rPr>
                <w:sz w:val="20"/>
              </w:rPr>
              <w:t>,</w:t>
            </w:r>
          </w:p>
          <w:p w14:paraId="6878E525" w14:textId="33257E07" w:rsidR="008253C5" w:rsidRDefault="008253C5" w:rsidP="00E1074E">
            <w:pPr>
              <w:jc w:val="center"/>
              <w:rPr>
                <w:sz w:val="20"/>
              </w:rPr>
            </w:pPr>
            <w:r>
              <w:rPr>
                <w:sz w:val="20"/>
              </w:rPr>
              <w:t>EU</w:t>
            </w:r>
            <w:r w:rsidR="00430281">
              <w:rPr>
                <w:sz w:val="20"/>
              </w:rPr>
              <w:t>TOPCOAT1</w:t>
            </w:r>
            <w:r>
              <w:rPr>
                <w:sz w:val="20"/>
              </w:rPr>
              <w:t>,</w:t>
            </w:r>
          </w:p>
          <w:p w14:paraId="00FBAD71" w14:textId="40609980" w:rsidR="008253C5" w:rsidRDefault="008253C5" w:rsidP="00E1074E">
            <w:pPr>
              <w:jc w:val="center"/>
              <w:rPr>
                <w:sz w:val="20"/>
              </w:rPr>
            </w:pPr>
            <w:r>
              <w:rPr>
                <w:sz w:val="20"/>
              </w:rPr>
              <w:t>EU</w:t>
            </w:r>
            <w:r w:rsidR="00430281">
              <w:rPr>
                <w:sz w:val="20"/>
              </w:rPr>
              <w:t>TOPCOAT2</w:t>
            </w:r>
            <w:r>
              <w:rPr>
                <w:sz w:val="20"/>
              </w:rPr>
              <w:t>,</w:t>
            </w:r>
          </w:p>
          <w:p w14:paraId="523968DE" w14:textId="03D3ADDA" w:rsidR="008253C5" w:rsidRDefault="008253C5" w:rsidP="00E1074E">
            <w:pPr>
              <w:jc w:val="center"/>
              <w:rPr>
                <w:sz w:val="20"/>
              </w:rPr>
            </w:pPr>
            <w:r>
              <w:rPr>
                <w:sz w:val="20"/>
              </w:rPr>
              <w:t>EU</w:t>
            </w:r>
            <w:r w:rsidR="00430281">
              <w:rPr>
                <w:sz w:val="20"/>
              </w:rPr>
              <w:t>GLASSINSTALL</w:t>
            </w:r>
            <w:r>
              <w:rPr>
                <w:sz w:val="20"/>
              </w:rPr>
              <w:t>,</w:t>
            </w:r>
          </w:p>
          <w:p w14:paraId="7F78FBEA" w14:textId="54ED9DDD" w:rsidR="008253C5" w:rsidRDefault="008253C5" w:rsidP="00E1074E">
            <w:pPr>
              <w:jc w:val="center"/>
              <w:rPr>
                <w:sz w:val="20"/>
              </w:rPr>
            </w:pPr>
            <w:r>
              <w:rPr>
                <w:sz w:val="20"/>
              </w:rPr>
              <w:t>EU</w:t>
            </w:r>
            <w:r w:rsidR="00430281">
              <w:rPr>
                <w:sz w:val="20"/>
              </w:rPr>
              <w:t>FOAM</w:t>
            </w:r>
            <w:r>
              <w:rPr>
                <w:sz w:val="20"/>
              </w:rPr>
              <w:t>,</w:t>
            </w:r>
          </w:p>
          <w:p w14:paraId="14C7C096" w14:textId="79BE0F86" w:rsidR="008253C5" w:rsidRDefault="008253C5" w:rsidP="00E1074E">
            <w:pPr>
              <w:jc w:val="center"/>
              <w:rPr>
                <w:sz w:val="20"/>
              </w:rPr>
            </w:pPr>
            <w:r>
              <w:rPr>
                <w:sz w:val="20"/>
              </w:rPr>
              <w:t>EU</w:t>
            </w:r>
            <w:r w:rsidR="00430281">
              <w:rPr>
                <w:sz w:val="20"/>
              </w:rPr>
              <w:t>FINALREPAIR1</w:t>
            </w:r>
            <w:r>
              <w:rPr>
                <w:sz w:val="20"/>
              </w:rPr>
              <w:t>, EU</w:t>
            </w:r>
            <w:r w:rsidR="00430281">
              <w:rPr>
                <w:sz w:val="20"/>
              </w:rPr>
              <w:t>FINALREPAIR2</w:t>
            </w:r>
            <w:r>
              <w:rPr>
                <w:sz w:val="20"/>
              </w:rPr>
              <w:t>, EU</w:t>
            </w:r>
            <w:r w:rsidR="00430281">
              <w:rPr>
                <w:sz w:val="20"/>
              </w:rPr>
              <w:t>FINALREPAIR3</w:t>
            </w:r>
            <w:r>
              <w:rPr>
                <w:sz w:val="20"/>
              </w:rPr>
              <w:t>, EU</w:t>
            </w:r>
            <w:r w:rsidR="00430281">
              <w:rPr>
                <w:sz w:val="20"/>
              </w:rPr>
              <w:t>FINALREPAIR4</w:t>
            </w:r>
            <w:r>
              <w:rPr>
                <w:sz w:val="20"/>
              </w:rPr>
              <w:t>, EU</w:t>
            </w:r>
            <w:r w:rsidR="00430281">
              <w:rPr>
                <w:sz w:val="20"/>
              </w:rPr>
              <w:t>SPOTREPAIR1</w:t>
            </w:r>
            <w:r>
              <w:rPr>
                <w:sz w:val="20"/>
              </w:rPr>
              <w:t>, EU</w:t>
            </w:r>
            <w:r w:rsidR="00430281">
              <w:rPr>
                <w:sz w:val="20"/>
              </w:rPr>
              <w:t>SPOTREPAIR2</w:t>
            </w:r>
            <w:r>
              <w:rPr>
                <w:sz w:val="20"/>
              </w:rPr>
              <w:t>, EU</w:t>
            </w:r>
            <w:r w:rsidR="00430281">
              <w:rPr>
                <w:sz w:val="20"/>
              </w:rPr>
              <w:t>SPOTREPAIR3</w:t>
            </w:r>
          </w:p>
        </w:tc>
        <w:tc>
          <w:tcPr>
            <w:tcW w:w="1620" w:type="dxa"/>
            <w:tcBorders>
              <w:top w:val="single" w:sz="4" w:space="0" w:color="auto"/>
              <w:left w:val="single" w:sz="4" w:space="0" w:color="auto"/>
              <w:bottom w:val="single" w:sz="4" w:space="0" w:color="auto"/>
              <w:right w:val="single" w:sz="4" w:space="0" w:color="auto"/>
            </w:tcBorders>
          </w:tcPr>
          <w:p w14:paraId="19709212" w14:textId="26684514" w:rsidR="008253C5" w:rsidRDefault="008253C5" w:rsidP="008253C5">
            <w:pPr>
              <w:jc w:val="center"/>
              <w:rPr>
                <w:sz w:val="20"/>
              </w:rPr>
            </w:pPr>
            <w:r>
              <w:rPr>
                <w:sz w:val="20"/>
              </w:rPr>
              <w:t>SC V.1,</w:t>
            </w:r>
            <w:r w:rsidR="001A7547">
              <w:rPr>
                <w:sz w:val="20"/>
              </w:rPr>
              <w:t xml:space="preserve"> </w:t>
            </w:r>
            <w:r>
              <w:rPr>
                <w:sz w:val="20"/>
              </w:rPr>
              <w:t>SC V.2,</w:t>
            </w:r>
          </w:p>
          <w:p w14:paraId="4E34069E" w14:textId="3570A9E9" w:rsidR="008253C5" w:rsidRDefault="008253C5" w:rsidP="008253C5">
            <w:pPr>
              <w:jc w:val="center"/>
              <w:rPr>
                <w:sz w:val="20"/>
              </w:rPr>
            </w:pPr>
            <w:r>
              <w:rPr>
                <w:sz w:val="20"/>
              </w:rPr>
              <w:t>SC VI.3</w:t>
            </w:r>
          </w:p>
        </w:tc>
        <w:tc>
          <w:tcPr>
            <w:tcW w:w="2080" w:type="dxa"/>
            <w:tcBorders>
              <w:top w:val="single" w:sz="4" w:space="0" w:color="auto"/>
              <w:left w:val="single" w:sz="4" w:space="0" w:color="auto"/>
              <w:bottom w:val="single" w:sz="4" w:space="0" w:color="auto"/>
              <w:right w:val="single" w:sz="4" w:space="0" w:color="auto"/>
            </w:tcBorders>
          </w:tcPr>
          <w:p w14:paraId="3CEECA38" w14:textId="1E3CCA36" w:rsidR="008253C5" w:rsidRDefault="008253C5" w:rsidP="00D043C1">
            <w:pPr>
              <w:jc w:val="center"/>
              <w:rPr>
                <w:b/>
                <w:sz w:val="20"/>
              </w:rPr>
            </w:pPr>
            <w:r>
              <w:rPr>
                <w:b/>
                <w:sz w:val="20"/>
              </w:rPr>
              <w:t xml:space="preserve">40 CFR 63.3091(b) </w:t>
            </w:r>
          </w:p>
        </w:tc>
      </w:tr>
      <w:tr w:rsidR="008253C5" w14:paraId="6719E835" w14:textId="77777777" w:rsidTr="00194009">
        <w:trPr>
          <w:cantSplit/>
        </w:trPr>
        <w:tc>
          <w:tcPr>
            <w:tcW w:w="1626" w:type="dxa"/>
            <w:tcBorders>
              <w:top w:val="single" w:sz="4" w:space="0" w:color="auto"/>
              <w:left w:val="single" w:sz="4" w:space="0" w:color="auto"/>
              <w:bottom w:val="single" w:sz="4" w:space="0" w:color="auto"/>
              <w:right w:val="single" w:sz="4" w:space="0" w:color="auto"/>
            </w:tcBorders>
          </w:tcPr>
          <w:p w14:paraId="48107614" w14:textId="5214BE4F" w:rsidR="008253C5" w:rsidRDefault="008253C5" w:rsidP="00D043C1">
            <w:pPr>
              <w:numPr>
                <w:ilvl w:val="0"/>
                <w:numId w:val="34"/>
              </w:numPr>
              <w:ind w:left="360"/>
              <w:rPr>
                <w:sz w:val="20"/>
              </w:rPr>
            </w:pPr>
            <w:r>
              <w:rPr>
                <w:sz w:val="20"/>
              </w:rPr>
              <w:t>Organic HAP</w:t>
            </w:r>
          </w:p>
        </w:tc>
        <w:tc>
          <w:tcPr>
            <w:tcW w:w="1244" w:type="dxa"/>
            <w:tcBorders>
              <w:top w:val="single" w:sz="4" w:space="0" w:color="auto"/>
              <w:left w:val="single" w:sz="4" w:space="0" w:color="auto"/>
              <w:bottom w:val="single" w:sz="4" w:space="0" w:color="auto"/>
              <w:right w:val="single" w:sz="4" w:space="0" w:color="auto"/>
            </w:tcBorders>
          </w:tcPr>
          <w:p w14:paraId="3A8EA726" w14:textId="5BF5D0DA" w:rsidR="008253C5" w:rsidRPr="008253C5" w:rsidRDefault="008253C5" w:rsidP="00D043C1">
            <w:pPr>
              <w:jc w:val="center"/>
              <w:rPr>
                <w:sz w:val="20"/>
              </w:rPr>
            </w:pPr>
            <w:r>
              <w:rPr>
                <w:sz w:val="20"/>
              </w:rPr>
              <w:t xml:space="preserve">0.01 </w:t>
            </w:r>
            <w:proofErr w:type="spellStart"/>
            <w:r>
              <w:rPr>
                <w:sz w:val="20"/>
              </w:rPr>
              <w:t>lb</w:t>
            </w:r>
            <w:proofErr w:type="spellEnd"/>
            <w:r>
              <w:rPr>
                <w:sz w:val="20"/>
              </w:rPr>
              <w:t xml:space="preserve"> per </w:t>
            </w:r>
            <w:proofErr w:type="spellStart"/>
            <w:r>
              <w:rPr>
                <w:sz w:val="20"/>
              </w:rPr>
              <w:t>lb</w:t>
            </w:r>
            <w:proofErr w:type="spellEnd"/>
            <w:r>
              <w:rPr>
                <w:sz w:val="20"/>
              </w:rPr>
              <w:t xml:space="preserve"> of coating</w:t>
            </w:r>
            <w:r>
              <w:rPr>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0DAF2B09" w14:textId="363D4661" w:rsidR="008253C5" w:rsidRDefault="008253C5" w:rsidP="00D043C1">
            <w:pPr>
              <w:jc w:val="center"/>
              <w:rPr>
                <w:sz w:val="20"/>
              </w:rPr>
            </w:pPr>
            <w:r>
              <w:rPr>
                <w:sz w:val="20"/>
              </w:rPr>
              <w:t>Calendar month</w:t>
            </w:r>
          </w:p>
        </w:tc>
        <w:tc>
          <w:tcPr>
            <w:tcW w:w="2160" w:type="dxa"/>
            <w:tcBorders>
              <w:top w:val="single" w:sz="4" w:space="0" w:color="auto"/>
              <w:left w:val="single" w:sz="4" w:space="0" w:color="auto"/>
              <w:bottom w:val="single" w:sz="4" w:space="0" w:color="auto"/>
              <w:right w:val="single" w:sz="4" w:space="0" w:color="auto"/>
            </w:tcBorders>
          </w:tcPr>
          <w:p w14:paraId="14129DA9" w14:textId="0B667FDE" w:rsidR="008253C5" w:rsidRDefault="008253C5" w:rsidP="008253C5">
            <w:pPr>
              <w:jc w:val="center"/>
              <w:rPr>
                <w:sz w:val="20"/>
              </w:rPr>
            </w:pPr>
            <w:r>
              <w:rPr>
                <w:sz w:val="20"/>
              </w:rPr>
              <w:t>EU</w:t>
            </w:r>
            <w:r w:rsidR="00430281">
              <w:rPr>
                <w:sz w:val="20"/>
              </w:rPr>
              <w:t>SEALERS&amp;ADHES</w:t>
            </w:r>
          </w:p>
        </w:tc>
        <w:tc>
          <w:tcPr>
            <w:tcW w:w="1620" w:type="dxa"/>
            <w:tcBorders>
              <w:top w:val="single" w:sz="4" w:space="0" w:color="auto"/>
              <w:left w:val="single" w:sz="4" w:space="0" w:color="auto"/>
              <w:bottom w:val="single" w:sz="4" w:space="0" w:color="auto"/>
              <w:right w:val="single" w:sz="4" w:space="0" w:color="auto"/>
            </w:tcBorders>
          </w:tcPr>
          <w:p w14:paraId="449DEA64" w14:textId="19EFC9DA" w:rsidR="008253C5" w:rsidRDefault="008253C5" w:rsidP="008253C5">
            <w:pPr>
              <w:jc w:val="center"/>
              <w:rPr>
                <w:sz w:val="20"/>
              </w:rPr>
            </w:pPr>
            <w:r>
              <w:rPr>
                <w:sz w:val="20"/>
              </w:rPr>
              <w:t xml:space="preserve">SC V.1, SC V.2, </w:t>
            </w:r>
          </w:p>
          <w:p w14:paraId="29372860" w14:textId="7B4397AE" w:rsidR="008253C5" w:rsidRDefault="008253C5" w:rsidP="008253C5">
            <w:pPr>
              <w:jc w:val="center"/>
              <w:rPr>
                <w:sz w:val="20"/>
              </w:rPr>
            </w:pPr>
            <w:r>
              <w:rPr>
                <w:sz w:val="20"/>
              </w:rPr>
              <w:t>SC VI.3</w:t>
            </w:r>
          </w:p>
        </w:tc>
        <w:tc>
          <w:tcPr>
            <w:tcW w:w="2080" w:type="dxa"/>
            <w:tcBorders>
              <w:top w:val="single" w:sz="4" w:space="0" w:color="auto"/>
              <w:left w:val="single" w:sz="4" w:space="0" w:color="auto"/>
              <w:bottom w:val="single" w:sz="4" w:space="0" w:color="auto"/>
              <w:right w:val="single" w:sz="4" w:space="0" w:color="auto"/>
            </w:tcBorders>
          </w:tcPr>
          <w:p w14:paraId="4414A565" w14:textId="193A2862" w:rsidR="008253C5" w:rsidRDefault="008253C5" w:rsidP="00D043C1">
            <w:pPr>
              <w:jc w:val="center"/>
              <w:rPr>
                <w:b/>
                <w:sz w:val="20"/>
              </w:rPr>
            </w:pPr>
            <w:r>
              <w:rPr>
                <w:b/>
                <w:sz w:val="20"/>
              </w:rPr>
              <w:t xml:space="preserve">40 CFR 63.3090(c) or </w:t>
            </w:r>
            <w:r w:rsidR="00194009">
              <w:rPr>
                <w:b/>
                <w:sz w:val="20"/>
              </w:rPr>
              <w:t xml:space="preserve">40 CFR </w:t>
            </w:r>
            <w:r>
              <w:rPr>
                <w:b/>
                <w:sz w:val="20"/>
              </w:rPr>
              <w:t>63.3091(c)</w:t>
            </w:r>
          </w:p>
        </w:tc>
      </w:tr>
      <w:tr w:rsidR="008253C5" w14:paraId="5CE4EEE0" w14:textId="77777777" w:rsidTr="00194009">
        <w:trPr>
          <w:cantSplit/>
        </w:trPr>
        <w:tc>
          <w:tcPr>
            <w:tcW w:w="1626" w:type="dxa"/>
            <w:tcBorders>
              <w:top w:val="single" w:sz="4" w:space="0" w:color="auto"/>
              <w:left w:val="single" w:sz="4" w:space="0" w:color="auto"/>
              <w:bottom w:val="single" w:sz="4" w:space="0" w:color="auto"/>
              <w:right w:val="single" w:sz="4" w:space="0" w:color="auto"/>
            </w:tcBorders>
          </w:tcPr>
          <w:p w14:paraId="1D503F30" w14:textId="334A7CCD" w:rsidR="008253C5" w:rsidRDefault="008253C5" w:rsidP="00D043C1">
            <w:pPr>
              <w:numPr>
                <w:ilvl w:val="0"/>
                <w:numId w:val="34"/>
              </w:numPr>
              <w:ind w:left="360"/>
              <w:rPr>
                <w:sz w:val="20"/>
              </w:rPr>
            </w:pPr>
            <w:r>
              <w:rPr>
                <w:sz w:val="20"/>
              </w:rPr>
              <w:t>Organic HAP</w:t>
            </w:r>
          </w:p>
        </w:tc>
        <w:tc>
          <w:tcPr>
            <w:tcW w:w="1244" w:type="dxa"/>
            <w:tcBorders>
              <w:top w:val="single" w:sz="4" w:space="0" w:color="auto"/>
              <w:left w:val="single" w:sz="4" w:space="0" w:color="auto"/>
              <w:bottom w:val="single" w:sz="4" w:space="0" w:color="auto"/>
              <w:right w:val="single" w:sz="4" w:space="0" w:color="auto"/>
            </w:tcBorders>
          </w:tcPr>
          <w:p w14:paraId="2A94D088" w14:textId="7FCD7AF5" w:rsidR="008253C5" w:rsidRPr="008253C5" w:rsidRDefault="008253C5" w:rsidP="00D043C1">
            <w:pPr>
              <w:jc w:val="center"/>
              <w:rPr>
                <w:sz w:val="20"/>
              </w:rPr>
            </w:pPr>
            <w:r>
              <w:rPr>
                <w:sz w:val="20"/>
              </w:rPr>
              <w:t xml:space="preserve">0.01 </w:t>
            </w:r>
            <w:proofErr w:type="spellStart"/>
            <w:r>
              <w:rPr>
                <w:sz w:val="20"/>
              </w:rPr>
              <w:t>lb</w:t>
            </w:r>
            <w:proofErr w:type="spellEnd"/>
            <w:r>
              <w:rPr>
                <w:sz w:val="20"/>
              </w:rPr>
              <w:t xml:space="preserve"> per </w:t>
            </w:r>
            <w:proofErr w:type="spellStart"/>
            <w:r>
              <w:rPr>
                <w:sz w:val="20"/>
              </w:rPr>
              <w:t>lb</w:t>
            </w:r>
            <w:proofErr w:type="spellEnd"/>
            <w:r>
              <w:rPr>
                <w:sz w:val="20"/>
              </w:rPr>
              <w:t xml:space="preserve"> of coating</w:t>
            </w:r>
            <w:r>
              <w:rPr>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2A10BECF" w14:textId="2223F410" w:rsidR="008253C5" w:rsidRDefault="008253C5" w:rsidP="00D043C1">
            <w:pPr>
              <w:jc w:val="center"/>
              <w:rPr>
                <w:sz w:val="20"/>
              </w:rPr>
            </w:pPr>
            <w:r>
              <w:rPr>
                <w:sz w:val="20"/>
              </w:rPr>
              <w:t>Calendar month</w:t>
            </w:r>
          </w:p>
        </w:tc>
        <w:tc>
          <w:tcPr>
            <w:tcW w:w="2160" w:type="dxa"/>
            <w:tcBorders>
              <w:top w:val="single" w:sz="4" w:space="0" w:color="auto"/>
              <w:left w:val="single" w:sz="4" w:space="0" w:color="auto"/>
              <w:bottom w:val="single" w:sz="4" w:space="0" w:color="auto"/>
              <w:right w:val="single" w:sz="4" w:space="0" w:color="auto"/>
            </w:tcBorders>
          </w:tcPr>
          <w:p w14:paraId="5F74D706" w14:textId="7644289C" w:rsidR="008253C5" w:rsidRDefault="008253C5" w:rsidP="008253C5">
            <w:pPr>
              <w:jc w:val="center"/>
              <w:rPr>
                <w:sz w:val="20"/>
              </w:rPr>
            </w:pPr>
            <w:r>
              <w:rPr>
                <w:sz w:val="20"/>
              </w:rPr>
              <w:t>EU</w:t>
            </w:r>
            <w:r w:rsidR="00430281">
              <w:rPr>
                <w:sz w:val="20"/>
              </w:rPr>
              <w:t>DEADENER</w:t>
            </w:r>
          </w:p>
        </w:tc>
        <w:tc>
          <w:tcPr>
            <w:tcW w:w="1620" w:type="dxa"/>
            <w:tcBorders>
              <w:top w:val="single" w:sz="4" w:space="0" w:color="auto"/>
              <w:left w:val="single" w:sz="4" w:space="0" w:color="auto"/>
              <w:bottom w:val="single" w:sz="4" w:space="0" w:color="auto"/>
              <w:right w:val="single" w:sz="4" w:space="0" w:color="auto"/>
            </w:tcBorders>
          </w:tcPr>
          <w:p w14:paraId="75E1FF4B" w14:textId="0E368CC1" w:rsidR="00D15093" w:rsidRDefault="008253C5" w:rsidP="008253C5">
            <w:pPr>
              <w:jc w:val="center"/>
              <w:rPr>
                <w:sz w:val="20"/>
              </w:rPr>
            </w:pPr>
            <w:r>
              <w:rPr>
                <w:sz w:val="20"/>
              </w:rPr>
              <w:t>SC V</w:t>
            </w:r>
            <w:r w:rsidR="00D15093">
              <w:rPr>
                <w:sz w:val="20"/>
              </w:rPr>
              <w:t xml:space="preserve">.1, SC V.2, </w:t>
            </w:r>
          </w:p>
          <w:p w14:paraId="2069FA7E" w14:textId="075D83EF" w:rsidR="00D15093" w:rsidRDefault="00D15093" w:rsidP="008253C5">
            <w:pPr>
              <w:jc w:val="center"/>
              <w:rPr>
                <w:sz w:val="20"/>
              </w:rPr>
            </w:pPr>
            <w:r>
              <w:rPr>
                <w:sz w:val="20"/>
              </w:rPr>
              <w:t>SC VI.3</w:t>
            </w:r>
          </w:p>
        </w:tc>
        <w:tc>
          <w:tcPr>
            <w:tcW w:w="2080" w:type="dxa"/>
            <w:tcBorders>
              <w:top w:val="single" w:sz="4" w:space="0" w:color="auto"/>
              <w:left w:val="single" w:sz="4" w:space="0" w:color="auto"/>
              <w:bottom w:val="single" w:sz="4" w:space="0" w:color="auto"/>
              <w:right w:val="single" w:sz="4" w:space="0" w:color="auto"/>
            </w:tcBorders>
          </w:tcPr>
          <w:p w14:paraId="1CBB6A2D" w14:textId="3B2D5371" w:rsidR="008253C5" w:rsidRDefault="00D15093" w:rsidP="00D043C1">
            <w:pPr>
              <w:jc w:val="center"/>
              <w:rPr>
                <w:b/>
                <w:sz w:val="20"/>
              </w:rPr>
            </w:pPr>
            <w:r>
              <w:rPr>
                <w:b/>
                <w:sz w:val="20"/>
              </w:rPr>
              <w:t xml:space="preserve">40 CFR 63.3090(d) or </w:t>
            </w:r>
            <w:r w:rsidR="00194009">
              <w:rPr>
                <w:b/>
                <w:sz w:val="20"/>
              </w:rPr>
              <w:t xml:space="preserve">40 CFR </w:t>
            </w:r>
            <w:r>
              <w:rPr>
                <w:b/>
                <w:sz w:val="20"/>
              </w:rPr>
              <w:t>63.3091(d)</w:t>
            </w:r>
          </w:p>
        </w:tc>
      </w:tr>
    </w:tbl>
    <w:p w14:paraId="6C43F10A" w14:textId="0BC08224" w:rsidR="008253C5" w:rsidRDefault="008253C5" w:rsidP="005E53A4">
      <w:pPr>
        <w:jc w:val="both"/>
        <w:rPr>
          <w:sz w:val="20"/>
        </w:rPr>
      </w:pPr>
      <w:r>
        <w:rPr>
          <w:sz w:val="20"/>
        </w:rPr>
        <w:t xml:space="preserve">*The permittee may choose to comply with this limit if the criteria in SC I.5 are met. </w:t>
      </w:r>
    </w:p>
    <w:p w14:paraId="3F050E9B" w14:textId="5F26BD95" w:rsidR="005E53A4" w:rsidRDefault="008253C5" w:rsidP="005E53A4">
      <w:pPr>
        <w:jc w:val="both"/>
        <w:rPr>
          <w:sz w:val="20"/>
        </w:rPr>
      </w:pPr>
      <w:r>
        <w:rPr>
          <w:sz w:val="20"/>
        </w:rPr>
        <w:t xml:space="preserve"> </w:t>
      </w:r>
    </w:p>
    <w:p w14:paraId="43D5E0E3" w14:textId="2FD6D505" w:rsidR="00D15093" w:rsidRPr="00D15093" w:rsidRDefault="00D15093" w:rsidP="004C02FB">
      <w:pPr>
        <w:pStyle w:val="ListParagraph"/>
        <w:numPr>
          <w:ilvl w:val="0"/>
          <w:numId w:val="67"/>
        </w:numPr>
        <w:ind w:left="360"/>
        <w:jc w:val="both"/>
        <w:rPr>
          <w:sz w:val="20"/>
        </w:rPr>
      </w:pPr>
      <w:r>
        <w:rPr>
          <w:sz w:val="20"/>
        </w:rPr>
        <w:lastRenderedPageBreak/>
        <w:t>The permittee may choose to comply with either SC I.1 or SC I.2 may be chosen only if EU</w:t>
      </w:r>
      <w:r w:rsidR="00430281">
        <w:rPr>
          <w:sz w:val="20"/>
        </w:rPr>
        <w:t>ELECTROCOAT</w:t>
      </w:r>
      <w:r>
        <w:rPr>
          <w:sz w:val="20"/>
        </w:rPr>
        <w:t xml:space="preserve"> meets either of the following requirements: </w:t>
      </w:r>
      <w:r w:rsidR="00D94ACA">
        <w:rPr>
          <w:sz w:val="20"/>
        </w:rPr>
        <w:t xml:space="preserve"> </w:t>
      </w:r>
      <w:r w:rsidRPr="00D15093">
        <w:rPr>
          <w:b/>
          <w:bCs/>
          <w:sz w:val="20"/>
        </w:rPr>
        <w:t>(40 CFR 63.3092)</w:t>
      </w:r>
    </w:p>
    <w:p w14:paraId="7DA17D83" w14:textId="5FB6ED77" w:rsidR="00D15093" w:rsidRDefault="00D15093" w:rsidP="004C02FB">
      <w:pPr>
        <w:pStyle w:val="ListParagraph"/>
        <w:numPr>
          <w:ilvl w:val="1"/>
          <w:numId w:val="67"/>
        </w:numPr>
        <w:ind w:left="720"/>
        <w:jc w:val="both"/>
        <w:rPr>
          <w:sz w:val="20"/>
        </w:rPr>
      </w:pPr>
      <w:r>
        <w:rPr>
          <w:sz w:val="20"/>
        </w:rPr>
        <w:t>Each individual material added to EU</w:t>
      </w:r>
      <w:r w:rsidR="00430281">
        <w:rPr>
          <w:sz w:val="20"/>
        </w:rPr>
        <w:t>ELECTROCOAT</w:t>
      </w:r>
      <w:r>
        <w:rPr>
          <w:sz w:val="20"/>
        </w:rPr>
        <w:t xml:space="preserve"> contains no more than 1.0 percent by weight of any organic HAP and no more than 0.10 percent by weight of any listed carcinogenic organic HAP; and,</w:t>
      </w:r>
    </w:p>
    <w:p w14:paraId="593F9550" w14:textId="07C0E778" w:rsidR="00D15093" w:rsidRPr="00D15093" w:rsidRDefault="00D15093" w:rsidP="004C02FB">
      <w:pPr>
        <w:pStyle w:val="ListParagraph"/>
        <w:numPr>
          <w:ilvl w:val="1"/>
          <w:numId w:val="67"/>
        </w:numPr>
        <w:ind w:left="720"/>
        <w:jc w:val="both"/>
        <w:rPr>
          <w:sz w:val="20"/>
        </w:rPr>
      </w:pPr>
      <w:r>
        <w:rPr>
          <w:sz w:val="20"/>
        </w:rPr>
        <w:t>The emissions from all EU</w:t>
      </w:r>
      <w:r w:rsidR="00430281">
        <w:rPr>
          <w:sz w:val="20"/>
        </w:rPr>
        <w:t>ELECTROCOAT</w:t>
      </w:r>
      <w:r>
        <w:rPr>
          <w:sz w:val="20"/>
        </w:rPr>
        <w:t xml:space="preserve"> bake ovens are captured and ducted to a thermal oxidizer having a minimum destruction efficiency of at least 95 percent (by weight). </w:t>
      </w:r>
    </w:p>
    <w:p w14:paraId="3A123FFE" w14:textId="77777777" w:rsidR="00D15093" w:rsidRPr="00EE5F4E" w:rsidRDefault="00D15093" w:rsidP="005E53A4">
      <w:pPr>
        <w:jc w:val="both"/>
        <w:rPr>
          <w:sz w:val="20"/>
        </w:rPr>
      </w:pPr>
    </w:p>
    <w:p w14:paraId="400E3157" w14:textId="77777777" w:rsidR="005E53A4" w:rsidRDefault="005E53A4" w:rsidP="005E53A4">
      <w:pPr>
        <w:jc w:val="both"/>
        <w:rPr>
          <w:b/>
          <w:u w:val="single"/>
        </w:rPr>
      </w:pPr>
      <w:r>
        <w:rPr>
          <w:b/>
        </w:rPr>
        <w:t xml:space="preserve">II.  </w:t>
      </w:r>
      <w:r>
        <w:rPr>
          <w:b/>
          <w:u w:val="single"/>
        </w:rPr>
        <w:t>MATERIAL LIMIT(S)</w:t>
      </w:r>
    </w:p>
    <w:p w14:paraId="7B87B90F" w14:textId="77777777" w:rsidR="005E53A4" w:rsidRPr="00FE0AD0" w:rsidRDefault="005E53A4" w:rsidP="005E53A4">
      <w:pPr>
        <w:jc w:val="both"/>
        <w:rPr>
          <w:sz w:val="20"/>
        </w:rPr>
      </w:pPr>
    </w:p>
    <w:p w14:paraId="213A607B" w14:textId="241D3AE4" w:rsidR="005E53A4" w:rsidRPr="00D15093" w:rsidRDefault="00D15093" w:rsidP="005E53A4">
      <w:pPr>
        <w:jc w:val="both"/>
        <w:rPr>
          <w:bCs/>
          <w:sz w:val="20"/>
        </w:rPr>
      </w:pPr>
      <w:r w:rsidRPr="00D15093">
        <w:rPr>
          <w:bCs/>
          <w:sz w:val="20"/>
        </w:rPr>
        <w:t>NA</w:t>
      </w:r>
    </w:p>
    <w:p w14:paraId="579413FE" w14:textId="77777777" w:rsidR="005E53A4" w:rsidRPr="00EE5F4E" w:rsidRDefault="005E53A4" w:rsidP="005E53A4">
      <w:pPr>
        <w:jc w:val="both"/>
        <w:rPr>
          <w:sz w:val="20"/>
        </w:rPr>
      </w:pPr>
    </w:p>
    <w:p w14:paraId="66CFD1C9" w14:textId="77777777" w:rsidR="005E53A4" w:rsidRPr="007D4237" w:rsidRDefault="005E53A4" w:rsidP="005E53A4">
      <w:pPr>
        <w:jc w:val="both"/>
      </w:pPr>
      <w:r>
        <w:rPr>
          <w:b/>
        </w:rPr>
        <w:t xml:space="preserve">III.  </w:t>
      </w:r>
      <w:r>
        <w:rPr>
          <w:b/>
          <w:u w:val="single"/>
        </w:rPr>
        <w:t>PROCESS/OPERATIONAL RESTRICTION(S)</w:t>
      </w:r>
      <w:r w:rsidDel="001C614B">
        <w:rPr>
          <w:b/>
          <w:u w:val="single"/>
        </w:rPr>
        <w:t xml:space="preserve"> </w:t>
      </w:r>
    </w:p>
    <w:p w14:paraId="4DAFF60B" w14:textId="77777777" w:rsidR="005E53A4" w:rsidRPr="00FB6071" w:rsidRDefault="005E53A4" w:rsidP="005E53A4">
      <w:pPr>
        <w:jc w:val="both"/>
        <w:rPr>
          <w:sz w:val="20"/>
        </w:rPr>
      </w:pPr>
    </w:p>
    <w:p w14:paraId="727EDEA8" w14:textId="081F520A" w:rsidR="005E53A4" w:rsidRDefault="00D15093" w:rsidP="004C02FB">
      <w:pPr>
        <w:numPr>
          <w:ilvl w:val="0"/>
          <w:numId w:val="68"/>
        </w:numPr>
        <w:ind w:left="360"/>
        <w:jc w:val="both"/>
        <w:rPr>
          <w:sz w:val="20"/>
        </w:rPr>
      </w:pPr>
      <w:r>
        <w:rPr>
          <w:sz w:val="20"/>
        </w:rPr>
        <w:t xml:space="preserve">The permittee shall develop and implement a work practice plan to minimize the organic HAP emissions from the storage, mixing and conveying of coatings, thinners, and cleaning materials used in, and waste materials generated by, all coating operations for which an emission limit has been established under SC I.1 through I.4. </w:t>
      </w:r>
      <w:r w:rsidR="00A870EA">
        <w:rPr>
          <w:sz w:val="20"/>
        </w:rPr>
        <w:t xml:space="preserve"> </w:t>
      </w:r>
      <w:r>
        <w:rPr>
          <w:sz w:val="20"/>
        </w:rPr>
        <w:t xml:space="preserve">The work practice plan must specify practices and procedures to ensure that, at a minimum, the following elements are implemented consistent with the requirements of 40 CFR 63.3094. </w:t>
      </w:r>
      <w:r w:rsidR="00A870EA">
        <w:rPr>
          <w:sz w:val="20"/>
        </w:rPr>
        <w:t xml:space="preserve"> </w:t>
      </w:r>
      <w:r>
        <w:rPr>
          <w:sz w:val="20"/>
        </w:rPr>
        <w:t xml:space="preserve">The permittee shall comply with the applicable work practice plans at all times. </w:t>
      </w:r>
    </w:p>
    <w:p w14:paraId="54AEB381" w14:textId="2D8F9A7C" w:rsidR="00D15093" w:rsidRDefault="001366AF" w:rsidP="004C02FB">
      <w:pPr>
        <w:numPr>
          <w:ilvl w:val="1"/>
          <w:numId w:val="68"/>
        </w:numPr>
        <w:ind w:left="720"/>
        <w:jc w:val="both"/>
        <w:rPr>
          <w:sz w:val="20"/>
        </w:rPr>
      </w:pPr>
      <w:r>
        <w:rPr>
          <w:sz w:val="20"/>
        </w:rPr>
        <w:t>All organic-HAP-containing coatings, thinners, cleaning materials, and waste materials must be stored in closed containers.</w:t>
      </w:r>
    </w:p>
    <w:p w14:paraId="50F52F69" w14:textId="23F295FF" w:rsidR="001366AF" w:rsidRDefault="001366AF" w:rsidP="004C02FB">
      <w:pPr>
        <w:numPr>
          <w:ilvl w:val="1"/>
          <w:numId w:val="68"/>
        </w:numPr>
        <w:ind w:left="720"/>
        <w:jc w:val="both"/>
        <w:rPr>
          <w:sz w:val="20"/>
        </w:rPr>
      </w:pPr>
      <w:r>
        <w:rPr>
          <w:sz w:val="20"/>
        </w:rPr>
        <w:t xml:space="preserve">Spills of organic-HAP-containing coatings, thinners, cleaning materials, and waste materials must be minimized. </w:t>
      </w:r>
    </w:p>
    <w:p w14:paraId="0D198BC8" w14:textId="4A44A91B" w:rsidR="001366AF" w:rsidRDefault="001366AF" w:rsidP="004C02FB">
      <w:pPr>
        <w:numPr>
          <w:ilvl w:val="1"/>
          <w:numId w:val="68"/>
        </w:numPr>
        <w:ind w:left="720"/>
        <w:jc w:val="both"/>
        <w:rPr>
          <w:sz w:val="20"/>
        </w:rPr>
      </w:pPr>
      <w:r>
        <w:rPr>
          <w:sz w:val="20"/>
        </w:rPr>
        <w:t xml:space="preserve">Organic-HAP-containing coatings, thinners, cleaning materials, and waste materials must be conveyed from one location to another in closed containers or pipes. </w:t>
      </w:r>
    </w:p>
    <w:p w14:paraId="0B984119" w14:textId="6D07DAD5" w:rsidR="001366AF" w:rsidRDefault="001366AF" w:rsidP="004C02FB">
      <w:pPr>
        <w:numPr>
          <w:ilvl w:val="1"/>
          <w:numId w:val="68"/>
        </w:numPr>
        <w:ind w:left="720"/>
        <w:jc w:val="both"/>
        <w:rPr>
          <w:sz w:val="20"/>
        </w:rPr>
      </w:pPr>
      <w:r>
        <w:rPr>
          <w:sz w:val="20"/>
        </w:rPr>
        <w:t>Mixing vessels, other than day tanks equipped with continuous agitation systems, which contain organic-HAP-containing coatings and other materials must be closed except when adding to, removing, or mixing the contents.</w:t>
      </w:r>
    </w:p>
    <w:p w14:paraId="2EF796F8" w14:textId="66860973" w:rsidR="001366AF" w:rsidRDefault="001366AF" w:rsidP="004C02FB">
      <w:pPr>
        <w:numPr>
          <w:ilvl w:val="1"/>
          <w:numId w:val="68"/>
        </w:numPr>
        <w:ind w:left="720"/>
        <w:jc w:val="both"/>
        <w:rPr>
          <w:sz w:val="20"/>
        </w:rPr>
      </w:pPr>
      <w:r>
        <w:rPr>
          <w:sz w:val="20"/>
        </w:rPr>
        <w:t>Emissions of organic HAP must be minimized during cleaning of storage, mixing, and conveying equipment.</w:t>
      </w:r>
    </w:p>
    <w:p w14:paraId="1A736A25" w14:textId="2A7016BD" w:rsidR="001366AF" w:rsidRDefault="001366AF" w:rsidP="004C02FB">
      <w:pPr>
        <w:numPr>
          <w:ilvl w:val="1"/>
          <w:numId w:val="68"/>
        </w:numPr>
        <w:ind w:left="720"/>
        <w:jc w:val="both"/>
        <w:rPr>
          <w:sz w:val="20"/>
        </w:rPr>
      </w:pPr>
      <w:r>
        <w:rPr>
          <w:sz w:val="20"/>
        </w:rPr>
        <w:t xml:space="preserve">Organic HAP emissions from cleaning and from purging of equipment associated with all coating operations subject to emission limits in SC I.1 through I.4 above must be minimized by addressing: </w:t>
      </w:r>
    </w:p>
    <w:p w14:paraId="6C4C7551" w14:textId="4E657AC1" w:rsidR="001366AF" w:rsidRDefault="00F724CA" w:rsidP="00135302">
      <w:pPr>
        <w:numPr>
          <w:ilvl w:val="2"/>
          <w:numId w:val="68"/>
        </w:numPr>
        <w:ind w:left="1260" w:hanging="360"/>
        <w:jc w:val="both"/>
        <w:rPr>
          <w:sz w:val="20"/>
        </w:rPr>
      </w:pPr>
      <w:r>
        <w:rPr>
          <w:sz w:val="20"/>
        </w:rPr>
        <w:t>Vehicle body wipe pursuant to 40 CFR 63.3094(c)(1)(</w:t>
      </w:r>
      <w:proofErr w:type="spellStart"/>
      <w:r>
        <w:rPr>
          <w:sz w:val="20"/>
        </w:rPr>
        <w:t>i</w:t>
      </w:r>
      <w:proofErr w:type="spellEnd"/>
      <w:r>
        <w:rPr>
          <w:sz w:val="20"/>
        </w:rPr>
        <w:t xml:space="preserve">); </w:t>
      </w:r>
    </w:p>
    <w:p w14:paraId="2E547B0B" w14:textId="31AE6FED" w:rsidR="00F724CA" w:rsidRDefault="00F724CA" w:rsidP="00BF57A2">
      <w:pPr>
        <w:numPr>
          <w:ilvl w:val="2"/>
          <w:numId w:val="68"/>
        </w:numPr>
        <w:ind w:left="1260" w:hanging="360"/>
        <w:jc w:val="both"/>
        <w:rPr>
          <w:sz w:val="20"/>
        </w:rPr>
      </w:pPr>
      <w:r>
        <w:rPr>
          <w:sz w:val="20"/>
        </w:rPr>
        <w:t xml:space="preserve">Coating line purging pursuant to 40 CFR 63.3094(c)(1)(ii); </w:t>
      </w:r>
    </w:p>
    <w:p w14:paraId="43BB0165" w14:textId="7446DD3F" w:rsidR="00F724CA" w:rsidRDefault="00F724CA" w:rsidP="00BF57A2">
      <w:pPr>
        <w:numPr>
          <w:ilvl w:val="2"/>
          <w:numId w:val="68"/>
        </w:numPr>
        <w:ind w:left="1260" w:hanging="360"/>
        <w:jc w:val="both"/>
        <w:rPr>
          <w:sz w:val="20"/>
        </w:rPr>
      </w:pPr>
      <w:r>
        <w:rPr>
          <w:sz w:val="20"/>
        </w:rPr>
        <w:t>Coating system flushing pursuant to 40 CFR 63.3094(c)(1)(iii);</w:t>
      </w:r>
    </w:p>
    <w:p w14:paraId="474290AC" w14:textId="7BA66F20" w:rsidR="00F724CA" w:rsidRDefault="00F724CA" w:rsidP="00BF57A2">
      <w:pPr>
        <w:numPr>
          <w:ilvl w:val="2"/>
          <w:numId w:val="68"/>
        </w:numPr>
        <w:ind w:left="1260" w:hanging="360"/>
        <w:jc w:val="both"/>
        <w:rPr>
          <w:sz w:val="20"/>
        </w:rPr>
      </w:pPr>
      <w:r>
        <w:rPr>
          <w:sz w:val="20"/>
        </w:rPr>
        <w:t>Cleaning of spray booth grates pursuant to 40 CFR 63.3094(c)(1)(iv);</w:t>
      </w:r>
    </w:p>
    <w:p w14:paraId="5AD2E348" w14:textId="7CEF7B39" w:rsidR="00F724CA" w:rsidRDefault="00F724CA" w:rsidP="00BF57A2">
      <w:pPr>
        <w:numPr>
          <w:ilvl w:val="2"/>
          <w:numId w:val="68"/>
        </w:numPr>
        <w:ind w:left="1260" w:hanging="360"/>
        <w:jc w:val="both"/>
        <w:rPr>
          <w:sz w:val="20"/>
        </w:rPr>
      </w:pPr>
      <w:r>
        <w:rPr>
          <w:sz w:val="20"/>
        </w:rPr>
        <w:t>Cleaning of spray booth walls pursuant to 40 CFR 63.3094(c)(1)(v);</w:t>
      </w:r>
    </w:p>
    <w:p w14:paraId="7B8B07DD" w14:textId="0EA9FFCB" w:rsidR="00F724CA" w:rsidRDefault="00F724CA" w:rsidP="00BF57A2">
      <w:pPr>
        <w:numPr>
          <w:ilvl w:val="2"/>
          <w:numId w:val="68"/>
        </w:numPr>
        <w:ind w:left="1260" w:hanging="360"/>
        <w:jc w:val="both"/>
        <w:rPr>
          <w:sz w:val="20"/>
        </w:rPr>
      </w:pPr>
      <w:r>
        <w:rPr>
          <w:sz w:val="20"/>
        </w:rPr>
        <w:t>Cleaning of spray booth equipment pursuant to 40 CFR 63.3094(c)(1)(vi);</w:t>
      </w:r>
    </w:p>
    <w:p w14:paraId="24442B55" w14:textId="55BF122E" w:rsidR="00F724CA" w:rsidRDefault="00F724CA" w:rsidP="00BF57A2">
      <w:pPr>
        <w:numPr>
          <w:ilvl w:val="2"/>
          <w:numId w:val="68"/>
        </w:numPr>
        <w:ind w:left="1260" w:hanging="360"/>
        <w:jc w:val="both"/>
        <w:rPr>
          <w:sz w:val="20"/>
        </w:rPr>
      </w:pPr>
      <w:r>
        <w:rPr>
          <w:sz w:val="20"/>
        </w:rPr>
        <w:t>Cleaning of external spray booth areas pursuant to 40 CFR 63.3094(c)(1)(vii);</w:t>
      </w:r>
    </w:p>
    <w:p w14:paraId="3304818C" w14:textId="622B9952" w:rsidR="00F724CA" w:rsidRDefault="00F724CA" w:rsidP="00BF57A2">
      <w:pPr>
        <w:numPr>
          <w:ilvl w:val="2"/>
          <w:numId w:val="68"/>
        </w:numPr>
        <w:ind w:left="1260" w:hanging="360"/>
        <w:jc w:val="both"/>
        <w:rPr>
          <w:sz w:val="20"/>
        </w:rPr>
      </w:pPr>
      <w:r>
        <w:rPr>
          <w:sz w:val="20"/>
        </w:rPr>
        <w:t>Additional housekeeping measures pursuant to 40 CFR 63.3094(c)(1)(viii).</w:t>
      </w:r>
    </w:p>
    <w:p w14:paraId="1E23B690" w14:textId="77777777" w:rsidR="00F724CA" w:rsidRDefault="00F724CA" w:rsidP="00BF57A2">
      <w:pPr>
        <w:jc w:val="both"/>
        <w:rPr>
          <w:sz w:val="20"/>
        </w:rPr>
      </w:pPr>
    </w:p>
    <w:p w14:paraId="0AE9D730" w14:textId="4D2A41D3" w:rsidR="00F724CA" w:rsidRDefault="00F724CA" w:rsidP="006927D4">
      <w:pPr>
        <w:ind w:left="450"/>
        <w:jc w:val="both"/>
        <w:rPr>
          <w:b/>
          <w:bCs/>
          <w:sz w:val="20"/>
        </w:rPr>
      </w:pPr>
      <w:r>
        <w:rPr>
          <w:sz w:val="20"/>
        </w:rPr>
        <w:t xml:space="preserve">The </w:t>
      </w:r>
      <w:r w:rsidR="006927D4">
        <w:rPr>
          <w:sz w:val="20"/>
        </w:rPr>
        <w:t xml:space="preserve">permittee may choose to comply with an alternative to the work practice standard, after receiving prior approval from the USEPA in accordance with 40 CFR 63.6(g). </w:t>
      </w:r>
      <w:r w:rsidR="00D94ACA">
        <w:rPr>
          <w:sz w:val="20"/>
        </w:rPr>
        <w:t xml:space="preserve"> </w:t>
      </w:r>
      <w:r w:rsidR="006927D4" w:rsidRPr="006927D4">
        <w:rPr>
          <w:b/>
          <w:bCs/>
          <w:sz w:val="20"/>
        </w:rPr>
        <w:t xml:space="preserve">(40 CFR 63.3100(c), 40 CFR 63.4493(b) </w:t>
      </w:r>
      <w:r w:rsidR="006927D4">
        <w:rPr>
          <w:b/>
          <w:bCs/>
          <w:sz w:val="20"/>
        </w:rPr>
        <w:t>&amp;</w:t>
      </w:r>
      <w:r w:rsidR="006927D4" w:rsidRPr="006927D4">
        <w:rPr>
          <w:b/>
          <w:bCs/>
          <w:sz w:val="20"/>
        </w:rPr>
        <w:t xml:space="preserve"> (c))</w:t>
      </w:r>
    </w:p>
    <w:p w14:paraId="685A04E3" w14:textId="77777777" w:rsidR="006927D4" w:rsidRDefault="006927D4" w:rsidP="00BF57A2">
      <w:pPr>
        <w:jc w:val="both"/>
        <w:rPr>
          <w:b/>
          <w:bCs/>
          <w:sz w:val="20"/>
        </w:rPr>
      </w:pPr>
    </w:p>
    <w:p w14:paraId="222B66D2" w14:textId="6B05A98E" w:rsidR="006927D4" w:rsidRPr="006927D4" w:rsidRDefault="00C06FD0" w:rsidP="004C02FB">
      <w:pPr>
        <w:pStyle w:val="ListParagraph"/>
        <w:numPr>
          <w:ilvl w:val="0"/>
          <w:numId w:val="69"/>
        </w:numPr>
        <w:ind w:left="360"/>
        <w:jc w:val="both"/>
        <w:rPr>
          <w:sz w:val="20"/>
        </w:rPr>
      </w:pPr>
      <w:r>
        <w:rPr>
          <w:sz w:val="20"/>
        </w:rPr>
        <w:t xml:space="preserve">The work practice plan shall not become part of the facility’s Renewable Operating Permit. Revisions to the work practice plan likewise do not represent revisions to the facility’s Renewable Operating Permit. </w:t>
      </w:r>
      <w:r w:rsidR="003D2117">
        <w:rPr>
          <w:sz w:val="20"/>
        </w:rPr>
        <w:t xml:space="preserve"> </w:t>
      </w:r>
      <w:r>
        <w:rPr>
          <w:sz w:val="20"/>
        </w:rPr>
        <w:t>Copies of the current work practice plan and any earlier plan developed within the past five years are required to be made available for inspection and copying by the Air Quality Division upon request.</w:t>
      </w:r>
      <w:r>
        <w:rPr>
          <w:sz w:val="20"/>
          <w:vertAlign w:val="superscript"/>
        </w:rPr>
        <w:t>2</w:t>
      </w:r>
      <w:r>
        <w:rPr>
          <w:sz w:val="20"/>
        </w:rPr>
        <w:t xml:space="preserve"> </w:t>
      </w:r>
      <w:r w:rsidR="00D94ACA">
        <w:rPr>
          <w:sz w:val="20"/>
        </w:rPr>
        <w:t xml:space="preserve"> </w:t>
      </w:r>
      <w:r w:rsidRPr="00C06FD0">
        <w:rPr>
          <w:b/>
          <w:bCs/>
          <w:sz w:val="20"/>
        </w:rPr>
        <w:t>(40 CFR 63.3094)</w:t>
      </w:r>
    </w:p>
    <w:p w14:paraId="0830CAFF" w14:textId="77777777" w:rsidR="005E53A4" w:rsidRPr="00FB6071" w:rsidRDefault="005E53A4" w:rsidP="005E53A4">
      <w:pPr>
        <w:jc w:val="both"/>
        <w:rPr>
          <w:sz w:val="20"/>
        </w:rPr>
      </w:pPr>
    </w:p>
    <w:p w14:paraId="52E844C5" w14:textId="77777777" w:rsidR="005E53A4" w:rsidRPr="007D4237" w:rsidRDefault="005E53A4" w:rsidP="005E53A4">
      <w:pPr>
        <w:jc w:val="both"/>
      </w:pPr>
      <w:r w:rsidRPr="00FB6071">
        <w:rPr>
          <w:b/>
        </w:rPr>
        <w:t xml:space="preserve">IV.  </w:t>
      </w:r>
      <w:r w:rsidRPr="00FB6071">
        <w:rPr>
          <w:b/>
          <w:u w:val="single"/>
        </w:rPr>
        <w:t>DESIGN</w:t>
      </w:r>
      <w:r>
        <w:rPr>
          <w:b/>
          <w:u w:val="single"/>
        </w:rPr>
        <w:t>/EQUIPMENT PARAMETER(S)</w:t>
      </w:r>
    </w:p>
    <w:p w14:paraId="33A312E2" w14:textId="77777777" w:rsidR="005E53A4" w:rsidRPr="00C3424D" w:rsidRDefault="005E53A4" w:rsidP="005E53A4">
      <w:pPr>
        <w:jc w:val="both"/>
        <w:rPr>
          <w:sz w:val="20"/>
        </w:rPr>
      </w:pPr>
    </w:p>
    <w:p w14:paraId="12182F5D" w14:textId="13A49BB4" w:rsidR="005E53A4" w:rsidRPr="00C0388E" w:rsidRDefault="00483FB4" w:rsidP="00483FB4">
      <w:pPr>
        <w:jc w:val="both"/>
        <w:rPr>
          <w:sz w:val="20"/>
        </w:rPr>
      </w:pPr>
      <w:r>
        <w:rPr>
          <w:sz w:val="20"/>
        </w:rPr>
        <w:t>NA</w:t>
      </w:r>
    </w:p>
    <w:p w14:paraId="44DDAC4C" w14:textId="33AE1CE2" w:rsidR="003D2117" w:rsidRDefault="003D2117">
      <w:pPr>
        <w:rPr>
          <w:sz w:val="20"/>
        </w:rPr>
      </w:pPr>
      <w:r>
        <w:rPr>
          <w:sz w:val="20"/>
        </w:rPr>
        <w:br w:type="page"/>
      </w:r>
    </w:p>
    <w:p w14:paraId="3996D8BD" w14:textId="77777777" w:rsidR="005E53A4" w:rsidRPr="00FE0AD0" w:rsidRDefault="005E53A4" w:rsidP="005E53A4">
      <w:pPr>
        <w:jc w:val="both"/>
        <w:rPr>
          <w:sz w:val="20"/>
        </w:rPr>
      </w:pPr>
    </w:p>
    <w:p w14:paraId="0727AB37" w14:textId="77777777" w:rsidR="005E53A4" w:rsidRPr="007D4237" w:rsidRDefault="005E53A4" w:rsidP="005E53A4">
      <w:pPr>
        <w:jc w:val="both"/>
      </w:pPr>
      <w:r>
        <w:rPr>
          <w:b/>
        </w:rPr>
        <w:t xml:space="preserve">V.  </w:t>
      </w:r>
      <w:r>
        <w:rPr>
          <w:b/>
          <w:u w:val="single"/>
        </w:rPr>
        <w:t>TESTING/SAMPLING</w:t>
      </w:r>
    </w:p>
    <w:p w14:paraId="17E01B06" w14:textId="77777777" w:rsidR="005E53A4" w:rsidRPr="00FE0AD0" w:rsidRDefault="005E53A4" w:rsidP="005E53A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B7977F2" w14:textId="77777777" w:rsidR="005E53A4" w:rsidRPr="00FE0AD0" w:rsidRDefault="005E53A4" w:rsidP="005E53A4">
      <w:pPr>
        <w:jc w:val="both"/>
        <w:rPr>
          <w:sz w:val="20"/>
        </w:rPr>
      </w:pPr>
    </w:p>
    <w:p w14:paraId="07538E0D" w14:textId="391AE672" w:rsidR="005E53A4" w:rsidRDefault="008F4172" w:rsidP="004C02FB">
      <w:pPr>
        <w:pStyle w:val="ListParagraph"/>
        <w:numPr>
          <w:ilvl w:val="0"/>
          <w:numId w:val="70"/>
        </w:numPr>
        <w:ind w:left="360"/>
        <w:jc w:val="both"/>
        <w:rPr>
          <w:sz w:val="20"/>
        </w:rPr>
      </w:pPr>
      <w:r>
        <w:rPr>
          <w:sz w:val="20"/>
        </w:rPr>
        <w:t xml:space="preserve">The permittee shall perform the applicable performance tests and compliance demonstrations in accordance with 40 CFR 63.3160-3161, 40 CFR 63.3163-3164, 40 CFR 63.3170-3171, and 40 CFR 63.3173. </w:t>
      </w:r>
      <w:r w:rsidR="00D94ACA">
        <w:rPr>
          <w:sz w:val="20"/>
        </w:rPr>
        <w:t xml:space="preserve"> </w:t>
      </w:r>
      <w:r w:rsidRPr="0072138F">
        <w:rPr>
          <w:b/>
          <w:bCs/>
          <w:sz w:val="20"/>
        </w:rPr>
        <w:t>(40 CFR Part 63, Subpart IIII)</w:t>
      </w:r>
    </w:p>
    <w:p w14:paraId="52FBE704" w14:textId="77777777" w:rsidR="008F4172" w:rsidRDefault="008F4172" w:rsidP="008F4172">
      <w:pPr>
        <w:pStyle w:val="ListParagraph"/>
        <w:ind w:left="360"/>
        <w:jc w:val="both"/>
        <w:rPr>
          <w:sz w:val="20"/>
        </w:rPr>
      </w:pPr>
    </w:p>
    <w:p w14:paraId="7D4B0AA0" w14:textId="349AFC23" w:rsidR="008F4172" w:rsidRPr="00483FB4" w:rsidRDefault="008F4172" w:rsidP="004C02FB">
      <w:pPr>
        <w:pStyle w:val="ListParagraph"/>
        <w:numPr>
          <w:ilvl w:val="0"/>
          <w:numId w:val="70"/>
        </w:numPr>
        <w:ind w:left="360"/>
        <w:jc w:val="both"/>
        <w:rPr>
          <w:sz w:val="20"/>
        </w:rPr>
      </w:pPr>
      <w:r>
        <w:rPr>
          <w:sz w:val="20"/>
        </w:rPr>
        <w:t>The permittee shall determine the mass fractio</w:t>
      </w:r>
      <w:r w:rsidR="00892C67">
        <w:rPr>
          <w:sz w:val="20"/>
        </w:rPr>
        <w:t xml:space="preserve">n of each organic HAP for each material used according to the procedures established under 40 CFR 63.3151(a)(1) through (5). </w:t>
      </w:r>
      <w:r w:rsidR="00A870EA">
        <w:rPr>
          <w:sz w:val="20"/>
        </w:rPr>
        <w:t xml:space="preserve"> </w:t>
      </w:r>
      <w:r w:rsidR="00892C67">
        <w:rPr>
          <w:sz w:val="20"/>
        </w:rPr>
        <w:t>The permittee may use USEPA Method ALT-017 as an alternative for any material used, after demonstrating that its use as an alternative test methodology for that material, has been approved by the USEPA pursuant to the requirements of 40 CFR 63.3151(a)(3) and 40 CFR 63.7.</w:t>
      </w:r>
      <w:r w:rsidR="0072138F">
        <w:rPr>
          <w:sz w:val="20"/>
        </w:rPr>
        <w:t xml:space="preserve"> </w:t>
      </w:r>
      <w:r w:rsidR="00D94ACA">
        <w:rPr>
          <w:sz w:val="20"/>
        </w:rPr>
        <w:t xml:space="preserve"> </w:t>
      </w:r>
      <w:r w:rsidR="0072138F" w:rsidRPr="0072138F">
        <w:rPr>
          <w:b/>
          <w:bCs/>
          <w:sz w:val="20"/>
        </w:rPr>
        <w:t>(40 CFR 63.7, 40 CFR 63.3151)</w:t>
      </w:r>
    </w:p>
    <w:p w14:paraId="77082012" w14:textId="77777777" w:rsidR="00483FB4" w:rsidRDefault="00483FB4" w:rsidP="005E53A4">
      <w:pPr>
        <w:jc w:val="both"/>
        <w:rPr>
          <w:sz w:val="20"/>
        </w:rPr>
      </w:pPr>
    </w:p>
    <w:p w14:paraId="2B7D39F4" w14:textId="77777777" w:rsidR="005E53A4" w:rsidRDefault="005E53A4" w:rsidP="005E53A4">
      <w:pPr>
        <w:jc w:val="both"/>
      </w:pPr>
      <w:r>
        <w:rPr>
          <w:b/>
        </w:rPr>
        <w:t xml:space="preserve">VI.  </w:t>
      </w:r>
      <w:r>
        <w:rPr>
          <w:b/>
          <w:u w:val="single"/>
        </w:rPr>
        <w:t>MONITORING/RECORDKEEPING</w:t>
      </w:r>
    </w:p>
    <w:p w14:paraId="7E250613" w14:textId="77777777" w:rsidR="005E53A4" w:rsidRPr="00FE0AD0" w:rsidRDefault="005E53A4" w:rsidP="005E53A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D670F32" w14:textId="77777777" w:rsidR="005E53A4" w:rsidRPr="00FE0AD0" w:rsidRDefault="005E53A4" w:rsidP="005E53A4">
      <w:pPr>
        <w:jc w:val="both"/>
        <w:rPr>
          <w:sz w:val="20"/>
        </w:rPr>
      </w:pPr>
    </w:p>
    <w:p w14:paraId="25BEDA97" w14:textId="3285D1C2" w:rsidR="005E53A4" w:rsidRDefault="0072138F" w:rsidP="004C02FB">
      <w:pPr>
        <w:numPr>
          <w:ilvl w:val="0"/>
          <w:numId w:val="71"/>
        </w:numPr>
        <w:ind w:left="360"/>
        <w:jc w:val="both"/>
        <w:rPr>
          <w:sz w:val="20"/>
        </w:rPr>
      </w:pPr>
      <w:r>
        <w:rPr>
          <w:sz w:val="20"/>
        </w:rPr>
        <w:t xml:space="preserve">The permittee shall compile all required </w:t>
      </w:r>
      <w:r w:rsidR="00D016BE">
        <w:rPr>
          <w:sz w:val="20"/>
        </w:rPr>
        <w:t xml:space="preserve">records and complete all required calculations in a format acceptable to the AQD District Supervisor and make them available by the end of the calendar month following each compliance period unless otherwise specified in any monitoring/recordkeeping condition. </w:t>
      </w:r>
      <w:r w:rsidR="009023AC">
        <w:rPr>
          <w:sz w:val="20"/>
        </w:rPr>
        <w:t xml:space="preserve"> </w:t>
      </w:r>
      <w:r w:rsidR="00D016BE" w:rsidRPr="00D016BE">
        <w:rPr>
          <w:b/>
          <w:bCs/>
          <w:sz w:val="20"/>
        </w:rPr>
        <w:t>(R 336.1213)</w:t>
      </w:r>
      <w:r w:rsidR="00D016BE">
        <w:rPr>
          <w:sz w:val="20"/>
        </w:rPr>
        <w:t xml:space="preserve"> </w:t>
      </w:r>
    </w:p>
    <w:p w14:paraId="3737F359" w14:textId="77777777" w:rsidR="00D016BE" w:rsidRDefault="00D016BE" w:rsidP="00196664">
      <w:pPr>
        <w:jc w:val="both"/>
        <w:rPr>
          <w:sz w:val="20"/>
        </w:rPr>
      </w:pPr>
    </w:p>
    <w:p w14:paraId="0EAF23BD" w14:textId="1D32662F" w:rsidR="00D016BE" w:rsidRPr="00D016BE" w:rsidRDefault="00D016BE" w:rsidP="004C02FB">
      <w:pPr>
        <w:numPr>
          <w:ilvl w:val="0"/>
          <w:numId w:val="71"/>
        </w:numPr>
        <w:ind w:left="360"/>
        <w:jc w:val="both"/>
        <w:rPr>
          <w:sz w:val="20"/>
        </w:rPr>
      </w:pPr>
      <w:r>
        <w:rPr>
          <w:sz w:val="20"/>
        </w:rPr>
        <w:t>The permittee shall conduct an initial compliance demonstration for the initial compliance period described in 40</w:t>
      </w:r>
      <w:r w:rsidR="006445FA">
        <w:rPr>
          <w:sz w:val="20"/>
        </w:rPr>
        <w:t> </w:t>
      </w:r>
      <w:r>
        <w:rPr>
          <w:sz w:val="20"/>
        </w:rPr>
        <w:t xml:space="preserve">CFR 63.150-3151, 40 CFR 63.3160-3161, and 40 CFR 63.3170-3171. </w:t>
      </w:r>
      <w:r w:rsidR="006445FA">
        <w:rPr>
          <w:sz w:val="20"/>
        </w:rPr>
        <w:t xml:space="preserve"> </w:t>
      </w:r>
      <w:r>
        <w:rPr>
          <w:sz w:val="20"/>
        </w:rPr>
        <w:t>The initial compliance period begins on the applicable compliance date specified in 40 CFR 63.3083 and ends on the last day of the month following the compliance data.</w:t>
      </w:r>
      <w:r w:rsidR="006445FA">
        <w:rPr>
          <w:sz w:val="20"/>
        </w:rPr>
        <w:t xml:space="preserve"> </w:t>
      </w:r>
      <w:r>
        <w:rPr>
          <w:sz w:val="20"/>
        </w:rPr>
        <w:t xml:space="preserve"> If the initial date occurs on any day other than the first day of a month, then the initial compliance period extends through the end of that month plus the next month.</w:t>
      </w:r>
      <w:r>
        <w:rPr>
          <w:sz w:val="20"/>
          <w:vertAlign w:val="superscript"/>
        </w:rPr>
        <w:t>2</w:t>
      </w:r>
      <w:r>
        <w:rPr>
          <w:sz w:val="20"/>
        </w:rPr>
        <w:t xml:space="preserve"> </w:t>
      </w:r>
      <w:r w:rsidR="00D94ACA">
        <w:rPr>
          <w:sz w:val="20"/>
        </w:rPr>
        <w:t xml:space="preserve"> </w:t>
      </w:r>
      <w:r w:rsidRPr="00D016BE">
        <w:rPr>
          <w:b/>
          <w:bCs/>
          <w:sz w:val="20"/>
        </w:rPr>
        <w:t>(40 CFR 63.3150, 40 CFR 63.3160, 40 CFR 63.3170, 40 CFR 63.3083(a) &amp; (b))</w:t>
      </w:r>
    </w:p>
    <w:p w14:paraId="1908677B" w14:textId="77777777" w:rsidR="00D016BE" w:rsidRPr="00196664" w:rsidRDefault="00D016BE" w:rsidP="00196664">
      <w:pPr>
        <w:rPr>
          <w:sz w:val="20"/>
        </w:rPr>
      </w:pPr>
    </w:p>
    <w:p w14:paraId="57DECA6C" w14:textId="1BEC08B0" w:rsidR="00D016BE" w:rsidRPr="00532FF7" w:rsidRDefault="00D016BE" w:rsidP="004C02FB">
      <w:pPr>
        <w:numPr>
          <w:ilvl w:val="0"/>
          <w:numId w:val="71"/>
        </w:numPr>
        <w:ind w:left="360"/>
        <w:jc w:val="both"/>
        <w:rPr>
          <w:sz w:val="20"/>
        </w:rPr>
      </w:pPr>
      <w:r>
        <w:rPr>
          <w:sz w:val="20"/>
        </w:rPr>
        <w:t>The permittee shall keep all records as required by 40 CFR 63.3130 in the format and timeframes outlined in 40</w:t>
      </w:r>
      <w:r w:rsidR="006445FA">
        <w:rPr>
          <w:sz w:val="20"/>
        </w:rPr>
        <w:t> </w:t>
      </w:r>
      <w:r>
        <w:rPr>
          <w:sz w:val="20"/>
        </w:rPr>
        <w:t>CFR 63.3131.</w:t>
      </w:r>
      <w:r w:rsidR="00532FF7">
        <w:rPr>
          <w:sz w:val="20"/>
          <w:vertAlign w:val="superscript"/>
        </w:rPr>
        <w:t>2</w:t>
      </w:r>
      <w:r w:rsidR="00532FF7">
        <w:rPr>
          <w:sz w:val="20"/>
        </w:rPr>
        <w:t xml:space="preserve"> </w:t>
      </w:r>
      <w:r w:rsidR="00D94ACA">
        <w:rPr>
          <w:sz w:val="20"/>
        </w:rPr>
        <w:t xml:space="preserve"> </w:t>
      </w:r>
      <w:r w:rsidR="00532FF7" w:rsidRPr="00532FF7">
        <w:rPr>
          <w:b/>
          <w:bCs/>
          <w:sz w:val="20"/>
        </w:rPr>
        <w:t>(40 CFR 63.3130, 40 CFR 63.3131)</w:t>
      </w:r>
    </w:p>
    <w:p w14:paraId="4EFEA469" w14:textId="77777777" w:rsidR="00532FF7" w:rsidRPr="00196664" w:rsidRDefault="00532FF7" w:rsidP="00196664">
      <w:pPr>
        <w:rPr>
          <w:sz w:val="20"/>
        </w:rPr>
      </w:pPr>
    </w:p>
    <w:p w14:paraId="06AA5153" w14:textId="338E8A59" w:rsidR="00532FF7" w:rsidRDefault="00532FF7" w:rsidP="004C02FB">
      <w:pPr>
        <w:numPr>
          <w:ilvl w:val="0"/>
          <w:numId w:val="71"/>
        </w:numPr>
        <w:ind w:left="360"/>
        <w:jc w:val="both"/>
        <w:rPr>
          <w:sz w:val="20"/>
        </w:rPr>
      </w:pPr>
      <w:r>
        <w:rPr>
          <w:sz w:val="20"/>
        </w:rPr>
        <w:t xml:space="preserve">The permittee shall maintain, at a minimum, the following records as of the applicable compliance date: </w:t>
      </w:r>
    </w:p>
    <w:p w14:paraId="01444D87" w14:textId="6AA51187" w:rsidR="00532FF7" w:rsidRPr="00532FF7" w:rsidRDefault="00532FF7" w:rsidP="004C02FB">
      <w:pPr>
        <w:numPr>
          <w:ilvl w:val="1"/>
          <w:numId w:val="71"/>
        </w:numPr>
        <w:ind w:left="720"/>
        <w:jc w:val="both"/>
        <w:rPr>
          <w:sz w:val="20"/>
        </w:rPr>
      </w:pPr>
      <w:r>
        <w:rPr>
          <w:sz w:val="20"/>
        </w:rPr>
        <w:t xml:space="preserve">A copy of each notification and report that is submitted to comply with 40 CFR Part 63, Subpart IIII and the documentation supporting each notification and report as specified in 40 CFR 63.3130(a). </w:t>
      </w:r>
      <w:r w:rsidR="00D94ACA">
        <w:rPr>
          <w:sz w:val="20"/>
        </w:rPr>
        <w:t xml:space="preserve"> </w:t>
      </w:r>
      <w:r w:rsidRPr="00532FF7">
        <w:rPr>
          <w:b/>
          <w:bCs/>
          <w:sz w:val="20"/>
        </w:rPr>
        <w:t>(40 CFR 63.3130(a))</w:t>
      </w:r>
    </w:p>
    <w:p w14:paraId="2D886E16" w14:textId="11FE67B2" w:rsidR="00532FF7" w:rsidRPr="00532FF7" w:rsidRDefault="00532FF7" w:rsidP="004C02FB">
      <w:pPr>
        <w:numPr>
          <w:ilvl w:val="1"/>
          <w:numId w:val="71"/>
        </w:numPr>
        <w:ind w:left="720"/>
        <w:jc w:val="both"/>
        <w:rPr>
          <w:sz w:val="20"/>
        </w:rPr>
      </w:pPr>
      <w:r>
        <w:rPr>
          <w:sz w:val="20"/>
        </w:rPr>
        <w:t xml:space="preserve">A current copy of information provided by materials suppliers or manufactures, such as manufacturer’s formulation data, or test data used to determine the mass fraction of organic HAP for each coating, thinner and cleaning material, the density for each coating and thinner, and the volume fraction of coating solids for each coating. </w:t>
      </w:r>
      <w:r w:rsidR="00D94ACA">
        <w:rPr>
          <w:sz w:val="20"/>
        </w:rPr>
        <w:t xml:space="preserve"> </w:t>
      </w:r>
      <w:r w:rsidRPr="00532FF7">
        <w:rPr>
          <w:b/>
          <w:bCs/>
          <w:sz w:val="20"/>
        </w:rPr>
        <w:t>(40 CFR 63.3130(b))</w:t>
      </w:r>
    </w:p>
    <w:p w14:paraId="595EEE9B" w14:textId="1A565CCF" w:rsidR="00532FF7" w:rsidRDefault="00532FF7" w:rsidP="004C02FB">
      <w:pPr>
        <w:numPr>
          <w:ilvl w:val="1"/>
          <w:numId w:val="71"/>
        </w:numPr>
        <w:ind w:left="720"/>
        <w:jc w:val="both"/>
        <w:rPr>
          <w:sz w:val="20"/>
        </w:rPr>
      </w:pPr>
      <w:r>
        <w:rPr>
          <w:sz w:val="20"/>
        </w:rPr>
        <w:t xml:space="preserve">Monthly records of the following: </w:t>
      </w:r>
    </w:p>
    <w:p w14:paraId="0D857654" w14:textId="5C943D31" w:rsidR="00532FF7" w:rsidRPr="00532FF7" w:rsidRDefault="00532FF7" w:rsidP="00135302">
      <w:pPr>
        <w:numPr>
          <w:ilvl w:val="2"/>
          <w:numId w:val="71"/>
        </w:numPr>
        <w:ind w:left="1080"/>
        <w:jc w:val="both"/>
        <w:rPr>
          <w:sz w:val="20"/>
        </w:rPr>
      </w:pPr>
      <w:r>
        <w:rPr>
          <w:sz w:val="20"/>
        </w:rPr>
        <w:t xml:space="preserve">For each coating or thinner used in FGMACTIIIIAUTOASSEMBLY, the volume used each month, the mass fraction organic HAP content, the density and the volume fraction of solids. </w:t>
      </w:r>
      <w:r w:rsidR="00D94ACA">
        <w:rPr>
          <w:sz w:val="20"/>
        </w:rPr>
        <w:t xml:space="preserve"> </w:t>
      </w:r>
      <w:r w:rsidRPr="00532FF7">
        <w:rPr>
          <w:b/>
          <w:bCs/>
          <w:sz w:val="20"/>
        </w:rPr>
        <w:t>(40 CFR 63.3130(c))</w:t>
      </w:r>
    </w:p>
    <w:p w14:paraId="267AAA17" w14:textId="19B76301" w:rsidR="00532FF7" w:rsidRDefault="00532FF7" w:rsidP="00135302">
      <w:pPr>
        <w:numPr>
          <w:ilvl w:val="2"/>
          <w:numId w:val="71"/>
        </w:numPr>
        <w:ind w:left="1080"/>
        <w:jc w:val="both"/>
        <w:rPr>
          <w:sz w:val="20"/>
        </w:rPr>
      </w:pPr>
      <w:r w:rsidRPr="00532FF7">
        <w:rPr>
          <w:sz w:val="20"/>
        </w:rPr>
        <w:t xml:space="preserve">For each material </w:t>
      </w:r>
      <w:r>
        <w:rPr>
          <w:sz w:val="20"/>
        </w:rPr>
        <w:t>used in EU</w:t>
      </w:r>
      <w:r w:rsidR="00430281">
        <w:rPr>
          <w:sz w:val="20"/>
        </w:rPr>
        <w:t>DEADENER</w:t>
      </w:r>
      <w:r>
        <w:rPr>
          <w:sz w:val="20"/>
        </w:rPr>
        <w:t xml:space="preserve"> and EU</w:t>
      </w:r>
      <w:r w:rsidR="00430281">
        <w:rPr>
          <w:sz w:val="20"/>
        </w:rPr>
        <w:t>SEALERS&amp;ADHES</w:t>
      </w:r>
      <w:r>
        <w:rPr>
          <w:sz w:val="20"/>
        </w:rPr>
        <w:t xml:space="preserve">, the mass used in each month and the mass organic HAP content. </w:t>
      </w:r>
      <w:r w:rsidR="00D94ACA">
        <w:rPr>
          <w:sz w:val="20"/>
        </w:rPr>
        <w:t xml:space="preserve"> </w:t>
      </w:r>
      <w:r w:rsidRPr="00532FF7">
        <w:rPr>
          <w:b/>
          <w:bCs/>
          <w:sz w:val="20"/>
        </w:rPr>
        <w:t>(40 CFR 63.3130(c))</w:t>
      </w:r>
    </w:p>
    <w:p w14:paraId="49DD332E" w14:textId="19F66A87" w:rsidR="00532FF7" w:rsidRPr="009E58CD" w:rsidRDefault="00532FF7" w:rsidP="00135302">
      <w:pPr>
        <w:numPr>
          <w:ilvl w:val="2"/>
          <w:numId w:val="71"/>
        </w:numPr>
        <w:ind w:left="1080"/>
        <w:jc w:val="both"/>
        <w:rPr>
          <w:sz w:val="20"/>
        </w:rPr>
      </w:pPr>
      <w:r>
        <w:rPr>
          <w:sz w:val="20"/>
        </w:rPr>
        <w:t>Calculations of the organic HAP emission rate for FGMACTIIIIAUTOASSEMBLY in pounds per gallon of applied coating solids. If the permittee chooses to comply with the option identified in SC I.5.a., a record</w:t>
      </w:r>
      <w:r w:rsidR="009E58CD">
        <w:rPr>
          <w:sz w:val="20"/>
        </w:rPr>
        <w:t xml:space="preserve"> shall be kept</w:t>
      </w:r>
      <w:r>
        <w:rPr>
          <w:sz w:val="20"/>
        </w:rPr>
        <w:t xml:space="preserve"> </w:t>
      </w:r>
      <w:r w:rsidR="009E58CD">
        <w:rPr>
          <w:sz w:val="20"/>
        </w:rPr>
        <w:t>of the weight fraction of each organic HAP in each material added to EU</w:t>
      </w:r>
      <w:r w:rsidR="00430281">
        <w:rPr>
          <w:sz w:val="20"/>
        </w:rPr>
        <w:t>ELECTROCOAT</w:t>
      </w:r>
      <w:r w:rsidR="009E58CD">
        <w:rPr>
          <w:sz w:val="20"/>
        </w:rPr>
        <w:t>.</w:t>
      </w:r>
      <w:r w:rsidR="006445FA">
        <w:rPr>
          <w:sz w:val="20"/>
        </w:rPr>
        <w:t xml:space="preserve"> </w:t>
      </w:r>
      <w:r w:rsidR="009E58CD">
        <w:rPr>
          <w:sz w:val="20"/>
        </w:rPr>
        <w:t xml:space="preserve"> These calculations and records must include all raw data, algorithms, and intermediate calculations. </w:t>
      </w:r>
      <w:r w:rsidR="006445FA">
        <w:rPr>
          <w:sz w:val="20"/>
        </w:rPr>
        <w:t xml:space="preserve"> </w:t>
      </w:r>
      <w:r w:rsidR="009E58CD">
        <w:rPr>
          <w:sz w:val="20"/>
        </w:rPr>
        <w:t xml:space="preserve">If the “Protocol for Determining Daily Volatile Organic Compound Emission Rate of Automobile and Light-Duty Truck Topcoat Operations” EPA-450/3-88-018 (Docket ID No. OAR-2002-0093 and Docket ID No. A-2001-22), is used, all data input to this protocol must be recorded. </w:t>
      </w:r>
      <w:r w:rsidR="006445FA">
        <w:rPr>
          <w:sz w:val="20"/>
        </w:rPr>
        <w:t xml:space="preserve"> </w:t>
      </w:r>
      <w:r w:rsidR="009E58CD">
        <w:rPr>
          <w:sz w:val="20"/>
        </w:rPr>
        <w:t xml:space="preserve">If these data are maintained as electronic files, the electronic files, as well as any paper copies must be maintained. </w:t>
      </w:r>
      <w:r w:rsidR="00D94ACA">
        <w:rPr>
          <w:sz w:val="20"/>
        </w:rPr>
        <w:t xml:space="preserve"> </w:t>
      </w:r>
      <w:r w:rsidR="009E58CD" w:rsidRPr="009E58CD">
        <w:rPr>
          <w:b/>
          <w:bCs/>
          <w:sz w:val="20"/>
        </w:rPr>
        <w:t>(40 CFR 63.3130(c), 40 CFR 63.3163, 40 CFR 63.3173)</w:t>
      </w:r>
    </w:p>
    <w:p w14:paraId="02FAB238" w14:textId="471060A9" w:rsidR="009E58CD" w:rsidRPr="009E58CD" w:rsidRDefault="009E58CD" w:rsidP="00BF57A2">
      <w:pPr>
        <w:numPr>
          <w:ilvl w:val="2"/>
          <w:numId w:val="71"/>
        </w:numPr>
        <w:ind w:left="1080"/>
        <w:jc w:val="both"/>
        <w:rPr>
          <w:sz w:val="20"/>
        </w:rPr>
      </w:pPr>
      <w:r w:rsidRPr="009E58CD">
        <w:rPr>
          <w:sz w:val="20"/>
        </w:rPr>
        <w:t xml:space="preserve">Calculation </w:t>
      </w:r>
      <w:r>
        <w:rPr>
          <w:sz w:val="20"/>
        </w:rPr>
        <w:t>of the average monthly mass organic HAP content in pounds per pound of coating, separately for EU</w:t>
      </w:r>
      <w:r w:rsidR="00430281">
        <w:rPr>
          <w:sz w:val="20"/>
        </w:rPr>
        <w:t>DEADENER</w:t>
      </w:r>
      <w:r>
        <w:rPr>
          <w:sz w:val="20"/>
        </w:rPr>
        <w:t xml:space="preserve"> and EU</w:t>
      </w:r>
      <w:r w:rsidR="00430281">
        <w:rPr>
          <w:sz w:val="20"/>
        </w:rPr>
        <w:t>SEALERS&amp;ADHES</w:t>
      </w:r>
      <w:r>
        <w:rPr>
          <w:sz w:val="20"/>
        </w:rPr>
        <w:t xml:space="preserve">. </w:t>
      </w:r>
      <w:r w:rsidR="00D94ACA">
        <w:rPr>
          <w:sz w:val="20"/>
        </w:rPr>
        <w:t xml:space="preserve"> </w:t>
      </w:r>
      <w:r w:rsidRPr="009E58CD">
        <w:rPr>
          <w:b/>
          <w:bCs/>
          <w:sz w:val="20"/>
        </w:rPr>
        <w:t>(40 CFR 63.3130(c), 40 CFR 63.3152)</w:t>
      </w:r>
    </w:p>
    <w:p w14:paraId="776F8A19" w14:textId="3D57794D" w:rsidR="009E58CD" w:rsidRPr="009E58CD" w:rsidRDefault="009E58CD" w:rsidP="00BF57A2">
      <w:pPr>
        <w:numPr>
          <w:ilvl w:val="2"/>
          <w:numId w:val="71"/>
        </w:numPr>
        <w:ind w:left="1080"/>
        <w:jc w:val="both"/>
        <w:rPr>
          <w:sz w:val="20"/>
        </w:rPr>
      </w:pPr>
      <w:r>
        <w:rPr>
          <w:sz w:val="20"/>
        </w:rPr>
        <w:t xml:space="preserve">The name, volume, mass fraction organic HAP content and density of each cleaning material used. </w:t>
      </w:r>
      <w:r w:rsidR="00D94ACA">
        <w:rPr>
          <w:sz w:val="20"/>
        </w:rPr>
        <w:t xml:space="preserve"> </w:t>
      </w:r>
      <w:r w:rsidRPr="009E58CD">
        <w:rPr>
          <w:b/>
          <w:bCs/>
          <w:sz w:val="20"/>
        </w:rPr>
        <w:t>(40</w:t>
      </w:r>
      <w:r w:rsidR="006445FA">
        <w:rPr>
          <w:b/>
          <w:bCs/>
          <w:sz w:val="20"/>
        </w:rPr>
        <w:t> </w:t>
      </w:r>
      <w:r w:rsidRPr="009E58CD">
        <w:rPr>
          <w:b/>
          <w:bCs/>
          <w:sz w:val="20"/>
        </w:rPr>
        <w:t>CFR 63.3130(d), (e) &amp; (f))</w:t>
      </w:r>
    </w:p>
    <w:p w14:paraId="25D49C36" w14:textId="77777777" w:rsidR="005E53A4" w:rsidRDefault="005E53A4" w:rsidP="005E53A4">
      <w:pPr>
        <w:jc w:val="both"/>
        <w:rPr>
          <w:sz w:val="20"/>
        </w:rPr>
      </w:pPr>
    </w:p>
    <w:p w14:paraId="19735D2D" w14:textId="0834144F" w:rsidR="00AD51CC" w:rsidRPr="00AD51CC" w:rsidRDefault="00AD51CC" w:rsidP="005E53A4">
      <w:pPr>
        <w:jc w:val="both"/>
        <w:rPr>
          <w:b/>
          <w:bCs/>
          <w:sz w:val="20"/>
        </w:rPr>
      </w:pPr>
      <w:r w:rsidRPr="00AD51CC">
        <w:rPr>
          <w:b/>
          <w:bCs/>
          <w:sz w:val="20"/>
        </w:rPr>
        <w:t>See Appendix 7</w:t>
      </w:r>
    </w:p>
    <w:p w14:paraId="1C782F1C" w14:textId="77777777" w:rsidR="00AD51CC" w:rsidRPr="00FE0AD0" w:rsidRDefault="00AD51CC" w:rsidP="005E53A4">
      <w:pPr>
        <w:jc w:val="both"/>
        <w:rPr>
          <w:sz w:val="20"/>
        </w:rPr>
      </w:pPr>
    </w:p>
    <w:p w14:paraId="1360BE79" w14:textId="77777777" w:rsidR="005E53A4" w:rsidRPr="00FC1F2C" w:rsidRDefault="005E53A4" w:rsidP="005E53A4">
      <w:pPr>
        <w:jc w:val="both"/>
      </w:pPr>
      <w:r>
        <w:rPr>
          <w:b/>
        </w:rPr>
        <w:t xml:space="preserve">VII.  </w:t>
      </w:r>
      <w:r>
        <w:rPr>
          <w:b/>
          <w:u w:val="single"/>
        </w:rPr>
        <w:t>REPORTING</w:t>
      </w:r>
    </w:p>
    <w:p w14:paraId="0177D4D8" w14:textId="77777777" w:rsidR="005E53A4" w:rsidRPr="008B5C27" w:rsidRDefault="005E53A4" w:rsidP="005E53A4">
      <w:pPr>
        <w:jc w:val="both"/>
        <w:rPr>
          <w:sz w:val="20"/>
        </w:rPr>
      </w:pPr>
    </w:p>
    <w:p w14:paraId="6D2D0E60" w14:textId="77777777" w:rsidR="005E53A4" w:rsidRPr="00FC1F2C" w:rsidRDefault="005E53A4" w:rsidP="005E53A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748D63A5" w14:textId="77777777" w:rsidR="005E53A4" w:rsidRPr="00C0388E" w:rsidRDefault="005E53A4" w:rsidP="005E53A4">
      <w:pPr>
        <w:ind w:left="360" w:hanging="360"/>
        <w:jc w:val="both"/>
        <w:rPr>
          <w:sz w:val="20"/>
        </w:rPr>
      </w:pPr>
    </w:p>
    <w:p w14:paraId="6F34B689" w14:textId="77777777" w:rsidR="005E53A4" w:rsidRPr="00FC1F2C" w:rsidRDefault="005E53A4" w:rsidP="005E53A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544BA0E0" w14:textId="77777777" w:rsidR="005E53A4" w:rsidRPr="00C0388E" w:rsidRDefault="005E53A4" w:rsidP="005E53A4">
      <w:pPr>
        <w:ind w:left="360" w:hanging="360"/>
        <w:jc w:val="both"/>
        <w:rPr>
          <w:sz w:val="20"/>
        </w:rPr>
      </w:pPr>
    </w:p>
    <w:p w14:paraId="120921F5" w14:textId="3216D914" w:rsidR="005E53A4" w:rsidRPr="009E58CD" w:rsidRDefault="005E53A4" w:rsidP="004C02FB">
      <w:pPr>
        <w:pStyle w:val="ListParagraph"/>
        <w:numPr>
          <w:ilvl w:val="0"/>
          <w:numId w:val="70"/>
        </w:numPr>
        <w:ind w:left="360"/>
        <w:jc w:val="both"/>
        <w:rPr>
          <w:sz w:val="20"/>
        </w:rPr>
      </w:pPr>
      <w:r w:rsidRPr="009E58CD">
        <w:rPr>
          <w:sz w:val="20"/>
        </w:rPr>
        <w:t>Annual certification of compliance pursuant to General Conditions 19 and 20 of Part A.  The report shall be postmarked or</w:t>
      </w:r>
      <w:r w:rsidRPr="009E58CD">
        <w:rPr>
          <w:b/>
          <w:i/>
          <w:sz w:val="20"/>
        </w:rPr>
        <w:t xml:space="preserve"> </w:t>
      </w:r>
      <w:r w:rsidRPr="009E58CD">
        <w:rPr>
          <w:sz w:val="20"/>
        </w:rPr>
        <w:t xml:space="preserve">received by the appropriate AQD District Office by March 15 for the previous calendar year.  </w:t>
      </w:r>
      <w:r w:rsidRPr="009E58CD">
        <w:rPr>
          <w:b/>
          <w:sz w:val="20"/>
        </w:rPr>
        <w:t>(R 336.1213(4)(c))</w:t>
      </w:r>
    </w:p>
    <w:p w14:paraId="54027BF9" w14:textId="77777777" w:rsidR="009E58CD" w:rsidRPr="00196664" w:rsidRDefault="009E58CD" w:rsidP="00196664">
      <w:pPr>
        <w:jc w:val="both"/>
        <w:rPr>
          <w:sz w:val="20"/>
        </w:rPr>
      </w:pPr>
    </w:p>
    <w:p w14:paraId="08B56601" w14:textId="01D5FAE0" w:rsidR="009E58CD" w:rsidRPr="005E4B5E" w:rsidRDefault="005E4B5E" w:rsidP="004C02FB">
      <w:pPr>
        <w:pStyle w:val="ListParagraph"/>
        <w:numPr>
          <w:ilvl w:val="0"/>
          <w:numId w:val="70"/>
        </w:numPr>
        <w:ind w:left="360"/>
        <w:jc w:val="both"/>
        <w:rPr>
          <w:sz w:val="20"/>
        </w:rPr>
      </w:pPr>
      <w:r>
        <w:rPr>
          <w:sz w:val="20"/>
        </w:rPr>
        <w:t>The permittee shall submit all semiannual compliance reports as required by 40 CFR 63.3120(a).</w:t>
      </w:r>
      <w:r w:rsidR="006445FA">
        <w:rPr>
          <w:sz w:val="20"/>
        </w:rPr>
        <w:t xml:space="preserve"> </w:t>
      </w:r>
      <w:r>
        <w:rPr>
          <w:sz w:val="20"/>
        </w:rPr>
        <w:t xml:space="preserve"> The first time period covered by these reports shall be shortened so as to end on either June 30 or December 31, whichever comes first. </w:t>
      </w:r>
      <w:r w:rsidR="006445FA">
        <w:rPr>
          <w:sz w:val="20"/>
        </w:rPr>
        <w:t xml:space="preserve"> </w:t>
      </w:r>
      <w:r>
        <w:rPr>
          <w:sz w:val="20"/>
        </w:rPr>
        <w:t>These reports shall be due March 15 for the reporting period July 1 to December 31 and September</w:t>
      </w:r>
      <w:r w:rsidR="006445FA">
        <w:rPr>
          <w:sz w:val="20"/>
        </w:rPr>
        <w:t> </w:t>
      </w:r>
      <w:r>
        <w:rPr>
          <w:sz w:val="20"/>
        </w:rPr>
        <w:t>15 for the reporting period January 1 to June 30.</w:t>
      </w:r>
      <w:r>
        <w:rPr>
          <w:sz w:val="20"/>
          <w:vertAlign w:val="superscript"/>
        </w:rPr>
        <w:t>2</w:t>
      </w:r>
      <w:r>
        <w:rPr>
          <w:sz w:val="20"/>
        </w:rPr>
        <w:t xml:space="preserve"> </w:t>
      </w:r>
      <w:r w:rsidR="00D94ACA">
        <w:rPr>
          <w:sz w:val="20"/>
        </w:rPr>
        <w:t xml:space="preserve"> </w:t>
      </w:r>
      <w:r w:rsidRPr="005E4B5E">
        <w:rPr>
          <w:b/>
          <w:bCs/>
          <w:sz w:val="20"/>
        </w:rPr>
        <w:t>(40 CFR 63.3120(a))</w:t>
      </w:r>
    </w:p>
    <w:p w14:paraId="6C3CA401" w14:textId="77777777" w:rsidR="005E4B5E" w:rsidRPr="00196664" w:rsidRDefault="005E4B5E" w:rsidP="00196664">
      <w:pPr>
        <w:rPr>
          <w:sz w:val="20"/>
        </w:rPr>
      </w:pPr>
    </w:p>
    <w:p w14:paraId="33E17B1C" w14:textId="171347B9" w:rsidR="005E4B5E" w:rsidRPr="005E4B5E" w:rsidRDefault="005E4B5E" w:rsidP="004C02FB">
      <w:pPr>
        <w:pStyle w:val="ListParagraph"/>
        <w:numPr>
          <w:ilvl w:val="0"/>
          <w:numId w:val="70"/>
        </w:numPr>
        <w:ind w:left="360"/>
        <w:jc w:val="both"/>
        <w:rPr>
          <w:sz w:val="20"/>
        </w:rPr>
      </w:pPr>
      <w:r>
        <w:rPr>
          <w:sz w:val="20"/>
        </w:rPr>
        <w:t xml:space="preserve">The permittee shall submit the semiannual compliance report required in SC VII.4 to the EPA via the CEDRI. </w:t>
      </w:r>
      <w:r w:rsidR="006445FA">
        <w:rPr>
          <w:sz w:val="20"/>
        </w:rPr>
        <w:t xml:space="preserve"> </w:t>
      </w:r>
      <w:r>
        <w:rPr>
          <w:sz w:val="20"/>
        </w:rPr>
        <w:t>The CEDRI interface can be accessed through the EPA’s CDX (</w:t>
      </w:r>
      <w:hyperlink r:id="rId12" w:history="1">
        <w:r w:rsidR="005135AC" w:rsidRPr="005135AC">
          <w:rPr>
            <w:rStyle w:val="Hyperlink"/>
            <w:sz w:val="20"/>
          </w:rPr>
          <w:t>https://cdx.epa.gov/</w:t>
        </w:r>
      </w:hyperlink>
      <w:r w:rsidRPr="005135AC">
        <w:rPr>
          <w:sz w:val="20"/>
        </w:rPr>
        <w:t>).</w:t>
      </w:r>
      <w:r>
        <w:rPr>
          <w:sz w:val="20"/>
        </w:rPr>
        <w:t xml:space="preserve">  The permittee must use the appropriate electronic template on the CEDRI Web for this subpart or an alternate electronic file format consistent with the XML schema listed on the CEDRI website (</w:t>
      </w:r>
      <w:hyperlink r:id="rId13" w:history="1">
        <w:r w:rsidRPr="00E926EC">
          <w:rPr>
            <w:rStyle w:val="Hyperlink"/>
            <w:sz w:val="20"/>
          </w:rPr>
          <w:t>https://www.epa.gov/electronic-reporting-air-emissions/compliance-and-emissions-data-reporting-interface-cedri</w:t>
        </w:r>
      </w:hyperlink>
      <w:r>
        <w:rPr>
          <w:sz w:val="20"/>
        </w:rPr>
        <w:t xml:space="preserve">). </w:t>
      </w:r>
      <w:r w:rsidR="00D94ACA">
        <w:rPr>
          <w:sz w:val="20"/>
        </w:rPr>
        <w:t xml:space="preserve"> </w:t>
      </w:r>
      <w:r w:rsidRPr="005E4B5E">
        <w:rPr>
          <w:b/>
          <w:bCs/>
          <w:sz w:val="20"/>
        </w:rPr>
        <w:t>(40 CFR 63.3120(f))</w:t>
      </w:r>
    </w:p>
    <w:p w14:paraId="07914DEE" w14:textId="77777777" w:rsidR="005E4B5E" w:rsidRPr="00196664" w:rsidRDefault="005E4B5E" w:rsidP="00196664">
      <w:pPr>
        <w:rPr>
          <w:sz w:val="20"/>
        </w:rPr>
      </w:pPr>
    </w:p>
    <w:p w14:paraId="2AF4ACAE" w14:textId="3A049232" w:rsidR="005E4B5E" w:rsidRPr="005E4B5E" w:rsidRDefault="005E4B5E" w:rsidP="004C02FB">
      <w:pPr>
        <w:pStyle w:val="ListParagraph"/>
        <w:numPr>
          <w:ilvl w:val="0"/>
          <w:numId w:val="70"/>
        </w:numPr>
        <w:ind w:left="360"/>
        <w:jc w:val="both"/>
        <w:rPr>
          <w:sz w:val="20"/>
        </w:rPr>
      </w:pPr>
      <w:r>
        <w:rPr>
          <w:sz w:val="20"/>
        </w:rPr>
        <w:t xml:space="preserve">The permittee shall submit applicable notifications specified in 40 CFR 63.7(b) and (c), 63.8(f)(4) and 63.9(b) through (e) and (h), as specified in 40 CFR 63.3110. </w:t>
      </w:r>
      <w:r w:rsidR="00D94ACA">
        <w:rPr>
          <w:sz w:val="20"/>
        </w:rPr>
        <w:t xml:space="preserve"> </w:t>
      </w:r>
      <w:r w:rsidRPr="005E4B5E">
        <w:rPr>
          <w:b/>
          <w:bCs/>
          <w:sz w:val="20"/>
        </w:rPr>
        <w:t>(40 CFR Part 63, Subparts A and IIII)</w:t>
      </w:r>
    </w:p>
    <w:p w14:paraId="03009C1A" w14:textId="77777777" w:rsidR="005E4B5E" w:rsidRPr="00196664" w:rsidRDefault="005E4B5E" w:rsidP="00196664">
      <w:pPr>
        <w:rPr>
          <w:sz w:val="20"/>
        </w:rPr>
      </w:pPr>
    </w:p>
    <w:p w14:paraId="42243B38" w14:textId="12639CA8" w:rsidR="005E4B5E" w:rsidRPr="00695C75" w:rsidRDefault="005E4B5E" w:rsidP="004C02FB">
      <w:pPr>
        <w:pStyle w:val="ListParagraph"/>
        <w:numPr>
          <w:ilvl w:val="0"/>
          <w:numId w:val="70"/>
        </w:numPr>
        <w:ind w:left="360"/>
        <w:jc w:val="both"/>
        <w:rPr>
          <w:sz w:val="20"/>
        </w:rPr>
      </w:pPr>
      <w:r>
        <w:rPr>
          <w:sz w:val="20"/>
        </w:rPr>
        <w:t xml:space="preserve">For any coating operation, the permittee shall submit all performance test reports for transfer efficiency tests as required by 40 CFR 63.3120(b). </w:t>
      </w:r>
      <w:r w:rsidR="00D94ACA">
        <w:rPr>
          <w:sz w:val="20"/>
        </w:rPr>
        <w:t xml:space="preserve"> </w:t>
      </w:r>
      <w:r w:rsidRPr="00695C75">
        <w:rPr>
          <w:b/>
          <w:bCs/>
          <w:sz w:val="20"/>
        </w:rPr>
        <w:t>(40 CFR 63.3120(b))</w:t>
      </w:r>
    </w:p>
    <w:p w14:paraId="5D0B4548" w14:textId="77777777" w:rsidR="00695C75" w:rsidRPr="00196664" w:rsidRDefault="00695C75" w:rsidP="00196664">
      <w:pPr>
        <w:rPr>
          <w:sz w:val="20"/>
        </w:rPr>
      </w:pPr>
    </w:p>
    <w:p w14:paraId="14535C5E" w14:textId="4685D9EB" w:rsidR="00695C75" w:rsidRPr="00695C75" w:rsidRDefault="00695C75" w:rsidP="00695C75">
      <w:pPr>
        <w:jc w:val="both"/>
        <w:rPr>
          <w:b/>
          <w:bCs/>
          <w:sz w:val="20"/>
        </w:rPr>
      </w:pPr>
      <w:r w:rsidRPr="00695C75">
        <w:rPr>
          <w:b/>
          <w:bCs/>
          <w:sz w:val="20"/>
        </w:rPr>
        <w:t>See Appendix 8</w:t>
      </w:r>
    </w:p>
    <w:p w14:paraId="2F1035CB" w14:textId="77777777" w:rsidR="009E58CD" w:rsidRPr="00E111A8" w:rsidRDefault="009E58CD" w:rsidP="005E53A4">
      <w:pPr>
        <w:jc w:val="both"/>
        <w:rPr>
          <w:rFonts w:cs="Arial"/>
          <w:sz w:val="20"/>
        </w:rPr>
      </w:pPr>
    </w:p>
    <w:p w14:paraId="03686682" w14:textId="77777777" w:rsidR="005E53A4" w:rsidRDefault="005E53A4" w:rsidP="005E53A4">
      <w:pPr>
        <w:jc w:val="both"/>
      </w:pPr>
      <w:r>
        <w:rPr>
          <w:b/>
        </w:rPr>
        <w:t xml:space="preserve">VIII.  </w:t>
      </w:r>
      <w:r>
        <w:rPr>
          <w:b/>
          <w:u w:val="single"/>
        </w:rPr>
        <w:t>STACK/VENT RESTRICTION(S)</w:t>
      </w:r>
    </w:p>
    <w:p w14:paraId="57314D09" w14:textId="77777777" w:rsidR="005E53A4" w:rsidRDefault="005E53A4" w:rsidP="005E53A4">
      <w:pPr>
        <w:jc w:val="both"/>
        <w:rPr>
          <w:sz w:val="20"/>
        </w:rPr>
      </w:pPr>
    </w:p>
    <w:p w14:paraId="7D10CA80" w14:textId="365619D2" w:rsidR="005E53A4" w:rsidRPr="00695C75" w:rsidRDefault="00695C75" w:rsidP="005E53A4">
      <w:pPr>
        <w:jc w:val="both"/>
        <w:rPr>
          <w:b/>
          <w:bCs/>
          <w:sz w:val="20"/>
        </w:rPr>
      </w:pPr>
      <w:r w:rsidRPr="00695C75">
        <w:rPr>
          <w:b/>
          <w:bCs/>
          <w:sz w:val="20"/>
        </w:rPr>
        <w:t>NA</w:t>
      </w:r>
    </w:p>
    <w:p w14:paraId="08359A72" w14:textId="77777777" w:rsidR="005E53A4" w:rsidRPr="00EE5F4E" w:rsidRDefault="005E53A4" w:rsidP="005E53A4">
      <w:pPr>
        <w:jc w:val="both"/>
        <w:rPr>
          <w:sz w:val="20"/>
        </w:rPr>
      </w:pPr>
    </w:p>
    <w:p w14:paraId="0B72CA54" w14:textId="77777777" w:rsidR="005E53A4" w:rsidRDefault="005E53A4" w:rsidP="005E53A4">
      <w:pPr>
        <w:jc w:val="both"/>
      </w:pPr>
      <w:r>
        <w:rPr>
          <w:b/>
        </w:rPr>
        <w:t xml:space="preserve">IX.  </w:t>
      </w:r>
      <w:r>
        <w:rPr>
          <w:b/>
          <w:u w:val="single"/>
        </w:rPr>
        <w:t>OTHER REQUIREMENT(S)</w:t>
      </w:r>
    </w:p>
    <w:p w14:paraId="4DC8B3DC" w14:textId="77777777" w:rsidR="005E53A4" w:rsidRPr="00FE0AD0" w:rsidRDefault="005E53A4" w:rsidP="005E53A4">
      <w:pPr>
        <w:jc w:val="both"/>
        <w:rPr>
          <w:sz w:val="20"/>
        </w:rPr>
      </w:pPr>
    </w:p>
    <w:p w14:paraId="27A8D35E" w14:textId="2EF25EF7" w:rsidR="005E53A4" w:rsidRPr="00C0388E" w:rsidRDefault="00695C75" w:rsidP="004C02FB">
      <w:pPr>
        <w:numPr>
          <w:ilvl w:val="0"/>
          <w:numId w:val="39"/>
        </w:numPr>
        <w:ind w:left="360"/>
        <w:jc w:val="both"/>
        <w:rPr>
          <w:sz w:val="20"/>
        </w:rPr>
      </w:pPr>
      <w:r>
        <w:rPr>
          <w:sz w:val="20"/>
        </w:rPr>
        <w:t xml:space="preserve">The permittee shall comply with all applicable provisions of the National Emission Standards for Hazardous Air Pollutants, as specified in 40 CFR Part 63, Subpart A and Subpart IIII for Surface Coating of Automobiles and Light Duty Trucks by the initial compliance date. </w:t>
      </w:r>
      <w:r w:rsidR="00D94ACA">
        <w:rPr>
          <w:sz w:val="20"/>
        </w:rPr>
        <w:t xml:space="preserve"> </w:t>
      </w:r>
      <w:r w:rsidRPr="00695C75">
        <w:rPr>
          <w:b/>
          <w:bCs/>
          <w:sz w:val="20"/>
        </w:rPr>
        <w:t>(40 CFR Part 63, Subparts A and IIII)</w:t>
      </w:r>
    </w:p>
    <w:p w14:paraId="261DECDA" w14:textId="77777777" w:rsidR="005E53A4" w:rsidRDefault="005E53A4" w:rsidP="005E53A4">
      <w:pPr>
        <w:jc w:val="both"/>
        <w:rPr>
          <w:sz w:val="20"/>
        </w:rPr>
      </w:pPr>
    </w:p>
    <w:p w14:paraId="3D5BA825" w14:textId="77777777" w:rsidR="00584E1C" w:rsidRPr="00FE0AD0" w:rsidRDefault="00584E1C" w:rsidP="005E53A4">
      <w:pPr>
        <w:jc w:val="both"/>
        <w:rPr>
          <w:sz w:val="20"/>
        </w:rPr>
      </w:pPr>
    </w:p>
    <w:p w14:paraId="651440CF" w14:textId="77777777" w:rsidR="005E53A4" w:rsidRPr="00B90185" w:rsidRDefault="005E53A4" w:rsidP="005E53A4">
      <w:pPr>
        <w:jc w:val="both"/>
        <w:rPr>
          <w:b/>
          <w:sz w:val="20"/>
        </w:rPr>
      </w:pPr>
      <w:r w:rsidRPr="00B90185">
        <w:rPr>
          <w:b/>
          <w:sz w:val="20"/>
          <w:u w:val="single"/>
        </w:rPr>
        <w:t>Footnotes</w:t>
      </w:r>
      <w:r w:rsidRPr="00B90185">
        <w:rPr>
          <w:b/>
          <w:sz w:val="20"/>
        </w:rPr>
        <w:t>:</w:t>
      </w:r>
    </w:p>
    <w:p w14:paraId="55072854" w14:textId="77777777" w:rsidR="005E53A4" w:rsidRDefault="005E53A4" w:rsidP="005E53A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0EA30446" w14:textId="77777777" w:rsidR="005E53A4" w:rsidRDefault="005E53A4" w:rsidP="005E53A4">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B2ACDE9" w14:textId="03832F0A" w:rsidR="00135302" w:rsidRDefault="00135302" w:rsidP="005E53A4">
      <w:pPr>
        <w:jc w:val="both"/>
        <w:rPr>
          <w:sz w:val="20"/>
        </w:rPr>
      </w:pPr>
      <w:r>
        <w:rPr>
          <w:sz w:val="20"/>
        </w:rPr>
        <w:br w:type="page"/>
      </w:r>
    </w:p>
    <w:p w14:paraId="1FB9A5C3" w14:textId="4A5BF53D" w:rsidR="007C5BFF" w:rsidRPr="00347387" w:rsidRDefault="007C5BFF" w:rsidP="007C5BFF">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1" w:name="_Toc165960328"/>
      <w:r w:rsidRPr="00347387">
        <w:rPr>
          <w:bCs/>
          <w:iCs/>
          <w:szCs w:val="28"/>
        </w:rPr>
        <w:lastRenderedPageBreak/>
        <w:t>FG</w:t>
      </w:r>
      <w:r w:rsidR="00D3515F" w:rsidRPr="00D3515F">
        <w:rPr>
          <w:bCs/>
          <w:iCs/>
          <w:szCs w:val="28"/>
        </w:rPr>
        <w:t>MACTZZZZCI</w:t>
      </w:r>
      <w:r w:rsidR="00D3515F" w:rsidRPr="00D3515F">
        <w:rPr>
          <w:rFonts w:cs="Arial"/>
          <w:bCs/>
          <w:iCs/>
          <w:szCs w:val="28"/>
        </w:rPr>
        <w:t>≤</w:t>
      </w:r>
      <w:r w:rsidR="00D3515F" w:rsidRPr="00D3515F">
        <w:rPr>
          <w:bCs/>
          <w:iCs/>
          <w:szCs w:val="28"/>
        </w:rPr>
        <w:t>500HP</w:t>
      </w:r>
      <w:bookmarkEnd w:id="91"/>
    </w:p>
    <w:p w14:paraId="3018E170" w14:textId="77777777" w:rsidR="007C5BFF" w:rsidRPr="00EE02F9" w:rsidRDefault="007C5BFF" w:rsidP="007C5BFF">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458D56FC" w14:textId="77777777" w:rsidR="007C5BFF" w:rsidRPr="00F30023" w:rsidRDefault="007C5BFF" w:rsidP="007C5BFF">
      <w:pPr>
        <w:rPr>
          <w:sz w:val="20"/>
        </w:rPr>
      </w:pPr>
    </w:p>
    <w:p w14:paraId="5A4EDE75" w14:textId="77777777" w:rsidR="007C5BFF" w:rsidRDefault="007C5BFF" w:rsidP="007C5BFF">
      <w:pPr>
        <w:jc w:val="both"/>
        <w:rPr>
          <w:b/>
          <w:u w:val="single"/>
        </w:rPr>
      </w:pPr>
      <w:r>
        <w:rPr>
          <w:b/>
          <w:u w:val="single"/>
        </w:rPr>
        <w:t>DESCRIPTION</w:t>
      </w:r>
    </w:p>
    <w:p w14:paraId="1EB91156" w14:textId="77777777" w:rsidR="007C5BFF" w:rsidRPr="00C3424D" w:rsidRDefault="007C5BFF" w:rsidP="007C5BFF">
      <w:pPr>
        <w:jc w:val="both"/>
        <w:rPr>
          <w:sz w:val="20"/>
        </w:rPr>
      </w:pPr>
    </w:p>
    <w:p w14:paraId="7CBF0620" w14:textId="1628B850" w:rsidR="00DF07B5" w:rsidRPr="00BE56C4" w:rsidRDefault="00DF07B5" w:rsidP="00DF07B5">
      <w:pPr>
        <w:jc w:val="both"/>
        <w:rPr>
          <w:sz w:val="20"/>
        </w:rPr>
      </w:pPr>
      <w:r w:rsidRPr="00A56D56">
        <w:rPr>
          <w:rFonts w:eastAsia="Calibri" w:cs="Arial"/>
          <w:b/>
          <w:sz w:val="20"/>
        </w:rPr>
        <w:t>40 CFR Part 63, Subpart ZZZZ</w:t>
      </w:r>
      <w:r w:rsidRPr="00A56D56">
        <w:rPr>
          <w:rFonts w:eastAsia="Calibri" w:cs="Arial"/>
          <w:sz w:val="20"/>
        </w:rPr>
        <w:t xml:space="preserve"> - </w:t>
      </w:r>
      <w:r w:rsidRPr="00BE56C4">
        <w:rPr>
          <w:sz w:val="20"/>
        </w:rPr>
        <w:t>National Emission Standards for Hazardous Air Pollutants for Stationary Reciprocating Internal Combustion Engines (RICE), located at a</w:t>
      </w:r>
      <w:r w:rsidRPr="00DF07B5">
        <w:rPr>
          <w:sz w:val="20"/>
        </w:rPr>
        <w:t xml:space="preserve"> major</w:t>
      </w:r>
      <w:r w:rsidRPr="00DF07B5">
        <w:rPr>
          <w:rFonts w:cs="Arial"/>
          <w:sz w:val="20"/>
        </w:rPr>
        <w:t xml:space="preserve"> </w:t>
      </w:r>
      <w:r>
        <w:rPr>
          <w:sz w:val="20"/>
        </w:rPr>
        <w:t xml:space="preserve">source of HAP emissions, existing emergency, compression ignition (CI) RICE equal to or less than 500 brake hp.  A RICE is existing if the date of installation is before June 12, 2006. </w:t>
      </w:r>
    </w:p>
    <w:p w14:paraId="32EEB4D9" w14:textId="77777777" w:rsidR="007C5BFF" w:rsidRPr="00C3424D" w:rsidRDefault="007C5BFF" w:rsidP="007C5BFF">
      <w:pPr>
        <w:jc w:val="both"/>
        <w:rPr>
          <w:sz w:val="20"/>
        </w:rPr>
      </w:pPr>
    </w:p>
    <w:p w14:paraId="0A9CBDA8" w14:textId="5D8C4044" w:rsidR="007C5BFF" w:rsidRPr="00DF07B5" w:rsidRDefault="007C5BFF" w:rsidP="00135302">
      <w:pPr>
        <w:rPr>
          <w:sz w:val="20"/>
        </w:rPr>
      </w:pPr>
      <w:r w:rsidRPr="00FE0AD0">
        <w:rPr>
          <w:b/>
          <w:sz w:val="20"/>
        </w:rPr>
        <w:t>Emission Unit</w:t>
      </w:r>
      <w:r w:rsidR="00584E1C">
        <w:rPr>
          <w:b/>
          <w:sz w:val="20"/>
        </w:rPr>
        <w:t>s</w:t>
      </w:r>
      <w:r>
        <w:rPr>
          <w:b/>
          <w:sz w:val="20"/>
        </w:rPr>
        <w:t>:</w:t>
      </w:r>
      <w:r>
        <w:rPr>
          <w:sz w:val="20"/>
        </w:rPr>
        <w:t xml:space="preserve"> </w:t>
      </w:r>
      <w:r w:rsidR="00584E1C">
        <w:rPr>
          <w:sz w:val="20"/>
        </w:rPr>
        <w:t xml:space="preserve"> </w:t>
      </w:r>
      <w:r w:rsidR="00DF07B5">
        <w:rPr>
          <w:sz w:val="20"/>
        </w:rPr>
        <w:t>EU</w:t>
      </w:r>
      <w:r w:rsidR="00430281">
        <w:rPr>
          <w:sz w:val="20"/>
        </w:rPr>
        <w:t>EMERGENCYGENERATORGA</w:t>
      </w:r>
      <w:r w:rsidR="00DF07B5">
        <w:rPr>
          <w:sz w:val="20"/>
        </w:rPr>
        <w:t>, EU</w:t>
      </w:r>
      <w:r w:rsidR="00430281">
        <w:rPr>
          <w:sz w:val="20"/>
        </w:rPr>
        <w:t>EMERGENCYGENERATORPAINT</w:t>
      </w:r>
      <w:r w:rsidR="00DF07B5">
        <w:rPr>
          <w:sz w:val="20"/>
        </w:rPr>
        <w:t>, EU</w:t>
      </w:r>
      <w:r w:rsidR="00430281">
        <w:rPr>
          <w:sz w:val="20"/>
        </w:rPr>
        <w:t>EMERGENCYDIESELFIREPUMPLGR</w:t>
      </w:r>
      <w:r w:rsidR="00DF07B5">
        <w:rPr>
          <w:sz w:val="20"/>
        </w:rPr>
        <w:t>, EU</w:t>
      </w:r>
      <w:r w:rsidR="00430281">
        <w:rPr>
          <w:sz w:val="20"/>
        </w:rPr>
        <w:t>EMERGENCYDIESELFIREPUMPBLDG23</w:t>
      </w:r>
    </w:p>
    <w:p w14:paraId="3A247AD2" w14:textId="77777777" w:rsidR="007C5BFF" w:rsidRPr="00F30023" w:rsidRDefault="007C5BFF" w:rsidP="007C5BFF">
      <w:pPr>
        <w:jc w:val="both"/>
        <w:rPr>
          <w:sz w:val="20"/>
        </w:rPr>
      </w:pPr>
    </w:p>
    <w:p w14:paraId="2488AB40" w14:textId="77777777" w:rsidR="007C5BFF" w:rsidRDefault="007C5BFF" w:rsidP="007C5BFF">
      <w:pPr>
        <w:jc w:val="both"/>
        <w:rPr>
          <w:b/>
          <w:u w:val="single"/>
        </w:rPr>
      </w:pPr>
      <w:r>
        <w:rPr>
          <w:b/>
          <w:u w:val="single"/>
        </w:rPr>
        <w:t>POLLUTION CONTROL EQUIPMENT</w:t>
      </w:r>
    </w:p>
    <w:p w14:paraId="2A1E6B60" w14:textId="77777777" w:rsidR="007C5BFF" w:rsidRPr="0074351C" w:rsidRDefault="007C5BFF" w:rsidP="007C5BFF">
      <w:pPr>
        <w:jc w:val="both"/>
      </w:pPr>
    </w:p>
    <w:p w14:paraId="6C0A1365" w14:textId="7921A0CA" w:rsidR="007C5BFF" w:rsidRPr="00DF07B5" w:rsidRDefault="00DF07B5" w:rsidP="007C5BFF">
      <w:pPr>
        <w:jc w:val="both"/>
        <w:rPr>
          <w:sz w:val="20"/>
        </w:rPr>
      </w:pPr>
      <w:r w:rsidRPr="00DF07B5">
        <w:rPr>
          <w:sz w:val="20"/>
        </w:rPr>
        <w:t>NA</w:t>
      </w:r>
    </w:p>
    <w:p w14:paraId="5996FB82" w14:textId="77777777" w:rsidR="007C5BFF" w:rsidRPr="008B5C27" w:rsidRDefault="007C5BFF" w:rsidP="007C5BFF">
      <w:pPr>
        <w:rPr>
          <w:sz w:val="20"/>
        </w:rPr>
      </w:pPr>
    </w:p>
    <w:p w14:paraId="1EDD0C5B" w14:textId="77777777" w:rsidR="00DF07B5" w:rsidRPr="00F25D8C" w:rsidRDefault="00DF07B5" w:rsidP="00DF07B5">
      <w:pPr>
        <w:jc w:val="both"/>
        <w:rPr>
          <w:bCs/>
          <w:sz w:val="20"/>
        </w:rPr>
      </w:pPr>
      <w:r>
        <w:rPr>
          <w:b/>
        </w:rPr>
        <w:t xml:space="preserve">I.  </w:t>
      </w:r>
      <w:r>
        <w:rPr>
          <w:b/>
          <w:u w:val="single"/>
        </w:rPr>
        <w:t>EMISSION LIMIT(S)</w:t>
      </w:r>
    </w:p>
    <w:p w14:paraId="212FC737" w14:textId="77777777" w:rsidR="00DF07B5" w:rsidRPr="00FE0AD0" w:rsidRDefault="00DF07B5" w:rsidP="00DF07B5">
      <w:pPr>
        <w:jc w:val="both"/>
        <w:rPr>
          <w:sz w:val="20"/>
        </w:rPr>
      </w:pPr>
    </w:p>
    <w:p w14:paraId="40FA5FBF" w14:textId="77777777" w:rsidR="00DF07B5" w:rsidRDefault="00DF07B5" w:rsidP="00DF07B5">
      <w:pPr>
        <w:jc w:val="both"/>
        <w:rPr>
          <w:sz w:val="20"/>
        </w:rPr>
      </w:pPr>
      <w:r>
        <w:rPr>
          <w:sz w:val="20"/>
        </w:rPr>
        <w:t>NA</w:t>
      </w:r>
    </w:p>
    <w:p w14:paraId="60380943" w14:textId="77777777" w:rsidR="00DF07B5" w:rsidRPr="0007707C" w:rsidRDefault="00DF07B5" w:rsidP="00DF07B5">
      <w:pPr>
        <w:jc w:val="both"/>
        <w:rPr>
          <w:sz w:val="20"/>
        </w:rPr>
      </w:pPr>
    </w:p>
    <w:p w14:paraId="60C8383D" w14:textId="77777777" w:rsidR="00DF07B5" w:rsidRPr="00F25D8C" w:rsidRDefault="00DF07B5" w:rsidP="00DF07B5">
      <w:pPr>
        <w:jc w:val="both"/>
        <w:rPr>
          <w:bCs/>
          <w:sz w:val="20"/>
        </w:rPr>
      </w:pPr>
      <w:r>
        <w:rPr>
          <w:b/>
        </w:rPr>
        <w:t xml:space="preserve">II.  </w:t>
      </w:r>
      <w:r>
        <w:rPr>
          <w:b/>
          <w:u w:val="single"/>
        </w:rPr>
        <w:t>MATERIAL LIMIT(S)</w:t>
      </w:r>
    </w:p>
    <w:p w14:paraId="7C226163" w14:textId="77777777" w:rsidR="00DF07B5" w:rsidRDefault="00DF07B5" w:rsidP="00DF07B5">
      <w:pPr>
        <w:tabs>
          <w:tab w:val="left" w:pos="360"/>
        </w:tabs>
        <w:jc w:val="both"/>
        <w:rPr>
          <w:rFonts w:cs="Arial"/>
          <w:color w:val="000000"/>
          <w:sz w:val="20"/>
        </w:rPr>
      </w:pPr>
    </w:p>
    <w:p w14:paraId="4DFEFC04" w14:textId="2BD5F53F" w:rsidR="00DF07B5" w:rsidRPr="008837A2" w:rsidRDefault="00DF07B5" w:rsidP="004C02FB">
      <w:pPr>
        <w:numPr>
          <w:ilvl w:val="0"/>
          <w:numId w:val="73"/>
        </w:numPr>
        <w:tabs>
          <w:tab w:val="left" w:pos="360"/>
        </w:tabs>
        <w:ind w:left="360"/>
        <w:jc w:val="both"/>
        <w:rPr>
          <w:sz w:val="20"/>
        </w:rPr>
      </w:pPr>
      <w:r w:rsidRPr="004F78BB">
        <w:rPr>
          <w:rFonts w:cs="Arial"/>
          <w:color w:val="000000"/>
          <w:sz w:val="20"/>
        </w:rPr>
        <w:t xml:space="preserve">The permittee shall burn only diesel fuel in </w:t>
      </w:r>
      <w:r>
        <w:rPr>
          <w:sz w:val="20"/>
        </w:rPr>
        <w:t>each engine</w:t>
      </w:r>
      <w:r w:rsidRPr="004F78BB">
        <w:rPr>
          <w:rFonts w:cs="Arial"/>
          <w:color w:val="000000"/>
          <w:sz w:val="20"/>
        </w:rPr>
        <w:t xml:space="preserve"> with </w:t>
      </w:r>
      <w:r>
        <w:rPr>
          <w:rFonts w:cs="Arial"/>
          <w:color w:val="000000"/>
          <w:sz w:val="20"/>
        </w:rPr>
        <w:t>a</w:t>
      </w:r>
      <w:r w:rsidRPr="004F78BB">
        <w:rPr>
          <w:rFonts w:cs="Arial"/>
          <w:color w:val="000000"/>
          <w:sz w:val="20"/>
        </w:rPr>
        <w:t xml:space="preserve"> maximum sulfur content of 15 ppm (0.0015 percent) by weight and a </w:t>
      </w:r>
      <w:r w:rsidRPr="004F78BB">
        <w:rPr>
          <w:rFonts w:cs="Arial"/>
          <w:sz w:val="20"/>
        </w:rPr>
        <w:t xml:space="preserve">minimum Cetane index of 40 or a maximum aromatic content of 35 volume percent. </w:t>
      </w:r>
      <w:r w:rsidR="00D94ACA">
        <w:rPr>
          <w:rFonts w:cs="Arial"/>
          <w:sz w:val="20"/>
        </w:rPr>
        <w:t xml:space="preserve"> </w:t>
      </w:r>
      <w:r w:rsidRPr="004F78BB">
        <w:rPr>
          <w:rFonts w:cs="Arial"/>
          <w:b/>
          <w:sz w:val="20"/>
        </w:rPr>
        <w:t>(</w:t>
      </w:r>
      <w:r>
        <w:rPr>
          <w:rFonts w:cs="Arial"/>
          <w:b/>
          <w:color w:val="000000"/>
          <w:sz w:val="20"/>
        </w:rPr>
        <w:t>40 CFR 63.6604(b), 40</w:t>
      </w:r>
      <w:r w:rsidRPr="004F78BB">
        <w:rPr>
          <w:rFonts w:cs="Arial"/>
          <w:b/>
          <w:color w:val="000000"/>
          <w:sz w:val="20"/>
        </w:rPr>
        <w:t xml:space="preserve"> CFR </w:t>
      </w:r>
      <w:r>
        <w:rPr>
          <w:rFonts w:cs="Arial"/>
          <w:b/>
          <w:color w:val="000000"/>
          <w:sz w:val="20"/>
        </w:rPr>
        <w:t>1090.305</w:t>
      </w:r>
      <w:r w:rsidRPr="004F78BB">
        <w:rPr>
          <w:rFonts w:cs="Arial"/>
          <w:b/>
          <w:color w:val="000000"/>
          <w:sz w:val="20"/>
        </w:rPr>
        <w:t>)</w:t>
      </w:r>
    </w:p>
    <w:p w14:paraId="4A16F267" w14:textId="77777777" w:rsidR="00DF07B5" w:rsidRPr="0007707C" w:rsidRDefault="00DF07B5" w:rsidP="00DF07B5">
      <w:pPr>
        <w:jc w:val="both"/>
        <w:rPr>
          <w:sz w:val="20"/>
        </w:rPr>
      </w:pPr>
    </w:p>
    <w:p w14:paraId="6D5E4829" w14:textId="77777777" w:rsidR="00DF07B5" w:rsidRDefault="00DF07B5" w:rsidP="00DF07B5">
      <w:pPr>
        <w:jc w:val="both"/>
        <w:rPr>
          <w:b/>
          <w:u w:val="single"/>
        </w:rPr>
      </w:pPr>
      <w:r>
        <w:rPr>
          <w:b/>
        </w:rPr>
        <w:t xml:space="preserve">III.  </w:t>
      </w:r>
      <w:r>
        <w:rPr>
          <w:b/>
          <w:u w:val="single"/>
        </w:rPr>
        <w:t>PROCESS/OPERATIONAL RESTRICTION(S)</w:t>
      </w:r>
      <w:r w:rsidDel="001C614B">
        <w:rPr>
          <w:b/>
          <w:u w:val="single"/>
        </w:rPr>
        <w:t xml:space="preserve"> </w:t>
      </w:r>
    </w:p>
    <w:p w14:paraId="55033891" w14:textId="77777777" w:rsidR="00DF07B5" w:rsidRDefault="00DF07B5" w:rsidP="00DF07B5">
      <w:pPr>
        <w:ind w:left="360" w:hanging="360"/>
        <w:jc w:val="both"/>
        <w:rPr>
          <w:sz w:val="20"/>
        </w:rPr>
      </w:pPr>
    </w:p>
    <w:p w14:paraId="31ACD76C" w14:textId="3BEA7D21" w:rsidR="00DF07B5" w:rsidRPr="00F92831" w:rsidRDefault="00DF07B5" w:rsidP="00DF07B5">
      <w:pPr>
        <w:spacing w:after="120"/>
        <w:ind w:left="360" w:hanging="360"/>
        <w:jc w:val="both"/>
        <w:rPr>
          <w:bCs/>
          <w:color w:val="000000"/>
          <w:sz w:val="20"/>
        </w:rPr>
      </w:pPr>
      <w:r w:rsidRPr="00FF27C7">
        <w:rPr>
          <w:sz w:val="20"/>
        </w:rPr>
        <w:t>1.</w:t>
      </w:r>
      <w:r w:rsidRPr="00FF27C7">
        <w:rPr>
          <w:sz w:val="20"/>
        </w:rPr>
        <w:tab/>
      </w:r>
      <w:r>
        <w:rPr>
          <w:sz w:val="20"/>
        </w:rPr>
        <w:t xml:space="preserve">The permittee must comply with the requirements in </w:t>
      </w:r>
      <w:r>
        <w:rPr>
          <w:color w:val="000000"/>
          <w:sz w:val="20"/>
        </w:rPr>
        <w:t>Item 1 of Table 2c of</w:t>
      </w:r>
      <w:r>
        <w:rPr>
          <w:sz w:val="20"/>
        </w:rPr>
        <w:t xml:space="preserve"> </w:t>
      </w:r>
      <w:r>
        <w:rPr>
          <w:color w:val="000000"/>
          <w:sz w:val="20"/>
        </w:rPr>
        <w:t>40 CFR Part 63, Subpart ZZZZ which apply to e</w:t>
      </w:r>
      <w:r>
        <w:rPr>
          <w:rFonts w:cs="Arial"/>
          <w:sz w:val="20"/>
        </w:rPr>
        <w:t xml:space="preserve">ach engine in </w:t>
      </w:r>
      <w:r w:rsidRPr="00BD641D">
        <w:rPr>
          <w:sz w:val="20"/>
        </w:rPr>
        <w:t>FG</w:t>
      </w:r>
      <w:r w:rsidR="0079197E" w:rsidRPr="0079197E">
        <w:rPr>
          <w:sz w:val="20"/>
        </w:rPr>
        <w:t>MACTZZZZCI</w:t>
      </w:r>
      <w:r w:rsidR="0079197E" w:rsidRPr="0079197E">
        <w:rPr>
          <w:rFonts w:cs="Arial"/>
          <w:sz w:val="20"/>
        </w:rPr>
        <w:t>≤</w:t>
      </w:r>
      <w:r w:rsidR="0079197E" w:rsidRPr="0079197E">
        <w:rPr>
          <w:sz w:val="20"/>
        </w:rPr>
        <w:t>500HP</w:t>
      </w:r>
      <w:r w:rsidRPr="0079197E">
        <w:rPr>
          <w:sz w:val="20"/>
        </w:rPr>
        <w:t xml:space="preserve"> </w:t>
      </w:r>
      <w:r>
        <w:rPr>
          <w:color w:val="000000"/>
          <w:sz w:val="20"/>
        </w:rPr>
        <w:t>as specified in the following:</w:t>
      </w:r>
    </w:p>
    <w:p w14:paraId="4ED11C35" w14:textId="77777777" w:rsidR="00DF07B5" w:rsidRPr="00F92831" w:rsidRDefault="00DF07B5" w:rsidP="004C02FB">
      <w:pPr>
        <w:pStyle w:val="Default"/>
        <w:numPr>
          <w:ilvl w:val="0"/>
          <w:numId w:val="75"/>
        </w:numPr>
        <w:spacing w:after="120"/>
        <w:jc w:val="both"/>
        <w:rPr>
          <w:color w:val="auto"/>
          <w:sz w:val="20"/>
          <w:szCs w:val="20"/>
        </w:rPr>
      </w:pPr>
      <w:r w:rsidRPr="00323D6D">
        <w:rPr>
          <w:color w:val="auto"/>
          <w:sz w:val="20"/>
          <w:szCs w:val="20"/>
        </w:rPr>
        <w:t>Change oil and filter every 500 hours of operation or annually, whichever comes first, except as allowed in SC</w:t>
      </w:r>
      <w:r>
        <w:rPr>
          <w:color w:val="auto"/>
          <w:sz w:val="20"/>
          <w:szCs w:val="20"/>
        </w:rPr>
        <w:t> </w:t>
      </w:r>
      <w:r w:rsidRPr="00323D6D">
        <w:rPr>
          <w:color w:val="auto"/>
          <w:sz w:val="20"/>
          <w:szCs w:val="20"/>
        </w:rPr>
        <w:t>III.2</w:t>
      </w:r>
      <w:r>
        <w:rPr>
          <w:color w:val="auto"/>
          <w:sz w:val="20"/>
          <w:szCs w:val="20"/>
        </w:rPr>
        <w:t>;</w:t>
      </w:r>
    </w:p>
    <w:p w14:paraId="4733F7A8" w14:textId="77777777" w:rsidR="00DF07B5" w:rsidRPr="00323D6D" w:rsidRDefault="00DF07B5" w:rsidP="004C02FB">
      <w:pPr>
        <w:pStyle w:val="Default"/>
        <w:numPr>
          <w:ilvl w:val="0"/>
          <w:numId w:val="75"/>
        </w:numPr>
        <w:spacing w:after="120"/>
        <w:jc w:val="both"/>
        <w:rPr>
          <w:color w:val="auto"/>
          <w:sz w:val="20"/>
          <w:szCs w:val="20"/>
        </w:rPr>
      </w:pPr>
      <w:r w:rsidRPr="00323D6D">
        <w:rPr>
          <w:color w:val="auto"/>
          <w:sz w:val="20"/>
          <w:szCs w:val="20"/>
        </w:rPr>
        <w:t>Inspect the air cleaner every 1,000 hours of operation or annually, whichever comes first, and replace as</w:t>
      </w:r>
      <w:r>
        <w:rPr>
          <w:color w:val="auto"/>
          <w:sz w:val="20"/>
          <w:szCs w:val="20"/>
        </w:rPr>
        <w:t xml:space="preserve"> </w:t>
      </w:r>
      <w:r w:rsidRPr="00323D6D">
        <w:rPr>
          <w:color w:val="auto"/>
          <w:sz w:val="20"/>
          <w:szCs w:val="20"/>
        </w:rPr>
        <w:t xml:space="preserve">necessary; and </w:t>
      </w:r>
    </w:p>
    <w:p w14:paraId="2FB0B476" w14:textId="77777777" w:rsidR="00DF07B5" w:rsidRPr="00F92831" w:rsidRDefault="00DF07B5" w:rsidP="004C02FB">
      <w:pPr>
        <w:pStyle w:val="Default"/>
        <w:numPr>
          <w:ilvl w:val="0"/>
          <w:numId w:val="75"/>
        </w:numPr>
        <w:spacing w:after="120"/>
        <w:jc w:val="both"/>
        <w:rPr>
          <w:bCs/>
          <w:color w:val="auto"/>
          <w:sz w:val="20"/>
          <w:szCs w:val="20"/>
        </w:rPr>
      </w:pPr>
      <w:r w:rsidRPr="00323D6D">
        <w:rPr>
          <w:color w:val="auto"/>
          <w:sz w:val="20"/>
          <w:szCs w:val="20"/>
        </w:rPr>
        <w:t xml:space="preserve">Inspect all hoses and belts every 500 hours of operation or annually, whichever comes first, and replace as necessary. </w:t>
      </w:r>
      <w:r w:rsidRPr="00323D6D">
        <w:rPr>
          <w:b/>
          <w:color w:val="auto"/>
          <w:sz w:val="20"/>
          <w:szCs w:val="20"/>
        </w:rPr>
        <w:t xml:space="preserve"> </w:t>
      </w:r>
    </w:p>
    <w:p w14:paraId="2907D0D6" w14:textId="01FBC64B" w:rsidR="00DF07B5" w:rsidRPr="00F25D8C" w:rsidRDefault="00DF07B5" w:rsidP="00DF07B5">
      <w:pPr>
        <w:pStyle w:val="Default"/>
        <w:ind w:left="360"/>
        <w:jc w:val="both"/>
        <w:rPr>
          <w:bCs/>
          <w:sz w:val="20"/>
          <w:szCs w:val="20"/>
        </w:rPr>
      </w:pPr>
      <w:r w:rsidRPr="00560176">
        <w:rPr>
          <w:sz w:val="20"/>
        </w:rPr>
        <w:t xml:space="preserve">If the emergency engine is being operated during an emergency </w:t>
      </w:r>
      <w:r>
        <w:rPr>
          <w:sz w:val="20"/>
        </w:rPr>
        <w:t>and it is not possible to shut down the engine to perform the management practice requirements on the schedule required, or if performing the work practice on the required schedule would otherwise pose an unacceptable risk under federal, state, or local law, the management practice can be delayed until the emergency is over or the unacceptable risk under federal, state, or local law has abated</w:t>
      </w:r>
      <w:r w:rsidRPr="00560176">
        <w:rPr>
          <w:sz w:val="20"/>
        </w:rPr>
        <w:t>.</w:t>
      </w:r>
      <w:r>
        <w:rPr>
          <w:sz w:val="20"/>
        </w:rPr>
        <w:t xml:space="preserve">  The management practice should be performed as soon as practicable after the emergency has ended or the unacceptable risk under Federal, State or local law has been abated.  Sources must report any failure to perform the management practice on the schedule required and the Federal, </w:t>
      </w:r>
      <w:r w:rsidR="009023AC">
        <w:rPr>
          <w:sz w:val="20"/>
        </w:rPr>
        <w:t>State,</w:t>
      </w:r>
      <w:r>
        <w:rPr>
          <w:sz w:val="20"/>
        </w:rPr>
        <w:t xml:space="preserve"> or local law or which the risk was deemed unacceptable.</w:t>
      </w:r>
      <w:r>
        <w:rPr>
          <w:b/>
          <w:sz w:val="20"/>
        </w:rPr>
        <w:t xml:space="preserve"> </w:t>
      </w:r>
      <w:r w:rsidR="00D94ACA">
        <w:rPr>
          <w:b/>
          <w:sz w:val="20"/>
        </w:rPr>
        <w:t xml:space="preserve"> </w:t>
      </w:r>
      <w:r w:rsidRPr="00F57161">
        <w:rPr>
          <w:b/>
          <w:sz w:val="20"/>
          <w:szCs w:val="20"/>
        </w:rPr>
        <w:t xml:space="preserve">(40 CFR 63.6602, 40 CFR Part </w:t>
      </w:r>
      <w:r>
        <w:rPr>
          <w:b/>
          <w:sz w:val="20"/>
          <w:szCs w:val="20"/>
        </w:rPr>
        <w:t>63, Subpart ZZZZ, Table 2c.1</w:t>
      </w:r>
      <w:r w:rsidRPr="00F57161">
        <w:rPr>
          <w:b/>
          <w:sz w:val="20"/>
          <w:szCs w:val="20"/>
        </w:rPr>
        <w:t>)</w:t>
      </w:r>
    </w:p>
    <w:p w14:paraId="2BE35D89" w14:textId="77777777" w:rsidR="00DF07B5" w:rsidRDefault="00DF07B5" w:rsidP="00DF07B5">
      <w:pPr>
        <w:pStyle w:val="Default"/>
        <w:jc w:val="both"/>
        <w:rPr>
          <w:sz w:val="20"/>
          <w:szCs w:val="20"/>
        </w:rPr>
      </w:pPr>
    </w:p>
    <w:p w14:paraId="59A41EDD" w14:textId="77777777" w:rsidR="00DF07B5" w:rsidRPr="00F92831" w:rsidRDefault="00DF07B5" w:rsidP="00DF07B5">
      <w:pPr>
        <w:pStyle w:val="Default"/>
        <w:ind w:left="360" w:hanging="360"/>
        <w:jc w:val="both"/>
        <w:rPr>
          <w:bCs/>
          <w:sz w:val="20"/>
          <w:szCs w:val="20"/>
        </w:rPr>
      </w:pPr>
      <w:r w:rsidRPr="004B122B">
        <w:rPr>
          <w:sz w:val="20"/>
        </w:rPr>
        <w:t>2.</w:t>
      </w:r>
      <w:r w:rsidRPr="004B122B">
        <w:rPr>
          <w:sz w:val="20"/>
        </w:rPr>
        <w:tab/>
        <w:t>The permittee may</w:t>
      </w:r>
      <w:r w:rsidRPr="004B122B">
        <w:rPr>
          <w:sz w:val="20"/>
          <w:szCs w:val="20"/>
        </w:rPr>
        <w:t xml:space="preserve"> utilize an oil analysis program in order to extend the specified oil change requirement</w:t>
      </w:r>
      <w:r>
        <w:rPr>
          <w:sz w:val="20"/>
          <w:szCs w:val="20"/>
        </w:rPr>
        <w:t xml:space="preserve"> in SC lll.1</w:t>
      </w:r>
      <w:r w:rsidRPr="004B122B">
        <w:rPr>
          <w:sz w:val="20"/>
          <w:szCs w:val="20"/>
        </w:rPr>
        <w:t>.</w:t>
      </w:r>
      <w:r>
        <w:rPr>
          <w:sz w:val="20"/>
          <w:szCs w:val="20"/>
        </w:rPr>
        <w:t xml:space="preserve"> </w:t>
      </w:r>
      <w:r w:rsidRPr="004B122B">
        <w:rPr>
          <w:sz w:val="20"/>
          <w:szCs w:val="20"/>
        </w:rPr>
        <w:t xml:space="preserve"> The oil analysis must be performed at the same frequency specified for changing the oil in </w:t>
      </w:r>
      <w:r>
        <w:rPr>
          <w:sz w:val="20"/>
          <w:szCs w:val="20"/>
        </w:rPr>
        <w:t>SC lll.1</w:t>
      </w:r>
      <w:r w:rsidRPr="004B122B">
        <w:rPr>
          <w:sz w:val="20"/>
          <w:szCs w:val="20"/>
        </w:rPr>
        <w:t xml:space="preserve">.  </w:t>
      </w:r>
      <w:r w:rsidRPr="004B122B">
        <w:rPr>
          <w:b/>
          <w:sz w:val="20"/>
          <w:szCs w:val="20"/>
        </w:rPr>
        <w:t>(40</w:t>
      </w:r>
      <w:r>
        <w:rPr>
          <w:b/>
          <w:sz w:val="20"/>
          <w:szCs w:val="20"/>
        </w:rPr>
        <w:t> </w:t>
      </w:r>
      <w:r w:rsidRPr="004B122B">
        <w:rPr>
          <w:b/>
          <w:sz w:val="20"/>
          <w:szCs w:val="20"/>
        </w:rPr>
        <w:t>CFR 63.6625(</w:t>
      </w:r>
      <w:proofErr w:type="spellStart"/>
      <w:r w:rsidRPr="004B122B">
        <w:rPr>
          <w:b/>
          <w:sz w:val="20"/>
          <w:szCs w:val="20"/>
        </w:rPr>
        <w:t>i</w:t>
      </w:r>
      <w:proofErr w:type="spellEnd"/>
      <w:r w:rsidRPr="004B122B">
        <w:rPr>
          <w:b/>
          <w:sz w:val="20"/>
          <w:szCs w:val="20"/>
        </w:rPr>
        <w:t>))</w:t>
      </w:r>
    </w:p>
    <w:p w14:paraId="0840E505" w14:textId="77777777" w:rsidR="00DF07B5" w:rsidRPr="00D65AC6" w:rsidRDefault="00DF07B5" w:rsidP="00DF07B5">
      <w:pPr>
        <w:pStyle w:val="Default"/>
        <w:jc w:val="both"/>
        <w:rPr>
          <w:sz w:val="20"/>
          <w:szCs w:val="20"/>
          <w:highlight w:val="yellow"/>
        </w:rPr>
      </w:pPr>
    </w:p>
    <w:p w14:paraId="3C9EB766" w14:textId="3FAD5740" w:rsidR="00DF07B5" w:rsidRPr="00F92831" w:rsidRDefault="00DF07B5" w:rsidP="00DF07B5">
      <w:pPr>
        <w:ind w:left="360" w:hanging="360"/>
        <w:jc w:val="both"/>
        <w:rPr>
          <w:rFonts w:cs="Arial"/>
          <w:bCs/>
          <w:sz w:val="20"/>
        </w:rPr>
      </w:pPr>
      <w:r w:rsidRPr="004B122B">
        <w:rPr>
          <w:rFonts w:cs="Arial"/>
          <w:sz w:val="20"/>
        </w:rPr>
        <w:t xml:space="preserve">3. </w:t>
      </w:r>
      <w:r w:rsidRPr="004B122B">
        <w:rPr>
          <w:rFonts w:cs="Arial"/>
          <w:sz w:val="20"/>
        </w:rPr>
        <w:tab/>
      </w:r>
      <w:r w:rsidRPr="004B122B">
        <w:rPr>
          <w:sz w:val="20"/>
        </w:rPr>
        <w:t>The permittee shall</w:t>
      </w:r>
      <w:r>
        <w:rPr>
          <w:sz w:val="20"/>
        </w:rPr>
        <w:t xml:space="preserve"> operate and maintain</w:t>
      </w:r>
      <w:r w:rsidRPr="004B122B">
        <w:rPr>
          <w:rFonts w:cs="Arial"/>
          <w:sz w:val="20"/>
        </w:rPr>
        <w:t xml:space="preserve"> </w:t>
      </w:r>
      <w:r w:rsidRPr="004B122B">
        <w:rPr>
          <w:rFonts w:cs="Arial"/>
          <w:color w:val="000000"/>
          <w:sz w:val="20"/>
        </w:rPr>
        <w:t>e</w:t>
      </w:r>
      <w:r w:rsidRPr="004B122B">
        <w:rPr>
          <w:rFonts w:cs="Arial"/>
          <w:sz w:val="20"/>
        </w:rPr>
        <w:t xml:space="preserve">ach engine in </w:t>
      </w:r>
      <w:r w:rsidRPr="00BD641D">
        <w:rPr>
          <w:sz w:val="20"/>
        </w:rPr>
        <w:t>FG</w:t>
      </w:r>
      <w:r w:rsidR="0079197E" w:rsidRPr="0079197E">
        <w:rPr>
          <w:sz w:val="20"/>
        </w:rPr>
        <w:t>MACTZZZZCI</w:t>
      </w:r>
      <w:r w:rsidR="0079197E" w:rsidRPr="0079197E">
        <w:rPr>
          <w:rFonts w:cs="Arial"/>
          <w:sz w:val="20"/>
        </w:rPr>
        <w:t>≤</w:t>
      </w:r>
      <w:r w:rsidR="0079197E" w:rsidRPr="0079197E">
        <w:rPr>
          <w:sz w:val="20"/>
        </w:rPr>
        <w:t>500HP</w:t>
      </w:r>
      <w:r w:rsidRPr="0079197E">
        <w:rPr>
          <w:sz w:val="20"/>
        </w:rPr>
        <w:t xml:space="preserve"> </w:t>
      </w:r>
      <w:r w:rsidRPr="004B122B">
        <w:rPr>
          <w:rFonts w:cs="Arial"/>
          <w:sz w:val="20"/>
        </w:rPr>
        <w:t xml:space="preserve">and after-treatment control device (if any) according to the manufacturer's emission-related written instructions or develop </w:t>
      </w:r>
      <w:r>
        <w:rPr>
          <w:rFonts w:cs="Arial"/>
          <w:sz w:val="20"/>
        </w:rPr>
        <w:t>a</w:t>
      </w:r>
      <w:r w:rsidRPr="004B122B">
        <w:rPr>
          <w:rFonts w:cs="Arial"/>
          <w:sz w:val="20"/>
        </w:rPr>
        <w:t xml:space="preserve"> maintenance plan which must provide to the extent practicable for the maintenance and operation of the engine in a manner </w:t>
      </w:r>
      <w:r w:rsidRPr="004B122B">
        <w:rPr>
          <w:rFonts w:cs="Arial"/>
          <w:sz w:val="20"/>
        </w:rPr>
        <w:lastRenderedPageBreak/>
        <w:t xml:space="preserve">consistent with good air pollution control practice for minimizing emissions.  </w:t>
      </w:r>
      <w:r w:rsidRPr="004B122B">
        <w:rPr>
          <w:rFonts w:cs="Arial"/>
          <w:b/>
          <w:sz w:val="20"/>
        </w:rPr>
        <w:t>(40 CFR 63.6605, 40 CFR 63.6625(e)</w:t>
      </w:r>
      <w:r>
        <w:rPr>
          <w:rFonts w:cs="Arial"/>
          <w:b/>
          <w:sz w:val="20"/>
        </w:rPr>
        <w:t xml:space="preserve">, 40 CFR 63.6640(a), </w:t>
      </w:r>
      <w:r w:rsidRPr="00F57161">
        <w:rPr>
          <w:b/>
          <w:sz w:val="20"/>
        </w:rPr>
        <w:t xml:space="preserve">40 CFR Part </w:t>
      </w:r>
      <w:r>
        <w:rPr>
          <w:b/>
          <w:sz w:val="20"/>
        </w:rPr>
        <w:t>63, Subpart ZZZZ, Table 6.9</w:t>
      </w:r>
      <w:r w:rsidRPr="004B122B">
        <w:rPr>
          <w:rFonts w:cs="Arial"/>
          <w:b/>
          <w:sz w:val="20"/>
        </w:rPr>
        <w:t>)</w:t>
      </w:r>
    </w:p>
    <w:p w14:paraId="2FEEA1F1" w14:textId="77777777" w:rsidR="00DF07B5" w:rsidRPr="00D433F2" w:rsidRDefault="00DF07B5" w:rsidP="00DF07B5">
      <w:pPr>
        <w:ind w:left="360" w:hanging="360"/>
        <w:jc w:val="both"/>
        <w:rPr>
          <w:rFonts w:cs="Arial"/>
          <w:bCs/>
          <w:sz w:val="20"/>
        </w:rPr>
      </w:pPr>
    </w:p>
    <w:p w14:paraId="70C764E1" w14:textId="589AB477" w:rsidR="00DF07B5" w:rsidRPr="00F92831" w:rsidRDefault="00DF07B5" w:rsidP="00DF07B5">
      <w:pPr>
        <w:pStyle w:val="NormalWeb"/>
        <w:spacing w:before="0" w:beforeAutospacing="0" w:after="0" w:afterAutospacing="0"/>
        <w:ind w:left="360" w:hanging="360"/>
        <w:jc w:val="both"/>
        <w:rPr>
          <w:rFonts w:ascii="Arial" w:hAnsi="Arial" w:cs="Arial"/>
          <w:bCs/>
          <w:sz w:val="20"/>
          <w:szCs w:val="20"/>
        </w:rPr>
      </w:pPr>
      <w:r>
        <w:rPr>
          <w:rFonts w:ascii="Arial" w:hAnsi="Arial" w:cs="Arial"/>
          <w:sz w:val="20"/>
          <w:szCs w:val="20"/>
        </w:rPr>
        <w:t>4</w:t>
      </w:r>
      <w:r w:rsidRPr="004B122B">
        <w:rPr>
          <w:rFonts w:ascii="Arial" w:hAnsi="Arial" w:cs="Arial"/>
          <w:sz w:val="20"/>
          <w:szCs w:val="20"/>
        </w:rPr>
        <w:t>.</w:t>
      </w:r>
      <w:r w:rsidRPr="004B122B">
        <w:rPr>
          <w:rFonts w:ascii="Arial" w:hAnsi="Arial" w:cs="Arial"/>
          <w:sz w:val="20"/>
          <w:szCs w:val="20"/>
        </w:rPr>
        <w:tab/>
      </w:r>
      <w:r>
        <w:rPr>
          <w:rFonts w:ascii="Arial" w:hAnsi="Arial" w:cs="Arial"/>
          <w:sz w:val="20"/>
          <w:szCs w:val="20"/>
        </w:rPr>
        <w:t>For</w:t>
      </w:r>
      <w:r w:rsidRPr="004B122B">
        <w:rPr>
          <w:rFonts w:ascii="Arial" w:hAnsi="Arial" w:cs="Arial"/>
          <w:sz w:val="20"/>
          <w:szCs w:val="20"/>
        </w:rPr>
        <w:t xml:space="preserve"> </w:t>
      </w:r>
      <w:r w:rsidRPr="004B122B">
        <w:rPr>
          <w:rFonts w:ascii="Arial" w:hAnsi="Arial" w:cs="Arial"/>
          <w:color w:val="000000"/>
          <w:sz w:val="20"/>
        </w:rPr>
        <w:t>e</w:t>
      </w:r>
      <w:r w:rsidRPr="004B122B">
        <w:rPr>
          <w:rFonts w:ascii="Arial" w:hAnsi="Arial" w:cs="Arial"/>
          <w:sz w:val="20"/>
        </w:rPr>
        <w:t xml:space="preserve">ach engine in </w:t>
      </w:r>
      <w:r w:rsidRPr="00BD641D">
        <w:rPr>
          <w:rFonts w:ascii="Arial" w:hAnsi="Arial"/>
          <w:sz w:val="20"/>
          <w:szCs w:val="20"/>
        </w:rPr>
        <w:t>FG</w:t>
      </w:r>
      <w:r w:rsidR="0079197E" w:rsidRPr="0079197E">
        <w:rPr>
          <w:rFonts w:ascii="Arial" w:hAnsi="Arial"/>
          <w:sz w:val="20"/>
          <w:szCs w:val="20"/>
        </w:rPr>
        <w:t>MACTZZZZCI</w:t>
      </w:r>
      <w:r w:rsidR="0079197E" w:rsidRPr="0079197E">
        <w:rPr>
          <w:rFonts w:ascii="Arial" w:hAnsi="Arial" w:cs="Arial"/>
          <w:sz w:val="20"/>
          <w:szCs w:val="20"/>
        </w:rPr>
        <w:t>≤</w:t>
      </w:r>
      <w:r w:rsidR="0079197E" w:rsidRPr="0079197E">
        <w:rPr>
          <w:rFonts w:ascii="Arial" w:hAnsi="Arial"/>
          <w:sz w:val="20"/>
          <w:szCs w:val="20"/>
        </w:rPr>
        <w:t>500HP</w:t>
      </w:r>
      <w:r w:rsidRPr="00BD641D">
        <w:rPr>
          <w:sz w:val="20"/>
        </w:rPr>
        <w:t>,</w:t>
      </w:r>
      <w:r>
        <w:rPr>
          <w:color w:val="FF0000"/>
          <w:sz w:val="20"/>
        </w:rPr>
        <w:t xml:space="preserve"> </w:t>
      </w:r>
      <w:r>
        <w:rPr>
          <w:rFonts w:ascii="Arial" w:hAnsi="Arial" w:cs="Arial"/>
          <w:sz w:val="20"/>
          <w:szCs w:val="20"/>
        </w:rPr>
        <w:t>t</w:t>
      </w:r>
      <w:r w:rsidRPr="004B122B">
        <w:rPr>
          <w:rFonts w:ascii="Arial" w:hAnsi="Arial" w:cs="Arial"/>
          <w:sz w:val="20"/>
          <w:szCs w:val="20"/>
        </w:rPr>
        <w:t xml:space="preserve">he permittee shall minimize the </w:t>
      </w:r>
      <w:r>
        <w:rPr>
          <w:rFonts w:ascii="Arial" w:hAnsi="Arial" w:cs="Arial"/>
          <w:sz w:val="20"/>
          <w:szCs w:val="20"/>
        </w:rPr>
        <w:t xml:space="preserve">engine’s </w:t>
      </w:r>
      <w:r w:rsidRPr="004B122B">
        <w:rPr>
          <w:rFonts w:ascii="Arial" w:hAnsi="Arial" w:cs="Arial"/>
          <w:sz w:val="20"/>
          <w:szCs w:val="20"/>
        </w:rPr>
        <w:t xml:space="preserve">time spent at idle during startup and minimize the </w:t>
      </w:r>
      <w:r>
        <w:rPr>
          <w:rFonts w:ascii="Arial" w:hAnsi="Arial" w:cs="Arial"/>
          <w:sz w:val="20"/>
          <w:szCs w:val="20"/>
        </w:rPr>
        <w:t xml:space="preserve">engine’s </w:t>
      </w:r>
      <w:r w:rsidRPr="004B122B">
        <w:rPr>
          <w:rFonts w:ascii="Arial" w:hAnsi="Arial" w:cs="Arial"/>
          <w:sz w:val="20"/>
          <w:szCs w:val="20"/>
        </w:rPr>
        <w:t xml:space="preserve">startup time to a period needed for appropriate and safe loading of the engine, not to exceed 30 minutes, after which time the emission standards applicable to all times other than startup apply. </w:t>
      </w:r>
      <w:r>
        <w:rPr>
          <w:rFonts w:ascii="Arial" w:hAnsi="Arial" w:cs="Arial"/>
          <w:sz w:val="20"/>
          <w:szCs w:val="20"/>
        </w:rPr>
        <w:t xml:space="preserve"> </w:t>
      </w:r>
      <w:r w:rsidRPr="004B122B">
        <w:rPr>
          <w:rFonts w:ascii="Arial" w:hAnsi="Arial" w:cs="Arial"/>
          <w:b/>
          <w:sz w:val="20"/>
          <w:szCs w:val="20"/>
        </w:rPr>
        <w:t>(40</w:t>
      </w:r>
      <w:r>
        <w:rPr>
          <w:rFonts w:ascii="Arial" w:hAnsi="Arial" w:cs="Arial"/>
          <w:b/>
          <w:sz w:val="20"/>
          <w:szCs w:val="20"/>
        </w:rPr>
        <w:t> </w:t>
      </w:r>
      <w:r w:rsidRPr="004B122B">
        <w:rPr>
          <w:rFonts w:ascii="Arial" w:hAnsi="Arial" w:cs="Arial"/>
          <w:b/>
          <w:sz w:val="20"/>
          <w:szCs w:val="20"/>
        </w:rPr>
        <w:t>CFR 63.6625(h))</w:t>
      </w:r>
    </w:p>
    <w:p w14:paraId="2C75ECC6" w14:textId="77777777" w:rsidR="00DF07B5" w:rsidRPr="007B50DC" w:rsidRDefault="00DF07B5" w:rsidP="00DF07B5">
      <w:pPr>
        <w:ind w:left="360" w:hanging="360"/>
        <w:jc w:val="both"/>
        <w:rPr>
          <w:rFonts w:cs="Arial"/>
          <w:sz w:val="20"/>
        </w:rPr>
      </w:pPr>
    </w:p>
    <w:p w14:paraId="43092419" w14:textId="1CA5FD7F" w:rsidR="00DF07B5" w:rsidRPr="00F92831" w:rsidRDefault="00DF07B5" w:rsidP="00DF07B5">
      <w:pPr>
        <w:ind w:left="360" w:hanging="360"/>
        <w:jc w:val="both"/>
        <w:rPr>
          <w:rFonts w:cs="Arial"/>
          <w:bCs/>
          <w:sz w:val="20"/>
        </w:rPr>
      </w:pPr>
      <w:r>
        <w:rPr>
          <w:rFonts w:cs="Arial"/>
          <w:sz w:val="20"/>
        </w:rPr>
        <w:t>5</w:t>
      </w:r>
      <w:r w:rsidRPr="007B50DC">
        <w:rPr>
          <w:rFonts w:cs="Arial"/>
          <w:sz w:val="20"/>
        </w:rPr>
        <w:t>.</w:t>
      </w:r>
      <w:r w:rsidRPr="007B50DC">
        <w:rPr>
          <w:rFonts w:cs="Arial"/>
          <w:sz w:val="20"/>
        </w:rPr>
        <w:tab/>
        <w:t xml:space="preserve">The permittee may operate each engine in </w:t>
      </w:r>
      <w:r w:rsidRPr="00BD641D">
        <w:rPr>
          <w:sz w:val="20"/>
        </w:rPr>
        <w:t>FG</w:t>
      </w:r>
      <w:r w:rsidR="0079197E" w:rsidRPr="0079197E">
        <w:rPr>
          <w:sz w:val="20"/>
        </w:rPr>
        <w:t>MACTZZZZCI</w:t>
      </w:r>
      <w:r w:rsidR="0079197E" w:rsidRPr="0079197E">
        <w:rPr>
          <w:rFonts w:cs="Arial"/>
          <w:sz w:val="20"/>
        </w:rPr>
        <w:t>≤</w:t>
      </w:r>
      <w:r w:rsidR="0079197E" w:rsidRPr="0079197E">
        <w:rPr>
          <w:sz w:val="20"/>
        </w:rPr>
        <w:t>500HP</w:t>
      </w:r>
      <w:r w:rsidRPr="0079197E">
        <w:rPr>
          <w:sz w:val="20"/>
        </w:rPr>
        <w:t xml:space="preserve"> </w:t>
      </w:r>
      <w:r w:rsidRPr="007B50DC">
        <w:rPr>
          <w:rFonts w:cs="Arial"/>
          <w:sz w:val="20"/>
        </w:rPr>
        <w:t>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w:t>
      </w:r>
      <w:r w:rsidRPr="0096095A">
        <w:rPr>
          <w:rFonts w:cs="Arial"/>
          <w:bCs/>
          <w:sz w:val="20"/>
        </w:rPr>
        <w:t>.</w:t>
      </w:r>
      <w:r w:rsidRPr="007B50DC">
        <w:rPr>
          <w:rFonts w:cs="Arial"/>
          <w:b/>
          <w:sz w:val="20"/>
        </w:rPr>
        <w:t xml:space="preserve">  (40 CFR 63.6640(f)(2))</w:t>
      </w:r>
    </w:p>
    <w:p w14:paraId="50BAA773" w14:textId="77777777" w:rsidR="00DF07B5" w:rsidRPr="00D433F2" w:rsidRDefault="00DF07B5" w:rsidP="00DF07B5">
      <w:pPr>
        <w:ind w:left="360" w:hanging="360"/>
        <w:jc w:val="both"/>
        <w:rPr>
          <w:rFonts w:cs="Arial"/>
          <w:bCs/>
          <w:sz w:val="20"/>
        </w:rPr>
      </w:pPr>
    </w:p>
    <w:p w14:paraId="66AC1D68" w14:textId="07C67501" w:rsidR="00DF07B5" w:rsidRPr="00323D6D" w:rsidRDefault="00DF07B5" w:rsidP="00DF07B5">
      <w:pPr>
        <w:ind w:left="360" w:hanging="360"/>
        <w:jc w:val="both"/>
        <w:rPr>
          <w:rFonts w:cs="Arial"/>
          <w:b/>
          <w:sz w:val="20"/>
        </w:rPr>
      </w:pPr>
      <w:r w:rsidRPr="00323D6D">
        <w:rPr>
          <w:rFonts w:cs="Arial"/>
          <w:sz w:val="20"/>
        </w:rPr>
        <w:t>6.</w:t>
      </w:r>
      <w:r w:rsidRPr="00323D6D">
        <w:rPr>
          <w:rFonts w:cs="Arial"/>
          <w:sz w:val="20"/>
        </w:rPr>
        <w:tab/>
        <w:t xml:space="preserve">Each engine in </w:t>
      </w:r>
      <w:r w:rsidRPr="00323D6D">
        <w:rPr>
          <w:sz w:val="20"/>
        </w:rPr>
        <w:t>FG</w:t>
      </w:r>
      <w:r w:rsidR="00791CD4" w:rsidRPr="00791CD4">
        <w:rPr>
          <w:sz w:val="20"/>
        </w:rPr>
        <w:t>MACTZZZZCI</w:t>
      </w:r>
      <w:r w:rsidR="00791CD4" w:rsidRPr="00791CD4">
        <w:rPr>
          <w:rFonts w:cs="Arial"/>
          <w:sz w:val="20"/>
        </w:rPr>
        <w:t>≤</w:t>
      </w:r>
      <w:r w:rsidR="00791CD4" w:rsidRPr="00791CD4">
        <w:rPr>
          <w:sz w:val="20"/>
        </w:rPr>
        <w:t>500HP</w:t>
      </w:r>
      <w:r w:rsidRPr="00791CD4">
        <w:rPr>
          <w:rFonts w:cs="Arial"/>
          <w:sz w:val="20"/>
        </w:rPr>
        <w:t xml:space="preserve"> </w:t>
      </w:r>
      <w:r w:rsidRPr="00323D6D">
        <w:rPr>
          <w:rFonts w:cs="Arial"/>
          <w:sz w:val="20"/>
        </w:rPr>
        <w:t xml:space="preserve">may be operated for up to 50 hours per calendar year in non-emergency situations. </w:t>
      </w:r>
      <w:r>
        <w:rPr>
          <w:rFonts w:cs="Arial"/>
          <w:sz w:val="20"/>
        </w:rPr>
        <w:t xml:space="preserve"> </w:t>
      </w:r>
      <w:r w:rsidRPr="00323D6D">
        <w:rPr>
          <w:rFonts w:cs="Arial"/>
          <w:sz w:val="20"/>
        </w:rPr>
        <w:t xml:space="preserve">The 50 hours of operation in non-emergency situations are counted as part of the 100 hours per calendar year for maintenance and testing provided in </w:t>
      </w:r>
      <w:r w:rsidRPr="00323D6D">
        <w:rPr>
          <w:rFonts w:cs="Arial"/>
          <w:b/>
          <w:bCs/>
          <w:sz w:val="20"/>
        </w:rPr>
        <w:t>SC lll.5</w:t>
      </w:r>
      <w:r w:rsidRPr="00323D6D">
        <w:rPr>
          <w:rFonts w:cs="Arial"/>
          <w:sz w:val="20"/>
        </w:rPr>
        <w:t xml:space="preserve">.  The 50 hours per calendar year for non-emergency situations cannot be used for peak shaving or non-emergency demand response, or to generate income for the permittee to supply power to an electric grid or otherwise supply power as part of a financial arrangement with another entity.  </w:t>
      </w:r>
      <w:r w:rsidRPr="00323D6D">
        <w:rPr>
          <w:rFonts w:cs="Arial"/>
          <w:b/>
          <w:sz w:val="20"/>
        </w:rPr>
        <w:t>(40 CFR 63.6640(f)(3))</w:t>
      </w:r>
    </w:p>
    <w:p w14:paraId="73F1056E" w14:textId="77777777" w:rsidR="00DF07B5" w:rsidRPr="00D433F2" w:rsidRDefault="00DF07B5" w:rsidP="00DF07B5">
      <w:pPr>
        <w:ind w:left="360" w:hanging="360"/>
        <w:jc w:val="both"/>
        <w:rPr>
          <w:rFonts w:cs="Arial"/>
          <w:bCs/>
          <w:sz w:val="20"/>
        </w:rPr>
      </w:pPr>
    </w:p>
    <w:p w14:paraId="58EFD81B" w14:textId="77777777" w:rsidR="00DF07B5" w:rsidRPr="00F92831" w:rsidRDefault="00DF07B5" w:rsidP="00DF07B5">
      <w:pPr>
        <w:jc w:val="both"/>
        <w:rPr>
          <w:bCs/>
        </w:rPr>
      </w:pPr>
      <w:r w:rsidRPr="00FB6071">
        <w:rPr>
          <w:b/>
        </w:rPr>
        <w:t xml:space="preserve">IV.  </w:t>
      </w:r>
      <w:r w:rsidRPr="00FB6071">
        <w:rPr>
          <w:b/>
          <w:u w:val="single"/>
        </w:rPr>
        <w:t>DESIGN</w:t>
      </w:r>
      <w:r>
        <w:rPr>
          <w:b/>
          <w:u w:val="single"/>
        </w:rPr>
        <w:t>/EQUIPMENT PARAMETER(S)</w:t>
      </w:r>
    </w:p>
    <w:p w14:paraId="044267B1" w14:textId="77777777" w:rsidR="00DF07B5" w:rsidRPr="00C3424D" w:rsidRDefault="00DF07B5" w:rsidP="00DF07B5">
      <w:pPr>
        <w:jc w:val="both"/>
        <w:rPr>
          <w:sz w:val="20"/>
        </w:rPr>
      </w:pPr>
    </w:p>
    <w:p w14:paraId="0290A9A7" w14:textId="60D32957" w:rsidR="00DF07B5" w:rsidRPr="00E23C2B" w:rsidRDefault="00DF07B5" w:rsidP="00DF07B5">
      <w:pPr>
        <w:ind w:left="360" w:hanging="360"/>
        <w:jc w:val="both"/>
        <w:rPr>
          <w:sz w:val="20"/>
        </w:rPr>
      </w:pPr>
      <w:r w:rsidRPr="00E23C2B">
        <w:rPr>
          <w:sz w:val="20"/>
        </w:rPr>
        <w:t>1.</w:t>
      </w:r>
      <w:r w:rsidRPr="00E23C2B">
        <w:rPr>
          <w:sz w:val="20"/>
        </w:rPr>
        <w:tab/>
        <w:t xml:space="preserve">The permittee shall </w:t>
      </w:r>
      <w:r w:rsidRPr="005A107C">
        <w:rPr>
          <w:color w:val="000000"/>
          <w:sz w:val="20"/>
        </w:rPr>
        <w:t xml:space="preserve">equip and maintain </w:t>
      </w:r>
      <w:r w:rsidRPr="00E23C2B">
        <w:rPr>
          <w:sz w:val="20"/>
        </w:rPr>
        <w:t xml:space="preserve">each </w:t>
      </w:r>
      <w:r w:rsidRPr="00E23C2B">
        <w:rPr>
          <w:rFonts w:cs="Arial"/>
          <w:sz w:val="20"/>
        </w:rPr>
        <w:t xml:space="preserve">engine in </w:t>
      </w:r>
      <w:r w:rsidRPr="00BD641D">
        <w:rPr>
          <w:sz w:val="20"/>
        </w:rPr>
        <w:t>FG</w:t>
      </w:r>
      <w:r w:rsidR="00791CD4" w:rsidRPr="00791CD4">
        <w:rPr>
          <w:sz w:val="20"/>
        </w:rPr>
        <w:t>MACTZZZZCI</w:t>
      </w:r>
      <w:r w:rsidR="00791CD4" w:rsidRPr="00791CD4">
        <w:rPr>
          <w:rFonts w:cs="Arial"/>
          <w:sz w:val="20"/>
        </w:rPr>
        <w:t>≤</w:t>
      </w:r>
      <w:r w:rsidR="00791CD4" w:rsidRPr="00791CD4">
        <w:rPr>
          <w:sz w:val="20"/>
        </w:rPr>
        <w:t>500HP</w:t>
      </w:r>
      <w:r w:rsidRPr="00791CD4">
        <w:rPr>
          <w:sz w:val="20"/>
        </w:rPr>
        <w:t xml:space="preserve"> </w:t>
      </w:r>
      <w:r w:rsidRPr="005A107C">
        <w:rPr>
          <w:color w:val="000000"/>
          <w:sz w:val="20"/>
        </w:rPr>
        <w:t>with non-resettable hours meters to track the operating hours.</w:t>
      </w:r>
      <w:r w:rsidDel="004636C0">
        <w:rPr>
          <w:color w:val="FF0000"/>
          <w:sz w:val="20"/>
        </w:rPr>
        <w:t xml:space="preserve"> </w:t>
      </w:r>
      <w:r>
        <w:rPr>
          <w:color w:val="FF0000"/>
          <w:sz w:val="20"/>
        </w:rPr>
        <w:t xml:space="preserve"> </w:t>
      </w:r>
      <w:r w:rsidRPr="00E23C2B">
        <w:rPr>
          <w:b/>
          <w:sz w:val="20"/>
        </w:rPr>
        <w:t>(40</w:t>
      </w:r>
      <w:r>
        <w:rPr>
          <w:b/>
          <w:sz w:val="20"/>
        </w:rPr>
        <w:t> </w:t>
      </w:r>
      <w:r w:rsidRPr="00E23C2B">
        <w:rPr>
          <w:b/>
          <w:sz w:val="20"/>
        </w:rPr>
        <w:t xml:space="preserve">CFR 63.6625(f)) </w:t>
      </w:r>
    </w:p>
    <w:p w14:paraId="02C90F90" w14:textId="77777777" w:rsidR="00DF07B5" w:rsidRPr="00FE0AD0" w:rsidRDefault="00DF07B5" w:rsidP="00DF07B5">
      <w:pPr>
        <w:jc w:val="both"/>
        <w:rPr>
          <w:sz w:val="20"/>
        </w:rPr>
      </w:pPr>
    </w:p>
    <w:p w14:paraId="7666BB03" w14:textId="77777777" w:rsidR="00DF07B5" w:rsidRPr="00F92831" w:rsidRDefault="00DF07B5" w:rsidP="00DF07B5">
      <w:pPr>
        <w:jc w:val="both"/>
        <w:rPr>
          <w:bCs/>
        </w:rPr>
      </w:pPr>
      <w:r>
        <w:rPr>
          <w:b/>
        </w:rPr>
        <w:t xml:space="preserve">V.  </w:t>
      </w:r>
      <w:r>
        <w:rPr>
          <w:b/>
          <w:u w:val="single"/>
        </w:rPr>
        <w:t>TESTING/SAMPLING</w:t>
      </w:r>
    </w:p>
    <w:p w14:paraId="5E215FAA" w14:textId="77777777" w:rsidR="00DF07B5" w:rsidRPr="00FE0AD0" w:rsidRDefault="00DF07B5" w:rsidP="00DF07B5">
      <w:pPr>
        <w:jc w:val="both"/>
        <w:rPr>
          <w:sz w:val="20"/>
        </w:rPr>
      </w:pPr>
      <w:r w:rsidRPr="00FE0AD0">
        <w:rPr>
          <w:sz w:val="20"/>
        </w:rPr>
        <w:t xml:space="preserve">Records shall be maintained on file for a period of </w:t>
      </w:r>
      <w:r>
        <w:rPr>
          <w:sz w:val="20"/>
        </w:rPr>
        <w:t>five</w:t>
      </w:r>
      <w:r w:rsidRPr="00FE0AD0">
        <w:rPr>
          <w:sz w:val="20"/>
        </w:rPr>
        <w:t xml:space="preserve"> years</w:t>
      </w:r>
      <w:bookmarkStart w:id="92" w:name="_Hlk38353440"/>
      <w:r w:rsidRPr="00FE0AD0">
        <w:rPr>
          <w:sz w:val="20"/>
        </w:rPr>
        <w:t xml:space="preserve">.  </w:t>
      </w:r>
      <w:r w:rsidRPr="00FE0AD0">
        <w:rPr>
          <w:b/>
          <w:sz w:val="20"/>
        </w:rPr>
        <w:t>(R 336.1213(3)(b)(ii))</w:t>
      </w:r>
    </w:p>
    <w:bookmarkEnd w:id="92"/>
    <w:p w14:paraId="16116DBD" w14:textId="77777777" w:rsidR="00DF07B5" w:rsidRPr="00FE0AD0" w:rsidRDefault="00DF07B5" w:rsidP="00DF07B5">
      <w:pPr>
        <w:jc w:val="both"/>
        <w:rPr>
          <w:sz w:val="20"/>
        </w:rPr>
      </w:pPr>
    </w:p>
    <w:p w14:paraId="35ABA2E2" w14:textId="77777777" w:rsidR="00DF07B5" w:rsidRPr="00545F01" w:rsidRDefault="00DF07B5" w:rsidP="004C02FB">
      <w:pPr>
        <w:numPr>
          <w:ilvl w:val="0"/>
          <w:numId w:val="72"/>
        </w:numPr>
        <w:jc w:val="both"/>
        <w:rPr>
          <w:rFonts w:cs="Arial"/>
          <w:b/>
          <w:sz w:val="20"/>
        </w:rPr>
      </w:pPr>
      <w:r w:rsidRPr="00545F01">
        <w:rPr>
          <w:rFonts w:cs="Arial"/>
          <w:sz w:val="20"/>
        </w:rPr>
        <w:t xml:space="preserve">If using the oil analysis program, the permittee must at a minimum analyze the following three parameters: Total Base Number, viscosity, and percent water content. </w:t>
      </w:r>
      <w:r>
        <w:rPr>
          <w:rFonts w:cs="Arial"/>
          <w:sz w:val="20"/>
        </w:rPr>
        <w:t xml:space="preserve"> </w:t>
      </w:r>
      <w:r w:rsidRPr="00545F01">
        <w:rPr>
          <w:rFonts w:cs="Arial"/>
          <w:sz w:val="20"/>
        </w:rPr>
        <w:t>The condemning limits for these parameters are as follows: Total Base Number is less than 30</w:t>
      </w:r>
      <w:r>
        <w:rPr>
          <w:rFonts w:cs="Arial"/>
          <w:sz w:val="20"/>
        </w:rPr>
        <w:t>%</w:t>
      </w:r>
      <w:r w:rsidRPr="00545F01">
        <w:rPr>
          <w:rFonts w:cs="Arial"/>
          <w:sz w:val="20"/>
        </w:rPr>
        <w:t xml:space="preserve"> of the Total Base Number of the oil when new; viscosity of the oil has changed by more than 20</w:t>
      </w:r>
      <w:r>
        <w:rPr>
          <w:rFonts w:cs="Arial"/>
          <w:sz w:val="20"/>
        </w:rPr>
        <w:t>%</w:t>
      </w:r>
      <w:r w:rsidRPr="00545F01">
        <w:rPr>
          <w:rFonts w:cs="Arial"/>
          <w:sz w:val="20"/>
        </w:rPr>
        <w:t xml:space="preserve"> from the viscosity of the oil when new; or percent water content (by volume) is greater than 0.5. </w:t>
      </w:r>
      <w:r>
        <w:rPr>
          <w:rFonts w:cs="Arial"/>
          <w:sz w:val="20"/>
        </w:rPr>
        <w:t xml:space="preserve"> </w:t>
      </w:r>
      <w:r w:rsidRPr="00545F01">
        <w:rPr>
          <w:rFonts w:cs="Arial"/>
          <w:sz w:val="20"/>
        </w:rPr>
        <w:t xml:space="preserve">If all these condemning limits are not exceeded, the </w:t>
      </w:r>
      <w:r>
        <w:rPr>
          <w:rFonts w:cs="Arial"/>
          <w:sz w:val="20"/>
        </w:rPr>
        <w:t>permittee</w:t>
      </w:r>
      <w:r w:rsidRPr="00545F01">
        <w:rPr>
          <w:rFonts w:cs="Arial"/>
          <w:sz w:val="20"/>
        </w:rPr>
        <w:t xml:space="preserve"> is not required to change the oil.</w:t>
      </w:r>
      <w:r>
        <w:rPr>
          <w:rFonts w:cs="Arial"/>
          <w:sz w:val="20"/>
        </w:rPr>
        <w:t xml:space="preserve"> </w:t>
      </w:r>
      <w:r w:rsidRPr="00545F01">
        <w:rPr>
          <w:rFonts w:cs="Arial"/>
          <w:sz w:val="20"/>
        </w:rPr>
        <w:t xml:space="preserve"> If any of the limits are exceeded, the </w:t>
      </w:r>
      <w:r>
        <w:rPr>
          <w:rFonts w:cs="Arial"/>
          <w:sz w:val="20"/>
        </w:rPr>
        <w:t>permittee</w:t>
      </w:r>
      <w:r w:rsidRPr="00545F01">
        <w:rPr>
          <w:rFonts w:cs="Arial"/>
          <w:sz w:val="20"/>
        </w:rPr>
        <w:t xml:space="preserve"> must change the oil within 2 business days of receiving the results of the analysis; if the engine is not in operation when the results of the analysis are received, the </w:t>
      </w:r>
      <w:r>
        <w:rPr>
          <w:rFonts w:cs="Arial"/>
          <w:sz w:val="20"/>
        </w:rPr>
        <w:t>permittee</w:t>
      </w:r>
      <w:r w:rsidRPr="00545F01">
        <w:rPr>
          <w:rFonts w:cs="Arial"/>
          <w:sz w:val="20"/>
        </w:rPr>
        <w:t xml:space="preserve"> must change the oil within 2 business days or before commencing operation, whichever is later. </w:t>
      </w:r>
      <w:r>
        <w:rPr>
          <w:rFonts w:cs="Arial"/>
          <w:sz w:val="20"/>
        </w:rPr>
        <w:t xml:space="preserve"> </w:t>
      </w:r>
      <w:r w:rsidRPr="00545F01">
        <w:rPr>
          <w:rFonts w:cs="Arial"/>
          <w:sz w:val="20"/>
        </w:rPr>
        <w:t xml:space="preserve">The </w:t>
      </w:r>
      <w:r>
        <w:rPr>
          <w:rFonts w:cs="Arial"/>
          <w:sz w:val="20"/>
        </w:rPr>
        <w:t>permittee</w:t>
      </w:r>
      <w:r w:rsidRPr="00545F01">
        <w:rPr>
          <w:rFonts w:cs="Arial"/>
          <w:sz w:val="20"/>
        </w:rPr>
        <w:t xml:space="preserve"> must keep records of the parameters that are analyzed as part of the program, the results of the analysis, and the oil changes for the engine. </w:t>
      </w:r>
      <w:r>
        <w:rPr>
          <w:rFonts w:cs="Arial"/>
          <w:sz w:val="20"/>
        </w:rPr>
        <w:t xml:space="preserve"> </w:t>
      </w:r>
      <w:r w:rsidRPr="00545F01">
        <w:rPr>
          <w:rFonts w:cs="Arial"/>
          <w:sz w:val="20"/>
        </w:rPr>
        <w:t xml:space="preserve">The analysis program must be part of the maintenance plan for the engine.  </w:t>
      </w:r>
      <w:r w:rsidRPr="00545F01">
        <w:rPr>
          <w:rFonts w:cs="Arial"/>
          <w:b/>
          <w:sz w:val="20"/>
        </w:rPr>
        <w:t>(40 CFR 63.6625(</w:t>
      </w:r>
      <w:proofErr w:type="spellStart"/>
      <w:r w:rsidRPr="00545F01">
        <w:rPr>
          <w:rFonts w:cs="Arial"/>
          <w:b/>
          <w:sz w:val="20"/>
        </w:rPr>
        <w:t>i</w:t>
      </w:r>
      <w:proofErr w:type="spellEnd"/>
      <w:r w:rsidRPr="00545F01">
        <w:rPr>
          <w:rFonts w:cs="Arial"/>
          <w:b/>
          <w:sz w:val="20"/>
        </w:rPr>
        <w:t>))</w:t>
      </w:r>
    </w:p>
    <w:p w14:paraId="14948CEC" w14:textId="77777777" w:rsidR="00DF07B5" w:rsidRPr="00545F01" w:rsidRDefault="00DF07B5" w:rsidP="00DF07B5">
      <w:pPr>
        <w:ind w:left="360" w:hanging="360"/>
        <w:jc w:val="both"/>
        <w:rPr>
          <w:sz w:val="20"/>
        </w:rPr>
      </w:pPr>
    </w:p>
    <w:p w14:paraId="21EF04E4" w14:textId="77777777" w:rsidR="00DF07B5" w:rsidRDefault="00DF07B5" w:rsidP="00DF07B5">
      <w:pPr>
        <w:jc w:val="both"/>
      </w:pPr>
      <w:r>
        <w:rPr>
          <w:b/>
        </w:rPr>
        <w:t xml:space="preserve">VI.  </w:t>
      </w:r>
      <w:r>
        <w:rPr>
          <w:b/>
          <w:u w:val="single"/>
        </w:rPr>
        <w:t>MONITORING/RECORDKEEPING</w:t>
      </w:r>
    </w:p>
    <w:p w14:paraId="699B596B" w14:textId="77777777" w:rsidR="00DF07B5" w:rsidRPr="00FE0AD0" w:rsidRDefault="00DF07B5" w:rsidP="00DF07B5">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6DF0DBB" w14:textId="77777777" w:rsidR="00DF07B5" w:rsidRPr="00D433F2" w:rsidRDefault="00DF07B5" w:rsidP="00DF07B5">
      <w:pPr>
        <w:jc w:val="both"/>
        <w:rPr>
          <w:rFonts w:cs="Arial"/>
          <w:bCs/>
          <w:sz w:val="20"/>
        </w:rPr>
      </w:pPr>
    </w:p>
    <w:p w14:paraId="761E8A62" w14:textId="3D8C0EBE" w:rsidR="00DF07B5" w:rsidRDefault="00DF07B5" w:rsidP="00DF07B5">
      <w:pPr>
        <w:pStyle w:val="ListParagraph"/>
        <w:spacing w:after="120"/>
        <w:ind w:left="360" w:hanging="360"/>
        <w:jc w:val="both"/>
        <w:rPr>
          <w:bCs/>
          <w:sz w:val="20"/>
        </w:rPr>
      </w:pPr>
      <w:r>
        <w:rPr>
          <w:bCs/>
          <w:sz w:val="20"/>
        </w:rPr>
        <w:t>1.</w:t>
      </w:r>
      <w:r>
        <w:rPr>
          <w:bCs/>
          <w:sz w:val="20"/>
        </w:rPr>
        <w:tab/>
      </w:r>
      <w:r w:rsidRPr="009069A0">
        <w:rPr>
          <w:bCs/>
          <w:sz w:val="20"/>
        </w:rPr>
        <w:t xml:space="preserve">For each engine in </w:t>
      </w:r>
      <w:r>
        <w:rPr>
          <w:bCs/>
          <w:sz w:val="20"/>
        </w:rPr>
        <w:t>FG</w:t>
      </w:r>
      <w:r w:rsidR="00517C79" w:rsidRPr="00517C79">
        <w:rPr>
          <w:bCs/>
          <w:sz w:val="20"/>
        </w:rPr>
        <w:t>MACTZZZZCI</w:t>
      </w:r>
      <w:r w:rsidR="00517C79" w:rsidRPr="00517C79">
        <w:rPr>
          <w:rFonts w:cs="Arial"/>
          <w:bCs/>
          <w:sz w:val="20"/>
        </w:rPr>
        <w:t>≤</w:t>
      </w:r>
      <w:r w:rsidR="00517C79" w:rsidRPr="00517C79">
        <w:rPr>
          <w:bCs/>
          <w:sz w:val="20"/>
        </w:rPr>
        <w:t>500HP</w:t>
      </w:r>
      <w:r>
        <w:rPr>
          <w:bCs/>
          <w:sz w:val="20"/>
        </w:rPr>
        <w:t>, the permittee shall keep in a satisfactory manner the following:</w:t>
      </w:r>
    </w:p>
    <w:p w14:paraId="0CAFCE70" w14:textId="2FB24352" w:rsidR="00DF07B5" w:rsidRPr="00D433F2" w:rsidRDefault="00DF07B5" w:rsidP="004C02FB">
      <w:pPr>
        <w:pStyle w:val="ListParagraph"/>
        <w:numPr>
          <w:ilvl w:val="0"/>
          <w:numId w:val="74"/>
        </w:numPr>
        <w:spacing w:after="120"/>
        <w:jc w:val="both"/>
        <w:rPr>
          <w:bCs/>
          <w:sz w:val="20"/>
        </w:rPr>
      </w:pPr>
      <w:r>
        <w:rPr>
          <w:bCs/>
          <w:sz w:val="20"/>
        </w:rPr>
        <w:t>A copy of each notification and report that was submitted to comply with 40 CFR Part 63, Subpart ZZZZ, including all documentation supporting any Initial Notification or Notification of Compliance Status that was submitted,</w:t>
      </w:r>
    </w:p>
    <w:p w14:paraId="4F8F437A" w14:textId="4A1704EC" w:rsidR="00DF07B5" w:rsidRPr="000522A1" w:rsidRDefault="00DF07B5" w:rsidP="004C02FB">
      <w:pPr>
        <w:pStyle w:val="ListParagraph"/>
        <w:numPr>
          <w:ilvl w:val="0"/>
          <w:numId w:val="74"/>
        </w:numPr>
        <w:spacing w:after="120"/>
        <w:jc w:val="both"/>
        <w:rPr>
          <w:sz w:val="20"/>
        </w:rPr>
      </w:pPr>
      <w:r w:rsidRPr="000522A1">
        <w:rPr>
          <w:sz w:val="20"/>
        </w:rPr>
        <w:t>Records of the occurrence and duration of each malfunction of operation or the air pollution control and monitoring equipment</w:t>
      </w:r>
      <w:bookmarkStart w:id="93" w:name="_Hlk39071808"/>
      <w:r w:rsidRPr="000522A1">
        <w:rPr>
          <w:sz w:val="20"/>
        </w:rPr>
        <w:t>,</w:t>
      </w:r>
    </w:p>
    <w:p w14:paraId="461C8047" w14:textId="7DC485C3" w:rsidR="00DF07B5" w:rsidRPr="000522A1" w:rsidRDefault="00DF07B5" w:rsidP="004C02FB">
      <w:pPr>
        <w:pStyle w:val="ListParagraph"/>
        <w:numPr>
          <w:ilvl w:val="0"/>
          <w:numId w:val="74"/>
        </w:numPr>
        <w:spacing w:after="120"/>
        <w:jc w:val="both"/>
        <w:rPr>
          <w:sz w:val="20"/>
        </w:rPr>
      </w:pPr>
      <w:r w:rsidRPr="000522A1">
        <w:rPr>
          <w:sz w:val="20"/>
        </w:rPr>
        <w:t xml:space="preserve">Records of performance tests and performance evaluations, </w:t>
      </w:r>
    </w:p>
    <w:p w14:paraId="4E71FF48" w14:textId="02F2DC8F" w:rsidR="00DF07B5" w:rsidRPr="000522A1" w:rsidRDefault="00DF07B5" w:rsidP="004C02FB">
      <w:pPr>
        <w:pStyle w:val="ListParagraph"/>
        <w:numPr>
          <w:ilvl w:val="0"/>
          <w:numId w:val="74"/>
        </w:numPr>
        <w:spacing w:after="120"/>
        <w:jc w:val="both"/>
        <w:rPr>
          <w:sz w:val="20"/>
        </w:rPr>
      </w:pPr>
      <w:r w:rsidRPr="000522A1">
        <w:rPr>
          <w:sz w:val="20"/>
        </w:rPr>
        <w:lastRenderedPageBreak/>
        <w:t xml:space="preserve">Records of all required maintenance performed on the air pollution control and monitoring equipment, </w:t>
      </w:r>
    </w:p>
    <w:p w14:paraId="065B3EAF" w14:textId="15299BBF" w:rsidR="00DF07B5" w:rsidRPr="000522A1" w:rsidRDefault="00DF07B5" w:rsidP="004C02FB">
      <w:pPr>
        <w:pStyle w:val="ListParagraph"/>
        <w:numPr>
          <w:ilvl w:val="0"/>
          <w:numId w:val="74"/>
        </w:numPr>
        <w:spacing w:after="120"/>
        <w:jc w:val="both"/>
        <w:rPr>
          <w:sz w:val="20"/>
        </w:rPr>
      </w:pPr>
      <w:r w:rsidRPr="000522A1">
        <w:rPr>
          <w:sz w:val="20"/>
        </w:rPr>
        <w:t>Records of actions taken during periods of malfunction to minimize emissions, including corrective actions to restore malfunctioning process and air pollution control and monitoring equipment to its normal or usual manner of operation.</w:t>
      </w:r>
    </w:p>
    <w:p w14:paraId="59A2A439" w14:textId="758E933C" w:rsidR="00DF07B5" w:rsidRPr="000522A1" w:rsidRDefault="00DF07B5" w:rsidP="00DF07B5">
      <w:pPr>
        <w:pStyle w:val="ListParagraph"/>
        <w:ind w:left="360"/>
        <w:contextualSpacing/>
        <w:jc w:val="both"/>
        <w:rPr>
          <w:sz w:val="20"/>
        </w:rPr>
      </w:pPr>
      <w:r w:rsidRPr="000522A1">
        <w:rPr>
          <w:sz w:val="20"/>
        </w:rPr>
        <w:t xml:space="preserve">The permittee shall keep all records on file and make them available to the department upon request.  </w:t>
      </w:r>
      <w:r w:rsidRPr="000522A1">
        <w:rPr>
          <w:b/>
          <w:bCs/>
          <w:sz w:val="20"/>
        </w:rPr>
        <w:t>(40 CFR 63.6655(a), 40 CFR 63.6660)</w:t>
      </w:r>
      <w:r w:rsidRPr="000522A1">
        <w:rPr>
          <w:sz w:val="20"/>
        </w:rPr>
        <w:t xml:space="preserve"> </w:t>
      </w:r>
    </w:p>
    <w:bookmarkEnd w:id="93"/>
    <w:p w14:paraId="4F831039" w14:textId="77777777" w:rsidR="00DF07B5" w:rsidRPr="000522A1" w:rsidRDefault="00DF07B5" w:rsidP="00DF07B5">
      <w:pPr>
        <w:ind w:left="360" w:hanging="360"/>
        <w:jc w:val="both"/>
        <w:rPr>
          <w:sz w:val="20"/>
        </w:rPr>
      </w:pPr>
    </w:p>
    <w:p w14:paraId="72123BA9" w14:textId="49C7EC0B" w:rsidR="00DF07B5" w:rsidRDefault="00DF07B5" w:rsidP="00DF07B5">
      <w:pPr>
        <w:ind w:left="360" w:hanging="360"/>
        <w:jc w:val="both"/>
        <w:rPr>
          <w:sz w:val="20"/>
        </w:rPr>
      </w:pPr>
      <w:r w:rsidRPr="000522A1">
        <w:rPr>
          <w:sz w:val="20"/>
        </w:rPr>
        <w:t xml:space="preserve">2. </w:t>
      </w:r>
      <w:r w:rsidRPr="000522A1">
        <w:rPr>
          <w:sz w:val="20"/>
        </w:rPr>
        <w:tab/>
        <w:t xml:space="preserve">For each </w:t>
      </w:r>
      <w:r w:rsidRPr="000522A1">
        <w:rPr>
          <w:rFonts w:cs="Arial"/>
          <w:sz w:val="20"/>
        </w:rPr>
        <w:t xml:space="preserve">engine in </w:t>
      </w:r>
      <w:r w:rsidRPr="000522A1">
        <w:rPr>
          <w:sz w:val="20"/>
        </w:rPr>
        <w:t>FG</w:t>
      </w:r>
      <w:r w:rsidR="00517C79" w:rsidRPr="000522A1">
        <w:rPr>
          <w:sz w:val="20"/>
        </w:rPr>
        <w:t>MACTZZZZCI</w:t>
      </w:r>
      <w:r w:rsidR="00517C79" w:rsidRPr="000522A1">
        <w:rPr>
          <w:rFonts w:cs="Arial"/>
          <w:sz w:val="20"/>
        </w:rPr>
        <w:t>≤</w:t>
      </w:r>
      <w:r w:rsidR="00517C79" w:rsidRPr="000522A1">
        <w:rPr>
          <w:sz w:val="20"/>
        </w:rPr>
        <w:t>500HP</w:t>
      </w:r>
      <w:r w:rsidRPr="000522A1">
        <w:rPr>
          <w:sz w:val="20"/>
        </w:rPr>
        <w:t>, the permittee shall keep in a satisfactory manner, records to demonstrate continuous compliance with the operation and maintenance of the engine according to the manufacturer’s emission-related operation and maintenance instructions</w:t>
      </w:r>
      <w:r>
        <w:rPr>
          <w:sz w:val="20"/>
        </w:rPr>
        <w:t>; or develop and follow a maintenance plan that provides to the extent practicable for the maintenance and operation of the engine in a manner consistent with good air pollution control practice for minimizing emissions</w:t>
      </w:r>
      <w:r w:rsidRPr="0096743D">
        <w:rPr>
          <w:sz w:val="20"/>
        </w:rPr>
        <w:t xml:space="preserve">.  </w:t>
      </w:r>
      <w:r>
        <w:rPr>
          <w:sz w:val="20"/>
        </w:rPr>
        <w:t xml:space="preserve">The permittee shall keep all records on file and make them available to the department upon request.  </w:t>
      </w:r>
      <w:r w:rsidRPr="00762D91">
        <w:rPr>
          <w:b/>
          <w:sz w:val="20"/>
        </w:rPr>
        <w:t>(40 CFR 63.6655(d)</w:t>
      </w:r>
      <w:r>
        <w:rPr>
          <w:b/>
          <w:sz w:val="20"/>
        </w:rPr>
        <w:t>, 40 CFR 63.6660, 40 CFR Part 63, Subpart ZZZZ, Table 6.9</w:t>
      </w:r>
      <w:r w:rsidRPr="00762D91">
        <w:rPr>
          <w:b/>
          <w:sz w:val="20"/>
        </w:rPr>
        <w:t>)</w:t>
      </w:r>
    </w:p>
    <w:p w14:paraId="4087C43F" w14:textId="77777777" w:rsidR="00DF07B5" w:rsidRDefault="00DF07B5" w:rsidP="00DF07B5">
      <w:pPr>
        <w:ind w:left="360" w:hanging="360"/>
        <w:jc w:val="both"/>
        <w:rPr>
          <w:sz w:val="20"/>
        </w:rPr>
      </w:pPr>
    </w:p>
    <w:p w14:paraId="3380767C" w14:textId="758FE5EB" w:rsidR="00DF07B5" w:rsidRPr="000522A1" w:rsidRDefault="00DF07B5" w:rsidP="00DF07B5">
      <w:pPr>
        <w:ind w:left="360" w:hanging="360"/>
        <w:jc w:val="both"/>
        <w:rPr>
          <w:sz w:val="20"/>
        </w:rPr>
      </w:pPr>
      <w:r>
        <w:rPr>
          <w:sz w:val="20"/>
        </w:rPr>
        <w:t>3.</w:t>
      </w:r>
      <w:r>
        <w:rPr>
          <w:sz w:val="20"/>
        </w:rPr>
        <w:tab/>
      </w:r>
      <w:r w:rsidRPr="0096743D">
        <w:rPr>
          <w:sz w:val="20"/>
        </w:rPr>
        <w:t xml:space="preserve">For </w:t>
      </w:r>
      <w:r w:rsidRPr="00E23C2B">
        <w:rPr>
          <w:sz w:val="20"/>
        </w:rPr>
        <w:t xml:space="preserve">each </w:t>
      </w:r>
      <w:r w:rsidRPr="00E23C2B">
        <w:rPr>
          <w:rFonts w:cs="Arial"/>
          <w:sz w:val="20"/>
        </w:rPr>
        <w:t xml:space="preserve">engine in </w:t>
      </w:r>
      <w:r w:rsidRPr="00BD641D">
        <w:rPr>
          <w:sz w:val="20"/>
        </w:rPr>
        <w:t>FG</w:t>
      </w:r>
      <w:r w:rsidR="00517C79" w:rsidRPr="00517C79">
        <w:rPr>
          <w:sz w:val="20"/>
        </w:rPr>
        <w:t>MACTZZZZCI</w:t>
      </w:r>
      <w:r w:rsidR="00517C79" w:rsidRPr="00517C79">
        <w:rPr>
          <w:rFonts w:cs="Arial"/>
          <w:sz w:val="20"/>
        </w:rPr>
        <w:t>≤</w:t>
      </w:r>
      <w:r w:rsidR="00517C79" w:rsidRPr="00517C79">
        <w:rPr>
          <w:sz w:val="20"/>
        </w:rPr>
        <w:t>500HP</w:t>
      </w:r>
      <w:r>
        <w:rPr>
          <w:sz w:val="20"/>
        </w:rPr>
        <w:t xml:space="preserve">, </w:t>
      </w:r>
      <w:r w:rsidRPr="0096743D">
        <w:rPr>
          <w:sz w:val="20"/>
        </w:rPr>
        <w:t xml:space="preserve">the </w:t>
      </w:r>
      <w:r>
        <w:rPr>
          <w:sz w:val="20"/>
        </w:rPr>
        <w:t xml:space="preserve">permittee shall keep in a satisfactory </w:t>
      </w:r>
      <w:r w:rsidRPr="000522A1">
        <w:rPr>
          <w:sz w:val="20"/>
        </w:rPr>
        <w:t xml:space="preserve">manner, records of the maintenance conducted to demonstrate that the engine and after-treatment control device (if any) were operated and maintained according to the developed maintenance plan.  The permittee shall keep all records on file and make them available to the department upon request.  </w:t>
      </w:r>
      <w:r w:rsidRPr="000522A1">
        <w:rPr>
          <w:b/>
          <w:sz w:val="20"/>
        </w:rPr>
        <w:t>(40 CFR 63.6655(e), 40 CFR 63.6660)</w:t>
      </w:r>
    </w:p>
    <w:p w14:paraId="624E4577" w14:textId="77777777" w:rsidR="00DF07B5" w:rsidRPr="000522A1" w:rsidRDefault="00DF07B5" w:rsidP="00DF07B5">
      <w:pPr>
        <w:ind w:left="360" w:hanging="360"/>
        <w:jc w:val="both"/>
        <w:rPr>
          <w:sz w:val="20"/>
        </w:rPr>
      </w:pPr>
    </w:p>
    <w:p w14:paraId="2A5C101D" w14:textId="5B47436D" w:rsidR="00DF07B5" w:rsidRPr="00F92831" w:rsidRDefault="00DF07B5" w:rsidP="00DF07B5">
      <w:pPr>
        <w:ind w:left="360" w:hanging="360"/>
        <w:jc w:val="both"/>
        <w:rPr>
          <w:bCs/>
          <w:sz w:val="20"/>
        </w:rPr>
      </w:pPr>
      <w:r w:rsidRPr="000522A1">
        <w:rPr>
          <w:sz w:val="20"/>
        </w:rPr>
        <w:t>4.</w:t>
      </w:r>
      <w:r w:rsidRPr="000522A1">
        <w:rPr>
          <w:sz w:val="20"/>
        </w:rPr>
        <w:tab/>
      </w:r>
      <w:r w:rsidRPr="000522A1">
        <w:rPr>
          <w:color w:val="000000"/>
          <w:sz w:val="20"/>
        </w:rPr>
        <w:t xml:space="preserve">The permittee shall monitor and record, the total hours of operation for </w:t>
      </w:r>
      <w:r w:rsidRPr="000522A1">
        <w:rPr>
          <w:sz w:val="20"/>
        </w:rPr>
        <w:t>each engine in FG</w:t>
      </w:r>
      <w:r w:rsidR="00517C79" w:rsidRPr="000522A1">
        <w:rPr>
          <w:sz w:val="20"/>
        </w:rPr>
        <w:t>MACTZZZZCI</w:t>
      </w:r>
      <w:r w:rsidR="00517C79" w:rsidRPr="00517C79">
        <w:rPr>
          <w:rFonts w:cs="Arial"/>
          <w:sz w:val="20"/>
        </w:rPr>
        <w:t>≤</w:t>
      </w:r>
      <w:r w:rsidR="00517C79" w:rsidRPr="00517C79">
        <w:rPr>
          <w:sz w:val="20"/>
        </w:rPr>
        <w:t>500HP</w:t>
      </w:r>
      <w:r w:rsidR="00517C79" w:rsidRPr="00990261">
        <w:rPr>
          <w:sz w:val="20"/>
        </w:rPr>
        <w:t xml:space="preserve"> </w:t>
      </w:r>
      <w:r w:rsidRPr="00990261">
        <w:rPr>
          <w:sz w:val="20"/>
        </w:rPr>
        <w:t xml:space="preserve">on a monthly basis, and the hours of operation during </w:t>
      </w:r>
      <w:r>
        <w:rPr>
          <w:sz w:val="20"/>
        </w:rPr>
        <w:t xml:space="preserve">emergency and </w:t>
      </w:r>
      <w:r>
        <w:rPr>
          <w:color w:val="000000"/>
          <w:sz w:val="20"/>
        </w:rPr>
        <w:t xml:space="preserve">non-emergency service that are recorded through the non-resettable </w:t>
      </w:r>
      <w:r w:rsidRPr="009249CA">
        <w:rPr>
          <w:color w:val="000000"/>
          <w:sz w:val="20"/>
        </w:rPr>
        <w:t>hour</w:t>
      </w:r>
      <w:r>
        <w:rPr>
          <w:color w:val="000000"/>
          <w:sz w:val="20"/>
        </w:rPr>
        <w:t xml:space="preserve"> meter for </w:t>
      </w:r>
      <w:r w:rsidRPr="003F4CBD">
        <w:rPr>
          <w:sz w:val="20"/>
        </w:rPr>
        <w:t>each engine in FG</w:t>
      </w:r>
      <w:r w:rsidR="00517C79" w:rsidRPr="00517C79">
        <w:rPr>
          <w:sz w:val="20"/>
        </w:rPr>
        <w:t>MACTZZZZCI</w:t>
      </w:r>
      <w:r w:rsidR="00517C79" w:rsidRPr="00517C79">
        <w:rPr>
          <w:rFonts w:cs="Arial"/>
          <w:sz w:val="20"/>
        </w:rPr>
        <w:t>≤</w:t>
      </w:r>
      <w:r w:rsidR="00517C79" w:rsidRPr="00517C79">
        <w:rPr>
          <w:sz w:val="20"/>
        </w:rPr>
        <w:t>500HP</w:t>
      </w:r>
      <w:r w:rsidR="00517C79">
        <w:rPr>
          <w:color w:val="000000"/>
          <w:sz w:val="20"/>
        </w:rPr>
        <w:t xml:space="preserve"> </w:t>
      </w:r>
      <w:r>
        <w:rPr>
          <w:color w:val="000000"/>
          <w:sz w:val="20"/>
        </w:rPr>
        <w:t>on a calendar year basis, in a manner acceptable to the AQD District Supervisor.  The permittee shall document how many hours are spent for emergency operation including what classified the operation as emergency and how many hours are spent for non-emergency operation</w:t>
      </w:r>
      <w:r w:rsidRPr="00DC208B">
        <w:rPr>
          <w:color w:val="000000"/>
          <w:sz w:val="20"/>
        </w:rPr>
        <w:t>.</w:t>
      </w:r>
      <w:r>
        <w:rPr>
          <w:sz w:val="20"/>
        </w:rPr>
        <w:t xml:space="preserve">  The permittee shall keep all records on file and make them available to the department upon request.</w:t>
      </w:r>
      <w:r>
        <w:rPr>
          <w:color w:val="000000"/>
          <w:sz w:val="20"/>
        </w:rPr>
        <w:t xml:space="preserve"> </w:t>
      </w:r>
      <w:r w:rsidR="009023AC">
        <w:rPr>
          <w:color w:val="000000"/>
          <w:sz w:val="20"/>
        </w:rPr>
        <w:t xml:space="preserve"> </w:t>
      </w:r>
      <w:r w:rsidRPr="0002385B">
        <w:rPr>
          <w:b/>
          <w:sz w:val="20"/>
        </w:rPr>
        <w:t>(</w:t>
      </w:r>
      <w:r>
        <w:rPr>
          <w:b/>
          <w:sz w:val="20"/>
        </w:rPr>
        <w:t xml:space="preserve">R 336.1213(3) </w:t>
      </w:r>
      <w:r w:rsidRPr="0002385B">
        <w:rPr>
          <w:b/>
          <w:sz w:val="20"/>
        </w:rPr>
        <w:t>40 CFR 63.6655(f)</w:t>
      </w:r>
      <w:r>
        <w:rPr>
          <w:b/>
          <w:sz w:val="20"/>
        </w:rPr>
        <w:t>, 40 CFR 63.6660</w:t>
      </w:r>
      <w:r w:rsidRPr="0002385B">
        <w:rPr>
          <w:b/>
          <w:sz w:val="20"/>
        </w:rPr>
        <w:t>)</w:t>
      </w:r>
    </w:p>
    <w:p w14:paraId="28E2DF4F" w14:textId="77777777" w:rsidR="00DF07B5" w:rsidRPr="00F92831" w:rsidRDefault="00DF07B5" w:rsidP="00DF07B5">
      <w:pPr>
        <w:ind w:left="360" w:hanging="360"/>
        <w:jc w:val="both"/>
        <w:rPr>
          <w:bCs/>
          <w:sz w:val="20"/>
        </w:rPr>
      </w:pPr>
    </w:p>
    <w:p w14:paraId="19A2DF45" w14:textId="66B7B6B1" w:rsidR="00DF07B5" w:rsidRPr="00F92831" w:rsidRDefault="00DF07B5" w:rsidP="00DF07B5">
      <w:pPr>
        <w:tabs>
          <w:tab w:val="left" w:pos="360"/>
        </w:tabs>
        <w:ind w:left="360" w:hanging="360"/>
        <w:jc w:val="both"/>
        <w:rPr>
          <w:rFonts w:cs="Arial"/>
          <w:bCs/>
          <w:color w:val="000000"/>
          <w:sz w:val="20"/>
        </w:rPr>
      </w:pPr>
      <w:r>
        <w:rPr>
          <w:color w:val="000000"/>
          <w:sz w:val="20"/>
        </w:rPr>
        <w:t>5.</w:t>
      </w:r>
      <w:r>
        <w:rPr>
          <w:color w:val="000000"/>
          <w:sz w:val="20"/>
        </w:rPr>
        <w:tab/>
      </w:r>
      <w:r w:rsidRPr="00846775">
        <w:rPr>
          <w:color w:val="000000"/>
          <w:sz w:val="20"/>
        </w:rPr>
        <w:t xml:space="preserve">The permittee shall keep, in a satisfactory manner, </w:t>
      </w:r>
      <w:r>
        <w:rPr>
          <w:color w:val="000000"/>
          <w:sz w:val="20"/>
        </w:rPr>
        <w:t xml:space="preserve">fuel supplier certification records or fuel sample test data, for each delivery of diesel fuel oil used in </w:t>
      </w:r>
      <w:r w:rsidRPr="003F4CBD">
        <w:rPr>
          <w:sz w:val="20"/>
        </w:rPr>
        <w:t>FG</w:t>
      </w:r>
      <w:r w:rsidR="00517C79" w:rsidRPr="00517C79">
        <w:rPr>
          <w:sz w:val="20"/>
        </w:rPr>
        <w:t>MACTZZZZCI</w:t>
      </w:r>
      <w:r w:rsidR="00517C79" w:rsidRPr="00517C79">
        <w:rPr>
          <w:rFonts w:cs="Arial"/>
          <w:sz w:val="20"/>
        </w:rPr>
        <w:t>≤</w:t>
      </w:r>
      <w:r w:rsidR="00517C79" w:rsidRPr="00517C79">
        <w:rPr>
          <w:sz w:val="20"/>
        </w:rPr>
        <w:t>500HP</w:t>
      </w:r>
      <w:r>
        <w:rPr>
          <w:color w:val="000000"/>
          <w:sz w:val="20"/>
        </w:rPr>
        <w:t>, demonstrating that the fuel meets the requirement of SC ll.1</w:t>
      </w:r>
      <w:r w:rsidRPr="00846775">
        <w:rPr>
          <w:color w:val="000000"/>
          <w:sz w:val="20"/>
        </w:rPr>
        <w:t xml:space="preserve">.  The </w:t>
      </w:r>
      <w:r>
        <w:rPr>
          <w:color w:val="000000"/>
          <w:sz w:val="20"/>
        </w:rPr>
        <w:t>certification or test data shall include the name of the oil supplier or laboratory, the sulfur content, and cetane index or aromatic content of the fuel oil</w:t>
      </w:r>
      <w:r w:rsidRPr="00846775">
        <w:rPr>
          <w:color w:val="000000"/>
          <w:sz w:val="20"/>
        </w:rPr>
        <w:t>.</w:t>
      </w:r>
      <w:r>
        <w:rPr>
          <w:color w:val="000000"/>
          <w:sz w:val="20"/>
        </w:rPr>
        <w:t xml:space="preserve">  </w:t>
      </w:r>
      <w:r>
        <w:rPr>
          <w:sz w:val="20"/>
        </w:rPr>
        <w:t xml:space="preserve">The permittee shall keep all records on file and make them available to the department upon request. </w:t>
      </w:r>
      <w:r>
        <w:rPr>
          <w:color w:val="000000"/>
          <w:sz w:val="20"/>
        </w:rPr>
        <w:t xml:space="preserve"> </w:t>
      </w:r>
      <w:r w:rsidRPr="00BD641D">
        <w:rPr>
          <w:b/>
          <w:bCs/>
          <w:color w:val="000000"/>
          <w:sz w:val="20"/>
        </w:rPr>
        <w:t>(</w:t>
      </w:r>
      <w:r>
        <w:rPr>
          <w:b/>
          <w:bCs/>
          <w:color w:val="000000"/>
          <w:sz w:val="20"/>
        </w:rPr>
        <w:t xml:space="preserve">R 336.1213(3), </w:t>
      </w:r>
      <w:r>
        <w:rPr>
          <w:rFonts w:cs="Arial"/>
          <w:b/>
          <w:color w:val="000000"/>
          <w:sz w:val="20"/>
        </w:rPr>
        <w:t>40</w:t>
      </w:r>
      <w:r w:rsidRPr="004F78BB">
        <w:rPr>
          <w:rFonts w:cs="Arial"/>
          <w:b/>
          <w:color w:val="000000"/>
          <w:sz w:val="20"/>
        </w:rPr>
        <w:t xml:space="preserve"> CFR </w:t>
      </w:r>
      <w:r>
        <w:rPr>
          <w:rFonts w:cs="Arial"/>
          <w:b/>
          <w:color w:val="000000"/>
          <w:sz w:val="20"/>
        </w:rPr>
        <w:t>1090.305</w:t>
      </w:r>
      <w:r w:rsidRPr="004F78BB">
        <w:rPr>
          <w:rFonts w:cs="Arial"/>
          <w:b/>
          <w:color w:val="000000"/>
          <w:sz w:val="20"/>
        </w:rPr>
        <w:t>)</w:t>
      </w:r>
    </w:p>
    <w:p w14:paraId="185C296B" w14:textId="77777777" w:rsidR="00DF07B5" w:rsidRPr="00D433F2" w:rsidRDefault="00DF07B5" w:rsidP="00DF07B5">
      <w:pPr>
        <w:tabs>
          <w:tab w:val="left" w:pos="360"/>
        </w:tabs>
        <w:ind w:left="360" w:hanging="360"/>
        <w:jc w:val="both"/>
        <w:rPr>
          <w:bCs/>
          <w:sz w:val="20"/>
        </w:rPr>
      </w:pPr>
    </w:p>
    <w:p w14:paraId="22ADAF10" w14:textId="77777777" w:rsidR="00DF07B5" w:rsidRPr="002465B8" w:rsidRDefault="00DF07B5" w:rsidP="00DF07B5">
      <w:pPr>
        <w:tabs>
          <w:tab w:val="left" w:pos="360"/>
        </w:tabs>
        <w:ind w:left="360" w:hanging="360"/>
        <w:jc w:val="both"/>
        <w:rPr>
          <w:bCs/>
          <w:sz w:val="20"/>
        </w:rPr>
      </w:pPr>
      <w:r>
        <w:rPr>
          <w:bCs/>
          <w:sz w:val="20"/>
        </w:rPr>
        <w:t>6.</w:t>
      </w:r>
      <w:r>
        <w:rPr>
          <w:bCs/>
          <w:sz w:val="20"/>
        </w:rPr>
        <w:tab/>
      </w:r>
      <w:r w:rsidRPr="002465B8">
        <w:rPr>
          <w:bCs/>
          <w:sz w:val="20"/>
        </w:rPr>
        <w:t>The permittee’s records must be in a form suitable and readily available for expeditious review according to 40</w:t>
      </w:r>
      <w:r>
        <w:rPr>
          <w:bCs/>
          <w:sz w:val="20"/>
        </w:rPr>
        <w:t> </w:t>
      </w:r>
      <w:r w:rsidRPr="002465B8">
        <w:rPr>
          <w:bCs/>
          <w:sz w:val="20"/>
        </w:rPr>
        <w:t xml:space="preserve">CFR 63.10(b)(1).  </w:t>
      </w:r>
      <w:r w:rsidRPr="00BD641D">
        <w:rPr>
          <w:b/>
          <w:sz w:val="20"/>
        </w:rPr>
        <w:t>(40 CFR 63.6660(a))</w:t>
      </w:r>
    </w:p>
    <w:p w14:paraId="7C21AD55" w14:textId="77777777" w:rsidR="00DF07B5" w:rsidRPr="008C6B43" w:rsidRDefault="00DF07B5" w:rsidP="00DF07B5">
      <w:pPr>
        <w:ind w:left="360" w:hanging="360"/>
        <w:jc w:val="both"/>
        <w:rPr>
          <w:rFonts w:cs="Arial"/>
          <w:sz w:val="20"/>
        </w:rPr>
      </w:pPr>
    </w:p>
    <w:p w14:paraId="3303A2BF" w14:textId="77777777" w:rsidR="00DF07B5" w:rsidRPr="008B5C27" w:rsidRDefault="00DF07B5" w:rsidP="00DF07B5">
      <w:pPr>
        <w:tabs>
          <w:tab w:val="left" w:pos="360"/>
        </w:tabs>
        <w:ind w:left="360" w:hanging="360"/>
        <w:jc w:val="both"/>
        <w:rPr>
          <w:sz w:val="20"/>
        </w:rPr>
      </w:pPr>
      <w:r>
        <w:rPr>
          <w:rFonts w:cs="Arial"/>
          <w:sz w:val="20"/>
        </w:rPr>
        <w:t>7.</w:t>
      </w:r>
      <w:r>
        <w:rPr>
          <w:rFonts w:cs="Arial"/>
          <w:sz w:val="20"/>
        </w:rPr>
        <w:tab/>
      </w:r>
      <w:r w:rsidRPr="008C6B43">
        <w:rPr>
          <w:rFonts w:cs="Arial"/>
          <w:sz w:val="20"/>
        </w:rPr>
        <w:t>As specified in 40 CFR 63.10(b)(1), the permittee must keep each record for 5</w:t>
      </w:r>
      <w:r>
        <w:rPr>
          <w:rFonts w:cs="Arial"/>
          <w:sz w:val="20"/>
        </w:rPr>
        <w:t>-</w:t>
      </w:r>
      <w:r w:rsidRPr="008C6B43">
        <w:rPr>
          <w:rFonts w:cs="Arial"/>
          <w:sz w:val="20"/>
        </w:rPr>
        <w:t xml:space="preserve">years following the date of each occurrence, measurement, maintenance, corrective action, report, or record.  </w:t>
      </w:r>
      <w:r w:rsidRPr="008C6B43">
        <w:rPr>
          <w:rFonts w:cs="Arial"/>
          <w:b/>
          <w:sz w:val="20"/>
        </w:rPr>
        <w:t>(40 CFR 63</w:t>
      </w:r>
      <w:r>
        <w:rPr>
          <w:rFonts w:cs="Arial"/>
          <w:b/>
          <w:sz w:val="20"/>
        </w:rPr>
        <w:t>.6660(b))</w:t>
      </w:r>
    </w:p>
    <w:p w14:paraId="2D873F72" w14:textId="77777777" w:rsidR="00DF07B5" w:rsidRPr="00F92831" w:rsidRDefault="00DF07B5" w:rsidP="00DF07B5">
      <w:pPr>
        <w:jc w:val="both"/>
        <w:rPr>
          <w:bCs/>
          <w:sz w:val="20"/>
        </w:rPr>
      </w:pPr>
    </w:p>
    <w:p w14:paraId="3899CBE3" w14:textId="77777777" w:rsidR="00DF07B5" w:rsidRPr="00F92831" w:rsidRDefault="00DF07B5" w:rsidP="00DF07B5">
      <w:pPr>
        <w:jc w:val="both"/>
        <w:rPr>
          <w:bCs/>
        </w:rPr>
      </w:pPr>
      <w:r>
        <w:rPr>
          <w:b/>
        </w:rPr>
        <w:t xml:space="preserve">VII.  </w:t>
      </w:r>
      <w:r>
        <w:rPr>
          <w:b/>
          <w:u w:val="single"/>
        </w:rPr>
        <w:t>REPORTING</w:t>
      </w:r>
    </w:p>
    <w:p w14:paraId="7F2F8446" w14:textId="77777777" w:rsidR="00DF07B5" w:rsidRPr="00D433F2" w:rsidRDefault="00DF07B5" w:rsidP="00DF07B5">
      <w:pPr>
        <w:jc w:val="both"/>
        <w:rPr>
          <w:rFonts w:cs="Arial"/>
          <w:bCs/>
          <w:sz w:val="20"/>
        </w:rPr>
      </w:pPr>
      <w:bookmarkStart w:id="94" w:name="_Hlk38353508"/>
    </w:p>
    <w:bookmarkEnd w:id="94"/>
    <w:p w14:paraId="06B99A67" w14:textId="77777777" w:rsidR="00DF07B5" w:rsidRDefault="00DF07B5" w:rsidP="00DF07B5">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19652023" w14:textId="77777777" w:rsidR="00DF07B5" w:rsidRPr="00C0388E" w:rsidRDefault="00DF07B5" w:rsidP="00DF07B5">
      <w:pPr>
        <w:ind w:left="360" w:hanging="360"/>
        <w:jc w:val="both"/>
        <w:rPr>
          <w:sz w:val="20"/>
        </w:rPr>
      </w:pPr>
    </w:p>
    <w:p w14:paraId="578E9377" w14:textId="77777777" w:rsidR="00DF07B5" w:rsidRDefault="00DF07B5" w:rsidP="00DF07B5">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13BC1147" w14:textId="77777777" w:rsidR="00DF07B5" w:rsidRPr="00C0388E" w:rsidRDefault="00DF07B5" w:rsidP="00DF07B5">
      <w:pPr>
        <w:ind w:left="360" w:hanging="360"/>
        <w:jc w:val="both"/>
        <w:rPr>
          <w:sz w:val="20"/>
        </w:rPr>
      </w:pPr>
    </w:p>
    <w:p w14:paraId="30EF8A7D" w14:textId="77777777" w:rsidR="00DF07B5" w:rsidRPr="00C0388E" w:rsidRDefault="00DF07B5" w:rsidP="00DF07B5">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70A0B200" w14:textId="77777777" w:rsidR="00DF07B5" w:rsidRDefault="00DF07B5" w:rsidP="00DF07B5">
      <w:pPr>
        <w:jc w:val="both"/>
        <w:rPr>
          <w:rFonts w:cs="Arial"/>
          <w:sz w:val="20"/>
        </w:rPr>
      </w:pPr>
    </w:p>
    <w:p w14:paraId="08E81016" w14:textId="0FF78867" w:rsidR="001E1542" w:rsidRPr="001E1542" w:rsidRDefault="001E1542" w:rsidP="00DF07B5">
      <w:pPr>
        <w:jc w:val="both"/>
        <w:rPr>
          <w:rFonts w:cs="Arial"/>
          <w:b/>
          <w:bCs/>
          <w:sz w:val="20"/>
        </w:rPr>
      </w:pPr>
      <w:r w:rsidRPr="001E1542">
        <w:rPr>
          <w:rFonts w:cs="Arial"/>
          <w:b/>
          <w:bCs/>
          <w:sz w:val="20"/>
        </w:rPr>
        <w:t>See Appendix 8</w:t>
      </w:r>
    </w:p>
    <w:p w14:paraId="128D979B" w14:textId="688A4705" w:rsidR="00584E1C" w:rsidRDefault="00584E1C">
      <w:pPr>
        <w:rPr>
          <w:rFonts w:cs="Arial"/>
          <w:sz w:val="20"/>
        </w:rPr>
      </w:pPr>
      <w:r>
        <w:rPr>
          <w:rFonts w:cs="Arial"/>
          <w:sz w:val="20"/>
        </w:rPr>
        <w:br w:type="page"/>
      </w:r>
    </w:p>
    <w:p w14:paraId="1BD37CA3" w14:textId="77777777" w:rsidR="001E1542" w:rsidRPr="00205EAF" w:rsidRDefault="001E1542" w:rsidP="00DF07B5">
      <w:pPr>
        <w:jc w:val="both"/>
        <w:rPr>
          <w:rFonts w:cs="Arial"/>
          <w:sz w:val="20"/>
        </w:rPr>
      </w:pPr>
    </w:p>
    <w:p w14:paraId="514B81AA" w14:textId="77777777" w:rsidR="00DF07B5" w:rsidRDefault="00DF07B5" w:rsidP="00DF07B5">
      <w:pPr>
        <w:jc w:val="both"/>
      </w:pPr>
      <w:r>
        <w:rPr>
          <w:b/>
        </w:rPr>
        <w:t xml:space="preserve">VIII.  </w:t>
      </w:r>
      <w:r>
        <w:rPr>
          <w:b/>
          <w:u w:val="single"/>
        </w:rPr>
        <w:t>STACK/VENT RESTRICTION(S)</w:t>
      </w:r>
    </w:p>
    <w:p w14:paraId="58BA3BFC" w14:textId="77777777" w:rsidR="00DF07B5" w:rsidRDefault="00DF07B5" w:rsidP="00DF07B5">
      <w:pPr>
        <w:jc w:val="both"/>
        <w:rPr>
          <w:sz w:val="20"/>
        </w:rPr>
      </w:pPr>
    </w:p>
    <w:p w14:paraId="7B9C1B98" w14:textId="77777777" w:rsidR="00DF07B5" w:rsidRDefault="00DF07B5" w:rsidP="00DF07B5">
      <w:pPr>
        <w:jc w:val="both"/>
        <w:rPr>
          <w:rFonts w:cs="Arial"/>
          <w:sz w:val="20"/>
        </w:rPr>
      </w:pPr>
      <w:r>
        <w:rPr>
          <w:rFonts w:cs="Arial"/>
          <w:sz w:val="20"/>
        </w:rPr>
        <w:t>NA</w:t>
      </w:r>
    </w:p>
    <w:p w14:paraId="2EDB8963" w14:textId="77777777" w:rsidR="00DF07B5" w:rsidRPr="00545F01" w:rsidRDefault="00DF07B5" w:rsidP="00DF07B5">
      <w:pPr>
        <w:ind w:left="360" w:hanging="360"/>
        <w:jc w:val="both"/>
        <w:rPr>
          <w:sz w:val="20"/>
        </w:rPr>
      </w:pPr>
    </w:p>
    <w:p w14:paraId="3732557C" w14:textId="77777777" w:rsidR="00DF07B5" w:rsidRPr="007760C6" w:rsidRDefault="00DF07B5" w:rsidP="00DF07B5">
      <w:pPr>
        <w:ind w:left="540" w:hanging="540"/>
        <w:jc w:val="both"/>
        <w:rPr>
          <w:szCs w:val="22"/>
        </w:rPr>
      </w:pPr>
      <w:r w:rsidRPr="007760C6">
        <w:rPr>
          <w:b/>
          <w:szCs w:val="22"/>
        </w:rPr>
        <w:t xml:space="preserve">IX.  </w:t>
      </w:r>
      <w:r w:rsidRPr="007760C6">
        <w:rPr>
          <w:b/>
          <w:szCs w:val="22"/>
          <w:u w:val="single"/>
        </w:rPr>
        <w:t>OTHER REQUIREMENT(S)</w:t>
      </w:r>
      <w:r w:rsidRPr="007760C6">
        <w:rPr>
          <w:vanish/>
          <w:color w:val="0000FF"/>
          <w:szCs w:val="22"/>
        </w:rPr>
        <w:t xml:space="preserve">  </w:t>
      </w:r>
    </w:p>
    <w:p w14:paraId="21064A91" w14:textId="77777777" w:rsidR="00DF07B5" w:rsidRPr="00545F01" w:rsidRDefault="00DF07B5" w:rsidP="00DF07B5">
      <w:pPr>
        <w:ind w:left="360" w:hanging="360"/>
        <w:jc w:val="both"/>
        <w:rPr>
          <w:sz w:val="20"/>
        </w:rPr>
      </w:pPr>
    </w:p>
    <w:p w14:paraId="09677253" w14:textId="77777777" w:rsidR="00DF07B5" w:rsidRPr="00F92831" w:rsidRDefault="00DF07B5" w:rsidP="00DF07B5">
      <w:pPr>
        <w:ind w:left="360" w:hanging="360"/>
        <w:jc w:val="both"/>
        <w:rPr>
          <w:bCs/>
          <w:sz w:val="20"/>
        </w:rPr>
      </w:pPr>
      <w:r w:rsidRPr="00890B8E">
        <w:rPr>
          <w:sz w:val="20"/>
        </w:rPr>
        <w:t>1.</w:t>
      </w:r>
      <w:r w:rsidRPr="00890B8E">
        <w:rPr>
          <w:sz w:val="20"/>
        </w:rPr>
        <w:tab/>
      </w:r>
      <w:r>
        <w:rPr>
          <w:sz w:val="20"/>
        </w:rPr>
        <w:t>The</w:t>
      </w:r>
      <w:r w:rsidRPr="00890B8E">
        <w:rPr>
          <w:sz w:val="20"/>
        </w:rPr>
        <w:t xml:space="preserve"> permittee shall comply with all applicable </w:t>
      </w:r>
      <w:r w:rsidRPr="00D16AC2">
        <w:rPr>
          <w:sz w:val="20"/>
        </w:rPr>
        <w:t>requirements</w:t>
      </w:r>
      <w:r w:rsidRPr="00890B8E">
        <w:rPr>
          <w:sz w:val="20"/>
        </w:rPr>
        <w:t xml:space="preserve"> of the National Emission Standards for Hazardous Air Po</w:t>
      </w:r>
      <w:r>
        <w:rPr>
          <w:sz w:val="20"/>
        </w:rPr>
        <w:t xml:space="preserve">llutants, as specified in 40 CFR </w:t>
      </w:r>
      <w:r w:rsidRPr="00890B8E">
        <w:rPr>
          <w:sz w:val="20"/>
        </w:rPr>
        <w:t>Part 63, Subpart</w:t>
      </w:r>
      <w:r>
        <w:rPr>
          <w:sz w:val="20"/>
        </w:rPr>
        <w:t>s</w:t>
      </w:r>
      <w:r w:rsidRPr="00890B8E">
        <w:rPr>
          <w:sz w:val="20"/>
        </w:rPr>
        <w:t xml:space="preserve"> A and ZZZZ for Stationary Reciprocating Internal Combustion Engines.</w:t>
      </w:r>
      <w:r w:rsidRPr="00890B8E">
        <w:t xml:space="preserve">  </w:t>
      </w:r>
      <w:r w:rsidRPr="00890B8E">
        <w:rPr>
          <w:b/>
          <w:sz w:val="20"/>
        </w:rPr>
        <w:t>(40 CFR Part 63, Subparts A and ZZZZ</w:t>
      </w:r>
      <w:r w:rsidRPr="00890B8E">
        <w:rPr>
          <w:rFonts w:cs="Arial"/>
          <w:b/>
          <w:sz w:val="20"/>
        </w:rPr>
        <w:t>)</w:t>
      </w:r>
    </w:p>
    <w:p w14:paraId="550C2168" w14:textId="77777777" w:rsidR="007C5BFF" w:rsidRPr="003A327D" w:rsidRDefault="007C5BFF" w:rsidP="007C5BFF">
      <w:pPr>
        <w:jc w:val="both"/>
        <w:rPr>
          <w:sz w:val="20"/>
        </w:rPr>
      </w:pPr>
    </w:p>
    <w:p w14:paraId="4D6A78E8" w14:textId="77777777" w:rsidR="007C5BFF" w:rsidRPr="007014BE" w:rsidRDefault="007C5BFF" w:rsidP="007C5BFF">
      <w:pPr>
        <w:rPr>
          <w:sz w:val="20"/>
        </w:rPr>
      </w:pPr>
      <w:r w:rsidRPr="00FE0AD0">
        <w:br w:type="page"/>
      </w:r>
    </w:p>
    <w:p w14:paraId="4EB2EACF" w14:textId="16ADCE90" w:rsidR="00D3515F" w:rsidRPr="00347387" w:rsidRDefault="00D3515F" w:rsidP="00D3515F">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5" w:name="_Toc165960329"/>
      <w:r w:rsidRPr="00347387">
        <w:rPr>
          <w:bCs/>
          <w:iCs/>
          <w:szCs w:val="28"/>
        </w:rPr>
        <w:lastRenderedPageBreak/>
        <w:t>FG</w:t>
      </w:r>
      <w:r w:rsidR="00F051F6" w:rsidRPr="00F051F6">
        <w:rPr>
          <w:bCs/>
          <w:iCs/>
          <w:szCs w:val="28"/>
        </w:rPr>
        <w:t>MACTZZZZCI&gt;500HP</w:t>
      </w:r>
      <w:bookmarkEnd w:id="95"/>
    </w:p>
    <w:p w14:paraId="40E6E755" w14:textId="77777777" w:rsidR="00D3515F" w:rsidRPr="00EE02F9" w:rsidRDefault="00D3515F" w:rsidP="00D3515F">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75458370" w14:textId="77777777" w:rsidR="00D3515F" w:rsidRPr="00F30023" w:rsidRDefault="00D3515F" w:rsidP="00D3515F">
      <w:pPr>
        <w:rPr>
          <w:sz w:val="20"/>
        </w:rPr>
      </w:pPr>
    </w:p>
    <w:p w14:paraId="06D05E8B" w14:textId="77777777" w:rsidR="00D3515F" w:rsidRDefault="00D3515F" w:rsidP="00D3515F">
      <w:pPr>
        <w:jc w:val="both"/>
        <w:rPr>
          <w:b/>
          <w:u w:val="single"/>
        </w:rPr>
      </w:pPr>
      <w:r>
        <w:rPr>
          <w:b/>
          <w:u w:val="single"/>
        </w:rPr>
        <w:t>DESCRIPTION</w:t>
      </w:r>
    </w:p>
    <w:p w14:paraId="02C7C1E8" w14:textId="77777777" w:rsidR="00D3515F" w:rsidRPr="00C3424D" w:rsidRDefault="00D3515F" w:rsidP="00D3515F">
      <w:pPr>
        <w:jc w:val="both"/>
        <w:rPr>
          <w:sz w:val="20"/>
        </w:rPr>
      </w:pPr>
    </w:p>
    <w:p w14:paraId="2EFE014C" w14:textId="278F641D" w:rsidR="00D3515F" w:rsidRDefault="00F051F6" w:rsidP="00D3515F">
      <w:pPr>
        <w:jc w:val="both"/>
        <w:rPr>
          <w:sz w:val="20"/>
        </w:rPr>
      </w:pPr>
      <w:r w:rsidRPr="00A56D56">
        <w:rPr>
          <w:rFonts w:eastAsia="Calibri" w:cs="Arial"/>
          <w:b/>
          <w:sz w:val="20"/>
        </w:rPr>
        <w:t>40 CFR Part 63, Subpart ZZZZ</w:t>
      </w:r>
      <w:r w:rsidRPr="00A56D56">
        <w:rPr>
          <w:rFonts w:eastAsia="Calibri" w:cs="Arial"/>
          <w:sz w:val="20"/>
        </w:rPr>
        <w:t xml:space="preserve"> - </w:t>
      </w:r>
      <w:r w:rsidRPr="00BE56C4">
        <w:rPr>
          <w:sz w:val="20"/>
        </w:rPr>
        <w:t xml:space="preserve">National Emission Standards for Hazardous Air Pollutants for Stationary Reciprocating Internal Combustion Engines (RICE), located at a </w:t>
      </w:r>
      <w:r w:rsidRPr="00BD6FF5">
        <w:rPr>
          <w:sz w:val="20"/>
        </w:rPr>
        <w:t>major</w:t>
      </w:r>
      <w:r>
        <w:rPr>
          <w:color w:val="FF0000"/>
          <w:sz w:val="20"/>
        </w:rPr>
        <w:t xml:space="preserve"> </w:t>
      </w:r>
      <w:r>
        <w:rPr>
          <w:sz w:val="20"/>
        </w:rPr>
        <w:t>source of HAP emissions, existing emergency, compression ignition (CI) RICE greater than 500 brake hp.  A RICE is existing if the date of installation is before December 19, 2002.</w:t>
      </w:r>
    </w:p>
    <w:p w14:paraId="5F8CA176" w14:textId="77777777" w:rsidR="00F051F6" w:rsidRPr="00C3424D" w:rsidRDefault="00F051F6" w:rsidP="00D3515F">
      <w:pPr>
        <w:jc w:val="both"/>
        <w:rPr>
          <w:sz w:val="20"/>
        </w:rPr>
      </w:pPr>
    </w:p>
    <w:p w14:paraId="61849667" w14:textId="797AF9CA" w:rsidR="00D3515F" w:rsidRPr="00A86D8D" w:rsidRDefault="00D3515F" w:rsidP="00D3515F">
      <w:pPr>
        <w:jc w:val="both"/>
        <w:rPr>
          <w:sz w:val="20"/>
        </w:rPr>
      </w:pPr>
      <w:r w:rsidRPr="00FE0AD0">
        <w:rPr>
          <w:b/>
          <w:sz w:val="20"/>
        </w:rPr>
        <w:t>Emission Unit</w:t>
      </w:r>
      <w:r w:rsidR="00584E1C">
        <w:rPr>
          <w:b/>
          <w:sz w:val="20"/>
        </w:rPr>
        <w:t>s</w:t>
      </w:r>
      <w:r>
        <w:rPr>
          <w:b/>
          <w:sz w:val="20"/>
        </w:rPr>
        <w:t>:</w:t>
      </w:r>
      <w:r w:rsidR="00584E1C">
        <w:rPr>
          <w:b/>
          <w:sz w:val="20"/>
        </w:rPr>
        <w:t xml:space="preserve"> </w:t>
      </w:r>
      <w:r>
        <w:rPr>
          <w:sz w:val="20"/>
        </w:rPr>
        <w:t xml:space="preserve"> </w:t>
      </w:r>
      <w:r w:rsidR="001A7FB5" w:rsidRPr="001A7FB5">
        <w:rPr>
          <w:sz w:val="20"/>
        </w:rPr>
        <w:t>EU</w:t>
      </w:r>
      <w:r w:rsidR="007759C6">
        <w:rPr>
          <w:sz w:val="20"/>
        </w:rPr>
        <w:t>EMERGENCYGENERATORBUILDING66</w:t>
      </w:r>
      <w:r w:rsidR="001A7FB5" w:rsidRPr="001A7FB5">
        <w:rPr>
          <w:sz w:val="20"/>
        </w:rPr>
        <w:t>, EU</w:t>
      </w:r>
      <w:r w:rsidR="007759C6">
        <w:rPr>
          <w:sz w:val="20"/>
        </w:rPr>
        <w:t>EMERGENCYGENERATORELPO</w:t>
      </w:r>
    </w:p>
    <w:p w14:paraId="368AC66F" w14:textId="77777777" w:rsidR="00D3515F" w:rsidRPr="00F30023" w:rsidRDefault="00D3515F" w:rsidP="00D3515F">
      <w:pPr>
        <w:jc w:val="both"/>
        <w:rPr>
          <w:sz w:val="20"/>
        </w:rPr>
      </w:pPr>
    </w:p>
    <w:p w14:paraId="04EB6213" w14:textId="77777777" w:rsidR="00D3515F" w:rsidRDefault="00D3515F" w:rsidP="00D3515F">
      <w:pPr>
        <w:jc w:val="both"/>
        <w:rPr>
          <w:b/>
          <w:u w:val="single"/>
        </w:rPr>
      </w:pPr>
      <w:r>
        <w:rPr>
          <w:b/>
          <w:u w:val="single"/>
        </w:rPr>
        <w:t>POLLUTION CONTROL EQUIPMENT</w:t>
      </w:r>
    </w:p>
    <w:p w14:paraId="551E2CE5" w14:textId="77777777" w:rsidR="00D3515F" w:rsidRPr="0074351C" w:rsidRDefault="00D3515F" w:rsidP="00D3515F">
      <w:pPr>
        <w:jc w:val="both"/>
      </w:pPr>
    </w:p>
    <w:p w14:paraId="01AD3DAA" w14:textId="708D52B1" w:rsidR="00D3515F" w:rsidRPr="001A7FB5" w:rsidRDefault="001A7FB5" w:rsidP="00D3515F">
      <w:pPr>
        <w:jc w:val="both"/>
        <w:rPr>
          <w:sz w:val="20"/>
        </w:rPr>
      </w:pPr>
      <w:r w:rsidRPr="001A7FB5">
        <w:rPr>
          <w:sz w:val="20"/>
        </w:rPr>
        <w:t>NA</w:t>
      </w:r>
    </w:p>
    <w:p w14:paraId="6E234885" w14:textId="77777777" w:rsidR="00D3515F" w:rsidRPr="008B5C27" w:rsidRDefault="00D3515F" w:rsidP="00D3515F">
      <w:pPr>
        <w:rPr>
          <w:sz w:val="20"/>
        </w:rPr>
      </w:pPr>
    </w:p>
    <w:p w14:paraId="2EE95378" w14:textId="77777777" w:rsidR="001A7FB5" w:rsidRPr="00F25D8C" w:rsidRDefault="001A7FB5" w:rsidP="001A7FB5">
      <w:pPr>
        <w:jc w:val="both"/>
        <w:rPr>
          <w:bCs/>
          <w:sz w:val="20"/>
        </w:rPr>
      </w:pPr>
      <w:r>
        <w:rPr>
          <w:b/>
        </w:rPr>
        <w:t xml:space="preserve">I.  </w:t>
      </w:r>
      <w:r>
        <w:rPr>
          <w:b/>
          <w:u w:val="single"/>
        </w:rPr>
        <w:t>EMISSION LIMIT(S)</w:t>
      </w:r>
    </w:p>
    <w:p w14:paraId="4833E43B" w14:textId="77777777" w:rsidR="001A7FB5" w:rsidRPr="00FE0AD0" w:rsidRDefault="001A7FB5" w:rsidP="001A7FB5">
      <w:pPr>
        <w:jc w:val="both"/>
        <w:rPr>
          <w:sz w:val="20"/>
        </w:rPr>
      </w:pPr>
    </w:p>
    <w:p w14:paraId="09C789C6" w14:textId="77777777" w:rsidR="001A7FB5" w:rsidRDefault="001A7FB5" w:rsidP="001A7FB5">
      <w:pPr>
        <w:jc w:val="both"/>
        <w:rPr>
          <w:sz w:val="20"/>
        </w:rPr>
      </w:pPr>
      <w:r>
        <w:rPr>
          <w:sz w:val="20"/>
        </w:rPr>
        <w:t>NA</w:t>
      </w:r>
    </w:p>
    <w:p w14:paraId="46FD1858" w14:textId="77777777" w:rsidR="001A7FB5" w:rsidRPr="0007707C" w:rsidRDefault="001A7FB5" w:rsidP="001A7FB5">
      <w:pPr>
        <w:jc w:val="both"/>
        <w:rPr>
          <w:sz w:val="20"/>
        </w:rPr>
      </w:pPr>
    </w:p>
    <w:p w14:paraId="769BB046" w14:textId="77777777" w:rsidR="001A7FB5" w:rsidRPr="00F25D8C" w:rsidRDefault="001A7FB5" w:rsidP="001A7FB5">
      <w:pPr>
        <w:jc w:val="both"/>
        <w:rPr>
          <w:bCs/>
          <w:sz w:val="20"/>
        </w:rPr>
      </w:pPr>
      <w:r>
        <w:rPr>
          <w:b/>
        </w:rPr>
        <w:t xml:space="preserve">II.  </w:t>
      </w:r>
      <w:r>
        <w:rPr>
          <w:b/>
          <w:u w:val="single"/>
        </w:rPr>
        <w:t>MATERIAL LIMIT(S)</w:t>
      </w:r>
    </w:p>
    <w:p w14:paraId="4DC65222" w14:textId="77777777" w:rsidR="001A7FB5" w:rsidRDefault="001A7FB5" w:rsidP="001A7FB5">
      <w:pPr>
        <w:tabs>
          <w:tab w:val="left" w:pos="360"/>
        </w:tabs>
        <w:jc w:val="both"/>
        <w:rPr>
          <w:rFonts w:cs="Arial"/>
          <w:color w:val="000000"/>
          <w:sz w:val="20"/>
        </w:rPr>
      </w:pPr>
    </w:p>
    <w:p w14:paraId="4C49C0FC" w14:textId="3541A7D7" w:rsidR="001A7FB5" w:rsidRPr="008837A2" w:rsidRDefault="001A7FB5" w:rsidP="004C02FB">
      <w:pPr>
        <w:numPr>
          <w:ilvl w:val="0"/>
          <w:numId w:val="76"/>
        </w:numPr>
        <w:tabs>
          <w:tab w:val="left" w:pos="360"/>
        </w:tabs>
        <w:ind w:left="360"/>
        <w:jc w:val="both"/>
        <w:rPr>
          <w:sz w:val="20"/>
        </w:rPr>
      </w:pPr>
      <w:r w:rsidRPr="004F78BB">
        <w:rPr>
          <w:rFonts w:cs="Arial"/>
          <w:color w:val="000000"/>
          <w:sz w:val="20"/>
        </w:rPr>
        <w:t xml:space="preserve">The permittee shall burn only diesel fuel in </w:t>
      </w:r>
      <w:r>
        <w:rPr>
          <w:sz w:val="20"/>
        </w:rPr>
        <w:t>each engine</w:t>
      </w:r>
      <w:r w:rsidRPr="004F78BB">
        <w:rPr>
          <w:rFonts w:cs="Arial"/>
          <w:color w:val="000000"/>
          <w:sz w:val="20"/>
        </w:rPr>
        <w:t xml:space="preserve"> with </w:t>
      </w:r>
      <w:r>
        <w:rPr>
          <w:rFonts w:cs="Arial"/>
          <w:color w:val="000000"/>
          <w:sz w:val="20"/>
        </w:rPr>
        <w:t>a</w:t>
      </w:r>
      <w:r w:rsidRPr="004F78BB">
        <w:rPr>
          <w:rFonts w:cs="Arial"/>
          <w:color w:val="000000"/>
          <w:sz w:val="20"/>
        </w:rPr>
        <w:t xml:space="preserve"> maximum sulfur content of 15 ppm (0.0015 percent) by weight and a </w:t>
      </w:r>
      <w:r w:rsidRPr="004F78BB">
        <w:rPr>
          <w:rFonts w:cs="Arial"/>
          <w:sz w:val="20"/>
        </w:rPr>
        <w:t xml:space="preserve">minimum Cetane index of 40 or a maximum aromatic content of 35 volume percent. </w:t>
      </w:r>
      <w:r w:rsidR="00D94ACA">
        <w:rPr>
          <w:rFonts w:cs="Arial"/>
          <w:sz w:val="20"/>
        </w:rPr>
        <w:t xml:space="preserve"> </w:t>
      </w:r>
      <w:r w:rsidRPr="004F78BB">
        <w:rPr>
          <w:rFonts w:cs="Arial"/>
          <w:b/>
          <w:sz w:val="20"/>
        </w:rPr>
        <w:t>(</w:t>
      </w:r>
      <w:r>
        <w:rPr>
          <w:rFonts w:cs="Arial"/>
          <w:b/>
          <w:color w:val="000000"/>
          <w:sz w:val="20"/>
        </w:rPr>
        <w:t>40 CFR 63.6604(b), 40</w:t>
      </w:r>
      <w:r w:rsidRPr="004F78BB">
        <w:rPr>
          <w:rFonts w:cs="Arial"/>
          <w:b/>
          <w:color w:val="000000"/>
          <w:sz w:val="20"/>
        </w:rPr>
        <w:t xml:space="preserve"> CFR </w:t>
      </w:r>
      <w:r>
        <w:rPr>
          <w:rFonts w:cs="Arial"/>
          <w:b/>
          <w:color w:val="000000"/>
          <w:sz w:val="20"/>
        </w:rPr>
        <w:t>1090.305</w:t>
      </w:r>
      <w:r w:rsidRPr="004F78BB">
        <w:rPr>
          <w:rFonts w:cs="Arial"/>
          <w:b/>
          <w:color w:val="000000"/>
          <w:sz w:val="20"/>
        </w:rPr>
        <w:t>)</w:t>
      </w:r>
    </w:p>
    <w:p w14:paraId="447D6D32" w14:textId="77777777" w:rsidR="001A7FB5" w:rsidRPr="0007707C" w:rsidRDefault="001A7FB5" w:rsidP="001A7FB5">
      <w:pPr>
        <w:jc w:val="both"/>
        <w:rPr>
          <w:sz w:val="20"/>
        </w:rPr>
      </w:pPr>
    </w:p>
    <w:p w14:paraId="1AD2F55A" w14:textId="77777777" w:rsidR="001A7FB5" w:rsidRDefault="001A7FB5" w:rsidP="001A7FB5">
      <w:pPr>
        <w:jc w:val="both"/>
        <w:rPr>
          <w:b/>
          <w:u w:val="single"/>
        </w:rPr>
      </w:pPr>
      <w:r>
        <w:rPr>
          <w:b/>
        </w:rPr>
        <w:t xml:space="preserve">III.  </w:t>
      </w:r>
      <w:r>
        <w:rPr>
          <w:b/>
          <w:u w:val="single"/>
        </w:rPr>
        <w:t>PROCESS/OPERATIONAL RESTRICTION(S)</w:t>
      </w:r>
      <w:r w:rsidDel="001C614B">
        <w:rPr>
          <w:b/>
          <w:u w:val="single"/>
        </w:rPr>
        <w:t xml:space="preserve"> </w:t>
      </w:r>
    </w:p>
    <w:p w14:paraId="2A1B3D89" w14:textId="77777777" w:rsidR="001A7FB5" w:rsidRPr="00D65AC6" w:rsidRDefault="001A7FB5" w:rsidP="001A7FB5">
      <w:pPr>
        <w:pStyle w:val="Default"/>
        <w:jc w:val="both"/>
        <w:rPr>
          <w:sz w:val="20"/>
          <w:szCs w:val="20"/>
          <w:highlight w:val="yellow"/>
        </w:rPr>
      </w:pPr>
    </w:p>
    <w:p w14:paraId="72148151" w14:textId="43C72E4A" w:rsidR="001A7FB5" w:rsidRPr="00F92831" w:rsidRDefault="001A7FB5" w:rsidP="001A7FB5">
      <w:pPr>
        <w:ind w:left="360" w:hanging="360"/>
        <w:jc w:val="both"/>
        <w:rPr>
          <w:rFonts w:cs="Arial"/>
          <w:bCs/>
          <w:sz w:val="20"/>
        </w:rPr>
      </w:pPr>
      <w:r>
        <w:rPr>
          <w:rFonts w:cs="Arial"/>
          <w:sz w:val="20"/>
        </w:rPr>
        <w:t>1</w:t>
      </w:r>
      <w:r w:rsidRPr="004B122B">
        <w:rPr>
          <w:rFonts w:cs="Arial"/>
          <w:sz w:val="20"/>
        </w:rPr>
        <w:t>.</w:t>
      </w:r>
      <w:r w:rsidRPr="004B122B">
        <w:rPr>
          <w:rFonts w:cs="Arial"/>
          <w:sz w:val="20"/>
        </w:rPr>
        <w:tab/>
      </w:r>
      <w:r w:rsidRPr="004B122B">
        <w:rPr>
          <w:sz w:val="20"/>
        </w:rPr>
        <w:t>The permittee shall</w:t>
      </w:r>
      <w:r>
        <w:rPr>
          <w:sz w:val="20"/>
        </w:rPr>
        <w:t xml:space="preserve"> operate and maintain</w:t>
      </w:r>
      <w:r w:rsidRPr="004B122B">
        <w:rPr>
          <w:rFonts w:cs="Arial"/>
          <w:sz w:val="20"/>
        </w:rPr>
        <w:t xml:space="preserve"> </w:t>
      </w:r>
      <w:r w:rsidRPr="004B122B">
        <w:rPr>
          <w:rFonts w:cs="Arial"/>
          <w:color w:val="000000"/>
          <w:sz w:val="20"/>
        </w:rPr>
        <w:t>e</w:t>
      </w:r>
      <w:r w:rsidRPr="004B122B">
        <w:rPr>
          <w:rFonts w:cs="Arial"/>
          <w:sz w:val="20"/>
        </w:rPr>
        <w:t xml:space="preserve">ach engine in </w:t>
      </w:r>
      <w:r w:rsidRPr="00BD641D">
        <w:rPr>
          <w:sz w:val="20"/>
        </w:rPr>
        <w:t>FG</w:t>
      </w:r>
      <w:bookmarkStart w:id="96" w:name="_Hlk142982990"/>
      <w:r w:rsidRPr="001A7FB5">
        <w:rPr>
          <w:sz w:val="20"/>
        </w:rPr>
        <w:t>MACTZZZZ&gt;500HP</w:t>
      </w:r>
      <w:bookmarkEnd w:id="96"/>
      <w:r w:rsidRPr="001A7FB5">
        <w:rPr>
          <w:sz w:val="20"/>
        </w:rPr>
        <w:t xml:space="preserve"> </w:t>
      </w:r>
      <w:r w:rsidRPr="004B122B">
        <w:rPr>
          <w:rFonts w:cs="Arial"/>
          <w:sz w:val="20"/>
        </w:rPr>
        <w:t>and after-treatment control device (if any) in a manner consistent with good air pollution control practice</w:t>
      </w:r>
      <w:r>
        <w:rPr>
          <w:rFonts w:cs="Arial"/>
          <w:sz w:val="20"/>
        </w:rPr>
        <w:t>s</w:t>
      </w:r>
      <w:r w:rsidRPr="004B122B">
        <w:rPr>
          <w:rFonts w:cs="Arial"/>
          <w:sz w:val="20"/>
        </w:rPr>
        <w:t xml:space="preserve"> for minimizing emissions.  </w:t>
      </w:r>
      <w:r w:rsidRPr="004B122B">
        <w:rPr>
          <w:rFonts w:cs="Arial"/>
          <w:b/>
          <w:sz w:val="20"/>
        </w:rPr>
        <w:t>(40 CFR 63.6605)</w:t>
      </w:r>
    </w:p>
    <w:p w14:paraId="17B1E462" w14:textId="77777777" w:rsidR="001A7FB5" w:rsidRPr="00D433F2" w:rsidRDefault="001A7FB5" w:rsidP="001A7FB5">
      <w:pPr>
        <w:ind w:left="360" w:hanging="360"/>
        <w:jc w:val="both"/>
        <w:rPr>
          <w:rFonts w:cs="Arial"/>
          <w:bCs/>
          <w:sz w:val="20"/>
        </w:rPr>
      </w:pPr>
    </w:p>
    <w:p w14:paraId="1E934311" w14:textId="710D060A" w:rsidR="001A7FB5" w:rsidRPr="00F92831" w:rsidRDefault="001A7FB5" w:rsidP="001A7FB5">
      <w:pPr>
        <w:pStyle w:val="NormalWeb"/>
        <w:spacing w:before="0" w:beforeAutospacing="0" w:after="0" w:afterAutospacing="0"/>
        <w:ind w:left="360" w:hanging="360"/>
        <w:jc w:val="both"/>
        <w:rPr>
          <w:rFonts w:ascii="Arial" w:hAnsi="Arial" w:cs="Arial"/>
          <w:bCs/>
          <w:sz w:val="20"/>
          <w:szCs w:val="20"/>
        </w:rPr>
      </w:pPr>
      <w:r>
        <w:rPr>
          <w:rFonts w:ascii="Arial" w:hAnsi="Arial" w:cs="Arial"/>
          <w:sz w:val="20"/>
          <w:szCs w:val="20"/>
        </w:rPr>
        <w:t>2</w:t>
      </w:r>
      <w:r w:rsidRPr="004B122B">
        <w:rPr>
          <w:rFonts w:ascii="Arial" w:hAnsi="Arial" w:cs="Arial"/>
          <w:sz w:val="20"/>
          <w:szCs w:val="20"/>
        </w:rPr>
        <w:t>.</w:t>
      </w:r>
      <w:r w:rsidRPr="004B122B">
        <w:rPr>
          <w:rFonts w:ascii="Arial" w:hAnsi="Arial" w:cs="Arial"/>
          <w:sz w:val="20"/>
          <w:szCs w:val="20"/>
        </w:rPr>
        <w:tab/>
      </w:r>
      <w:r>
        <w:rPr>
          <w:rFonts w:ascii="Arial" w:hAnsi="Arial" w:cs="Arial"/>
          <w:sz w:val="20"/>
          <w:szCs w:val="20"/>
        </w:rPr>
        <w:t>For</w:t>
      </w:r>
      <w:r w:rsidRPr="004B122B">
        <w:rPr>
          <w:rFonts w:ascii="Arial" w:hAnsi="Arial" w:cs="Arial"/>
          <w:sz w:val="20"/>
          <w:szCs w:val="20"/>
        </w:rPr>
        <w:t xml:space="preserve"> </w:t>
      </w:r>
      <w:r w:rsidRPr="004B122B">
        <w:rPr>
          <w:rFonts w:ascii="Arial" w:hAnsi="Arial" w:cs="Arial"/>
          <w:color w:val="000000"/>
          <w:sz w:val="20"/>
        </w:rPr>
        <w:t>e</w:t>
      </w:r>
      <w:r w:rsidRPr="004B122B">
        <w:rPr>
          <w:rFonts w:ascii="Arial" w:hAnsi="Arial" w:cs="Arial"/>
          <w:sz w:val="20"/>
        </w:rPr>
        <w:t xml:space="preserve">ach engine in </w:t>
      </w:r>
      <w:r w:rsidRPr="00BD641D">
        <w:rPr>
          <w:rFonts w:ascii="Arial" w:hAnsi="Arial"/>
          <w:sz w:val="20"/>
          <w:szCs w:val="20"/>
        </w:rPr>
        <w:t>FG</w:t>
      </w:r>
      <w:r w:rsidRPr="001A7FB5">
        <w:rPr>
          <w:rFonts w:ascii="Arial" w:hAnsi="Arial"/>
          <w:sz w:val="20"/>
          <w:szCs w:val="20"/>
        </w:rPr>
        <w:t>MACTZZZZ&gt;500HP</w:t>
      </w:r>
      <w:r w:rsidRPr="00BD641D">
        <w:rPr>
          <w:sz w:val="20"/>
        </w:rPr>
        <w:t>,</w:t>
      </w:r>
      <w:r>
        <w:rPr>
          <w:color w:val="FF0000"/>
          <w:sz w:val="20"/>
        </w:rPr>
        <w:t xml:space="preserve"> </w:t>
      </w:r>
      <w:r>
        <w:rPr>
          <w:rFonts w:ascii="Arial" w:hAnsi="Arial" w:cs="Arial"/>
          <w:sz w:val="20"/>
          <w:szCs w:val="20"/>
        </w:rPr>
        <w:t>t</w:t>
      </w:r>
      <w:r w:rsidRPr="004B122B">
        <w:rPr>
          <w:rFonts w:ascii="Arial" w:hAnsi="Arial" w:cs="Arial"/>
          <w:sz w:val="20"/>
          <w:szCs w:val="20"/>
        </w:rPr>
        <w:t xml:space="preserve">he permittee shall minimize the </w:t>
      </w:r>
      <w:r>
        <w:rPr>
          <w:rFonts w:ascii="Arial" w:hAnsi="Arial" w:cs="Arial"/>
          <w:sz w:val="20"/>
          <w:szCs w:val="20"/>
        </w:rPr>
        <w:t xml:space="preserve">engine’s </w:t>
      </w:r>
      <w:r w:rsidRPr="004B122B">
        <w:rPr>
          <w:rFonts w:ascii="Arial" w:hAnsi="Arial" w:cs="Arial"/>
          <w:sz w:val="20"/>
          <w:szCs w:val="20"/>
        </w:rPr>
        <w:t xml:space="preserve">time spent at idle during startup and minimize the </w:t>
      </w:r>
      <w:r>
        <w:rPr>
          <w:rFonts w:ascii="Arial" w:hAnsi="Arial" w:cs="Arial"/>
          <w:sz w:val="20"/>
          <w:szCs w:val="20"/>
        </w:rPr>
        <w:t xml:space="preserve">engine’s </w:t>
      </w:r>
      <w:r w:rsidRPr="004B122B">
        <w:rPr>
          <w:rFonts w:ascii="Arial" w:hAnsi="Arial" w:cs="Arial"/>
          <w:sz w:val="20"/>
          <w:szCs w:val="20"/>
        </w:rPr>
        <w:t xml:space="preserve">startup time to a period needed for appropriate and safe loading of the engine, not to exceed 30 minutes, after which time the emission standards applicable to all times other than startup apply. </w:t>
      </w:r>
      <w:r>
        <w:rPr>
          <w:rFonts w:ascii="Arial" w:hAnsi="Arial" w:cs="Arial"/>
          <w:sz w:val="20"/>
          <w:szCs w:val="20"/>
        </w:rPr>
        <w:t xml:space="preserve"> </w:t>
      </w:r>
      <w:r w:rsidRPr="004B122B">
        <w:rPr>
          <w:rFonts w:ascii="Arial" w:hAnsi="Arial" w:cs="Arial"/>
          <w:b/>
          <w:sz w:val="20"/>
          <w:szCs w:val="20"/>
        </w:rPr>
        <w:t>(40</w:t>
      </w:r>
      <w:r>
        <w:rPr>
          <w:rFonts w:ascii="Arial" w:hAnsi="Arial" w:cs="Arial"/>
          <w:b/>
          <w:sz w:val="20"/>
          <w:szCs w:val="20"/>
        </w:rPr>
        <w:t> </w:t>
      </w:r>
      <w:r w:rsidRPr="004B122B">
        <w:rPr>
          <w:rFonts w:ascii="Arial" w:hAnsi="Arial" w:cs="Arial"/>
          <w:b/>
          <w:sz w:val="20"/>
          <w:szCs w:val="20"/>
        </w:rPr>
        <w:t>CFR 63.6625(h))</w:t>
      </w:r>
    </w:p>
    <w:p w14:paraId="1280B740" w14:textId="77777777" w:rsidR="001A7FB5" w:rsidRPr="007B50DC" w:rsidRDefault="001A7FB5" w:rsidP="001A7FB5">
      <w:pPr>
        <w:ind w:left="360" w:hanging="360"/>
        <w:jc w:val="both"/>
        <w:rPr>
          <w:rFonts w:cs="Arial"/>
          <w:sz w:val="20"/>
        </w:rPr>
      </w:pPr>
    </w:p>
    <w:p w14:paraId="6F02BE15" w14:textId="5365D621" w:rsidR="001A7FB5" w:rsidRPr="00F92831" w:rsidRDefault="001A7FB5" w:rsidP="001A7FB5">
      <w:pPr>
        <w:ind w:left="360" w:hanging="360"/>
        <w:jc w:val="both"/>
        <w:rPr>
          <w:rFonts w:cs="Arial"/>
          <w:bCs/>
          <w:sz w:val="20"/>
        </w:rPr>
      </w:pPr>
      <w:r>
        <w:rPr>
          <w:rFonts w:cs="Arial"/>
          <w:sz w:val="20"/>
        </w:rPr>
        <w:t>3</w:t>
      </w:r>
      <w:r w:rsidRPr="007B50DC">
        <w:rPr>
          <w:rFonts w:cs="Arial"/>
          <w:sz w:val="20"/>
        </w:rPr>
        <w:t>.</w:t>
      </w:r>
      <w:r w:rsidRPr="007B50DC">
        <w:rPr>
          <w:rFonts w:cs="Arial"/>
          <w:sz w:val="20"/>
        </w:rPr>
        <w:tab/>
        <w:t xml:space="preserve">The permittee may operate each engine in </w:t>
      </w:r>
      <w:r w:rsidRPr="00BD641D">
        <w:rPr>
          <w:sz w:val="20"/>
        </w:rPr>
        <w:t>FG</w:t>
      </w:r>
      <w:r w:rsidRPr="001A7FB5">
        <w:rPr>
          <w:sz w:val="20"/>
        </w:rPr>
        <w:t>MACTZZZZ&gt;500HP</w:t>
      </w:r>
      <w:r w:rsidRPr="004B122B">
        <w:rPr>
          <w:color w:val="FF0000"/>
          <w:sz w:val="20"/>
        </w:rPr>
        <w:t xml:space="preserve"> </w:t>
      </w:r>
      <w:r w:rsidRPr="007B50DC">
        <w:rPr>
          <w:rFonts w:cs="Arial"/>
          <w:sz w:val="20"/>
        </w:rPr>
        <w:t>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w:t>
      </w:r>
      <w:r w:rsidRPr="0096095A">
        <w:rPr>
          <w:rFonts w:cs="Arial"/>
          <w:bCs/>
          <w:sz w:val="20"/>
        </w:rPr>
        <w:t>.</w:t>
      </w:r>
      <w:r w:rsidRPr="007B50DC">
        <w:rPr>
          <w:rFonts w:cs="Arial"/>
          <w:b/>
          <w:sz w:val="20"/>
        </w:rPr>
        <w:t xml:space="preserve">  (40 CFR 63.6640(f)(2))</w:t>
      </w:r>
    </w:p>
    <w:p w14:paraId="57430F6F" w14:textId="77777777" w:rsidR="001A7FB5" w:rsidRPr="007B50DC" w:rsidRDefault="001A7FB5" w:rsidP="001A7FB5">
      <w:pPr>
        <w:jc w:val="both"/>
        <w:rPr>
          <w:rFonts w:cs="Arial"/>
          <w:sz w:val="20"/>
        </w:rPr>
      </w:pPr>
    </w:p>
    <w:p w14:paraId="42B3ED11" w14:textId="79AD6377" w:rsidR="001A7FB5" w:rsidRPr="00323D6D" w:rsidRDefault="001A7FB5" w:rsidP="001A7FB5">
      <w:pPr>
        <w:ind w:left="360" w:hanging="360"/>
        <w:jc w:val="both"/>
        <w:rPr>
          <w:rFonts w:cs="Arial"/>
          <w:b/>
          <w:sz w:val="20"/>
        </w:rPr>
      </w:pPr>
      <w:r>
        <w:rPr>
          <w:rFonts w:cs="Arial"/>
          <w:sz w:val="20"/>
        </w:rPr>
        <w:t>4</w:t>
      </w:r>
      <w:r w:rsidRPr="00323D6D">
        <w:rPr>
          <w:rFonts w:cs="Arial"/>
          <w:sz w:val="20"/>
        </w:rPr>
        <w:t>.</w:t>
      </w:r>
      <w:r w:rsidRPr="00323D6D">
        <w:rPr>
          <w:rFonts w:cs="Arial"/>
          <w:sz w:val="20"/>
        </w:rPr>
        <w:tab/>
        <w:t xml:space="preserve">Each engine in </w:t>
      </w:r>
      <w:r w:rsidRPr="00323D6D">
        <w:rPr>
          <w:sz w:val="20"/>
        </w:rPr>
        <w:t>FG</w:t>
      </w:r>
      <w:r w:rsidRPr="001A7FB5">
        <w:rPr>
          <w:sz w:val="20"/>
        </w:rPr>
        <w:t>MACTZZZZ&gt;500HP</w:t>
      </w:r>
      <w:r w:rsidRPr="00323D6D">
        <w:rPr>
          <w:rFonts w:cs="Arial"/>
          <w:color w:val="FF0000"/>
          <w:sz w:val="20"/>
        </w:rPr>
        <w:t xml:space="preserve"> </w:t>
      </w:r>
      <w:r w:rsidRPr="00323D6D">
        <w:rPr>
          <w:rFonts w:cs="Arial"/>
          <w:sz w:val="20"/>
        </w:rPr>
        <w:t xml:space="preserve">may be operated for up to 50 hours per calendar year in non-emergency situations. </w:t>
      </w:r>
      <w:r>
        <w:rPr>
          <w:rFonts w:cs="Arial"/>
          <w:sz w:val="20"/>
        </w:rPr>
        <w:t xml:space="preserve"> </w:t>
      </w:r>
      <w:r w:rsidRPr="00323D6D">
        <w:rPr>
          <w:rFonts w:cs="Arial"/>
          <w:sz w:val="20"/>
        </w:rPr>
        <w:t xml:space="preserve">The 50 hours of operation in non-emergency situations are counted as part of the 100 hours per calendar year for maintenance and testing provided in </w:t>
      </w:r>
      <w:r w:rsidRPr="00323D6D">
        <w:rPr>
          <w:rFonts w:cs="Arial"/>
          <w:b/>
          <w:bCs/>
          <w:sz w:val="20"/>
        </w:rPr>
        <w:t>SC lll.</w:t>
      </w:r>
      <w:r>
        <w:rPr>
          <w:rFonts w:cs="Arial"/>
          <w:b/>
          <w:bCs/>
          <w:sz w:val="20"/>
        </w:rPr>
        <w:t>3</w:t>
      </w:r>
      <w:r w:rsidRPr="00323D6D">
        <w:rPr>
          <w:rFonts w:cs="Arial"/>
          <w:sz w:val="20"/>
        </w:rPr>
        <w:t xml:space="preserve">.  The 50 hours per calendar year for non-emergency situations cannot be used for peak shaving or non-emergency demand response, or to generate income for the permittee to supply power to an electric grid or otherwise supply power as part of a financial arrangement with another entity.  </w:t>
      </w:r>
      <w:r w:rsidRPr="00323D6D">
        <w:rPr>
          <w:rFonts w:cs="Arial"/>
          <w:b/>
          <w:sz w:val="20"/>
        </w:rPr>
        <w:t>(40 CFR 63.6640(f)(3))</w:t>
      </w:r>
    </w:p>
    <w:p w14:paraId="0B9A738E" w14:textId="7DCDB3C3" w:rsidR="00584E1C" w:rsidRDefault="00584E1C">
      <w:pPr>
        <w:rPr>
          <w:sz w:val="20"/>
        </w:rPr>
      </w:pPr>
      <w:r>
        <w:rPr>
          <w:sz w:val="20"/>
        </w:rPr>
        <w:br w:type="page"/>
      </w:r>
    </w:p>
    <w:p w14:paraId="577649EE" w14:textId="77777777" w:rsidR="001A7FB5" w:rsidRPr="00FB6071" w:rsidRDefault="001A7FB5" w:rsidP="001A7FB5">
      <w:pPr>
        <w:jc w:val="both"/>
        <w:rPr>
          <w:sz w:val="20"/>
        </w:rPr>
      </w:pPr>
    </w:p>
    <w:p w14:paraId="3F4FC1EA" w14:textId="77777777" w:rsidR="001A7FB5" w:rsidRPr="00F92831" w:rsidRDefault="001A7FB5" w:rsidP="001A7FB5">
      <w:pPr>
        <w:jc w:val="both"/>
        <w:rPr>
          <w:bCs/>
        </w:rPr>
      </w:pPr>
      <w:r w:rsidRPr="00FB6071">
        <w:rPr>
          <w:b/>
        </w:rPr>
        <w:t xml:space="preserve">IV.  </w:t>
      </w:r>
      <w:r w:rsidRPr="00FB6071">
        <w:rPr>
          <w:b/>
          <w:u w:val="single"/>
        </w:rPr>
        <w:t>DESIGN</w:t>
      </w:r>
      <w:r>
        <w:rPr>
          <w:b/>
          <w:u w:val="single"/>
        </w:rPr>
        <w:t>/EQUIPMENT PARAMETER(S)</w:t>
      </w:r>
    </w:p>
    <w:p w14:paraId="71CEF1BE" w14:textId="77777777" w:rsidR="001A7FB5" w:rsidRPr="00C3424D" w:rsidRDefault="001A7FB5" w:rsidP="001A7FB5">
      <w:pPr>
        <w:jc w:val="both"/>
        <w:rPr>
          <w:sz w:val="20"/>
        </w:rPr>
      </w:pPr>
    </w:p>
    <w:p w14:paraId="2B1CE7A8" w14:textId="1126C00B" w:rsidR="001A7FB5" w:rsidRPr="004E4494" w:rsidRDefault="001A7FB5" w:rsidP="001A7FB5">
      <w:pPr>
        <w:ind w:left="360" w:hanging="360"/>
        <w:jc w:val="both"/>
        <w:rPr>
          <w:sz w:val="20"/>
        </w:rPr>
      </w:pPr>
      <w:r w:rsidRPr="004E4494">
        <w:rPr>
          <w:sz w:val="20"/>
        </w:rPr>
        <w:t>1.</w:t>
      </w:r>
      <w:r w:rsidRPr="004E4494">
        <w:rPr>
          <w:sz w:val="20"/>
        </w:rPr>
        <w:tab/>
        <w:t xml:space="preserve">The permittee shall equip and maintain each </w:t>
      </w:r>
      <w:r w:rsidRPr="004E4494">
        <w:rPr>
          <w:rFonts w:cs="Arial"/>
          <w:sz w:val="20"/>
        </w:rPr>
        <w:t xml:space="preserve">engine in </w:t>
      </w:r>
      <w:r w:rsidRPr="004E4494">
        <w:rPr>
          <w:sz w:val="20"/>
        </w:rPr>
        <w:t>FG</w:t>
      </w:r>
      <w:r w:rsidR="006B3D94" w:rsidRPr="001A7FB5">
        <w:rPr>
          <w:sz w:val="20"/>
        </w:rPr>
        <w:t>MACTZZZZ&gt;500HP</w:t>
      </w:r>
      <w:r w:rsidR="006B3D94" w:rsidRPr="004E4494">
        <w:rPr>
          <w:sz w:val="20"/>
        </w:rPr>
        <w:t xml:space="preserve"> </w:t>
      </w:r>
      <w:r w:rsidRPr="004E4494">
        <w:rPr>
          <w:sz w:val="20"/>
        </w:rPr>
        <w:t>with non-resettable hours meters to track the operating hours.</w:t>
      </w:r>
      <w:r w:rsidRPr="004E4494" w:rsidDel="004636C0">
        <w:rPr>
          <w:sz w:val="20"/>
        </w:rPr>
        <w:t xml:space="preserve"> </w:t>
      </w:r>
      <w:r w:rsidRPr="004E4494">
        <w:rPr>
          <w:sz w:val="20"/>
        </w:rPr>
        <w:t xml:space="preserve"> </w:t>
      </w:r>
      <w:r w:rsidRPr="00B533AF">
        <w:rPr>
          <w:b/>
          <w:sz w:val="20"/>
        </w:rPr>
        <w:t xml:space="preserve">(R 336.1213(3)) </w:t>
      </w:r>
    </w:p>
    <w:p w14:paraId="0EEFE596" w14:textId="77777777" w:rsidR="001A7FB5" w:rsidRPr="00FE0AD0" w:rsidRDefault="001A7FB5" w:rsidP="001A7FB5">
      <w:pPr>
        <w:jc w:val="both"/>
        <w:rPr>
          <w:sz w:val="20"/>
        </w:rPr>
      </w:pPr>
    </w:p>
    <w:p w14:paraId="24475EE5" w14:textId="77777777" w:rsidR="001A7FB5" w:rsidRPr="00F92831" w:rsidRDefault="001A7FB5" w:rsidP="001A7FB5">
      <w:pPr>
        <w:jc w:val="both"/>
        <w:rPr>
          <w:bCs/>
        </w:rPr>
      </w:pPr>
      <w:r>
        <w:rPr>
          <w:b/>
        </w:rPr>
        <w:t xml:space="preserve">V.  </w:t>
      </w:r>
      <w:r>
        <w:rPr>
          <w:b/>
          <w:u w:val="single"/>
        </w:rPr>
        <w:t>TESTING/SAMPLING</w:t>
      </w:r>
    </w:p>
    <w:p w14:paraId="611041E5" w14:textId="77777777" w:rsidR="001A7FB5" w:rsidRDefault="001A7FB5" w:rsidP="001A7FB5">
      <w:pPr>
        <w:ind w:left="360" w:hanging="360"/>
        <w:jc w:val="both"/>
        <w:rPr>
          <w:sz w:val="20"/>
        </w:rPr>
      </w:pPr>
    </w:p>
    <w:p w14:paraId="47BCCBB4" w14:textId="77777777" w:rsidR="001A7FB5" w:rsidRDefault="001A7FB5" w:rsidP="001A7FB5">
      <w:pPr>
        <w:ind w:left="360" w:hanging="360"/>
        <w:jc w:val="both"/>
        <w:rPr>
          <w:sz w:val="20"/>
        </w:rPr>
      </w:pPr>
      <w:r>
        <w:rPr>
          <w:sz w:val="20"/>
        </w:rPr>
        <w:t>NA</w:t>
      </w:r>
    </w:p>
    <w:p w14:paraId="30DF863E" w14:textId="77777777" w:rsidR="001A7FB5" w:rsidRPr="00545F01" w:rsidRDefault="001A7FB5" w:rsidP="001A7FB5">
      <w:pPr>
        <w:ind w:left="360" w:hanging="360"/>
        <w:jc w:val="both"/>
        <w:rPr>
          <w:sz w:val="20"/>
        </w:rPr>
      </w:pPr>
    </w:p>
    <w:p w14:paraId="0A2DC7CD" w14:textId="77777777" w:rsidR="001A7FB5" w:rsidRDefault="001A7FB5" w:rsidP="001A7FB5">
      <w:pPr>
        <w:jc w:val="both"/>
      </w:pPr>
      <w:r>
        <w:rPr>
          <w:b/>
        </w:rPr>
        <w:t xml:space="preserve">VI.  </w:t>
      </w:r>
      <w:r>
        <w:rPr>
          <w:b/>
          <w:u w:val="single"/>
        </w:rPr>
        <w:t>MONITORING/RECORDKEEPING</w:t>
      </w:r>
    </w:p>
    <w:p w14:paraId="1956BDB2" w14:textId="77777777" w:rsidR="001A7FB5" w:rsidRPr="00FE0AD0" w:rsidRDefault="001A7FB5" w:rsidP="001A7FB5">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309D2D4" w14:textId="77777777" w:rsidR="001A7FB5" w:rsidRDefault="001A7FB5" w:rsidP="001A7FB5">
      <w:pPr>
        <w:jc w:val="both"/>
        <w:rPr>
          <w:sz w:val="20"/>
        </w:rPr>
      </w:pPr>
    </w:p>
    <w:p w14:paraId="6AE9D898" w14:textId="49F2D5A3" w:rsidR="001A7FB5" w:rsidRDefault="001A7FB5" w:rsidP="001A7FB5">
      <w:pPr>
        <w:ind w:left="360" w:hanging="360"/>
        <w:jc w:val="both"/>
        <w:rPr>
          <w:sz w:val="20"/>
        </w:rPr>
      </w:pPr>
      <w:r>
        <w:rPr>
          <w:sz w:val="20"/>
        </w:rPr>
        <w:t>1.</w:t>
      </w:r>
      <w:r>
        <w:rPr>
          <w:sz w:val="20"/>
        </w:rPr>
        <w:tab/>
      </w:r>
      <w:r w:rsidRPr="0096743D">
        <w:rPr>
          <w:sz w:val="20"/>
        </w:rPr>
        <w:t xml:space="preserve">For </w:t>
      </w:r>
      <w:r w:rsidRPr="00E23C2B">
        <w:rPr>
          <w:sz w:val="20"/>
        </w:rPr>
        <w:t xml:space="preserve">each </w:t>
      </w:r>
      <w:r w:rsidRPr="00E23C2B">
        <w:rPr>
          <w:rFonts w:cs="Arial"/>
          <w:sz w:val="20"/>
        </w:rPr>
        <w:t xml:space="preserve">engine in </w:t>
      </w:r>
      <w:r w:rsidRPr="00BD641D">
        <w:rPr>
          <w:sz w:val="20"/>
        </w:rPr>
        <w:t>FG</w:t>
      </w:r>
      <w:r w:rsidR="006B3D94" w:rsidRPr="001A7FB5">
        <w:rPr>
          <w:sz w:val="20"/>
        </w:rPr>
        <w:t>MACTZZZZ&gt;500HP</w:t>
      </w:r>
      <w:r>
        <w:rPr>
          <w:sz w:val="20"/>
        </w:rPr>
        <w:t xml:space="preserve">, </w:t>
      </w:r>
      <w:r w:rsidRPr="0096743D">
        <w:rPr>
          <w:sz w:val="20"/>
        </w:rPr>
        <w:t xml:space="preserve">the </w:t>
      </w:r>
      <w:r>
        <w:rPr>
          <w:sz w:val="20"/>
        </w:rPr>
        <w:t xml:space="preserve">permittee shall keep in a satisfactory manner, records of the maintenance conducted to demonstrate that the engine and after-treatment control device (if any) were operated and maintained according to the developed maintenance plan.  The permittee shall keep all records on file and make them available to the department upon request.  </w:t>
      </w:r>
      <w:r w:rsidRPr="000E07EA">
        <w:rPr>
          <w:b/>
          <w:sz w:val="20"/>
        </w:rPr>
        <w:t>(40 CFR 63.6655(e))</w:t>
      </w:r>
    </w:p>
    <w:p w14:paraId="2827274C" w14:textId="77777777" w:rsidR="001A7FB5" w:rsidRDefault="001A7FB5" w:rsidP="001A7FB5">
      <w:pPr>
        <w:jc w:val="both"/>
        <w:rPr>
          <w:sz w:val="20"/>
        </w:rPr>
      </w:pPr>
    </w:p>
    <w:p w14:paraId="011B4DA1" w14:textId="10E9B830" w:rsidR="001A7FB5" w:rsidRPr="00F92831" w:rsidRDefault="001A7FB5" w:rsidP="001A7FB5">
      <w:pPr>
        <w:ind w:left="360" w:hanging="360"/>
        <w:jc w:val="both"/>
        <w:rPr>
          <w:bCs/>
          <w:sz w:val="20"/>
        </w:rPr>
      </w:pPr>
      <w:r>
        <w:rPr>
          <w:sz w:val="20"/>
        </w:rPr>
        <w:t>2</w:t>
      </w:r>
      <w:r w:rsidRPr="0002385B">
        <w:rPr>
          <w:sz w:val="20"/>
        </w:rPr>
        <w:t>.</w:t>
      </w:r>
      <w:r w:rsidRPr="0002385B">
        <w:rPr>
          <w:sz w:val="20"/>
        </w:rPr>
        <w:tab/>
      </w:r>
      <w:r w:rsidRPr="00DC208B">
        <w:rPr>
          <w:color w:val="000000"/>
          <w:sz w:val="20"/>
        </w:rPr>
        <w:t>The permittee shall monitor and record,</w:t>
      </w:r>
      <w:r>
        <w:rPr>
          <w:color w:val="000000"/>
          <w:sz w:val="20"/>
        </w:rPr>
        <w:t xml:space="preserve"> </w:t>
      </w:r>
      <w:r w:rsidRPr="000C12D3">
        <w:rPr>
          <w:color w:val="000000"/>
          <w:sz w:val="20"/>
        </w:rPr>
        <w:t>the total hours of operation</w:t>
      </w:r>
      <w:r>
        <w:rPr>
          <w:color w:val="000000"/>
          <w:sz w:val="20"/>
        </w:rPr>
        <w:t xml:space="preserve"> for </w:t>
      </w:r>
      <w:r w:rsidRPr="003F4CBD">
        <w:rPr>
          <w:sz w:val="20"/>
        </w:rPr>
        <w:t>each engine in FG</w:t>
      </w:r>
      <w:r w:rsidR="006B3D94" w:rsidRPr="001A7FB5">
        <w:rPr>
          <w:sz w:val="20"/>
        </w:rPr>
        <w:t>MACTZZZZ&gt;500HP</w:t>
      </w:r>
      <w:r>
        <w:rPr>
          <w:color w:val="FF0000"/>
          <w:sz w:val="20"/>
        </w:rPr>
        <w:t xml:space="preserve"> </w:t>
      </w:r>
      <w:r w:rsidRPr="00990261">
        <w:rPr>
          <w:sz w:val="20"/>
        </w:rPr>
        <w:t xml:space="preserve">on a monthly basis, and the hours of operation during </w:t>
      </w:r>
      <w:r>
        <w:rPr>
          <w:sz w:val="20"/>
        </w:rPr>
        <w:t xml:space="preserve">emergency and </w:t>
      </w:r>
      <w:r>
        <w:rPr>
          <w:color w:val="000000"/>
          <w:sz w:val="20"/>
        </w:rPr>
        <w:t xml:space="preserve">non-emergency service that are recorded through the non-resettable </w:t>
      </w:r>
      <w:r w:rsidRPr="009249CA">
        <w:rPr>
          <w:color w:val="000000"/>
          <w:sz w:val="20"/>
        </w:rPr>
        <w:t>hour</w:t>
      </w:r>
      <w:r>
        <w:rPr>
          <w:color w:val="000000"/>
          <w:sz w:val="20"/>
        </w:rPr>
        <w:t xml:space="preserve"> meter for </w:t>
      </w:r>
      <w:r w:rsidRPr="003F4CBD">
        <w:rPr>
          <w:sz w:val="20"/>
        </w:rPr>
        <w:t>each engine in FG</w:t>
      </w:r>
      <w:r w:rsidR="006B3D94" w:rsidRPr="001A7FB5">
        <w:rPr>
          <w:sz w:val="20"/>
        </w:rPr>
        <w:t>MACTZZZZ&gt;500HP</w:t>
      </w:r>
      <w:r>
        <w:rPr>
          <w:color w:val="000000"/>
          <w:sz w:val="20"/>
        </w:rPr>
        <w:t xml:space="preserve"> on a calendar year basis, in a manner acceptable to the AQD District Supervisor.  The permittee shall document how many hours are spent for emergency operation including what classified the operation as emergency and how many hours are spent for non-emergency operation</w:t>
      </w:r>
      <w:r w:rsidRPr="00DC208B">
        <w:rPr>
          <w:color w:val="000000"/>
          <w:sz w:val="20"/>
        </w:rPr>
        <w:t>.</w:t>
      </w:r>
      <w:r>
        <w:rPr>
          <w:sz w:val="20"/>
        </w:rPr>
        <w:t xml:space="preserve">  The permittee shall keep all records on file and make them available to the department upon request</w:t>
      </w:r>
      <w:r w:rsidRPr="00B533AF">
        <w:rPr>
          <w:sz w:val="20"/>
        </w:rPr>
        <w:t>.</w:t>
      </w:r>
      <w:r>
        <w:rPr>
          <w:sz w:val="20"/>
        </w:rPr>
        <w:t xml:space="preserve"> </w:t>
      </w:r>
      <w:r w:rsidRPr="00B533AF">
        <w:rPr>
          <w:sz w:val="20"/>
        </w:rPr>
        <w:t xml:space="preserve"> </w:t>
      </w:r>
      <w:r w:rsidRPr="00B533AF">
        <w:rPr>
          <w:b/>
          <w:sz w:val="20"/>
        </w:rPr>
        <w:t>(R 336.1213(3))</w:t>
      </w:r>
    </w:p>
    <w:p w14:paraId="0F7DC3C0" w14:textId="77777777" w:rsidR="001A7FB5" w:rsidRDefault="001A7FB5" w:rsidP="001A7FB5">
      <w:pPr>
        <w:jc w:val="both"/>
        <w:rPr>
          <w:color w:val="000000"/>
          <w:sz w:val="20"/>
        </w:rPr>
      </w:pPr>
    </w:p>
    <w:p w14:paraId="66CB614F" w14:textId="7546CBC6" w:rsidR="001A7FB5" w:rsidRPr="00F92831" w:rsidRDefault="001A7FB5" w:rsidP="001A7FB5">
      <w:pPr>
        <w:tabs>
          <w:tab w:val="left" w:pos="360"/>
        </w:tabs>
        <w:ind w:left="360" w:hanging="360"/>
        <w:jc w:val="both"/>
        <w:rPr>
          <w:rFonts w:cs="Arial"/>
          <w:bCs/>
          <w:color w:val="000000"/>
          <w:sz w:val="20"/>
        </w:rPr>
      </w:pPr>
      <w:r>
        <w:rPr>
          <w:color w:val="000000"/>
          <w:sz w:val="20"/>
        </w:rPr>
        <w:t>3.</w:t>
      </w:r>
      <w:r>
        <w:rPr>
          <w:color w:val="000000"/>
          <w:sz w:val="20"/>
        </w:rPr>
        <w:tab/>
      </w:r>
      <w:r w:rsidRPr="00846775">
        <w:rPr>
          <w:color w:val="000000"/>
          <w:sz w:val="20"/>
        </w:rPr>
        <w:t xml:space="preserve">The permittee shall keep, in a satisfactory manner, </w:t>
      </w:r>
      <w:r>
        <w:rPr>
          <w:color w:val="000000"/>
          <w:sz w:val="20"/>
        </w:rPr>
        <w:t xml:space="preserve">fuel supplier certification records or fuel sample test data, for each delivery of diesel fuel oil used in </w:t>
      </w:r>
      <w:r w:rsidRPr="003F4CBD">
        <w:rPr>
          <w:sz w:val="20"/>
        </w:rPr>
        <w:t>FG</w:t>
      </w:r>
      <w:r w:rsidR="006B3D94" w:rsidRPr="001A7FB5">
        <w:rPr>
          <w:sz w:val="20"/>
        </w:rPr>
        <w:t>MACTZZZZ&gt;500HP</w:t>
      </w:r>
      <w:r>
        <w:rPr>
          <w:color w:val="000000"/>
          <w:sz w:val="20"/>
        </w:rPr>
        <w:t>, demonstrating that the fuel meets the requirement of SC ll.1</w:t>
      </w:r>
      <w:r w:rsidRPr="00846775">
        <w:rPr>
          <w:color w:val="000000"/>
          <w:sz w:val="20"/>
        </w:rPr>
        <w:t xml:space="preserve">.  The </w:t>
      </w:r>
      <w:r>
        <w:rPr>
          <w:color w:val="000000"/>
          <w:sz w:val="20"/>
        </w:rPr>
        <w:t>certification or test data shall include the name of the oil supplier or laboratory, the sulfur content, and cetane index or aromatic content of the fuel oil</w:t>
      </w:r>
      <w:r w:rsidRPr="00846775">
        <w:rPr>
          <w:color w:val="000000"/>
          <w:sz w:val="20"/>
        </w:rPr>
        <w:t>.</w:t>
      </w:r>
      <w:r>
        <w:rPr>
          <w:color w:val="000000"/>
          <w:sz w:val="20"/>
        </w:rPr>
        <w:t xml:space="preserve">  </w:t>
      </w:r>
      <w:r>
        <w:rPr>
          <w:sz w:val="20"/>
        </w:rPr>
        <w:t xml:space="preserve">The permittee shall keep all records on file and make them available to the department upon request. </w:t>
      </w:r>
      <w:r>
        <w:rPr>
          <w:color w:val="000000"/>
          <w:sz w:val="20"/>
        </w:rPr>
        <w:t xml:space="preserve"> </w:t>
      </w:r>
      <w:r w:rsidRPr="00BD641D">
        <w:rPr>
          <w:b/>
          <w:bCs/>
          <w:color w:val="000000"/>
          <w:sz w:val="20"/>
        </w:rPr>
        <w:t>(</w:t>
      </w:r>
      <w:r>
        <w:rPr>
          <w:rFonts w:cs="Arial"/>
          <w:b/>
          <w:color w:val="000000"/>
          <w:sz w:val="20"/>
        </w:rPr>
        <w:t>40</w:t>
      </w:r>
      <w:r w:rsidRPr="004F78BB">
        <w:rPr>
          <w:rFonts w:cs="Arial"/>
          <w:b/>
          <w:color w:val="000000"/>
          <w:sz w:val="20"/>
        </w:rPr>
        <w:t xml:space="preserve"> CFR </w:t>
      </w:r>
      <w:r w:rsidR="00804804">
        <w:rPr>
          <w:rFonts w:cs="Arial"/>
          <w:b/>
          <w:color w:val="000000"/>
          <w:sz w:val="20"/>
        </w:rPr>
        <w:t>1090.305</w:t>
      </w:r>
      <w:r w:rsidRPr="004F78BB">
        <w:rPr>
          <w:rFonts w:cs="Arial"/>
          <w:b/>
          <w:color w:val="000000"/>
          <w:sz w:val="20"/>
        </w:rPr>
        <w:t>)</w:t>
      </w:r>
    </w:p>
    <w:p w14:paraId="236100C2" w14:textId="77777777" w:rsidR="001A7FB5" w:rsidRPr="00D433F2" w:rsidRDefault="001A7FB5" w:rsidP="001A7FB5">
      <w:pPr>
        <w:tabs>
          <w:tab w:val="left" w:pos="360"/>
        </w:tabs>
        <w:ind w:left="360" w:hanging="360"/>
        <w:jc w:val="both"/>
        <w:rPr>
          <w:bCs/>
          <w:sz w:val="20"/>
        </w:rPr>
      </w:pPr>
    </w:p>
    <w:p w14:paraId="5B66E798" w14:textId="77777777" w:rsidR="001A7FB5" w:rsidRPr="002465B8" w:rsidRDefault="001A7FB5" w:rsidP="001A7FB5">
      <w:pPr>
        <w:tabs>
          <w:tab w:val="left" w:pos="360"/>
        </w:tabs>
        <w:ind w:left="360" w:hanging="360"/>
        <w:jc w:val="both"/>
        <w:rPr>
          <w:bCs/>
          <w:sz w:val="20"/>
        </w:rPr>
      </w:pPr>
      <w:r>
        <w:rPr>
          <w:bCs/>
          <w:sz w:val="20"/>
        </w:rPr>
        <w:t>4.</w:t>
      </w:r>
      <w:r>
        <w:rPr>
          <w:bCs/>
          <w:sz w:val="20"/>
        </w:rPr>
        <w:tab/>
      </w:r>
      <w:r w:rsidRPr="002465B8">
        <w:rPr>
          <w:bCs/>
          <w:sz w:val="20"/>
        </w:rPr>
        <w:t>The permittee’s records must be in a form suitable and readily available for expeditious review according to 40</w:t>
      </w:r>
      <w:r>
        <w:rPr>
          <w:bCs/>
          <w:sz w:val="20"/>
        </w:rPr>
        <w:t> </w:t>
      </w:r>
      <w:r w:rsidRPr="002465B8">
        <w:rPr>
          <w:bCs/>
          <w:sz w:val="20"/>
        </w:rPr>
        <w:t xml:space="preserve">CFR 63.10(b)(1).  </w:t>
      </w:r>
      <w:r w:rsidRPr="00BD641D">
        <w:rPr>
          <w:b/>
          <w:sz w:val="20"/>
        </w:rPr>
        <w:t>(40 CFR 63.6660(a))</w:t>
      </w:r>
    </w:p>
    <w:p w14:paraId="15CF9940" w14:textId="77777777" w:rsidR="001A7FB5" w:rsidRPr="008C6B43" w:rsidRDefault="001A7FB5" w:rsidP="001A7FB5">
      <w:pPr>
        <w:ind w:left="360" w:hanging="360"/>
        <w:jc w:val="both"/>
        <w:rPr>
          <w:rFonts w:cs="Arial"/>
          <w:sz w:val="20"/>
        </w:rPr>
      </w:pPr>
    </w:p>
    <w:p w14:paraId="5836D65C" w14:textId="77777777" w:rsidR="001A7FB5" w:rsidRPr="008B5C27" w:rsidRDefault="001A7FB5" w:rsidP="001A7FB5">
      <w:pPr>
        <w:tabs>
          <w:tab w:val="left" w:pos="360"/>
        </w:tabs>
        <w:ind w:left="360" w:hanging="360"/>
        <w:jc w:val="both"/>
        <w:rPr>
          <w:sz w:val="20"/>
        </w:rPr>
      </w:pPr>
      <w:r>
        <w:rPr>
          <w:rFonts w:cs="Arial"/>
          <w:sz w:val="20"/>
        </w:rPr>
        <w:t>5.</w:t>
      </w:r>
      <w:r>
        <w:rPr>
          <w:rFonts w:cs="Arial"/>
          <w:sz w:val="20"/>
        </w:rPr>
        <w:tab/>
      </w:r>
      <w:r w:rsidRPr="008C6B43">
        <w:rPr>
          <w:rFonts w:cs="Arial"/>
          <w:sz w:val="20"/>
        </w:rPr>
        <w:t>As specified in 40 CFR 63.10(b)(1), the permittee must keep each record for 5</w:t>
      </w:r>
      <w:r>
        <w:rPr>
          <w:rFonts w:cs="Arial"/>
          <w:sz w:val="20"/>
        </w:rPr>
        <w:t xml:space="preserve"> </w:t>
      </w:r>
      <w:r w:rsidRPr="008C6B43">
        <w:rPr>
          <w:rFonts w:cs="Arial"/>
          <w:sz w:val="20"/>
        </w:rPr>
        <w:t xml:space="preserve">years following the date of each occurrence, measurement, maintenance, corrective action, report, or record.  </w:t>
      </w:r>
      <w:r w:rsidRPr="008C6B43">
        <w:rPr>
          <w:rFonts w:cs="Arial"/>
          <w:b/>
          <w:sz w:val="20"/>
        </w:rPr>
        <w:t>(40 CFR 63</w:t>
      </w:r>
      <w:r>
        <w:rPr>
          <w:rFonts w:cs="Arial"/>
          <w:b/>
          <w:sz w:val="20"/>
        </w:rPr>
        <w:t>.6660(b))</w:t>
      </w:r>
    </w:p>
    <w:p w14:paraId="4ACA6468" w14:textId="77777777" w:rsidR="001A7FB5" w:rsidRPr="00F92831" w:rsidRDefault="001A7FB5" w:rsidP="001A7FB5">
      <w:pPr>
        <w:jc w:val="both"/>
        <w:rPr>
          <w:bCs/>
          <w:sz w:val="20"/>
        </w:rPr>
      </w:pPr>
    </w:p>
    <w:p w14:paraId="517AD394" w14:textId="77777777" w:rsidR="001A7FB5" w:rsidRPr="0069717A" w:rsidRDefault="001A7FB5" w:rsidP="001A7FB5">
      <w:pPr>
        <w:jc w:val="both"/>
        <w:rPr>
          <w:bCs/>
        </w:rPr>
      </w:pPr>
      <w:r>
        <w:rPr>
          <w:b/>
        </w:rPr>
        <w:t xml:space="preserve">VII.  </w:t>
      </w:r>
      <w:r>
        <w:rPr>
          <w:b/>
          <w:u w:val="single"/>
        </w:rPr>
        <w:t>REPORTING</w:t>
      </w:r>
    </w:p>
    <w:p w14:paraId="40DBA26D" w14:textId="77777777" w:rsidR="001A7FB5" w:rsidRPr="008B5C27" w:rsidRDefault="001A7FB5" w:rsidP="001A7FB5">
      <w:pPr>
        <w:jc w:val="both"/>
        <w:rPr>
          <w:sz w:val="20"/>
        </w:rPr>
      </w:pPr>
    </w:p>
    <w:p w14:paraId="44F3010B" w14:textId="77777777" w:rsidR="001A7FB5" w:rsidRDefault="001A7FB5" w:rsidP="001A7FB5">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397BEDD8" w14:textId="77777777" w:rsidR="001A7FB5" w:rsidRPr="00C0388E" w:rsidRDefault="001A7FB5" w:rsidP="001A7FB5">
      <w:pPr>
        <w:ind w:left="360" w:hanging="360"/>
        <w:jc w:val="both"/>
        <w:rPr>
          <w:sz w:val="20"/>
        </w:rPr>
      </w:pPr>
    </w:p>
    <w:p w14:paraId="6260520E" w14:textId="77777777" w:rsidR="001A7FB5" w:rsidRDefault="001A7FB5" w:rsidP="001A7FB5">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2438D414" w14:textId="77777777" w:rsidR="001A7FB5" w:rsidRPr="00C0388E" w:rsidRDefault="001A7FB5" w:rsidP="001A7FB5">
      <w:pPr>
        <w:ind w:left="360" w:hanging="360"/>
        <w:jc w:val="both"/>
        <w:rPr>
          <w:sz w:val="20"/>
        </w:rPr>
      </w:pPr>
    </w:p>
    <w:p w14:paraId="332CD9CF" w14:textId="77777777" w:rsidR="001A7FB5" w:rsidRPr="00C0388E" w:rsidRDefault="001A7FB5" w:rsidP="001A7FB5">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5AACAC2B" w14:textId="77777777" w:rsidR="001A7FB5" w:rsidRDefault="001A7FB5" w:rsidP="001A7FB5">
      <w:pPr>
        <w:jc w:val="both"/>
        <w:rPr>
          <w:rFonts w:cs="Arial"/>
          <w:sz w:val="20"/>
        </w:rPr>
      </w:pPr>
    </w:p>
    <w:p w14:paraId="6046DB1B" w14:textId="2371E43C" w:rsidR="001E1542" w:rsidRPr="001E1542" w:rsidRDefault="001E1542" w:rsidP="001A7FB5">
      <w:pPr>
        <w:jc w:val="both"/>
        <w:rPr>
          <w:rFonts w:cs="Arial"/>
          <w:b/>
          <w:bCs/>
          <w:sz w:val="20"/>
        </w:rPr>
      </w:pPr>
      <w:r w:rsidRPr="001E1542">
        <w:rPr>
          <w:rFonts w:cs="Arial"/>
          <w:b/>
          <w:bCs/>
          <w:sz w:val="20"/>
        </w:rPr>
        <w:t>See Appendix 8</w:t>
      </w:r>
    </w:p>
    <w:p w14:paraId="4143F732" w14:textId="77777777" w:rsidR="001E1542" w:rsidRDefault="001E1542" w:rsidP="001A7FB5">
      <w:pPr>
        <w:jc w:val="both"/>
        <w:rPr>
          <w:rFonts w:cs="Arial"/>
          <w:sz w:val="20"/>
        </w:rPr>
      </w:pPr>
    </w:p>
    <w:p w14:paraId="0A25AA82" w14:textId="77777777" w:rsidR="001A7FB5" w:rsidRDefault="001A7FB5" w:rsidP="001A7FB5">
      <w:pPr>
        <w:jc w:val="both"/>
      </w:pPr>
      <w:r>
        <w:rPr>
          <w:b/>
        </w:rPr>
        <w:t xml:space="preserve">VIII.  </w:t>
      </w:r>
      <w:r>
        <w:rPr>
          <w:b/>
          <w:u w:val="single"/>
        </w:rPr>
        <w:t>STACK/VENT RESTRICTION(S)</w:t>
      </w:r>
    </w:p>
    <w:p w14:paraId="620AFB1E" w14:textId="77777777" w:rsidR="001A7FB5" w:rsidRDefault="001A7FB5" w:rsidP="001A7FB5">
      <w:pPr>
        <w:jc w:val="both"/>
        <w:rPr>
          <w:sz w:val="20"/>
        </w:rPr>
      </w:pPr>
    </w:p>
    <w:p w14:paraId="5A508916" w14:textId="77777777" w:rsidR="001A7FB5" w:rsidRDefault="001A7FB5" w:rsidP="001A7FB5">
      <w:pPr>
        <w:jc w:val="both"/>
        <w:rPr>
          <w:rFonts w:cs="Arial"/>
          <w:sz w:val="20"/>
        </w:rPr>
      </w:pPr>
      <w:r>
        <w:rPr>
          <w:rFonts w:cs="Arial"/>
          <w:sz w:val="20"/>
        </w:rPr>
        <w:t>NA</w:t>
      </w:r>
    </w:p>
    <w:p w14:paraId="5EA7ED01" w14:textId="77777777" w:rsidR="001A7FB5" w:rsidRPr="00545F01" w:rsidRDefault="001A7FB5" w:rsidP="001A7FB5">
      <w:pPr>
        <w:ind w:left="360" w:hanging="360"/>
        <w:jc w:val="both"/>
        <w:rPr>
          <w:sz w:val="20"/>
        </w:rPr>
      </w:pPr>
    </w:p>
    <w:p w14:paraId="6B3C1B4C" w14:textId="77777777" w:rsidR="001A7FB5" w:rsidRPr="007760C6" w:rsidRDefault="001A7FB5" w:rsidP="001A7FB5">
      <w:pPr>
        <w:ind w:left="540" w:hanging="540"/>
        <w:jc w:val="both"/>
        <w:rPr>
          <w:szCs w:val="22"/>
        </w:rPr>
      </w:pPr>
      <w:r w:rsidRPr="007760C6">
        <w:rPr>
          <w:b/>
          <w:szCs w:val="22"/>
        </w:rPr>
        <w:lastRenderedPageBreak/>
        <w:t xml:space="preserve">IX.  </w:t>
      </w:r>
      <w:r w:rsidRPr="007760C6">
        <w:rPr>
          <w:b/>
          <w:szCs w:val="22"/>
          <w:u w:val="single"/>
        </w:rPr>
        <w:t>OTHER REQUIREMENT(S)</w:t>
      </w:r>
      <w:r w:rsidRPr="007760C6">
        <w:rPr>
          <w:vanish/>
          <w:color w:val="0000FF"/>
          <w:szCs w:val="22"/>
        </w:rPr>
        <w:t xml:space="preserve">  </w:t>
      </w:r>
    </w:p>
    <w:p w14:paraId="7BF02DF0" w14:textId="77777777" w:rsidR="001A7FB5" w:rsidRPr="00545F01" w:rsidRDefault="001A7FB5" w:rsidP="001A7FB5">
      <w:pPr>
        <w:ind w:left="360" w:hanging="360"/>
        <w:jc w:val="both"/>
        <w:rPr>
          <w:sz w:val="20"/>
        </w:rPr>
      </w:pPr>
    </w:p>
    <w:p w14:paraId="481F4FCA" w14:textId="77777777" w:rsidR="001A7FB5" w:rsidRPr="00F92831" w:rsidRDefault="001A7FB5" w:rsidP="001A7FB5">
      <w:pPr>
        <w:ind w:left="360" w:hanging="360"/>
        <w:jc w:val="both"/>
        <w:rPr>
          <w:bCs/>
          <w:sz w:val="20"/>
        </w:rPr>
      </w:pPr>
      <w:r w:rsidRPr="00890B8E">
        <w:rPr>
          <w:sz w:val="20"/>
        </w:rPr>
        <w:t>1.</w:t>
      </w:r>
      <w:r w:rsidRPr="00890B8E">
        <w:rPr>
          <w:sz w:val="20"/>
        </w:rPr>
        <w:tab/>
      </w:r>
      <w:r>
        <w:rPr>
          <w:sz w:val="20"/>
        </w:rPr>
        <w:t>The</w:t>
      </w:r>
      <w:r w:rsidRPr="00890B8E">
        <w:rPr>
          <w:sz w:val="20"/>
        </w:rPr>
        <w:t xml:space="preserve"> permittee shall comply with all applicable </w:t>
      </w:r>
      <w:r w:rsidRPr="00D16AC2">
        <w:rPr>
          <w:sz w:val="20"/>
        </w:rPr>
        <w:t>requirements</w:t>
      </w:r>
      <w:r w:rsidRPr="00890B8E">
        <w:rPr>
          <w:sz w:val="20"/>
        </w:rPr>
        <w:t xml:space="preserve"> of the National Emission Standards for Hazardous Air Po</w:t>
      </w:r>
      <w:r>
        <w:rPr>
          <w:sz w:val="20"/>
        </w:rPr>
        <w:t xml:space="preserve">llutants, as specified in 40 CFR </w:t>
      </w:r>
      <w:r w:rsidRPr="00890B8E">
        <w:rPr>
          <w:sz w:val="20"/>
        </w:rPr>
        <w:t>Part 63, Subpart</w:t>
      </w:r>
      <w:r>
        <w:rPr>
          <w:sz w:val="20"/>
        </w:rPr>
        <w:t>s</w:t>
      </w:r>
      <w:r w:rsidRPr="00890B8E">
        <w:rPr>
          <w:sz w:val="20"/>
        </w:rPr>
        <w:t xml:space="preserve"> A and ZZZZ for Stationary Reciprocating Internal Combustion Engines.</w:t>
      </w:r>
      <w:r w:rsidRPr="00890B8E">
        <w:t xml:space="preserve">  </w:t>
      </w:r>
      <w:r w:rsidRPr="00890B8E">
        <w:rPr>
          <w:b/>
          <w:sz w:val="20"/>
        </w:rPr>
        <w:t>(40 CFR Part 63, Subparts A and ZZZZ</w:t>
      </w:r>
      <w:r w:rsidRPr="00890B8E">
        <w:rPr>
          <w:rFonts w:cs="Arial"/>
          <w:b/>
          <w:sz w:val="20"/>
        </w:rPr>
        <w:t>)</w:t>
      </w:r>
    </w:p>
    <w:p w14:paraId="03CA0294" w14:textId="77777777" w:rsidR="00D3515F" w:rsidRPr="003A327D" w:rsidRDefault="00D3515F" w:rsidP="00D3515F">
      <w:pPr>
        <w:jc w:val="both"/>
        <w:rPr>
          <w:sz w:val="20"/>
        </w:rPr>
      </w:pPr>
    </w:p>
    <w:p w14:paraId="77D19D7C" w14:textId="77777777" w:rsidR="00D3515F" w:rsidRPr="007014BE" w:rsidRDefault="00D3515F" w:rsidP="00D3515F">
      <w:pPr>
        <w:rPr>
          <w:sz w:val="20"/>
        </w:rPr>
      </w:pPr>
      <w:r w:rsidRPr="00FE0AD0">
        <w:br w:type="page"/>
      </w:r>
    </w:p>
    <w:p w14:paraId="7E18EF80" w14:textId="418C0653" w:rsidR="00F051F6" w:rsidRPr="00347387" w:rsidRDefault="00F051F6" w:rsidP="00F051F6">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7" w:name="_Toc165960330"/>
      <w:r w:rsidRPr="00347387">
        <w:rPr>
          <w:bCs/>
          <w:iCs/>
          <w:szCs w:val="28"/>
        </w:rPr>
        <w:lastRenderedPageBreak/>
        <w:t>FG</w:t>
      </w:r>
      <w:r w:rsidR="00265F2E" w:rsidRPr="00265F2E">
        <w:rPr>
          <w:bCs/>
          <w:iCs/>
          <w:szCs w:val="28"/>
        </w:rPr>
        <w:t>NSPSJJJJ</w:t>
      </w:r>
      <w:bookmarkEnd w:id="97"/>
    </w:p>
    <w:p w14:paraId="1DA8F20B" w14:textId="77777777" w:rsidR="00F051F6" w:rsidRPr="00EE02F9" w:rsidRDefault="00F051F6" w:rsidP="00F051F6">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755A633D" w14:textId="77777777" w:rsidR="00F051F6" w:rsidRPr="00F30023" w:rsidRDefault="00F051F6" w:rsidP="00F051F6">
      <w:pPr>
        <w:rPr>
          <w:sz w:val="20"/>
        </w:rPr>
      </w:pPr>
    </w:p>
    <w:p w14:paraId="279E13CC" w14:textId="77777777" w:rsidR="00F051F6" w:rsidRDefault="00F051F6" w:rsidP="00F051F6">
      <w:pPr>
        <w:jc w:val="both"/>
        <w:rPr>
          <w:b/>
          <w:u w:val="single"/>
        </w:rPr>
      </w:pPr>
      <w:r>
        <w:rPr>
          <w:b/>
          <w:u w:val="single"/>
        </w:rPr>
        <w:t>DESCRIPTION</w:t>
      </w:r>
    </w:p>
    <w:p w14:paraId="766A3DAA" w14:textId="77777777" w:rsidR="00F051F6" w:rsidRPr="00C3424D" w:rsidRDefault="00F051F6" w:rsidP="00F051F6">
      <w:pPr>
        <w:jc w:val="both"/>
        <w:rPr>
          <w:sz w:val="20"/>
        </w:rPr>
      </w:pPr>
    </w:p>
    <w:p w14:paraId="64CCAAAD" w14:textId="136ADD77" w:rsidR="00F051F6" w:rsidRPr="00265F2E" w:rsidRDefault="00265F2E" w:rsidP="00F051F6">
      <w:pPr>
        <w:jc w:val="both"/>
        <w:rPr>
          <w:sz w:val="20"/>
        </w:rPr>
      </w:pPr>
      <w:r w:rsidRPr="00265F2E">
        <w:rPr>
          <w:sz w:val="20"/>
        </w:rPr>
        <w:t>Th</w:t>
      </w:r>
      <w:r>
        <w:rPr>
          <w:sz w:val="20"/>
        </w:rPr>
        <w:t xml:space="preserve">is flexible group includes new emergency spark ignition (SI) natural gas fired stationary reciprocating internal combustion engines (RICE) that have a maximum site rating of greater than or equal to 100 brake horsepower (HP) but less than 500 HP and subject to 40 CFR </w:t>
      </w:r>
      <w:r w:rsidR="00996131">
        <w:rPr>
          <w:sz w:val="20"/>
        </w:rPr>
        <w:t xml:space="preserve">Part </w:t>
      </w:r>
      <w:r>
        <w:rPr>
          <w:sz w:val="20"/>
        </w:rPr>
        <w:t xml:space="preserve">60, Subpart JJJJ. </w:t>
      </w:r>
    </w:p>
    <w:p w14:paraId="1ABC9BDF" w14:textId="77777777" w:rsidR="00F051F6" w:rsidRPr="00C3424D" w:rsidRDefault="00F051F6" w:rsidP="00F051F6">
      <w:pPr>
        <w:jc w:val="both"/>
        <w:rPr>
          <w:sz w:val="20"/>
        </w:rPr>
      </w:pPr>
    </w:p>
    <w:p w14:paraId="50B47880" w14:textId="2A7B6DF3" w:rsidR="00F051F6" w:rsidRPr="00A86D8D" w:rsidRDefault="00F051F6" w:rsidP="00F051F6">
      <w:pPr>
        <w:jc w:val="both"/>
        <w:rPr>
          <w:sz w:val="20"/>
        </w:rPr>
      </w:pPr>
      <w:r w:rsidRPr="00FE0AD0">
        <w:rPr>
          <w:b/>
          <w:sz w:val="20"/>
        </w:rPr>
        <w:t>Emission Unit</w:t>
      </w:r>
      <w:r w:rsidR="00584E1C">
        <w:rPr>
          <w:b/>
          <w:sz w:val="20"/>
        </w:rPr>
        <w:t>s</w:t>
      </w:r>
      <w:r>
        <w:rPr>
          <w:b/>
          <w:sz w:val="20"/>
        </w:rPr>
        <w:t>:</w:t>
      </w:r>
      <w:r>
        <w:rPr>
          <w:sz w:val="20"/>
        </w:rPr>
        <w:t xml:space="preserve"> </w:t>
      </w:r>
      <w:r w:rsidR="00584E1C">
        <w:rPr>
          <w:sz w:val="20"/>
        </w:rPr>
        <w:t xml:space="preserve"> </w:t>
      </w:r>
      <w:r w:rsidR="0004751B" w:rsidRPr="0004751B">
        <w:rPr>
          <w:sz w:val="20"/>
        </w:rPr>
        <w:t>EU</w:t>
      </w:r>
      <w:r w:rsidR="007759C6">
        <w:rPr>
          <w:sz w:val="20"/>
        </w:rPr>
        <w:t>EMERGENCYGENERATORLOC</w:t>
      </w:r>
      <w:r w:rsidR="0004751B" w:rsidRPr="0004751B">
        <w:rPr>
          <w:sz w:val="20"/>
        </w:rPr>
        <w:t>, EU</w:t>
      </w:r>
      <w:r w:rsidR="007759C6">
        <w:rPr>
          <w:sz w:val="20"/>
        </w:rPr>
        <w:t>EMERGENCYGENERATORSTAMPING</w:t>
      </w:r>
    </w:p>
    <w:p w14:paraId="367FB312" w14:textId="77777777" w:rsidR="00F051F6" w:rsidRPr="00F30023" w:rsidRDefault="00F051F6" w:rsidP="00F051F6">
      <w:pPr>
        <w:jc w:val="both"/>
        <w:rPr>
          <w:sz w:val="20"/>
        </w:rPr>
      </w:pPr>
    </w:p>
    <w:p w14:paraId="5C059AF2" w14:textId="77777777" w:rsidR="00F051F6" w:rsidRDefault="00F051F6" w:rsidP="00F051F6">
      <w:pPr>
        <w:jc w:val="both"/>
        <w:rPr>
          <w:b/>
          <w:u w:val="single"/>
        </w:rPr>
      </w:pPr>
      <w:r>
        <w:rPr>
          <w:b/>
          <w:u w:val="single"/>
        </w:rPr>
        <w:t>POLLUTION CONTROL EQUIPMENT</w:t>
      </w:r>
    </w:p>
    <w:p w14:paraId="5E1614D9" w14:textId="77777777" w:rsidR="00F051F6" w:rsidRPr="0074351C" w:rsidRDefault="00F051F6" w:rsidP="00F051F6">
      <w:pPr>
        <w:jc w:val="both"/>
      </w:pPr>
    </w:p>
    <w:p w14:paraId="102AA7FF" w14:textId="27E41D3A" w:rsidR="00F051F6" w:rsidRPr="0004751B" w:rsidRDefault="0004751B" w:rsidP="00F051F6">
      <w:pPr>
        <w:jc w:val="both"/>
        <w:rPr>
          <w:sz w:val="20"/>
        </w:rPr>
      </w:pPr>
      <w:r w:rsidRPr="0004751B">
        <w:rPr>
          <w:sz w:val="20"/>
        </w:rPr>
        <w:t>NA</w:t>
      </w:r>
    </w:p>
    <w:p w14:paraId="4F7B88F9" w14:textId="77777777" w:rsidR="00F051F6" w:rsidRPr="008B5C27" w:rsidRDefault="00F051F6" w:rsidP="00F051F6">
      <w:pPr>
        <w:rPr>
          <w:sz w:val="20"/>
        </w:rPr>
      </w:pPr>
    </w:p>
    <w:p w14:paraId="5142A028" w14:textId="77777777" w:rsidR="00F051F6" w:rsidRDefault="00F051F6" w:rsidP="00F051F6">
      <w:pPr>
        <w:jc w:val="both"/>
        <w:rPr>
          <w:b/>
          <w:u w:val="single"/>
        </w:rPr>
      </w:pPr>
      <w:r>
        <w:rPr>
          <w:b/>
        </w:rPr>
        <w:t xml:space="preserve">I.  </w:t>
      </w:r>
      <w:r>
        <w:rPr>
          <w:b/>
          <w:u w:val="single"/>
        </w:rPr>
        <w:t>EMISSION LIMIT(S)</w:t>
      </w:r>
    </w:p>
    <w:p w14:paraId="0407075C" w14:textId="77777777" w:rsidR="00F051F6" w:rsidRPr="00FE0AD0" w:rsidRDefault="00F051F6" w:rsidP="00F051F6">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0"/>
        <w:gridCol w:w="1350"/>
        <w:gridCol w:w="1800"/>
        <w:gridCol w:w="2970"/>
        <w:gridCol w:w="1270"/>
        <w:gridCol w:w="1530"/>
      </w:tblGrid>
      <w:tr w:rsidR="00F051F6" w14:paraId="3A97A7BD" w14:textId="77777777" w:rsidTr="006C3648">
        <w:trPr>
          <w:cantSplit/>
          <w:tblHeader/>
        </w:trPr>
        <w:tc>
          <w:tcPr>
            <w:tcW w:w="1340" w:type="dxa"/>
            <w:tcBorders>
              <w:top w:val="single" w:sz="4" w:space="0" w:color="auto"/>
              <w:left w:val="single" w:sz="4" w:space="0" w:color="auto"/>
              <w:bottom w:val="single" w:sz="4" w:space="0" w:color="auto"/>
              <w:right w:val="single" w:sz="4" w:space="0" w:color="auto"/>
            </w:tcBorders>
          </w:tcPr>
          <w:p w14:paraId="1CB20C52" w14:textId="77777777" w:rsidR="00F051F6" w:rsidRPr="00BD3DE3" w:rsidRDefault="00F051F6" w:rsidP="00D44B57">
            <w:pPr>
              <w:jc w:val="center"/>
              <w:rPr>
                <w:b/>
                <w:sz w:val="20"/>
              </w:rPr>
            </w:pPr>
            <w:r>
              <w:rPr>
                <w:b/>
                <w:sz w:val="20"/>
              </w:rPr>
              <w:t>Pollutant</w:t>
            </w:r>
          </w:p>
        </w:tc>
        <w:tc>
          <w:tcPr>
            <w:tcW w:w="1350" w:type="dxa"/>
            <w:tcBorders>
              <w:top w:val="single" w:sz="4" w:space="0" w:color="auto"/>
              <w:left w:val="single" w:sz="4" w:space="0" w:color="auto"/>
              <w:bottom w:val="single" w:sz="4" w:space="0" w:color="auto"/>
              <w:right w:val="single" w:sz="4" w:space="0" w:color="auto"/>
            </w:tcBorders>
          </w:tcPr>
          <w:p w14:paraId="758F6C98" w14:textId="77777777" w:rsidR="00F051F6" w:rsidRPr="00BD3DE3" w:rsidRDefault="00F051F6" w:rsidP="00D44B57">
            <w:pPr>
              <w:jc w:val="center"/>
              <w:rPr>
                <w:b/>
                <w:sz w:val="20"/>
              </w:rPr>
            </w:pPr>
            <w:r w:rsidRPr="00BD3DE3">
              <w:rPr>
                <w:b/>
                <w:sz w:val="20"/>
              </w:rPr>
              <w:t>Limit</w:t>
            </w:r>
          </w:p>
        </w:tc>
        <w:tc>
          <w:tcPr>
            <w:tcW w:w="1800" w:type="dxa"/>
            <w:tcBorders>
              <w:top w:val="single" w:sz="4" w:space="0" w:color="auto"/>
              <w:left w:val="single" w:sz="4" w:space="0" w:color="auto"/>
              <w:bottom w:val="single" w:sz="4" w:space="0" w:color="auto"/>
              <w:right w:val="single" w:sz="4" w:space="0" w:color="auto"/>
            </w:tcBorders>
          </w:tcPr>
          <w:p w14:paraId="1A45F603" w14:textId="5ED3E59D" w:rsidR="00F051F6" w:rsidRDefault="00F051F6" w:rsidP="00D44B57">
            <w:pPr>
              <w:jc w:val="center"/>
              <w:rPr>
                <w:b/>
                <w:sz w:val="20"/>
              </w:rPr>
            </w:pPr>
            <w:r>
              <w:rPr>
                <w:b/>
                <w:sz w:val="20"/>
              </w:rPr>
              <w:t>Time Period/</w:t>
            </w:r>
            <w:r w:rsidR="006C3648">
              <w:rPr>
                <w:b/>
                <w:sz w:val="20"/>
              </w:rPr>
              <w:t xml:space="preserve"> </w:t>
            </w:r>
            <w:r>
              <w:rPr>
                <w:b/>
                <w:sz w:val="20"/>
              </w:rPr>
              <w:t>Operating Scenario</w:t>
            </w:r>
          </w:p>
        </w:tc>
        <w:tc>
          <w:tcPr>
            <w:tcW w:w="2970" w:type="dxa"/>
            <w:tcBorders>
              <w:top w:val="single" w:sz="4" w:space="0" w:color="auto"/>
              <w:left w:val="single" w:sz="4" w:space="0" w:color="auto"/>
              <w:bottom w:val="single" w:sz="4" w:space="0" w:color="auto"/>
              <w:right w:val="single" w:sz="4" w:space="0" w:color="auto"/>
            </w:tcBorders>
          </w:tcPr>
          <w:p w14:paraId="08FB8F0F" w14:textId="77777777" w:rsidR="00F051F6" w:rsidRPr="00BD3DE3" w:rsidRDefault="00F051F6" w:rsidP="00D44B57">
            <w:pPr>
              <w:jc w:val="center"/>
              <w:rPr>
                <w:b/>
                <w:sz w:val="20"/>
              </w:rPr>
            </w:pPr>
            <w:r>
              <w:rPr>
                <w:b/>
                <w:sz w:val="20"/>
              </w:rPr>
              <w:t>Equipment</w:t>
            </w:r>
          </w:p>
        </w:tc>
        <w:tc>
          <w:tcPr>
            <w:tcW w:w="1270" w:type="dxa"/>
            <w:tcBorders>
              <w:top w:val="single" w:sz="4" w:space="0" w:color="auto"/>
              <w:left w:val="single" w:sz="4" w:space="0" w:color="auto"/>
              <w:bottom w:val="single" w:sz="4" w:space="0" w:color="auto"/>
              <w:right w:val="single" w:sz="4" w:space="0" w:color="auto"/>
            </w:tcBorders>
          </w:tcPr>
          <w:p w14:paraId="35ABEE3E" w14:textId="77777777" w:rsidR="00F051F6" w:rsidRDefault="00F051F6" w:rsidP="00D44B57">
            <w:pPr>
              <w:jc w:val="center"/>
              <w:rPr>
                <w:b/>
                <w:sz w:val="20"/>
              </w:rPr>
            </w:pPr>
            <w:r>
              <w:rPr>
                <w:b/>
                <w:sz w:val="20"/>
              </w:rPr>
              <w:t>Monitoring/</w:t>
            </w:r>
          </w:p>
          <w:p w14:paraId="1FDF986B" w14:textId="77777777" w:rsidR="00F051F6" w:rsidRPr="00BD3DE3" w:rsidRDefault="00F051F6" w:rsidP="00D44B57">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FE6F6D1" w14:textId="77777777" w:rsidR="00F051F6" w:rsidRPr="00BD3DE3" w:rsidRDefault="00F051F6" w:rsidP="00D44B57">
            <w:pPr>
              <w:jc w:val="center"/>
              <w:rPr>
                <w:b/>
                <w:sz w:val="20"/>
              </w:rPr>
            </w:pPr>
            <w:r w:rsidRPr="00BD3DE3">
              <w:rPr>
                <w:b/>
                <w:sz w:val="20"/>
              </w:rPr>
              <w:t>Underlying</w:t>
            </w:r>
            <w:r>
              <w:rPr>
                <w:b/>
                <w:sz w:val="20"/>
              </w:rPr>
              <w:t xml:space="preserve"> </w:t>
            </w:r>
            <w:r w:rsidRPr="00BD3DE3">
              <w:rPr>
                <w:b/>
                <w:sz w:val="20"/>
              </w:rPr>
              <w:t>Applicable Requirements</w:t>
            </w:r>
          </w:p>
        </w:tc>
      </w:tr>
      <w:tr w:rsidR="00F051F6" w14:paraId="7A6027CC" w14:textId="77777777" w:rsidTr="006C3648">
        <w:trPr>
          <w:cantSplit/>
        </w:trPr>
        <w:tc>
          <w:tcPr>
            <w:tcW w:w="1340" w:type="dxa"/>
            <w:tcBorders>
              <w:top w:val="single" w:sz="4" w:space="0" w:color="auto"/>
              <w:left w:val="single" w:sz="4" w:space="0" w:color="auto"/>
              <w:bottom w:val="single" w:sz="4" w:space="0" w:color="auto"/>
              <w:right w:val="single" w:sz="4" w:space="0" w:color="auto"/>
            </w:tcBorders>
          </w:tcPr>
          <w:p w14:paraId="670AC224" w14:textId="2E025F1F" w:rsidR="00F051F6" w:rsidRPr="00095B77" w:rsidRDefault="0004751B" w:rsidP="004C02FB">
            <w:pPr>
              <w:numPr>
                <w:ilvl w:val="0"/>
                <w:numId w:val="77"/>
              </w:numPr>
              <w:ind w:left="439"/>
              <w:rPr>
                <w:sz w:val="20"/>
              </w:rPr>
            </w:pPr>
            <w:r>
              <w:rPr>
                <w:sz w:val="20"/>
              </w:rPr>
              <w:t>NOx</w:t>
            </w:r>
          </w:p>
        </w:tc>
        <w:tc>
          <w:tcPr>
            <w:tcW w:w="1350" w:type="dxa"/>
            <w:tcBorders>
              <w:top w:val="single" w:sz="4" w:space="0" w:color="auto"/>
              <w:left w:val="single" w:sz="4" w:space="0" w:color="auto"/>
              <w:bottom w:val="single" w:sz="4" w:space="0" w:color="auto"/>
              <w:right w:val="single" w:sz="4" w:space="0" w:color="auto"/>
            </w:tcBorders>
          </w:tcPr>
          <w:p w14:paraId="4F3B650D" w14:textId="77777777" w:rsidR="00F051F6" w:rsidRDefault="0004751B" w:rsidP="00D44B57">
            <w:pPr>
              <w:jc w:val="center"/>
              <w:rPr>
                <w:sz w:val="20"/>
              </w:rPr>
            </w:pPr>
            <w:r>
              <w:rPr>
                <w:sz w:val="20"/>
              </w:rPr>
              <w:t>2.0 g/hp-</w:t>
            </w:r>
            <w:proofErr w:type="spellStart"/>
            <w:r>
              <w:rPr>
                <w:sz w:val="20"/>
              </w:rPr>
              <w:t>hr</w:t>
            </w:r>
            <w:proofErr w:type="spellEnd"/>
          </w:p>
          <w:p w14:paraId="3AC84BF2" w14:textId="40F4352B" w:rsidR="0004751B" w:rsidRDefault="0004751B" w:rsidP="00D44B57">
            <w:pPr>
              <w:jc w:val="center"/>
              <w:rPr>
                <w:sz w:val="20"/>
              </w:rPr>
            </w:pPr>
            <w:r>
              <w:rPr>
                <w:sz w:val="20"/>
              </w:rPr>
              <w:t>Or</w:t>
            </w:r>
          </w:p>
          <w:p w14:paraId="22C6E008" w14:textId="72B05CC0" w:rsidR="0004751B" w:rsidRPr="00BD3DE3" w:rsidRDefault="0004751B" w:rsidP="00D44B57">
            <w:pPr>
              <w:jc w:val="center"/>
              <w:rPr>
                <w:sz w:val="20"/>
              </w:rPr>
            </w:pPr>
            <w:r>
              <w:rPr>
                <w:sz w:val="20"/>
              </w:rPr>
              <w:t xml:space="preserve">160 </w:t>
            </w:r>
            <w:proofErr w:type="spellStart"/>
            <w:r>
              <w:rPr>
                <w:sz w:val="20"/>
              </w:rPr>
              <w:t>ppmvd</w:t>
            </w:r>
            <w:proofErr w:type="spellEnd"/>
            <w:r>
              <w:rPr>
                <w:sz w:val="20"/>
              </w:rPr>
              <w:t xml:space="preserve"> @15% O</w:t>
            </w:r>
            <w:r w:rsidRPr="0004751B">
              <w:rPr>
                <w:sz w:val="20"/>
                <w:vertAlign w:val="subscript"/>
              </w:rPr>
              <w:t>2</w:t>
            </w:r>
          </w:p>
        </w:tc>
        <w:tc>
          <w:tcPr>
            <w:tcW w:w="1800" w:type="dxa"/>
            <w:tcBorders>
              <w:top w:val="single" w:sz="4" w:space="0" w:color="auto"/>
              <w:left w:val="single" w:sz="4" w:space="0" w:color="auto"/>
              <w:bottom w:val="single" w:sz="4" w:space="0" w:color="auto"/>
              <w:right w:val="single" w:sz="4" w:space="0" w:color="auto"/>
            </w:tcBorders>
          </w:tcPr>
          <w:p w14:paraId="428D5D89" w14:textId="526C8403" w:rsidR="00F051F6" w:rsidRPr="00BD3DE3" w:rsidRDefault="0004751B" w:rsidP="00D44B57">
            <w:pPr>
              <w:jc w:val="center"/>
              <w:rPr>
                <w:sz w:val="20"/>
              </w:rPr>
            </w:pPr>
            <w:r>
              <w:rPr>
                <w:sz w:val="20"/>
              </w:rPr>
              <w:t>Hourly</w:t>
            </w:r>
          </w:p>
        </w:tc>
        <w:tc>
          <w:tcPr>
            <w:tcW w:w="2970" w:type="dxa"/>
            <w:tcBorders>
              <w:top w:val="single" w:sz="4" w:space="0" w:color="auto"/>
              <w:left w:val="single" w:sz="4" w:space="0" w:color="auto"/>
              <w:bottom w:val="single" w:sz="4" w:space="0" w:color="auto"/>
              <w:right w:val="single" w:sz="4" w:space="0" w:color="auto"/>
            </w:tcBorders>
          </w:tcPr>
          <w:p w14:paraId="503EE95C" w14:textId="0EFA0DEC" w:rsidR="00F051F6" w:rsidRDefault="0004751B" w:rsidP="00D44B57">
            <w:pPr>
              <w:jc w:val="center"/>
              <w:rPr>
                <w:sz w:val="20"/>
              </w:rPr>
            </w:pPr>
            <w:r>
              <w:rPr>
                <w:sz w:val="20"/>
              </w:rPr>
              <w:t>EU</w:t>
            </w:r>
            <w:r w:rsidR="007759C6">
              <w:rPr>
                <w:sz w:val="20"/>
              </w:rPr>
              <w:t>EMERGENCYGENERATORLOC</w:t>
            </w:r>
            <w:r>
              <w:rPr>
                <w:sz w:val="20"/>
              </w:rPr>
              <w:t xml:space="preserve">, </w:t>
            </w:r>
          </w:p>
          <w:p w14:paraId="444A2750" w14:textId="306E3ABD" w:rsidR="0004751B" w:rsidRPr="00BD3DE3" w:rsidRDefault="0004751B" w:rsidP="00D44B57">
            <w:pPr>
              <w:jc w:val="center"/>
              <w:rPr>
                <w:sz w:val="20"/>
              </w:rPr>
            </w:pPr>
            <w:r>
              <w:rPr>
                <w:sz w:val="20"/>
              </w:rPr>
              <w:t>EU</w:t>
            </w:r>
            <w:r w:rsidR="007759C6">
              <w:rPr>
                <w:sz w:val="20"/>
              </w:rPr>
              <w:t>EMERGENCYGENERATORSTAMPING</w:t>
            </w:r>
          </w:p>
        </w:tc>
        <w:tc>
          <w:tcPr>
            <w:tcW w:w="1270" w:type="dxa"/>
            <w:tcBorders>
              <w:top w:val="single" w:sz="4" w:space="0" w:color="auto"/>
              <w:left w:val="single" w:sz="4" w:space="0" w:color="auto"/>
              <w:bottom w:val="single" w:sz="4" w:space="0" w:color="auto"/>
              <w:right w:val="single" w:sz="4" w:space="0" w:color="auto"/>
            </w:tcBorders>
          </w:tcPr>
          <w:p w14:paraId="223260E3" w14:textId="77777777" w:rsidR="00F051F6" w:rsidRDefault="0004751B" w:rsidP="00D44B57">
            <w:pPr>
              <w:jc w:val="center"/>
              <w:rPr>
                <w:sz w:val="20"/>
              </w:rPr>
            </w:pPr>
            <w:r>
              <w:rPr>
                <w:sz w:val="20"/>
              </w:rPr>
              <w:t xml:space="preserve">SC V.1, </w:t>
            </w:r>
          </w:p>
          <w:p w14:paraId="6BD2FA08" w14:textId="4EEC18A9" w:rsidR="0004751B" w:rsidRPr="00BD3DE3" w:rsidRDefault="0004751B" w:rsidP="00D44B57">
            <w:pPr>
              <w:jc w:val="center"/>
              <w:rPr>
                <w:sz w:val="20"/>
              </w:rPr>
            </w:pPr>
            <w:r>
              <w:rPr>
                <w:sz w:val="20"/>
              </w:rPr>
              <w:t>SC VI.4</w:t>
            </w:r>
          </w:p>
        </w:tc>
        <w:tc>
          <w:tcPr>
            <w:tcW w:w="1530" w:type="dxa"/>
            <w:tcBorders>
              <w:top w:val="single" w:sz="4" w:space="0" w:color="auto"/>
              <w:left w:val="single" w:sz="4" w:space="0" w:color="auto"/>
              <w:bottom w:val="single" w:sz="4" w:space="0" w:color="auto"/>
              <w:right w:val="single" w:sz="4" w:space="0" w:color="auto"/>
            </w:tcBorders>
          </w:tcPr>
          <w:p w14:paraId="17CEFA2C" w14:textId="4BF9B621" w:rsidR="00F051F6" w:rsidRPr="002D3BFA" w:rsidRDefault="0004751B" w:rsidP="00D44B57">
            <w:pPr>
              <w:jc w:val="center"/>
              <w:rPr>
                <w:b/>
                <w:sz w:val="20"/>
              </w:rPr>
            </w:pPr>
            <w:r>
              <w:rPr>
                <w:b/>
                <w:sz w:val="20"/>
              </w:rPr>
              <w:t>40 CFR 60.4233(e) Table 1</w:t>
            </w:r>
          </w:p>
        </w:tc>
      </w:tr>
      <w:tr w:rsidR="0004751B" w14:paraId="29EC1FC6" w14:textId="77777777" w:rsidTr="006C3648">
        <w:trPr>
          <w:cantSplit/>
        </w:trPr>
        <w:tc>
          <w:tcPr>
            <w:tcW w:w="1340" w:type="dxa"/>
            <w:tcBorders>
              <w:top w:val="single" w:sz="4" w:space="0" w:color="auto"/>
              <w:left w:val="single" w:sz="4" w:space="0" w:color="auto"/>
              <w:bottom w:val="single" w:sz="4" w:space="0" w:color="auto"/>
              <w:right w:val="single" w:sz="4" w:space="0" w:color="auto"/>
            </w:tcBorders>
          </w:tcPr>
          <w:p w14:paraId="78E28137" w14:textId="26AACA5D" w:rsidR="0004751B" w:rsidRDefault="0004751B" w:rsidP="004C02FB">
            <w:pPr>
              <w:numPr>
                <w:ilvl w:val="0"/>
                <w:numId w:val="77"/>
              </w:numPr>
              <w:ind w:left="439"/>
              <w:rPr>
                <w:sz w:val="20"/>
              </w:rPr>
            </w:pPr>
            <w:r>
              <w:rPr>
                <w:sz w:val="20"/>
              </w:rPr>
              <w:t>CO</w:t>
            </w:r>
          </w:p>
        </w:tc>
        <w:tc>
          <w:tcPr>
            <w:tcW w:w="1350" w:type="dxa"/>
            <w:tcBorders>
              <w:top w:val="single" w:sz="4" w:space="0" w:color="auto"/>
              <w:left w:val="single" w:sz="4" w:space="0" w:color="auto"/>
              <w:bottom w:val="single" w:sz="4" w:space="0" w:color="auto"/>
              <w:right w:val="single" w:sz="4" w:space="0" w:color="auto"/>
            </w:tcBorders>
          </w:tcPr>
          <w:p w14:paraId="25168B0B" w14:textId="0B0F049E" w:rsidR="0004751B" w:rsidRDefault="0004751B" w:rsidP="0004751B">
            <w:pPr>
              <w:jc w:val="center"/>
              <w:rPr>
                <w:sz w:val="20"/>
              </w:rPr>
            </w:pPr>
            <w:r w:rsidRPr="0004751B">
              <w:rPr>
                <w:sz w:val="20"/>
              </w:rPr>
              <w:t>4.</w:t>
            </w:r>
            <w:r>
              <w:rPr>
                <w:sz w:val="20"/>
              </w:rPr>
              <w:t xml:space="preserve">0 </w:t>
            </w:r>
            <w:r w:rsidRPr="0004751B">
              <w:rPr>
                <w:sz w:val="20"/>
              </w:rPr>
              <w:t>g/hp-</w:t>
            </w:r>
            <w:proofErr w:type="spellStart"/>
            <w:r w:rsidRPr="0004751B">
              <w:rPr>
                <w:sz w:val="20"/>
              </w:rPr>
              <w:t>hr</w:t>
            </w:r>
            <w:proofErr w:type="spellEnd"/>
          </w:p>
          <w:p w14:paraId="6958BDA7" w14:textId="714C64EA" w:rsidR="0004751B" w:rsidRDefault="0004751B" w:rsidP="0004751B">
            <w:pPr>
              <w:jc w:val="center"/>
              <w:rPr>
                <w:sz w:val="20"/>
              </w:rPr>
            </w:pPr>
            <w:r>
              <w:rPr>
                <w:sz w:val="20"/>
              </w:rPr>
              <w:t>Or</w:t>
            </w:r>
          </w:p>
          <w:p w14:paraId="4C0908A8" w14:textId="22A287B5" w:rsidR="0004751B" w:rsidRPr="0004751B" w:rsidRDefault="0004751B" w:rsidP="0004751B">
            <w:pPr>
              <w:jc w:val="center"/>
              <w:rPr>
                <w:sz w:val="20"/>
              </w:rPr>
            </w:pPr>
            <w:r>
              <w:rPr>
                <w:sz w:val="20"/>
              </w:rPr>
              <w:t xml:space="preserve">540 </w:t>
            </w:r>
            <w:proofErr w:type="spellStart"/>
            <w:r>
              <w:rPr>
                <w:sz w:val="20"/>
              </w:rPr>
              <w:t>ppmvd</w:t>
            </w:r>
            <w:proofErr w:type="spellEnd"/>
            <w:r>
              <w:rPr>
                <w:sz w:val="20"/>
              </w:rPr>
              <w:t xml:space="preserve"> @15% O</w:t>
            </w:r>
            <w:r>
              <w:rPr>
                <w:sz w:val="20"/>
                <w:vertAlign w:val="subscript"/>
              </w:rPr>
              <w:t>2</w:t>
            </w:r>
          </w:p>
          <w:p w14:paraId="2484241A" w14:textId="77E12B95" w:rsidR="0004751B" w:rsidRPr="0004751B" w:rsidRDefault="0004751B" w:rsidP="0004751B"/>
        </w:tc>
        <w:tc>
          <w:tcPr>
            <w:tcW w:w="1800" w:type="dxa"/>
            <w:tcBorders>
              <w:top w:val="single" w:sz="4" w:space="0" w:color="auto"/>
              <w:left w:val="single" w:sz="4" w:space="0" w:color="auto"/>
              <w:bottom w:val="single" w:sz="4" w:space="0" w:color="auto"/>
              <w:right w:val="single" w:sz="4" w:space="0" w:color="auto"/>
            </w:tcBorders>
          </w:tcPr>
          <w:p w14:paraId="7C69BC81" w14:textId="1861871D" w:rsidR="0004751B" w:rsidRDefault="0004751B" w:rsidP="0004751B">
            <w:pPr>
              <w:jc w:val="center"/>
              <w:rPr>
                <w:sz w:val="20"/>
              </w:rPr>
            </w:pPr>
            <w:r>
              <w:rPr>
                <w:sz w:val="20"/>
              </w:rPr>
              <w:t>Hourly</w:t>
            </w:r>
          </w:p>
        </w:tc>
        <w:tc>
          <w:tcPr>
            <w:tcW w:w="2970" w:type="dxa"/>
            <w:tcBorders>
              <w:top w:val="single" w:sz="4" w:space="0" w:color="auto"/>
              <w:left w:val="single" w:sz="4" w:space="0" w:color="auto"/>
              <w:bottom w:val="single" w:sz="4" w:space="0" w:color="auto"/>
              <w:right w:val="single" w:sz="4" w:space="0" w:color="auto"/>
            </w:tcBorders>
          </w:tcPr>
          <w:p w14:paraId="708920E6" w14:textId="3E99789C" w:rsidR="0004751B" w:rsidRDefault="0004751B" w:rsidP="0004751B">
            <w:pPr>
              <w:jc w:val="center"/>
              <w:rPr>
                <w:sz w:val="20"/>
              </w:rPr>
            </w:pPr>
            <w:r>
              <w:rPr>
                <w:sz w:val="20"/>
              </w:rPr>
              <w:t>EU</w:t>
            </w:r>
            <w:r w:rsidR="007759C6">
              <w:rPr>
                <w:sz w:val="20"/>
              </w:rPr>
              <w:t>EMERGENCYGENERATORLOC</w:t>
            </w:r>
            <w:r>
              <w:rPr>
                <w:sz w:val="20"/>
              </w:rPr>
              <w:t xml:space="preserve">, </w:t>
            </w:r>
          </w:p>
          <w:p w14:paraId="7F719081" w14:textId="20B4CE04" w:rsidR="0004751B" w:rsidRDefault="0004751B" w:rsidP="0004751B">
            <w:pPr>
              <w:jc w:val="center"/>
              <w:rPr>
                <w:sz w:val="20"/>
              </w:rPr>
            </w:pPr>
            <w:r>
              <w:rPr>
                <w:sz w:val="20"/>
              </w:rPr>
              <w:t>EU</w:t>
            </w:r>
            <w:r w:rsidR="007759C6">
              <w:rPr>
                <w:sz w:val="20"/>
              </w:rPr>
              <w:t>EMERGENCYGENERATORSTAMPING</w:t>
            </w:r>
          </w:p>
        </w:tc>
        <w:tc>
          <w:tcPr>
            <w:tcW w:w="1270" w:type="dxa"/>
            <w:tcBorders>
              <w:top w:val="single" w:sz="4" w:space="0" w:color="auto"/>
              <w:left w:val="single" w:sz="4" w:space="0" w:color="auto"/>
              <w:bottom w:val="single" w:sz="4" w:space="0" w:color="auto"/>
              <w:right w:val="single" w:sz="4" w:space="0" w:color="auto"/>
            </w:tcBorders>
          </w:tcPr>
          <w:p w14:paraId="7E006EF1" w14:textId="77777777" w:rsidR="0004751B" w:rsidRDefault="0004751B" w:rsidP="0004751B">
            <w:pPr>
              <w:jc w:val="center"/>
              <w:rPr>
                <w:sz w:val="20"/>
              </w:rPr>
            </w:pPr>
            <w:r>
              <w:rPr>
                <w:sz w:val="20"/>
              </w:rPr>
              <w:t xml:space="preserve">SC V.1, </w:t>
            </w:r>
          </w:p>
          <w:p w14:paraId="42C19794" w14:textId="71AD212A" w:rsidR="0004751B" w:rsidRDefault="0004751B" w:rsidP="0004751B">
            <w:pPr>
              <w:jc w:val="center"/>
              <w:rPr>
                <w:sz w:val="20"/>
              </w:rPr>
            </w:pPr>
            <w:r>
              <w:rPr>
                <w:sz w:val="20"/>
              </w:rPr>
              <w:t>SC VI.4</w:t>
            </w:r>
          </w:p>
        </w:tc>
        <w:tc>
          <w:tcPr>
            <w:tcW w:w="1530" w:type="dxa"/>
            <w:tcBorders>
              <w:top w:val="single" w:sz="4" w:space="0" w:color="auto"/>
              <w:left w:val="single" w:sz="4" w:space="0" w:color="auto"/>
              <w:bottom w:val="single" w:sz="4" w:space="0" w:color="auto"/>
              <w:right w:val="single" w:sz="4" w:space="0" w:color="auto"/>
            </w:tcBorders>
          </w:tcPr>
          <w:p w14:paraId="17E0E634" w14:textId="19DE2DCA" w:rsidR="0004751B" w:rsidRDefault="0004751B" w:rsidP="0004751B">
            <w:pPr>
              <w:jc w:val="center"/>
              <w:rPr>
                <w:b/>
                <w:sz w:val="20"/>
              </w:rPr>
            </w:pPr>
            <w:r>
              <w:rPr>
                <w:b/>
                <w:sz w:val="20"/>
              </w:rPr>
              <w:t>40 CFR 60.4233(e) Table 1</w:t>
            </w:r>
          </w:p>
        </w:tc>
      </w:tr>
      <w:tr w:rsidR="0004751B" w14:paraId="54A69991" w14:textId="77777777" w:rsidTr="006C3648">
        <w:trPr>
          <w:cantSplit/>
        </w:trPr>
        <w:tc>
          <w:tcPr>
            <w:tcW w:w="1340" w:type="dxa"/>
            <w:tcBorders>
              <w:top w:val="single" w:sz="4" w:space="0" w:color="auto"/>
              <w:left w:val="single" w:sz="4" w:space="0" w:color="auto"/>
              <w:bottom w:val="single" w:sz="4" w:space="0" w:color="auto"/>
              <w:right w:val="single" w:sz="4" w:space="0" w:color="auto"/>
            </w:tcBorders>
          </w:tcPr>
          <w:p w14:paraId="0BE594C5" w14:textId="1952C491" w:rsidR="0004751B" w:rsidRDefault="0004751B" w:rsidP="004C02FB">
            <w:pPr>
              <w:numPr>
                <w:ilvl w:val="0"/>
                <w:numId w:val="77"/>
              </w:numPr>
              <w:ind w:left="439"/>
              <w:rPr>
                <w:sz w:val="20"/>
              </w:rPr>
            </w:pPr>
            <w:r>
              <w:rPr>
                <w:sz w:val="20"/>
              </w:rPr>
              <w:t>VOC</w:t>
            </w:r>
          </w:p>
        </w:tc>
        <w:tc>
          <w:tcPr>
            <w:tcW w:w="1350" w:type="dxa"/>
            <w:tcBorders>
              <w:top w:val="single" w:sz="4" w:space="0" w:color="auto"/>
              <w:left w:val="single" w:sz="4" w:space="0" w:color="auto"/>
              <w:bottom w:val="single" w:sz="4" w:space="0" w:color="auto"/>
              <w:right w:val="single" w:sz="4" w:space="0" w:color="auto"/>
            </w:tcBorders>
          </w:tcPr>
          <w:p w14:paraId="302AE62D" w14:textId="2485B130" w:rsidR="0004751B" w:rsidRPr="002B7E46" w:rsidRDefault="002B7E46" w:rsidP="002B7E46">
            <w:pPr>
              <w:jc w:val="center"/>
              <w:rPr>
                <w:sz w:val="20"/>
              </w:rPr>
            </w:pPr>
            <w:r w:rsidRPr="002B7E46">
              <w:rPr>
                <w:sz w:val="20"/>
              </w:rPr>
              <w:t>1.</w:t>
            </w:r>
            <w:r>
              <w:rPr>
                <w:sz w:val="20"/>
              </w:rPr>
              <w:t xml:space="preserve">0 </w:t>
            </w:r>
            <w:r w:rsidR="00FA14C8" w:rsidRPr="002B7E46">
              <w:rPr>
                <w:sz w:val="20"/>
              </w:rPr>
              <w:t>g</w:t>
            </w:r>
            <w:r w:rsidRPr="002B7E46">
              <w:rPr>
                <w:sz w:val="20"/>
              </w:rPr>
              <w:t>/hp-</w:t>
            </w:r>
            <w:proofErr w:type="spellStart"/>
            <w:r w:rsidRPr="002B7E46">
              <w:rPr>
                <w:sz w:val="20"/>
              </w:rPr>
              <w:t>hr</w:t>
            </w:r>
            <w:proofErr w:type="spellEnd"/>
          </w:p>
          <w:p w14:paraId="1EC7ACFB" w14:textId="5FE96037" w:rsidR="002B7E46" w:rsidRDefault="002B7E46" w:rsidP="002B7E46">
            <w:pPr>
              <w:jc w:val="center"/>
            </w:pPr>
            <w:r>
              <w:t>Or</w:t>
            </w:r>
          </w:p>
          <w:p w14:paraId="0188FC12" w14:textId="559E1096" w:rsidR="002B7E46" w:rsidRPr="002B7E46" w:rsidRDefault="002B7E46" w:rsidP="002B7E46">
            <w:pPr>
              <w:jc w:val="center"/>
            </w:pPr>
            <w:r>
              <w:t xml:space="preserve">86 </w:t>
            </w:r>
            <w:proofErr w:type="spellStart"/>
            <w:r>
              <w:t>ppmvd</w:t>
            </w:r>
            <w:proofErr w:type="spellEnd"/>
            <w:r>
              <w:t xml:space="preserve"> @ 15% O</w:t>
            </w:r>
            <w:r>
              <w:rPr>
                <w:vertAlign w:val="subscript"/>
              </w:rPr>
              <w:t>2</w:t>
            </w:r>
          </w:p>
        </w:tc>
        <w:tc>
          <w:tcPr>
            <w:tcW w:w="1800" w:type="dxa"/>
            <w:tcBorders>
              <w:top w:val="single" w:sz="4" w:space="0" w:color="auto"/>
              <w:left w:val="single" w:sz="4" w:space="0" w:color="auto"/>
              <w:bottom w:val="single" w:sz="4" w:space="0" w:color="auto"/>
              <w:right w:val="single" w:sz="4" w:space="0" w:color="auto"/>
            </w:tcBorders>
          </w:tcPr>
          <w:p w14:paraId="7F3B0258" w14:textId="788852B3" w:rsidR="0004751B" w:rsidRDefault="0004751B" w:rsidP="0004751B">
            <w:pPr>
              <w:jc w:val="center"/>
              <w:rPr>
                <w:sz w:val="20"/>
              </w:rPr>
            </w:pPr>
            <w:r>
              <w:rPr>
                <w:sz w:val="20"/>
              </w:rPr>
              <w:t>Hourly</w:t>
            </w:r>
          </w:p>
        </w:tc>
        <w:tc>
          <w:tcPr>
            <w:tcW w:w="2970" w:type="dxa"/>
            <w:tcBorders>
              <w:top w:val="single" w:sz="4" w:space="0" w:color="auto"/>
              <w:left w:val="single" w:sz="4" w:space="0" w:color="auto"/>
              <w:bottom w:val="single" w:sz="4" w:space="0" w:color="auto"/>
              <w:right w:val="single" w:sz="4" w:space="0" w:color="auto"/>
            </w:tcBorders>
          </w:tcPr>
          <w:p w14:paraId="20D9A819" w14:textId="53504505" w:rsidR="0004751B" w:rsidRDefault="0004751B" w:rsidP="0004751B">
            <w:pPr>
              <w:jc w:val="center"/>
              <w:rPr>
                <w:sz w:val="20"/>
              </w:rPr>
            </w:pPr>
            <w:r>
              <w:rPr>
                <w:sz w:val="20"/>
              </w:rPr>
              <w:t>EU</w:t>
            </w:r>
            <w:r w:rsidR="007759C6">
              <w:rPr>
                <w:sz w:val="20"/>
              </w:rPr>
              <w:t>EMERGENCYGENERATORLOC</w:t>
            </w:r>
            <w:r>
              <w:rPr>
                <w:sz w:val="20"/>
              </w:rPr>
              <w:t xml:space="preserve">, </w:t>
            </w:r>
          </w:p>
          <w:p w14:paraId="15D5F8F0" w14:textId="4974BB4A" w:rsidR="0004751B" w:rsidRDefault="0004751B" w:rsidP="0004751B">
            <w:pPr>
              <w:jc w:val="center"/>
              <w:rPr>
                <w:sz w:val="20"/>
              </w:rPr>
            </w:pPr>
            <w:r>
              <w:rPr>
                <w:sz w:val="20"/>
              </w:rPr>
              <w:t>EU</w:t>
            </w:r>
            <w:r w:rsidR="007759C6">
              <w:rPr>
                <w:sz w:val="20"/>
              </w:rPr>
              <w:t>EMERGENCYGENERATORSTAMPING</w:t>
            </w:r>
          </w:p>
        </w:tc>
        <w:tc>
          <w:tcPr>
            <w:tcW w:w="1270" w:type="dxa"/>
            <w:tcBorders>
              <w:top w:val="single" w:sz="4" w:space="0" w:color="auto"/>
              <w:left w:val="single" w:sz="4" w:space="0" w:color="auto"/>
              <w:bottom w:val="single" w:sz="4" w:space="0" w:color="auto"/>
              <w:right w:val="single" w:sz="4" w:space="0" w:color="auto"/>
            </w:tcBorders>
          </w:tcPr>
          <w:p w14:paraId="35AC8958" w14:textId="77777777" w:rsidR="0004751B" w:rsidRDefault="0004751B" w:rsidP="0004751B">
            <w:pPr>
              <w:jc w:val="center"/>
              <w:rPr>
                <w:sz w:val="20"/>
              </w:rPr>
            </w:pPr>
            <w:r>
              <w:rPr>
                <w:sz w:val="20"/>
              </w:rPr>
              <w:t xml:space="preserve">SC V.1, </w:t>
            </w:r>
          </w:p>
          <w:p w14:paraId="4CBBBDB8" w14:textId="371DD328" w:rsidR="0004751B" w:rsidRDefault="0004751B" w:rsidP="0004751B">
            <w:pPr>
              <w:jc w:val="center"/>
              <w:rPr>
                <w:sz w:val="20"/>
              </w:rPr>
            </w:pPr>
            <w:r>
              <w:rPr>
                <w:sz w:val="20"/>
              </w:rPr>
              <w:t>SC VI.4</w:t>
            </w:r>
          </w:p>
        </w:tc>
        <w:tc>
          <w:tcPr>
            <w:tcW w:w="1530" w:type="dxa"/>
            <w:tcBorders>
              <w:top w:val="single" w:sz="4" w:space="0" w:color="auto"/>
              <w:left w:val="single" w:sz="4" w:space="0" w:color="auto"/>
              <w:bottom w:val="single" w:sz="4" w:space="0" w:color="auto"/>
              <w:right w:val="single" w:sz="4" w:space="0" w:color="auto"/>
            </w:tcBorders>
          </w:tcPr>
          <w:p w14:paraId="596A0DF7" w14:textId="0E3A6560" w:rsidR="0004751B" w:rsidRDefault="0004751B" w:rsidP="0004751B">
            <w:pPr>
              <w:jc w:val="center"/>
              <w:rPr>
                <w:b/>
                <w:sz w:val="20"/>
              </w:rPr>
            </w:pPr>
            <w:r>
              <w:rPr>
                <w:b/>
                <w:sz w:val="20"/>
              </w:rPr>
              <w:t>40 CFR 60.4233(e) Table 1</w:t>
            </w:r>
          </w:p>
        </w:tc>
      </w:tr>
    </w:tbl>
    <w:p w14:paraId="55E3B7B1" w14:textId="77777777" w:rsidR="00F051F6" w:rsidRPr="00EE5F4E" w:rsidRDefault="00F051F6" w:rsidP="00F051F6">
      <w:pPr>
        <w:jc w:val="both"/>
        <w:rPr>
          <w:sz w:val="20"/>
        </w:rPr>
      </w:pPr>
    </w:p>
    <w:p w14:paraId="411AEEF5" w14:textId="77777777" w:rsidR="00F051F6" w:rsidRDefault="00F051F6" w:rsidP="00F051F6">
      <w:pPr>
        <w:jc w:val="both"/>
        <w:rPr>
          <w:b/>
          <w:u w:val="single"/>
        </w:rPr>
      </w:pPr>
      <w:r>
        <w:rPr>
          <w:b/>
        </w:rPr>
        <w:t xml:space="preserve">II.  </w:t>
      </w:r>
      <w:r>
        <w:rPr>
          <w:b/>
          <w:u w:val="single"/>
        </w:rPr>
        <w:t>MATERIAL LIMIT(S)</w:t>
      </w:r>
    </w:p>
    <w:p w14:paraId="414DF456" w14:textId="77777777" w:rsidR="00F051F6" w:rsidRPr="00FE0AD0" w:rsidRDefault="00F051F6" w:rsidP="00F051F6">
      <w:pPr>
        <w:jc w:val="both"/>
        <w:rPr>
          <w:sz w:val="20"/>
        </w:rPr>
      </w:pPr>
    </w:p>
    <w:p w14:paraId="48248900" w14:textId="1E41E3FF" w:rsidR="00F051F6" w:rsidRPr="006D4DC0" w:rsidRDefault="006D4DC0" w:rsidP="004C02FB">
      <w:pPr>
        <w:pStyle w:val="ListParagraph"/>
        <w:numPr>
          <w:ilvl w:val="0"/>
          <w:numId w:val="78"/>
        </w:numPr>
        <w:ind w:left="360"/>
        <w:jc w:val="both"/>
        <w:rPr>
          <w:bCs/>
          <w:sz w:val="20"/>
        </w:rPr>
      </w:pPr>
      <w:r>
        <w:rPr>
          <w:bCs/>
          <w:sz w:val="20"/>
        </w:rPr>
        <w:t xml:space="preserve">The permittee shall burn only pipeline quality natural gas in FGNSPSJJJJ. </w:t>
      </w:r>
      <w:r w:rsidR="009023AC">
        <w:rPr>
          <w:bCs/>
          <w:sz w:val="20"/>
        </w:rPr>
        <w:t xml:space="preserve"> </w:t>
      </w:r>
      <w:r w:rsidRPr="006D4DC0">
        <w:rPr>
          <w:b/>
          <w:sz w:val="20"/>
        </w:rPr>
        <w:t>(</w:t>
      </w:r>
      <w:r w:rsidR="00CE6EC9">
        <w:rPr>
          <w:b/>
          <w:sz w:val="20"/>
        </w:rPr>
        <w:t xml:space="preserve">R 336.1213(3), </w:t>
      </w:r>
      <w:r w:rsidRPr="006D4DC0">
        <w:rPr>
          <w:b/>
          <w:sz w:val="20"/>
        </w:rPr>
        <w:t>R 336.1205(1)(a), 40 CFR 60.4230)</w:t>
      </w:r>
    </w:p>
    <w:p w14:paraId="3CA89AF1" w14:textId="77777777" w:rsidR="00F051F6" w:rsidRPr="00EE5F4E" w:rsidRDefault="00F051F6" w:rsidP="00F051F6">
      <w:pPr>
        <w:jc w:val="both"/>
        <w:rPr>
          <w:sz w:val="20"/>
        </w:rPr>
      </w:pPr>
    </w:p>
    <w:p w14:paraId="2B4CF681" w14:textId="77777777" w:rsidR="00F051F6" w:rsidRPr="007D4237" w:rsidRDefault="00F051F6" w:rsidP="00F051F6">
      <w:pPr>
        <w:jc w:val="both"/>
      </w:pPr>
      <w:r>
        <w:rPr>
          <w:b/>
        </w:rPr>
        <w:t xml:space="preserve">III.  </w:t>
      </w:r>
      <w:r>
        <w:rPr>
          <w:b/>
          <w:u w:val="single"/>
        </w:rPr>
        <w:t>PROCESS/OPERATIONAL RESTRICTION(S)</w:t>
      </w:r>
      <w:r w:rsidDel="001C614B">
        <w:rPr>
          <w:b/>
          <w:u w:val="single"/>
        </w:rPr>
        <w:t xml:space="preserve"> </w:t>
      </w:r>
    </w:p>
    <w:p w14:paraId="42997C5E" w14:textId="77777777" w:rsidR="00F051F6" w:rsidRPr="00FB6071" w:rsidRDefault="00F051F6" w:rsidP="00F051F6">
      <w:pPr>
        <w:jc w:val="both"/>
        <w:rPr>
          <w:sz w:val="20"/>
        </w:rPr>
      </w:pPr>
    </w:p>
    <w:p w14:paraId="79939A8E" w14:textId="4F6D5DE5" w:rsidR="006D4DC0" w:rsidRPr="006D4DC0" w:rsidRDefault="006D4DC0" w:rsidP="004C02FB">
      <w:pPr>
        <w:pStyle w:val="ListParagraph"/>
        <w:numPr>
          <w:ilvl w:val="0"/>
          <w:numId w:val="80"/>
        </w:numPr>
        <w:autoSpaceDE w:val="0"/>
        <w:autoSpaceDN w:val="0"/>
        <w:adjustRightInd w:val="0"/>
        <w:spacing w:after="60"/>
        <w:ind w:left="360"/>
        <w:jc w:val="both"/>
        <w:rPr>
          <w:rFonts w:cs="Arial"/>
          <w:sz w:val="20"/>
        </w:rPr>
      </w:pPr>
      <w:r w:rsidRPr="006D4DC0">
        <w:rPr>
          <w:rFonts w:cs="Arial"/>
          <w:sz w:val="20"/>
        </w:rPr>
        <w:t>No later than 60 days after issuance of this permit, t</w:t>
      </w:r>
      <w:r w:rsidRPr="006D4DC0">
        <w:rPr>
          <w:rFonts w:cs="Arial"/>
          <w:color w:val="000000"/>
          <w:sz w:val="20"/>
        </w:rPr>
        <w:t xml:space="preserve">he permittee shall submit to the AQD District Supervisor, for review and approval, a preventative maintenance / malfunction abatement plan (PM / MAP) </w:t>
      </w:r>
      <w:r w:rsidRPr="006D4DC0">
        <w:rPr>
          <w:rFonts w:cs="Arial"/>
          <w:sz w:val="20"/>
        </w:rPr>
        <w:t xml:space="preserve">for FGNSPSJJJJ.  After approval of the PM / MAP by the AQD District Supervisor, the permittee shall not operate FGNSPSJJJJ </w:t>
      </w:r>
      <w:r w:rsidRPr="006D4DC0">
        <w:rPr>
          <w:rFonts w:cs="Arial"/>
          <w:color w:val="000000"/>
          <w:sz w:val="20"/>
        </w:rPr>
        <w:t xml:space="preserve">unless the PM / MAP, or an alternate plan approved by the AQD District Supervisor, is implemented and maintained.  </w:t>
      </w:r>
      <w:r w:rsidRPr="006D4DC0">
        <w:rPr>
          <w:rFonts w:cs="Arial"/>
          <w:sz w:val="20"/>
        </w:rPr>
        <w:t xml:space="preserve">The plan shall incorporate procedures recommended by the equipment manufacturer as well as incorporating standard industry practices.  At a minimum the plan shall include: </w:t>
      </w:r>
    </w:p>
    <w:p w14:paraId="2E9D287B" w14:textId="77777777" w:rsidR="006D4DC0" w:rsidRPr="005B506D" w:rsidRDefault="006D4DC0" w:rsidP="004C02FB">
      <w:pPr>
        <w:numPr>
          <w:ilvl w:val="0"/>
          <w:numId w:val="79"/>
        </w:numPr>
        <w:autoSpaceDE w:val="0"/>
        <w:autoSpaceDN w:val="0"/>
        <w:adjustRightInd w:val="0"/>
        <w:spacing w:after="60"/>
        <w:jc w:val="both"/>
        <w:rPr>
          <w:rFonts w:cs="Arial"/>
          <w:sz w:val="20"/>
        </w:rPr>
      </w:pPr>
      <w:r w:rsidRPr="005B506D">
        <w:rPr>
          <w:rFonts w:cs="Arial"/>
          <w:sz w:val="20"/>
        </w:rPr>
        <w:t xml:space="preserve">Identification of the equipment and, if applicable, air-cleaning device and the supervisory personnel responsible for overseeing the </w:t>
      </w:r>
      <w:r w:rsidRPr="005B506D">
        <w:rPr>
          <w:rFonts w:cs="Arial"/>
          <w:bCs/>
          <w:iCs/>
          <w:sz w:val="20"/>
        </w:rPr>
        <w:t xml:space="preserve">inspection, maintenance, and repair </w:t>
      </w:r>
    </w:p>
    <w:p w14:paraId="5E26C9ED" w14:textId="501448FD" w:rsidR="006D4DC0" w:rsidRPr="005B506D" w:rsidRDefault="006D4DC0" w:rsidP="004C02FB">
      <w:pPr>
        <w:numPr>
          <w:ilvl w:val="0"/>
          <w:numId w:val="79"/>
        </w:numPr>
        <w:autoSpaceDE w:val="0"/>
        <w:autoSpaceDN w:val="0"/>
        <w:adjustRightInd w:val="0"/>
        <w:spacing w:after="60"/>
        <w:jc w:val="both"/>
        <w:rPr>
          <w:rFonts w:cs="Arial"/>
          <w:sz w:val="20"/>
        </w:rPr>
      </w:pPr>
      <w:r w:rsidRPr="005B506D">
        <w:rPr>
          <w:rFonts w:cs="Arial"/>
          <w:sz w:val="20"/>
        </w:rPr>
        <w:t xml:space="preserve">Description of the items or conditions to be inspected and frequency of the inspections or </w:t>
      </w:r>
      <w:r w:rsidR="00D45DFE" w:rsidRPr="005B506D">
        <w:rPr>
          <w:rFonts w:cs="Arial"/>
          <w:sz w:val="20"/>
        </w:rPr>
        <w:t>repairs.</w:t>
      </w:r>
    </w:p>
    <w:p w14:paraId="111D81BC" w14:textId="0ADBA71E" w:rsidR="006D4DC0" w:rsidRPr="005B506D" w:rsidRDefault="006D4DC0" w:rsidP="004C02FB">
      <w:pPr>
        <w:numPr>
          <w:ilvl w:val="0"/>
          <w:numId w:val="79"/>
        </w:numPr>
        <w:autoSpaceDE w:val="0"/>
        <w:autoSpaceDN w:val="0"/>
        <w:adjustRightInd w:val="0"/>
        <w:spacing w:after="60"/>
        <w:jc w:val="both"/>
        <w:rPr>
          <w:rFonts w:cs="Arial"/>
          <w:sz w:val="20"/>
        </w:rPr>
      </w:pPr>
      <w:r w:rsidRPr="005B506D">
        <w:rPr>
          <w:rFonts w:cs="Arial"/>
          <w:sz w:val="20"/>
        </w:rPr>
        <w:t>Identification of the equipment and, if applicable, air-cleaning device, operating parameters that shall be monitored to detect a malfunction or failure, the normal operating range of these parameters and a description of the method of monitoring or surveillance procedures</w:t>
      </w:r>
      <w:r w:rsidR="007759C6">
        <w:rPr>
          <w:rFonts w:cs="Arial"/>
          <w:sz w:val="20"/>
        </w:rPr>
        <w:t>.</w:t>
      </w:r>
      <w:r w:rsidRPr="005B506D">
        <w:rPr>
          <w:rFonts w:cs="Arial"/>
          <w:sz w:val="20"/>
        </w:rPr>
        <w:t xml:space="preserve"> </w:t>
      </w:r>
    </w:p>
    <w:p w14:paraId="3406CDB5" w14:textId="12CDE21E" w:rsidR="006D4DC0" w:rsidRPr="005B506D" w:rsidRDefault="006D4DC0" w:rsidP="004C02FB">
      <w:pPr>
        <w:numPr>
          <w:ilvl w:val="0"/>
          <w:numId w:val="79"/>
        </w:numPr>
        <w:autoSpaceDE w:val="0"/>
        <w:autoSpaceDN w:val="0"/>
        <w:adjustRightInd w:val="0"/>
        <w:spacing w:after="60"/>
        <w:jc w:val="both"/>
        <w:rPr>
          <w:rFonts w:cs="Arial"/>
          <w:sz w:val="20"/>
        </w:rPr>
      </w:pPr>
      <w:r w:rsidRPr="005B506D">
        <w:rPr>
          <w:rFonts w:cs="Arial"/>
          <w:sz w:val="20"/>
        </w:rPr>
        <w:lastRenderedPageBreak/>
        <w:t xml:space="preserve">Identification of the major replacement parts that shall be maintained in inventory for quick </w:t>
      </w:r>
      <w:r w:rsidR="00D45DFE" w:rsidRPr="005B506D">
        <w:rPr>
          <w:rFonts w:cs="Arial"/>
          <w:sz w:val="20"/>
        </w:rPr>
        <w:t>replacement.</w:t>
      </w:r>
    </w:p>
    <w:p w14:paraId="040E6C61" w14:textId="1DA6E5C7" w:rsidR="006D4DC0" w:rsidRPr="005B506D" w:rsidRDefault="006D4DC0" w:rsidP="004C02FB">
      <w:pPr>
        <w:numPr>
          <w:ilvl w:val="0"/>
          <w:numId w:val="79"/>
        </w:numPr>
        <w:autoSpaceDE w:val="0"/>
        <w:autoSpaceDN w:val="0"/>
        <w:adjustRightInd w:val="0"/>
        <w:spacing w:after="60"/>
        <w:jc w:val="both"/>
        <w:rPr>
          <w:rFonts w:cs="Arial"/>
          <w:sz w:val="20"/>
        </w:rPr>
      </w:pPr>
      <w:r w:rsidRPr="005B506D">
        <w:rPr>
          <w:rFonts w:cs="Arial"/>
          <w:sz w:val="20"/>
        </w:rPr>
        <w:t xml:space="preserve">A description of the corrective procedures or operational changes that shall be taken in the event of a malfunction or failure to achieve compliance with the applicable emission </w:t>
      </w:r>
      <w:r w:rsidR="00D45DFE" w:rsidRPr="005B506D">
        <w:rPr>
          <w:rFonts w:cs="Arial"/>
          <w:sz w:val="20"/>
        </w:rPr>
        <w:t>limits.</w:t>
      </w:r>
    </w:p>
    <w:p w14:paraId="38606DA0" w14:textId="646E6740" w:rsidR="006D4DC0" w:rsidRPr="005B506D" w:rsidRDefault="006D4DC0" w:rsidP="006D4DC0">
      <w:pPr>
        <w:autoSpaceDE w:val="0"/>
        <w:autoSpaceDN w:val="0"/>
        <w:adjustRightInd w:val="0"/>
        <w:ind w:left="360"/>
        <w:jc w:val="both"/>
        <w:rPr>
          <w:rFonts w:cs="Arial"/>
          <w:b/>
          <w:color w:val="000000"/>
          <w:sz w:val="20"/>
        </w:rPr>
      </w:pPr>
      <w:r w:rsidRPr="005B506D">
        <w:rPr>
          <w:rFonts w:cs="Arial"/>
          <w:color w:val="000000"/>
          <w:sz w:val="20"/>
        </w:rPr>
        <w:t xml:space="preserve">If the plan fails to address or inadequately addresses an event that meets the characteristics of a malfunction at the time the plan is initially developed, the owner or operator shall revise the plan within 45 days after such an event occurs and submit the revised plan </w:t>
      </w:r>
      <w:r w:rsidRPr="005B506D">
        <w:rPr>
          <w:rFonts w:cs="Arial"/>
          <w:sz w:val="20"/>
        </w:rPr>
        <w:t>for approval</w:t>
      </w:r>
      <w:r w:rsidRPr="005B506D">
        <w:rPr>
          <w:rFonts w:cs="Arial"/>
          <w:color w:val="000000"/>
          <w:sz w:val="20"/>
        </w:rPr>
        <w:t xml:space="preserve"> to the AQD District Supervisor.  Should the AQD determine the PM / MAP to be inadequate, the AQD District Supervisor may request modification of the plan to address those inadequacies.  </w:t>
      </w:r>
      <w:r w:rsidRPr="005B506D">
        <w:rPr>
          <w:rFonts w:cs="Arial"/>
          <w:b/>
          <w:color w:val="000000"/>
          <w:sz w:val="20"/>
        </w:rPr>
        <w:t>(</w:t>
      </w:r>
      <w:r w:rsidR="00CE6EC9">
        <w:rPr>
          <w:rFonts w:cs="Arial"/>
          <w:b/>
          <w:color w:val="000000"/>
          <w:sz w:val="20"/>
        </w:rPr>
        <w:t xml:space="preserve">R 336.1213(3), </w:t>
      </w:r>
      <w:r>
        <w:rPr>
          <w:rFonts w:cs="Arial"/>
          <w:b/>
          <w:color w:val="000000"/>
          <w:sz w:val="20"/>
        </w:rPr>
        <w:t>R 336</w:t>
      </w:r>
      <w:r w:rsidRPr="005B506D">
        <w:rPr>
          <w:rFonts w:cs="Arial"/>
          <w:b/>
          <w:color w:val="000000"/>
          <w:sz w:val="20"/>
        </w:rPr>
        <w:t xml:space="preserve">.1205, </w:t>
      </w:r>
      <w:r>
        <w:rPr>
          <w:rFonts w:cs="Arial"/>
          <w:b/>
          <w:color w:val="000000"/>
          <w:sz w:val="20"/>
        </w:rPr>
        <w:t>R 336</w:t>
      </w:r>
      <w:r w:rsidRPr="005B506D">
        <w:rPr>
          <w:rFonts w:cs="Arial"/>
          <w:b/>
          <w:color w:val="000000"/>
          <w:sz w:val="20"/>
        </w:rPr>
        <w:t xml:space="preserve">.1702(a), </w:t>
      </w:r>
      <w:r>
        <w:rPr>
          <w:rFonts w:cs="Arial"/>
          <w:b/>
          <w:color w:val="000000"/>
          <w:sz w:val="20"/>
        </w:rPr>
        <w:t>R 336</w:t>
      </w:r>
      <w:r w:rsidRPr="005B506D">
        <w:rPr>
          <w:rFonts w:cs="Arial"/>
          <w:b/>
          <w:color w:val="000000"/>
          <w:sz w:val="20"/>
        </w:rPr>
        <w:t xml:space="preserve">.1910, </w:t>
      </w:r>
      <w:r>
        <w:rPr>
          <w:rFonts w:cs="Arial"/>
          <w:b/>
          <w:color w:val="000000"/>
          <w:sz w:val="20"/>
        </w:rPr>
        <w:t>R 336</w:t>
      </w:r>
      <w:r w:rsidRPr="005B506D">
        <w:rPr>
          <w:rFonts w:cs="Arial"/>
          <w:b/>
          <w:color w:val="000000"/>
          <w:sz w:val="20"/>
        </w:rPr>
        <w:t xml:space="preserve">.1911, </w:t>
      </w:r>
      <w:r>
        <w:rPr>
          <w:rFonts w:cs="Arial"/>
          <w:b/>
          <w:color w:val="000000"/>
          <w:sz w:val="20"/>
        </w:rPr>
        <w:t>R 336</w:t>
      </w:r>
      <w:r w:rsidRPr="005B506D">
        <w:rPr>
          <w:rFonts w:cs="Arial"/>
          <w:b/>
          <w:color w:val="000000"/>
          <w:sz w:val="20"/>
        </w:rPr>
        <w:t>.191</w:t>
      </w:r>
      <w:r w:rsidRPr="006D4DC0">
        <w:rPr>
          <w:rFonts w:cs="Arial"/>
          <w:b/>
          <w:sz w:val="20"/>
        </w:rPr>
        <w:t>2, R 336.2803, R 336.2804, 40 CFR 52.21 (c) &amp; (d))</w:t>
      </w:r>
    </w:p>
    <w:p w14:paraId="1271B097" w14:textId="77777777" w:rsidR="006D4DC0" w:rsidRPr="006D4DC0" w:rsidRDefault="006D4DC0" w:rsidP="006D4DC0">
      <w:pPr>
        <w:jc w:val="both"/>
        <w:rPr>
          <w:sz w:val="20"/>
        </w:rPr>
      </w:pPr>
    </w:p>
    <w:p w14:paraId="7E70337D" w14:textId="12F6BEEE" w:rsidR="00D92B44" w:rsidRDefault="00D92B44" w:rsidP="004C02FB">
      <w:pPr>
        <w:pStyle w:val="ListParagraph"/>
        <w:numPr>
          <w:ilvl w:val="0"/>
          <w:numId w:val="80"/>
        </w:numPr>
        <w:ind w:left="360"/>
        <w:jc w:val="both"/>
        <w:rPr>
          <w:sz w:val="20"/>
        </w:rPr>
      </w:pPr>
      <w:r>
        <w:rPr>
          <w:sz w:val="20"/>
        </w:rPr>
        <w:t>There is no limit on the use of emergency stationary RICE in emergency situations.</w:t>
      </w:r>
      <w:r w:rsidR="009023AC">
        <w:rPr>
          <w:sz w:val="20"/>
        </w:rPr>
        <w:t xml:space="preserve"> </w:t>
      </w:r>
      <w:r>
        <w:rPr>
          <w:sz w:val="20"/>
        </w:rPr>
        <w:t xml:space="preserve"> </w:t>
      </w:r>
      <w:r w:rsidRPr="00D92B44">
        <w:rPr>
          <w:b/>
          <w:bCs/>
          <w:sz w:val="20"/>
        </w:rPr>
        <w:t>(40 CFR 60.4243(d)(1))</w:t>
      </w:r>
    </w:p>
    <w:p w14:paraId="6E9B6DD3" w14:textId="77777777" w:rsidR="00D92B44" w:rsidRPr="00196664" w:rsidRDefault="00D92B44" w:rsidP="00196664">
      <w:pPr>
        <w:jc w:val="both"/>
        <w:rPr>
          <w:sz w:val="20"/>
        </w:rPr>
      </w:pPr>
    </w:p>
    <w:p w14:paraId="582CEE84" w14:textId="31B7FDC6" w:rsidR="00AC757D" w:rsidRPr="00AC757D" w:rsidRDefault="002B7E46" w:rsidP="004C02FB">
      <w:pPr>
        <w:pStyle w:val="ListParagraph"/>
        <w:numPr>
          <w:ilvl w:val="0"/>
          <w:numId w:val="80"/>
        </w:numPr>
        <w:ind w:left="360"/>
        <w:jc w:val="both"/>
        <w:rPr>
          <w:sz w:val="20"/>
        </w:rPr>
      </w:pPr>
      <w:r>
        <w:rPr>
          <w:sz w:val="20"/>
        </w:rPr>
        <w:t xml:space="preserve">The permittee may operate each engine in FGNSPSJJJJ for no more than 100 hours per calendar year for the purpose of necessary maintenance checks and readiness testing, provided that the tests are recommended by Federal, State, or local government, the manufacturer, the vendor, or the insurance company associated with the engine. The permittee may petition the Department for approval of additional hours to be used for maintenance checks and readiness testing. A petition is not required if the owner or operator maintains records indicating the Federal, State, or local standards require maintenance and testing of emergency internal combustion engines beyond 100 hours per year. </w:t>
      </w:r>
      <w:r w:rsidR="009023AC">
        <w:rPr>
          <w:sz w:val="20"/>
        </w:rPr>
        <w:t xml:space="preserve"> </w:t>
      </w:r>
      <w:r w:rsidR="00AC757D" w:rsidRPr="00AC757D">
        <w:rPr>
          <w:b/>
          <w:bCs/>
          <w:sz w:val="20"/>
        </w:rPr>
        <w:t>(40 CFR 60.4243(d)(2))</w:t>
      </w:r>
    </w:p>
    <w:p w14:paraId="4A9A4DDF" w14:textId="77777777" w:rsidR="00AC757D" w:rsidRPr="00196664" w:rsidRDefault="00AC757D" w:rsidP="00196664">
      <w:pPr>
        <w:jc w:val="both"/>
        <w:rPr>
          <w:sz w:val="20"/>
        </w:rPr>
      </w:pPr>
    </w:p>
    <w:p w14:paraId="628DAE67" w14:textId="7A8F57C3" w:rsidR="00670FAF" w:rsidRPr="00AC757D" w:rsidRDefault="00AC757D" w:rsidP="004C02FB">
      <w:pPr>
        <w:pStyle w:val="ListParagraph"/>
        <w:numPr>
          <w:ilvl w:val="0"/>
          <w:numId w:val="80"/>
        </w:numPr>
        <w:ind w:left="360"/>
        <w:jc w:val="both"/>
        <w:rPr>
          <w:sz w:val="20"/>
        </w:rPr>
      </w:pPr>
      <w:r w:rsidRPr="00497121">
        <w:rPr>
          <w:rFonts w:cs="Arial"/>
          <w:sz w:val="20"/>
          <w:szCs w:val="22"/>
        </w:rPr>
        <w:t>E</w:t>
      </w:r>
      <w:r w:rsidRPr="00497121">
        <w:rPr>
          <w:rFonts w:cs="Arial"/>
          <w:sz w:val="20"/>
        </w:rPr>
        <w:t xml:space="preserve">ach engine in </w:t>
      </w:r>
      <w:r w:rsidRPr="00AC757D">
        <w:rPr>
          <w:rFonts w:cs="Arial"/>
          <w:sz w:val="20"/>
        </w:rPr>
        <w:t xml:space="preserve">FGNSPSJJJJ </w:t>
      </w:r>
      <w:r w:rsidRPr="00497121">
        <w:rPr>
          <w:rFonts w:cs="Arial"/>
          <w:bCs/>
          <w:sz w:val="20"/>
          <w:szCs w:val="22"/>
        </w:rPr>
        <w:t>may operate up to 50 hours per calendar year in non-emergency situations, but those 50 hours are counted towards the 100 hours per calendar year provided for maintenance and testing</w:t>
      </w:r>
      <w:r>
        <w:rPr>
          <w:rFonts w:cs="Arial"/>
          <w:bCs/>
          <w:sz w:val="20"/>
          <w:szCs w:val="22"/>
        </w:rPr>
        <w:t xml:space="preserve"> as provided in SC III.4</w:t>
      </w:r>
      <w:r w:rsidRPr="00497121">
        <w:rPr>
          <w:rFonts w:cs="Arial"/>
          <w:bCs/>
          <w:sz w:val="20"/>
          <w:szCs w:val="22"/>
        </w:rPr>
        <w:t xml:space="preserve">. </w:t>
      </w:r>
      <w:r>
        <w:rPr>
          <w:rFonts w:cs="Arial"/>
          <w:bCs/>
          <w:sz w:val="20"/>
          <w:szCs w:val="22"/>
        </w:rPr>
        <w:t xml:space="preserve"> Except as provided in 40 CFR 60.4243(d)(3)(</w:t>
      </w:r>
      <w:proofErr w:type="spellStart"/>
      <w:r>
        <w:rPr>
          <w:rFonts w:cs="Arial"/>
          <w:bCs/>
          <w:sz w:val="20"/>
          <w:szCs w:val="22"/>
        </w:rPr>
        <w:t>i</w:t>
      </w:r>
      <w:proofErr w:type="spellEnd"/>
      <w:r>
        <w:rPr>
          <w:rFonts w:cs="Arial"/>
          <w:bCs/>
          <w:sz w:val="20"/>
          <w:szCs w:val="22"/>
        </w:rPr>
        <w:t>), t</w:t>
      </w:r>
      <w:r w:rsidRPr="00497121">
        <w:rPr>
          <w:rFonts w:cs="Arial"/>
          <w:bCs/>
          <w:sz w:val="20"/>
          <w:szCs w:val="22"/>
        </w:rPr>
        <w:t>he 50 hours per calendar year for non-emergency situations cannot be used for peak shaving or demand response, or to generate income for the permittee to supply non-emergency power as part of a financial arrangement with another entity.</w:t>
      </w:r>
      <w:r>
        <w:rPr>
          <w:rFonts w:cs="Arial"/>
          <w:bCs/>
          <w:sz w:val="20"/>
          <w:szCs w:val="22"/>
        </w:rPr>
        <w:t xml:space="preserve">  </w:t>
      </w:r>
      <w:r>
        <w:rPr>
          <w:rFonts w:cs="Arial"/>
          <w:b/>
          <w:bCs/>
          <w:sz w:val="20"/>
          <w:szCs w:val="22"/>
        </w:rPr>
        <w:t>(40 CFR 60.4243(d)(3)</w:t>
      </w:r>
    </w:p>
    <w:p w14:paraId="19679647" w14:textId="77777777" w:rsidR="00AC757D" w:rsidRPr="00AC757D" w:rsidRDefault="00AC757D" w:rsidP="00AC757D">
      <w:pPr>
        <w:jc w:val="both"/>
        <w:rPr>
          <w:sz w:val="20"/>
        </w:rPr>
      </w:pPr>
    </w:p>
    <w:p w14:paraId="0F7A065E" w14:textId="6826D4F0" w:rsidR="00670FAF" w:rsidRPr="00670FAF" w:rsidRDefault="00670FAF" w:rsidP="004C02FB">
      <w:pPr>
        <w:pStyle w:val="ListParagraph"/>
        <w:numPr>
          <w:ilvl w:val="0"/>
          <w:numId w:val="80"/>
        </w:numPr>
        <w:ind w:left="360"/>
        <w:jc w:val="both"/>
        <w:rPr>
          <w:sz w:val="20"/>
        </w:rPr>
      </w:pPr>
      <w:r>
        <w:rPr>
          <w:sz w:val="20"/>
        </w:rPr>
        <w:t xml:space="preserve">The permittee shall operate and maintain each engine in FGNSPSJJJJ such that </w:t>
      </w:r>
      <w:r w:rsidR="00AC757D">
        <w:rPr>
          <w:sz w:val="20"/>
        </w:rPr>
        <w:t>it</w:t>
      </w:r>
      <w:r>
        <w:rPr>
          <w:sz w:val="20"/>
        </w:rPr>
        <w:t xml:space="preserve"> meet</w:t>
      </w:r>
      <w:r w:rsidR="00AC757D">
        <w:rPr>
          <w:sz w:val="20"/>
        </w:rPr>
        <w:t>s</w:t>
      </w:r>
      <w:r>
        <w:rPr>
          <w:sz w:val="20"/>
        </w:rPr>
        <w:t xml:space="preserve"> the emission limits in SC I.1, I.2, and I.3 over the entire life of the engine.</w:t>
      </w:r>
      <w:r w:rsidR="009023AC">
        <w:rPr>
          <w:sz w:val="20"/>
        </w:rPr>
        <w:t xml:space="preserve"> </w:t>
      </w:r>
      <w:r>
        <w:rPr>
          <w:sz w:val="20"/>
        </w:rPr>
        <w:t xml:space="preserve"> </w:t>
      </w:r>
      <w:r w:rsidRPr="00670FAF">
        <w:rPr>
          <w:b/>
          <w:bCs/>
          <w:sz w:val="20"/>
        </w:rPr>
        <w:t xml:space="preserve">(40 CFR 60.4234, 40 CFR 60.4243(b)) </w:t>
      </w:r>
    </w:p>
    <w:p w14:paraId="5D9F0445" w14:textId="77777777" w:rsidR="00670FAF" w:rsidRPr="00196664" w:rsidRDefault="00670FAF" w:rsidP="00196664">
      <w:pPr>
        <w:rPr>
          <w:sz w:val="20"/>
        </w:rPr>
      </w:pPr>
    </w:p>
    <w:p w14:paraId="7930BBBC" w14:textId="34C3FA31" w:rsidR="00670FAF" w:rsidRDefault="00670FAF" w:rsidP="004C02FB">
      <w:pPr>
        <w:pStyle w:val="ListParagraph"/>
        <w:numPr>
          <w:ilvl w:val="0"/>
          <w:numId w:val="80"/>
        </w:numPr>
        <w:ind w:left="360"/>
        <w:jc w:val="both"/>
        <w:rPr>
          <w:sz w:val="20"/>
        </w:rPr>
      </w:pPr>
      <w:r>
        <w:rPr>
          <w:sz w:val="20"/>
        </w:rPr>
        <w:t>If the permittee purchased a certified engine, according to procedures specified in 40 CFR Part 60, Subpart JJJJ, for the same model year, the permittee shall meet the following requirements for FGNSPSJJJJ:</w:t>
      </w:r>
    </w:p>
    <w:p w14:paraId="064FF34E" w14:textId="6A669773" w:rsidR="00670FAF" w:rsidRDefault="00670FAF" w:rsidP="004C02FB">
      <w:pPr>
        <w:pStyle w:val="ListParagraph"/>
        <w:numPr>
          <w:ilvl w:val="1"/>
          <w:numId w:val="80"/>
        </w:numPr>
        <w:jc w:val="both"/>
        <w:rPr>
          <w:sz w:val="20"/>
        </w:rPr>
      </w:pPr>
      <w:r>
        <w:rPr>
          <w:sz w:val="20"/>
        </w:rPr>
        <w:t xml:space="preserve">Operate and maintain the certified engine and control device according to the manufacturer’s emission-related written instructions, </w:t>
      </w:r>
    </w:p>
    <w:p w14:paraId="633989E1" w14:textId="6B6A0407" w:rsidR="00670FAF" w:rsidRDefault="00AC757D" w:rsidP="004C02FB">
      <w:pPr>
        <w:pStyle w:val="ListParagraph"/>
        <w:numPr>
          <w:ilvl w:val="1"/>
          <w:numId w:val="80"/>
        </w:numPr>
        <w:jc w:val="both"/>
        <w:rPr>
          <w:sz w:val="20"/>
        </w:rPr>
      </w:pPr>
      <w:r>
        <w:rPr>
          <w:sz w:val="20"/>
        </w:rPr>
        <w:t>May only adjust engine settings according to and consistent with the manufacturer's emission-related written instructions,</w:t>
      </w:r>
    </w:p>
    <w:p w14:paraId="1C8D6D84" w14:textId="3622887C" w:rsidR="00AC757D" w:rsidRDefault="00AC757D" w:rsidP="004C02FB">
      <w:pPr>
        <w:pStyle w:val="ListParagraph"/>
        <w:numPr>
          <w:ilvl w:val="1"/>
          <w:numId w:val="80"/>
        </w:numPr>
        <w:jc w:val="both"/>
        <w:rPr>
          <w:sz w:val="20"/>
        </w:rPr>
      </w:pPr>
      <w:r>
        <w:rPr>
          <w:sz w:val="20"/>
        </w:rPr>
        <w:t xml:space="preserve">Meet the requirements as specified in 40 CFR 1068 Subparts A through D. </w:t>
      </w:r>
    </w:p>
    <w:p w14:paraId="183EAAF5" w14:textId="77777777" w:rsidR="00AC757D" w:rsidRDefault="00AC757D" w:rsidP="00196664">
      <w:pPr>
        <w:jc w:val="both"/>
        <w:rPr>
          <w:sz w:val="20"/>
        </w:rPr>
      </w:pPr>
    </w:p>
    <w:p w14:paraId="1C42CD3D" w14:textId="509059A9" w:rsidR="00AC757D" w:rsidRDefault="00AC757D" w:rsidP="00AC757D">
      <w:pPr>
        <w:ind w:left="360"/>
        <w:jc w:val="both"/>
        <w:rPr>
          <w:b/>
          <w:bCs/>
          <w:sz w:val="20"/>
        </w:rPr>
      </w:pPr>
      <w:r>
        <w:rPr>
          <w:sz w:val="20"/>
        </w:rPr>
        <w:t xml:space="preserve">If the permittee does not operate </w:t>
      </w:r>
      <w:r w:rsidR="006D4DC0">
        <w:rPr>
          <w:sz w:val="20"/>
        </w:rPr>
        <w:t xml:space="preserve">and maintain the certified engine and control device according to the manufacturer's emission-related written instructions, the engine will be considered a non-certified engine and be subject to </w:t>
      </w:r>
      <w:r w:rsidR="007759C6">
        <w:rPr>
          <w:sz w:val="20"/>
        </w:rPr>
        <w:t xml:space="preserve">SC </w:t>
      </w:r>
      <w:r w:rsidR="006D4DC0">
        <w:rPr>
          <w:sz w:val="20"/>
        </w:rPr>
        <w:t>III.</w:t>
      </w:r>
      <w:r w:rsidR="00D92B44">
        <w:rPr>
          <w:sz w:val="20"/>
        </w:rPr>
        <w:t>4</w:t>
      </w:r>
      <w:r w:rsidR="006D4DC0">
        <w:rPr>
          <w:sz w:val="20"/>
        </w:rPr>
        <w:t xml:space="preserve">. </w:t>
      </w:r>
      <w:r w:rsidR="009023AC">
        <w:rPr>
          <w:sz w:val="20"/>
        </w:rPr>
        <w:t xml:space="preserve"> </w:t>
      </w:r>
      <w:r w:rsidR="006D4DC0" w:rsidRPr="006D4DC0">
        <w:rPr>
          <w:b/>
          <w:bCs/>
          <w:sz w:val="20"/>
        </w:rPr>
        <w:t>(40 CFR 60.4243(b)(1))</w:t>
      </w:r>
    </w:p>
    <w:p w14:paraId="3BFE20FE" w14:textId="77777777" w:rsidR="006D4DC0" w:rsidRDefault="006D4DC0" w:rsidP="00196664">
      <w:pPr>
        <w:jc w:val="both"/>
        <w:rPr>
          <w:b/>
          <w:bCs/>
          <w:sz w:val="20"/>
        </w:rPr>
      </w:pPr>
    </w:p>
    <w:p w14:paraId="2325AFB3" w14:textId="18C42155" w:rsidR="006D4DC0" w:rsidRPr="006D4DC0" w:rsidRDefault="006D4DC0" w:rsidP="004C02FB">
      <w:pPr>
        <w:pStyle w:val="ListParagraph"/>
        <w:numPr>
          <w:ilvl w:val="0"/>
          <w:numId w:val="80"/>
        </w:numPr>
        <w:ind w:left="360"/>
        <w:jc w:val="both"/>
        <w:rPr>
          <w:sz w:val="20"/>
        </w:rPr>
      </w:pPr>
      <w:r>
        <w:rPr>
          <w:sz w:val="20"/>
        </w:rPr>
        <w:t xml:space="preserve">If the permittee purchased a non-certified engine or a certified engine operating in a non-certified manner, the permittee shall keep a maintenance plan for FGNSPSJJJJ and shall, to the extent practicable, maintain and operate each engine in a manner consistent with good air pollution control practice for minimizing emissions. </w:t>
      </w:r>
      <w:r w:rsidR="009023AC">
        <w:rPr>
          <w:sz w:val="20"/>
        </w:rPr>
        <w:t xml:space="preserve"> </w:t>
      </w:r>
      <w:r w:rsidRPr="006D4DC0">
        <w:rPr>
          <w:b/>
          <w:bCs/>
          <w:sz w:val="20"/>
        </w:rPr>
        <w:t>(40</w:t>
      </w:r>
      <w:r w:rsidR="00584E1C">
        <w:rPr>
          <w:b/>
          <w:bCs/>
          <w:sz w:val="20"/>
        </w:rPr>
        <w:t> </w:t>
      </w:r>
      <w:r w:rsidRPr="006D4DC0">
        <w:rPr>
          <w:b/>
          <w:bCs/>
          <w:sz w:val="20"/>
        </w:rPr>
        <w:t>CFR 60.4242(b)(2))</w:t>
      </w:r>
    </w:p>
    <w:p w14:paraId="139ABE0A" w14:textId="77777777" w:rsidR="00F051F6" w:rsidRPr="00FB6071" w:rsidRDefault="00F051F6" w:rsidP="00F051F6">
      <w:pPr>
        <w:jc w:val="both"/>
        <w:rPr>
          <w:sz w:val="20"/>
        </w:rPr>
      </w:pPr>
    </w:p>
    <w:p w14:paraId="32794EEA" w14:textId="77777777" w:rsidR="00F051F6" w:rsidRPr="007D4237" w:rsidRDefault="00F051F6" w:rsidP="00F051F6">
      <w:pPr>
        <w:jc w:val="both"/>
      </w:pPr>
      <w:r w:rsidRPr="00FB6071">
        <w:rPr>
          <w:b/>
        </w:rPr>
        <w:t xml:space="preserve">IV.  </w:t>
      </w:r>
      <w:r w:rsidRPr="00FB6071">
        <w:rPr>
          <w:b/>
          <w:u w:val="single"/>
        </w:rPr>
        <w:t>DESIGN</w:t>
      </w:r>
      <w:r>
        <w:rPr>
          <w:b/>
          <w:u w:val="single"/>
        </w:rPr>
        <w:t>/EQUIPMENT PARAMETER(S)</w:t>
      </w:r>
    </w:p>
    <w:p w14:paraId="72D53335" w14:textId="77777777" w:rsidR="00F051F6" w:rsidRPr="00C3424D" w:rsidRDefault="00F051F6" w:rsidP="00F051F6">
      <w:pPr>
        <w:jc w:val="both"/>
        <w:rPr>
          <w:sz w:val="20"/>
        </w:rPr>
      </w:pPr>
    </w:p>
    <w:p w14:paraId="781A6E0A" w14:textId="13832424" w:rsidR="00F051F6" w:rsidRDefault="00F44C18" w:rsidP="004C02FB">
      <w:pPr>
        <w:numPr>
          <w:ilvl w:val="0"/>
          <w:numId w:val="81"/>
        </w:numPr>
        <w:ind w:left="360"/>
        <w:jc w:val="both"/>
        <w:rPr>
          <w:sz w:val="20"/>
        </w:rPr>
      </w:pPr>
      <w:r>
        <w:rPr>
          <w:sz w:val="20"/>
        </w:rPr>
        <w:t>Each engine in FGNSPSJJJJ shall be certified to meet the applicable emission standard of 40 CFR 60.4233. The permittee shall install and configure each engine according to the manufacturer’s specifications.</w:t>
      </w:r>
      <w:r w:rsidR="009023AC">
        <w:rPr>
          <w:sz w:val="20"/>
        </w:rPr>
        <w:t xml:space="preserve"> </w:t>
      </w:r>
      <w:r>
        <w:rPr>
          <w:sz w:val="20"/>
        </w:rPr>
        <w:t xml:space="preserve"> </w:t>
      </w:r>
      <w:r w:rsidRPr="00694C19">
        <w:rPr>
          <w:b/>
          <w:bCs/>
          <w:sz w:val="20"/>
        </w:rPr>
        <w:t>(40 CFR 60.4243)</w:t>
      </w:r>
    </w:p>
    <w:p w14:paraId="747A27CD" w14:textId="77777777" w:rsidR="00F44C18" w:rsidRDefault="00F44C18" w:rsidP="00196664">
      <w:pPr>
        <w:jc w:val="both"/>
        <w:rPr>
          <w:sz w:val="20"/>
        </w:rPr>
      </w:pPr>
    </w:p>
    <w:p w14:paraId="7C74A35B" w14:textId="290E4150" w:rsidR="00F44C18" w:rsidRDefault="00F44C18" w:rsidP="004C02FB">
      <w:pPr>
        <w:numPr>
          <w:ilvl w:val="0"/>
          <w:numId w:val="81"/>
        </w:numPr>
        <w:ind w:left="360"/>
        <w:jc w:val="both"/>
        <w:rPr>
          <w:sz w:val="20"/>
        </w:rPr>
      </w:pPr>
      <w:r>
        <w:rPr>
          <w:sz w:val="20"/>
        </w:rPr>
        <w:t xml:space="preserve">The permittee shall equip and maintain each engine in FGNSPSJJJJ with non-resettable hours meters to track the operating hours. </w:t>
      </w:r>
      <w:r w:rsidR="009023AC">
        <w:rPr>
          <w:sz w:val="20"/>
        </w:rPr>
        <w:t xml:space="preserve"> </w:t>
      </w:r>
      <w:r w:rsidRPr="00694C19">
        <w:rPr>
          <w:b/>
          <w:bCs/>
          <w:sz w:val="20"/>
        </w:rPr>
        <w:t>(</w:t>
      </w:r>
      <w:r w:rsidR="00CE6EC9">
        <w:rPr>
          <w:b/>
          <w:bCs/>
          <w:sz w:val="20"/>
        </w:rPr>
        <w:t xml:space="preserve">R 336.1213(3), </w:t>
      </w:r>
      <w:r w:rsidRPr="00694C19">
        <w:rPr>
          <w:b/>
          <w:bCs/>
          <w:sz w:val="20"/>
        </w:rPr>
        <w:t>R 336.1205(1)(a) &amp; (3), R 336.1225, 40 CFR 60.4237)</w:t>
      </w:r>
    </w:p>
    <w:p w14:paraId="2F26C266" w14:textId="77777777" w:rsidR="00F44C18" w:rsidRDefault="00F44C18" w:rsidP="00196664">
      <w:pPr>
        <w:jc w:val="both"/>
        <w:rPr>
          <w:sz w:val="20"/>
        </w:rPr>
      </w:pPr>
    </w:p>
    <w:p w14:paraId="338BBD7E" w14:textId="373F7DFD" w:rsidR="00F44C18" w:rsidRPr="00C0388E" w:rsidRDefault="00F44C18" w:rsidP="004C02FB">
      <w:pPr>
        <w:numPr>
          <w:ilvl w:val="0"/>
          <w:numId w:val="81"/>
        </w:numPr>
        <w:ind w:left="360"/>
        <w:jc w:val="both"/>
        <w:rPr>
          <w:sz w:val="20"/>
        </w:rPr>
      </w:pPr>
      <w:r>
        <w:rPr>
          <w:sz w:val="20"/>
        </w:rPr>
        <w:lastRenderedPageBreak/>
        <w:t xml:space="preserve">It is expected that air-to-fuel ratio (AFR) controllers will be used with the operation of three-way catalysts/non-selective catalytic reduction. </w:t>
      </w:r>
      <w:r w:rsidR="00584E1C">
        <w:rPr>
          <w:sz w:val="20"/>
        </w:rPr>
        <w:t xml:space="preserve"> </w:t>
      </w:r>
      <w:r>
        <w:rPr>
          <w:sz w:val="20"/>
        </w:rPr>
        <w:t xml:space="preserve">The AFR controller must be maintained and operated appropriately in order to ensure proper operation of the engine and control device to minimize emissions at all times. </w:t>
      </w:r>
      <w:r w:rsidR="009023AC">
        <w:rPr>
          <w:sz w:val="20"/>
        </w:rPr>
        <w:t xml:space="preserve"> </w:t>
      </w:r>
      <w:r w:rsidRPr="00F44C18">
        <w:rPr>
          <w:b/>
          <w:bCs/>
          <w:sz w:val="20"/>
        </w:rPr>
        <w:t>(40 CFR 60.4243(g))</w:t>
      </w:r>
    </w:p>
    <w:p w14:paraId="28FC6427" w14:textId="77777777" w:rsidR="00F051F6" w:rsidRPr="00FE0AD0" w:rsidRDefault="00F051F6" w:rsidP="00F051F6">
      <w:pPr>
        <w:jc w:val="both"/>
        <w:rPr>
          <w:sz w:val="20"/>
        </w:rPr>
      </w:pPr>
    </w:p>
    <w:p w14:paraId="759B0302" w14:textId="77777777" w:rsidR="00F051F6" w:rsidRPr="007D4237" w:rsidRDefault="00F051F6" w:rsidP="00F051F6">
      <w:pPr>
        <w:jc w:val="both"/>
      </w:pPr>
      <w:r>
        <w:rPr>
          <w:b/>
        </w:rPr>
        <w:t xml:space="preserve">V.  </w:t>
      </w:r>
      <w:r>
        <w:rPr>
          <w:b/>
          <w:u w:val="single"/>
        </w:rPr>
        <w:t>TESTING/SAMPLING</w:t>
      </w:r>
    </w:p>
    <w:p w14:paraId="56CF5192" w14:textId="77777777" w:rsidR="00F051F6" w:rsidRPr="00FE0AD0" w:rsidRDefault="00F051F6" w:rsidP="00F051F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A7932F7" w14:textId="77777777" w:rsidR="00F051F6" w:rsidRPr="00FE0AD0" w:rsidRDefault="00F051F6" w:rsidP="00F051F6">
      <w:pPr>
        <w:jc w:val="both"/>
        <w:rPr>
          <w:sz w:val="20"/>
        </w:rPr>
      </w:pPr>
    </w:p>
    <w:p w14:paraId="6C2ED0DF" w14:textId="3A080364" w:rsidR="00F051F6" w:rsidRPr="00F44C18" w:rsidRDefault="00F44C18" w:rsidP="004C02FB">
      <w:pPr>
        <w:pStyle w:val="ListParagraph"/>
        <w:numPr>
          <w:ilvl w:val="0"/>
          <w:numId w:val="82"/>
        </w:numPr>
        <w:ind w:left="360"/>
        <w:jc w:val="both"/>
        <w:rPr>
          <w:sz w:val="20"/>
        </w:rPr>
      </w:pPr>
      <w:r>
        <w:rPr>
          <w:sz w:val="20"/>
        </w:rPr>
        <w:t>The permittee shall conduct an initial performance test for FGNSPSJJJJ within one year after startup of the engine to demonstrate compliance with the emission limits in 40 CFR 60.4233(e), unless the engines have been certified by the manufacturer as required by 40 CFR Part 60, Subpart JJJJ and the permittee maintains the engine as required by 40 CFR 60.</w:t>
      </w:r>
      <w:r w:rsidR="00D92B44">
        <w:rPr>
          <w:sz w:val="20"/>
        </w:rPr>
        <w:t>4243(b)(1).</w:t>
      </w:r>
      <w:r w:rsidR="00584E1C">
        <w:rPr>
          <w:sz w:val="20"/>
        </w:rPr>
        <w:t xml:space="preserve"> </w:t>
      </w:r>
      <w:r w:rsidR="00D92B44">
        <w:rPr>
          <w:sz w:val="20"/>
        </w:rPr>
        <w:t xml:space="preserve"> If a performance test is required, the performance tests shall be conducted according to 40 CFR 60.4244. </w:t>
      </w:r>
      <w:r w:rsidR="00584E1C">
        <w:rPr>
          <w:sz w:val="20"/>
        </w:rPr>
        <w:t xml:space="preserve"> </w:t>
      </w:r>
      <w:r w:rsidR="00D92B44">
        <w:rPr>
          <w:sz w:val="20"/>
        </w:rPr>
        <w:t>No less than 30 days prior to testing, a complete test plan shall be submitted to the AQD. The final plan must be approved by the AQD prior to testing.</w:t>
      </w:r>
      <w:r w:rsidR="00584E1C">
        <w:rPr>
          <w:sz w:val="20"/>
        </w:rPr>
        <w:t xml:space="preserve"> </w:t>
      </w:r>
      <w:r w:rsidR="00D92B44">
        <w:rPr>
          <w:sz w:val="20"/>
        </w:rPr>
        <w:t xml:space="preserve"> Verification of emission rates includes the submittal of a complete report of the test results to the AQD within 60 days following the last date of the test. </w:t>
      </w:r>
      <w:r w:rsidR="009023AC">
        <w:rPr>
          <w:sz w:val="20"/>
        </w:rPr>
        <w:t xml:space="preserve"> </w:t>
      </w:r>
      <w:r w:rsidR="00D92B44" w:rsidRPr="00D92B44">
        <w:rPr>
          <w:b/>
          <w:bCs/>
          <w:sz w:val="20"/>
        </w:rPr>
        <w:t>(40 CFR 60.4243, 40 CFR 60.4244, 40 CFR Part 60, Subpart JJJJ)</w:t>
      </w:r>
    </w:p>
    <w:p w14:paraId="306FB87E" w14:textId="77777777" w:rsidR="00F44C18" w:rsidRPr="00FE0AD0" w:rsidRDefault="00F44C18" w:rsidP="00F051F6">
      <w:pPr>
        <w:jc w:val="both"/>
        <w:rPr>
          <w:sz w:val="20"/>
        </w:rPr>
      </w:pPr>
    </w:p>
    <w:p w14:paraId="5B0FDAD8" w14:textId="77777777" w:rsidR="00F051F6" w:rsidRDefault="00F051F6" w:rsidP="00F051F6">
      <w:pPr>
        <w:jc w:val="both"/>
      </w:pPr>
      <w:r>
        <w:rPr>
          <w:b/>
        </w:rPr>
        <w:t xml:space="preserve">VI.  </w:t>
      </w:r>
      <w:r>
        <w:rPr>
          <w:b/>
          <w:u w:val="single"/>
        </w:rPr>
        <w:t>MONITORING/RECORDKEEPING</w:t>
      </w:r>
    </w:p>
    <w:p w14:paraId="0A4B769A" w14:textId="77777777" w:rsidR="00F051F6" w:rsidRPr="00FE0AD0" w:rsidRDefault="00F051F6" w:rsidP="00F051F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C11952A" w14:textId="77777777" w:rsidR="00F051F6" w:rsidRPr="00FE0AD0" w:rsidRDefault="00F051F6" w:rsidP="00F051F6">
      <w:pPr>
        <w:jc w:val="both"/>
        <w:rPr>
          <w:sz w:val="20"/>
        </w:rPr>
      </w:pPr>
    </w:p>
    <w:p w14:paraId="6D10561D" w14:textId="2B96F859" w:rsidR="009F2A01" w:rsidRPr="009F2A01" w:rsidRDefault="009F2A01" w:rsidP="004C02FB">
      <w:pPr>
        <w:pStyle w:val="ListParagraph"/>
        <w:numPr>
          <w:ilvl w:val="0"/>
          <w:numId w:val="83"/>
        </w:numPr>
        <w:ind w:left="360"/>
        <w:jc w:val="both"/>
        <w:rPr>
          <w:sz w:val="20"/>
        </w:rPr>
      </w:pPr>
      <w:r>
        <w:rPr>
          <w:sz w:val="20"/>
        </w:rPr>
        <w:t>The permittee shall complete all required calculations in a format acceptable to the AQD District Supervisor by the 30</w:t>
      </w:r>
      <w:r w:rsidRPr="009F2A01">
        <w:rPr>
          <w:sz w:val="20"/>
          <w:vertAlign w:val="superscript"/>
        </w:rPr>
        <w:t>th</w:t>
      </w:r>
      <w:r>
        <w:rPr>
          <w:sz w:val="20"/>
        </w:rPr>
        <w:t xml:space="preserve"> day of the calendar month, for the previous calendar month, unless otherwise specified in any monitoring/recordkeeping special condition. </w:t>
      </w:r>
      <w:r w:rsidR="009023AC">
        <w:rPr>
          <w:sz w:val="20"/>
        </w:rPr>
        <w:t xml:space="preserve"> </w:t>
      </w:r>
      <w:r w:rsidRPr="009F2A01">
        <w:rPr>
          <w:b/>
          <w:bCs/>
          <w:sz w:val="20"/>
        </w:rPr>
        <w:t>(</w:t>
      </w:r>
      <w:r w:rsidR="00CE6EC9">
        <w:rPr>
          <w:b/>
          <w:bCs/>
          <w:sz w:val="20"/>
        </w:rPr>
        <w:t xml:space="preserve">R 336.1213(3), </w:t>
      </w:r>
      <w:r w:rsidRPr="009F2A01">
        <w:rPr>
          <w:b/>
          <w:bCs/>
          <w:sz w:val="20"/>
        </w:rPr>
        <w:t>R 336.1205(1)(a) &amp; (3), R 336.2803, R 336.2804, 40 CFR 52.21(c) &amp; (d))</w:t>
      </w:r>
    </w:p>
    <w:p w14:paraId="5F402A2A" w14:textId="77777777" w:rsidR="009F2A01" w:rsidRPr="00196664" w:rsidRDefault="009F2A01" w:rsidP="00196664">
      <w:pPr>
        <w:jc w:val="both"/>
        <w:rPr>
          <w:sz w:val="20"/>
        </w:rPr>
      </w:pPr>
    </w:p>
    <w:p w14:paraId="19942DF9" w14:textId="5EFCF214" w:rsidR="00F051F6" w:rsidRPr="009F2A01" w:rsidRDefault="00D92B44" w:rsidP="004C02FB">
      <w:pPr>
        <w:pStyle w:val="ListParagraph"/>
        <w:numPr>
          <w:ilvl w:val="0"/>
          <w:numId w:val="83"/>
        </w:numPr>
        <w:ind w:left="360"/>
        <w:jc w:val="both"/>
        <w:rPr>
          <w:sz w:val="20"/>
        </w:rPr>
      </w:pPr>
      <w:r>
        <w:rPr>
          <w:sz w:val="20"/>
        </w:rPr>
        <w:t xml:space="preserve">The permittee shall </w:t>
      </w:r>
      <w:r w:rsidR="00694C19">
        <w:rPr>
          <w:sz w:val="20"/>
        </w:rPr>
        <w:t xml:space="preserve">keep records of the hours of operation for FGNSPSJJJJ through a non-resettable hour meter. The permittee must document how many hours are spent for emergency operation, including what classified the operation as emergency and how many hours are spent for non-emergency operation. </w:t>
      </w:r>
      <w:r w:rsidR="009023AC">
        <w:rPr>
          <w:sz w:val="20"/>
        </w:rPr>
        <w:t xml:space="preserve"> </w:t>
      </w:r>
      <w:r w:rsidR="00694C19" w:rsidRPr="00694C19">
        <w:rPr>
          <w:b/>
          <w:bCs/>
          <w:sz w:val="20"/>
        </w:rPr>
        <w:t>(40 CFR 60.4245(b))</w:t>
      </w:r>
    </w:p>
    <w:p w14:paraId="3A937635" w14:textId="77777777" w:rsidR="009F2A01" w:rsidRPr="00196664" w:rsidRDefault="009F2A01" w:rsidP="00196664">
      <w:pPr>
        <w:jc w:val="both"/>
        <w:rPr>
          <w:sz w:val="20"/>
        </w:rPr>
      </w:pPr>
    </w:p>
    <w:p w14:paraId="500F606B" w14:textId="2A24486C" w:rsidR="009F2A01" w:rsidRPr="00694C19" w:rsidRDefault="009F2A01" w:rsidP="004C02FB">
      <w:pPr>
        <w:pStyle w:val="ListParagraph"/>
        <w:numPr>
          <w:ilvl w:val="0"/>
          <w:numId w:val="83"/>
        </w:numPr>
        <w:ind w:left="360"/>
        <w:jc w:val="both"/>
        <w:rPr>
          <w:sz w:val="20"/>
        </w:rPr>
      </w:pPr>
      <w:r>
        <w:rPr>
          <w:sz w:val="20"/>
        </w:rPr>
        <w:t>The permittee shall monitor and record the hours of operation of each engine in FGNSPSJJJJ during emergencies and non-emergencies, on a monthly, 12-month rolling, and calendar year basis, in a manner acceptable to the District Supervisor, Air Quality Division.</w:t>
      </w:r>
      <w:r w:rsidR="00584E1C">
        <w:rPr>
          <w:sz w:val="20"/>
        </w:rPr>
        <w:t xml:space="preserve"> </w:t>
      </w:r>
      <w:r>
        <w:rPr>
          <w:sz w:val="20"/>
        </w:rPr>
        <w:t xml:space="preserve"> The permittee shall record the time of operation of each engine in FGNSPSJJJJ and the reason it was in operation during that time. </w:t>
      </w:r>
      <w:r w:rsidR="009023AC">
        <w:rPr>
          <w:sz w:val="20"/>
        </w:rPr>
        <w:t xml:space="preserve"> </w:t>
      </w:r>
      <w:r w:rsidRPr="009F2A01">
        <w:rPr>
          <w:b/>
          <w:bCs/>
          <w:sz w:val="20"/>
        </w:rPr>
        <w:t>(</w:t>
      </w:r>
      <w:r w:rsidR="00CE6EC9">
        <w:rPr>
          <w:b/>
          <w:bCs/>
          <w:sz w:val="20"/>
        </w:rPr>
        <w:t xml:space="preserve">R 336.1213(3), </w:t>
      </w:r>
      <w:r w:rsidRPr="009F2A01">
        <w:rPr>
          <w:b/>
          <w:bCs/>
          <w:sz w:val="20"/>
        </w:rPr>
        <w:t>R</w:t>
      </w:r>
      <w:r w:rsidR="00584E1C">
        <w:rPr>
          <w:b/>
          <w:bCs/>
          <w:sz w:val="20"/>
        </w:rPr>
        <w:t> </w:t>
      </w:r>
      <w:r w:rsidRPr="009F2A01">
        <w:rPr>
          <w:b/>
          <w:bCs/>
          <w:sz w:val="20"/>
        </w:rPr>
        <w:t>336.1205(1)(a) &amp; (3), 40 CFR 60.4243)</w:t>
      </w:r>
    </w:p>
    <w:p w14:paraId="3705BEA9" w14:textId="77777777" w:rsidR="00694C19" w:rsidRPr="00196664" w:rsidRDefault="00694C19" w:rsidP="00196664">
      <w:pPr>
        <w:jc w:val="both"/>
        <w:rPr>
          <w:sz w:val="20"/>
        </w:rPr>
      </w:pPr>
    </w:p>
    <w:p w14:paraId="681BB255" w14:textId="54C5A1CD" w:rsidR="00694C19" w:rsidRDefault="00694C19" w:rsidP="004C02FB">
      <w:pPr>
        <w:pStyle w:val="ListParagraph"/>
        <w:numPr>
          <w:ilvl w:val="0"/>
          <w:numId w:val="83"/>
        </w:numPr>
        <w:ind w:left="360"/>
        <w:jc w:val="both"/>
        <w:rPr>
          <w:sz w:val="20"/>
        </w:rPr>
      </w:pPr>
      <w:r>
        <w:rPr>
          <w:sz w:val="20"/>
        </w:rPr>
        <w:t xml:space="preserve">The permittee shall keep records of all notifications submitted to comply with this subpart and all documentation supporting any notification. </w:t>
      </w:r>
      <w:r w:rsidR="009023AC">
        <w:rPr>
          <w:sz w:val="20"/>
        </w:rPr>
        <w:t xml:space="preserve"> </w:t>
      </w:r>
      <w:r w:rsidRPr="00694C19">
        <w:rPr>
          <w:b/>
          <w:bCs/>
          <w:sz w:val="20"/>
        </w:rPr>
        <w:t>(40 CFR 60.4245(a)(1))</w:t>
      </w:r>
    </w:p>
    <w:p w14:paraId="0995425F" w14:textId="77777777" w:rsidR="00694C19" w:rsidRPr="00196664" w:rsidRDefault="00694C19" w:rsidP="00196664">
      <w:pPr>
        <w:rPr>
          <w:sz w:val="20"/>
        </w:rPr>
      </w:pPr>
    </w:p>
    <w:p w14:paraId="73353ED6" w14:textId="140DB147" w:rsidR="00694C19" w:rsidRPr="00694C19" w:rsidRDefault="00694C19" w:rsidP="004C02FB">
      <w:pPr>
        <w:pStyle w:val="ListParagraph"/>
        <w:numPr>
          <w:ilvl w:val="0"/>
          <w:numId w:val="83"/>
        </w:numPr>
        <w:ind w:left="360"/>
        <w:jc w:val="both"/>
        <w:rPr>
          <w:sz w:val="20"/>
        </w:rPr>
      </w:pPr>
      <w:r>
        <w:rPr>
          <w:sz w:val="20"/>
        </w:rPr>
        <w:t xml:space="preserve">The permittee shall keep records of maintenance conducted to demonstrate compliance. </w:t>
      </w:r>
      <w:r w:rsidR="009023AC">
        <w:rPr>
          <w:sz w:val="20"/>
        </w:rPr>
        <w:t xml:space="preserve"> </w:t>
      </w:r>
      <w:r w:rsidRPr="00694C19">
        <w:rPr>
          <w:b/>
          <w:bCs/>
          <w:sz w:val="20"/>
        </w:rPr>
        <w:t>(40 CFR 60.4243(a)(2), 60.4245(2))</w:t>
      </w:r>
    </w:p>
    <w:p w14:paraId="4017FF43" w14:textId="77777777" w:rsidR="00694C19" w:rsidRPr="00196664" w:rsidRDefault="00694C19" w:rsidP="00196664">
      <w:pPr>
        <w:rPr>
          <w:sz w:val="20"/>
        </w:rPr>
      </w:pPr>
    </w:p>
    <w:p w14:paraId="5602AF9D" w14:textId="5B6599C5" w:rsidR="00694C19" w:rsidRPr="009F2A01" w:rsidRDefault="00694C19" w:rsidP="004C02FB">
      <w:pPr>
        <w:pStyle w:val="ListParagraph"/>
        <w:numPr>
          <w:ilvl w:val="0"/>
          <w:numId w:val="83"/>
        </w:numPr>
        <w:ind w:left="360"/>
        <w:jc w:val="both"/>
        <w:rPr>
          <w:sz w:val="20"/>
        </w:rPr>
      </w:pPr>
      <w:r>
        <w:rPr>
          <w:sz w:val="20"/>
        </w:rPr>
        <w:t xml:space="preserve">The permittee shall keep records of documentation from the manufacturer that the engine is certified to meet the emission standards and information as required in 40 CFR parts 90, 1048, 1054, and 1060, as applicable. </w:t>
      </w:r>
      <w:r w:rsidR="009023AC">
        <w:rPr>
          <w:sz w:val="20"/>
        </w:rPr>
        <w:t xml:space="preserve"> </w:t>
      </w:r>
      <w:r w:rsidRPr="009F2A01">
        <w:rPr>
          <w:b/>
          <w:bCs/>
          <w:sz w:val="20"/>
        </w:rPr>
        <w:t>(40</w:t>
      </w:r>
      <w:r w:rsidR="00584E1C">
        <w:rPr>
          <w:b/>
          <w:bCs/>
          <w:sz w:val="20"/>
        </w:rPr>
        <w:t> </w:t>
      </w:r>
      <w:r w:rsidRPr="009F2A01">
        <w:rPr>
          <w:b/>
          <w:bCs/>
          <w:sz w:val="20"/>
        </w:rPr>
        <w:t>CFR 60.4245(a)(3))</w:t>
      </w:r>
    </w:p>
    <w:p w14:paraId="058D2B7C" w14:textId="77777777" w:rsidR="009F2A01" w:rsidRPr="00196664" w:rsidRDefault="009F2A01" w:rsidP="00196664">
      <w:pPr>
        <w:rPr>
          <w:sz w:val="20"/>
        </w:rPr>
      </w:pPr>
    </w:p>
    <w:p w14:paraId="1F291166" w14:textId="07DC66D0" w:rsidR="009F2A01" w:rsidRPr="00D92B44" w:rsidRDefault="009F2A01" w:rsidP="004C02FB">
      <w:pPr>
        <w:pStyle w:val="ListParagraph"/>
        <w:numPr>
          <w:ilvl w:val="0"/>
          <w:numId w:val="83"/>
        </w:numPr>
        <w:ind w:left="360"/>
        <w:jc w:val="both"/>
        <w:rPr>
          <w:sz w:val="20"/>
        </w:rPr>
      </w:pPr>
      <w:r>
        <w:rPr>
          <w:sz w:val="20"/>
        </w:rPr>
        <w:t xml:space="preserve">If any engine in FGNSPSJJJJ is not a certified engine or a certified engine is operating in a non-certified manner and subject to </w:t>
      </w:r>
      <w:r w:rsidR="00584E1C">
        <w:rPr>
          <w:sz w:val="20"/>
        </w:rPr>
        <w:t xml:space="preserve">40 CFR </w:t>
      </w:r>
      <w:r>
        <w:rPr>
          <w:sz w:val="20"/>
        </w:rPr>
        <w:t xml:space="preserve">60.4243(a)(2), documentation that the engine meets the emission standards. </w:t>
      </w:r>
      <w:r w:rsidR="009023AC">
        <w:rPr>
          <w:sz w:val="20"/>
        </w:rPr>
        <w:t xml:space="preserve"> </w:t>
      </w:r>
      <w:r w:rsidRPr="009F2A01">
        <w:rPr>
          <w:b/>
          <w:bCs/>
          <w:sz w:val="20"/>
        </w:rPr>
        <w:t>(40 CFR 60.4245(a)(4))</w:t>
      </w:r>
    </w:p>
    <w:p w14:paraId="64B46865" w14:textId="77777777" w:rsidR="00F051F6" w:rsidRPr="00FE0AD0" w:rsidRDefault="00F051F6" w:rsidP="00F051F6">
      <w:pPr>
        <w:jc w:val="both"/>
        <w:rPr>
          <w:sz w:val="20"/>
        </w:rPr>
      </w:pPr>
    </w:p>
    <w:p w14:paraId="7BE6B370" w14:textId="77777777" w:rsidR="00F051F6" w:rsidRPr="00FC1F2C" w:rsidRDefault="00F051F6" w:rsidP="00F051F6">
      <w:pPr>
        <w:jc w:val="both"/>
      </w:pPr>
      <w:r>
        <w:rPr>
          <w:b/>
        </w:rPr>
        <w:t xml:space="preserve">VII.  </w:t>
      </w:r>
      <w:r>
        <w:rPr>
          <w:b/>
          <w:u w:val="single"/>
        </w:rPr>
        <w:t>REPORTING</w:t>
      </w:r>
    </w:p>
    <w:p w14:paraId="5C7ECE17" w14:textId="77777777" w:rsidR="00F051F6" w:rsidRPr="008B5C27" w:rsidRDefault="00F051F6" w:rsidP="00F051F6">
      <w:pPr>
        <w:jc w:val="both"/>
        <w:rPr>
          <w:sz w:val="20"/>
        </w:rPr>
      </w:pPr>
    </w:p>
    <w:p w14:paraId="07B532AF" w14:textId="77777777" w:rsidR="00F051F6" w:rsidRPr="00FC1F2C" w:rsidRDefault="00F051F6" w:rsidP="00F051F6">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4D660D62" w14:textId="77777777" w:rsidR="00F051F6" w:rsidRPr="00C0388E" w:rsidRDefault="00F051F6" w:rsidP="00F051F6">
      <w:pPr>
        <w:ind w:left="360" w:hanging="360"/>
        <w:jc w:val="both"/>
        <w:rPr>
          <w:sz w:val="20"/>
        </w:rPr>
      </w:pPr>
    </w:p>
    <w:p w14:paraId="5F1C5013" w14:textId="77777777" w:rsidR="00F051F6" w:rsidRPr="00FC1F2C" w:rsidRDefault="00F051F6" w:rsidP="00F051F6">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5C38E32F" w14:textId="77777777" w:rsidR="00F051F6" w:rsidRPr="00C0388E" w:rsidRDefault="00F051F6" w:rsidP="00F051F6">
      <w:pPr>
        <w:ind w:left="360" w:hanging="360"/>
        <w:jc w:val="both"/>
        <w:rPr>
          <w:sz w:val="20"/>
        </w:rPr>
      </w:pPr>
    </w:p>
    <w:p w14:paraId="0D706CB3" w14:textId="77777777" w:rsidR="00F051F6" w:rsidRPr="00C0388E" w:rsidRDefault="00F051F6" w:rsidP="00F051F6">
      <w:pPr>
        <w:ind w:left="360" w:hanging="360"/>
        <w:jc w:val="both"/>
        <w:rPr>
          <w:sz w:val="20"/>
        </w:rPr>
      </w:pPr>
      <w:r>
        <w:rPr>
          <w:sz w:val="20"/>
        </w:rPr>
        <w:lastRenderedPageBreak/>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7D06F163" w14:textId="77777777" w:rsidR="00F051F6" w:rsidRPr="00FE0AD0" w:rsidRDefault="00F051F6" w:rsidP="00F051F6">
      <w:pPr>
        <w:ind w:right="72"/>
        <w:jc w:val="both"/>
        <w:rPr>
          <w:rFonts w:cs="Arial"/>
          <w:sz w:val="20"/>
        </w:rPr>
      </w:pPr>
    </w:p>
    <w:p w14:paraId="0E676FC2" w14:textId="77777777" w:rsidR="00F051F6" w:rsidRPr="00FC1F2C" w:rsidRDefault="00F051F6" w:rsidP="00F051F6">
      <w:pPr>
        <w:jc w:val="both"/>
        <w:rPr>
          <w:rFonts w:cs="Arial"/>
          <w:sz w:val="20"/>
        </w:rPr>
      </w:pPr>
      <w:r w:rsidRPr="00FE0AD0">
        <w:rPr>
          <w:rFonts w:cs="Arial"/>
          <w:b/>
          <w:sz w:val="20"/>
        </w:rPr>
        <w:t>See Appendix 8</w:t>
      </w:r>
    </w:p>
    <w:p w14:paraId="313724A4" w14:textId="77777777" w:rsidR="00F051F6" w:rsidRPr="00E111A8" w:rsidRDefault="00F051F6" w:rsidP="00F051F6">
      <w:pPr>
        <w:jc w:val="both"/>
        <w:rPr>
          <w:rFonts w:cs="Arial"/>
          <w:sz w:val="20"/>
        </w:rPr>
      </w:pPr>
    </w:p>
    <w:p w14:paraId="2B858624" w14:textId="77777777" w:rsidR="00F051F6" w:rsidRDefault="00F051F6" w:rsidP="00F051F6">
      <w:pPr>
        <w:jc w:val="both"/>
      </w:pPr>
      <w:r>
        <w:rPr>
          <w:b/>
        </w:rPr>
        <w:t xml:space="preserve">VIII.  </w:t>
      </w:r>
      <w:r>
        <w:rPr>
          <w:b/>
          <w:u w:val="single"/>
        </w:rPr>
        <w:t>STACK/VENT RESTRICTION(S)</w:t>
      </w:r>
    </w:p>
    <w:p w14:paraId="3C77CF65" w14:textId="77777777" w:rsidR="00F051F6" w:rsidRDefault="00F051F6" w:rsidP="00F051F6">
      <w:pPr>
        <w:jc w:val="both"/>
        <w:rPr>
          <w:sz w:val="20"/>
        </w:rPr>
      </w:pPr>
    </w:p>
    <w:p w14:paraId="4DEAE0C5" w14:textId="39449E26" w:rsidR="00F051F6" w:rsidRPr="00F70F98" w:rsidRDefault="00C46675" w:rsidP="00F051F6">
      <w:pPr>
        <w:jc w:val="both"/>
        <w:rPr>
          <w:sz w:val="20"/>
        </w:rPr>
      </w:pPr>
      <w:r>
        <w:rPr>
          <w:sz w:val="20"/>
        </w:rPr>
        <w:t>NA</w:t>
      </w:r>
    </w:p>
    <w:p w14:paraId="46BDCA7F" w14:textId="77777777" w:rsidR="00F051F6" w:rsidRPr="00EE5F4E" w:rsidRDefault="00F051F6" w:rsidP="00F051F6">
      <w:pPr>
        <w:jc w:val="both"/>
        <w:rPr>
          <w:sz w:val="20"/>
        </w:rPr>
      </w:pPr>
    </w:p>
    <w:p w14:paraId="7A0E374F" w14:textId="77777777" w:rsidR="00F051F6" w:rsidRDefault="00F051F6" w:rsidP="00F051F6">
      <w:pPr>
        <w:jc w:val="both"/>
      </w:pPr>
      <w:r>
        <w:rPr>
          <w:b/>
        </w:rPr>
        <w:t xml:space="preserve">IX.  </w:t>
      </w:r>
      <w:r>
        <w:rPr>
          <w:b/>
          <w:u w:val="single"/>
        </w:rPr>
        <w:t>OTHER REQUIREMENT(S)</w:t>
      </w:r>
    </w:p>
    <w:p w14:paraId="0E6CD55A" w14:textId="77777777" w:rsidR="00F051F6" w:rsidRPr="00FE0AD0" w:rsidRDefault="00F051F6" w:rsidP="00F051F6">
      <w:pPr>
        <w:jc w:val="both"/>
        <w:rPr>
          <w:sz w:val="20"/>
        </w:rPr>
      </w:pPr>
    </w:p>
    <w:p w14:paraId="004196B8" w14:textId="740A6301" w:rsidR="00F051F6" w:rsidRPr="00C0388E" w:rsidRDefault="00C46675" w:rsidP="004C02FB">
      <w:pPr>
        <w:numPr>
          <w:ilvl w:val="0"/>
          <w:numId w:val="84"/>
        </w:numPr>
        <w:ind w:left="360"/>
        <w:jc w:val="both"/>
        <w:rPr>
          <w:sz w:val="20"/>
        </w:rPr>
      </w:pPr>
      <w:r>
        <w:rPr>
          <w:sz w:val="20"/>
        </w:rPr>
        <w:t xml:space="preserve">The permittee shall comply with all applicable provisions of the New Source Performance Standards, as specified in 40 CFR Part 60, Subpart A and Subpart JJJJ, as they apply to each affected emergency engine. </w:t>
      </w:r>
      <w:r w:rsidR="009023AC">
        <w:rPr>
          <w:sz w:val="20"/>
        </w:rPr>
        <w:t xml:space="preserve"> </w:t>
      </w:r>
      <w:r w:rsidRPr="00C46675">
        <w:rPr>
          <w:b/>
          <w:bCs/>
          <w:sz w:val="20"/>
        </w:rPr>
        <w:t>(40 CFR Part 60, Subparts A and JJJJ)</w:t>
      </w:r>
    </w:p>
    <w:p w14:paraId="6F3FCD15" w14:textId="77777777" w:rsidR="00F051F6" w:rsidRDefault="00F051F6" w:rsidP="00F051F6">
      <w:pPr>
        <w:jc w:val="both"/>
        <w:rPr>
          <w:sz w:val="20"/>
        </w:rPr>
      </w:pPr>
    </w:p>
    <w:p w14:paraId="7DABA054" w14:textId="77777777" w:rsidR="00F051F6" w:rsidRPr="00FE0AD0" w:rsidRDefault="00F051F6" w:rsidP="00F051F6">
      <w:pPr>
        <w:jc w:val="both"/>
        <w:rPr>
          <w:sz w:val="20"/>
        </w:rPr>
      </w:pPr>
    </w:p>
    <w:p w14:paraId="3C32AEED" w14:textId="77777777" w:rsidR="00F051F6" w:rsidRPr="00B90185" w:rsidRDefault="00F051F6" w:rsidP="00F051F6">
      <w:pPr>
        <w:jc w:val="both"/>
        <w:rPr>
          <w:b/>
          <w:sz w:val="20"/>
        </w:rPr>
      </w:pPr>
      <w:r w:rsidRPr="00B90185">
        <w:rPr>
          <w:b/>
          <w:sz w:val="20"/>
          <w:u w:val="single"/>
        </w:rPr>
        <w:t>Footnotes</w:t>
      </w:r>
      <w:r w:rsidRPr="00B90185">
        <w:rPr>
          <w:b/>
          <w:sz w:val="20"/>
        </w:rPr>
        <w:t>:</w:t>
      </w:r>
    </w:p>
    <w:p w14:paraId="7F6D9009" w14:textId="77777777" w:rsidR="00F051F6" w:rsidRDefault="00F051F6" w:rsidP="00F051F6">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293BB696" w14:textId="77777777" w:rsidR="00F051F6" w:rsidRPr="003A4A19" w:rsidRDefault="00F051F6" w:rsidP="00F051F6">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2D86225" w14:textId="77777777" w:rsidR="00F051F6" w:rsidRPr="003A327D" w:rsidRDefault="00F051F6" w:rsidP="00F051F6">
      <w:pPr>
        <w:jc w:val="both"/>
        <w:rPr>
          <w:sz w:val="20"/>
        </w:rPr>
      </w:pPr>
    </w:p>
    <w:p w14:paraId="723A147B" w14:textId="77777777" w:rsidR="00F051F6" w:rsidRPr="007014BE" w:rsidRDefault="00F051F6" w:rsidP="00F051F6">
      <w:pPr>
        <w:rPr>
          <w:sz w:val="20"/>
        </w:rPr>
      </w:pPr>
      <w:r w:rsidRPr="00FE0AD0">
        <w:br w:type="page"/>
      </w:r>
    </w:p>
    <w:p w14:paraId="2B3038B8" w14:textId="54CFC2E7" w:rsidR="00265F2E" w:rsidRPr="00347387" w:rsidRDefault="00265F2E" w:rsidP="00265F2E">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8" w:name="_Toc165960331"/>
      <w:r w:rsidRPr="00347387">
        <w:rPr>
          <w:bCs/>
          <w:iCs/>
          <w:szCs w:val="28"/>
        </w:rPr>
        <w:lastRenderedPageBreak/>
        <w:t>FG</w:t>
      </w:r>
      <w:r w:rsidR="00D54DE0" w:rsidRPr="00D54DE0">
        <w:rPr>
          <w:bCs/>
          <w:iCs/>
          <w:szCs w:val="28"/>
        </w:rPr>
        <w:t>COLDCLEANERS</w:t>
      </w:r>
      <w:bookmarkEnd w:id="98"/>
    </w:p>
    <w:p w14:paraId="73FCC222" w14:textId="77777777" w:rsidR="00265F2E" w:rsidRPr="00EE02F9" w:rsidRDefault="00265F2E" w:rsidP="00265F2E">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42B083A5" w14:textId="77777777" w:rsidR="00265F2E" w:rsidRPr="00F30023" w:rsidRDefault="00265F2E" w:rsidP="00265F2E">
      <w:pPr>
        <w:rPr>
          <w:sz w:val="20"/>
        </w:rPr>
      </w:pPr>
    </w:p>
    <w:p w14:paraId="08B71CFF" w14:textId="77777777" w:rsidR="00265F2E" w:rsidRDefault="00265F2E" w:rsidP="00265F2E">
      <w:pPr>
        <w:jc w:val="both"/>
        <w:rPr>
          <w:b/>
          <w:u w:val="single"/>
        </w:rPr>
      </w:pPr>
      <w:r>
        <w:rPr>
          <w:b/>
          <w:u w:val="single"/>
        </w:rPr>
        <w:t>DESCRIPTION</w:t>
      </w:r>
    </w:p>
    <w:p w14:paraId="73E0241F" w14:textId="77777777" w:rsidR="00265F2E" w:rsidRPr="00C3424D" w:rsidRDefault="00265F2E" w:rsidP="00265F2E">
      <w:pPr>
        <w:jc w:val="both"/>
        <w:rPr>
          <w:sz w:val="20"/>
        </w:rPr>
      </w:pPr>
    </w:p>
    <w:p w14:paraId="03D7DA0D" w14:textId="77777777" w:rsidR="009C5DA3" w:rsidRPr="009917D7" w:rsidRDefault="009C5DA3" w:rsidP="009C5DA3">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14:paraId="5F2BAC45" w14:textId="77777777" w:rsidR="00265F2E" w:rsidRPr="00C3424D" w:rsidRDefault="00265F2E" w:rsidP="00265F2E">
      <w:pPr>
        <w:jc w:val="both"/>
        <w:rPr>
          <w:sz w:val="20"/>
        </w:rPr>
      </w:pPr>
    </w:p>
    <w:p w14:paraId="297CC808" w14:textId="7D1E8B86" w:rsidR="00265F2E" w:rsidRPr="00A86D8D" w:rsidRDefault="00265F2E" w:rsidP="00984F85">
      <w:pPr>
        <w:rPr>
          <w:sz w:val="20"/>
        </w:rPr>
      </w:pPr>
      <w:r w:rsidRPr="00FE0AD0">
        <w:rPr>
          <w:b/>
          <w:sz w:val="20"/>
        </w:rPr>
        <w:t>Emission Unit</w:t>
      </w:r>
      <w:r w:rsidR="00584E1C">
        <w:rPr>
          <w:b/>
          <w:sz w:val="20"/>
        </w:rPr>
        <w:t>s</w:t>
      </w:r>
      <w:r>
        <w:rPr>
          <w:b/>
          <w:sz w:val="20"/>
        </w:rPr>
        <w:t>:</w:t>
      </w:r>
      <w:r w:rsidR="00584E1C">
        <w:rPr>
          <w:b/>
          <w:sz w:val="20"/>
        </w:rPr>
        <w:t xml:space="preserve"> </w:t>
      </w:r>
      <w:r>
        <w:rPr>
          <w:sz w:val="20"/>
        </w:rPr>
        <w:t xml:space="preserve"> </w:t>
      </w:r>
      <w:r w:rsidR="009C5DA3" w:rsidRPr="009C5DA3">
        <w:rPr>
          <w:sz w:val="20"/>
        </w:rPr>
        <w:t>EU</w:t>
      </w:r>
      <w:r w:rsidR="0074652D">
        <w:rPr>
          <w:sz w:val="20"/>
        </w:rPr>
        <w:t>PARTSWASHER#1</w:t>
      </w:r>
      <w:r w:rsidR="009C5DA3" w:rsidRPr="009C5DA3">
        <w:rPr>
          <w:sz w:val="20"/>
        </w:rPr>
        <w:t>, EU</w:t>
      </w:r>
      <w:r w:rsidR="0074652D">
        <w:rPr>
          <w:sz w:val="20"/>
        </w:rPr>
        <w:t>PARTSWASHER#2</w:t>
      </w:r>
      <w:r w:rsidR="009C5DA3" w:rsidRPr="009C5DA3">
        <w:rPr>
          <w:sz w:val="20"/>
        </w:rPr>
        <w:t>, EU</w:t>
      </w:r>
      <w:r w:rsidR="0074652D">
        <w:rPr>
          <w:sz w:val="20"/>
        </w:rPr>
        <w:t>PARTSWAHER#3</w:t>
      </w:r>
      <w:r w:rsidR="009C5DA3" w:rsidRPr="009C5DA3">
        <w:rPr>
          <w:sz w:val="20"/>
        </w:rPr>
        <w:t>, EU</w:t>
      </w:r>
      <w:r w:rsidR="0074652D">
        <w:rPr>
          <w:sz w:val="20"/>
        </w:rPr>
        <w:t>PARTSWASHER#4</w:t>
      </w:r>
      <w:r w:rsidR="009C5DA3" w:rsidRPr="009C5DA3">
        <w:rPr>
          <w:sz w:val="20"/>
        </w:rPr>
        <w:t>, EU</w:t>
      </w:r>
      <w:r w:rsidR="0074652D">
        <w:rPr>
          <w:sz w:val="20"/>
        </w:rPr>
        <w:t>PARTSWASHER#5</w:t>
      </w:r>
      <w:r w:rsidR="009C5DA3" w:rsidRPr="009C5DA3">
        <w:rPr>
          <w:sz w:val="20"/>
        </w:rPr>
        <w:t>, EU</w:t>
      </w:r>
      <w:r w:rsidR="0074652D">
        <w:rPr>
          <w:sz w:val="20"/>
        </w:rPr>
        <w:t>PARTSWASHER#6</w:t>
      </w:r>
      <w:r w:rsidR="009C5DA3" w:rsidRPr="009C5DA3">
        <w:rPr>
          <w:sz w:val="20"/>
        </w:rPr>
        <w:t>, EU</w:t>
      </w:r>
      <w:r w:rsidR="0074652D">
        <w:rPr>
          <w:sz w:val="20"/>
        </w:rPr>
        <w:t>PARTSWASHER#9</w:t>
      </w:r>
      <w:r w:rsidR="009C5DA3" w:rsidRPr="009C5DA3">
        <w:rPr>
          <w:sz w:val="20"/>
        </w:rPr>
        <w:t xml:space="preserve">, </w:t>
      </w:r>
      <w:r w:rsidR="009C5DA3" w:rsidRPr="00984F85">
        <w:rPr>
          <w:sz w:val="20"/>
        </w:rPr>
        <w:t>EU</w:t>
      </w:r>
      <w:r w:rsidR="0074652D" w:rsidRPr="00984F85">
        <w:rPr>
          <w:sz w:val="20"/>
        </w:rPr>
        <w:t>PARTSWA</w:t>
      </w:r>
      <w:r w:rsidR="00984F85" w:rsidRPr="00984F85">
        <w:rPr>
          <w:sz w:val="20"/>
        </w:rPr>
        <w:t>S</w:t>
      </w:r>
      <w:r w:rsidR="0074652D" w:rsidRPr="00984F85">
        <w:rPr>
          <w:sz w:val="20"/>
        </w:rPr>
        <w:t>HER#11</w:t>
      </w:r>
      <w:r w:rsidR="009C5DA3" w:rsidRPr="00984F85">
        <w:rPr>
          <w:sz w:val="20"/>
        </w:rPr>
        <w:t>,</w:t>
      </w:r>
      <w:r w:rsidR="009C5DA3" w:rsidRPr="009C5DA3">
        <w:rPr>
          <w:sz w:val="20"/>
        </w:rPr>
        <w:t xml:space="preserve"> EU</w:t>
      </w:r>
      <w:r w:rsidR="0074652D">
        <w:rPr>
          <w:sz w:val="20"/>
        </w:rPr>
        <w:t>PARTSWASHER#12</w:t>
      </w:r>
      <w:r w:rsidR="009C5DA3" w:rsidRPr="009C5DA3">
        <w:rPr>
          <w:sz w:val="20"/>
        </w:rPr>
        <w:t>, EU</w:t>
      </w:r>
      <w:r w:rsidR="0074652D">
        <w:rPr>
          <w:sz w:val="20"/>
        </w:rPr>
        <w:t>PARTSWASHER#13</w:t>
      </w:r>
      <w:r w:rsidR="009C5DA3" w:rsidRPr="009C5DA3">
        <w:rPr>
          <w:sz w:val="20"/>
        </w:rPr>
        <w:t>, EU</w:t>
      </w:r>
      <w:r w:rsidR="0074652D">
        <w:rPr>
          <w:sz w:val="20"/>
        </w:rPr>
        <w:t>PARTSWASHER#14</w:t>
      </w:r>
      <w:r w:rsidR="009C5DA3" w:rsidRPr="009C5DA3">
        <w:rPr>
          <w:sz w:val="20"/>
        </w:rPr>
        <w:t>, EU</w:t>
      </w:r>
      <w:r w:rsidR="0074652D">
        <w:rPr>
          <w:sz w:val="20"/>
        </w:rPr>
        <w:t>PARTSWASHER#15</w:t>
      </w:r>
      <w:r w:rsidR="009C5DA3" w:rsidRPr="009C5DA3">
        <w:rPr>
          <w:sz w:val="20"/>
        </w:rPr>
        <w:t>, EU</w:t>
      </w:r>
      <w:r w:rsidR="0074652D">
        <w:rPr>
          <w:sz w:val="20"/>
        </w:rPr>
        <w:t>PARTSWASHER#16</w:t>
      </w:r>
      <w:r w:rsidR="009C5DA3" w:rsidRPr="009C5DA3">
        <w:rPr>
          <w:sz w:val="20"/>
        </w:rPr>
        <w:t>, EU</w:t>
      </w:r>
      <w:r w:rsidR="0074652D">
        <w:rPr>
          <w:sz w:val="20"/>
        </w:rPr>
        <w:t>PARTSWASHER#17</w:t>
      </w:r>
      <w:r w:rsidR="009C5DA3" w:rsidRPr="009C5DA3">
        <w:rPr>
          <w:sz w:val="20"/>
        </w:rPr>
        <w:t>, EU</w:t>
      </w:r>
      <w:r w:rsidR="0074652D">
        <w:rPr>
          <w:sz w:val="20"/>
        </w:rPr>
        <w:t>PARTSWASHER#19</w:t>
      </w:r>
      <w:r w:rsidR="009C5DA3" w:rsidRPr="009C5DA3">
        <w:rPr>
          <w:sz w:val="20"/>
        </w:rPr>
        <w:t>, EU</w:t>
      </w:r>
      <w:r w:rsidR="0074652D">
        <w:rPr>
          <w:sz w:val="20"/>
        </w:rPr>
        <w:t>PARTSWASHER#20</w:t>
      </w:r>
      <w:r w:rsidR="009C5DA3" w:rsidRPr="009C5DA3">
        <w:rPr>
          <w:sz w:val="20"/>
        </w:rPr>
        <w:t>, EU</w:t>
      </w:r>
      <w:r w:rsidR="0074652D">
        <w:rPr>
          <w:sz w:val="20"/>
        </w:rPr>
        <w:t>PARTSWASHER#21</w:t>
      </w:r>
      <w:r w:rsidR="009C5DA3" w:rsidRPr="009C5DA3">
        <w:rPr>
          <w:sz w:val="20"/>
        </w:rPr>
        <w:t>, EU</w:t>
      </w:r>
      <w:r w:rsidR="0074652D">
        <w:rPr>
          <w:sz w:val="20"/>
        </w:rPr>
        <w:t>PARTSWASHER#22</w:t>
      </w:r>
      <w:r w:rsidR="009C5DA3" w:rsidRPr="009C5DA3">
        <w:rPr>
          <w:sz w:val="20"/>
        </w:rPr>
        <w:t>, EU</w:t>
      </w:r>
      <w:r w:rsidR="0074652D">
        <w:rPr>
          <w:sz w:val="20"/>
        </w:rPr>
        <w:t>PARTSWASHER#23</w:t>
      </w:r>
    </w:p>
    <w:p w14:paraId="3312A323" w14:textId="77777777" w:rsidR="00265F2E" w:rsidRPr="00F30023" w:rsidRDefault="00265F2E" w:rsidP="00265F2E">
      <w:pPr>
        <w:jc w:val="both"/>
        <w:rPr>
          <w:sz w:val="20"/>
        </w:rPr>
      </w:pPr>
    </w:p>
    <w:p w14:paraId="6D095373" w14:textId="77777777" w:rsidR="00265F2E" w:rsidRDefault="00265F2E" w:rsidP="00265F2E">
      <w:pPr>
        <w:jc w:val="both"/>
        <w:rPr>
          <w:b/>
          <w:u w:val="single"/>
        </w:rPr>
      </w:pPr>
      <w:r>
        <w:rPr>
          <w:b/>
          <w:u w:val="single"/>
        </w:rPr>
        <w:t>POLLUTION CONTROL EQUIPMENT</w:t>
      </w:r>
    </w:p>
    <w:p w14:paraId="19D34589" w14:textId="77777777" w:rsidR="00265F2E" w:rsidRPr="0074351C" w:rsidRDefault="00265F2E" w:rsidP="00265F2E">
      <w:pPr>
        <w:jc w:val="both"/>
      </w:pPr>
    </w:p>
    <w:p w14:paraId="591F5BD4" w14:textId="79FC3C54" w:rsidR="00265F2E" w:rsidRPr="009D7C91" w:rsidRDefault="009D7C91" w:rsidP="00265F2E">
      <w:pPr>
        <w:jc w:val="both"/>
        <w:rPr>
          <w:sz w:val="20"/>
        </w:rPr>
      </w:pPr>
      <w:r w:rsidRPr="009D7C91">
        <w:rPr>
          <w:sz w:val="20"/>
        </w:rPr>
        <w:t>NA</w:t>
      </w:r>
    </w:p>
    <w:p w14:paraId="2312C3A9" w14:textId="77777777" w:rsidR="00265F2E" w:rsidRPr="008B5C27" w:rsidRDefault="00265F2E" w:rsidP="00265F2E">
      <w:pPr>
        <w:rPr>
          <w:sz w:val="20"/>
        </w:rPr>
      </w:pPr>
    </w:p>
    <w:p w14:paraId="77099DC5" w14:textId="77777777" w:rsidR="009D7C91" w:rsidRPr="009917D7" w:rsidRDefault="009D7C91" w:rsidP="009D7C91">
      <w:pPr>
        <w:jc w:val="both"/>
      </w:pPr>
      <w:r w:rsidRPr="009917D7">
        <w:rPr>
          <w:b/>
        </w:rPr>
        <w:t xml:space="preserve">I.  </w:t>
      </w:r>
      <w:r w:rsidRPr="009917D7">
        <w:rPr>
          <w:b/>
          <w:u w:val="single"/>
        </w:rPr>
        <w:t>EMISSION LIMIT(S)</w:t>
      </w:r>
    </w:p>
    <w:p w14:paraId="46F67C69" w14:textId="77777777" w:rsidR="009D7C91" w:rsidRPr="009917D7" w:rsidRDefault="009D7C91" w:rsidP="009D7C91">
      <w:pPr>
        <w:jc w:val="both"/>
        <w:rPr>
          <w:sz w:val="20"/>
        </w:rPr>
      </w:pPr>
    </w:p>
    <w:p w14:paraId="790FAD12" w14:textId="77777777" w:rsidR="009D7C91" w:rsidRPr="009917D7" w:rsidRDefault="009D7C91" w:rsidP="009D7C91">
      <w:pPr>
        <w:jc w:val="both"/>
        <w:rPr>
          <w:sz w:val="20"/>
        </w:rPr>
      </w:pPr>
      <w:r w:rsidRPr="009917D7">
        <w:rPr>
          <w:sz w:val="20"/>
        </w:rPr>
        <w:t>NA</w:t>
      </w:r>
    </w:p>
    <w:p w14:paraId="696F7F14" w14:textId="77777777" w:rsidR="009D7C91" w:rsidRPr="009917D7" w:rsidRDefault="009D7C91" w:rsidP="009D7C91">
      <w:pPr>
        <w:jc w:val="both"/>
        <w:rPr>
          <w:sz w:val="20"/>
        </w:rPr>
      </w:pPr>
    </w:p>
    <w:p w14:paraId="756AFFB3" w14:textId="77777777" w:rsidR="009D7C91" w:rsidRPr="009917D7" w:rsidRDefault="009D7C91" w:rsidP="009D7C91">
      <w:pPr>
        <w:jc w:val="both"/>
      </w:pPr>
      <w:r w:rsidRPr="009917D7">
        <w:rPr>
          <w:b/>
        </w:rPr>
        <w:t xml:space="preserve">II.  </w:t>
      </w:r>
      <w:r w:rsidRPr="009917D7">
        <w:rPr>
          <w:b/>
          <w:u w:val="single"/>
        </w:rPr>
        <w:t>MATERIAL LIMIT(S)</w:t>
      </w:r>
    </w:p>
    <w:p w14:paraId="24E06346" w14:textId="77777777" w:rsidR="009D7C91" w:rsidRPr="009917D7" w:rsidRDefault="009D7C91" w:rsidP="009D7C91">
      <w:pPr>
        <w:jc w:val="both"/>
        <w:rPr>
          <w:sz w:val="20"/>
        </w:rPr>
      </w:pPr>
    </w:p>
    <w:p w14:paraId="4F4D47F9" w14:textId="77777777" w:rsidR="009D7C91" w:rsidRPr="009917D7" w:rsidRDefault="009D7C91" w:rsidP="009D7C91">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62CF099A" w14:textId="77777777" w:rsidR="009D7C91" w:rsidRPr="009917D7" w:rsidRDefault="009D7C91" w:rsidP="009D7C91">
      <w:pPr>
        <w:jc w:val="both"/>
        <w:rPr>
          <w:sz w:val="20"/>
        </w:rPr>
      </w:pPr>
    </w:p>
    <w:p w14:paraId="3BB0333C" w14:textId="77777777" w:rsidR="009D7C91" w:rsidRPr="009917D7" w:rsidRDefault="009D7C91" w:rsidP="009D7C91">
      <w:pPr>
        <w:jc w:val="both"/>
      </w:pPr>
      <w:r w:rsidRPr="009917D7">
        <w:rPr>
          <w:b/>
        </w:rPr>
        <w:t xml:space="preserve">III.  </w:t>
      </w:r>
      <w:r w:rsidRPr="009917D7">
        <w:rPr>
          <w:b/>
          <w:u w:val="single"/>
        </w:rPr>
        <w:t>PROCESS/OPERATIONAL RESTRICTION(S)</w:t>
      </w:r>
    </w:p>
    <w:p w14:paraId="71AA59EA" w14:textId="77777777" w:rsidR="009D7C91" w:rsidRPr="009917D7" w:rsidRDefault="009D7C91" w:rsidP="009D7C91">
      <w:pPr>
        <w:jc w:val="both"/>
        <w:rPr>
          <w:sz w:val="20"/>
        </w:rPr>
      </w:pPr>
    </w:p>
    <w:p w14:paraId="2F484D09" w14:textId="77777777" w:rsidR="009D7C91" w:rsidRPr="009917D7" w:rsidRDefault="009D7C91" w:rsidP="009D7C91">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03C022D2" w14:textId="77777777" w:rsidR="009D7C91" w:rsidRPr="009917D7" w:rsidRDefault="009D7C91" w:rsidP="009D7C91">
      <w:pPr>
        <w:ind w:left="360" w:hanging="360"/>
        <w:jc w:val="both"/>
        <w:rPr>
          <w:sz w:val="20"/>
        </w:rPr>
      </w:pPr>
    </w:p>
    <w:p w14:paraId="7D048FE0" w14:textId="77777777" w:rsidR="009D7C91" w:rsidRPr="009917D7" w:rsidRDefault="009D7C91" w:rsidP="009D7C91">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3310906B" w14:textId="77777777" w:rsidR="009D7C91" w:rsidRPr="009917D7" w:rsidRDefault="009D7C91" w:rsidP="009D7C91">
      <w:pPr>
        <w:jc w:val="both"/>
        <w:rPr>
          <w:sz w:val="20"/>
        </w:rPr>
      </w:pPr>
    </w:p>
    <w:p w14:paraId="1D811F15" w14:textId="77777777" w:rsidR="009D7C91" w:rsidRPr="009917D7" w:rsidRDefault="009D7C91" w:rsidP="009D7C91">
      <w:pPr>
        <w:jc w:val="both"/>
      </w:pPr>
      <w:r w:rsidRPr="009917D7">
        <w:rPr>
          <w:b/>
        </w:rPr>
        <w:t xml:space="preserve">IV.  </w:t>
      </w:r>
      <w:r w:rsidRPr="009917D7">
        <w:rPr>
          <w:b/>
          <w:u w:val="single"/>
        </w:rPr>
        <w:t>DESIGN/EQUIPMENT PARAMETER(S)</w:t>
      </w:r>
    </w:p>
    <w:p w14:paraId="7D9223AB" w14:textId="77777777" w:rsidR="009D7C91" w:rsidRPr="009917D7" w:rsidRDefault="009D7C91" w:rsidP="009D7C91">
      <w:pPr>
        <w:jc w:val="both"/>
        <w:rPr>
          <w:sz w:val="20"/>
        </w:rPr>
      </w:pPr>
    </w:p>
    <w:p w14:paraId="6A6F5C6B" w14:textId="77777777" w:rsidR="009D7C91" w:rsidRPr="009917D7" w:rsidRDefault="009D7C91" w:rsidP="00984F85">
      <w:pPr>
        <w:ind w:left="360" w:hanging="360"/>
        <w:jc w:val="both"/>
        <w:rPr>
          <w:sz w:val="20"/>
        </w:rPr>
      </w:pPr>
      <w:r w:rsidRPr="009917D7">
        <w:rPr>
          <w:sz w:val="20"/>
        </w:rPr>
        <w:t>1.</w:t>
      </w:r>
      <w:r w:rsidRPr="009917D7">
        <w:rPr>
          <w:sz w:val="20"/>
        </w:rPr>
        <w:tab/>
        <w:t>The cold cleaner must meet one of the following design requirements:</w:t>
      </w:r>
    </w:p>
    <w:p w14:paraId="4D39541B" w14:textId="77777777" w:rsidR="009D7C91" w:rsidRPr="009917D7" w:rsidRDefault="009D7C91" w:rsidP="00984F85">
      <w:pPr>
        <w:ind w:left="720" w:hanging="360"/>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w:t>
      </w:r>
      <w:r>
        <w:rPr>
          <w:b/>
          <w:sz w:val="20"/>
        </w:rPr>
        <w:t>(2)</w:t>
      </w:r>
      <w:r w:rsidRPr="009917D7">
        <w:rPr>
          <w:b/>
          <w:sz w:val="20"/>
        </w:rPr>
        <w:t>(h))</w:t>
      </w:r>
    </w:p>
    <w:p w14:paraId="2B5C647B" w14:textId="77777777" w:rsidR="009D7C91" w:rsidRPr="009917D7" w:rsidRDefault="009D7C91" w:rsidP="00984F85">
      <w:pPr>
        <w:ind w:left="720" w:hanging="360"/>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12877FE7" w14:textId="77777777" w:rsidR="009D7C91" w:rsidRPr="009917D7" w:rsidRDefault="009D7C91" w:rsidP="009D7C91">
      <w:pPr>
        <w:jc w:val="both"/>
        <w:rPr>
          <w:sz w:val="20"/>
        </w:rPr>
      </w:pPr>
    </w:p>
    <w:p w14:paraId="734283C0" w14:textId="77777777" w:rsidR="009D7C91" w:rsidRPr="009917D7" w:rsidRDefault="009D7C91" w:rsidP="009D7C91">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59C55DDA" w14:textId="77777777" w:rsidR="009D7C91" w:rsidRPr="009917D7" w:rsidRDefault="009D7C91" w:rsidP="009D7C91">
      <w:pPr>
        <w:ind w:left="360" w:hanging="360"/>
        <w:jc w:val="both"/>
        <w:rPr>
          <w:sz w:val="20"/>
        </w:rPr>
      </w:pPr>
    </w:p>
    <w:p w14:paraId="03AE4CD7" w14:textId="77777777" w:rsidR="009D7C91" w:rsidRPr="009917D7" w:rsidRDefault="009D7C91" w:rsidP="009D7C91">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50C68303" w14:textId="77777777" w:rsidR="009D7C91" w:rsidRPr="009917D7" w:rsidRDefault="009D7C91" w:rsidP="009D7C91">
      <w:pPr>
        <w:ind w:left="360" w:hanging="360"/>
        <w:jc w:val="both"/>
        <w:rPr>
          <w:sz w:val="20"/>
        </w:rPr>
      </w:pPr>
    </w:p>
    <w:p w14:paraId="6A9CD8B0" w14:textId="77777777" w:rsidR="009D7C91" w:rsidRPr="009917D7" w:rsidRDefault="009D7C91" w:rsidP="009D7C91">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1E31C689" w14:textId="77777777" w:rsidR="009D7C91" w:rsidRPr="009917D7" w:rsidRDefault="009D7C91" w:rsidP="009D7C91">
      <w:pPr>
        <w:ind w:left="360" w:hanging="360"/>
        <w:jc w:val="both"/>
        <w:rPr>
          <w:sz w:val="20"/>
        </w:rPr>
      </w:pPr>
    </w:p>
    <w:p w14:paraId="769A2D23" w14:textId="77777777" w:rsidR="009D7C91" w:rsidRPr="009917D7" w:rsidRDefault="009D7C91" w:rsidP="009D7C91">
      <w:pPr>
        <w:ind w:left="360" w:hanging="360"/>
        <w:jc w:val="both"/>
        <w:rPr>
          <w:sz w:val="20"/>
        </w:rPr>
      </w:pPr>
      <w:r w:rsidRPr="009917D7">
        <w:rPr>
          <w:sz w:val="20"/>
        </w:rPr>
        <w:lastRenderedPageBreak/>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13C2A0D6" w14:textId="77777777" w:rsidR="009D7C91" w:rsidRPr="009917D7" w:rsidRDefault="009D7C91" w:rsidP="00984F85">
      <w:pPr>
        <w:ind w:left="720" w:hanging="360"/>
        <w:jc w:val="both"/>
        <w:rPr>
          <w:b/>
          <w:sz w:val="20"/>
        </w:rPr>
      </w:pPr>
      <w:r w:rsidRPr="009917D7">
        <w:rPr>
          <w:sz w:val="20"/>
        </w:rPr>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2CA0F4CE" w14:textId="77777777" w:rsidR="009D7C91" w:rsidRPr="009917D7" w:rsidRDefault="009D7C91" w:rsidP="00984F85">
      <w:pPr>
        <w:ind w:left="728" w:hanging="364"/>
        <w:jc w:val="both"/>
        <w:rPr>
          <w:b/>
          <w:sz w:val="20"/>
        </w:rPr>
      </w:pPr>
      <w:r w:rsidRPr="009917D7">
        <w:rPr>
          <w:sz w:val="20"/>
        </w:rPr>
        <w:t>b.</w:t>
      </w:r>
      <w:r w:rsidRPr="009917D7">
        <w:rPr>
          <w:sz w:val="20"/>
        </w:rPr>
        <w:tab/>
        <w:t xml:space="preserve">The solvent bath must be covered with water if the solvent is insoluble and has a specific gravity of more than 1.0.  </w:t>
      </w:r>
      <w:r w:rsidRPr="009917D7">
        <w:rPr>
          <w:b/>
          <w:sz w:val="20"/>
        </w:rPr>
        <w:t>(R 336.1707(2)(b))</w:t>
      </w:r>
    </w:p>
    <w:p w14:paraId="35DC4C1E" w14:textId="77777777" w:rsidR="009D7C91" w:rsidRPr="009917D7" w:rsidRDefault="009D7C91" w:rsidP="00984F85">
      <w:pPr>
        <w:ind w:left="720" w:hanging="360"/>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5F60E719" w14:textId="77777777" w:rsidR="009D7C91" w:rsidRPr="009917D7" w:rsidRDefault="009D7C91" w:rsidP="009D7C91">
      <w:pPr>
        <w:jc w:val="both"/>
        <w:rPr>
          <w:sz w:val="20"/>
        </w:rPr>
      </w:pPr>
    </w:p>
    <w:p w14:paraId="238E9FDF" w14:textId="77777777" w:rsidR="009D7C91" w:rsidRPr="009917D7" w:rsidRDefault="009D7C91" w:rsidP="009D7C91">
      <w:pPr>
        <w:jc w:val="both"/>
      </w:pPr>
      <w:r w:rsidRPr="009917D7">
        <w:rPr>
          <w:b/>
        </w:rPr>
        <w:t xml:space="preserve">V.  </w:t>
      </w:r>
      <w:r w:rsidRPr="009917D7">
        <w:rPr>
          <w:b/>
          <w:u w:val="single"/>
        </w:rPr>
        <w:t>TESTING/SAMPLING</w:t>
      </w:r>
    </w:p>
    <w:p w14:paraId="3197F62B" w14:textId="77777777" w:rsidR="009D7C91" w:rsidRDefault="009D7C91" w:rsidP="009D7C91">
      <w:pPr>
        <w:jc w:val="both"/>
        <w:rPr>
          <w:b/>
          <w:sz w:val="20"/>
        </w:rPr>
      </w:pPr>
      <w:r w:rsidRPr="009917D7">
        <w:rPr>
          <w:sz w:val="20"/>
        </w:rPr>
        <w:t xml:space="preserve">Records shall be maintained on file for a period of five years.  </w:t>
      </w:r>
      <w:r w:rsidRPr="009917D7">
        <w:rPr>
          <w:b/>
          <w:sz w:val="20"/>
        </w:rPr>
        <w:t>(R 336.1213(3)(b)(ii))</w:t>
      </w:r>
    </w:p>
    <w:p w14:paraId="2DCBA664" w14:textId="77777777" w:rsidR="009D7C91" w:rsidRPr="009917D7" w:rsidRDefault="009D7C91" w:rsidP="009D7C91">
      <w:pPr>
        <w:jc w:val="both"/>
        <w:rPr>
          <w:sz w:val="20"/>
        </w:rPr>
      </w:pPr>
    </w:p>
    <w:p w14:paraId="78BB0AD7" w14:textId="77777777" w:rsidR="009D7C91" w:rsidRPr="009917D7" w:rsidRDefault="009D7C91" w:rsidP="009D7C91">
      <w:pPr>
        <w:jc w:val="both"/>
        <w:rPr>
          <w:sz w:val="20"/>
        </w:rPr>
      </w:pPr>
      <w:r w:rsidRPr="009917D7">
        <w:rPr>
          <w:sz w:val="20"/>
        </w:rPr>
        <w:t>NA</w:t>
      </w:r>
    </w:p>
    <w:p w14:paraId="3A9BC301" w14:textId="77777777" w:rsidR="009D7C91" w:rsidRPr="009917D7" w:rsidRDefault="009D7C91" w:rsidP="009D7C91">
      <w:pPr>
        <w:jc w:val="both"/>
        <w:rPr>
          <w:sz w:val="20"/>
        </w:rPr>
      </w:pPr>
    </w:p>
    <w:p w14:paraId="0494E298" w14:textId="77777777" w:rsidR="009D7C91" w:rsidRPr="009917D7" w:rsidRDefault="009D7C91" w:rsidP="009D7C91">
      <w:pPr>
        <w:jc w:val="both"/>
      </w:pPr>
      <w:r w:rsidRPr="009917D7">
        <w:rPr>
          <w:b/>
        </w:rPr>
        <w:t xml:space="preserve">VI.  </w:t>
      </w:r>
      <w:r w:rsidRPr="009917D7">
        <w:rPr>
          <w:b/>
          <w:u w:val="single"/>
        </w:rPr>
        <w:t>MONITORING/RECORDKEEPING</w:t>
      </w:r>
    </w:p>
    <w:p w14:paraId="5EC5A3E7" w14:textId="77777777" w:rsidR="009D7C91" w:rsidRPr="009917D7" w:rsidRDefault="009D7C91" w:rsidP="009D7C91">
      <w:pPr>
        <w:jc w:val="both"/>
        <w:rPr>
          <w:b/>
          <w:sz w:val="20"/>
        </w:rPr>
      </w:pPr>
      <w:r w:rsidRPr="009917D7">
        <w:rPr>
          <w:sz w:val="20"/>
        </w:rPr>
        <w:t xml:space="preserve">Records shall be maintained on file for a period of five years.  </w:t>
      </w:r>
      <w:r w:rsidRPr="009917D7">
        <w:rPr>
          <w:b/>
          <w:sz w:val="20"/>
        </w:rPr>
        <w:t>(R 336.1213(3)(b)(ii))</w:t>
      </w:r>
    </w:p>
    <w:p w14:paraId="5F2DC815" w14:textId="77777777" w:rsidR="009D7C91" w:rsidRPr="009917D7" w:rsidRDefault="009D7C91" w:rsidP="009D7C91">
      <w:pPr>
        <w:jc w:val="both"/>
        <w:rPr>
          <w:sz w:val="20"/>
        </w:rPr>
      </w:pPr>
    </w:p>
    <w:p w14:paraId="7A61AE6F" w14:textId="77777777" w:rsidR="009D7C91" w:rsidRPr="009917D7" w:rsidRDefault="009D7C91" w:rsidP="009D7C91">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106DCC3E" w14:textId="77777777" w:rsidR="009D7C91" w:rsidRPr="009917D7" w:rsidRDefault="009D7C91" w:rsidP="009D7C91">
      <w:pPr>
        <w:ind w:left="360" w:hanging="360"/>
        <w:jc w:val="both"/>
        <w:rPr>
          <w:sz w:val="20"/>
        </w:rPr>
      </w:pPr>
    </w:p>
    <w:p w14:paraId="5F4119FF" w14:textId="77777777" w:rsidR="009D7C91" w:rsidRPr="009917D7" w:rsidRDefault="009D7C91" w:rsidP="00984F85">
      <w:pPr>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5F8F43AC" w14:textId="77777777" w:rsidR="009D7C91" w:rsidRPr="009917D7" w:rsidRDefault="009D7C91" w:rsidP="00984F85">
      <w:pPr>
        <w:ind w:left="728" w:hanging="364"/>
        <w:jc w:val="both"/>
        <w:rPr>
          <w:sz w:val="20"/>
        </w:rPr>
      </w:pPr>
      <w:r w:rsidRPr="009917D7">
        <w:rPr>
          <w:sz w:val="20"/>
        </w:rPr>
        <w:t>a.</w:t>
      </w:r>
      <w:r w:rsidRPr="009917D7">
        <w:rPr>
          <w:sz w:val="20"/>
        </w:rPr>
        <w:tab/>
        <w:t xml:space="preserve">A serial number, model number, or other unique identifier for each cold cleaner.  </w:t>
      </w:r>
    </w:p>
    <w:p w14:paraId="1623F6E0" w14:textId="77777777" w:rsidR="009D7C91" w:rsidRPr="009917D7" w:rsidRDefault="009D7C91" w:rsidP="00984F85">
      <w:pPr>
        <w:ind w:left="728" w:hanging="364"/>
        <w:jc w:val="both"/>
        <w:rPr>
          <w:sz w:val="20"/>
        </w:rPr>
      </w:pPr>
      <w:r w:rsidRPr="009917D7">
        <w:rPr>
          <w:sz w:val="20"/>
        </w:rPr>
        <w:t>b.</w:t>
      </w:r>
      <w:r w:rsidRPr="009917D7">
        <w:rPr>
          <w:sz w:val="20"/>
        </w:rPr>
        <w:tab/>
        <w:t>The date the unit was installed, manufactured or that it commenced operation.</w:t>
      </w:r>
    </w:p>
    <w:p w14:paraId="7CC2BD99" w14:textId="77777777" w:rsidR="009D7C91" w:rsidRPr="009917D7" w:rsidRDefault="009D7C91" w:rsidP="00984F85">
      <w:pPr>
        <w:ind w:left="728" w:hanging="364"/>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 xml:space="preserve">(h). </w:t>
      </w:r>
    </w:p>
    <w:p w14:paraId="55F088B2" w14:textId="77777777" w:rsidR="009D7C91" w:rsidRPr="009917D7" w:rsidRDefault="009D7C91" w:rsidP="00984F85">
      <w:pPr>
        <w:ind w:left="728" w:hanging="364"/>
        <w:jc w:val="both"/>
        <w:rPr>
          <w:sz w:val="20"/>
        </w:rPr>
      </w:pPr>
      <w:r w:rsidRPr="009917D7">
        <w:rPr>
          <w:sz w:val="20"/>
        </w:rPr>
        <w:t>d.</w:t>
      </w:r>
      <w:r w:rsidRPr="009917D7">
        <w:rPr>
          <w:sz w:val="20"/>
        </w:rPr>
        <w:tab/>
        <w:t xml:space="preserve">The applicable Rule 201 exemption.  </w:t>
      </w:r>
    </w:p>
    <w:p w14:paraId="07B90715" w14:textId="77777777" w:rsidR="009D7C91" w:rsidRPr="009917D7" w:rsidRDefault="009D7C91" w:rsidP="00984F85">
      <w:pPr>
        <w:ind w:left="728" w:hanging="364"/>
        <w:jc w:val="both"/>
        <w:rPr>
          <w:sz w:val="20"/>
        </w:rPr>
      </w:pPr>
      <w:r w:rsidRPr="009917D7">
        <w:rPr>
          <w:sz w:val="20"/>
        </w:rPr>
        <w:t>e.</w:t>
      </w:r>
      <w:r w:rsidRPr="009917D7">
        <w:rPr>
          <w:sz w:val="20"/>
        </w:rPr>
        <w:tab/>
        <w:t xml:space="preserve">The Reid vapor pressure of each solvent used. </w:t>
      </w:r>
    </w:p>
    <w:p w14:paraId="6051721D" w14:textId="77777777" w:rsidR="009D7C91" w:rsidRDefault="009D7C91" w:rsidP="00984F85">
      <w:pPr>
        <w:ind w:left="728" w:hanging="364"/>
        <w:jc w:val="both"/>
        <w:rPr>
          <w:sz w:val="20"/>
        </w:rPr>
      </w:pPr>
      <w:r w:rsidRPr="009917D7">
        <w:rPr>
          <w:sz w:val="20"/>
        </w:rPr>
        <w:t>f.</w:t>
      </w:r>
      <w:r w:rsidRPr="009917D7">
        <w:rPr>
          <w:sz w:val="20"/>
        </w:rPr>
        <w:tab/>
        <w:t xml:space="preserve">If applicable, the option chosen to comply with Rule 707(2).  </w:t>
      </w:r>
    </w:p>
    <w:p w14:paraId="2F93B94C" w14:textId="77777777" w:rsidR="009D7C91" w:rsidRDefault="009D7C91" w:rsidP="009D7C91">
      <w:pPr>
        <w:jc w:val="both"/>
        <w:rPr>
          <w:sz w:val="20"/>
        </w:rPr>
      </w:pPr>
    </w:p>
    <w:p w14:paraId="51386EA0" w14:textId="28006D55" w:rsidR="009D7C91" w:rsidRPr="00D64035" w:rsidRDefault="009D7C91" w:rsidP="004C02FB">
      <w:pPr>
        <w:pStyle w:val="ListParagraph"/>
        <w:numPr>
          <w:ilvl w:val="0"/>
          <w:numId w:val="85"/>
        </w:numPr>
        <w:ind w:left="360"/>
        <w:contextualSpacing/>
        <w:jc w:val="both"/>
        <w:rPr>
          <w:sz w:val="20"/>
        </w:rPr>
      </w:pPr>
      <w:r w:rsidRPr="00D64035">
        <w:rPr>
          <w:sz w:val="20"/>
        </w:rPr>
        <w:t xml:space="preserve">The permittee shall maintain a current listing from the manufacturer of the chemical composition of each material, including the weight percent of each component, used in each cold cleaner.  The data may consist of Safety Data Sheets, manufacturer's formulation data, or both as deemed acceptable by the AQD District Supervisor.  The permittee shall keep all records on file and make them available to the Department upon request. </w:t>
      </w:r>
      <w:r w:rsidR="00C31D6A">
        <w:rPr>
          <w:sz w:val="20"/>
        </w:rPr>
        <w:t xml:space="preserve"> </w:t>
      </w:r>
      <w:r w:rsidRPr="00D64035">
        <w:rPr>
          <w:b/>
          <w:sz w:val="20"/>
        </w:rPr>
        <w:t>(R 336.1213(3))</w:t>
      </w:r>
    </w:p>
    <w:p w14:paraId="7CF8DE0B" w14:textId="77777777" w:rsidR="009D7C91" w:rsidRPr="009917D7" w:rsidRDefault="009D7C91" w:rsidP="009D7C91">
      <w:pPr>
        <w:jc w:val="both"/>
        <w:rPr>
          <w:sz w:val="20"/>
        </w:rPr>
      </w:pPr>
    </w:p>
    <w:p w14:paraId="726B37BE" w14:textId="77777777" w:rsidR="009D7C91" w:rsidRPr="00D64035" w:rsidRDefault="009D7C91" w:rsidP="004C02FB">
      <w:pPr>
        <w:pStyle w:val="ListParagraph"/>
        <w:numPr>
          <w:ilvl w:val="0"/>
          <w:numId w:val="85"/>
        </w:numPr>
        <w:ind w:left="360"/>
        <w:contextualSpacing/>
        <w:jc w:val="both"/>
        <w:rPr>
          <w:b/>
          <w:sz w:val="20"/>
        </w:rPr>
      </w:pPr>
      <w:r w:rsidRPr="00D64035">
        <w:rPr>
          <w:sz w:val="20"/>
        </w:rPr>
        <w:t xml:space="preserve">The permittee shall maintain written operating procedures for each cold cleaner.  These written procedures shall be posted in an accessible, conspicuous location near each cold cleaner.  </w:t>
      </w:r>
      <w:r w:rsidRPr="00D64035">
        <w:rPr>
          <w:b/>
          <w:sz w:val="20"/>
        </w:rPr>
        <w:t>(R 336.1611(3), R 336.1707(4))</w:t>
      </w:r>
    </w:p>
    <w:p w14:paraId="164655A8" w14:textId="77777777" w:rsidR="009D7C91" w:rsidRPr="009917D7" w:rsidRDefault="009D7C91" w:rsidP="009D7C91">
      <w:pPr>
        <w:ind w:left="360" w:hanging="360"/>
        <w:jc w:val="both"/>
        <w:rPr>
          <w:sz w:val="20"/>
        </w:rPr>
      </w:pPr>
    </w:p>
    <w:p w14:paraId="2350DB96" w14:textId="33C42DC3" w:rsidR="009D7C91" w:rsidRPr="00D64035" w:rsidRDefault="009D7C91" w:rsidP="004C02FB">
      <w:pPr>
        <w:pStyle w:val="ListParagraph"/>
        <w:numPr>
          <w:ilvl w:val="0"/>
          <w:numId w:val="85"/>
        </w:numPr>
        <w:ind w:left="360"/>
        <w:contextualSpacing/>
        <w:jc w:val="both"/>
        <w:rPr>
          <w:sz w:val="20"/>
        </w:rPr>
      </w:pPr>
      <w:r w:rsidRPr="00D64035">
        <w:rPr>
          <w:sz w:val="20"/>
        </w:rPr>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w:t>
      </w:r>
      <w:r w:rsidR="00D45DFE" w:rsidRPr="00D64035">
        <w:rPr>
          <w:sz w:val="20"/>
        </w:rPr>
        <w:t>no</w:t>
      </w:r>
      <w:r w:rsidRPr="00D64035">
        <w:rPr>
          <w:sz w:val="20"/>
        </w:rPr>
        <w:t xml:space="preserve"> more than 20 percent, by weight, is allowed to evaporate into the atmosphere shall be made on a monthly basis.  </w:t>
      </w:r>
      <w:r w:rsidRPr="00D64035">
        <w:rPr>
          <w:b/>
          <w:sz w:val="20"/>
        </w:rPr>
        <w:t>(R 336.1213(3), R 336.1611(2)(c), R 336.1707(3)(c))</w:t>
      </w:r>
    </w:p>
    <w:p w14:paraId="7004BCE4" w14:textId="77777777" w:rsidR="009D7C91" w:rsidRPr="009917D7" w:rsidRDefault="009D7C91" w:rsidP="009D7C91">
      <w:pPr>
        <w:jc w:val="both"/>
        <w:rPr>
          <w:sz w:val="20"/>
        </w:rPr>
      </w:pPr>
    </w:p>
    <w:p w14:paraId="00CF67E6" w14:textId="77777777" w:rsidR="009D7C91" w:rsidRPr="009917D7" w:rsidRDefault="009D7C91" w:rsidP="009D7C91">
      <w:pPr>
        <w:jc w:val="both"/>
        <w:rPr>
          <w:sz w:val="20"/>
        </w:rPr>
      </w:pPr>
      <w:r w:rsidRPr="009917D7">
        <w:rPr>
          <w:b/>
        </w:rPr>
        <w:t xml:space="preserve">VII.  </w:t>
      </w:r>
      <w:r w:rsidRPr="009917D7">
        <w:rPr>
          <w:b/>
          <w:u w:val="single"/>
        </w:rPr>
        <w:t>REPORTING</w:t>
      </w:r>
    </w:p>
    <w:p w14:paraId="2FD199C7" w14:textId="77777777" w:rsidR="009D7C91" w:rsidRPr="009917D7" w:rsidRDefault="009D7C91" w:rsidP="009D7C91">
      <w:pPr>
        <w:jc w:val="both"/>
        <w:rPr>
          <w:sz w:val="20"/>
        </w:rPr>
      </w:pPr>
    </w:p>
    <w:p w14:paraId="17053C1E" w14:textId="77777777" w:rsidR="009D7C91" w:rsidRPr="009917D7" w:rsidRDefault="009D7C91" w:rsidP="009D7C91">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3EDFFB31" w14:textId="77777777" w:rsidR="009D7C91" w:rsidRPr="009917D7" w:rsidRDefault="009D7C91" w:rsidP="009D7C91">
      <w:pPr>
        <w:ind w:left="360" w:hanging="360"/>
        <w:jc w:val="both"/>
        <w:rPr>
          <w:sz w:val="20"/>
        </w:rPr>
      </w:pPr>
    </w:p>
    <w:p w14:paraId="31B4500B" w14:textId="77777777" w:rsidR="009D7C91" w:rsidRPr="009917D7" w:rsidRDefault="009D7C91" w:rsidP="009D7C91">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w:t>
      </w:r>
      <w:proofErr w:type="spellStart"/>
      <w:r w:rsidRPr="009917D7">
        <w:rPr>
          <w:b/>
          <w:sz w:val="20"/>
        </w:rPr>
        <w:t>i</w:t>
      </w:r>
      <w:proofErr w:type="spellEnd"/>
      <w:r w:rsidRPr="009917D7">
        <w:rPr>
          <w:b/>
          <w:sz w:val="20"/>
        </w:rPr>
        <w:t>))</w:t>
      </w:r>
    </w:p>
    <w:p w14:paraId="6D6F91DB" w14:textId="77777777" w:rsidR="009D7C91" w:rsidRPr="009917D7" w:rsidRDefault="009D7C91" w:rsidP="009D7C91">
      <w:pPr>
        <w:ind w:left="360" w:hanging="360"/>
        <w:jc w:val="both"/>
        <w:rPr>
          <w:sz w:val="20"/>
        </w:rPr>
      </w:pPr>
    </w:p>
    <w:p w14:paraId="6C3B72EB" w14:textId="77777777" w:rsidR="009D7C91" w:rsidRPr="009917D7" w:rsidRDefault="009D7C91" w:rsidP="009D7C91">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3FB4A505" w14:textId="77777777" w:rsidR="009D7C91" w:rsidRDefault="009D7C91" w:rsidP="009D7C91">
      <w:pPr>
        <w:jc w:val="both"/>
        <w:rPr>
          <w:sz w:val="20"/>
        </w:rPr>
      </w:pPr>
    </w:p>
    <w:p w14:paraId="312992A7" w14:textId="2081A55F" w:rsidR="001E1542" w:rsidRPr="001E1542" w:rsidRDefault="001E1542" w:rsidP="009D7C91">
      <w:pPr>
        <w:jc w:val="both"/>
        <w:rPr>
          <w:b/>
          <w:bCs/>
          <w:sz w:val="20"/>
        </w:rPr>
      </w:pPr>
      <w:r w:rsidRPr="001E1542">
        <w:rPr>
          <w:b/>
          <w:bCs/>
          <w:sz w:val="20"/>
        </w:rPr>
        <w:t>See Appendix 8</w:t>
      </w:r>
    </w:p>
    <w:p w14:paraId="4E821B0E" w14:textId="77777777" w:rsidR="001E1542" w:rsidRPr="009917D7" w:rsidRDefault="001E1542" w:rsidP="009D7C91">
      <w:pPr>
        <w:jc w:val="both"/>
        <w:rPr>
          <w:sz w:val="20"/>
        </w:rPr>
      </w:pPr>
    </w:p>
    <w:p w14:paraId="49150EB0" w14:textId="77777777" w:rsidR="009D7C91" w:rsidRPr="009917D7" w:rsidRDefault="009D7C91" w:rsidP="009D7C91">
      <w:pPr>
        <w:jc w:val="both"/>
      </w:pPr>
      <w:r w:rsidRPr="009917D7">
        <w:rPr>
          <w:b/>
        </w:rPr>
        <w:t xml:space="preserve">VIII. </w:t>
      </w:r>
      <w:r w:rsidRPr="009917D7">
        <w:rPr>
          <w:b/>
          <w:u w:val="single"/>
        </w:rPr>
        <w:t>STACK/VENT RESTRICTION(S)</w:t>
      </w:r>
    </w:p>
    <w:p w14:paraId="47E15FF6" w14:textId="77777777" w:rsidR="009D7C91" w:rsidRPr="009917D7" w:rsidRDefault="009D7C91" w:rsidP="009D7C91">
      <w:pPr>
        <w:jc w:val="both"/>
        <w:rPr>
          <w:sz w:val="20"/>
        </w:rPr>
      </w:pPr>
    </w:p>
    <w:p w14:paraId="2C2B3B08" w14:textId="77777777" w:rsidR="009D7C91" w:rsidRPr="009917D7" w:rsidRDefault="009D7C91" w:rsidP="009D7C91">
      <w:pPr>
        <w:jc w:val="both"/>
        <w:rPr>
          <w:sz w:val="20"/>
        </w:rPr>
      </w:pPr>
      <w:r w:rsidRPr="009917D7">
        <w:rPr>
          <w:sz w:val="20"/>
        </w:rPr>
        <w:t>NA</w:t>
      </w:r>
    </w:p>
    <w:p w14:paraId="11847382" w14:textId="77777777" w:rsidR="009D7C91" w:rsidRPr="009917D7" w:rsidRDefault="009D7C91" w:rsidP="009D7C91">
      <w:pPr>
        <w:jc w:val="both"/>
        <w:rPr>
          <w:sz w:val="20"/>
        </w:rPr>
      </w:pPr>
    </w:p>
    <w:p w14:paraId="214FEE49" w14:textId="77777777" w:rsidR="009D7C91" w:rsidRPr="009917D7" w:rsidRDefault="009D7C91" w:rsidP="009D7C91">
      <w:pPr>
        <w:jc w:val="both"/>
      </w:pPr>
      <w:r w:rsidRPr="009917D7">
        <w:rPr>
          <w:b/>
        </w:rPr>
        <w:t xml:space="preserve">IX.  </w:t>
      </w:r>
      <w:r w:rsidRPr="009917D7">
        <w:rPr>
          <w:b/>
          <w:u w:val="single"/>
        </w:rPr>
        <w:t>OTHER REQUIREMENT(S)</w:t>
      </w:r>
    </w:p>
    <w:p w14:paraId="127538DE" w14:textId="77777777" w:rsidR="009D7C91" w:rsidRPr="009917D7" w:rsidRDefault="009D7C91" w:rsidP="009D7C91">
      <w:pPr>
        <w:jc w:val="both"/>
        <w:rPr>
          <w:sz w:val="20"/>
        </w:rPr>
      </w:pPr>
    </w:p>
    <w:p w14:paraId="36136807" w14:textId="77777777" w:rsidR="009D7C91" w:rsidRDefault="009D7C91" w:rsidP="009D7C91">
      <w:pPr>
        <w:jc w:val="both"/>
        <w:rPr>
          <w:sz w:val="20"/>
        </w:rPr>
      </w:pPr>
      <w:r w:rsidRPr="009917D7">
        <w:rPr>
          <w:sz w:val="20"/>
        </w:rPr>
        <w:t>NA</w:t>
      </w:r>
    </w:p>
    <w:p w14:paraId="0591AB0A" w14:textId="77777777" w:rsidR="00265F2E" w:rsidRPr="003A327D" w:rsidRDefault="00265F2E" w:rsidP="00265F2E">
      <w:pPr>
        <w:jc w:val="both"/>
        <w:rPr>
          <w:sz w:val="20"/>
        </w:rPr>
      </w:pPr>
    </w:p>
    <w:p w14:paraId="405B54E2" w14:textId="77777777" w:rsidR="00265F2E" w:rsidRPr="007014BE" w:rsidRDefault="00265F2E" w:rsidP="00265F2E">
      <w:pPr>
        <w:rPr>
          <w:sz w:val="20"/>
        </w:rPr>
      </w:pPr>
      <w:r w:rsidRPr="00FE0AD0">
        <w:br w:type="page"/>
      </w:r>
    </w:p>
    <w:p w14:paraId="00A963A6" w14:textId="3B3AEAC0" w:rsidR="005E5399" w:rsidRPr="00440957" w:rsidRDefault="00FE2A0A" w:rsidP="001B5E34">
      <w:pPr>
        <w:pStyle w:val="Heading1"/>
        <w:rPr>
          <w:sz w:val="20"/>
          <w:szCs w:val="20"/>
        </w:rPr>
      </w:pPr>
      <w:bookmarkStart w:id="99" w:name="_Toc165960332"/>
      <w:r w:rsidRPr="001B5E34">
        <w:lastRenderedPageBreak/>
        <w:t>E</w:t>
      </w:r>
      <w:r w:rsidR="005E5399" w:rsidRPr="001B5E34">
        <w:t>.  NON-APPLICABLE REQUIREMENTS</w:t>
      </w:r>
      <w:bookmarkEnd w:id="86"/>
      <w:bookmarkEnd w:id="99"/>
    </w:p>
    <w:p w14:paraId="7D6079EB" w14:textId="77777777" w:rsidR="005B2191" w:rsidRDefault="005B2191" w:rsidP="005B2191">
      <w:pPr>
        <w:jc w:val="both"/>
        <w:rPr>
          <w:rFonts w:cs="Arial"/>
          <w:sz w:val="20"/>
        </w:rPr>
      </w:pPr>
    </w:p>
    <w:p w14:paraId="2D72267B" w14:textId="77777777" w:rsidR="00FD265B" w:rsidRPr="00EE5F4E" w:rsidRDefault="00FD265B" w:rsidP="004F09CF">
      <w:pPr>
        <w:jc w:val="both"/>
        <w:rPr>
          <w:sz w:val="20"/>
        </w:rPr>
      </w:pPr>
    </w:p>
    <w:p w14:paraId="0F3B1434"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53709D">
        <w:rPr>
          <w:sz w:val="20"/>
        </w:rPr>
        <w:t> </w:t>
      </w:r>
      <w:r w:rsidR="009069B9" w:rsidRPr="00FE0AD0">
        <w:rPr>
          <w:sz w:val="20"/>
        </w:rPr>
        <w:t>213(6)(a)(ii)</w:t>
      </w:r>
      <w:r w:rsidR="00234667" w:rsidRPr="00FE0AD0">
        <w:rPr>
          <w:sz w:val="20"/>
        </w:rPr>
        <w:t>.</w:t>
      </w:r>
    </w:p>
    <w:p w14:paraId="6882C85C" w14:textId="77777777" w:rsidR="000822B4" w:rsidRDefault="000822B4" w:rsidP="00D10803">
      <w:pPr>
        <w:jc w:val="both"/>
      </w:pPr>
    </w:p>
    <w:p w14:paraId="7C4D5779" w14:textId="77777777" w:rsidR="00447D64" w:rsidRDefault="00447D64" w:rsidP="00D10803">
      <w:pPr>
        <w:jc w:val="both"/>
      </w:pPr>
    </w:p>
    <w:p w14:paraId="3E21A5EF"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6C4EFCD4" w14:textId="77777777" w:rsidTr="00B10CBB">
        <w:trPr>
          <w:cantSplit/>
          <w:trHeight w:val="226"/>
        </w:trPr>
        <w:tc>
          <w:tcPr>
            <w:tcW w:w="10271" w:type="dxa"/>
          </w:tcPr>
          <w:p w14:paraId="2BE787BC"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00" w:name="_Toc367698521"/>
            <w:bookmarkStart w:id="101" w:name="_Toc165960333"/>
            <w:r w:rsidRPr="00253A7B">
              <w:rPr>
                <w:b/>
                <w:kern w:val="28"/>
                <w:sz w:val="28"/>
                <w:szCs w:val="28"/>
              </w:rPr>
              <w:t>APPENDICES</w:t>
            </w:r>
            <w:bookmarkEnd w:id="100"/>
            <w:bookmarkEnd w:id="101"/>
          </w:p>
        </w:tc>
      </w:tr>
    </w:tbl>
    <w:p w14:paraId="2D46406F" w14:textId="77777777" w:rsidR="00FC3D76" w:rsidRPr="00FC1F2C" w:rsidRDefault="005C07D8" w:rsidP="005C07D8">
      <w:pPr>
        <w:pStyle w:val="Heading2"/>
        <w:numPr>
          <w:ilvl w:val="0"/>
          <w:numId w:val="0"/>
        </w:numPr>
        <w:spacing w:before="0" w:after="0"/>
        <w:jc w:val="left"/>
        <w:rPr>
          <w:b w:val="0"/>
          <w:sz w:val="22"/>
          <w:szCs w:val="22"/>
        </w:rPr>
      </w:pPr>
      <w:bookmarkStart w:id="102" w:name="_Toc165960334"/>
      <w:bookmarkStart w:id="103"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102"/>
    </w:p>
    <w:tbl>
      <w:tblPr>
        <w:tblW w:w="5000" w:type="pct"/>
        <w:jc w:val="center"/>
        <w:tblLook w:val="0000" w:firstRow="0" w:lastRow="0" w:firstColumn="0" w:lastColumn="0" w:noHBand="0" w:noVBand="0"/>
      </w:tblPr>
      <w:tblGrid>
        <w:gridCol w:w="1344"/>
        <w:gridCol w:w="3845"/>
        <w:gridCol w:w="803"/>
        <w:gridCol w:w="4202"/>
      </w:tblGrid>
      <w:tr w:rsidR="00FC3D76" w:rsidRPr="000B6AFE" w14:paraId="44A8CE51"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7B22C00E"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7F2EE234"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51771009" w14:textId="77777777" w:rsidTr="00232A18">
        <w:trPr>
          <w:cantSplit/>
          <w:trHeight w:val="245"/>
          <w:jc w:val="center"/>
        </w:trPr>
        <w:tc>
          <w:tcPr>
            <w:tcW w:w="659" w:type="pct"/>
            <w:tcBorders>
              <w:top w:val="single" w:sz="4" w:space="0" w:color="auto"/>
              <w:left w:val="double" w:sz="4" w:space="0" w:color="auto"/>
            </w:tcBorders>
          </w:tcPr>
          <w:p w14:paraId="1AFFC2C8"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60E045D3"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16E3A152" w14:textId="77777777" w:rsidR="00FC3D76" w:rsidRPr="000B6AFE" w:rsidRDefault="00FC3D76" w:rsidP="00FC3D76">
            <w:pPr>
              <w:rPr>
                <w:rFonts w:cs="Arial"/>
                <w:sz w:val="19"/>
                <w:szCs w:val="19"/>
              </w:rPr>
            </w:pPr>
            <w:proofErr w:type="spellStart"/>
            <w:r w:rsidRPr="000B6AFE">
              <w:rPr>
                <w:rFonts w:cs="Arial"/>
                <w:sz w:val="19"/>
                <w:szCs w:val="19"/>
              </w:rPr>
              <w:t>acfm</w:t>
            </w:r>
            <w:proofErr w:type="spellEnd"/>
          </w:p>
        </w:tc>
        <w:tc>
          <w:tcPr>
            <w:tcW w:w="2061" w:type="pct"/>
            <w:tcBorders>
              <w:top w:val="single" w:sz="4" w:space="0" w:color="auto"/>
              <w:right w:val="double" w:sz="4" w:space="0" w:color="auto"/>
            </w:tcBorders>
          </w:tcPr>
          <w:p w14:paraId="35B08F52"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1C81244B" w14:textId="77777777" w:rsidTr="00232A18">
        <w:trPr>
          <w:cantSplit/>
          <w:trHeight w:val="245"/>
          <w:jc w:val="center"/>
        </w:trPr>
        <w:tc>
          <w:tcPr>
            <w:tcW w:w="659" w:type="pct"/>
            <w:tcBorders>
              <w:left w:val="double" w:sz="4" w:space="0" w:color="auto"/>
            </w:tcBorders>
          </w:tcPr>
          <w:p w14:paraId="5FAEFB8A"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56F4C7E8"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07A5E2E8"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01FE86AC"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526BFB94" w14:textId="77777777" w:rsidTr="00232A18">
        <w:trPr>
          <w:cantSplit/>
          <w:trHeight w:val="245"/>
          <w:jc w:val="center"/>
        </w:trPr>
        <w:tc>
          <w:tcPr>
            <w:tcW w:w="659" w:type="pct"/>
            <w:tcBorders>
              <w:left w:val="double" w:sz="4" w:space="0" w:color="auto"/>
            </w:tcBorders>
          </w:tcPr>
          <w:p w14:paraId="215A0061"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14CD5D63"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258451C5"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6041ABE3"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712EBB5D" w14:textId="77777777" w:rsidTr="00232A18">
        <w:trPr>
          <w:cantSplit/>
          <w:trHeight w:val="245"/>
          <w:jc w:val="center"/>
        </w:trPr>
        <w:tc>
          <w:tcPr>
            <w:tcW w:w="659" w:type="pct"/>
            <w:tcBorders>
              <w:left w:val="double" w:sz="4" w:space="0" w:color="auto"/>
            </w:tcBorders>
          </w:tcPr>
          <w:p w14:paraId="139F4DFC"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617F81A1"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739CE975"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65B523E3"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55AADB18" w14:textId="77777777" w:rsidTr="00232A18">
        <w:trPr>
          <w:cantSplit/>
          <w:trHeight w:val="245"/>
          <w:jc w:val="center"/>
        </w:trPr>
        <w:tc>
          <w:tcPr>
            <w:tcW w:w="659" w:type="pct"/>
            <w:tcBorders>
              <w:left w:val="double" w:sz="4" w:space="0" w:color="auto"/>
            </w:tcBorders>
          </w:tcPr>
          <w:p w14:paraId="28D6E150"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568E7DB9"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3379FCDF"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69E6C89B"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6365FC8B" w14:textId="77777777" w:rsidTr="00232A18">
        <w:trPr>
          <w:cantSplit/>
          <w:trHeight w:val="245"/>
          <w:jc w:val="center"/>
        </w:trPr>
        <w:tc>
          <w:tcPr>
            <w:tcW w:w="659" w:type="pct"/>
            <w:tcBorders>
              <w:left w:val="double" w:sz="4" w:space="0" w:color="auto"/>
            </w:tcBorders>
          </w:tcPr>
          <w:p w14:paraId="16A3FA11"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2BBD298E"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12EFFC17" w14:textId="77777777" w:rsidR="00FC3D76" w:rsidRPr="000B6AFE" w:rsidRDefault="00FC3D76" w:rsidP="00FC3D76">
            <w:pPr>
              <w:rPr>
                <w:rFonts w:cs="Arial"/>
                <w:sz w:val="19"/>
                <w:szCs w:val="19"/>
              </w:rPr>
            </w:pPr>
            <w:proofErr w:type="spellStart"/>
            <w:r w:rsidRPr="000B6AFE">
              <w:rPr>
                <w:rFonts w:cs="Arial"/>
                <w:sz w:val="19"/>
                <w:szCs w:val="19"/>
              </w:rPr>
              <w:t>dscf</w:t>
            </w:r>
            <w:proofErr w:type="spellEnd"/>
          </w:p>
        </w:tc>
        <w:tc>
          <w:tcPr>
            <w:tcW w:w="2061" w:type="pct"/>
            <w:tcBorders>
              <w:right w:val="double" w:sz="4" w:space="0" w:color="auto"/>
            </w:tcBorders>
          </w:tcPr>
          <w:p w14:paraId="1BA6A71E"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2EA91FF6" w14:textId="77777777" w:rsidTr="00232A18">
        <w:trPr>
          <w:cantSplit/>
          <w:trHeight w:val="245"/>
          <w:jc w:val="center"/>
        </w:trPr>
        <w:tc>
          <w:tcPr>
            <w:tcW w:w="659" w:type="pct"/>
            <w:tcBorders>
              <w:left w:val="double" w:sz="4" w:space="0" w:color="auto"/>
            </w:tcBorders>
          </w:tcPr>
          <w:p w14:paraId="5A9647BF"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524B4FC4"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2E3FE2D4" w14:textId="77777777" w:rsidR="008256F1" w:rsidRPr="000B6AFE" w:rsidRDefault="008256F1" w:rsidP="008256F1">
            <w:pPr>
              <w:rPr>
                <w:rFonts w:cs="Arial"/>
                <w:sz w:val="19"/>
                <w:szCs w:val="19"/>
              </w:rPr>
            </w:pPr>
            <w:proofErr w:type="spellStart"/>
            <w:r w:rsidRPr="000B6AFE">
              <w:rPr>
                <w:rFonts w:cs="Arial"/>
                <w:sz w:val="19"/>
                <w:szCs w:val="19"/>
              </w:rPr>
              <w:t>dscm</w:t>
            </w:r>
            <w:proofErr w:type="spellEnd"/>
          </w:p>
        </w:tc>
        <w:tc>
          <w:tcPr>
            <w:tcW w:w="2061" w:type="pct"/>
            <w:tcBorders>
              <w:right w:val="double" w:sz="4" w:space="0" w:color="auto"/>
            </w:tcBorders>
          </w:tcPr>
          <w:p w14:paraId="63EDA393"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1700B9A4" w14:textId="77777777" w:rsidTr="00232A18">
        <w:trPr>
          <w:cantSplit/>
          <w:trHeight w:val="245"/>
          <w:jc w:val="center"/>
        </w:trPr>
        <w:tc>
          <w:tcPr>
            <w:tcW w:w="659" w:type="pct"/>
            <w:tcBorders>
              <w:left w:val="double" w:sz="4" w:space="0" w:color="auto"/>
            </w:tcBorders>
          </w:tcPr>
          <w:p w14:paraId="293BE6E0"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7A14F64A"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113969B3"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6298B265"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708532E9" w14:textId="77777777" w:rsidTr="00232A18">
        <w:trPr>
          <w:cantSplit/>
          <w:trHeight w:val="218"/>
          <w:jc w:val="center"/>
        </w:trPr>
        <w:tc>
          <w:tcPr>
            <w:tcW w:w="659" w:type="pct"/>
            <w:vMerge w:val="restart"/>
            <w:tcBorders>
              <w:left w:val="double" w:sz="4" w:space="0" w:color="auto"/>
            </w:tcBorders>
          </w:tcPr>
          <w:p w14:paraId="11DE801A" w14:textId="77777777" w:rsidR="002229D7" w:rsidRPr="000B6AFE" w:rsidRDefault="002229D7" w:rsidP="008256F1">
            <w:pPr>
              <w:rPr>
                <w:rFonts w:cs="Arial"/>
                <w:sz w:val="19"/>
                <w:szCs w:val="19"/>
              </w:rPr>
            </w:pPr>
            <w:r w:rsidRPr="000B6AFE">
              <w:rPr>
                <w:rFonts w:cs="Arial"/>
                <w:sz w:val="19"/>
                <w:szCs w:val="19"/>
              </w:rPr>
              <w:t>Department/</w:t>
            </w:r>
          </w:p>
          <w:p w14:paraId="1FE52FC7"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36669FF6"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1A1382D3"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798EA60D"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53168D1D" w14:textId="77777777" w:rsidTr="00232A18">
        <w:trPr>
          <w:cantSplit/>
          <w:trHeight w:val="217"/>
          <w:jc w:val="center"/>
        </w:trPr>
        <w:tc>
          <w:tcPr>
            <w:tcW w:w="659" w:type="pct"/>
            <w:vMerge/>
            <w:tcBorders>
              <w:left w:val="double" w:sz="4" w:space="0" w:color="auto"/>
            </w:tcBorders>
          </w:tcPr>
          <w:p w14:paraId="40FF0DF4" w14:textId="77777777" w:rsidR="002229D7" w:rsidRPr="000B6AFE" w:rsidRDefault="002229D7" w:rsidP="008256F1">
            <w:pPr>
              <w:rPr>
                <w:rFonts w:cs="Arial"/>
                <w:sz w:val="19"/>
                <w:szCs w:val="19"/>
              </w:rPr>
            </w:pPr>
          </w:p>
        </w:tc>
        <w:tc>
          <w:tcPr>
            <w:tcW w:w="1886" w:type="pct"/>
            <w:vMerge/>
            <w:tcBorders>
              <w:right w:val="single" w:sz="4" w:space="0" w:color="auto"/>
            </w:tcBorders>
          </w:tcPr>
          <w:p w14:paraId="13C7267B" w14:textId="77777777" w:rsidR="002229D7" w:rsidRPr="000B6AFE" w:rsidRDefault="002229D7" w:rsidP="00FC3D76">
            <w:pPr>
              <w:rPr>
                <w:rFonts w:cs="Arial"/>
                <w:sz w:val="19"/>
                <w:szCs w:val="19"/>
              </w:rPr>
            </w:pPr>
          </w:p>
        </w:tc>
        <w:tc>
          <w:tcPr>
            <w:tcW w:w="394" w:type="pct"/>
            <w:tcBorders>
              <w:left w:val="single" w:sz="4" w:space="0" w:color="auto"/>
            </w:tcBorders>
          </w:tcPr>
          <w:p w14:paraId="5A1BF22E"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7D26C312"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6D7EC4B1" w14:textId="77777777" w:rsidTr="00232A18">
        <w:trPr>
          <w:cantSplit/>
          <w:trHeight w:val="245"/>
          <w:jc w:val="center"/>
        </w:trPr>
        <w:tc>
          <w:tcPr>
            <w:tcW w:w="659" w:type="pct"/>
            <w:vMerge w:val="restart"/>
            <w:tcBorders>
              <w:left w:val="double" w:sz="4" w:space="0" w:color="auto"/>
            </w:tcBorders>
          </w:tcPr>
          <w:p w14:paraId="233069E1"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135A9623"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153E7570"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182C106C"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5B106972" w14:textId="77777777" w:rsidTr="00232A18">
        <w:trPr>
          <w:cantSplit/>
          <w:trHeight w:val="245"/>
          <w:jc w:val="center"/>
        </w:trPr>
        <w:tc>
          <w:tcPr>
            <w:tcW w:w="659" w:type="pct"/>
            <w:vMerge/>
            <w:tcBorders>
              <w:left w:val="double" w:sz="4" w:space="0" w:color="auto"/>
            </w:tcBorders>
          </w:tcPr>
          <w:p w14:paraId="334CA2C0" w14:textId="77777777" w:rsidR="003B1CC9" w:rsidRDefault="003B1CC9" w:rsidP="003B1CC9">
            <w:pPr>
              <w:rPr>
                <w:rFonts w:cs="Arial"/>
                <w:sz w:val="19"/>
                <w:szCs w:val="19"/>
              </w:rPr>
            </w:pPr>
          </w:p>
        </w:tc>
        <w:tc>
          <w:tcPr>
            <w:tcW w:w="1886" w:type="pct"/>
            <w:vMerge/>
            <w:tcBorders>
              <w:right w:val="single" w:sz="4" w:space="0" w:color="auto"/>
            </w:tcBorders>
          </w:tcPr>
          <w:p w14:paraId="1E0C81AF" w14:textId="77777777" w:rsidR="003B1CC9" w:rsidRPr="000B6AFE" w:rsidRDefault="003B1CC9" w:rsidP="003B1CC9">
            <w:pPr>
              <w:rPr>
                <w:rFonts w:cs="Arial"/>
                <w:sz w:val="19"/>
                <w:szCs w:val="19"/>
              </w:rPr>
            </w:pPr>
          </w:p>
        </w:tc>
        <w:tc>
          <w:tcPr>
            <w:tcW w:w="394" w:type="pct"/>
            <w:tcBorders>
              <w:left w:val="single" w:sz="4" w:space="0" w:color="auto"/>
            </w:tcBorders>
          </w:tcPr>
          <w:p w14:paraId="60D7D98F" w14:textId="77777777" w:rsidR="003B1CC9" w:rsidRPr="000B6AFE" w:rsidRDefault="003B1CC9" w:rsidP="003B1CC9">
            <w:pPr>
              <w:rPr>
                <w:rFonts w:cs="Arial"/>
                <w:sz w:val="19"/>
                <w:szCs w:val="19"/>
              </w:rPr>
            </w:pPr>
            <w:proofErr w:type="spellStart"/>
            <w:r w:rsidRPr="000B6AFE">
              <w:rPr>
                <w:rFonts w:cs="Arial"/>
                <w:sz w:val="19"/>
                <w:szCs w:val="19"/>
              </w:rPr>
              <w:t>hr</w:t>
            </w:r>
            <w:proofErr w:type="spellEnd"/>
          </w:p>
        </w:tc>
        <w:tc>
          <w:tcPr>
            <w:tcW w:w="2061" w:type="pct"/>
            <w:tcBorders>
              <w:right w:val="double" w:sz="4" w:space="0" w:color="auto"/>
            </w:tcBorders>
          </w:tcPr>
          <w:p w14:paraId="53C22BA0"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302A968E" w14:textId="77777777" w:rsidTr="00232A18">
        <w:trPr>
          <w:cantSplit/>
          <w:trHeight w:val="245"/>
          <w:jc w:val="center"/>
        </w:trPr>
        <w:tc>
          <w:tcPr>
            <w:tcW w:w="659" w:type="pct"/>
            <w:tcBorders>
              <w:left w:val="double" w:sz="4" w:space="0" w:color="auto"/>
            </w:tcBorders>
          </w:tcPr>
          <w:p w14:paraId="1FAA2FD4"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5EF9A3B1"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2A09A8AD"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4F98B37D"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22F82942" w14:textId="77777777" w:rsidTr="00232A18">
        <w:trPr>
          <w:cantSplit/>
          <w:trHeight w:val="245"/>
          <w:jc w:val="center"/>
        </w:trPr>
        <w:tc>
          <w:tcPr>
            <w:tcW w:w="659" w:type="pct"/>
            <w:tcBorders>
              <w:left w:val="double" w:sz="4" w:space="0" w:color="auto"/>
            </w:tcBorders>
          </w:tcPr>
          <w:p w14:paraId="6CDE9EC0"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337D0B6F"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5F2C7983"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483E8EC6"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3E3F618B" w14:textId="77777777" w:rsidTr="00232A18">
        <w:trPr>
          <w:cantSplit/>
          <w:trHeight w:val="245"/>
          <w:jc w:val="center"/>
        </w:trPr>
        <w:tc>
          <w:tcPr>
            <w:tcW w:w="659" w:type="pct"/>
            <w:tcBorders>
              <w:left w:val="double" w:sz="4" w:space="0" w:color="auto"/>
            </w:tcBorders>
          </w:tcPr>
          <w:p w14:paraId="25538EF6"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11A03FDF"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4BBF12F2"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7C46ABF2"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2419D15A" w14:textId="77777777" w:rsidTr="00232A18">
        <w:trPr>
          <w:cantSplit/>
          <w:trHeight w:val="245"/>
          <w:jc w:val="center"/>
        </w:trPr>
        <w:tc>
          <w:tcPr>
            <w:tcW w:w="659" w:type="pct"/>
            <w:tcBorders>
              <w:left w:val="double" w:sz="4" w:space="0" w:color="auto"/>
            </w:tcBorders>
          </w:tcPr>
          <w:p w14:paraId="208DEA70"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7F679576"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43DDDAB6" w14:textId="77777777" w:rsidR="003B1CC9" w:rsidRPr="000B6AFE" w:rsidRDefault="003B1CC9" w:rsidP="003B1CC9">
            <w:pPr>
              <w:rPr>
                <w:rFonts w:cs="Arial"/>
                <w:sz w:val="19"/>
                <w:szCs w:val="19"/>
              </w:rPr>
            </w:pPr>
            <w:proofErr w:type="spellStart"/>
            <w:r w:rsidRPr="000B6AFE">
              <w:rPr>
                <w:rFonts w:cs="Arial"/>
                <w:sz w:val="19"/>
                <w:szCs w:val="19"/>
              </w:rPr>
              <w:t>lb</w:t>
            </w:r>
            <w:proofErr w:type="spellEnd"/>
          </w:p>
        </w:tc>
        <w:tc>
          <w:tcPr>
            <w:tcW w:w="2061" w:type="pct"/>
            <w:tcBorders>
              <w:right w:val="double" w:sz="4" w:space="0" w:color="auto"/>
            </w:tcBorders>
          </w:tcPr>
          <w:p w14:paraId="311C41EC"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671E781E" w14:textId="77777777" w:rsidTr="00232A18">
        <w:trPr>
          <w:cantSplit/>
          <w:trHeight w:val="245"/>
          <w:jc w:val="center"/>
        </w:trPr>
        <w:tc>
          <w:tcPr>
            <w:tcW w:w="659" w:type="pct"/>
            <w:tcBorders>
              <w:left w:val="double" w:sz="4" w:space="0" w:color="auto"/>
            </w:tcBorders>
          </w:tcPr>
          <w:p w14:paraId="0D8142A3"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32E631FF"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4418C1C1"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04CDD2D9"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66AB1C5D" w14:textId="77777777" w:rsidTr="00232A18">
        <w:trPr>
          <w:cantSplit/>
          <w:trHeight w:val="245"/>
          <w:jc w:val="center"/>
        </w:trPr>
        <w:tc>
          <w:tcPr>
            <w:tcW w:w="659" w:type="pct"/>
            <w:tcBorders>
              <w:left w:val="double" w:sz="4" w:space="0" w:color="auto"/>
            </w:tcBorders>
          </w:tcPr>
          <w:p w14:paraId="16F2F3F6"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0185EEC6"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0A25E392"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6A981002"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087923F0" w14:textId="77777777" w:rsidTr="00232A18">
        <w:trPr>
          <w:cantSplit/>
          <w:trHeight w:val="245"/>
          <w:jc w:val="center"/>
        </w:trPr>
        <w:tc>
          <w:tcPr>
            <w:tcW w:w="659" w:type="pct"/>
            <w:tcBorders>
              <w:left w:val="double" w:sz="4" w:space="0" w:color="auto"/>
            </w:tcBorders>
          </w:tcPr>
          <w:p w14:paraId="4D6C1911"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470A6FA0"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76692DC8"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3C0E37A2"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050F5395" w14:textId="77777777" w:rsidTr="00232A18">
        <w:trPr>
          <w:cantSplit/>
          <w:trHeight w:val="245"/>
          <w:jc w:val="center"/>
        </w:trPr>
        <w:tc>
          <w:tcPr>
            <w:tcW w:w="659" w:type="pct"/>
            <w:tcBorders>
              <w:left w:val="double" w:sz="4" w:space="0" w:color="auto"/>
            </w:tcBorders>
          </w:tcPr>
          <w:p w14:paraId="2A6458C0"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66AD77D1"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27DA845D"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0514ABCC"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1BC0E81D" w14:textId="77777777" w:rsidTr="00232A18">
        <w:trPr>
          <w:cantSplit/>
          <w:trHeight w:val="245"/>
          <w:jc w:val="center"/>
        </w:trPr>
        <w:tc>
          <w:tcPr>
            <w:tcW w:w="659" w:type="pct"/>
            <w:tcBorders>
              <w:left w:val="double" w:sz="4" w:space="0" w:color="auto"/>
            </w:tcBorders>
          </w:tcPr>
          <w:p w14:paraId="38061D86"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5DA75F77"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79064480"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007ECE67"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2E5B4E0A" w14:textId="77777777" w:rsidTr="00232A18">
        <w:trPr>
          <w:cantSplit/>
          <w:trHeight w:val="245"/>
          <w:jc w:val="center"/>
        </w:trPr>
        <w:tc>
          <w:tcPr>
            <w:tcW w:w="659" w:type="pct"/>
            <w:tcBorders>
              <w:left w:val="double" w:sz="4" w:space="0" w:color="auto"/>
            </w:tcBorders>
          </w:tcPr>
          <w:p w14:paraId="529557D5"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46576DAB"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23170ED7"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46A12027"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1A507ED1" w14:textId="77777777" w:rsidTr="00232A18">
        <w:trPr>
          <w:cantSplit/>
          <w:trHeight w:val="245"/>
          <w:jc w:val="center"/>
        </w:trPr>
        <w:tc>
          <w:tcPr>
            <w:tcW w:w="659" w:type="pct"/>
            <w:tcBorders>
              <w:left w:val="double" w:sz="4" w:space="0" w:color="auto"/>
            </w:tcBorders>
          </w:tcPr>
          <w:p w14:paraId="7FCD8F40"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0BFD7E3E"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16E0CAE5"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48D479C6"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107E6656" w14:textId="77777777" w:rsidTr="00232A18">
        <w:trPr>
          <w:cantSplit/>
          <w:trHeight w:val="245"/>
          <w:jc w:val="center"/>
        </w:trPr>
        <w:tc>
          <w:tcPr>
            <w:tcW w:w="659" w:type="pct"/>
            <w:tcBorders>
              <w:left w:val="double" w:sz="4" w:space="0" w:color="auto"/>
            </w:tcBorders>
          </w:tcPr>
          <w:p w14:paraId="1D1DE242"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1E7DB8A6"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58217465"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167B3A75"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08FB6AF9" w14:textId="77777777" w:rsidTr="00232A18">
        <w:trPr>
          <w:cantSplit/>
          <w:trHeight w:val="218"/>
          <w:jc w:val="center"/>
        </w:trPr>
        <w:tc>
          <w:tcPr>
            <w:tcW w:w="659" w:type="pct"/>
            <w:tcBorders>
              <w:left w:val="double" w:sz="4" w:space="0" w:color="auto"/>
            </w:tcBorders>
          </w:tcPr>
          <w:p w14:paraId="5C289DD3"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1D3B846B"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0F53AB68"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17E3608B"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02AE86C9" w14:textId="77777777" w:rsidTr="00232A18">
        <w:trPr>
          <w:cantSplit/>
          <w:trHeight w:val="245"/>
          <w:jc w:val="center"/>
        </w:trPr>
        <w:tc>
          <w:tcPr>
            <w:tcW w:w="659" w:type="pct"/>
            <w:tcBorders>
              <w:left w:val="double" w:sz="4" w:space="0" w:color="auto"/>
            </w:tcBorders>
          </w:tcPr>
          <w:p w14:paraId="304387F5"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29C39002"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4E785393"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792B06BD"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44494846" w14:textId="77777777" w:rsidTr="00232A18">
        <w:trPr>
          <w:cantSplit/>
          <w:trHeight w:val="245"/>
          <w:jc w:val="center"/>
        </w:trPr>
        <w:tc>
          <w:tcPr>
            <w:tcW w:w="659" w:type="pct"/>
            <w:tcBorders>
              <w:left w:val="double" w:sz="4" w:space="0" w:color="auto"/>
            </w:tcBorders>
          </w:tcPr>
          <w:p w14:paraId="7C7585E3"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439E5080"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2B8312CC" w14:textId="77777777" w:rsidR="002229D7" w:rsidRPr="000B6AFE" w:rsidRDefault="002229D7" w:rsidP="002229D7">
            <w:pPr>
              <w:rPr>
                <w:rFonts w:cs="Arial"/>
                <w:sz w:val="19"/>
                <w:szCs w:val="19"/>
              </w:rPr>
            </w:pPr>
          </w:p>
        </w:tc>
        <w:tc>
          <w:tcPr>
            <w:tcW w:w="2061" w:type="pct"/>
            <w:vMerge/>
            <w:tcBorders>
              <w:right w:val="double" w:sz="4" w:space="0" w:color="auto"/>
            </w:tcBorders>
          </w:tcPr>
          <w:p w14:paraId="5E74DCD9" w14:textId="77777777" w:rsidR="002229D7" w:rsidRPr="000B6AFE" w:rsidRDefault="002229D7" w:rsidP="002229D7">
            <w:pPr>
              <w:rPr>
                <w:rFonts w:cs="Arial"/>
                <w:sz w:val="19"/>
                <w:szCs w:val="19"/>
              </w:rPr>
            </w:pPr>
          </w:p>
        </w:tc>
      </w:tr>
      <w:tr w:rsidR="002229D7" w:rsidRPr="000B6AFE" w14:paraId="5C6B0E19" w14:textId="77777777" w:rsidTr="00232A18">
        <w:trPr>
          <w:cantSplit/>
          <w:trHeight w:val="218"/>
          <w:jc w:val="center"/>
        </w:trPr>
        <w:tc>
          <w:tcPr>
            <w:tcW w:w="659" w:type="pct"/>
            <w:tcBorders>
              <w:left w:val="double" w:sz="4" w:space="0" w:color="auto"/>
              <w:bottom w:val="nil"/>
            </w:tcBorders>
          </w:tcPr>
          <w:p w14:paraId="4A667E4B"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5907ED6B"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202C0A79"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549A8D50"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482C093C"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11DE37CD" w14:textId="77777777" w:rsidTr="00232A18">
        <w:trPr>
          <w:cantSplit/>
          <w:trHeight w:val="218"/>
          <w:jc w:val="center"/>
        </w:trPr>
        <w:tc>
          <w:tcPr>
            <w:tcW w:w="659" w:type="pct"/>
            <w:vMerge w:val="restart"/>
            <w:tcBorders>
              <w:left w:val="double" w:sz="4" w:space="0" w:color="auto"/>
            </w:tcBorders>
          </w:tcPr>
          <w:p w14:paraId="1208C3FB"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75532110"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11285B73" w14:textId="77777777" w:rsidR="002229D7" w:rsidRPr="000B6AFE" w:rsidRDefault="002229D7" w:rsidP="002229D7">
            <w:pPr>
              <w:rPr>
                <w:rFonts w:cs="Arial"/>
                <w:sz w:val="19"/>
                <w:szCs w:val="19"/>
              </w:rPr>
            </w:pPr>
            <w:proofErr w:type="spellStart"/>
            <w:r w:rsidRPr="000B6AFE">
              <w:rPr>
                <w:rFonts w:cs="Arial"/>
                <w:sz w:val="19"/>
                <w:szCs w:val="19"/>
              </w:rPr>
              <w:t>pph</w:t>
            </w:r>
            <w:proofErr w:type="spellEnd"/>
          </w:p>
        </w:tc>
        <w:tc>
          <w:tcPr>
            <w:tcW w:w="2061" w:type="pct"/>
            <w:tcBorders>
              <w:right w:val="double" w:sz="4" w:space="0" w:color="auto"/>
            </w:tcBorders>
          </w:tcPr>
          <w:p w14:paraId="54490F56"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37C8CFCF" w14:textId="77777777" w:rsidTr="00232A18">
        <w:trPr>
          <w:cantSplit/>
          <w:trHeight w:val="217"/>
          <w:jc w:val="center"/>
        </w:trPr>
        <w:tc>
          <w:tcPr>
            <w:tcW w:w="659" w:type="pct"/>
            <w:vMerge/>
            <w:tcBorders>
              <w:left w:val="double" w:sz="4" w:space="0" w:color="auto"/>
              <w:bottom w:val="nil"/>
            </w:tcBorders>
          </w:tcPr>
          <w:p w14:paraId="150F79FC" w14:textId="77777777" w:rsidR="002229D7" w:rsidRPr="000B6AFE" w:rsidRDefault="002229D7" w:rsidP="002229D7">
            <w:pPr>
              <w:rPr>
                <w:rFonts w:cs="Arial"/>
                <w:sz w:val="19"/>
                <w:szCs w:val="19"/>
              </w:rPr>
            </w:pPr>
          </w:p>
        </w:tc>
        <w:tc>
          <w:tcPr>
            <w:tcW w:w="1886" w:type="pct"/>
            <w:vMerge/>
            <w:tcBorders>
              <w:right w:val="single" w:sz="4" w:space="0" w:color="auto"/>
            </w:tcBorders>
          </w:tcPr>
          <w:p w14:paraId="0DC7691B"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3617D8E5"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4BE8A9D9"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6D8F81D2" w14:textId="77777777" w:rsidTr="00232A18">
        <w:trPr>
          <w:cantSplit/>
          <w:trHeight w:val="245"/>
          <w:jc w:val="center"/>
        </w:trPr>
        <w:tc>
          <w:tcPr>
            <w:tcW w:w="659" w:type="pct"/>
            <w:tcBorders>
              <w:left w:val="double" w:sz="4" w:space="0" w:color="auto"/>
            </w:tcBorders>
          </w:tcPr>
          <w:p w14:paraId="2DD91A35"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7CCF2D34"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33062ECF"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0F3E8C0D"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39CBF3E4" w14:textId="77777777" w:rsidTr="00232A18">
        <w:trPr>
          <w:cantSplit/>
          <w:trHeight w:val="245"/>
          <w:jc w:val="center"/>
        </w:trPr>
        <w:tc>
          <w:tcPr>
            <w:tcW w:w="659" w:type="pct"/>
            <w:tcBorders>
              <w:left w:val="double" w:sz="4" w:space="0" w:color="auto"/>
            </w:tcBorders>
          </w:tcPr>
          <w:p w14:paraId="357450D9"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4A4E5C8A"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3B40ED74" w14:textId="77777777" w:rsidR="002229D7" w:rsidRPr="000B6AFE" w:rsidRDefault="002229D7" w:rsidP="002229D7">
            <w:pPr>
              <w:rPr>
                <w:rFonts w:cs="Arial"/>
                <w:sz w:val="19"/>
                <w:szCs w:val="19"/>
              </w:rPr>
            </w:pPr>
            <w:proofErr w:type="spellStart"/>
            <w:r w:rsidRPr="000B6AFE">
              <w:rPr>
                <w:rFonts w:cs="Arial"/>
                <w:sz w:val="19"/>
                <w:szCs w:val="19"/>
              </w:rPr>
              <w:t>ppmw</w:t>
            </w:r>
            <w:proofErr w:type="spellEnd"/>
          </w:p>
        </w:tc>
        <w:tc>
          <w:tcPr>
            <w:tcW w:w="2061" w:type="pct"/>
            <w:tcBorders>
              <w:right w:val="double" w:sz="4" w:space="0" w:color="auto"/>
            </w:tcBorders>
          </w:tcPr>
          <w:p w14:paraId="44E25461"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1CBA4386" w14:textId="77777777" w:rsidTr="00232A18">
        <w:trPr>
          <w:cantSplit/>
          <w:trHeight w:val="245"/>
          <w:jc w:val="center"/>
        </w:trPr>
        <w:tc>
          <w:tcPr>
            <w:tcW w:w="659" w:type="pct"/>
            <w:tcBorders>
              <w:left w:val="double" w:sz="4" w:space="0" w:color="auto"/>
            </w:tcBorders>
          </w:tcPr>
          <w:p w14:paraId="605845D2"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357B7AE2"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5D25F1AA"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13B4DE21" w14:textId="77777777" w:rsidR="002229D7" w:rsidRPr="000B6AFE" w:rsidRDefault="002229D7" w:rsidP="002229D7">
            <w:pPr>
              <w:rPr>
                <w:rFonts w:cs="Arial"/>
                <w:sz w:val="19"/>
                <w:szCs w:val="19"/>
              </w:rPr>
            </w:pPr>
            <w:r>
              <w:rPr>
                <w:rFonts w:cs="Arial"/>
                <w:sz w:val="19"/>
                <w:szCs w:val="19"/>
              </w:rPr>
              <w:t>Percent</w:t>
            </w:r>
          </w:p>
        </w:tc>
      </w:tr>
      <w:tr w:rsidR="002229D7" w:rsidRPr="000B6AFE" w14:paraId="4CC98217" w14:textId="77777777" w:rsidTr="00232A18">
        <w:trPr>
          <w:cantSplit/>
          <w:trHeight w:val="245"/>
          <w:jc w:val="center"/>
        </w:trPr>
        <w:tc>
          <w:tcPr>
            <w:tcW w:w="659" w:type="pct"/>
            <w:tcBorders>
              <w:left w:val="double" w:sz="4" w:space="0" w:color="auto"/>
            </w:tcBorders>
          </w:tcPr>
          <w:p w14:paraId="30BD339D"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6571CFE5"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5A41776E"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1C8F9EBD"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1F1358FF" w14:textId="77777777" w:rsidTr="00232A18">
        <w:trPr>
          <w:cantSplit/>
          <w:trHeight w:val="245"/>
          <w:jc w:val="center"/>
        </w:trPr>
        <w:tc>
          <w:tcPr>
            <w:tcW w:w="659" w:type="pct"/>
            <w:tcBorders>
              <w:left w:val="double" w:sz="4" w:space="0" w:color="auto"/>
            </w:tcBorders>
          </w:tcPr>
          <w:p w14:paraId="6990867E"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68847D51"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3DC87BB2" w14:textId="77777777" w:rsidR="002229D7" w:rsidRPr="000B6AFE" w:rsidRDefault="002229D7" w:rsidP="002229D7">
            <w:pPr>
              <w:rPr>
                <w:rFonts w:cs="Arial"/>
                <w:sz w:val="19"/>
                <w:szCs w:val="19"/>
              </w:rPr>
            </w:pPr>
            <w:proofErr w:type="spellStart"/>
            <w:r w:rsidRPr="000B6AFE">
              <w:rPr>
                <w:rFonts w:cs="Arial"/>
                <w:sz w:val="19"/>
                <w:szCs w:val="19"/>
              </w:rPr>
              <w:t>psig</w:t>
            </w:r>
            <w:proofErr w:type="spellEnd"/>
          </w:p>
        </w:tc>
        <w:tc>
          <w:tcPr>
            <w:tcW w:w="2061" w:type="pct"/>
            <w:tcBorders>
              <w:right w:val="double" w:sz="4" w:space="0" w:color="auto"/>
            </w:tcBorders>
          </w:tcPr>
          <w:p w14:paraId="4F3E2B63"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2472BCFE" w14:textId="77777777" w:rsidTr="00232A18">
        <w:trPr>
          <w:cantSplit/>
          <w:trHeight w:val="245"/>
          <w:jc w:val="center"/>
        </w:trPr>
        <w:tc>
          <w:tcPr>
            <w:tcW w:w="659" w:type="pct"/>
            <w:tcBorders>
              <w:left w:val="double" w:sz="4" w:space="0" w:color="auto"/>
            </w:tcBorders>
          </w:tcPr>
          <w:p w14:paraId="4449F4EB"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6445C3BF"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63735133" w14:textId="77777777" w:rsidR="002229D7" w:rsidRPr="000B6AFE" w:rsidRDefault="002229D7" w:rsidP="002229D7">
            <w:pPr>
              <w:rPr>
                <w:rFonts w:cs="Arial"/>
                <w:sz w:val="19"/>
                <w:szCs w:val="19"/>
              </w:rPr>
            </w:pPr>
            <w:proofErr w:type="spellStart"/>
            <w:r w:rsidRPr="000B6AFE">
              <w:rPr>
                <w:rFonts w:cs="Arial"/>
                <w:sz w:val="19"/>
                <w:szCs w:val="19"/>
              </w:rPr>
              <w:t>scf</w:t>
            </w:r>
            <w:proofErr w:type="spellEnd"/>
          </w:p>
        </w:tc>
        <w:tc>
          <w:tcPr>
            <w:tcW w:w="2061" w:type="pct"/>
            <w:tcBorders>
              <w:right w:val="double" w:sz="4" w:space="0" w:color="auto"/>
            </w:tcBorders>
          </w:tcPr>
          <w:p w14:paraId="59FEF10F"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4EF3702A" w14:textId="77777777" w:rsidTr="00232A18">
        <w:trPr>
          <w:cantSplit/>
          <w:trHeight w:val="245"/>
          <w:jc w:val="center"/>
        </w:trPr>
        <w:tc>
          <w:tcPr>
            <w:tcW w:w="659" w:type="pct"/>
            <w:tcBorders>
              <w:left w:val="double" w:sz="4" w:space="0" w:color="auto"/>
            </w:tcBorders>
          </w:tcPr>
          <w:p w14:paraId="60C92F5E"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212B13D9"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0CA5387D"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3974BFEB"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197E7FF1" w14:textId="77777777" w:rsidTr="00232A18">
        <w:trPr>
          <w:cantSplit/>
          <w:trHeight w:val="245"/>
          <w:jc w:val="center"/>
        </w:trPr>
        <w:tc>
          <w:tcPr>
            <w:tcW w:w="659" w:type="pct"/>
            <w:tcBorders>
              <w:left w:val="double" w:sz="4" w:space="0" w:color="auto"/>
            </w:tcBorders>
          </w:tcPr>
          <w:p w14:paraId="6C22D445"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0F36532E"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3221C5C8"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54AD5ABA"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76181D93" w14:textId="77777777" w:rsidTr="00232A18">
        <w:trPr>
          <w:cantSplit/>
          <w:trHeight w:val="245"/>
          <w:jc w:val="center"/>
        </w:trPr>
        <w:tc>
          <w:tcPr>
            <w:tcW w:w="659" w:type="pct"/>
            <w:tcBorders>
              <w:left w:val="double" w:sz="4" w:space="0" w:color="auto"/>
            </w:tcBorders>
          </w:tcPr>
          <w:p w14:paraId="24FF0962"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6717BD5B"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14C83436"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5F87C186"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1F0B97CA" w14:textId="77777777" w:rsidTr="00232A18">
        <w:trPr>
          <w:cantSplit/>
          <w:trHeight w:val="245"/>
          <w:jc w:val="center"/>
        </w:trPr>
        <w:tc>
          <w:tcPr>
            <w:tcW w:w="659" w:type="pct"/>
            <w:tcBorders>
              <w:left w:val="double" w:sz="4" w:space="0" w:color="auto"/>
            </w:tcBorders>
          </w:tcPr>
          <w:p w14:paraId="16337FD3"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50BB7906"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431EBDEF"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0D69631A" w14:textId="77777777" w:rsidR="002229D7" w:rsidRPr="000B6AFE" w:rsidRDefault="002229D7" w:rsidP="002229D7">
            <w:pPr>
              <w:rPr>
                <w:rFonts w:cs="Arial"/>
                <w:sz w:val="19"/>
                <w:szCs w:val="19"/>
              </w:rPr>
            </w:pPr>
            <w:r w:rsidRPr="000B6AFE">
              <w:rPr>
                <w:rFonts w:cs="Arial"/>
                <w:sz w:val="19"/>
                <w:szCs w:val="19"/>
              </w:rPr>
              <w:t>Temperature</w:t>
            </w:r>
          </w:p>
        </w:tc>
      </w:tr>
      <w:tr w:rsidR="00232A18" w:rsidRPr="000B6AFE" w14:paraId="091DD38A" w14:textId="77777777" w:rsidTr="00232A18">
        <w:trPr>
          <w:cantSplit/>
          <w:trHeight w:val="245"/>
          <w:jc w:val="center"/>
        </w:trPr>
        <w:tc>
          <w:tcPr>
            <w:tcW w:w="659" w:type="pct"/>
            <w:tcBorders>
              <w:left w:val="double" w:sz="4" w:space="0" w:color="auto"/>
            </w:tcBorders>
          </w:tcPr>
          <w:p w14:paraId="1ACAF4D4" w14:textId="77777777" w:rsidR="00232A18" w:rsidRPr="000B6AFE" w:rsidRDefault="00232A18" w:rsidP="002229D7">
            <w:pPr>
              <w:rPr>
                <w:rFonts w:cs="Arial"/>
                <w:sz w:val="19"/>
                <w:szCs w:val="19"/>
              </w:rPr>
            </w:pPr>
            <w:r>
              <w:rPr>
                <w:rFonts w:cs="Arial"/>
                <w:sz w:val="19"/>
                <w:szCs w:val="19"/>
              </w:rPr>
              <w:t>SDS</w:t>
            </w:r>
          </w:p>
        </w:tc>
        <w:tc>
          <w:tcPr>
            <w:tcW w:w="1886" w:type="pct"/>
            <w:tcBorders>
              <w:right w:val="single" w:sz="4" w:space="0" w:color="auto"/>
            </w:tcBorders>
          </w:tcPr>
          <w:p w14:paraId="771F37B0" w14:textId="77777777" w:rsidR="00232A18" w:rsidRPr="000B6AFE" w:rsidRDefault="00232A18" w:rsidP="002229D7">
            <w:pPr>
              <w:rPr>
                <w:rFonts w:cs="Arial"/>
                <w:sz w:val="19"/>
                <w:szCs w:val="19"/>
              </w:rPr>
            </w:pPr>
            <w:r>
              <w:rPr>
                <w:rFonts w:cs="Arial"/>
                <w:sz w:val="19"/>
                <w:szCs w:val="19"/>
              </w:rPr>
              <w:t>Safety Data Sheet</w:t>
            </w:r>
          </w:p>
        </w:tc>
        <w:tc>
          <w:tcPr>
            <w:tcW w:w="394" w:type="pct"/>
            <w:tcBorders>
              <w:left w:val="single" w:sz="4" w:space="0" w:color="auto"/>
            </w:tcBorders>
          </w:tcPr>
          <w:p w14:paraId="03A85081" w14:textId="77777777" w:rsidR="00232A18" w:rsidRPr="000B6AFE" w:rsidRDefault="00232A18" w:rsidP="002229D7">
            <w:pPr>
              <w:rPr>
                <w:rFonts w:cs="Arial"/>
                <w:sz w:val="19"/>
                <w:szCs w:val="19"/>
              </w:rPr>
            </w:pPr>
            <w:r w:rsidRPr="000B6AFE">
              <w:rPr>
                <w:rFonts w:cs="Arial"/>
                <w:sz w:val="19"/>
                <w:szCs w:val="19"/>
              </w:rPr>
              <w:t>THC</w:t>
            </w:r>
          </w:p>
        </w:tc>
        <w:tc>
          <w:tcPr>
            <w:tcW w:w="2061" w:type="pct"/>
            <w:tcBorders>
              <w:right w:val="double" w:sz="4" w:space="0" w:color="auto"/>
            </w:tcBorders>
          </w:tcPr>
          <w:p w14:paraId="6B251830" w14:textId="77777777" w:rsidR="00232A18" w:rsidRPr="000B6AFE" w:rsidRDefault="00232A18" w:rsidP="002229D7">
            <w:pPr>
              <w:rPr>
                <w:rFonts w:cs="Arial"/>
                <w:sz w:val="19"/>
                <w:szCs w:val="19"/>
              </w:rPr>
            </w:pPr>
            <w:r w:rsidRPr="000B6AFE">
              <w:rPr>
                <w:rFonts w:cs="Arial"/>
                <w:sz w:val="19"/>
                <w:szCs w:val="19"/>
              </w:rPr>
              <w:t>Total Hydrocarbons</w:t>
            </w:r>
          </w:p>
        </w:tc>
      </w:tr>
      <w:tr w:rsidR="00232A18" w:rsidRPr="000B6AFE" w14:paraId="4942986F" w14:textId="77777777" w:rsidTr="00232A18">
        <w:trPr>
          <w:cantSplit/>
          <w:trHeight w:val="245"/>
          <w:jc w:val="center"/>
        </w:trPr>
        <w:tc>
          <w:tcPr>
            <w:tcW w:w="659" w:type="pct"/>
            <w:tcBorders>
              <w:left w:val="double" w:sz="4" w:space="0" w:color="auto"/>
            </w:tcBorders>
          </w:tcPr>
          <w:p w14:paraId="58491066" w14:textId="77777777" w:rsidR="00232A18" w:rsidRPr="000B6AFE" w:rsidRDefault="00232A18"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06070CE6" w14:textId="77777777" w:rsidR="00232A18" w:rsidRPr="000B6AFE" w:rsidRDefault="00232A18"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57867FFC" w14:textId="77777777" w:rsidR="00232A18" w:rsidRPr="000B6AFE" w:rsidRDefault="00232A18" w:rsidP="002229D7">
            <w:pPr>
              <w:rPr>
                <w:rFonts w:cs="Arial"/>
                <w:sz w:val="19"/>
                <w:szCs w:val="19"/>
              </w:rPr>
            </w:pPr>
            <w:proofErr w:type="spellStart"/>
            <w:r w:rsidRPr="000B6AFE">
              <w:rPr>
                <w:rFonts w:cs="Arial"/>
                <w:sz w:val="19"/>
                <w:szCs w:val="19"/>
              </w:rPr>
              <w:t>tpy</w:t>
            </w:r>
            <w:proofErr w:type="spellEnd"/>
          </w:p>
        </w:tc>
        <w:tc>
          <w:tcPr>
            <w:tcW w:w="2061" w:type="pct"/>
            <w:tcBorders>
              <w:right w:val="double" w:sz="4" w:space="0" w:color="auto"/>
            </w:tcBorders>
          </w:tcPr>
          <w:p w14:paraId="5DE8DBBC" w14:textId="77777777" w:rsidR="00232A18" w:rsidRPr="000B6AFE" w:rsidRDefault="00232A18" w:rsidP="002229D7">
            <w:pPr>
              <w:rPr>
                <w:rFonts w:cs="Arial"/>
                <w:sz w:val="19"/>
                <w:szCs w:val="19"/>
              </w:rPr>
            </w:pPr>
            <w:r w:rsidRPr="000B6AFE">
              <w:rPr>
                <w:rFonts w:cs="Arial"/>
                <w:sz w:val="19"/>
                <w:szCs w:val="19"/>
              </w:rPr>
              <w:t>Tons per year</w:t>
            </w:r>
          </w:p>
        </w:tc>
      </w:tr>
      <w:tr w:rsidR="00232A18" w:rsidRPr="000B6AFE" w14:paraId="47E33A4A" w14:textId="77777777" w:rsidTr="00232A18">
        <w:trPr>
          <w:cantSplit/>
          <w:trHeight w:val="245"/>
          <w:jc w:val="center"/>
        </w:trPr>
        <w:tc>
          <w:tcPr>
            <w:tcW w:w="659" w:type="pct"/>
            <w:tcBorders>
              <w:left w:val="double" w:sz="4" w:space="0" w:color="auto"/>
            </w:tcBorders>
          </w:tcPr>
          <w:p w14:paraId="1ADEABB3" w14:textId="77777777" w:rsidR="00232A18" w:rsidRPr="000B6AFE" w:rsidRDefault="00232A18" w:rsidP="002229D7">
            <w:pPr>
              <w:rPr>
                <w:rFonts w:cs="Arial"/>
                <w:sz w:val="19"/>
                <w:szCs w:val="19"/>
              </w:rPr>
            </w:pPr>
            <w:r w:rsidRPr="000B6AFE">
              <w:rPr>
                <w:rFonts w:cs="Arial"/>
                <w:sz w:val="19"/>
                <w:szCs w:val="19"/>
              </w:rPr>
              <w:t>SRN</w:t>
            </w:r>
          </w:p>
        </w:tc>
        <w:tc>
          <w:tcPr>
            <w:tcW w:w="1886" w:type="pct"/>
            <w:tcBorders>
              <w:right w:val="single" w:sz="4" w:space="0" w:color="auto"/>
            </w:tcBorders>
          </w:tcPr>
          <w:p w14:paraId="6B6DAF8B" w14:textId="77777777" w:rsidR="00232A18" w:rsidRPr="000B6AFE" w:rsidRDefault="00232A18"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69F44634" w14:textId="77777777" w:rsidR="00232A18" w:rsidRPr="000B6AFE" w:rsidRDefault="00232A18" w:rsidP="002229D7">
            <w:pPr>
              <w:rPr>
                <w:rFonts w:cs="Arial"/>
                <w:sz w:val="19"/>
                <w:szCs w:val="19"/>
              </w:rPr>
            </w:pPr>
            <w:r w:rsidRPr="000B6AFE">
              <w:rPr>
                <w:rFonts w:cs="Arial"/>
                <w:sz w:val="19"/>
                <w:szCs w:val="19"/>
              </w:rPr>
              <w:t>µg</w:t>
            </w:r>
          </w:p>
        </w:tc>
        <w:tc>
          <w:tcPr>
            <w:tcW w:w="2061" w:type="pct"/>
            <w:tcBorders>
              <w:right w:val="double" w:sz="4" w:space="0" w:color="auto"/>
            </w:tcBorders>
          </w:tcPr>
          <w:p w14:paraId="5B362982" w14:textId="77777777" w:rsidR="00232A18" w:rsidRPr="000B6AFE" w:rsidRDefault="00232A18" w:rsidP="002229D7">
            <w:pPr>
              <w:rPr>
                <w:rFonts w:cs="Arial"/>
                <w:sz w:val="19"/>
                <w:szCs w:val="19"/>
              </w:rPr>
            </w:pPr>
            <w:r w:rsidRPr="000B6AFE">
              <w:rPr>
                <w:rFonts w:cs="Arial"/>
                <w:sz w:val="19"/>
                <w:szCs w:val="19"/>
              </w:rPr>
              <w:t>Microgram</w:t>
            </w:r>
          </w:p>
        </w:tc>
      </w:tr>
      <w:tr w:rsidR="00232A18" w:rsidRPr="000B6AFE" w14:paraId="6B20DB68" w14:textId="77777777" w:rsidTr="00232A18">
        <w:trPr>
          <w:cantSplit/>
          <w:trHeight w:val="245"/>
          <w:jc w:val="center"/>
        </w:trPr>
        <w:tc>
          <w:tcPr>
            <w:tcW w:w="659" w:type="pct"/>
            <w:tcBorders>
              <w:left w:val="double" w:sz="4" w:space="0" w:color="auto"/>
            </w:tcBorders>
          </w:tcPr>
          <w:p w14:paraId="73400F75" w14:textId="77777777" w:rsidR="00232A18" w:rsidRPr="000B6AFE" w:rsidRDefault="00232A18" w:rsidP="002229D7">
            <w:pPr>
              <w:rPr>
                <w:rFonts w:cs="Arial"/>
                <w:sz w:val="19"/>
                <w:szCs w:val="19"/>
              </w:rPr>
            </w:pPr>
            <w:r w:rsidRPr="000B6AFE">
              <w:rPr>
                <w:rFonts w:cs="Arial"/>
                <w:sz w:val="19"/>
                <w:szCs w:val="19"/>
              </w:rPr>
              <w:t>TEQ</w:t>
            </w:r>
          </w:p>
        </w:tc>
        <w:tc>
          <w:tcPr>
            <w:tcW w:w="1886" w:type="pct"/>
            <w:tcBorders>
              <w:right w:val="single" w:sz="4" w:space="0" w:color="auto"/>
            </w:tcBorders>
          </w:tcPr>
          <w:p w14:paraId="7B9DEEE4" w14:textId="77777777" w:rsidR="00232A18" w:rsidRPr="000B6AFE" w:rsidRDefault="00232A18"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74E2968A" w14:textId="77777777" w:rsidR="00232A18" w:rsidRPr="000B6AFE" w:rsidRDefault="00232A18" w:rsidP="002229D7">
            <w:pPr>
              <w:rPr>
                <w:rFonts w:cs="Arial"/>
                <w:sz w:val="19"/>
                <w:szCs w:val="19"/>
              </w:rPr>
            </w:pPr>
            <w:r w:rsidRPr="000B6AFE">
              <w:rPr>
                <w:rFonts w:cs="Arial"/>
                <w:sz w:val="19"/>
                <w:szCs w:val="19"/>
              </w:rPr>
              <w:t>µm</w:t>
            </w:r>
          </w:p>
        </w:tc>
        <w:tc>
          <w:tcPr>
            <w:tcW w:w="2061" w:type="pct"/>
            <w:tcBorders>
              <w:right w:val="double" w:sz="4" w:space="0" w:color="auto"/>
            </w:tcBorders>
          </w:tcPr>
          <w:p w14:paraId="33B613C2" w14:textId="77777777" w:rsidR="00232A18" w:rsidRPr="000B6AFE" w:rsidRDefault="00232A18" w:rsidP="002229D7">
            <w:pPr>
              <w:rPr>
                <w:rFonts w:cs="Arial"/>
                <w:sz w:val="19"/>
                <w:szCs w:val="19"/>
              </w:rPr>
            </w:pPr>
            <w:r w:rsidRPr="000B6AFE">
              <w:rPr>
                <w:rFonts w:cs="Arial"/>
                <w:sz w:val="19"/>
                <w:szCs w:val="19"/>
              </w:rPr>
              <w:t>Micrometer or Micron</w:t>
            </w:r>
          </w:p>
        </w:tc>
      </w:tr>
      <w:tr w:rsidR="00232A18" w:rsidRPr="000B6AFE" w14:paraId="69BFAD1C" w14:textId="77777777" w:rsidTr="00232A18">
        <w:trPr>
          <w:cantSplit/>
          <w:trHeight w:val="245"/>
          <w:jc w:val="center"/>
        </w:trPr>
        <w:tc>
          <w:tcPr>
            <w:tcW w:w="659" w:type="pct"/>
            <w:vMerge w:val="restart"/>
            <w:tcBorders>
              <w:left w:val="double" w:sz="4" w:space="0" w:color="auto"/>
            </w:tcBorders>
          </w:tcPr>
          <w:p w14:paraId="668E0E21" w14:textId="77777777" w:rsidR="00232A18" w:rsidRPr="000B6AFE" w:rsidRDefault="00232A18"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72C0F0CF" w14:textId="77777777" w:rsidR="00232A18" w:rsidRPr="000B6AFE" w:rsidRDefault="00232A18"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6EE339D2" w14:textId="77777777" w:rsidR="00232A18" w:rsidRPr="000B6AFE" w:rsidRDefault="00232A18" w:rsidP="002229D7">
            <w:pPr>
              <w:rPr>
                <w:rFonts w:cs="Arial"/>
                <w:sz w:val="19"/>
                <w:szCs w:val="19"/>
              </w:rPr>
            </w:pPr>
            <w:r w:rsidRPr="000B6AFE">
              <w:rPr>
                <w:rFonts w:cs="Arial"/>
                <w:sz w:val="19"/>
                <w:szCs w:val="19"/>
              </w:rPr>
              <w:t>VOC</w:t>
            </w:r>
          </w:p>
        </w:tc>
        <w:tc>
          <w:tcPr>
            <w:tcW w:w="2061" w:type="pct"/>
            <w:tcBorders>
              <w:right w:val="double" w:sz="4" w:space="0" w:color="auto"/>
            </w:tcBorders>
          </w:tcPr>
          <w:p w14:paraId="1E2E1A9D" w14:textId="77777777" w:rsidR="00232A18" w:rsidRPr="000B6AFE" w:rsidRDefault="00232A18" w:rsidP="002229D7">
            <w:pPr>
              <w:rPr>
                <w:rFonts w:cs="Arial"/>
                <w:sz w:val="19"/>
                <w:szCs w:val="19"/>
              </w:rPr>
            </w:pPr>
            <w:r w:rsidRPr="000B6AFE">
              <w:rPr>
                <w:rFonts w:cs="Arial"/>
                <w:sz w:val="19"/>
                <w:szCs w:val="19"/>
              </w:rPr>
              <w:t>Volatile Organic Compounds</w:t>
            </w:r>
          </w:p>
        </w:tc>
      </w:tr>
      <w:tr w:rsidR="00232A18" w:rsidRPr="000B6AFE" w14:paraId="3C015F6D" w14:textId="77777777" w:rsidTr="00232A18">
        <w:trPr>
          <w:cantSplit/>
          <w:trHeight w:val="245"/>
          <w:jc w:val="center"/>
        </w:trPr>
        <w:tc>
          <w:tcPr>
            <w:tcW w:w="659" w:type="pct"/>
            <w:vMerge/>
            <w:tcBorders>
              <w:left w:val="double" w:sz="4" w:space="0" w:color="auto"/>
            </w:tcBorders>
          </w:tcPr>
          <w:p w14:paraId="7960EE39" w14:textId="77777777" w:rsidR="00232A18" w:rsidRPr="000B6AFE" w:rsidRDefault="00232A18" w:rsidP="002229D7">
            <w:pPr>
              <w:rPr>
                <w:rFonts w:cs="Arial"/>
                <w:sz w:val="19"/>
                <w:szCs w:val="19"/>
              </w:rPr>
            </w:pPr>
          </w:p>
        </w:tc>
        <w:tc>
          <w:tcPr>
            <w:tcW w:w="1886" w:type="pct"/>
            <w:vMerge/>
            <w:tcBorders>
              <w:right w:val="single" w:sz="4" w:space="0" w:color="auto"/>
            </w:tcBorders>
          </w:tcPr>
          <w:p w14:paraId="16A005DC" w14:textId="77777777" w:rsidR="00232A18" w:rsidRPr="000B6AFE" w:rsidRDefault="00232A18" w:rsidP="002229D7">
            <w:pPr>
              <w:rPr>
                <w:rFonts w:cs="Arial"/>
                <w:sz w:val="19"/>
                <w:szCs w:val="19"/>
              </w:rPr>
            </w:pPr>
          </w:p>
        </w:tc>
        <w:tc>
          <w:tcPr>
            <w:tcW w:w="394" w:type="pct"/>
            <w:tcBorders>
              <w:left w:val="single" w:sz="4" w:space="0" w:color="auto"/>
              <w:bottom w:val="single" w:sz="4" w:space="0" w:color="auto"/>
            </w:tcBorders>
          </w:tcPr>
          <w:p w14:paraId="140D73DC" w14:textId="77777777" w:rsidR="00232A18" w:rsidRPr="000B6AFE" w:rsidRDefault="00232A18" w:rsidP="002229D7">
            <w:pPr>
              <w:rPr>
                <w:rFonts w:cs="Arial"/>
                <w:sz w:val="19"/>
                <w:szCs w:val="19"/>
              </w:rPr>
            </w:pPr>
            <w:proofErr w:type="spellStart"/>
            <w:r w:rsidRPr="000B6AFE">
              <w:rPr>
                <w:rFonts w:cs="Arial"/>
                <w:sz w:val="19"/>
                <w:szCs w:val="19"/>
              </w:rPr>
              <w:t>yr</w:t>
            </w:r>
            <w:proofErr w:type="spellEnd"/>
          </w:p>
        </w:tc>
        <w:tc>
          <w:tcPr>
            <w:tcW w:w="2061" w:type="pct"/>
            <w:tcBorders>
              <w:bottom w:val="single" w:sz="4" w:space="0" w:color="auto"/>
              <w:right w:val="double" w:sz="4" w:space="0" w:color="auto"/>
            </w:tcBorders>
          </w:tcPr>
          <w:p w14:paraId="63227578" w14:textId="77777777" w:rsidR="00232A18" w:rsidRPr="000B6AFE" w:rsidRDefault="00232A18" w:rsidP="002229D7">
            <w:pPr>
              <w:rPr>
                <w:rFonts w:cs="Arial"/>
                <w:sz w:val="19"/>
                <w:szCs w:val="19"/>
              </w:rPr>
            </w:pPr>
            <w:r w:rsidRPr="000B6AFE">
              <w:rPr>
                <w:rFonts w:cs="Arial"/>
                <w:sz w:val="19"/>
                <w:szCs w:val="19"/>
              </w:rPr>
              <w:t>Year</w:t>
            </w:r>
          </w:p>
        </w:tc>
      </w:tr>
      <w:tr w:rsidR="00232A18" w:rsidRPr="000B6AFE" w14:paraId="4473DA8A" w14:textId="77777777" w:rsidTr="00232A18">
        <w:trPr>
          <w:cantSplit/>
          <w:trHeight w:val="245"/>
          <w:jc w:val="center"/>
        </w:trPr>
        <w:tc>
          <w:tcPr>
            <w:tcW w:w="659" w:type="pct"/>
            <w:tcBorders>
              <w:left w:val="double" w:sz="4" w:space="0" w:color="auto"/>
              <w:bottom w:val="double" w:sz="4" w:space="0" w:color="auto"/>
            </w:tcBorders>
          </w:tcPr>
          <w:p w14:paraId="1BB6A27B" w14:textId="77777777" w:rsidR="00232A18" w:rsidRPr="000B6AFE" w:rsidRDefault="00232A18"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4883FFE8" w14:textId="77777777" w:rsidR="00232A18" w:rsidRPr="000B6AFE" w:rsidRDefault="00232A18" w:rsidP="002229D7">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0AFD3C1B" w14:textId="77777777" w:rsidR="00232A18" w:rsidRPr="000B6AFE"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2FF77C9A" w14:textId="77777777" w:rsidR="00232A18" w:rsidRPr="000B6AFE" w:rsidRDefault="00232A18" w:rsidP="002229D7">
            <w:pPr>
              <w:rPr>
                <w:rFonts w:cs="Arial"/>
                <w:sz w:val="19"/>
                <w:szCs w:val="19"/>
              </w:rPr>
            </w:pPr>
          </w:p>
        </w:tc>
      </w:tr>
    </w:tbl>
    <w:p w14:paraId="2B93BB9F" w14:textId="77777777" w:rsidR="00926547" w:rsidRDefault="00FC3D76" w:rsidP="005249D0">
      <w:pPr>
        <w:rPr>
          <w:sz w:val="20"/>
        </w:rPr>
      </w:pPr>
      <w:r w:rsidRPr="000B6AFE">
        <w:rPr>
          <w:rFonts w:cs="Arial"/>
          <w:sz w:val="19"/>
          <w:szCs w:val="19"/>
        </w:rPr>
        <w:t xml:space="preserve">*For HVLP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14:paraId="5D919448" w14:textId="77777777" w:rsidR="00C60E84" w:rsidRPr="00FC1F2C" w:rsidRDefault="00C60E84" w:rsidP="00461D22">
      <w:pPr>
        <w:pStyle w:val="Heading2"/>
        <w:numPr>
          <w:ilvl w:val="0"/>
          <w:numId w:val="0"/>
        </w:numPr>
        <w:jc w:val="left"/>
        <w:rPr>
          <w:b w:val="0"/>
          <w:bCs/>
          <w:sz w:val="22"/>
          <w:szCs w:val="22"/>
        </w:rPr>
      </w:pPr>
      <w:bookmarkStart w:id="104" w:name="_Toc165960335"/>
      <w:bookmarkStart w:id="105" w:name="_Toc390499894"/>
      <w:bookmarkStart w:id="106" w:name="_Toc390500323"/>
      <w:bookmarkStart w:id="107" w:name="_Toc390504376"/>
      <w:bookmarkStart w:id="108" w:name="_Toc390570166"/>
      <w:bookmarkStart w:id="109" w:name="_Toc391182900"/>
      <w:bookmarkStart w:id="110" w:name="_Toc437238964"/>
      <w:bookmarkStart w:id="111" w:name="_Toc451333041"/>
      <w:bookmarkStart w:id="112" w:name="_Toc1453521"/>
      <w:bookmarkEnd w:id="103"/>
      <w:r w:rsidRPr="00461D22">
        <w:rPr>
          <w:bCs/>
          <w:sz w:val="22"/>
          <w:szCs w:val="22"/>
        </w:rPr>
        <w:lastRenderedPageBreak/>
        <w:t>Appendix 2.  Schedule of Compliance</w:t>
      </w:r>
      <w:bookmarkEnd w:id="104"/>
    </w:p>
    <w:p w14:paraId="34F27FF9" w14:textId="77777777" w:rsidR="002917CF" w:rsidRDefault="002917CF" w:rsidP="002917CF">
      <w:pPr>
        <w:jc w:val="both"/>
        <w:rPr>
          <w:rFonts w:cs="Arial"/>
          <w:sz w:val="20"/>
        </w:rPr>
      </w:pPr>
    </w:p>
    <w:p w14:paraId="39795FB5"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00597867" w14:textId="77777777" w:rsidR="00AC5663" w:rsidRPr="00B77C68" w:rsidRDefault="00AC5663" w:rsidP="00233E61">
      <w:pPr>
        <w:rPr>
          <w:sz w:val="20"/>
        </w:rPr>
      </w:pPr>
    </w:p>
    <w:p w14:paraId="036CAC23" w14:textId="77777777" w:rsidR="00C60E84" w:rsidRPr="00FC1F2C" w:rsidRDefault="00C60E84" w:rsidP="004F09CF">
      <w:pPr>
        <w:pStyle w:val="Heading2"/>
        <w:numPr>
          <w:ilvl w:val="0"/>
          <w:numId w:val="0"/>
        </w:numPr>
        <w:jc w:val="both"/>
        <w:rPr>
          <w:b w:val="0"/>
          <w:sz w:val="20"/>
        </w:rPr>
      </w:pPr>
      <w:bookmarkStart w:id="113" w:name="_Toc165960336"/>
      <w:r w:rsidRPr="00461D22">
        <w:rPr>
          <w:sz w:val="22"/>
          <w:szCs w:val="22"/>
        </w:rPr>
        <w:t>Appendix 3.  Monitoring Requirements</w:t>
      </w:r>
      <w:bookmarkEnd w:id="113"/>
    </w:p>
    <w:p w14:paraId="7B146E57" w14:textId="77777777" w:rsidR="00C60E84" w:rsidRPr="0080590E" w:rsidRDefault="00C60E84" w:rsidP="004F09CF">
      <w:pPr>
        <w:jc w:val="both"/>
        <w:rPr>
          <w:sz w:val="20"/>
        </w:rPr>
      </w:pPr>
    </w:p>
    <w:p w14:paraId="271353F8"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2B891A13" w14:textId="77777777" w:rsidR="00C60E84" w:rsidRPr="00B77C68" w:rsidRDefault="00C60E84" w:rsidP="004F09CF">
      <w:pPr>
        <w:jc w:val="both"/>
        <w:rPr>
          <w:sz w:val="20"/>
        </w:rPr>
      </w:pPr>
    </w:p>
    <w:p w14:paraId="45BA2198" w14:textId="77777777" w:rsidR="00C60E84" w:rsidRPr="00FC1F2C" w:rsidRDefault="00C60E84" w:rsidP="004F09CF">
      <w:pPr>
        <w:pStyle w:val="Heading2"/>
        <w:numPr>
          <w:ilvl w:val="0"/>
          <w:numId w:val="0"/>
        </w:numPr>
        <w:jc w:val="both"/>
        <w:rPr>
          <w:b w:val="0"/>
          <w:sz w:val="22"/>
          <w:szCs w:val="22"/>
        </w:rPr>
      </w:pPr>
      <w:bookmarkStart w:id="114" w:name="_Toc165960337"/>
      <w:r w:rsidRPr="00461D22">
        <w:rPr>
          <w:sz w:val="22"/>
          <w:szCs w:val="22"/>
        </w:rPr>
        <w:t>Appendix 4.  Recordkeeping</w:t>
      </w:r>
      <w:bookmarkEnd w:id="114"/>
    </w:p>
    <w:p w14:paraId="10A7A421" w14:textId="77777777" w:rsidR="00C60E84" w:rsidRPr="0080590E" w:rsidRDefault="00C60E84" w:rsidP="004F09CF">
      <w:pPr>
        <w:jc w:val="both"/>
        <w:rPr>
          <w:sz w:val="20"/>
        </w:rPr>
      </w:pPr>
    </w:p>
    <w:p w14:paraId="1FEF5C48"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3CB3F386" w14:textId="77777777" w:rsidR="00C60E84" w:rsidRPr="00B77C68" w:rsidRDefault="00C60E84" w:rsidP="00C60E84">
      <w:pPr>
        <w:jc w:val="both"/>
        <w:rPr>
          <w:sz w:val="20"/>
        </w:rPr>
      </w:pPr>
    </w:p>
    <w:p w14:paraId="5E922C73" w14:textId="77777777" w:rsidR="00C60E84" w:rsidRPr="00FC1F2C" w:rsidRDefault="00C60E84" w:rsidP="004F09CF">
      <w:pPr>
        <w:pStyle w:val="Heading2"/>
        <w:numPr>
          <w:ilvl w:val="0"/>
          <w:numId w:val="0"/>
        </w:numPr>
        <w:jc w:val="both"/>
        <w:rPr>
          <w:b w:val="0"/>
          <w:sz w:val="22"/>
          <w:szCs w:val="22"/>
        </w:rPr>
      </w:pPr>
      <w:bookmarkStart w:id="115" w:name="_Toc165960338"/>
      <w:r w:rsidRPr="00461D22">
        <w:rPr>
          <w:sz w:val="22"/>
          <w:szCs w:val="22"/>
        </w:rPr>
        <w:t>Appendix 5.  Testing Procedures</w:t>
      </w:r>
      <w:bookmarkEnd w:id="115"/>
    </w:p>
    <w:p w14:paraId="28C030A3" w14:textId="77777777" w:rsidR="00C60E84" w:rsidRPr="00B77C68" w:rsidRDefault="00C60E84" w:rsidP="004F09CF">
      <w:pPr>
        <w:jc w:val="both"/>
        <w:rPr>
          <w:sz w:val="20"/>
        </w:rPr>
      </w:pPr>
    </w:p>
    <w:p w14:paraId="1425A0A5" w14:textId="77777777" w:rsidR="00C60E84" w:rsidRPr="00B77C68" w:rsidRDefault="00C60E84" w:rsidP="004F09CF">
      <w:pPr>
        <w:jc w:val="both"/>
        <w:rPr>
          <w:sz w:val="20"/>
        </w:rPr>
      </w:pPr>
      <w:r w:rsidRPr="00B77C68">
        <w:rPr>
          <w:sz w:val="20"/>
        </w:rPr>
        <w:t>There are no specific testing requirement plans or procedures for this ROP.  Therefore, this appendix is not applicable.</w:t>
      </w:r>
    </w:p>
    <w:p w14:paraId="02909F7B" w14:textId="77777777" w:rsidR="00C60E84" w:rsidRDefault="00C60E84" w:rsidP="004F09CF">
      <w:pPr>
        <w:jc w:val="both"/>
        <w:rPr>
          <w:sz w:val="20"/>
        </w:rPr>
      </w:pPr>
      <w:bookmarkStart w:id="116" w:name="_Hlk105501004"/>
    </w:p>
    <w:p w14:paraId="0142D461" w14:textId="77777777" w:rsidR="00EC07BA" w:rsidRPr="00FC1F2C" w:rsidRDefault="00EC07BA" w:rsidP="001838ED">
      <w:pPr>
        <w:pStyle w:val="Heading2"/>
        <w:numPr>
          <w:ilvl w:val="0"/>
          <w:numId w:val="0"/>
        </w:numPr>
        <w:jc w:val="both"/>
        <w:rPr>
          <w:b w:val="0"/>
          <w:sz w:val="20"/>
        </w:rPr>
      </w:pPr>
      <w:bookmarkStart w:id="117" w:name="_Toc165960339"/>
      <w:bookmarkStart w:id="118" w:name="_Hlk105500931"/>
      <w:r w:rsidRPr="00461D22">
        <w:rPr>
          <w:sz w:val="22"/>
          <w:szCs w:val="22"/>
        </w:rPr>
        <w:t>Appendix 6.  Permits to Install</w:t>
      </w:r>
      <w:bookmarkEnd w:id="117"/>
    </w:p>
    <w:p w14:paraId="7BDA4489" w14:textId="77777777" w:rsidR="00EC07BA" w:rsidRPr="0080590E" w:rsidRDefault="00EC07BA" w:rsidP="001838ED">
      <w:pPr>
        <w:jc w:val="both"/>
        <w:rPr>
          <w:sz w:val="20"/>
        </w:rPr>
      </w:pPr>
    </w:p>
    <w:bookmarkEnd w:id="116"/>
    <w:bookmarkEnd w:id="118"/>
    <w:p w14:paraId="50123DEA" w14:textId="510BA161" w:rsidR="00EC07BA" w:rsidRPr="00F70F98" w:rsidRDefault="00EC07BA" w:rsidP="001838ED">
      <w:pPr>
        <w:jc w:val="both"/>
        <w:rPr>
          <w:rFonts w:cs="Arial"/>
          <w:sz w:val="20"/>
        </w:rPr>
      </w:pPr>
      <w:r w:rsidRPr="00903ACF">
        <w:rPr>
          <w:rFonts w:cs="Arial"/>
          <w:sz w:val="20"/>
        </w:rPr>
        <w:t xml:space="preserve">The following table lists any PTIs </w:t>
      </w:r>
      <w:r w:rsidR="00D45DFE" w:rsidRPr="00903ACF">
        <w:rPr>
          <w:rFonts w:cs="Arial"/>
          <w:sz w:val="20"/>
        </w:rPr>
        <w:t>issued,</w:t>
      </w:r>
      <w:r w:rsidRPr="00903ACF">
        <w:rPr>
          <w:rFonts w:cs="Arial"/>
          <w:sz w:val="20"/>
        </w:rPr>
        <w:t xml:space="preserve">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8F022D" w:rsidRPr="008F022D">
        <w:rPr>
          <w:rFonts w:cs="Arial"/>
          <w:sz w:val="20"/>
        </w:rPr>
        <w:t>A1641</w:t>
      </w:r>
      <w:r w:rsidRPr="008F022D">
        <w:rPr>
          <w:rFonts w:cs="Arial"/>
          <w:sz w:val="20"/>
        </w:rPr>
        <w:t>-</w:t>
      </w:r>
      <w:r w:rsidR="008F022D" w:rsidRPr="008F022D">
        <w:rPr>
          <w:rFonts w:cs="Arial"/>
          <w:sz w:val="20"/>
        </w:rPr>
        <w:t>2017</w:t>
      </w:r>
      <w:r w:rsidRPr="008F022D">
        <w:rPr>
          <w:rFonts w:cs="Arial"/>
          <w:sz w:val="20"/>
        </w:rPr>
        <w:t xml:space="preserve">. </w:t>
      </w:r>
      <w:r w:rsidR="00336483">
        <w:rPr>
          <w:rFonts w:cs="Arial"/>
          <w:sz w:val="20"/>
        </w:rP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66DE0B14" w14:textId="77777777" w:rsidR="00EC07BA" w:rsidRPr="007713F1" w:rsidRDefault="00EC07BA" w:rsidP="001838ED">
      <w:pPr>
        <w:jc w:val="both"/>
        <w:rPr>
          <w:rFonts w:cs="Arial"/>
          <w:sz w:val="20"/>
        </w:rPr>
      </w:pPr>
    </w:p>
    <w:p w14:paraId="5DFF7F1D" w14:textId="2B7A4C07" w:rsidR="00EC07BA" w:rsidRPr="00F70F98" w:rsidRDefault="00EC07BA" w:rsidP="001838ED">
      <w:pPr>
        <w:jc w:val="both"/>
        <w:rPr>
          <w:rFonts w:cs="Arial"/>
          <w:sz w:val="20"/>
        </w:rPr>
      </w:pPr>
      <w:r w:rsidRPr="00903ACF">
        <w:rPr>
          <w:rFonts w:cs="Arial"/>
          <w:sz w:val="20"/>
        </w:rPr>
        <w:t>Source-Wide PTI No MI-PTI-</w:t>
      </w:r>
      <w:r w:rsidR="008F022D" w:rsidRPr="008F022D">
        <w:rPr>
          <w:rFonts w:cs="Arial"/>
          <w:sz w:val="20"/>
        </w:rPr>
        <w:t>A1641</w:t>
      </w:r>
      <w:r w:rsidRPr="008F022D">
        <w:rPr>
          <w:rFonts w:cs="Arial"/>
          <w:sz w:val="20"/>
        </w:rPr>
        <w:t>-</w:t>
      </w:r>
      <w:r w:rsidR="008F022D" w:rsidRPr="008F022D">
        <w:rPr>
          <w:rFonts w:cs="Arial"/>
          <w:sz w:val="20"/>
        </w:rPr>
        <w:t>2017</w:t>
      </w:r>
      <w:r w:rsidRPr="008F022D">
        <w:rPr>
          <w:rFonts w:cs="Arial"/>
          <w:sz w:val="20"/>
        </w:rPr>
        <w:t xml:space="preserve"> </w:t>
      </w:r>
      <w:r w:rsidRPr="00903ACF">
        <w:rPr>
          <w:rFonts w:cs="Arial"/>
          <w:sz w:val="20"/>
        </w:rPr>
        <w:t>is being reissued as Source-Wide PTI No. MI-PTI-</w:t>
      </w:r>
      <w:r w:rsidR="008F022D" w:rsidRPr="008F022D">
        <w:rPr>
          <w:rFonts w:cs="Arial"/>
          <w:sz w:val="20"/>
        </w:rPr>
        <w:t>A1641</w:t>
      </w:r>
      <w:r w:rsidRPr="00B9348B">
        <w:rPr>
          <w:rFonts w:cs="Arial"/>
          <w:sz w:val="20"/>
        </w:rPr>
        <w:t>-</w:t>
      </w:r>
      <w:r w:rsidR="00EB6EAB" w:rsidRPr="007760C6">
        <w:rPr>
          <w:rFonts w:cs="Arial"/>
          <w:sz w:val="20"/>
        </w:rPr>
        <w:t>20</w:t>
      </w:r>
      <w:r w:rsidR="00EB6EAB">
        <w:rPr>
          <w:rFonts w:cs="Arial"/>
          <w:sz w:val="20"/>
        </w:rPr>
        <w:t>24</w:t>
      </w:r>
    </w:p>
    <w:p w14:paraId="2DBC63B0" w14:textId="77777777" w:rsidR="00EC07BA" w:rsidRPr="00903ACF" w:rsidRDefault="00EC07BA" w:rsidP="001838ED">
      <w:pPr>
        <w:jc w:val="both"/>
        <w:rPr>
          <w:rFonts w:cs="Arial"/>
          <w:sz w:val="20"/>
        </w:rPr>
      </w:pPr>
    </w:p>
    <w:tbl>
      <w:tblPr>
        <w:tblW w:w="4948" w:type="pct"/>
        <w:tblInd w:w="108" w:type="dxa"/>
        <w:tblBorders>
          <w:top w:val="double" w:sz="6" w:space="0" w:color="auto"/>
          <w:left w:val="double" w:sz="6" w:space="0" w:color="auto"/>
          <w:bottom w:val="double" w:sz="6" w:space="0" w:color="auto"/>
          <w:right w:val="double" w:sz="6" w:space="0" w:color="auto"/>
          <w:insideH w:val="double" w:sz="6" w:space="0" w:color="auto"/>
          <w:insideV w:val="single" w:sz="4" w:space="0" w:color="auto"/>
        </w:tblBorders>
        <w:tblLook w:val="0000" w:firstRow="0" w:lastRow="0" w:firstColumn="0" w:lastColumn="0" w:noHBand="0" w:noVBand="0"/>
      </w:tblPr>
      <w:tblGrid>
        <w:gridCol w:w="1404"/>
        <w:gridCol w:w="2540"/>
        <w:gridCol w:w="3938"/>
        <w:gridCol w:w="2190"/>
      </w:tblGrid>
      <w:tr w:rsidR="00EC07BA" w:rsidRPr="001D53D9" w14:paraId="496DD298" w14:textId="77777777" w:rsidTr="00BF57A2">
        <w:tc>
          <w:tcPr>
            <w:tcW w:w="697" w:type="pct"/>
            <w:shd w:val="clear" w:color="auto" w:fill="E0E0E0"/>
          </w:tcPr>
          <w:p w14:paraId="2F491CD9" w14:textId="77777777" w:rsidR="00EC07BA" w:rsidRPr="001D53D9" w:rsidRDefault="00EC07BA" w:rsidP="001838ED">
            <w:pPr>
              <w:jc w:val="center"/>
              <w:rPr>
                <w:rFonts w:cs="Arial"/>
                <w:b/>
                <w:sz w:val="20"/>
              </w:rPr>
            </w:pPr>
            <w:r w:rsidRPr="001D53D9">
              <w:rPr>
                <w:rFonts w:cs="Arial"/>
                <w:b/>
                <w:sz w:val="20"/>
              </w:rPr>
              <w:t>Permit to Install Number</w:t>
            </w:r>
          </w:p>
        </w:tc>
        <w:tc>
          <w:tcPr>
            <w:tcW w:w="1261" w:type="pct"/>
            <w:shd w:val="clear" w:color="auto" w:fill="E0E0E0"/>
          </w:tcPr>
          <w:p w14:paraId="22E4765E" w14:textId="77777777" w:rsidR="00EC07BA" w:rsidRPr="001D53D9" w:rsidRDefault="00EC07BA" w:rsidP="001838ED">
            <w:pPr>
              <w:jc w:val="center"/>
              <w:rPr>
                <w:rFonts w:cs="Arial"/>
                <w:b/>
                <w:sz w:val="20"/>
              </w:rPr>
            </w:pPr>
            <w:r w:rsidRPr="001D53D9">
              <w:rPr>
                <w:rFonts w:cs="Arial"/>
                <w:b/>
                <w:sz w:val="20"/>
              </w:rPr>
              <w:t>ROP Revision</w:t>
            </w:r>
          </w:p>
          <w:p w14:paraId="319DBD34" w14:textId="77777777" w:rsidR="00EC07BA" w:rsidRPr="001D53D9" w:rsidRDefault="00EC07BA" w:rsidP="001838ED">
            <w:pPr>
              <w:jc w:val="center"/>
              <w:rPr>
                <w:rFonts w:cs="Arial"/>
                <w:b/>
                <w:sz w:val="20"/>
              </w:rPr>
            </w:pPr>
            <w:r w:rsidRPr="001D53D9">
              <w:rPr>
                <w:rFonts w:cs="Arial"/>
                <w:b/>
                <w:sz w:val="20"/>
              </w:rPr>
              <w:t>Application Number</w:t>
            </w:r>
          </w:p>
        </w:tc>
        <w:tc>
          <w:tcPr>
            <w:tcW w:w="1955" w:type="pct"/>
            <w:shd w:val="clear" w:color="auto" w:fill="E0E0E0"/>
          </w:tcPr>
          <w:p w14:paraId="0B70518E"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shd w:val="clear" w:color="auto" w:fill="E0E0E0"/>
          </w:tcPr>
          <w:p w14:paraId="6EF56A02" w14:textId="77777777" w:rsidR="00EC07BA" w:rsidRPr="001D53D9" w:rsidRDefault="00EC07BA" w:rsidP="001838ED">
            <w:pPr>
              <w:jc w:val="center"/>
              <w:rPr>
                <w:rFonts w:cs="Arial"/>
                <w:b/>
                <w:sz w:val="20"/>
              </w:rPr>
            </w:pPr>
            <w:r w:rsidRPr="001D53D9">
              <w:rPr>
                <w:rFonts w:cs="Arial"/>
                <w:b/>
                <w:sz w:val="20"/>
              </w:rPr>
              <w:t>Corresponding Emission Unit(s) or</w:t>
            </w:r>
          </w:p>
          <w:p w14:paraId="57F0BC1F" w14:textId="77777777" w:rsidR="00EC07BA" w:rsidRPr="001D53D9" w:rsidRDefault="00EC07BA" w:rsidP="001838ED">
            <w:pPr>
              <w:jc w:val="center"/>
              <w:rPr>
                <w:rFonts w:cs="Arial"/>
                <w:b/>
                <w:sz w:val="20"/>
              </w:rPr>
            </w:pPr>
            <w:r w:rsidRPr="001D53D9">
              <w:rPr>
                <w:rFonts w:cs="Arial"/>
                <w:b/>
                <w:sz w:val="20"/>
              </w:rPr>
              <w:t>Flexible Group(s)</w:t>
            </w:r>
          </w:p>
        </w:tc>
      </w:tr>
      <w:tr w:rsidR="00EC07BA" w:rsidRPr="001D53D9" w14:paraId="66C636CB" w14:textId="77777777" w:rsidTr="00BF57A2">
        <w:tc>
          <w:tcPr>
            <w:tcW w:w="697" w:type="pct"/>
            <w:shd w:val="clear" w:color="auto" w:fill="auto"/>
          </w:tcPr>
          <w:p w14:paraId="1534E930" w14:textId="73278339" w:rsidR="00EC07BA" w:rsidRPr="001D53D9" w:rsidRDefault="008F022D" w:rsidP="001838ED">
            <w:pPr>
              <w:rPr>
                <w:rFonts w:cs="Arial"/>
                <w:sz w:val="20"/>
              </w:rPr>
            </w:pPr>
            <w:r>
              <w:rPr>
                <w:rFonts w:cs="Arial"/>
                <w:sz w:val="20"/>
              </w:rPr>
              <w:t>54-17</w:t>
            </w:r>
          </w:p>
        </w:tc>
        <w:tc>
          <w:tcPr>
            <w:tcW w:w="1261" w:type="pct"/>
            <w:shd w:val="clear" w:color="auto" w:fill="auto"/>
          </w:tcPr>
          <w:p w14:paraId="29E2935B" w14:textId="755BAEE9" w:rsidR="00EC07BA" w:rsidRPr="001D53D9" w:rsidRDefault="008F022D" w:rsidP="001838ED">
            <w:pPr>
              <w:rPr>
                <w:rFonts w:cs="Arial"/>
                <w:sz w:val="20"/>
              </w:rPr>
            </w:pPr>
            <w:r>
              <w:rPr>
                <w:rFonts w:cs="Arial"/>
                <w:sz w:val="20"/>
              </w:rPr>
              <w:t>NA</w:t>
            </w:r>
          </w:p>
        </w:tc>
        <w:tc>
          <w:tcPr>
            <w:tcW w:w="1955" w:type="pct"/>
            <w:shd w:val="clear" w:color="auto" w:fill="auto"/>
          </w:tcPr>
          <w:p w14:paraId="743BD762" w14:textId="7854CA35" w:rsidR="00EC07BA" w:rsidRPr="001D53D9" w:rsidRDefault="008F022D" w:rsidP="008F6D06">
            <w:pPr>
              <w:jc w:val="both"/>
              <w:rPr>
                <w:rFonts w:cs="Arial"/>
                <w:sz w:val="20"/>
              </w:rPr>
            </w:pPr>
            <w:r>
              <w:rPr>
                <w:rFonts w:cs="Arial"/>
                <w:sz w:val="20"/>
              </w:rPr>
              <w:t>The purpose of this permit is to remove a number of exempt storage tanks from the ROP as well as modify a design/equipment condition, which should only apply to gasoline storage tanks (</w:t>
            </w:r>
            <w:proofErr w:type="spellStart"/>
            <w:r>
              <w:rPr>
                <w:rFonts w:cs="Arial"/>
                <w:sz w:val="20"/>
              </w:rPr>
              <w:t>not</w:t>
            </w:r>
            <w:proofErr w:type="spellEnd"/>
            <w:r>
              <w:rPr>
                <w:rFonts w:cs="Arial"/>
                <w:sz w:val="20"/>
              </w:rPr>
              <w:t xml:space="preserve"> other types of storage tanks). </w:t>
            </w:r>
          </w:p>
        </w:tc>
        <w:tc>
          <w:tcPr>
            <w:tcW w:w="1087" w:type="pct"/>
            <w:shd w:val="clear" w:color="auto" w:fill="auto"/>
          </w:tcPr>
          <w:p w14:paraId="0F15B0DF" w14:textId="785F90F9" w:rsidR="008F022D" w:rsidRDefault="008F022D" w:rsidP="001838ED">
            <w:pPr>
              <w:rPr>
                <w:rFonts w:cs="Arial"/>
                <w:sz w:val="20"/>
              </w:rPr>
            </w:pPr>
            <w:r>
              <w:rPr>
                <w:rFonts w:cs="Arial"/>
                <w:sz w:val="20"/>
              </w:rPr>
              <w:t>FG</w:t>
            </w:r>
            <w:r w:rsidR="0074652D">
              <w:rPr>
                <w:rFonts w:cs="Arial"/>
                <w:sz w:val="20"/>
              </w:rPr>
              <w:t>STORAGETANKS</w:t>
            </w:r>
            <w:r>
              <w:rPr>
                <w:rFonts w:cs="Arial"/>
                <w:sz w:val="20"/>
              </w:rPr>
              <w:t xml:space="preserve"> (EU</w:t>
            </w:r>
            <w:r w:rsidR="0074652D">
              <w:rPr>
                <w:rFonts w:cs="Arial"/>
                <w:sz w:val="20"/>
              </w:rPr>
              <w:t>GASTANK#1</w:t>
            </w:r>
            <w:r>
              <w:rPr>
                <w:rFonts w:cs="Arial"/>
                <w:sz w:val="20"/>
              </w:rPr>
              <w:t xml:space="preserve">, </w:t>
            </w:r>
          </w:p>
          <w:p w14:paraId="7C5D3953" w14:textId="0549A083" w:rsidR="008F022D" w:rsidRDefault="008F022D" w:rsidP="001838ED">
            <w:pPr>
              <w:rPr>
                <w:rFonts w:cs="Arial"/>
                <w:sz w:val="20"/>
              </w:rPr>
            </w:pPr>
            <w:r>
              <w:rPr>
                <w:rFonts w:cs="Arial"/>
                <w:sz w:val="20"/>
              </w:rPr>
              <w:t>EU</w:t>
            </w:r>
            <w:r w:rsidR="0074652D">
              <w:rPr>
                <w:rFonts w:cs="Arial"/>
                <w:sz w:val="20"/>
              </w:rPr>
              <w:t>GASTANK#2</w:t>
            </w:r>
            <w:r>
              <w:rPr>
                <w:rFonts w:cs="Arial"/>
                <w:sz w:val="20"/>
              </w:rPr>
              <w:t xml:space="preserve">, </w:t>
            </w:r>
          </w:p>
          <w:p w14:paraId="362B493E" w14:textId="749F8566" w:rsidR="008F022D" w:rsidRDefault="008F022D" w:rsidP="001838ED">
            <w:pPr>
              <w:rPr>
                <w:rFonts w:cs="Arial"/>
                <w:sz w:val="20"/>
              </w:rPr>
            </w:pPr>
            <w:r>
              <w:rPr>
                <w:rFonts w:cs="Arial"/>
                <w:sz w:val="20"/>
              </w:rPr>
              <w:t>EU</w:t>
            </w:r>
            <w:r w:rsidR="0074652D">
              <w:rPr>
                <w:rFonts w:cs="Arial"/>
                <w:sz w:val="20"/>
              </w:rPr>
              <w:t>GASTANK#3</w:t>
            </w:r>
            <w:r>
              <w:rPr>
                <w:rFonts w:cs="Arial"/>
                <w:sz w:val="20"/>
              </w:rPr>
              <w:t xml:space="preserve">, </w:t>
            </w:r>
          </w:p>
          <w:p w14:paraId="2D17A0B6" w14:textId="26CD82A8" w:rsidR="008F022D" w:rsidRDefault="008F022D" w:rsidP="001838ED">
            <w:pPr>
              <w:rPr>
                <w:rFonts w:cs="Arial"/>
                <w:sz w:val="20"/>
              </w:rPr>
            </w:pPr>
            <w:r>
              <w:rPr>
                <w:rFonts w:cs="Arial"/>
                <w:sz w:val="20"/>
              </w:rPr>
              <w:t>EU</w:t>
            </w:r>
            <w:r w:rsidR="0074652D">
              <w:rPr>
                <w:rFonts w:cs="Arial"/>
                <w:sz w:val="20"/>
              </w:rPr>
              <w:t>GASTANK#4</w:t>
            </w:r>
            <w:r>
              <w:rPr>
                <w:rFonts w:cs="Arial"/>
                <w:sz w:val="20"/>
              </w:rPr>
              <w:t xml:space="preserve">, </w:t>
            </w:r>
          </w:p>
          <w:p w14:paraId="36C2B5D3" w14:textId="66341F04" w:rsidR="00EC07BA" w:rsidRPr="001D53D9" w:rsidRDefault="008F022D" w:rsidP="001838ED">
            <w:pPr>
              <w:rPr>
                <w:rFonts w:cs="Arial"/>
                <w:sz w:val="20"/>
              </w:rPr>
            </w:pPr>
            <w:r>
              <w:rPr>
                <w:rFonts w:cs="Arial"/>
                <w:sz w:val="20"/>
              </w:rPr>
              <w:t>EU</w:t>
            </w:r>
            <w:r w:rsidR="0074652D">
              <w:rPr>
                <w:rFonts w:cs="Arial"/>
                <w:sz w:val="20"/>
              </w:rPr>
              <w:t>METHTANK#1</w:t>
            </w:r>
            <w:r>
              <w:rPr>
                <w:rFonts w:cs="Arial"/>
                <w:sz w:val="20"/>
              </w:rPr>
              <w:t xml:space="preserve"> renamed EU</w:t>
            </w:r>
            <w:r w:rsidR="0074652D">
              <w:rPr>
                <w:rFonts w:cs="Arial"/>
                <w:sz w:val="20"/>
              </w:rPr>
              <w:t>WWFTANK#1</w:t>
            </w:r>
            <w:r>
              <w:rPr>
                <w:rFonts w:cs="Arial"/>
                <w:sz w:val="20"/>
              </w:rPr>
              <w:t>)</w:t>
            </w:r>
          </w:p>
        </w:tc>
      </w:tr>
    </w:tbl>
    <w:p w14:paraId="2089023C" w14:textId="77777777" w:rsidR="00EC07BA" w:rsidRDefault="00EC07BA" w:rsidP="001838ED"/>
    <w:p w14:paraId="432780C7" w14:textId="77777777" w:rsidR="00C60E84" w:rsidRPr="00FC1F2C" w:rsidRDefault="00C60E84" w:rsidP="004F09CF">
      <w:pPr>
        <w:pStyle w:val="Heading2"/>
        <w:numPr>
          <w:ilvl w:val="0"/>
          <w:numId w:val="0"/>
        </w:numPr>
        <w:jc w:val="both"/>
        <w:rPr>
          <w:b w:val="0"/>
          <w:sz w:val="20"/>
        </w:rPr>
      </w:pPr>
      <w:bookmarkStart w:id="119" w:name="_Toc165960340"/>
      <w:r w:rsidRPr="00461D22">
        <w:rPr>
          <w:sz w:val="22"/>
          <w:szCs w:val="22"/>
        </w:rPr>
        <w:t>Appendix 7.  Emission Calculations</w:t>
      </w:r>
      <w:bookmarkEnd w:id="119"/>
      <w:r w:rsidRPr="00461D22">
        <w:rPr>
          <w:sz w:val="22"/>
          <w:szCs w:val="22"/>
        </w:rPr>
        <w:t xml:space="preserve"> </w:t>
      </w:r>
    </w:p>
    <w:p w14:paraId="5D8428FC" w14:textId="77777777" w:rsidR="00C60E84" w:rsidRPr="0080590E" w:rsidRDefault="00C60E84" w:rsidP="004F09CF">
      <w:pPr>
        <w:jc w:val="both"/>
        <w:rPr>
          <w:sz w:val="20"/>
        </w:rPr>
      </w:pPr>
    </w:p>
    <w:p w14:paraId="64686FBC" w14:textId="4C03E894" w:rsidR="002F6A1C" w:rsidRDefault="00C60E84" w:rsidP="0074652D">
      <w:pPr>
        <w:jc w:val="both"/>
        <w:rPr>
          <w:b/>
          <w:bCs/>
          <w:sz w:val="20"/>
        </w:rPr>
      </w:pPr>
      <w:r w:rsidRPr="00B77C68">
        <w:rPr>
          <w:sz w:val="20"/>
        </w:rPr>
        <w:t xml:space="preserve">The permittee shall use the following calculations in conjunction with monitoring, testing or recordkeeping data to determine compliance with the applicable requirements referenced in </w:t>
      </w:r>
      <w:r w:rsidR="008F022D" w:rsidRPr="008F022D">
        <w:rPr>
          <w:sz w:val="20"/>
        </w:rPr>
        <w:t>FGMACTIIIIAUTOASSEMBLY</w:t>
      </w:r>
      <w:r w:rsidRPr="008F022D">
        <w:rPr>
          <w:sz w:val="20"/>
        </w:rPr>
        <w:t>.</w:t>
      </w:r>
    </w:p>
    <w:p w14:paraId="47D5050C" w14:textId="183C6C8B" w:rsidR="00C36C84" w:rsidRDefault="00C36C84">
      <w:pPr>
        <w:rPr>
          <w:b/>
          <w:bCs/>
          <w:sz w:val="20"/>
        </w:rPr>
      </w:pPr>
      <w:r>
        <w:rPr>
          <w:b/>
          <w:bCs/>
          <w:sz w:val="20"/>
        </w:rPr>
        <w:br w:type="page"/>
      </w:r>
    </w:p>
    <w:p w14:paraId="611CCBD6" w14:textId="77777777" w:rsidR="0074652D" w:rsidRDefault="0074652D" w:rsidP="0074652D">
      <w:pPr>
        <w:jc w:val="both"/>
        <w:rPr>
          <w:b/>
          <w:bCs/>
          <w:sz w:val="20"/>
        </w:rPr>
      </w:pPr>
    </w:p>
    <w:p w14:paraId="0B62E145" w14:textId="77612229" w:rsidR="008F022D" w:rsidRPr="008F022D" w:rsidRDefault="008F022D" w:rsidP="008F022D">
      <w:pPr>
        <w:jc w:val="center"/>
        <w:rPr>
          <w:b/>
          <w:bCs/>
          <w:sz w:val="20"/>
        </w:rPr>
      </w:pPr>
      <w:r w:rsidRPr="008F022D">
        <w:rPr>
          <w:b/>
          <w:bCs/>
          <w:sz w:val="20"/>
        </w:rPr>
        <w:t>HAP Calculations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1080"/>
        <w:gridCol w:w="4644"/>
      </w:tblGrid>
      <w:tr w:rsidR="00AF783C" w:rsidRPr="00A26E07" w14:paraId="2A896C18" w14:textId="77777777" w:rsidTr="00D44B57">
        <w:trPr>
          <w:trHeight w:val="1466"/>
        </w:trPr>
        <w:tc>
          <w:tcPr>
            <w:tcW w:w="4428" w:type="dxa"/>
            <w:vAlign w:val="center"/>
          </w:tcPr>
          <w:p w14:paraId="36F1A414" w14:textId="4C984064" w:rsidR="00AF783C" w:rsidRPr="00A26E07" w:rsidRDefault="00AF783C" w:rsidP="00D44B57">
            <w:pPr>
              <w:tabs>
                <w:tab w:val="left" w:pos="10800"/>
              </w:tabs>
              <w:jc w:val="center"/>
              <w:rPr>
                <w:rFonts w:cs="Arial"/>
                <w:sz w:val="20"/>
              </w:rPr>
            </w:pPr>
            <w:r w:rsidRPr="00A26E07">
              <w:rPr>
                <w:rFonts w:cs="Arial"/>
                <w:sz w:val="20"/>
              </w:rPr>
              <w:t>HAP emission rate (</w:t>
            </w:r>
            <w:proofErr w:type="spellStart"/>
            <w:r w:rsidRPr="00A26E07">
              <w:rPr>
                <w:rFonts w:cs="Arial"/>
                <w:sz w:val="20"/>
              </w:rPr>
              <w:t>lb</w:t>
            </w:r>
            <w:proofErr w:type="spellEnd"/>
            <w:r w:rsidRPr="00A26E07">
              <w:rPr>
                <w:rFonts w:cs="Arial"/>
                <w:sz w:val="20"/>
              </w:rPr>
              <w:t xml:space="preserve">/GACS) for each calendar month </w:t>
            </w:r>
            <w:r w:rsidRPr="00A26E07">
              <w:rPr>
                <w:rFonts w:cs="Arial"/>
                <w:i/>
                <w:sz w:val="20"/>
              </w:rPr>
              <w:t xml:space="preserve">(for use with </w:t>
            </w:r>
            <w:r w:rsidR="00CB5676">
              <w:rPr>
                <w:rFonts w:cs="Arial"/>
                <w:i/>
                <w:sz w:val="20"/>
              </w:rPr>
              <w:t xml:space="preserve">FG-MACTIIII-AUTOASSEMBLY </w:t>
            </w:r>
            <w:r w:rsidRPr="00A26E07">
              <w:rPr>
                <w:rFonts w:cs="Arial"/>
                <w:i/>
                <w:sz w:val="20"/>
              </w:rPr>
              <w:t>Special Condition Nos. I.</w:t>
            </w:r>
            <w:r w:rsidR="00CB5676">
              <w:rPr>
                <w:rFonts w:cs="Arial"/>
                <w:i/>
                <w:sz w:val="20"/>
              </w:rPr>
              <w:t>1, I.2</w:t>
            </w:r>
            <w:r w:rsidRPr="00A26E07">
              <w:rPr>
                <w:rFonts w:cs="Arial"/>
                <w:i/>
                <w:sz w:val="20"/>
              </w:rPr>
              <w:t>)</w:t>
            </w:r>
          </w:p>
        </w:tc>
        <w:tc>
          <w:tcPr>
            <w:tcW w:w="1080" w:type="dxa"/>
            <w:vAlign w:val="center"/>
          </w:tcPr>
          <w:p w14:paraId="6F305E1E" w14:textId="77777777" w:rsidR="00AF783C" w:rsidRPr="00A26E07" w:rsidRDefault="00AF783C" w:rsidP="00D44B57">
            <w:pPr>
              <w:tabs>
                <w:tab w:val="left" w:pos="10800"/>
              </w:tabs>
              <w:jc w:val="center"/>
              <w:rPr>
                <w:rFonts w:cs="Arial"/>
                <w:sz w:val="20"/>
              </w:rPr>
            </w:pPr>
            <w:r w:rsidRPr="00A26E07">
              <w:rPr>
                <w:rFonts w:cs="Arial"/>
                <w:sz w:val="20"/>
              </w:rPr>
              <w:t>=</w:t>
            </w:r>
          </w:p>
        </w:tc>
        <w:tc>
          <w:tcPr>
            <w:tcW w:w="4644" w:type="dxa"/>
          </w:tcPr>
          <w:p w14:paraId="2D979059" w14:textId="77777777" w:rsidR="00AF783C" w:rsidRPr="00A26E07" w:rsidRDefault="00D337A0" w:rsidP="00D44B57">
            <w:pPr>
              <w:tabs>
                <w:tab w:val="left" w:pos="10800"/>
              </w:tabs>
              <w:jc w:val="both"/>
              <w:rPr>
                <w:rFonts w:cs="Arial"/>
                <w:sz w:val="20"/>
              </w:rPr>
            </w:pPr>
            <w:r>
              <w:rPr>
                <w:rFonts w:cs="Arial"/>
                <w:noProof/>
                <w:sz w:val="20"/>
              </w:rPr>
              <w:object w:dxaOrig="1440" w:dyaOrig="1440" w14:anchorId="275FC8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5.35pt;margin-top:2.4pt;width:189pt;height:67.95pt;z-index:251659264;mso-position-horizontal-relative:text;mso-position-vertical-relative:text">
                  <v:imagedata r:id="rId14" o:title=""/>
                </v:shape>
                <o:OLEObject Type="Embed" ProgID="Equation.3" ShapeID="_x0000_s2050" DrawAspect="Content" ObjectID="_1776594031" r:id="rId15"/>
              </w:object>
            </w:r>
          </w:p>
        </w:tc>
      </w:tr>
    </w:tbl>
    <w:p w14:paraId="6286D0CF" w14:textId="77777777" w:rsidR="00AF783C" w:rsidRPr="000E085C" w:rsidRDefault="00AF783C" w:rsidP="00AF783C">
      <w:pPr>
        <w:rPr>
          <w:rFonts w:cs="Arial"/>
          <w:sz w:val="20"/>
        </w:rPr>
      </w:pPr>
      <w:bookmarkStart w:id="120" w:name="_Toc145899175"/>
      <w:r w:rsidRPr="000E085C">
        <w:rPr>
          <w:rFonts w:cs="Arial"/>
          <w:sz w:val="20"/>
        </w:rPr>
        <w:t>Where:</w:t>
      </w:r>
      <w:bookmarkEnd w:id="120"/>
    </w:p>
    <w:p w14:paraId="69057D7F" w14:textId="77777777" w:rsidR="00AF783C" w:rsidRPr="000E085C" w:rsidRDefault="00AF783C" w:rsidP="00AF783C">
      <w:pPr>
        <w:tabs>
          <w:tab w:val="left" w:pos="360"/>
        </w:tabs>
        <w:rPr>
          <w:rFonts w:cs="Arial"/>
          <w:sz w:val="20"/>
        </w:rPr>
      </w:pPr>
      <w:proofErr w:type="spellStart"/>
      <w:r w:rsidRPr="000E085C">
        <w:rPr>
          <w:rFonts w:cs="Arial"/>
          <w:sz w:val="20"/>
        </w:rPr>
        <w:t>L</w:t>
      </w:r>
      <w:r w:rsidRPr="000E085C">
        <w:rPr>
          <w:rFonts w:cs="Arial"/>
          <w:sz w:val="20"/>
          <w:vertAlign w:val="subscript"/>
        </w:rPr>
        <w:t>ci</w:t>
      </w:r>
      <w:proofErr w:type="spellEnd"/>
      <w:r w:rsidRPr="000E085C">
        <w:rPr>
          <w:rFonts w:cs="Arial"/>
          <w:sz w:val="20"/>
        </w:rPr>
        <w:tab/>
        <w:t>=</w:t>
      </w:r>
      <w:r w:rsidRPr="000E085C">
        <w:rPr>
          <w:rFonts w:cs="Arial"/>
          <w:sz w:val="20"/>
        </w:rPr>
        <w:tab/>
        <w:t>Volume of each coating “</w:t>
      </w:r>
      <w:proofErr w:type="spellStart"/>
      <w:r w:rsidRPr="000E085C">
        <w:rPr>
          <w:rFonts w:cs="Arial"/>
          <w:sz w:val="20"/>
        </w:rPr>
        <w:t>i</w:t>
      </w:r>
      <w:proofErr w:type="spellEnd"/>
      <w:r w:rsidRPr="000E085C">
        <w:rPr>
          <w:rFonts w:cs="Arial"/>
          <w:sz w:val="20"/>
        </w:rPr>
        <w:t xml:space="preserve">” used during the current calendar month, gallons. </w:t>
      </w:r>
    </w:p>
    <w:p w14:paraId="12AC6B59" w14:textId="77777777" w:rsidR="00AF783C" w:rsidRPr="000E085C" w:rsidRDefault="00AF783C" w:rsidP="00AF783C">
      <w:pPr>
        <w:tabs>
          <w:tab w:val="left" w:pos="360"/>
        </w:tabs>
        <w:rPr>
          <w:rFonts w:cs="Arial"/>
          <w:sz w:val="20"/>
        </w:rPr>
      </w:pPr>
      <w:proofErr w:type="spellStart"/>
      <w:r w:rsidRPr="000E085C">
        <w:rPr>
          <w:rFonts w:cs="Arial"/>
          <w:sz w:val="20"/>
        </w:rPr>
        <w:t>D</w:t>
      </w:r>
      <w:r w:rsidRPr="000E085C">
        <w:rPr>
          <w:rFonts w:cs="Arial"/>
          <w:sz w:val="20"/>
          <w:vertAlign w:val="subscript"/>
        </w:rPr>
        <w:t>ci</w:t>
      </w:r>
      <w:proofErr w:type="spellEnd"/>
      <w:r w:rsidRPr="000E085C">
        <w:rPr>
          <w:rFonts w:cs="Arial"/>
          <w:sz w:val="20"/>
        </w:rPr>
        <w:tab/>
        <w:t>=</w:t>
      </w:r>
      <w:r w:rsidRPr="000E085C">
        <w:rPr>
          <w:rFonts w:cs="Arial"/>
          <w:sz w:val="20"/>
        </w:rPr>
        <w:tab/>
        <w:t>Density of each coating “</w:t>
      </w:r>
      <w:proofErr w:type="spellStart"/>
      <w:r w:rsidRPr="000E085C">
        <w:rPr>
          <w:rFonts w:cs="Arial"/>
          <w:sz w:val="20"/>
        </w:rPr>
        <w:t>i</w:t>
      </w:r>
      <w:proofErr w:type="spellEnd"/>
      <w:r w:rsidRPr="000E085C">
        <w:rPr>
          <w:rFonts w:cs="Arial"/>
          <w:sz w:val="20"/>
        </w:rPr>
        <w:t xml:space="preserve">” as received, pound/gallon. </w:t>
      </w:r>
    </w:p>
    <w:p w14:paraId="7B9EF29F" w14:textId="77777777" w:rsidR="00AF783C" w:rsidRPr="000E085C" w:rsidRDefault="00AF783C" w:rsidP="00AF783C">
      <w:pPr>
        <w:tabs>
          <w:tab w:val="left" w:pos="360"/>
        </w:tabs>
        <w:rPr>
          <w:rFonts w:cs="Arial"/>
          <w:sz w:val="20"/>
        </w:rPr>
      </w:pPr>
      <w:proofErr w:type="spellStart"/>
      <w:r w:rsidRPr="000E085C">
        <w:rPr>
          <w:rFonts w:cs="Arial"/>
          <w:sz w:val="20"/>
        </w:rPr>
        <w:t>V</w:t>
      </w:r>
      <w:r w:rsidRPr="000E085C">
        <w:rPr>
          <w:rFonts w:cs="Arial"/>
          <w:sz w:val="20"/>
          <w:vertAlign w:val="subscript"/>
        </w:rPr>
        <w:t>ci</w:t>
      </w:r>
      <w:proofErr w:type="spellEnd"/>
      <w:r w:rsidRPr="000E085C">
        <w:rPr>
          <w:rFonts w:cs="Arial"/>
          <w:sz w:val="20"/>
        </w:rPr>
        <w:tab/>
        <w:t>=</w:t>
      </w:r>
      <w:r w:rsidRPr="000E085C">
        <w:rPr>
          <w:rFonts w:cs="Arial"/>
          <w:sz w:val="20"/>
        </w:rPr>
        <w:tab/>
        <w:t>Proportion of solids by formula volume in each coating “</w:t>
      </w:r>
      <w:proofErr w:type="spellStart"/>
      <w:r w:rsidRPr="000E085C">
        <w:rPr>
          <w:rFonts w:cs="Arial"/>
          <w:sz w:val="20"/>
        </w:rPr>
        <w:t>i</w:t>
      </w:r>
      <w:proofErr w:type="spellEnd"/>
      <w:r w:rsidRPr="000E085C">
        <w:rPr>
          <w:rFonts w:cs="Arial"/>
          <w:sz w:val="20"/>
        </w:rPr>
        <w:t>” as received, gallon solids/gallon</w:t>
      </w:r>
    </w:p>
    <w:p w14:paraId="1BCEADEF" w14:textId="77777777" w:rsidR="00AF783C" w:rsidRPr="000E085C" w:rsidRDefault="00AF783C" w:rsidP="00AF783C">
      <w:pPr>
        <w:tabs>
          <w:tab w:val="left" w:pos="360"/>
        </w:tabs>
        <w:rPr>
          <w:rFonts w:cs="Arial"/>
          <w:sz w:val="20"/>
        </w:rPr>
      </w:pPr>
      <w:proofErr w:type="spellStart"/>
      <w:r w:rsidRPr="000E085C">
        <w:rPr>
          <w:rFonts w:cs="Arial"/>
          <w:sz w:val="20"/>
        </w:rPr>
        <w:t>H</w:t>
      </w:r>
      <w:r w:rsidRPr="000E085C">
        <w:rPr>
          <w:rFonts w:cs="Arial"/>
          <w:sz w:val="20"/>
          <w:vertAlign w:val="subscript"/>
        </w:rPr>
        <w:t>ci</w:t>
      </w:r>
      <w:proofErr w:type="spellEnd"/>
      <w:r w:rsidRPr="000E085C">
        <w:rPr>
          <w:rFonts w:cs="Arial"/>
          <w:sz w:val="20"/>
        </w:rPr>
        <w:t xml:space="preserve"> </w:t>
      </w:r>
      <w:r w:rsidRPr="000E085C">
        <w:rPr>
          <w:rFonts w:cs="Arial"/>
          <w:sz w:val="20"/>
        </w:rPr>
        <w:tab/>
        <w:t>=</w:t>
      </w:r>
      <w:r w:rsidRPr="000E085C">
        <w:rPr>
          <w:rFonts w:cs="Arial"/>
          <w:sz w:val="20"/>
        </w:rPr>
        <w:tab/>
        <w:t>Proportion of HAP by weight in each coating “</w:t>
      </w:r>
      <w:proofErr w:type="spellStart"/>
      <w:r w:rsidRPr="000E085C">
        <w:rPr>
          <w:rFonts w:cs="Arial"/>
          <w:sz w:val="20"/>
        </w:rPr>
        <w:t>i</w:t>
      </w:r>
      <w:proofErr w:type="spellEnd"/>
      <w:r w:rsidRPr="000E085C">
        <w:rPr>
          <w:rFonts w:cs="Arial"/>
          <w:sz w:val="20"/>
        </w:rPr>
        <w:t xml:space="preserve">” as received, </w:t>
      </w:r>
      <w:proofErr w:type="spellStart"/>
      <w:r w:rsidRPr="000E085C">
        <w:rPr>
          <w:rFonts w:cs="Arial"/>
          <w:sz w:val="20"/>
        </w:rPr>
        <w:t>lb</w:t>
      </w:r>
      <w:proofErr w:type="spellEnd"/>
      <w:r w:rsidRPr="000E085C">
        <w:rPr>
          <w:rFonts w:cs="Arial"/>
          <w:sz w:val="20"/>
        </w:rPr>
        <w:t xml:space="preserve"> HAP/lb.</w:t>
      </w:r>
    </w:p>
    <w:p w14:paraId="62F35A27" w14:textId="77777777" w:rsidR="00AF783C" w:rsidRPr="000E085C" w:rsidRDefault="00AF783C" w:rsidP="00AF783C">
      <w:pPr>
        <w:tabs>
          <w:tab w:val="left" w:pos="360"/>
        </w:tabs>
        <w:ind w:left="720"/>
        <w:rPr>
          <w:rFonts w:cs="Arial"/>
          <w:b/>
          <w:sz w:val="20"/>
        </w:rPr>
      </w:pPr>
      <w:bookmarkStart w:id="121" w:name="_Toc145899176"/>
      <w:r w:rsidRPr="000E085C">
        <w:rPr>
          <w:rFonts w:cs="Arial"/>
          <w:b/>
          <w:sz w:val="20"/>
        </w:rPr>
        <w:t xml:space="preserve">NOTE: </w:t>
      </w:r>
      <w:proofErr w:type="spellStart"/>
      <w:r w:rsidRPr="000E085C">
        <w:rPr>
          <w:rFonts w:cs="Arial"/>
          <w:b/>
          <w:sz w:val="20"/>
        </w:rPr>
        <w:t>D</w:t>
      </w:r>
      <w:r w:rsidRPr="000E085C">
        <w:rPr>
          <w:rFonts w:cs="Arial"/>
          <w:b/>
          <w:sz w:val="20"/>
          <w:vertAlign w:val="subscript"/>
        </w:rPr>
        <w:t>ci</w:t>
      </w:r>
      <w:proofErr w:type="spellEnd"/>
      <w:r w:rsidRPr="000E085C">
        <w:rPr>
          <w:rFonts w:cs="Arial"/>
          <w:b/>
          <w:sz w:val="20"/>
        </w:rPr>
        <w:t xml:space="preserve"> and </w:t>
      </w:r>
      <w:proofErr w:type="spellStart"/>
      <w:r w:rsidRPr="000E085C">
        <w:rPr>
          <w:rFonts w:cs="Arial"/>
          <w:b/>
          <w:sz w:val="20"/>
        </w:rPr>
        <w:t>H</w:t>
      </w:r>
      <w:r w:rsidRPr="000E085C">
        <w:rPr>
          <w:rFonts w:cs="Arial"/>
          <w:b/>
          <w:sz w:val="20"/>
          <w:vertAlign w:val="subscript"/>
        </w:rPr>
        <w:t>ci</w:t>
      </w:r>
      <w:proofErr w:type="spellEnd"/>
      <w:r w:rsidRPr="000E085C">
        <w:rPr>
          <w:rFonts w:cs="Arial"/>
          <w:b/>
          <w:sz w:val="20"/>
          <w:vertAlign w:val="subscript"/>
        </w:rPr>
        <w:t xml:space="preserve"> </w:t>
      </w:r>
      <w:r w:rsidRPr="000E085C">
        <w:rPr>
          <w:rFonts w:cs="Arial"/>
          <w:b/>
          <w:sz w:val="20"/>
        </w:rPr>
        <w:t>may be reported separately, but will normally be reported as a</w:t>
      </w:r>
      <w:bookmarkEnd w:id="121"/>
      <w:r w:rsidRPr="000E085C">
        <w:rPr>
          <w:rFonts w:cs="Arial"/>
          <w:b/>
          <w:sz w:val="20"/>
        </w:rPr>
        <w:t xml:space="preserve"> </w:t>
      </w:r>
    </w:p>
    <w:p w14:paraId="2CD66A14" w14:textId="77777777" w:rsidR="00AF783C" w:rsidRPr="000E085C" w:rsidRDefault="00AF783C" w:rsidP="00AF783C">
      <w:pPr>
        <w:tabs>
          <w:tab w:val="left" w:pos="360"/>
        </w:tabs>
        <w:ind w:left="720"/>
        <w:rPr>
          <w:rFonts w:cs="Arial"/>
          <w:b/>
          <w:sz w:val="20"/>
        </w:rPr>
      </w:pPr>
      <w:r w:rsidRPr="000E085C">
        <w:rPr>
          <w:rFonts w:cs="Arial"/>
          <w:b/>
          <w:sz w:val="20"/>
        </w:rPr>
        <w:t xml:space="preserve">single value </w:t>
      </w:r>
      <w:proofErr w:type="spellStart"/>
      <w:r w:rsidRPr="000E085C">
        <w:rPr>
          <w:rFonts w:cs="Arial"/>
          <w:b/>
          <w:sz w:val="20"/>
        </w:rPr>
        <w:t>D</w:t>
      </w:r>
      <w:r w:rsidRPr="000E085C">
        <w:rPr>
          <w:rFonts w:cs="Arial"/>
          <w:b/>
          <w:sz w:val="20"/>
          <w:vertAlign w:val="subscript"/>
        </w:rPr>
        <w:t>ci</w:t>
      </w:r>
      <w:proofErr w:type="spellEnd"/>
      <w:r w:rsidRPr="000E085C">
        <w:rPr>
          <w:rFonts w:cs="Arial"/>
          <w:b/>
          <w:sz w:val="20"/>
        </w:rPr>
        <w:t xml:space="preserve"> </w:t>
      </w:r>
      <w:proofErr w:type="spellStart"/>
      <w:r w:rsidRPr="000E085C">
        <w:rPr>
          <w:rFonts w:cs="Arial"/>
          <w:b/>
          <w:sz w:val="20"/>
        </w:rPr>
        <w:t>H</w:t>
      </w:r>
      <w:r w:rsidRPr="000E085C">
        <w:rPr>
          <w:rFonts w:cs="Arial"/>
          <w:b/>
          <w:sz w:val="20"/>
          <w:vertAlign w:val="subscript"/>
        </w:rPr>
        <w:t>ci</w:t>
      </w:r>
      <w:proofErr w:type="spellEnd"/>
      <w:r w:rsidRPr="000E085C">
        <w:rPr>
          <w:rFonts w:cs="Arial"/>
          <w:b/>
          <w:sz w:val="20"/>
        </w:rPr>
        <w:t xml:space="preserve"> (pound HAP/gallon).</w:t>
      </w:r>
    </w:p>
    <w:p w14:paraId="38B047EC" w14:textId="77777777" w:rsidR="00AF783C" w:rsidRPr="000E085C" w:rsidRDefault="00AF783C" w:rsidP="00AF783C">
      <w:pPr>
        <w:tabs>
          <w:tab w:val="left" w:pos="360"/>
        </w:tabs>
        <w:rPr>
          <w:rFonts w:cs="Arial"/>
          <w:sz w:val="20"/>
        </w:rPr>
      </w:pPr>
      <w:proofErr w:type="spellStart"/>
      <w:r w:rsidRPr="000E085C">
        <w:rPr>
          <w:rFonts w:cs="Arial"/>
          <w:sz w:val="20"/>
        </w:rPr>
        <w:t>L</w:t>
      </w:r>
      <w:r w:rsidRPr="000E085C">
        <w:rPr>
          <w:rFonts w:cs="Arial"/>
          <w:sz w:val="20"/>
          <w:vertAlign w:val="subscript"/>
        </w:rPr>
        <w:t>sj</w:t>
      </w:r>
      <w:proofErr w:type="spellEnd"/>
      <w:r w:rsidRPr="000E085C">
        <w:rPr>
          <w:rFonts w:cs="Arial"/>
          <w:sz w:val="20"/>
        </w:rPr>
        <w:t xml:space="preserve"> </w:t>
      </w:r>
      <w:r w:rsidRPr="000E085C">
        <w:rPr>
          <w:rFonts w:cs="Arial"/>
          <w:sz w:val="20"/>
        </w:rPr>
        <w:tab/>
        <w:t>=</w:t>
      </w:r>
      <w:r w:rsidRPr="000E085C">
        <w:rPr>
          <w:rFonts w:cs="Arial"/>
          <w:sz w:val="20"/>
        </w:rPr>
        <w:tab/>
        <w:t xml:space="preserve">Volume of each VOC dilution solvent “j” added to the coating, gallons. </w:t>
      </w:r>
    </w:p>
    <w:p w14:paraId="5DC40D96" w14:textId="77777777" w:rsidR="00AF783C" w:rsidRPr="000E085C" w:rsidRDefault="00AF783C" w:rsidP="00AF783C">
      <w:pPr>
        <w:tabs>
          <w:tab w:val="left" w:pos="360"/>
        </w:tabs>
        <w:rPr>
          <w:rFonts w:cs="Arial"/>
          <w:sz w:val="20"/>
        </w:rPr>
      </w:pPr>
      <w:proofErr w:type="spellStart"/>
      <w:r w:rsidRPr="000E085C">
        <w:rPr>
          <w:rFonts w:cs="Arial"/>
          <w:sz w:val="20"/>
        </w:rPr>
        <w:t>D</w:t>
      </w:r>
      <w:r w:rsidRPr="000E085C">
        <w:rPr>
          <w:rFonts w:cs="Arial"/>
          <w:sz w:val="20"/>
          <w:vertAlign w:val="subscript"/>
        </w:rPr>
        <w:t>sj</w:t>
      </w:r>
      <w:proofErr w:type="spellEnd"/>
      <w:r w:rsidRPr="000E085C">
        <w:rPr>
          <w:rFonts w:cs="Arial"/>
          <w:sz w:val="20"/>
        </w:rPr>
        <w:t xml:space="preserve"> </w:t>
      </w:r>
      <w:r w:rsidRPr="000E085C">
        <w:rPr>
          <w:rFonts w:cs="Arial"/>
          <w:sz w:val="20"/>
        </w:rPr>
        <w:tab/>
        <w:t>=</w:t>
      </w:r>
      <w:r w:rsidRPr="000E085C">
        <w:rPr>
          <w:rFonts w:cs="Arial"/>
          <w:sz w:val="20"/>
        </w:rPr>
        <w:tab/>
        <w:t>Density of each VOC dilution solvent “j” added to the coating, pound/gallon.</w:t>
      </w:r>
    </w:p>
    <w:p w14:paraId="454A2010" w14:textId="77777777" w:rsidR="00AF783C" w:rsidRPr="000E085C" w:rsidRDefault="00AF783C" w:rsidP="00AF783C">
      <w:pPr>
        <w:tabs>
          <w:tab w:val="left" w:pos="360"/>
        </w:tabs>
        <w:rPr>
          <w:rFonts w:cs="Arial"/>
          <w:sz w:val="20"/>
        </w:rPr>
      </w:pPr>
      <w:proofErr w:type="spellStart"/>
      <w:r w:rsidRPr="000E085C">
        <w:rPr>
          <w:rFonts w:cs="Arial"/>
          <w:sz w:val="20"/>
        </w:rPr>
        <w:t>H</w:t>
      </w:r>
      <w:r w:rsidRPr="000E085C">
        <w:rPr>
          <w:rFonts w:cs="Arial"/>
          <w:sz w:val="20"/>
          <w:vertAlign w:val="subscript"/>
        </w:rPr>
        <w:t>sj</w:t>
      </w:r>
      <w:proofErr w:type="spellEnd"/>
      <w:r w:rsidRPr="000E085C">
        <w:rPr>
          <w:rFonts w:cs="Arial"/>
          <w:sz w:val="20"/>
        </w:rPr>
        <w:t xml:space="preserve"> </w:t>
      </w:r>
      <w:r w:rsidRPr="000E085C">
        <w:rPr>
          <w:rFonts w:cs="Arial"/>
          <w:sz w:val="20"/>
        </w:rPr>
        <w:tab/>
        <w:t>=</w:t>
      </w:r>
      <w:r w:rsidRPr="000E085C">
        <w:rPr>
          <w:rFonts w:cs="Arial"/>
          <w:sz w:val="20"/>
        </w:rPr>
        <w:tab/>
        <w:t xml:space="preserve">Proportion of HAP by weight in dilution solvent “j” as received, </w:t>
      </w:r>
      <w:proofErr w:type="spellStart"/>
      <w:r w:rsidRPr="000E085C">
        <w:rPr>
          <w:rFonts w:cs="Arial"/>
          <w:sz w:val="20"/>
        </w:rPr>
        <w:t>lb</w:t>
      </w:r>
      <w:proofErr w:type="spellEnd"/>
      <w:r w:rsidRPr="000E085C">
        <w:rPr>
          <w:rFonts w:cs="Arial"/>
          <w:sz w:val="20"/>
        </w:rPr>
        <w:t xml:space="preserve"> HAP/lb. </w:t>
      </w:r>
    </w:p>
    <w:p w14:paraId="47BCE738" w14:textId="77777777" w:rsidR="00AF783C" w:rsidRPr="000E085C" w:rsidRDefault="00AF783C" w:rsidP="00AF783C">
      <w:pPr>
        <w:tabs>
          <w:tab w:val="left" w:pos="360"/>
        </w:tabs>
        <w:rPr>
          <w:rFonts w:cs="Arial"/>
          <w:sz w:val="20"/>
        </w:rPr>
      </w:pPr>
      <w:r w:rsidRPr="000E085C">
        <w:rPr>
          <w:rFonts w:cs="Arial"/>
          <w:sz w:val="20"/>
        </w:rPr>
        <w:t xml:space="preserve">j </w:t>
      </w:r>
      <w:r w:rsidRPr="000E085C">
        <w:rPr>
          <w:rFonts w:cs="Arial"/>
          <w:sz w:val="20"/>
        </w:rPr>
        <w:tab/>
        <w:t>=</w:t>
      </w:r>
      <w:r w:rsidRPr="000E085C">
        <w:rPr>
          <w:rFonts w:cs="Arial"/>
          <w:sz w:val="20"/>
        </w:rPr>
        <w:tab/>
        <w:t xml:space="preserve">An individual dilution solvent used during the calendar month. </w:t>
      </w:r>
    </w:p>
    <w:p w14:paraId="34FF2E47" w14:textId="77777777" w:rsidR="00AF783C" w:rsidRPr="000E085C" w:rsidRDefault="00AF783C" w:rsidP="00AF783C">
      <w:pPr>
        <w:tabs>
          <w:tab w:val="left" w:pos="360"/>
        </w:tabs>
        <w:rPr>
          <w:rFonts w:cs="Arial"/>
          <w:sz w:val="20"/>
        </w:rPr>
      </w:pPr>
      <w:proofErr w:type="spellStart"/>
      <w:r w:rsidRPr="000E085C">
        <w:rPr>
          <w:rFonts w:cs="Arial"/>
          <w:sz w:val="20"/>
        </w:rPr>
        <w:t>i</w:t>
      </w:r>
      <w:proofErr w:type="spellEnd"/>
      <w:r w:rsidRPr="000E085C">
        <w:rPr>
          <w:rFonts w:cs="Arial"/>
          <w:sz w:val="20"/>
        </w:rPr>
        <w:t xml:space="preserve"> </w:t>
      </w:r>
      <w:r w:rsidRPr="000E085C">
        <w:rPr>
          <w:rFonts w:cs="Arial"/>
          <w:sz w:val="20"/>
        </w:rPr>
        <w:tab/>
        <w:t>=</w:t>
      </w:r>
      <w:r w:rsidRPr="000E085C">
        <w:rPr>
          <w:rFonts w:cs="Arial"/>
          <w:sz w:val="20"/>
        </w:rPr>
        <w:tab/>
        <w:t xml:space="preserve">An individual coating used during the calendar month. </w:t>
      </w:r>
    </w:p>
    <w:p w14:paraId="3C9F38F4" w14:textId="77777777" w:rsidR="00AF783C" w:rsidRPr="000E085C" w:rsidRDefault="00AF783C" w:rsidP="00AF783C">
      <w:pPr>
        <w:tabs>
          <w:tab w:val="left" w:pos="360"/>
        </w:tabs>
        <w:rPr>
          <w:rFonts w:cs="Arial"/>
          <w:sz w:val="20"/>
        </w:rPr>
      </w:pPr>
      <w:proofErr w:type="spellStart"/>
      <w:r w:rsidRPr="000E085C">
        <w:rPr>
          <w:rFonts w:cs="Arial"/>
          <w:sz w:val="20"/>
        </w:rPr>
        <w:t>zc</w:t>
      </w:r>
      <w:proofErr w:type="spellEnd"/>
      <w:r w:rsidRPr="000E085C">
        <w:rPr>
          <w:rFonts w:cs="Arial"/>
          <w:sz w:val="20"/>
        </w:rPr>
        <w:t xml:space="preserve"> </w:t>
      </w:r>
      <w:r w:rsidRPr="000E085C">
        <w:rPr>
          <w:rFonts w:cs="Arial"/>
          <w:sz w:val="20"/>
        </w:rPr>
        <w:tab/>
        <w:t>=</w:t>
      </w:r>
      <w:r w:rsidRPr="000E085C">
        <w:rPr>
          <w:rFonts w:cs="Arial"/>
          <w:sz w:val="20"/>
        </w:rPr>
        <w:tab/>
        <w:t xml:space="preserve">The total number of different coatings “I” used during the calendar month. </w:t>
      </w:r>
    </w:p>
    <w:p w14:paraId="4358B657" w14:textId="77777777" w:rsidR="00AF783C" w:rsidRPr="000E085C" w:rsidRDefault="00AF783C" w:rsidP="00AF783C">
      <w:pPr>
        <w:tabs>
          <w:tab w:val="left" w:pos="360"/>
        </w:tabs>
        <w:rPr>
          <w:rFonts w:cs="Arial"/>
          <w:sz w:val="20"/>
        </w:rPr>
      </w:pPr>
      <w:r w:rsidRPr="000E085C">
        <w:rPr>
          <w:rFonts w:cs="Arial"/>
          <w:sz w:val="20"/>
        </w:rPr>
        <w:t xml:space="preserve">y </w:t>
      </w:r>
      <w:r w:rsidRPr="000E085C">
        <w:rPr>
          <w:rFonts w:cs="Arial"/>
          <w:sz w:val="20"/>
        </w:rPr>
        <w:tab/>
        <w:t>=</w:t>
      </w:r>
      <w:r w:rsidRPr="000E085C">
        <w:rPr>
          <w:rFonts w:cs="Arial"/>
          <w:sz w:val="20"/>
        </w:rPr>
        <w:tab/>
        <w:t>The total number of different dilution solvents “j”.</w:t>
      </w:r>
    </w:p>
    <w:p w14:paraId="3D580F4F" w14:textId="77777777" w:rsidR="00AF783C" w:rsidRPr="000E085C" w:rsidRDefault="00AF783C" w:rsidP="00AF783C">
      <w:pPr>
        <w:tabs>
          <w:tab w:val="left" w:pos="360"/>
        </w:tabs>
        <w:rPr>
          <w:rFonts w:cs="Arial"/>
          <w:sz w:val="20"/>
        </w:rPr>
      </w:pPr>
      <w:r w:rsidRPr="000E085C">
        <w:rPr>
          <w:rFonts w:cs="Arial"/>
          <w:sz w:val="20"/>
        </w:rPr>
        <w:t xml:space="preserve">T </w:t>
      </w:r>
      <w:r w:rsidRPr="000E085C">
        <w:rPr>
          <w:rFonts w:cs="Arial"/>
          <w:sz w:val="20"/>
        </w:rPr>
        <w:tab/>
        <w:t>=</w:t>
      </w:r>
      <w:r w:rsidRPr="000E085C">
        <w:rPr>
          <w:rFonts w:cs="Arial"/>
          <w:sz w:val="20"/>
        </w:rPr>
        <w:tab/>
        <w:t xml:space="preserve">Overall transfer efficiency for all coatings “I”, as a fraction (per 40 CFR 393(C)). </w:t>
      </w:r>
    </w:p>
    <w:p w14:paraId="76500C28" w14:textId="77777777" w:rsidR="00AF783C" w:rsidRPr="000E085C" w:rsidRDefault="00AF783C" w:rsidP="00AF783C">
      <w:pPr>
        <w:tabs>
          <w:tab w:val="left" w:pos="360"/>
        </w:tabs>
        <w:rPr>
          <w:rFonts w:cs="Arial"/>
          <w:sz w:val="20"/>
        </w:rPr>
      </w:pPr>
      <w:r w:rsidRPr="000E085C">
        <w:rPr>
          <w:rFonts w:cs="Arial"/>
          <w:sz w:val="20"/>
        </w:rPr>
        <w:t xml:space="preserve">b </w:t>
      </w:r>
      <w:r w:rsidRPr="000E085C">
        <w:rPr>
          <w:rFonts w:cs="Arial"/>
          <w:sz w:val="20"/>
        </w:rPr>
        <w:tab/>
        <w:t>=</w:t>
      </w:r>
      <w:r w:rsidRPr="000E085C">
        <w:rPr>
          <w:rFonts w:cs="Arial"/>
          <w:sz w:val="20"/>
        </w:rPr>
        <w:tab/>
        <w:t>Current calendar month plus 11 preceding calendar months.</w:t>
      </w:r>
    </w:p>
    <w:p w14:paraId="77EF5F27" w14:textId="77777777" w:rsidR="00AF783C" w:rsidRPr="000E085C" w:rsidRDefault="00AF783C" w:rsidP="00AF783C">
      <w:pPr>
        <w:tabs>
          <w:tab w:val="left" w:pos="360"/>
        </w:tabs>
        <w:rPr>
          <w:rFonts w:cs="Arial"/>
          <w:sz w:val="20"/>
        </w:rPr>
      </w:pPr>
      <w:r w:rsidRPr="000E085C">
        <w:rPr>
          <w:rFonts w:cs="Arial"/>
          <w:sz w:val="20"/>
        </w:rPr>
        <w:t xml:space="preserve">DE </w:t>
      </w:r>
      <w:r w:rsidRPr="000E085C">
        <w:rPr>
          <w:rFonts w:cs="Arial"/>
          <w:sz w:val="20"/>
        </w:rPr>
        <w:tab/>
        <w:t>=</w:t>
      </w:r>
      <w:r w:rsidRPr="000E085C">
        <w:rPr>
          <w:rFonts w:cs="Arial"/>
          <w:sz w:val="20"/>
        </w:rPr>
        <w:tab/>
        <w:t xml:space="preserve">VOC destruction efficiency of add-on emission control device(s), if present. </w:t>
      </w:r>
    </w:p>
    <w:p w14:paraId="3522487D" w14:textId="77777777" w:rsidR="00AF783C" w:rsidRPr="000E085C" w:rsidRDefault="00AF783C" w:rsidP="00AF783C">
      <w:pPr>
        <w:tabs>
          <w:tab w:val="left" w:pos="360"/>
        </w:tabs>
        <w:ind w:left="720" w:hanging="720"/>
        <w:rPr>
          <w:rFonts w:cs="Arial"/>
          <w:sz w:val="20"/>
        </w:rPr>
      </w:pPr>
      <w:r w:rsidRPr="000E085C">
        <w:rPr>
          <w:rFonts w:cs="Arial"/>
          <w:sz w:val="20"/>
        </w:rPr>
        <w:t xml:space="preserve">N </w:t>
      </w:r>
      <w:r w:rsidRPr="000E085C">
        <w:rPr>
          <w:rFonts w:cs="Arial"/>
          <w:sz w:val="20"/>
        </w:rPr>
        <w:tab/>
        <w:t>=</w:t>
      </w:r>
      <w:r w:rsidRPr="000E085C">
        <w:rPr>
          <w:rFonts w:cs="Arial"/>
          <w:sz w:val="20"/>
        </w:rPr>
        <w:tab/>
        <w:t xml:space="preserve">Fraction, by weight, of total VOC emitted by EU-Guidecoat which is captured and enters the add-on emission control device(s), if present, as a fraction. </w:t>
      </w:r>
    </w:p>
    <w:p w14:paraId="488C9658" w14:textId="77777777" w:rsidR="008F022D" w:rsidRPr="00B77C68" w:rsidRDefault="008F022D" w:rsidP="008F022D">
      <w:pPr>
        <w:jc w:val="center"/>
        <w:rPr>
          <w:sz w:val="20"/>
        </w:rPr>
      </w:pPr>
    </w:p>
    <w:p w14:paraId="2D7EB650" w14:textId="77777777" w:rsidR="00C60E84" w:rsidRPr="00FC1F2C" w:rsidRDefault="00C60E84" w:rsidP="004F09CF">
      <w:pPr>
        <w:pStyle w:val="Heading2"/>
        <w:numPr>
          <w:ilvl w:val="0"/>
          <w:numId w:val="0"/>
        </w:numPr>
        <w:jc w:val="both"/>
        <w:rPr>
          <w:b w:val="0"/>
          <w:sz w:val="22"/>
          <w:szCs w:val="22"/>
        </w:rPr>
      </w:pPr>
      <w:bookmarkStart w:id="122" w:name="_Toc377276143"/>
      <w:bookmarkStart w:id="123" w:name="_Toc377877183"/>
      <w:bookmarkStart w:id="124" w:name="_Toc382035381"/>
      <w:bookmarkStart w:id="125" w:name="_Toc382726630"/>
      <w:bookmarkStart w:id="126" w:name="_Toc382726705"/>
      <w:bookmarkStart w:id="127" w:name="_Toc382726784"/>
      <w:bookmarkStart w:id="128" w:name="_Toc387818190"/>
      <w:bookmarkStart w:id="129" w:name="_Toc390499900"/>
      <w:bookmarkStart w:id="130" w:name="_Toc390500329"/>
      <w:bookmarkStart w:id="131" w:name="_Toc390504382"/>
      <w:bookmarkStart w:id="132" w:name="_Toc390570172"/>
      <w:bookmarkStart w:id="133" w:name="_Toc391182906"/>
      <w:bookmarkStart w:id="134" w:name="_Toc437238970"/>
      <w:bookmarkStart w:id="135" w:name="_Toc451333047"/>
      <w:bookmarkStart w:id="136" w:name="_Toc165960341"/>
      <w:r w:rsidRPr="00461D22">
        <w:rPr>
          <w:sz w:val="22"/>
          <w:szCs w:val="22"/>
        </w:rPr>
        <w:t>Appendix 8.  Reporting</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7124E7B6" w14:textId="77777777" w:rsidR="00C60E84" w:rsidRPr="00B77C68" w:rsidRDefault="00C60E84" w:rsidP="004F09CF">
      <w:pPr>
        <w:jc w:val="both"/>
        <w:rPr>
          <w:sz w:val="20"/>
        </w:rPr>
      </w:pPr>
    </w:p>
    <w:p w14:paraId="2FDA2A5A"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5F9794A3" w14:textId="77777777" w:rsidR="00C60E84" w:rsidRPr="0080590E" w:rsidRDefault="00C60E84" w:rsidP="004F09CF">
      <w:pPr>
        <w:jc w:val="both"/>
        <w:rPr>
          <w:sz w:val="20"/>
        </w:rPr>
      </w:pPr>
    </w:p>
    <w:p w14:paraId="1CB8F3BC"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w:t>
      </w:r>
      <w:proofErr w:type="spellStart"/>
      <w:r w:rsidRPr="00B77C68">
        <w:rPr>
          <w:sz w:val="20"/>
        </w:rPr>
        <w:t>i</w:t>
      </w:r>
      <w:proofErr w:type="spellEnd"/>
      <w:r w:rsidRPr="00B77C68">
        <w:rPr>
          <w:sz w:val="20"/>
        </w:rPr>
        <w:t>), respectively, and be approved by the AQD District Supervisor.</w:t>
      </w:r>
    </w:p>
    <w:p w14:paraId="7E6B365B" w14:textId="77777777" w:rsidR="00C60E84" w:rsidRPr="00B77C68" w:rsidRDefault="00C60E84" w:rsidP="004F09CF">
      <w:pPr>
        <w:jc w:val="both"/>
        <w:rPr>
          <w:sz w:val="20"/>
        </w:rPr>
      </w:pPr>
    </w:p>
    <w:p w14:paraId="7F91A94B" w14:textId="77777777" w:rsidR="00C60E84" w:rsidRPr="00FC1F2C" w:rsidRDefault="00C60E84" w:rsidP="004F09CF">
      <w:pPr>
        <w:jc w:val="both"/>
        <w:rPr>
          <w:sz w:val="20"/>
        </w:rPr>
      </w:pPr>
      <w:r w:rsidRPr="00B77C68">
        <w:rPr>
          <w:b/>
          <w:sz w:val="20"/>
        </w:rPr>
        <w:t>B.  Other Reporting</w:t>
      </w:r>
    </w:p>
    <w:p w14:paraId="12189078" w14:textId="77777777" w:rsidR="00C60E84" w:rsidRPr="00B77C68" w:rsidRDefault="00C60E84" w:rsidP="004F09CF">
      <w:pPr>
        <w:jc w:val="both"/>
        <w:rPr>
          <w:sz w:val="20"/>
        </w:rPr>
      </w:pPr>
    </w:p>
    <w:p w14:paraId="30FC8065"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05"/>
      <w:bookmarkEnd w:id="106"/>
      <w:bookmarkEnd w:id="107"/>
      <w:bookmarkEnd w:id="108"/>
      <w:bookmarkEnd w:id="109"/>
      <w:bookmarkEnd w:id="110"/>
      <w:bookmarkEnd w:id="111"/>
      <w:bookmarkEnd w:id="112"/>
    </w:p>
    <w:sectPr w:rsidR="00DC3CDB" w:rsidSect="00293AF9">
      <w:headerReference w:type="even" r:id="rId16"/>
      <w:headerReference w:type="default" r:id="rId17"/>
      <w:footerReference w:type="even" r:id="rId18"/>
      <w:footerReference w:type="default" r:id="rId19"/>
      <w:footerReference w:type="first" r:id="rId20"/>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34E2E" w14:textId="77777777" w:rsidR="00293AF9" w:rsidRDefault="00293AF9">
      <w:r>
        <w:separator/>
      </w:r>
    </w:p>
    <w:p w14:paraId="37EAF741" w14:textId="77777777" w:rsidR="00293AF9" w:rsidRDefault="00293AF9"/>
  </w:endnote>
  <w:endnote w:type="continuationSeparator" w:id="0">
    <w:p w14:paraId="743B0D54" w14:textId="77777777" w:rsidR="00293AF9" w:rsidRDefault="00293AF9">
      <w:r>
        <w:continuationSeparator/>
      </w:r>
    </w:p>
    <w:p w14:paraId="187B4B13" w14:textId="77777777" w:rsidR="00293AF9" w:rsidRDefault="00293A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14FCF" w14:textId="77777777" w:rsidR="00F11B78" w:rsidRDefault="00F11B78"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1F74E4" w14:textId="77777777" w:rsidR="00F11B78" w:rsidRDefault="00F11B78" w:rsidP="00BD6C4A">
    <w:pPr>
      <w:pStyle w:val="Footer"/>
      <w:ind w:right="360"/>
    </w:pPr>
  </w:p>
  <w:p w14:paraId="0ED42D9E" w14:textId="77777777" w:rsidR="00F11B78" w:rsidRDefault="00F11B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54C66" w14:textId="77887177" w:rsidR="00F11B78" w:rsidRDefault="00F11B78" w:rsidP="002815D1">
    <w:pPr>
      <w:pStyle w:val="Footer"/>
      <w:ind w:right="360"/>
      <w:jc w:val="cente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FB4BB" w14:textId="50DB923A" w:rsidR="00F11B78" w:rsidRPr="0060772E" w:rsidRDefault="00F11B78" w:rsidP="000862E3">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70FAE" w14:textId="77777777" w:rsidR="00293AF9" w:rsidRDefault="00293AF9">
      <w:r>
        <w:separator/>
      </w:r>
    </w:p>
    <w:p w14:paraId="32713FE8" w14:textId="77777777" w:rsidR="00293AF9" w:rsidRDefault="00293AF9"/>
  </w:footnote>
  <w:footnote w:type="continuationSeparator" w:id="0">
    <w:p w14:paraId="43761CFD" w14:textId="77777777" w:rsidR="00293AF9" w:rsidRDefault="00293AF9">
      <w:r>
        <w:continuationSeparator/>
      </w:r>
    </w:p>
    <w:p w14:paraId="2542DCDF" w14:textId="77777777" w:rsidR="00293AF9" w:rsidRDefault="00293A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DC1DD" w14:textId="77777777" w:rsidR="00F11B78" w:rsidRDefault="00F11B78">
    <w:pPr>
      <w:pStyle w:val="Header"/>
    </w:pPr>
  </w:p>
  <w:p w14:paraId="66A324EF" w14:textId="77777777" w:rsidR="00F11B78" w:rsidRDefault="00F11B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09EE" w14:textId="3957F345" w:rsidR="00F11B78" w:rsidRPr="00E414B8" w:rsidRDefault="002815D1" w:rsidP="002815D1">
    <w:pPr>
      <w:ind w:left="1440" w:hanging="1440"/>
      <w:rPr>
        <w:rFonts w:cs="Arial"/>
        <w:sz w:val="20"/>
      </w:rPr>
    </w:pPr>
    <w:r>
      <w:rPr>
        <w:b/>
        <w:sz w:val="24"/>
        <w:szCs w:val="24"/>
      </w:rPr>
      <w:tab/>
    </w:r>
    <w:r>
      <w:rPr>
        <w:b/>
        <w:sz w:val="24"/>
        <w:szCs w:val="24"/>
      </w:rPr>
      <w:tab/>
    </w:r>
    <w:r>
      <w:rPr>
        <w:b/>
        <w:sz w:val="24"/>
        <w:szCs w:val="24"/>
      </w:rPr>
      <w:tab/>
    </w:r>
    <w:r w:rsidR="008D490B">
      <w:rPr>
        <w:b/>
        <w:sz w:val="24"/>
        <w:szCs w:val="24"/>
      </w:rPr>
      <w:tab/>
    </w:r>
    <w:r>
      <w:rPr>
        <w:b/>
        <w:sz w:val="24"/>
        <w:szCs w:val="24"/>
      </w:rPr>
      <w:tab/>
    </w:r>
    <w:r w:rsidR="008431D1">
      <w:rPr>
        <w:b/>
        <w:sz w:val="24"/>
        <w:szCs w:val="24"/>
      </w:rPr>
      <w:tab/>
    </w:r>
    <w:r w:rsidR="008431D1">
      <w:rPr>
        <w:b/>
        <w:sz w:val="24"/>
        <w:szCs w:val="24"/>
      </w:rPr>
      <w:tab/>
    </w:r>
    <w:r w:rsidR="008431D1">
      <w:rPr>
        <w:b/>
        <w:sz w:val="24"/>
        <w:szCs w:val="24"/>
      </w:rPr>
      <w:tab/>
    </w:r>
    <w:r w:rsidR="008431D1">
      <w:rPr>
        <w:b/>
        <w:sz w:val="24"/>
        <w:szCs w:val="24"/>
      </w:rPr>
      <w:tab/>
    </w:r>
    <w:r w:rsidR="00F11B78" w:rsidRPr="00E414B8">
      <w:rPr>
        <w:rFonts w:cs="Arial"/>
        <w:sz w:val="20"/>
      </w:rPr>
      <w:t>ROP No:  MI-ROP-</w:t>
    </w:r>
    <w:bookmarkStart w:id="137" w:name="bSRN4"/>
    <w:bookmarkEnd w:id="137"/>
    <w:r w:rsidR="00A92F83">
      <w:rPr>
        <w:rFonts w:cs="Arial"/>
        <w:sz w:val="20"/>
      </w:rPr>
      <w:t>A1641</w:t>
    </w:r>
    <w:r w:rsidR="00F11B78" w:rsidRPr="00E414B8">
      <w:rPr>
        <w:rFonts w:cs="Arial"/>
        <w:sz w:val="20"/>
      </w:rPr>
      <w:t>-</w:t>
    </w:r>
    <w:bookmarkStart w:id="138" w:name="bIssueYear3"/>
    <w:bookmarkEnd w:id="138"/>
    <w:r w:rsidR="001A2F7B">
      <w:rPr>
        <w:rFonts w:cs="Arial"/>
        <w:sz w:val="20"/>
      </w:rPr>
      <w:t>20</w:t>
    </w:r>
    <w:r w:rsidR="008431D1">
      <w:rPr>
        <w:rFonts w:cs="Arial"/>
        <w:sz w:val="20"/>
      </w:rPr>
      <w:t>24</w:t>
    </w:r>
  </w:p>
  <w:p w14:paraId="6123C002" w14:textId="463FF18D" w:rsidR="00F11B78" w:rsidRPr="005C1928" w:rsidRDefault="00F11B78" w:rsidP="00512B4B">
    <w:pPr>
      <w:pStyle w:val="Header"/>
      <w:tabs>
        <w:tab w:val="clear" w:pos="4320"/>
        <w:tab w:val="clear" w:pos="8640"/>
        <w:tab w:val="left" w:pos="6660"/>
        <w:tab w:val="left" w:pos="7200"/>
      </w:tabs>
      <w:rPr>
        <w:rFonts w:cs="Arial"/>
        <w:sz w:val="20"/>
      </w:rPr>
    </w:pPr>
    <w:r w:rsidRPr="002339A7">
      <w:rPr>
        <w:rFonts w:cs="Arial"/>
        <w:sz w:val="20"/>
      </w:rPr>
      <w:tab/>
    </w:r>
    <w:r w:rsidR="001A2F7B">
      <w:rPr>
        <w:rFonts w:cs="Arial"/>
        <w:sz w:val="20"/>
      </w:rPr>
      <w:tab/>
    </w:r>
    <w:r w:rsidRPr="002339A7">
      <w:rPr>
        <w:rFonts w:cs="Arial"/>
        <w:sz w:val="20"/>
      </w:rPr>
      <w:t>Ex</w:t>
    </w:r>
    <w:r w:rsidRPr="005C1928">
      <w:rPr>
        <w:rFonts w:cs="Arial"/>
        <w:sz w:val="20"/>
      </w:rPr>
      <w:t xml:space="preserve">piration Date:  </w:t>
    </w:r>
    <w:bookmarkStart w:id="139" w:name="bExpireDate2"/>
    <w:bookmarkEnd w:id="139"/>
    <w:r w:rsidR="008431D1">
      <w:rPr>
        <w:rFonts w:cs="Arial"/>
        <w:sz w:val="20"/>
      </w:rPr>
      <w:t>May 7, 2029</w:t>
    </w:r>
  </w:p>
  <w:p w14:paraId="3389F0AF" w14:textId="6138960B" w:rsidR="00F11B78" w:rsidRDefault="00F11B78" w:rsidP="00512B4B">
    <w:pPr>
      <w:pStyle w:val="Header"/>
      <w:tabs>
        <w:tab w:val="clear" w:pos="8640"/>
        <w:tab w:val="left" w:pos="6660"/>
        <w:tab w:val="left" w:pos="7110"/>
        <w:tab w:val="left" w:pos="7200"/>
      </w:tabs>
      <w:rPr>
        <w:sz w:val="20"/>
      </w:rPr>
    </w:pPr>
    <w:r w:rsidRPr="005C1928">
      <w:rPr>
        <w:sz w:val="20"/>
      </w:rPr>
      <w:tab/>
    </w:r>
    <w:r w:rsidRPr="005C1928">
      <w:rPr>
        <w:sz w:val="20"/>
      </w:rPr>
      <w:tab/>
    </w:r>
    <w:r w:rsidR="001A2F7B">
      <w:rPr>
        <w:sz w:val="20"/>
      </w:rPr>
      <w:tab/>
    </w:r>
    <w:r>
      <w:rPr>
        <w:sz w:val="20"/>
      </w:rPr>
      <w:tab/>
    </w:r>
    <w:r w:rsidRPr="005C1928">
      <w:rPr>
        <w:sz w:val="20"/>
      </w:rPr>
      <w:t>PTI</w:t>
    </w:r>
    <w:r>
      <w:rPr>
        <w:sz w:val="20"/>
      </w:rPr>
      <w:t xml:space="preserve"> No:  MI-PTI</w:t>
    </w:r>
    <w:bookmarkStart w:id="140" w:name="bIssueYear4"/>
    <w:bookmarkStart w:id="141" w:name="bSRN5"/>
    <w:bookmarkEnd w:id="140"/>
    <w:bookmarkEnd w:id="141"/>
    <w:r w:rsidR="004F2531">
      <w:rPr>
        <w:sz w:val="20"/>
      </w:rPr>
      <w:t>-</w:t>
    </w:r>
    <w:r w:rsidR="00A92F83">
      <w:rPr>
        <w:sz w:val="20"/>
      </w:rPr>
      <w:t>A1641</w:t>
    </w:r>
    <w:r w:rsidR="00541363">
      <w:rPr>
        <w:sz w:val="20"/>
      </w:rPr>
      <w:t>-</w:t>
    </w:r>
    <w:r w:rsidR="001A2F7B">
      <w:rPr>
        <w:sz w:val="20"/>
      </w:rPr>
      <w:t>20</w:t>
    </w:r>
    <w:r w:rsidR="008431D1">
      <w:rPr>
        <w:sz w:val="20"/>
      </w:rPr>
      <w:t>24</w:t>
    </w:r>
  </w:p>
  <w:p w14:paraId="4DE328E3" w14:textId="77777777" w:rsidR="00B63D7A" w:rsidRDefault="00B63D7A" w:rsidP="00B63D7A">
    <w:pPr>
      <w:pStyle w:val="Header"/>
      <w:tabs>
        <w:tab w:val="clear" w:pos="8640"/>
        <w:tab w:val="left" w:pos="66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34779EE"/>
    <w:multiLevelType w:val="hybridMultilevel"/>
    <w:tmpl w:val="2F1A7E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797071"/>
    <w:multiLevelType w:val="hybridMultilevel"/>
    <w:tmpl w:val="E8D60874"/>
    <w:lvl w:ilvl="0" w:tplc="6DC0B9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6132B"/>
    <w:multiLevelType w:val="hybridMultilevel"/>
    <w:tmpl w:val="A1C206C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6" w15:restartNumberingAfterBreak="0">
    <w:nsid w:val="06EB1DAC"/>
    <w:multiLevelType w:val="hybridMultilevel"/>
    <w:tmpl w:val="6E4E3E0E"/>
    <w:lvl w:ilvl="0" w:tplc="4E4C323E">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647B9A"/>
    <w:multiLevelType w:val="hybridMultilevel"/>
    <w:tmpl w:val="B45EFFBA"/>
    <w:lvl w:ilvl="0" w:tplc="FF1A50F0">
      <w:start w:val="1"/>
      <w:numFmt w:val="decimal"/>
      <w:lvlText w:val="%1."/>
      <w:lvlJc w:val="left"/>
      <w:pPr>
        <w:ind w:left="360" w:hanging="360"/>
      </w:pPr>
      <w:rPr>
        <w:rFonts w:ascii="Arial" w:hAnsi="Arial" w:hint="default"/>
        <w:b w:val="0"/>
        <w:i w:val="0"/>
        <w:caps w:val="0"/>
        <w:strike w:val="0"/>
        <w:dstrike w:val="0"/>
        <w:outline w:val="0"/>
        <w:shadow w:val="0"/>
        <w:emboss w:val="0"/>
        <w:imprint w:val="0"/>
        <w:vanish w:val="0"/>
        <w:color w:val="auto"/>
        <w:sz w:val="20"/>
        <w:u w:val="none"/>
        <w:vertAlign w:val="baseline"/>
      </w:rPr>
    </w:lvl>
    <w:lvl w:ilvl="1" w:tplc="06A075EC">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8231EF"/>
    <w:multiLevelType w:val="hybridMultilevel"/>
    <w:tmpl w:val="0E16C8B8"/>
    <w:lvl w:ilvl="0" w:tplc="545A8140">
      <w:start w:val="1"/>
      <w:numFmt w:val="lowerLetter"/>
      <w:lvlText w:val="%1."/>
      <w:lvlJc w:val="left"/>
      <w:pPr>
        <w:ind w:left="720" w:hanging="360"/>
      </w:pPr>
      <w:rPr>
        <w:rFonts w:hint="default"/>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D6B779D"/>
    <w:multiLevelType w:val="hybridMultilevel"/>
    <w:tmpl w:val="8B328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B14566"/>
    <w:multiLevelType w:val="hybridMultilevel"/>
    <w:tmpl w:val="14E63566"/>
    <w:lvl w:ilvl="0" w:tplc="FFFFFFFF">
      <w:start w:val="1"/>
      <w:numFmt w:val="decimal"/>
      <w:lvlText w:val="%1."/>
      <w:lvlJc w:val="left"/>
      <w:pPr>
        <w:ind w:left="72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0F95F3E"/>
    <w:multiLevelType w:val="hybridMultilevel"/>
    <w:tmpl w:val="92F8B3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8066569"/>
    <w:multiLevelType w:val="hybridMultilevel"/>
    <w:tmpl w:val="BE5E9096"/>
    <w:lvl w:ilvl="0" w:tplc="218E9A30">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C8C670D"/>
    <w:multiLevelType w:val="hybridMultilevel"/>
    <w:tmpl w:val="A21ED6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EF67C13"/>
    <w:multiLevelType w:val="hybridMultilevel"/>
    <w:tmpl w:val="E6002D00"/>
    <w:lvl w:ilvl="0" w:tplc="FFFFFFFF">
      <w:start w:val="1"/>
      <w:numFmt w:val="decimal"/>
      <w:lvlText w:val="%1."/>
      <w:lvlJc w:val="left"/>
      <w:pPr>
        <w:ind w:left="720" w:hanging="360"/>
      </w:pPr>
      <w:rPr>
        <w:rFonts w:hint="default"/>
      </w:rPr>
    </w:lvl>
    <w:lvl w:ilvl="1" w:tplc="2C1808F8">
      <w:start w:val="1"/>
      <w:numFmt w:val="lowerLetter"/>
      <w:lvlText w:val="%2."/>
      <w:lvlJc w:val="left"/>
      <w:pPr>
        <w:ind w:left="1440" w:hanging="360"/>
      </w:pPr>
    </w:lvl>
    <w:lvl w:ilvl="2" w:tplc="0D68C3CE">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F2F189D"/>
    <w:multiLevelType w:val="hybridMultilevel"/>
    <w:tmpl w:val="3C481D26"/>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F87C2B"/>
    <w:multiLevelType w:val="hybridMultilevel"/>
    <w:tmpl w:val="BCCC70FC"/>
    <w:lvl w:ilvl="0" w:tplc="7CF098C4">
      <w:start w:val="4"/>
      <w:numFmt w:val="lowerLetter"/>
      <w:lvlText w:val="%1."/>
      <w:lvlJc w:val="left"/>
      <w:pPr>
        <w:ind w:left="720" w:hanging="360"/>
      </w:pPr>
      <w:rPr>
        <w:rFonts w:ascii="Arial" w:hAnsi="Arial" w:cs="Arial" w:hint="default"/>
        <w:b w:val="0"/>
        <w:bCs w:val="0"/>
        <w:i w:val="0"/>
        <w:iCs w:val="0"/>
        <w:color w:val="auto"/>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D15AF4"/>
    <w:multiLevelType w:val="hybridMultilevel"/>
    <w:tmpl w:val="D77A07AC"/>
    <w:lvl w:ilvl="0" w:tplc="8F4E41C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481ABA"/>
    <w:multiLevelType w:val="hybridMultilevel"/>
    <w:tmpl w:val="272406FA"/>
    <w:lvl w:ilvl="0" w:tplc="D0B671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4D23669"/>
    <w:multiLevelType w:val="hybridMultilevel"/>
    <w:tmpl w:val="4F96AC32"/>
    <w:lvl w:ilvl="0" w:tplc="9CEA51A2">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51B4956"/>
    <w:multiLevelType w:val="hybridMultilevel"/>
    <w:tmpl w:val="2F1A7E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79122B5"/>
    <w:multiLevelType w:val="hybridMultilevel"/>
    <w:tmpl w:val="E8D6087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7C15990"/>
    <w:multiLevelType w:val="hybridMultilevel"/>
    <w:tmpl w:val="14E63566"/>
    <w:lvl w:ilvl="0" w:tplc="FFFFFFFF">
      <w:start w:val="1"/>
      <w:numFmt w:val="decimal"/>
      <w:lvlText w:val="%1."/>
      <w:lvlJc w:val="left"/>
      <w:pPr>
        <w:ind w:left="72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8784ED0"/>
    <w:multiLevelType w:val="hybridMultilevel"/>
    <w:tmpl w:val="205850B6"/>
    <w:lvl w:ilvl="0" w:tplc="FFFFFFFF">
      <w:start w:val="1"/>
      <w:numFmt w:val="decimal"/>
      <w:lvlText w:val="%1."/>
      <w:lvlJc w:val="left"/>
      <w:pPr>
        <w:ind w:left="72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8835D5F"/>
    <w:multiLevelType w:val="multilevel"/>
    <w:tmpl w:val="829AE968"/>
    <w:lvl w:ilvl="0">
      <w:start w:val="1"/>
      <w:numFmt w:val="decimal"/>
      <w:lvlText w:val="%1."/>
      <w:lvlJc w:val="left"/>
      <w:pPr>
        <w:ind w:left="720" w:hanging="360"/>
      </w:pPr>
      <w:rPr>
        <w:rFonts w:cs="Arial" w:hint="default"/>
        <w:color w:val="000000"/>
      </w:rPr>
    </w:lvl>
    <w:lvl w:ilvl="1">
      <w:start w:val="1"/>
      <w:numFmt w:val="lowerLetter"/>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389323F5"/>
    <w:multiLevelType w:val="hybridMultilevel"/>
    <w:tmpl w:val="B8DC8484"/>
    <w:lvl w:ilvl="0" w:tplc="EF8EACDE">
      <w:start w:val="3"/>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CC6474"/>
    <w:multiLevelType w:val="hybridMultilevel"/>
    <w:tmpl w:val="43A6BC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F0F64B1"/>
    <w:multiLevelType w:val="hybridMultilevel"/>
    <w:tmpl w:val="9A2E76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FEF7E87"/>
    <w:multiLevelType w:val="multilevel"/>
    <w:tmpl w:val="F7586B4E"/>
    <w:lvl w:ilvl="0">
      <w:start w:val="18"/>
      <w:numFmt w:val="decimal"/>
      <w:lvlText w:val="%1."/>
      <w:lvlJc w:val="left"/>
      <w:pPr>
        <w:tabs>
          <w:tab w:val="num" w:pos="360"/>
        </w:tabs>
        <w:ind w:left="360" w:hanging="360"/>
      </w:pPr>
      <w:rPr>
        <w:rFonts w:hint="default"/>
        <w:b w:val="0"/>
        <w:bCs w:val="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42AD2AEB"/>
    <w:multiLevelType w:val="hybridMultilevel"/>
    <w:tmpl w:val="71509ABE"/>
    <w:lvl w:ilvl="0" w:tplc="6B9A64FC">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68D645A"/>
    <w:multiLevelType w:val="hybridMultilevel"/>
    <w:tmpl w:val="14E63566"/>
    <w:lvl w:ilvl="0" w:tplc="AC6AC9A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79E2EDF"/>
    <w:multiLevelType w:val="hybridMultilevel"/>
    <w:tmpl w:val="A21ED66C"/>
    <w:lvl w:ilvl="0" w:tplc="9306E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7D16AC5"/>
    <w:multiLevelType w:val="hybridMultilevel"/>
    <w:tmpl w:val="63DE98B2"/>
    <w:lvl w:ilvl="0" w:tplc="04090019">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488425A8"/>
    <w:multiLevelType w:val="hybridMultilevel"/>
    <w:tmpl w:val="8ED880FE"/>
    <w:lvl w:ilvl="0" w:tplc="EE6A08F2">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BBF3397"/>
    <w:multiLevelType w:val="multilevel"/>
    <w:tmpl w:val="829AE968"/>
    <w:lvl w:ilvl="0">
      <w:start w:val="1"/>
      <w:numFmt w:val="decimal"/>
      <w:lvlText w:val="%1."/>
      <w:lvlJc w:val="left"/>
      <w:pPr>
        <w:ind w:left="720" w:hanging="360"/>
      </w:pPr>
      <w:rPr>
        <w:rFonts w:cs="Arial" w:hint="default"/>
        <w:color w:val="000000"/>
      </w:rPr>
    </w:lvl>
    <w:lvl w:ilvl="1">
      <w:start w:val="1"/>
      <w:numFmt w:val="lowerLetter"/>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4D9627FE"/>
    <w:multiLevelType w:val="multilevel"/>
    <w:tmpl w:val="E404ED1A"/>
    <w:lvl w:ilvl="0">
      <w:start w:val="1"/>
      <w:numFmt w:val="decimal"/>
      <w:lvlText w:val="%1."/>
      <w:lvlJc w:val="left"/>
      <w:pPr>
        <w:ind w:left="720" w:hanging="360"/>
      </w:p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4FCB6204"/>
    <w:multiLevelType w:val="hybridMultilevel"/>
    <w:tmpl w:val="1F22A1C6"/>
    <w:lvl w:ilvl="0" w:tplc="C86A3C16">
      <w:start w:val="1"/>
      <w:numFmt w:val="decimal"/>
      <w:lvlText w:val="%1."/>
      <w:lvlJc w:val="left"/>
      <w:pPr>
        <w:tabs>
          <w:tab w:val="num" w:pos="360"/>
        </w:tabs>
        <w:ind w:left="360" w:hanging="360"/>
      </w:pPr>
      <w:rPr>
        <w:rFonts w:ascii="Arial" w:hAnsi="Arial"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50191C64"/>
    <w:multiLevelType w:val="hybridMultilevel"/>
    <w:tmpl w:val="A1C206C4"/>
    <w:lvl w:ilvl="0" w:tplc="9EBCF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1AF7904"/>
    <w:multiLevelType w:val="hybridMultilevel"/>
    <w:tmpl w:val="B73E47E8"/>
    <w:lvl w:ilvl="0" w:tplc="CD1661F2">
      <w:start w:val="5"/>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2D21BEA"/>
    <w:multiLevelType w:val="hybridMultilevel"/>
    <w:tmpl w:val="0E0093F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559030B"/>
    <w:multiLevelType w:val="hybridMultilevel"/>
    <w:tmpl w:val="2F1A7E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5AB3709"/>
    <w:multiLevelType w:val="hybridMultilevel"/>
    <w:tmpl w:val="395253D2"/>
    <w:lvl w:ilvl="0" w:tplc="93443EBC">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61104BC"/>
    <w:multiLevelType w:val="hybridMultilevel"/>
    <w:tmpl w:val="3760B8F8"/>
    <w:lvl w:ilvl="0" w:tplc="E0581258">
      <w:start w:val="19"/>
      <w:numFmt w:val="decimal"/>
      <w:lvlText w:val="%1."/>
      <w:lvlJc w:val="left"/>
      <w:pPr>
        <w:ind w:left="1080" w:hanging="360"/>
      </w:pPr>
      <w:rPr>
        <w:b w:val="0"/>
        <w:i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8" w15:restartNumberingAfterBreak="0">
    <w:nsid w:val="56757D39"/>
    <w:multiLevelType w:val="multilevel"/>
    <w:tmpl w:val="60B8EDAC"/>
    <w:lvl w:ilvl="0">
      <w:start w:val="1"/>
      <w:numFmt w:val="decimal"/>
      <w:lvlText w:val="%1."/>
      <w:lvlJc w:val="left"/>
      <w:pPr>
        <w:ind w:left="720" w:hanging="360"/>
      </w:pPr>
      <w:rPr>
        <w:rFonts w:cs="Arial" w:hint="default"/>
        <w:color w:val="000000"/>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56F37A57"/>
    <w:multiLevelType w:val="hybridMultilevel"/>
    <w:tmpl w:val="7658A312"/>
    <w:lvl w:ilvl="0" w:tplc="FFFFFFFF">
      <w:start w:val="1"/>
      <w:numFmt w:val="decimal"/>
      <w:lvlText w:val="%1."/>
      <w:lvlJc w:val="left"/>
      <w:pPr>
        <w:ind w:left="720" w:hanging="360"/>
      </w:pPr>
      <w:rPr>
        <w:rFonts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747173A"/>
    <w:multiLevelType w:val="hybridMultilevel"/>
    <w:tmpl w:val="B8D45678"/>
    <w:lvl w:ilvl="0" w:tplc="09288424">
      <w:start w:val="1"/>
      <w:numFmt w:val="decimal"/>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AFD5A44"/>
    <w:multiLevelType w:val="hybridMultilevel"/>
    <w:tmpl w:val="4D400B50"/>
    <w:lvl w:ilvl="0" w:tplc="6382C668">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B811D1F"/>
    <w:multiLevelType w:val="hybridMultilevel"/>
    <w:tmpl w:val="8EDC21F8"/>
    <w:lvl w:ilvl="0" w:tplc="0B46F970">
      <w:start w:val="2"/>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BB87AC7"/>
    <w:multiLevelType w:val="hybridMultilevel"/>
    <w:tmpl w:val="CA84B1B2"/>
    <w:lvl w:ilvl="0" w:tplc="15F01A78">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5DE72DFE"/>
    <w:multiLevelType w:val="hybridMultilevel"/>
    <w:tmpl w:val="2F1A7E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64AD1232"/>
    <w:multiLevelType w:val="hybridMultilevel"/>
    <w:tmpl w:val="89FE4F1E"/>
    <w:lvl w:ilvl="0" w:tplc="D51AD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697C78CD"/>
    <w:multiLevelType w:val="hybridMultilevel"/>
    <w:tmpl w:val="0E0093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A3C49B3"/>
    <w:multiLevelType w:val="hybridMultilevel"/>
    <w:tmpl w:val="7658A312"/>
    <w:lvl w:ilvl="0" w:tplc="FFFFFFFF">
      <w:start w:val="1"/>
      <w:numFmt w:val="decimal"/>
      <w:lvlText w:val="%1."/>
      <w:lvlJc w:val="left"/>
      <w:pPr>
        <w:ind w:left="720" w:hanging="360"/>
      </w:pPr>
      <w:rPr>
        <w:rFonts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6A481563"/>
    <w:multiLevelType w:val="hybridMultilevel"/>
    <w:tmpl w:val="7658A312"/>
    <w:lvl w:ilvl="0" w:tplc="FFFFFFFF">
      <w:start w:val="1"/>
      <w:numFmt w:val="decimal"/>
      <w:lvlText w:val="%1."/>
      <w:lvlJc w:val="left"/>
      <w:pPr>
        <w:ind w:left="720" w:hanging="360"/>
      </w:pPr>
      <w:rPr>
        <w:rFonts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B282066"/>
    <w:multiLevelType w:val="hybridMultilevel"/>
    <w:tmpl w:val="B45EFFBA"/>
    <w:lvl w:ilvl="0" w:tplc="FFFFFFFF">
      <w:start w:val="1"/>
      <w:numFmt w:val="decimal"/>
      <w:lvlText w:val="%1."/>
      <w:lvlJc w:val="left"/>
      <w:pPr>
        <w:ind w:left="360" w:hanging="360"/>
      </w:pPr>
      <w:rPr>
        <w:rFonts w:ascii="Arial" w:hAnsi="Arial" w:hint="default"/>
        <w:b w:val="0"/>
        <w:i w:val="0"/>
        <w:caps w:val="0"/>
        <w:strike w:val="0"/>
        <w:dstrike w:val="0"/>
        <w:outline w:val="0"/>
        <w:shadow w:val="0"/>
        <w:emboss w:val="0"/>
        <w:imprint w:val="0"/>
        <w:vanish w:val="0"/>
        <w:color w:val="auto"/>
        <w:sz w:val="20"/>
        <w:u w:val="none"/>
        <w:vertAlign w:val="baseline"/>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6BA56AC7"/>
    <w:multiLevelType w:val="hybridMultilevel"/>
    <w:tmpl w:val="FFDE9652"/>
    <w:lvl w:ilvl="0" w:tplc="6B9A64FC">
      <w:start w:val="1"/>
      <w:numFmt w:val="decimal"/>
      <w:lvlText w:val="%1."/>
      <w:lvlJc w:val="left"/>
      <w:pPr>
        <w:tabs>
          <w:tab w:val="num" w:pos="360"/>
        </w:tabs>
        <w:ind w:left="360" w:hanging="360"/>
      </w:pPr>
      <w:rPr>
        <w:rFonts w:ascii="Arial" w:hAnsi="Arial"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6C9F614B"/>
    <w:multiLevelType w:val="hybridMultilevel"/>
    <w:tmpl w:val="5C8CE5A6"/>
    <w:lvl w:ilvl="0" w:tplc="FFFFFFFF">
      <w:start w:val="1"/>
      <w:numFmt w:val="decimal"/>
      <w:lvlText w:val="%1."/>
      <w:lvlJc w:val="left"/>
      <w:pPr>
        <w:ind w:left="72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71407934"/>
    <w:multiLevelType w:val="hybridMultilevel"/>
    <w:tmpl w:val="B45EFFBA"/>
    <w:lvl w:ilvl="0" w:tplc="FFFFFFFF">
      <w:start w:val="1"/>
      <w:numFmt w:val="decimal"/>
      <w:lvlText w:val="%1."/>
      <w:lvlJc w:val="left"/>
      <w:pPr>
        <w:ind w:left="360" w:hanging="360"/>
      </w:pPr>
      <w:rPr>
        <w:rFonts w:ascii="Arial" w:hAnsi="Arial" w:hint="default"/>
        <w:b w:val="0"/>
        <w:i w:val="0"/>
        <w:caps w:val="0"/>
        <w:strike w:val="0"/>
        <w:dstrike w:val="0"/>
        <w:outline w:val="0"/>
        <w:shadow w:val="0"/>
        <w:emboss w:val="0"/>
        <w:imprint w:val="0"/>
        <w:vanish w:val="0"/>
        <w:color w:val="auto"/>
        <w:sz w:val="20"/>
        <w:u w:val="none"/>
        <w:vertAlign w:val="baseline"/>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1407E02"/>
    <w:multiLevelType w:val="hybridMultilevel"/>
    <w:tmpl w:val="7658A312"/>
    <w:lvl w:ilvl="0" w:tplc="FFFFFFFF">
      <w:start w:val="1"/>
      <w:numFmt w:val="decimal"/>
      <w:lvlText w:val="%1."/>
      <w:lvlJc w:val="left"/>
      <w:pPr>
        <w:ind w:left="720" w:hanging="360"/>
      </w:pPr>
      <w:rPr>
        <w:rFonts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6394A17"/>
    <w:multiLevelType w:val="hybridMultilevel"/>
    <w:tmpl w:val="E33632E6"/>
    <w:lvl w:ilvl="0" w:tplc="C86A3C16">
      <w:start w:val="1"/>
      <w:numFmt w:val="decimal"/>
      <w:lvlText w:val="%1."/>
      <w:lvlJc w:val="left"/>
      <w:pPr>
        <w:tabs>
          <w:tab w:val="num" w:pos="360"/>
        </w:tabs>
        <w:ind w:left="360" w:hanging="360"/>
      </w:pPr>
      <w:rPr>
        <w:rFonts w:ascii="Arial" w:hAnsi="Arial" w:cs="Times New Roman"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1" w15:restartNumberingAfterBreak="0">
    <w:nsid w:val="7803586A"/>
    <w:multiLevelType w:val="hybridMultilevel"/>
    <w:tmpl w:val="66D44154"/>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BC04E7F"/>
    <w:multiLevelType w:val="hybridMultilevel"/>
    <w:tmpl w:val="92F8B3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15:restartNumberingAfterBreak="0">
    <w:nsid w:val="7D8D5E07"/>
    <w:multiLevelType w:val="hybridMultilevel"/>
    <w:tmpl w:val="CB3EB66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DA4481A"/>
    <w:multiLevelType w:val="hybridMultilevel"/>
    <w:tmpl w:val="AF36401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EB83561"/>
    <w:multiLevelType w:val="hybridMultilevel"/>
    <w:tmpl w:val="205850B6"/>
    <w:lvl w:ilvl="0" w:tplc="9D0E956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6113303">
    <w:abstractNumId w:val="5"/>
  </w:num>
  <w:num w:numId="2" w16cid:durableId="1610547809">
    <w:abstractNumId w:val="82"/>
  </w:num>
  <w:num w:numId="3" w16cid:durableId="1351370886">
    <w:abstractNumId w:val="17"/>
  </w:num>
  <w:num w:numId="4" w16cid:durableId="1192691043">
    <w:abstractNumId w:val="51"/>
  </w:num>
  <w:num w:numId="5" w16cid:durableId="1609897407">
    <w:abstractNumId w:val="4"/>
  </w:num>
  <w:num w:numId="6" w16cid:durableId="2045128941">
    <w:abstractNumId w:val="84"/>
  </w:num>
  <w:num w:numId="7" w16cid:durableId="1310791074">
    <w:abstractNumId w:val="47"/>
  </w:num>
  <w:num w:numId="8" w16cid:durableId="1838686880">
    <w:abstractNumId w:val="69"/>
  </w:num>
  <w:num w:numId="9" w16cid:durableId="1865896652">
    <w:abstractNumId w:val="15"/>
  </w:num>
  <w:num w:numId="10" w16cid:durableId="1501039665">
    <w:abstractNumId w:val="35"/>
  </w:num>
  <w:num w:numId="11" w16cid:durableId="1194417083">
    <w:abstractNumId w:val="53"/>
  </w:num>
  <w:num w:numId="12" w16cid:durableId="2005477128">
    <w:abstractNumId w:val="79"/>
  </w:num>
  <w:num w:numId="13" w16cid:durableId="947082686">
    <w:abstractNumId w:val="68"/>
  </w:num>
  <w:num w:numId="14" w16cid:durableId="1786653153">
    <w:abstractNumId w:val="12"/>
  </w:num>
  <w:num w:numId="15" w16cid:durableId="2121147597">
    <w:abstractNumId w:val="76"/>
  </w:num>
  <w:num w:numId="16" w16cid:durableId="943223262">
    <w:abstractNumId w:val="30"/>
  </w:num>
  <w:num w:numId="17" w16cid:durableId="1130319173">
    <w:abstractNumId w:val="66"/>
  </w:num>
  <w:num w:numId="18" w16cid:durableId="1746763301">
    <w:abstractNumId w:val="65"/>
  </w:num>
  <w:num w:numId="19" w16cid:durableId="913442059">
    <w:abstractNumId w:val="14"/>
  </w:num>
  <w:num w:numId="20" w16cid:durableId="1964116532">
    <w:abstractNumId w:val="33"/>
  </w:num>
  <w:num w:numId="21" w16cid:durableId="1790246921">
    <w:abstractNumId w:val="36"/>
  </w:num>
  <w:num w:numId="22" w16cid:durableId="1958557633">
    <w:abstractNumId w:val="0"/>
  </w:num>
  <w:num w:numId="23" w16cid:durableId="413816801">
    <w:abstractNumId w:val="50"/>
  </w:num>
  <w:num w:numId="24" w16cid:durableId="1877964182">
    <w:abstractNumId w:val="44"/>
  </w:num>
  <w:num w:numId="25" w16cid:durableId="1039936181">
    <w:abstractNumId w:val="48"/>
  </w:num>
  <w:num w:numId="26" w16cid:durableId="221261324">
    <w:abstractNumId w:val="74"/>
  </w:num>
  <w:num w:numId="27" w16cid:durableId="853495945">
    <w:abstractNumId w:val="63"/>
  </w:num>
  <w:num w:numId="28" w16cid:durableId="373040177">
    <w:abstractNumId w:val="43"/>
  </w:num>
  <w:num w:numId="29" w16cid:durableId="417866653">
    <w:abstractNumId w:val="24"/>
  </w:num>
  <w:num w:numId="30" w16cid:durableId="2127314256">
    <w:abstractNumId w:val="81"/>
  </w:num>
  <w:num w:numId="31" w16cid:durableId="1191643218">
    <w:abstractNumId w:val="87"/>
  </w:num>
  <w:num w:numId="32" w16cid:durableId="387650157">
    <w:abstractNumId w:val="39"/>
  </w:num>
  <w:num w:numId="33" w16cid:durableId="1580142194">
    <w:abstractNumId w:val="22"/>
  </w:num>
  <w:num w:numId="34" w16cid:durableId="1608924489">
    <w:abstractNumId w:val="46"/>
  </w:num>
  <w:num w:numId="35" w16cid:durableId="2124882962">
    <w:abstractNumId w:val="49"/>
  </w:num>
  <w:num w:numId="36" w16cid:durableId="739014466">
    <w:abstractNumId w:val="23"/>
  </w:num>
  <w:num w:numId="37" w16cid:durableId="1330794847">
    <w:abstractNumId w:val="2"/>
  </w:num>
  <w:num w:numId="38" w16cid:durableId="1896772596">
    <w:abstractNumId w:val="41"/>
  </w:num>
  <w:num w:numId="39" w16cid:durableId="761951829">
    <w:abstractNumId w:val="40"/>
  </w:num>
  <w:num w:numId="40" w16cid:durableId="930163656">
    <w:abstractNumId w:val="7"/>
  </w:num>
  <w:num w:numId="41" w16cid:durableId="1806963788">
    <w:abstractNumId w:val="20"/>
  </w:num>
  <w:num w:numId="42" w16cid:durableId="1366952934">
    <w:abstractNumId w:val="21"/>
  </w:num>
  <w:num w:numId="43" w16cid:durableId="899286687">
    <w:abstractNumId w:val="37"/>
  </w:num>
  <w:num w:numId="44" w16cid:durableId="1404527532">
    <w:abstractNumId w:val="28"/>
  </w:num>
  <w:num w:numId="45" w16cid:durableId="704718374">
    <w:abstractNumId w:val="27"/>
  </w:num>
  <w:num w:numId="46" w16cid:durableId="1704985403">
    <w:abstractNumId w:val="13"/>
  </w:num>
  <w:num w:numId="47" w16cid:durableId="1276526301">
    <w:abstractNumId w:val="67"/>
  </w:num>
  <w:num w:numId="48" w16cid:durableId="300810920">
    <w:abstractNumId w:val="73"/>
  </w:num>
  <w:num w:numId="49" w16cid:durableId="1445811516">
    <w:abstractNumId w:val="75"/>
  </w:num>
  <w:num w:numId="50" w16cid:durableId="1572350198">
    <w:abstractNumId w:val="9"/>
  </w:num>
  <w:num w:numId="51" w16cid:durableId="669017924">
    <w:abstractNumId w:val="83"/>
  </w:num>
  <w:num w:numId="52" w16cid:durableId="415631890">
    <w:abstractNumId w:val="11"/>
  </w:num>
  <w:num w:numId="53" w16cid:durableId="857623092">
    <w:abstractNumId w:val="59"/>
  </w:num>
  <w:num w:numId="54" w16cid:durableId="870997519">
    <w:abstractNumId w:val="72"/>
  </w:num>
  <w:num w:numId="55" w16cid:durableId="1547175940">
    <w:abstractNumId w:val="78"/>
  </w:num>
  <w:num w:numId="56" w16cid:durableId="194854814">
    <w:abstractNumId w:val="10"/>
  </w:num>
  <w:num w:numId="57" w16cid:durableId="635449396">
    <w:abstractNumId w:val="71"/>
  </w:num>
  <w:num w:numId="58" w16cid:durableId="559679605">
    <w:abstractNumId w:val="77"/>
  </w:num>
  <w:num w:numId="59" w16cid:durableId="1895308839">
    <w:abstractNumId w:val="85"/>
  </w:num>
  <w:num w:numId="60" w16cid:durableId="802583088">
    <w:abstractNumId w:val="61"/>
  </w:num>
  <w:num w:numId="61" w16cid:durableId="524055741">
    <w:abstractNumId w:val="25"/>
  </w:num>
  <w:num w:numId="62" w16cid:durableId="490103556">
    <w:abstractNumId w:val="64"/>
  </w:num>
  <w:num w:numId="63" w16cid:durableId="563831816">
    <w:abstractNumId w:val="34"/>
  </w:num>
  <w:num w:numId="64" w16cid:durableId="1663848682">
    <w:abstractNumId w:val="55"/>
  </w:num>
  <w:num w:numId="65" w16cid:durableId="1926256818">
    <w:abstractNumId w:val="86"/>
  </w:num>
  <w:num w:numId="66" w16cid:durableId="537402113">
    <w:abstractNumId w:val="26"/>
  </w:num>
  <w:num w:numId="67" w16cid:durableId="2130277919">
    <w:abstractNumId w:val="52"/>
  </w:num>
  <w:num w:numId="68" w16cid:durableId="103619747">
    <w:abstractNumId w:val="3"/>
  </w:num>
  <w:num w:numId="69" w16cid:durableId="1747024192">
    <w:abstractNumId w:val="62"/>
  </w:num>
  <w:num w:numId="70" w16cid:durableId="298657689">
    <w:abstractNumId w:val="56"/>
  </w:num>
  <w:num w:numId="71" w16cid:durableId="1064832199">
    <w:abstractNumId w:val="18"/>
  </w:num>
  <w:num w:numId="72" w16cid:durableId="81175452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771772587">
    <w:abstractNumId w:val="60"/>
  </w:num>
  <w:num w:numId="74" w16cid:durableId="1952080975">
    <w:abstractNumId w:val="6"/>
  </w:num>
  <w:num w:numId="75" w16cid:durableId="2107650685">
    <w:abstractNumId w:val="8"/>
  </w:num>
  <w:num w:numId="76" w16cid:durableId="1311053274">
    <w:abstractNumId w:val="58"/>
  </w:num>
  <w:num w:numId="77" w16cid:durableId="193731341">
    <w:abstractNumId w:val="32"/>
  </w:num>
  <w:num w:numId="78" w16cid:durableId="85732105">
    <w:abstractNumId w:val="29"/>
  </w:num>
  <w:num w:numId="79" w16cid:durableId="2125077283">
    <w:abstractNumId w:val="42"/>
  </w:num>
  <w:num w:numId="80" w16cid:durableId="1729263029">
    <w:abstractNumId w:val="45"/>
  </w:num>
  <w:num w:numId="81" w16cid:durableId="2115205961">
    <w:abstractNumId w:val="1"/>
  </w:num>
  <w:num w:numId="82" w16cid:durableId="959381628">
    <w:abstractNumId w:val="54"/>
  </w:num>
  <w:num w:numId="83" w16cid:durableId="646474617">
    <w:abstractNumId w:val="70"/>
  </w:num>
  <w:num w:numId="84" w16cid:durableId="813792106">
    <w:abstractNumId w:val="16"/>
  </w:num>
  <w:num w:numId="85" w16cid:durableId="2088724531">
    <w:abstractNumId w:val="31"/>
  </w:num>
  <w:num w:numId="86" w16cid:durableId="534463132">
    <w:abstractNumId w:val="19"/>
  </w:num>
  <w:num w:numId="87" w16cid:durableId="873731948">
    <w:abstractNumId w:val="38"/>
  </w:num>
  <w:num w:numId="88" w16cid:durableId="1034699214">
    <w:abstractNumId w:val="5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TWbzSrUzrV5fUQYVuasMfkebCRj7NnxmkPZP/bUFfXcYDzbqVasTNZ4uMoihv1dQnFDQqze5KQeiPKUDkxY43w==" w:salt="fjfxCNVL4WE4ZsnNRelFiQ=="/>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F83"/>
    <w:rsid w:val="000000B9"/>
    <w:rsid w:val="000026F2"/>
    <w:rsid w:val="00005C27"/>
    <w:rsid w:val="000067DD"/>
    <w:rsid w:val="00006871"/>
    <w:rsid w:val="000069B5"/>
    <w:rsid w:val="00006A4E"/>
    <w:rsid w:val="00006F92"/>
    <w:rsid w:val="000112F8"/>
    <w:rsid w:val="00012E33"/>
    <w:rsid w:val="000139E7"/>
    <w:rsid w:val="00013D48"/>
    <w:rsid w:val="00014082"/>
    <w:rsid w:val="00016428"/>
    <w:rsid w:val="00017E74"/>
    <w:rsid w:val="00021E1F"/>
    <w:rsid w:val="00021F93"/>
    <w:rsid w:val="00024091"/>
    <w:rsid w:val="000243E8"/>
    <w:rsid w:val="00025A80"/>
    <w:rsid w:val="00025BA0"/>
    <w:rsid w:val="00026C88"/>
    <w:rsid w:val="000274FA"/>
    <w:rsid w:val="0002792B"/>
    <w:rsid w:val="000317CC"/>
    <w:rsid w:val="00031FDA"/>
    <w:rsid w:val="000359E1"/>
    <w:rsid w:val="000363C9"/>
    <w:rsid w:val="000363E8"/>
    <w:rsid w:val="000369CC"/>
    <w:rsid w:val="000374B1"/>
    <w:rsid w:val="00040921"/>
    <w:rsid w:val="0004217B"/>
    <w:rsid w:val="00044250"/>
    <w:rsid w:val="00044721"/>
    <w:rsid w:val="00044CCA"/>
    <w:rsid w:val="00045EBF"/>
    <w:rsid w:val="0004751B"/>
    <w:rsid w:val="000507AD"/>
    <w:rsid w:val="000509C6"/>
    <w:rsid w:val="000522A1"/>
    <w:rsid w:val="00054BBF"/>
    <w:rsid w:val="00055028"/>
    <w:rsid w:val="000577A6"/>
    <w:rsid w:val="00057F26"/>
    <w:rsid w:val="000606AA"/>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2135"/>
    <w:rsid w:val="00073D09"/>
    <w:rsid w:val="00073F6D"/>
    <w:rsid w:val="00074308"/>
    <w:rsid w:val="00074687"/>
    <w:rsid w:val="00075EF4"/>
    <w:rsid w:val="00081762"/>
    <w:rsid w:val="000822B4"/>
    <w:rsid w:val="00083866"/>
    <w:rsid w:val="0008483F"/>
    <w:rsid w:val="000862E3"/>
    <w:rsid w:val="00086D5F"/>
    <w:rsid w:val="000902EF"/>
    <w:rsid w:val="00090A25"/>
    <w:rsid w:val="00091444"/>
    <w:rsid w:val="00091F01"/>
    <w:rsid w:val="00092B8A"/>
    <w:rsid w:val="000944A9"/>
    <w:rsid w:val="00094571"/>
    <w:rsid w:val="000948B0"/>
    <w:rsid w:val="00095B77"/>
    <w:rsid w:val="00096F29"/>
    <w:rsid w:val="000972F1"/>
    <w:rsid w:val="000A016A"/>
    <w:rsid w:val="000A0751"/>
    <w:rsid w:val="000A179C"/>
    <w:rsid w:val="000A26FD"/>
    <w:rsid w:val="000A3C74"/>
    <w:rsid w:val="000A43CE"/>
    <w:rsid w:val="000A51F8"/>
    <w:rsid w:val="000B3A18"/>
    <w:rsid w:val="000B59E4"/>
    <w:rsid w:val="000B5B9C"/>
    <w:rsid w:val="000B692A"/>
    <w:rsid w:val="000B6ACC"/>
    <w:rsid w:val="000B75E7"/>
    <w:rsid w:val="000B7EEF"/>
    <w:rsid w:val="000C03A7"/>
    <w:rsid w:val="000C12D3"/>
    <w:rsid w:val="000C1DDB"/>
    <w:rsid w:val="000C2677"/>
    <w:rsid w:val="000C30AC"/>
    <w:rsid w:val="000C3C52"/>
    <w:rsid w:val="000C3E2B"/>
    <w:rsid w:val="000C3F1E"/>
    <w:rsid w:val="000C414F"/>
    <w:rsid w:val="000C550F"/>
    <w:rsid w:val="000D24F8"/>
    <w:rsid w:val="000D27AE"/>
    <w:rsid w:val="000D3201"/>
    <w:rsid w:val="000D434B"/>
    <w:rsid w:val="000D49F1"/>
    <w:rsid w:val="000D5749"/>
    <w:rsid w:val="000D5F06"/>
    <w:rsid w:val="000D6560"/>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7070"/>
    <w:rsid w:val="00107D12"/>
    <w:rsid w:val="00112782"/>
    <w:rsid w:val="00112B81"/>
    <w:rsid w:val="00112CA0"/>
    <w:rsid w:val="00114C6F"/>
    <w:rsid w:val="001152DA"/>
    <w:rsid w:val="00116158"/>
    <w:rsid w:val="00117546"/>
    <w:rsid w:val="00117BC4"/>
    <w:rsid w:val="00117BC6"/>
    <w:rsid w:val="0012240D"/>
    <w:rsid w:val="0012743F"/>
    <w:rsid w:val="00127459"/>
    <w:rsid w:val="00127FB2"/>
    <w:rsid w:val="00131A62"/>
    <w:rsid w:val="0013346B"/>
    <w:rsid w:val="00133F34"/>
    <w:rsid w:val="00135302"/>
    <w:rsid w:val="001366AF"/>
    <w:rsid w:val="001375CA"/>
    <w:rsid w:val="00143E55"/>
    <w:rsid w:val="0014500E"/>
    <w:rsid w:val="00146AA5"/>
    <w:rsid w:val="00151027"/>
    <w:rsid w:val="001515E9"/>
    <w:rsid w:val="00152BC7"/>
    <w:rsid w:val="00152C77"/>
    <w:rsid w:val="00153FA5"/>
    <w:rsid w:val="00154BE3"/>
    <w:rsid w:val="00156668"/>
    <w:rsid w:val="001570B9"/>
    <w:rsid w:val="00160359"/>
    <w:rsid w:val="00161CF0"/>
    <w:rsid w:val="00162070"/>
    <w:rsid w:val="00162A6E"/>
    <w:rsid w:val="0016301E"/>
    <w:rsid w:val="001632B0"/>
    <w:rsid w:val="001648B5"/>
    <w:rsid w:val="001656C0"/>
    <w:rsid w:val="001658BF"/>
    <w:rsid w:val="001671A4"/>
    <w:rsid w:val="001673B4"/>
    <w:rsid w:val="00167F81"/>
    <w:rsid w:val="00170101"/>
    <w:rsid w:val="00171611"/>
    <w:rsid w:val="00171CB6"/>
    <w:rsid w:val="0017221D"/>
    <w:rsid w:val="0017445C"/>
    <w:rsid w:val="00175597"/>
    <w:rsid w:val="001758FC"/>
    <w:rsid w:val="0017594B"/>
    <w:rsid w:val="001761C5"/>
    <w:rsid w:val="001769F5"/>
    <w:rsid w:val="00177D27"/>
    <w:rsid w:val="00180C7F"/>
    <w:rsid w:val="00182A04"/>
    <w:rsid w:val="0018372C"/>
    <w:rsid w:val="001838ED"/>
    <w:rsid w:val="001864E8"/>
    <w:rsid w:val="00186EBC"/>
    <w:rsid w:val="00187193"/>
    <w:rsid w:val="001873A7"/>
    <w:rsid w:val="001877F3"/>
    <w:rsid w:val="00190ABB"/>
    <w:rsid w:val="00194009"/>
    <w:rsid w:val="001942DD"/>
    <w:rsid w:val="00196614"/>
    <w:rsid w:val="00196664"/>
    <w:rsid w:val="001973B2"/>
    <w:rsid w:val="001A1D50"/>
    <w:rsid w:val="001A2F7B"/>
    <w:rsid w:val="001A30DB"/>
    <w:rsid w:val="001A3AAD"/>
    <w:rsid w:val="001A4637"/>
    <w:rsid w:val="001A55B3"/>
    <w:rsid w:val="001A6C24"/>
    <w:rsid w:val="001A702B"/>
    <w:rsid w:val="001A7547"/>
    <w:rsid w:val="001A7FB5"/>
    <w:rsid w:val="001B0C93"/>
    <w:rsid w:val="001B2916"/>
    <w:rsid w:val="001B383F"/>
    <w:rsid w:val="001B3DC0"/>
    <w:rsid w:val="001B53FC"/>
    <w:rsid w:val="001B5ACB"/>
    <w:rsid w:val="001B5E34"/>
    <w:rsid w:val="001C041F"/>
    <w:rsid w:val="001C3773"/>
    <w:rsid w:val="001C3EEA"/>
    <w:rsid w:val="001C5405"/>
    <w:rsid w:val="001C614B"/>
    <w:rsid w:val="001C6DB8"/>
    <w:rsid w:val="001C6DD2"/>
    <w:rsid w:val="001D1866"/>
    <w:rsid w:val="001D288F"/>
    <w:rsid w:val="001D4151"/>
    <w:rsid w:val="001D4191"/>
    <w:rsid w:val="001D440B"/>
    <w:rsid w:val="001D464A"/>
    <w:rsid w:val="001D58B9"/>
    <w:rsid w:val="001D6893"/>
    <w:rsid w:val="001D6AA0"/>
    <w:rsid w:val="001E1249"/>
    <w:rsid w:val="001E1542"/>
    <w:rsid w:val="001E1B5E"/>
    <w:rsid w:val="001E2AF2"/>
    <w:rsid w:val="001E5069"/>
    <w:rsid w:val="001E714D"/>
    <w:rsid w:val="001F02BE"/>
    <w:rsid w:val="001F0B91"/>
    <w:rsid w:val="001F15C6"/>
    <w:rsid w:val="001F25A4"/>
    <w:rsid w:val="001F2F2C"/>
    <w:rsid w:val="001F3E8E"/>
    <w:rsid w:val="001F649E"/>
    <w:rsid w:val="001F7DDD"/>
    <w:rsid w:val="00201DE4"/>
    <w:rsid w:val="00214F20"/>
    <w:rsid w:val="00216128"/>
    <w:rsid w:val="0022115A"/>
    <w:rsid w:val="00221386"/>
    <w:rsid w:val="0022171F"/>
    <w:rsid w:val="002229D7"/>
    <w:rsid w:val="00226013"/>
    <w:rsid w:val="002266D2"/>
    <w:rsid w:val="00230346"/>
    <w:rsid w:val="00231889"/>
    <w:rsid w:val="00232A18"/>
    <w:rsid w:val="002332C3"/>
    <w:rsid w:val="00233961"/>
    <w:rsid w:val="00233E3B"/>
    <w:rsid w:val="00233E61"/>
    <w:rsid w:val="00234667"/>
    <w:rsid w:val="0023479A"/>
    <w:rsid w:val="00235B98"/>
    <w:rsid w:val="002373B3"/>
    <w:rsid w:val="002404D8"/>
    <w:rsid w:val="002413B2"/>
    <w:rsid w:val="00241B5D"/>
    <w:rsid w:val="002425DC"/>
    <w:rsid w:val="002434CB"/>
    <w:rsid w:val="00244FD5"/>
    <w:rsid w:val="002465A7"/>
    <w:rsid w:val="00251830"/>
    <w:rsid w:val="00252EB9"/>
    <w:rsid w:val="00254B38"/>
    <w:rsid w:val="00255675"/>
    <w:rsid w:val="0025601A"/>
    <w:rsid w:val="00256176"/>
    <w:rsid w:val="00256C88"/>
    <w:rsid w:val="0026033F"/>
    <w:rsid w:val="002635B0"/>
    <w:rsid w:val="00264568"/>
    <w:rsid w:val="00265D2F"/>
    <w:rsid w:val="00265F2E"/>
    <w:rsid w:val="00266A78"/>
    <w:rsid w:val="00266EA4"/>
    <w:rsid w:val="00267C45"/>
    <w:rsid w:val="00270B7C"/>
    <w:rsid w:val="00272438"/>
    <w:rsid w:val="00272560"/>
    <w:rsid w:val="002745AE"/>
    <w:rsid w:val="0027572B"/>
    <w:rsid w:val="00276651"/>
    <w:rsid w:val="00277397"/>
    <w:rsid w:val="002779A5"/>
    <w:rsid w:val="002806DC"/>
    <w:rsid w:val="002815D1"/>
    <w:rsid w:val="0028234D"/>
    <w:rsid w:val="00285F21"/>
    <w:rsid w:val="002869E5"/>
    <w:rsid w:val="00287702"/>
    <w:rsid w:val="00287FE1"/>
    <w:rsid w:val="0029066E"/>
    <w:rsid w:val="00290FA2"/>
    <w:rsid w:val="00291225"/>
    <w:rsid w:val="002916F7"/>
    <w:rsid w:val="002917CF"/>
    <w:rsid w:val="00293AF9"/>
    <w:rsid w:val="00294AED"/>
    <w:rsid w:val="00294BEB"/>
    <w:rsid w:val="002974B8"/>
    <w:rsid w:val="00297DB0"/>
    <w:rsid w:val="002A0209"/>
    <w:rsid w:val="002A36DF"/>
    <w:rsid w:val="002A4D24"/>
    <w:rsid w:val="002A4E09"/>
    <w:rsid w:val="002A53F1"/>
    <w:rsid w:val="002B0B84"/>
    <w:rsid w:val="002B0D7D"/>
    <w:rsid w:val="002B1AA8"/>
    <w:rsid w:val="002B2132"/>
    <w:rsid w:val="002B29E9"/>
    <w:rsid w:val="002B5A0D"/>
    <w:rsid w:val="002B5ED5"/>
    <w:rsid w:val="002B5F18"/>
    <w:rsid w:val="002B790A"/>
    <w:rsid w:val="002B7D5B"/>
    <w:rsid w:val="002B7E46"/>
    <w:rsid w:val="002C152E"/>
    <w:rsid w:val="002C2A40"/>
    <w:rsid w:val="002C39DC"/>
    <w:rsid w:val="002C529B"/>
    <w:rsid w:val="002C7CC5"/>
    <w:rsid w:val="002D3BFA"/>
    <w:rsid w:val="002D3F6D"/>
    <w:rsid w:val="002D6AA2"/>
    <w:rsid w:val="002D6F00"/>
    <w:rsid w:val="002D6FB7"/>
    <w:rsid w:val="002D710E"/>
    <w:rsid w:val="002E10A6"/>
    <w:rsid w:val="002E3875"/>
    <w:rsid w:val="002E4DE5"/>
    <w:rsid w:val="002E6E40"/>
    <w:rsid w:val="002E6E9A"/>
    <w:rsid w:val="002F1A73"/>
    <w:rsid w:val="002F2615"/>
    <w:rsid w:val="002F307C"/>
    <w:rsid w:val="002F48DD"/>
    <w:rsid w:val="002F4C64"/>
    <w:rsid w:val="002F4C9E"/>
    <w:rsid w:val="002F6A1C"/>
    <w:rsid w:val="0030089A"/>
    <w:rsid w:val="003033E1"/>
    <w:rsid w:val="003035A1"/>
    <w:rsid w:val="00304085"/>
    <w:rsid w:val="003042E2"/>
    <w:rsid w:val="00304770"/>
    <w:rsid w:val="00304852"/>
    <w:rsid w:val="003051A1"/>
    <w:rsid w:val="003052C8"/>
    <w:rsid w:val="0030591B"/>
    <w:rsid w:val="0030748E"/>
    <w:rsid w:val="003113BF"/>
    <w:rsid w:val="003163DA"/>
    <w:rsid w:val="0031787E"/>
    <w:rsid w:val="0032188A"/>
    <w:rsid w:val="00322F56"/>
    <w:rsid w:val="00324B98"/>
    <w:rsid w:val="003255D2"/>
    <w:rsid w:val="00327430"/>
    <w:rsid w:val="0033042D"/>
    <w:rsid w:val="00330626"/>
    <w:rsid w:val="003316BA"/>
    <w:rsid w:val="00336483"/>
    <w:rsid w:val="00336588"/>
    <w:rsid w:val="00336ADE"/>
    <w:rsid w:val="003373CE"/>
    <w:rsid w:val="00337A45"/>
    <w:rsid w:val="003412FB"/>
    <w:rsid w:val="003425FD"/>
    <w:rsid w:val="003428F7"/>
    <w:rsid w:val="00343986"/>
    <w:rsid w:val="00344576"/>
    <w:rsid w:val="0034744B"/>
    <w:rsid w:val="0035266C"/>
    <w:rsid w:val="00352CC0"/>
    <w:rsid w:val="00352EE6"/>
    <w:rsid w:val="00353B30"/>
    <w:rsid w:val="0035455C"/>
    <w:rsid w:val="00354B88"/>
    <w:rsid w:val="003554F7"/>
    <w:rsid w:val="003557AC"/>
    <w:rsid w:val="003613B8"/>
    <w:rsid w:val="003625C7"/>
    <w:rsid w:val="003633AD"/>
    <w:rsid w:val="003647B9"/>
    <w:rsid w:val="00371AEB"/>
    <w:rsid w:val="00372E7C"/>
    <w:rsid w:val="00374A95"/>
    <w:rsid w:val="003757DF"/>
    <w:rsid w:val="00375AE2"/>
    <w:rsid w:val="0038082B"/>
    <w:rsid w:val="00382004"/>
    <w:rsid w:val="00382372"/>
    <w:rsid w:val="00384E08"/>
    <w:rsid w:val="00385F1E"/>
    <w:rsid w:val="00385FF4"/>
    <w:rsid w:val="0039080E"/>
    <w:rsid w:val="003922C1"/>
    <w:rsid w:val="00392956"/>
    <w:rsid w:val="00392B49"/>
    <w:rsid w:val="00393A6F"/>
    <w:rsid w:val="00395AB3"/>
    <w:rsid w:val="00395F98"/>
    <w:rsid w:val="00396734"/>
    <w:rsid w:val="003968B8"/>
    <w:rsid w:val="003A0E4B"/>
    <w:rsid w:val="003A1213"/>
    <w:rsid w:val="003A1B9A"/>
    <w:rsid w:val="003A28DA"/>
    <w:rsid w:val="003A327D"/>
    <w:rsid w:val="003A4268"/>
    <w:rsid w:val="003A52A1"/>
    <w:rsid w:val="003A6802"/>
    <w:rsid w:val="003A68EF"/>
    <w:rsid w:val="003B090C"/>
    <w:rsid w:val="003B1CC9"/>
    <w:rsid w:val="003B3AB8"/>
    <w:rsid w:val="003B4A42"/>
    <w:rsid w:val="003B5C33"/>
    <w:rsid w:val="003B5FEF"/>
    <w:rsid w:val="003C19DE"/>
    <w:rsid w:val="003C2679"/>
    <w:rsid w:val="003C4678"/>
    <w:rsid w:val="003C6E52"/>
    <w:rsid w:val="003C71D8"/>
    <w:rsid w:val="003D09A8"/>
    <w:rsid w:val="003D1052"/>
    <w:rsid w:val="003D1761"/>
    <w:rsid w:val="003D2117"/>
    <w:rsid w:val="003D35F5"/>
    <w:rsid w:val="003D3E97"/>
    <w:rsid w:val="003D4984"/>
    <w:rsid w:val="003D6E3F"/>
    <w:rsid w:val="003D753E"/>
    <w:rsid w:val="003E2836"/>
    <w:rsid w:val="003E36A7"/>
    <w:rsid w:val="003E4A18"/>
    <w:rsid w:val="003F2BFC"/>
    <w:rsid w:val="003F4905"/>
    <w:rsid w:val="003F5BE8"/>
    <w:rsid w:val="00402F46"/>
    <w:rsid w:val="004032B7"/>
    <w:rsid w:val="004037A2"/>
    <w:rsid w:val="00404F25"/>
    <w:rsid w:val="00405462"/>
    <w:rsid w:val="00405CB3"/>
    <w:rsid w:val="00407EFE"/>
    <w:rsid w:val="0041064E"/>
    <w:rsid w:val="0041218D"/>
    <w:rsid w:val="00412AE9"/>
    <w:rsid w:val="00412B32"/>
    <w:rsid w:val="004132A7"/>
    <w:rsid w:val="00415A04"/>
    <w:rsid w:val="00415C8A"/>
    <w:rsid w:val="00416304"/>
    <w:rsid w:val="00420094"/>
    <w:rsid w:val="004249DD"/>
    <w:rsid w:val="00425031"/>
    <w:rsid w:val="004255EC"/>
    <w:rsid w:val="004267E0"/>
    <w:rsid w:val="004271E6"/>
    <w:rsid w:val="00427703"/>
    <w:rsid w:val="00427891"/>
    <w:rsid w:val="00430281"/>
    <w:rsid w:val="00430A3C"/>
    <w:rsid w:val="00431A42"/>
    <w:rsid w:val="00431CE1"/>
    <w:rsid w:val="00431EA0"/>
    <w:rsid w:val="00431EDE"/>
    <w:rsid w:val="0043250B"/>
    <w:rsid w:val="00434344"/>
    <w:rsid w:val="00435A6A"/>
    <w:rsid w:val="00436F7A"/>
    <w:rsid w:val="004377EE"/>
    <w:rsid w:val="00440957"/>
    <w:rsid w:val="00440C26"/>
    <w:rsid w:val="00442B4A"/>
    <w:rsid w:val="00442BF0"/>
    <w:rsid w:val="00445C28"/>
    <w:rsid w:val="004465A7"/>
    <w:rsid w:val="00446BF1"/>
    <w:rsid w:val="00447D64"/>
    <w:rsid w:val="00447DF3"/>
    <w:rsid w:val="00450590"/>
    <w:rsid w:val="004507AD"/>
    <w:rsid w:val="004544ED"/>
    <w:rsid w:val="004568E6"/>
    <w:rsid w:val="00456F47"/>
    <w:rsid w:val="004614AC"/>
    <w:rsid w:val="00461D22"/>
    <w:rsid w:val="00461E40"/>
    <w:rsid w:val="00462A82"/>
    <w:rsid w:val="004649EF"/>
    <w:rsid w:val="004651D3"/>
    <w:rsid w:val="00466618"/>
    <w:rsid w:val="00466F28"/>
    <w:rsid w:val="00474174"/>
    <w:rsid w:val="004747E9"/>
    <w:rsid w:val="00477689"/>
    <w:rsid w:val="004825B1"/>
    <w:rsid w:val="00483FB4"/>
    <w:rsid w:val="00486140"/>
    <w:rsid w:val="004869AC"/>
    <w:rsid w:val="004875CB"/>
    <w:rsid w:val="00493E52"/>
    <w:rsid w:val="004945C4"/>
    <w:rsid w:val="004947F1"/>
    <w:rsid w:val="00494D15"/>
    <w:rsid w:val="004A0C43"/>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02FB"/>
    <w:rsid w:val="004C1BC6"/>
    <w:rsid w:val="004C1D64"/>
    <w:rsid w:val="004C3288"/>
    <w:rsid w:val="004C3EE8"/>
    <w:rsid w:val="004C656A"/>
    <w:rsid w:val="004C69F6"/>
    <w:rsid w:val="004C6AB6"/>
    <w:rsid w:val="004C6C0D"/>
    <w:rsid w:val="004C7563"/>
    <w:rsid w:val="004C7900"/>
    <w:rsid w:val="004D007B"/>
    <w:rsid w:val="004D2084"/>
    <w:rsid w:val="004D269A"/>
    <w:rsid w:val="004D356C"/>
    <w:rsid w:val="004D5E2D"/>
    <w:rsid w:val="004D609A"/>
    <w:rsid w:val="004D7B29"/>
    <w:rsid w:val="004D7E0E"/>
    <w:rsid w:val="004E101B"/>
    <w:rsid w:val="004E2DF9"/>
    <w:rsid w:val="004E384B"/>
    <w:rsid w:val="004F09CF"/>
    <w:rsid w:val="004F0E04"/>
    <w:rsid w:val="004F111B"/>
    <w:rsid w:val="004F1860"/>
    <w:rsid w:val="004F2531"/>
    <w:rsid w:val="004F3CA6"/>
    <w:rsid w:val="004F47B3"/>
    <w:rsid w:val="004F5DF2"/>
    <w:rsid w:val="004F6B23"/>
    <w:rsid w:val="004F77DB"/>
    <w:rsid w:val="0050200E"/>
    <w:rsid w:val="005032BF"/>
    <w:rsid w:val="005035AE"/>
    <w:rsid w:val="00504297"/>
    <w:rsid w:val="0050463E"/>
    <w:rsid w:val="0050549F"/>
    <w:rsid w:val="0050707C"/>
    <w:rsid w:val="005114C5"/>
    <w:rsid w:val="00511D1C"/>
    <w:rsid w:val="00512B4B"/>
    <w:rsid w:val="0051355E"/>
    <w:rsid w:val="005135AC"/>
    <w:rsid w:val="00514F56"/>
    <w:rsid w:val="005161BF"/>
    <w:rsid w:val="00516B00"/>
    <w:rsid w:val="00517C79"/>
    <w:rsid w:val="00517D38"/>
    <w:rsid w:val="00517F80"/>
    <w:rsid w:val="005207F9"/>
    <w:rsid w:val="0052082F"/>
    <w:rsid w:val="00523B02"/>
    <w:rsid w:val="005242A5"/>
    <w:rsid w:val="005249D0"/>
    <w:rsid w:val="0052583B"/>
    <w:rsid w:val="00526155"/>
    <w:rsid w:val="00527BC8"/>
    <w:rsid w:val="0053089B"/>
    <w:rsid w:val="00531329"/>
    <w:rsid w:val="00532DE7"/>
    <w:rsid w:val="00532FF7"/>
    <w:rsid w:val="00533B7E"/>
    <w:rsid w:val="00533E26"/>
    <w:rsid w:val="00533F17"/>
    <w:rsid w:val="00535562"/>
    <w:rsid w:val="00535CE9"/>
    <w:rsid w:val="00536208"/>
    <w:rsid w:val="00536D4A"/>
    <w:rsid w:val="0053709D"/>
    <w:rsid w:val="0053776A"/>
    <w:rsid w:val="00540068"/>
    <w:rsid w:val="00541363"/>
    <w:rsid w:val="005420E5"/>
    <w:rsid w:val="0054228C"/>
    <w:rsid w:val="00542992"/>
    <w:rsid w:val="00543087"/>
    <w:rsid w:val="00543E18"/>
    <w:rsid w:val="005440E9"/>
    <w:rsid w:val="00545309"/>
    <w:rsid w:val="00545CF1"/>
    <w:rsid w:val="0054654A"/>
    <w:rsid w:val="005510AB"/>
    <w:rsid w:val="00552DA6"/>
    <w:rsid w:val="005537F2"/>
    <w:rsid w:val="00553DDF"/>
    <w:rsid w:val="005557AD"/>
    <w:rsid w:val="005562A9"/>
    <w:rsid w:val="005638CA"/>
    <w:rsid w:val="00563986"/>
    <w:rsid w:val="005646F6"/>
    <w:rsid w:val="00565415"/>
    <w:rsid w:val="00566B06"/>
    <w:rsid w:val="00566B61"/>
    <w:rsid w:val="00570FD5"/>
    <w:rsid w:val="00571A0F"/>
    <w:rsid w:val="0057321C"/>
    <w:rsid w:val="00573DEA"/>
    <w:rsid w:val="00574246"/>
    <w:rsid w:val="00576AAA"/>
    <w:rsid w:val="00577783"/>
    <w:rsid w:val="00580207"/>
    <w:rsid w:val="00583532"/>
    <w:rsid w:val="00583A5D"/>
    <w:rsid w:val="0058429B"/>
    <w:rsid w:val="00584E1C"/>
    <w:rsid w:val="0058547C"/>
    <w:rsid w:val="005870F3"/>
    <w:rsid w:val="00593FD5"/>
    <w:rsid w:val="005949B0"/>
    <w:rsid w:val="005963EC"/>
    <w:rsid w:val="0059697D"/>
    <w:rsid w:val="00597563"/>
    <w:rsid w:val="00597FE9"/>
    <w:rsid w:val="005A2F5C"/>
    <w:rsid w:val="005A310E"/>
    <w:rsid w:val="005A402E"/>
    <w:rsid w:val="005A494F"/>
    <w:rsid w:val="005A51DB"/>
    <w:rsid w:val="005A53BF"/>
    <w:rsid w:val="005A6329"/>
    <w:rsid w:val="005A7427"/>
    <w:rsid w:val="005A7899"/>
    <w:rsid w:val="005B1526"/>
    <w:rsid w:val="005B1DED"/>
    <w:rsid w:val="005B2191"/>
    <w:rsid w:val="005B2E64"/>
    <w:rsid w:val="005B508D"/>
    <w:rsid w:val="005B60CF"/>
    <w:rsid w:val="005B7DF9"/>
    <w:rsid w:val="005C07D8"/>
    <w:rsid w:val="005C1928"/>
    <w:rsid w:val="005C5D89"/>
    <w:rsid w:val="005C6844"/>
    <w:rsid w:val="005C6E7E"/>
    <w:rsid w:val="005D1D39"/>
    <w:rsid w:val="005D236B"/>
    <w:rsid w:val="005D2B82"/>
    <w:rsid w:val="005D41CA"/>
    <w:rsid w:val="005D48FB"/>
    <w:rsid w:val="005D5FBE"/>
    <w:rsid w:val="005E0EE9"/>
    <w:rsid w:val="005E2E5E"/>
    <w:rsid w:val="005E3E6D"/>
    <w:rsid w:val="005E40D0"/>
    <w:rsid w:val="005E429A"/>
    <w:rsid w:val="005E4774"/>
    <w:rsid w:val="005E4B5E"/>
    <w:rsid w:val="005E5399"/>
    <w:rsid w:val="005E53A4"/>
    <w:rsid w:val="005E53AB"/>
    <w:rsid w:val="005E6377"/>
    <w:rsid w:val="005E71AE"/>
    <w:rsid w:val="005F071A"/>
    <w:rsid w:val="005F1071"/>
    <w:rsid w:val="005F2CC2"/>
    <w:rsid w:val="005F3060"/>
    <w:rsid w:val="005F70F5"/>
    <w:rsid w:val="005F7AB4"/>
    <w:rsid w:val="00600524"/>
    <w:rsid w:val="00604FCD"/>
    <w:rsid w:val="00606400"/>
    <w:rsid w:val="006065E2"/>
    <w:rsid w:val="00606A98"/>
    <w:rsid w:val="006076EF"/>
    <w:rsid w:val="0060772E"/>
    <w:rsid w:val="00611D4F"/>
    <w:rsid w:val="00613535"/>
    <w:rsid w:val="00613904"/>
    <w:rsid w:val="006148BA"/>
    <w:rsid w:val="00614F3E"/>
    <w:rsid w:val="00616027"/>
    <w:rsid w:val="006173A1"/>
    <w:rsid w:val="00620183"/>
    <w:rsid w:val="0062119B"/>
    <w:rsid w:val="006216D3"/>
    <w:rsid w:val="0062282D"/>
    <w:rsid w:val="00622F7F"/>
    <w:rsid w:val="006231CC"/>
    <w:rsid w:val="006239A2"/>
    <w:rsid w:val="00624B73"/>
    <w:rsid w:val="00624C4A"/>
    <w:rsid w:val="0063015F"/>
    <w:rsid w:val="00630895"/>
    <w:rsid w:val="0063184B"/>
    <w:rsid w:val="006320E4"/>
    <w:rsid w:val="00632741"/>
    <w:rsid w:val="00633CFE"/>
    <w:rsid w:val="0063453B"/>
    <w:rsid w:val="00634DF9"/>
    <w:rsid w:val="0063764A"/>
    <w:rsid w:val="006377A6"/>
    <w:rsid w:val="006409E6"/>
    <w:rsid w:val="0064210C"/>
    <w:rsid w:val="00642822"/>
    <w:rsid w:val="0064283E"/>
    <w:rsid w:val="00642C98"/>
    <w:rsid w:val="006445FA"/>
    <w:rsid w:val="00644DF8"/>
    <w:rsid w:val="00646B80"/>
    <w:rsid w:val="00646EB0"/>
    <w:rsid w:val="006479C0"/>
    <w:rsid w:val="00650A8F"/>
    <w:rsid w:val="00651081"/>
    <w:rsid w:val="0065116B"/>
    <w:rsid w:val="00652842"/>
    <w:rsid w:val="00655DC0"/>
    <w:rsid w:val="00656AC0"/>
    <w:rsid w:val="006615E2"/>
    <w:rsid w:val="00665417"/>
    <w:rsid w:val="00665478"/>
    <w:rsid w:val="0066595D"/>
    <w:rsid w:val="006668DF"/>
    <w:rsid w:val="00670FAF"/>
    <w:rsid w:val="0067176C"/>
    <w:rsid w:val="00671FED"/>
    <w:rsid w:val="00672E09"/>
    <w:rsid w:val="00673358"/>
    <w:rsid w:val="00673BC8"/>
    <w:rsid w:val="006746BD"/>
    <w:rsid w:val="00674FBC"/>
    <w:rsid w:val="00680067"/>
    <w:rsid w:val="00680676"/>
    <w:rsid w:val="0068205D"/>
    <w:rsid w:val="0068362D"/>
    <w:rsid w:val="00684018"/>
    <w:rsid w:val="006874EB"/>
    <w:rsid w:val="00687ABF"/>
    <w:rsid w:val="00690C5A"/>
    <w:rsid w:val="00690F0D"/>
    <w:rsid w:val="00691891"/>
    <w:rsid w:val="006927D4"/>
    <w:rsid w:val="00693960"/>
    <w:rsid w:val="00694226"/>
    <w:rsid w:val="00694C19"/>
    <w:rsid w:val="00695513"/>
    <w:rsid w:val="00695C75"/>
    <w:rsid w:val="0069709D"/>
    <w:rsid w:val="006A089D"/>
    <w:rsid w:val="006A342B"/>
    <w:rsid w:val="006A48B3"/>
    <w:rsid w:val="006A4D4F"/>
    <w:rsid w:val="006A5183"/>
    <w:rsid w:val="006A5920"/>
    <w:rsid w:val="006A66DA"/>
    <w:rsid w:val="006B0804"/>
    <w:rsid w:val="006B0A08"/>
    <w:rsid w:val="006B1CD6"/>
    <w:rsid w:val="006B2072"/>
    <w:rsid w:val="006B20AC"/>
    <w:rsid w:val="006B36F4"/>
    <w:rsid w:val="006B3D94"/>
    <w:rsid w:val="006B4E48"/>
    <w:rsid w:val="006B51A2"/>
    <w:rsid w:val="006B55A1"/>
    <w:rsid w:val="006B5620"/>
    <w:rsid w:val="006B6A43"/>
    <w:rsid w:val="006B6FBE"/>
    <w:rsid w:val="006C01BA"/>
    <w:rsid w:val="006C1682"/>
    <w:rsid w:val="006C17DA"/>
    <w:rsid w:val="006C185F"/>
    <w:rsid w:val="006C3648"/>
    <w:rsid w:val="006C3B67"/>
    <w:rsid w:val="006C5810"/>
    <w:rsid w:val="006C59C3"/>
    <w:rsid w:val="006C5AFF"/>
    <w:rsid w:val="006C5E47"/>
    <w:rsid w:val="006C6F74"/>
    <w:rsid w:val="006D11E6"/>
    <w:rsid w:val="006D2A71"/>
    <w:rsid w:val="006D2EFC"/>
    <w:rsid w:val="006D36C8"/>
    <w:rsid w:val="006D3CE2"/>
    <w:rsid w:val="006D4DC0"/>
    <w:rsid w:val="006D4ED5"/>
    <w:rsid w:val="006D6436"/>
    <w:rsid w:val="006D6EF7"/>
    <w:rsid w:val="006D6F24"/>
    <w:rsid w:val="006D7B66"/>
    <w:rsid w:val="006E30A7"/>
    <w:rsid w:val="006E3639"/>
    <w:rsid w:val="006E3EAE"/>
    <w:rsid w:val="006E3F82"/>
    <w:rsid w:val="006E53B4"/>
    <w:rsid w:val="006E7E31"/>
    <w:rsid w:val="006E7E8E"/>
    <w:rsid w:val="006F0E96"/>
    <w:rsid w:val="006F1CF6"/>
    <w:rsid w:val="006F2C46"/>
    <w:rsid w:val="006F37A6"/>
    <w:rsid w:val="006F4640"/>
    <w:rsid w:val="006F4A84"/>
    <w:rsid w:val="006F555B"/>
    <w:rsid w:val="006F5D35"/>
    <w:rsid w:val="006F7D79"/>
    <w:rsid w:val="007014BE"/>
    <w:rsid w:val="007017D5"/>
    <w:rsid w:val="00704653"/>
    <w:rsid w:val="00705C70"/>
    <w:rsid w:val="00707254"/>
    <w:rsid w:val="0071499D"/>
    <w:rsid w:val="007149DE"/>
    <w:rsid w:val="007173E5"/>
    <w:rsid w:val="00720265"/>
    <w:rsid w:val="0072138F"/>
    <w:rsid w:val="007235AE"/>
    <w:rsid w:val="00723774"/>
    <w:rsid w:val="00723A05"/>
    <w:rsid w:val="00723C92"/>
    <w:rsid w:val="00724BA5"/>
    <w:rsid w:val="0072540F"/>
    <w:rsid w:val="00730A50"/>
    <w:rsid w:val="00734D35"/>
    <w:rsid w:val="007366EB"/>
    <w:rsid w:val="00736A72"/>
    <w:rsid w:val="00736BDB"/>
    <w:rsid w:val="00736D46"/>
    <w:rsid w:val="00737183"/>
    <w:rsid w:val="0073763E"/>
    <w:rsid w:val="00737CCE"/>
    <w:rsid w:val="00740199"/>
    <w:rsid w:val="00740FB3"/>
    <w:rsid w:val="00744901"/>
    <w:rsid w:val="00744E24"/>
    <w:rsid w:val="00745526"/>
    <w:rsid w:val="00745818"/>
    <w:rsid w:val="007462AC"/>
    <w:rsid w:val="0074652D"/>
    <w:rsid w:val="00746B3F"/>
    <w:rsid w:val="00750161"/>
    <w:rsid w:val="00752D7A"/>
    <w:rsid w:val="0075368E"/>
    <w:rsid w:val="007542B3"/>
    <w:rsid w:val="0075518C"/>
    <w:rsid w:val="00763DB5"/>
    <w:rsid w:val="00765F1A"/>
    <w:rsid w:val="00766B07"/>
    <w:rsid w:val="007701F8"/>
    <w:rsid w:val="00770D74"/>
    <w:rsid w:val="007713F1"/>
    <w:rsid w:val="007718C6"/>
    <w:rsid w:val="007721E9"/>
    <w:rsid w:val="007743F0"/>
    <w:rsid w:val="00774B98"/>
    <w:rsid w:val="007759C6"/>
    <w:rsid w:val="00775BB9"/>
    <w:rsid w:val="007760C6"/>
    <w:rsid w:val="00784B66"/>
    <w:rsid w:val="00784CFD"/>
    <w:rsid w:val="00785E06"/>
    <w:rsid w:val="00785EAC"/>
    <w:rsid w:val="00786553"/>
    <w:rsid w:val="00786C09"/>
    <w:rsid w:val="0079197E"/>
    <w:rsid w:val="00791C7D"/>
    <w:rsid w:val="00791CD4"/>
    <w:rsid w:val="00792E97"/>
    <w:rsid w:val="0079344B"/>
    <w:rsid w:val="00794966"/>
    <w:rsid w:val="00795A9E"/>
    <w:rsid w:val="00796280"/>
    <w:rsid w:val="00797823"/>
    <w:rsid w:val="00797C10"/>
    <w:rsid w:val="007A01B9"/>
    <w:rsid w:val="007A059E"/>
    <w:rsid w:val="007A0BBC"/>
    <w:rsid w:val="007A10CC"/>
    <w:rsid w:val="007A12E9"/>
    <w:rsid w:val="007A14E5"/>
    <w:rsid w:val="007A1E96"/>
    <w:rsid w:val="007A32B1"/>
    <w:rsid w:val="007A650F"/>
    <w:rsid w:val="007A7056"/>
    <w:rsid w:val="007A7419"/>
    <w:rsid w:val="007B116E"/>
    <w:rsid w:val="007B50A9"/>
    <w:rsid w:val="007B7BB2"/>
    <w:rsid w:val="007C452F"/>
    <w:rsid w:val="007C57A5"/>
    <w:rsid w:val="007C5BFF"/>
    <w:rsid w:val="007C7621"/>
    <w:rsid w:val="007C7A90"/>
    <w:rsid w:val="007D1729"/>
    <w:rsid w:val="007D31F9"/>
    <w:rsid w:val="007D348A"/>
    <w:rsid w:val="007D3703"/>
    <w:rsid w:val="007D3E5B"/>
    <w:rsid w:val="007D4237"/>
    <w:rsid w:val="007D62E2"/>
    <w:rsid w:val="007D6731"/>
    <w:rsid w:val="007E0212"/>
    <w:rsid w:val="007E0290"/>
    <w:rsid w:val="007E091E"/>
    <w:rsid w:val="007E0EE4"/>
    <w:rsid w:val="007E32BB"/>
    <w:rsid w:val="007E4030"/>
    <w:rsid w:val="007E490C"/>
    <w:rsid w:val="007E5825"/>
    <w:rsid w:val="007E66E8"/>
    <w:rsid w:val="007E7EAA"/>
    <w:rsid w:val="007F2563"/>
    <w:rsid w:val="007F320C"/>
    <w:rsid w:val="007F3965"/>
    <w:rsid w:val="007F3CE7"/>
    <w:rsid w:val="007F4E5A"/>
    <w:rsid w:val="007F7347"/>
    <w:rsid w:val="007F7AC7"/>
    <w:rsid w:val="00800D49"/>
    <w:rsid w:val="00800F24"/>
    <w:rsid w:val="00802381"/>
    <w:rsid w:val="00804804"/>
    <w:rsid w:val="008055D8"/>
    <w:rsid w:val="0080590E"/>
    <w:rsid w:val="00806D12"/>
    <w:rsid w:val="00807390"/>
    <w:rsid w:val="0080749F"/>
    <w:rsid w:val="00807634"/>
    <w:rsid w:val="00810C85"/>
    <w:rsid w:val="00811377"/>
    <w:rsid w:val="00811B42"/>
    <w:rsid w:val="008122F0"/>
    <w:rsid w:val="00812B4C"/>
    <w:rsid w:val="00813271"/>
    <w:rsid w:val="00813A79"/>
    <w:rsid w:val="00814CE0"/>
    <w:rsid w:val="0081525C"/>
    <w:rsid w:val="0081585F"/>
    <w:rsid w:val="00815A33"/>
    <w:rsid w:val="00815B74"/>
    <w:rsid w:val="00816088"/>
    <w:rsid w:val="00816295"/>
    <w:rsid w:val="00822D05"/>
    <w:rsid w:val="0082405D"/>
    <w:rsid w:val="00824280"/>
    <w:rsid w:val="008248B0"/>
    <w:rsid w:val="00825172"/>
    <w:rsid w:val="008253C5"/>
    <w:rsid w:val="008256F1"/>
    <w:rsid w:val="00826594"/>
    <w:rsid w:val="008268C5"/>
    <w:rsid w:val="00826D08"/>
    <w:rsid w:val="00826D17"/>
    <w:rsid w:val="00826DFA"/>
    <w:rsid w:val="008275DC"/>
    <w:rsid w:val="00830D12"/>
    <w:rsid w:val="00831D57"/>
    <w:rsid w:val="00833182"/>
    <w:rsid w:val="00833269"/>
    <w:rsid w:val="00833994"/>
    <w:rsid w:val="008364E5"/>
    <w:rsid w:val="00837807"/>
    <w:rsid w:val="00837FCC"/>
    <w:rsid w:val="00841EFB"/>
    <w:rsid w:val="008427BE"/>
    <w:rsid w:val="008431D1"/>
    <w:rsid w:val="00845441"/>
    <w:rsid w:val="00846376"/>
    <w:rsid w:val="008467C5"/>
    <w:rsid w:val="00846CC3"/>
    <w:rsid w:val="00846D8E"/>
    <w:rsid w:val="008471EF"/>
    <w:rsid w:val="008526A1"/>
    <w:rsid w:val="00853010"/>
    <w:rsid w:val="00854153"/>
    <w:rsid w:val="008544F3"/>
    <w:rsid w:val="008554FC"/>
    <w:rsid w:val="00855BD2"/>
    <w:rsid w:val="00855EA0"/>
    <w:rsid w:val="0085653E"/>
    <w:rsid w:val="00857C26"/>
    <w:rsid w:val="00861233"/>
    <w:rsid w:val="0086167B"/>
    <w:rsid w:val="00862334"/>
    <w:rsid w:val="008627B5"/>
    <w:rsid w:val="0086299F"/>
    <w:rsid w:val="00862ED1"/>
    <w:rsid w:val="00863111"/>
    <w:rsid w:val="008637E3"/>
    <w:rsid w:val="008653C8"/>
    <w:rsid w:val="00865632"/>
    <w:rsid w:val="00871287"/>
    <w:rsid w:val="00874027"/>
    <w:rsid w:val="00875F04"/>
    <w:rsid w:val="00876F3F"/>
    <w:rsid w:val="008772A6"/>
    <w:rsid w:val="00880269"/>
    <w:rsid w:val="00882B84"/>
    <w:rsid w:val="00882BAF"/>
    <w:rsid w:val="00882BE2"/>
    <w:rsid w:val="008834C5"/>
    <w:rsid w:val="00883761"/>
    <w:rsid w:val="00883B76"/>
    <w:rsid w:val="00883E9A"/>
    <w:rsid w:val="00885DE4"/>
    <w:rsid w:val="00885E17"/>
    <w:rsid w:val="00887AAA"/>
    <w:rsid w:val="00887CD2"/>
    <w:rsid w:val="00890242"/>
    <w:rsid w:val="00890F4A"/>
    <w:rsid w:val="00892C67"/>
    <w:rsid w:val="00893522"/>
    <w:rsid w:val="00893890"/>
    <w:rsid w:val="00893BE8"/>
    <w:rsid w:val="0089534F"/>
    <w:rsid w:val="00896557"/>
    <w:rsid w:val="008968B6"/>
    <w:rsid w:val="0089691E"/>
    <w:rsid w:val="008969FD"/>
    <w:rsid w:val="00897669"/>
    <w:rsid w:val="008978A0"/>
    <w:rsid w:val="00897D42"/>
    <w:rsid w:val="008A6361"/>
    <w:rsid w:val="008A6602"/>
    <w:rsid w:val="008B116A"/>
    <w:rsid w:val="008B22C0"/>
    <w:rsid w:val="008B472F"/>
    <w:rsid w:val="008B4F6A"/>
    <w:rsid w:val="008C1140"/>
    <w:rsid w:val="008C114E"/>
    <w:rsid w:val="008C57D2"/>
    <w:rsid w:val="008C728D"/>
    <w:rsid w:val="008D0614"/>
    <w:rsid w:val="008D145E"/>
    <w:rsid w:val="008D1C1B"/>
    <w:rsid w:val="008D1C29"/>
    <w:rsid w:val="008D490B"/>
    <w:rsid w:val="008D5930"/>
    <w:rsid w:val="008D6E4D"/>
    <w:rsid w:val="008E0110"/>
    <w:rsid w:val="008E1254"/>
    <w:rsid w:val="008E13FC"/>
    <w:rsid w:val="008E1ED5"/>
    <w:rsid w:val="008E28A7"/>
    <w:rsid w:val="008E2DCE"/>
    <w:rsid w:val="008E2F3D"/>
    <w:rsid w:val="008E5144"/>
    <w:rsid w:val="008E62BE"/>
    <w:rsid w:val="008E64C9"/>
    <w:rsid w:val="008E7E68"/>
    <w:rsid w:val="008F022D"/>
    <w:rsid w:val="008F1E54"/>
    <w:rsid w:val="008F20E9"/>
    <w:rsid w:val="008F24B5"/>
    <w:rsid w:val="008F2768"/>
    <w:rsid w:val="008F345A"/>
    <w:rsid w:val="008F4172"/>
    <w:rsid w:val="008F6D06"/>
    <w:rsid w:val="00901078"/>
    <w:rsid w:val="009017A2"/>
    <w:rsid w:val="00901EB9"/>
    <w:rsid w:val="009023AC"/>
    <w:rsid w:val="0090270E"/>
    <w:rsid w:val="009030C7"/>
    <w:rsid w:val="00903257"/>
    <w:rsid w:val="00903829"/>
    <w:rsid w:val="00906093"/>
    <w:rsid w:val="009069B9"/>
    <w:rsid w:val="00906ACF"/>
    <w:rsid w:val="00906EB9"/>
    <w:rsid w:val="00911146"/>
    <w:rsid w:val="0091187C"/>
    <w:rsid w:val="00912674"/>
    <w:rsid w:val="00912CCD"/>
    <w:rsid w:val="00913D53"/>
    <w:rsid w:val="00914F6A"/>
    <w:rsid w:val="009172B1"/>
    <w:rsid w:val="00917405"/>
    <w:rsid w:val="009174E7"/>
    <w:rsid w:val="009222BA"/>
    <w:rsid w:val="009233B2"/>
    <w:rsid w:val="00926547"/>
    <w:rsid w:val="00927270"/>
    <w:rsid w:val="00930C1A"/>
    <w:rsid w:val="00932561"/>
    <w:rsid w:val="00934EA9"/>
    <w:rsid w:val="00936739"/>
    <w:rsid w:val="00937179"/>
    <w:rsid w:val="0094194F"/>
    <w:rsid w:val="009448E0"/>
    <w:rsid w:val="0094514E"/>
    <w:rsid w:val="00946B73"/>
    <w:rsid w:val="00946E9F"/>
    <w:rsid w:val="00947357"/>
    <w:rsid w:val="00950BE4"/>
    <w:rsid w:val="00951DC4"/>
    <w:rsid w:val="009539C8"/>
    <w:rsid w:val="00955616"/>
    <w:rsid w:val="00955D79"/>
    <w:rsid w:val="00956139"/>
    <w:rsid w:val="009602B7"/>
    <w:rsid w:val="00960BD7"/>
    <w:rsid w:val="009613AF"/>
    <w:rsid w:val="00961A2F"/>
    <w:rsid w:val="0096213B"/>
    <w:rsid w:val="009628BB"/>
    <w:rsid w:val="0096474C"/>
    <w:rsid w:val="009668B9"/>
    <w:rsid w:val="00967CFC"/>
    <w:rsid w:val="00972C29"/>
    <w:rsid w:val="00974763"/>
    <w:rsid w:val="00975F1A"/>
    <w:rsid w:val="0097673C"/>
    <w:rsid w:val="00977887"/>
    <w:rsid w:val="00977DC9"/>
    <w:rsid w:val="00977FBE"/>
    <w:rsid w:val="00982C4B"/>
    <w:rsid w:val="0098346A"/>
    <w:rsid w:val="009839AC"/>
    <w:rsid w:val="00984444"/>
    <w:rsid w:val="00984A5A"/>
    <w:rsid w:val="00984DE6"/>
    <w:rsid w:val="00984F85"/>
    <w:rsid w:val="00987263"/>
    <w:rsid w:val="00987CB3"/>
    <w:rsid w:val="009902AF"/>
    <w:rsid w:val="00991194"/>
    <w:rsid w:val="00994CA1"/>
    <w:rsid w:val="00994FC1"/>
    <w:rsid w:val="00995605"/>
    <w:rsid w:val="00995CA2"/>
    <w:rsid w:val="00996131"/>
    <w:rsid w:val="00996E77"/>
    <w:rsid w:val="00997D5B"/>
    <w:rsid w:val="009A0A07"/>
    <w:rsid w:val="009A1E0F"/>
    <w:rsid w:val="009A2C08"/>
    <w:rsid w:val="009A6426"/>
    <w:rsid w:val="009B0F4B"/>
    <w:rsid w:val="009B1BD1"/>
    <w:rsid w:val="009B213B"/>
    <w:rsid w:val="009B2FEE"/>
    <w:rsid w:val="009B70A7"/>
    <w:rsid w:val="009B716E"/>
    <w:rsid w:val="009C023E"/>
    <w:rsid w:val="009C3572"/>
    <w:rsid w:val="009C37B0"/>
    <w:rsid w:val="009C5DA3"/>
    <w:rsid w:val="009C677E"/>
    <w:rsid w:val="009D1729"/>
    <w:rsid w:val="009D2AF0"/>
    <w:rsid w:val="009D2D4F"/>
    <w:rsid w:val="009D319B"/>
    <w:rsid w:val="009D4360"/>
    <w:rsid w:val="009D4F1D"/>
    <w:rsid w:val="009D52E8"/>
    <w:rsid w:val="009D58B0"/>
    <w:rsid w:val="009D68B3"/>
    <w:rsid w:val="009D6C93"/>
    <w:rsid w:val="009D79FD"/>
    <w:rsid w:val="009D7C91"/>
    <w:rsid w:val="009E0535"/>
    <w:rsid w:val="009E1CCA"/>
    <w:rsid w:val="009E201C"/>
    <w:rsid w:val="009E4068"/>
    <w:rsid w:val="009E40D6"/>
    <w:rsid w:val="009E4465"/>
    <w:rsid w:val="009E58CD"/>
    <w:rsid w:val="009E5B64"/>
    <w:rsid w:val="009E7784"/>
    <w:rsid w:val="009F2A01"/>
    <w:rsid w:val="009F2A81"/>
    <w:rsid w:val="009F43AB"/>
    <w:rsid w:val="009F50BC"/>
    <w:rsid w:val="009F5282"/>
    <w:rsid w:val="00A00686"/>
    <w:rsid w:val="00A0106D"/>
    <w:rsid w:val="00A018D7"/>
    <w:rsid w:val="00A02310"/>
    <w:rsid w:val="00A038CE"/>
    <w:rsid w:val="00A0408D"/>
    <w:rsid w:val="00A07516"/>
    <w:rsid w:val="00A07DF9"/>
    <w:rsid w:val="00A1123E"/>
    <w:rsid w:val="00A1146D"/>
    <w:rsid w:val="00A13378"/>
    <w:rsid w:val="00A13EF6"/>
    <w:rsid w:val="00A1415D"/>
    <w:rsid w:val="00A14757"/>
    <w:rsid w:val="00A15295"/>
    <w:rsid w:val="00A15BD1"/>
    <w:rsid w:val="00A16607"/>
    <w:rsid w:val="00A1768D"/>
    <w:rsid w:val="00A2087B"/>
    <w:rsid w:val="00A210F8"/>
    <w:rsid w:val="00A21FA1"/>
    <w:rsid w:val="00A23F19"/>
    <w:rsid w:val="00A23F64"/>
    <w:rsid w:val="00A24EF1"/>
    <w:rsid w:val="00A25076"/>
    <w:rsid w:val="00A2729E"/>
    <w:rsid w:val="00A318E3"/>
    <w:rsid w:val="00A32ECB"/>
    <w:rsid w:val="00A34B51"/>
    <w:rsid w:val="00A34CC4"/>
    <w:rsid w:val="00A36566"/>
    <w:rsid w:val="00A36763"/>
    <w:rsid w:val="00A3752C"/>
    <w:rsid w:val="00A37BE5"/>
    <w:rsid w:val="00A40B9A"/>
    <w:rsid w:val="00A429DA"/>
    <w:rsid w:val="00A42A4F"/>
    <w:rsid w:val="00A452E6"/>
    <w:rsid w:val="00A476FA"/>
    <w:rsid w:val="00A50392"/>
    <w:rsid w:val="00A50466"/>
    <w:rsid w:val="00A506C6"/>
    <w:rsid w:val="00A50ADF"/>
    <w:rsid w:val="00A51A3C"/>
    <w:rsid w:val="00A51EE7"/>
    <w:rsid w:val="00A52BC2"/>
    <w:rsid w:val="00A53DD3"/>
    <w:rsid w:val="00A53F9D"/>
    <w:rsid w:val="00A556BB"/>
    <w:rsid w:val="00A56F2D"/>
    <w:rsid w:val="00A61A0E"/>
    <w:rsid w:val="00A62908"/>
    <w:rsid w:val="00A63E80"/>
    <w:rsid w:val="00A6410F"/>
    <w:rsid w:val="00A64D68"/>
    <w:rsid w:val="00A6511F"/>
    <w:rsid w:val="00A6626E"/>
    <w:rsid w:val="00A66AB3"/>
    <w:rsid w:val="00A6737D"/>
    <w:rsid w:val="00A675AC"/>
    <w:rsid w:val="00A70DB8"/>
    <w:rsid w:val="00A72DA6"/>
    <w:rsid w:val="00A73399"/>
    <w:rsid w:val="00A746E5"/>
    <w:rsid w:val="00A748B4"/>
    <w:rsid w:val="00A7577C"/>
    <w:rsid w:val="00A775C6"/>
    <w:rsid w:val="00A80977"/>
    <w:rsid w:val="00A80EA0"/>
    <w:rsid w:val="00A822CA"/>
    <w:rsid w:val="00A839CE"/>
    <w:rsid w:val="00A84702"/>
    <w:rsid w:val="00A86D8D"/>
    <w:rsid w:val="00A870EA"/>
    <w:rsid w:val="00A87516"/>
    <w:rsid w:val="00A90AC3"/>
    <w:rsid w:val="00A90F94"/>
    <w:rsid w:val="00A926DD"/>
    <w:rsid w:val="00A9278B"/>
    <w:rsid w:val="00A92984"/>
    <w:rsid w:val="00A92A65"/>
    <w:rsid w:val="00A92F83"/>
    <w:rsid w:val="00A92FEF"/>
    <w:rsid w:val="00A935B0"/>
    <w:rsid w:val="00A946A9"/>
    <w:rsid w:val="00A94FF2"/>
    <w:rsid w:val="00A95624"/>
    <w:rsid w:val="00A9750A"/>
    <w:rsid w:val="00A9781F"/>
    <w:rsid w:val="00AA1099"/>
    <w:rsid w:val="00AA1107"/>
    <w:rsid w:val="00AA155B"/>
    <w:rsid w:val="00AA28A2"/>
    <w:rsid w:val="00AA2A74"/>
    <w:rsid w:val="00AA37FF"/>
    <w:rsid w:val="00AA3FFA"/>
    <w:rsid w:val="00AA47A9"/>
    <w:rsid w:val="00AA4DF8"/>
    <w:rsid w:val="00AA6190"/>
    <w:rsid w:val="00AA7C0D"/>
    <w:rsid w:val="00AA7FBB"/>
    <w:rsid w:val="00AB10F1"/>
    <w:rsid w:val="00AB2375"/>
    <w:rsid w:val="00AB38C9"/>
    <w:rsid w:val="00AB7179"/>
    <w:rsid w:val="00AB71EF"/>
    <w:rsid w:val="00AB77AC"/>
    <w:rsid w:val="00AB780E"/>
    <w:rsid w:val="00AC008F"/>
    <w:rsid w:val="00AC29BE"/>
    <w:rsid w:val="00AC3DCD"/>
    <w:rsid w:val="00AC51A5"/>
    <w:rsid w:val="00AC5663"/>
    <w:rsid w:val="00AC614D"/>
    <w:rsid w:val="00AC6A86"/>
    <w:rsid w:val="00AC757D"/>
    <w:rsid w:val="00AD01DF"/>
    <w:rsid w:val="00AD1E74"/>
    <w:rsid w:val="00AD3F5F"/>
    <w:rsid w:val="00AD441E"/>
    <w:rsid w:val="00AD4678"/>
    <w:rsid w:val="00AD4BEB"/>
    <w:rsid w:val="00AD51CC"/>
    <w:rsid w:val="00AE1187"/>
    <w:rsid w:val="00AE1D84"/>
    <w:rsid w:val="00AE2FA7"/>
    <w:rsid w:val="00AE62B3"/>
    <w:rsid w:val="00AE62E4"/>
    <w:rsid w:val="00AE63D6"/>
    <w:rsid w:val="00AF2521"/>
    <w:rsid w:val="00AF27E4"/>
    <w:rsid w:val="00AF296C"/>
    <w:rsid w:val="00AF328D"/>
    <w:rsid w:val="00AF4CF3"/>
    <w:rsid w:val="00AF50A8"/>
    <w:rsid w:val="00AF5D8D"/>
    <w:rsid w:val="00AF7422"/>
    <w:rsid w:val="00AF76DC"/>
    <w:rsid w:val="00AF783C"/>
    <w:rsid w:val="00AF7E93"/>
    <w:rsid w:val="00B02785"/>
    <w:rsid w:val="00B03066"/>
    <w:rsid w:val="00B0558A"/>
    <w:rsid w:val="00B06B9F"/>
    <w:rsid w:val="00B06D91"/>
    <w:rsid w:val="00B07828"/>
    <w:rsid w:val="00B10CBB"/>
    <w:rsid w:val="00B1275A"/>
    <w:rsid w:val="00B1370F"/>
    <w:rsid w:val="00B15940"/>
    <w:rsid w:val="00B168EF"/>
    <w:rsid w:val="00B169D9"/>
    <w:rsid w:val="00B17885"/>
    <w:rsid w:val="00B21423"/>
    <w:rsid w:val="00B22EFC"/>
    <w:rsid w:val="00B24FBB"/>
    <w:rsid w:val="00B25C52"/>
    <w:rsid w:val="00B304AB"/>
    <w:rsid w:val="00B33DF5"/>
    <w:rsid w:val="00B34266"/>
    <w:rsid w:val="00B3469D"/>
    <w:rsid w:val="00B348FA"/>
    <w:rsid w:val="00B35075"/>
    <w:rsid w:val="00B36729"/>
    <w:rsid w:val="00B3696C"/>
    <w:rsid w:val="00B37A7D"/>
    <w:rsid w:val="00B37FF3"/>
    <w:rsid w:val="00B40355"/>
    <w:rsid w:val="00B4254F"/>
    <w:rsid w:val="00B4303B"/>
    <w:rsid w:val="00B4444A"/>
    <w:rsid w:val="00B448F4"/>
    <w:rsid w:val="00B4545F"/>
    <w:rsid w:val="00B45B5B"/>
    <w:rsid w:val="00B45D76"/>
    <w:rsid w:val="00B461CD"/>
    <w:rsid w:val="00B4709B"/>
    <w:rsid w:val="00B509E8"/>
    <w:rsid w:val="00B50D4E"/>
    <w:rsid w:val="00B519F9"/>
    <w:rsid w:val="00B52466"/>
    <w:rsid w:val="00B52DB2"/>
    <w:rsid w:val="00B5447F"/>
    <w:rsid w:val="00B55DC9"/>
    <w:rsid w:val="00B56335"/>
    <w:rsid w:val="00B603E9"/>
    <w:rsid w:val="00B60FAD"/>
    <w:rsid w:val="00B639B1"/>
    <w:rsid w:val="00B63D7A"/>
    <w:rsid w:val="00B646F4"/>
    <w:rsid w:val="00B6647E"/>
    <w:rsid w:val="00B672B6"/>
    <w:rsid w:val="00B71C24"/>
    <w:rsid w:val="00B730C5"/>
    <w:rsid w:val="00B73E47"/>
    <w:rsid w:val="00B7494A"/>
    <w:rsid w:val="00B7523C"/>
    <w:rsid w:val="00B7613C"/>
    <w:rsid w:val="00B77C68"/>
    <w:rsid w:val="00B82221"/>
    <w:rsid w:val="00B82304"/>
    <w:rsid w:val="00B83A41"/>
    <w:rsid w:val="00B83D81"/>
    <w:rsid w:val="00B8547B"/>
    <w:rsid w:val="00B85BEA"/>
    <w:rsid w:val="00B86A07"/>
    <w:rsid w:val="00B90185"/>
    <w:rsid w:val="00B9050D"/>
    <w:rsid w:val="00B920D2"/>
    <w:rsid w:val="00B93043"/>
    <w:rsid w:val="00B93ED9"/>
    <w:rsid w:val="00B9432A"/>
    <w:rsid w:val="00B95066"/>
    <w:rsid w:val="00B965F5"/>
    <w:rsid w:val="00B9666E"/>
    <w:rsid w:val="00B96E36"/>
    <w:rsid w:val="00B97EDA"/>
    <w:rsid w:val="00BA0289"/>
    <w:rsid w:val="00BA054E"/>
    <w:rsid w:val="00BA16B6"/>
    <w:rsid w:val="00BA17B3"/>
    <w:rsid w:val="00BA1905"/>
    <w:rsid w:val="00BA1DF8"/>
    <w:rsid w:val="00BA33DA"/>
    <w:rsid w:val="00BA3BFF"/>
    <w:rsid w:val="00BA4B7D"/>
    <w:rsid w:val="00BA5268"/>
    <w:rsid w:val="00BA551C"/>
    <w:rsid w:val="00BA5CC0"/>
    <w:rsid w:val="00BA695C"/>
    <w:rsid w:val="00BB022D"/>
    <w:rsid w:val="00BB103F"/>
    <w:rsid w:val="00BB13D1"/>
    <w:rsid w:val="00BB1A53"/>
    <w:rsid w:val="00BB23E6"/>
    <w:rsid w:val="00BB36FE"/>
    <w:rsid w:val="00BB49FE"/>
    <w:rsid w:val="00BB6058"/>
    <w:rsid w:val="00BB6F8F"/>
    <w:rsid w:val="00BB7C9E"/>
    <w:rsid w:val="00BC107D"/>
    <w:rsid w:val="00BC438C"/>
    <w:rsid w:val="00BC43D6"/>
    <w:rsid w:val="00BC48B8"/>
    <w:rsid w:val="00BC48DF"/>
    <w:rsid w:val="00BC690C"/>
    <w:rsid w:val="00BD04A1"/>
    <w:rsid w:val="00BD2577"/>
    <w:rsid w:val="00BD6AF5"/>
    <w:rsid w:val="00BD6C4A"/>
    <w:rsid w:val="00BD6F22"/>
    <w:rsid w:val="00BE0766"/>
    <w:rsid w:val="00BE1ACC"/>
    <w:rsid w:val="00BE42B9"/>
    <w:rsid w:val="00BE535F"/>
    <w:rsid w:val="00BF1FE0"/>
    <w:rsid w:val="00BF3332"/>
    <w:rsid w:val="00BF57A2"/>
    <w:rsid w:val="00BF63B0"/>
    <w:rsid w:val="00BF7CB0"/>
    <w:rsid w:val="00BF7F72"/>
    <w:rsid w:val="00C011AB"/>
    <w:rsid w:val="00C03FE7"/>
    <w:rsid w:val="00C05C56"/>
    <w:rsid w:val="00C063C0"/>
    <w:rsid w:val="00C06ED7"/>
    <w:rsid w:val="00C06FD0"/>
    <w:rsid w:val="00C1113C"/>
    <w:rsid w:val="00C12A10"/>
    <w:rsid w:val="00C16668"/>
    <w:rsid w:val="00C17B92"/>
    <w:rsid w:val="00C205C9"/>
    <w:rsid w:val="00C2134D"/>
    <w:rsid w:val="00C21D15"/>
    <w:rsid w:val="00C22B41"/>
    <w:rsid w:val="00C24A37"/>
    <w:rsid w:val="00C250A9"/>
    <w:rsid w:val="00C26134"/>
    <w:rsid w:val="00C2618F"/>
    <w:rsid w:val="00C2707D"/>
    <w:rsid w:val="00C31A89"/>
    <w:rsid w:val="00C31D6A"/>
    <w:rsid w:val="00C3344A"/>
    <w:rsid w:val="00C35218"/>
    <w:rsid w:val="00C3571F"/>
    <w:rsid w:val="00C36162"/>
    <w:rsid w:val="00C363B3"/>
    <w:rsid w:val="00C36C84"/>
    <w:rsid w:val="00C37067"/>
    <w:rsid w:val="00C401CF"/>
    <w:rsid w:val="00C401DE"/>
    <w:rsid w:val="00C40B4E"/>
    <w:rsid w:val="00C416C1"/>
    <w:rsid w:val="00C423D8"/>
    <w:rsid w:val="00C43223"/>
    <w:rsid w:val="00C43539"/>
    <w:rsid w:val="00C4440A"/>
    <w:rsid w:val="00C44C61"/>
    <w:rsid w:val="00C44E0D"/>
    <w:rsid w:val="00C45EF0"/>
    <w:rsid w:val="00C46675"/>
    <w:rsid w:val="00C4691B"/>
    <w:rsid w:val="00C46952"/>
    <w:rsid w:val="00C5097E"/>
    <w:rsid w:val="00C50CB7"/>
    <w:rsid w:val="00C52A08"/>
    <w:rsid w:val="00C53769"/>
    <w:rsid w:val="00C53DA7"/>
    <w:rsid w:val="00C54B82"/>
    <w:rsid w:val="00C54DC5"/>
    <w:rsid w:val="00C571B3"/>
    <w:rsid w:val="00C60E84"/>
    <w:rsid w:val="00C6273C"/>
    <w:rsid w:val="00C62C62"/>
    <w:rsid w:val="00C6419A"/>
    <w:rsid w:val="00C65B01"/>
    <w:rsid w:val="00C663B0"/>
    <w:rsid w:val="00C66654"/>
    <w:rsid w:val="00C66F89"/>
    <w:rsid w:val="00C67340"/>
    <w:rsid w:val="00C67826"/>
    <w:rsid w:val="00C711F7"/>
    <w:rsid w:val="00C7163E"/>
    <w:rsid w:val="00C73FB0"/>
    <w:rsid w:val="00C74DAA"/>
    <w:rsid w:val="00C74DEC"/>
    <w:rsid w:val="00C75654"/>
    <w:rsid w:val="00C75F47"/>
    <w:rsid w:val="00C76003"/>
    <w:rsid w:val="00C7684F"/>
    <w:rsid w:val="00C7692A"/>
    <w:rsid w:val="00C77296"/>
    <w:rsid w:val="00C80265"/>
    <w:rsid w:val="00C80C13"/>
    <w:rsid w:val="00C82718"/>
    <w:rsid w:val="00C8324B"/>
    <w:rsid w:val="00C83483"/>
    <w:rsid w:val="00C90601"/>
    <w:rsid w:val="00C919AF"/>
    <w:rsid w:val="00C951DB"/>
    <w:rsid w:val="00C95816"/>
    <w:rsid w:val="00C96CDF"/>
    <w:rsid w:val="00CA231F"/>
    <w:rsid w:val="00CA3179"/>
    <w:rsid w:val="00CA6307"/>
    <w:rsid w:val="00CA665E"/>
    <w:rsid w:val="00CB06AA"/>
    <w:rsid w:val="00CB2632"/>
    <w:rsid w:val="00CB5676"/>
    <w:rsid w:val="00CB7260"/>
    <w:rsid w:val="00CB76A9"/>
    <w:rsid w:val="00CB7F4F"/>
    <w:rsid w:val="00CC02A3"/>
    <w:rsid w:val="00CC0536"/>
    <w:rsid w:val="00CC13E5"/>
    <w:rsid w:val="00CC57F2"/>
    <w:rsid w:val="00CC5C04"/>
    <w:rsid w:val="00CC6BC5"/>
    <w:rsid w:val="00CD068F"/>
    <w:rsid w:val="00CD2497"/>
    <w:rsid w:val="00CD7846"/>
    <w:rsid w:val="00CD7EA8"/>
    <w:rsid w:val="00CE0FF1"/>
    <w:rsid w:val="00CE1923"/>
    <w:rsid w:val="00CE1925"/>
    <w:rsid w:val="00CE2DDF"/>
    <w:rsid w:val="00CE40E3"/>
    <w:rsid w:val="00CE44D8"/>
    <w:rsid w:val="00CE4628"/>
    <w:rsid w:val="00CE4F2C"/>
    <w:rsid w:val="00CE5C49"/>
    <w:rsid w:val="00CE6EC9"/>
    <w:rsid w:val="00CF1A5E"/>
    <w:rsid w:val="00CF3C14"/>
    <w:rsid w:val="00CF443E"/>
    <w:rsid w:val="00CF68E6"/>
    <w:rsid w:val="00CF6A73"/>
    <w:rsid w:val="00CF6FF0"/>
    <w:rsid w:val="00CF7A04"/>
    <w:rsid w:val="00D00B1A"/>
    <w:rsid w:val="00D016BE"/>
    <w:rsid w:val="00D0206D"/>
    <w:rsid w:val="00D05BF0"/>
    <w:rsid w:val="00D06642"/>
    <w:rsid w:val="00D06DA9"/>
    <w:rsid w:val="00D10803"/>
    <w:rsid w:val="00D10EC7"/>
    <w:rsid w:val="00D13A34"/>
    <w:rsid w:val="00D140CE"/>
    <w:rsid w:val="00D14AF1"/>
    <w:rsid w:val="00D15093"/>
    <w:rsid w:val="00D15972"/>
    <w:rsid w:val="00D160DB"/>
    <w:rsid w:val="00D16CA9"/>
    <w:rsid w:val="00D226AB"/>
    <w:rsid w:val="00D23B1D"/>
    <w:rsid w:val="00D249E4"/>
    <w:rsid w:val="00D24A6A"/>
    <w:rsid w:val="00D251E7"/>
    <w:rsid w:val="00D264F6"/>
    <w:rsid w:val="00D27EAA"/>
    <w:rsid w:val="00D3063A"/>
    <w:rsid w:val="00D337A0"/>
    <w:rsid w:val="00D33824"/>
    <w:rsid w:val="00D33DD8"/>
    <w:rsid w:val="00D343C1"/>
    <w:rsid w:val="00D3515F"/>
    <w:rsid w:val="00D3582A"/>
    <w:rsid w:val="00D3618D"/>
    <w:rsid w:val="00D36383"/>
    <w:rsid w:val="00D378C1"/>
    <w:rsid w:val="00D379E5"/>
    <w:rsid w:val="00D415A6"/>
    <w:rsid w:val="00D41714"/>
    <w:rsid w:val="00D428BB"/>
    <w:rsid w:val="00D43C40"/>
    <w:rsid w:val="00D4554F"/>
    <w:rsid w:val="00D45DFE"/>
    <w:rsid w:val="00D46E53"/>
    <w:rsid w:val="00D47218"/>
    <w:rsid w:val="00D50DDB"/>
    <w:rsid w:val="00D50F0D"/>
    <w:rsid w:val="00D5195A"/>
    <w:rsid w:val="00D5293E"/>
    <w:rsid w:val="00D53CE3"/>
    <w:rsid w:val="00D54DE0"/>
    <w:rsid w:val="00D55B2C"/>
    <w:rsid w:val="00D55FFF"/>
    <w:rsid w:val="00D56DE9"/>
    <w:rsid w:val="00D56F5E"/>
    <w:rsid w:val="00D57BB5"/>
    <w:rsid w:val="00D606E3"/>
    <w:rsid w:val="00D62872"/>
    <w:rsid w:val="00D64FFC"/>
    <w:rsid w:val="00D6512F"/>
    <w:rsid w:val="00D702C7"/>
    <w:rsid w:val="00D72D77"/>
    <w:rsid w:val="00D743DA"/>
    <w:rsid w:val="00D74BA6"/>
    <w:rsid w:val="00D74BBE"/>
    <w:rsid w:val="00D765AA"/>
    <w:rsid w:val="00D80937"/>
    <w:rsid w:val="00D82604"/>
    <w:rsid w:val="00D8429D"/>
    <w:rsid w:val="00D8564A"/>
    <w:rsid w:val="00D86A5D"/>
    <w:rsid w:val="00D86B5E"/>
    <w:rsid w:val="00D91B0D"/>
    <w:rsid w:val="00D92592"/>
    <w:rsid w:val="00D92B44"/>
    <w:rsid w:val="00D935B1"/>
    <w:rsid w:val="00D935DA"/>
    <w:rsid w:val="00D93691"/>
    <w:rsid w:val="00D93901"/>
    <w:rsid w:val="00D93AAD"/>
    <w:rsid w:val="00D94ACA"/>
    <w:rsid w:val="00D9576A"/>
    <w:rsid w:val="00D96F22"/>
    <w:rsid w:val="00D97218"/>
    <w:rsid w:val="00D97437"/>
    <w:rsid w:val="00D97F22"/>
    <w:rsid w:val="00DA20DA"/>
    <w:rsid w:val="00DA4199"/>
    <w:rsid w:val="00DA6C16"/>
    <w:rsid w:val="00DB1151"/>
    <w:rsid w:val="00DB1513"/>
    <w:rsid w:val="00DB2A79"/>
    <w:rsid w:val="00DB34A2"/>
    <w:rsid w:val="00DB3605"/>
    <w:rsid w:val="00DB4BB4"/>
    <w:rsid w:val="00DB5EB0"/>
    <w:rsid w:val="00DC22AE"/>
    <w:rsid w:val="00DC3A29"/>
    <w:rsid w:val="00DC3CDB"/>
    <w:rsid w:val="00DC44C7"/>
    <w:rsid w:val="00DC5758"/>
    <w:rsid w:val="00DD09C1"/>
    <w:rsid w:val="00DD1B48"/>
    <w:rsid w:val="00DD3183"/>
    <w:rsid w:val="00DD3E9B"/>
    <w:rsid w:val="00DD4564"/>
    <w:rsid w:val="00DD4C73"/>
    <w:rsid w:val="00DE0229"/>
    <w:rsid w:val="00DE02EC"/>
    <w:rsid w:val="00DE144B"/>
    <w:rsid w:val="00DE297F"/>
    <w:rsid w:val="00DE3E0D"/>
    <w:rsid w:val="00DE62B0"/>
    <w:rsid w:val="00DF0078"/>
    <w:rsid w:val="00DF0348"/>
    <w:rsid w:val="00DF07B5"/>
    <w:rsid w:val="00DF42B7"/>
    <w:rsid w:val="00DF47A8"/>
    <w:rsid w:val="00DF5FD6"/>
    <w:rsid w:val="00DF65F0"/>
    <w:rsid w:val="00DF6609"/>
    <w:rsid w:val="00DF71E4"/>
    <w:rsid w:val="00DF7564"/>
    <w:rsid w:val="00E023A3"/>
    <w:rsid w:val="00E03236"/>
    <w:rsid w:val="00E05F7A"/>
    <w:rsid w:val="00E06733"/>
    <w:rsid w:val="00E07623"/>
    <w:rsid w:val="00E1074E"/>
    <w:rsid w:val="00E10E00"/>
    <w:rsid w:val="00E11617"/>
    <w:rsid w:val="00E12C93"/>
    <w:rsid w:val="00E12DE3"/>
    <w:rsid w:val="00E12F2B"/>
    <w:rsid w:val="00E14632"/>
    <w:rsid w:val="00E146D6"/>
    <w:rsid w:val="00E154FB"/>
    <w:rsid w:val="00E16194"/>
    <w:rsid w:val="00E16B88"/>
    <w:rsid w:val="00E174A2"/>
    <w:rsid w:val="00E20681"/>
    <w:rsid w:val="00E219EC"/>
    <w:rsid w:val="00E2373E"/>
    <w:rsid w:val="00E24CD5"/>
    <w:rsid w:val="00E24DEB"/>
    <w:rsid w:val="00E27FD2"/>
    <w:rsid w:val="00E31F00"/>
    <w:rsid w:val="00E33412"/>
    <w:rsid w:val="00E3386C"/>
    <w:rsid w:val="00E342EC"/>
    <w:rsid w:val="00E414B8"/>
    <w:rsid w:val="00E41D68"/>
    <w:rsid w:val="00E4393D"/>
    <w:rsid w:val="00E45E0A"/>
    <w:rsid w:val="00E52AB7"/>
    <w:rsid w:val="00E53654"/>
    <w:rsid w:val="00E55356"/>
    <w:rsid w:val="00E55FC1"/>
    <w:rsid w:val="00E57258"/>
    <w:rsid w:val="00E61A10"/>
    <w:rsid w:val="00E64BE3"/>
    <w:rsid w:val="00E652C3"/>
    <w:rsid w:val="00E6555F"/>
    <w:rsid w:val="00E6685E"/>
    <w:rsid w:val="00E7114F"/>
    <w:rsid w:val="00E716C1"/>
    <w:rsid w:val="00E71DBD"/>
    <w:rsid w:val="00E7223C"/>
    <w:rsid w:val="00E735E6"/>
    <w:rsid w:val="00E77875"/>
    <w:rsid w:val="00E8021E"/>
    <w:rsid w:val="00E8104C"/>
    <w:rsid w:val="00E83503"/>
    <w:rsid w:val="00E854AF"/>
    <w:rsid w:val="00E85A34"/>
    <w:rsid w:val="00E86D67"/>
    <w:rsid w:val="00E8750C"/>
    <w:rsid w:val="00E908E1"/>
    <w:rsid w:val="00E91170"/>
    <w:rsid w:val="00E91673"/>
    <w:rsid w:val="00E9403E"/>
    <w:rsid w:val="00E96293"/>
    <w:rsid w:val="00E96657"/>
    <w:rsid w:val="00E9713D"/>
    <w:rsid w:val="00EA119B"/>
    <w:rsid w:val="00EA2214"/>
    <w:rsid w:val="00EA3673"/>
    <w:rsid w:val="00EA5104"/>
    <w:rsid w:val="00EA65AF"/>
    <w:rsid w:val="00EB07C5"/>
    <w:rsid w:val="00EB1238"/>
    <w:rsid w:val="00EB2721"/>
    <w:rsid w:val="00EB3149"/>
    <w:rsid w:val="00EB4D10"/>
    <w:rsid w:val="00EB528C"/>
    <w:rsid w:val="00EB6EAB"/>
    <w:rsid w:val="00EB71BA"/>
    <w:rsid w:val="00EC07BA"/>
    <w:rsid w:val="00EC0D12"/>
    <w:rsid w:val="00EC0DF3"/>
    <w:rsid w:val="00EC0E43"/>
    <w:rsid w:val="00EC13EB"/>
    <w:rsid w:val="00EC2AC8"/>
    <w:rsid w:val="00EC33D6"/>
    <w:rsid w:val="00EC5C6F"/>
    <w:rsid w:val="00EC6F89"/>
    <w:rsid w:val="00EC707E"/>
    <w:rsid w:val="00EC78AB"/>
    <w:rsid w:val="00ED0849"/>
    <w:rsid w:val="00ED0AFD"/>
    <w:rsid w:val="00ED23B5"/>
    <w:rsid w:val="00ED3803"/>
    <w:rsid w:val="00ED3A23"/>
    <w:rsid w:val="00ED4D9A"/>
    <w:rsid w:val="00ED4DC6"/>
    <w:rsid w:val="00ED551C"/>
    <w:rsid w:val="00ED5563"/>
    <w:rsid w:val="00ED5DFA"/>
    <w:rsid w:val="00ED74CC"/>
    <w:rsid w:val="00ED7A03"/>
    <w:rsid w:val="00ED7FCD"/>
    <w:rsid w:val="00EE02F9"/>
    <w:rsid w:val="00EE0A91"/>
    <w:rsid w:val="00EE2588"/>
    <w:rsid w:val="00EE57C0"/>
    <w:rsid w:val="00EE5F4E"/>
    <w:rsid w:val="00EE6065"/>
    <w:rsid w:val="00EE62DF"/>
    <w:rsid w:val="00EE6970"/>
    <w:rsid w:val="00EE7B45"/>
    <w:rsid w:val="00EF1674"/>
    <w:rsid w:val="00EF394B"/>
    <w:rsid w:val="00EF3E6B"/>
    <w:rsid w:val="00EF4242"/>
    <w:rsid w:val="00F00341"/>
    <w:rsid w:val="00F00CCC"/>
    <w:rsid w:val="00F03EDB"/>
    <w:rsid w:val="00F04327"/>
    <w:rsid w:val="00F049D4"/>
    <w:rsid w:val="00F04B01"/>
    <w:rsid w:val="00F051F6"/>
    <w:rsid w:val="00F05449"/>
    <w:rsid w:val="00F056D0"/>
    <w:rsid w:val="00F11B78"/>
    <w:rsid w:val="00F1304F"/>
    <w:rsid w:val="00F15F33"/>
    <w:rsid w:val="00F164F1"/>
    <w:rsid w:val="00F16767"/>
    <w:rsid w:val="00F16F5D"/>
    <w:rsid w:val="00F20EDE"/>
    <w:rsid w:val="00F21983"/>
    <w:rsid w:val="00F23328"/>
    <w:rsid w:val="00F24287"/>
    <w:rsid w:val="00F25782"/>
    <w:rsid w:val="00F259E4"/>
    <w:rsid w:val="00F2791C"/>
    <w:rsid w:val="00F30EB9"/>
    <w:rsid w:val="00F34503"/>
    <w:rsid w:val="00F34EF4"/>
    <w:rsid w:val="00F3517B"/>
    <w:rsid w:val="00F35667"/>
    <w:rsid w:val="00F35ADC"/>
    <w:rsid w:val="00F35BF3"/>
    <w:rsid w:val="00F428FA"/>
    <w:rsid w:val="00F4313D"/>
    <w:rsid w:val="00F44C18"/>
    <w:rsid w:val="00F466A0"/>
    <w:rsid w:val="00F466CC"/>
    <w:rsid w:val="00F557DA"/>
    <w:rsid w:val="00F571C8"/>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4CA"/>
    <w:rsid w:val="00F72694"/>
    <w:rsid w:val="00F73D71"/>
    <w:rsid w:val="00F757CE"/>
    <w:rsid w:val="00F75DAA"/>
    <w:rsid w:val="00F760C6"/>
    <w:rsid w:val="00F76625"/>
    <w:rsid w:val="00F76F98"/>
    <w:rsid w:val="00F85D4F"/>
    <w:rsid w:val="00F861F5"/>
    <w:rsid w:val="00F867B6"/>
    <w:rsid w:val="00F86884"/>
    <w:rsid w:val="00F92F76"/>
    <w:rsid w:val="00F945AE"/>
    <w:rsid w:val="00F94A5A"/>
    <w:rsid w:val="00F954AB"/>
    <w:rsid w:val="00F978DA"/>
    <w:rsid w:val="00FA0205"/>
    <w:rsid w:val="00FA14C8"/>
    <w:rsid w:val="00FA25C4"/>
    <w:rsid w:val="00FA34A4"/>
    <w:rsid w:val="00FB09ED"/>
    <w:rsid w:val="00FB4DB7"/>
    <w:rsid w:val="00FB52DF"/>
    <w:rsid w:val="00FB53C0"/>
    <w:rsid w:val="00FB59FD"/>
    <w:rsid w:val="00FB6540"/>
    <w:rsid w:val="00FB6B54"/>
    <w:rsid w:val="00FB7DFA"/>
    <w:rsid w:val="00FC1F2C"/>
    <w:rsid w:val="00FC2052"/>
    <w:rsid w:val="00FC2C33"/>
    <w:rsid w:val="00FC3D76"/>
    <w:rsid w:val="00FC58E9"/>
    <w:rsid w:val="00FC5CD1"/>
    <w:rsid w:val="00FC63D9"/>
    <w:rsid w:val="00FD079B"/>
    <w:rsid w:val="00FD0EE3"/>
    <w:rsid w:val="00FD1F64"/>
    <w:rsid w:val="00FD23A9"/>
    <w:rsid w:val="00FD242B"/>
    <w:rsid w:val="00FD265B"/>
    <w:rsid w:val="00FD35BF"/>
    <w:rsid w:val="00FD4021"/>
    <w:rsid w:val="00FD63AC"/>
    <w:rsid w:val="00FD63AF"/>
    <w:rsid w:val="00FD6A73"/>
    <w:rsid w:val="00FD73FF"/>
    <w:rsid w:val="00FD7674"/>
    <w:rsid w:val="00FE0AD0"/>
    <w:rsid w:val="00FE21BB"/>
    <w:rsid w:val="00FE2A0A"/>
    <w:rsid w:val="00FE3658"/>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1"/>
    <o:shapelayout v:ext="edit">
      <o:idmap v:ext="edit" data="2"/>
    </o:shapelayout>
  </w:shapeDefaults>
  <w:decimalSymbol w:val="."/>
  <w:listSeparator w:val=","/>
  <w14:docId w14:val="130111CE"/>
  <w15:chartTrackingRefBased/>
  <w15:docId w15:val="{642B3976-EC83-428D-9D08-2039FFAD8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C3344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4"/>
      </w:numPr>
      <w:spacing w:after="200"/>
    </w:pPr>
    <w:rPr>
      <w:sz w:val="20"/>
      <w:szCs w:val="22"/>
    </w:rPr>
  </w:style>
  <w:style w:type="paragraph" w:styleId="ListNumber">
    <w:name w:val="List Number"/>
    <w:basedOn w:val="Normal"/>
    <w:rsid w:val="00CC5C04"/>
    <w:pPr>
      <w:numPr>
        <w:numId w:val="22"/>
      </w:numPr>
    </w:pPr>
  </w:style>
  <w:style w:type="numbering" w:customStyle="1" w:styleId="ROPShellNumTables">
    <w:name w:val="ROPShellNumTables"/>
    <w:basedOn w:val="NoList"/>
    <w:rsid w:val="000944A9"/>
    <w:pPr>
      <w:numPr>
        <w:numId w:val="23"/>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character" w:styleId="UnresolvedMention">
    <w:name w:val="Unresolved Mention"/>
    <w:basedOn w:val="DefaultParagraphFont"/>
    <w:uiPriority w:val="99"/>
    <w:semiHidden/>
    <w:unhideWhenUsed/>
    <w:rsid w:val="005E4B5E"/>
    <w:rPr>
      <w:color w:val="605E5C"/>
      <w:shd w:val="clear" w:color="auto" w:fill="E1DFDD"/>
    </w:rPr>
  </w:style>
  <w:style w:type="character" w:styleId="FollowedHyperlink">
    <w:name w:val="FollowedHyperlink"/>
    <w:basedOn w:val="DefaultParagraphFont"/>
    <w:rsid w:val="005E4B5E"/>
    <w:rPr>
      <w:color w:val="954F72" w:themeColor="followedHyperlink"/>
      <w:u w:val="single"/>
    </w:rPr>
  </w:style>
  <w:style w:type="paragraph" w:styleId="NormalWeb">
    <w:name w:val="Normal (Web)"/>
    <w:basedOn w:val="Normal"/>
    <w:rsid w:val="00DF07B5"/>
    <w:pPr>
      <w:spacing w:before="100" w:beforeAutospacing="1" w:after="100" w:afterAutospacing="1"/>
    </w:pPr>
    <w:rPr>
      <w:rFonts w:ascii="Times New Roman" w:hAnsi="Times New Roman"/>
      <w:sz w:val="24"/>
      <w:szCs w:val="24"/>
    </w:rPr>
  </w:style>
  <w:style w:type="paragraph" w:customStyle="1" w:styleId="Default">
    <w:name w:val="Default"/>
    <w:rsid w:val="00DF07B5"/>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9E7784"/>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925194316">
      <w:bodyDiv w:val="1"/>
      <w:marLeft w:val="0"/>
      <w:marRight w:val="0"/>
      <w:marTop w:val="0"/>
      <w:marBottom w:val="0"/>
      <w:divBdr>
        <w:top w:val="none" w:sz="0" w:space="0" w:color="auto"/>
        <w:left w:val="none" w:sz="0" w:space="0" w:color="auto"/>
        <w:bottom w:val="none" w:sz="0" w:space="0" w:color="auto"/>
        <w:right w:val="none" w:sz="0" w:space="0" w:color="auto"/>
      </w:divBdr>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gov/electronic-reporting-air-emissions/compliance-and-emissions-data-reporting-interface-cedri"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cdx.epa.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cc02.safelinks.protection.outlook.com/?url=https%3A%2F%2Fcdx.epa.gov%2F&amp;data=05%7C02%7CKarlM%40michigan.gov%7Ce044eefeb1de45153ddd08dc12a5a462%7Cd5fb7087377742ad966a892ef47225d1%7C0%7C0%7C638405749835300266%7CUnknown%7CTWFpbGZsb3d8eyJWIjoiMC4wLjAwMDAiLCJQIjoiV2luMzIiLCJBTiI6Ik1haWwiLCJXVCI6Mn0%3D%7C3000%7C%7C%7C&amp;sdata=dkFeZ%2Fu%2FViCGKGC6N1PFaoIhGbEwApJfVolSPwTUChI%3D&amp;reserved=0" TargetMode="Externa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1b43959d-69d7-465b-b48b-3049765eb7d0" xsi:nil="true"/>
    <lcf76f155ced4ddcb4097134ff3c332f xmlns="db596438-47d2-4e43-bcd0-7843d45816c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BCC637CFE3DBE47A1E64C719FDA1718" ma:contentTypeVersion="12" ma:contentTypeDescription="Create a new document." ma:contentTypeScope="" ma:versionID="47589e3c3092ea8bbff7a4427a5353fb">
  <xsd:schema xmlns:xsd="http://www.w3.org/2001/XMLSchema" xmlns:xs="http://www.w3.org/2001/XMLSchema" xmlns:p="http://schemas.microsoft.com/office/2006/metadata/properties" xmlns:ns2="db596438-47d2-4e43-bcd0-7843d45816cf" xmlns:ns3="1b43959d-69d7-465b-b48b-3049765eb7d0" targetNamespace="http://schemas.microsoft.com/office/2006/metadata/properties" ma:root="true" ma:fieldsID="30eefb12e53f41830555996fc1d8c489" ns2:_="" ns3:_="">
    <xsd:import namespace="db596438-47d2-4e43-bcd0-7843d45816cf"/>
    <xsd:import namespace="1b43959d-69d7-465b-b48b-3049765eb7d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596438-47d2-4e43-bcd0-7843d45816c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af17da1-06a2-4bae-a8e1-5c7635ed6c7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43959d-69d7-465b-b48b-3049765eb7d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86b42f3-6407-4b65-bbfe-1795b56dbf4a}" ma:internalName="TaxCatchAll" ma:showField="CatchAllData" ma:web="1b43959d-69d7-465b-b48b-3049765eb7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37A9AF-5809-450B-B9FE-5405D86D026F}">
  <ds:schemaRefs>
    <ds:schemaRef ds:uri="http://schemas.openxmlformats.org/officeDocument/2006/bibliography"/>
  </ds:schemaRefs>
</ds:datastoreItem>
</file>

<file path=customXml/itemProps2.xml><?xml version="1.0" encoding="utf-8"?>
<ds:datastoreItem xmlns:ds="http://schemas.openxmlformats.org/officeDocument/2006/customXml" ds:itemID="{34BB692C-1E67-4475-B7E5-D30EADB01F3C}">
  <ds:schemaRefs>
    <ds:schemaRef ds:uri="http://schemas.microsoft.com/office/2006/metadata/properties"/>
    <ds:schemaRef ds:uri="http://schemas.microsoft.com/office/infopath/2007/PartnerControls"/>
    <ds:schemaRef ds:uri="1b43959d-69d7-465b-b48b-3049765eb7d0"/>
    <ds:schemaRef ds:uri="db596438-47d2-4e43-bcd0-7843d45816cf"/>
  </ds:schemaRefs>
</ds:datastoreItem>
</file>

<file path=customXml/itemProps3.xml><?xml version="1.0" encoding="utf-8"?>
<ds:datastoreItem xmlns:ds="http://schemas.openxmlformats.org/officeDocument/2006/customXml" ds:itemID="{3C504DF5-9366-4F3F-B326-DB7582586E54}">
  <ds:schemaRefs>
    <ds:schemaRef ds:uri="http://schemas.microsoft.com/sharepoint/v3/contenttype/forms"/>
  </ds:schemaRefs>
</ds:datastoreItem>
</file>

<file path=customXml/itemProps4.xml><?xml version="1.0" encoding="utf-8"?>
<ds:datastoreItem xmlns:ds="http://schemas.openxmlformats.org/officeDocument/2006/customXml" ds:itemID="{7B063270-AC10-407C-B7CA-967BFA30D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596438-47d2-4e43-bcd0-7843d45816cf"/>
    <ds:schemaRef ds:uri="1b43959d-69d7-465b-b48b-3049765eb7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ROP Template Shell.dotm</Template>
  <TotalTime>31</TotalTime>
  <Pages>76</Pages>
  <Words>25245</Words>
  <Characters>144401</Characters>
  <Application>Microsoft Office Word</Application>
  <DocSecurity>0</DocSecurity>
  <Lines>1203</Lines>
  <Paragraphs>338</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EGLE AQD Field</Manager>
  <Company>EGLE - Air Quality Division</Company>
  <LinksUpToDate>false</LinksUpToDate>
  <CharactersWithSpaces>169308</CharactersWithSpaces>
  <SharedDoc>false</SharedDoc>
  <HyperlinkBase>rop-template-shell.dotm</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Karl, Matthew (EGLE)</dc:creator>
  <cp:keywords>AQD-AIR-ROP-TITLE V, Template Shell New</cp:keywords>
  <dc:description/>
  <cp:lastModifiedBy>Orent, Kelly (EGLE)</cp:lastModifiedBy>
  <cp:revision>14</cp:revision>
  <cp:lastPrinted>2002-09-24T20:30:00Z</cp:lastPrinted>
  <dcterms:created xsi:type="dcterms:W3CDTF">2024-05-07T11:30:00Z</dcterms:created>
  <dcterms:modified xsi:type="dcterms:W3CDTF">2024-05-07T17:34:00Z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2023-06-21T13:08:37Z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1c05ea81-5c48-44fd-b462-d74b9c4c2bdd</vt:lpwstr>
  </property>
  <property fmtid="{D5CDD505-2E9C-101B-9397-08002B2CF9AE}" pid="8" name="MSIP_Label_2f46dfe0-534f-4c95-815c-5b1af86b9823_ContentBits">
    <vt:lpwstr>0</vt:lpwstr>
  </property>
  <property fmtid="{D5CDD505-2E9C-101B-9397-08002B2CF9AE}" pid="9" name="Revision Date">
    <vt:filetime>2023-07-14T04:00:00Z</vt:filetime>
  </property>
  <property fmtid="{D5CDD505-2E9C-101B-9397-08002B2CF9AE}" pid="10" name="DEQ Program">
    <vt:lpwstr/>
  </property>
  <property fmtid="{D5CDD505-2E9C-101B-9397-08002B2CF9AE}" pid="11" name="ContentTypeId">
    <vt:lpwstr>0x0101007BCC637CFE3DBE47A1E64C719FDA1718</vt:lpwstr>
  </property>
  <property fmtid="{D5CDD505-2E9C-101B-9397-08002B2CF9AE}" pid="12" name="DEQ_x0020_Division">
    <vt:lpwstr/>
  </property>
  <property fmtid="{D5CDD505-2E9C-101B-9397-08002B2CF9AE}" pid="13" name="DEQ_x0020_Program">
    <vt:lpwstr/>
  </property>
  <property fmtid="{D5CDD505-2E9C-101B-9397-08002B2CF9AE}" pid="14" name="Topic Keyword">
    <vt:lpwstr>44;#ROP|131d3fe4-28ab-487a-98e3-9d9f09673430;#544;# Title V|0fc6c26f-540c-4f21-865e-632aa75f148e</vt:lpwstr>
  </property>
  <property fmtid="{D5CDD505-2E9C-101B-9397-08002B2CF9AE}" pid="15" name="Type Keyword">
    <vt:lpwstr>143;#Template|e539783f-af07-412f-87c2-3668423b470a</vt:lpwstr>
  </property>
  <property fmtid="{D5CDD505-2E9C-101B-9397-08002B2CF9AE}" pid="16" name="c1685ed2583c4d05a3e498ad3232b3c2">
    <vt:lpwstr/>
  </property>
  <property fmtid="{D5CDD505-2E9C-101B-9397-08002B2CF9AE}" pid="17" name="u93d">
    <vt:lpwstr>Set sensitivity to public</vt:lpwstr>
  </property>
  <property fmtid="{D5CDD505-2E9C-101B-9397-08002B2CF9AE}" pid="18" name="Audience1">
    <vt:lpwstr>Public</vt:lpwstr>
  </property>
  <property fmtid="{D5CDD505-2E9C-101B-9397-08002B2CF9AE}" pid="19" name="Content Audience">
    <vt:lpwstr>8;#All Employees|6bc884fa-9dfb-49ce-af07-824c4a8a1ac0</vt:lpwstr>
  </property>
  <property fmtid="{D5CDD505-2E9C-101B-9397-08002B2CF9AE}" pid="20" name="DEQ Division">
    <vt:lpwstr/>
  </property>
  <property fmtid="{D5CDD505-2E9C-101B-9397-08002B2CF9AE}" pid="21" name="l514cf752f374be6b0694b290983c47e">
    <vt:lpwstr/>
  </property>
  <property fmtid="{D5CDD505-2E9C-101B-9397-08002B2CF9AE}" pid="22" name="MediaServiceImageTags">
    <vt:lpwstr/>
  </property>
</Properties>
</file>