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08FCC361" w14:textId="77777777" w:rsidTr="00A9750A">
        <w:tc>
          <w:tcPr>
            <w:tcW w:w="810" w:type="dxa"/>
          </w:tcPr>
          <w:p w14:paraId="4D84745F" w14:textId="77777777" w:rsidR="005E5399" w:rsidRDefault="005E5399">
            <w:pPr>
              <w:jc w:val="center"/>
              <w:rPr>
                <w:sz w:val="16"/>
              </w:rPr>
            </w:pPr>
          </w:p>
        </w:tc>
        <w:tc>
          <w:tcPr>
            <w:tcW w:w="9000" w:type="dxa"/>
          </w:tcPr>
          <w:p w14:paraId="6D7141D7"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2CF7D370" w14:textId="77777777" w:rsidR="005E5399" w:rsidRDefault="00012E33">
            <w:pPr>
              <w:spacing w:before="20" w:after="20"/>
              <w:jc w:val="center"/>
              <w:rPr>
                <w:sz w:val="16"/>
              </w:rPr>
            </w:pPr>
            <w:r w:rsidRPr="00012E33">
              <w:rPr>
                <w:b/>
                <w:sz w:val="24"/>
                <w:szCs w:val="24"/>
              </w:rPr>
              <w:t>AIR QUALITY DIVISION</w:t>
            </w:r>
          </w:p>
        </w:tc>
        <w:tc>
          <w:tcPr>
            <w:tcW w:w="720" w:type="dxa"/>
          </w:tcPr>
          <w:p w14:paraId="3A772CC1" w14:textId="77777777" w:rsidR="005E5399" w:rsidRDefault="005E5399">
            <w:pPr>
              <w:jc w:val="center"/>
              <w:rPr>
                <w:b/>
                <w:sz w:val="24"/>
              </w:rPr>
            </w:pPr>
          </w:p>
        </w:tc>
      </w:tr>
      <w:tr w:rsidR="005E5399" w14:paraId="1B4BB366" w14:textId="77777777" w:rsidTr="00A9750A">
        <w:trPr>
          <w:cantSplit/>
          <w:trHeight w:val="146"/>
        </w:trPr>
        <w:tc>
          <w:tcPr>
            <w:tcW w:w="10530" w:type="dxa"/>
            <w:gridSpan w:val="3"/>
          </w:tcPr>
          <w:p w14:paraId="63E01CDA" w14:textId="77777777" w:rsidR="00C7692A" w:rsidRPr="006B4E48" w:rsidRDefault="00C7692A" w:rsidP="00C2618F">
            <w:pPr>
              <w:jc w:val="center"/>
              <w:rPr>
                <w:szCs w:val="22"/>
              </w:rPr>
            </w:pPr>
          </w:p>
          <w:p w14:paraId="27BFD560" w14:textId="4D9FB433" w:rsidR="00C7692A"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5E4ECF">
              <w:rPr>
                <w:szCs w:val="22"/>
              </w:rPr>
              <w:t>August 3, 2022</w:t>
            </w:r>
          </w:p>
          <w:p w14:paraId="02D0E84A" w14:textId="6A9FF3F6" w:rsidR="001C0447" w:rsidRPr="00A26577" w:rsidRDefault="001C0447" w:rsidP="00C2618F">
            <w:pPr>
              <w:jc w:val="center"/>
              <w:rPr>
                <w:szCs w:val="22"/>
              </w:rPr>
            </w:pPr>
            <w:r w:rsidRPr="00A26577">
              <w:rPr>
                <w:szCs w:val="22"/>
              </w:rPr>
              <w:t xml:space="preserve">REVISION DATE: </w:t>
            </w:r>
            <w:r w:rsidR="0097617D" w:rsidRPr="00A26577">
              <w:rPr>
                <w:szCs w:val="22"/>
              </w:rPr>
              <w:t>January 2</w:t>
            </w:r>
            <w:r w:rsidR="001D5563" w:rsidRPr="00A26577">
              <w:rPr>
                <w:szCs w:val="22"/>
              </w:rPr>
              <w:t>5</w:t>
            </w:r>
            <w:r w:rsidR="0097617D" w:rsidRPr="00A26577">
              <w:rPr>
                <w:szCs w:val="22"/>
              </w:rPr>
              <w:t>, 2023</w:t>
            </w:r>
          </w:p>
          <w:p w14:paraId="05699939" w14:textId="77777777" w:rsidR="006B4E48" w:rsidRPr="00A26577" w:rsidRDefault="006B4E48" w:rsidP="00C2618F">
            <w:pPr>
              <w:jc w:val="center"/>
              <w:rPr>
                <w:szCs w:val="22"/>
              </w:rPr>
            </w:pPr>
          </w:p>
          <w:p w14:paraId="3F27CEEA" w14:textId="77777777" w:rsidR="00C2618F" w:rsidRPr="00A26577" w:rsidRDefault="00C2618F" w:rsidP="00C2618F">
            <w:pPr>
              <w:jc w:val="center"/>
              <w:rPr>
                <w:szCs w:val="22"/>
              </w:rPr>
            </w:pPr>
            <w:r w:rsidRPr="00A26577">
              <w:rPr>
                <w:szCs w:val="22"/>
              </w:rPr>
              <w:t>ISSUED TO</w:t>
            </w:r>
          </w:p>
          <w:p w14:paraId="7539AB1D" w14:textId="77777777" w:rsidR="00C2618F" w:rsidRPr="00A26577" w:rsidRDefault="00C2618F" w:rsidP="00C2618F">
            <w:pPr>
              <w:jc w:val="center"/>
              <w:rPr>
                <w:szCs w:val="22"/>
              </w:rPr>
            </w:pPr>
          </w:p>
          <w:p w14:paraId="0F115A2D" w14:textId="028DEEFB" w:rsidR="009B4699" w:rsidRPr="00A26577" w:rsidRDefault="009B4699" w:rsidP="009B4699">
            <w:pPr>
              <w:autoSpaceDE w:val="0"/>
              <w:autoSpaceDN w:val="0"/>
              <w:adjustRightInd w:val="0"/>
              <w:jc w:val="center"/>
              <w:rPr>
                <w:b/>
                <w:szCs w:val="22"/>
              </w:rPr>
            </w:pPr>
            <w:bookmarkStart w:id="0" w:name="bCompanyName"/>
            <w:r w:rsidRPr="00A26577">
              <w:rPr>
                <w:b/>
                <w:szCs w:val="22"/>
              </w:rPr>
              <w:t>General Shale Brick, Inc. (Plant 66) - DBA Michigan Brick</w:t>
            </w:r>
          </w:p>
          <w:bookmarkEnd w:id="0"/>
          <w:p w14:paraId="36B037F6" w14:textId="77777777" w:rsidR="00C2618F" w:rsidRPr="00927270" w:rsidRDefault="00C2618F" w:rsidP="00C2618F">
            <w:pPr>
              <w:jc w:val="center"/>
              <w:rPr>
                <w:szCs w:val="22"/>
              </w:rPr>
            </w:pPr>
          </w:p>
          <w:p w14:paraId="215FAD0A" w14:textId="7B9932B5" w:rsidR="00C2618F" w:rsidRDefault="00C2618F" w:rsidP="00C2618F">
            <w:pPr>
              <w:jc w:val="center"/>
              <w:rPr>
                <w:szCs w:val="22"/>
              </w:rPr>
            </w:pPr>
            <w:r w:rsidRPr="00927270">
              <w:rPr>
                <w:szCs w:val="22"/>
              </w:rPr>
              <w:t xml:space="preserve">State Registration Number (SRN):  </w:t>
            </w:r>
            <w:bookmarkStart w:id="1" w:name="bSRN"/>
            <w:r w:rsidR="00C709EA">
              <w:rPr>
                <w:szCs w:val="22"/>
              </w:rPr>
              <w:t>A6497</w:t>
            </w:r>
            <w:bookmarkEnd w:id="1"/>
          </w:p>
          <w:p w14:paraId="6E7E15D9" w14:textId="77777777" w:rsidR="00807634" w:rsidRPr="00927270" w:rsidRDefault="00807634" w:rsidP="00C2618F">
            <w:pPr>
              <w:jc w:val="center"/>
              <w:rPr>
                <w:szCs w:val="22"/>
              </w:rPr>
            </w:pPr>
          </w:p>
          <w:p w14:paraId="76190F07" w14:textId="77777777" w:rsidR="00C2618F" w:rsidRPr="00927270" w:rsidRDefault="00C2618F" w:rsidP="00C2618F">
            <w:pPr>
              <w:jc w:val="center"/>
              <w:rPr>
                <w:szCs w:val="22"/>
              </w:rPr>
            </w:pPr>
            <w:r w:rsidRPr="00927270">
              <w:rPr>
                <w:szCs w:val="22"/>
              </w:rPr>
              <w:t>LOCATED AT</w:t>
            </w:r>
          </w:p>
          <w:p w14:paraId="3A6280A5" w14:textId="77777777" w:rsidR="002B29E9" w:rsidRPr="00927270" w:rsidRDefault="002B29E9" w:rsidP="002B29E9">
            <w:pPr>
              <w:jc w:val="center"/>
              <w:rPr>
                <w:szCs w:val="22"/>
              </w:rPr>
            </w:pPr>
          </w:p>
          <w:p w14:paraId="6FEE1294" w14:textId="351A27E3" w:rsidR="005E5399" w:rsidRPr="003F5BE8" w:rsidRDefault="00C709EA" w:rsidP="002B29E9">
            <w:pPr>
              <w:jc w:val="center"/>
              <w:rPr>
                <w:szCs w:val="22"/>
              </w:rPr>
            </w:pPr>
            <w:bookmarkStart w:id="2" w:name="bStreetAddress"/>
            <w:bookmarkEnd w:id="2"/>
            <w:r>
              <w:rPr>
                <w:szCs w:val="22"/>
              </w:rPr>
              <w:t xml:space="preserve">3820 East </w:t>
            </w:r>
            <w:proofErr w:type="spellStart"/>
            <w:r>
              <w:rPr>
                <w:szCs w:val="22"/>
              </w:rPr>
              <w:t>Serr</w:t>
            </w:r>
            <w:proofErr w:type="spellEnd"/>
            <w:r>
              <w:rPr>
                <w:szCs w:val="22"/>
              </w:rPr>
              <w:t xml:space="preserve"> Road, Corunna</w:t>
            </w:r>
            <w:r w:rsidR="002B29E9">
              <w:rPr>
                <w:szCs w:val="22"/>
              </w:rPr>
              <w:t>,</w:t>
            </w:r>
            <w:r>
              <w:rPr>
                <w:szCs w:val="22"/>
              </w:rPr>
              <w:t xml:space="preserve"> Lapeer</w:t>
            </w:r>
            <w:r w:rsidR="002B29E9">
              <w:rPr>
                <w:szCs w:val="22"/>
              </w:rPr>
              <w:t xml:space="preserve"> </w:t>
            </w:r>
            <w:bookmarkStart w:id="3" w:name="bCity"/>
            <w:bookmarkStart w:id="4" w:name="bCounty"/>
            <w:bookmarkEnd w:id="3"/>
            <w:bookmarkEnd w:id="4"/>
            <w:r w:rsidR="00995605">
              <w:rPr>
                <w:szCs w:val="22"/>
              </w:rPr>
              <w:t>County,</w:t>
            </w:r>
            <w:r w:rsidR="002B29E9">
              <w:rPr>
                <w:szCs w:val="22"/>
              </w:rPr>
              <w:t xml:space="preserve"> </w:t>
            </w:r>
            <w:r w:rsidR="002B29E9" w:rsidRPr="00927270">
              <w:rPr>
                <w:szCs w:val="22"/>
              </w:rPr>
              <w:t>Michigan</w:t>
            </w:r>
            <w:r w:rsidR="002B29E9">
              <w:rPr>
                <w:szCs w:val="22"/>
              </w:rPr>
              <w:t xml:space="preserve">  </w:t>
            </w:r>
            <w:bookmarkStart w:id="5" w:name="bZip"/>
            <w:bookmarkEnd w:id="5"/>
          </w:p>
        </w:tc>
      </w:tr>
      <w:tr w:rsidR="00C2618F" w:rsidRPr="00DF47A8" w14:paraId="7E609B00" w14:textId="77777777" w:rsidTr="00A9750A">
        <w:trPr>
          <w:cantSplit/>
          <w:trHeight w:val="145"/>
        </w:trPr>
        <w:tc>
          <w:tcPr>
            <w:tcW w:w="10530" w:type="dxa"/>
            <w:gridSpan w:val="3"/>
          </w:tcPr>
          <w:p w14:paraId="422E1ECE" w14:textId="77777777" w:rsidR="00C2618F" w:rsidRPr="00DF47A8" w:rsidRDefault="00C2618F" w:rsidP="00C2618F">
            <w:pPr>
              <w:pStyle w:val="Header"/>
              <w:spacing w:before="20" w:after="20"/>
              <w:rPr>
                <w:szCs w:val="22"/>
              </w:rPr>
            </w:pPr>
          </w:p>
        </w:tc>
      </w:tr>
      <w:tr w:rsidR="00A26577" w:rsidRPr="00A26577" w14:paraId="0C8B9EAD"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5B274ADB" w14:textId="77777777" w:rsidR="00C2618F" w:rsidRPr="00A26577" w:rsidRDefault="00C2618F" w:rsidP="001838ED">
            <w:pPr>
              <w:jc w:val="center"/>
              <w:rPr>
                <w:szCs w:val="22"/>
              </w:rPr>
            </w:pPr>
          </w:p>
          <w:p w14:paraId="0D6F9724" w14:textId="77777777" w:rsidR="00C2618F" w:rsidRPr="00A26577" w:rsidRDefault="00C2618F" w:rsidP="001838ED">
            <w:pPr>
              <w:jc w:val="center"/>
              <w:rPr>
                <w:b/>
                <w:sz w:val="28"/>
              </w:rPr>
            </w:pPr>
            <w:r w:rsidRPr="00A26577">
              <w:rPr>
                <w:b/>
                <w:sz w:val="28"/>
              </w:rPr>
              <w:t>RENEWABLE OPERATING PERMIT</w:t>
            </w:r>
          </w:p>
          <w:p w14:paraId="0D0602EB" w14:textId="77777777" w:rsidR="00C2618F" w:rsidRPr="00A26577" w:rsidRDefault="00C2618F" w:rsidP="001838ED">
            <w:pPr>
              <w:ind w:left="3240"/>
              <w:rPr>
                <w:sz w:val="24"/>
              </w:rPr>
            </w:pPr>
          </w:p>
          <w:p w14:paraId="3AAAA5BF" w14:textId="603BD09A" w:rsidR="00C2618F" w:rsidRPr="00A26577" w:rsidRDefault="00C2618F" w:rsidP="001838ED">
            <w:pPr>
              <w:ind w:left="2880" w:firstLine="720"/>
              <w:rPr>
                <w:sz w:val="24"/>
                <w:szCs w:val="24"/>
              </w:rPr>
            </w:pPr>
            <w:r w:rsidRPr="00A26577">
              <w:rPr>
                <w:sz w:val="24"/>
              </w:rPr>
              <w:t>Permit Number:</w:t>
            </w:r>
            <w:r w:rsidRPr="00A26577">
              <w:rPr>
                <w:sz w:val="24"/>
              </w:rPr>
              <w:tab/>
              <w:t>MI-ROP-</w:t>
            </w:r>
            <w:bookmarkStart w:id="6" w:name="bSRN2"/>
            <w:bookmarkEnd w:id="6"/>
            <w:r w:rsidR="00C709EA" w:rsidRPr="00A26577">
              <w:rPr>
                <w:sz w:val="24"/>
              </w:rPr>
              <w:t>A</w:t>
            </w:r>
            <w:r w:rsidR="00874715" w:rsidRPr="00A26577">
              <w:rPr>
                <w:sz w:val="24"/>
              </w:rPr>
              <w:t>6</w:t>
            </w:r>
            <w:r w:rsidR="00C709EA" w:rsidRPr="00A26577">
              <w:rPr>
                <w:sz w:val="24"/>
              </w:rPr>
              <w:t>497</w:t>
            </w:r>
            <w:r w:rsidR="004032B7" w:rsidRPr="00A26577">
              <w:rPr>
                <w:sz w:val="24"/>
              </w:rPr>
              <w:t>-</w:t>
            </w:r>
            <w:bookmarkStart w:id="7" w:name="bIssueYear"/>
            <w:bookmarkEnd w:id="7"/>
            <w:r w:rsidR="00C709EA" w:rsidRPr="00A26577">
              <w:rPr>
                <w:sz w:val="24"/>
              </w:rPr>
              <w:t>20</w:t>
            </w:r>
            <w:r w:rsidR="005E4ECF" w:rsidRPr="00A26577">
              <w:rPr>
                <w:sz w:val="24"/>
              </w:rPr>
              <w:t>22</w:t>
            </w:r>
            <w:r w:rsidR="006F16DD" w:rsidRPr="00A26577">
              <w:rPr>
                <w:sz w:val="24"/>
              </w:rPr>
              <w:t>a</w:t>
            </w:r>
          </w:p>
          <w:p w14:paraId="3FA568F4" w14:textId="77777777" w:rsidR="00C2618F" w:rsidRPr="00A26577" w:rsidRDefault="00C2618F" w:rsidP="001838ED">
            <w:pPr>
              <w:ind w:left="3240"/>
              <w:rPr>
                <w:sz w:val="24"/>
              </w:rPr>
            </w:pPr>
          </w:p>
          <w:p w14:paraId="47B826F1" w14:textId="48E857AF" w:rsidR="00C2618F" w:rsidRPr="00A26577" w:rsidRDefault="00C2618F" w:rsidP="001838ED">
            <w:pPr>
              <w:ind w:left="2880" w:firstLine="720"/>
              <w:rPr>
                <w:sz w:val="24"/>
                <w:szCs w:val="24"/>
              </w:rPr>
            </w:pPr>
            <w:r w:rsidRPr="00A26577">
              <w:rPr>
                <w:sz w:val="24"/>
              </w:rPr>
              <w:t>Expiration Date:</w:t>
            </w:r>
            <w:r w:rsidRPr="00A26577">
              <w:rPr>
                <w:sz w:val="24"/>
              </w:rPr>
              <w:tab/>
            </w:r>
            <w:r w:rsidR="005E4ECF" w:rsidRPr="00A26577">
              <w:rPr>
                <w:sz w:val="24"/>
              </w:rPr>
              <w:t>August 3, 2027</w:t>
            </w:r>
          </w:p>
          <w:p w14:paraId="7EBABE45" w14:textId="77777777" w:rsidR="0025601A" w:rsidRPr="00A26577" w:rsidRDefault="0025601A" w:rsidP="001838ED">
            <w:pPr>
              <w:ind w:left="2880" w:firstLine="360"/>
              <w:rPr>
                <w:sz w:val="24"/>
              </w:rPr>
            </w:pPr>
          </w:p>
          <w:p w14:paraId="75352543" w14:textId="77777777" w:rsidR="005E4ECF" w:rsidRPr="00A26577" w:rsidRDefault="00E7223C" w:rsidP="001838ED">
            <w:pPr>
              <w:jc w:val="center"/>
              <w:rPr>
                <w:sz w:val="24"/>
                <w:szCs w:val="24"/>
              </w:rPr>
            </w:pPr>
            <w:r w:rsidRPr="00A26577">
              <w:rPr>
                <w:sz w:val="24"/>
                <w:szCs w:val="24"/>
              </w:rPr>
              <w:t>A</w:t>
            </w:r>
            <w:r w:rsidR="00DF47A8" w:rsidRPr="00A26577">
              <w:rPr>
                <w:sz w:val="24"/>
                <w:szCs w:val="24"/>
              </w:rPr>
              <w:t xml:space="preserve">dministratively </w:t>
            </w:r>
            <w:r w:rsidRPr="00A26577">
              <w:rPr>
                <w:sz w:val="24"/>
                <w:szCs w:val="24"/>
              </w:rPr>
              <w:t>C</w:t>
            </w:r>
            <w:r w:rsidR="00DF47A8" w:rsidRPr="00A26577">
              <w:rPr>
                <w:sz w:val="24"/>
                <w:szCs w:val="24"/>
              </w:rPr>
              <w:t xml:space="preserve">omplete ROP Renewal </w:t>
            </w:r>
            <w:r w:rsidRPr="00A26577">
              <w:rPr>
                <w:sz w:val="24"/>
                <w:szCs w:val="24"/>
              </w:rPr>
              <w:t>A</w:t>
            </w:r>
            <w:r w:rsidR="00DF47A8" w:rsidRPr="00A26577">
              <w:rPr>
                <w:sz w:val="24"/>
                <w:szCs w:val="24"/>
              </w:rPr>
              <w:t>pplication</w:t>
            </w:r>
            <w:r w:rsidRPr="00A26577">
              <w:rPr>
                <w:sz w:val="24"/>
                <w:szCs w:val="24"/>
              </w:rPr>
              <w:t xml:space="preserve"> </w:t>
            </w:r>
          </w:p>
          <w:p w14:paraId="5D224B49" w14:textId="66FF81D5" w:rsidR="006F4A84" w:rsidRPr="00A26577" w:rsidRDefault="00E7223C" w:rsidP="001838ED">
            <w:pPr>
              <w:jc w:val="center"/>
              <w:rPr>
                <w:sz w:val="24"/>
                <w:szCs w:val="24"/>
              </w:rPr>
            </w:pPr>
            <w:r w:rsidRPr="00A26577">
              <w:rPr>
                <w:sz w:val="24"/>
                <w:szCs w:val="24"/>
              </w:rPr>
              <w:t>Due B</w:t>
            </w:r>
            <w:r w:rsidR="00DF47A8" w:rsidRPr="00A26577">
              <w:rPr>
                <w:sz w:val="24"/>
                <w:szCs w:val="24"/>
              </w:rPr>
              <w:t>etween</w:t>
            </w:r>
            <w:r w:rsidR="00B9050D" w:rsidRPr="00A26577">
              <w:rPr>
                <w:sz w:val="24"/>
                <w:szCs w:val="24"/>
              </w:rPr>
              <w:t xml:space="preserve"> </w:t>
            </w:r>
            <w:bookmarkStart w:id="8" w:name="bAppDueDate1"/>
            <w:bookmarkEnd w:id="8"/>
            <w:r w:rsidR="005E4ECF" w:rsidRPr="00A26577">
              <w:rPr>
                <w:sz w:val="24"/>
                <w:szCs w:val="24"/>
              </w:rPr>
              <w:t>February 3, 2026 and February 3, 2027</w:t>
            </w:r>
          </w:p>
          <w:p w14:paraId="62265329" w14:textId="77777777" w:rsidR="00DF47A8" w:rsidRPr="00A26577" w:rsidRDefault="00DF47A8" w:rsidP="00DF47A8">
            <w:pPr>
              <w:rPr>
                <w:sz w:val="24"/>
              </w:rPr>
            </w:pPr>
          </w:p>
          <w:p w14:paraId="73512F2C" w14:textId="77777777" w:rsidR="00994CA1" w:rsidRPr="00A26577" w:rsidRDefault="0025601A" w:rsidP="001838ED">
            <w:pPr>
              <w:jc w:val="both"/>
              <w:rPr>
                <w:szCs w:val="22"/>
              </w:rPr>
            </w:pPr>
            <w:r w:rsidRPr="00A26577">
              <w:rPr>
                <w:szCs w:val="22"/>
              </w:rPr>
              <w:t>This R</w:t>
            </w:r>
            <w:r w:rsidR="006D7B66" w:rsidRPr="00A26577">
              <w:rPr>
                <w:szCs w:val="22"/>
              </w:rPr>
              <w:t>enewable Op</w:t>
            </w:r>
            <w:r w:rsidRPr="00A26577">
              <w:rPr>
                <w:szCs w:val="22"/>
              </w:rPr>
              <w:t xml:space="preserve">erating Permit </w:t>
            </w:r>
            <w:r w:rsidR="006D7B66" w:rsidRPr="00A26577">
              <w:rPr>
                <w:szCs w:val="22"/>
              </w:rPr>
              <w:t xml:space="preserve">(ROP) </w:t>
            </w:r>
            <w:r w:rsidRPr="00A26577">
              <w:rPr>
                <w:szCs w:val="22"/>
              </w:rPr>
              <w:t xml:space="preserve">is issued in accordance with and subject to </w:t>
            </w:r>
            <w:r w:rsidR="00C1113C" w:rsidRPr="00A26577">
              <w:rPr>
                <w:szCs w:val="22"/>
              </w:rPr>
              <w:t xml:space="preserve">Section </w:t>
            </w:r>
            <w:r w:rsidRPr="00A26577">
              <w:rPr>
                <w:szCs w:val="22"/>
              </w:rPr>
              <w:t>5506(3) of Part 55</w:t>
            </w:r>
            <w:r w:rsidR="00267C45" w:rsidRPr="00A26577">
              <w:rPr>
                <w:szCs w:val="22"/>
              </w:rPr>
              <w:t>,</w:t>
            </w:r>
            <w:r w:rsidRPr="00A26577">
              <w:rPr>
                <w:szCs w:val="22"/>
              </w:rPr>
              <w:t xml:space="preserve"> Air Pollution Control</w:t>
            </w:r>
            <w:r w:rsidR="003F5BE8" w:rsidRPr="00A26577">
              <w:rPr>
                <w:szCs w:val="22"/>
              </w:rPr>
              <w:t>, of the Natural Resources and Environmental Protection Act, 1994 P</w:t>
            </w:r>
            <w:r w:rsidRPr="00A26577">
              <w:rPr>
                <w:szCs w:val="22"/>
              </w:rPr>
              <w:t>A 451</w:t>
            </w:r>
            <w:r w:rsidR="003F5BE8" w:rsidRPr="00A26577">
              <w:rPr>
                <w:szCs w:val="22"/>
              </w:rPr>
              <w:t>, as amended</w:t>
            </w:r>
            <w:r w:rsidR="00EA119B" w:rsidRPr="00A26577">
              <w:rPr>
                <w:szCs w:val="22"/>
              </w:rPr>
              <w:t xml:space="preserve"> (Act 451)</w:t>
            </w:r>
            <w:r w:rsidRPr="00A26577">
              <w:rPr>
                <w:szCs w:val="22"/>
              </w:rPr>
              <w:t xml:space="preserve">.  Pursuant to Rule </w:t>
            </w:r>
            <w:r w:rsidR="000E4E06" w:rsidRPr="00A26577">
              <w:rPr>
                <w:szCs w:val="22"/>
              </w:rPr>
              <w:t>210(1)</w:t>
            </w:r>
            <w:r w:rsidR="001570B9" w:rsidRPr="00A26577">
              <w:rPr>
                <w:szCs w:val="22"/>
              </w:rPr>
              <w:t xml:space="preserve"> of the administrative rules promulgated under Act 451</w:t>
            </w:r>
            <w:r w:rsidRPr="00A26577">
              <w:rPr>
                <w:szCs w:val="22"/>
              </w:rPr>
              <w:t>, this RO</w:t>
            </w:r>
            <w:r w:rsidR="006D7B66" w:rsidRPr="00A26577">
              <w:rPr>
                <w:szCs w:val="22"/>
              </w:rPr>
              <w:t>P</w:t>
            </w:r>
            <w:r w:rsidRPr="00A26577">
              <w:rPr>
                <w:szCs w:val="22"/>
              </w:rPr>
              <w:t xml:space="preserve"> constitutes the permittee’s authority to operate the stationary source identified above in accordance with the general conditions, special conditions and attachments contained</w:t>
            </w:r>
            <w:r w:rsidR="00DE144B" w:rsidRPr="00A26577">
              <w:rPr>
                <w:szCs w:val="22"/>
              </w:rPr>
              <w:t xml:space="preserve"> herein.  Operation of the</w:t>
            </w:r>
            <w:r w:rsidRPr="00A26577">
              <w:rPr>
                <w:szCs w:val="22"/>
              </w:rPr>
              <w:t xml:space="preserve"> stationary source and all emission units listed in the permit are subject to all applicable future or amended rules </w:t>
            </w:r>
            <w:r w:rsidR="003F5BE8" w:rsidRPr="00A26577">
              <w:rPr>
                <w:szCs w:val="22"/>
              </w:rPr>
              <w:t xml:space="preserve">and regulations pursuant to </w:t>
            </w:r>
            <w:r w:rsidR="00EA119B" w:rsidRPr="00A26577">
              <w:rPr>
                <w:szCs w:val="22"/>
              </w:rPr>
              <w:t>Act</w:t>
            </w:r>
            <w:r w:rsidR="003F5BE8" w:rsidRPr="00A26577">
              <w:rPr>
                <w:szCs w:val="22"/>
              </w:rPr>
              <w:t xml:space="preserve"> </w:t>
            </w:r>
            <w:r w:rsidRPr="00A26577">
              <w:rPr>
                <w:szCs w:val="22"/>
              </w:rPr>
              <w:t xml:space="preserve">451 and the </w:t>
            </w:r>
            <w:r w:rsidR="0010097A" w:rsidRPr="00A26577">
              <w:rPr>
                <w:szCs w:val="22"/>
              </w:rPr>
              <w:t xml:space="preserve">federal </w:t>
            </w:r>
            <w:r w:rsidRPr="00A26577">
              <w:rPr>
                <w:szCs w:val="22"/>
              </w:rPr>
              <w:t>Clean Air Act.</w:t>
            </w:r>
          </w:p>
        </w:tc>
      </w:tr>
    </w:tbl>
    <w:p w14:paraId="635317B4" w14:textId="77777777" w:rsidR="00C2618F" w:rsidRPr="00A26577" w:rsidRDefault="00C2618F" w:rsidP="00C2618F">
      <w:pPr>
        <w:jc w:val="center"/>
      </w:pPr>
    </w:p>
    <w:tbl>
      <w:tblPr>
        <w:tblW w:w="5195"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29"/>
      </w:tblGrid>
      <w:tr w:rsidR="00A26577" w:rsidRPr="00A26577" w14:paraId="19680561" w14:textId="77777777" w:rsidTr="006F7A6F">
        <w:tc>
          <w:tcPr>
            <w:tcW w:w="10530" w:type="dxa"/>
            <w:shd w:val="clear" w:color="auto" w:fill="auto"/>
          </w:tcPr>
          <w:p w14:paraId="05C151D3" w14:textId="77777777" w:rsidR="00461E40" w:rsidRPr="00A26577" w:rsidRDefault="00461E40" w:rsidP="0025601A">
            <w:pPr>
              <w:jc w:val="center"/>
              <w:rPr>
                <w:b/>
                <w:szCs w:val="22"/>
              </w:rPr>
            </w:pPr>
          </w:p>
          <w:p w14:paraId="646CC1AC" w14:textId="77777777" w:rsidR="005D5FBE" w:rsidRPr="00A26577" w:rsidRDefault="0058429B" w:rsidP="0025601A">
            <w:pPr>
              <w:jc w:val="center"/>
              <w:rPr>
                <w:b/>
                <w:sz w:val="28"/>
                <w:szCs w:val="28"/>
              </w:rPr>
            </w:pPr>
            <w:r w:rsidRPr="00A26577">
              <w:rPr>
                <w:b/>
                <w:sz w:val="28"/>
                <w:szCs w:val="28"/>
              </w:rPr>
              <w:t>SOURCE-WIDE PERMIT TO INSTALL</w:t>
            </w:r>
          </w:p>
          <w:p w14:paraId="3B4EE243" w14:textId="0CCB4D64" w:rsidR="0058429B" w:rsidRPr="00A26577" w:rsidRDefault="0058429B" w:rsidP="0025601A">
            <w:pPr>
              <w:jc w:val="center"/>
              <w:rPr>
                <w:sz w:val="24"/>
                <w:szCs w:val="24"/>
              </w:rPr>
            </w:pPr>
          </w:p>
          <w:p w14:paraId="5C4B0B11" w14:textId="11C7A05F" w:rsidR="005A402E" w:rsidRPr="00A26577" w:rsidRDefault="005A402E" w:rsidP="00F15F33">
            <w:pPr>
              <w:jc w:val="center"/>
              <w:rPr>
                <w:sz w:val="24"/>
              </w:rPr>
            </w:pPr>
            <w:r w:rsidRPr="00A26577">
              <w:rPr>
                <w:sz w:val="24"/>
              </w:rPr>
              <w:t>Permit Number:</w:t>
            </w:r>
            <w:r w:rsidRPr="00A26577">
              <w:rPr>
                <w:sz w:val="24"/>
              </w:rPr>
              <w:tab/>
            </w:r>
            <w:r w:rsidRPr="00A26577">
              <w:rPr>
                <w:sz w:val="24"/>
                <w:szCs w:val="24"/>
              </w:rPr>
              <w:t>MI-</w:t>
            </w:r>
            <w:r w:rsidR="006F5D35" w:rsidRPr="00A26577">
              <w:rPr>
                <w:sz w:val="24"/>
                <w:szCs w:val="24"/>
              </w:rPr>
              <w:t>PTI</w:t>
            </w:r>
            <w:r w:rsidRPr="00A26577">
              <w:rPr>
                <w:sz w:val="24"/>
                <w:szCs w:val="24"/>
              </w:rPr>
              <w:t>-</w:t>
            </w:r>
            <w:bookmarkStart w:id="9" w:name="bSRN3"/>
            <w:bookmarkEnd w:id="9"/>
            <w:r w:rsidR="00C709EA" w:rsidRPr="00A26577">
              <w:rPr>
                <w:sz w:val="24"/>
                <w:szCs w:val="24"/>
              </w:rPr>
              <w:t>A</w:t>
            </w:r>
            <w:r w:rsidR="00874715" w:rsidRPr="00A26577">
              <w:rPr>
                <w:sz w:val="24"/>
                <w:szCs w:val="24"/>
              </w:rPr>
              <w:t>6</w:t>
            </w:r>
            <w:r w:rsidR="00C709EA" w:rsidRPr="00A26577">
              <w:rPr>
                <w:sz w:val="24"/>
                <w:szCs w:val="24"/>
              </w:rPr>
              <w:t>497</w:t>
            </w:r>
            <w:r w:rsidR="000D5F06" w:rsidRPr="00A26577">
              <w:rPr>
                <w:sz w:val="24"/>
                <w:szCs w:val="24"/>
              </w:rPr>
              <w:t>-</w:t>
            </w:r>
            <w:bookmarkStart w:id="10" w:name="bIssueYear2"/>
            <w:bookmarkEnd w:id="10"/>
            <w:r w:rsidR="00C709EA" w:rsidRPr="00A26577">
              <w:rPr>
                <w:sz w:val="24"/>
                <w:szCs w:val="24"/>
              </w:rPr>
              <w:t>20</w:t>
            </w:r>
            <w:r w:rsidR="005E4ECF" w:rsidRPr="00A26577">
              <w:rPr>
                <w:sz w:val="24"/>
                <w:szCs w:val="24"/>
              </w:rPr>
              <w:t>22</w:t>
            </w:r>
            <w:r w:rsidR="001C0447" w:rsidRPr="00A26577">
              <w:rPr>
                <w:sz w:val="24"/>
                <w:szCs w:val="24"/>
              </w:rPr>
              <w:t>a</w:t>
            </w:r>
          </w:p>
          <w:p w14:paraId="45F46624" w14:textId="77777777" w:rsidR="00C2618F" w:rsidRPr="00A26577" w:rsidRDefault="00C2618F" w:rsidP="0025601A">
            <w:pPr>
              <w:jc w:val="center"/>
              <w:rPr>
                <w:sz w:val="24"/>
                <w:szCs w:val="24"/>
              </w:rPr>
            </w:pPr>
          </w:p>
          <w:p w14:paraId="4BFF3A2F" w14:textId="77777777" w:rsidR="00994CA1" w:rsidRPr="00A26577" w:rsidRDefault="0025601A" w:rsidP="003052C8">
            <w:pPr>
              <w:ind w:right="-25"/>
              <w:jc w:val="both"/>
              <w:rPr>
                <w:rFonts w:cs="Arial"/>
              </w:rPr>
            </w:pPr>
            <w:r w:rsidRPr="00A26577">
              <w:rPr>
                <w:szCs w:val="22"/>
              </w:rPr>
              <w:t xml:space="preserve">This Permit to Install (PTI) is issued in accordance with and subject to </w:t>
            </w:r>
            <w:r w:rsidR="000E4E06" w:rsidRPr="00A26577">
              <w:rPr>
                <w:szCs w:val="22"/>
              </w:rPr>
              <w:t xml:space="preserve">Section </w:t>
            </w:r>
            <w:r w:rsidRPr="00A26577">
              <w:rPr>
                <w:szCs w:val="22"/>
              </w:rPr>
              <w:t>5505(</w:t>
            </w:r>
            <w:r w:rsidR="00385FF4" w:rsidRPr="00A26577">
              <w:rPr>
                <w:szCs w:val="22"/>
              </w:rPr>
              <w:t>1</w:t>
            </w:r>
            <w:r w:rsidRPr="00A26577">
              <w:rPr>
                <w:szCs w:val="22"/>
              </w:rPr>
              <w:t xml:space="preserve">) of </w:t>
            </w:r>
            <w:r w:rsidR="00EA119B" w:rsidRPr="00A26577">
              <w:rPr>
                <w:szCs w:val="22"/>
              </w:rPr>
              <w:t>Act</w:t>
            </w:r>
            <w:r w:rsidRPr="00A26577">
              <w:rPr>
                <w:szCs w:val="22"/>
              </w:rPr>
              <w:t xml:space="preserve"> 451.  Pursuant to Rule</w:t>
            </w:r>
            <w:r w:rsidR="00447DF3" w:rsidRPr="00A26577">
              <w:rPr>
                <w:szCs w:val="22"/>
              </w:rPr>
              <w:t> </w:t>
            </w:r>
            <w:r w:rsidR="000E4E06" w:rsidRPr="00A26577">
              <w:rPr>
                <w:szCs w:val="22"/>
              </w:rPr>
              <w:t>214a</w:t>
            </w:r>
            <w:r w:rsidR="001570B9" w:rsidRPr="00A26577">
              <w:rPr>
                <w:szCs w:val="22"/>
              </w:rPr>
              <w:t xml:space="preserve"> of the administrative rules promulgated under Act 451</w:t>
            </w:r>
            <w:r w:rsidRPr="00A26577">
              <w:rPr>
                <w:szCs w:val="22"/>
              </w:rPr>
              <w:t>, t</w:t>
            </w:r>
            <w:r w:rsidR="00C2618F" w:rsidRPr="00A26577">
              <w:t xml:space="preserve">he terms and conditions </w:t>
            </w:r>
            <w:r w:rsidR="006D7B66" w:rsidRPr="00A26577">
              <w:t>herein</w:t>
            </w:r>
            <w:r w:rsidR="007D3703" w:rsidRPr="00A26577">
              <w:t>,</w:t>
            </w:r>
            <w:r w:rsidR="00C2618F" w:rsidRPr="00A26577">
              <w:t xml:space="preserve"> </w:t>
            </w:r>
            <w:r w:rsidR="000E4E06" w:rsidRPr="00A26577">
              <w:t>identified by the underlying applicable requirement citation of R</w:t>
            </w:r>
            <w:r w:rsidR="00DF47A8" w:rsidRPr="00A26577">
              <w:t xml:space="preserve">ule </w:t>
            </w:r>
            <w:r w:rsidR="000E4E06" w:rsidRPr="00A26577">
              <w:t>201(1)(a)</w:t>
            </w:r>
            <w:r w:rsidR="007D3703" w:rsidRPr="00A26577">
              <w:t>,</w:t>
            </w:r>
            <w:r w:rsidR="000E4E06" w:rsidRPr="00A26577">
              <w:t xml:space="preserve"> </w:t>
            </w:r>
            <w:r w:rsidR="00C2618F" w:rsidRPr="00A26577">
              <w:t>constitute a federally enforceable P</w:t>
            </w:r>
            <w:r w:rsidR="006D7B66" w:rsidRPr="00A26577">
              <w:t>TI</w:t>
            </w:r>
            <w:r w:rsidR="00C2618F" w:rsidRPr="00A26577">
              <w:t xml:space="preserve">.  </w:t>
            </w:r>
            <w:r w:rsidR="00B5447F" w:rsidRPr="00A26577">
              <w:t>T</w:t>
            </w:r>
            <w:r w:rsidR="00C2618F" w:rsidRPr="00A26577">
              <w:t xml:space="preserve">he </w:t>
            </w:r>
            <w:proofErr w:type="spellStart"/>
            <w:r w:rsidR="00C2618F" w:rsidRPr="00A26577">
              <w:t>P</w:t>
            </w:r>
            <w:r w:rsidR="006D7B66" w:rsidRPr="00A26577">
              <w:t>T</w:t>
            </w:r>
            <w:r w:rsidR="00C2618F" w:rsidRPr="00A26577">
              <w:t>l</w:t>
            </w:r>
            <w:proofErr w:type="spellEnd"/>
            <w:r w:rsidR="00C2618F" w:rsidRPr="00A26577">
              <w:t xml:space="preserve"> terms and conditions </w:t>
            </w:r>
            <w:r w:rsidR="00B5447F" w:rsidRPr="00A26577">
              <w:t>do not expire</w:t>
            </w:r>
            <w:r w:rsidR="00833994" w:rsidRPr="00A26577">
              <w:t xml:space="preserve"> and remain in effect </w:t>
            </w:r>
            <w:r w:rsidR="00D97437" w:rsidRPr="00A26577">
              <w:t>u</w:t>
            </w:r>
            <w:r w:rsidR="00833994" w:rsidRPr="00A26577">
              <w:t>nless the criteria of Rule 201(</w:t>
            </w:r>
            <w:r w:rsidR="007D3703" w:rsidRPr="00A26577">
              <w:t>6</w:t>
            </w:r>
            <w:r w:rsidR="00833994" w:rsidRPr="00A26577">
              <w:t>) are met</w:t>
            </w:r>
            <w:r w:rsidR="00C2618F" w:rsidRPr="00A26577">
              <w:t>.</w:t>
            </w:r>
            <w:r w:rsidR="006D7B66" w:rsidRPr="00A26577">
              <w:rPr>
                <w:szCs w:val="22"/>
              </w:rPr>
              <w:t xml:space="preserve">  Operation of all emission units identified in the PTI </w:t>
            </w:r>
            <w:r w:rsidR="006F5D35" w:rsidRPr="00A26577">
              <w:rPr>
                <w:szCs w:val="22"/>
              </w:rPr>
              <w:t>is</w:t>
            </w:r>
            <w:r w:rsidR="006D7B66" w:rsidRPr="00A26577">
              <w:rPr>
                <w:szCs w:val="22"/>
              </w:rPr>
              <w:t xml:space="preserve"> subject to all applicable future or amended rules</w:t>
            </w:r>
            <w:r w:rsidR="003F5BE8" w:rsidRPr="00A26577">
              <w:rPr>
                <w:szCs w:val="22"/>
              </w:rPr>
              <w:t xml:space="preserve"> and regulations pursuant to </w:t>
            </w:r>
            <w:r w:rsidR="00EA119B" w:rsidRPr="00A26577">
              <w:rPr>
                <w:szCs w:val="22"/>
              </w:rPr>
              <w:t xml:space="preserve">Act </w:t>
            </w:r>
            <w:r w:rsidR="006D7B66" w:rsidRPr="00A26577">
              <w:rPr>
                <w:szCs w:val="22"/>
              </w:rPr>
              <w:t xml:space="preserve">451 and the </w:t>
            </w:r>
            <w:r w:rsidR="0010097A" w:rsidRPr="00A26577">
              <w:rPr>
                <w:szCs w:val="22"/>
              </w:rPr>
              <w:t xml:space="preserve">federal </w:t>
            </w:r>
            <w:r w:rsidR="006D7B66" w:rsidRPr="00A26577">
              <w:rPr>
                <w:szCs w:val="22"/>
              </w:rPr>
              <w:t>Clean Air Act.</w:t>
            </w:r>
          </w:p>
        </w:tc>
      </w:tr>
    </w:tbl>
    <w:p w14:paraId="46A307B8" w14:textId="239602A5" w:rsidR="00DC44C7" w:rsidRDefault="00BC48DF" w:rsidP="00A349FB">
      <w:pPr>
        <w:ind w:left="-9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776C017F" w14:textId="4CF03DE5" w:rsidR="00233961" w:rsidRDefault="005935EA" w:rsidP="00A349FB">
      <w:pPr>
        <w:ind w:left="-90"/>
        <w:rPr>
          <w:szCs w:val="22"/>
        </w:rPr>
      </w:pPr>
      <w:r w:rsidRPr="002C5571">
        <w:rPr>
          <w:noProof/>
        </w:rPr>
        <w:drawing>
          <wp:anchor distT="0" distB="0" distL="114300" distR="114300" simplePos="0" relativeHeight="251658240" behindDoc="1" locked="0" layoutInCell="1" allowOverlap="1" wp14:anchorId="0913DE79" wp14:editId="0DD18877">
            <wp:simplePos x="0" y="0"/>
            <wp:positionH relativeFrom="column">
              <wp:posOffset>17145</wp:posOffset>
            </wp:positionH>
            <wp:positionV relativeFrom="paragraph">
              <wp:posOffset>122555</wp:posOffset>
            </wp:positionV>
            <wp:extent cx="1307592" cy="484632"/>
            <wp:effectExtent l="0" t="0" r="698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7592" cy="4846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0F6806" w14:textId="54672B75" w:rsidR="006F2C46" w:rsidRDefault="006F2C46" w:rsidP="00A349FB">
      <w:pPr>
        <w:ind w:left="-90"/>
        <w:rPr>
          <w:szCs w:val="22"/>
        </w:rPr>
      </w:pPr>
    </w:p>
    <w:p w14:paraId="0E16B474" w14:textId="77777777" w:rsidR="002332C3" w:rsidRPr="006A1190" w:rsidRDefault="00AB2375" w:rsidP="00A349FB">
      <w:pPr>
        <w:ind w:left="-90"/>
        <w:rPr>
          <w:szCs w:val="22"/>
        </w:rPr>
      </w:pPr>
      <w:r w:rsidRPr="006A1190">
        <w:rPr>
          <w:szCs w:val="22"/>
        </w:rPr>
        <w:t>______________________________________</w:t>
      </w:r>
    </w:p>
    <w:p w14:paraId="18158CCD" w14:textId="3582F582" w:rsidR="002F4C64" w:rsidRPr="0097673C" w:rsidRDefault="00987C41" w:rsidP="00A349FB">
      <w:pPr>
        <w:ind w:left="-90"/>
        <w:rPr>
          <w:b/>
          <w:sz w:val="18"/>
        </w:rPr>
      </w:pPr>
      <w:bookmarkStart w:id="11" w:name="bDS"/>
      <w:bookmarkEnd w:id="11"/>
      <w:r>
        <w:rPr>
          <w:szCs w:val="22"/>
        </w:rPr>
        <w:t>Robert</w:t>
      </w:r>
      <w:r w:rsidR="00A26577">
        <w:rPr>
          <w:szCs w:val="22"/>
        </w:rPr>
        <w:t xml:space="preserve"> Byrnes, Acting Lansing 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0DC752F7" w14:textId="77777777" w:rsidR="002F4C64" w:rsidRDefault="002F4C64" w:rsidP="002F4C64"/>
    <w:p w14:paraId="5D4B93DA" w14:textId="2029D53F" w:rsidR="0028188D" w:rsidRDefault="0053776A">
      <w:pPr>
        <w:pStyle w:val="TOC1"/>
        <w:rPr>
          <w:rFonts w:asciiTheme="minorHAnsi" w:eastAsiaTheme="minorEastAsia" w:hAnsiTheme="minorHAnsi" w:cstheme="minorBidi"/>
          <w:b w:val="0"/>
          <w:noProof/>
        </w:rPr>
      </w:pPr>
      <w:r>
        <w:fldChar w:fldCharType="begin"/>
      </w:r>
      <w:r>
        <w:instrText xml:space="preserve"> TOC \o "1-3" \h \z \u </w:instrText>
      </w:r>
      <w:r>
        <w:fldChar w:fldCharType="separate"/>
      </w:r>
      <w:hyperlink w:anchor="_Toc106113087" w:history="1">
        <w:r w:rsidR="0028188D" w:rsidRPr="00334989">
          <w:rPr>
            <w:rStyle w:val="Hyperlink"/>
            <w:noProof/>
          </w:rPr>
          <w:t>AUTHORITY AND ENFORCEABILITY</w:t>
        </w:r>
        <w:r w:rsidR="0028188D">
          <w:rPr>
            <w:noProof/>
            <w:webHidden/>
          </w:rPr>
          <w:tab/>
        </w:r>
        <w:r w:rsidR="0028188D">
          <w:rPr>
            <w:noProof/>
            <w:webHidden/>
          </w:rPr>
          <w:fldChar w:fldCharType="begin"/>
        </w:r>
        <w:r w:rsidR="0028188D">
          <w:rPr>
            <w:noProof/>
            <w:webHidden/>
          </w:rPr>
          <w:instrText xml:space="preserve"> PAGEREF _Toc106113087 \h </w:instrText>
        </w:r>
        <w:r w:rsidR="0028188D">
          <w:rPr>
            <w:noProof/>
            <w:webHidden/>
          </w:rPr>
        </w:r>
        <w:r w:rsidR="0028188D">
          <w:rPr>
            <w:noProof/>
            <w:webHidden/>
          </w:rPr>
          <w:fldChar w:fldCharType="separate"/>
        </w:r>
        <w:r w:rsidR="005E4ECF">
          <w:rPr>
            <w:noProof/>
            <w:webHidden/>
          </w:rPr>
          <w:t>3</w:t>
        </w:r>
        <w:r w:rsidR="0028188D">
          <w:rPr>
            <w:noProof/>
            <w:webHidden/>
          </w:rPr>
          <w:fldChar w:fldCharType="end"/>
        </w:r>
      </w:hyperlink>
    </w:p>
    <w:p w14:paraId="377402E3" w14:textId="3B55ACFF" w:rsidR="0028188D" w:rsidRDefault="00576A8A">
      <w:pPr>
        <w:pStyle w:val="TOC1"/>
        <w:rPr>
          <w:rFonts w:asciiTheme="minorHAnsi" w:eastAsiaTheme="minorEastAsia" w:hAnsiTheme="minorHAnsi" w:cstheme="minorBidi"/>
          <w:b w:val="0"/>
          <w:noProof/>
        </w:rPr>
      </w:pPr>
      <w:hyperlink w:anchor="_Toc106113088" w:history="1">
        <w:r w:rsidR="0028188D" w:rsidRPr="00334989">
          <w:rPr>
            <w:rStyle w:val="Hyperlink"/>
            <w:noProof/>
          </w:rPr>
          <w:t>A.  GENERAL CONDITIONS</w:t>
        </w:r>
        <w:r w:rsidR="0028188D">
          <w:rPr>
            <w:noProof/>
            <w:webHidden/>
          </w:rPr>
          <w:tab/>
        </w:r>
        <w:r w:rsidR="0028188D">
          <w:rPr>
            <w:noProof/>
            <w:webHidden/>
          </w:rPr>
          <w:fldChar w:fldCharType="begin"/>
        </w:r>
        <w:r w:rsidR="0028188D">
          <w:rPr>
            <w:noProof/>
            <w:webHidden/>
          </w:rPr>
          <w:instrText xml:space="preserve"> PAGEREF _Toc106113088 \h </w:instrText>
        </w:r>
        <w:r w:rsidR="0028188D">
          <w:rPr>
            <w:noProof/>
            <w:webHidden/>
          </w:rPr>
        </w:r>
        <w:r w:rsidR="0028188D">
          <w:rPr>
            <w:noProof/>
            <w:webHidden/>
          </w:rPr>
          <w:fldChar w:fldCharType="separate"/>
        </w:r>
        <w:r w:rsidR="005E4ECF">
          <w:rPr>
            <w:noProof/>
            <w:webHidden/>
          </w:rPr>
          <w:t>4</w:t>
        </w:r>
        <w:r w:rsidR="0028188D">
          <w:rPr>
            <w:noProof/>
            <w:webHidden/>
          </w:rPr>
          <w:fldChar w:fldCharType="end"/>
        </w:r>
      </w:hyperlink>
    </w:p>
    <w:p w14:paraId="789F9F7E" w14:textId="64300316" w:rsidR="0028188D" w:rsidRDefault="00576A8A">
      <w:pPr>
        <w:pStyle w:val="TOC2"/>
        <w:rPr>
          <w:rFonts w:asciiTheme="minorHAnsi" w:eastAsiaTheme="minorEastAsia" w:hAnsiTheme="minorHAnsi" w:cstheme="minorBidi"/>
          <w:noProof/>
        </w:rPr>
      </w:pPr>
      <w:hyperlink w:anchor="_Toc106113089" w:history="1">
        <w:r w:rsidR="0028188D" w:rsidRPr="00334989">
          <w:rPr>
            <w:rStyle w:val="Hyperlink"/>
            <w:noProof/>
          </w:rPr>
          <w:t>Permit Enforceability</w:t>
        </w:r>
        <w:r w:rsidR="0028188D">
          <w:rPr>
            <w:noProof/>
            <w:webHidden/>
          </w:rPr>
          <w:tab/>
        </w:r>
        <w:r w:rsidR="0028188D">
          <w:rPr>
            <w:noProof/>
            <w:webHidden/>
          </w:rPr>
          <w:fldChar w:fldCharType="begin"/>
        </w:r>
        <w:r w:rsidR="0028188D">
          <w:rPr>
            <w:noProof/>
            <w:webHidden/>
          </w:rPr>
          <w:instrText xml:space="preserve"> PAGEREF _Toc106113089 \h </w:instrText>
        </w:r>
        <w:r w:rsidR="0028188D">
          <w:rPr>
            <w:noProof/>
            <w:webHidden/>
          </w:rPr>
        </w:r>
        <w:r w:rsidR="0028188D">
          <w:rPr>
            <w:noProof/>
            <w:webHidden/>
          </w:rPr>
          <w:fldChar w:fldCharType="separate"/>
        </w:r>
        <w:r w:rsidR="005E4ECF">
          <w:rPr>
            <w:noProof/>
            <w:webHidden/>
          </w:rPr>
          <w:t>4</w:t>
        </w:r>
        <w:r w:rsidR="0028188D">
          <w:rPr>
            <w:noProof/>
            <w:webHidden/>
          </w:rPr>
          <w:fldChar w:fldCharType="end"/>
        </w:r>
      </w:hyperlink>
    </w:p>
    <w:p w14:paraId="1EB6AD98" w14:textId="6824EE2D" w:rsidR="0028188D" w:rsidRDefault="00576A8A">
      <w:pPr>
        <w:pStyle w:val="TOC2"/>
        <w:rPr>
          <w:rFonts w:asciiTheme="minorHAnsi" w:eastAsiaTheme="minorEastAsia" w:hAnsiTheme="minorHAnsi" w:cstheme="minorBidi"/>
          <w:noProof/>
        </w:rPr>
      </w:pPr>
      <w:hyperlink w:anchor="_Toc106113090" w:history="1">
        <w:r w:rsidR="0028188D" w:rsidRPr="00334989">
          <w:rPr>
            <w:rStyle w:val="Hyperlink"/>
            <w:noProof/>
          </w:rPr>
          <w:t>General Provisions</w:t>
        </w:r>
        <w:r w:rsidR="0028188D">
          <w:rPr>
            <w:noProof/>
            <w:webHidden/>
          </w:rPr>
          <w:tab/>
        </w:r>
        <w:r w:rsidR="0028188D">
          <w:rPr>
            <w:noProof/>
            <w:webHidden/>
          </w:rPr>
          <w:fldChar w:fldCharType="begin"/>
        </w:r>
        <w:r w:rsidR="0028188D">
          <w:rPr>
            <w:noProof/>
            <w:webHidden/>
          </w:rPr>
          <w:instrText xml:space="preserve"> PAGEREF _Toc106113090 \h </w:instrText>
        </w:r>
        <w:r w:rsidR="0028188D">
          <w:rPr>
            <w:noProof/>
            <w:webHidden/>
          </w:rPr>
        </w:r>
        <w:r w:rsidR="0028188D">
          <w:rPr>
            <w:noProof/>
            <w:webHidden/>
          </w:rPr>
          <w:fldChar w:fldCharType="separate"/>
        </w:r>
        <w:r w:rsidR="005E4ECF">
          <w:rPr>
            <w:noProof/>
            <w:webHidden/>
          </w:rPr>
          <w:t>4</w:t>
        </w:r>
        <w:r w:rsidR="0028188D">
          <w:rPr>
            <w:noProof/>
            <w:webHidden/>
          </w:rPr>
          <w:fldChar w:fldCharType="end"/>
        </w:r>
      </w:hyperlink>
    </w:p>
    <w:p w14:paraId="612E6DC5" w14:textId="34EFD4EB" w:rsidR="0028188D" w:rsidRDefault="00576A8A">
      <w:pPr>
        <w:pStyle w:val="TOC2"/>
        <w:rPr>
          <w:rFonts w:asciiTheme="minorHAnsi" w:eastAsiaTheme="minorEastAsia" w:hAnsiTheme="minorHAnsi" w:cstheme="minorBidi"/>
          <w:noProof/>
        </w:rPr>
      </w:pPr>
      <w:hyperlink w:anchor="_Toc106113091" w:history="1">
        <w:r w:rsidR="0028188D" w:rsidRPr="00334989">
          <w:rPr>
            <w:rStyle w:val="Hyperlink"/>
            <w:noProof/>
          </w:rPr>
          <w:t>Equipment &amp; Design</w:t>
        </w:r>
        <w:r w:rsidR="0028188D">
          <w:rPr>
            <w:noProof/>
            <w:webHidden/>
          </w:rPr>
          <w:tab/>
        </w:r>
        <w:r w:rsidR="0028188D">
          <w:rPr>
            <w:noProof/>
            <w:webHidden/>
          </w:rPr>
          <w:fldChar w:fldCharType="begin"/>
        </w:r>
        <w:r w:rsidR="0028188D">
          <w:rPr>
            <w:noProof/>
            <w:webHidden/>
          </w:rPr>
          <w:instrText xml:space="preserve"> PAGEREF _Toc106113091 \h </w:instrText>
        </w:r>
        <w:r w:rsidR="0028188D">
          <w:rPr>
            <w:noProof/>
            <w:webHidden/>
          </w:rPr>
        </w:r>
        <w:r w:rsidR="0028188D">
          <w:rPr>
            <w:noProof/>
            <w:webHidden/>
          </w:rPr>
          <w:fldChar w:fldCharType="separate"/>
        </w:r>
        <w:r w:rsidR="005E4ECF">
          <w:rPr>
            <w:noProof/>
            <w:webHidden/>
          </w:rPr>
          <w:t>5</w:t>
        </w:r>
        <w:r w:rsidR="0028188D">
          <w:rPr>
            <w:noProof/>
            <w:webHidden/>
          </w:rPr>
          <w:fldChar w:fldCharType="end"/>
        </w:r>
      </w:hyperlink>
    </w:p>
    <w:p w14:paraId="4D35F854" w14:textId="49413C68" w:rsidR="0028188D" w:rsidRDefault="00576A8A">
      <w:pPr>
        <w:pStyle w:val="TOC2"/>
        <w:rPr>
          <w:rFonts w:asciiTheme="minorHAnsi" w:eastAsiaTheme="minorEastAsia" w:hAnsiTheme="minorHAnsi" w:cstheme="minorBidi"/>
          <w:noProof/>
        </w:rPr>
      </w:pPr>
      <w:hyperlink w:anchor="_Toc106113092" w:history="1">
        <w:r w:rsidR="0028188D" w:rsidRPr="00334989">
          <w:rPr>
            <w:rStyle w:val="Hyperlink"/>
            <w:noProof/>
          </w:rPr>
          <w:t>Emission Limits</w:t>
        </w:r>
        <w:r w:rsidR="0028188D">
          <w:rPr>
            <w:noProof/>
            <w:webHidden/>
          </w:rPr>
          <w:tab/>
        </w:r>
        <w:r w:rsidR="0028188D">
          <w:rPr>
            <w:noProof/>
            <w:webHidden/>
          </w:rPr>
          <w:fldChar w:fldCharType="begin"/>
        </w:r>
        <w:r w:rsidR="0028188D">
          <w:rPr>
            <w:noProof/>
            <w:webHidden/>
          </w:rPr>
          <w:instrText xml:space="preserve"> PAGEREF _Toc106113092 \h </w:instrText>
        </w:r>
        <w:r w:rsidR="0028188D">
          <w:rPr>
            <w:noProof/>
            <w:webHidden/>
          </w:rPr>
        </w:r>
        <w:r w:rsidR="0028188D">
          <w:rPr>
            <w:noProof/>
            <w:webHidden/>
          </w:rPr>
          <w:fldChar w:fldCharType="separate"/>
        </w:r>
        <w:r w:rsidR="005E4ECF">
          <w:rPr>
            <w:noProof/>
            <w:webHidden/>
          </w:rPr>
          <w:t>5</w:t>
        </w:r>
        <w:r w:rsidR="0028188D">
          <w:rPr>
            <w:noProof/>
            <w:webHidden/>
          </w:rPr>
          <w:fldChar w:fldCharType="end"/>
        </w:r>
      </w:hyperlink>
    </w:p>
    <w:p w14:paraId="2A849F96" w14:textId="57138454" w:rsidR="0028188D" w:rsidRDefault="00576A8A">
      <w:pPr>
        <w:pStyle w:val="TOC2"/>
        <w:rPr>
          <w:rFonts w:asciiTheme="minorHAnsi" w:eastAsiaTheme="minorEastAsia" w:hAnsiTheme="minorHAnsi" w:cstheme="minorBidi"/>
          <w:noProof/>
        </w:rPr>
      </w:pPr>
      <w:hyperlink w:anchor="_Toc106113093" w:history="1">
        <w:r w:rsidR="0028188D" w:rsidRPr="00334989">
          <w:rPr>
            <w:rStyle w:val="Hyperlink"/>
            <w:noProof/>
          </w:rPr>
          <w:t>Testing/Sampling</w:t>
        </w:r>
        <w:r w:rsidR="0028188D">
          <w:rPr>
            <w:noProof/>
            <w:webHidden/>
          </w:rPr>
          <w:tab/>
        </w:r>
        <w:r w:rsidR="0028188D">
          <w:rPr>
            <w:noProof/>
            <w:webHidden/>
          </w:rPr>
          <w:fldChar w:fldCharType="begin"/>
        </w:r>
        <w:r w:rsidR="0028188D">
          <w:rPr>
            <w:noProof/>
            <w:webHidden/>
          </w:rPr>
          <w:instrText xml:space="preserve"> PAGEREF _Toc106113093 \h </w:instrText>
        </w:r>
        <w:r w:rsidR="0028188D">
          <w:rPr>
            <w:noProof/>
            <w:webHidden/>
          </w:rPr>
        </w:r>
        <w:r w:rsidR="0028188D">
          <w:rPr>
            <w:noProof/>
            <w:webHidden/>
          </w:rPr>
          <w:fldChar w:fldCharType="separate"/>
        </w:r>
        <w:r w:rsidR="005E4ECF">
          <w:rPr>
            <w:noProof/>
            <w:webHidden/>
          </w:rPr>
          <w:t>5</w:t>
        </w:r>
        <w:r w:rsidR="0028188D">
          <w:rPr>
            <w:noProof/>
            <w:webHidden/>
          </w:rPr>
          <w:fldChar w:fldCharType="end"/>
        </w:r>
      </w:hyperlink>
    </w:p>
    <w:p w14:paraId="3CEAF4A4" w14:textId="615C7954" w:rsidR="0028188D" w:rsidRDefault="00576A8A">
      <w:pPr>
        <w:pStyle w:val="TOC2"/>
        <w:rPr>
          <w:rFonts w:asciiTheme="minorHAnsi" w:eastAsiaTheme="minorEastAsia" w:hAnsiTheme="minorHAnsi" w:cstheme="minorBidi"/>
          <w:noProof/>
        </w:rPr>
      </w:pPr>
      <w:hyperlink w:anchor="_Toc106113094" w:history="1">
        <w:r w:rsidR="0028188D" w:rsidRPr="00334989">
          <w:rPr>
            <w:rStyle w:val="Hyperlink"/>
            <w:noProof/>
          </w:rPr>
          <w:t>Monitoring/Recordkeeping</w:t>
        </w:r>
        <w:r w:rsidR="0028188D">
          <w:rPr>
            <w:noProof/>
            <w:webHidden/>
          </w:rPr>
          <w:tab/>
        </w:r>
        <w:r w:rsidR="0028188D">
          <w:rPr>
            <w:noProof/>
            <w:webHidden/>
          </w:rPr>
          <w:fldChar w:fldCharType="begin"/>
        </w:r>
        <w:r w:rsidR="0028188D">
          <w:rPr>
            <w:noProof/>
            <w:webHidden/>
          </w:rPr>
          <w:instrText xml:space="preserve"> PAGEREF _Toc106113094 \h </w:instrText>
        </w:r>
        <w:r w:rsidR="0028188D">
          <w:rPr>
            <w:noProof/>
            <w:webHidden/>
          </w:rPr>
        </w:r>
        <w:r w:rsidR="0028188D">
          <w:rPr>
            <w:noProof/>
            <w:webHidden/>
          </w:rPr>
          <w:fldChar w:fldCharType="separate"/>
        </w:r>
        <w:r w:rsidR="005E4ECF">
          <w:rPr>
            <w:noProof/>
            <w:webHidden/>
          </w:rPr>
          <w:t>6</w:t>
        </w:r>
        <w:r w:rsidR="0028188D">
          <w:rPr>
            <w:noProof/>
            <w:webHidden/>
          </w:rPr>
          <w:fldChar w:fldCharType="end"/>
        </w:r>
      </w:hyperlink>
    </w:p>
    <w:p w14:paraId="1CB8056E" w14:textId="2CD58F2B" w:rsidR="0028188D" w:rsidRDefault="00576A8A">
      <w:pPr>
        <w:pStyle w:val="TOC2"/>
        <w:rPr>
          <w:rFonts w:asciiTheme="minorHAnsi" w:eastAsiaTheme="minorEastAsia" w:hAnsiTheme="minorHAnsi" w:cstheme="minorBidi"/>
          <w:noProof/>
        </w:rPr>
      </w:pPr>
      <w:hyperlink w:anchor="_Toc106113095" w:history="1">
        <w:r w:rsidR="0028188D" w:rsidRPr="00334989">
          <w:rPr>
            <w:rStyle w:val="Hyperlink"/>
            <w:noProof/>
          </w:rPr>
          <w:t>Certification &amp; Reporting</w:t>
        </w:r>
        <w:r w:rsidR="0028188D">
          <w:rPr>
            <w:noProof/>
            <w:webHidden/>
          </w:rPr>
          <w:tab/>
        </w:r>
        <w:r w:rsidR="0028188D">
          <w:rPr>
            <w:noProof/>
            <w:webHidden/>
          </w:rPr>
          <w:fldChar w:fldCharType="begin"/>
        </w:r>
        <w:r w:rsidR="0028188D">
          <w:rPr>
            <w:noProof/>
            <w:webHidden/>
          </w:rPr>
          <w:instrText xml:space="preserve"> PAGEREF _Toc106113095 \h </w:instrText>
        </w:r>
        <w:r w:rsidR="0028188D">
          <w:rPr>
            <w:noProof/>
            <w:webHidden/>
          </w:rPr>
        </w:r>
        <w:r w:rsidR="0028188D">
          <w:rPr>
            <w:noProof/>
            <w:webHidden/>
          </w:rPr>
          <w:fldChar w:fldCharType="separate"/>
        </w:r>
        <w:r w:rsidR="005E4ECF">
          <w:rPr>
            <w:noProof/>
            <w:webHidden/>
          </w:rPr>
          <w:t>6</w:t>
        </w:r>
        <w:r w:rsidR="0028188D">
          <w:rPr>
            <w:noProof/>
            <w:webHidden/>
          </w:rPr>
          <w:fldChar w:fldCharType="end"/>
        </w:r>
      </w:hyperlink>
    </w:p>
    <w:p w14:paraId="5AB51C3C" w14:textId="423AD2AF" w:rsidR="0028188D" w:rsidRDefault="00576A8A">
      <w:pPr>
        <w:pStyle w:val="TOC2"/>
        <w:rPr>
          <w:rFonts w:asciiTheme="minorHAnsi" w:eastAsiaTheme="minorEastAsia" w:hAnsiTheme="minorHAnsi" w:cstheme="minorBidi"/>
          <w:noProof/>
        </w:rPr>
      </w:pPr>
      <w:hyperlink w:anchor="_Toc106113096" w:history="1">
        <w:r w:rsidR="0028188D" w:rsidRPr="00334989">
          <w:rPr>
            <w:rStyle w:val="Hyperlink"/>
            <w:noProof/>
          </w:rPr>
          <w:t>Permit Shield</w:t>
        </w:r>
        <w:r w:rsidR="0028188D">
          <w:rPr>
            <w:noProof/>
            <w:webHidden/>
          </w:rPr>
          <w:tab/>
        </w:r>
        <w:r w:rsidR="0028188D">
          <w:rPr>
            <w:noProof/>
            <w:webHidden/>
          </w:rPr>
          <w:fldChar w:fldCharType="begin"/>
        </w:r>
        <w:r w:rsidR="0028188D">
          <w:rPr>
            <w:noProof/>
            <w:webHidden/>
          </w:rPr>
          <w:instrText xml:space="preserve"> PAGEREF _Toc106113096 \h </w:instrText>
        </w:r>
        <w:r w:rsidR="0028188D">
          <w:rPr>
            <w:noProof/>
            <w:webHidden/>
          </w:rPr>
        </w:r>
        <w:r w:rsidR="0028188D">
          <w:rPr>
            <w:noProof/>
            <w:webHidden/>
          </w:rPr>
          <w:fldChar w:fldCharType="separate"/>
        </w:r>
        <w:r w:rsidR="005E4ECF">
          <w:rPr>
            <w:noProof/>
            <w:webHidden/>
          </w:rPr>
          <w:t>7</w:t>
        </w:r>
        <w:r w:rsidR="0028188D">
          <w:rPr>
            <w:noProof/>
            <w:webHidden/>
          </w:rPr>
          <w:fldChar w:fldCharType="end"/>
        </w:r>
      </w:hyperlink>
    </w:p>
    <w:p w14:paraId="71090A60" w14:textId="7009F3E9" w:rsidR="0028188D" w:rsidRDefault="00576A8A">
      <w:pPr>
        <w:pStyle w:val="TOC2"/>
        <w:rPr>
          <w:rFonts w:asciiTheme="minorHAnsi" w:eastAsiaTheme="minorEastAsia" w:hAnsiTheme="minorHAnsi" w:cstheme="minorBidi"/>
          <w:noProof/>
        </w:rPr>
      </w:pPr>
      <w:hyperlink w:anchor="_Toc106113097" w:history="1">
        <w:r w:rsidR="0028188D" w:rsidRPr="00334989">
          <w:rPr>
            <w:rStyle w:val="Hyperlink"/>
            <w:noProof/>
          </w:rPr>
          <w:t>Revisions</w:t>
        </w:r>
        <w:r w:rsidR="0028188D">
          <w:rPr>
            <w:noProof/>
            <w:webHidden/>
          </w:rPr>
          <w:tab/>
        </w:r>
        <w:r w:rsidR="0028188D">
          <w:rPr>
            <w:noProof/>
            <w:webHidden/>
          </w:rPr>
          <w:fldChar w:fldCharType="begin"/>
        </w:r>
        <w:r w:rsidR="0028188D">
          <w:rPr>
            <w:noProof/>
            <w:webHidden/>
          </w:rPr>
          <w:instrText xml:space="preserve"> PAGEREF _Toc106113097 \h </w:instrText>
        </w:r>
        <w:r w:rsidR="0028188D">
          <w:rPr>
            <w:noProof/>
            <w:webHidden/>
          </w:rPr>
        </w:r>
        <w:r w:rsidR="0028188D">
          <w:rPr>
            <w:noProof/>
            <w:webHidden/>
          </w:rPr>
          <w:fldChar w:fldCharType="separate"/>
        </w:r>
        <w:r w:rsidR="005E4ECF">
          <w:rPr>
            <w:noProof/>
            <w:webHidden/>
          </w:rPr>
          <w:t>8</w:t>
        </w:r>
        <w:r w:rsidR="0028188D">
          <w:rPr>
            <w:noProof/>
            <w:webHidden/>
          </w:rPr>
          <w:fldChar w:fldCharType="end"/>
        </w:r>
      </w:hyperlink>
    </w:p>
    <w:p w14:paraId="02E00A40" w14:textId="39A1C841" w:rsidR="0028188D" w:rsidRDefault="00576A8A">
      <w:pPr>
        <w:pStyle w:val="TOC2"/>
        <w:rPr>
          <w:rFonts w:asciiTheme="minorHAnsi" w:eastAsiaTheme="minorEastAsia" w:hAnsiTheme="minorHAnsi" w:cstheme="minorBidi"/>
          <w:noProof/>
        </w:rPr>
      </w:pPr>
      <w:hyperlink w:anchor="_Toc106113098" w:history="1">
        <w:r w:rsidR="0028188D" w:rsidRPr="00334989">
          <w:rPr>
            <w:rStyle w:val="Hyperlink"/>
            <w:noProof/>
          </w:rPr>
          <w:t>Reopenings</w:t>
        </w:r>
        <w:r w:rsidR="0028188D">
          <w:rPr>
            <w:noProof/>
            <w:webHidden/>
          </w:rPr>
          <w:tab/>
        </w:r>
        <w:r w:rsidR="0028188D">
          <w:rPr>
            <w:noProof/>
            <w:webHidden/>
          </w:rPr>
          <w:fldChar w:fldCharType="begin"/>
        </w:r>
        <w:r w:rsidR="0028188D">
          <w:rPr>
            <w:noProof/>
            <w:webHidden/>
          </w:rPr>
          <w:instrText xml:space="preserve"> PAGEREF _Toc106113098 \h </w:instrText>
        </w:r>
        <w:r w:rsidR="0028188D">
          <w:rPr>
            <w:noProof/>
            <w:webHidden/>
          </w:rPr>
        </w:r>
        <w:r w:rsidR="0028188D">
          <w:rPr>
            <w:noProof/>
            <w:webHidden/>
          </w:rPr>
          <w:fldChar w:fldCharType="separate"/>
        </w:r>
        <w:r w:rsidR="005E4ECF">
          <w:rPr>
            <w:noProof/>
            <w:webHidden/>
          </w:rPr>
          <w:t>8</w:t>
        </w:r>
        <w:r w:rsidR="0028188D">
          <w:rPr>
            <w:noProof/>
            <w:webHidden/>
          </w:rPr>
          <w:fldChar w:fldCharType="end"/>
        </w:r>
      </w:hyperlink>
    </w:p>
    <w:p w14:paraId="67F5F903" w14:textId="294A74FC" w:rsidR="0028188D" w:rsidRDefault="00576A8A">
      <w:pPr>
        <w:pStyle w:val="TOC2"/>
        <w:rPr>
          <w:rFonts w:asciiTheme="minorHAnsi" w:eastAsiaTheme="minorEastAsia" w:hAnsiTheme="minorHAnsi" w:cstheme="minorBidi"/>
          <w:noProof/>
        </w:rPr>
      </w:pPr>
      <w:hyperlink w:anchor="_Toc106113099" w:history="1">
        <w:r w:rsidR="0028188D" w:rsidRPr="00334989">
          <w:rPr>
            <w:rStyle w:val="Hyperlink"/>
            <w:noProof/>
          </w:rPr>
          <w:t>Renewals</w:t>
        </w:r>
        <w:r w:rsidR="0028188D">
          <w:rPr>
            <w:noProof/>
            <w:webHidden/>
          </w:rPr>
          <w:tab/>
        </w:r>
        <w:r w:rsidR="0028188D">
          <w:rPr>
            <w:noProof/>
            <w:webHidden/>
          </w:rPr>
          <w:fldChar w:fldCharType="begin"/>
        </w:r>
        <w:r w:rsidR="0028188D">
          <w:rPr>
            <w:noProof/>
            <w:webHidden/>
          </w:rPr>
          <w:instrText xml:space="preserve"> PAGEREF _Toc106113099 \h </w:instrText>
        </w:r>
        <w:r w:rsidR="0028188D">
          <w:rPr>
            <w:noProof/>
            <w:webHidden/>
          </w:rPr>
        </w:r>
        <w:r w:rsidR="0028188D">
          <w:rPr>
            <w:noProof/>
            <w:webHidden/>
          </w:rPr>
          <w:fldChar w:fldCharType="separate"/>
        </w:r>
        <w:r w:rsidR="005E4ECF">
          <w:rPr>
            <w:noProof/>
            <w:webHidden/>
          </w:rPr>
          <w:t>9</w:t>
        </w:r>
        <w:r w:rsidR="0028188D">
          <w:rPr>
            <w:noProof/>
            <w:webHidden/>
          </w:rPr>
          <w:fldChar w:fldCharType="end"/>
        </w:r>
      </w:hyperlink>
    </w:p>
    <w:p w14:paraId="625ED809" w14:textId="7FD497B5" w:rsidR="0028188D" w:rsidRDefault="00576A8A">
      <w:pPr>
        <w:pStyle w:val="TOC2"/>
        <w:rPr>
          <w:rFonts w:asciiTheme="minorHAnsi" w:eastAsiaTheme="minorEastAsia" w:hAnsiTheme="minorHAnsi" w:cstheme="minorBidi"/>
          <w:noProof/>
        </w:rPr>
      </w:pPr>
      <w:hyperlink w:anchor="_Toc106113100" w:history="1">
        <w:r w:rsidR="0028188D" w:rsidRPr="00334989">
          <w:rPr>
            <w:rStyle w:val="Hyperlink"/>
            <w:bCs/>
            <w:noProof/>
          </w:rPr>
          <w:t>Stratospheric Ozone Protection</w:t>
        </w:r>
        <w:r w:rsidR="0028188D">
          <w:rPr>
            <w:noProof/>
            <w:webHidden/>
          </w:rPr>
          <w:tab/>
        </w:r>
        <w:r w:rsidR="0028188D">
          <w:rPr>
            <w:noProof/>
            <w:webHidden/>
          </w:rPr>
          <w:fldChar w:fldCharType="begin"/>
        </w:r>
        <w:r w:rsidR="0028188D">
          <w:rPr>
            <w:noProof/>
            <w:webHidden/>
          </w:rPr>
          <w:instrText xml:space="preserve"> PAGEREF _Toc106113100 \h </w:instrText>
        </w:r>
        <w:r w:rsidR="0028188D">
          <w:rPr>
            <w:noProof/>
            <w:webHidden/>
          </w:rPr>
        </w:r>
        <w:r w:rsidR="0028188D">
          <w:rPr>
            <w:noProof/>
            <w:webHidden/>
          </w:rPr>
          <w:fldChar w:fldCharType="separate"/>
        </w:r>
        <w:r w:rsidR="005E4ECF">
          <w:rPr>
            <w:noProof/>
            <w:webHidden/>
          </w:rPr>
          <w:t>9</w:t>
        </w:r>
        <w:r w:rsidR="0028188D">
          <w:rPr>
            <w:noProof/>
            <w:webHidden/>
          </w:rPr>
          <w:fldChar w:fldCharType="end"/>
        </w:r>
      </w:hyperlink>
    </w:p>
    <w:p w14:paraId="6B92A9FB" w14:textId="3BA7949C" w:rsidR="0028188D" w:rsidRDefault="00576A8A">
      <w:pPr>
        <w:pStyle w:val="TOC2"/>
        <w:rPr>
          <w:rFonts w:asciiTheme="minorHAnsi" w:eastAsiaTheme="minorEastAsia" w:hAnsiTheme="minorHAnsi" w:cstheme="minorBidi"/>
          <w:noProof/>
        </w:rPr>
      </w:pPr>
      <w:hyperlink w:anchor="_Toc106113101" w:history="1">
        <w:r w:rsidR="0028188D" w:rsidRPr="00334989">
          <w:rPr>
            <w:rStyle w:val="Hyperlink"/>
            <w:bCs/>
            <w:noProof/>
          </w:rPr>
          <w:t>Risk Management Plan</w:t>
        </w:r>
        <w:r w:rsidR="0028188D">
          <w:rPr>
            <w:noProof/>
            <w:webHidden/>
          </w:rPr>
          <w:tab/>
        </w:r>
        <w:r w:rsidR="0028188D">
          <w:rPr>
            <w:noProof/>
            <w:webHidden/>
          </w:rPr>
          <w:fldChar w:fldCharType="begin"/>
        </w:r>
        <w:r w:rsidR="0028188D">
          <w:rPr>
            <w:noProof/>
            <w:webHidden/>
          </w:rPr>
          <w:instrText xml:space="preserve"> PAGEREF _Toc106113101 \h </w:instrText>
        </w:r>
        <w:r w:rsidR="0028188D">
          <w:rPr>
            <w:noProof/>
            <w:webHidden/>
          </w:rPr>
        </w:r>
        <w:r w:rsidR="0028188D">
          <w:rPr>
            <w:noProof/>
            <w:webHidden/>
          </w:rPr>
          <w:fldChar w:fldCharType="separate"/>
        </w:r>
        <w:r w:rsidR="005E4ECF">
          <w:rPr>
            <w:noProof/>
            <w:webHidden/>
          </w:rPr>
          <w:t>9</w:t>
        </w:r>
        <w:r w:rsidR="0028188D">
          <w:rPr>
            <w:noProof/>
            <w:webHidden/>
          </w:rPr>
          <w:fldChar w:fldCharType="end"/>
        </w:r>
      </w:hyperlink>
    </w:p>
    <w:p w14:paraId="749004C8" w14:textId="235B6A33" w:rsidR="0028188D" w:rsidRDefault="00576A8A">
      <w:pPr>
        <w:pStyle w:val="TOC2"/>
        <w:rPr>
          <w:rFonts w:asciiTheme="minorHAnsi" w:eastAsiaTheme="minorEastAsia" w:hAnsiTheme="minorHAnsi" w:cstheme="minorBidi"/>
          <w:noProof/>
        </w:rPr>
      </w:pPr>
      <w:hyperlink w:anchor="_Toc106113102" w:history="1">
        <w:r w:rsidR="0028188D" w:rsidRPr="00334989">
          <w:rPr>
            <w:rStyle w:val="Hyperlink"/>
            <w:bCs/>
            <w:noProof/>
          </w:rPr>
          <w:t>Emission Trading</w:t>
        </w:r>
        <w:r w:rsidR="0028188D">
          <w:rPr>
            <w:noProof/>
            <w:webHidden/>
          </w:rPr>
          <w:tab/>
        </w:r>
        <w:r w:rsidR="0028188D">
          <w:rPr>
            <w:noProof/>
            <w:webHidden/>
          </w:rPr>
          <w:fldChar w:fldCharType="begin"/>
        </w:r>
        <w:r w:rsidR="0028188D">
          <w:rPr>
            <w:noProof/>
            <w:webHidden/>
          </w:rPr>
          <w:instrText xml:space="preserve"> PAGEREF _Toc106113102 \h </w:instrText>
        </w:r>
        <w:r w:rsidR="0028188D">
          <w:rPr>
            <w:noProof/>
            <w:webHidden/>
          </w:rPr>
        </w:r>
        <w:r w:rsidR="0028188D">
          <w:rPr>
            <w:noProof/>
            <w:webHidden/>
          </w:rPr>
          <w:fldChar w:fldCharType="separate"/>
        </w:r>
        <w:r w:rsidR="005E4ECF">
          <w:rPr>
            <w:noProof/>
            <w:webHidden/>
          </w:rPr>
          <w:t>9</w:t>
        </w:r>
        <w:r w:rsidR="0028188D">
          <w:rPr>
            <w:noProof/>
            <w:webHidden/>
          </w:rPr>
          <w:fldChar w:fldCharType="end"/>
        </w:r>
      </w:hyperlink>
    </w:p>
    <w:p w14:paraId="54145D93" w14:textId="5C8CB6F5" w:rsidR="0028188D" w:rsidRDefault="00576A8A">
      <w:pPr>
        <w:pStyle w:val="TOC2"/>
        <w:rPr>
          <w:rFonts w:asciiTheme="minorHAnsi" w:eastAsiaTheme="minorEastAsia" w:hAnsiTheme="minorHAnsi" w:cstheme="minorBidi"/>
          <w:noProof/>
        </w:rPr>
      </w:pPr>
      <w:hyperlink w:anchor="_Toc106113103" w:history="1">
        <w:r w:rsidR="0028188D" w:rsidRPr="00334989">
          <w:rPr>
            <w:rStyle w:val="Hyperlink"/>
            <w:bCs/>
            <w:noProof/>
          </w:rPr>
          <w:t>Permit to Install (PTI)</w:t>
        </w:r>
        <w:r w:rsidR="0028188D">
          <w:rPr>
            <w:noProof/>
            <w:webHidden/>
          </w:rPr>
          <w:tab/>
        </w:r>
        <w:r w:rsidR="0028188D">
          <w:rPr>
            <w:noProof/>
            <w:webHidden/>
          </w:rPr>
          <w:fldChar w:fldCharType="begin"/>
        </w:r>
        <w:r w:rsidR="0028188D">
          <w:rPr>
            <w:noProof/>
            <w:webHidden/>
          </w:rPr>
          <w:instrText xml:space="preserve"> PAGEREF _Toc106113103 \h </w:instrText>
        </w:r>
        <w:r w:rsidR="0028188D">
          <w:rPr>
            <w:noProof/>
            <w:webHidden/>
          </w:rPr>
        </w:r>
        <w:r w:rsidR="0028188D">
          <w:rPr>
            <w:noProof/>
            <w:webHidden/>
          </w:rPr>
          <w:fldChar w:fldCharType="separate"/>
        </w:r>
        <w:r w:rsidR="005E4ECF">
          <w:rPr>
            <w:noProof/>
            <w:webHidden/>
          </w:rPr>
          <w:t>10</w:t>
        </w:r>
        <w:r w:rsidR="0028188D">
          <w:rPr>
            <w:noProof/>
            <w:webHidden/>
          </w:rPr>
          <w:fldChar w:fldCharType="end"/>
        </w:r>
      </w:hyperlink>
    </w:p>
    <w:p w14:paraId="2C56A00D" w14:textId="004B7AEC" w:rsidR="0028188D" w:rsidRDefault="00576A8A">
      <w:pPr>
        <w:pStyle w:val="TOC1"/>
        <w:rPr>
          <w:rFonts w:asciiTheme="minorHAnsi" w:eastAsiaTheme="minorEastAsia" w:hAnsiTheme="minorHAnsi" w:cstheme="minorBidi"/>
          <w:b w:val="0"/>
          <w:noProof/>
        </w:rPr>
      </w:pPr>
      <w:hyperlink w:anchor="_Toc106113104" w:history="1">
        <w:r w:rsidR="0028188D" w:rsidRPr="00334989">
          <w:rPr>
            <w:rStyle w:val="Hyperlink"/>
            <w:noProof/>
          </w:rPr>
          <w:t>B.  SOURCE-WIDE CONDITIONS</w:t>
        </w:r>
        <w:r w:rsidR="0028188D">
          <w:rPr>
            <w:noProof/>
            <w:webHidden/>
          </w:rPr>
          <w:tab/>
        </w:r>
        <w:r w:rsidR="0028188D">
          <w:rPr>
            <w:noProof/>
            <w:webHidden/>
          </w:rPr>
          <w:fldChar w:fldCharType="begin"/>
        </w:r>
        <w:r w:rsidR="0028188D">
          <w:rPr>
            <w:noProof/>
            <w:webHidden/>
          </w:rPr>
          <w:instrText xml:space="preserve"> PAGEREF _Toc106113104 \h </w:instrText>
        </w:r>
        <w:r w:rsidR="0028188D">
          <w:rPr>
            <w:noProof/>
            <w:webHidden/>
          </w:rPr>
        </w:r>
        <w:r w:rsidR="0028188D">
          <w:rPr>
            <w:noProof/>
            <w:webHidden/>
          </w:rPr>
          <w:fldChar w:fldCharType="separate"/>
        </w:r>
        <w:r w:rsidR="005E4ECF">
          <w:rPr>
            <w:noProof/>
            <w:webHidden/>
          </w:rPr>
          <w:t>11</w:t>
        </w:r>
        <w:r w:rsidR="0028188D">
          <w:rPr>
            <w:noProof/>
            <w:webHidden/>
          </w:rPr>
          <w:fldChar w:fldCharType="end"/>
        </w:r>
      </w:hyperlink>
    </w:p>
    <w:p w14:paraId="1246EFC9" w14:textId="1ED6D1CF" w:rsidR="0028188D" w:rsidRDefault="00576A8A">
      <w:pPr>
        <w:pStyle w:val="TOC1"/>
        <w:rPr>
          <w:rFonts w:asciiTheme="minorHAnsi" w:eastAsiaTheme="minorEastAsia" w:hAnsiTheme="minorHAnsi" w:cstheme="minorBidi"/>
          <w:b w:val="0"/>
          <w:noProof/>
        </w:rPr>
      </w:pPr>
      <w:hyperlink w:anchor="_Toc106113105" w:history="1">
        <w:r w:rsidR="0028188D" w:rsidRPr="00334989">
          <w:rPr>
            <w:rStyle w:val="Hyperlink"/>
            <w:noProof/>
          </w:rPr>
          <w:t>C.  EMISSION UNIT SPECIAL CONDITIONS</w:t>
        </w:r>
        <w:r w:rsidR="0028188D">
          <w:rPr>
            <w:noProof/>
            <w:webHidden/>
          </w:rPr>
          <w:tab/>
        </w:r>
        <w:r w:rsidR="0028188D">
          <w:rPr>
            <w:noProof/>
            <w:webHidden/>
          </w:rPr>
          <w:fldChar w:fldCharType="begin"/>
        </w:r>
        <w:r w:rsidR="0028188D">
          <w:rPr>
            <w:noProof/>
            <w:webHidden/>
          </w:rPr>
          <w:instrText xml:space="preserve"> PAGEREF _Toc106113105 \h </w:instrText>
        </w:r>
        <w:r w:rsidR="0028188D">
          <w:rPr>
            <w:noProof/>
            <w:webHidden/>
          </w:rPr>
        </w:r>
        <w:r w:rsidR="0028188D">
          <w:rPr>
            <w:noProof/>
            <w:webHidden/>
          </w:rPr>
          <w:fldChar w:fldCharType="separate"/>
        </w:r>
        <w:r w:rsidR="005E4ECF">
          <w:rPr>
            <w:noProof/>
            <w:webHidden/>
          </w:rPr>
          <w:t>15</w:t>
        </w:r>
        <w:r w:rsidR="0028188D">
          <w:rPr>
            <w:noProof/>
            <w:webHidden/>
          </w:rPr>
          <w:fldChar w:fldCharType="end"/>
        </w:r>
      </w:hyperlink>
    </w:p>
    <w:p w14:paraId="4669BC6C" w14:textId="0F6B3C61" w:rsidR="0028188D" w:rsidRDefault="00576A8A">
      <w:pPr>
        <w:pStyle w:val="TOC2"/>
        <w:rPr>
          <w:rFonts w:asciiTheme="minorHAnsi" w:eastAsiaTheme="minorEastAsia" w:hAnsiTheme="minorHAnsi" w:cstheme="minorBidi"/>
          <w:noProof/>
        </w:rPr>
      </w:pPr>
      <w:hyperlink w:anchor="_Toc106113106" w:history="1">
        <w:r w:rsidR="0028188D" w:rsidRPr="00334989">
          <w:rPr>
            <w:rStyle w:val="Hyperlink"/>
            <w:noProof/>
          </w:rPr>
          <w:t>EMISSION UNIT SUMMARY TABLE</w:t>
        </w:r>
        <w:r w:rsidR="0028188D">
          <w:rPr>
            <w:noProof/>
            <w:webHidden/>
          </w:rPr>
          <w:tab/>
        </w:r>
        <w:r w:rsidR="0028188D">
          <w:rPr>
            <w:noProof/>
            <w:webHidden/>
          </w:rPr>
          <w:fldChar w:fldCharType="begin"/>
        </w:r>
        <w:r w:rsidR="0028188D">
          <w:rPr>
            <w:noProof/>
            <w:webHidden/>
          </w:rPr>
          <w:instrText xml:space="preserve"> PAGEREF _Toc106113106 \h </w:instrText>
        </w:r>
        <w:r w:rsidR="0028188D">
          <w:rPr>
            <w:noProof/>
            <w:webHidden/>
          </w:rPr>
        </w:r>
        <w:r w:rsidR="0028188D">
          <w:rPr>
            <w:noProof/>
            <w:webHidden/>
          </w:rPr>
          <w:fldChar w:fldCharType="separate"/>
        </w:r>
        <w:r w:rsidR="005E4ECF">
          <w:rPr>
            <w:noProof/>
            <w:webHidden/>
          </w:rPr>
          <w:t>15</w:t>
        </w:r>
        <w:r w:rsidR="0028188D">
          <w:rPr>
            <w:noProof/>
            <w:webHidden/>
          </w:rPr>
          <w:fldChar w:fldCharType="end"/>
        </w:r>
      </w:hyperlink>
    </w:p>
    <w:p w14:paraId="616E633C" w14:textId="024372CB" w:rsidR="0028188D" w:rsidRDefault="00576A8A">
      <w:pPr>
        <w:pStyle w:val="TOC2"/>
        <w:rPr>
          <w:rFonts w:asciiTheme="minorHAnsi" w:eastAsiaTheme="minorEastAsia" w:hAnsiTheme="minorHAnsi" w:cstheme="minorBidi"/>
          <w:noProof/>
        </w:rPr>
      </w:pPr>
      <w:hyperlink w:anchor="_Toc106113107" w:history="1">
        <w:r w:rsidR="0028188D" w:rsidRPr="00334989">
          <w:rPr>
            <w:rStyle w:val="Hyperlink"/>
            <w:bCs/>
            <w:noProof/>
          </w:rPr>
          <w:t>EUCRUSHING</w:t>
        </w:r>
        <w:r w:rsidR="0028188D">
          <w:rPr>
            <w:noProof/>
            <w:webHidden/>
          </w:rPr>
          <w:tab/>
        </w:r>
        <w:r w:rsidR="0028188D">
          <w:rPr>
            <w:noProof/>
            <w:webHidden/>
          </w:rPr>
          <w:fldChar w:fldCharType="begin"/>
        </w:r>
        <w:r w:rsidR="0028188D">
          <w:rPr>
            <w:noProof/>
            <w:webHidden/>
          </w:rPr>
          <w:instrText xml:space="preserve"> PAGEREF _Toc106113107 \h </w:instrText>
        </w:r>
        <w:r w:rsidR="0028188D">
          <w:rPr>
            <w:noProof/>
            <w:webHidden/>
          </w:rPr>
        </w:r>
        <w:r w:rsidR="0028188D">
          <w:rPr>
            <w:noProof/>
            <w:webHidden/>
          </w:rPr>
          <w:fldChar w:fldCharType="separate"/>
        </w:r>
        <w:r w:rsidR="005E4ECF">
          <w:rPr>
            <w:noProof/>
            <w:webHidden/>
          </w:rPr>
          <w:t>17</w:t>
        </w:r>
        <w:r w:rsidR="0028188D">
          <w:rPr>
            <w:noProof/>
            <w:webHidden/>
          </w:rPr>
          <w:fldChar w:fldCharType="end"/>
        </w:r>
      </w:hyperlink>
    </w:p>
    <w:p w14:paraId="62E1D321" w14:textId="476EE1D2" w:rsidR="0028188D" w:rsidRDefault="00576A8A">
      <w:pPr>
        <w:pStyle w:val="TOC2"/>
        <w:rPr>
          <w:rFonts w:asciiTheme="minorHAnsi" w:eastAsiaTheme="minorEastAsia" w:hAnsiTheme="minorHAnsi" w:cstheme="minorBidi"/>
          <w:noProof/>
        </w:rPr>
      </w:pPr>
      <w:hyperlink w:anchor="_Toc106113108" w:history="1">
        <w:r w:rsidR="0028188D" w:rsidRPr="00334989">
          <w:rPr>
            <w:rStyle w:val="Hyperlink"/>
            <w:bCs/>
            <w:noProof/>
          </w:rPr>
          <w:t>EUTRUCKTRAFFIC</w:t>
        </w:r>
        <w:r w:rsidR="0028188D">
          <w:rPr>
            <w:noProof/>
            <w:webHidden/>
          </w:rPr>
          <w:tab/>
        </w:r>
        <w:r w:rsidR="0028188D">
          <w:rPr>
            <w:noProof/>
            <w:webHidden/>
          </w:rPr>
          <w:fldChar w:fldCharType="begin"/>
        </w:r>
        <w:r w:rsidR="0028188D">
          <w:rPr>
            <w:noProof/>
            <w:webHidden/>
          </w:rPr>
          <w:instrText xml:space="preserve"> PAGEREF _Toc106113108 \h </w:instrText>
        </w:r>
        <w:r w:rsidR="0028188D">
          <w:rPr>
            <w:noProof/>
            <w:webHidden/>
          </w:rPr>
        </w:r>
        <w:r w:rsidR="0028188D">
          <w:rPr>
            <w:noProof/>
            <w:webHidden/>
          </w:rPr>
          <w:fldChar w:fldCharType="separate"/>
        </w:r>
        <w:r w:rsidR="005E4ECF">
          <w:rPr>
            <w:noProof/>
            <w:webHidden/>
          </w:rPr>
          <w:t>20</w:t>
        </w:r>
        <w:r w:rsidR="0028188D">
          <w:rPr>
            <w:noProof/>
            <w:webHidden/>
          </w:rPr>
          <w:fldChar w:fldCharType="end"/>
        </w:r>
      </w:hyperlink>
    </w:p>
    <w:p w14:paraId="0C6D8D21" w14:textId="632FF251" w:rsidR="0028188D" w:rsidRDefault="00576A8A">
      <w:pPr>
        <w:pStyle w:val="TOC2"/>
        <w:rPr>
          <w:rFonts w:asciiTheme="minorHAnsi" w:eastAsiaTheme="minorEastAsia" w:hAnsiTheme="minorHAnsi" w:cstheme="minorBidi"/>
          <w:noProof/>
        </w:rPr>
      </w:pPr>
      <w:hyperlink w:anchor="_Toc106113109" w:history="1">
        <w:r w:rsidR="0028188D" w:rsidRPr="00334989">
          <w:rPr>
            <w:rStyle w:val="Hyperlink"/>
            <w:bCs/>
            <w:noProof/>
          </w:rPr>
          <w:t>EUSTORAGE</w:t>
        </w:r>
        <w:r w:rsidR="0028188D">
          <w:rPr>
            <w:noProof/>
            <w:webHidden/>
          </w:rPr>
          <w:tab/>
        </w:r>
        <w:r w:rsidR="0028188D">
          <w:rPr>
            <w:noProof/>
            <w:webHidden/>
          </w:rPr>
          <w:fldChar w:fldCharType="begin"/>
        </w:r>
        <w:r w:rsidR="0028188D">
          <w:rPr>
            <w:noProof/>
            <w:webHidden/>
          </w:rPr>
          <w:instrText xml:space="preserve"> PAGEREF _Toc106113109 \h </w:instrText>
        </w:r>
        <w:r w:rsidR="0028188D">
          <w:rPr>
            <w:noProof/>
            <w:webHidden/>
          </w:rPr>
        </w:r>
        <w:r w:rsidR="0028188D">
          <w:rPr>
            <w:noProof/>
            <w:webHidden/>
          </w:rPr>
          <w:fldChar w:fldCharType="separate"/>
        </w:r>
        <w:r w:rsidR="005E4ECF">
          <w:rPr>
            <w:noProof/>
            <w:webHidden/>
          </w:rPr>
          <w:t>22</w:t>
        </w:r>
        <w:r w:rsidR="0028188D">
          <w:rPr>
            <w:noProof/>
            <w:webHidden/>
          </w:rPr>
          <w:fldChar w:fldCharType="end"/>
        </w:r>
      </w:hyperlink>
    </w:p>
    <w:p w14:paraId="61CBF34B" w14:textId="784FFDE3" w:rsidR="0028188D" w:rsidRDefault="00576A8A">
      <w:pPr>
        <w:pStyle w:val="TOC2"/>
        <w:rPr>
          <w:rFonts w:asciiTheme="minorHAnsi" w:eastAsiaTheme="minorEastAsia" w:hAnsiTheme="minorHAnsi" w:cstheme="minorBidi"/>
          <w:noProof/>
        </w:rPr>
      </w:pPr>
      <w:hyperlink w:anchor="_Toc106113110" w:history="1">
        <w:r w:rsidR="0028188D" w:rsidRPr="00334989">
          <w:rPr>
            <w:rStyle w:val="Hyperlink"/>
            <w:bCs/>
            <w:noProof/>
          </w:rPr>
          <w:t>EUPUG-90</w:t>
        </w:r>
        <w:r w:rsidR="0028188D">
          <w:rPr>
            <w:noProof/>
            <w:webHidden/>
          </w:rPr>
          <w:tab/>
        </w:r>
        <w:r w:rsidR="0028188D">
          <w:rPr>
            <w:noProof/>
            <w:webHidden/>
          </w:rPr>
          <w:fldChar w:fldCharType="begin"/>
        </w:r>
        <w:r w:rsidR="0028188D">
          <w:rPr>
            <w:noProof/>
            <w:webHidden/>
          </w:rPr>
          <w:instrText xml:space="preserve"> PAGEREF _Toc106113110 \h </w:instrText>
        </w:r>
        <w:r w:rsidR="0028188D">
          <w:rPr>
            <w:noProof/>
            <w:webHidden/>
          </w:rPr>
        </w:r>
        <w:r w:rsidR="0028188D">
          <w:rPr>
            <w:noProof/>
            <w:webHidden/>
          </w:rPr>
          <w:fldChar w:fldCharType="separate"/>
        </w:r>
        <w:r w:rsidR="005E4ECF">
          <w:rPr>
            <w:noProof/>
            <w:webHidden/>
          </w:rPr>
          <w:t>24</w:t>
        </w:r>
        <w:r w:rsidR="0028188D">
          <w:rPr>
            <w:noProof/>
            <w:webHidden/>
          </w:rPr>
          <w:fldChar w:fldCharType="end"/>
        </w:r>
      </w:hyperlink>
    </w:p>
    <w:p w14:paraId="684168F3" w14:textId="753BED6D" w:rsidR="0028188D" w:rsidRDefault="00576A8A">
      <w:pPr>
        <w:pStyle w:val="TOC1"/>
        <w:rPr>
          <w:rFonts w:asciiTheme="minorHAnsi" w:eastAsiaTheme="minorEastAsia" w:hAnsiTheme="minorHAnsi" w:cstheme="minorBidi"/>
          <w:b w:val="0"/>
          <w:noProof/>
        </w:rPr>
      </w:pPr>
      <w:hyperlink w:anchor="_Toc106113111" w:history="1">
        <w:r w:rsidR="0028188D" w:rsidRPr="00334989">
          <w:rPr>
            <w:rStyle w:val="Hyperlink"/>
            <w:noProof/>
          </w:rPr>
          <w:t>D.  FLEXIBLE GROUP SPECIAL CONDITIONS</w:t>
        </w:r>
        <w:r w:rsidR="0028188D">
          <w:rPr>
            <w:noProof/>
            <w:webHidden/>
          </w:rPr>
          <w:tab/>
        </w:r>
        <w:r w:rsidR="0028188D">
          <w:rPr>
            <w:noProof/>
            <w:webHidden/>
          </w:rPr>
          <w:fldChar w:fldCharType="begin"/>
        </w:r>
        <w:r w:rsidR="0028188D">
          <w:rPr>
            <w:noProof/>
            <w:webHidden/>
          </w:rPr>
          <w:instrText xml:space="preserve"> PAGEREF _Toc106113111 \h </w:instrText>
        </w:r>
        <w:r w:rsidR="0028188D">
          <w:rPr>
            <w:noProof/>
            <w:webHidden/>
          </w:rPr>
        </w:r>
        <w:r w:rsidR="0028188D">
          <w:rPr>
            <w:noProof/>
            <w:webHidden/>
          </w:rPr>
          <w:fldChar w:fldCharType="separate"/>
        </w:r>
        <w:r w:rsidR="005E4ECF">
          <w:rPr>
            <w:noProof/>
            <w:webHidden/>
          </w:rPr>
          <w:t>26</w:t>
        </w:r>
        <w:r w:rsidR="0028188D">
          <w:rPr>
            <w:noProof/>
            <w:webHidden/>
          </w:rPr>
          <w:fldChar w:fldCharType="end"/>
        </w:r>
      </w:hyperlink>
    </w:p>
    <w:p w14:paraId="306410EA" w14:textId="14AE4272" w:rsidR="0028188D" w:rsidRDefault="00576A8A">
      <w:pPr>
        <w:pStyle w:val="TOC2"/>
        <w:rPr>
          <w:rFonts w:asciiTheme="minorHAnsi" w:eastAsiaTheme="minorEastAsia" w:hAnsiTheme="minorHAnsi" w:cstheme="minorBidi"/>
          <w:noProof/>
        </w:rPr>
      </w:pPr>
      <w:hyperlink w:anchor="_Toc106113112" w:history="1">
        <w:r w:rsidR="0028188D" w:rsidRPr="00334989">
          <w:rPr>
            <w:rStyle w:val="Hyperlink"/>
            <w:bCs/>
            <w:noProof/>
          </w:rPr>
          <w:t>FLEXIBLE GROUP SUMMARY TABLE</w:t>
        </w:r>
        <w:r w:rsidR="0028188D">
          <w:rPr>
            <w:noProof/>
            <w:webHidden/>
          </w:rPr>
          <w:tab/>
        </w:r>
        <w:r w:rsidR="0028188D">
          <w:rPr>
            <w:noProof/>
            <w:webHidden/>
          </w:rPr>
          <w:fldChar w:fldCharType="begin"/>
        </w:r>
        <w:r w:rsidR="0028188D">
          <w:rPr>
            <w:noProof/>
            <w:webHidden/>
          </w:rPr>
          <w:instrText xml:space="preserve"> PAGEREF _Toc106113112 \h </w:instrText>
        </w:r>
        <w:r w:rsidR="0028188D">
          <w:rPr>
            <w:noProof/>
            <w:webHidden/>
          </w:rPr>
        </w:r>
        <w:r w:rsidR="0028188D">
          <w:rPr>
            <w:noProof/>
            <w:webHidden/>
          </w:rPr>
          <w:fldChar w:fldCharType="separate"/>
        </w:r>
        <w:r w:rsidR="005E4ECF">
          <w:rPr>
            <w:noProof/>
            <w:webHidden/>
          </w:rPr>
          <w:t>26</w:t>
        </w:r>
        <w:r w:rsidR="0028188D">
          <w:rPr>
            <w:noProof/>
            <w:webHidden/>
          </w:rPr>
          <w:fldChar w:fldCharType="end"/>
        </w:r>
      </w:hyperlink>
    </w:p>
    <w:p w14:paraId="09E9A44C" w14:textId="3F40D59B" w:rsidR="0028188D" w:rsidRDefault="00576A8A">
      <w:pPr>
        <w:pStyle w:val="TOC2"/>
        <w:rPr>
          <w:rFonts w:asciiTheme="minorHAnsi" w:eastAsiaTheme="minorEastAsia" w:hAnsiTheme="minorHAnsi" w:cstheme="minorBidi"/>
          <w:noProof/>
        </w:rPr>
      </w:pPr>
      <w:hyperlink w:anchor="_Toc106113113" w:history="1">
        <w:r w:rsidR="0028188D" w:rsidRPr="00334989">
          <w:rPr>
            <w:rStyle w:val="Hyperlink"/>
            <w:bCs/>
            <w:iCs/>
            <w:noProof/>
          </w:rPr>
          <w:t>FGKILNS</w:t>
        </w:r>
        <w:r w:rsidR="0028188D">
          <w:rPr>
            <w:noProof/>
            <w:webHidden/>
          </w:rPr>
          <w:tab/>
        </w:r>
        <w:r w:rsidR="0028188D">
          <w:rPr>
            <w:noProof/>
            <w:webHidden/>
          </w:rPr>
          <w:fldChar w:fldCharType="begin"/>
        </w:r>
        <w:r w:rsidR="0028188D">
          <w:rPr>
            <w:noProof/>
            <w:webHidden/>
          </w:rPr>
          <w:instrText xml:space="preserve"> PAGEREF _Toc106113113 \h </w:instrText>
        </w:r>
        <w:r w:rsidR="0028188D">
          <w:rPr>
            <w:noProof/>
            <w:webHidden/>
          </w:rPr>
        </w:r>
        <w:r w:rsidR="0028188D">
          <w:rPr>
            <w:noProof/>
            <w:webHidden/>
          </w:rPr>
          <w:fldChar w:fldCharType="separate"/>
        </w:r>
        <w:r w:rsidR="005E4ECF">
          <w:rPr>
            <w:noProof/>
            <w:webHidden/>
          </w:rPr>
          <w:t>27</w:t>
        </w:r>
        <w:r w:rsidR="0028188D">
          <w:rPr>
            <w:noProof/>
            <w:webHidden/>
          </w:rPr>
          <w:fldChar w:fldCharType="end"/>
        </w:r>
      </w:hyperlink>
    </w:p>
    <w:p w14:paraId="6350AF6E" w14:textId="10F06790" w:rsidR="0028188D" w:rsidRDefault="00576A8A">
      <w:pPr>
        <w:pStyle w:val="TOC2"/>
        <w:rPr>
          <w:rFonts w:asciiTheme="minorHAnsi" w:eastAsiaTheme="minorEastAsia" w:hAnsiTheme="minorHAnsi" w:cstheme="minorBidi"/>
          <w:noProof/>
        </w:rPr>
      </w:pPr>
      <w:hyperlink w:anchor="_Toc106113114" w:history="1">
        <w:r w:rsidR="0028188D" w:rsidRPr="00334989">
          <w:rPr>
            <w:rStyle w:val="Hyperlink"/>
            <w:bCs/>
            <w:iCs/>
            <w:noProof/>
          </w:rPr>
          <w:t>FGPLANT1</w:t>
        </w:r>
        <w:r w:rsidR="0028188D">
          <w:rPr>
            <w:noProof/>
            <w:webHidden/>
          </w:rPr>
          <w:tab/>
        </w:r>
        <w:r w:rsidR="0028188D">
          <w:rPr>
            <w:noProof/>
            <w:webHidden/>
          </w:rPr>
          <w:fldChar w:fldCharType="begin"/>
        </w:r>
        <w:r w:rsidR="0028188D">
          <w:rPr>
            <w:noProof/>
            <w:webHidden/>
          </w:rPr>
          <w:instrText xml:space="preserve"> PAGEREF _Toc106113114 \h </w:instrText>
        </w:r>
        <w:r w:rsidR="0028188D">
          <w:rPr>
            <w:noProof/>
            <w:webHidden/>
          </w:rPr>
        </w:r>
        <w:r w:rsidR="0028188D">
          <w:rPr>
            <w:noProof/>
            <w:webHidden/>
          </w:rPr>
          <w:fldChar w:fldCharType="separate"/>
        </w:r>
        <w:r w:rsidR="005E4ECF">
          <w:rPr>
            <w:noProof/>
            <w:webHidden/>
          </w:rPr>
          <w:t>32</w:t>
        </w:r>
        <w:r w:rsidR="0028188D">
          <w:rPr>
            <w:noProof/>
            <w:webHidden/>
          </w:rPr>
          <w:fldChar w:fldCharType="end"/>
        </w:r>
      </w:hyperlink>
    </w:p>
    <w:p w14:paraId="2966F52A" w14:textId="2D5C770C" w:rsidR="0028188D" w:rsidRDefault="00576A8A">
      <w:pPr>
        <w:pStyle w:val="TOC2"/>
        <w:rPr>
          <w:rFonts w:asciiTheme="minorHAnsi" w:eastAsiaTheme="minorEastAsia" w:hAnsiTheme="minorHAnsi" w:cstheme="minorBidi"/>
          <w:noProof/>
        </w:rPr>
      </w:pPr>
      <w:hyperlink w:anchor="_Toc106113115" w:history="1">
        <w:r w:rsidR="0028188D" w:rsidRPr="00334989">
          <w:rPr>
            <w:rStyle w:val="Hyperlink"/>
            <w:bCs/>
            <w:iCs/>
            <w:noProof/>
          </w:rPr>
          <w:t>FGPARTSWASHER</w:t>
        </w:r>
        <w:r w:rsidR="0028188D">
          <w:rPr>
            <w:noProof/>
            <w:webHidden/>
          </w:rPr>
          <w:tab/>
        </w:r>
        <w:r w:rsidR="0028188D">
          <w:rPr>
            <w:noProof/>
            <w:webHidden/>
          </w:rPr>
          <w:fldChar w:fldCharType="begin"/>
        </w:r>
        <w:r w:rsidR="0028188D">
          <w:rPr>
            <w:noProof/>
            <w:webHidden/>
          </w:rPr>
          <w:instrText xml:space="preserve"> PAGEREF _Toc106113115 \h </w:instrText>
        </w:r>
        <w:r w:rsidR="0028188D">
          <w:rPr>
            <w:noProof/>
            <w:webHidden/>
          </w:rPr>
        </w:r>
        <w:r w:rsidR="0028188D">
          <w:rPr>
            <w:noProof/>
            <w:webHidden/>
          </w:rPr>
          <w:fldChar w:fldCharType="separate"/>
        </w:r>
        <w:r w:rsidR="005E4ECF">
          <w:rPr>
            <w:noProof/>
            <w:webHidden/>
          </w:rPr>
          <w:t>34</w:t>
        </w:r>
        <w:r w:rsidR="0028188D">
          <w:rPr>
            <w:noProof/>
            <w:webHidden/>
          </w:rPr>
          <w:fldChar w:fldCharType="end"/>
        </w:r>
      </w:hyperlink>
    </w:p>
    <w:p w14:paraId="6DD81CCE" w14:textId="27060D1D" w:rsidR="0028188D" w:rsidRDefault="00576A8A">
      <w:pPr>
        <w:pStyle w:val="TOC1"/>
        <w:rPr>
          <w:rFonts w:asciiTheme="minorHAnsi" w:eastAsiaTheme="minorEastAsia" w:hAnsiTheme="minorHAnsi" w:cstheme="minorBidi"/>
          <w:b w:val="0"/>
          <w:noProof/>
        </w:rPr>
      </w:pPr>
      <w:hyperlink w:anchor="_Toc106113116" w:history="1">
        <w:r w:rsidR="0028188D" w:rsidRPr="00334989">
          <w:rPr>
            <w:rStyle w:val="Hyperlink"/>
            <w:noProof/>
          </w:rPr>
          <w:t>E.  NON-APPLICABLE REQUIREMENTS</w:t>
        </w:r>
        <w:r w:rsidR="0028188D">
          <w:rPr>
            <w:noProof/>
            <w:webHidden/>
          </w:rPr>
          <w:tab/>
        </w:r>
        <w:r w:rsidR="0028188D">
          <w:rPr>
            <w:noProof/>
            <w:webHidden/>
          </w:rPr>
          <w:fldChar w:fldCharType="begin"/>
        </w:r>
        <w:r w:rsidR="0028188D">
          <w:rPr>
            <w:noProof/>
            <w:webHidden/>
          </w:rPr>
          <w:instrText xml:space="preserve"> PAGEREF _Toc106113116 \h </w:instrText>
        </w:r>
        <w:r w:rsidR="0028188D">
          <w:rPr>
            <w:noProof/>
            <w:webHidden/>
          </w:rPr>
        </w:r>
        <w:r w:rsidR="0028188D">
          <w:rPr>
            <w:noProof/>
            <w:webHidden/>
          </w:rPr>
          <w:fldChar w:fldCharType="separate"/>
        </w:r>
        <w:r w:rsidR="005E4ECF">
          <w:rPr>
            <w:noProof/>
            <w:webHidden/>
          </w:rPr>
          <w:t>37</w:t>
        </w:r>
        <w:r w:rsidR="0028188D">
          <w:rPr>
            <w:noProof/>
            <w:webHidden/>
          </w:rPr>
          <w:fldChar w:fldCharType="end"/>
        </w:r>
      </w:hyperlink>
    </w:p>
    <w:p w14:paraId="16D5EECB" w14:textId="0E43D737" w:rsidR="0028188D" w:rsidRDefault="00576A8A">
      <w:pPr>
        <w:pStyle w:val="TOC1"/>
        <w:rPr>
          <w:rFonts w:asciiTheme="minorHAnsi" w:eastAsiaTheme="minorEastAsia" w:hAnsiTheme="minorHAnsi" w:cstheme="minorBidi"/>
          <w:b w:val="0"/>
          <w:noProof/>
        </w:rPr>
      </w:pPr>
      <w:hyperlink w:anchor="_Toc106113117" w:history="1">
        <w:r w:rsidR="0028188D" w:rsidRPr="00334989">
          <w:rPr>
            <w:rStyle w:val="Hyperlink"/>
            <w:noProof/>
            <w:kern w:val="28"/>
          </w:rPr>
          <w:t>APPENDICES</w:t>
        </w:r>
        <w:r w:rsidR="0028188D">
          <w:rPr>
            <w:noProof/>
            <w:webHidden/>
          </w:rPr>
          <w:tab/>
        </w:r>
        <w:r w:rsidR="0028188D">
          <w:rPr>
            <w:noProof/>
            <w:webHidden/>
          </w:rPr>
          <w:fldChar w:fldCharType="begin"/>
        </w:r>
        <w:r w:rsidR="0028188D">
          <w:rPr>
            <w:noProof/>
            <w:webHidden/>
          </w:rPr>
          <w:instrText xml:space="preserve"> PAGEREF _Toc106113117 \h </w:instrText>
        </w:r>
        <w:r w:rsidR="0028188D">
          <w:rPr>
            <w:noProof/>
            <w:webHidden/>
          </w:rPr>
        </w:r>
        <w:r w:rsidR="0028188D">
          <w:rPr>
            <w:noProof/>
            <w:webHidden/>
          </w:rPr>
          <w:fldChar w:fldCharType="separate"/>
        </w:r>
        <w:r w:rsidR="005E4ECF">
          <w:rPr>
            <w:noProof/>
            <w:webHidden/>
          </w:rPr>
          <w:t>38</w:t>
        </w:r>
        <w:r w:rsidR="0028188D">
          <w:rPr>
            <w:noProof/>
            <w:webHidden/>
          </w:rPr>
          <w:fldChar w:fldCharType="end"/>
        </w:r>
      </w:hyperlink>
    </w:p>
    <w:p w14:paraId="2836A136" w14:textId="5B5B348A" w:rsidR="0028188D" w:rsidRDefault="00576A8A">
      <w:pPr>
        <w:pStyle w:val="TOC2"/>
        <w:rPr>
          <w:rFonts w:asciiTheme="minorHAnsi" w:eastAsiaTheme="minorEastAsia" w:hAnsiTheme="minorHAnsi" w:cstheme="minorBidi"/>
          <w:noProof/>
        </w:rPr>
      </w:pPr>
      <w:hyperlink w:anchor="_Toc106113118" w:history="1">
        <w:r w:rsidR="0028188D" w:rsidRPr="00334989">
          <w:rPr>
            <w:rStyle w:val="Hyperlink"/>
            <w:noProof/>
          </w:rPr>
          <w:t>Appendix 1.  Acronyms and Abbreviations</w:t>
        </w:r>
        <w:r w:rsidR="0028188D">
          <w:rPr>
            <w:noProof/>
            <w:webHidden/>
          </w:rPr>
          <w:tab/>
        </w:r>
        <w:r w:rsidR="0028188D">
          <w:rPr>
            <w:noProof/>
            <w:webHidden/>
          </w:rPr>
          <w:fldChar w:fldCharType="begin"/>
        </w:r>
        <w:r w:rsidR="0028188D">
          <w:rPr>
            <w:noProof/>
            <w:webHidden/>
          </w:rPr>
          <w:instrText xml:space="preserve"> PAGEREF _Toc106113118 \h </w:instrText>
        </w:r>
        <w:r w:rsidR="0028188D">
          <w:rPr>
            <w:noProof/>
            <w:webHidden/>
          </w:rPr>
        </w:r>
        <w:r w:rsidR="0028188D">
          <w:rPr>
            <w:noProof/>
            <w:webHidden/>
          </w:rPr>
          <w:fldChar w:fldCharType="separate"/>
        </w:r>
        <w:r w:rsidR="005E4ECF">
          <w:rPr>
            <w:noProof/>
            <w:webHidden/>
          </w:rPr>
          <w:t>38</w:t>
        </w:r>
        <w:r w:rsidR="0028188D">
          <w:rPr>
            <w:noProof/>
            <w:webHidden/>
          </w:rPr>
          <w:fldChar w:fldCharType="end"/>
        </w:r>
      </w:hyperlink>
    </w:p>
    <w:p w14:paraId="52D368B0" w14:textId="296DBD51" w:rsidR="0028188D" w:rsidRDefault="00576A8A">
      <w:pPr>
        <w:pStyle w:val="TOC2"/>
        <w:rPr>
          <w:rFonts w:asciiTheme="minorHAnsi" w:eastAsiaTheme="minorEastAsia" w:hAnsiTheme="minorHAnsi" w:cstheme="minorBidi"/>
          <w:noProof/>
        </w:rPr>
      </w:pPr>
      <w:hyperlink w:anchor="_Toc106113119" w:history="1">
        <w:r w:rsidR="0028188D" w:rsidRPr="00334989">
          <w:rPr>
            <w:rStyle w:val="Hyperlink"/>
            <w:bCs/>
            <w:noProof/>
          </w:rPr>
          <w:t>Appendix 2.  Schedule of Compliance</w:t>
        </w:r>
        <w:r w:rsidR="0028188D">
          <w:rPr>
            <w:noProof/>
            <w:webHidden/>
          </w:rPr>
          <w:tab/>
        </w:r>
        <w:r w:rsidR="0028188D">
          <w:rPr>
            <w:noProof/>
            <w:webHidden/>
          </w:rPr>
          <w:fldChar w:fldCharType="begin"/>
        </w:r>
        <w:r w:rsidR="0028188D">
          <w:rPr>
            <w:noProof/>
            <w:webHidden/>
          </w:rPr>
          <w:instrText xml:space="preserve"> PAGEREF _Toc106113119 \h </w:instrText>
        </w:r>
        <w:r w:rsidR="0028188D">
          <w:rPr>
            <w:noProof/>
            <w:webHidden/>
          </w:rPr>
        </w:r>
        <w:r w:rsidR="0028188D">
          <w:rPr>
            <w:noProof/>
            <w:webHidden/>
          </w:rPr>
          <w:fldChar w:fldCharType="separate"/>
        </w:r>
        <w:r w:rsidR="005E4ECF">
          <w:rPr>
            <w:noProof/>
            <w:webHidden/>
          </w:rPr>
          <w:t>39</w:t>
        </w:r>
        <w:r w:rsidR="0028188D">
          <w:rPr>
            <w:noProof/>
            <w:webHidden/>
          </w:rPr>
          <w:fldChar w:fldCharType="end"/>
        </w:r>
      </w:hyperlink>
    </w:p>
    <w:p w14:paraId="1363FA23" w14:textId="34D717FB" w:rsidR="0028188D" w:rsidRDefault="00576A8A">
      <w:pPr>
        <w:pStyle w:val="TOC2"/>
        <w:rPr>
          <w:rFonts w:asciiTheme="minorHAnsi" w:eastAsiaTheme="minorEastAsia" w:hAnsiTheme="minorHAnsi" w:cstheme="minorBidi"/>
          <w:noProof/>
        </w:rPr>
      </w:pPr>
      <w:hyperlink w:anchor="_Toc106113120" w:history="1">
        <w:r w:rsidR="0028188D" w:rsidRPr="00334989">
          <w:rPr>
            <w:rStyle w:val="Hyperlink"/>
            <w:noProof/>
          </w:rPr>
          <w:t>Appendix 3.  Monitoring Requirements</w:t>
        </w:r>
        <w:r w:rsidR="0028188D">
          <w:rPr>
            <w:noProof/>
            <w:webHidden/>
          </w:rPr>
          <w:tab/>
        </w:r>
        <w:r w:rsidR="0028188D">
          <w:rPr>
            <w:noProof/>
            <w:webHidden/>
          </w:rPr>
          <w:fldChar w:fldCharType="begin"/>
        </w:r>
        <w:r w:rsidR="0028188D">
          <w:rPr>
            <w:noProof/>
            <w:webHidden/>
          </w:rPr>
          <w:instrText xml:space="preserve"> PAGEREF _Toc106113120 \h </w:instrText>
        </w:r>
        <w:r w:rsidR="0028188D">
          <w:rPr>
            <w:noProof/>
            <w:webHidden/>
          </w:rPr>
        </w:r>
        <w:r w:rsidR="0028188D">
          <w:rPr>
            <w:noProof/>
            <w:webHidden/>
          </w:rPr>
          <w:fldChar w:fldCharType="separate"/>
        </w:r>
        <w:r w:rsidR="005E4ECF">
          <w:rPr>
            <w:noProof/>
            <w:webHidden/>
          </w:rPr>
          <w:t>39</w:t>
        </w:r>
        <w:r w:rsidR="0028188D">
          <w:rPr>
            <w:noProof/>
            <w:webHidden/>
          </w:rPr>
          <w:fldChar w:fldCharType="end"/>
        </w:r>
      </w:hyperlink>
    </w:p>
    <w:p w14:paraId="7D7FCE27" w14:textId="614A3690" w:rsidR="0028188D" w:rsidRDefault="00576A8A">
      <w:pPr>
        <w:pStyle w:val="TOC2"/>
        <w:rPr>
          <w:rFonts w:asciiTheme="minorHAnsi" w:eastAsiaTheme="minorEastAsia" w:hAnsiTheme="minorHAnsi" w:cstheme="minorBidi"/>
          <w:noProof/>
        </w:rPr>
      </w:pPr>
      <w:hyperlink w:anchor="_Toc106113121" w:history="1">
        <w:r w:rsidR="0028188D" w:rsidRPr="00334989">
          <w:rPr>
            <w:rStyle w:val="Hyperlink"/>
            <w:noProof/>
          </w:rPr>
          <w:t>Appendix 4.  Recordkeeping</w:t>
        </w:r>
        <w:r w:rsidR="0028188D">
          <w:rPr>
            <w:noProof/>
            <w:webHidden/>
          </w:rPr>
          <w:tab/>
        </w:r>
        <w:r w:rsidR="0028188D">
          <w:rPr>
            <w:noProof/>
            <w:webHidden/>
          </w:rPr>
          <w:fldChar w:fldCharType="begin"/>
        </w:r>
        <w:r w:rsidR="0028188D">
          <w:rPr>
            <w:noProof/>
            <w:webHidden/>
          </w:rPr>
          <w:instrText xml:space="preserve"> PAGEREF _Toc106113121 \h </w:instrText>
        </w:r>
        <w:r w:rsidR="0028188D">
          <w:rPr>
            <w:noProof/>
            <w:webHidden/>
          </w:rPr>
        </w:r>
        <w:r w:rsidR="0028188D">
          <w:rPr>
            <w:noProof/>
            <w:webHidden/>
          </w:rPr>
          <w:fldChar w:fldCharType="separate"/>
        </w:r>
        <w:r w:rsidR="005E4ECF">
          <w:rPr>
            <w:noProof/>
            <w:webHidden/>
          </w:rPr>
          <w:t>39</w:t>
        </w:r>
        <w:r w:rsidR="0028188D">
          <w:rPr>
            <w:noProof/>
            <w:webHidden/>
          </w:rPr>
          <w:fldChar w:fldCharType="end"/>
        </w:r>
      </w:hyperlink>
    </w:p>
    <w:p w14:paraId="2B14AC46" w14:textId="2687FE87" w:rsidR="0028188D" w:rsidRDefault="00576A8A">
      <w:pPr>
        <w:pStyle w:val="TOC2"/>
        <w:rPr>
          <w:rFonts w:asciiTheme="minorHAnsi" w:eastAsiaTheme="minorEastAsia" w:hAnsiTheme="minorHAnsi" w:cstheme="minorBidi"/>
          <w:noProof/>
        </w:rPr>
      </w:pPr>
      <w:hyperlink w:anchor="_Toc106113122" w:history="1">
        <w:r w:rsidR="0028188D" w:rsidRPr="00334989">
          <w:rPr>
            <w:rStyle w:val="Hyperlink"/>
            <w:noProof/>
          </w:rPr>
          <w:t>Appendix 5.  Testing Procedures</w:t>
        </w:r>
        <w:r w:rsidR="0028188D">
          <w:rPr>
            <w:noProof/>
            <w:webHidden/>
          </w:rPr>
          <w:tab/>
        </w:r>
        <w:r w:rsidR="0028188D">
          <w:rPr>
            <w:noProof/>
            <w:webHidden/>
          </w:rPr>
          <w:fldChar w:fldCharType="begin"/>
        </w:r>
        <w:r w:rsidR="0028188D">
          <w:rPr>
            <w:noProof/>
            <w:webHidden/>
          </w:rPr>
          <w:instrText xml:space="preserve"> PAGEREF _Toc106113122 \h </w:instrText>
        </w:r>
        <w:r w:rsidR="0028188D">
          <w:rPr>
            <w:noProof/>
            <w:webHidden/>
          </w:rPr>
        </w:r>
        <w:r w:rsidR="0028188D">
          <w:rPr>
            <w:noProof/>
            <w:webHidden/>
          </w:rPr>
          <w:fldChar w:fldCharType="separate"/>
        </w:r>
        <w:r w:rsidR="005E4ECF">
          <w:rPr>
            <w:noProof/>
            <w:webHidden/>
          </w:rPr>
          <w:t>39</w:t>
        </w:r>
        <w:r w:rsidR="0028188D">
          <w:rPr>
            <w:noProof/>
            <w:webHidden/>
          </w:rPr>
          <w:fldChar w:fldCharType="end"/>
        </w:r>
      </w:hyperlink>
    </w:p>
    <w:p w14:paraId="5321C7E1" w14:textId="74DA904C" w:rsidR="0028188D" w:rsidRDefault="00576A8A">
      <w:pPr>
        <w:pStyle w:val="TOC2"/>
        <w:rPr>
          <w:rFonts w:asciiTheme="minorHAnsi" w:eastAsiaTheme="minorEastAsia" w:hAnsiTheme="minorHAnsi" w:cstheme="minorBidi"/>
          <w:noProof/>
        </w:rPr>
      </w:pPr>
      <w:hyperlink w:anchor="_Toc106113123" w:history="1">
        <w:r w:rsidR="0028188D" w:rsidRPr="00334989">
          <w:rPr>
            <w:rStyle w:val="Hyperlink"/>
            <w:noProof/>
          </w:rPr>
          <w:t>Appendix 6.  Permits to Install</w:t>
        </w:r>
        <w:r w:rsidR="0028188D">
          <w:rPr>
            <w:noProof/>
            <w:webHidden/>
          </w:rPr>
          <w:tab/>
        </w:r>
        <w:r w:rsidR="0028188D">
          <w:rPr>
            <w:noProof/>
            <w:webHidden/>
          </w:rPr>
          <w:fldChar w:fldCharType="begin"/>
        </w:r>
        <w:r w:rsidR="0028188D">
          <w:rPr>
            <w:noProof/>
            <w:webHidden/>
          </w:rPr>
          <w:instrText xml:space="preserve"> PAGEREF _Toc106113123 \h </w:instrText>
        </w:r>
        <w:r w:rsidR="0028188D">
          <w:rPr>
            <w:noProof/>
            <w:webHidden/>
          </w:rPr>
        </w:r>
        <w:r w:rsidR="0028188D">
          <w:rPr>
            <w:noProof/>
            <w:webHidden/>
          </w:rPr>
          <w:fldChar w:fldCharType="separate"/>
        </w:r>
        <w:r w:rsidR="005E4ECF">
          <w:rPr>
            <w:noProof/>
            <w:webHidden/>
          </w:rPr>
          <w:t>39</w:t>
        </w:r>
        <w:r w:rsidR="0028188D">
          <w:rPr>
            <w:noProof/>
            <w:webHidden/>
          </w:rPr>
          <w:fldChar w:fldCharType="end"/>
        </w:r>
      </w:hyperlink>
    </w:p>
    <w:p w14:paraId="51FDE365" w14:textId="6C6FDC01" w:rsidR="0028188D" w:rsidRDefault="00576A8A">
      <w:pPr>
        <w:pStyle w:val="TOC2"/>
        <w:rPr>
          <w:rFonts w:asciiTheme="minorHAnsi" w:eastAsiaTheme="minorEastAsia" w:hAnsiTheme="minorHAnsi" w:cstheme="minorBidi"/>
          <w:noProof/>
        </w:rPr>
      </w:pPr>
      <w:hyperlink w:anchor="_Toc106113124" w:history="1">
        <w:r w:rsidR="0028188D" w:rsidRPr="00334989">
          <w:rPr>
            <w:rStyle w:val="Hyperlink"/>
            <w:noProof/>
          </w:rPr>
          <w:t>Appendix 7.  Emission Calculations</w:t>
        </w:r>
        <w:r w:rsidR="0028188D">
          <w:rPr>
            <w:noProof/>
            <w:webHidden/>
          </w:rPr>
          <w:tab/>
        </w:r>
        <w:r w:rsidR="0028188D">
          <w:rPr>
            <w:noProof/>
            <w:webHidden/>
          </w:rPr>
          <w:fldChar w:fldCharType="begin"/>
        </w:r>
        <w:r w:rsidR="0028188D">
          <w:rPr>
            <w:noProof/>
            <w:webHidden/>
          </w:rPr>
          <w:instrText xml:space="preserve"> PAGEREF _Toc106113124 \h </w:instrText>
        </w:r>
        <w:r w:rsidR="0028188D">
          <w:rPr>
            <w:noProof/>
            <w:webHidden/>
          </w:rPr>
        </w:r>
        <w:r w:rsidR="0028188D">
          <w:rPr>
            <w:noProof/>
            <w:webHidden/>
          </w:rPr>
          <w:fldChar w:fldCharType="separate"/>
        </w:r>
        <w:r w:rsidR="005E4ECF">
          <w:rPr>
            <w:noProof/>
            <w:webHidden/>
          </w:rPr>
          <w:t>40</w:t>
        </w:r>
        <w:r w:rsidR="0028188D">
          <w:rPr>
            <w:noProof/>
            <w:webHidden/>
          </w:rPr>
          <w:fldChar w:fldCharType="end"/>
        </w:r>
      </w:hyperlink>
    </w:p>
    <w:p w14:paraId="14097FAC" w14:textId="18B5FCA2" w:rsidR="0028188D" w:rsidRDefault="00576A8A">
      <w:pPr>
        <w:pStyle w:val="TOC2"/>
        <w:rPr>
          <w:rFonts w:asciiTheme="minorHAnsi" w:eastAsiaTheme="minorEastAsia" w:hAnsiTheme="minorHAnsi" w:cstheme="minorBidi"/>
          <w:noProof/>
        </w:rPr>
      </w:pPr>
      <w:hyperlink w:anchor="_Toc106113125" w:history="1">
        <w:r w:rsidR="0028188D" w:rsidRPr="00334989">
          <w:rPr>
            <w:rStyle w:val="Hyperlink"/>
            <w:noProof/>
          </w:rPr>
          <w:t>Appendix 8.  Reporting</w:t>
        </w:r>
        <w:r w:rsidR="0028188D">
          <w:rPr>
            <w:noProof/>
            <w:webHidden/>
          </w:rPr>
          <w:tab/>
        </w:r>
        <w:r w:rsidR="0028188D">
          <w:rPr>
            <w:noProof/>
            <w:webHidden/>
          </w:rPr>
          <w:fldChar w:fldCharType="begin"/>
        </w:r>
        <w:r w:rsidR="0028188D">
          <w:rPr>
            <w:noProof/>
            <w:webHidden/>
          </w:rPr>
          <w:instrText xml:space="preserve"> PAGEREF _Toc106113125 \h </w:instrText>
        </w:r>
        <w:r w:rsidR="0028188D">
          <w:rPr>
            <w:noProof/>
            <w:webHidden/>
          </w:rPr>
        </w:r>
        <w:r w:rsidR="0028188D">
          <w:rPr>
            <w:noProof/>
            <w:webHidden/>
          </w:rPr>
          <w:fldChar w:fldCharType="separate"/>
        </w:r>
        <w:r w:rsidR="005E4ECF">
          <w:rPr>
            <w:noProof/>
            <w:webHidden/>
          </w:rPr>
          <w:t>42</w:t>
        </w:r>
        <w:r w:rsidR="0028188D">
          <w:rPr>
            <w:noProof/>
            <w:webHidden/>
          </w:rPr>
          <w:fldChar w:fldCharType="end"/>
        </w:r>
      </w:hyperlink>
    </w:p>
    <w:p w14:paraId="4B73A520" w14:textId="04A047AC" w:rsidR="0028188D" w:rsidRDefault="00576A8A">
      <w:pPr>
        <w:pStyle w:val="TOC2"/>
        <w:rPr>
          <w:rFonts w:asciiTheme="minorHAnsi" w:eastAsiaTheme="minorEastAsia" w:hAnsiTheme="minorHAnsi" w:cstheme="minorBidi"/>
          <w:noProof/>
        </w:rPr>
      </w:pPr>
      <w:hyperlink w:anchor="_Toc106113126" w:history="1">
        <w:r w:rsidR="0028188D" w:rsidRPr="00334989">
          <w:rPr>
            <w:rStyle w:val="Hyperlink"/>
            <w:noProof/>
          </w:rPr>
          <w:t>Appendix 9.  Equipment Description and Opacity Limits</w:t>
        </w:r>
        <w:r w:rsidR="0028188D">
          <w:rPr>
            <w:noProof/>
            <w:webHidden/>
          </w:rPr>
          <w:tab/>
        </w:r>
        <w:r w:rsidR="0028188D">
          <w:rPr>
            <w:noProof/>
            <w:webHidden/>
          </w:rPr>
          <w:fldChar w:fldCharType="begin"/>
        </w:r>
        <w:r w:rsidR="0028188D">
          <w:rPr>
            <w:noProof/>
            <w:webHidden/>
          </w:rPr>
          <w:instrText xml:space="preserve"> PAGEREF _Toc106113126 \h </w:instrText>
        </w:r>
        <w:r w:rsidR="0028188D">
          <w:rPr>
            <w:noProof/>
            <w:webHidden/>
          </w:rPr>
        </w:r>
        <w:r w:rsidR="0028188D">
          <w:rPr>
            <w:noProof/>
            <w:webHidden/>
          </w:rPr>
          <w:fldChar w:fldCharType="separate"/>
        </w:r>
        <w:r w:rsidR="005E4ECF">
          <w:rPr>
            <w:noProof/>
            <w:webHidden/>
          </w:rPr>
          <w:t>42</w:t>
        </w:r>
        <w:r w:rsidR="0028188D">
          <w:rPr>
            <w:noProof/>
            <w:webHidden/>
          </w:rPr>
          <w:fldChar w:fldCharType="end"/>
        </w:r>
      </w:hyperlink>
    </w:p>
    <w:p w14:paraId="2E92ACF2" w14:textId="77A83533" w:rsidR="0028188D" w:rsidRDefault="00576A8A">
      <w:pPr>
        <w:pStyle w:val="TOC2"/>
        <w:rPr>
          <w:rFonts w:asciiTheme="minorHAnsi" w:eastAsiaTheme="minorEastAsia" w:hAnsiTheme="minorHAnsi" w:cstheme="minorBidi"/>
          <w:noProof/>
        </w:rPr>
      </w:pPr>
      <w:hyperlink w:anchor="_Toc106113127" w:history="1">
        <w:r w:rsidR="0028188D" w:rsidRPr="00334989">
          <w:rPr>
            <w:rStyle w:val="Hyperlink"/>
            <w:noProof/>
          </w:rPr>
          <w:t>Appendix 10.  Fugitive Dust Control Plan</w:t>
        </w:r>
        <w:r w:rsidR="0028188D">
          <w:rPr>
            <w:noProof/>
            <w:webHidden/>
          </w:rPr>
          <w:tab/>
        </w:r>
        <w:r w:rsidR="0028188D">
          <w:rPr>
            <w:noProof/>
            <w:webHidden/>
          </w:rPr>
          <w:fldChar w:fldCharType="begin"/>
        </w:r>
        <w:r w:rsidR="0028188D">
          <w:rPr>
            <w:noProof/>
            <w:webHidden/>
          </w:rPr>
          <w:instrText xml:space="preserve"> PAGEREF _Toc106113127 \h </w:instrText>
        </w:r>
        <w:r w:rsidR="0028188D">
          <w:rPr>
            <w:noProof/>
            <w:webHidden/>
          </w:rPr>
        </w:r>
        <w:r w:rsidR="0028188D">
          <w:rPr>
            <w:noProof/>
            <w:webHidden/>
          </w:rPr>
          <w:fldChar w:fldCharType="separate"/>
        </w:r>
        <w:r w:rsidR="005E4ECF">
          <w:rPr>
            <w:noProof/>
            <w:webHidden/>
          </w:rPr>
          <w:t>43</w:t>
        </w:r>
        <w:r w:rsidR="0028188D">
          <w:rPr>
            <w:noProof/>
            <w:webHidden/>
          </w:rPr>
          <w:fldChar w:fldCharType="end"/>
        </w:r>
      </w:hyperlink>
    </w:p>
    <w:p w14:paraId="22671842" w14:textId="4C017E1B" w:rsidR="00FA25C4" w:rsidRDefault="0053776A" w:rsidP="00445C28">
      <w:r>
        <w:rPr>
          <w:b/>
          <w:szCs w:val="22"/>
        </w:rPr>
        <w:fldChar w:fldCharType="end"/>
      </w:r>
      <w:r w:rsidR="00C2618F">
        <w:br w:type="page"/>
      </w:r>
      <w:bookmarkStart w:id="13" w:name="_Toc1453501"/>
    </w:p>
    <w:p w14:paraId="681A5585" w14:textId="77777777" w:rsidR="00C2618F" w:rsidRPr="00961169" w:rsidRDefault="00C2618F" w:rsidP="00CE44D8">
      <w:pPr>
        <w:pStyle w:val="Heading1"/>
      </w:pPr>
      <w:bookmarkStart w:id="14" w:name="_Toc106113087"/>
      <w:r w:rsidRPr="00961169">
        <w:lastRenderedPageBreak/>
        <w:t>A</w:t>
      </w:r>
      <w:r>
        <w:t>UTHORITY AND ENFORCEABILITY</w:t>
      </w:r>
      <w:bookmarkEnd w:id="13"/>
      <w:bookmarkEnd w:id="14"/>
    </w:p>
    <w:p w14:paraId="554FBC56" w14:textId="77777777" w:rsidR="00FA25C4" w:rsidRDefault="00FA25C4" w:rsidP="00C2618F">
      <w:pPr>
        <w:jc w:val="both"/>
        <w:rPr>
          <w:szCs w:val="22"/>
        </w:rPr>
      </w:pPr>
    </w:p>
    <w:p w14:paraId="6EF91418" w14:textId="77777777" w:rsidR="007718C6" w:rsidRDefault="007718C6" w:rsidP="00C2618F">
      <w:pPr>
        <w:jc w:val="both"/>
        <w:rPr>
          <w:szCs w:val="22"/>
        </w:rPr>
      </w:pPr>
    </w:p>
    <w:p w14:paraId="6484C94A" w14:textId="2EAD019F"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6F7A6F">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552AFD5D" w14:textId="77777777" w:rsidR="00C2618F" w:rsidRPr="006A1190" w:rsidRDefault="00C2618F" w:rsidP="00C2618F">
      <w:pPr>
        <w:jc w:val="both"/>
        <w:rPr>
          <w:szCs w:val="22"/>
        </w:rPr>
      </w:pPr>
    </w:p>
    <w:p w14:paraId="6D46BEAF"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4E0E40FA" w14:textId="77777777" w:rsidR="00C2618F" w:rsidRDefault="00C2618F" w:rsidP="00C2618F">
      <w:pPr>
        <w:jc w:val="both"/>
        <w:rPr>
          <w:szCs w:val="22"/>
        </w:rPr>
      </w:pPr>
    </w:p>
    <w:p w14:paraId="13DF84F9"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00FD093F" w14:textId="77777777" w:rsidR="00C2618F" w:rsidRDefault="00C2618F" w:rsidP="00C2618F">
      <w:pPr>
        <w:jc w:val="both"/>
        <w:rPr>
          <w:szCs w:val="22"/>
        </w:rPr>
      </w:pPr>
    </w:p>
    <w:p w14:paraId="06585FA0"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07593746" w14:textId="77777777" w:rsidR="00C2618F" w:rsidRDefault="00C2618F" w:rsidP="00C2618F">
      <w:pPr>
        <w:jc w:val="both"/>
        <w:rPr>
          <w:rFonts w:cs="Arial"/>
          <w:szCs w:val="22"/>
        </w:rPr>
      </w:pPr>
    </w:p>
    <w:p w14:paraId="04AA359C"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10D74639" w14:textId="77777777" w:rsidR="00C2618F" w:rsidRPr="006A1190" w:rsidRDefault="00C2618F" w:rsidP="00C2618F">
      <w:pPr>
        <w:jc w:val="both"/>
        <w:rPr>
          <w:rFonts w:cs="Arial"/>
          <w:szCs w:val="22"/>
        </w:rPr>
      </w:pPr>
    </w:p>
    <w:p w14:paraId="2DADA63F" w14:textId="77777777" w:rsidR="00C2618F" w:rsidRPr="006A1190" w:rsidRDefault="00C2618F" w:rsidP="00C2618F">
      <w:pPr>
        <w:rPr>
          <w:szCs w:val="22"/>
        </w:rPr>
      </w:pPr>
    </w:p>
    <w:p w14:paraId="79CF8AFE" w14:textId="77777777" w:rsidR="002B2132" w:rsidRDefault="002B2132" w:rsidP="00C2618F">
      <w:pPr>
        <w:rPr>
          <w:szCs w:val="22"/>
        </w:rPr>
      </w:pPr>
    </w:p>
    <w:p w14:paraId="2A1428F6" w14:textId="77777777" w:rsidR="0081525C" w:rsidRDefault="002B2132" w:rsidP="0081525C">
      <w:bookmarkStart w:id="15" w:name="_Toc1453503"/>
      <w:r>
        <w:br w:type="page"/>
      </w:r>
    </w:p>
    <w:p w14:paraId="6274346A" w14:textId="77777777" w:rsidR="005420E5" w:rsidRDefault="005E5399" w:rsidP="00CE44D8">
      <w:pPr>
        <w:pStyle w:val="Heading1"/>
      </w:pPr>
      <w:bookmarkStart w:id="16" w:name="_Toc106113088"/>
      <w:r>
        <w:lastRenderedPageBreak/>
        <w:t xml:space="preserve">A.  GENERAL </w:t>
      </w:r>
      <w:bookmarkEnd w:id="15"/>
      <w:r w:rsidR="00E9713D">
        <w:t>CONDITIONS</w:t>
      </w:r>
      <w:bookmarkEnd w:id="16"/>
    </w:p>
    <w:p w14:paraId="53F5B98C" w14:textId="77777777" w:rsidR="00F545B9" w:rsidRPr="00E9713D" w:rsidRDefault="00F545B9" w:rsidP="00F545B9"/>
    <w:p w14:paraId="14DC1B29" w14:textId="77777777" w:rsidR="00F545B9" w:rsidRPr="00EA2214" w:rsidRDefault="00F545B9" w:rsidP="00F545B9">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522874179"/>
      <w:bookmarkStart w:id="37" w:name="_Toc106113089"/>
      <w:r w:rsidRPr="0075518C">
        <w:rPr>
          <w:sz w:val="22"/>
          <w:szCs w:val="22"/>
        </w:rPr>
        <w:t>Permit 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5B0AAB91" w14:textId="77777777" w:rsidR="00F545B9" w:rsidRPr="00DF6609" w:rsidRDefault="00F545B9" w:rsidP="00F545B9">
      <w:pPr>
        <w:jc w:val="both"/>
        <w:rPr>
          <w:rFonts w:cs="Arial"/>
          <w:sz w:val="20"/>
        </w:rPr>
      </w:pPr>
    </w:p>
    <w:p w14:paraId="4364B1F1" w14:textId="77777777" w:rsidR="00F545B9" w:rsidRPr="00F21983" w:rsidRDefault="00F545B9" w:rsidP="00F545B9">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14:paraId="090B4358" w14:textId="77777777" w:rsidR="00F545B9" w:rsidRPr="00F21983" w:rsidRDefault="00F545B9" w:rsidP="00F545B9">
      <w:pPr>
        <w:jc w:val="both"/>
        <w:rPr>
          <w:rFonts w:cs="Arial"/>
          <w:sz w:val="20"/>
        </w:rPr>
      </w:pPr>
    </w:p>
    <w:p w14:paraId="102343D0" w14:textId="77777777" w:rsidR="00F545B9" w:rsidRPr="00F6033B" w:rsidRDefault="00F545B9" w:rsidP="00F545B9">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14:paraId="33ED48EC" w14:textId="77777777" w:rsidR="00F545B9" w:rsidRDefault="00F545B9" w:rsidP="00F545B9">
      <w:pPr>
        <w:pStyle w:val="ListParagraph"/>
        <w:ind w:left="0"/>
        <w:rPr>
          <w:rFonts w:cs="Arial"/>
          <w:sz w:val="20"/>
        </w:rPr>
      </w:pPr>
    </w:p>
    <w:p w14:paraId="31134EB7" w14:textId="77777777" w:rsidR="00F545B9" w:rsidRPr="00EE57C0" w:rsidRDefault="00F545B9" w:rsidP="00F545B9">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4CBF992C" w14:textId="77777777" w:rsidR="00F545B9" w:rsidRPr="007E0212" w:rsidRDefault="00F545B9" w:rsidP="00F545B9">
      <w:pPr>
        <w:pStyle w:val="Heading2"/>
        <w:tabs>
          <w:tab w:val="clear" w:pos="360"/>
          <w:tab w:val="num" w:pos="0"/>
        </w:tabs>
        <w:ind w:left="0" w:firstLine="0"/>
        <w:jc w:val="left"/>
        <w:rPr>
          <w:b w:val="0"/>
          <w:sz w:val="22"/>
          <w:szCs w:val="22"/>
        </w:rPr>
      </w:pPr>
      <w:bookmarkStart w:id="38" w:name="_Toc457189942"/>
      <w:bookmarkStart w:id="39" w:name="_Toc1453505"/>
      <w:bookmarkStart w:id="40" w:name="_Toc522874180"/>
      <w:bookmarkStart w:id="41" w:name="_Toc106113090"/>
      <w:r w:rsidRPr="0075518C">
        <w:rPr>
          <w:sz w:val="22"/>
          <w:szCs w:val="22"/>
        </w:rPr>
        <w:t xml:space="preserve">General </w:t>
      </w:r>
      <w:bookmarkEnd w:id="38"/>
      <w:bookmarkEnd w:id="39"/>
      <w:r w:rsidRPr="0075518C">
        <w:rPr>
          <w:sz w:val="22"/>
          <w:szCs w:val="22"/>
        </w:rPr>
        <w:t>Provisions</w:t>
      </w:r>
      <w:bookmarkEnd w:id="40"/>
      <w:bookmarkEnd w:id="41"/>
    </w:p>
    <w:p w14:paraId="6D640CE4" w14:textId="77777777" w:rsidR="00F545B9" w:rsidRPr="00DF6609" w:rsidRDefault="00F545B9" w:rsidP="00F545B9">
      <w:pPr>
        <w:jc w:val="both"/>
        <w:rPr>
          <w:rFonts w:cs="Arial"/>
          <w:sz w:val="20"/>
        </w:rPr>
      </w:pPr>
    </w:p>
    <w:p w14:paraId="324F73DA" w14:textId="77777777" w:rsidR="00F545B9" w:rsidRPr="00F21983" w:rsidRDefault="00F545B9" w:rsidP="00F545B9">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14:paraId="2D1C30C3" w14:textId="77777777" w:rsidR="00F545B9" w:rsidRPr="00F21983" w:rsidRDefault="00F545B9" w:rsidP="00F545B9">
      <w:pPr>
        <w:jc w:val="both"/>
        <w:rPr>
          <w:rFonts w:cs="Arial"/>
          <w:sz w:val="20"/>
        </w:rPr>
      </w:pPr>
    </w:p>
    <w:p w14:paraId="2D877604" w14:textId="77777777" w:rsidR="00F545B9" w:rsidRPr="00F21983" w:rsidRDefault="00F545B9" w:rsidP="00F545B9">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40C754BD" w14:textId="77777777" w:rsidR="00F545B9" w:rsidRPr="00F21983" w:rsidRDefault="00F545B9" w:rsidP="00F545B9">
      <w:pPr>
        <w:jc w:val="both"/>
        <w:rPr>
          <w:rFonts w:cs="Arial"/>
          <w:sz w:val="20"/>
        </w:rPr>
      </w:pPr>
    </w:p>
    <w:p w14:paraId="3A0AB5F8" w14:textId="77777777" w:rsidR="00F545B9" w:rsidRPr="00F21983" w:rsidRDefault="00F545B9" w:rsidP="00F545B9">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14:paraId="47F3C6BB" w14:textId="77777777" w:rsidR="00F545B9" w:rsidRPr="00F21983" w:rsidRDefault="00F545B9" w:rsidP="00F545B9">
      <w:pPr>
        <w:jc w:val="both"/>
        <w:rPr>
          <w:rFonts w:cs="Arial"/>
          <w:sz w:val="20"/>
        </w:rPr>
      </w:pPr>
    </w:p>
    <w:p w14:paraId="6E1BD364" w14:textId="77777777" w:rsidR="00F545B9" w:rsidRPr="00021E1F" w:rsidRDefault="00F545B9" w:rsidP="00F545B9">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department, or an authorized representative of the department, upon presentation of credentials and other documents as may be </w:t>
      </w:r>
      <w:r w:rsidRPr="00021E1F">
        <w:rPr>
          <w:rFonts w:cs="Arial"/>
          <w:sz w:val="20"/>
        </w:rPr>
        <w:t xml:space="preserve">required by law and upon stating the authority for and purpose of the investigation, to perform any of the following activities: </w:t>
      </w:r>
      <w:r w:rsidRPr="00021E1F">
        <w:rPr>
          <w:rFonts w:cs="Arial"/>
          <w:b/>
          <w:sz w:val="20"/>
        </w:rPr>
        <w:t>(R 336.1213(1)(d))</w:t>
      </w:r>
    </w:p>
    <w:p w14:paraId="3C898CE7" w14:textId="77777777" w:rsidR="00F545B9" w:rsidRPr="00F21983" w:rsidRDefault="00F545B9" w:rsidP="00F545B9">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03EF5137" w14:textId="77777777" w:rsidR="00F545B9" w:rsidRPr="00F21983" w:rsidRDefault="00F545B9" w:rsidP="00F545B9">
      <w:pPr>
        <w:numPr>
          <w:ilvl w:val="1"/>
          <w:numId w:val="4"/>
        </w:numPr>
        <w:jc w:val="both"/>
        <w:rPr>
          <w:rFonts w:cs="Arial"/>
          <w:sz w:val="20"/>
        </w:rPr>
      </w:pPr>
      <w:r w:rsidRPr="00F21983">
        <w:rPr>
          <w:rFonts w:cs="Arial"/>
          <w:sz w:val="20"/>
        </w:rPr>
        <w:t>Have access to and copy, at reasonable times, any records that must be kept under the conditions of the ROP.</w:t>
      </w:r>
    </w:p>
    <w:p w14:paraId="0F0B4F8C" w14:textId="77777777" w:rsidR="00F545B9" w:rsidRPr="00F21983" w:rsidRDefault="00F545B9" w:rsidP="00F545B9">
      <w:pPr>
        <w:numPr>
          <w:ilvl w:val="1"/>
          <w:numId w:val="4"/>
        </w:numPr>
        <w:jc w:val="both"/>
        <w:rPr>
          <w:rFonts w:cs="Arial"/>
          <w:sz w:val="20"/>
        </w:rPr>
      </w:pPr>
      <w:r w:rsidRPr="00F21983">
        <w:rPr>
          <w:rFonts w:cs="Arial"/>
          <w:sz w:val="20"/>
        </w:rPr>
        <w:t>Inspect, at reasonable times, any of the following:</w:t>
      </w:r>
    </w:p>
    <w:p w14:paraId="3FF779E9" w14:textId="77777777" w:rsidR="00F545B9" w:rsidRPr="00F21983" w:rsidRDefault="00F545B9" w:rsidP="00F545B9">
      <w:pPr>
        <w:numPr>
          <w:ilvl w:val="2"/>
          <w:numId w:val="4"/>
        </w:numPr>
        <w:tabs>
          <w:tab w:val="clear" w:pos="1440"/>
          <w:tab w:val="left" w:pos="1080"/>
        </w:tabs>
        <w:jc w:val="both"/>
        <w:rPr>
          <w:rFonts w:cs="Arial"/>
          <w:sz w:val="20"/>
        </w:rPr>
      </w:pPr>
      <w:r w:rsidRPr="00F21983">
        <w:rPr>
          <w:rFonts w:cs="Arial"/>
          <w:sz w:val="20"/>
        </w:rPr>
        <w:t>Any stationary source.</w:t>
      </w:r>
    </w:p>
    <w:p w14:paraId="140CC780" w14:textId="77777777" w:rsidR="00F545B9" w:rsidRPr="00F21983" w:rsidRDefault="00F545B9" w:rsidP="00F545B9">
      <w:pPr>
        <w:numPr>
          <w:ilvl w:val="2"/>
          <w:numId w:val="4"/>
        </w:numPr>
        <w:tabs>
          <w:tab w:val="clear" w:pos="1440"/>
          <w:tab w:val="left" w:pos="1080"/>
        </w:tabs>
        <w:jc w:val="both"/>
        <w:rPr>
          <w:rFonts w:cs="Arial"/>
          <w:sz w:val="20"/>
        </w:rPr>
      </w:pPr>
      <w:r w:rsidRPr="00F21983">
        <w:rPr>
          <w:rFonts w:cs="Arial"/>
          <w:sz w:val="20"/>
        </w:rPr>
        <w:t>Any emission unit.</w:t>
      </w:r>
    </w:p>
    <w:p w14:paraId="494E2389" w14:textId="77777777" w:rsidR="00F545B9" w:rsidRPr="00F21983" w:rsidRDefault="00F545B9" w:rsidP="00F545B9">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55B614C9" w14:textId="77777777" w:rsidR="00F545B9" w:rsidRPr="00F21983" w:rsidRDefault="00F545B9" w:rsidP="00F545B9">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454850F0" w14:textId="77777777" w:rsidR="00F545B9" w:rsidRPr="00F21983" w:rsidRDefault="00F545B9" w:rsidP="00F545B9">
      <w:pPr>
        <w:numPr>
          <w:ilvl w:val="1"/>
          <w:numId w:val="4"/>
        </w:numPr>
        <w:tabs>
          <w:tab w:val="clear" w:pos="720"/>
        </w:tabs>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14:paraId="0255F2F0" w14:textId="77777777" w:rsidR="00F545B9" w:rsidRPr="00F21983" w:rsidRDefault="00F545B9" w:rsidP="00F545B9">
      <w:pPr>
        <w:jc w:val="both"/>
        <w:rPr>
          <w:rFonts w:cs="Arial"/>
          <w:sz w:val="20"/>
        </w:rPr>
      </w:pPr>
    </w:p>
    <w:p w14:paraId="36559C4F" w14:textId="77777777" w:rsidR="00F545B9" w:rsidRPr="003D1052" w:rsidRDefault="00F545B9" w:rsidP="00F545B9">
      <w:pPr>
        <w:numPr>
          <w:ilvl w:val="0"/>
          <w:numId w:val="4"/>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1976 PA 442, MCL §15.231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14:paraId="0D5A423F" w14:textId="77777777" w:rsidR="00F545B9" w:rsidRPr="00F21983" w:rsidRDefault="00F545B9" w:rsidP="00F545B9">
      <w:pPr>
        <w:jc w:val="both"/>
        <w:rPr>
          <w:rFonts w:cs="Arial"/>
          <w:sz w:val="20"/>
        </w:rPr>
      </w:pPr>
    </w:p>
    <w:p w14:paraId="5AAC1033" w14:textId="77777777" w:rsidR="00F545B9" w:rsidRPr="00F21983" w:rsidRDefault="00F545B9" w:rsidP="00F545B9">
      <w:pPr>
        <w:numPr>
          <w:ilvl w:val="0"/>
          <w:numId w:val="4"/>
        </w:numPr>
        <w:jc w:val="both"/>
        <w:rPr>
          <w:rFonts w:cs="Arial"/>
          <w:sz w:val="20"/>
        </w:rPr>
      </w:pPr>
      <w:r w:rsidRPr="00F21983">
        <w:rPr>
          <w:rFonts w:cs="Arial"/>
          <w:sz w:val="20"/>
        </w:rPr>
        <w:lastRenderedPageBreak/>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15F65FE7" w14:textId="77777777" w:rsidR="00F545B9" w:rsidRPr="00F21983" w:rsidRDefault="00F545B9" w:rsidP="00F545B9">
      <w:pPr>
        <w:jc w:val="both"/>
        <w:rPr>
          <w:rFonts w:cs="Arial"/>
          <w:sz w:val="20"/>
        </w:rPr>
      </w:pPr>
    </w:p>
    <w:p w14:paraId="27C9DF8F" w14:textId="77777777" w:rsidR="00F545B9" w:rsidRPr="00F21983" w:rsidRDefault="00F545B9" w:rsidP="00F545B9">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06924519" w14:textId="77777777" w:rsidR="00F545B9" w:rsidRPr="00F21983" w:rsidRDefault="00F545B9" w:rsidP="00F545B9">
      <w:pPr>
        <w:jc w:val="both"/>
        <w:rPr>
          <w:rFonts w:cs="Arial"/>
          <w:sz w:val="20"/>
        </w:rPr>
      </w:pPr>
    </w:p>
    <w:p w14:paraId="347182E2" w14:textId="77777777" w:rsidR="00F545B9" w:rsidRPr="00F21983" w:rsidRDefault="00F545B9" w:rsidP="00F545B9">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01B6F7CA" w14:textId="77777777" w:rsidR="00F545B9" w:rsidRPr="00F21983" w:rsidRDefault="00F545B9" w:rsidP="00F545B9">
      <w:pPr>
        <w:jc w:val="both"/>
        <w:rPr>
          <w:rFonts w:cs="Arial"/>
          <w:sz w:val="20"/>
        </w:rPr>
      </w:pPr>
    </w:p>
    <w:p w14:paraId="634CB222" w14:textId="77777777" w:rsidR="00F545B9" w:rsidRPr="007E0212" w:rsidRDefault="00F545B9" w:rsidP="00F545B9">
      <w:pPr>
        <w:pStyle w:val="Heading2"/>
        <w:tabs>
          <w:tab w:val="clear" w:pos="360"/>
          <w:tab w:val="num" w:pos="0"/>
        </w:tabs>
        <w:ind w:left="0" w:firstLine="0"/>
        <w:jc w:val="left"/>
        <w:rPr>
          <w:b w:val="0"/>
          <w:sz w:val="22"/>
          <w:szCs w:val="22"/>
        </w:rPr>
      </w:pPr>
      <w:bookmarkStart w:id="42" w:name="_Toc522874181"/>
      <w:bookmarkStart w:id="43" w:name="_Toc106113091"/>
      <w:r w:rsidRPr="0075518C">
        <w:rPr>
          <w:sz w:val="22"/>
          <w:szCs w:val="22"/>
        </w:rPr>
        <w:t>Equipment &amp; Design</w:t>
      </w:r>
      <w:bookmarkEnd w:id="42"/>
      <w:bookmarkEnd w:id="43"/>
    </w:p>
    <w:p w14:paraId="105AB393" w14:textId="77777777" w:rsidR="00F545B9" w:rsidRPr="00DF6609" w:rsidRDefault="00F545B9" w:rsidP="00F545B9">
      <w:pPr>
        <w:jc w:val="both"/>
        <w:rPr>
          <w:rFonts w:cs="Arial"/>
          <w:sz w:val="20"/>
        </w:rPr>
      </w:pPr>
    </w:p>
    <w:p w14:paraId="02A7C421" w14:textId="77777777" w:rsidR="00F545B9" w:rsidRPr="00F21983" w:rsidRDefault="00F545B9" w:rsidP="00F545B9">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14:paraId="791BE287" w14:textId="77777777" w:rsidR="00F545B9" w:rsidRPr="00F21983" w:rsidRDefault="00F545B9" w:rsidP="00F545B9">
      <w:pPr>
        <w:jc w:val="both"/>
        <w:rPr>
          <w:rFonts w:cs="Arial"/>
          <w:sz w:val="20"/>
        </w:rPr>
      </w:pPr>
    </w:p>
    <w:p w14:paraId="3DCE4C42" w14:textId="77777777" w:rsidR="00F545B9" w:rsidRPr="00F21983" w:rsidRDefault="00F545B9" w:rsidP="00F545B9">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2E504A15" w14:textId="77777777" w:rsidR="00F545B9" w:rsidRPr="00F21983" w:rsidRDefault="00F545B9" w:rsidP="00F545B9">
      <w:pPr>
        <w:jc w:val="both"/>
        <w:rPr>
          <w:rFonts w:cs="Arial"/>
          <w:sz w:val="20"/>
        </w:rPr>
      </w:pPr>
    </w:p>
    <w:p w14:paraId="5936D3C1" w14:textId="77777777" w:rsidR="00F545B9" w:rsidRPr="007E0212" w:rsidRDefault="00F545B9" w:rsidP="00F545B9">
      <w:pPr>
        <w:pStyle w:val="Heading2"/>
        <w:tabs>
          <w:tab w:val="clear" w:pos="360"/>
          <w:tab w:val="num" w:pos="0"/>
        </w:tabs>
        <w:ind w:left="0" w:firstLine="0"/>
        <w:jc w:val="left"/>
        <w:rPr>
          <w:b w:val="0"/>
          <w:sz w:val="22"/>
          <w:szCs w:val="22"/>
        </w:rPr>
      </w:pPr>
      <w:bookmarkStart w:id="44" w:name="_Toc522874182"/>
      <w:bookmarkStart w:id="45" w:name="_Toc106113092"/>
      <w:r w:rsidRPr="0075518C">
        <w:rPr>
          <w:sz w:val="22"/>
          <w:szCs w:val="22"/>
        </w:rPr>
        <w:t>Emission Limits</w:t>
      </w:r>
      <w:bookmarkEnd w:id="44"/>
      <w:bookmarkEnd w:id="45"/>
    </w:p>
    <w:p w14:paraId="276681EF" w14:textId="77777777" w:rsidR="00F545B9" w:rsidRPr="00F21983" w:rsidRDefault="00F545B9" w:rsidP="00F545B9">
      <w:pPr>
        <w:jc w:val="both"/>
        <w:rPr>
          <w:rFonts w:cs="Arial"/>
          <w:sz w:val="20"/>
        </w:rPr>
      </w:pPr>
    </w:p>
    <w:p w14:paraId="22937A1A" w14:textId="77777777" w:rsidR="00F545B9" w:rsidRPr="00F21983" w:rsidRDefault="00F545B9" w:rsidP="00F545B9">
      <w:pPr>
        <w:numPr>
          <w:ilvl w:val="0"/>
          <w:numId w:val="6"/>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the following</w:t>
      </w:r>
      <w:r w:rsidRPr="00021E1F">
        <w:rPr>
          <w:rFonts w:cs="Arial"/>
          <w:sz w:val="20"/>
        </w:rPr>
        <w:t>:”</w:t>
      </w:r>
      <w:r w:rsidRPr="00021E1F">
        <w:rPr>
          <w:rFonts w:cs="Arial"/>
          <w:sz w:val="20"/>
          <w:vertAlign w:val="superscript"/>
        </w:rPr>
        <w:t>2</w:t>
      </w:r>
      <w:r w:rsidRPr="00F21983">
        <w:rPr>
          <w:rFonts w:cs="Arial"/>
          <w:sz w:val="20"/>
        </w:rPr>
        <w:t xml:space="preserve">  </w:t>
      </w:r>
      <w:r w:rsidRPr="00F21983">
        <w:rPr>
          <w:rFonts w:cs="Arial"/>
          <w:b/>
          <w:sz w:val="20"/>
        </w:rPr>
        <w:t>(R 336.1301(1))</w:t>
      </w:r>
    </w:p>
    <w:p w14:paraId="0EC00DD7" w14:textId="77777777" w:rsidR="00F545B9" w:rsidRDefault="00F545B9" w:rsidP="00F545B9">
      <w:pPr>
        <w:numPr>
          <w:ilvl w:val="1"/>
          <w:numId w:val="6"/>
        </w:numPr>
        <w:tabs>
          <w:tab w:val="num" w:pos="720"/>
        </w:tabs>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14:paraId="78DFB523" w14:textId="77777777" w:rsidR="00F545B9" w:rsidRDefault="00F545B9" w:rsidP="00F545B9">
      <w:pPr>
        <w:numPr>
          <w:ilvl w:val="1"/>
          <w:numId w:val="6"/>
        </w:numPr>
        <w:tabs>
          <w:tab w:val="num" w:pos="720"/>
        </w:tabs>
        <w:jc w:val="both"/>
        <w:rPr>
          <w:rFonts w:cs="Arial"/>
          <w:sz w:val="20"/>
        </w:rPr>
      </w:pPr>
      <w:r w:rsidRPr="00F21983">
        <w:rPr>
          <w:rFonts w:cs="Arial"/>
          <w:sz w:val="20"/>
        </w:rPr>
        <w:t>A limit specified by an applicable federal new source performance standard.</w:t>
      </w:r>
    </w:p>
    <w:p w14:paraId="3934FD38" w14:textId="77777777" w:rsidR="00F545B9" w:rsidRDefault="00F545B9" w:rsidP="00F545B9">
      <w:pPr>
        <w:jc w:val="both"/>
        <w:rPr>
          <w:rFonts w:cs="Arial"/>
          <w:sz w:val="20"/>
        </w:rPr>
      </w:pPr>
    </w:p>
    <w:p w14:paraId="40E330C6" w14:textId="77777777" w:rsidR="00F545B9" w:rsidRPr="003163DA" w:rsidRDefault="00F545B9" w:rsidP="00F545B9">
      <w:pPr>
        <w:ind w:left="360"/>
        <w:jc w:val="both"/>
        <w:rPr>
          <w:rFonts w:cs="Arial"/>
          <w:sz w:val="20"/>
        </w:rPr>
      </w:pPr>
      <w:r>
        <w:rPr>
          <w:rFonts w:cs="Arial"/>
          <w:sz w:val="20"/>
        </w:rPr>
        <w:t xml:space="preserve">The grading of visible emissions shall be determined in accordance with Rule 303.  </w:t>
      </w:r>
    </w:p>
    <w:p w14:paraId="66D2F731" w14:textId="77777777" w:rsidR="00F545B9" w:rsidRPr="00F21983" w:rsidRDefault="00F545B9" w:rsidP="00F545B9">
      <w:pPr>
        <w:jc w:val="both"/>
        <w:rPr>
          <w:rFonts w:cs="Arial"/>
          <w:sz w:val="20"/>
        </w:rPr>
      </w:pPr>
    </w:p>
    <w:p w14:paraId="4661F5C8" w14:textId="77777777" w:rsidR="00F545B9" w:rsidRPr="00F21983" w:rsidRDefault="00F545B9" w:rsidP="00F545B9">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371ED179" w14:textId="77777777" w:rsidR="00F545B9" w:rsidRPr="00F21983" w:rsidRDefault="00F545B9" w:rsidP="00F545B9">
      <w:pPr>
        <w:numPr>
          <w:ilvl w:val="1"/>
          <w:numId w:val="6"/>
        </w:numPr>
        <w:tabs>
          <w:tab w:val="num" w:pos="720"/>
        </w:tabs>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14:paraId="3456E44D" w14:textId="77777777" w:rsidR="00F545B9" w:rsidRPr="00105176" w:rsidRDefault="00F545B9" w:rsidP="00F545B9">
      <w:pPr>
        <w:numPr>
          <w:ilvl w:val="1"/>
          <w:numId w:val="6"/>
        </w:numPr>
        <w:tabs>
          <w:tab w:val="num" w:pos="720"/>
        </w:tabs>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14:paraId="0481338B" w14:textId="77777777" w:rsidR="00F545B9" w:rsidRDefault="00F545B9" w:rsidP="00F545B9">
      <w:pPr>
        <w:jc w:val="both"/>
        <w:rPr>
          <w:rFonts w:cs="Arial"/>
          <w:sz w:val="20"/>
        </w:rPr>
      </w:pPr>
    </w:p>
    <w:p w14:paraId="6BA31F9B" w14:textId="77777777" w:rsidR="00F545B9" w:rsidRPr="007E0212" w:rsidRDefault="00F545B9" w:rsidP="00F545B9">
      <w:pPr>
        <w:pStyle w:val="Heading2"/>
        <w:tabs>
          <w:tab w:val="clear" w:pos="360"/>
          <w:tab w:val="num" w:pos="0"/>
        </w:tabs>
        <w:ind w:left="0" w:firstLine="0"/>
        <w:jc w:val="left"/>
        <w:rPr>
          <w:b w:val="0"/>
          <w:sz w:val="22"/>
          <w:szCs w:val="22"/>
        </w:rPr>
      </w:pPr>
      <w:bookmarkStart w:id="46" w:name="_Toc522874183"/>
      <w:bookmarkStart w:id="47" w:name="_Toc106113093"/>
      <w:r w:rsidRPr="0075518C">
        <w:rPr>
          <w:sz w:val="22"/>
          <w:szCs w:val="22"/>
        </w:rPr>
        <w:t>Testing/Sampling</w:t>
      </w:r>
      <w:bookmarkEnd w:id="46"/>
      <w:bookmarkEnd w:id="47"/>
    </w:p>
    <w:p w14:paraId="6C005B6B" w14:textId="77777777" w:rsidR="00F545B9" w:rsidRPr="00F21983" w:rsidRDefault="00F545B9" w:rsidP="00F545B9">
      <w:pPr>
        <w:jc w:val="both"/>
        <w:rPr>
          <w:rFonts w:cs="Arial"/>
          <w:sz w:val="20"/>
        </w:rPr>
      </w:pPr>
    </w:p>
    <w:p w14:paraId="64BFF71A" w14:textId="77777777" w:rsidR="00F545B9" w:rsidRPr="00F21983" w:rsidRDefault="00F545B9" w:rsidP="00F545B9">
      <w:pPr>
        <w:numPr>
          <w:ilvl w:val="0"/>
          <w:numId w:val="8"/>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14:paraId="33779B8E" w14:textId="77777777" w:rsidR="00F545B9" w:rsidRPr="00F21983" w:rsidRDefault="00F545B9" w:rsidP="00F545B9">
      <w:pPr>
        <w:jc w:val="both"/>
        <w:rPr>
          <w:rFonts w:cs="Arial"/>
          <w:sz w:val="20"/>
        </w:rPr>
      </w:pPr>
    </w:p>
    <w:p w14:paraId="0E975AC6" w14:textId="77777777" w:rsidR="00F545B9" w:rsidRPr="00F21983" w:rsidRDefault="00F545B9" w:rsidP="00F545B9">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14:paraId="5F821CA5" w14:textId="77777777" w:rsidR="00F545B9" w:rsidRPr="00F21983" w:rsidRDefault="00F545B9" w:rsidP="00F545B9">
      <w:pPr>
        <w:jc w:val="both"/>
        <w:rPr>
          <w:rFonts w:cs="Arial"/>
          <w:sz w:val="20"/>
        </w:rPr>
      </w:pPr>
    </w:p>
    <w:p w14:paraId="1D91C10E" w14:textId="77777777" w:rsidR="00F545B9" w:rsidRPr="00F21983" w:rsidRDefault="00F545B9" w:rsidP="00F545B9">
      <w:pPr>
        <w:numPr>
          <w:ilvl w:val="0"/>
          <w:numId w:val="8"/>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14:paraId="7BA80B20" w14:textId="77777777" w:rsidR="00F545B9" w:rsidRDefault="00F545B9" w:rsidP="00F545B9">
      <w:pPr>
        <w:jc w:val="both"/>
        <w:rPr>
          <w:rFonts w:cs="Arial"/>
          <w:sz w:val="20"/>
        </w:rPr>
      </w:pPr>
      <w:r>
        <w:rPr>
          <w:rFonts w:cs="Arial"/>
          <w:sz w:val="20"/>
        </w:rPr>
        <w:br w:type="page"/>
      </w:r>
    </w:p>
    <w:p w14:paraId="78BFD10B" w14:textId="77777777" w:rsidR="00F545B9" w:rsidRPr="007E0212" w:rsidRDefault="00F545B9" w:rsidP="00F545B9">
      <w:pPr>
        <w:pStyle w:val="Heading2"/>
        <w:tabs>
          <w:tab w:val="clear" w:pos="360"/>
          <w:tab w:val="num" w:pos="0"/>
        </w:tabs>
        <w:ind w:left="0" w:firstLine="0"/>
        <w:jc w:val="left"/>
        <w:rPr>
          <w:b w:val="0"/>
          <w:sz w:val="22"/>
          <w:szCs w:val="22"/>
        </w:rPr>
      </w:pPr>
      <w:bookmarkStart w:id="48" w:name="_Toc522874184"/>
      <w:bookmarkStart w:id="49" w:name="_Toc106113094"/>
      <w:r w:rsidRPr="0075518C">
        <w:rPr>
          <w:sz w:val="22"/>
          <w:szCs w:val="22"/>
        </w:rPr>
        <w:lastRenderedPageBreak/>
        <w:t>Monitoring/Recordkeeping</w:t>
      </w:r>
      <w:bookmarkEnd w:id="48"/>
      <w:bookmarkEnd w:id="49"/>
    </w:p>
    <w:p w14:paraId="71C38E1A" w14:textId="77777777" w:rsidR="00F545B9" w:rsidRPr="00DF6609" w:rsidRDefault="00F545B9" w:rsidP="00F545B9">
      <w:pPr>
        <w:numPr>
          <w:ilvl w:val="12"/>
          <w:numId w:val="0"/>
        </w:numPr>
        <w:ind w:left="432" w:hanging="432"/>
        <w:jc w:val="both"/>
        <w:rPr>
          <w:rFonts w:cs="Arial"/>
          <w:sz w:val="20"/>
        </w:rPr>
      </w:pPr>
    </w:p>
    <w:p w14:paraId="762F6611" w14:textId="77777777" w:rsidR="00F545B9" w:rsidRPr="00F21983" w:rsidRDefault="00F545B9" w:rsidP="00F545B9">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Rule 213(3)(b)(</w:t>
      </w:r>
      <w:proofErr w:type="spellStart"/>
      <w:r w:rsidRPr="00F21983">
        <w:rPr>
          <w:rFonts w:cs="Arial"/>
          <w:sz w:val="20"/>
        </w:rPr>
        <w:t>i</w:t>
      </w:r>
      <w:proofErr w:type="spellEnd"/>
      <w:r w:rsidRPr="00F21983">
        <w:rPr>
          <w:rFonts w:cs="Arial"/>
          <w:sz w:val="20"/>
        </w:rPr>
        <w:t>), where appropriate</w:t>
      </w:r>
      <w:r>
        <w:rPr>
          <w:rFonts w:cs="Arial"/>
          <w:sz w:val="20"/>
        </w:rPr>
        <w:t>.</w:t>
      </w:r>
      <w:r w:rsidRPr="00F21983">
        <w:rPr>
          <w:rFonts w:cs="Arial"/>
          <w:sz w:val="20"/>
        </w:rPr>
        <w:t xml:space="preserve">  </w:t>
      </w:r>
      <w:r w:rsidRPr="00F21983">
        <w:rPr>
          <w:rFonts w:cs="Arial"/>
          <w:b/>
          <w:sz w:val="20"/>
        </w:rPr>
        <w:t>(R 336.1213(3)(b))</w:t>
      </w:r>
    </w:p>
    <w:p w14:paraId="136B864D" w14:textId="77777777" w:rsidR="00F545B9" w:rsidRPr="00F21983" w:rsidRDefault="00F545B9" w:rsidP="00F545B9">
      <w:pPr>
        <w:numPr>
          <w:ilvl w:val="1"/>
          <w:numId w:val="9"/>
        </w:numPr>
        <w:tabs>
          <w:tab w:val="num" w:pos="720"/>
        </w:tabs>
        <w:ind w:left="720" w:hanging="360"/>
        <w:jc w:val="both"/>
        <w:rPr>
          <w:rFonts w:cs="Arial"/>
          <w:sz w:val="20"/>
        </w:rPr>
      </w:pPr>
      <w:r w:rsidRPr="00F21983">
        <w:rPr>
          <w:rFonts w:cs="Arial"/>
          <w:sz w:val="20"/>
        </w:rPr>
        <w:t>The date, location, time, and method of sampling or measurements.</w:t>
      </w:r>
    </w:p>
    <w:p w14:paraId="1F0BEFA6" w14:textId="77777777" w:rsidR="00F545B9" w:rsidRPr="00F21983" w:rsidRDefault="00F545B9" w:rsidP="00F545B9">
      <w:pPr>
        <w:numPr>
          <w:ilvl w:val="1"/>
          <w:numId w:val="9"/>
        </w:numPr>
        <w:tabs>
          <w:tab w:val="num" w:pos="720"/>
        </w:tabs>
        <w:ind w:left="720" w:hanging="360"/>
        <w:jc w:val="both"/>
        <w:rPr>
          <w:rFonts w:cs="Arial"/>
          <w:sz w:val="20"/>
        </w:rPr>
      </w:pPr>
      <w:r w:rsidRPr="00F21983">
        <w:rPr>
          <w:rFonts w:cs="Arial"/>
          <w:sz w:val="20"/>
        </w:rPr>
        <w:t>The dates the analyses of the samples were performed.</w:t>
      </w:r>
    </w:p>
    <w:p w14:paraId="27F56535" w14:textId="77777777" w:rsidR="00F545B9" w:rsidRPr="00F21983" w:rsidRDefault="00F545B9" w:rsidP="00F545B9">
      <w:pPr>
        <w:numPr>
          <w:ilvl w:val="1"/>
          <w:numId w:val="9"/>
        </w:numPr>
        <w:tabs>
          <w:tab w:val="num" w:pos="720"/>
        </w:tabs>
        <w:ind w:left="720" w:hanging="360"/>
        <w:jc w:val="both"/>
        <w:rPr>
          <w:rFonts w:cs="Arial"/>
          <w:sz w:val="20"/>
        </w:rPr>
      </w:pPr>
      <w:r w:rsidRPr="00F21983">
        <w:rPr>
          <w:rFonts w:cs="Arial"/>
          <w:sz w:val="20"/>
        </w:rPr>
        <w:t>The company or entity that performed the analyses of the samples.</w:t>
      </w:r>
    </w:p>
    <w:p w14:paraId="0C387B0C" w14:textId="77777777" w:rsidR="00F545B9" w:rsidRPr="00F21983" w:rsidRDefault="00F545B9" w:rsidP="00F545B9">
      <w:pPr>
        <w:numPr>
          <w:ilvl w:val="1"/>
          <w:numId w:val="9"/>
        </w:numPr>
        <w:tabs>
          <w:tab w:val="num" w:pos="720"/>
        </w:tabs>
        <w:ind w:left="720" w:hanging="360"/>
        <w:jc w:val="both"/>
        <w:rPr>
          <w:rFonts w:cs="Arial"/>
          <w:sz w:val="20"/>
        </w:rPr>
      </w:pPr>
      <w:r w:rsidRPr="00F21983">
        <w:rPr>
          <w:rFonts w:cs="Arial"/>
          <w:sz w:val="20"/>
        </w:rPr>
        <w:t>The analytical techniques or methods used.</w:t>
      </w:r>
    </w:p>
    <w:p w14:paraId="6DD53833" w14:textId="77777777" w:rsidR="00F545B9" w:rsidRPr="00F21983" w:rsidRDefault="00F545B9" w:rsidP="00F545B9">
      <w:pPr>
        <w:numPr>
          <w:ilvl w:val="1"/>
          <w:numId w:val="9"/>
        </w:numPr>
        <w:tabs>
          <w:tab w:val="num" w:pos="720"/>
        </w:tabs>
        <w:ind w:left="720" w:hanging="360"/>
        <w:jc w:val="both"/>
        <w:rPr>
          <w:rFonts w:cs="Arial"/>
          <w:sz w:val="20"/>
        </w:rPr>
      </w:pPr>
      <w:r w:rsidRPr="00F21983">
        <w:rPr>
          <w:rFonts w:cs="Arial"/>
          <w:sz w:val="20"/>
        </w:rPr>
        <w:t>The results of the analyses.</w:t>
      </w:r>
    </w:p>
    <w:p w14:paraId="27D9E940" w14:textId="77777777" w:rsidR="00F545B9" w:rsidRPr="00F21983" w:rsidRDefault="00F545B9" w:rsidP="00F545B9">
      <w:pPr>
        <w:numPr>
          <w:ilvl w:val="1"/>
          <w:numId w:val="9"/>
        </w:numPr>
        <w:tabs>
          <w:tab w:val="num" w:pos="720"/>
        </w:tabs>
        <w:ind w:left="720" w:hanging="360"/>
        <w:jc w:val="both"/>
        <w:rPr>
          <w:rFonts w:cs="Arial"/>
          <w:sz w:val="20"/>
        </w:rPr>
      </w:pPr>
      <w:r w:rsidRPr="00F21983">
        <w:rPr>
          <w:rFonts w:cs="Arial"/>
          <w:sz w:val="20"/>
        </w:rPr>
        <w:t>The related process operating conditions or parameters that existed at the time of sampling or measurement.</w:t>
      </w:r>
    </w:p>
    <w:p w14:paraId="6DD6054D" w14:textId="77777777" w:rsidR="00F545B9" w:rsidRPr="00DF6609" w:rsidRDefault="00F545B9" w:rsidP="00F545B9">
      <w:pPr>
        <w:numPr>
          <w:ilvl w:val="12"/>
          <w:numId w:val="0"/>
        </w:numPr>
        <w:ind w:left="432" w:hanging="432"/>
        <w:jc w:val="both"/>
        <w:rPr>
          <w:rFonts w:cs="Arial"/>
          <w:sz w:val="20"/>
        </w:rPr>
      </w:pPr>
    </w:p>
    <w:p w14:paraId="46965EFF" w14:textId="77777777" w:rsidR="00F545B9" w:rsidRPr="00F21983" w:rsidRDefault="00F545B9" w:rsidP="00F545B9">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14:paraId="11C73894" w14:textId="77777777" w:rsidR="00F545B9" w:rsidRPr="00F21983" w:rsidRDefault="00F545B9" w:rsidP="00F545B9">
      <w:pPr>
        <w:numPr>
          <w:ilvl w:val="12"/>
          <w:numId w:val="0"/>
        </w:numPr>
        <w:ind w:left="432" w:hanging="432"/>
        <w:jc w:val="both"/>
        <w:rPr>
          <w:rFonts w:cs="Arial"/>
          <w:sz w:val="20"/>
        </w:rPr>
      </w:pPr>
    </w:p>
    <w:p w14:paraId="22D23460" w14:textId="77777777" w:rsidR="00F545B9" w:rsidRPr="007E0212" w:rsidRDefault="00F545B9" w:rsidP="00F545B9">
      <w:pPr>
        <w:pStyle w:val="Heading2"/>
        <w:tabs>
          <w:tab w:val="clear" w:pos="360"/>
          <w:tab w:val="num" w:pos="0"/>
        </w:tabs>
        <w:ind w:left="0" w:firstLine="0"/>
        <w:jc w:val="left"/>
        <w:rPr>
          <w:b w:val="0"/>
          <w:sz w:val="22"/>
          <w:szCs w:val="22"/>
        </w:rPr>
      </w:pPr>
      <w:bookmarkStart w:id="50" w:name="_Toc522874185"/>
      <w:bookmarkStart w:id="51" w:name="_Toc106113095"/>
      <w:r w:rsidRPr="0075518C">
        <w:rPr>
          <w:sz w:val="22"/>
          <w:szCs w:val="22"/>
        </w:rPr>
        <w:t>Certification &amp; Reporting</w:t>
      </w:r>
      <w:bookmarkEnd w:id="50"/>
      <w:bookmarkEnd w:id="51"/>
    </w:p>
    <w:p w14:paraId="752FF999" w14:textId="77777777" w:rsidR="00F545B9" w:rsidRPr="00F21983" w:rsidRDefault="00F545B9" w:rsidP="00F545B9">
      <w:pPr>
        <w:numPr>
          <w:ilvl w:val="12"/>
          <w:numId w:val="0"/>
        </w:numPr>
        <w:ind w:left="432" w:hanging="432"/>
        <w:jc w:val="both"/>
        <w:rPr>
          <w:rFonts w:cs="Arial"/>
          <w:sz w:val="20"/>
        </w:rPr>
      </w:pPr>
    </w:p>
    <w:p w14:paraId="4C8761A9" w14:textId="77777777" w:rsidR="00F545B9" w:rsidRPr="00F21983" w:rsidRDefault="00F545B9" w:rsidP="00F545B9">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 that, based on information and belief formed after reasonable inquiry, the statements and information in the document are true, accurate, and complete.  </w:t>
      </w:r>
      <w:r w:rsidRPr="00F21983">
        <w:rPr>
          <w:rFonts w:cs="Arial"/>
          <w:b/>
          <w:sz w:val="20"/>
        </w:rPr>
        <w:t>(R 336.1213(3)(c))</w:t>
      </w:r>
    </w:p>
    <w:p w14:paraId="00BA6CA3" w14:textId="77777777" w:rsidR="00F545B9" w:rsidRPr="00F21983" w:rsidRDefault="00F545B9" w:rsidP="00F545B9">
      <w:pPr>
        <w:numPr>
          <w:ilvl w:val="12"/>
          <w:numId w:val="0"/>
        </w:numPr>
        <w:ind w:left="432" w:hanging="432"/>
        <w:jc w:val="both"/>
        <w:rPr>
          <w:rFonts w:cs="Arial"/>
          <w:sz w:val="20"/>
        </w:rPr>
      </w:pPr>
    </w:p>
    <w:p w14:paraId="0AE64D55" w14:textId="77777777" w:rsidR="00F545B9" w:rsidRPr="00F21983" w:rsidRDefault="00F545B9" w:rsidP="00F545B9">
      <w:pPr>
        <w:numPr>
          <w:ilvl w:val="0"/>
          <w:numId w:val="10"/>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Pr>
          <w:rFonts w:cs="Arial"/>
          <w:sz w:val="20"/>
        </w:rPr>
        <w:t xml:space="preserve">AQD </w:t>
      </w:r>
      <w:r w:rsidRPr="00F21983">
        <w:rPr>
          <w:rFonts w:cs="Arial"/>
          <w:sz w:val="20"/>
        </w:rPr>
        <w:t>District Office pursuant to Rule 213(3)(c).  This certification shall include all the information specified in Rule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w:t>
      </w:r>
      <w:r>
        <w:rPr>
          <w:rFonts w:cs="Arial"/>
          <w:sz w:val="20"/>
        </w:rPr>
        <w:t>-3507</w:t>
      </w:r>
      <w:r w:rsidRPr="00F21983">
        <w:rPr>
          <w:rFonts w:cs="Arial"/>
          <w:sz w:val="20"/>
        </w:rPr>
        <w:t xml:space="preserve">.  </w:t>
      </w:r>
      <w:r w:rsidRPr="00F21983">
        <w:rPr>
          <w:rFonts w:cs="Arial"/>
          <w:b/>
          <w:sz w:val="20"/>
        </w:rPr>
        <w:t>(R 336.1213(4)(c))</w:t>
      </w:r>
    </w:p>
    <w:p w14:paraId="40317E7C" w14:textId="77777777" w:rsidR="00F545B9" w:rsidRPr="00F21983" w:rsidRDefault="00F545B9" w:rsidP="00F545B9">
      <w:pPr>
        <w:numPr>
          <w:ilvl w:val="12"/>
          <w:numId w:val="0"/>
        </w:numPr>
        <w:ind w:left="432" w:hanging="432"/>
        <w:jc w:val="both"/>
        <w:rPr>
          <w:rFonts w:cs="Arial"/>
          <w:sz w:val="20"/>
        </w:rPr>
      </w:pPr>
    </w:p>
    <w:p w14:paraId="45CE40C3" w14:textId="77777777" w:rsidR="00F545B9" w:rsidRPr="00F21983" w:rsidRDefault="00F545B9" w:rsidP="00F545B9">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1497559B" w14:textId="77777777" w:rsidR="00F545B9" w:rsidRPr="00F21983" w:rsidRDefault="00F545B9" w:rsidP="00F545B9">
      <w:pPr>
        <w:numPr>
          <w:ilvl w:val="12"/>
          <w:numId w:val="0"/>
        </w:numPr>
        <w:ind w:left="432" w:hanging="432"/>
        <w:jc w:val="both"/>
        <w:rPr>
          <w:rFonts w:cs="Arial"/>
          <w:sz w:val="20"/>
        </w:rPr>
      </w:pPr>
    </w:p>
    <w:p w14:paraId="0CBBC9D8" w14:textId="77777777" w:rsidR="00F545B9" w:rsidRPr="00F21983" w:rsidRDefault="00F545B9" w:rsidP="00F545B9">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Pr>
          <w:rFonts w:cs="Arial"/>
          <w:sz w:val="20"/>
        </w:rPr>
        <w:t xml:space="preserve"> </w:t>
      </w:r>
      <w:r w:rsidRPr="00F21983">
        <w:rPr>
          <w:rFonts w:cs="Arial"/>
          <w:b/>
          <w:sz w:val="20"/>
        </w:rPr>
        <w:t>(R 336.1213(3)(c))</w:t>
      </w:r>
    </w:p>
    <w:p w14:paraId="1B3B0F3B" w14:textId="77777777" w:rsidR="00F545B9" w:rsidRPr="00F21983" w:rsidRDefault="00F545B9" w:rsidP="00F545B9">
      <w:pPr>
        <w:numPr>
          <w:ilvl w:val="1"/>
          <w:numId w:val="10"/>
        </w:numPr>
        <w:tabs>
          <w:tab w:val="num" w:pos="720"/>
        </w:tabs>
        <w:ind w:left="720" w:hanging="360"/>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14:paraId="43C400E8" w14:textId="77777777" w:rsidR="00F545B9" w:rsidRPr="00F21983" w:rsidRDefault="00F545B9" w:rsidP="00F545B9">
      <w:pPr>
        <w:numPr>
          <w:ilvl w:val="1"/>
          <w:numId w:val="10"/>
        </w:numPr>
        <w:tabs>
          <w:tab w:val="num" w:pos="720"/>
        </w:tabs>
        <w:ind w:left="720" w:hanging="360"/>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5163A025" w14:textId="77777777" w:rsidR="00F545B9" w:rsidRPr="00F21983" w:rsidRDefault="00F545B9" w:rsidP="00F545B9">
      <w:pPr>
        <w:numPr>
          <w:ilvl w:val="1"/>
          <w:numId w:val="10"/>
        </w:numPr>
        <w:tabs>
          <w:tab w:val="num" w:pos="720"/>
        </w:tabs>
        <w:ind w:left="720" w:hanging="360"/>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76037970" w14:textId="77777777" w:rsidR="00F545B9" w:rsidRPr="00DF6609" w:rsidRDefault="00F545B9" w:rsidP="00F545B9">
      <w:pPr>
        <w:numPr>
          <w:ilvl w:val="12"/>
          <w:numId w:val="0"/>
        </w:numPr>
        <w:ind w:left="432" w:hanging="432"/>
        <w:jc w:val="both"/>
        <w:rPr>
          <w:rFonts w:cs="Arial"/>
          <w:sz w:val="20"/>
        </w:rPr>
      </w:pPr>
      <w:r>
        <w:rPr>
          <w:rFonts w:cs="Arial"/>
          <w:sz w:val="20"/>
        </w:rPr>
        <w:br w:type="page"/>
      </w:r>
    </w:p>
    <w:p w14:paraId="7E56C142" w14:textId="77777777" w:rsidR="00F545B9" w:rsidRPr="00021E1F" w:rsidRDefault="00F545B9" w:rsidP="00F545B9">
      <w:pPr>
        <w:pStyle w:val="BodyText2"/>
        <w:numPr>
          <w:ilvl w:val="0"/>
          <w:numId w:val="11"/>
        </w:numPr>
        <w:rPr>
          <w:rFonts w:cs="Arial"/>
          <w:sz w:val="20"/>
        </w:rPr>
      </w:pPr>
      <w:r w:rsidRPr="00F21983">
        <w:rPr>
          <w:rFonts w:cs="Arial"/>
          <w:sz w:val="20"/>
        </w:rPr>
        <w:lastRenderedPageBreak/>
        <w:t>For reports required pursuant to Rule 213(3)(c)(ii), prompt certification of the reports is described in Rule 213(3)(c)(iii) as either of the following</w:t>
      </w:r>
      <w:r w:rsidRPr="00021E1F">
        <w:rPr>
          <w:rFonts w:cs="Arial"/>
          <w:sz w:val="20"/>
        </w:rPr>
        <w:t xml:space="preserve">:  </w:t>
      </w:r>
      <w:r w:rsidRPr="00021E1F">
        <w:rPr>
          <w:rFonts w:cs="Arial"/>
          <w:b/>
          <w:sz w:val="20"/>
        </w:rPr>
        <w:t>(R 336.1213(3)(c))</w:t>
      </w:r>
    </w:p>
    <w:p w14:paraId="6140FFAE" w14:textId="77777777" w:rsidR="00F545B9" w:rsidRPr="00F21983" w:rsidRDefault="00F545B9" w:rsidP="00F545B9">
      <w:pPr>
        <w:numPr>
          <w:ilvl w:val="1"/>
          <w:numId w:val="11"/>
        </w:numPr>
        <w:tabs>
          <w:tab w:val="num" w:pos="720"/>
        </w:tabs>
        <w:ind w:left="720" w:hanging="360"/>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159D960C" w14:textId="77777777" w:rsidR="00F545B9" w:rsidRPr="00F21983" w:rsidRDefault="00F545B9" w:rsidP="00F545B9">
      <w:pPr>
        <w:numPr>
          <w:ilvl w:val="1"/>
          <w:numId w:val="11"/>
        </w:numPr>
        <w:tabs>
          <w:tab w:val="num" w:pos="720"/>
        </w:tabs>
        <w:ind w:left="720" w:hanging="360"/>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w:t>
      </w:r>
      <w:r>
        <w:rPr>
          <w:rFonts w:cs="Arial"/>
          <w:sz w:val="20"/>
        </w:rPr>
        <w:t xml:space="preserve"> that;</w:t>
      </w:r>
      <w:r w:rsidRPr="00F21983">
        <w:rPr>
          <w:rFonts w:cs="Arial"/>
          <w:sz w:val="20"/>
        </w:rPr>
        <w:t xml:space="preserve"> </w:t>
      </w:r>
      <w:r>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  The</w:t>
      </w:r>
      <w:r w:rsidRPr="00F21983">
        <w:rPr>
          <w:rFonts w:cs="Arial"/>
          <w:sz w:val="20"/>
        </w:rPr>
        <w:t xml:space="preserv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59920A0C" w14:textId="77777777" w:rsidR="00F545B9" w:rsidRPr="00F21983" w:rsidRDefault="00F545B9" w:rsidP="00F545B9">
      <w:pPr>
        <w:numPr>
          <w:ilvl w:val="12"/>
          <w:numId w:val="0"/>
        </w:numPr>
        <w:ind w:left="432" w:hanging="432"/>
        <w:jc w:val="both"/>
        <w:rPr>
          <w:rFonts w:cs="Arial"/>
          <w:sz w:val="20"/>
        </w:rPr>
      </w:pPr>
    </w:p>
    <w:p w14:paraId="52985755" w14:textId="77777777" w:rsidR="00F545B9" w:rsidRPr="00F21983" w:rsidRDefault="00F545B9" w:rsidP="00F545B9">
      <w:pPr>
        <w:numPr>
          <w:ilvl w:val="0"/>
          <w:numId w:val="11"/>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395B4413" w14:textId="77777777" w:rsidR="00F545B9" w:rsidRPr="00F21983" w:rsidRDefault="00F545B9" w:rsidP="00F545B9">
      <w:pPr>
        <w:numPr>
          <w:ilvl w:val="12"/>
          <w:numId w:val="0"/>
        </w:numPr>
        <w:jc w:val="both"/>
        <w:rPr>
          <w:rFonts w:cs="Arial"/>
          <w:sz w:val="20"/>
        </w:rPr>
      </w:pPr>
    </w:p>
    <w:p w14:paraId="7D4F71D4" w14:textId="77777777" w:rsidR="00F545B9" w:rsidRPr="00F21983" w:rsidRDefault="00F545B9" w:rsidP="00F545B9">
      <w:pPr>
        <w:numPr>
          <w:ilvl w:val="0"/>
          <w:numId w:val="11"/>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14:paraId="6BCEC58D" w14:textId="77777777" w:rsidR="00F545B9" w:rsidRPr="00F21983" w:rsidRDefault="00F545B9" w:rsidP="00F545B9">
      <w:pPr>
        <w:numPr>
          <w:ilvl w:val="12"/>
          <w:numId w:val="0"/>
        </w:numPr>
        <w:jc w:val="both"/>
        <w:rPr>
          <w:rFonts w:cs="Arial"/>
          <w:sz w:val="20"/>
        </w:rPr>
      </w:pPr>
    </w:p>
    <w:p w14:paraId="767DB605" w14:textId="77777777" w:rsidR="00F545B9" w:rsidRPr="00F21983" w:rsidRDefault="00F545B9" w:rsidP="00F545B9">
      <w:pPr>
        <w:numPr>
          <w:ilvl w:val="0"/>
          <w:numId w:val="1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4FBCCB23" w14:textId="77777777" w:rsidR="00F545B9" w:rsidRPr="00F21983" w:rsidRDefault="00F545B9" w:rsidP="00F545B9">
      <w:pPr>
        <w:numPr>
          <w:ilvl w:val="12"/>
          <w:numId w:val="0"/>
        </w:numPr>
        <w:ind w:left="432" w:hanging="432"/>
        <w:jc w:val="both"/>
        <w:rPr>
          <w:rFonts w:cs="Arial"/>
          <w:sz w:val="20"/>
        </w:rPr>
      </w:pPr>
    </w:p>
    <w:p w14:paraId="18C9D828" w14:textId="77777777" w:rsidR="00F545B9" w:rsidRPr="007E0212" w:rsidRDefault="00F545B9" w:rsidP="00F545B9">
      <w:pPr>
        <w:pStyle w:val="Heading2"/>
        <w:tabs>
          <w:tab w:val="clear" w:pos="360"/>
          <w:tab w:val="num" w:pos="0"/>
        </w:tabs>
        <w:ind w:left="0" w:firstLine="0"/>
        <w:jc w:val="left"/>
        <w:rPr>
          <w:b w:val="0"/>
          <w:sz w:val="22"/>
          <w:szCs w:val="22"/>
        </w:rPr>
      </w:pPr>
      <w:bookmarkStart w:id="52" w:name="_Toc522874186"/>
      <w:bookmarkStart w:id="53" w:name="_Toc106113096"/>
      <w:r w:rsidRPr="0075518C">
        <w:rPr>
          <w:sz w:val="22"/>
          <w:szCs w:val="22"/>
        </w:rPr>
        <w:t>Permit Shield</w:t>
      </w:r>
      <w:bookmarkEnd w:id="52"/>
      <w:bookmarkEnd w:id="53"/>
    </w:p>
    <w:p w14:paraId="1276333A" w14:textId="77777777" w:rsidR="00F545B9" w:rsidRPr="00DF6609" w:rsidRDefault="00F545B9" w:rsidP="00F545B9">
      <w:pPr>
        <w:numPr>
          <w:ilvl w:val="12"/>
          <w:numId w:val="0"/>
        </w:numPr>
        <w:ind w:left="432" w:hanging="432"/>
        <w:jc w:val="both"/>
        <w:rPr>
          <w:rFonts w:cs="Arial"/>
          <w:sz w:val="20"/>
        </w:rPr>
      </w:pPr>
    </w:p>
    <w:p w14:paraId="5B97F07D" w14:textId="77777777" w:rsidR="00F545B9" w:rsidRPr="00F21983" w:rsidRDefault="00F545B9" w:rsidP="00F545B9">
      <w:pPr>
        <w:numPr>
          <w:ilvl w:val="0"/>
          <w:numId w:val="12"/>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Pr>
          <w:rFonts w:cs="Arial"/>
          <w:b/>
          <w:sz w:val="20"/>
        </w:rPr>
        <w:t>, R 336.1213(6)(a)(ii))</w:t>
      </w:r>
    </w:p>
    <w:p w14:paraId="6EF1E2FE" w14:textId="77777777" w:rsidR="00F545B9" w:rsidRPr="00F21983" w:rsidRDefault="00F545B9" w:rsidP="00F545B9">
      <w:pPr>
        <w:numPr>
          <w:ilvl w:val="1"/>
          <w:numId w:val="12"/>
        </w:numPr>
        <w:tabs>
          <w:tab w:val="num" w:pos="720"/>
        </w:tabs>
        <w:ind w:left="720" w:hanging="360"/>
        <w:jc w:val="both"/>
        <w:rPr>
          <w:rFonts w:cs="Arial"/>
          <w:sz w:val="20"/>
        </w:rPr>
      </w:pPr>
      <w:r w:rsidRPr="00F21983">
        <w:rPr>
          <w:rFonts w:cs="Arial"/>
          <w:sz w:val="20"/>
        </w:rPr>
        <w:t>The applicable requirements are included and are specifically identified in the ROP.</w:t>
      </w:r>
    </w:p>
    <w:p w14:paraId="509E2694" w14:textId="77777777" w:rsidR="00F545B9" w:rsidRPr="00F21983" w:rsidRDefault="00F545B9" w:rsidP="00F545B9">
      <w:pPr>
        <w:numPr>
          <w:ilvl w:val="1"/>
          <w:numId w:val="12"/>
        </w:numPr>
        <w:tabs>
          <w:tab w:val="num" w:pos="720"/>
        </w:tabs>
        <w:ind w:left="720" w:hanging="360"/>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14:paraId="5E3AE2CA" w14:textId="77777777" w:rsidR="00F545B9" w:rsidRPr="00F21983" w:rsidRDefault="00F545B9" w:rsidP="00F545B9">
      <w:pPr>
        <w:numPr>
          <w:ilvl w:val="12"/>
          <w:numId w:val="0"/>
        </w:numPr>
        <w:ind w:left="432" w:hanging="432"/>
        <w:jc w:val="both"/>
        <w:rPr>
          <w:rFonts w:cs="Arial"/>
          <w:sz w:val="20"/>
        </w:rPr>
      </w:pPr>
    </w:p>
    <w:p w14:paraId="141B5639" w14:textId="77777777" w:rsidR="00F545B9" w:rsidRPr="00F21983" w:rsidRDefault="00F545B9" w:rsidP="00F545B9">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77C77F54" w14:textId="77777777" w:rsidR="00F545B9" w:rsidRPr="00F21983" w:rsidRDefault="00F545B9" w:rsidP="00F545B9">
      <w:pPr>
        <w:numPr>
          <w:ilvl w:val="12"/>
          <w:numId w:val="0"/>
        </w:numPr>
        <w:ind w:left="432" w:hanging="432"/>
        <w:jc w:val="both"/>
        <w:rPr>
          <w:rFonts w:cs="Arial"/>
          <w:sz w:val="20"/>
        </w:rPr>
      </w:pPr>
    </w:p>
    <w:p w14:paraId="3B6CA351" w14:textId="77777777" w:rsidR="00F545B9" w:rsidRPr="00F21983" w:rsidRDefault="00F545B9" w:rsidP="00F545B9">
      <w:pPr>
        <w:numPr>
          <w:ilvl w:val="0"/>
          <w:numId w:val="13"/>
        </w:numPr>
        <w:jc w:val="both"/>
        <w:rPr>
          <w:rFonts w:cs="Arial"/>
          <w:sz w:val="20"/>
        </w:rPr>
      </w:pPr>
      <w:r w:rsidRPr="00F21983">
        <w:rPr>
          <w:rFonts w:cs="Arial"/>
          <w:sz w:val="20"/>
        </w:rPr>
        <w:t>Nothing in this ROP shall alter or affect any of the following:</w:t>
      </w:r>
    </w:p>
    <w:p w14:paraId="51C2202F" w14:textId="77777777" w:rsidR="00F545B9" w:rsidRPr="005E3E6D" w:rsidRDefault="00F545B9" w:rsidP="00F545B9">
      <w:pPr>
        <w:numPr>
          <w:ilvl w:val="1"/>
          <w:numId w:val="14"/>
        </w:numPr>
        <w:tabs>
          <w:tab w:val="num" w:pos="720"/>
        </w:tabs>
        <w:ind w:left="720" w:hanging="360"/>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1F598909" w14:textId="77777777" w:rsidR="00F545B9" w:rsidRPr="005E3E6D" w:rsidRDefault="00F545B9" w:rsidP="00F545B9">
      <w:pPr>
        <w:numPr>
          <w:ilvl w:val="1"/>
          <w:numId w:val="14"/>
        </w:numPr>
        <w:tabs>
          <w:tab w:val="num" w:pos="720"/>
        </w:tabs>
        <w:ind w:left="720" w:hanging="360"/>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14:paraId="48EAEF91" w14:textId="77777777" w:rsidR="00F545B9" w:rsidRDefault="00F545B9" w:rsidP="00F545B9">
      <w:pPr>
        <w:numPr>
          <w:ilvl w:val="1"/>
          <w:numId w:val="14"/>
        </w:numPr>
        <w:tabs>
          <w:tab w:val="num" w:pos="720"/>
        </w:tabs>
        <w:ind w:left="720" w:hanging="360"/>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14:paraId="77F56A95" w14:textId="77777777" w:rsidR="00F545B9" w:rsidRPr="005E3E6D" w:rsidRDefault="00F545B9" w:rsidP="00F545B9">
      <w:pPr>
        <w:jc w:val="both"/>
        <w:rPr>
          <w:rFonts w:cs="Arial"/>
          <w:sz w:val="20"/>
        </w:rPr>
      </w:pPr>
      <w:r>
        <w:rPr>
          <w:rFonts w:cs="Arial"/>
          <w:b/>
          <w:sz w:val="20"/>
        </w:rPr>
        <w:br w:type="page"/>
      </w:r>
    </w:p>
    <w:p w14:paraId="1D06DF53" w14:textId="77777777" w:rsidR="00F545B9" w:rsidRPr="00F21983" w:rsidRDefault="00F545B9" w:rsidP="00F545B9">
      <w:pPr>
        <w:numPr>
          <w:ilvl w:val="1"/>
          <w:numId w:val="15"/>
        </w:numPr>
        <w:tabs>
          <w:tab w:val="num" w:pos="720"/>
        </w:tabs>
        <w:ind w:left="720" w:hanging="360"/>
        <w:jc w:val="both"/>
        <w:rPr>
          <w:rFonts w:cs="Arial"/>
          <w:sz w:val="20"/>
        </w:rPr>
      </w:pPr>
      <w:r w:rsidRPr="00F21983">
        <w:rPr>
          <w:rFonts w:cs="Arial"/>
          <w:sz w:val="20"/>
        </w:rPr>
        <w:lastRenderedPageBreak/>
        <w:t xml:space="preserve">The ability of the </w:t>
      </w:r>
      <w:r>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2BB23D1C" w14:textId="77777777" w:rsidR="00F545B9" w:rsidRPr="00F21983" w:rsidRDefault="00F545B9" w:rsidP="00F545B9">
      <w:pPr>
        <w:numPr>
          <w:ilvl w:val="12"/>
          <w:numId w:val="0"/>
        </w:numPr>
        <w:ind w:left="432" w:hanging="432"/>
        <w:jc w:val="both"/>
        <w:rPr>
          <w:rFonts w:cs="Arial"/>
          <w:sz w:val="20"/>
        </w:rPr>
      </w:pPr>
    </w:p>
    <w:p w14:paraId="6FDF195C" w14:textId="77777777" w:rsidR="00F545B9" w:rsidRPr="00F21983" w:rsidRDefault="00F545B9" w:rsidP="00F545B9">
      <w:pPr>
        <w:numPr>
          <w:ilvl w:val="0"/>
          <w:numId w:val="16"/>
        </w:numPr>
        <w:jc w:val="both"/>
        <w:rPr>
          <w:rFonts w:cs="Arial"/>
          <w:sz w:val="20"/>
        </w:rPr>
      </w:pPr>
      <w:r w:rsidRPr="00F21983">
        <w:rPr>
          <w:rFonts w:cs="Arial"/>
          <w:sz w:val="20"/>
        </w:rPr>
        <w:t>The permit shield shall not apply to provisions incorporated into this ROP through procedures for any of the following:</w:t>
      </w:r>
    </w:p>
    <w:p w14:paraId="5CDCD57B" w14:textId="77777777" w:rsidR="00F545B9" w:rsidRPr="00F21983" w:rsidRDefault="00F545B9" w:rsidP="00F545B9">
      <w:pPr>
        <w:numPr>
          <w:ilvl w:val="1"/>
          <w:numId w:val="17"/>
        </w:numPr>
        <w:tabs>
          <w:tab w:val="num" w:pos="720"/>
        </w:tabs>
        <w:ind w:left="720" w:hanging="360"/>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14:paraId="1EF6C1A7" w14:textId="77777777" w:rsidR="00F545B9" w:rsidRPr="00F21983" w:rsidRDefault="00F545B9" w:rsidP="00F545B9">
      <w:pPr>
        <w:numPr>
          <w:ilvl w:val="1"/>
          <w:numId w:val="17"/>
        </w:numPr>
        <w:tabs>
          <w:tab w:val="num" w:pos="720"/>
        </w:tabs>
        <w:ind w:left="720" w:hanging="360"/>
        <w:jc w:val="both"/>
        <w:rPr>
          <w:rFonts w:cs="Arial"/>
          <w:sz w:val="20"/>
        </w:rPr>
      </w:pPr>
      <w:r w:rsidRPr="00F21983">
        <w:rPr>
          <w:rFonts w:cs="Arial"/>
          <w:sz w:val="20"/>
        </w:rPr>
        <w:t xml:space="preserve">Administrative </w:t>
      </w:r>
      <w:r>
        <w:rPr>
          <w:rFonts w:cs="Arial"/>
          <w:sz w:val="20"/>
        </w:rPr>
        <w:t>A</w:t>
      </w:r>
      <w:r w:rsidRPr="00F21983">
        <w:rPr>
          <w:rFonts w:cs="Arial"/>
          <w:sz w:val="20"/>
        </w:rPr>
        <w:t>mendments made pursuant to Rule 216(1)(a)(</w:t>
      </w:r>
      <w:proofErr w:type="spellStart"/>
      <w:r w:rsidRPr="00F21983">
        <w:rPr>
          <w:rFonts w:cs="Arial"/>
          <w:sz w:val="20"/>
        </w:rPr>
        <w:t>i</w:t>
      </w:r>
      <w:proofErr w:type="spellEnd"/>
      <w:r w:rsidRPr="00F21983">
        <w:rPr>
          <w:rFonts w:cs="Arial"/>
          <w:sz w:val="20"/>
        </w:rPr>
        <w:t xml:space="preserve">)-(iv).  </w:t>
      </w:r>
      <w:r w:rsidRPr="00F21983">
        <w:rPr>
          <w:rFonts w:cs="Arial"/>
          <w:b/>
          <w:sz w:val="20"/>
        </w:rPr>
        <w:t>(R 336.1216(1)(b)(iii))</w:t>
      </w:r>
    </w:p>
    <w:p w14:paraId="7B6FE1B5" w14:textId="77777777" w:rsidR="00F545B9" w:rsidRPr="00F21983" w:rsidRDefault="00F545B9" w:rsidP="00F545B9">
      <w:pPr>
        <w:numPr>
          <w:ilvl w:val="1"/>
          <w:numId w:val="17"/>
        </w:numPr>
        <w:tabs>
          <w:tab w:val="num" w:pos="720"/>
        </w:tabs>
        <w:ind w:left="720" w:hanging="360"/>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14:paraId="0E32C5E2" w14:textId="77777777" w:rsidR="00F545B9" w:rsidRPr="00F21983" w:rsidRDefault="00F545B9" w:rsidP="00F545B9">
      <w:pPr>
        <w:numPr>
          <w:ilvl w:val="1"/>
          <w:numId w:val="17"/>
        </w:numPr>
        <w:tabs>
          <w:tab w:val="num" w:pos="720"/>
        </w:tabs>
        <w:ind w:left="720" w:hanging="360"/>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14:paraId="4CDE1C95" w14:textId="77777777" w:rsidR="00F545B9" w:rsidRPr="00F21983" w:rsidRDefault="00F545B9" w:rsidP="00F545B9">
      <w:pPr>
        <w:numPr>
          <w:ilvl w:val="1"/>
          <w:numId w:val="17"/>
        </w:numPr>
        <w:tabs>
          <w:tab w:val="num" w:pos="720"/>
        </w:tabs>
        <w:ind w:left="720" w:hanging="360"/>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14:paraId="7FFB63C8" w14:textId="77777777" w:rsidR="00F545B9" w:rsidRPr="00F21983" w:rsidRDefault="00F545B9" w:rsidP="00F545B9">
      <w:pPr>
        <w:numPr>
          <w:ilvl w:val="12"/>
          <w:numId w:val="0"/>
        </w:numPr>
        <w:ind w:left="432" w:hanging="432"/>
        <w:jc w:val="both"/>
        <w:rPr>
          <w:rFonts w:cs="Arial"/>
          <w:sz w:val="20"/>
        </w:rPr>
      </w:pPr>
    </w:p>
    <w:p w14:paraId="6A2FDFD2" w14:textId="77777777" w:rsidR="00F545B9" w:rsidRPr="00F21983" w:rsidRDefault="00F545B9" w:rsidP="00F545B9">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14:paraId="49AA7858" w14:textId="77777777" w:rsidR="00F545B9" w:rsidRPr="00F21983" w:rsidRDefault="00F545B9" w:rsidP="00F545B9">
      <w:pPr>
        <w:numPr>
          <w:ilvl w:val="12"/>
          <w:numId w:val="0"/>
        </w:numPr>
        <w:ind w:left="432" w:hanging="432"/>
        <w:jc w:val="both"/>
        <w:rPr>
          <w:rFonts w:cs="Arial"/>
          <w:sz w:val="20"/>
        </w:rPr>
      </w:pPr>
    </w:p>
    <w:p w14:paraId="2BD7A7E1" w14:textId="77777777" w:rsidR="00F545B9" w:rsidRPr="00ED4D9A" w:rsidRDefault="00F545B9" w:rsidP="00F545B9">
      <w:pPr>
        <w:pStyle w:val="Heading2"/>
        <w:tabs>
          <w:tab w:val="clear" w:pos="360"/>
          <w:tab w:val="num" w:pos="0"/>
        </w:tabs>
        <w:ind w:left="0" w:firstLine="0"/>
        <w:jc w:val="left"/>
        <w:rPr>
          <w:b w:val="0"/>
          <w:sz w:val="22"/>
          <w:szCs w:val="22"/>
        </w:rPr>
      </w:pPr>
      <w:bookmarkStart w:id="54" w:name="_Toc522874187"/>
      <w:bookmarkStart w:id="55" w:name="_Toc106113097"/>
      <w:r w:rsidRPr="0075518C">
        <w:rPr>
          <w:sz w:val="22"/>
          <w:szCs w:val="22"/>
        </w:rPr>
        <w:t>Revisions</w:t>
      </w:r>
      <w:bookmarkEnd w:id="54"/>
      <w:bookmarkEnd w:id="55"/>
    </w:p>
    <w:p w14:paraId="0B502966" w14:textId="77777777" w:rsidR="00F545B9" w:rsidRPr="00F21983" w:rsidRDefault="00F545B9" w:rsidP="00F545B9">
      <w:pPr>
        <w:numPr>
          <w:ilvl w:val="12"/>
          <w:numId w:val="0"/>
        </w:numPr>
        <w:ind w:left="432" w:hanging="432"/>
        <w:jc w:val="both"/>
        <w:rPr>
          <w:rFonts w:cs="Arial"/>
          <w:sz w:val="20"/>
        </w:rPr>
      </w:pPr>
    </w:p>
    <w:p w14:paraId="1D50EC8C" w14:textId="77777777" w:rsidR="00F545B9" w:rsidRPr="00F21983" w:rsidRDefault="00F545B9" w:rsidP="00F545B9">
      <w:pPr>
        <w:numPr>
          <w:ilvl w:val="0"/>
          <w:numId w:val="18"/>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14:paraId="448F7D11" w14:textId="77777777" w:rsidR="00F545B9" w:rsidRPr="00F21983" w:rsidRDefault="00F545B9" w:rsidP="00F545B9">
      <w:pPr>
        <w:jc w:val="both"/>
        <w:rPr>
          <w:rFonts w:cs="Arial"/>
          <w:spacing w:val="-3"/>
          <w:sz w:val="20"/>
        </w:rPr>
      </w:pPr>
    </w:p>
    <w:p w14:paraId="4FBDD695" w14:textId="77777777" w:rsidR="00F545B9" w:rsidRPr="00F21983" w:rsidRDefault="00F545B9" w:rsidP="00F545B9">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14:paraId="40DDF110" w14:textId="77777777" w:rsidR="00F545B9" w:rsidRPr="00F21983" w:rsidRDefault="00F545B9" w:rsidP="00F545B9">
      <w:pPr>
        <w:numPr>
          <w:ilvl w:val="12"/>
          <w:numId w:val="0"/>
        </w:numPr>
        <w:jc w:val="both"/>
        <w:rPr>
          <w:rFonts w:cs="Arial"/>
          <w:sz w:val="20"/>
        </w:rPr>
      </w:pPr>
    </w:p>
    <w:p w14:paraId="1D75D1F9" w14:textId="77777777" w:rsidR="00F545B9" w:rsidRPr="00FF072F" w:rsidRDefault="00F545B9" w:rsidP="00F545B9">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14:paraId="4C050B28" w14:textId="77777777" w:rsidR="00F545B9" w:rsidRPr="00FF072F" w:rsidRDefault="00F545B9" w:rsidP="00F545B9">
      <w:pPr>
        <w:autoSpaceDE w:val="0"/>
        <w:autoSpaceDN w:val="0"/>
        <w:adjustRightInd w:val="0"/>
        <w:jc w:val="both"/>
        <w:rPr>
          <w:rFonts w:cs="Arial"/>
          <w:sz w:val="20"/>
        </w:rPr>
      </w:pPr>
    </w:p>
    <w:p w14:paraId="7889E53B" w14:textId="77777777" w:rsidR="00F545B9" w:rsidRPr="00FF072F" w:rsidRDefault="00F545B9" w:rsidP="00F545B9">
      <w:pPr>
        <w:numPr>
          <w:ilvl w:val="0"/>
          <w:numId w:val="18"/>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14:paraId="5D2BF142" w14:textId="77777777" w:rsidR="00F545B9" w:rsidRPr="00FF072F" w:rsidRDefault="00F545B9" w:rsidP="00F545B9">
      <w:pPr>
        <w:jc w:val="both"/>
        <w:rPr>
          <w:rFonts w:cs="Arial"/>
          <w:sz w:val="20"/>
        </w:rPr>
      </w:pPr>
    </w:p>
    <w:p w14:paraId="79D34F4F" w14:textId="77777777" w:rsidR="00F545B9" w:rsidRPr="00ED4D9A" w:rsidRDefault="00F545B9" w:rsidP="00F545B9">
      <w:pPr>
        <w:pStyle w:val="Heading2"/>
        <w:tabs>
          <w:tab w:val="clear" w:pos="360"/>
          <w:tab w:val="num" w:pos="0"/>
        </w:tabs>
        <w:ind w:left="0" w:firstLine="0"/>
        <w:jc w:val="left"/>
        <w:rPr>
          <w:b w:val="0"/>
          <w:sz w:val="22"/>
          <w:szCs w:val="22"/>
        </w:rPr>
      </w:pPr>
      <w:bookmarkStart w:id="56" w:name="_Toc522874188"/>
      <w:bookmarkStart w:id="57" w:name="_Toc106113098"/>
      <w:r w:rsidRPr="0075518C">
        <w:rPr>
          <w:sz w:val="22"/>
          <w:szCs w:val="22"/>
        </w:rPr>
        <w:t>Reopenings</w:t>
      </w:r>
      <w:bookmarkEnd w:id="56"/>
      <w:bookmarkEnd w:id="57"/>
    </w:p>
    <w:p w14:paraId="3A967DD7" w14:textId="77777777" w:rsidR="00F545B9" w:rsidRPr="00752D7A" w:rsidRDefault="00F545B9" w:rsidP="00F545B9">
      <w:pPr>
        <w:jc w:val="both"/>
        <w:rPr>
          <w:rFonts w:cs="Arial"/>
          <w:szCs w:val="22"/>
        </w:rPr>
      </w:pPr>
    </w:p>
    <w:p w14:paraId="3A666990" w14:textId="77777777" w:rsidR="00F545B9" w:rsidRPr="00F21983" w:rsidRDefault="00F545B9" w:rsidP="00F545B9">
      <w:pPr>
        <w:numPr>
          <w:ilvl w:val="0"/>
          <w:numId w:val="19"/>
        </w:numPr>
        <w:jc w:val="both"/>
        <w:rPr>
          <w:rFonts w:cs="Arial"/>
          <w:sz w:val="20"/>
        </w:rPr>
      </w:pPr>
      <w:r w:rsidRPr="00F21983">
        <w:rPr>
          <w:rFonts w:cs="Arial"/>
          <w:sz w:val="20"/>
        </w:rPr>
        <w:t>A ROP shall be reopened by the department prior to the expiration date and revised by the department under any of the following circumstances:</w:t>
      </w:r>
    </w:p>
    <w:p w14:paraId="05EC8598" w14:textId="77777777" w:rsidR="00F545B9" w:rsidRPr="00F21983" w:rsidRDefault="00F545B9" w:rsidP="00F545B9">
      <w:pPr>
        <w:numPr>
          <w:ilvl w:val="1"/>
          <w:numId w:val="19"/>
        </w:numPr>
        <w:tabs>
          <w:tab w:val="num" w:pos="720"/>
        </w:tabs>
        <w:ind w:left="720" w:hanging="360"/>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5DCDC83F" w14:textId="77777777" w:rsidR="00F545B9" w:rsidRPr="00F21983" w:rsidRDefault="00F545B9" w:rsidP="00F545B9">
      <w:pPr>
        <w:numPr>
          <w:ilvl w:val="1"/>
          <w:numId w:val="19"/>
        </w:numPr>
        <w:tabs>
          <w:tab w:val="num" w:pos="720"/>
        </w:tabs>
        <w:ind w:left="720" w:hanging="360"/>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3A880349" w14:textId="77777777" w:rsidR="00F545B9" w:rsidRPr="00F21983" w:rsidRDefault="00F545B9" w:rsidP="00F545B9">
      <w:pPr>
        <w:numPr>
          <w:ilvl w:val="1"/>
          <w:numId w:val="19"/>
        </w:numPr>
        <w:tabs>
          <w:tab w:val="num" w:pos="720"/>
        </w:tabs>
        <w:ind w:left="720" w:hanging="360"/>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14:paraId="0EF2DEAA" w14:textId="77777777" w:rsidR="00F545B9" w:rsidRPr="00F21983" w:rsidRDefault="00F545B9" w:rsidP="00F545B9">
      <w:pPr>
        <w:numPr>
          <w:ilvl w:val="1"/>
          <w:numId w:val="19"/>
        </w:numPr>
        <w:tabs>
          <w:tab w:val="num" w:pos="720"/>
        </w:tabs>
        <w:ind w:left="720" w:hanging="360"/>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14:paraId="1654DCC1" w14:textId="77777777" w:rsidR="00F545B9" w:rsidRPr="00F21983" w:rsidRDefault="00F545B9" w:rsidP="00F545B9">
      <w:pPr>
        <w:jc w:val="both"/>
        <w:rPr>
          <w:rFonts w:cs="Arial"/>
          <w:sz w:val="20"/>
        </w:rPr>
      </w:pPr>
      <w:r>
        <w:rPr>
          <w:rFonts w:cs="Arial"/>
          <w:sz w:val="20"/>
        </w:rPr>
        <w:br w:type="page"/>
      </w:r>
    </w:p>
    <w:p w14:paraId="50A5860B" w14:textId="77777777" w:rsidR="00F545B9" w:rsidRPr="00ED4D9A" w:rsidRDefault="00F545B9" w:rsidP="00F545B9">
      <w:pPr>
        <w:pStyle w:val="Heading2"/>
        <w:tabs>
          <w:tab w:val="clear" w:pos="360"/>
          <w:tab w:val="num" w:pos="0"/>
        </w:tabs>
        <w:ind w:left="0" w:firstLine="0"/>
        <w:jc w:val="left"/>
        <w:rPr>
          <w:b w:val="0"/>
          <w:sz w:val="22"/>
          <w:szCs w:val="22"/>
        </w:rPr>
      </w:pPr>
      <w:bookmarkStart w:id="58" w:name="_Toc522874189"/>
      <w:bookmarkStart w:id="59" w:name="_Toc106113099"/>
      <w:r w:rsidRPr="0075518C">
        <w:rPr>
          <w:sz w:val="22"/>
          <w:szCs w:val="22"/>
        </w:rPr>
        <w:lastRenderedPageBreak/>
        <w:t>Renewals</w:t>
      </w:r>
      <w:bookmarkEnd w:id="58"/>
      <w:bookmarkEnd w:id="59"/>
    </w:p>
    <w:p w14:paraId="79143B18" w14:textId="77777777" w:rsidR="00F545B9" w:rsidRPr="005E3E6D" w:rsidRDefault="00F545B9" w:rsidP="00F545B9">
      <w:pPr>
        <w:jc w:val="both"/>
        <w:rPr>
          <w:rFonts w:cs="Arial"/>
          <w:sz w:val="20"/>
        </w:rPr>
      </w:pPr>
    </w:p>
    <w:p w14:paraId="182C0587" w14:textId="77777777" w:rsidR="00F545B9" w:rsidRPr="005E3E6D" w:rsidRDefault="00F545B9" w:rsidP="00F545B9">
      <w:pPr>
        <w:numPr>
          <w:ilvl w:val="0"/>
          <w:numId w:val="20"/>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9</w:t>
      </w:r>
      <w:r w:rsidRPr="005E3E6D">
        <w:rPr>
          <w:rFonts w:cs="Arial"/>
          <w:b/>
          <w:sz w:val="20"/>
        </w:rPr>
        <w:t>))</w:t>
      </w:r>
    </w:p>
    <w:p w14:paraId="6BDCBE9E" w14:textId="77777777" w:rsidR="00F545B9" w:rsidRPr="005E3E6D" w:rsidRDefault="00F545B9" w:rsidP="00F545B9">
      <w:pPr>
        <w:jc w:val="both"/>
        <w:rPr>
          <w:rFonts w:cs="Arial"/>
          <w:sz w:val="20"/>
        </w:rPr>
      </w:pPr>
    </w:p>
    <w:p w14:paraId="0E89A48B" w14:textId="77777777" w:rsidR="00F545B9" w:rsidRPr="00ED4D9A" w:rsidRDefault="00F545B9" w:rsidP="00F545B9">
      <w:pPr>
        <w:pStyle w:val="Heading2"/>
        <w:numPr>
          <w:ilvl w:val="0"/>
          <w:numId w:val="0"/>
        </w:numPr>
        <w:jc w:val="left"/>
        <w:rPr>
          <w:b w:val="0"/>
          <w:bCs/>
          <w:sz w:val="22"/>
        </w:rPr>
      </w:pPr>
      <w:bookmarkStart w:id="60" w:name="_Toc457189946"/>
      <w:bookmarkStart w:id="61" w:name="_Toc1453509"/>
      <w:bookmarkStart w:id="62" w:name="_Toc522874190"/>
      <w:bookmarkStart w:id="63" w:name="_Toc106113100"/>
      <w:r w:rsidRPr="0075518C">
        <w:rPr>
          <w:bCs/>
          <w:sz w:val="22"/>
        </w:rPr>
        <w:t>Stratospheric Ozone Protection</w:t>
      </w:r>
      <w:bookmarkEnd w:id="60"/>
      <w:bookmarkEnd w:id="61"/>
      <w:bookmarkEnd w:id="62"/>
      <w:bookmarkEnd w:id="63"/>
    </w:p>
    <w:p w14:paraId="517A26C3" w14:textId="77777777" w:rsidR="00F545B9" w:rsidRPr="00F21983" w:rsidRDefault="00F545B9" w:rsidP="00F545B9">
      <w:pPr>
        <w:jc w:val="both"/>
        <w:rPr>
          <w:sz w:val="20"/>
        </w:rPr>
      </w:pPr>
    </w:p>
    <w:p w14:paraId="562DDE81" w14:textId="77777777" w:rsidR="00F545B9" w:rsidRPr="002C152E" w:rsidRDefault="00F545B9" w:rsidP="00F545B9">
      <w:pPr>
        <w:numPr>
          <w:ilvl w:val="0"/>
          <w:numId w:val="20"/>
        </w:numPr>
        <w:jc w:val="both"/>
        <w:rPr>
          <w:sz w:val="20"/>
        </w:rPr>
      </w:pPr>
      <w:r w:rsidRPr="002C152E">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Pr>
          <w:sz w:val="20"/>
        </w:rPr>
        <w:t> </w:t>
      </w:r>
      <w:r w:rsidRPr="002C152E">
        <w:rPr>
          <w:sz w:val="20"/>
        </w:rPr>
        <w:t>F.</w:t>
      </w:r>
    </w:p>
    <w:p w14:paraId="38BDE8A2" w14:textId="77777777" w:rsidR="00F545B9" w:rsidRPr="00F21983" w:rsidRDefault="00F545B9" w:rsidP="00F545B9">
      <w:pPr>
        <w:rPr>
          <w:sz w:val="20"/>
        </w:rPr>
      </w:pPr>
    </w:p>
    <w:p w14:paraId="68926CA9" w14:textId="77777777" w:rsidR="00F545B9" w:rsidRPr="00F21983" w:rsidRDefault="00F545B9" w:rsidP="00F545B9">
      <w:pPr>
        <w:numPr>
          <w:ilvl w:val="0"/>
          <w:numId w:val="20"/>
        </w:numPr>
        <w:jc w:val="both"/>
        <w:rPr>
          <w:rFonts w:cs="Arial"/>
          <w:sz w:val="20"/>
        </w:rPr>
      </w:pPr>
      <w:r w:rsidRPr="00F21983">
        <w:rPr>
          <w:rFonts w:cs="Arial"/>
          <w:sz w:val="20"/>
        </w:rPr>
        <w:t>If the permittee is subject to 40 CFR Part 82</w:t>
      </w:r>
      <w:r>
        <w:rPr>
          <w:rFonts w:cs="Arial"/>
          <w:sz w:val="20"/>
        </w:rPr>
        <w:t xml:space="preserve"> and</w:t>
      </w:r>
      <w:r w:rsidRPr="00F21983">
        <w:rPr>
          <w:rFonts w:cs="Arial"/>
          <w:sz w:val="20"/>
        </w:rPr>
        <w:t xml:space="preserve">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545F791E" w14:textId="77777777" w:rsidR="00F545B9" w:rsidRPr="00F21983" w:rsidRDefault="00F545B9" w:rsidP="00F545B9">
      <w:pPr>
        <w:jc w:val="both"/>
        <w:rPr>
          <w:rFonts w:cs="Arial"/>
          <w:sz w:val="20"/>
        </w:rPr>
      </w:pPr>
    </w:p>
    <w:p w14:paraId="6DB6590D" w14:textId="77777777" w:rsidR="00F545B9" w:rsidRPr="00ED4D9A" w:rsidRDefault="00F545B9" w:rsidP="00F545B9">
      <w:pPr>
        <w:pStyle w:val="Heading2"/>
        <w:numPr>
          <w:ilvl w:val="0"/>
          <w:numId w:val="0"/>
        </w:numPr>
        <w:jc w:val="left"/>
        <w:rPr>
          <w:b w:val="0"/>
          <w:bCs/>
          <w:sz w:val="22"/>
        </w:rPr>
      </w:pPr>
      <w:bookmarkStart w:id="64" w:name="_Toc457189947"/>
      <w:bookmarkStart w:id="65" w:name="_Toc1453510"/>
      <w:bookmarkStart w:id="66" w:name="_Toc522874191"/>
      <w:bookmarkStart w:id="67" w:name="_Toc106113101"/>
      <w:r w:rsidRPr="0075518C">
        <w:rPr>
          <w:bCs/>
          <w:sz w:val="22"/>
        </w:rPr>
        <w:t>Risk Management Plan</w:t>
      </w:r>
      <w:bookmarkEnd w:id="64"/>
      <w:bookmarkEnd w:id="65"/>
      <w:bookmarkEnd w:id="66"/>
      <w:bookmarkEnd w:id="67"/>
    </w:p>
    <w:p w14:paraId="078329CF" w14:textId="77777777" w:rsidR="00F545B9" w:rsidRPr="0075518C" w:rsidRDefault="00F545B9" w:rsidP="00F545B9">
      <w:pPr>
        <w:jc w:val="both"/>
      </w:pPr>
    </w:p>
    <w:p w14:paraId="4DE794D5" w14:textId="77777777" w:rsidR="00F545B9" w:rsidRPr="00F21983" w:rsidRDefault="00F545B9" w:rsidP="00F545B9">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14:paraId="484596C8" w14:textId="77777777" w:rsidR="00F545B9" w:rsidRPr="00F21983" w:rsidRDefault="00F545B9" w:rsidP="00F545B9">
      <w:pPr>
        <w:numPr>
          <w:ilvl w:val="12"/>
          <w:numId w:val="0"/>
        </w:numPr>
        <w:ind w:left="432" w:hanging="432"/>
        <w:jc w:val="both"/>
        <w:rPr>
          <w:rFonts w:cs="Arial"/>
          <w:sz w:val="20"/>
        </w:rPr>
      </w:pPr>
    </w:p>
    <w:p w14:paraId="30B6439C" w14:textId="77777777" w:rsidR="00F545B9" w:rsidRPr="00F21983" w:rsidRDefault="00F545B9" w:rsidP="00F545B9">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14:paraId="5B4C800D" w14:textId="77777777" w:rsidR="00F545B9" w:rsidRPr="00F21983" w:rsidRDefault="00F545B9" w:rsidP="00F545B9">
      <w:pPr>
        <w:numPr>
          <w:ilvl w:val="1"/>
          <w:numId w:val="21"/>
        </w:numPr>
        <w:tabs>
          <w:tab w:val="num" w:pos="720"/>
        </w:tabs>
        <w:ind w:left="720" w:hanging="360"/>
        <w:jc w:val="both"/>
        <w:rPr>
          <w:rFonts w:cs="Arial"/>
          <w:sz w:val="20"/>
        </w:rPr>
      </w:pPr>
      <w:r w:rsidRPr="00F21983">
        <w:rPr>
          <w:rFonts w:cs="Arial"/>
          <w:sz w:val="20"/>
        </w:rPr>
        <w:t>June 21, 1999,</w:t>
      </w:r>
    </w:p>
    <w:p w14:paraId="20D95E66" w14:textId="77777777" w:rsidR="00F545B9" w:rsidRPr="00F21983" w:rsidRDefault="00F545B9" w:rsidP="00F545B9">
      <w:pPr>
        <w:numPr>
          <w:ilvl w:val="1"/>
          <w:numId w:val="21"/>
        </w:numPr>
        <w:tabs>
          <w:tab w:val="num" w:pos="720"/>
        </w:tabs>
        <w:ind w:left="720" w:hanging="360"/>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14:paraId="4E072334" w14:textId="77777777" w:rsidR="00F545B9" w:rsidRPr="00F21983" w:rsidRDefault="00F545B9" w:rsidP="00F545B9">
      <w:pPr>
        <w:numPr>
          <w:ilvl w:val="1"/>
          <w:numId w:val="21"/>
        </w:numPr>
        <w:tabs>
          <w:tab w:val="num" w:pos="720"/>
        </w:tabs>
        <w:ind w:left="720" w:hanging="360"/>
        <w:jc w:val="both"/>
        <w:rPr>
          <w:rFonts w:cs="Arial"/>
          <w:sz w:val="20"/>
        </w:rPr>
      </w:pPr>
      <w:r w:rsidRPr="00F21983">
        <w:rPr>
          <w:rFonts w:cs="Arial"/>
          <w:sz w:val="20"/>
        </w:rPr>
        <w:t>The date on which a regulated substance is first present above a threshold quantity in a process.</w:t>
      </w:r>
    </w:p>
    <w:p w14:paraId="02DE6BEB" w14:textId="77777777" w:rsidR="00F545B9" w:rsidRPr="00F21983" w:rsidRDefault="00F545B9" w:rsidP="00F545B9">
      <w:pPr>
        <w:numPr>
          <w:ilvl w:val="12"/>
          <w:numId w:val="0"/>
        </w:numPr>
        <w:ind w:left="432" w:hanging="432"/>
        <w:jc w:val="both"/>
        <w:rPr>
          <w:rFonts w:cs="Arial"/>
          <w:sz w:val="20"/>
        </w:rPr>
      </w:pPr>
    </w:p>
    <w:p w14:paraId="29DECAAC" w14:textId="77777777" w:rsidR="00F545B9" w:rsidRPr="00F21983" w:rsidRDefault="00F545B9" w:rsidP="00F545B9">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14:paraId="6311FA15" w14:textId="77777777" w:rsidR="00F545B9" w:rsidRPr="00F21983" w:rsidRDefault="00F545B9" w:rsidP="00F545B9">
      <w:pPr>
        <w:numPr>
          <w:ilvl w:val="12"/>
          <w:numId w:val="0"/>
        </w:numPr>
        <w:ind w:left="432" w:hanging="432"/>
        <w:jc w:val="both"/>
        <w:rPr>
          <w:rFonts w:cs="Arial"/>
          <w:sz w:val="20"/>
        </w:rPr>
      </w:pPr>
    </w:p>
    <w:p w14:paraId="43B3E10E" w14:textId="77777777" w:rsidR="00F545B9" w:rsidRPr="00F21983" w:rsidRDefault="00F545B9" w:rsidP="00F545B9">
      <w:pPr>
        <w:numPr>
          <w:ilvl w:val="0"/>
          <w:numId w:val="21"/>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14:paraId="66CD9F5D" w14:textId="77777777" w:rsidR="00F545B9" w:rsidRPr="007713F1" w:rsidRDefault="00F545B9" w:rsidP="00F545B9">
      <w:pPr>
        <w:numPr>
          <w:ilvl w:val="12"/>
          <w:numId w:val="0"/>
        </w:numPr>
        <w:ind w:left="432" w:hanging="432"/>
        <w:jc w:val="both"/>
        <w:rPr>
          <w:rFonts w:cs="Arial"/>
          <w:sz w:val="20"/>
        </w:rPr>
      </w:pPr>
    </w:p>
    <w:p w14:paraId="7967A559" w14:textId="77777777" w:rsidR="00F545B9" w:rsidRPr="00A02310" w:rsidRDefault="00F545B9" w:rsidP="00F545B9">
      <w:pPr>
        <w:pStyle w:val="Heading2"/>
        <w:numPr>
          <w:ilvl w:val="0"/>
          <w:numId w:val="0"/>
        </w:numPr>
        <w:jc w:val="left"/>
        <w:rPr>
          <w:b w:val="0"/>
          <w:bCs/>
          <w:sz w:val="22"/>
        </w:rPr>
      </w:pPr>
      <w:bookmarkStart w:id="68" w:name="_Toc522874192"/>
      <w:bookmarkStart w:id="69" w:name="_Toc106113102"/>
      <w:r w:rsidRPr="0075518C">
        <w:rPr>
          <w:bCs/>
          <w:sz w:val="22"/>
        </w:rPr>
        <w:t>Emission Trading</w:t>
      </w:r>
      <w:bookmarkEnd w:id="68"/>
      <w:bookmarkEnd w:id="69"/>
    </w:p>
    <w:p w14:paraId="183F3D1F" w14:textId="77777777" w:rsidR="00F545B9" w:rsidRPr="007713F1" w:rsidRDefault="00F545B9" w:rsidP="00F545B9">
      <w:pPr>
        <w:numPr>
          <w:ilvl w:val="12"/>
          <w:numId w:val="0"/>
        </w:numPr>
        <w:ind w:left="432" w:hanging="432"/>
        <w:rPr>
          <w:rFonts w:cs="Arial"/>
          <w:sz w:val="20"/>
        </w:rPr>
      </w:pPr>
    </w:p>
    <w:p w14:paraId="4D18966B" w14:textId="77777777" w:rsidR="00F545B9" w:rsidRPr="00F21983" w:rsidRDefault="00F545B9" w:rsidP="00F545B9">
      <w:pPr>
        <w:numPr>
          <w:ilvl w:val="0"/>
          <w:numId w:val="22"/>
        </w:numPr>
        <w:tabs>
          <w:tab w:val="num" w:pos="360"/>
        </w:tabs>
        <w:ind w:left="360" w:hanging="360"/>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14:paraId="434F5DA3" w14:textId="77777777" w:rsidR="00F545B9" w:rsidRPr="00DF6609" w:rsidRDefault="00F545B9" w:rsidP="00F545B9">
      <w:pPr>
        <w:rPr>
          <w:sz w:val="20"/>
        </w:rPr>
      </w:pPr>
      <w:bookmarkStart w:id="70" w:name="_Toc1453511"/>
      <w:r>
        <w:rPr>
          <w:sz w:val="20"/>
        </w:rPr>
        <w:br w:type="page"/>
      </w:r>
    </w:p>
    <w:p w14:paraId="56C81D17" w14:textId="77777777" w:rsidR="00F545B9" w:rsidRPr="00A02310" w:rsidRDefault="00F545B9" w:rsidP="00F545B9">
      <w:pPr>
        <w:pStyle w:val="Heading2"/>
        <w:numPr>
          <w:ilvl w:val="0"/>
          <w:numId w:val="0"/>
        </w:numPr>
        <w:jc w:val="left"/>
        <w:rPr>
          <w:b w:val="0"/>
          <w:bCs/>
          <w:sz w:val="22"/>
        </w:rPr>
      </w:pPr>
      <w:bookmarkStart w:id="71" w:name="_Toc522874193"/>
      <w:bookmarkStart w:id="72" w:name="_Toc106113103"/>
      <w:r w:rsidRPr="0075518C">
        <w:rPr>
          <w:bCs/>
          <w:sz w:val="22"/>
        </w:rPr>
        <w:lastRenderedPageBreak/>
        <w:t xml:space="preserve">Permit </w:t>
      </w:r>
      <w:r>
        <w:rPr>
          <w:bCs/>
          <w:sz w:val="22"/>
        </w:rPr>
        <w:t>t</w:t>
      </w:r>
      <w:r w:rsidRPr="0075518C">
        <w:rPr>
          <w:bCs/>
          <w:sz w:val="22"/>
        </w:rPr>
        <w:t>o Install (PTI)</w:t>
      </w:r>
      <w:bookmarkEnd w:id="70"/>
      <w:bookmarkEnd w:id="71"/>
      <w:bookmarkEnd w:id="72"/>
    </w:p>
    <w:p w14:paraId="5610E441" w14:textId="77777777" w:rsidR="00F545B9" w:rsidRPr="00DF6609" w:rsidRDefault="00F545B9" w:rsidP="00F545B9">
      <w:pPr>
        <w:rPr>
          <w:rFonts w:cs="Arial"/>
          <w:sz w:val="20"/>
        </w:rPr>
      </w:pPr>
    </w:p>
    <w:p w14:paraId="611176D7" w14:textId="77777777" w:rsidR="00F545B9" w:rsidRPr="00105176" w:rsidRDefault="00F545B9" w:rsidP="00F545B9">
      <w:pPr>
        <w:numPr>
          <w:ilvl w:val="0"/>
          <w:numId w:val="22"/>
        </w:numPr>
        <w:tabs>
          <w:tab w:val="num" w:pos="360"/>
        </w:tabs>
        <w:ind w:left="360" w:hanging="360"/>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14:paraId="7608FF27" w14:textId="77777777" w:rsidR="00F545B9" w:rsidRPr="00F21983" w:rsidRDefault="00F545B9" w:rsidP="00F545B9">
      <w:pPr>
        <w:jc w:val="both"/>
        <w:rPr>
          <w:rFonts w:cs="Arial"/>
          <w:sz w:val="20"/>
        </w:rPr>
      </w:pPr>
    </w:p>
    <w:p w14:paraId="52316E55" w14:textId="77777777" w:rsidR="00F545B9" w:rsidRPr="00105176" w:rsidRDefault="00F545B9" w:rsidP="00F545B9">
      <w:pPr>
        <w:numPr>
          <w:ilvl w:val="0"/>
          <w:numId w:val="22"/>
        </w:numPr>
        <w:tabs>
          <w:tab w:val="num" w:pos="360"/>
        </w:tabs>
        <w:ind w:left="360" w:hanging="360"/>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14:paraId="4D6293C3" w14:textId="77777777" w:rsidR="00F545B9" w:rsidRDefault="00F545B9" w:rsidP="00F545B9">
      <w:pPr>
        <w:jc w:val="both"/>
        <w:rPr>
          <w:rFonts w:cs="Arial"/>
          <w:sz w:val="20"/>
        </w:rPr>
      </w:pPr>
    </w:p>
    <w:p w14:paraId="59CB745C" w14:textId="77777777" w:rsidR="00F545B9" w:rsidRPr="00F21983" w:rsidRDefault="00F545B9" w:rsidP="00F545B9">
      <w:pPr>
        <w:numPr>
          <w:ilvl w:val="0"/>
          <w:numId w:val="22"/>
        </w:numPr>
        <w:tabs>
          <w:tab w:val="num" w:pos="360"/>
        </w:tabs>
        <w:ind w:left="360" w:hanging="360"/>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 xml:space="preserve">ubrules (1)(a), (b) and (c) of Rule 219.  The written request shall be sent to the appropriate AQD District Supervisor, </w:t>
      </w:r>
      <w:r>
        <w:rPr>
          <w:rFonts w:cs="Arial"/>
          <w:sz w:val="20"/>
        </w:rPr>
        <w:t>EGLE</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14:paraId="6D3BC310" w14:textId="77777777" w:rsidR="00F545B9" w:rsidRPr="00DF6609" w:rsidRDefault="00F545B9" w:rsidP="00F545B9">
      <w:pPr>
        <w:rPr>
          <w:rFonts w:cs="Arial"/>
          <w:sz w:val="20"/>
        </w:rPr>
      </w:pPr>
    </w:p>
    <w:p w14:paraId="28B72E41" w14:textId="77777777" w:rsidR="00F545B9" w:rsidRPr="00F21983" w:rsidRDefault="00F545B9" w:rsidP="00F545B9">
      <w:pPr>
        <w:numPr>
          <w:ilvl w:val="0"/>
          <w:numId w:val="22"/>
        </w:numPr>
        <w:tabs>
          <w:tab w:val="num" w:pos="360"/>
        </w:tabs>
        <w:ind w:left="360" w:hanging="360"/>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EGLE</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14:paraId="16764DC1" w14:textId="77777777" w:rsidR="00F545B9" w:rsidRPr="007713F1" w:rsidRDefault="00F545B9" w:rsidP="00F545B9">
      <w:pPr>
        <w:rPr>
          <w:rFonts w:cs="Arial"/>
          <w:sz w:val="20"/>
        </w:rPr>
      </w:pPr>
    </w:p>
    <w:p w14:paraId="5391AC4B" w14:textId="77777777" w:rsidR="00F545B9" w:rsidRPr="007713F1" w:rsidRDefault="00F545B9" w:rsidP="00F545B9">
      <w:pPr>
        <w:rPr>
          <w:rFonts w:cs="Arial"/>
          <w:sz w:val="20"/>
        </w:rPr>
      </w:pPr>
    </w:p>
    <w:p w14:paraId="168BA884" w14:textId="77777777" w:rsidR="00F545B9" w:rsidRPr="00A02310" w:rsidRDefault="00F545B9" w:rsidP="00F545B9">
      <w:pPr>
        <w:jc w:val="both"/>
        <w:rPr>
          <w:sz w:val="20"/>
        </w:rPr>
      </w:pPr>
      <w:r w:rsidRPr="00105176">
        <w:rPr>
          <w:b/>
          <w:sz w:val="20"/>
          <w:u w:val="single"/>
        </w:rPr>
        <w:t>Footnote</w:t>
      </w:r>
      <w:r>
        <w:rPr>
          <w:b/>
          <w:sz w:val="20"/>
          <w:u w:val="single"/>
        </w:rPr>
        <w:t>s</w:t>
      </w:r>
      <w:r w:rsidRPr="00105176">
        <w:rPr>
          <w:b/>
          <w:sz w:val="20"/>
        </w:rPr>
        <w:t>:</w:t>
      </w:r>
    </w:p>
    <w:p w14:paraId="06CC9FAE" w14:textId="77777777" w:rsidR="00F545B9" w:rsidRPr="00105176" w:rsidRDefault="00F545B9" w:rsidP="00F545B9">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14:paraId="731693E0" w14:textId="77777777" w:rsidR="00F545B9" w:rsidRPr="00105176" w:rsidRDefault="00F545B9" w:rsidP="00F545B9">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14:paraId="4433E505" w14:textId="77777777" w:rsidR="00F545B9" w:rsidRPr="009B2FEE" w:rsidRDefault="00F545B9" w:rsidP="00F545B9">
      <w:pPr>
        <w:jc w:val="both"/>
        <w:rPr>
          <w:szCs w:val="22"/>
        </w:rPr>
      </w:pPr>
    </w:p>
    <w:p w14:paraId="24A0A502" w14:textId="77777777" w:rsidR="000B3A18" w:rsidRPr="009B2FEE" w:rsidRDefault="000B3A18" w:rsidP="000B3A18">
      <w:pPr>
        <w:jc w:val="both"/>
        <w:rPr>
          <w:szCs w:val="22"/>
        </w:rPr>
      </w:pPr>
    </w:p>
    <w:p w14:paraId="61161AE0" w14:textId="57E1CCED" w:rsidR="00E735E6" w:rsidRPr="004C7900" w:rsidRDefault="008055D8" w:rsidP="00346E23">
      <w:pPr>
        <w:jc w:val="both"/>
        <w:rPr>
          <w:sz w:val="20"/>
        </w:rPr>
      </w:pPr>
      <w:r>
        <w:rPr>
          <w:rFonts w:ascii="Arial Black" w:hAnsi="Arial Black"/>
          <w:b/>
          <w:szCs w:val="22"/>
        </w:rPr>
        <w:br w:type="page"/>
      </w:r>
    </w:p>
    <w:p w14:paraId="2811E2B0" w14:textId="3E27249F" w:rsidR="00AA3FFA" w:rsidRPr="00AA3FFA" w:rsidRDefault="00AA3FFA" w:rsidP="00346E23">
      <w:pPr>
        <w:jc w:val="both"/>
        <w:rPr>
          <w:sz w:val="20"/>
        </w:rPr>
      </w:pPr>
      <w:bookmarkStart w:id="73" w:name="_Toc852394"/>
      <w:bookmarkStart w:id="74" w:name="_Toc852725"/>
      <w:bookmarkStart w:id="75" w:name="_Toc1453512"/>
    </w:p>
    <w:p w14:paraId="51322F36" w14:textId="2FACFCBF" w:rsidR="0098346A" w:rsidRPr="00752D7A" w:rsidRDefault="0098346A" w:rsidP="00AA3FFA">
      <w:pPr>
        <w:pStyle w:val="Heading1"/>
      </w:pPr>
      <w:bookmarkStart w:id="76" w:name="_Toc106113104"/>
      <w:r w:rsidRPr="00752D7A">
        <w:t xml:space="preserve">B.  </w:t>
      </w:r>
      <w:r w:rsidR="003C2679" w:rsidRPr="00752D7A">
        <w:t>SOURCE-WIDE</w:t>
      </w:r>
      <w:r w:rsidRPr="00752D7A">
        <w:t xml:space="preserve"> </w:t>
      </w:r>
      <w:bookmarkEnd w:id="73"/>
      <w:bookmarkEnd w:id="74"/>
      <w:bookmarkEnd w:id="75"/>
      <w:r w:rsidR="005A53BF" w:rsidRPr="00752D7A">
        <w:t>CONDITIONS</w:t>
      </w:r>
      <w:bookmarkEnd w:id="76"/>
    </w:p>
    <w:p w14:paraId="0D4A0A14" w14:textId="77777777" w:rsidR="0098346A" w:rsidRPr="00F21983" w:rsidRDefault="0098346A" w:rsidP="0098346A">
      <w:pPr>
        <w:jc w:val="both"/>
        <w:rPr>
          <w:sz w:val="20"/>
        </w:rPr>
      </w:pPr>
    </w:p>
    <w:p w14:paraId="6C716479"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55287389" w14:textId="77777777" w:rsidR="003C2679" w:rsidRPr="00F21983" w:rsidRDefault="003C2679" w:rsidP="0098346A">
      <w:pPr>
        <w:jc w:val="both"/>
        <w:rPr>
          <w:sz w:val="20"/>
        </w:rPr>
      </w:pPr>
    </w:p>
    <w:p w14:paraId="0BE53919"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73CC1DE4" w14:textId="77777777" w:rsidR="00875F04" w:rsidRDefault="00875F04" w:rsidP="0098346A">
      <w:pPr>
        <w:jc w:val="both"/>
        <w:rPr>
          <w:sz w:val="20"/>
        </w:rPr>
      </w:pPr>
    </w:p>
    <w:p w14:paraId="3789D355" w14:textId="77777777" w:rsidR="0098346A" w:rsidRPr="00F21983" w:rsidRDefault="0098346A" w:rsidP="00E908E1">
      <w:pPr>
        <w:jc w:val="both"/>
        <w:rPr>
          <w:sz w:val="20"/>
        </w:rPr>
      </w:pPr>
    </w:p>
    <w:p w14:paraId="3D7D2F2F" w14:textId="345F0589" w:rsidR="00D72D77" w:rsidRPr="00CC02A3" w:rsidRDefault="00D6512F" w:rsidP="00C709EA">
      <w:pPr>
        <w:pStyle w:val="Header"/>
        <w:tabs>
          <w:tab w:val="clear" w:pos="4320"/>
          <w:tab w:val="clear" w:pos="8640"/>
        </w:tabs>
        <w:rPr>
          <w:sz w:val="20"/>
        </w:rPr>
      </w:pPr>
      <w:r w:rsidRPr="00752D7A">
        <w:rPr>
          <w:szCs w:val="22"/>
        </w:rPr>
        <w:br w:type="page"/>
      </w:r>
    </w:p>
    <w:p w14:paraId="0687E69C" w14:textId="76DCBD4B" w:rsidR="00D72D77" w:rsidRPr="00EE02F9" w:rsidRDefault="00D72D77" w:rsidP="001408E7">
      <w:pPr>
        <w:pStyle w:val="Header"/>
        <w:tabs>
          <w:tab w:val="clear" w:pos="4320"/>
          <w:tab w:val="clear" w:pos="8640"/>
        </w:tabs>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14:paraId="26A69B8E" w14:textId="0D56EB2C" w:rsidR="00D72D77" w:rsidRPr="00CC02A3" w:rsidRDefault="00D72D77" w:rsidP="001408E7">
      <w:pPr>
        <w:pStyle w:val="Header"/>
        <w:tabs>
          <w:tab w:val="clear" w:pos="4320"/>
          <w:tab w:val="clear" w:pos="8640"/>
        </w:tabs>
        <w:rPr>
          <w:sz w:val="20"/>
        </w:rPr>
      </w:pPr>
    </w:p>
    <w:p w14:paraId="60AA68DB" w14:textId="5A88B373" w:rsidR="00E91170" w:rsidRPr="00B56335" w:rsidRDefault="00E91170" w:rsidP="001408E7">
      <w:pPr>
        <w:pStyle w:val="Header"/>
        <w:tabs>
          <w:tab w:val="clear" w:pos="4320"/>
          <w:tab w:val="clear" w:pos="8640"/>
        </w:tabs>
        <w:rPr>
          <w:bCs/>
          <w:u w:val="single"/>
        </w:rPr>
      </w:pPr>
    </w:p>
    <w:p w14:paraId="04858456" w14:textId="7E072466" w:rsidR="00E91170" w:rsidRPr="007D4237" w:rsidRDefault="00E91170" w:rsidP="001408E7">
      <w:pPr>
        <w:pStyle w:val="Header"/>
        <w:tabs>
          <w:tab w:val="clear" w:pos="4320"/>
          <w:tab w:val="clear" w:pos="8640"/>
        </w:tabs>
      </w:pPr>
      <w:r>
        <w:rPr>
          <w:b/>
          <w:u w:val="single"/>
        </w:rPr>
        <w:t>DESCRIPTION</w:t>
      </w:r>
    </w:p>
    <w:p w14:paraId="11328481" w14:textId="730C583C" w:rsidR="00E91170" w:rsidRPr="00EE5F4E" w:rsidRDefault="00E91170" w:rsidP="001408E7">
      <w:pPr>
        <w:pStyle w:val="Header"/>
        <w:tabs>
          <w:tab w:val="clear" w:pos="4320"/>
          <w:tab w:val="clear" w:pos="8640"/>
        </w:tabs>
      </w:pPr>
    </w:p>
    <w:p w14:paraId="5A11F140" w14:textId="4F4A50B6" w:rsidR="00E91170" w:rsidRDefault="00A40B9A" w:rsidP="00346E23">
      <w:pPr>
        <w:pStyle w:val="Header"/>
        <w:tabs>
          <w:tab w:val="clear" w:pos="4320"/>
          <w:tab w:val="clear" w:pos="8640"/>
        </w:tabs>
        <w:jc w:val="both"/>
        <w:rPr>
          <w:sz w:val="20"/>
        </w:rPr>
      </w:pPr>
      <w:r>
        <w:rPr>
          <w:sz w:val="20"/>
        </w:rPr>
        <w:t xml:space="preserve">All process equipment at the stationary source including equipment covered by other permits, grandfathered equipment, </w:t>
      </w:r>
      <w:r w:rsidR="00091444">
        <w:rPr>
          <w:sz w:val="20"/>
        </w:rPr>
        <w:t xml:space="preserve">and </w:t>
      </w:r>
      <w:r>
        <w:rPr>
          <w:sz w:val="20"/>
        </w:rPr>
        <w:t>exempt equipment.</w:t>
      </w:r>
    </w:p>
    <w:p w14:paraId="7D60FA6A" w14:textId="710732E0" w:rsidR="00A40B9A" w:rsidRPr="00EE5F4E" w:rsidRDefault="00A40B9A" w:rsidP="001408E7">
      <w:pPr>
        <w:pStyle w:val="Header"/>
        <w:tabs>
          <w:tab w:val="clear" w:pos="4320"/>
          <w:tab w:val="clear" w:pos="8640"/>
        </w:tabs>
      </w:pPr>
    </w:p>
    <w:p w14:paraId="0C73B05E" w14:textId="4066370C" w:rsidR="00D72D77" w:rsidRPr="007D4237" w:rsidRDefault="00D72D77" w:rsidP="001408E7">
      <w:pPr>
        <w:pStyle w:val="Header"/>
        <w:tabs>
          <w:tab w:val="clear" w:pos="4320"/>
          <w:tab w:val="clear" w:pos="8640"/>
        </w:tabs>
      </w:pPr>
      <w:r>
        <w:rPr>
          <w:b/>
          <w:u w:val="single"/>
        </w:rPr>
        <w:t>POLLUTION CONTROL EQUIPMENT</w:t>
      </w:r>
    </w:p>
    <w:p w14:paraId="2EEACB7D" w14:textId="77777777" w:rsidR="00346E23" w:rsidRDefault="00346E23" w:rsidP="000170C2">
      <w:pPr>
        <w:pStyle w:val="Default"/>
        <w:rPr>
          <w:sz w:val="20"/>
          <w:szCs w:val="20"/>
        </w:rPr>
      </w:pPr>
    </w:p>
    <w:p w14:paraId="389BA23F" w14:textId="101C7615" w:rsidR="000170C2" w:rsidRPr="00AD0111" w:rsidRDefault="000170C2" w:rsidP="000170C2">
      <w:pPr>
        <w:pStyle w:val="Default"/>
        <w:rPr>
          <w:sz w:val="20"/>
          <w:szCs w:val="20"/>
        </w:rPr>
      </w:pPr>
      <w:r w:rsidRPr="00AD0111">
        <w:rPr>
          <w:sz w:val="20"/>
          <w:szCs w:val="20"/>
        </w:rPr>
        <w:t xml:space="preserve">Control devices within the emission units. </w:t>
      </w:r>
    </w:p>
    <w:p w14:paraId="45AC19AC" w14:textId="77777777" w:rsidR="000170C2" w:rsidRPr="00E020F6" w:rsidRDefault="000170C2" w:rsidP="000170C2">
      <w:pPr>
        <w:pStyle w:val="Default"/>
        <w:rPr>
          <w:strike/>
          <w:sz w:val="20"/>
          <w:szCs w:val="20"/>
        </w:rPr>
      </w:pPr>
    </w:p>
    <w:p w14:paraId="5D1B9629" w14:textId="6CB3C851" w:rsidR="00D72D77" w:rsidRPr="00CC02A3" w:rsidRDefault="000862E3" w:rsidP="00CA4409">
      <w:pPr>
        <w:pStyle w:val="Header"/>
        <w:tabs>
          <w:tab w:val="clear" w:pos="4320"/>
          <w:tab w:val="clear" w:pos="8640"/>
        </w:tabs>
        <w:rPr>
          <w:b/>
          <w:sz w:val="20"/>
          <w:u w:val="single"/>
        </w:rPr>
      </w:pPr>
      <w:r>
        <w:rPr>
          <w:b/>
        </w:rPr>
        <w:t xml:space="preserve">I.  </w:t>
      </w:r>
      <w:r w:rsidR="00D72D77">
        <w:rPr>
          <w:b/>
          <w:u w:val="single"/>
        </w:rPr>
        <w:t>EMISSION LIMIT(S)</w:t>
      </w:r>
    </w:p>
    <w:p w14:paraId="065C782B" w14:textId="4818C9AE" w:rsidR="00D72D77" w:rsidRPr="00FE0AD0" w:rsidRDefault="00D72D77" w:rsidP="00CA4409">
      <w:pPr>
        <w:pStyle w:val="Header"/>
        <w:tabs>
          <w:tab w:val="clear" w:pos="4320"/>
          <w:tab w:val="clear" w:pos="8640"/>
        </w:tabs>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60"/>
        <w:gridCol w:w="906"/>
        <w:gridCol w:w="2245"/>
        <w:gridCol w:w="1709"/>
        <w:gridCol w:w="1170"/>
        <w:gridCol w:w="2070"/>
      </w:tblGrid>
      <w:tr w:rsidR="00D72D77" w14:paraId="4AAD14FE" w14:textId="1F8E9269" w:rsidTr="00DD72B9">
        <w:trPr>
          <w:cantSplit/>
          <w:tblHeader/>
        </w:trPr>
        <w:tc>
          <w:tcPr>
            <w:tcW w:w="2160" w:type="dxa"/>
            <w:tcBorders>
              <w:top w:val="single" w:sz="4" w:space="0" w:color="auto"/>
              <w:left w:val="single" w:sz="4" w:space="0" w:color="auto"/>
              <w:bottom w:val="single" w:sz="4" w:space="0" w:color="auto"/>
              <w:right w:val="single" w:sz="4" w:space="0" w:color="auto"/>
            </w:tcBorders>
          </w:tcPr>
          <w:p w14:paraId="247AB1DC" w14:textId="1E9D6A00" w:rsidR="00D72D77" w:rsidRPr="00BD3DE3" w:rsidRDefault="00D72D77" w:rsidP="00CA4409">
            <w:pPr>
              <w:pStyle w:val="Header"/>
              <w:tabs>
                <w:tab w:val="clear" w:pos="4320"/>
                <w:tab w:val="clear" w:pos="8640"/>
              </w:tabs>
              <w:jc w:val="center"/>
              <w:rPr>
                <w:b/>
                <w:sz w:val="20"/>
              </w:rPr>
            </w:pPr>
            <w:r>
              <w:rPr>
                <w:b/>
                <w:sz w:val="20"/>
              </w:rPr>
              <w:t>Pollutant</w:t>
            </w:r>
          </w:p>
        </w:tc>
        <w:tc>
          <w:tcPr>
            <w:tcW w:w="906" w:type="dxa"/>
            <w:tcBorders>
              <w:top w:val="single" w:sz="4" w:space="0" w:color="auto"/>
              <w:left w:val="single" w:sz="4" w:space="0" w:color="auto"/>
              <w:bottom w:val="single" w:sz="4" w:space="0" w:color="auto"/>
              <w:right w:val="single" w:sz="4" w:space="0" w:color="auto"/>
            </w:tcBorders>
          </w:tcPr>
          <w:p w14:paraId="12060D28" w14:textId="17F8425E" w:rsidR="00D72D77" w:rsidRPr="00BD3DE3" w:rsidRDefault="00D72D77" w:rsidP="00CA4409">
            <w:pPr>
              <w:pStyle w:val="Header"/>
              <w:tabs>
                <w:tab w:val="clear" w:pos="4320"/>
                <w:tab w:val="clear" w:pos="8640"/>
              </w:tabs>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D336EE8" w14:textId="4D0C02DB" w:rsidR="00D72D77" w:rsidRDefault="00D72D77" w:rsidP="00CA4409">
            <w:pPr>
              <w:pStyle w:val="Header"/>
              <w:tabs>
                <w:tab w:val="clear" w:pos="4320"/>
                <w:tab w:val="clear" w:pos="8640"/>
              </w:tabs>
              <w:jc w:val="center"/>
              <w:rPr>
                <w:b/>
                <w:sz w:val="20"/>
              </w:rPr>
            </w:pPr>
            <w:r>
              <w:rPr>
                <w:b/>
                <w:sz w:val="20"/>
              </w:rPr>
              <w:t>Time Period/Operating Scenario</w:t>
            </w:r>
          </w:p>
        </w:tc>
        <w:tc>
          <w:tcPr>
            <w:tcW w:w="1709" w:type="dxa"/>
            <w:tcBorders>
              <w:top w:val="single" w:sz="4" w:space="0" w:color="auto"/>
              <w:left w:val="single" w:sz="4" w:space="0" w:color="auto"/>
              <w:bottom w:val="single" w:sz="4" w:space="0" w:color="auto"/>
              <w:right w:val="single" w:sz="4" w:space="0" w:color="auto"/>
            </w:tcBorders>
          </w:tcPr>
          <w:p w14:paraId="093276AD" w14:textId="1F556531" w:rsidR="00D72D77" w:rsidRPr="00BD3DE3" w:rsidRDefault="00D72D77" w:rsidP="00CA4409">
            <w:pPr>
              <w:pStyle w:val="Header"/>
              <w:tabs>
                <w:tab w:val="clear" w:pos="4320"/>
                <w:tab w:val="clear" w:pos="8640"/>
              </w:tabs>
              <w:jc w:val="center"/>
              <w:rPr>
                <w:b/>
                <w:sz w:val="20"/>
              </w:rPr>
            </w:pPr>
            <w:r>
              <w:rPr>
                <w:b/>
                <w:sz w:val="20"/>
              </w:rPr>
              <w:t>Equipment</w:t>
            </w:r>
          </w:p>
        </w:tc>
        <w:tc>
          <w:tcPr>
            <w:tcW w:w="1170" w:type="dxa"/>
            <w:tcBorders>
              <w:top w:val="single" w:sz="4" w:space="0" w:color="auto"/>
              <w:left w:val="single" w:sz="4" w:space="0" w:color="auto"/>
              <w:bottom w:val="single" w:sz="4" w:space="0" w:color="auto"/>
              <w:right w:val="single" w:sz="4" w:space="0" w:color="auto"/>
            </w:tcBorders>
          </w:tcPr>
          <w:p w14:paraId="6FFF8DC2" w14:textId="2A17BB61" w:rsidR="00D72D77" w:rsidRDefault="00D72D77" w:rsidP="00CA4409">
            <w:pPr>
              <w:pStyle w:val="Header"/>
              <w:tabs>
                <w:tab w:val="clear" w:pos="4320"/>
                <w:tab w:val="clear" w:pos="8640"/>
              </w:tabs>
              <w:jc w:val="center"/>
              <w:rPr>
                <w:b/>
                <w:sz w:val="20"/>
              </w:rPr>
            </w:pPr>
            <w:r>
              <w:rPr>
                <w:b/>
                <w:sz w:val="20"/>
              </w:rPr>
              <w:t>Monitoring/</w:t>
            </w:r>
          </w:p>
          <w:p w14:paraId="39EE2D2F" w14:textId="1923D4EF" w:rsidR="00D72D77" w:rsidRPr="00BD3DE3" w:rsidRDefault="00D72D77" w:rsidP="00CA4409">
            <w:pPr>
              <w:pStyle w:val="Header"/>
              <w:tabs>
                <w:tab w:val="clear" w:pos="4320"/>
                <w:tab w:val="clear" w:pos="8640"/>
              </w:tabs>
              <w:jc w:val="center"/>
              <w:rPr>
                <w:b/>
                <w:sz w:val="20"/>
              </w:rPr>
            </w:pPr>
            <w:r>
              <w:rPr>
                <w:b/>
                <w:sz w:val="20"/>
              </w:rPr>
              <w:t>Testing Method</w:t>
            </w:r>
          </w:p>
        </w:tc>
        <w:tc>
          <w:tcPr>
            <w:tcW w:w="2070" w:type="dxa"/>
            <w:tcBorders>
              <w:top w:val="single" w:sz="4" w:space="0" w:color="auto"/>
              <w:left w:val="single" w:sz="4" w:space="0" w:color="auto"/>
              <w:bottom w:val="single" w:sz="4" w:space="0" w:color="auto"/>
              <w:right w:val="single" w:sz="4" w:space="0" w:color="auto"/>
            </w:tcBorders>
          </w:tcPr>
          <w:p w14:paraId="01483886" w14:textId="25614486" w:rsidR="00D72D77" w:rsidRPr="00BD3DE3" w:rsidRDefault="00D72D77" w:rsidP="00CA4409">
            <w:pPr>
              <w:pStyle w:val="Header"/>
              <w:tabs>
                <w:tab w:val="clear" w:pos="4320"/>
                <w:tab w:val="clear" w:pos="8640"/>
              </w:tabs>
              <w:jc w:val="center"/>
              <w:rPr>
                <w:b/>
                <w:sz w:val="20"/>
              </w:rPr>
            </w:pPr>
            <w:r w:rsidRPr="00BD3DE3">
              <w:rPr>
                <w:b/>
                <w:sz w:val="20"/>
              </w:rPr>
              <w:t>Underlying</w:t>
            </w:r>
            <w:r>
              <w:rPr>
                <w:b/>
                <w:sz w:val="20"/>
              </w:rPr>
              <w:t xml:space="preserve"> </w:t>
            </w:r>
            <w:r w:rsidRPr="00BD3DE3">
              <w:rPr>
                <w:b/>
                <w:sz w:val="20"/>
              </w:rPr>
              <w:t>Applicable Requirements</w:t>
            </w:r>
          </w:p>
        </w:tc>
      </w:tr>
      <w:tr w:rsidR="000170C2" w14:paraId="7EAF5732" w14:textId="45173389" w:rsidTr="00DD72B9">
        <w:trPr>
          <w:cantSplit/>
        </w:trPr>
        <w:tc>
          <w:tcPr>
            <w:tcW w:w="2160" w:type="dxa"/>
            <w:tcBorders>
              <w:top w:val="single" w:sz="4" w:space="0" w:color="auto"/>
              <w:left w:val="single" w:sz="4" w:space="0" w:color="auto"/>
              <w:bottom w:val="single" w:sz="4" w:space="0" w:color="auto"/>
              <w:right w:val="single" w:sz="4" w:space="0" w:color="auto"/>
            </w:tcBorders>
          </w:tcPr>
          <w:p w14:paraId="6D0B2379" w14:textId="3005B563" w:rsidR="000170C2" w:rsidRPr="00095B77" w:rsidRDefault="000170C2" w:rsidP="000170C2">
            <w:pPr>
              <w:pStyle w:val="Default"/>
              <w:rPr>
                <w:sz w:val="20"/>
              </w:rPr>
            </w:pPr>
            <w:r>
              <w:rPr>
                <w:sz w:val="20"/>
                <w:szCs w:val="20"/>
              </w:rPr>
              <w:t>1. Each Individual HAP</w:t>
            </w:r>
          </w:p>
        </w:tc>
        <w:tc>
          <w:tcPr>
            <w:tcW w:w="906" w:type="dxa"/>
            <w:tcBorders>
              <w:top w:val="single" w:sz="4" w:space="0" w:color="auto"/>
              <w:left w:val="single" w:sz="4" w:space="0" w:color="auto"/>
              <w:bottom w:val="single" w:sz="4" w:space="0" w:color="auto"/>
              <w:right w:val="single" w:sz="4" w:space="0" w:color="auto"/>
            </w:tcBorders>
          </w:tcPr>
          <w:p w14:paraId="5F5CBE09" w14:textId="09C80A9A" w:rsidR="000170C2" w:rsidRPr="00BD3DE3" w:rsidRDefault="000170C2" w:rsidP="00346E23">
            <w:pPr>
              <w:pStyle w:val="Default"/>
              <w:jc w:val="center"/>
              <w:rPr>
                <w:sz w:val="20"/>
              </w:rPr>
            </w:pPr>
            <w:r>
              <w:rPr>
                <w:sz w:val="20"/>
                <w:szCs w:val="20"/>
              </w:rPr>
              <w:t>8.9 tpy</w:t>
            </w:r>
            <w:r w:rsidR="009C6DF2">
              <w:rPr>
                <w:sz w:val="20"/>
                <w:szCs w:val="20"/>
                <w:vertAlign w:val="superscript"/>
              </w:rPr>
              <w:t>2</w:t>
            </w:r>
            <w:r>
              <w:rPr>
                <w:sz w:val="20"/>
                <w:szCs w:val="20"/>
              </w:rPr>
              <w:t xml:space="preserve"> </w:t>
            </w:r>
          </w:p>
        </w:tc>
        <w:tc>
          <w:tcPr>
            <w:tcW w:w="2245" w:type="dxa"/>
            <w:tcBorders>
              <w:top w:val="single" w:sz="4" w:space="0" w:color="auto"/>
              <w:left w:val="single" w:sz="4" w:space="0" w:color="auto"/>
              <w:bottom w:val="single" w:sz="4" w:space="0" w:color="auto"/>
              <w:right w:val="single" w:sz="4" w:space="0" w:color="auto"/>
            </w:tcBorders>
          </w:tcPr>
          <w:p w14:paraId="03F33A76" w14:textId="049A57FE" w:rsidR="000170C2" w:rsidRPr="00BD3DE3" w:rsidRDefault="000170C2" w:rsidP="00346E23">
            <w:pPr>
              <w:pStyle w:val="Default"/>
              <w:jc w:val="center"/>
              <w:rPr>
                <w:sz w:val="20"/>
              </w:rPr>
            </w:pPr>
            <w:r>
              <w:rPr>
                <w:sz w:val="20"/>
                <w:szCs w:val="20"/>
              </w:rPr>
              <w:t>12-mo</w:t>
            </w:r>
            <w:r w:rsidR="00805162">
              <w:rPr>
                <w:sz w:val="20"/>
                <w:szCs w:val="20"/>
              </w:rPr>
              <w:t>n</w:t>
            </w:r>
            <w:r>
              <w:rPr>
                <w:sz w:val="20"/>
                <w:szCs w:val="20"/>
              </w:rPr>
              <w:t xml:space="preserve">th rolling time period determined at the end of each calendar month </w:t>
            </w:r>
          </w:p>
        </w:tc>
        <w:tc>
          <w:tcPr>
            <w:tcW w:w="1709" w:type="dxa"/>
            <w:tcBorders>
              <w:top w:val="single" w:sz="4" w:space="0" w:color="auto"/>
              <w:left w:val="single" w:sz="4" w:space="0" w:color="auto"/>
              <w:bottom w:val="single" w:sz="4" w:space="0" w:color="auto"/>
              <w:right w:val="single" w:sz="4" w:space="0" w:color="auto"/>
            </w:tcBorders>
          </w:tcPr>
          <w:p w14:paraId="25167685" w14:textId="1267CCFC" w:rsidR="000170C2" w:rsidRPr="00BD3DE3" w:rsidRDefault="000170C2" w:rsidP="00346E23">
            <w:pPr>
              <w:pStyle w:val="Default"/>
              <w:jc w:val="center"/>
              <w:rPr>
                <w:sz w:val="20"/>
              </w:rPr>
            </w:pPr>
            <w:r>
              <w:rPr>
                <w:sz w:val="20"/>
                <w:szCs w:val="20"/>
              </w:rPr>
              <w:t>SOURCE</w:t>
            </w:r>
            <w:r w:rsidR="00805162">
              <w:rPr>
                <w:sz w:val="20"/>
                <w:szCs w:val="20"/>
              </w:rPr>
              <w:t>-</w:t>
            </w:r>
            <w:r>
              <w:rPr>
                <w:sz w:val="20"/>
                <w:szCs w:val="20"/>
              </w:rPr>
              <w:t>WIDE</w:t>
            </w:r>
          </w:p>
        </w:tc>
        <w:tc>
          <w:tcPr>
            <w:tcW w:w="1170" w:type="dxa"/>
            <w:tcBorders>
              <w:top w:val="single" w:sz="4" w:space="0" w:color="auto"/>
              <w:left w:val="single" w:sz="4" w:space="0" w:color="auto"/>
              <w:bottom w:val="single" w:sz="4" w:space="0" w:color="auto"/>
              <w:right w:val="single" w:sz="4" w:space="0" w:color="auto"/>
            </w:tcBorders>
          </w:tcPr>
          <w:p w14:paraId="69CD81E3" w14:textId="6F4A6334" w:rsidR="000170C2" w:rsidRPr="00BD3DE3" w:rsidRDefault="000170C2" w:rsidP="00346E23">
            <w:pPr>
              <w:pStyle w:val="Default"/>
              <w:jc w:val="center"/>
              <w:rPr>
                <w:sz w:val="20"/>
              </w:rPr>
            </w:pPr>
            <w:r>
              <w:rPr>
                <w:sz w:val="20"/>
                <w:szCs w:val="20"/>
              </w:rPr>
              <w:t xml:space="preserve">SC VI.2 </w:t>
            </w:r>
          </w:p>
        </w:tc>
        <w:tc>
          <w:tcPr>
            <w:tcW w:w="2070" w:type="dxa"/>
            <w:tcBorders>
              <w:top w:val="single" w:sz="4" w:space="0" w:color="auto"/>
              <w:left w:val="single" w:sz="4" w:space="0" w:color="auto"/>
              <w:bottom w:val="single" w:sz="4" w:space="0" w:color="auto"/>
              <w:right w:val="single" w:sz="4" w:space="0" w:color="auto"/>
            </w:tcBorders>
          </w:tcPr>
          <w:p w14:paraId="0BFCDCCD" w14:textId="52EA99C4" w:rsidR="000170C2" w:rsidRPr="00CA4409" w:rsidRDefault="000170C2" w:rsidP="00346E23">
            <w:pPr>
              <w:pStyle w:val="Default"/>
              <w:jc w:val="center"/>
              <w:rPr>
                <w:b/>
                <w:bCs/>
                <w:sz w:val="20"/>
              </w:rPr>
            </w:pPr>
            <w:r w:rsidRPr="00CA4409">
              <w:rPr>
                <w:b/>
                <w:bCs/>
                <w:sz w:val="20"/>
                <w:szCs w:val="20"/>
              </w:rPr>
              <w:t xml:space="preserve">R 336.1205(1)(a) &amp; (3) </w:t>
            </w:r>
          </w:p>
        </w:tc>
      </w:tr>
      <w:tr w:rsidR="000170C2" w14:paraId="17613DD8" w14:textId="77777777" w:rsidTr="00DD72B9">
        <w:trPr>
          <w:cantSplit/>
        </w:trPr>
        <w:tc>
          <w:tcPr>
            <w:tcW w:w="2160" w:type="dxa"/>
            <w:tcBorders>
              <w:top w:val="single" w:sz="4" w:space="0" w:color="auto"/>
              <w:left w:val="single" w:sz="4" w:space="0" w:color="auto"/>
              <w:bottom w:val="single" w:sz="4" w:space="0" w:color="auto"/>
              <w:right w:val="single" w:sz="4" w:space="0" w:color="auto"/>
            </w:tcBorders>
          </w:tcPr>
          <w:p w14:paraId="5F7CE375" w14:textId="6079F3E1" w:rsidR="000170C2" w:rsidRPr="00095B77" w:rsidRDefault="000170C2" w:rsidP="000170C2">
            <w:pPr>
              <w:pStyle w:val="Default"/>
              <w:rPr>
                <w:sz w:val="20"/>
              </w:rPr>
            </w:pPr>
            <w:r>
              <w:rPr>
                <w:sz w:val="20"/>
                <w:szCs w:val="20"/>
              </w:rPr>
              <w:t>2. Aggregate HAPs</w:t>
            </w:r>
          </w:p>
        </w:tc>
        <w:tc>
          <w:tcPr>
            <w:tcW w:w="906" w:type="dxa"/>
            <w:tcBorders>
              <w:top w:val="single" w:sz="4" w:space="0" w:color="auto"/>
              <w:left w:val="single" w:sz="4" w:space="0" w:color="auto"/>
              <w:bottom w:val="single" w:sz="4" w:space="0" w:color="auto"/>
              <w:right w:val="single" w:sz="4" w:space="0" w:color="auto"/>
            </w:tcBorders>
          </w:tcPr>
          <w:p w14:paraId="552EDC7D" w14:textId="63D45C3E" w:rsidR="000170C2" w:rsidRPr="00BD3DE3" w:rsidRDefault="000170C2" w:rsidP="00346E23">
            <w:pPr>
              <w:pStyle w:val="Default"/>
              <w:jc w:val="center"/>
              <w:rPr>
                <w:sz w:val="20"/>
              </w:rPr>
            </w:pPr>
            <w:r>
              <w:rPr>
                <w:sz w:val="20"/>
                <w:szCs w:val="20"/>
              </w:rPr>
              <w:t>22.4 tpy</w:t>
            </w:r>
            <w:r w:rsidR="009C6DF2">
              <w:rPr>
                <w:sz w:val="20"/>
                <w:szCs w:val="20"/>
                <w:vertAlign w:val="superscript"/>
              </w:rPr>
              <w:t>2</w:t>
            </w:r>
            <w:r>
              <w:rPr>
                <w:sz w:val="20"/>
                <w:szCs w:val="20"/>
              </w:rPr>
              <w:t xml:space="preserve"> </w:t>
            </w:r>
          </w:p>
        </w:tc>
        <w:tc>
          <w:tcPr>
            <w:tcW w:w="2245" w:type="dxa"/>
            <w:tcBorders>
              <w:top w:val="single" w:sz="4" w:space="0" w:color="auto"/>
              <w:left w:val="single" w:sz="4" w:space="0" w:color="auto"/>
              <w:bottom w:val="single" w:sz="4" w:space="0" w:color="auto"/>
              <w:right w:val="single" w:sz="4" w:space="0" w:color="auto"/>
            </w:tcBorders>
          </w:tcPr>
          <w:p w14:paraId="01CD9137" w14:textId="7232E4EC" w:rsidR="000170C2" w:rsidRPr="00BD3DE3" w:rsidRDefault="000170C2" w:rsidP="00346E23">
            <w:pPr>
              <w:pStyle w:val="Default"/>
              <w:jc w:val="center"/>
              <w:rPr>
                <w:sz w:val="20"/>
              </w:rPr>
            </w:pPr>
            <w:r>
              <w:rPr>
                <w:sz w:val="20"/>
                <w:szCs w:val="20"/>
              </w:rPr>
              <w:t>12-mo</w:t>
            </w:r>
            <w:r w:rsidR="00805162">
              <w:rPr>
                <w:sz w:val="20"/>
                <w:szCs w:val="20"/>
              </w:rPr>
              <w:t>n</w:t>
            </w:r>
            <w:r>
              <w:rPr>
                <w:sz w:val="20"/>
                <w:szCs w:val="20"/>
              </w:rPr>
              <w:t xml:space="preserve">th rolling time period determined at the end of each calendar month </w:t>
            </w:r>
          </w:p>
        </w:tc>
        <w:tc>
          <w:tcPr>
            <w:tcW w:w="1709" w:type="dxa"/>
            <w:tcBorders>
              <w:top w:val="single" w:sz="4" w:space="0" w:color="auto"/>
              <w:left w:val="single" w:sz="4" w:space="0" w:color="auto"/>
              <w:bottom w:val="single" w:sz="4" w:space="0" w:color="auto"/>
              <w:right w:val="single" w:sz="4" w:space="0" w:color="auto"/>
            </w:tcBorders>
          </w:tcPr>
          <w:p w14:paraId="46488A60" w14:textId="7C0E0447" w:rsidR="000170C2" w:rsidRDefault="000170C2" w:rsidP="00346E23">
            <w:pPr>
              <w:pStyle w:val="Default"/>
              <w:jc w:val="center"/>
              <w:rPr>
                <w:sz w:val="20"/>
              </w:rPr>
            </w:pPr>
            <w:r>
              <w:rPr>
                <w:sz w:val="20"/>
                <w:szCs w:val="20"/>
              </w:rPr>
              <w:t>SOURCE</w:t>
            </w:r>
            <w:r w:rsidR="00805162">
              <w:rPr>
                <w:sz w:val="20"/>
                <w:szCs w:val="20"/>
              </w:rPr>
              <w:t>-</w:t>
            </w:r>
            <w:r>
              <w:rPr>
                <w:sz w:val="20"/>
                <w:szCs w:val="20"/>
              </w:rPr>
              <w:t>WIDE</w:t>
            </w:r>
          </w:p>
        </w:tc>
        <w:tc>
          <w:tcPr>
            <w:tcW w:w="1170" w:type="dxa"/>
            <w:tcBorders>
              <w:top w:val="single" w:sz="4" w:space="0" w:color="auto"/>
              <w:left w:val="single" w:sz="4" w:space="0" w:color="auto"/>
              <w:bottom w:val="single" w:sz="4" w:space="0" w:color="auto"/>
              <w:right w:val="single" w:sz="4" w:space="0" w:color="auto"/>
            </w:tcBorders>
          </w:tcPr>
          <w:p w14:paraId="67F162D6" w14:textId="300B89F4" w:rsidR="000170C2" w:rsidRPr="00BD3DE3" w:rsidRDefault="000170C2" w:rsidP="00346E23">
            <w:pPr>
              <w:pStyle w:val="Default"/>
              <w:jc w:val="center"/>
              <w:rPr>
                <w:sz w:val="20"/>
              </w:rPr>
            </w:pPr>
            <w:r>
              <w:rPr>
                <w:sz w:val="20"/>
                <w:szCs w:val="20"/>
              </w:rPr>
              <w:t xml:space="preserve">SC VI.2 </w:t>
            </w:r>
          </w:p>
        </w:tc>
        <w:tc>
          <w:tcPr>
            <w:tcW w:w="2070" w:type="dxa"/>
            <w:tcBorders>
              <w:top w:val="single" w:sz="4" w:space="0" w:color="auto"/>
              <w:left w:val="single" w:sz="4" w:space="0" w:color="auto"/>
              <w:bottom w:val="single" w:sz="4" w:space="0" w:color="auto"/>
              <w:right w:val="single" w:sz="4" w:space="0" w:color="auto"/>
            </w:tcBorders>
          </w:tcPr>
          <w:p w14:paraId="3269940B" w14:textId="5002E294" w:rsidR="000170C2" w:rsidRPr="00CA4409" w:rsidRDefault="000170C2" w:rsidP="00346E23">
            <w:pPr>
              <w:pStyle w:val="Default"/>
              <w:jc w:val="center"/>
              <w:rPr>
                <w:b/>
                <w:bCs/>
                <w:sz w:val="20"/>
              </w:rPr>
            </w:pPr>
            <w:r w:rsidRPr="00CA4409">
              <w:rPr>
                <w:b/>
                <w:bCs/>
                <w:sz w:val="20"/>
                <w:szCs w:val="20"/>
              </w:rPr>
              <w:t xml:space="preserve">R 336.1205(1)(a) &amp; (3) </w:t>
            </w:r>
          </w:p>
        </w:tc>
      </w:tr>
    </w:tbl>
    <w:p w14:paraId="27B1183F" w14:textId="2620ED68" w:rsidR="00095B77" w:rsidRDefault="00095B77" w:rsidP="00AD496A">
      <w:pPr>
        <w:pStyle w:val="Header"/>
        <w:tabs>
          <w:tab w:val="clear" w:pos="4320"/>
          <w:tab w:val="clear" w:pos="8640"/>
        </w:tabs>
        <w:rPr>
          <w:sz w:val="20"/>
        </w:rPr>
      </w:pPr>
    </w:p>
    <w:p w14:paraId="17757766" w14:textId="243E9771" w:rsidR="00D72D77" w:rsidRDefault="000862E3" w:rsidP="00AD496A">
      <w:pPr>
        <w:pStyle w:val="Header"/>
        <w:tabs>
          <w:tab w:val="clear" w:pos="4320"/>
          <w:tab w:val="clear" w:pos="8640"/>
        </w:tabs>
        <w:rPr>
          <w:b/>
          <w:u w:val="single"/>
        </w:rPr>
      </w:pPr>
      <w:r>
        <w:rPr>
          <w:b/>
        </w:rPr>
        <w:t xml:space="preserve">II.  </w:t>
      </w:r>
      <w:r w:rsidR="00D72D77">
        <w:rPr>
          <w:b/>
          <w:u w:val="single"/>
        </w:rPr>
        <w:t>MATERIAL LIMIT(S)</w:t>
      </w:r>
    </w:p>
    <w:p w14:paraId="107237E9" w14:textId="1044895E" w:rsidR="00D72D77" w:rsidRDefault="00D72D77" w:rsidP="00AD496A">
      <w:pPr>
        <w:pStyle w:val="Header"/>
        <w:tabs>
          <w:tab w:val="clear" w:pos="4320"/>
          <w:tab w:val="clear" w:pos="8640"/>
        </w:tabs>
        <w:rPr>
          <w:sz w:val="20"/>
        </w:rPr>
      </w:pPr>
    </w:p>
    <w:p w14:paraId="4F0951BB" w14:textId="69047313" w:rsidR="00494D15" w:rsidRPr="00CA4409" w:rsidRDefault="000170C2" w:rsidP="00AD496A">
      <w:pPr>
        <w:pStyle w:val="Header"/>
        <w:tabs>
          <w:tab w:val="clear" w:pos="4320"/>
          <w:tab w:val="clear" w:pos="8640"/>
        </w:tabs>
        <w:rPr>
          <w:sz w:val="20"/>
        </w:rPr>
      </w:pPr>
      <w:r w:rsidRPr="00CA4409">
        <w:rPr>
          <w:sz w:val="20"/>
        </w:rPr>
        <w:t>NA</w:t>
      </w:r>
    </w:p>
    <w:p w14:paraId="33916114" w14:textId="49183FEB" w:rsidR="00494D15" w:rsidRDefault="00494D15" w:rsidP="00AD496A">
      <w:pPr>
        <w:pStyle w:val="Header"/>
        <w:tabs>
          <w:tab w:val="clear" w:pos="4320"/>
          <w:tab w:val="clear" w:pos="8640"/>
        </w:tabs>
        <w:rPr>
          <w:sz w:val="20"/>
        </w:rPr>
      </w:pPr>
    </w:p>
    <w:p w14:paraId="6B46168D" w14:textId="23046D8D" w:rsidR="00D72D77" w:rsidRPr="007D4237" w:rsidRDefault="00A13378" w:rsidP="00AD496A">
      <w:pPr>
        <w:pStyle w:val="Header"/>
        <w:tabs>
          <w:tab w:val="clear" w:pos="4320"/>
          <w:tab w:val="clear" w:pos="8640"/>
        </w:tabs>
        <w:rPr>
          <w:sz w:val="20"/>
        </w:rPr>
      </w:pPr>
      <w:r>
        <w:rPr>
          <w:b/>
        </w:rPr>
        <w:t xml:space="preserve">III.  </w:t>
      </w:r>
      <w:r w:rsidR="00D72D77">
        <w:rPr>
          <w:b/>
          <w:u w:val="single"/>
        </w:rPr>
        <w:t xml:space="preserve">PROCESS/OPERATIONAL RESTRICTION(S) </w:t>
      </w:r>
    </w:p>
    <w:p w14:paraId="0A88502A" w14:textId="77777777" w:rsidR="00CA4409" w:rsidRDefault="00CA4409" w:rsidP="00CA4409">
      <w:pPr>
        <w:pStyle w:val="Header"/>
        <w:tabs>
          <w:tab w:val="clear" w:pos="4320"/>
          <w:tab w:val="clear" w:pos="8640"/>
        </w:tabs>
        <w:rPr>
          <w:sz w:val="20"/>
        </w:rPr>
      </w:pPr>
    </w:p>
    <w:p w14:paraId="61033809" w14:textId="6DE5234E" w:rsidR="000170C2" w:rsidRPr="00095B77" w:rsidRDefault="000170C2" w:rsidP="00CA4409">
      <w:pPr>
        <w:pStyle w:val="Header"/>
        <w:tabs>
          <w:tab w:val="clear" w:pos="4320"/>
          <w:tab w:val="clear" w:pos="8640"/>
        </w:tabs>
        <w:rPr>
          <w:sz w:val="20"/>
        </w:rPr>
      </w:pPr>
      <w:r>
        <w:rPr>
          <w:sz w:val="20"/>
        </w:rPr>
        <w:t>NA</w:t>
      </w:r>
    </w:p>
    <w:p w14:paraId="3FDBA36B" w14:textId="0177B14F" w:rsidR="00D72D77" w:rsidRDefault="00D72D77" w:rsidP="00AD496A">
      <w:pPr>
        <w:pStyle w:val="Header"/>
        <w:tabs>
          <w:tab w:val="clear" w:pos="4320"/>
          <w:tab w:val="clear" w:pos="8640"/>
        </w:tabs>
        <w:rPr>
          <w:sz w:val="20"/>
        </w:rPr>
      </w:pPr>
    </w:p>
    <w:p w14:paraId="681923D3" w14:textId="50304971" w:rsidR="00D72D77" w:rsidRPr="007D4237" w:rsidRDefault="00A13378" w:rsidP="00AD496A">
      <w:pPr>
        <w:pStyle w:val="Header"/>
        <w:tabs>
          <w:tab w:val="clear" w:pos="4320"/>
          <w:tab w:val="clear" w:pos="8640"/>
        </w:tabs>
        <w:rPr>
          <w:sz w:val="20"/>
        </w:rPr>
      </w:pPr>
      <w:r>
        <w:rPr>
          <w:b/>
        </w:rPr>
        <w:t xml:space="preserve">IV.  </w:t>
      </w:r>
      <w:r w:rsidR="00D72D77">
        <w:rPr>
          <w:b/>
          <w:u w:val="single"/>
        </w:rPr>
        <w:t>DESIGN/EQUIPMENT PARAMETER(S)</w:t>
      </w:r>
    </w:p>
    <w:p w14:paraId="27803B55" w14:textId="677E5934" w:rsidR="00D72D77" w:rsidRPr="00EE5F4E" w:rsidRDefault="00D72D77" w:rsidP="00AD496A">
      <w:pPr>
        <w:pStyle w:val="Header"/>
        <w:tabs>
          <w:tab w:val="clear" w:pos="4320"/>
          <w:tab w:val="clear" w:pos="8640"/>
        </w:tabs>
        <w:rPr>
          <w:sz w:val="20"/>
        </w:rPr>
      </w:pPr>
    </w:p>
    <w:p w14:paraId="7D70F202" w14:textId="41079634" w:rsidR="00D72D77" w:rsidRPr="00095B77" w:rsidRDefault="000170C2" w:rsidP="00CA4409">
      <w:pPr>
        <w:pStyle w:val="Header"/>
        <w:tabs>
          <w:tab w:val="clear" w:pos="4320"/>
          <w:tab w:val="clear" w:pos="8640"/>
        </w:tabs>
        <w:rPr>
          <w:sz w:val="20"/>
        </w:rPr>
      </w:pPr>
      <w:r>
        <w:rPr>
          <w:sz w:val="20"/>
        </w:rPr>
        <w:t>NA</w:t>
      </w:r>
    </w:p>
    <w:p w14:paraId="71013787" w14:textId="74257E60" w:rsidR="00D72D77" w:rsidRDefault="00D72D77" w:rsidP="00AD496A">
      <w:pPr>
        <w:pStyle w:val="Header"/>
        <w:tabs>
          <w:tab w:val="clear" w:pos="4320"/>
          <w:tab w:val="clear" w:pos="8640"/>
        </w:tabs>
        <w:rPr>
          <w:sz w:val="20"/>
        </w:rPr>
      </w:pPr>
    </w:p>
    <w:p w14:paraId="56BC192C" w14:textId="77C9D7D3" w:rsidR="00CC02A3" w:rsidRPr="007D4237" w:rsidRDefault="00A13378" w:rsidP="00AD496A">
      <w:pPr>
        <w:pStyle w:val="Header"/>
        <w:tabs>
          <w:tab w:val="clear" w:pos="4320"/>
          <w:tab w:val="clear" w:pos="8640"/>
        </w:tabs>
        <w:rPr>
          <w:sz w:val="20"/>
        </w:rPr>
      </w:pPr>
      <w:r>
        <w:rPr>
          <w:b/>
        </w:rPr>
        <w:t xml:space="preserve">V.  </w:t>
      </w:r>
      <w:r w:rsidR="00D72D77">
        <w:rPr>
          <w:b/>
          <w:u w:val="single"/>
        </w:rPr>
        <w:t>TESTING/SAMPLING</w:t>
      </w:r>
    </w:p>
    <w:p w14:paraId="091E92D1" w14:textId="08474537" w:rsidR="00D72D77" w:rsidRPr="00FE0AD0" w:rsidRDefault="00D72D77" w:rsidP="00AD496A">
      <w:pPr>
        <w:pStyle w:val="Header"/>
        <w:tabs>
          <w:tab w:val="clear" w:pos="4320"/>
          <w:tab w:val="clear" w:pos="8640"/>
        </w:tabs>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06016936" w14:textId="77777777" w:rsidR="0032579B" w:rsidRDefault="0032579B" w:rsidP="00CA4409">
      <w:pPr>
        <w:ind w:left="270" w:hanging="270"/>
        <w:jc w:val="both"/>
        <w:rPr>
          <w:b/>
          <w:bCs/>
          <w:sz w:val="20"/>
        </w:rPr>
      </w:pPr>
    </w:p>
    <w:p w14:paraId="7E2EEFAE" w14:textId="5571B389" w:rsidR="000170C2" w:rsidRPr="0032579B" w:rsidRDefault="000170C2" w:rsidP="0032579B">
      <w:pPr>
        <w:pStyle w:val="ListParagraph"/>
        <w:numPr>
          <w:ilvl w:val="0"/>
          <w:numId w:val="92"/>
        </w:numPr>
        <w:jc w:val="both"/>
        <w:rPr>
          <w:sz w:val="20"/>
        </w:rPr>
      </w:pPr>
      <w:r w:rsidRPr="0032579B">
        <w:rPr>
          <w:sz w:val="20"/>
        </w:rPr>
        <w:t xml:space="preserve">At least once every five years, the permittee shall verify HAP emission rates from either EUKILN01 or EUKILN02 by testing at owner's expense, in accordance with Department requirements. </w:t>
      </w:r>
      <w:r w:rsidR="00346E23" w:rsidRPr="0032579B">
        <w:rPr>
          <w:sz w:val="20"/>
        </w:rPr>
        <w:t xml:space="preserve"> </w:t>
      </w:r>
      <w:r w:rsidRPr="0032579B">
        <w:rPr>
          <w:sz w:val="20"/>
        </w:rPr>
        <w:t>For determining compliance with the individual and aggregate HAP limits</w:t>
      </w:r>
      <w:r w:rsidR="00805162" w:rsidRPr="0032579B">
        <w:rPr>
          <w:sz w:val="20"/>
        </w:rPr>
        <w:t>:</w:t>
      </w:r>
      <w:r w:rsidRPr="0032579B">
        <w:rPr>
          <w:sz w:val="20"/>
        </w:rPr>
        <w:t xml:space="preserve"> HCl, hydrogen fluoride, chlorine, mercury (Hg), and non-Hg metal HAPs at a minimum to be tested. </w:t>
      </w:r>
      <w:r w:rsidR="00346E23" w:rsidRPr="0032579B">
        <w:rPr>
          <w:sz w:val="20"/>
        </w:rPr>
        <w:t xml:space="preserve"> </w:t>
      </w:r>
      <w:r w:rsidRPr="0032579B">
        <w:rPr>
          <w:sz w:val="20"/>
        </w:rPr>
        <w:t>Testing shall be performed using an approved EPA Method listed in:</w:t>
      </w:r>
    </w:p>
    <w:p w14:paraId="69ADDCF8" w14:textId="77777777" w:rsidR="000170C2" w:rsidRPr="00262CCD" w:rsidRDefault="000170C2" w:rsidP="000170C2">
      <w:pPr>
        <w:ind w:left="270" w:hanging="270"/>
      </w:pPr>
    </w:p>
    <w:tbl>
      <w:tblPr>
        <w:tblStyle w:val="TableGrid"/>
        <w:tblW w:w="0" w:type="auto"/>
        <w:tblInd w:w="270" w:type="dxa"/>
        <w:tblLook w:val="04A0" w:firstRow="1" w:lastRow="0" w:firstColumn="1" w:lastColumn="0" w:noHBand="0" w:noVBand="1"/>
      </w:tblPr>
      <w:tblGrid>
        <w:gridCol w:w="3258"/>
        <w:gridCol w:w="6686"/>
      </w:tblGrid>
      <w:tr w:rsidR="0060498E" w:rsidRPr="00262CCD" w14:paraId="5C010686" w14:textId="77777777" w:rsidTr="00DD72B9">
        <w:tc>
          <w:tcPr>
            <w:tcW w:w="3258" w:type="dxa"/>
          </w:tcPr>
          <w:p w14:paraId="4E03128D" w14:textId="77777777" w:rsidR="000170C2" w:rsidRPr="00262CCD" w:rsidRDefault="000170C2" w:rsidP="00AD496A">
            <w:pPr>
              <w:pStyle w:val="Default"/>
              <w:rPr>
                <w:sz w:val="20"/>
              </w:rPr>
            </w:pPr>
            <w:r w:rsidRPr="00262CCD">
              <w:rPr>
                <w:b/>
                <w:bCs/>
                <w:sz w:val="20"/>
                <w:szCs w:val="20"/>
              </w:rPr>
              <w:t xml:space="preserve">Pollutant </w:t>
            </w:r>
          </w:p>
        </w:tc>
        <w:tc>
          <w:tcPr>
            <w:tcW w:w="6686" w:type="dxa"/>
          </w:tcPr>
          <w:p w14:paraId="66EB79BF" w14:textId="77777777" w:rsidR="000170C2" w:rsidRPr="00262CCD" w:rsidRDefault="000170C2" w:rsidP="00AD496A">
            <w:pPr>
              <w:pStyle w:val="Default"/>
              <w:rPr>
                <w:sz w:val="20"/>
              </w:rPr>
            </w:pPr>
            <w:r w:rsidRPr="00262CCD">
              <w:rPr>
                <w:b/>
                <w:bCs/>
                <w:sz w:val="20"/>
                <w:szCs w:val="20"/>
              </w:rPr>
              <w:t xml:space="preserve">Test Method Reference </w:t>
            </w:r>
          </w:p>
        </w:tc>
      </w:tr>
      <w:tr w:rsidR="0060498E" w:rsidRPr="00262CCD" w14:paraId="051CBF2E" w14:textId="77777777" w:rsidTr="00DD72B9">
        <w:tc>
          <w:tcPr>
            <w:tcW w:w="3258" w:type="dxa"/>
          </w:tcPr>
          <w:p w14:paraId="116460F3" w14:textId="77777777" w:rsidR="000170C2" w:rsidRPr="00262CCD" w:rsidRDefault="000170C2" w:rsidP="00AD496A">
            <w:pPr>
              <w:pStyle w:val="Default"/>
              <w:rPr>
                <w:sz w:val="20"/>
              </w:rPr>
            </w:pPr>
            <w:r w:rsidRPr="00262CCD">
              <w:rPr>
                <w:sz w:val="20"/>
                <w:szCs w:val="20"/>
              </w:rPr>
              <w:t xml:space="preserve">Metals </w:t>
            </w:r>
          </w:p>
        </w:tc>
        <w:tc>
          <w:tcPr>
            <w:tcW w:w="6686" w:type="dxa"/>
          </w:tcPr>
          <w:p w14:paraId="52E80672" w14:textId="77777777" w:rsidR="000170C2" w:rsidRPr="00262CCD" w:rsidRDefault="000170C2" w:rsidP="00706635">
            <w:pPr>
              <w:pStyle w:val="Default"/>
              <w:rPr>
                <w:sz w:val="20"/>
                <w:szCs w:val="20"/>
              </w:rPr>
            </w:pPr>
            <w:r w:rsidRPr="00262CCD">
              <w:rPr>
                <w:sz w:val="20"/>
                <w:szCs w:val="20"/>
              </w:rPr>
              <w:t xml:space="preserve">40 CFR Part 60, Appendix A; 40 CFR Part 61, Appendix B; </w:t>
            </w:r>
          </w:p>
          <w:p w14:paraId="2A4C17C9" w14:textId="77777777" w:rsidR="000170C2" w:rsidRPr="00262CCD" w:rsidRDefault="000170C2" w:rsidP="00AD496A">
            <w:pPr>
              <w:pStyle w:val="Default"/>
              <w:rPr>
                <w:sz w:val="20"/>
              </w:rPr>
            </w:pPr>
            <w:r w:rsidRPr="00262CCD">
              <w:rPr>
                <w:sz w:val="20"/>
                <w:szCs w:val="20"/>
              </w:rPr>
              <w:t xml:space="preserve">40 CFR Part 63, Appendix A </w:t>
            </w:r>
          </w:p>
        </w:tc>
      </w:tr>
      <w:tr w:rsidR="0060498E" w:rsidRPr="00262CCD" w14:paraId="1D0EEB1F" w14:textId="77777777" w:rsidTr="00DD72B9">
        <w:tc>
          <w:tcPr>
            <w:tcW w:w="3258" w:type="dxa"/>
          </w:tcPr>
          <w:p w14:paraId="639B4FE4" w14:textId="77777777" w:rsidR="000170C2" w:rsidRPr="00262CCD" w:rsidRDefault="000170C2" w:rsidP="00AD496A">
            <w:pPr>
              <w:pStyle w:val="Default"/>
              <w:rPr>
                <w:sz w:val="20"/>
              </w:rPr>
            </w:pPr>
            <w:r w:rsidRPr="00262CCD">
              <w:rPr>
                <w:sz w:val="20"/>
                <w:szCs w:val="20"/>
              </w:rPr>
              <w:t xml:space="preserve">HAPs </w:t>
            </w:r>
          </w:p>
        </w:tc>
        <w:tc>
          <w:tcPr>
            <w:tcW w:w="6686" w:type="dxa"/>
          </w:tcPr>
          <w:p w14:paraId="5854B711" w14:textId="77777777" w:rsidR="000170C2" w:rsidRPr="00262CCD" w:rsidRDefault="000170C2" w:rsidP="00AD496A">
            <w:pPr>
              <w:pStyle w:val="Default"/>
              <w:rPr>
                <w:sz w:val="20"/>
              </w:rPr>
            </w:pPr>
            <w:r w:rsidRPr="00262CCD">
              <w:rPr>
                <w:sz w:val="20"/>
                <w:szCs w:val="20"/>
              </w:rPr>
              <w:t xml:space="preserve">40 CFR Part 63, Appendix A </w:t>
            </w:r>
          </w:p>
        </w:tc>
      </w:tr>
      <w:tr w:rsidR="0060498E" w:rsidRPr="00262CCD" w14:paraId="39937CC8" w14:textId="77777777" w:rsidTr="00DD72B9">
        <w:tc>
          <w:tcPr>
            <w:tcW w:w="3258" w:type="dxa"/>
          </w:tcPr>
          <w:p w14:paraId="2953B203" w14:textId="77777777" w:rsidR="000170C2" w:rsidRPr="00262CCD" w:rsidRDefault="000170C2" w:rsidP="00AD496A">
            <w:pPr>
              <w:pStyle w:val="Default"/>
              <w:rPr>
                <w:sz w:val="20"/>
              </w:rPr>
            </w:pPr>
            <w:r w:rsidRPr="00262CCD">
              <w:rPr>
                <w:sz w:val="20"/>
                <w:szCs w:val="20"/>
              </w:rPr>
              <w:t xml:space="preserve">Mercury </w:t>
            </w:r>
          </w:p>
        </w:tc>
        <w:tc>
          <w:tcPr>
            <w:tcW w:w="6686" w:type="dxa"/>
          </w:tcPr>
          <w:p w14:paraId="0AE0E852" w14:textId="77777777" w:rsidR="000170C2" w:rsidRPr="00262CCD" w:rsidRDefault="000170C2" w:rsidP="00706635">
            <w:pPr>
              <w:pStyle w:val="Default"/>
              <w:rPr>
                <w:sz w:val="20"/>
                <w:szCs w:val="20"/>
              </w:rPr>
            </w:pPr>
            <w:r w:rsidRPr="00262CCD">
              <w:rPr>
                <w:sz w:val="20"/>
                <w:szCs w:val="20"/>
              </w:rPr>
              <w:t xml:space="preserve">40 CFR Part 60, Appendix A; 40 CFR Part 61, Appendix B; </w:t>
            </w:r>
          </w:p>
          <w:p w14:paraId="713D5359" w14:textId="77777777" w:rsidR="000170C2" w:rsidRPr="00262CCD" w:rsidRDefault="000170C2" w:rsidP="00AD496A">
            <w:pPr>
              <w:pStyle w:val="Default"/>
              <w:rPr>
                <w:sz w:val="20"/>
              </w:rPr>
            </w:pPr>
            <w:r w:rsidRPr="00262CCD">
              <w:rPr>
                <w:sz w:val="20"/>
                <w:szCs w:val="20"/>
              </w:rPr>
              <w:t xml:space="preserve">40 CFR Part 63, Appendix A </w:t>
            </w:r>
          </w:p>
        </w:tc>
      </w:tr>
      <w:tr w:rsidR="0060498E" w:rsidRPr="00262CCD" w14:paraId="4102DA0E" w14:textId="77777777" w:rsidTr="00DD72B9">
        <w:tc>
          <w:tcPr>
            <w:tcW w:w="3258" w:type="dxa"/>
          </w:tcPr>
          <w:p w14:paraId="1D995BCB" w14:textId="7B24B5A4" w:rsidR="000170C2" w:rsidRPr="00262CCD" w:rsidRDefault="000170C2" w:rsidP="00DD72B9">
            <w:pPr>
              <w:pStyle w:val="Default"/>
              <w:rPr>
                <w:sz w:val="20"/>
              </w:rPr>
            </w:pPr>
            <w:r w:rsidRPr="00262CCD">
              <w:rPr>
                <w:sz w:val="20"/>
                <w:szCs w:val="20"/>
              </w:rPr>
              <w:t xml:space="preserve">Hydrogen Halides / Halogens </w:t>
            </w:r>
          </w:p>
        </w:tc>
        <w:tc>
          <w:tcPr>
            <w:tcW w:w="6686" w:type="dxa"/>
          </w:tcPr>
          <w:p w14:paraId="1F633485" w14:textId="77777777" w:rsidR="000170C2" w:rsidRPr="00262CCD" w:rsidRDefault="000170C2" w:rsidP="00AD496A">
            <w:pPr>
              <w:pStyle w:val="Default"/>
              <w:rPr>
                <w:sz w:val="20"/>
              </w:rPr>
            </w:pPr>
            <w:r w:rsidRPr="00262CCD">
              <w:rPr>
                <w:sz w:val="20"/>
                <w:szCs w:val="20"/>
              </w:rPr>
              <w:t xml:space="preserve">40 CFR Part 60, Appendix A </w:t>
            </w:r>
          </w:p>
        </w:tc>
      </w:tr>
      <w:tr w:rsidR="0060498E" w:rsidRPr="00262CCD" w14:paraId="58CBD322" w14:textId="77777777" w:rsidTr="00DD72B9">
        <w:tc>
          <w:tcPr>
            <w:tcW w:w="3258" w:type="dxa"/>
          </w:tcPr>
          <w:p w14:paraId="7C75AB71" w14:textId="77777777" w:rsidR="000170C2" w:rsidRPr="00262CCD" w:rsidRDefault="000170C2" w:rsidP="00AD496A">
            <w:pPr>
              <w:pStyle w:val="Default"/>
              <w:rPr>
                <w:sz w:val="20"/>
              </w:rPr>
            </w:pPr>
            <w:r w:rsidRPr="00262CCD">
              <w:rPr>
                <w:sz w:val="20"/>
                <w:szCs w:val="20"/>
              </w:rPr>
              <w:t xml:space="preserve">Hydrogen Chloride </w:t>
            </w:r>
          </w:p>
        </w:tc>
        <w:tc>
          <w:tcPr>
            <w:tcW w:w="6686" w:type="dxa"/>
          </w:tcPr>
          <w:p w14:paraId="493EFBBF" w14:textId="77777777" w:rsidR="000170C2" w:rsidRPr="00262CCD" w:rsidRDefault="000170C2" w:rsidP="00AD496A">
            <w:pPr>
              <w:pStyle w:val="Default"/>
              <w:rPr>
                <w:sz w:val="20"/>
              </w:rPr>
            </w:pPr>
            <w:r w:rsidRPr="00262CCD">
              <w:rPr>
                <w:sz w:val="20"/>
                <w:szCs w:val="20"/>
              </w:rPr>
              <w:t xml:space="preserve">40 CFR Part 60, Appendix A </w:t>
            </w:r>
          </w:p>
        </w:tc>
      </w:tr>
    </w:tbl>
    <w:p w14:paraId="676B8FEA" w14:textId="77777777" w:rsidR="000170C2" w:rsidRPr="00262CCD" w:rsidRDefault="000170C2" w:rsidP="000170C2"/>
    <w:p w14:paraId="247CE8CA" w14:textId="77A86115" w:rsidR="000170C2" w:rsidRDefault="000170C2" w:rsidP="00CA4409">
      <w:pPr>
        <w:jc w:val="both"/>
        <w:rPr>
          <w:b/>
          <w:bCs/>
          <w:sz w:val="20"/>
        </w:rPr>
      </w:pPr>
      <w:r w:rsidRPr="00262CCD">
        <w:rPr>
          <w:sz w:val="20"/>
        </w:rPr>
        <w:lastRenderedPageBreak/>
        <w:t xml:space="preserve">An alternate method, or a modification to the approved EPA Method, may be specified in an AQD-approved Test Protocol. </w:t>
      </w:r>
      <w:r w:rsidR="00346E23">
        <w:rPr>
          <w:sz w:val="20"/>
        </w:rPr>
        <w:t xml:space="preserve"> </w:t>
      </w:r>
      <w:r w:rsidRPr="00262CCD">
        <w:rPr>
          <w:sz w:val="20"/>
        </w:rPr>
        <w:t xml:space="preserve">No less than 30 days prior to testing, the permittee shall submit two complete test plans to the AQD Technical Programs Unit Supervisor and the District Supervisor. </w:t>
      </w:r>
      <w:r w:rsidR="00346E23">
        <w:rPr>
          <w:sz w:val="20"/>
        </w:rPr>
        <w:t xml:space="preserve"> </w:t>
      </w:r>
      <w:r w:rsidRPr="00262CCD">
        <w:rPr>
          <w:sz w:val="20"/>
        </w:rPr>
        <w:t xml:space="preserve">The plans shall describe the test method(s) and the maximum routine operating conditions, including targets for key operational parameters associated with air pollution control equipment to be monitored and recorded during testing. </w:t>
      </w:r>
      <w:r w:rsidR="00346E23">
        <w:rPr>
          <w:sz w:val="20"/>
        </w:rPr>
        <w:t xml:space="preserve"> </w:t>
      </w:r>
      <w:r w:rsidRPr="00262CCD">
        <w:rPr>
          <w:sz w:val="20"/>
        </w:rPr>
        <w:t xml:space="preserve">The AQD must approve the final plan prior to testing, including any modifications to the method in the test protocol that are proposed after initial submittal. </w:t>
      </w:r>
      <w:r w:rsidR="00346E23">
        <w:rPr>
          <w:sz w:val="20"/>
        </w:rPr>
        <w:t xml:space="preserve"> </w:t>
      </w:r>
      <w:r w:rsidRPr="00262CCD">
        <w:rPr>
          <w:sz w:val="20"/>
        </w:rPr>
        <w:t>Verification of emission rates includes the submittal of a complete report of the test results to the AQD Technical Programs Unit Supervisor and the District Supervisor within 60 days following the last date of testing.</w:t>
      </w:r>
      <w:r w:rsidR="00F64E9A">
        <w:rPr>
          <w:sz w:val="20"/>
          <w:vertAlign w:val="superscript"/>
        </w:rPr>
        <w:t>2</w:t>
      </w:r>
      <w:r w:rsidRPr="00262CCD">
        <w:rPr>
          <w:sz w:val="20"/>
        </w:rPr>
        <w:t xml:space="preserve"> </w:t>
      </w:r>
      <w:r w:rsidR="00346E23">
        <w:rPr>
          <w:sz w:val="20"/>
        </w:rPr>
        <w:t xml:space="preserve"> </w:t>
      </w:r>
      <w:r w:rsidRPr="00262CCD">
        <w:rPr>
          <w:b/>
          <w:bCs/>
          <w:sz w:val="20"/>
        </w:rPr>
        <w:t>(R 336.1205, R 336.2001, R</w:t>
      </w:r>
      <w:r w:rsidR="00346E23">
        <w:rPr>
          <w:b/>
          <w:bCs/>
          <w:sz w:val="20"/>
        </w:rPr>
        <w:t> </w:t>
      </w:r>
      <w:r w:rsidRPr="00262CCD">
        <w:rPr>
          <w:b/>
          <w:bCs/>
          <w:sz w:val="20"/>
        </w:rPr>
        <w:t>336.2003, R 336.2004)</w:t>
      </w:r>
      <w:r>
        <w:rPr>
          <w:b/>
          <w:bCs/>
          <w:sz w:val="20"/>
        </w:rPr>
        <w:t xml:space="preserve"> </w:t>
      </w:r>
    </w:p>
    <w:p w14:paraId="66FB4C9F" w14:textId="77777777" w:rsidR="000170C2" w:rsidRDefault="000170C2" w:rsidP="000170C2">
      <w:pPr>
        <w:rPr>
          <w:b/>
          <w:bCs/>
          <w:sz w:val="20"/>
        </w:rPr>
      </w:pPr>
    </w:p>
    <w:p w14:paraId="7D3D0BC3" w14:textId="07C393D1" w:rsidR="00D72D77" w:rsidRPr="00CC02A3" w:rsidRDefault="00A13378" w:rsidP="00CA4409">
      <w:pPr>
        <w:pStyle w:val="Header"/>
        <w:tabs>
          <w:tab w:val="clear" w:pos="4320"/>
          <w:tab w:val="clear" w:pos="8640"/>
        </w:tabs>
        <w:rPr>
          <w:sz w:val="20"/>
        </w:rPr>
      </w:pPr>
      <w:r>
        <w:rPr>
          <w:b/>
        </w:rPr>
        <w:t xml:space="preserve">VI.  </w:t>
      </w:r>
      <w:r w:rsidR="00D72D77">
        <w:rPr>
          <w:b/>
          <w:u w:val="single"/>
        </w:rPr>
        <w:t>MONITORING/RECORDKEEPING</w:t>
      </w:r>
    </w:p>
    <w:p w14:paraId="29F944C8" w14:textId="22258B8A" w:rsidR="00D72D77" w:rsidRPr="00FE0AD0" w:rsidRDefault="00D72D77" w:rsidP="00CA4409">
      <w:pPr>
        <w:pStyle w:val="Header"/>
        <w:tabs>
          <w:tab w:val="clear" w:pos="4320"/>
          <w:tab w:val="clear" w:pos="8640"/>
        </w:tabs>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1BDCAF69" w14:textId="77777777" w:rsidR="000170C2" w:rsidRDefault="000170C2" w:rsidP="000170C2">
      <w:pPr>
        <w:pStyle w:val="Default"/>
      </w:pPr>
    </w:p>
    <w:p w14:paraId="7C421EF1" w14:textId="5C55F81F" w:rsidR="000170C2" w:rsidRDefault="000170C2" w:rsidP="00E67669">
      <w:pPr>
        <w:pStyle w:val="Default"/>
        <w:numPr>
          <w:ilvl w:val="0"/>
          <w:numId w:val="80"/>
        </w:numPr>
        <w:jc w:val="both"/>
        <w:rPr>
          <w:b/>
          <w:bCs/>
          <w:sz w:val="20"/>
          <w:szCs w:val="20"/>
        </w:rPr>
      </w:pPr>
      <w:r>
        <w:rPr>
          <w:sz w:val="20"/>
          <w:szCs w:val="20"/>
        </w:rPr>
        <w:t>The permittee shall complete all required calculations in a format acceptable to the AQD District Supervisor by the end of the calendar month, for the previous calendar month, unless otherwise specified in any monitoring/recordkeeping special condition.</w:t>
      </w:r>
      <w:r w:rsidR="00F64E9A">
        <w:rPr>
          <w:sz w:val="20"/>
          <w:szCs w:val="20"/>
          <w:vertAlign w:val="superscript"/>
        </w:rPr>
        <w:t>2</w:t>
      </w:r>
      <w:r w:rsidR="00AD496A">
        <w:rPr>
          <w:sz w:val="20"/>
          <w:szCs w:val="20"/>
        </w:rPr>
        <w:t xml:space="preserve"> </w:t>
      </w:r>
      <w:r>
        <w:rPr>
          <w:sz w:val="20"/>
          <w:szCs w:val="20"/>
        </w:rPr>
        <w:t xml:space="preserve"> </w:t>
      </w:r>
      <w:r>
        <w:rPr>
          <w:b/>
          <w:bCs/>
          <w:sz w:val="20"/>
          <w:szCs w:val="20"/>
        </w:rPr>
        <w:t xml:space="preserve">(R 336.1205(3)) </w:t>
      </w:r>
    </w:p>
    <w:p w14:paraId="0FA9EE8D" w14:textId="77777777" w:rsidR="000170C2" w:rsidRDefault="000170C2" w:rsidP="00CA4409">
      <w:pPr>
        <w:pStyle w:val="Default"/>
        <w:ind w:left="270" w:hanging="270"/>
        <w:jc w:val="both"/>
        <w:rPr>
          <w:sz w:val="20"/>
          <w:szCs w:val="20"/>
        </w:rPr>
      </w:pPr>
    </w:p>
    <w:p w14:paraId="05315963" w14:textId="50A95A1C" w:rsidR="000170C2" w:rsidRDefault="000170C2" w:rsidP="00E67669">
      <w:pPr>
        <w:pStyle w:val="Default"/>
        <w:numPr>
          <w:ilvl w:val="0"/>
          <w:numId w:val="80"/>
        </w:numPr>
        <w:spacing w:after="120"/>
        <w:jc w:val="both"/>
        <w:rPr>
          <w:sz w:val="20"/>
          <w:szCs w:val="20"/>
        </w:rPr>
      </w:pPr>
      <w:r>
        <w:rPr>
          <w:sz w:val="20"/>
          <w:szCs w:val="20"/>
        </w:rPr>
        <w:t xml:space="preserve">The permittee shall keep the following information on a monthly basis for FGKILNS: </w:t>
      </w:r>
    </w:p>
    <w:p w14:paraId="513EED5A" w14:textId="67058581" w:rsidR="000170C2" w:rsidRDefault="000170C2" w:rsidP="00E67669">
      <w:pPr>
        <w:pStyle w:val="Default"/>
        <w:numPr>
          <w:ilvl w:val="0"/>
          <w:numId w:val="81"/>
        </w:numPr>
        <w:tabs>
          <w:tab w:val="left" w:pos="270"/>
        </w:tabs>
        <w:spacing w:after="120"/>
        <w:jc w:val="both"/>
        <w:rPr>
          <w:sz w:val="20"/>
          <w:szCs w:val="20"/>
        </w:rPr>
      </w:pPr>
      <w:r>
        <w:rPr>
          <w:sz w:val="20"/>
          <w:szCs w:val="20"/>
        </w:rPr>
        <w:t xml:space="preserve">The quantity of each HAP containing material used or emitted. </w:t>
      </w:r>
    </w:p>
    <w:p w14:paraId="76246CFC" w14:textId="171C513A" w:rsidR="000170C2" w:rsidRDefault="000170C2" w:rsidP="00E67669">
      <w:pPr>
        <w:pStyle w:val="Default"/>
        <w:numPr>
          <w:ilvl w:val="0"/>
          <w:numId w:val="81"/>
        </w:numPr>
        <w:spacing w:after="120"/>
        <w:jc w:val="both"/>
        <w:rPr>
          <w:sz w:val="20"/>
          <w:szCs w:val="20"/>
        </w:rPr>
      </w:pPr>
      <w:r>
        <w:rPr>
          <w:sz w:val="20"/>
          <w:szCs w:val="20"/>
        </w:rPr>
        <w:t xml:space="preserve">The HAP emission factor of each HAP containing material used or emitted. </w:t>
      </w:r>
      <w:r w:rsidR="00E67669">
        <w:rPr>
          <w:sz w:val="20"/>
          <w:szCs w:val="20"/>
        </w:rPr>
        <w:t xml:space="preserve"> </w:t>
      </w:r>
      <w:r>
        <w:rPr>
          <w:sz w:val="20"/>
          <w:szCs w:val="20"/>
        </w:rPr>
        <w:t xml:space="preserve">(Emission factors are to be based on testing at the facility or as approved by the AQD District Supervisor.) </w:t>
      </w:r>
    </w:p>
    <w:p w14:paraId="6E75F0D6" w14:textId="601EA5E7" w:rsidR="000170C2" w:rsidRDefault="000170C2" w:rsidP="00E67669">
      <w:pPr>
        <w:pStyle w:val="Default"/>
        <w:numPr>
          <w:ilvl w:val="0"/>
          <w:numId w:val="81"/>
        </w:numPr>
        <w:spacing w:after="120"/>
        <w:jc w:val="both"/>
        <w:rPr>
          <w:sz w:val="20"/>
          <w:szCs w:val="20"/>
        </w:rPr>
      </w:pPr>
      <w:r>
        <w:rPr>
          <w:sz w:val="20"/>
          <w:szCs w:val="20"/>
        </w:rPr>
        <w:t xml:space="preserve">Individual and aggregate HAP emission calculations determining the monthly emission rate of each in tons per calendar month. </w:t>
      </w:r>
    </w:p>
    <w:p w14:paraId="3DA53428" w14:textId="394C42A8" w:rsidR="000170C2" w:rsidRDefault="000170C2" w:rsidP="00E67669">
      <w:pPr>
        <w:pStyle w:val="Default"/>
        <w:numPr>
          <w:ilvl w:val="0"/>
          <w:numId w:val="81"/>
        </w:numPr>
        <w:tabs>
          <w:tab w:val="left" w:pos="450"/>
        </w:tabs>
        <w:jc w:val="both"/>
        <w:rPr>
          <w:sz w:val="20"/>
          <w:szCs w:val="20"/>
        </w:rPr>
      </w:pPr>
      <w:r>
        <w:rPr>
          <w:sz w:val="20"/>
          <w:szCs w:val="20"/>
        </w:rPr>
        <w:t>Individual and aggregate HAP emission calculations determining the annual emission rate of each in tons per 12-month rolling time period as determined at the end of each calendar month.</w:t>
      </w:r>
    </w:p>
    <w:p w14:paraId="05CECA76" w14:textId="77777777" w:rsidR="000170C2" w:rsidRDefault="000170C2" w:rsidP="00CA4409">
      <w:pPr>
        <w:pStyle w:val="Default"/>
        <w:tabs>
          <w:tab w:val="left" w:pos="450"/>
        </w:tabs>
        <w:jc w:val="both"/>
        <w:rPr>
          <w:sz w:val="20"/>
          <w:szCs w:val="20"/>
        </w:rPr>
      </w:pPr>
    </w:p>
    <w:p w14:paraId="6939C1DE" w14:textId="2432F002" w:rsidR="000170C2" w:rsidRDefault="000170C2" w:rsidP="00CA4409">
      <w:pPr>
        <w:pStyle w:val="Default"/>
        <w:tabs>
          <w:tab w:val="left" w:pos="450"/>
        </w:tabs>
        <w:jc w:val="both"/>
        <w:rPr>
          <w:b/>
          <w:bCs/>
          <w:sz w:val="20"/>
          <w:szCs w:val="20"/>
        </w:rPr>
      </w:pPr>
      <w:r>
        <w:rPr>
          <w:sz w:val="20"/>
          <w:szCs w:val="20"/>
        </w:rPr>
        <w:t xml:space="preserve">The permittee shall keep the records in a format acceptable to the AQD District Supervisor. </w:t>
      </w:r>
      <w:r w:rsidR="00E67669">
        <w:rPr>
          <w:sz w:val="20"/>
          <w:szCs w:val="20"/>
        </w:rPr>
        <w:t xml:space="preserve"> </w:t>
      </w:r>
      <w:r>
        <w:rPr>
          <w:sz w:val="20"/>
          <w:szCs w:val="20"/>
        </w:rPr>
        <w:t>The permittee shall keep all records on file and make them available to the Department upon request.</w:t>
      </w:r>
      <w:r w:rsidR="00F64E9A">
        <w:rPr>
          <w:sz w:val="20"/>
          <w:szCs w:val="20"/>
          <w:vertAlign w:val="superscript"/>
        </w:rPr>
        <w:t>2</w:t>
      </w:r>
      <w:r>
        <w:rPr>
          <w:sz w:val="20"/>
          <w:szCs w:val="20"/>
        </w:rPr>
        <w:t xml:space="preserve"> </w:t>
      </w:r>
      <w:r w:rsidR="00E67669">
        <w:rPr>
          <w:sz w:val="20"/>
          <w:szCs w:val="20"/>
        </w:rPr>
        <w:t xml:space="preserve"> </w:t>
      </w:r>
      <w:r>
        <w:rPr>
          <w:b/>
          <w:bCs/>
          <w:sz w:val="20"/>
          <w:szCs w:val="20"/>
        </w:rPr>
        <w:t>(R 336.1205(1)(a) &amp; (3))</w:t>
      </w:r>
    </w:p>
    <w:p w14:paraId="67CF59E8" w14:textId="77777777" w:rsidR="000170C2" w:rsidRDefault="000170C2" w:rsidP="000170C2">
      <w:pPr>
        <w:pStyle w:val="Default"/>
        <w:tabs>
          <w:tab w:val="left" w:pos="450"/>
        </w:tabs>
        <w:rPr>
          <w:b/>
          <w:bCs/>
          <w:sz w:val="20"/>
          <w:szCs w:val="20"/>
        </w:rPr>
      </w:pPr>
    </w:p>
    <w:p w14:paraId="2352D19D" w14:textId="7F9A564D" w:rsidR="00D72D77" w:rsidRPr="00816295" w:rsidRDefault="00D72D77" w:rsidP="00AD496A">
      <w:pPr>
        <w:pStyle w:val="Header"/>
        <w:tabs>
          <w:tab w:val="clear" w:pos="4320"/>
          <w:tab w:val="clear" w:pos="8640"/>
        </w:tabs>
        <w:rPr>
          <w:b/>
          <w:sz w:val="20"/>
        </w:rPr>
      </w:pPr>
      <w:r w:rsidRPr="00FE0AD0">
        <w:rPr>
          <w:b/>
          <w:sz w:val="20"/>
        </w:rPr>
        <w:t>See Appendi</w:t>
      </w:r>
      <w:r w:rsidR="00E4726E">
        <w:rPr>
          <w:b/>
          <w:sz w:val="20"/>
        </w:rPr>
        <w:t xml:space="preserve">x 7 </w:t>
      </w:r>
    </w:p>
    <w:p w14:paraId="3B4030A7" w14:textId="040EB97D" w:rsidR="00461E40" w:rsidRPr="007713F1" w:rsidRDefault="00461E40" w:rsidP="00AD496A">
      <w:pPr>
        <w:pStyle w:val="Header"/>
        <w:tabs>
          <w:tab w:val="clear" w:pos="4320"/>
          <w:tab w:val="clear" w:pos="8640"/>
        </w:tabs>
        <w:rPr>
          <w:sz w:val="20"/>
        </w:rPr>
      </w:pPr>
    </w:p>
    <w:p w14:paraId="28974E7C" w14:textId="736BE29C" w:rsidR="0098346A" w:rsidRPr="007D4237" w:rsidRDefault="00A13378" w:rsidP="00AD496A">
      <w:pPr>
        <w:pStyle w:val="Header"/>
        <w:tabs>
          <w:tab w:val="clear" w:pos="4320"/>
          <w:tab w:val="clear" w:pos="8640"/>
        </w:tabs>
        <w:rPr>
          <w:sz w:val="20"/>
        </w:rPr>
      </w:pPr>
      <w:r>
        <w:rPr>
          <w:b/>
        </w:rPr>
        <w:t xml:space="preserve">VII.  </w:t>
      </w:r>
      <w:r w:rsidR="0098346A">
        <w:rPr>
          <w:b/>
          <w:u w:val="single"/>
        </w:rPr>
        <w:t>REPORTING</w:t>
      </w:r>
    </w:p>
    <w:p w14:paraId="4FAAC064" w14:textId="0CE16B71" w:rsidR="00F35BF3" w:rsidRPr="00CC02A3" w:rsidRDefault="00F35BF3" w:rsidP="00AD496A">
      <w:pPr>
        <w:pStyle w:val="Header"/>
        <w:tabs>
          <w:tab w:val="clear" w:pos="4320"/>
          <w:tab w:val="clear" w:pos="8640"/>
        </w:tabs>
        <w:rPr>
          <w:sz w:val="20"/>
        </w:rPr>
      </w:pPr>
    </w:p>
    <w:p w14:paraId="64A391E5" w14:textId="7E4789B7" w:rsidR="00977FBE" w:rsidRPr="00117BC6" w:rsidRDefault="00977FBE" w:rsidP="00E67669">
      <w:pPr>
        <w:pStyle w:val="Header"/>
        <w:numPr>
          <w:ilvl w:val="0"/>
          <w:numId w:val="68"/>
        </w:numPr>
        <w:tabs>
          <w:tab w:val="clear" w:pos="4320"/>
          <w:tab w:val="clear" w:pos="8640"/>
        </w:tabs>
        <w:jc w:val="both"/>
        <w:rPr>
          <w:sz w:val="20"/>
        </w:rPr>
      </w:pPr>
      <w:r w:rsidRPr="00117BC6">
        <w:rPr>
          <w:sz w:val="20"/>
        </w:rPr>
        <w:t xml:space="preserve">Prompt reporting of deviations pursuant to </w:t>
      </w:r>
      <w:r w:rsidR="005F1071" w:rsidRPr="00117BC6">
        <w:rPr>
          <w:sz w:val="20"/>
        </w:rPr>
        <w:t xml:space="preserve">General </w:t>
      </w:r>
      <w:r w:rsidRPr="00117BC6">
        <w:rPr>
          <w:sz w:val="20"/>
        </w:rPr>
        <w:t>Condition</w:t>
      </w:r>
      <w:r w:rsidR="005F1071" w:rsidRPr="00117BC6">
        <w:rPr>
          <w:sz w:val="20"/>
        </w:rPr>
        <w:t>s 21 and 22</w:t>
      </w:r>
      <w:r w:rsidR="001E2AF2" w:rsidRPr="00117BC6">
        <w:rPr>
          <w:sz w:val="20"/>
        </w:rPr>
        <w:t xml:space="preserve"> </w:t>
      </w:r>
      <w:r w:rsidRPr="00117BC6">
        <w:rPr>
          <w:sz w:val="20"/>
        </w:rPr>
        <w:t xml:space="preserve">of Part A.  </w:t>
      </w:r>
      <w:r w:rsidRPr="00117BC6">
        <w:rPr>
          <w:b/>
          <w:sz w:val="20"/>
        </w:rPr>
        <w:t>(R</w:t>
      </w:r>
      <w:r w:rsidR="00F4313D" w:rsidRPr="00117BC6">
        <w:rPr>
          <w:b/>
          <w:sz w:val="20"/>
        </w:rPr>
        <w:t> </w:t>
      </w:r>
      <w:r w:rsidRPr="00117BC6">
        <w:rPr>
          <w:b/>
          <w:sz w:val="20"/>
        </w:rPr>
        <w:t>336.1213(3)(c)(ii))</w:t>
      </w:r>
    </w:p>
    <w:p w14:paraId="7220E8A9" w14:textId="0D1A3CDA" w:rsidR="00117BC6" w:rsidRDefault="00117BC6" w:rsidP="00E67669">
      <w:pPr>
        <w:pStyle w:val="Header"/>
        <w:tabs>
          <w:tab w:val="clear" w:pos="4320"/>
          <w:tab w:val="clear" w:pos="8640"/>
        </w:tabs>
        <w:jc w:val="both"/>
        <w:rPr>
          <w:sz w:val="20"/>
        </w:rPr>
      </w:pPr>
    </w:p>
    <w:p w14:paraId="2823E6E2" w14:textId="664781E1" w:rsidR="00736BDB" w:rsidRPr="00117BC6" w:rsidRDefault="00977FBE" w:rsidP="00E67669">
      <w:pPr>
        <w:pStyle w:val="Header"/>
        <w:numPr>
          <w:ilvl w:val="0"/>
          <w:numId w:val="68"/>
        </w:numPr>
        <w:tabs>
          <w:tab w:val="clear" w:pos="4320"/>
          <w:tab w:val="clear" w:pos="8640"/>
        </w:tabs>
        <w:jc w:val="both"/>
        <w:rPr>
          <w:sz w:val="20"/>
        </w:rPr>
      </w:pPr>
      <w:r w:rsidRPr="00117BC6">
        <w:rPr>
          <w:sz w:val="20"/>
        </w:rPr>
        <w:t xml:space="preserve">Semiannual reporting of </w:t>
      </w:r>
      <w:r w:rsidR="00736BDB" w:rsidRPr="00117BC6">
        <w:rPr>
          <w:sz w:val="20"/>
        </w:rPr>
        <w:t xml:space="preserve">monitoring and </w:t>
      </w:r>
      <w:r w:rsidR="00AF7E93" w:rsidRPr="00117BC6">
        <w:rPr>
          <w:sz w:val="20"/>
        </w:rPr>
        <w:t>deviations</w:t>
      </w:r>
      <w:r w:rsidRPr="00117BC6">
        <w:rPr>
          <w:sz w:val="20"/>
        </w:rPr>
        <w:t xml:space="preserve"> pursuant to </w:t>
      </w:r>
      <w:r w:rsidR="005F1071" w:rsidRPr="00117BC6">
        <w:rPr>
          <w:sz w:val="20"/>
        </w:rPr>
        <w:t xml:space="preserve">General </w:t>
      </w:r>
      <w:r w:rsidRPr="00117BC6">
        <w:rPr>
          <w:sz w:val="20"/>
        </w:rPr>
        <w:t xml:space="preserve">Condition </w:t>
      </w:r>
      <w:r w:rsidR="005F1071" w:rsidRPr="00117BC6">
        <w:rPr>
          <w:sz w:val="20"/>
        </w:rPr>
        <w:t xml:space="preserve">23 </w:t>
      </w:r>
      <w:r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Pr="00117BC6">
        <w:rPr>
          <w:sz w:val="20"/>
        </w:rPr>
        <w:t xml:space="preserve"> March 15 for reporting period July 1 to December 31 and September 15 for reporting period January 1 to June</w:t>
      </w:r>
      <w:r w:rsidR="00F4313D" w:rsidRPr="00117BC6">
        <w:rPr>
          <w:sz w:val="20"/>
        </w:rPr>
        <w:t> </w:t>
      </w:r>
      <w:r w:rsidRPr="00117BC6">
        <w:rPr>
          <w:sz w:val="20"/>
        </w:rPr>
        <w:t xml:space="preserve">30.  </w:t>
      </w:r>
      <w:r w:rsidRPr="00117BC6">
        <w:rPr>
          <w:b/>
          <w:sz w:val="20"/>
        </w:rPr>
        <w:t>(R</w:t>
      </w:r>
      <w:r w:rsidR="00F4313D" w:rsidRPr="00117BC6">
        <w:rPr>
          <w:b/>
          <w:sz w:val="20"/>
        </w:rPr>
        <w:t> </w:t>
      </w:r>
      <w:r w:rsidRPr="00117BC6">
        <w:rPr>
          <w:b/>
          <w:sz w:val="20"/>
        </w:rPr>
        <w:t>336.1213(3)</w:t>
      </w:r>
      <w:r w:rsidR="00D74BBE" w:rsidRPr="00117BC6">
        <w:rPr>
          <w:b/>
          <w:sz w:val="20"/>
        </w:rPr>
        <w:t>(c)(</w:t>
      </w:r>
      <w:proofErr w:type="spellStart"/>
      <w:r w:rsidRPr="00117BC6">
        <w:rPr>
          <w:b/>
          <w:sz w:val="20"/>
        </w:rPr>
        <w:t>i</w:t>
      </w:r>
      <w:proofErr w:type="spellEnd"/>
      <w:r w:rsidRPr="00117BC6">
        <w:rPr>
          <w:b/>
          <w:sz w:val="20"/>
        </w:rPr>
        <w:t>))</w:t>
      </w:r>
    </w:p>
    <w:p w14:paraId="045D40D9" w14:textId="0385F9B7" w:rsidR="00117BC6" w:rsidRPr="00117BC6" w:rsidRDefault="00117BC6" w:rsidP="00E67669">
      <w:pPr>
        <w:pStyle w:val="Header"/>
        <w:tabs>
          <w:tab w:val="clear" w:pos="4320"/>
          <w:tab w:val="clear" w:pos="8640"/>
        </w:tabs>
        <w:jc w:val="both"/>
        <w:rPr>
          <w:sz w:val="20"/>
        </w:rPr>
      </w:pPr>
    </w:p>
    <w:p w14:paraId="088D8905" w14:textId="637AD369" w:rsidR="00977FBE" w:rsidRPr="00305FAC" w:rsidRDefault="00977FBE" w:rsidP="00E67669">
      <w:pPr>
        <w:pStyle w:val="Header"/>
        <w:numPr>
          <w:ilvl w:val="0"/>
          <w:numId w:val="68"/>
        </w:numPr>
        <w:tabs>
          <w:tab w:val="clear" w:pos="4320"/>
          <w:tab w:val="clear" w:pos="8640"/>
        </w:tabs>
        <w:jc w:val="both"/>
        <w:rPr>
          <w:sz w:val="20"/>
        </w:rPr>
      </w:pPr>
      <w:r w:rsidRPr="00117BC6">
        <w:rPr>
          <w:sz w:val="20"/>
        </w:rPr>
        <w:t xml:space="preserve">Annual certification of compliance pursuant to </w:t>
      </w:r>
      <w:r w:rsidR="005F1071" w:rsidRPr="00117BC6">
        <w:rPr>
          <w:sz w:val="20"/>
        </w:rPr>
        <w:t xml:space="preserve">General </w:t>
      </w:r>
      <w:r w:rsidRPr="00117BC6">
        <w:rPr>
          <w:sz w:val="20"/>
        </w:rPr>
        <w:t xml:space="preserve">Conditions </w:t>
      </w:r>
      <w:r w:rsidR="005F1071" w:rsidRPr="00117BC6">
        <w:rPr>
          <w:sz w:val="20"/>
        </w:rPr>
        <w:t>19</w:t>
      </w:r>
      <w:r w:rsidR="001E2AF2" w:rsidRPr="00117BC6">
        <w:rPr>
          <w:sz w:val="20"/>
        </w:rPr>
        <w:t xml:space="preserve"> </w:t>
      </w:r>
      <w:r w:rsidRPr="00117BC6">
        <w:rPr>
          <w:sz w:val="20"/>
        </w:rPr>
        <w:t xml:space="preserve">and </w:t>
      </w:r>
      <w:r w:rsidR="005F1071" w:rsidRPr="00117BC6">
        <w:rPr>
          <w:sz w:val="20"/>
        </w:rPr>
        <w:t>20</w:t>
      </w:r>
      <w:r w:rsidR="001E2AF2" w:rsidRPr="00117BC6">
        <w:rPr>
          <w:sz w:val="20"/>
        </w:rPr>
        <w:t xml:space="preserve"> </w:t>
      </w:r>
      <w:r w:rsidRPr="00117BC6">
        <w:rPr>
          <w:sz w:val="20"/>
        </w:rPr>
        <w:t xml:space="preserve">of Part A.  </w:t>
      </w:r>
      <w:r w:rsidR="004747E9">
        <w:rPr>
          <w:sz w:val="20"/>
        </w:rPr>
        <w:t>The r</w:t>
      </w:r>
      <w:r w:rsidR="00A90AC3" w:rsidRPr="00117BC6">
        <w:rPr>
          <w:sz w:val="20"/>
        </w:rPr>
        <w:t xml:space="preserve">eport shall be </w:t>
      </w:r>
      <w:r w:rsidR="00B86A07">
        <w:rPr>
          <w:sz w:val="20"/>
        </w:rPr>
        <w:t xml:space="preserve">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Pr="00117BC6">
        <w:rPr>
          <w:sz w:val="20"/>
        </w:rPr>
        <w:t xml:space="preserve"> March 15 for the previous calendar year.  </w:t>
      </w:r>
      <w:r w:rsidRPr="00117BC6">
        <w:rPr>
          <w:b/>
          <w:sz w:val="20"/>
        </w:rPr>
        <w:t>(R</w:t>
      </w:r>
      <w:r w:rsidR="00F4313D" w:rsidRPr="00117BC6">
        <w:rPr>
          <w:b/>
          <w:sz w:val="20"/>
        </w:rPr>
        <w:t> </w:t>
      </w:r>
      <w:r w:rsidRPr="00117BC6">
        <w:rPr>
          <w:b/>
          <w:sz w:val="20"/>
        </w:rPr>
        <w:t>336.1213(4)</w:t>
      </w:r>
      <w:r w:rsidR="00765F1A" w:rsidRPr="00117BC6">
        <w:rPr>
          <w:b/>
          <w:sz w:val="20"/>
        </w:rPr>
        <w:t>(c</w:t>
      </w:r>
      <w:r w:rsidRPr="00117BC6">
        <w:rPr>
          <w:b/>
          <w:sz w:val="20"/>
        </w:rPr>
        <w:t>)</w:t>
      </w:r>
      <w:r w:rsidR="00765F1A" w:rsidRPr="00117BC6">
        <w:rPr>
          <w:b/>
          <w:sz w:val="20"/>
        </w:rPr>
        <w:t>)</w:t>
      </w:r>
    </w:p>
    <w:p w14:paraId="6B958270" w14:textId="77777777" w:rsidR="0089397F" w:rsidRDefault="0089397F" w:rsidP="00E67669">
      <w:pPr>
        <w:pStyle w:val="ListParagraph"/>
        <w:jc w:val="both"/>
        <w:rPr>
          <w:sz w:val="20"/>
        </w:rPr>
      </w:pPr>
    </w:p>
    <w:p w14:paraId="0973D5B1" w14:textId="77777777" w:rsidR="0089397F" w:rsidRDefault="0089397F" w:rsidP="00E67669">
      <w:pPr>
        <w:pStyle w:val="Header"/>
        <w:numPr>
          <w:ilvl w:val="0"/>
          <w:numId w:val="68"/>
        </w:numPr>
        <w:tabs>
          <w:tab w:val="clear" w:pos="4320"/>
          <w:tab w:val="clear" w:pos="8640"/>
        </w:tabs>
        <w:jc w:val="both"/>
        <w:rPr>
          <w:sz w:val="20"/>
        </w:rPr>
      </w:pPr>
      <w:r w:rsidRPr="000356F1">
        <w:rPr>
          <w:rFonts w:cs="Arial"/>
          <w:sz w:val="20"/>
        </w:rPr>
        <w:t>The permittee shall submit any performance test reports</w:t>
      </w:r>
      <w:r w:rsidRPr="00D956E6">
        <w:rPr>
          <w:color w:val="FF0000"/>
          <w:sz w:val="20"/>
        </w:rPr>
        <w:t xml:space="preserve">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38CE4388" w14:textId="27D492D7" w:rsidR="00736BDB" w:rsidRPr="000944A9" w:rsidRDefault="00736BDB" w:rsidP="00AD496A">
      <w:pPr>
        <w:pStyle w:val="Header"/>
        <w:tabs>
          <w:tab w:val="clear" w:pos="4320"/>
          <w:tab w:val="clear" w:pos="8640"/>
        </w:tabs>
        <w:rPr>
          <w:rFonts w:cs="Arial"/>
          <w:sz w:val="20"/>
        </w:rPr>
      </w:pPr>
    </w:p>
    <w:p w14:paraId="5C019385" w14:textId="21120D69" w:rsidR="0007030E" w:rsidRPr="00FE0AD0" w:rsidRDefault="0007030E" w:rsidP="00AD496A">
      <w:pPr>
        <w:pStyle w:val="Header"/>
        <w:tabs>
          <w:tab w:val="clear" w:pos="4320"/>
          <w:tab w:val="clear" w:pos="8640"/>
        </w:tabs>
        <w:rPr>
          <w:rFonts w:cs="Arial"/>
          <w:b/>
          <w:sz w:val="20"/>
        </w:rPr>
      </w:pPr>
      <w:r w:rsidRPr="00FE0AD0">
        <w:rPr>
          <w:rFonts w:cs="Arial"/>
          <w:b/>
          <w:sz w:val="20"/>
        </w:rPr>
        <w:t>See Appendix 8</w:t>
      </w:r>
    </w:p>
    <w:p w14:paraId="43852A5C" w14:textId="28898286" w:rsidR="00E67669" w:rsidRDefault="00E67669">
      <w:pPr>
        <w:rPr>
          <w:rFonts w:cs="Arial"/>
          <w:sz w:val="20"/>
        </w:rPr>
      </w:pPr>
      <w:r>
        <w:rPr>
          <w:rFonts w:cs="Arial"/>
          <w:sz w:val="20"/>
        </w:rPr>
        <w:br w:type="page"/>
      </w:r>
    </w:p>
    <w:p w14:paraId="3E611BA2" w14:textId="77777777" w:rsidR="008D1C1B" w:rsidRPr="007713F1" w:rsidRDefault="008D1C1B" w:rsidP="00AD496A">
      <w:pPr>
        <w:pStyle w:val="Header"/>
        <w:tabs>
          <w:tab w:val="clear" w:pos="4320"/>
          <w:tab w:val="clear" w:pos="8640"/>
        </w:tabs>
        <w:rPr>
          <w:rFonts w:cs="Arial"/>
          <w:sz w:val="20"/>
        </w:rPr>
      </w:pPr>
    </w:p>
    <w:p w14:paraId="66B6EB7A" w14:textId="039D3777" w:rsidR="00415A04" w:rsidRPr="00CC02A3" w:rsidRDefault="00A13378" w:rsidP="00AD496A">
      <w:pPr>
        <w:pStyle w:val="Header"/>
        <w:tabs>
          <w:tab w:val="clear" w:pos="4320"/>
          <w:tab w:val="clear" w:pos="8640"/>
        </w:tabs>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1274A248" w14:textId="41657E16" w:rsidR="00415A04" w:rsidRPr="00CC02A3" w:rsidRDefault="00415A04" w:rsidP="00AD496A">
      <w:pPr>
        <w:pStyle w:val="Header"/>
        <w:tabs>
          <w:tab w:val="clear" w:pos="4320"/>
          <w:tab w:val="clear" w:pos="8640"/>
        </w:tabs>
        <w:rPr>
          <w:sz w:val="20"/>
        </w:rPr>
      </w:pPr>
    </w:p>
    <w:p w14:paraId="1A501928" w14:textId="2234E862" w:rsidR="004F5DF2" w:rsidRPr="00AD496A" w:rsidRDefault="000170C2" w:rsidP="00AD496A">
      <w:pPr>
        <w:pStyle w:val="Header"/>
        <w:tabs>
          <w:tab w:val="clear" w:pos="4320"/>
          <w:tab w:val="clear" w:pos="8640"/>
        </w:tabs>
        <w:rPr>
          <w:sz w:val="20"/>
        </w:rPr>
      </w:pPr>
      <w:r w:rsidRPr="00AD496A">
        <w:rPr>
          <w:sz w:val="20"/>
        </w:rPr>
        <w:t>NA</w:t>
      </w:r>
    </w:p>
    <w:p w14:paraId="0DE1D9AB" w14:textId="6E7DBE61" w:rsidR="004F5DF2" w:rsidRPr="00EE5F4E" w:rsidRDefault="004F5DF2" w:rsidP="00AD496A">
      <w:pPr>
        <w:pStyle w:val="Header"/>
        <w:tabs>
          <w:tab w:val="clear" w:pos="4320"/>
          <w:tab w:val="clear" w:pos="8640"/>
        </w:tabs>
        <w:rPr>
          <w:sz w:val="20"/>
        </w:rPr>
      </w:pPr>
    </w:p>
    <w:p w14:paraId="2C682933" w14:textId="5ECE988D" w:rsidR="0098346A" w:rsidRPr="00CC02A3" w:rsidRDefault="00A13378" w:rsidP="00AD496A">
      <w:pPr>
        <w:pStyle w:val="Header"/>
        <w:tabs>
          <w:tab w:val="clear" w:pos="4320"/>
          <w:tab w:val="clear" w:pos="8640"/>
        </w:tabs>
        <w:rPr>
          <w:sz w:val="20"/>
        </w:rPr>
      </w:pPr>
      <w:r>
        <w:rPr>
          <w:b/>
        </w:rPr>
        <w:t xml:space="preserve">IX.  </w:t>
      </w:r>
      <w:r w:rsidR="0098346A">
        <w:rPr>
          <w:b/>
          <w:u w:val="single"/>
        </w:rPr>
        <w:t>OTHER REQUIREMENT(S)</w:t>
      </w:r>
    </w:p>
    <w:p w14:paraId="52EFB121" w14:textId="7FCEAF6C" w:rsidR="0098346A" w:rsidRDefault="0098346A" w:rsidP="000170C2">
      <w:pPr>
        <w:pStyle w:val="Header"/>
        <w:tabs>
          <w:tab w:val="clear" w:pos="4320"/>
          <w:tab w:val="clear" w:pos="8640"/>
        </w:tabs>
        <w:rPr>
          <w:sz w:val="20"/>
        </w:rPr>
      </w:pPr>
    </w:p>
    <w:p w14:paraId="372CCE0D" w14:textId="6E3C25F0" w:rsidR="000170C2" w:rsidRPr="00794966" w:rsidRDefault="000170C2" w:rsidP="00AD496A">
      <w:pPr>
        <w:pStyle w:val="Header"/>
        <w:tabs>
          <w:tab w:val="clear" w:pos="4320"/>
          <w:tab w:val="clear" w:pos="8640"/>
        </w:tabs>
        <w:rPr>
          <w:sz w:val="20"/>
        </w:rPr>
      </w:pPr>
      <w:r>
        <w:rPr>
          <w:sz w:val="20"/>
        </w:rPr>
        <w:t>NA</w:t>
      </w:r>
    </w:p>
    <w:p w14:paraId="506B1036" w14:textId="4B4E6663" w:rsidR="0098346A" w:rsidRDefault="0098346A" w:rsidP="00AD496A">
      <w:pPr>
        <w:pStyle w:val="Header"/>
        <w:tabs>
          <w:tab w:val="clear" w:pos="4320"/>
          <w:tab w:val="clear" w:pos="8640"/>
        </w:tabs>
        <w:rPr>
          <w:sz w:val="20"/>
        </w:rPr>
      </w:pPr>
    </w:p>
    <w:p w14:paraId="3659BD90" w14:textId="19BAC17A" w:rsidR="001F649E" w:rsidRPr="00FE0AD0" w:rsidRDefault="001F649E" w:rsidP="00AD496A">
      <w:pPr>
        <w:pStyle w:val="Header"/>
        <w:tabs>
          <w:tab w:val="clear" w:pos="4320"/>
          <w:tab w:val="clear" w:pos="8640"/>
        </w:tabs>
        <w:rPr>
          <w:sz w:val="20"/>
        </w:rPr>
      </w:pPr>
    </w:p>
    <w:p w14:paraId="2BC9FDE7" w14:textId="75813A8E" w:rsidR="0098346A" w:rsidRPr="007D4237" w:rsidRDefault="0098346A" w:rsidP="00AD496A">
      <w:pPr>
        <w:pStyle w:val="Header"/>
        <w:tabs>
          <w:tab w:val="clear" w:pos="4320"/>
          <w:tab w:val="clear" w:pos="8640"/>
        </w:tabs>
        <w:rPr>
          <w:sz w:val="20"/>
        </w:rPr>
      </w:pPr>
      <w:r w:rsidRPr="00B90185">
        <w:rPr>
          <w:b/>
          <w:sz w:val="20"/>
          <w:u w:val="single"/>
        </w:rPr>
        <w:t>Footnotes</w:t>
      </w:r>
      <w:r w:rsidRPr="00B90185">
        <w:rPr>
          <w:b/>
          <w:sz w:val="20"/>
        </w:rPr>
        <w:t>:</w:t>
      </w:r>
    </w:p>
    <w:p w14:paraId="7F1E506B" w14:textId="1C30F652" w:rsidR="0098346A" w:rsidRPr="001E3851" w:rsidRDefault="0098346A" w:rsidP="00AD496A">
      <w:pPr>
        <w:pStyle w:val="Header"/>
        <w:tabs>
          <w:tab w:val="clear" w:pos="4320"/>
          <w:tab w:val="clear" w:pos="8640"/>
        </w:tabs>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49002057" w14:textId="5EA97C70" w:rsidR="0098346A" w:rsidRPr="001E3851" w:rsidRDefault="0098346A" w:rsidP="00AD496A">
      <w:pPr>
        <w:pStyle w:val="Header"/>
        <w:tabs>
          <w:tab w:val="clear" w:pos="4320"/>
          <w:tab w:val="clear" w:pos="8640"/>
        </w:tabs>
        <w:rPr>
          <w:sz w:val="20"/>
        </w:rPr>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14:paraId="24E59308" w14:textId="2717B280" w:rsidR="0098346A" w:rsidRPr="0007030E" w:rsidRDefault="0098346A" w:rsidP="00AD496A">
      <w:pPr>
        <w:pStyle w:val="Header"/>
        <w:tabs>
          <w:tab w:val="clear" w:pos="4320"/>
          <w:tab w:val="clear" w:pos="8640"/>
        </w:tabs>
      </w:pPr>
    </w:p>
    <w:p w14:paraId="16466330" w14:textId="53279BDC" w:rsidR="0098346A" w:rsidRPr="007713F1" w:rsidRDefault="001C614B" w:rsidP="00AD496A">
      <w:pPr>
        <w:pStyle w:val="Header"/>
        <w:tabs>
          <w:tab w:val="clear" w:pos="4320"/>
          <w:tab w:val="clear" w:pos="8640"/>
        </w:tabs>
      </w:pPr>
      <w:r>
        <w:br w:type="page"/>
      </w:r>
    </w:p>
    <w:p w14:paraId="2557F4A4" w14:textId="77777777" w:rsidR="00E14632" w:rsidRDefault="00ED0AFD" w:rsidP="00CE44D8">
      <w:pPr>
        <w:pStyle w:val="Heading1"/>
      </w:pPr>
      <w:bookmarkStart w:id="77" w:name="_Toc106113105"/>
      <w:bookmarkStart w:id="78" w:name="_Toc852397"/>
      <w:bookmarkStart w:id="79" w:name="_Toc852728"/>
      <w:bookmarkStart w:id="80" w:name="_Toc1453515"/>
      <w:r>
        <w:lastRenderedPageBreak/>
        <w:t xml:space="preserve">C.  </w:t>
      </w:r>
      <w:r w:rsidR="0002792B">
        <w:t xml:space="preserve">EMISSION UNIT </w:t>
      </w:r>
      <w:bookmarkStart w:id="81" w:name="_Toc2571645"/>
      <w:r w:rsidR="00494D15">
        <w:t xml:space="preserve">SPECIAL </w:t>
      </w:r>
      <w:r w:rsidR="00456F47">
        <w:t>CONDITIONS</w:t>
      </w:r>
      <w:bookmarkEnd w:id="77"/>
    </w:p>
    <w:p w14:paraId="3A510701" w14:textId="77777777" w:rsidR="00E14632" w:rsidRPr="00FE0AD0" w:rsidRDefault="00E14632" w:rsidP="00E14632">
      <w:pPr>
        <w:jc w:val="both"/>
        <w:rPr>
          <w:sz w:val="20"/>
        </w:rPr>
      </w:pPr>
    </w:p>
    <w:p w14:paraId="51867985"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2EF0BA16" w14:textId="77777777" w:rsidR="009602B7" w:rsidRPr="00FE0AD0" w:rsidRDefault="009602B7" w:rsidP="00E14632">
      <w:pPr>
        <w:jc w:val="both"/>
        <w:rPr>
          <w:sz w:val="20"/>
        </w:rPr>
      </w:pPr>
    </w:p>
    <w:p w14:paraId="641F9E81"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2C10A3C4" w14:textId="77777777" w:rsidR="00E14632" w:rsidRDefault="00E14632" w:rsidP="00E14632">
      <w:pPr>
        <w:jc w:val="both"/>
        <w:rPr>
          <w:sz w:val="20"/>
        </w:rPr>
      </w:pPr>
    </w:p>
    <w:p w14:paraId="3837563A" w14:textId="77777777" w:rsidR="00E14632" w:rsidRPr="007D4237" w:rsidRDefault="00E14632" w:rsidP="001F649E">
      <w:pPr>
        <w:pStyle w:val="Heading2"/>
        <w:numPr>
          <w:ilvl w:val="0"/>
          <w:numId w:val="0"/>
        </w:numPr>
        <w:rPr>
          <w:b w:val="0"/>
          <w:sz w:val="22"/>
          <w:szCs w:val="22"/>
        </w:rPr>
      </w:pPr>
      <w:bookmarkStart w:id="82" w:name="_Toc852395"/>
      <w:bookmarkStart w:id="83" w:name="_Toc852726"/>
      <w:bookmarkStart w:id="84" w:name="_Toc2571643"/>
      <w:bookmarkStart w:id="85" w:name="_Toc106113106"/>
      <w:r w:rsidRPr="002B5ED5">
        <w:rPr>
          <w:sz w:val="22"/>
          <w:szCs w:val="22"/>
        </w:rPr>
        <w:t>EMISSION UNIT SUMMARY TABLE</w:t>
      </w:r>
      <w:bookmarkEnd w:id="82"/>
      <w:bookmarkEnd w:id="83"/>
      <w:bookmarkEnd w:id="84"/>
      <w:bookmarkEnd w:id="85"/>
    </w:p>
    <w:p w14:paraId="3DF3BBDF" w14:textId="77777777" w:rsidR="00E14632" w:rsidRDefault="00736BDB" w:rsidP="00736BDB">
      <w:pPr>
        <w:jc w:val="center"/>
      </w:pPr>
      <w:r w:rsidRPr="00F35ADC">
        <w:rPr>
          <w:sz w:val="20"/>
        </w:rPr>
        <w:t>The descriptions provided below are for informational purposes and do not constitute enforceable conditions.</w:t>
      </w:r>
    </w:p>
    <w:p w14:paraId="4A7B3AD2"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4140"/>
        <w:gridCol w:w="1890"/>
        <w:gridCol w:w="2070"/>
      </w:tblGrid>
      <w:tr w:rsidR="00E14632" w14:paraId="109C519D" w14:textId="77777777" w:rsidTr="00672AEE">
        <w:trPr>
          <w:cantSplit/>
          <w:tblHeader/>
        </w:trPr>
        <w:tc>
          <w:tcPr>
            <w:tcW w:w="2340" w:type="dxa"/>
            <w:tcBorders>
              <w:top w:val="double" w:sz="6" w:space="0" w:color="auto"/>
              <w:bottom w:val="double" w:sz="4" w:space="0" w:color="auto"/>
            </w:tcBorders>
            <w:shd w:val="pct10" w:color="auto" w:fill="auto"/>
          </w:tcPr>
          <w:p w14:paraId="748C57D6" w14:textId="77777777" w:rsidR="00E14632" w:rsidRPr="00BB5D62" w:rsidRDefault="00E14632" w:rsidP="00C6273C">
            <w:pPr>
              <w:jc w:val="center"/>
              <w:rPr>
                <w:rFonts w:cs="Arial"/>
                <w:b/>
                <w:sz w:val="20"/>
              </w:rPr>
            </w:pPr>
            <w:r w:rsidRPr="00BB5D62">
              <w:rPr>
                <w:rFonts w:cs="Arial"/>
                <w:b/>
                <w:sz w:val="20"/>
              </w:rPr>
              <w:t>Emission Unit ID</w:t>
            </w:r>
          </w:p>
        </w:tc>
        <w:tc>
          <w:tcPr>
            <w:tcW w:w="4140" w:type="dxa"/>
            <w:tcBorders>
              <w:top w:val="double" w:sz="6" w:space="0" w:color="auto"/>
              <w:bottom w:val="double" w:sz="4" w:space="0" w:color="auto"/>
            </w:tcBorders>
            <w:shd w:val="pct10" w:color="auto" w:fill="auto"/>
          </w:tcPr>
          <w:p w14:paraId="4712ACDF"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327EB1DE"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417A56BC" w14:textId="77777777" w:rsidR="00E14632" w:rsidRPr="00BB5D62" w:rsidRDefault="00E14632" w:rsidP="00C6273C">
            <w:pPr>
              <w:jc w:val="center"/>
              <w:rPr>
                <w:rFonts w:cs="Arial"/>
                <w:b/>
                <w:sz w:val="20"/>
              </w:rPr>
            </w:pPr>
            <w:r w:rsidRPr="00BB5D62">
              <w:rPr>
                <w:rFonts w:cs="Arial"/>
                <w:b/>
                <w:sz w:val="20"/>
              </w:rPr>
              <w:t>Installation</w:t>
            </w:r>
          </w:p>
          <w:p w14:paraId="0D5E2FE9" w14:textId="77777777" w:rsidR="00E14632" w:rsidRDefault="00E14632" w:rsidP="00C6273C">
            <w:pPr>
              <w:jc w:val="center"/>
              <w:rPr>
                <w:rFonts w:cs="Arial"/>
                <w:b/>
                <w:sz w:val="20"/>
              </w:rPr>
            </w:pPr>
            <w:r w:rsidRPr="00BB5D62">
              <w:rPr>
                <w:rFonts w:cs="Arial"/>
                <w:b/>
                <w:sz w:val="20"/>
              </w:rPr>
              <w:t>Date</w:t>
            </w:r>
            <w:r>
              <w:rPr>
                <w:rFonts w:cs="Arial"/>
                <w:b/>
                <w:sz w:val="20"/>
              </w:rPr>
              <w:t>/</w:t>
            </w:r>
          </w:p>
          <w:p w14:paraId="7160A74D" w14:textId="77777777" w:rsidR="00E14632" w:rsidRPr="00BB5D62" w:rsidRDefault="00E14632" w:rsidP="00C6273C">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23FF34E1"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64202B" w14:paraId="63680BED" w14:textId="77777777" w:rsidTr="00672AEE">
        <w:trPr>
          <w:cantSplit/>
        </w:trPr>
        <w:tc>
          <w:tcPr>
            <w:tcW w:w="2340" w:type="dxa"/>
            <w:tcBorders>
              <w:top w:val="nil"/>
            </w:tcBorders>
          </w:tcPr>
          <w:p w14:paraId="57F3BE83" w14:textId="62385558" w:rsidR="0064202B" w:rsidRPr="00BB5D62" w:rsidRDefault="0064202B" w:rsidP="0064202B">
            <w:pPr>
              <w:rPr>
                <w:rFonts w:cs="Arial"/>
                <w:sz w:val="20"/>
              </w:rPr>
            </w:pPr>
            <w:r w:rsidRPr="00E8452F">
              <w:rPr>
                <w:rFonts w:cs="Arial"/>
                <w:sz w:val="20"/>
              </w:rPr>
              <w:t>EUCRUSHING</w:t>
            </w:r>
          </w:p>
        </w:tc>
        <w:tc>
          <w:tcPr>
            <w:tcW w:w="4140" w:type="dxa"/>
            <w:tcBorders>
              <w:top w:val="nil"/>
            </w:tcBorders>
          </w:tcPr>
          <w:p w14:paraId="3CE0968F" w14:textId="6B03D94E" w:rsidR="0064202B" w:rsidRPr="00BB5D62" w:rsidRDefault="0064202B" w:rsidP="0064202B">
            <w:pPr>
              <w:jc w:val="both"/>
              <w:rPr>
                <w:rFonts w:cs="Arial"/>
                <w:sz w:val="20"/>
              </w:rPr>
            </w:pPr>
            <w:r w:rsidRPr="00E8452F">
              <w:rPr>
                <w:rFonts w:cs="Arial"/>
                <w:sz w:val="20"/>
              </w:rPr>
              <w:t>A combination of process equipment</w:t>
            </w:r>
            <w:r w:rsidRPr="00DD6698">
              <w:rPr>
                <w:rFonts w:cs="Arial"/>
                <w:sz w:val="20"/>
              </w:rPr>
              <w:t xml:space="preserve"> (as defined in Appendix 9)</w:t>
            </w:r>
            <w:r w:rsidRPr="00E8452F">
              <w:rPr>
                <w:rFonts w:cs="Arial"/>
                <w:sz w:val="20"/>
              </w:rPr>
              <w:t xml:space="preserve"> used to </w:t>
            </w:r>
            <w:r>
              <w:rPr>
                <w:rFonts w:cs="Arial"/>
                <w:sz w:val="20"/>
              </w:rPr>
              <w:t>decrease the size of larger materials,</w:t>
            </w:r>
            <w:r w:rsidRPr="00E8452F">
              <w:rPr>
                <w:rFonts w:cs="Arial"/>
                <w:sz w:val="20"/>
              </w:rPr>
              <w:t xml:space="preserve"> classify and sort materials into various product types, </w:t>
            </w:r>
            <w:r>
              <w:rPr>
                <w:rFonts w:cs="Arial"/>
                <w:sz w:val="20"/>
              </w:rPr>
              <w:t xml:space="preserve">and handle and transport </w:t>
            </w:r>
            <w:r w:rsidRPr="00E8452F">
              <w:rPr>
                <w:rFonts w:cs="Arial"/>
                <w:sz w:val="20"/>
              </w:rPr>
              <w:t>material to storage areas.  Control methods include equipment enclosures or enclosed within a building, water sprays, drop chutes and/or pant legs for transfer points.</w:t>
            </w:r>
            <w:r w:rsidR="00F8243D">
              <w:rPr>
                <w:rFonts w:cs="Arial"/>
                <w:sz w:val="20"/>
              </w:rPr>
              <w:t xml:space="preserve"> </w:t>
            </w:r>
            <w:r w:rsidR="005E78CF">
              <w:rPr>
                <w:rFonts w:cs="Arial"/>
                <w:sz w:val="20"/>
              </w:rPr>
              <w:t xml:space="preserve"> </w:t>
            </w:r>
            <w:r w:rsidR="00F8243D">
              <w:rPr>
                <w:rFonts w:cs="Arial"/>
                <w:sz w:val="20"/>
              </w:rPr>
              <w:t xml:space="preserve">(PTI No. 47-06). </w:t>
            </w:r>
          </w:p>
        </w:tc>
        <w:tc>
          <w:tcPr>
            <w:tcW w:w="1890" w:type="dxa"/>
            <w:tcBorders>
              <w:top w:val="nil"/>
            </w:tcBorders>
          </w:tcPr>
          <w:p w14:paraId="0EFCC62B" w14:textId="430E2197" w:rsidR="0064202B" w:rsidRPr="005E78CF" w:rsidRDefault="00AD496A" w:rsidP="0064202B">
            <w:pPr>
              <w:jc w:val="center"/>
              <w:rPr>
                <w:rFonts w:cs="Arial"/>
                <w:sz w:val="20"/>
              </w:rPr>
            </w:pPr>
            <w:r>
              <w:rPr>
                <w:rFonts w:cs="Arial"/>
                <w:sz w:val="20"/>
              </w:rPr>
              <w:t>0</w:t>
            </w:r>
            <w:r w:rsidR="0064202B" w:rsidRPr="00E31FB2">
              <w:rPr>
                <w:rFonts w:cs="Arial"/>
                <w:sz w:val="20"/>
              </w:rPr>
              <w:t>3-10-</w:t>
            </w:r>
            <w:r>
              <w:rPr>
                <w:rFonts w:cs="Arial"/>
                <w:sz w:val="20"/>
              </w:rPr>
              <w:t>20</w:t>
            </w:r>
            <w:r w:rsidR="0064202B" w:rsidRPr="00E31FB2">
              <w:rPr>
                <w:rFonts w:cs="Arial"/>
                <w:sz w:val="20"/>
              </w:rPr>
              <w:t>06</w:t>
            </w:r>
          </w:p>
        </w:tc>
        <w:tc>
          <w:tcPr>
            <w:tcW w:w="2070" w:type="dxa"/>
            <w:tcBorders>
              <w:top w:val="nil"/>
            </w:tcBorders>
          </w:tcPr>
          <w:p w14:paraId="124B0769" w14:textId="73F602B3" w:rsidR="0064202B" w:rsidRPr="00BB5D62" w:rsidRDefault="0064202B" w:rsidP="0064202B">
            <w:pPr>
              <w:rPr>
                <w:rFonts w:cs="Arial"/>
                <w:sz w:val="20"/>
              </w:rPr>
            </w:pPr>
            <w:r>
              <w:rPr>
                <w:rFonts w:cs="Arial"/>
                <w:sz w:val="20"/>
              </w:rPr>
              <w:t>NA</w:t>
            </w:r>
          </w:p>
        </w:tc>
      </w:tr>
      <w:tr w:rsidR="0064202B" w14:paraId="4C041D98" w14:textId="77777777" w:rsidTr="00672AEE">
        <w:trPr>
          <w:cantSplit/>
        </w:trPr>
        <w:tc>
          <w:tcPr>
            <w:tcW w:w="2340" w:type="dxa"/>
          </w:tcPr>
          <w:p w14:paraId="299E7990" w14:textId="3FD293F9" w:rsidR="0064202B" w:rsidRPr="00BB5D62" w:rsidRDefault="0064202B" w:rsidP="0064202B">
            <w:pPr>
              <w:rPr>
                <w:rFonts w:cs="Arial"/>
                <w:sz w:val="20"/>
              </w:rPr>
            </w:pPr>
            <w:r w:rsidRPr="00E8452F">
              <w:rPr>
                <w:rFonts w:cs="Arial"/>
                <w:sz w:val="20"/>
              </w:rPr>
              <w:t>EUTRUCKTRAFFIC</w:t>
            </w:r>
          </w:p>
        </w:tc>
        <w:tc>
          <w:tcPr>
            <w:tcW w:w="4140" w:type="dxa"/>
          </w:tcPr>
          <w:p w14:paraId="3FAA4375" w14:textId="7633782B" w:rsidR="0064202B" w:rsidRPr="00BB5D62" w:rsidRDefault="0064202B" w:rsidP="0064202B">
            <w:pPr>
              <w:jc w:val="both"/>
              <w:rPr>
                <w:rFonts w:cs="Arial"/>
                <w:sz w:val="20"/>
              </w:rPr>
            </w:pPr>
            <w:r w:rsidRPr="00E8452F">
              <w:rPr>
                <w:rFonts w:cs="Arial"/>
                <w:sz w:val="20"/>
              </w:rPr>
              <w:t>Truck traffic for delivery of material products to customers; truck traffic from quarry pit to processing area and loader traffic associated with processing equipment, storage pile handling and loading delivery trucks.  All commercial truck areas and unpaved road portions from the quarry pit to the process area.</w:t>
            </w:r>
            <w:r w:rsidR="00F8243D">
              <w:rPr>
                <w:rFonts w:cs="Arial"/>
                <w:sz w:val="20"/>
              </w:rPr>
              <w:t xml:space="preserve"> </w:t>
            </w:r>
            <w:r w:rsidR="005E78CF">
              <w:rPr>
                <w:rFonts w:cs="Arial"/>
                <w:sz w:val="20"/>
              </w:rPr>
              <w:t xml:space="preserve"> </w:t>
            </w:r>
            <w:r w:rsidR="00F8243D">
              <w:rPr>
                <w:rFonts w:cs="Arial"/>
                <w:sz w:val="20"/>
              </w:rPr>
              <w:t xml:space="preserve">(PTI No. 47-06). </w:t>
            </w:r>
          </w:p>
        </w:tc>
        <w:tc>
          <w:tcPr>
            <w:tcW w:w="1890" w:type="dxa"/>
          </w:tcPr>
          <w:p w14:paraId="01EAB78C" w14:textId="0C9F70DA" w:rsidR="0064202B" w:rsidRPr="00BB5D62" w:rsidRDefault="00AD496A" w:rsidP="001408E7">
            <w:pPr>
              <w:jc w:val="center"/>
              <w:rPr>
                <w:rFonts w:cs="Arial"/>
                <w:sz w:val="20"/>
              </w:rPr>
            </w:pPr>
            <w:r>
              <w:rPr>
                <w:rFonts w:cs="Arial"/>
                <w:sz w:val="20"/>
              </w:rPr>
              <w:t>0</w:t>
            </w:r>
            <w:r w:rsidR="0064202B">
              <w:rPr>
                <w:rFonts w:cs="Arial"/>
                <w:sz w:val="20"/>
              </w:rPr>
              <w:t>3-10-</w:t>
            </w:r>
            <w:r>
              <w:rPr>
                <w:rFonts w:cs="Arial"/>
                <w:sz w:val="20"/>
              </w:rPr>
              <w:t>20</w:t>
            </w:r>
            <w:r w:rsidR="0064202B">
              <w:rPr>
                <w:rFonts w:cs="Arial"/>
                <w:sz w:val="20"/>
              </w:rPr>
              <w:t>06</w:t>
            </w:r>
          </w:p>
        </w:tc>
        <w:tc>
          <w:tcPr>
            <w:tcW w:w="2070" w:type="dxa"/>
          </w:tcPr>
          <w:p w14:paraId="249039BF" w14:textId="16C46048" w:rsidR="0064202B" w:rsidRPr="00BB5D62" w:rsidRDefault="0064202B" w:rsidP="0064202B">
            <w:pPr>
              <w:rPr>
                <w:rFonts w:cs="Arial"/>
                <w:sz w:val="20"/>
              </w:rPr>
            </w:pPr>
            <w:r>
              <w:rPr>
                <w:rFonts w:cs="Arial"/>
                <w:sz w:val="20"/>
              </w:rPr>
              <w:t>NA</w:t>
            </w:r>
          </w:p>
        </w:tc>
      </w:tr>
      <w:tr w:rsidR="0064202B" w14:paraId="1ECD99C1" w14:textId="77777777" w:rsidTr="00672AEE">
        <w:trPr>
          <w:cantSplit/>
        </w:trPr>
        <w:tc>
          <w:tcPr>
            <w:tcW w:w="2340" w:type="dxa"/>
          </w:tcPr>
          <w:p w14:paraId="54F02C74" w14:textId="06AE6594" w:rsidR="0064202B" w:rsidRPr="00BB5D62" w:rsidRDefault="0064202B" w:rsidP="0064202B">
            <w:pPr>
              <w:rPr>
                <w:rFonts w:cs="Arial"/>
                <w:sz w:val="20"/>
              </w:rPr>
            </w:pPr>
            <w:r w:rsidRPr="00E8452F">
              <w:rPr>
                <w:rFonts w:cs="Arial"/>
                <w:sz w:val="20"/>
              </w:rPr>
              <w:t>EUSTORAGE</w:t>
            </w:r>
          </w:p>
        </w:tc>
        <w:tc>
          <w:tcPr>
            <w:tcW w:w="4140" w:type="dxa"/>
          </w:tcPr>
          <w:p w14:paraId="1CE64EFC" w14:textId="101BD687" w:rsidR="0064202B" w:rsidRPr="00BB5D62" w:rsidRDefault="0064202B" w:rsidP="0064202B">
            <w:pPr>
              <w:jc w:val="both"/>
              <w:rPr>
                <w:rFonts w:cs="Arial"/>
                <w:sz w:val="20"/>
              </w:rPr>
            </w:pPr>
            <w:r w:rsidRPr="00E8452F">
              <w:rPr>
                <w:rFonts w:cs="Arial"/>
                <w:sz w:val="20"/>
              </w:rPr>
              <w:t>Open area stock piles of various material sizes and product types.  Water spray o</w:t>
            </w:r>
            <w:r>
              <w:rPr>
                <w:rFonts w:cs="Arial"/>
                <w:sz w:val="20"/>
              </w:rPr>
              <w:t>n</w:t>
            </w:r>
            <w:r w:rsidRPr="00E8452F">
              <w:rPr>
                <w:rFonts w:cs="Arial"/>
                <w:sz w:val="20"/>
              </w:rPr>
              <w:t xml:space="preserve"> material products </w:t>
            </w:r>
            <w:r>
              <w:rPr>
                <w:rFonts w:cs="Arial"/>
                <w:sz w:val="20"/>
              </w:rPr>
              <w:t>is</w:t>
            </w:r>
            <w:r w:rsidRPr="00E8452F">
              <w:rPr>
                <w:rFonts w:cs="Arial"/>
                <w:sz w:val="20"/>
              </w:rPr>
              <w:t xml:space="preserve"> used when necessary for material storage piles.</w:t>
            </w:r>
            <w:r w:rsidR="00F8243D">
              <w:rPr>
                <w:rFonts w:cs="Arial"/>
                <w:sz w:val="20"/>
              </w:rPr>
              <w:t xml:space="preserve"> </w:t>
            </w:r>
            <w:r w:rsidR="005E78CF">
              <w:rPr>
                <w:rFonts w:cs="Arial"/>
                <w:sz w:val="20"/>
              </w:rPr>
              <w:t xml:space="preserve"> </w:t>
            </w:r>
            <w:r w:rsidR="00F8243D">
              <w:rPr>
                <w:rFonts w:cs="Arial"/>
                <w:sz w:val="20"/>
              </w:rPr>
              <w:t xml:space="preserve">(PTI No. 47-06). </w:t>
            </w:r>
          </w:p>
        </w:tc>
        <w:tc>
          <w:tcPr>
            <w:tcW w:w="1890" w:type="dxa"/>
          </w:tcPr>
          <w:p w14:paraId="4A70E227" w14:textId="76C2B7D2" w:rsidR="0064202B" w:rsidRPr="001408E7" w:rsidRDefault="00AD496A" w:rsidP="001408E7">
            <w:pPr>
              <w:jc w:val="center"/>
              <w:rPr>
                <w:rFonts w:cs="Arial"/>
                <w:sz w:val="20"/>
              </w:rPr>
            </w:pPr>
            <w:r>
              <w:rPr>
                <w:rFonts w:cs="Arial"/>
                <w:sz w:val="20"/>
              </w:rPr>
              <w:t>0</w:t>
            </w:r>
            <w:r w:rsidR="0064202B">
              <w:rPr>
                <w:rFonts w:cs="Arial"/>
                <w:sz w:val="20"/>
              </w:rPr>
              <w:t>3-10-</w:t>
            </w:r>
            <w:r>
              <w:rPr>
                <w:rFonts w:cs="Arial"/>
                <w:sz w:val="20"/>
              </w:rPr>
              <w:t>20</w:t>
            </w:r>
            <w:r w:rsidR="0064202B">
              <w:rPr>
                <w:rFonts w:cs="Arial"/>
                <w:sz w:val="20"/>
              </w:rPr>
              <w:t>06</w:t>
            </w:r>
          </w:p>
        </w:tc>
        <w:tc>
          <w:tcPr>
            <w:tcW w:w="2070" w:type="dxa"/>
          </w:tcPr>
          <w:p w14:paraId="67A0CC61" w14:textId="3036FB04" w:rsidR="0064202B" w:rsidRPr="00BB5D62" w:rsidRDefault="0064202B" w:rsidP="0064202B">
            <w:pPr>
              <w:rPr>
                <w:rFonts w:cs="Arial"/>
                <w:sz w:val="20"/>
              </w:rPr>
            </w:pPr>
            <w:r>
              <w:rPr>
                <w:rFonts w:cs="Arial"/>
                <w:sz w:val="20"/>
              </w:rPr>
              <w:t>NA</w:t>
            </w:r>
          </w:p>
        </w:tc>
      </w:tr>
      <w:tr w:rsidR="0064202B" w14:paraId="6CBA5536" w14:textId="77777777" w:rsidTr="00672AEE">
        <w:trPr>
          <w:cantSplit/>
        </w:trPr>
        <w:tc>
          <w:tcPr>
            <w:tcW w:w="2340" w:type="dxa"/>
          </w:tcPr>
          <w:p w14:paraId="509045E6" w14:textId="484899D3" w:rsidR="0064202B" w:rsidRPr="00BB5D62" w:rsidRDefault="0064202B" w:rsidP="0064202B">
            <w:pPr>
              <w:rPr>
                <w:rFonts w:cs="Arial"/>
                <w:sz w:val="20"/>
              </w:rPr>
            </w:pPr>
            <w:r>
              <w:rPr>
                <w:rFonts w:cs="Arial"/>
                <w:sz w:val="20"/>
              </w:rPr>
              <w:t>EUPUG-90</w:t>
            </w:r>
          </w:p>
        </w:tc>
        <w:tc>
          <w:tcPr>
            <w:tcW w:w="4140" w:type="dxa"/>
          </w:tcPr>
          <w:p w14:paraId="49D658A7" w14:textId="63CA9F0D" w:rsidR="0064202B" w:rsidRPr="00BB5D62" w:rsidRDefault="0064202B" w:rsidP="0064202B">
            <w:pPr>
              <w:jc w:val="both"/>
              <w:rPr>
                <w:rFonts w:cs="Arial"/>
                <w:sz w:val="20"/>
              </w:rPr>
            </w:pPr>
            <w:r>
              <w:rPr>
                <w:rFonts w:cs="Arial"/>
                <w:sz w:val="20"/>
              </w:rPr>
              <w:t>Pug 90 mixer and extruder with baghouse control.</w:t>
            </w:r>
            <w:r w:rsidR="005E78CF">
              <w:rPr>
                <w:rFonts w:cs="Arial"/>
                <w:sz w:val="20"/>
              </w:rPr>
              <w:t xml:space="preserve"> </w:t>
            </w:r>
            <w:r w:rsidR="00B46D6A">
              <w:rPr>
                <w:rFonts w:cs="Arial"/>
                <w:sz w:val="20"/>
              </w:rPr>
              <w:t xml:space="preserve"> (PTI No. 19-77E).</w:t>
            </w:r>
          </w:p>
        </w:tc>
        <w:tc>
          <w:tcPr>
            <w:tcW w:w="1890" w:type="dxa"/>
          </w:tcPr>
          <w:p w14:paraId="3F13DF2D" w14:textId="3982396C" w:rsidR="0064202B" w:rsidRPr="001408E7" w:rsidRDefault="00AD496A" w:rsidP="001408E7">
            <w:pPr>
              <w:jc w:val="center"/>
              <w:rPr>
                <w:rFonts w:cs="Arial"/>
                <w:sz w:val="20"/>
              </w:rPr>
            </w:pPr>
            <w:r>
              <w:rPr>
                <w:rFonts w:cs="Arial"/>
                <w:sz w:val="20"/>
              </w:rPr>
              <w:t>0</w:t>
            </w:r>
            <w:r w:rsidR="0064202B">
              <w:rPr>
                <w:rFonts w:cs="Arial"/>
                <w:sz w:val="20"/>
              </w:rPr>
              <w:t>9-29-</w:t>
            </w:r>
            <w:r>
              <w:rPr>
                <w:rFonts w:cs="Arial"/>
                <w:sz w:val="20"/>
              </w:rPr>
              <w:t>19</w:t>
            </w:r>
            <w:r w:rsidR="0064202B">
              <w:rPr>
                <w:rFonts w:cs="Arial"/>
                <w:sz w:val="20"/>
              </w:rPr>
              <w:t>93</w:t>
            </w:r>
          </w:p>
        </w:tc>
        <w:tc>
          <w:tcPr>
            <w:tcW w:w="2070" w:type="dxa"/>
          </w:tcPr>
          <w:p w14:paraId="78659963" w14:textId="66CDEA3B" w:rsidR="0064202B" w:rsidRPr="00BB5D62" w:rsidRDefault="0064202B" w:rsidP="0064202B">
            <w:pPr>
              <w:rPr>
                <w:rFonts w:cs="Arial"/>
                <w:sz w:val="20"/>
              </w:rPr>
            </w:pPr>
            <w:r>
              <w:rPr>
                <w:rFonts w:cs="Arial"/>
                <w:sz w:val="20"/>
              </w:rPr>
              <w:t>NA</w:t>
            </w:r>
          </w:p>
        </w:tc>
      </w:tr>
      <w:tr w:rsidR="0064202B" w14:paraId="6267EAE8" w14:textId="77777777" w:rsidTr="00672AEE">
        <w:trPr>
          <w:cantSplit/>
        </w:trPr>
        <w:tc>
          <w:tcPr>
            <w:tcW w:w="2340" w:type="dxa"/>
          </w:tcPr>
          <w:p w14:paraId="4363E856" w14:textId="049FC004" w:rsidR="0064202B" w:rsidRPr="00BB5D62" w:rsidRDefault="0064202B" w:rsidP="0064202B">
            <w:pPr>
              <w:rPr>
                <w:rFonts w:cs="Arial"/>
                <w:sz w:val="20"/>
              </w:rPr>
            </w:pPr>
            <w:r>
              <w:rPr>
                <w:rFonts w:cs="Arial"/>
                <w:sz w:val="20"/>
              </w:rPr>
              <w:t>EUKILN01</w:t>
            </w:r>
          </w:p>
        </w:tc>
        <w:tc>
          <w:tcPr>
            <w:tcW w:w="4140" w:type="dxa"/>
          </w:tcPr>
          <w:p w14:paraId="6AD4FE7C" w14:textId="605028B6" w:rsidR="0064202B" w:rsidRPr="00BB5D62" w:rsidRDefault="0064202B" w:rsidP="0064202B">
            <w:pPr>
              <w:jc w:val="both"/>
              <w:rPr>
                <w:rFonts w:cs="Arial"/>
                <w:sz w:val="20"/>
              </w:rPr>
            </w:pPr>
            <w:r>
              <w:rPr>
                <w:rFonts w:cs="Arial"/>
                <w:sz w:val="20"/>
              </w:rPr>
              <w:t>Natural gas-fired brick tunnel kiln, dryer, and other associated equipment.  Dry lime injection and baghouse collector are used for  control.</w:t>
            </w:r>
            <w:r w:rsidR="00650C2C">
              <w:rPr>
                <w:rFonts w:cs="Arial"/>
                <w:sz w:val="20"/>
              </w:rPr>
              <w:t xml:space="preserve"> </w:t>
            </w:r>
            <w:r w:rsidR="005E78CF">
              <w:rPr>
                <w:rFonts w:cs="Arial"/>
                <w:sz w:val="20"/>
              </w:rPr>
              <w:t xml:space="preserve"> </w:t>
            </w:r>
            <w:r w:rsidR="00650C2C">
              <w:rPr>
                <w:rFonts w:cs="Arial"/>
                <w:sz w:val="20"/>
              </w:rPr>
              <w:t>(PTI No. 170-18).</w:t>
            </w:r>
          </w:p>
        </w:tc>
        <w:tc>
          <w:tcPr>
            <w:tcW w:w="1890" w:type="dxa"/>
          </w:tcPr>
          <w:p w14:paraId="388F4E40" w14:textId="78169E93" w:rsidR="0064202B" w:rsidRDefault="00AD496A" w:rsidP="0064202B">
            <w:pPr>
              <w:jc w:val="center"/>
              <w:rPr>
                <w:rFonts w:cs="Arial"/>
                <w:sz w:val="20"/>
              </w:rPr>
            </w:pPr>
            <w:r>
              <w:rPr>
                <w:rFonts w:cs="Arial"/>
                <w:sz w:val="20"/>
              </w:rPr>
              <w:t>0</w:t>
            </w:r>
            <w:r w:rsidR="0064202B">
              <w:rPr>
                <w:rFonts w:cs="Arial"/>
                <w:sz w:val="20"/>
              </w:rPr>
              <w:t>1-26-</w:t>
            </w:r>
            <w:r>
              <w:rPr>
                <w:rFonts w:cs="Arial"/>
                <w:sz w:val="20"/>
              </w:rPr>
              <w:t>19</w:t>
            </w:r>
            <w:r w:rsidR="0064202B">
              <w:rPr>
                <w:rFonts w:cs="Arial"/>
                <w:sz w:val="20"/>
              </w:rPr>
              <w:t>77/</w:t>
            </w:r>
          </w:p>
          <w:p w14:paraId="0833D3AF" w14:textId="241A6FC6" w:rsidR="0064202B" w:rsidRPr="00BB5D62" w:rsidRDefault="00AD496A" w:rsidP="0064202B">
            <w:pPr>
              <w:jc w:val="center"/>
              <w:rPr>
                <w:rFonts w:cs="Arial"/>
                <w:sz w:val="20"/>
              </w:rPr>
            </w:pPr>
            <w:r>
              <w:rPr>
                <w:rFonts w:cs="Arial"/>
                <w:sz w:val="20"/>
              </w:rPr>
              <w:t>0</w:t>
            </w:r>
            <w:r w:rsidR="0064202B">
              <w:rPr>
                <w:rFonts w:cs="Arial"/>
                <w:sz w:val="20"/>
              </w:rPr>
              <w:t>1-15-</w:t>
            </w:r>
            <w:r>
              <w:rPr>
                <w:rFonts w:cs="Arial"/>
                <w:sz w:val="20"/>
              </w:rPr>
              <w:t>19</w:t>
            </w:r>
            <w:r w:rsidR="0064202B">
              <w:rPr>
                <w:rFonts w:cs="Arial"/>
                <w:sz w:val="20"/>
              </w:rPr>
              <w:t>86</w:t>
            </w:r>
          </w:p>
        </w:tc>
        <w:tc>
          <w:tcPr>
            <w:tcW w:w="2070" w:type="dxa"/>
          </w:tcPr>
          <w:p w14:paraId="474CA522" w14:textId="2A68B973" w:rsidR="0064202B" w:rsidRPr="00BB5D62" w:rsidRDefault="0064202B" w:rsidP="0064202B">
            <w:pPr>
              <w:rPr>
                <w:rFonts w:cs="Arial"/>
                <w:sz w:val="20"/>
              </w:rPr>
            </w:pPr>
            <w:r>
              <w:rPr>
                <w:rFonts w:cs="Arial"/>
                <w:sz w:val="20"/>
              </w:rPr>
              <w:t>FGKILNS</w:t>
            </w:r>
          </w:p>
        </w:tc>
      </w:tr>
      <w:tr w:rsidR="0064202B" w14:paraId="3FD430BB" w14:textId="77777777" w:rsidTr="00672AEE">
        <w:trPr>
          <w:cantSplit/>
        </w:trPr>
        <w:tc>
          <w:tcPr>
            <w:tcW w:w="2340" w:type="dxa"/>
          </w:tcPr>
          <w:p w14:paraId="47ABB327" w14:textId="0E9F2CF3" w:rsidR="0064202B" w:rsidRPr="00BB5D62" w:rsidRDefault="0064202B" w:rsidP="0064202B">
            <w:pPr>
              <w:rPr>
                <w:rFonts w:cs="Arial"/>
                <w:sz w:val="20"/>
              </w:rPr>
            </w:pPr>
            <w:r>
              <w:rPr>
                <w:rFonts w:cs="Arial"/>
                <w:sz w:val="20"/>
              </w:rPr>
              <w:t>EUKILN02</w:t>
            </w:r>
          </w:p>
        </w:tc>
        <w:tc>
          <w:tcPr>
            <w:tcW w:w="4140" w:type="dxa"/>
          </w:tcPr>
          <w:p w14:paraId="2104B616" w14:textId="4C0CD2E2" w:rsidR="0064202B" w:rsidRPr="00BB5D62" w:rsidRDefault="0064202B" w:rsidP="0064202B">
            <w:pPr>
              <w:jc w:val="both"/>
              <w:rPr>
                <w:rFonts w:cs="Arial"/>
                <w:sz w:val="20"/>
              </w:rPr>
            </w:pPr>
            <w:r>
              <w:rPr>
                <w:rFonts w:cs="Arial"/>
                <w:sz w:val="20"/>
              </w:rPr>
              <w:t>Natural gas-fired brick tunnel kiln, dryer, and other associated equipment.  Dry lime injection and baghouse collector are used for control.</w:t>
            </w:r>
            <w:r w:rsidR="005E78CF">
              <w:rPr>
                <w:rFonts w:cs="Arial"/>
                <w:sz w:val="20"/>
              </w:rPr>
              <w:t xml:space="preserve"> </w:t>
            </w:r>
            <w:r w:rsidR="00650C2C">
              <w:rPr>
                <w:rFonts w:cs="Arial"/>
                <w:sz w:val="20"/>
              </w:rPr>
              <w:t xml:space="preserve"> (PTI No. 170-18). </w:t>
            </w:r>
          </w:p>
        </w:tc>
        <w:tc>
          <w:tcPr>
            <w:tcW w:w="1890" w:type="dxa"/>
          </w:tcPr>
          <w:p w14:paraId="17F2FC3B" w14:textId="3F3635FE" w:rsidR="0064202B" w:rsidRDefault="00AD496A" w:rsidP="0064202B">
            <w:pPr>
              <w:jc w:val="center"/>
              <w:rPr>
                <w:rFonts w:cs="Arial"/>
                <w:sz w:val="20"/>
              </w:rPr>
            </w:pPr>
            <w:r>
              <w:rPr>
                <w:rFonts w:cs="Arial"/>
                <w:sz w:val="20"/>
              </w:rPr>
              <w:t>0</w:t>
            </w:r>
            <w:r w:rsidR="0064202B">
              <w:rPr>
                <w:rFonts w:cs="Arial"/>
                <w:sz w:val="20"/>
              </w:rPr>
              <w:t>1-26-</w:t>
            </w:r>
            <w:r>
              <w:rPr>
                <w:rFonts w:cs="Arial"/>
                <w:sz w:val="20"/>
              </w:rPr>
              <w:t>19</w:t>
            </w:r>
            <w:r w:rsidR="0064202B">
              <w:rPr>
                <w:rFonts w:cs="Arial"/>
                <w:sz w:val="20"/>
              </w:rPr>
              <w:t>77/</w:t>
            </w:r>
          </w:p>
          <w:p w14:paraId="4CCA3871" w14:textId="67489034" w:rsidR="0064202B" w:rsidRPr="00BB5D62" w:rsidRDefault="00AD496A" w:rsidP="0064202B">
            <w:pPr>
              <w:jc w:val="center"/>
              <w:rPr>
                <w:rFonts w:cs="Arial"/>
                <w:sz w:val="20"/>
              </w:rPr>
            </w:pPr>
            <w:r>
              <w:rPr>
                <w:rFonts w:cs="Arial"/>
                <w:sz w:val="20"/>
              </w:rPr>
              <w:t>0</w:t>
            </w:r>
            <w:r w:rsidR="0064202B">
              <w:rPr>
                <w:rFonts w:cs="Arial"/>
                <w:sz w:val="20"/>
              </w:rPr>
              <w:t>1-15-</w:t>
            </w:r>
            <w:r>
              <w:rPr>
                <w:rFonts w:cs="Arial"/>
                <w:sz w:val="20"/>
              </w:rPr>
              <w:t>19</w:t>
            </w:r>
            <w:r w:rsidR="0064202B">
              <w:rPr>
                <w:rFonts w:cs="Arial"/>
                <w:sz w:val="20"/>
              </w:rPr>
              <w:t>86</w:t>
            </w:r>
          </w:p>
        </w:tc>
        <w:tc>
          <w:tcPr>
            <w:tcW w:w="2070" w:type="dxa"/>
          </w:tcPr>
          <w:p w14:paraId="04E427B6" w14:textId="5958A591" w:rsidR="0064202B" w:rsidRPr="00BB5D62" w:rsidRDefault="0064202B" w:rsidP="0064202B">
            <w:pPr>
              <w:rPr>
                <w:rFonts w:cs="Arial"/>
                <w:sz w:val="20"/>
              </w:rPr>
            </w:pPr>
            <w:r>
              <w:rPr>
                <w:rFonts w:cs="Arial"/>
                <w:sz w:val="20"/>
              </w:rPr>
              <w:t>FGKILNS</w:t>
            </w:r>
          </w:p>
        </w:tc>
      </w:tr>
      <w:tr w:rsidR="0064202B" w14:paraId="07A7CC92" w14:textId="77777777" w:rsidTr="00672AEE">
        <w:trPr>
          <w:cantSplit/>
        </w:trPr>
        <w:tc>
          <w:tcPr>
            <w:tcW w:w="2340" w:type="dxa"/>
          </w:tcPr>
          <w:p w14:paraId="4A5E57F1" w14:textId="38D49254" w:rsidR="0064202B" w:rsidRPr="00BB5D62" w:rsidRDefault="0064202B" w:rsidP="0064202B">
            <w:pPr>
              <w:rPr>
                <w:rFonts w:cs="Arial"/>
                <w:sz w:val="20"/>
              </w:rPr>
            </w:pPr>
            <w:r>
              <w:rPr>
                <w:rFonts w:cs="Arial"/>
                <w:sz w:val="20"/>
              </w:rPr>
              <w:t>EUPUG-30</w:t>
            </w:r>
          </w:p>
        </w:tc>
        <w:tc>
          <w:tcPr>
            <w:tcW w:w="4140" w:type="dxa"/>
          </w:tcPr>
          <w:p w14:paraId="20608282" w14:textId="31C32350" w:rsidR="0064202B" w:rsidRPr="00BB5D62" w:rsidRDefault="0064202B" w:rsidP="0064202B">
            <w:pPr>
              <w:jc w:val="both"/>
              <w:rPr>
                <w:rFonts w:cs="Arial"/>
                <w:sz w:val="20"/>
              </w:rPr>
            </w:pPr>
            <w:r w:rsidRPr="00282C86">
              <w:rPr>
                <w:rFonts w:cs="Arial"/>
                <w:sz w:val="20"/>
              </w:rPr>
              <w:t>Pug 30 mixer and extruder with dust collector for control.</w:t>
            </w:r>
            <w:r w:rsidR="005E78CF">
              <w:rPr>
                <w:rFonts w:cs="Arial"/>
                <w:sz w:val="20"/>
              </w:rPr>
              <w:t xml:space="preserve"> </w:t>
            </w:r>
            <w:r w:rsidR="00650C2C">
              <w:rPr>
                <w:rFonts w:cs="Arial"/>
                <w:sz w:val="20"/>
              </w:rPr>
              <w:t xml:space="preserve"> (PTI No. 170-18).</w:t>
            </w:r>
          </w:p>
        </w:tc>
        <w:tc>
          <w:tcPr>
            <w:tcW w:w="1890" w:type="dxa"/>
          </w:tcPr>
          <w:p w14:paraId="35C890D2" w14:textId="432D296E" w:rsidR="0064202B" w:rsidRDefault="0064202B" w:rsidP="0064202B">
            <w:pPr>
              <w:jc w:val="center"/>
              <w:rPr>
                <w:rFonts w:cs="Arial"/>
                <w:sz w:val="20"/>
              </w:rPr>
            </w:pPr>
            <w:r>
              <w:rPr>
                <w:rFonts w:cs="Arial"/>
                <w:sz w:val="20"/>
              </w:rPr>
              <w:t>11-24-</w:t>
            </w:r>
            <w:r w:rsidR="00AD496A">
              <w:rPr>
                <w:rFonts w:cs="Arial"/>
                <w:sz w:val="20"/>
              </w:rPr>
              <w:t>19</w:t>
            </w:r>
            <w:r>
              <w:rPr>
                <w:rFonts w:cs="Arial"/>
                <w:sz w:val="20"/>
              </w:rPr>
              <w:t>93/</w:t>
            </w:r>
          </w:p>
          <w:p w14:paraId="317B736B" w14:textId="358D97AD" w:rsidR="0064202B" w:rsidRPr="00BB5D62" w:rsidRDefault="00805162" w:rsidP="0064202B">
            <w:pPr>
              <w:jc w:val="center"/>
              <w:rPr>
                <w:rFonts w:cs="Arial"/>
                <w:sz w:val="20"/>
              </w:rPr>
            </w:pPr>
            <w:r>
              <w:rPr>
                <w:rFonts w:cs="Arial"/>
                <w:sz w:val="20"/>
              </w:rPr>
              <w:t>04-09-2019</w:t>
            </w:r>
          </w:p>
        </w:tc>
        <w:tc>
          <w:tcPr>
            <w:tcW w:w="2070" w:type="dxa"/>
          </w:tcPr>
          <w:p w14:paraId="6807A091" w14:textId="477D4790" w:rsidR="0064202B" w:rsidRPr="00BB5D62" w:rsidRDefault="0064202B" w:rsidP="0064202B">
            <w:pPr>
              <w:rPr>
                <w:rFonts w:cs="Arial"/>
                <w:sz w:val="20"/>
              </w:rPr>
            </w:pPr>
            <w:r>
              <w:rPr>
                <w:rFonts w:cs="Arial"/>
                <w:sz w:val="20"/>
              </w:rPr>
              <w:t>FGPLANT1</w:t>
            </w:r>
          </w:p>
        </w:tc>
      </w:tr>
      <w:tr w:rsidR="0064202B" w14:paraId="1A20E82E" w14:textId="77777777" w:rsidTr="00672AEE">
        <w:trPr>
          <w:cantSplit/>
        </w:trPr>
        <w:tc>
          <w:tcPr>
            <w:tcW w:w="2340" w:type="dxa"/>
          </w:tcPr>
          <w:p w14:paraId="4B5FB41C" w14:textId="2C2F3136" w:rsidR="0064202B" w:rsidRPr="00BB5D62" w:rsidRDefault="0064202B" w:rsidP="0064202B">
            <w:pPr>
              <w:rPr>
                <w:rFonts w:cs="Arial"/>
                <w:sz w:val="20"/>
              </w:rPr>
            </w:pPr>
            <w:r>
              <w:rPr>
                <w:rFonts w:cs="Arial"/>
                <w:sz w:val="20"/>
              </w:rPr>
              <w:t>EUPUG-50</w:t>
            </w:r>
          </w:p>
        </w:tc>
        <w:tc>
          <w:tcPr>
            <w:tcW w:w="4140" w:type="dxa"/>
          </w:tcPr>
          <w:p w14:paraId="318D836B" w14:textId="18E62038" w:rsidR="0064202B" w:rsidRPr="00BB5D62" w:rsidRDefault="0064202B" w:rsidP="0064202B">
            <w:pPr>
              <w:jc w:val="both"/>
              <w:rPr>
                <w:rFonts w:cs="Arial"/>
                <w:sz w:val="20"/>
              </w:rPr>
            </w:pPr>
            <w:r w:rsidRPr="00E52DCF">
              <w:rPr>
                <w:rFonts w:cs="Arial"/>
                <w:sz w:val="20"/>
              </w:rPr>
              <w:t>Pug 50 mixer and extruder with dust collector for control.</w:t>
            </w:r>
            <w:r w:rsidR="00650C2C">
              <w:rPr>
                <w:rFonts w:cs="Arial"/>
                <w:sz w:val="20"/>
              </w:rPr>
              <w:t xml:space="preserve"> </w:t>
            </w:r>
            <w:r w:rsidR="005E78CF">
              <w:rPr>
                <w:rFonts w:cs="Arial"/>
                <w:sz w:val="20"/>
              </w:rPr>
              <w:t xml:space="preserve"> </w:t>
            </w:r>
            <w:r w:rsidR="00650C2C">
              <w:rPr>
                <w:rFonts w:cs="Arial"/>
                <w:sz w:val="20"/>
              </w:rPr>
              <w:t>(PTI No. 170-18).</w:t>
            </w:r>
          </w:p>
        </w:tc>
        <w:tc>
          <w:tcPr>
            <w:tcW w:w="1890" w:type="dxa"/>
          </w:tcPr>
          <w:p w14:paraId="220B5F16" w14:textId="31C8707C" w:rsidR="0064202B" w:rsidRDefault="0064202B" w:rsidP="0064202B">
            <w:pPr>
              <w:jc w:val="center"/>
              <w:rPr>
                <w:rFonts w:cs="Arial"/>
                <w:sz w:val="20"/>
              </w:rPr>
            </w:pPr>
            <w:r>
              <w:rPr>
                <w:rFonts w:cs="Arial"/>
                <w:sz w:val="20"/>
              </w:rPr>
              <w:t>11-24-</w:t>
            </w:r>
            <w:r w:rsidR="00672AEE">
              <w:rPr>
                <w:rFonts w:cs="Arial"/>
                <w:sz w:val="20"/>
              </w:rPr>
              <w:t>19</w:t>
            </w:r>
            <w:r>
              <w:rPr>
                <w:rFonts w:cs="Arial"/>
                <w:sz w:val="20"/>
              </w:rPr>
              <w:t>93/</w:t>
            </w:r>
          </w:p>
          <w:p w14:paraId="1CF77345" w14:textId="5CC4CAB5" w:rsidR="0064202B" w:rsidRPr="00BB5D62" w:rsidRDefault="00805162" w:rsidP="0064202B">
            <w:pPr>
              <w:jc w:val="center"/>
              <w:rPr>
                <w:rFonts w:cs="Arial"/>
                <w:sz w:val="20"/>
              </w:rPr>
            </w:pPr>
            <w:r>
              <w:rPr>
                <w:rFonts w:cs="Arial"/>
                <w:sz w:val="20"/>
              </w:rPr>
              <w:t>04-09-2019</w:t>
            </w:r>
          </w:p>
        </w:tc>
        <w:tc>
          <w:tcPr>
            <w:tcW w:w="2070" w:type="dxa"/>
          </w:tcPr>
          <w:p w14:paraId="5C0DD7E9" w14:textId="54A77B6C" w:rsidR="0064202B" w:rsidRPr="00BB5D62" w:rsidRDefault="0064202B" w:rsidP="0064202B">
            <w:pPr>
              <w:rPr>
                <w:rFonts w:cs="Arial"/>
                <w:sz w:val="20"/>
              </w:rPr>
            </w:pPr>
            <w:r>
              <w:rPr>
                <w:rFonts w:cs="Arial"/>
                <w:sz w:val="20"/>
              </w:rPr>
              <w:t>FGPLANT1</w:t>
            </w:r>
          </w:p>
        </w:tc>
      </w:tr>
      <w:tr w:rsidR="0064202B" w14:paraId="50CEA5D7" w14:textId="77777777" w:rsidTr="00672AEE">
        <w:trPr>
          <w:cantSplit/>
        </w:trPr>
        <w:tc>
          <w:tcPr>
            <w:tcW w:w="2340" w:type="dxa"/>
          </w:tcPr>
          <w:p w14:paraId="7B77DAB7" w14:textId="3836CE07" w:rsidR="0064202B" w:rsidRPr="00BB5D62" w:rsidRDefault="0064202B" w:rsidP="0064202B">
            <w:pPr>
              <w:rPr>
                <w:rFonts w:cs="Arial"/>
                <w:sz w:val="20"/>
              </w:rPr>
            </w:pPr>
            <w:r>
              <w:rPr>
                <w:rFonts w:cs="Arial"/>
                <w:sz w:val="20"/>
              </w:rPr>
              <w:t>EUSMALLDRYER</w:t>
            </w:r>
          </w:p>
        </w:tc>
        <w:tc>
          <w:tcPr>
            <w:tcW w:w="4140" w:type="dxa"/>
          </w:tcPr>
          <w:p w14:paraId="400E8C8D" w14:textId="5C0DB33C" w:rsidR="0064202B" w:rsidRPr="00BB5D62" w:rsidRDefault="0064202B" w:rsidP="0064202B">
            <w:pPr>
              <w:jc w:val="both"/>
              <w:rPr>
                <w:rFonts w:cs="Arial"/>
                <w:sz w:val="20"/>
              </w:rPr>
            </w:pPr>
            <w:r w:rsidRPr="00E52DCF">
              <w:rPr>
                <w:rFonts w:cs="Arial"/>
                <w:sz w:val="20"/>
              </w:rPr>
              <w:t>Small dryer for Plant 1 with dust collector for control.</w:t>
            </w:r>
            <w:r w:rsidR="00650C2C">
              <w:rPr>
                <w:rFonts w:cs="Arial"/>
                <w:sz w:val="20"/>
              </w:rPr>
              <w:t xml:space="preserve"> </w:t>
            </w:r>
            <w:r w:rsidR="005E78CF">
              <w:rPr>
                <w:rFonts w:cs="Arial"/>
                <w:sz w:val="20"/>
              </w:rPr>
              <w:t xml:space="preserve"> </w:t>
            </w:r>
            <w:r w:rsidR="00650C2C">
              <w:rPr>
                <w:rFonts w:cs="Arial"/>
                <w:sz w:val="20"/>
              </w:rPr>
              <w:t>(PTI No. 170-18).</w:t>
            </w:r>
          </w:p>
        </w:tc>
        <w:tc>
          <w:tcPr>
            <w:tcW w:w="1890" w:type="dxa"/>
          </w:tcPr>
          <w:p w14:paraId="4A754CC1" w14:textId="23AE227A" w:rsidR="0064202B" w:rsidRDefault="0064202B" w:rsidP="0064202B">
            <w:pPr>
              <w:jc w:val="center"/>
              <w:rPr>
                <w:rFonts w:cs="Arial"/>
                <w:sz w:val="20"/>
              </w:rPr>
            </w:pPr>
            <w:r>
              <w:rPr>
                <w:rFonts w:cs="Arial"/>
                <w:sz w:val="20"/>
              </w:rPr>
              <w:t>11-24-</w:t>
            </w:r>
            <w:r w:rsidR="00672AEE">
              <w:rPr>
                <w:rFonts w:cs="Arial"/>
                <w:sz w:val="20"/>
              </w:rPr>
              <w:t>19</w:t>
            </w:r>
            <w:r>
              <w:rPr>
                <w:rFonts w:cs="Arial"/>
                <w:sz w:val="20"/>
              </w:rPr>
              <w:t>93/</w:t>
            </w:r>
          </w:p>
          <w:p w14:paraId="0932D09F" w14:textId="749EE792" w:rsidR="0064202B" w:rsidRPr="00BB5D62" w:rsidRDefault="0024465A" w:rsidP="0064202B">
            <w:pPr>
              <w:jc w:val="center"/>
              <w:rPr>
                <w:rFonts w:cs="Arial"/>
                <w:sz w:val="20"/>
              </w:rPr>
            </w:pPr>
            <w:r>
              <w:rPr>
                <w:rFonts w:cs="Arial"/>
                <w:sz w:val="20"/>
              </w:rPr>
              <w:t>04-09-2019</w:t>
            </w:r>
          </w:p>
        </w:tc>
        <w:tc>
          <w:tcPr>
            <w:tcW w:w="2070" w:type="dxa"/>
          </w:tcPr>
          <w:p w14:paraId="7D7A1D9A" w14:textId="7306BA53" w:rsidR="0064202B" w:rsidRPr="00BB5D62" w:rsidRDefault="0064202B" w:rsidP="0064202B">
            <w:pPr>
              <w:rPr>
                <w:rFonts w:cs="Arial"/>
                <w:sz w:val="20"/>
              </w:rPr>
            </w:pPr>
            <w:r>
              <w:rPr>
                <w:rFonts w:cs="Arial"/>
                <w:sz w:val="20"/>
              </w:rPr>
              <w:t>FGPLANT1</w:t>
            </w:r>
          </w:p>
        </w:tc>
      </w:tr>
      <w:tr w:rsidR="0064202B" w14:paraId="32D681B4" w14:textId="77777777" w:rsidTr="00672AEE">
        <w:trPr>
          <w:cantSplit/>
        </w:trPr>
        <w:tc>
          <w:tcPr>
            <w:tcW w:w="2340" w:type="dxa"/>
          </w:tcPr>
          <w:p w14:paraId="22BCFD8D" w14:textId="6426E62E" w:rsidR="0064202B" w:rsidRPr="00BB5D62" w:rsidRDefault="0064202B" w:rsidP="0064202B">
            <w:pPr>
              <w:rPr>
                <w:rFonts w:cs="Arial"/>
                <w:sz w:val="20"/>
              </w:rPr>
            </w:pPr>
            <w:r>
              <w:rPr>
                <w:rFonts w:cs="Arial"/>
                <w:sz w:val="20"/>
              </w:rPr>
              <w:lastRenderedPageBreak/>
              <w:t>EUSMALLMIXER</w:t>
            </w:r>
          </w:p>
        </w:tc>
        <w:tc>
          <w:tcPr>
            <w:tcW w:w="4140" w:type="dxa"/>
          </w:tcPr>
          <w:p w14:paraId="4757D8E6" w14:textId="3170C68D" w:rsidR="0064202B" w:rsidRPr="00BB5D62" w:rsidRDefault="0064202B" w:rsidP="0064202B">
            <w:pPr>
              <w:jc w:val="both"/>
              <w:rPr>
                <w:rFonts w:cs="Arial"/>
                <w:sz w:val="20"/>
              </w:rPr>
            </w:pPr>
            <w:r w:rsidRPr="00A100AC">
              <w:rPr>
                <w:rFonts w:cs="Arial"/>
                <w:sz w:val="20"/>
              </w:rPr>
              <w:t>Small add-on mixer for Plant 1 with dust collector for control.</w:t>
            </w:r>
            <w:r w:rsidR="00B60F28">
              <w:rPr>
                <w:rFonts w:cs="Arial"/>
                <w:sz w:val="20"/>
              </w:rPr>
              <w:t xml:space="preserve"> </w:t>
            </w:r>
            <w:r w:rsidR="00650C2C">
              <w:rPr>
                <w:rFonts w:cs="Arial"/>
                <w:sz w:val="20"/>
              </w:rPr>
              <w:t xml:space="preserve"> (PTI No. 170-18). </w:t>
            </w:r>
          </w:p>
        </w:tc>
        <w:tc>
          <w:tcPr>
            <w:tcW w:w="1890" w:type="dxa"/>
          </w:tcPr>
          <w:p w14:paraId="56AEEE4E" w14:textId="33418B5C" w:rsidR="0064202B" w:rsidRDefault="0064202B" w:rsidP="0064202B">
            <w:pPr>
              <w:jc w:val="center"/>
              <w:rPr>
                <w:rFonts w:cs="Arial"/>
                <w:sz w:val="20"/>
              </w:rPr>
            </w:pPr>
            <w:r>
              <w:rPr>
                <w:rFonts w:cs="Arial"/>
                <w:sz w:val="20"/>
              </w:rPr>
              <w:t>11-24-</w:t>
            </w:r>
            <w:r w:rsidR="00672AEE">
              <w:rPr>
                <w:rFonts w:cs="Arial"/>
                <w:sz w:val="20"/>
              </w:rPr>
              <w:t>19</w:t>
            </w:r>
            <w:r>
              <w:rPr>
                <w:rFonts w:cs="Arial"/>
                <w:sz w:val="20"/>
              </w:rPr>
              <w:t>93/</w:t>
            </w:r>
          </w:p>
          <w:p w14:paraId="1028BEC2" w14:textId="79292ADD" w:rsidR="0064202B" w:rsidRPr="00BB5D62" w:rsidRDefault="0024465A" w:rsidP="0064202B">
            <w:pPr>
              <w:jc w:val="center"/>
              <w:rPr>
                <w:rFonts w:cs="Arial"/>
                <w:sz w:val="20"/>
              </w:rPr>
            </w:pPr>
            <w:r>
              <w:rPr>
                <w:rFonts w:cs="Arial"/>
                <w:sz w:val="20"/>
              </w:rPr>
              <w:t>04-09-2019</w:t>
            </w:r>
          </w:p>
        </w:tc>
        <w:tc>
          <w:tcPr>
            <w:tcW w:w="2070" w:type="dxa"/>
          </w:tcPr>
          <w:p w14:paraId="062ACBBB" w14:textId="5E0FD573" w:rsidR="0064202B" w:rsidRPr="00BB5D62" w:rsidRDefault="0064202B" w:rsidP="0064202B">
            <w:pPr>
              <w:rPr>
                <w:rFonts w:cs="Arial"/>
                <w:sz w:val="20"/>
              </w:rPr>
            </w:pPr>
            <w:r>
              <w:rPr>
                <w:rFonts w:cs="Arial"/>
                <w:sz w:val="20"/>
              </w:rPr>
              <w:t>FGPLANT1</w:t>
            </w:r>
          </w:p>
        </w:tc>
      </w:tr>
      <w:tr w:rsidR="0064202B" w14:paraId="003CF29D" w14:textId="77777777" w:rsidTr="00672AEE">
        <w:trPr>
          <w:cantSplit/>
        </w:trPr>
        <w:tc>
          <w:tcPr>
            <w:tcW w:w="2340" w:type="dxa"/>
          </w:tcPr>
          <w:p w14:paraId="6A3A95C7" w14:textId="207C89CD" w:rsidR="0064202B" w:rsidRPr="00BB5D62" w:rsidRDefault="0064202B" w:rsidP="0064202B">
            <w:pPr>
              <w:rPr>
                <w:rFonts w:cs="Arial"/>
                <w:sz w:val="20"/>
              </w:rPr>
            </w:pPr>
            <w:r>
              <w:rPr>
                <w:rFonts w:cs="Arial"/>
                <w:sz w:val="20"/>
              </w:rPr>
              <w:t>EUPARTSWASHER#1</w:t>
            </w:r>
          </w:p>
        </w:tc>
        <w:tc>
          <w:tcPr>
            <w:tcW w:w="4140" w:type="dxa"/>
          </w:tcPr>
          <w:p w14:paraId="6490E6C1" w14:textId="64BF3BF6" w:rsidR="0064202B" w:rsidRPr="00BB5D62" w:rsidRDefault="0064202B" w:rsidP="0064202B">
            <w:pPr>
              <w:jc w:val="both"/>
              <w:rPr>
                <w:rFonts w:cs="Arial"/>
                <w:sz w:val="20"/>
              </w:rPr>
            </w:pPr>
            <w:r>
              <w:rPr>
                <w:rFonts w:cs="Arial"/>
                <w:sz w:val="20"/>
              </w:rPr>
              <w:t>Small non-chlorinated parts washer.</w:t>
            </w:r>
          </w:p>
        </w:tc>
        <w:tc>
          <w:tcPr>
            <w:tcW w:w="1890" w:type="dxa"/>
          </w:tcPr>
          <w:p w14:paraId="25F176CC" w14:textId="3D4036E3" w:rsidR="0064202B" w:rsidRPr="00BB5D62" w:rsidRDefault="0064202B" w:rsidP="001408E7">
            <w:pPr>
              <w:jc w:val="center"/>
              <w:rPr>
                <w:rFonts w:cs="Arial"/>
                <w:sz w:val="20"/>
              </w:rPr>
            </w:pPr>
            <w:r>
              <w:rPr>
                <w:rFonts w:cs="Arial"/>
                <w:sz w:val="20"/>
              </w:rPr>
              <w:t>Post 1979</w:t>
            </w:r>
          </w:p>
        </w:tc>
        <w:tc>
          <w:tcPr>
            <w:tcW w:w="2070" w:type="dxa"/>
          </w:tcPr>
          <w:p w14:paraId="3B672D2D" w14:textId="31269DC2" w:rsidR="0064202B" w:rsidRPr="00BB5D62" w:rsidRDefault="0064202B" w:rsidP="0064202B">
            <w:pPr>
              <w:rPr>
                <w:rFonts w:cs="Arial"/>
                <w:sz w:val="20"/>
              </w:rPr>
            </w:pPr>
            <w:r>
              <w:rPr>
                <w:rFonts w:cs="Arial"/>
                <w:sz w:val="20"/>
              </w:rPr>
              <w:t>FGPART</w:t>
            </w:r>
            <w:r w:rsidR="00DB3BF0">
              <w:rPr>
                <w:rFonts w:cs="Arial"/>
                <w:sz w:val="20"/>
              </w:rPr>
              <w:t>S</w:t>
            </w:r>
            <w:r>
              <w:rPr>
                <w:rFonts w:cs="Arial"/>
                <w:sz w:val="20"/>
              </w:rPr>
              <w:t>WASHER</w:t>
            </w:r>
          </w:p>
        </w:tc>
      </w:tr>
      <w:tr w:rsidR="0064202B" w14:paraId="09ECE0AD" w14:textId="77777777" w:rsidTr="00672AEE">
        <w:trPr>
          <w:cantSplit/>
        </w:trPr>
        <w:tc>
          <w:tcPr>
            <w:tcW w:w="2340" w:type="dxa"/>
          </w:tcPr>
          <w:p w14:paraId="3D342DA7" w14:textId="7B58B553" w:rsidR="0064202B" w:rsidRPr="00BB5D62" w:rsidRDefault="0064202B" w:rsidP="0064202B">
            <w:pPr>
              <w:rPr>
                <w:rFonts w:cs="Arial"/>
                <w:sz w:val="20"/>
              </w:rPr>
            </w:pPr>
            <w:r>
              <w:rPr>
                <w:rFonts w:cs="Arial"/>
                <w:sz w:val="20"/>
              </w:rPr>
              <w:t>EUPARTSWASHER#2</w:t>
            </w:r>
          </w:p>
        </w:tc>
        <w:tc>
          <w:tcPr>
            <w:tcW w:w="4140" w:type="dxa"/>
          </w:tcPr>
          <w:p w14:paraId="15C8377D" w14:textId="15312538" w:rsidR="0064202B" w:rsidRPr="00BB5D62" w:rsidRDefault="0064202B" w:rsidP="0064202B">
            <w:pPr>
              <w:jc w:val="both"/>
              <w:rPr>
                <w:rFonts w:cs="Arial"/>
                <w:sz w:val="20"/>
              </w:rPr>
            </w:pPr>
            <w:r>
              <w:rPr>
                <w:rFonts w:cs="Arial"/>
                <w:sz w:val="20"/>
              </w:rPr>
              <w:t>Small non-chlorinated parts washer.</w:t>
            </w:r>
          </w:p>
        </w:tc>
        <w:tc>
          <w:tcPr>
            <w:tcW w:w="1890" w:type="dxa"/>
          </w:tcPr>
          <w:p w14:paraId="3D0573C7" w14:textId="0DC0079B" w:rsidR="0064202B" w:rsidRPr="00BB5D62" w:rsidRDefault="0064202B" w:rsidP="001408E7">
            <w:pPr>
              <w:jc w:val="center"/>
              <w:rPr>
                <w:rFonts w:cs="Arial"/>
                <w:sz w:val="20"/>
              </w:rPr>
            </w:pPr>
            <w:r>
              <w:rPr>
                <w:rFonts w:cs="Arial"/>
                <w:sz w:val="20"/>
              </w:rPr>
              <w:t>Post 1979</w:t>
            </w:r>
          </w:p>
        </w:tc>
        <w:tc>
          <w:tcPr>
            <w:tcW w:w="2070" w:type="dxa"/>
          </w:tcPr>
          <w:p w14:paraId="15376A12" w14:textId="317EF77D" w:rsidR="0064202B" w:rsidRPr="00BB5D62" w:rsidRDefault="0064202B" w:rsidP="0064202B">
            <w:pPr>
              <w:rPr>
                <w:rFonts w:cs="Arial"/>
                <w:sz w:val="20"/>
              </w:rPr>
            </w:pPr>
            <w:r>
              <w:rPr>
                <w:rFonts w:cs="Arial"/>
                <w:sz w:val="20"/>
              </w:rPr>
              <w:t>FGPART</w:t>
            </w:r>
            <w:r w:rsidR="00DB3BF0">
              <w:rPr>
                <w:rFonts w:cs="Arial"/>
                <w:sz w:val="20"/>
              </w:rPr>
              <w:t>S</w:t>
            </w:r>
            <w:r>
              <w:rPr>
                <w:rFonts w:cs="Arial"/>
                <w:sz w:val="20"/>
              </w:rPr>
              <w:t>WASHER</w:t>
            </w:r>
          </w:p>
        </w:tc>
      </w:tr>
      <w:tr w:rsidR="0064202B" w14:paraId="07A42244" w14:textId="77777777" w:rsidTr="00672AEE">
        <w:trPr>
          <w:cantSplit/>
        </w:trPr>
        <w:tc>
          <w:tcPr>
            <w:tcW w:w="2340" w:type="dxa"/>
          </w:tcPr>
          <w:p w14:paraId="5F73FFCC" w14:textId="6ABD3D6A" w:rsidR="0064202B" w:rsidRPr="00BB5D62" w:rsidRDefault="0064202B" w:rsidP="0064202B">
            <w:pPr>
              <w:rPr>
                <w:rFonts w:cs="Arial"/>
                <w:sz w:val="20"/>
              </w:rPr>
            </w:pPr>
            <w:r>
              <w:rPr>
                <w:rFonts w:cs="Arial"/>
                <w:sz w:val="20"/>
              </w:rPr>
              <w:t>EUPARTSWASHER#3</w:t>
            </w:r>
          </w:p>
        </w:tc>
        <w:tc>
          <w:tcPr>
            <w:tcW w:w="4140" w:type="dxa"/>
          </w:tcPr>
          <w:p w14:paraId="002922BC" w14:textId="78E9FAEC" w:rsidR="0064202B" w:rsidRPr="00BB5D62" w:rsidRDefault="0064202B" w:rsidP="0064202B">
            <w:pPr>
              <w:jc w:val="both"/>
              <w:rPr>
                <w:rFonts w:cs="Arial"/>
                <w:sz w:val="20"/>
              </w:rPr>
            </w:pPr>
            <w:r>
              <w:rPr>
                <w:rFonts w:cs="Arial"/>
                <w:sz w:val="20"/>
              </w:rPr>
              <w:t>Small non-chlorinated parts washer.</w:t>
            </w:r>
          </w:p>
        </w:tc>
        <w:tc>
          <w:tcPr>
            <w:tcW w:w="1890" w:type="dxa"/>
          </w:tcPr>
          <w:p w14:paraId="45262FCF" w14:textId="18ED32EE" w:rsidR="0064202B" w:rsidRPr="00BB5D62" w:rsidRDefault="0064202B" w:rsidP="001408E7">
            <w:pPr>
              <w:jc w:val="center"/>
              <w:rPr>
                <w:rFonts w:cs="Arial"/>
                <w:sz w:val="20"/>
              </w:rPr>
            </w:pPr>
            <w:r>
              <w:rPr>
                <w:rFonts w:cs="Arial"/>
                <w:sz w:val="20"/>
              </w:rPr>
              <w:t>Post 1979</w:t>
            </w:r>
          </w:p>
        </w:tc>
        <w:tc>
          <w:tcPr>
            <w:tcW w:w="2070" w:type="dxa"/>
          </w:tcPr>
          <w:p w14:paraId="6504E3CD" w14:textId="6EE95258" w:rsidR="0064202B" w:rsidRPr="00BB5D62" w:rsidRDefault="0064202B" w:rsidP="0064202B">
            <w:pPr>
              <w:rPr>
                <w:rFonts w:cs="Arial"/>
                <w:sz w:val="20"/>
              </w:rPr>
            </w:pPr>
            <w:r>
              <w:rPr>
                <w:rFonts w:cs="Arial"/>
                <w:sz w:val="20"/>
              </w:rPr>
              <w:t>FGPART</w:t>
            </w:r>
            <w:r w:rsidR="00DB3BF0">
              <w:rPr>
                <w:rFonts w:cs="Arial"/>
                <w:sz w:val="20"/>
              </w:rPr>
              <w:t>S</w:t>
            </w:r>
            <w:r>
              <w:rPr>
                <w:rFonts w:cs="Arial"/>
                <w:sz w:val="20"/>
              </w:rPr>
              <w:t>WASHER</w:t>
            </w:r>
          </w:p>
        </w:tc>
      </w:tr>
    </w:tbl>
    <w:p w14:paraId="4971E3B6" w14:textId="717D541D" w:rsidR="0064202B" w:rsidRDefault="0064202B" w:rsidP="002916F7">
      <w:pPr>
        <w:rPr>
          <w:sz w:val="20"/>
        </w:rPr>
      </w:pPr>
    </w:p>
    <w:p w14:paraId="281B6D1E" w14:textId="74466E59" w:rsidR="00AE1D84" w:rsidRDefault="0064202B" w:rsidP="004B4509">
      <w:pPr>
        <w:rPr>
          <w:sz w:val="20"/>
        </w:rPr>
      </w:pPr>
      <w:r>
        <w:rPr>
          <w:sz w:val="20"/>
        </w:rPr>
        <w:br w:type="page"/>
      </w:r>
    </w:p>
    <w:p w14:paraId="3F35CF32" w14:textId="3F4C1F9D"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6" w:name="_Toc30315079"/>
      <w:bookmarkStart w:id="87" w:name="_Toc106113107"/>
      <w:r w:rsidRPr="00C43734">
        <w:rPr>
          <w:bCs/>
          <w:szCs w:val="28"/>
        </w:rPr>
        <w:lastRenderedPageBreak/>
        <w:t>EU</w:t>
      </w:r>
      <w:r w:rsidR="0064202B">
        <w:rPr>
          <w:bCs/>
          <w:szCs w:val="28"/>
        </w:rPr>
        <w:t>CRUSHING</w:t>
      </w:r>
      <w:bookmarkEnd w:id="86"/>
      <w:bookmarkEnd w:id="87"/>
    </w:p>
    <w:p w14:paraId="0E5A8CF4"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42DE33AC" w14:textId="5086ECF9" w:rsidR="00AE1D84" w:rsidRDefault="00AE1D84" w:rsidP="00F62984">
      <w:pPr>
        <w:rPr>
          <w:sz w:val="20"/>
        </w:rPr>
      </w:pPr>
    </w:p>
    <w:p w14:paraId="633DE1CC" w14:textId="77777777" w:rsidR="006D3BFB" w:rsidRPr="0019740E" w:rsidRDefault="006D3BFB" w:rsidP="00F62984">
      <w:pPr>
        <w:rPr>
          <w:sz w:val="20"/>
        </w:rPr>
      </w:pPr>
    </w:p>
    <w:p w14:paraId="61712ED1" w14:textId="77777777" w:rsidR="00AE1D84" w:rsidRPr="007D4237" w:rsidRDefault="00AE1D84" w:rsidP="00F62984">
      <w:pPr>
        <w:jc w:val="both"/>
      </w:pPr>
      <w:r>
        <w:rPr>
          <w:b/>
          <w:u w:val="single"/>
        </w:rPr>
        <w:t>DESCRIPTION</w:t>
      </w:r>
    </w:p>
    <w:p w14:paraId="4E1DDFE4" w14:textId="77777777" w:rsidR="00AE1D84" w:rsidRPr="007D4237" w:rsidRDefault="00AE1D84" w:rsidP="00F62984">
      <w:pPr>
        <w:jc w:val="both"/>
        <w:rPr>
          <w:sz w:val="20"/>
        </w:rPr>
      </w:pPr>
    </w:p>
    <w:p w14:paraId="3B542C80" w14:textId="00B97B42" w:rsidR="00AE1D84" w:rsidRPr="0019740E" w:rsidRDefault="0064202B" w:rsidP="00F62984">
      <w:pPr>
        <w:jc w:val="both"/>
        <w:rPr>
          <w:sz w:val="20"/>
        </w:rPr>
      </w:pPr>
      <w:r w:rsidRPr="00E8452F">
        <w:rPr>
          <w:rFonts w:cs="Arial"/>
          <w:sz w:val="20"/>
        </w:rPr>
        <w:t xml:space="preserve">A combination of process equipment </w:t>
      </w:r>
      <w:r w:rsidRPr="005439DE">
        <w:rPr>
          <w:rFonts w:cs="Arial"/>
          <w:sz w:val="20"/>
        </w:rPr>
        <w:t xml:space="preserve">(as defined in Appendix 9) </w:t>
      </w:r>
      <w:r w:rsidRPr="00E8452F">
        <w:rPr>
          <w:rFonts w:cs="Arial"/>
          <w:sz w:val="20"/>
        </w:rPr>
        <w:t xml:space="preserve">used to </w:t>
      </w:r>
      <w:r>
        <w:rPr>
          <w:rFonts w:cs="Arial"/>
          <w:sz w:val="20"/>
        </w:rPr>
        <w:t>decrease the size of larger materials,</w:t>
      </w:r>
      <w:r w:rsidRPr="00E8452F">
        <w:rPr>
          <w:rFonts w:cs="Arial"/>
          <w:sz w:val="20"/>
        </w:rPr>
        <w:t xml:space="preserve"> classify and sort materials into various product types, </w:t>
      </w:r>
      <w:r>
        <w:rPr>
          <w:rFonts w:cs="Arial"/>
          <w:sz w:val="20"/>
        </w:rPr>
        <w:t>and handle and transport material</w:t>
      </w:r>
      <w:r w:rsidRPr="00E8452F">
        <w:rPr>
          <w:rFonts w:cs="Arial"/>
          <w:sz w:val="20"/>
        </w:rPr>
        <w:t xml:space="preserve"> to storage areas.  </w:t>
      </w:r>
      <w:r>
        <w:rPr>
          <w:rFonts w:cs="Arial"/>
          <w:sz w:val="20"/>
        </w:rPr>
        <w:t xml:space="preserve">Primary crushing occurs in a three-sided structure. </w:t>
      </w:r>
      <w:r w:rsidR="00B60F28">
        <w:rPr>
          <w:rFonts w:cs="Arial"/>
          <w:sz w:val="20"/>
        </w:rPr>
        <w:t xml:space="preserve"> </w:t>
      </w:r>
      <w:r>
        <w:rPr>
          <w:rFonts w:cs="Arial"/>
          <w:sz w:val="20"/>
        </w:rPr>
        <w:t>All grinding processes are enclosed within a building.</w:t>
      </w:r>
      <w:r w:rsidR="00B60F28">
        <w:rPr>
          <w:rFonts w:cs="Arial"/>
          <w:sz w:val="20"/>
        </w:rPr>
        <w:t xml:space="preserve"> </w:t>
      </w:r>
      <w:r w:rsidR="00F8243D">
        <w:rPr>
          <w:rFonts w:cs="Arial"/>
          <w:sz w:val="20"/>
        </w:rPr>
        <w:t xml:space="preserve"> (PTI No. 47-06). </w:t>
      </w:r>
    </w:p>
    <w:p w14:paraId="228CDEFB" w14:textId="77777777" w:rsidR="0064202B" w:rsidRDefault="0064202B" w:rsidP="00F62984">
      <w:pPr>
        <w:jc w:val="both"/>
        <w:rPr>
          <w:b/>
          <w:sz w:val="20"/>
        </w:rPr>
      </w:pPr>
    </w:p>
    <w:p w14:paraId="273BEF5C" w14:textId="36563618" w:rsidR="00AE1D84" w:rsidRPr="002D2E55" w:rsidRDefault="00AE1D84" w:rsidP="00F62984">
      <w:pPr>
        <w:jc w:val="both"/>
        <w:rPr>
          <w:sz w:val="20"/>
        </w:rPr>
      </w:pPr>
      <w:r w:rsidRPr="00FE0AD0">
        <w:rPr>
          <w:b/>
          <w:sz w:val="20"/>
        </w:rPr>
        <w:t>Flexible Group ID</w:t>
      </w:r>
      <w:r>
        <w:rPr>
          <w:b/>
          <w:sz w:val="20"/>
        </w:rPr>
        <w:t>:</w:t>
      </w:r>
      <w:r>
        <w:rPr>
          <w:sz w:val="20"/>
        </w:rPr>
        <w:t xml:space="preserve"> </w:t>
      </w:r>
      <w:r w:rsidR="0064202B">
        <w:rPr>
          <w:sz w:val="20"/>
        </w:rPr>
        <w:t xml:space="preserve"> NA</w:t>
      </w:r>
    </w:p>
    <w:p w14:paraId="415A737D" w14:textId="77777777" w:rsidR="00AE1D84" w:rsidRPr="0019740E" w:rsidRDefault="00AE1D84" w:rsidP="00F62984">
      <w:pPr>
        <w:tabs>
          <w:tab w:val="left" w:pos="6328"/>
        </w:tabs>
        <w:jc w:val="both"/>
        <w:rPr>
          <w:sz w:val="20"/>
        </w:rPr>
      </w:pPr>
    </w:p>
    <w:p w14:paraId="460D5ECC" w14:textId="77777777" w:rsidR="00AE1D84" w:rsidRDefault="00AE1D84" w:rsidP="00F62984">
      <w:pPr>
        <w:jc w:val="both"/>
        <w:rPr>
          <w:b/>
          <w:u w:val="single"/>
        </w:rPr>
      </w:pPr>
      <w:r>
        <w:rPr>
          <w:b/>
          <w:u w:val="single"/>
        </w:rPr>
        <w:t>POLLUTION CONTROL EQUIPMENT</w:t>
      </w:r>
    </w:p>
    <w:p w14:paraId="09FA9087" w14:textId="77777777" w:rsidR="00AE1D84" w:rsidRPr="00EE5F4E" w:rsidRDefault="00AE1D84" w:rsidP="00F62984">
      <w:pPr>
        <w:jc w:val="both"/>
        <w:rPr>
          <w:sz w:val="20"/>
        </w:rPr>
      </w:pPr>
    </w:p>
    <w:p w14:paraId="1D64AFBF" w14:textId="5949B85C" w:rsidR="00AE1D84" w:rsidRDefault="0064202B" w:rsidP="00F62984">
      <w:pPr>
        <w:jc w:val="both"/>
        <w:rPr>
          <w:sz w:val="20"/>
        </w:rPr>
      </w:pPr>
      <w:r>
        <w:rPr>
          <w:sz w:val="20"/>
        </w:rPr>
        <w:t>Equipment enclosures, water spray, and drop chutes for transfer points</w:t>
      </w:r>
    </w:p>
    <w:p w14:paraId="7C32756A" w14:textId="77777777" w:rsidR="0064202B" w:rsidRPr="00906ACF" w:rsidRDefault="0064202B" w:rsidP="00F62984">
      <w:pPr>
        <w:jc w:val="both"/>
        <w:rPr>
          <w:sz w:val="20"/>
        </w:rPr>
      </w:pPr>
    </w:p>
    <w:p w14:paraId="3AB6F9A5" w14:textId="3FE6458D" w:rsidR="00AE1D84" w:rsidRDefault="00AE1D84" w:rsidP="00F62984">
      <w:pPr>
        <w:jc w:val="both"/>
        <w:rPr>
          <w:b/>
          <w:u w:val="single"/>
        </w:rPr>
      </w:pPr>
      <w:r>
        <w:rPr>
          <w:b/>
        </w:rPr>
        <w:t xml:space="preserve">I.  </w:t>
      </w:r>
      <w:r>
        <w:rPr>
          <w:b/>
          <w:u w:val="single"/>
        </w:rPr>
        <w:t>EMISSION LIMIT(S)</w:t>
      </w:r>
    </w:p>
    <w:p w14:paraId="0007161B" w14:textId="77777777" w:rsidR="00380BB9" w:rsidRPr="00F01FE1" w:rsidRDefault="00380BB9" w:rsidP="00F62984">
      <w:pPr>
        <w:jc w:val="both"/>
        <w:rPr>
          <w:b/>
          <w:sz w:val="20"/>
          <w:u w:val="single"/>
        </w:rPr>
      </w:pPr>
    </w:p>
    <w:p w14:paraId="03D5E607" w14:textId="39680337" w:rsidR="00380BB9" w:rsidRPr="00A26F14" w:rsidRDefault="00EA4F5C" w:rsidP="00A26F14">
      <w:pPr>
        <w:ind w:left="540" w:hanging="540"/>
        <w:rPr>
          <w:sz w:val="20"/>
        </w:rPr>
      </w:pPr>
      <w:r w:rsidRPr="00EA4F5C">
        <w:rPr>
          <w:sz w:val="20"/>
        </w:rPr>
        <w:t>1.</w:t>
      </w:r>
      <w:r>
        <w:rPr>
          <w:sz w:val="20"/>
        </w:rPr>
        <w:tab/>
      </w:r>
      <w:r w:rsidRPr="00EA4F5C">
        <w:rPr>
          <w:sz w:val="20"/>
        </w:rPr>
        <w:t xml:space="preserve">Visible emissions from the </w:t>
      </w:r>
      <w:r>
        <w:rPr>
          <w:sz w:val="20"/>
        </w:rPr>
        <w:t xml:space="preserve">primary crushing and associated equipment as described in Appendix 9 </w:t>
      </w:r>
      <w:r w:rsidRPr="00EA4F5C">
        <w:rPr>
          <w:sz w:val="20"/>
        </w:rPr>
        <w:t xml:space="preserve">shall not exceed </w:t>
      </w:r>
      <w:r>
        <w:rPr>
          <w:sz w:val="20"/>
        </w:rPr>
        <w:t xml:space="preserve">the </w:t>
      </w:r>
      <w:r w:rsidR="00A26F14">
        <w:rPr>
          <w:sz w:val="20"/>
        </w:rPr>
        <w:t xml:space="preserve">opacity </w:t>
      </w:r>
      <w:r>
        <w:rPr>
          <w:sz w:val="20"/>
        </w:rPr>
        <w:t>limit</w:t>
      </w:r>
      <w:r w:rsidR="00A26F14">
        <w:rPr>
          <w:sz w:val="20"/>
        </w:rPr>
        <w:t>s</w:t>
      </w:r>
      <w:r>
        <w:rPr>
          <w:sz w:val="20"/>
        </w:rPr>
        <w:t xml:space="preserve"> </w:t>
      </w:r>
      <w:r w:rsidR="00A26F14">
        <w:rPr>
          <w:sz w:val="20"/>
        </w:rPr>
        <w:t>specified in Appendix 9, based on a 6-minute average of visible emission readings taken every 15 seconds</w:t>
      </w:r>
      <w:r w:rsidRPr="00EA4F5C">
        <w:rPr>
          <w:sz w:val="20"/>
        </w:rPr>
        <w:t>.</w:t>
      </w:r>
      <w:r w:rsidR="00A26F14">
        <w:rPr>
          <w:sz w:val="20"/>
          <w:vertAlign w:val="superscript"/>
        </w:rPr>
        <w:t>2</w:t>
      </w:r>
      <w:r w:rsidRPr="00EA4F5C">
        <w:rPr>
          <w:sz w:val="20"/>
        </w:rPr>
        <w:t xml:space="preserve"> </w:t>
      </w:r>
      <w:r w:rsidR="00B60F28">
        <w:rPr>
          <w:sz w:val="20"/>
        </w:rPr>
        <w:t xml:space="preserve"> </w:t>
      </w:r>
      <w:r w:rsidRPr="00380BB9">
        <w:rPr>
          <w:b/>
          <w:bCs/>
          <w:sz w:val="20"/>
        </w:rPr>
        <w:t>(R 336.1301, 40 CFR 52.21(c) &amp; (d), 40 CFR 60.670</w:t>
      </w:r>
      <w:r w:rsidR="00770BBA">
        <w:rPr>
          <w:b/>
          <w:bCs/>
          <w:sz w:val="20"/>
        </w:rPr>
        <w:t>2</w:t>
      </w:r>
      <w:r w:rsidRPr="00380BB9">
        <w:rPr>
          <w:b/>
          <w:bCs/>
          <w:sz w:val="20"/>
        </w:rPr>
        <w:t>)</w:t>
      </w:r>
    </w:p>
    <w:p w14:paraId="712D4C6A" w14:textId="1341402D" w:rsidR="00380BB9" w:rsidRDefault="00380BB9" w:rsidP="00F62984">
      <w:pPr>
        <w:jc w:val="both"/>
        <w:rPr>
          <w:sz w:val="20"/>
        </w:rPr>
      </w:pPr>
    </w:p>
    <w:p w14:paraId="4947C18F" w14:textId="2F8BB661" w:rsidR="00521775" w:rsidRDefault="00521775" w:rsidP="00F62984">
      <w:pPr>
        <w:jc w:val="both"/>
        <w:rPr>
          <w:b/>
          <w:bCs/>
          <w:sz w:val="20"/>
        </w:rPr>
      </w:pPr>
      <w:r>
        <w:rPr>
          <w:b/>
          <w:bCs/>
          <w:sz w:val="20"/>
        </w:rPr>
        <w:t>See Appendi</w:t>
      </w:r>
      <w:r w:rsidR="00635957">
        <w:rPr>
          <w:b/>
          <w:bCs/>
          <w:sz w:val="20"/>
        </w:rPr>
        <w:t>x</w:t>
      </w:r>
      <w:r>
        <w:rPr>
          <w:b/>
          <w:bCs/>
          <w:sz w:val="20"/>
        </w:rPr>
        <w:t xml:space="preserve"> 9</w:t>
      </w:r>
    </w:p>
    <w:p w14:paraId="786FA225" w14:textId="77777777" w:rsidR="00521775" w:rsidRPr="00A349FB" w:rsidRDefault="00521775" w:rsidP="00F62984">
      <w:pPr>
        <w:jc w:val="both"/>
        <w:rPr>
          <w:b/>
          <w:bCs/>
          <w:sz w:val="20"/>
        </w:rPr>
      </w:pPr>
    </w:p>
    <w:p w14:paraId="27B8C6EB" w14:textId="77777777" w:rsidR="00AE1D84" w:rsidRDefault="00AE1D84" w:rsidP="00F62984">
      <w:pPr>
        <w:jc w:val="both"/>
        <w:rPr>
          <w:b/>
          <w:u w:val="single"/>
        </w:rPr>
      </w:pPr>
      <w:r>
        <w:rPr>
          <w:b/>
        </w:rPr>
        <w:t xml:space="preserve">II.  </w:t>
      </w:r>
      <w:r>
        <w:rPr>
          <w:b/>
          <w:u w:val="single"/>
        </w:rPr>
        <w:t>MATERIAL LIMIT(S)</w:t>
      </w:r>
    </w:p>
    <w:p w14:paraId="5E291D1F" w14:textId="77777777" w:rsidR="0064202B" w:rsidRDefault="0064202B" w:rsidP="0064202B">
      <w:pPr>
        <w:jc w:val="both"/>
        <w:rPr>
          <w:b/>
          <w:sz w:val="20"/>
          <w:u w:val="single"/>
        </w:rPr>
      </w:pPr>
    </w:p>
    <w:p w14:paraId="6A4F25EC" w14:textId="77777777" w:rsidR="0064202B" w:rsidRPr="002220E1" w:rsidRDefault="0064202B" w:rsidP="0064202B">
      <w:pPr>
        <w:ind w:left="540" w:hanging="540"/>
        <w:jc w:val="both"/>
        <w:rPr>
          <w:rFonts w:cs="Arial"/>
          <w:b/>
          <w:sz w:val="20"/>
        </w:rPr>
      </w:pPr>
      <w:r w:rsidRPr="00122E2B">
        <w:rPr>
          <w:rFonts w:cs="Arial"/>
          <w:sz w:val="20"/>
        </w:rPr>
        <w:t>1.</w:t>
      </w:r>
      <w:r w:rsidRPr="00122E2B">
        <w:rPr>
          <w:rFonts w:cs="Arial"/>
          <w:sz w:val="20"/>
        </w:rPr>
        <w:tab/>
        <w:t>The permittee shall not process more than 225,000 tons of material through EUCRUSHING per 12-month rolling time period as determined at the end of each calendar month.</w:t>
      </w:r>
      <w:r>
        <w:rPr>
          <w:rFonts w:cs="Arial"/>
          <w:sz w:val="20"/>
          <w:vertAlign w:val="superscript"/>
        </w:rPr>
        <w:t>2</w:t>
      </w:r>
      <w:r w:rsidRPr="00122E2B">
        <w:rPr>
          <w:rFonts w:cs="Arial"/>
          <w:sz w:val="20"/>
        </w:rPr>
        <w:t xml:space="preserve">  </w:t>
      </w:r>
      <w:r>
        <w:rPr>
          <w:rFonts w:cs="Arial"/>
          <w:b/>
          <w:sz w:val="20"/>
        </w:rPr>
        <w:t>(</w:t>
      </w:r>
      <w:r w:rsidRPr="00122E2B">
        <w:rPr>
          <w:rFonts w:cs="Arial"/>
          <w:b/>
          <w:sz w:val="20"/>
        </w:rPr>
        <w:t>R</w:t>
      </w:r>
      <w:r>
        <w:rPr>
          <w:rFonts w:cs="Arial"/>
          <w:b/>
          <w:sz w:val="20"/>
        </w:rPr>
        <w:t xml:space="preserve"> </w:t>
      </w:r>
      <w:r w:rsidRPr="00122E2B">
        <w:rPr>
          <w:rFonts w:cs="Arial"/>
          <w:b/>
          <w:sz w:val="20"/>
        </w:rPr>
        <w:t>336.1901, 40 CFR 52.21 (c) &amp; (d)</w:t>
      </w:r>
      <w:r>
        <w:rPr>
          <w:rFonts w:cs="Arial"/>
          <w:b/>
          <w:sz w:val="20"/>
        </w:rPr>
        <w:t>)</w:t>
      </w:r>
    </w:p>
    <w:p w14:paraId="796EABA4" w14:textId="77777777" w:rsidR="0064202B" w:rsidRDefault="0064202B" w:rsidP="0064202B">
      <w:pPr>
        <w:jc w:val="both"/>
        <w:rPr>
          <w:sz w:val="20"/>
        </w:rPr>
      </w:pPr>
    </w:p>
    <w:p w14:paraId="2109FABB"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1E654D8E" w14:textId="77777777" w:rsidR="0064202B" w:rsidRPr="00122E2B" w:rsidRDefault="0064202B" w:rsidP="0064202B">
      <w:pPr>
        <w:jc w:val="both"/>
        <w:rPr>
          <w:rFonts w:cs="Arial"/>
          <w:sz w:val="20"/>
        </w:rPr>
      </w:pPr>
    </w:p>
    <w:p w14:paraId="2F5D0DC3" w14:textId="61A7A1CE" w:rsidR="0064202B" w:rsidRPr="00122E2B" w:rsidRDefault="0064202B" w:rsidP="0064202B">
      <w:pPr>
        <w:ind w:left="540" w:hanging="540"/>
        <w:jc w:val="both"/>
        <w:rPr>
          <w:rFonts w:cs="Arial"/>
          <w:b/>
          <w:color w:val="000000"/>
          <w:sz w:val="20"/>
        </w:rPr>
      </w:pPr>
      <w:r>
        <w:rPr>
          <w:rFonts w:cs="Arial"/>
          <w:sz w:val="20"/>
        </w:rPr>
        <w:t>1</w:t>
      </w:r>
      <w:r w:rsidRPr="00122E2B">
        <w:rPr>
          <w:rFonts w:cs="Arial"/>
          <w:sz w:val="20"/>
        </w:rPr>
        <w:t>.</w:t>
      </w:r>
      <w:r w:rsidRPr="00122E2B">
        <w:rPr>
          <w:rFonts w:cs="Arial"/>
          <w:sz w:val="20"/>
        </w:rPr>
        <w:tab/>
      </w:r>
      <w:r w:rsidRPr="00122E2B">
        <w:rPr>
          <w:rFonts w:cs="Arial"/>
          <w:color w:val="000000"/>
          <w:sz w:val="20"/>
        </w:rPr>
        <w:t xml:space="preserve">The permittee shall not operate EUCRUSHING unless the program for continuous fugitive emissions control for all plant roadways, the plant yard, all material storage piles, and all material handling operations specified </w:t>
      </w:r>
      <w:r w:rsidRPr="00637A1D">
        <w:rPr>
          <w:rFonts w:cs="Arial"/>
          <w:sz w:val="20"/>
        </w:rPr>
        <w:t xml:space="preserve">in Appendix </w:t>
      </w:r>
      <w:r>
        <w:rPr>
          <w:rFonts w:cs="Arial"/>
          <w:sz w:val="20"/>
        </w:rPr>
        <w:t>10</w:t>
      </w:r>
      <w:r w:rsidRPr="00637A1D">
        <w:rPr>
          <w:rFonts w:cs="Arial"/>
          <w:sz w:val="20"/>
        </w:rPr>
        <w:t xml:space="preserve"> has</w:t>
      </w:r>
      <w:r w:rsidRPr="00122E2B">
        <w:rPr>
          <w:rFonts w:cs="Arial"/>
          <w:color w:val="000000"/>
          <w:sz w:val="20"/>
        </w:rPr>
        <w:t xml:space="preserve"> been implemented and is maintained.</w:t>
      </w:r>
      <w:r>
        <w:rPr>
          <w:rFonts w:cs="Arial"/>
          <w:sz w:val="20"/>
          <w:vertAlign w:val="superscript"/>
        </w:rPr>
        <w:t>2</w:t>
      </w:r>
      <w:r w:rsidRPr="00122E2B">
        <w:rPr>
          <w:rFonts w:cs="Arial"/>
          <w:color w:val="000000"/>
          <w:sz w:val="20"/>
        </w:rPr>
        <w:t xml:space="preserve"> </w:t>
      </w:r>
      <w:r w:rsidR="00B60F28">
        <w:rPr>
          <w:rFonts w:cs="Arial"/>
          <w:color w:val="000000"/>
          <w:sz w:val="20"/>
        </w:rPr>
        <w:t xml:space="preserve"> </w:t>
      </w:r>
      <w:r>
        <w:rPr>
          <w:rFonts w:cs="Arial"/>
          <w:b/>
          <w:color w:val="000000"/>
          <w:sz w:val="20"/>
        </w:rPr>
        <w:t>(</w:t>
      </w:r>
      <w:r w:rsidRPr="00122E2B">
        <w:rPr>
          <w:rFonts w:cs="Arial"/>
          <w:b/>
          <w:color w:val="000000"/>
          <w:sz w:val="20"/>
        </w:rPr>
        <w:t>R</w:t>
      </w:r>
      <w:r>
        <w:rPr>
          <w:rFonts w:cs="Arial"/>
          <w:b/>
          <w:color w:val="000000"/>
          <w:sz w:val="20"/>
        </w:rPr>
        <w:t xml:space="preserve"> </w:t>
      </w:r>
      <w:r w:rsidRPr="00122E2B">
        <w:rPr>
          <w:rFonts w:cs="Arial"/>
          <w:b/>
          <w:color w:val="000000"/>
          <w:sz w:val="20"/>
        </w:rPr>
        <w:t>336.1371, R</w:t>
      </w:r>
      <w:r>
        <w:rPr>
          <w:rFonts w:cs="Arial"/>
          <w:b/>
          <w:color w:val="000000"/>
          <w:sz w:val="20"/>
        </w:rPr>
        <w:t xml:space="preserve"> </w:t>
      </w:r>
      <w:r w:rsidRPr="00122E2B">
        <w:rPr>
          <w:rFonts w:cs="Arial"/>
          <w:b/>
          <w:color w:val="000000"/>
          <w:sz w:val="20"/>
        </w:rPr>
        <w:t>336.1901</w:t>
      </w:r>
      <w:r>
        <w:rPr>
          <w:rFonts w:cs="Arial"/>
          <w:b/>
          <w:color w:val="000000"/>
          <w:sz w:val="20"/>
        </w:rPr>
        <w:t>)</w:t>
      </w:r>
    </w:p>
    <w:p w14:paraId="1FE5CF21" w14:textId="77777777" w:rsidR="0064202B" w:rsidRPr="00122E2B" w:rsidRDefault="0064202B" w:rsidP="0064202B">
      <w:pPr>
        <w:ind w:left="540" w:hanging="540"/>
        <w:jc w:val="both"/>
        <w:rPr>
          <w:rFonts w:cs="Arial"/>
          <w:color w:val="000000"/>
          <w:sz w:val="20"/>
        </w:rPr>
      </w:pPr>
    </w:p>
    <w:p w14:paraId="4E47DDEF" w14:textId="177A6E7C" w:rsidR="0064202B" w:rsidRPr="00794966" w:rsidRDefault="0064202B" w:rsidP="0064202B">
      <w:pPr>
        <w:ind w:left="540" w:hanging="540"/>
        <w:jc w:val="both"/>
        <w:rPr>
          <w:sz w:val="20"/>
        </w:rPr>
      </w:pPr>
      <w:r>
        <w:rPr>
          <w:rFonts w:cs="Arial"/>
          <w:color w:val="000000"/>
          <w:sz w:val="20"/>
        </w:rPr>
        <w:t>2</w:t>
      </w:r>
      <w:r w:rsidRPr="00122E2B">
        <w:rPr>
          <w:rFonts w:cs="Arial"/>
          <w:color w:val="000000"/>
          <w:sz w:val="20"/>
        </w:rPr>
        <w:t>.</w:t>
      </w:r>
      <w:r w:rsidRPr="00122E2B">
        <w:rPr>
          <w:rFonts w:cs="Arial"/>
          <w:color w:val="000000"/>
          <w:sz w:val="20"/>
        </w:rPr>
        <w:tab/>
        <w:t xml:space="preserve">The permittee shall comply with all provisions of the federal Standards of Performance for New Stationary Sources </w:t>
      </w:r>
      <w:r>
        <w:rPr>
          <w:rFonts w:cs="Arial"/>
          <w:color w:val="000000"/>
          <w:sz w:val="20"/>
        </w:rPr>
        <w:t xml:space="preserve">for </w:t>
      </w:r>
      <w:r w:rsidR="00B21E4E">
        <w:rPr>
          <w:rFonts w:cs="Arial"/>
          <w:color w:val="000000"/>
          <w:sz w:val="20"/>
        </w:rPr>
        <w:t>Nonmetallic</w:t>
      </w:r>
      <w:r>
        <w:rPr>
          <w:rFonts w:cs="Arial"/>
          <w:color w:val="000000"/>
          <w:sz w:val="20"/>
        </w:rPr>
        <w:t xml:space="preserve"> Mineral Processing Plants, </w:t>
      </w:r>
      <w:r w:rsidRPr="00122E2B">
        <w:rPr>
          <w:rFonts w:cs="Arial"/>
          <w:color w:val="000000"/>
          <w:sz w:val="20"/>
        </w:rPr>
        <w:t>as specified in 40 CFR Part 60</w:t>
      </w:r>
      <w:r w:rsidR="00B60F28">
        <w:rPr>
          <w:rFonts w:cs="Arial"/>
          <w:color w:val="000000"/>
          <w:sz w:val="20"/>
        </w:rPr>
        <w:t>,</w:t>
      </w:r>
      <w:r w:rsidRPr="00122E2B">
        <w:rPr>
          <w:rFonts w:cs="Arial"/>
          <w:color w:val="000000"/>
          <w:sz w:val="20"/>
        </w:rPr>
        <w:t xml:space="preserve"> Subparts A and OOO, as they apply to </w:t>
      </w:r>
      <w:r w:rsidRPr="00122E2B">
        <w:rPr>
          <w:rFonts w:cs="Arial"/>
          <w:sz w:val="20"/>
        </w:rPr>
        <w:t>EUCRUSHING.</w:t>
      </w:r>
      <w:r>
        <w:rPr>
          <w:rFonts w:cs="Arial"/>
          <w:sz w:val="20"/>
          <w:vertAlign w:val="superscript"/>
        </w:rPr>
        <w:t>2</w:t>
      </w:r>
      <w:r w:rsidRPr="00122E2B">
        <w:rPr>
          <w:rFonts w:cs="Arial"/>
          <w:sz w:val="20"/>
        </w:rPr>
        <w:t xml:space="preserve"> </w:t>
      </w:r>
      <w:r w:rsidR="00672AEE">
        <w:rPr>
          <w:rFonts w:cs="Arial"/>
          <w:sz w:val="20"/>
        </w:rPr>
        <w:t xml:space="preserve"> </w:t>
      </w:r>
      <w:r>
        <w:rPr>
          <w:rFonts w:cs="Arial"/>
          <w:b/>
          <w:color w:val="000000"/>
          <w:sz w:val="20"/>
        </w:rPr>
        <w:t>(</w:t>
      </w:r>
      <w:r w:rsidRPr="00122E2B">
        <w:rPr>
          <w:rFonts w:cs="Arial"/>
          <w:b/>
          <w:color w:val="000000"/>
          <w:sz w:val="20"/>
        </w:rPr>
        <w:t>40 CFR Part 60</w:t>
      </w:r>
      <w:r w:rsidR="00672AEE">
        <w:rPr>
          <w:rFonts w:cs="Arial"/>
          <w:b/>
          <w:color w:val="000000"/>
          <w:sz w:val="20"/>
        </w:rPr>
        <w:t>,</w:t>
      </w:r>
      <w:r w:rsidRPr="00122E2B">
        <w:rPr>
          <w:rFonts w:cs="Arial"/>
          <w:b/>
          <w:color w:val="000000"/>
          <w:sz w:val="20"/>
        </w:rPr>
        <w:t xml:space="preserve"> Subparts A &amp; OOO</w:t>
      </w:r>
      <w:r>
        <w:rPr>
          <w:rFonts w:cs="Arial"/>
          <w:b/>
          <w:color w:val="000000"/>
          <w:sz w:val="20"/>
        </w:rPr>
        <w:t>)</w:t>
      </w:r>
    </w:p>
    <w:p w14:paraId="3619F576" w14:textId="6DAC59E1" w:rsidR="0064202B" w:rsidRDefault="0064202B" w:rsidP="0064202B">
      <w:pPr>
        <w:jc w:val="both"/>
        <w:rPr>
          <w:rFonts w:cs="Arial"/>
          <w:sz w:val="20"/>
        </w:rPr>
      </w:pPr>
    </w:p>
    <w:p w14:paraId="0800F112" w14:textId="38F7401C" w:rsidR="00521775" w:rsidRPr="00A349FB" w:rsidRDefault="00521775" w:rsidP="0064202B">
      <w:pPr>
        <w:jc w:val="both"/>
        <w:rPr>
          <w:rFonts w:cs="Arial"/>
          <w:b/>
          <w:bCs/>
          <w:sz w:val="20"/>
        </w:rPr>
      </w:pPr>
      <w:r w:rsidRPr="00A349FB">
        <w:rPr>
          <w:rFonts w:cs="Arial"/>
          <w:b/>
          <w:bCs/>
          <w:sz w:val="20"/>
        </w:rPr>
        <w:t>See Appendi</w:t>
      </w:r>
      <w:r w:rsidR="00635957">
        <w:rPr>
          <w:rFonts w:cs="Arial"/>
          <w:b/>
          <w:bCs/>
          <w:sz w:val="20"/>
        </w:rPr>
        <w:t>x</w:t>
      </w:r>
      <w:r w:rsidRPr="00A349FB">
        <w:rPr>
          <w:rFonts w:cs="Arial"/>
          <w:b/>
          <w:bCs/>
          <w:sz w:val="20"/>
        </w:rPr>
        <w:t xml:space="preserve"> 10</w:t>
      </w:r>
    </w:p>
    <w:p w14:paraId="1BB178DA" w14:textId="77777777" w:rsidR="00521775" w:rsidRDefault="00521775" w:rsidP="0064202B">
      <w:pPr>
        <w:jc w:val="both"/>
        <w:rPr>
          <w:rFonts w:cs="Arial"/>
          <w:sz w:val="20"/>
        </w:rPr>
      </w:pPr>
    </w:p>
    <w:p w14:paraId="0B13B981"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64C00F8F" w14:textId="77777777" w:rsidR="0064202B" w:rsidRPr="00FE0AD0" w:rsidRDefault="0064202B" w:rsidP="0064202B">
      <w:pPr>
        <w:jc w:val="both"/>
        <w:rPr>
          <w:sz w:val="20"/>
        </w:rPr>
      </w:pPr>
    </w:p>
    <w:p w14:paraId="3721C4FB" w14:textId="4F9A9BE2" w:rsidR="0064202B" w:rsidRDefault="0064202B" w:rsidP="0064202B">
      <w:pPr>
        <w:ind w:left="360" w:hanging="360"/>
        <w:jc w:val="both"/>
        <w:rPr>
          <w:rFonts w:cs="Arial"/>
          <w:b/>
          <w:color w:val="000000"/>
          <w:sz w:val="20"/>
        </w:rPr>
      </w:pPr>
      <w:r>
        <w:rPr>
          <w:rFonts w:cs="Arial"/>
          <w:sz w:val="20"/>
        </w:rPr>
        <w:t>1</w:t>
      </w:r>
      <w:r w:rsidRPr="00122E2B">
        <w:rPr>
          <w:rFonts w:cs="Arial"/>
          <w:sz w:val="20"/>
        </w:rPr>
        <w:t>.</w:t>
      </w:r>
      <w:r w:rsidRPr="00122E2B">
        <w:rPr>
          <w:rFonts w:cs="Arial"/>
          <w:color w:val="000000"/>
          <w:sz w:val="20"/>
        </w:rPr>
        <w:t xml:space="preserve"> </w:t>
      </w:r>
      <w:r w:rsidRPr="00122E2B">
        <w:rPr>
          <w:rFonts w:cs="Arial"/>
          <w:color w:val="000000"/>
          <w:sz w:val="20"/>
        </w:rPr>
        <w:tab/>
      </w:r>
      <w:r>
        <w:rPr>
          <w:rFonts w:cs="Arial"/>
          <w:color w:val="000000"/>
          <w:sz w:val="20"/>
        </w:rPr>
        <w:t>T</w:t>
      </w:r>
      <w:r w:rsidRPr="00122E2B">
        <w:rPr>
          <w:rFonts w:cs="Arial"/>
          <w:color w:val="000000"/>
          <w:sz w:val="20"/>
        </w:rPr>
        <w:t xml:space="preserve">he permittee shall label all equipment using the company ID Numbers in Appendix </w:t>
      </w:r>
      <w:r>
        <w:rPr>
          <w:rFonts w:cs="Arial"/>
          <w:color w:val="000000"/>
          <w:sz w:val="20"/>
        </w:rPr>
        <w:t>9</w:t>
      </w:r>
      <w:r w:rsidRPr="00122E2B">
        <w:rPr>
          <w:rFonts w:cs="Arial"/>
          <w:color w:val="000000"/>
          <w:sz w:val="20"/>
        </w:rPr>
        <w:t>, according to a method acceptable to the AQD District Supervisor.  Labels shall be in a conspicuous location on the equipment.</w:t>
      </w:r>
      <w:r>
        <w:rPr>
          <w:rFonts w:cs="Arial"/>
          <w:sz w:val="20"/>
          <w:vertAlign w:val="superscript"/>
        </w:rPr>
        <w:t>2</w:t>
      </w:r>
      <w:r w:rsidRPr="00122E2B">
        <w:rPr>
          <w:rFonts w:cs="Arial"/>
          <w:color w:val="000000"/>
          <w:sz w:val="20"/>
        </w:rPr>
        <w:t xml:space="preserve"> </w:t>
      </w:r>
      <w:r>
        <w:rPr>
          <w:rFonts w:cs="Arial"/>
          <w:color w:val="000000"/>
          <w:sz w:val="20"/>
        </w:rPr>
        <w:t xml:space="preserve"> </w:t>
      </w:r>
      <w:r w:rsidRPr="00FE6A6E">
        <w:rPr>
          <w:rFonts w:cs="Arial"/>
          <w:b/>
          <w:color w:val="000000"/>
          <w:sz w:val="20"/>
        </w:rPr>
        <w:t>(</w:t>
      </w:r>
      <w:r w:rsidRPr="00122E2B">
        <w:rPr>
          <w:rFonts w:cs="Arial"/>
          <w:b/>
          <w:color w:val="000000"/>
          <w:sz w:val="20"/>
        </w:rPr>
        <w:t>R</w:t>
      </w:r>
      <w:r w:rsidR="00672AEE">
        <w:rPr>
          <w:rFonts w:cs="Arial"/>
          <w:b/>
          <w:color w:val="000000"/>
          <w:sz w:val="20"/>
        </w:rPr>
        <w:t> </w:t>
      </w:r>
      <w:r w:rsidRPr="00122E2B">
        <w:rPr>
          <w:rFonts w:cs="Arial"/>
          <w:b/>
          <w:color w:val="000000"/>
          <w:sz w:val="20"/>
        </w:rPr>
        <w:t>336.1201</w:t>
      </w:r>
      <w:r>
        <w:rPr>
          <w:rFonts w:cs="Arial"/>
          <w:b/>
          <w:color w:val="000000"/>
          <w:sz w:val="20"/>
        </w:rPr>
        <w:t>)</w:t>
      </w:r>
    </w:p>
    <w:p w14:paraId="795B0703" w14:textId="1051DC2E" w:rsidR="00170466" w:rsidRDefault="00170466" w:rsidP="0064202B">
      <w:pPr>
        <w:ind w:left="360" w:hanging="360"/>
        <w:jc w:val="both"/>
        <w:rPr>
          <w:sz w:val="20"/>
        </w:rPr>
      </w:pPr>
    </w:p>
    <w:p w14:paraId="2F78968C" w14:textId="3A3DFBEA" w:rsidR="00170466" w:rsidRPr="00A349FB" w:rsidRDefault="00170466" w:rsidP="0064202B">
      <w:pPr>
        <w:ind w:left="360" w:hanging="360"/>
        <w:jc w:val="both"/>
        <w:rPr>
          <w:b/>
          <w:bCs/>
          <w:sz w:val="20"/>
        </w:rPr>
      </w:pPr>
      <w:r w:rsidRPr="00A349FB">
        <w:rPr>
          <w:b/>
          <w:bCs/>
          <w:sz w:val="20"/>
        </w:rPr>
        <w:t>See Appendix 9</w:t>
      </w:r>
    </w:p>
    <w:p w14:paraId="258E9778" w14:textId="77777777" w:rsidR="0064202B" w:rsidRDefault="0064202B" w:rsidP="0064202B">
      <w:pPr>
        <w:jc w:val="both"/>
        <w:rPr>
          <w:sz w:val="20"/>
        </w:rPr>
      </w:pPr>
    </w:p>
    <w:p w14:paraId="676A05E0" w14:textId="77777777" w:rsidR="00AE1D84" w:rsidRPr="007D4237" w:rsidRDefault="00AE1D84" w:rsidP="00F62984">
      <w:pPr>
        <w:jc w:val="both"/>
      </w:pPr>
      <w:r>
        <w:rPr>
          <w:b/>
        </w:rPr>
        <w:t xml:space="preserve">V.  </w:t>
      </w:r>
      <w:r>
        <w:rPr>
          <w:b/>
          <w:u w:val="single"/>
        </w:rPr>
        <w:t>TESTING/SAMPLING</w:t>
      </w:r>
    </w:p>
    <w:p w14:paraId="69703ED6"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2277721" w14:textId="567610D7" w:rsidR="00AE1D84" w:rsidRDefault="00AE1D84" w:rsidP="00F62984">
      <w:pPr>
        <w:ind w:right="72"/>
        <w:jc w:val="both"/>
        <w:rPr>
          <w:rFonts w:cs="Arial"/>
          <w:sz w:val="20"/>
        </w:rPr>
      </w:pPr>
    </w:p>
    <w:p w14:paraId="0A70E3F9" w14:textId="149F47FD" w:rsidR="00DA3574" w:rsidRDefault="00DA3574" w:rsidP="00F62984">
      <w:pPr>
        <w:ind w:right="72"/>
        <w:jc w:val="both"/>
        <w:rPr>
          <w:rFonts w:cs="Arial"/>
          <w:sz w:val="20"/>
        </w:rPr>
      </w:pPr>
      <w:r w:rsidRPr="00B21E4E">
        <w:rPr>
          <w:rFonts w:cs="Arial"/>
          <w:sz w:val="20"/>
        </w:rPr>
        <w:t>NA</w:t>
      </w:r>
    </w:p>
    <w:p w14:paraId="3D996AB6" w14:textId="027610C0" w:rsidR="00521775" w:rsidRDefault="00521775">
      <w:pPr>
        <w:rPr>
          <w:rFonts w:cs="Arial"/>
          <w:sz w:val="20"/>
        </w:rPr>
      </w:pPr>
      <w:r>
        <w:rPr>
          <w:rFonts w:cs="Arial"/>
          <w:sz w:val="20"/>
        </w:rPr>
        <w:br w:type="page"/>
      </w:r>
    </w:p>
    <w:p w14:paraId="37EAA89F" w14:textId="77777777" w:rsidR="00AE1D84" w:rsidRDefault="00AE1D84" w:rsidP="00F62984">
      <w:pPr>
        <w:jc w:val="both"/>
      </w:pPr>
      <w:r>
        <w:rPr>
          <w:b/>
        </w:rPr>
        <w:lastRenderedPageBreak/>
        <w:t xml:space="preserve">VI.  </w:t>
      </w:r>
      <w:r>
        <w:rPr>
          <w:b/>
          <w:u w:val="single"/>
        </w:rPr>
        <w:t>MONITORING/RECORDKEEPING</w:t>
      </w:r>
    </w:p>
    <w:p w14:paraId="40539AB4"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1053C62" w14:textId="77777777" w:rsidR="00DA3574" w:rsidRPr="00FE0AD0" w:rsidRDefault="00DA3574" w:rsidP="00DA3574">
      <w:pPr>
        <w:jc w:val="both"/>
        <w:rPr>
          <w:sz w:val="20"/>
        </w:rPr>
      </w:pPr>
    </w:p>
    <w:p w14:paraId="00EA4629" w14:textId="495C192E" w:rsidR="00DA3574" w:rsidRPr="00636D00" w:rsidRDefault="00DA3574" w:rsidP="00DA3574">
      <w:pPr>
        <w:ind w:left="360" w:hanging="360"/>
        <w:jc w:val="both"/>
        <w:rPr>
          <w:sz w:val="20"/>
        </w:rPr>
      </w:pPr>
      <w:r>
        <w:rPr>
          <w:sz w:val="20"/>
        </w:rPr>
        <w:t>1.</w:t>
      </w:r>
      <w:r>
        <w:rPr>
          <w:sz w:val="20"/>
        </w:rPr>
        <w:tab/>
      </w:r>
      <w:r w:rsidR="00B12F40" w:rsidRPr="00636D00">
        <w:rPr>
          <w:sz w:val="20"/>
        </w:rPr>
        <w:t xml:space="preserve">The permittee shall perform </w:t>
      </w:r>
      <w:r w:rsidR="00B12F40">
        <w:rPr>
          <w:sz w:val="20"/>
        </w:rPr>
        <w:t xml:space="preserve">and record the results of a 6-minute non-certified visible </w:t>
      </w:r>
      <w:r w:rsidR="00B12F40" w:rsidRPr="00636D00">
        <w:rPr>
          <w:sz w:val="20"/>
        </w:rPr>
        <w:t xml:space="preserve">emission observation </w:t>
      </w:r>
      <w:r w:rsidR="00B12F40">
        <w:rPr>
          <w:sz w:val="20"/>
        </w:rPr>
        <w:t xml:space="preserve">following the procedures in USEPA Test Reference Method 22 </w:t>
      </w:r>
      <w:r w:rsidR="00B12F40" w:rsidRPr="00636D00">
        <w:rPr>
          <w:sz w:val="20"/>
        </w:rPr>
        <w:t>during routine operating conditions</w:t>
      </w:r>
      <w:r w:rsidR="00B12F40">
        <w:rPr>
          <w:sz w:val="20"/>
        </w:rPr>
        <w:t xml:space="preserve"> at least once per calendar month</w:t>
      </w:r>
      <w:r w:rsidR="00B12F40" w:rsidRPr="00636D00">
        <w:rPr>
          <w:sz w:val="20"/>
        </w:rPr>
        <w:t>.</w:t>
      </w:r>
      <w:r w:rsidR="00B12F40">
        <w:rPr>
          <w:sz w:val="20"/>
        </w:rPr>
        <w:t xml:space="preserve"> </w:t>
      </w:r>
      <w:r w:rsidR="00501E08">
        <w:rPr>
          <w:sz w:val="20"/>
        </w:rPr>
        <w:t xml:space="preserve"> </w:t>
      </w:r>
      <w:r w:rsidR="00B12F40">
        <w:rPr>
          <w:sz w:val="20"/>
        </w:rPr>
        <w:t xml:space="preserve">The purpose of the visible emission observation is to determine whether or not visible emissions are present.  </w:t>
      </w:r>
      <w:r w:rsidR="00B12F40" w:rsidRPr="00636D00">
        <w:rPr>
          <w:sz w:val="20"/>
        </w:rPr>
        <w:t xml:space="preserve">If any visible emissions are observed during the observation, an </w:t>
      </w:r>
      <w:r w:rsidR="00F26B02">
        <w:rPr>
          <w:sz w:val="20"/>
        </w:rPr>
        <w:t xml:space="preserve">EPA Method 9 </w:t>
      </w:r>
      <w:r w:rsidR="00B12F40" w:rsidRPr="00636D00">
        <w:rPr>
          <w:sz w:val="20"/>
        </w:rPr>
        <w:t xml:space="preserve">observation shall be made by a person certified in USEPA Test Reference Method 9, within 24 hours. </w:t>
      </w:r>
      <w:r w:rsidR="00501E08">
        <w:rPr>
          <w:sz w:val="20"/>
        </w:rPr>
        <w:t xml:space="preserve"> </w:t>
      </w:r>
      <w:r w:rsidR="00B12F40" w:rsidRPr="00725FB1">
        <w:rPr>
          <w:sz w:val="20"/>
        </w:rPr>
        <w:t>Visible emissions recorded by the Method 9-certified observer shall be documented</w:t>
      </w:r>
      <w:r w:rsidR="00B12F40">
        <w:rPr>
          <w:sz w:val="20"/>
        </w:rPr>
        <w:t>.</w:t>
      </w:r>
      <w:r w:rsidR="00B12F40" w:rsidRPr="00636D00">
        <w:rPr>
          <w:sz w:val="20"/>
        </w:rPr>
        <w:t xml:space="preserve"> </w:t>
      </w:r>
      <w:r w:rsidR="00501E08">
        <w:rPr>
          <w:sz w:val="20"/>
        </w:rPr>
        <w:t xml:space="preserve"> </w:t>
      </w:r>
      <w:r w:rsidR="00F26B02">
        <w:rPr>
          <w:sz w:val="20"/>
        </w:rPr>
        <w:t xml:space="preserve">If opacity of the visible emissions exceeds the opacity limits specified in SC I.1 during the EPA Method 9 observations, </w:t>
      </w:r>
      <w:r w:rsidR="00C41881">
        <w:rPr>
          <w:sz w:val="20"/>
        </w:rPr>
        <w:t xml:space="preserve">the </w:t>
      </w:r>
      <w:r w:rsidR="00F26B02">
        <w:rPr>
          <w:sz w:val="20"/>
        </w:rPr>
        <w:t>permittee shall follow the corrective actions specified in the Fugitive Dust Control Plan included in Appendix 10</w:t>
      </w:r>
      <w:r w:rsidR="00A349FB">
        <w:rPr>
          <w:sz w:val="20"/>
        </w:rPr>
        <w:t xml:space="preserve">. </w:t>
      </w:r>
      <w:r w:rsidR="00F26B02" w:rsidRPr="00C06B43">
        <w:rPr>
          <w:b/>
          <w:sz w:val="20"/>
        </w:rPr>
        <w:t xml:space="preserve"> </w:t>
      </w:r>
      <w:r w:rsidRPr="00C06B43">
        <w:rPr>
          <w:b/>
          <w:sz w:val="20"/>
        </w:rPr>
        <w:t>(R</w:t>
      </w:r>
      <w:r>
        <w:rPr>
          <w:b/>
          <w:sz w:val="20"/>
        </w:rPr>
        <w:t xml:space="preserve"> </w:t>
      </w:r>
      <w:r w:rsidRPr="00C06B43">
        <w:rPr>
          <w:b/>
          <w:sz w:val="20"/>
        </w:rPr>
        <w:t>336.1213(3))</w:t>
      </w:r>
    </w:p>
    <w:p w14:paraId="36923C1B" w14:textId="77777777" w:rsidR="00DA3574" w:rsidRDefault="00DA3574" w:rsidP="00DA3574">
      <w:pPr>
        <w:ind w:left="360" w:hanging="360"/>
        <w:jc w:val="both"/>
        <w:rPr>
          <w:sz w:val="20"/>
        </w:rPr>
      </w:pPr>
    </w:p>
    <w:p w14:paraId="2318ADE8" w14:textId="77777777" w:rsidR="00DA3574" w:rsidRPr="00122E2B" w:rsidRDefault="00DA3574" w:rsidP="00DA3574">
      <w:pPr>
        <w:ind w:left="360" w:hanging="360"/>
        <w:jc w:val="both"/>
        <w:rPr>
          <w:b/>
          <w:sz w:val="20"/>
        </w:rPr>
      </w:pPr>
      <w:r>
        <w:rPr>
          <w:sz w:val="20"/>
        </w:rPr>
        <w:t>2</w:t>
      </w:r>
      <w:r w:rsidRPr="00794966">
        <w:rPr>
          <w:sz w:val="20"/>
        </w:rPr>
        <w:t>.</w:t>
      </w:r>
      <w:r w:rsidRPr="00794966">
        <w:rPr>
          <w:sz w:val="20"/>
        </w:rPr>
        <w:tab/>
      </w:r>
      <w:r w:rsidRPr="00122E2B">
        <w:rPr>
          <w:sz w:val="20"/>
        </w:rPr>
        <w:t>The permittee shall complete all required calculations in a format acceptable to the AQD District Supervisor and make them available by the last day of the calendar month, for the previous calendar month, unless otherwise specified in any recordkeeping, reporting or notification special condition.</w:t>
      </w:r>
      <w:r>
        <w:rPr>
          <w:rFonts w:cs="Arial"/>
          <w:sz w:val="20"/>
          <w:vertAlign w:val="superscript"/>
        </w:rPr>
        <w:t>2</w:t>
      </w:r>
      <w:r w:rsidRPr="00122E2B">
        <w:rPr>
          <w:sz w:val="20"/>
        </w:rPr>
        <w:t xml:space="preserve"> </w:t>
      </w:r>
      <w:r w:rsidRPr="00122E2B">
        <w:rPr>
          <w:b/>
          <w:sz w:val="20"/>
        </w:rPr>
        <w:t xml:space="preserve"> </w:t>
      </w:r>
      <w:r>
        <w:rPr>
          <w:b/>
          <w:sz w:val="20"/>
        </w:rPr>
        <w:t>(</w:t>
      </w:r>
      <w:r w:rsidRPr="00122E2B">
        <w:rPr>
          <w:b/>
          <w:sz w:val="20"/>
        </w:rPr>
        <w:t>R</w:t>
      </w:r>
      <w:r>
        <w:rPr>
          <w:b/>
          <w:sz w:val="20"/>
        </w:rPr>
        <w:t xml:space="preserve"> 336.1901, 40 CFR 52.21 (c </w:t>
      </w:r>
      <w:r w:rsidRPr="00122E2B">
        <w:rPr>
          <w:b/>
          <w:sz w:val="20"/>
        </w:rPr>
        <w:t>&amp;</w:t>
      </w:r>
      <w:r>
        <w:rPr>
          <w:b/>
          <w:sz w:val="20"/>
        </w:rPr>
        <w:t xml:space="preserve"> </w:t>
      </w:r>
      <w:r w:rsidRPr="00122E2B">
        <w:rPr>
          <w:b/>
          <w:sz w:val="20"/>
        </w:rPr>
        <w:t>d)</w:t>
      </w:r>
      <w:r>
        <w:rPr>
          <w:b/>
          <w:sz w:val="20"/>
        </w:rPr>
        <w:t>)</w:t>
      </w:r>
    </w:p>
    <w:p w14:paraId="04D450E9" w14:textId="77777777" w:rsidR="00DA3574" w:rsidRPr="00122E2B" w:rsidRDefault="00DA3574" w:rsidP="00DA3574">
      <w:pPr>
        <w:ind w:left="360" w:hanging="360"/>
        <w:jc w:val="both"/>
        <w:rPr>
          <w:sz w:val="20"/>
        </w:rPr>
      </w:pPr>
    </w:p>
    <w:p w14:paraId="6030B3E3" w14:textId="77777777" w:rsidR="00DA3574" w:rsidRPr="00794966" w:rsidRDefault="00DA3574" w:rsidP="00DA3574">
      <w:pPr>
        <w:ind w:left="360" w:hanging="360"/>
        <w:jc w:val="both"/>
        <w:rPr>
          <w:sz w:val="20"/>
        </w:rPr>
      </w:pPr>
      <w:r>
        <w:rPr>
          <w:sz w:val="20"/>
        </w:rPr>
        <w:t>3.</w:t>
      </w:r>
      <w:r w:rsidRPr="00122E2B">
        <w:rPr>
          <w:sz w:val="20"/>
        </w:rPr>
        <w:tab/>
        <w:t>The permittee shall keep monthly records of the amount of material processed through EUCRUSHING.  Additionally, the permittee shall calculate on a monthly basis, the yearly throughput rate based upon the most recent 12-month rolling time period.  The permittee shall keep records of the amount of material processed on file for a period of at least five years and make them available to the Department upon request.</w:t>
      </w:r>
      <w:r>
        <w:rPr>
          <w:rFonts w:cs="Arial"/>
          <w:sz w:val="20"/>
          <w:vertAlign w:val="superscript"/>
        </w:rPr>
        <w:t>2</w:t>
      </w:r>
      <w:r w:rsidRPr="00122E2B">
        <w:rPr>
          <w:sz w:val="20"/>
        </w:rPr>
        <w:t xml:space="preserve">  </w:t>
      </w:r>
      <w:r>
        <w:rPr>
          <w:b/>
          <w:sz w:val="20"/>
        </w:rPr>
        <w:t xml:space="preserve">(40 CFR 52.21 (c &amp; </w:t>
      </w:r>
      <w:r w:rsidRPr="00122E2B">
        <w:rPr>
          <w:b/>
          <w:sz w:val="20"/>
        </w:rPr>
        <w:t>d)</w:t>
      </w:r>
      <w:r>
        <w:rPr>
          <w:b/>
          <w:sz w:val="20"/>
        </w:rPr>
        <w:t>)</w:t>
      </w:r>
    </w:p>
    <w:p w14:paraId="477202FA" w14:textId="77777777" w:rsidR="00DA3574" w:rsidRPr="00FE0AD0" w:rsidRDefault="00DA3574" w:rsidP="00DA3574">
      <w:pPr>
        <w:jc w:val="both"/>
        <w:rPr>
          <w:sz w:val="20"/>
        </w:rPr>
      </w:pPr>
    </w:p>
    <w:p w14:paraId="7BE8FFCB" w14:textId="57023D18" w:rsidR="00DA3574" w:rsidRPr="00A032F5" w:rsidRDefault="00DA3574" w:rsidP="00DA3574">
      <w:pPr>
        <w:jc w:val="both"/>
        <w:rPr>
          <w:sz w:val="20"/>
        </w:rPr>
      </w:pPr>
      <w:r w:rsidRPr="00A032F5">
        <w:rPr>
          <w:b/>
          <w:sz w:val="20"/>
        </w:rPr>
        <w:t>See Appendi</w:t>
      </w:r>
      <w:r w:rsidR="00AB3F75">
        <w:rPr>
          <w:b/>
          <w:sz w:val="20"/>
        </w:rPr>
        <w:t>x</w:t>
      </w:r>
      <w:r w:rsidR="00521775">
        <w:rPr>
          <w:b/>
          <w:sz w:val="20"/>
        </w:rPr>
        <w:t xml:space="preserve"> 10</w:t>
      </w:r>
    </w:p>
    <w:p w14:paraId="34A9F9D2" w14:textId="77777777" w:rsidR="00DA3574" w:rsidRDefault="00DA3574" w:rsidP="00DA3574">
      <w:pPr>
        <w:jc w:val="both"/>
      </w:pPr>
    </w:p>
    <w:p w14:paraId="657F3908" w14:textId="77777777" w:rsidR="00AE1D84" w:rsidRPr="007D4237" w:rsidRDefault="00AE1D84" w:rsidP="00F62984">
      <w:pPr>
        <w:jc w:val="both"/>
        <w:rPr>
          <w:sz w:val="20"/>
        </w:rPr>
      </w:pPr>
      <w:r>
        <w:rPr>
          <w:b/>
        </w:rPr>
        <w:t xml:space="preserve">VII.  </w:t>
      </w:r>
      <w:r>
        <w:rPr>
          <w:b/>
          <w:u w:val="single"/>
        </w:rPr>
        <w:t>REPORTING</w:t>
      </w:r>
    </w:p>
    <w:p w14:paraId="5CBBD6B9" w14:textId="77777777" w:rsidR="00AE1D84" w:rsidRPr="00047D6A" w:rsidRDefault="00AE1D84" w:rsidP="00F62984">
      <w:pPr>
        <w:jc w:val="both"/>
        <w:rPr>
          <w:sz w:val="20"/>
        </w:rPr>
      </w:pPr>
    </w:p>
    <w:p w14:paraId="2D2969D9"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8CE803A" w14:textId="77777777" w:rsidR="00AE1D84" w:rsidRPr="00984760" w:rsidRDefault="00AE1D84" w:rsidP="00F62984">
      <w:pPr>
        <w:ind w:left="360" w:hanging="360"/>
        <w:jc w:val="both"/>
        <w:rPr>
          <w:sz w:val="20"/>
        </w:rPr>
      </w:pPr>
    </w:p>
    <w:p w14:paraId="1519F51C"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1FDCE3F4" w14:textId="77777777" w:rsidR="00AE1D84" w:rsidRPr="00984760" w:rsidRDefault="00AE1D84" w:rsidP="00F62984">
      <w:pPr>
        <w:ind w:left="360" w:hanging="360"/>
        <w:jc w:val="both"/>
        <w:rPr>
          <w:sz w:val="20"/>
        </w:rPr>
      </w:pPr>
    </w:p>
    <w:p w14:paraId="7821C4A1"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42814F25" w14:textId="77777777" w:rsidR="008E62BE" w:rsidRPr="00EE5F4E" w:rsidRDefault="008E62BE" w:rsidP="0032188A">
      <w:pPr>
        <w:ind w:right="72"/>
        <w:jc w:val="both"/>
        <w:rPr>
          <w:rFonts w:cs="Arial"/>
          <w:sz w:val="20"/>
        </w:rPr>
      </w:pPr>
    </w:p>
    <w:p w14:paraId="146BB91A" w14:textId="77777777" w:rsidR="00AE1D84" w:rsidRPr="007D4237" w:rsidRDefault="00AE1D84" w:rsidP="00F62984">
      <w:pPr>
        <w:jc w:val="both"/>
        <w:rPr>
          <w:rFonts w:cs="Arial"/>
          <w:sz w:val="20"/>
        </w:rPr>
      </w:pPr>
      <w:r w:rsidRPr="00FE0AD0">
        <w:rPr>
          <w:rFonts w:cs="Arial"/>
          <w:b/>
          <w:sz w:val="20"/>
        </w:rPr>
        <w:t>See Appendix 8</w:t>
      </w:r>
    </w:p>
    <w:p w14:paraId="03A8D92A" w14:textId="77777777" w:rsidR="00AE1D84" w:rsidRPr="00E873CB" w:rsidRDefault="00AE1D84" w:rsidP="00F62984">
      <w:pPr>
        <w:jc w:val="both"/>
        <w:rPr>
          <w:rFonts w:cs="Arial"/>
          <w:sz w:val="20"/>
        </w:rPr>
      </w:pPr>
    </w:p>
    <w:p w14:paraId="7F9FD501" w14:textId="77777777" w:rsidR="00AE1D84" w:rsidRDefault="00AE1D84" w:rsidP="00F62984">
      <w:pPr>
        <w:jc w:val="both"/>
      </w:pPr>
      <w:r>
        <w:rPr>
          <w:b/>
        </w:rPr>
        <w:t xml:space="preserve">VIII.  </w:t>
      </w:r>
      <w:r>
        <w:rPr>
          <w:b/>
          <w:u w:val="single"/>
        </w:rPr>
        <w:t>STACK/VENT RESTRICTION(S)</w:t>
      </w:r>
    </w:p>
    <w:p w14:paraId="1001E260" w14:textId="77777777" w:rsidR="00501E08" w:rsidRDefault="00501E08" w:rsidP="00F62984">
      <w:pPr>
        <w:jc w:val="both"/>
        <w:rPr>
          <w:sz w:val="20"/>
        </w:rPr>
      </w:pPr>
    </w:p>
    <w:p w14:paraId="2A8D8F69" w14:textId="0B3BCBB0" w:rsidR="004F5DF2" w:rsidRPr="00672AEE" w:rsidRDefault="00DA3574" w:rsidP="00F62984">
      <w:pPr>
        <w:jc w:val="both"/>
        <w:rPr>
          <w:sz w:val="20"/>
        </w:rPr>
      </w:pPr>
      <w:r w:rsidRPr="00672AEE">
        <w:rPr>
          <w:sz w:val="20"/>
        </w:rPr>
        <w:t>NA</w:t>
      </w:r>
    </w:p>
    <w:p w14:paraId="13C369E4" w14:textId="77777777" w:rsidR="004F5DF2" w:rsidRPr="00EE5F4E" w:rsidRDefault="004F5DF2" w:rsidP="00F62984">
      <w:pPr>
        <w:jc w:val="both"/>
        <w:rPr>
          <w:sz w:val="20"/>
        </w:rPr>
      </w:pPr>
    </w:p>
    <w:p w14:paraId="4AC212E3" w14:textId="77777777" w:rsidR="00AE1D84" w:rsidRDefault="00AE1D84" w:rsidP="00F62984">
      <w:pPr>
        <w:jc w:val="both"/>
      </w:pPr>
      <w:r>
        <w:rPr>
          <w:b/>
        </w:rPr>
        <w:t xml:space="preserve">IX.  </w:t>
      </w:r>
      <w:r>
        <w:rPr>
          <w:b/>
          <w:u w:val="single"/>
        </w:rPr>
        <w:t>OTHER REQUIREMENT(S)</w:t>
      </w:r>
    </w:p>
    <w:p w14:paraId="17A73366" w14:textId="77777777" w:rsidR="00DA3574" w:rsidRPr="00FE0AD0" w:rsidRDefault="00DA3574" w:rsidP="00DA3574">
      <w:pPr>
        <w:jc w:val="both"/>
        <w:rPr>
          <w:sz w:val="20"/>
        </w:rPr>
      </w:pPr>
    </w:p>
    <w:p w14:paraId="046B87BB" w14:textId="640F9764" w:rsidR="00DA3574" w:rsidRPr="00501E08" w:rsidRDefault="00DA3574" w:rsidP="00501E08">
      <w:pPr>
        <w:pStyle w:val="ListParagraph"/>
        <w:numPr>
          <w:ilvl w:val="0"/>
          <w:numId w:val="83"/>
        </w:numPr>
        <w:jc w:val="both"/>
        <w:rPr>
          <w:rFonts w:cs="Arial"/>
          <w:b/>
          <w:sz w:val="20"/>
        </w:rPr>
      </w:pPr>
      <w:r w:rsidRPr="00501E08">
        <w:rPr>
          <w:rFonts w:cs="Arial"/>
          <w:color w:val="000000"/>
          <w:sz w:val="20"/>
        </w:rPr>
        <w:t xml:space="preserve">The permittee shall not operate any portion of EUCRUSHING unless each portion of EUCRUSHING meets the specific opacity limit listed in </w:t>
      </w:r>
      <w:r w:rsidRPr="00501E08">
        <w:rPr>
          <w:rFonts w:cs="Arial"/>
          <w:sz w:val="20"/>
        </w:rPr>
        <w:t xml:space="preserve">Appendix 9 </w:t>
      </w:r>
      <w:r w:rsidRPr="00501E08">
        <w:rPr>
          <w:rFonts w:cs="Arial"/>
          <w:color w:val="000000"/>
          <w:sz w:val="20"/>
        </w:rPr>
        <w:t>of this permit.</w:t>
      </w:r>
      <w:r w:rsidRPr="00501E08">
        <w:rPr>
          <w:rFonts w:cs="Arial"/>
          <w:sz w:val="20"/>
          <w:vertAlign w:val="superscript"/>
        </w:rPr>
        <w:t>2</w:t>
      </w:r>
      <w:r w:rsidRPr="00501E08">
        <w:rPr>
          <w:rFonts w:cs="Arial"/>
          <w:sz w:val="20"/>
        </w:rPr>
        <w:t xml:space="preserve">  </w:t>
      </w:r>
      <w:r w:rsidRPr="00501E08">
        <w:rPr>
          <w:rFonts w:cs="Arial"/>
          <w:b/>
          <w:sz w:val="20"/>
        </w:rPr>
        <w:t>(R 336.1301, 40 CFR 52.21 (c) &amp; (d), 40 CFR 60.670)</w:t>
      </w:r>
    </w:p>
    <w:p w14:paraId="2C42C2D6" w14:textId="77777777" w:rsidR="00DA3574" w:rsidRPr="00501E08" w:rsidRDefault="00DA3574" w:rsidP="00DA3574">
      <w:pPr>
        <w:ind w:left="360" w:hanging="360"/>
        <w:jc w:val="both"/>
        <w:rPr>
          <w:rFonts w:cs="Arial"/>
          <w:bCs/>
          <w:sz w:val="20"/>
        </w:rPr>
      </w:pPr>
    </w:p>
    <w:p w14:paraId="18396489" w14:textId="23AE07D8" w:rsidR="00DA3574" w:rsidRDefault="00DA3574" w:rsidP="00DA3574">
      <w:pPr>
        <w:ind w:left="360" w:hanging="360"/>
        <w:jc w:val="both"/>
        <w:rPr>
          <w:rFonts w:cs="Arial"/>
          <w:b/>
          <w:sz w:val="20"/>
        </w:rPr>
      </w:pPr>
      <w:r w:rsidRPr="000F7FF0">
        <w:rPr>
          <w:rFonts w:cs="Arial"/>
          <w:sz w:val="20"/>
        </w:rPr>
        <w:t>2.</w:t>
      </w:r>
      <w:r w:rsidRPr="000F7FF0">
        <w:rPr>
          <w:rFonts w:cs="Arial"/>
          <w:b/>
          <w:sz w:val="20"/>
        </w:rPr>
        <w:tab/>
      </w:r>
      <w:r w:rsidRPr="000F7FF0">
        <w:rPr>
          <w:rFonts w:cs="Arial"/>
          <w:sz w:val="20"/>
        </w:rPr>
        <w:t>Visible emissions from the drop point and transfer point portions of EUCRUSHING shall not exceed ten percent opacity.</w:t>
      </w:r>
      <w:r w:rsidRPr="000F7FF0">
        <w:rPr>
          <w:rFonts w:cs="Arial"/>
          <w:sz w:val="20"/>
          <w:vertAlign w:val="superscript"/>
        </w:rPr>
        <w:t>2</w:t>
      </w:r>
      <w:r w:rsidRPr="000F7FF0">
        <w:rPr>
          <w:rFonts w:cs="Arial"/>
          <w:b/>
          <w:sz w:val="20"/>
        </w:rPr>
        <w:t xml:space="preserve"> </w:t>
      </w:r>
      <w:r w:rsidR="00501E08">
        <w:rPr>
          <w:rFonts w:cs="Arial"/>
          <w:b/>
          <w:sz w:val="20"/>
        </w:rPr>
        <w:t xml:space="preserve"> </w:t>
      </w:r>
      <w:r>
        <w:rPr>
          <w:rFonts w:cs="Arial"/>
          <w:b/>
          <w:sz w:val="20"/>
        </w:rPr>
        <w:t>(</w:t>
      </w:r>
      <w:r w:rsidRPr="000F7FF0">
        <w:rPr>
          <w:rFonts w:cs="Arial"/>
          <w:b/>
          <w:sz w:val="20"/>
        </w:rPr>
        <w:t>R</w:t>
      </w:r>
      <w:r>
        <w:rPr>
          <w:rFonts w:cs="Arial"/>
          <w:b/>
          <w:sz w:val="20"/>
        </w:rPr>
        <w:t xml:space="preserve"> </w:t>
      </w:r>
      <w:r w:rsidRPr="000F7FF0">
        <w:rPr>
          <w:rFonts w:cs="Arial"/>
          <w:b/>
          <w:sz w:val="20"/>
        </w:rPr>
        <w:t>336.1301, 40 CFR 52.21 (c) &amp; (d), 40 CFR 60.670</w:t>
      </w:r>
      <w:r>
        <w:rPr>
          <w:rFonts w:cs="Arial"/>
          <w:b/>
          <w:sz w:val="20"/>
        </w:rPr>
        <w:t>)</w:t>
      </w:r>
    </w:p>
    <w:p w14:paraId="6CD2989C" w14:textId="77777777" w:rsidR="00DA3574" w:rsidRPr="00501E08" w:rsidRDefault="00DA3574" w:rsidP="00DA3574">
      <w:pPr>
        <w:ind w:left="360" w:hanging="360"/>
        <w:jc w:val="both"/>
        <w:rPr>
          <w:rFonts w:cs="Arial"/>
          <w:bCs/>
          <w:sz w:val="20"/>
        </w:rPr>
      </w:pPr>
    </w:p>
    <w:p w14:paraId="66358564" w14:textId="051C71EE" w:rsidR="00DA3574" w:rsidRDefault="00DA3574" w:rsidP="00DA3574">
      <w:pPr>
        <w:ind w:left="360" w:hanging="360"/>
        <w:jc w:val="both"/>
        <w:rPr>
          <w:rFonts w:cs="Arial"/>
          <w:b/>
          <w:sz w:val="20"/>
        </w:rPr>
      </w:pPr>
      <w:r w:rsidRPr="00521812">
        <w:rPr>
          <w:rFonts w:cs="Arial"/>
          <w:sz w:val="20"/>
        </w:rPr>
        <w:t>3.</w:t>
      </w:r>
      <w:r w:rsidRPr="00521812">
        <w:rPr>
          <w:rFonts w:cs="Arial"/>
          <w:sz w:val="20"/>
        </w:rPr>
        <w:tab/>
      </w:r>
      <w:r w:rsidRPr="00501E08">
        <w:rPr>
          <w:rFonts w:cs="Arial"/>
          <w:sz w:val="20"/>
        </w:rPr>
        <w:t>The permittee shall not process any asbestos tailing or asbestos containing waste materials in EUCRUSHING pursuant to the National Emission Standards for Hazardous Air Pollutants, 40 CFR Part 61</w:t>
      </w:r>
      <w:r w:rsidR="00501E08">
        <w:rPr>
          <w:rFonts w:cs="Arial"/>
          <w:sz w:val="20"/>
        </w:rPr>
        <w:t>,</w:t>
      </w:r>
      <w:r w:rsidRPr="00501E08">
        <w:rPr>
          <w:rFonts w:cs="Arial"/>
          <w:sz w:val="20"/>
        </w:rPr>
        <w:t xml:space="preserve"> Subpart M.</w:t>
      </w:r>
      <w:r w:rsidRPr="00501E08">
        <w:rPr>
          <w:rFonts w:cs="Arial"/>
          <w:sz w:val="20"/>
          <w:vertAlign w:val="superscript"/>
        </w:rPr>
        <w:t>2</w:t>
      </w:r>
      <w:r w:rsidRPr="00501E08">
        <w:rPr>
          <w:rFonts w:cs="Arial"/>
          <w:sz w:val="20"/>
        </w:rPr>
        <w:t xml:space="preserve"> </w:t>
      </w:r>
      <w:r w:rsidRPr="00501E08">
        <w:rPr>
          <w:rFonts w:cs="Arial"/>
          <w:b/>
          <w:sz w:val="20"/>
        </w:rPr>
        <w:t xml:space="preserve"> (40 CFR Part 61</w:t>
      </w:r>
      <w:r w:rsidR="00501E08">
        <w:rPr>
          <w:rFonts w:cs="Arial"/>
          <w:b/>
          <w:sz w:val="20"/>
        </w:rPr>
        <w:t>,</w:t>
      </w:r>
      <w:r w:rsidRPr="00501E08">
        <w:rPr>
          <w:rFonts w:cs="Arial"/>
          <w:b/>
          <w:sz w:val="20"/>
        </w:rPr>
        <w:t xml:space="preserve"> Subpart M)</w:t>
      </w:r>
    </w:p>
    <w:p w14:paraId="2E4B3CBF" w14:textId="7C6AC3D3" w:rsidR="00521775" w:rsidRDefault="00521775">
      <w:pPr>
        <w:rPr>
          <w:rFonts w:cs="Arial"/>
          <w:bCs/>
          <w:sz w:val="20"/>
        </w:rPr>
      </w:pPr>
      <w:r>
        <w:rPr>
          <w:rFonts w:cs="Arial"/>
          <w:bCs/>
          <w:sz w:val="20"/>
        </w:rPr>
        <w:br w:type="page"/>
      </w:r>
    </w:p>
    <w:p w14:paraId="26E77628" w14:textId="77777777" w:rsidR="00DA3574" w:rsidRPr="00501E08" w:rsidRDefault="00DA3574" w:rsidP="00DA3574">
      <w:pPr>
        <w:ind w:left="360" w:hanging="360"/>
        <w:jc w:val="both"/>
        <w:rPr>
          <w:rFonts w:cs="Arial"/>
          <w:bCs/>
          <w:sz w:val="20"/>
        </w:rPr>
      </w:pPr>
    </w:p>
    <w:p w14:paraId="1766490D" w14:textId="17ADE631" w:rsidR="00DA3574" w:rsidRPr="00521812" w:rsidRDefault="00DA3574" w:rsidP="00521812">
      <w:pPr>
        <w:pStyle w:val="ListParagraph"/>
        <w:numPr>
          <w:ilvl w:val="0"/>
          <w:numId w:val="3"/>
        </w:numPr>
        <w:jc w:val="both"/>
        <w:rPr>
          <w:rFonts w:cs="Arial"/>
          <w:sz w:val="20"/>
        </w:rPr>
      </w:pPr>
      <w:r>
        <w:rPr>
          <w:rFonts w:cs="Arial"/>
          <w:sz w:val="20"/>
        </w:rPr>
        <w:t>The permittee shall comply with all applicable requirements of 40 CFR Part 60</w:t>
      </w:r>
      <w:r w:rsidR="00501E08">
        <w:rPr>
          <w:rFonts w:cs="Arial"/>
          <w:sz w:val="20"/>
        </w:rPr>
        <w:t>,</w:t>
      </w:r>
      <w:r>
        <w:rPr>
          <w:rFonts w:cs="Arial"/>
          <w:sz w:val="20"/>
        </w:rPr>
        <w:t xml:space="preserve"> Subpart OOO, “</w:t>
      </w:r>
      <w:r w:rsidRPr="001B2202">
        <w:rPr>
          <w:rFonts w:cs="Arial"/>
          <w:sz w:val="20"/>
          <w:shd w:val="clear" w:color="auto" w:fill="FFFFFF"/>
        </w:rPr>
        <w:t>Standards of Performance for Nonmetallic Mineral Processing Plants</w:t>
      </w:r>
      <w:r w:rsidR="00501E08">
        <w:rPr>
          <w:rFonts w:cs="Arial"/>
          <w:sz w:val="20"/>
          <w:shd w:val="clear" w:color="auto" w:fill="FFFFFF"/>
        </w:rPr>
        <w:t>.</w:t>
      </w:r>
      <w:r>
        <w:rPr>
          <w:rFonts w:cs="Arial"/>
          <w:sz w:val="20"/>
          <w:shd w:val="clear" w:color="auto" w:fill="FFFFFF"/>
        </w:rPr>
        <w:t xml:space="preserve">” </w:t>
      </w:r>
      <w:r w:rsidR="00501E08">
        <w:rPr>
          <w:rFonts w:cs="Arial"/>
          <w:sz w:val="20"/>
          <w:shd w:val="clear" w:color="auto" w:fill="FFFFFF"/>
        </w:rPr>
        <w:t xml:space="preserve"> </w:t>
      </w:r>
      <w:r w:rsidRPr="00521812">
        <w:rPr>
          <w:rFonts w:cs="Arial"/>
          <w:b/>
          <w:bCs/>
          <w:sz w:val="20"/>
          <w:shd w:val="clear" w:color="auto" w:fill="FFFFFF"/>
        </w:rPr>
        <w:t>(40 CFR 60.672(e)(1), 40 CFR 60.675, 40 CFR 60.676)</w:t>
      </w:r>
    </w:p>
    <w:p w14:paraId="4A0D2D25" w14:textId="2F51F605" w:rsidR="00DA3574" w:rsidRDefault="00DA3574" w:rsidP="00DA3574">
      <w:pPr>
        <w:jc w:val="both"/>
        <w:rPr>
          <w:sz w:val="20"/>
        </w:rPr>
      </w:pPr>
    </w:p>
    <w:p w14:paraId="7657DAE1" w14:textId="77777777" w:rsidR="00501E08" w:rsidRDefault="00501E08" w:rsidP="00DA3574">
      <w:pPr>
        <w:jc w:val="both"/>
        <w:rPr>
          <w:sz w:val="20"/>
        </w:rPr>
      </w:pPr>
    </w:p>
    <w:p w14:paraId="6D80A8D4" w14:textId="77777777" w:rsidR="00AE1D84" w:rsidRPr="00B90185" w:rsidRDefault="00AE1D84" w:rsidP="00F62984">
      <w:pPr>
        <w:jc w:val="both"/>
        <w:rPr>
          <w:b/>
          <w:sz w:val="20"/>
        </w:rPr>
      </w:pPr>
      <w:r w:rsidRPr="00B90185">
        <w:rPr>
          <w:b/>
          <w:sz w:val="20"/>
          <w:u w:val="single"/>
        </w:rPr>
        <w:t>Footnotes</w:t>
      </w:r>
      <w:r w:rsidRPr="00B90185">
        <w:rPr>
          <w:b/>
          <w:sz w:val="20"/>
        </w:rPr>
        <w:t>:</w:t>
      </w:r>
    </w:p>
    <w:p w14:paraId="7BD9BAEF"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7A06F877" w14:textId="75CD621D" w:rsidR="004C69F6" w:rsidRPr="004B4509" w:rsidRDefault="00AE1D84" w:rsidP="00250C0E">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1E4F524" w14:textId="190A96FA" w:rsidR="00DA3574" w:rsidRPr="00C43734" w:rsidRDefault="00DA3574"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rPr>
          <w:sz w:val="20"/>
        </w:rPr>
        <w:br w:type="page"/>
      </w:r>
      <w:bookmarkStart w:id="88" w:name="_Toc852396"/>
      <w:bookmarkStart w:id="89" w:name="_Toc852727"/>
      <w:bookmarkStart w:id="90" w:name="_Toc2571644"/>
      <w:bookmarkStart w:id="91" w:name="_Toc106113108"/>
      <w:r w:rsidRPr="00C43734">
        <w:rPr>
          <w:bCs/>
          <w:szCs w:val="28"/>
        </w:rPr>
        <w:lastRenderedPageBreak/>
        <w:t>EU</w:t>
      </w:r>
      <w:r>
        <w:rPr>
          <w:bCs/>
          <w:szCs w:val="28"/>
        </w:rPr>
        <w:t>TRUCKTRAFFIC</w:t>
      </w:r>
      <w:bookmarkEnd w:id="88"/>
      <w:bookmarkEnd w:id="89"/>
      <w:bookmarkEnd w:id="90"/>
      <w:bookmarkEnd w:id="91"/>
    </w:p>
    <w:p w14:paraId="079D3EA6" w14:textId="77777777" w:rsidR="00DA3574" w:rsidRPr="00EE02F9" w:rsidRDefault="00DA3574"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6790E3E" w14:textId="580C4B0A" w:rsidR="00DA3574" w:rsidRDefault="00DA3574" w:rsidP="00606D22">
      <w:pPr>
        <w:rPr>
          <w:sz w:val="20"/>
        </w:rPr>
      </w:pPr>
    </w:p>
    <w:p w14:paraId="6AA7A91B" w14:textId="77777777" w:rsidR="006D3BFB" w:rsidRPr="0019740E" w:rsidRDefault="006D3BFB" w:rsidP="00606D22">
      <w:pPr>
        <w:rPr>
          <w:sz w:val="20"/>
        </w:rPr>
      </w:pPr>
    </w:p>
    <w:p w14:paraId="5D24333E" w14:textId="77777777" w:rsidR="00DA3574" w:rsidRDefault="00DA3574" w:rsidP="00606D22">
      <w:pPr>
        <w:jc w:val="both"/>
        <w:rPr>
          <w:b/>
          <w:u w:val="single"/>
        </w:rPr>
      </w:pPr>
      <w:r>
        <w:rPr>
          <w:b/>
          <w:u w:val="single"/>
        </w:rPr>
        <w:t>DESCRIPTION</w:t>
      </w:r>
    </w:p>
    <w:p w14:paraId="50CEBFBE" w14:textId="77777777" w:rsidR="00DA3574" w:rsidRDefault="00DA3574" w:rsidP="00606D22">
      <w:pPr>
        <w:jc w:val="both"/>
        <w:rPr>
          <w:sz w:val="20"/>
        </w:rPr>
      </w:pPr>
    </w:p>
    <w:p w14:paraId="32D04428" w14:textId="7BA5E590" w:rsidR="00DA3574" w:rsidRPr="0019740E" w:rsidRDefault="00DA3574" w:rsidP="00606D22">
      <w:pPr>
        <w:jc w:val="both"/>
        <w:rPr>
          <w:sz w:val="20"/>
        </w:rPr>
      </w:pPr>
      <w:r w:rsidRPr="00E8452F">
        <w:rPr>
          <w:rFonts w:cs="Arial"/>
          <w:sz w:val="20"/>
        </w:rPr>
        <w:t xml:space="preserve">Truck traffic for delivery of material products to customers; truck traffic from </w:t>
      </w:r>
      <w:r>
        <w:rPr>
          <w:rFonts w:cs="Arial"/>
          <w:sz w:val="20"/>
        </w:rPr>
        <w:t xml:space="preserve">the </w:t>
      </w:r>
      <w:r w:rsidRPr="00E8452F">
        <w:rPr>
          <w:rFonts w:cs="Arial"/>
          <w:sz w:val="20"/>
        </w:rPr>
        <w:t xml:space="preserve">quarry pit to </w:t>
      </w:r>
      <w:r>
        <w:rPr>
          <w:rFonts w:cs="Arial"/>
          <w:sz w:val="20"/>
        </w:rPr>
        <w:t xml:space="preserve">the </w:t>
      </w:r>
      <w:r w:rsidRPr="00E8452F">
        <w:rPr>
          <w:rFonts w:cs="Arial"/>
          <w:sz w:val="20"/>
        </w:rPr>
        <w:t>processing area</w:t>
      </w:r>
      <w:r>
        <w:rPr>
          <w:rFonts w:cs="Arial"/>
          <w:sz w:val="20"/>
        </w:rPr>
        <w:t xml:space="preserve"> located onsite;</w:t>
      </w:r>
      <w:r w:rsidRPr="00E8452F">
        <w:rPr>
          <w:rFonts w:cs="Arial"/>
          <w:sz w:val="20"/>
        </w:rPr>
        <w:t xml:space="preserve"> loader traffic assoc</w:t>
      </w:r>
      <w:r>
        <w:rPr>
          <w:rFonts w:cs="Arial"/>
          <w:sz w:val="20"/>
        </w:rPr>
        <w:t>iated with processing equipment;</w:t>
      </w:r>
      <w:r w:rsidRPr="00E8452F">
        <w:rPr>
          <w:rFonts w:cs="Arial"/>
          <w:sz w:val="20"/>
        </w:rPr>
        <w:t xml:space="preserve"> storage pile handling and loading delivery trucks.  All commercial truck areas and unpaved road portions from the quarry pit to the process area.</w:t>
      </w:r>
      <w:r w:rsidR="00F8243D">
        <w:rPr>
          <w:rFonts w:cs="Arial"/>
          <w:sz w:val="20"/>
        </w:rPr>
        <w:t xml:space="preserve"> </w:t>
      </w:r>
      <w:r w:rsidR="00501E08">
        <w:rPr>
          <w:rFonts w:cs="Arial"/>
          <w:sz w:val="20"/>
        </w:rPr>
        <w:t xml:space="preserve"> </w:t>
      </w:r>
      <w:r w:rsidR="00F8243D">
        <w:rPr>
          <w:rFonts w:cs="Arial"/>
          <w:sz w:val="20"/>
        </w:rPr>
        <w:t xml:space="preserve">(PTI No. 47-06). </w:t>
      </w:r>
    </w:p>
    <w:p w14:paraId="5587FEBE" w14:textId="77777777" w:rsidR="00DA3574" w:rsidRDefault="00DA3574" w:rsidP="00606D22">
      <w:pPr>
        <w:jc w:val="both"/>
        <w:rPr>
          <w:b/>
          <w:sz w:val="20"/>
        </w:rPr>
      </w:pPr>
    </w:p>
    <w:p w14:paraId="7AD37391" w14:textId="47D436E9" w:rsidR="00DA3574" w:rsidRPr="002D2E55" w:rsidRDefault="00DA3574" w:rsidP="00606D22">
      <w:pPr>
        <w:jc w:val="both"/>
        <w:rPr>
          <w:sz w:val="20"/>
        </w:rPr>
      </w:pPr>
      <w:r w:rsidRPr="00FE0AD0">
        <w:rPr>
          <w:b/>
          <w:sz w:val="20"/>
        </w:rPr>
        <w:t>Flexible Group ID</w:t>
      </w:r>
      <w:r>
        <w:rPr>
          <w:b/>
          <w:sz w:val="20"/>
        </w:rPr>
        <w:t>:</w:t>
      </w:r>
      <w:r>
        <w:rPr>
          <w:sz w:val="20"/>
        </w:rPr>
        <w:t xml:space="preserve">  NA</w:t>
      </w:r>
    </w:p>
    <w:p w14:paraId="1D0574FE" w14:textId="77777777" w:rsidR="00DA3574" w:rsidRPr="0019740E" w:rsidRDefault="00DA3574" w:rsidP="00F72F87">
      <w:pPr>
        <w:tabs>
          <w:tab w:val="left" w:pos="6328"/>
        </w:tabs>
        <w:jc w:val="both"/>
        <w:rPr>
          <w:sz w:val="20"/>
        </w:rPr>
      </w:pPr>
    </w:p>
    <w:p w14:paraId="7565FCBA" w14:textId="77777777" w:rsidR="00DA3574" w:rsidRDefault="00DA3574" w:rsidP="00606D22">
      <w:pPr>
        <w:jc w:val="both"/>
        <w:rPr>
          <w:b/>
          <w:u w:val="single"/>
        </w:rPr>
      </w:pPr>
      <w:r>
        <w:rPr>
          <w:b/>
          <w:u w:val="single"/>
        </w:rPr>
        <w:t>POLLUTION CONTROL EQUIPMENT</w:t>
      </w:r>
    </w:p>
    <w:p w14:paraId="649D5E35" w14:textId="77777777" w:rsidR="00DA3574" w:rsidRPr="0058608D" w:rsidRDefault="00DA3574" w:rsidP="00606D22">
      <w:pPr>
        <w:jc w:val="both"/>
      </w:pPr>
    </w:p>
    <w:p w14:paraId="30E13884" w14:textId="77777777" w:rsidR="00DA3574" w:rsidRPr="00820D17" w:rsidRDefault="00DA3574" w:rsidP="00DA3574">
      <w:pPr>
        <w:jc w:val="both"/>
        <w:rPr>
          <w:rFonts w:cs="Arial"/>
          <w:sz w:val="20"/>
        </w:rPr>
      </w:pPr>
      <w:r w:rsidRPr="00820D17">
        <w:rPr>
          <w:rFonts w:cs="Arial"/>
          <w:sz w:val="20"/>
        </w:rPr>
        <w:t>Dust suppressant practices as specified in Appendix 10</w:t>
      </w:r>
      <w:r>
        <w:rPr>
          <w:rFonts w:cs="Arial"/>
          <w:sz w:val="20"/>
        </w:rPr>
        <w:t>.</w:t>
      </w:r>
    </w:p>
    <w:p w14:paraId="5CF63ADD" w14:textId="77777777" w:rsidR="00DA3574" w:rsidRPr="00906ACF" w:rsidRDefault="00DA3574" w:rsidP="00E07B1C">
      <w:pPr>
        <w:jc w:val="both"/>
        <w:rPr>
          <w:sz w:val="20"/>
        </w:rPr>
      </w:pPr>
    </w:p>
    <w:p w14:paraId="6D3D258C" w14:textId="411EF0E7" w:rsidR="00DA3574" w:rsidRDefault="00DA3574" w:rsidP="001A652A">
      <w:pPr>
        <w:jc w:val="both"/>
        <w:rPr>
          <w:b/>
          <w:u w:val="single"/>
        </w:rPr>
      </w:pPr>
      <w:r>
        <w:rPr>
          <w:b/>
        </w:rPr>
        <w:t xml:space="preserve">I.  </w:t>
      </w:r>
      <w:r>
        <w:rPr>
          <w:b/>
          <w:u w:val="single"/>
        </w:rPr>
        <w:t>EMISSION LIMIT(S)</w:t>
      </w:r>
    </w:p>
    <w:p w14:paraId="5B0CAD3A" w14:textId="77777777" w:rsidR="00EA098F" w:rsidRPr="00F01FE1" w:rsidRDefault="00EA098F" w:rsidP="001A652A">
      <w:pPr>
        <w:jc w:val="both"/>
        <w:rPr>
          <w:b/>
          <w:sz w:val="20"/>
          <w:u w:val="single"/>
        </w:rPr>
      </w:pPr>
    </w:p>
    <w:p w14:paraId="021A2C37" w14:textId="44A420F8" w:rsidR="00EA098F" w:rsidRPr="001151CB" w:rsidRDefault="00EA098F" w:rsidP="00EA098F">
      <w:pPr>
        <w:pStyle w:val="ListParagraph"/>
        <w:numPr>
          <w:ilvl w:val="6"/>
          <w:numId w:val="22"/>
        </w:numPr>
        <w:tabs>
          <w:tab w:val="clear" w:pos="2520"/>
        </w:tabs>
        <w:ind w:left="360"/>
        <w:jc w:val="both"/>
        <w:rPr>
          <w:sz w:val="20"/>
        </w:rPr>
      </w:pPr>
      <w:r w:rsidRPr="001151CB">
        <w:rPr>
          <w:sz w:val="20"/>
        </w:rPr>
        <w:t>Visible emissions from all wheel loaders and all truck traffic, operated in conjunction with EUTRUCKTRAFFIC, shall not exceed five percent opacity</w:t>
      </w:r>
      <w:r w:rsidR="0066697F">
        <w:rPr>
          <w:sz w:val="20"/>
        </w:rPr>
        <w:t xml:space="preserve"> based on a 6-minute average of visible emission readings taken every 15 seconds</w:t>
      </w:r>
      <w:r w:rsidRPr="001151CB">
        <w:rPr>
          <w:sz w:val="20"/>
        </w:rPr>
        <w:t>.</w:t>
      </w:r>
      <w:r w:rsidRPr="001151CB">
        <w:rPr>
          <w:rFonts w:cs="Arial"/>
          <w:sz w:val="20"/>
          <w:vertAlign w:val="superscript"/>
        </w:rPr>
        <w:t>2</w:t>
      </w:r>
      <w:r w:rsidRPr="001151CB">
        <w:rPr>
          <w:b/>
          <w:sz w:val="20"/>
        </w:rPr>
        <w:t xml:space="preserve"> </w:t>
      </w:r>
      <w:r w:rsidR="00B33D94">
        <w:rPr>
          <w:b/>
          <w:sz w:val="20"/>
        </w:rPr>
        <w:t xml:space="preserve"> </w:t>
      </w:r>
      <w:r w:rsidRPr="001151CB">
        <w:rPr>
          <w:b/>
          <w:sz w:val="20"/>
        </w:rPr>
        <w:t>(R 336.1301, 40 CFR 52.21(c</w:t>
      </w:r>
      <w:r w:rsidR="0066697F">
        <w:rPr>
          <w:b/>
          <w:sz w:val="20"/>
        </w:rPr>
        <w:t>)</w:t>
      </w:r>
      <w:r w:rsidRPr="001151CB">
        <w:rPr>
          <w:b/>
          <w:sz w:val="20"/>
        </w:rPr>
        <w:t xml:space="preserve"> &amp; </w:t>
      </w:r>
      <w:r w:rsidR="0066697F">
        <w:rPr>
          <w:b/>
          <w:sz w:val="20"/>
        </w:rPr>
        <w:t>(</w:t>
      </w:r>
      <w:r w:rsidRPr="001151CB">
        <w:rPr>
          <w:b/>
          <w:sz w:val="20"/>
        </w:rPr>
        <w:t>d))</w:t>
      </w:r>
    </w:p>
    <w:p w14:paraId="5DD64FF6" w14:textId="21EB72F4" w:rsidR="00DA3574" w:rsidRDefault="00DA3574" w:rsidP="001A652A">
      <w:pPr>
        <w:jc w:val="both"/>
        <w:rPr>
          <w:sz w:val="20"/>
        </w:rPr>
      </w:pPr>
    </w:p>
    <w:p w14:paraId="14AAEF64" w14:textId="77777777" w:rsidR="00DA3574" w:rsidRDefault="00DA3574" w:rsidP="001A652A">
      <w:pPr>
        <w:jc w:val="both"/>
        <w:rPr>
          <w:b/>
          <w:u w:val="single"/>
        </w:rPr>
      </w:pPr>
      <w:r>
        <w:rPr>
          <w:b/>
        </w:rPr>
        <w:t xml:space="preserve">II.  </w:t>
      </w:r>
      <w:r>
        <w:rPr>
          <w:b/>
          <w:u w:val="single"/>
        </w:rPr>
        <w:t>MATERIAL LIMIT(S)</w:t>
      </w:r>
    </w:p>
    <w:p w14:paraId="6C24097D" w14:textId="77777777" w:rsidR="00DA3574" w:rsidRDefault="00DA3574" w:rsidP="00390B79">
      <w:pPr>
        <w:rPr>
          <w:sz w:val="20"/>
        </w:rPr>
      </w:pPr>
    </w:p>
    <w:p w14:paraId="3D8CE9E9" w14:textId="7EB3108C" w:rsidR="00DA3574" w:rsidRPr="00672AEE" w:rsidRDefault="00DA3574" w:rsidP="001A652A">
      <w:pPr>
        <w:jc w:val="both"/>
        <w:rPr>
          <w:sz w:val="20"/>
        </w:rPr>
      </w:pPr>
      <w:r w:rsidRPr="00672AEE">
        <w:rPr>
          <w:sz w:val="20"/>
        </w:rPr>
        <w:t>NA</w:t>
      </w:r>
    </w:p>
    <w:p w14:paraId="61F66E47" w14:textId="77777777" w:rsidR="00DA3574" w:rsidRPr="000C40EB" w:rsidRDefault="00DA3574" w:rsidP="001A652A">
      <w:pPr>
        <w:jc w:val="both"/>
        <w:rPr>
          <w:sz w:val="20"/>
        </w:rPr>
      </w:pPr>
    </w:p>
    <w:p w14:paraId="45F18371" w14:textId="77777777" w:rsidR="00DA3574" w:rsidRPr="00F01FE1" w:rsidRDefault="00DA3574" w:rsidP="001A652A">
      <w:pPr>
        <w:jc w:val="both"/>
        <w:rPr>
          <w:b/>
          <w:sz w:val="20"/>
          <w:u w:val="single"/>
        </w:rPr>
      </w:pPr>
      <w:r>
        <w:rPr>
          <w:b/>
        </w:rPr>
        <w:t xml:space="preserve">III.  </w:t>
      </w:r>
      <w:r>
        <w:rPr>
          <w:b/>
          <w:u w:val="single"/>
        </w:rPr>
        <w:t>PROCESS/OPERATIONAL RESTRICTION(S)</w:t>
      </w:r>
      <w:r w:rsidDel="001C614B">
        <w:rPr>
          <w:b/>
          <w:u w:val="single"/>
        </w:rPr>
        <w:t xml:space="preserve"> </w:t>
      </w:r>
    </w:p>
    <w:p w14:paraId="1E33FEB7" w14:textId="77777777" w:rsidR="00DA3574" w:rsidRPr="00FB6071" w:rsidRDefault="00DA3574" w:rsidP="00DA3574">
      <w:pPr>
        <w:jc w:val="both"/>
        <w:rPr>
          <w:sz w:val="20"/>
        </w:rPr>
      </w:pPr>
    </w:p>
    <w:p w14:paraId="4BBF6475" w14:textId="47120DD6" w:rsidR="00DA3574" w:rsidRPr="00984760" w:rsidRDefault="00DA3574" w:rsidP="00DA3574">
      <w:pPr>
        <w:ind w:left="360" w:hanging="360"/>
        <w:jc w:val="both"/>
        <w:rPr>
          <w:sz w:val="20"/>
        </w:rPr>
      </w:pPr>
      <w:r>
        <w:rPr>
          <w:sz w:val="20"/>
        </w:rPr>
        <w:t>1.</w:t>
      </w:r>
      <w:r>
        <w:rPr>
          <w:sz w:val="20"/>
        </w:rPr>
        <w:tab/>
      </w:r>
      <w:r w:rsidRPr="00862860">
        <w:rPr>
          <w:sz w:val="20"/>
        </w:rPr>
        <w:t xml:space="preserve">The permittee shall not operate EUTRUCKTRAFFIC unless the program for continuous fugitive emissions control for all plant roadways, the plant yard, all material storage piles, and all material handling operations specified in </w:t>
      </w:r>
      <w:r>
        <w:rPr>
          <w:sz w:val="20"/>
        </w:rPr>
        <w:t>Appendix 10</w:t>
      </w:r>
      <w:r w:rsidRPr="00862860">
        <w:rPr>
          <w:sz w:val="20"/>
        </w:rPr>
        <w:t xml:space="preserve"> has been implemented and is maintained.</w:t>
      </w:r>
      <w:r>
        <w:rPr>
          <w:rFonts w:cs="Arial"/>
          <w:sz w:val="20"/>
          <w:vertAlign w:val="superscript"/>
        </w:rPr>
        <w:t>2</w:t>
      </w:r>
      <w:r w:rsidRPr="00862860">
        <w:rPr>
          <w:b/>
          <w:sz w:val="20"/>
        </w:rPr>
        <w:t xml:space="preserve"> </w:t>
      </w:r>
      <w:r w:rsidR="00672AEE">
        <w:rPr>
          <w:b/>
          <w:sz w:val="20"/>
        </w:rPr>
        <w:t xml:space="preserve"> </w:t>
      </w:r>
      <w:r>
        <w:rPr>
          <w:b/>
          <w:sz w:val="20"/>
        </w:rPr>
        <w:t>(</w:t>
      </w:r>
      <w:r w:rsidRPr="00862860">
        <w:rPr>
          <w:b/>
          <w:sz w:val="20"/>
        </w:rPr>
        <w:t>R</w:t>
      </w:r>
      <w:r>
        <w:rPr>
          <w:b/>
          <w:sz w:val="20"/>
        </w:rPr>
        <w:t xml:space="preserve"> </w:t>
      </w:r>
      <w:r w:rsidRPr="00862860">
        <w:rPr>
          <w:b/>
          <w:sz w:val="20"/>
        </w:rPr>
        <w:t>336.1371, R</w:t>
      </w:r>
      <w:r>
        <w:rPr>
          <w:b/>
          <w:sz w:val="20"/>
        </w:rPr>
        <w:t xml:space="preserve"> </w:t>
      </w:r>
      <w:r w:rsidRPr="00862860">
        <w:rPr>
          <w:b/>
          <w:sz w:val="20"/>
        </w:rPr>
        <w:t>336.1372</w:t>
      </w:r>
      <w:r>
        <w:rPr>
          <w:b/>
          <w:sz w:val="20"/>
        </w:rPr>
        <w:t>)</w:t>
      </w:r>
    </w:p>
    <w:p w14:paraId="087DBC44" w14:textId="18ACA3CA" w:rsidR="00DA3574" w:rsidRDefault="00DA3574" w:rsidP="00DA3574">
      <w:pPr>
        <w:jc w:val="both"/>
        <w:rPr>
          <w:sz w:val="20"/>
        </w:rPr>
      </w:pPr>
    </w:p>
    <w:p w14:paraId="32144C42" w14:textId="33C66BCF" w:rsidR="00521775" w:rsidRPr="00A349FB" w:rsidRDefault="00521775" w:rsidP="00DA3574">
      <w:pPr>
        <w:jc w:val="both"/>
        <w:rPr>
          <w:b/>
          <w:bCs/>
          <w:sz w:val="20"/>
        </w:rPr>
      </w:pPr>
      <w:r w:rsidRPr="00A349FB">
        <w:rPr>
          <w:b/>
          <w:bCs/>
          <w:sz w:val="20"/>
        </w:rPr>
        <w:t>See Appendix 10</w:t>
      </w:r>
    </w:p>
    <w:p w14:paraId="5E22B798" w14:textId="77777777" w:rsidR="00521775" w:rsidRPr="00FB6071" w:rsidRDefault="00521775" w:rsidP="00DA3574">
      <w:pPr>
        <w:jc w:val="both"/>
        <w:rPr>
          <w:sz w:val="20"/>
        </w:rPr>
      </w:pPr>
    </w:p>
    <w:p w14:paraId="4BCB66D0" w14:textId="77777777" w:rsidR="00DA3574" w:rsidRPr="00F01FE1" w:rsidRDefault="00DA3574" w:rsidP="001A652A">
      <w:pPr>
        <w:jc w:val="both"/>
        <w:rPr>
          <w:b/>
          <w:sz w:val="20"/>
          <w:u w:val="single"/>
        </w:rPr>
      </w:pPr>
      <w:r w:rsidRPr="00FB6071">
        <w:rPr>
          <w:b/>
        </w:rPr>
        <w:t xml:space="preserve">IV.  </w:t>
      </w:r>
      <w:r w:rsidRPr="00FB6071">
        <w:rPr>
          <w:b/>
          <w:u w:val="single"/>
        </w:rPr>
        <w:t>DESIGN</w:t>
      </w:r>
      <w:r>
        <w:rPr>
          <w:b/>
          <w:u w:val="single"/>
        </w:rPr>
        <w:t>/EQUIPMENT PARAMETER(S)</w:t>
      </w:r>
    </w:p>
    <w:p w14:paraId="55341F64" w14:textId="77777777" w:rsidR="00DA3574" w:rsidRPr="00AA061F" w:rsidRDefault="00DA3574" w:rsidP="001A652A">
      <w:pPr>
        <w:jc w:val="both"/>
        <w:rPr>
          <w:sz w:val="20"/>
        </w:rPr>
      </w:pPr>
    </w:p>
    <w:p w14:paraId="4BA51366" w14:textId="452B6BD1" w:rsidR="00DA3574" w:rsidRPr="00984760" w:rsidRDefault="00DA3574" w:rsidP="00672AEE">
      <w:pPr>
        <w:jc w:val="both"/>
        <w:rPr>
          <w:sz w:val="20"/>
        </w:rPr>
      </w:pPr>
      <w:r>
        <w:rPr>
          <w:sz w:val="20"/>
        </w:rPr>
        <w:t>NA</w:t>
      </w:r>
    </w:p>
    <w:p w14:paraId="16E60241" w14:textId="77777777" w:rsidR="00DA3574" w:rsidRPr="00FE0AD0" w:rsidRDefault="00DA3574" w:rsidP="001A652A">
      <w:pPr>
        <w:jc w:val="both"/>
        <w:rPr>
          <w:sz w:val="20"/>
        </w:rPr>
      </w:pPr>
    </w:p>
    <w:p w14:paraId="10F1350F" w14:textId="77777777" w:rsidR="00DA3574" w:rsidRPr="00AA061F" w:rsidRDefault="00DA3574" w:rsidP="001A652A">
      <w:pPr>
        <w:jc w:val="both"/>
      </w:pPr>
      <w:r>
        <w:rPr>
          <w:b/>
        </w:rPr>
        <w:t xml:space="preserve">V.  </w:t>
      </w:r>
      <w:r>
        <w:rPr>
          <w:b/>
          <w:u w:val="single"/>
        </w:rPr>
        <w:t>TESTING/SAMPLING</w:t>
      </w:r>
    </w:p>
    <w:p w14:paraId="108D31D5" w14:textId="77777777" w:rsidR="00DA3574" w:rsidRPr="00FE0AD0" w:rsidRDefault="00DA3574"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3BD6065" w14:textId="0D7FCFA5" w:rsidR="00DA3574" w:rsidRDefault="00DA3574" w:rsidP="00E65779">
      <w:pPr>
        <w:ind w:right="72"/>
        <w:jc w:val="both"/>
        <w:rPr>
          <w:rFonts w:cs="Arial"/>
          <w:sz w:val="20"/>
        </w:rPr>
      </w:pPr>
    </w:p>
    <w:p w14:paraId="7B4D92DA" w14:textId="2046DEAB" w:rsidR="00DA3574" w:rsidRDefault="00DA3574" w:rsidP="00E65779">
      <w:pPr>
        <w:ind w:right="72"/>
        <w:jc w:val="both"/>
        <w:rPr>
          <w:rFonts w:cs="Arial"/>
          <w:sz w:val="20"/>
        </w:rPr>
      </w:pPr>
      <w:r w:rsidRPr="00295DF2">
        <w:rPr>
          <w:rFonts w:cs="Arial"/>
          <w:sz w:val="20"/>
        </w:rPr>
        <w:t>NA</w:t>
      </w:r>
    </w:p>
    <w:p w14:paraId="59D8F852" w14:textId="77777777" w:rsidR="00DA3574" w:rsidRPr="00E873CB" w:rsidRDefault="00DA3574" w:rsidP="00E65779">
      <w:pPr>
        <w:ind w:right="72"/>
        <w:jc w:val="both"/>
        <w:rPr>
          <w:rFonts w:cs="Arial"/>
          <w:sz w:val="20"/>
        </w:rPr>
      </w:pPr>
    </w:p>
    <w:p w14:paraId="20295792" w14:textId="77777777" w:rsidR="00DA3574" w:rsidRDefault="00DA3574" w:rsidP="001A652A">
      <w:pPr>
        <w:jc w:val="both"/>
      </w:pPr>
      <w:r>
        <w:rPr>
          <w:b/>
        </w:rPr>
        <w:t xml:space="preserve">VI.  </w:t>
      </w:r>
      <w:r>
        <w:rPr>
          <w:b/>
          <w:u w:val="single"/>
        </w:rPr>
        <w:t>MONITORING/RECORDKEEPING</w:t>
      </w:r>
    </w:p>
    <w:p w14:paraId="6D11368E" w14:textId="77777777" w:rsidR="00DA3574" w:rsidRPr="00FE0AD0" w:rsidRDefault="00DA3574"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6CC7E00" w14:textId="77777777" w:rsidR="00DA3574" w:rsidRPr="00FE0AD0" w:rsidRDefault="00DA3574" w:rsidP="00DA3574">
      <w:pPr>
        <w:jc w:val="both"/>
        <w:rPr>
          <w:sz w:val="20"/>
        </w:rPr>
      </w:pPr>
    </w:p>
    <w:p w14:paraId="1E0AB891" w14:textId="39CC5688" w:rsidR="00DA3574" w:rsidRPr="00984760" w:rsidRDefault="00DA3574" w:rsidP="00DA3574">
      <w:pPr>
        <w:ind w:left="360" w:hanging="360"/>
        <w:jc w:val="both"/>
        <w:rPr>
          <w:sz w:val="20"/>
        </w:rPr>
      </w:pPr>
      <w:r w:rsidRPr="00636D00">
        <w:rPr>
          <w:sz w:val="20"/>
        </w:rPr>
        <w:t>1.</w:t>
      </w:r>
      <w:r>
        <w:rPr>
          <w:sz w:val="20"/>
        </w:rPr>
        <w:tab/>
      </w:r>
      <w:bookmarkStart w:id="92" w:name="_Hlk89153168"/>
      <w:bookmarkStart w:id="93" w:name="_Hlk89164924"/>
      <w:r w:rsidRPr="00636D00">
        <w:rPr>
          <w:sz w:val="20"/>
        </w:rPr>
        <w:t xml:space="preserve">The permittee shall perform </w:t>
      </w:r>
      <w:r>
        <w:rPr>
          <w:sz w:val="20"/>
        </w:rPr>
        <w:t xml:space="preserve">and record the results of a 6-minute </w:t>
      </w:r>
      <w:r w:rsidR="00295DF2">
        <w:rPr>
          <w:sz w:val="20"/>
        </w:rPr>
        <w:t xml:space="preserve">non-certified </w:t>
      </w:r>
      <w:r>
        <w:rPr>
          <w:sz w:val="20"/>
        </w:rPr>
        <w:t xml:space="preserve">visible </w:t>
      </w:r>
      <w:r w:rsidRPr="00636D00">
        <w:rPr>
          <w:sz w:val="20"/>
        </w:rPr>
        <w:t xml:space="preserve">emission observation </w:t>
      </w:r>
      <w:r w:rsidR="00295DF2">
        <w:rPr>
          <w:sz w:val="20"/>
        </w:rPr>
        <w:t xml:space="preserve">following the procedures in USEPA Test Reference Method 22 </w:t>
      </w:r>
      <w:r w:rsidRPr="00636D00">
        <w:rPr>
          <w:sz w:val="20"/>
        </w:rPr>
        <w:t>during routine operating conditions</w:t>
      </w:r>
      <w:r>
        <w:rPr>
          <w:sz w:val="20"/>
        </w:rPr>
        <w:t xml:space="preserve"> at least once per calendar month</w:t>
      </w:r>
      <w:r w:rsidRPr="00636D00">
        <w:rPr>
          <w:sz w:val="20"/>
        </w:rPr>
        <w:t>.</w:t>
      </w:r>
      <w:r w:rsidR="00295DF2">
        <w:rPr>
          <w:sz w:val="20"/>
        </w:rPr>
        <w:t xml:space="preserve"> </w:t>
      </w:r>
      <w:r w:rsidR="007C163B">
        <w:rPr>
          <w:sz w:val="20"/>
        </w:rPr>
        <w:t xml:space="preserve"> </w:t>
      </w:r>
      <w:r>
        <w:rPr>
          <w:sz w:val="20"/>
        </w:rPr>
        <w:t xml:space="preserve">The purpose of the visible emission observation is to determine whether or not visible emissions </w:t>
      </w:r>
      <w:r w:rsidR="00D01C2F">
        <w:rPr>
          <w:sz w:val="20"/>
        </w:rPr>
        <w:t>a</w:t>
      </w:r>
      <w:r>
        <w:rPr>
          <w:sz w:val="20"/>
        </w:rPr>
        <w:t xml:space="preserve">re present.  </w:t>
      </w:r>
      <w:r w:rsidRPr="00636D00">
        <w:rPr>
          <w:sz w:val="20"/>
        </w:rPr>
        <w:t>If any visible emissions are observed during the observation, an</w:t>
      </w:r>
      <w:r w:rsidR="00B5668B">
        <w:rPr>
          <w:sz w:val="20"/>
        </w:rPr>
        <w:t xml:space="preserve"> EPA Method 9</w:t>
      </w:r>
      <w:r w:rsidRPr="00636D00">
        <w:rPr>
          <w:sz w:val="20"/>
        </w:rPr>
        <w:t xml:space="preserve"> observation shall be made by </w:t>
      </w:r>
      <w:r w:rsidRPr="00521812">
        <w:rPr>
          <w:sz w:val="20"/>
        </w:rPr>
        <w:t>a person</w:t>
      </w:r>
      <w:r w:rsidRPr="001408E7">
        <w:rPr>
          <w:sz w:val="20"/>
        </w:rPr>
        <w:t xml:space="preserve"> </w:t>
      </w:r>
      <w:r w:rsidRPr="00636D00">
        <w:rPr>
          <w:sz w:val="20"/>
        </w:rPr>
        <w:t xml:space="preserve">certified in </w:t>
      </w:r>
      <w:r w:rsidR="007C163B">
        <w:rPr>
          <w:sz w:val="20"/>
        </w:rPr>
        <w:t>USEPA</w:t>
      </w:r>
      <w:r w:rsidRPr="00636D00">
        <w:rPr>
          <w:sz w:val="20"/>
        </w:rPr>
        <w:t xml:space="preserve"> Test Reference Method 9, within 24 hours. </w:t>
      </w:r>
      <w:r w:rsidR="007C163B">
        <w:rPr>
          <w:sz w:val="20"/>
        </w:rPr>
        <w:t xml:space="preserve"> </w:t>
      </w:r>
      <w:r w:rsidRPr="00725FB1">
        <w:rPr>
          <w:sz w:val="20"/>
        </w:rPr>
        <w:t>Visible emissions recorded by the Method 9-certified observer shall be documented</w:t>
      </w:r>
      <w:bookmarkStart w:id="94" w:name="_Hlk103671220"/>
      <w:r>
        <w:rPr>
          <w:sz w:val="20"/>
        </w:rPr>
        <w:t>.</w:t>
      </w:r>
      <w:bookmarkEnd w:id="92"/>
      <w:r w:rsidR="00A349FB">
        <w:rPr>
          <w:sz w:val="20"/>
        </w:rPr>
        <w:t xml:space="preserve"> </w:t>
      </w:r>
      <w:r w:rsidRPr="00636D00">
        <w:rPr>
          <w:sz w:val="20"/>
        </w:rPr>
        <w:t xml:space="preserve"> </w:t>
      </w:r>
      <w:bookmarkEnd w:id="93"/>
      <w:r w:rsidR="00B5668B">
        <w:rPr>
          <w:sz w:val="20"/>
        </w:rPr>
        <w:t xml:space="preserve">If </w:t>
      </w:r>
      <w:r w:rsidR="00A86EDA">
        <w:rPr>
          <w:sz w:val="20"/>
        </w:rPr>
        <w:t xml:space="preserve">opacity of the </w:t>
      </w:r>
      <w:r w:rsidR="00B5668B">
        <w:rPr>
          <w:sz w:val="20"/>
        </w:rPr>
        <w:t xml:space="preserve">visible emissions </w:t>
      </w:r>
      <w:r w:rsidR="00A86EDA">
        <w:rPr>
          <w:sz w:val="20"/>
        </w:rPr>
        <w:t xml:space="preserve">exceeds the opacity limits specified in SC I.1 </w:t>
      </w:r>
      <w:r w:rsidR="00B5668B">
        <w:rPr>
          <w:sz w:val="20"/>
        </w:rPr>
        <w:t xml:space="preserve">during the EPA Method 9 observations, </w:t>
      </w:r>
      <w:r w:rsidR="00C41881">
        <w:rPr>
          <w:sz w:val="20"/>
        </w:rPr>
        <w:t xml:space="preserve">the </w:t>
      </w:r>
      <w:r w:rsidR="00B5668B">
        <w:rPr>
          <w:sz w:val="20"/>
        </w:rPr>
        <w:t>permittee shall follow the corrective actions specified in the Fugitive Dust Control Plan included in Appendix 10</w:t>
      </w:r>
      <w:bookmarkEnd w:id="94"/>
      <w:r w:rsidR="00B5668B">
        <w:rPr>
          <w:sz w:val="20"/>
        </w:rPr>
        <w:t xml:space="preserve">. </w:t>
      </w:r>
      <w:r w:rsidR="007C163B">
        <w:rPr>
          <w:sz w:val="20"/>
        </w:rPr>
        <w:t xml:space="preserve"> </w:t>
      </w:r>
      <w:r w:rsidRPr="00C06B43">
        <w:rPr>
          <w:b/>
          <w:sz w:val="20"/>
        </w:rPr>
        <w:t>(R</w:t>
      </w:r>
      <w:r>
        <w:rPr>
          <w:b/>
          <w:sz w:val="20"/>
        </w:rPr>
        <w:t xml:space="preserve"> </w:t>
      </w:r>
      <w:r w:rsidRPr="00C06B43">
        <w:rPr>
          <w:b/>
          <w:sz w:val="20"/>
        </w:rPr>
        <w:t>336.1213(3))</w:t>
      </w:r>
    </w:p>
    <w:p w14:paraId="1C57622D" w14:textId="74EA226C" w:rsidR="00DA3574" w:rsidRDefault="00DA3574" w:rsidP="00DA3574">
      <w:pPr>
        <w:jc w:val="both"/>
        <w:rPr>
          <w:sz w:val="20"/>
        </w:rPr>
      </w:pPr>
    </w:p>
    <w:p w14:paraId="55379221" w14:textId="3D61C28D" w:rsidR="00521775" w:rsidRPr="00A349FB" w:rsidRDefault="00521775" w:rsidP="00DA3574">
      <w:pPr>
        <w:jc w:val="both"/>
        <w:rPr>
          <w:b/>
          <w:bCs/>
          <w:sz w:val="20"/>
        </w:rPr>
      </w:pPr>
      <w:r w:rsidRPr="00A349FB">
        <w:rPr>
          <w:b/>
          <w:bCs/>
          <w:sz w:val="20"/>
        </w:rPr>
        <w:lastRenderedPageBreak/>
        <w:t>See Appendix 10</w:t>
      </w:r>
    </w:p>
    <w:p w14:paraId="6A71683F" w14:textId="77777777" w:rsidR="00521775" w:rsidRPr="00FE0AD0" w:rsidRDefault="00521775" w:rsidP="00DA3574">
      <w:pPr>
        <w:jc w:val="both"/>
        <w:rPr>
          <w:sz w:val="20"/>
        </w:rPr>
      </w:pPr>
    </w:p>
    <w:p w14:paraId="17094A27" w14:textId="77777777" w:rsidR="00DA3574" w:rsidRPr="00F01FE1" w:rsidRDefault="00DA3574" w:rsidP="001A652A">
      <w:pPr>
        <w:jc w:val="both"/>
        <w:rPr>
          <w:b/>
          <w:sz w:val="20"/>
          <w:u w:val="single"/>
        </w:rPr>
      </w:pPr>
      <w:r>
        <w:rPr>
          <w:b/>
        </w:rPr>
        <w:t xml:space="preserve">VII.  </w:t>
      </w:r>
      <w:r>
        <w:rPr>
          <w:b/>
          <w:u w:val="single"/>
        </w:rPr>
        <w:t>REPORTING</w:t>
      </w:r>
    </w:p>
    <w:p w14:paraId="5A6E737D" w14:textId="77777777" w:rsidR="00DA3574" w:rsidRPr="00047D6A" w:rsidRDefault="00DA3574" w:rsidP="0019740E">
      <w:pPr>
        <w:jc w:val="both"/>
        <w:rPr>
          <w:sz w:val="20"/>
        </w:rPr>
      </w:pPr>
    </w:p>
    <w:p w14:paraId="5A515A86" w14:textId="77777777" w:rsidR="00DA3574" w:rsidRDefault="00DA3574"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7E0AB7E5" w14:textId="77777777" w:rsidR="00DA3574" w:rsidRPr="00984760" w:rsidRDefault="00DA3574" w:rsidP="0019740E">
      <w:pPr>
        <w:ind w:left="360" w:hanging="360"/>
        <w:jc w:val="both"/>
        <w:rPr>
          <w:sz w:val="20"/>
        </w:rPr>
      </w:pPr>
    </w:p>
    <w:p w14:paraId="7C3DB7A3" w14:textId="77777777" w:rsidR="00DA3574" w:rsidRDefault="00DA3574"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66BAD456" w14:textId="77777777" w:rsidR="00DA3574" w:rsidRPr="00984760" w:rsidRDefault="00DA3574" w:rsidP="0019740E">
      <w:pPr>
        <w:ind w:left="360" w:hanging="360"/>
        <w:jc w:val="both"/>
        <w:rPr>
          <w:sz w:val="20"/>
        </w:rPr>
      </w:pPr>
    </w:p>
    <w:p w14:paraId="2870C547" w14:textId="77777777" w:rsidR="00DA3574" w:rsidRPr="00984760" w:rsidRDefault="00DA3574" w:rsidP="0019740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94D0D10" w14:textId="77777777" w:rsidR="00DA3574" w:rsidRPr="000C40EB" w:rsidRDefault="00DA3574" w:rsidP="006E2F00">
      <w:pPr>
        <w:ind w:right="72"/>
        <w:jc w:val="both"/>
        <w:rPr>
          <w:rFonts w:cs="Arial"/>
          <w:sz w:val="20"/>
        </w:rPr>
      </w:pPr>
    </w:p>
    <w:p w14:paraId="032EC436" w14:textId="77777777" w:rsidR="00DA3574" w:rsidRPr="00FE0AD0" w:rsidRDefault="00DA3574" w:rsidP="001A652A">
      <w:pPr>
        <w:jc w:val="both"/>
        <w:rPr>
          <w:rFonts w:cs="Arial"/>
          <w:b/>
          <w:sz w:val="20"/>
        </w:rPr>
      </w:pPr>
      <w:r w:rsidRPr="00FE0AD0">
        <w:rPr>
          <w:rFonts w:cs="Arial"/>
          <w:b/>
          <w:sz w:val="20"/>
        </w:rPr>
        <w:t>See Appendix 8</w:t>
      </w:r>
    </w:p>
    <w:p w14:paraId="3429FBF2" w14:textId="77777777" w:rsidR="00DA3574" w:rsidRPr="00E873CB" w:rsidRDefault="00DA3574" w:rsidP="001A652A">
      <w:pPr>
        <w:jc w:val="both"/>
        <w:rPr>
          <w:rFonts w:cs="Arial"/>
          <w:sz w:val="20"/>
        </w:rPr>
      </w:pPr>
    </w:p>
    <w:p w14:paraId="49B352D3" w14:textId="77777777" w:rsidR="00DA3574" w:rsidRDefault="00DA3574" w:rsidP="001A652A">
      <w:pPr>
        <w:jc w:val="both"/>
      </w:pPr>
      <w:r>
        <w:rPr>
          <w:b/>
        </w:rPr>
        <w:t xml:space="preserve">VIII.  </w:t>
      </w:r>
      <w:r>
        <w:rPr>
          <w:b/>
          <w:u w:val="single"/>
        </w:rPr>
        <w:t>STACK/VENT RESTRICTION(S)</w:t>
      </w:r>
    </w:p>
    <w:p w14:paraId="02DD5700" w14:textId="77777777" w:rsidR="00521812" w:rsidRDefault="00521812" w:rsidP="001A652A">
      <w:pPr>
        <w:jc w:val="both"/>
        <w:rPr>
          <w:sz w:val="20"/>
        </w:rPr>
      </w:pPr>
    </w:p>
    <w:p w14:paraId="33698E24" w14:textId="58915496" w:rsidR="00DA3574" w:rsidRPr="00672AEE" w:rsidRDefault="00DA3574" w:rsidP="009F409A">
      <w:pPr>
        <w:jc w:val="both"/>
        <w:rPr>
          <w:sz w:val="20"/>
        </w:rPr>
      </w:pPr>
      <w:r w:rsidRPr="00672AEE">
        <w:rPr>
          <w:sz w:val="20"/>
        </w:rPr>
        <w:t>NA</w:t>
      </w:r>
    </w:p>
    <w:p w14:paraId="737ED48A" w14:textId="77777777" w:rsidR="00DA3574" w:rsidRPr="000C40EB" w:rsidRDefault="00DA3574" w:rsidP="009F409A">
      <w:pPr>
        <w:jc w:val="both"/>
        <w:rPr>
          <w:sz w:val="20"/>
        </w:rPr>
      </w:pPr>
    </w:p>
    <w:p w14:paraId="63ACADB0" w14:textId="77777777" w:rsidR="00DA3574" w:rsidRDefault="00DA3574" w:rsidP="001A652A">
      <w:pPr>
        <w:jc w:val="both"/>
      </w:pPr>
      <w:r>
        <w:rPr>
          <w:b/>
        </w:rPr>
        <w:t xml:space="preserve">IX.  </w:t>
      </w:r>
      <w:r>
        <w:rPr>
          <w:b/>
          <w:u w:val="single"/>
        </w:rPr>
        <w:t>OTHER REQUIREMENT(S)</w:t>
      </w:r>
    </w:p>
    <w:p w14:paraId="2041A167" w14:textId="77777777" w:rsidR="00DA3574" w:rsidRPr="00FE0AD0" w:rsidRDefault="00DA3574" w:rsidP="00DA3574">
      <w:pPr>
        <w:jc w:val="both"/>
        <w:rPr>
          <w:sz w:val="20"/>
        </w:rPr>
      </w:pPr>
    </w:p>
    <w:p w14:paraId="0A2AEB19" w14:textId="1CEB1DCB" w:rsidR="00DA3574" w:rsidRDefault="00EA098F" w:rsidP="00DA3574">
      <w:pPr>
        <w:jc w:val="both"/>
        <w:rPr>
          <w:sz w:val="20"/>
        </w:rPr>
      </w:pPr>
      <w:r>
        <w:rPr>
          <w:sz w:val="20"/>
        </w:rPr>
        <w:t>NA</w:t>
      </w:r>
    </w:p>
    <w:p w14:paraId="6A2AA83B" w14:textId="57C40683" w:rsidR="00DA3574" w:rsidRDefault="00DA3574" w:rsidP="001A652A">
      <w:pPr>
        <w:jc w:val="both"/>
        <w:rPr>
          <w:sz w:val="20"/>
        </w:rPr>
      </w:pPr>
    </w:p>
    <w:p w14:paraId="163ABA5E" w14:textId="77777777" w:rsidR="007C163B" w:rsidRPr="00FE0AD0" w:rsidRDefault="007C163B" w:rsidP="001A652A">
      <w:pPr>
        <w:jc w:val="both"/>
        <w:rPr>
          <w:sz w:val="20"/>
        </w:rPr>
      </w:pPr>
    </w:p>
    <w:p w14:paraId="0184D9CC" w14:textId="77777777" w:rsidR="00DA3574" w:rsidRPr="00B90185" w:rsidRDefault="00DA3574" w:rsidP="001A652A">
      <w:pPr>
        <w:jc w:val="both"/>
        <w:rPr>
          <w:b/>
          <w:sz w:val="20"/>
        </w:rPr>
      </w:pPr>
      <w:r w:rsidRPr="00B90185">
        <w:rPr>
          <w:b/>
          <w:sz w:val="20"/>
          <w:u w:val="single"/>
        </w:rPr>
        <w:t>Footnotes</w:t>
      </w:r>
      <w:r w:rsidRPr="00B90185">
        <w:rPr>
          <w:b/>
          <w:sz w:val="20"/>
        </w:rPr>
        <w:t>:</w:t>
      </w:r>
    </w:p>
    <w:p w14:paraId="60A40BF9" w14:textId="77777777" w:rsidR="00DA3574" w:rsidRPr="001E3851" w:rsidRDefault="00DA3574"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06C3763" w14:textId="77777777" w:rsidR="00DA3574" w:rsidRPr="00D53AEC" w:rsidRDefault="00DA3574" w:rsidP="00D53AE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EC2ED33" w14:textId="1D8C7C54" w:rsidR="00DA3574" w:rsidRPr="00C43734" w:rsidRDefault="00DA3574"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rPr>
          <w:sz w:val="20"/>
        </w:rPr>
        <w:br w:type="page"/>
      </w:r>
      <w:bookmarkStart w:id="95" w:name="_Toc106113109"/>
      <w:r w:rsidRPr="00C43734">
        <w:rPr>
          <w:bCs/>
          <w:szCs w:val="28"/>
        </w:rPr>
        <w:lastRenderedPageBreak/>
        <w:t>EU</w:t>
      </w:r>
      <w:r>
        <w:rPr>
          <w:bCs/>
          <w:szCs w:val="28"/>
        </w:rPr>
        <w:t>STORAGE</w:t>
      </w:r>
      <w:bookmarkEnd w:id="95"/>
    </w:p>
    <w:p w14:paraId="1712B27E" w14:textId="77777777" w:rsidR="00DA3574" w:rsidRPr="00EE02F9" w:rsidRDefault="00DA3574"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43565414" w14:textId="3D0F4EEB" w:rsidR="00DA3574" w:rsidRDefault="00DA3574" w:rsidP="00606D22">
      <w:pPr>
        <w:rPr>
          <w:sz w:val="20"/>
        </w:rPr>
      </w:pPr>
    </w:p>
    <w:p w14:paraId="0F536C9C" w14:textId="77777777" w:rsidR="006D3BFB" w:rsidRPr="0019740E" w:rsidRDefault="006D3BFB" w:rsidP="00606D22">
      <w:pPr>
        <w:rPr>
          <w:sz w:val="20"/>
        </w:rPr>
      </w:pPr>
    </w:p>
    <w:p w14:paraId="61E467F8" w14:textId="77777777" w:rsidR="00DA3574" w:rsidRDefault="00DA3574" w:rsidP="00606D22">
      <w:pPr>
        <w:jc w:val="both"/>
        <w:rPr>
          <w:b/>
          <w:u w:val="single"/>
        </w:rPr>
      </w:pPr>
      <w:r>
        <w:rPr>
          <w:b/>
          <w:u w:val="single"/>
        </w:rPr>
        <w:t>DESCRIPTION</w:t>
      </w:r>
    </w:p>
    <w:p w14:paraId="127573BB" w14:textId="77777777" w:rsidR="00DA3574" w:rsidRDefault="00DA3574" w:rsidP="00606D22">
      <w:pPr>
        <w:jc w:val="both"/>
        <w:rPr>
          <w:sz w:val="20"/>
        </w:rPr>
      </w:pPr>
    </w:p>
    <w:p w14:paraId="42B7AFAA" w14:textId="05C19382" w:rsidR="00DA3574" w:rsidRPr="00820D17" w:rsidRDefault="00DA3574" w:rsidP="00DA3574">
      <w:pPr>
        <w:jc w:val="both"/>
        <w:rPr>
          <w:rFonts w:cs="Arial"/>
          <w:sz w:val="20"/>
        </w:rPr>
      </w:pPr>
      <w:r w:rsidRPr="00E8452F">
        <w:rPr>
          <w:rFonts w:cs="Arial"/>
          <w:sz w:val="20"/>
        </w:rPr>
        <w:t xml:space="preserve">Open area stock piles of various material sizes and product types.  </w:t>
      </w:r>
      <w:r w:rsidR="00EC7152">
        <w:rPr>
          <w:rFonts w:cs="Arial"/>
          <w:sz w:val="20"/>
        </w:rPr>
        <w:t>(PTI No. 47-06).</w:t>
      </w:r>
    </w:p>
    <w:p w14:paraId="07DA9288" w14:textId="77777777" w:rsidR="00DA3574" w:rsidRPr="0019740E" w:rsidRDefault="00DA3574" w:rsidP="00606D22">
      <w:pPr>
        <w:jc w:val="both"/>
        <w:rPr>
          <w:sz w:val="20"/>
        </w:rPr>
      </w:pPr>
    </w:p>
    <w:p w14:paraId="67342B3E" w14:textId="2C5694BD" w:rsidR="00DA3574" w:rsidRPr="002D2E55" w:rsidRDefault="00DA3574" w:rsidP="00606D22">
      <w:pPr>
        <w:jc w:val="both"/>
        <w:rPr>
          <w:sz w:val="20"/>
        </w:rPr>
      </w:pPr>
      <w:r w:rsidRPr="00FE0AD0">
        <w:rPr>
          <w:b/>
          <w:sz w:val="20"/>
        </w:rPr>
        <w:t>Flexible Group ID</w:t>
      </w:r>
      <w:r>
        <w:rPr>
          <w:b/>
          <w:sz w:val="20"/>
        </w:rPr>
        <w:t>:</w:t>
      </w:r>
      <w:r>
        <w:rPr>
          <w:sz w:val="20"/>
        </w:rPr>
        <w:t xml:space="preserve">  NA</w:t>
      </w:r>
    </w:p>
    <w:p w14:paraId="576BE06F" w14:textId="77777777" w:rsidR="00DA3574" w:rsidRPr="0019740E" w:rsidRDefault="00DA3574" w:rsidP="00F72F87">
      <w:pPr>
        <w:tabs>
          <w:tab w:val="left" w:pos="6328"/>
        </w:tabs>
        <w:jc w:val="both"/>
        <w:rPr>
          <w:sz w:val="20"/>
        </w:rPr>
      </w:pPr>
    </w:p>
    <w:p w14:paraId="608DE647" w14:textId="77777777" w:rsidR="00DA3574" w:rsidRDefault="00DA3574" w:rsidP="00606D22">
      <w:pPr>
        <w:jc w:val="both"/>
        <w:rPr>
          <w:b/>
          <w:u w:val="single"/>
        </w:rPr>
      </w:pPr>
      <w:r>
        <w:rPr>
          <w:b/>
          <w:u w:val="single"/>
        </w:rPr>
        <w:t>POLLUTION CONTROL EQUIPMENT</w:t>
      </w:r>
    </w:p>
    <w:p w14:paraId="3EC81779" w14:textId="77777777" w:rsidR="00DA3574" w:rsidRPr="0058608D" w:rsidRDefault="00DA3574" w:rsidP="00606D22">
      <w:pPr>
        <w:jc w:val="both"/>
      </w:pPr>
    </w:p>
    <w:p w14:paraId="089F448F" w14:textId="77777777" w:rsidR="00DA3574" w:rsidRDefault="00DA3574" w:rsidP="00DA3574">
      <w:pPr>
        <w:rPr>
          <w:sz w:val="20"/>
        </w:rPr>
      </w:pPr>
      <w:r w:rsidRPr="00E8452F">
        <w:rPr>
          <w:rFonts w:cs="Arial"/>
          <w:sz w:val="20"/>
        </w:rPr>
        <w:t>Water spray o</w:t>
      </w:r>
      <w:r>
        <w:rPr>
          <w:rFonts w:cs="Arial"/>
          <w:sz w:val="20"/>
        </w:rPr>
        <w:t>n</w:t>
      </w:r>
      <w:r w:rsidRPr="00E8452F">
        <w:rPr>
          <w:rFonts w:cs="Arial"/>
          <w:sz w:val="20"/>
        </w:rPr>
        <w:t xml:space="preserve"> material products </w:t>
      </w:r>
      <w:r>
        <w:rPr>
          <w:rFonts w:cs="Arial"/>
          <w:sz w:val="20"/>
        </w:rPr>
        <w:t>is</w:t>
      </w:r>
      <w:r w:rsidRPr="00E8452F">
        <w:rPr>
          <w:rFonts w:cs="Arial"/>
          <w:sz w:val="20"/>
        </w:rPr>
        <w:t xml:space="preserve"> used when necessary for material storage piles.</w:t>
      </w:r>
    </w:p>
    <w:p w14:paraId="6115D3ED" w14:textId="77777777" w:rsidR="00DA3574" w:rsidRPr="0019740E" w:rsidRDefault="00DA3574" w:rsidP="00DA3574">
      <w:pPr>
        <w:rPr>
          <w:sz w:val="20"/>
        </w:rPr>
      </w:pPr>
    </w:p>
    <w:p w14:paraId="10CB85CE" w14:textId="5A18C008" w:rsidR="00DA3574" w:rsidRDefault="00DA3574" w:rsidP="001A652A">
      <w:pPr>
        <w:jc w:val="both"/>
        <w:rPr>
          <w:b/>
          <w:u w:val="single"/>
        </w:rPr>
      </w:pPr>
      <w:r>
        <w:rPr>
          <w:b/>
        </w:rPr>
        <w:t xml:space="preserve">I.  </w:t>
      </w:r>
      <w:r>
        <w:rPr>
          <w:b/>
          <w:u w:val="single"/>
        </w:rPr>
        <w:t>EMISSION LIMIT(S)</w:t>
      </w:r>
    </w:p>
    <w:p w14:paraId="028BDF2F" w14:textId="77777777" w:rsidR="00770BBA" w:rsidRPr="00F01FE1" w:rsidRDefault="00770BBA" w:rsidP="001A652A">
      <w:pPr>
        <w:jc w:val="both"/>
        <w:rPr>
          <w:b/>
          <w:sz w:val="20"/>
          <w:u w:val="single"/>
        </w:rPr>
      </w:pPr>
    </w:p>
    <w:p w14:paraId="1355B54B" w14:textId="66509646" w:rsidR="00770BBA" w:rsidRPr="00984760" w:rsidRDefault="00770BBA" w:rsidP="00770BBA">
      <w:pPr>
        <w:numPr>
          <w:ilvl w:val="0"/>
          <w:numId w:val="45"/>
        </w:numPr>
        <w:ind w:left="360"/>
        <w:jc w:val="both"/>
        <w:rPr>
          <w:sz w:val="20"/>
        </w:rPr>
      </w:pPr>
      <w:r w:rsidRPr="00862860">
        <w:rPr>
          <w:sz w:val="20"/>
        </w:rPr>
        <w:t>Visible emissions from each of the material storage piles maintained under EUSTORAGE shall not exceed five percent opacity</w:t>
      </w:r>
      <w:r w:rsidR="00F16808">
        <w:rPr>
          <w:sz w:val="20"/>
        </w:rPr>
        <w:t xml:space="preserve"> based on a 6-minute average of visible emission</w:t>
      </w:r>
      <w:r w:rsidR="00BC7C3E">
        <w:rPr>
          <w:sz w:val="20"/>
        </w:rPr>
        <w:t xml:space="preserve"> readings taken every 15 seconds</w:t>
      </w:r>
      <w:r w:rsidRPr="00862860">
        <w:rPr>
          <w:sz w:val="20"/>
        </w:rPr>
        <w:t>.</w:t>
      </w:r>
      <w:r>
        <w:rPr>
          <w:rFonts w:cs="Arial"/>
          <w:sz w:val="20"/>
          <w:vertAlign w:val="superscript"/>
        </w:rPr>
        <w:t>2</w:t>
      </w:r>
      <w:r w:rsidRPr="00862860">
        <w:rPr>
          <w:sz w:val="20"/>
        </w:rPr>
        <w:t xml:space="preserve"> </w:t>
      </w:r>
      <w:r w:rsidR="007C163B">
        <w:rPr>
          <w:sz w:val="20"/>
        </w:rPr>
        <w:t xml:space="preserve"> </w:t>
      </w:r>
      <w:r>
        <w:rPr>
          <w:b/>
          <w:sz w:val="20"/>
        </w:rPr>
        <w:t>(</w:t>
      </w:r>
      <w:r w:rsidRPr="00862860">
        <w:rPr>
          <w:b/>
          <w:sz w:val="20"/>
        </w:rPr>
        <w:t>R</w:t>
      </w:r>
      <w:r>
        <w:rPr>
          <w:b/>
          <w:sz w:val="20"/>
        </w:rPr>
        <w:t xml:space="preserve"> 336.1301, 40 CFR 52.21(c</w:t>
      </w:r>
      <w:r w:rsidR="00BC7C3E">
        <w:rPr>
          <w:b/>
          <w:sz w:val="20"/>
        </w:rPr>
        <w:t>)</w:t>
      </w:r>
      <w:r>
        <w:rPr>
          <w:b/>
          <w:sz w:val="20"/>
        </w:rPr>
        <w:t xml:space="preserve"> &amp; </w:t>
      </w:r>
      <w:r w:rsidR="00BC7C3E">
        <w:rPr>
          <w:b/>
          <w:sz w:val="20"/>
        </w:rPr>
        <w:t>(</w:t>
      </w:r>
      <w:r w:rsidRPr="00862860">
        <w:rPr>
          <w:b/>
          <w:sz w:val="20"/>
        </w:rPr>
        <w:t>d)</w:t>
      </w:r>
      <w:r>
        <w:rPr>
          <w:b/>
          <w:sz w:val="20"/>
        </w:rPr>
        <w:t>)</w:t>
      </w:r>
    </w:p>
    <w:p w14:paraId="621F2516" w14:textId="06B409AA" w:rsidR="00DA3574" w:rsidRDefault="00DA3574" w:rsidP="001A652A">
      <w:pPr>
        <w:jc w:val="both"/>
        <w:rPr>
          <w:sz w:val="20"/>
        </w:rPr>
      </w:pPr>
    </w:p>
    <w:p w14:paraId="5FDE963B" w14:textId="77777777" w:rsidR="00DA3574" w:rsidRDefault="00DA3574" w:rsidP="001A652A">
      <w:pPr>
        <w:jc w:val="both"/>
        <w:rPr>
          <w:b/>
          <w:u w:val="single"/>
        </w:rPr>
      </w:pPr>
      <w:r>
        <w:rPr>
          <w:b/>
        </w:rPr>
        <w:t xml:space="preserve">II.  </w:t>
      </w:r>
      <w:r>
        <w:rPr>
          <w:b/>
          <w:u w:val="single"/>
        </w:rPr>
        <w:t>MATERIAL LIMIT(S)</w:t>
      </w:r>
    </w:p>
    <w:p w14:paraId="52A6D128" w14:textId="77777777" w:rsidR="00DA3574" w:rsidRDefault="00DA3574" w:rsidP="00390B79">
      <w:pPr>
        <w:rPr>
          <w:sz w:val="20"/>
        </w:rPr>
      </w:pPr>
    </w:p>
    <w:p w14:paraId="64B2E058" w14:textId="7BD7039F" w:rsidR="00DA3574" w:rsidRPr="00A167F0" w:rsidRDefault="00DA3574" w:rsidP="001A652A">
      <w:pPr>
        <w:jc w:val="both"/>
        <w:rPr>
          <w:sz w:val="20"/>
        </w:rPr>
      </w:pPr>
      <w:r w:rsidRPr="00A167F0">
        <w:rPr>
          <w:sz w:val="20"/>
        </w:rPr>
        <w:t>NA</w:t>
      </w:r>
    </w:p>
    <w:p w14:paraId="3D5570A0" w14:textId="77777777" w:rsidR="00DA3574" w:rsidRPr="000C40EB" w:rsidRDefault="00DA3574" w:rsidP="001A652A">
      <w:pPr>
        <w:jc w:val="both"/>
        <w:rPr>
          <w:sz w:val="20"/>
        </w:rPr>
      </w:pPr>
    </w:p>
    <w:p w14:paraId="11CE901B" w14:textId="77777777" w:rsidR="00DA3574" w:rsidRPr="00F01FE1" w:rsidRDefault="00DA3574" w:rsidP="001A652A">
      <w:pPr>
        <w:jc w:val="both"/>
        <w:rPr>
          <w:b/>
          <w:sz w:val="20"/>
          <w:u w:val="single"/>
        </w:rPr>
      </w:pPr>
      <w:r>
        <w:rPr>
          <w:b/>
        </w:rPr>
        <w:t xml:space="preserve">III.  </w:t>
      </w:r>
      <w:r>
        <w:rPr>
          <w:b/>
          <w:u w:val="single"/>
        </w:rPr>
        <w:t>PROCESS/OPERATIONAL RESTRICTION(S)</w:t>
      </w:r>
      <w:r w:rsidDel="001C614B">
        <w:rPr>
          <w:b/>
          <w:u w:val="single"/>
        </w:rPr>
        <w:t xml:space="preserve"> </w:t>
      </w:r>
    </w:p>
    <w:p w14:paraId="1CB5E35F" w14:textId="77777777" w:rsidR="00DA3574" w:rsidRPr="00FB6071" w:rsidRDefault="00DA3574" w:rsidP="00DA3574">
      <w:pPr>
        <w:jc w:val="both"/>
        <w:rPr>
          <w:sz w:val="20"/>
        </w:rPr>
      </w:pPr>
    </w:p>
    <w:p w14:paraId="08E07634" w14:textId="0E7A4AFB" w:rsidR="00DA3574" w:rsidRPr="00984760" w:rsidRDefault="00DA3574" w:rsidP="00DA3574">
      <w:pPr>
        <w:numPr>
          <w:ilvl w:val="0"/>
          <w:numId w:val="41"/>
        </w:numPr>
        <w:ind w:left="360"/>
        <w:jc w:val="both"/>
        <w:rPr>
          <w:sz w:val="20"/>
        </w:rPr>
      </w:pPr>
      <w:r w:rsidRPr="00862860">
        <w:rPr>
          <w:sz w:val="20"/>
        </w:rPr>
        <w:t>The permittee shall not operate EU</w:t>
      </w:r>
      <w:r>
        <w:rPr>
          <w:sz w:val="20"/>
        </w:rPr>
        <w:t>STORAGE</w:t>
      </w:r>
      <w:r w:rsidRPr="00862860">
        <w:rPr>
          <w:sz w:val="20"/>
        </w:rPr>
        <w:t xml:space="preserve"> unless the program for continuous fugitive emissions control for all plant roadways, the plant yard, all material storage piles, and all material handling operations specified in </w:t>
      </w:r>
      <w:r w:rsidRPr="00637A1D">
        <w:rPr>
          <w:sz w:val="20"/>
        </w:rPr>
        <w:t>Appendix 10 has been implemented and is maintained.</w:t>
      </w:r>
      <w:r>
        <w:rPr>
          <w:rFonts w:cs="Arial"/>
          <w:sz w:val="20"/>
          <w:vertAlign w:val="superscript"/>
        </w:rPr>
        <w:t>2</w:t>
      </w:r>
      <w:r w:rsidRPr="00637A1D">
        <w:rPr>
          <w:b/>
          <w:sz w:val="20"/>
        </w:rPr>
        <w:t xml:space="preserve"> </w:t>
      </w:r>
      <w:r w:rsidR="007C163B">
        <w:rPr>
          <w:b/>
          <w:sz w:val="20"/>
        </w:rPr>
        <w:t xml:space="preserve"> </w:t>
      </w:r>
      <w:r>
        <w:rPr>
          <w:b/>
          <w:sz w:val="20"/>
        </w:rPr>
        <w:t>(</w:t>
      </w:r>
      <w:r w:rsidRPr="00637A1D">
        <w:rPr>
          <w:b/>
          <w:sz w:val="20"/>
        </w:rPr>
        <w:t>R</w:t>
      </w:r>
      <w:r>
        <w:rPr>
          <w:b/>
          <w:sz w:val="20"/>
        </w:rPr>
        <w:t xml:space="preserve"> </w:t>
      </w:r>
      <w:r w:rsidRPr="00637A1D">
        <w:rPr>
          <w:b/>
          <w:sz w:val="20"/>
        </w:rPr>
        <w:t>336.1371, R</w:t>
      </w:r>
      <w:r>
        <w:rPr>
          <w:b/>
          <w:sz w:val="20"/>
        </w:rPr>
        <w:t xml:space="preserve"> </w:t>
      </w:r>
      <w:r w:rsidRPr="00637A1D">
        <w:rPr>
          <w:b/>
          <w:sz w:val="20"/>
        </w:rPr>
        <w:t>336.1372</w:t>
      </w:r>
      <w:r>
        <w:rPr>
          <w:b/>
          <w:sz w:val="20"/>
        </w:rPr>
        <w:t>)</w:t>
      </w:r>
    </w:p>
    <w:p w14:paraId="26234F55" w14:textId="0CE63605" w:rsidR="00DA3574" w:rsidRDefault="00DA3574" w:rsidP="00DA3574">
      <w:pPr>
        <w:jc w:val="both"/>
        <w:rPr>
          <w:sz w:val="20"/>
        </w:rPr>
      </w:pPr>
    </w:p>
    <w:p w14:paraId="76B323CC" w14:textId="32723A76" w:rsidR="00ED1A77" w:rsidRPr="00A349FB" w:rsidRDefault="00ED1A77" w:rsidP="00DA3574">
      <w:pPr>
        <w:jc w:val="both"/>
        <w:rPr>
          <w:b/>
          <w:bCs/>
          <w:sz w:val="20"/>
        </w:rPr>
      </w:pPr>
      <w:r w:rsidRPr="00A349FB">
        <w:rPr>
          <w:b/>
          <w:bCs/>
          <w:sz w:val="20"/>
        </w:rPr>
        <w:t>See Appendix 10</w:t>
      </w:r>
    </w:p>
    <w:p w14:paraId="63399276" w14:textId="77777777" w:rsidR="00ED1A77" w:rsidRPr="00FB6071" w:rsidRDefault="00ED1A77" w:rsidP="00DA3574">
      <w:pPr>
        <w:jc w:val="both"/>
        <w:rPr>
          <w:sz w:val="20"/>
        </w:rPr>
      </w:pPr>
    </w:p>
    <w:p w14:paraId="152EB621" w14:textId="77777777" w:rsidR="00DA3574" w:rsidRPr="00F01FE1" w:rsidRDefault="00DA3574" w:rsidP="001A652A">
      <w:pPr>
        <w:jc w:val="both"/>
        <w:rPr>
          <w:b/>
          <w:sz w:val="20"/>
          <w:u w:val="single"/>
        </w:rPr>
      </w:pPr>
      <w:r w:rsidRPr="00FB6071">
        <w:rPr>
          <w:b/>
        </w:rPr>
        <w:t xml:space="preserve">IV.  </w:t>
      </w:r>
      <w:r w:rsidRPr="00FB6071">
        <w:rPr>
          <w:b/>
          <w:u w:val="single"/>
        </w:rPr>
        <w:t>DESIGN</w:t>
      </w:r>
      <w:r>
        <w:rPr>
          <w:b/>
          <w:u w:val="single"/>
        </w:rPr>
        <w:t>/EQUIPMENT PARAMETER(S)</w:t>
      </w:r>
    </w:p>
    <w:p w14:paraId="3C0DDB97" w14:textId="77777777" w:rsidR="00DA3574" w:rsidRPr="00AA061F" w:rsidRDefault="00DA3574" w:rsidP="001A652A">
      <w:pPr>
        <w:jc w:val="both"/>
        <w:rPr>
          <w:sz w:val="20"/>
        </w:rPr>
      </w:pPr>
    </w:p>
    <w:p w14:paraId="034C111B" w14:textId="327A3F27" w:rsidR="00DA3574" w:rsidRDefault="00DA3574" w:rsidP="00DE1348">
      <w:pPr>
        <w:jc w:val="both"/>
        <w:rPr>
          <w:sz w:val="20"/>
        </w:rPr>
      </w:pPr>
      <w:r>
        <w:rPr>
          <w:sz w:val="20"/>
        </w:rPr>
        <w:t>NA</w:t>
      </w:r>
    </w:p>
    <w:p w14:paraId="16D58DF7" w14:textId="77777777" w:rsidR="00DA3574" w:rsidRPr="00DA3574" w:rsidRDefault="00DA3574" w:rsidP="00DE1348">
      <w:pPr>
        <w:jc w:val="both"/>
        <w:rPr>
          <w:sz w:val="20"/>
        </w:rPr>
      </w:pPr>
    </w:p>
    <w:p w14:paraId="1838E64B" w14:textId="77777777" w:rsidR="00DA3574" w:rsidRPr="00AA061F" w:rsidRDefault="00DA3574" w:rsidP="001A652A">
      <w:pPr>
        <w:jc w:val="both"/>
      </w:pPr>
      <w:r>
        <w:rPr>
          <w:b/>
        </w:rPr>
        <w:t xml:space="preserve">V.  </w:t>
      </w:r>
      <w:r>
        <w:rPr>
          <w:b/>
          <w:u w:val="single"/>
        </w:rPr>
        <w:t>TESTING/SAMPLING</w:t>
      </w:r>
    </w:p>
    <w:p w14:paraId="59E7888A" w14:textId="77777777" w:rsidR="00DA3574" w:rsidRPr="00FE0AD0" w:rsidRDefault="00DA3574"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26DF6F1" w14:textId="4B65420C" w:rsidR="00DA3574" w:rsidRDefault="00DA3574" w:rsidP="00E65779">
      <w:pPr>
        <w:ind w:right="72"/>
        <w:jc w:val="both"/>
        <w:rPr>
          <w:rFonts w:cs="Arial"/>
          <w:sz w:val="20"/>
        </w:rPr>
      </w:pPr>
    </w:p>
    <w:p w14:paraId="06A3A1C7" w14:textId="2419240E" w:rsidR="00DA3574" w:rsidRDefault="00DA3574" w:rsidP="00E65779">
      <w:pPr>
        <w:ind w:right="72"/>
        <w:jc w:val="both"/>
        <w:rPr>
          <w:rFonts w:cs="Arial"/>
          <w:sz w:val="20"/>
        </w:rPr>
      </w:pPr>
      <w:r w:rsidRPr="00A167F0">
        <w:rPr>
          <w:rFonts w:cs="Arial"/>
          <w:sz w:val="20"/>
        </w:rPr>
        <w:t>NA</w:t>
      </w:r>
    </w:p>
    <w:p w14:paraId="7388F072" w14:textId="77777777" w:rsidR="00DA3574" w:rsidRPr="00E873CB" w:rsidRDefault="00DA3574" w:rsidP="00E65779">
      <w:pPr>
        <w:ind w:right="72"/>
        <w:jc w:val="both"/>
        <w:rPr>
          <w:rFonts w:cs="Arial"/>
          <w:sz w:val="20"/>
        </w:rPr>
      </w:pPr>
    </w:p>
    <w:p w14:paraId="3EC99B47" w14:textId="77777777" w:rsidR="00DA3574" w:rsidRDefault="00DA3574" w:rsidP="001A652A">
      <w:pPr>
        <w:jc w:val="both"/>
      </w:pPr>
      <w:r>
        <w:rPr>
          <w:b/>
        </w:rPr>
        <w:t xml:space="preserve">VI.  </w:t>
      </w:r>
      <w:r>
        <w:rPr>
          <w:b/>
          <w:u w:val="single"/>
        </w:rPr>
        <w:t>MONITORING/RECORDKEEPING</w:t>
      </w:r>
    </w:p>
    <w:p w14:paraId="5756B6AD" w14:textId="77777777" w:rsidR="00DA3574" w:rsidRPr="00FE0AD0" w:rsidRDefault="00DA3574"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C39E600" w14:textId="77777777" w:rsidR="00DA3574" w:rsidRPr="00FE0AD0" w:rsidRDefault="00DA3574" w:rsidP="00DA3574">
      <w:pPr>
        <w:jc w:val="both"/>
        <w:rPr>
          <w:sz w:val="20"/>
        </w:rPr>
      </w:pPr>
    </w:p>
    <w:p w14:paraId="64396AC2" w14:textId="7F6872A9" w:rsidR="00DA3574" w:rsidRPr="00984760" w:rsidRDefault="00A167F0" w:rsidP="00DA3574">
      <w:pPr>
        <w:numPr>
          <w:ilvl w:val="0"/>
          <w:numId w:val="60"/>
        </w:numPr>
        <w:ind w:left="360"/>
        <w:jc w:val="both"/>
        <w:rPr>
          <w:sz w:val="20"/>
        </w:rPr>
      </w:pPr>
      <w:r w:rsidRPr="00636D00">
        <w:rPr>
          <w:sz w:val="20"/>
        </w:rPr>
        <w:t xml:space="preserve">The permittee shall perform </w:t>
      </w:r>
      <w:r>
        <w:rPr>
          <w:sz w:val="20"/>
        </w:rPr>
        <w:t xml:space="preserve">and record the results of a 6-minute non-certified visible </w:t>
      </w:r>
      <w:r w:rsidRPr="00636D00">
        <w:rPr>
          <w:sz w:val="20"/>
        </w:rPr>
        <w:t xml:space="preserve">emission observation </w:t>
      </w:r>
      <w:r>
        <w:rPr>
          <w:sz w:val="20"/>
        </w:rPr>
        <w:t xml:space="preserve">following the procedures in </w:t>
      </w:r>
      <w:r w:rsidR="007C163B">
        <w:rPr>
          <w:sz w:val="20"/>
        </w:rPr>
        <w:t>USEPA</w:t>
      </w:r>
      <w:r>
        <w:rPr>
          <w:sz w:val="20"/>
        </w:rPr>
        <w:t xml:space="preserve"> Test Reference Method 22 </w:t>
      </w:r>
      <w:r w:rsidRPr="00636D00">
        <w:rPr>
          <w:sz w:val="20"/>
        </w:rPr>
        <w:t>during routine operating conditions</w:t>
      </w:r>
      <w:r>
        <w:rPr>
          <w:sz w:val="20"/>
        </w:rPr>
        <w:t xml:space="preserve"> at least once per calendar month</w:t>
      </w:r>
      <w:r w:rsidRPr="00636D00">
        <w:rPr>
          <w:sz w:val="20"/>
        </w:rPr>
        <w:t>.</w:t>
      </w:r>
      <w:r>
        <w:rPr>
          <w:sz w:val="20"/>
        </w:rPr>
        <w:t xml:space="preserve"> </w:t>
      </w:r>
      <w:r w:rsidR="006D3BFB">
        <w:rPr>
          <w:sz w:val="20"/>
        </w:rPr>
        <w:t xml:space="preserve"> </w:t>
      </w:r>
      <w:r>
        <w:rPr>
          <w:sz w:val="20"/>
        </w:rPr>
        <w:t xml:space="preserve">The purpose of the visible emission observation is to determine whether or not visible emissions are present.  </w:t>
      </w:r>
      <w:r w:rsidRPr="00636D00">
        <w:rPr>
          <w:sz w:val="20"/>
        </w:rPr>
        <w:t>If any visible emissions are observed during the observation, an</w:t>
      </w:r>
      <w:r w:rsidR="008516A0">
        <w:rPr>
          <w:sz w:val="20"/>
        </w:rPr>
        <w:t xml:space="preserve"> EPA Method 9 </w:t>
      </w:r>
      <w:r w:rsidR="008516A0" w:rsidRPr="00636D00">
        <w:rPr>
          <w:sz w:val="20"/>
        </w:rPr>
        <w:t>observation</w:t>
      </w:r>
      <w:r w:rsidRPr="00636D00">
        <w:rPr>
          <w:sz w:val="20"/>
        </w:rPr>
        <w:t xml:space="preserve"> shall be made </w:t>
      </w:r>
      <w:r w:rsidRPr="007C163B">
        <w:rPr>
          <w:sz w:val="20"/>
        </w:rPr>
        <w:t>by a person</w:t>
      </w:r>
      <w:r w:rsidRPr="00636D00">
        <w:rPr>
          <w:sz w:val="20"/>
        </w:rPr>
        <w:t xml:space="preserve"> certified in </w:t>
      </w:r>
      <w:r w:rsidR="007C163B">
        <w:rPr>
          <w:sz w:val="20"/>
        </w:rPr>
        <w:t>USEPA</w:t>
      </w:r>
      <w:r w:rsidRPr="00636D00">
        <w:rPr>
          <w:sz w:val="20"/>
        </w:rPr>
        <w:t xml:space="preserve"> Test Reference Method 9, within 24 hours. </w:t>
      </w:r>
      <w:r w:rsidR="007C163B">
        <w:rPr>
          <w:sz w:val="20"/>
        </w:rPr>
        <w:t xml:space="preserve"> </w:t>
      </w:r>
      <w:r w:rsidRPr="00725FB1">
        <w:rPr>
          <w:sz w:val="20"/>
        </w:rPr>
        <w:t>Visible emissions recorded by the Method 9-certified observer shall be documented</w:t>
      </w:r>
      <w:r>
        <w:rPr>
          <w:sz w:val="20"/>
        </w:rPr>
        <w:t>.</w:t>
      </w:r>
      <w:r w:rsidRPr="00636D00">
        <w:rPr>
          <w:sz w:val="20"/>
        </w:rPr>
        <w:t xml:space="preserve"> </w:t>
      </w:r>
      <w:r w:rsidR="00A349FB">
        <w:rPr>
          <w:sz w:val="20"/>
        </w:rPr>
        <w:t xml:space="preserve"> </w:t>
      </w:r>
      <w:r w:rsidR="00B14640">
        <w:rPr>
          <w:sz w:val="20"/>
        </w:rPr>
        <w:t xml:space="preserve">If opacity of the visible emissions exceeds the opacity limits specified in SC I.1 during the EPA Method 9 observations, </w:t>
      </w:r>
      <w:r w:rsidR="001F096D">
        <w:rPr>
          <w:sz w:val="20"/>
        </w:rPr>
        <w:t xml:space="preserve">the </w:t>
      </w:r>
      <w:r w:rsidR="00B14640">
        <w:rPr>
          <w:sz w:val="20"/>
        </w:rPr>
        <w:t>permittee shall follow the corrective actions specified in the Fugitive Dust Control Plan included in Appendix 10</w:t>
      </w:r>
      <w:r w:rsidR="00A349FB">
        <w:rPr>
          <w:sz w:val="20"/>
        </w:rPr>
        <w:t xml:space="preserve">. </w:t>
      </w:r>
      <w:r w:rsidR="007C163B">
        <w:rPr>
          <w:sz w:val="20"/>
        </w:rPr>
        <w:t xml:space="preserve"> </w:t>
      </w:r>
      <w:r w:rsidR="00DA3574" w:rsidRPr="00C06B43">
        <w:rPr>
          <w:b/>
          <w:sz w:val="20"/>
        </w:rPr>
        <w:t>(R</w:t>
      </w:r>
      <w:r w:rsidR="00DA3574">
        <w:rPr>
          <w:b/>
          <w:sz w:val="20"/>
        </w:rPr>
        <w:t xml:space="preserve"> </w:t>
      </w:r>
      <w:r w:rsidR="00DA3574" w:rsidRPr="00C06B43">
        <w:rPr>
          <w:b/>
          <w:sz w:val="20"/>
        </w:rPr>
        <w:t>336.1213(3))</w:t>
      </w:r>
    </w:p>
    <w:p w14:paraId="4F4172B5" w14:textId="32B4B1A7" w:rsidR="00DA3574" w:rsidRDefault="00DA3574" w:rsidP="00DA3574">
      <w:pPr>
        <w:jc w:val="both"/>
        <w:rPr>
          <w:sz w:val="20"/>
        </w:rPr>
      </w:pPr>
    </w:p>
    <w:p w14:paraId="07E5A2B5" w14:textId="4AD3E546" w:rsidR="00ED1A77" w:rsidRDefault="00ED1A77" w:rsidP="00C65A29">
      <w:pPr>
        <w:jc w:val="both"/>
        <w:rPr>
          <w:sz w:val="20"/>
        </w:rPr>
      </w:pPr>
      <w:r w:rsidRPr="00A349FB">
        <w:rPr>
          <w:b/>
          <w:bCs/>
          <w:sz w:val="20"/>
        </w:rPr>
        <w:t>See Appendix 10</w:t>
      </w:r>
    </w:p>
    <w:p w14:paraId="7D07739E" w14:textId="77777777" w:rsidR="00ED1A77" w:rsidRPr="00047D6A" w:rsidRDefault="00ED1A77" w:rsidP="00DA3574">
      <w:pPr>
        <w:jc w:val="both"/>
        <w:rPr>
          <w:sz w:val="20"/>
        </w:rPr>
      </w:pPr>
    </w:p>
    <w:p w14:paraId="59B00DD7" w14:textId="77777777" w:rsidR="00DA3574" w:rsidRPr="00F01FE1" w:rsidRDefault="00DA3574" w:rsidP="001A652A">
      <w:pPr>
        <w:jc w:val="both"/>
        <w:rPr>
          <w:b/>
          <w:sz w:val="20"/>
          <w:u w:val="single"/>
        </w:rPr>
      </w:pPr>
      <w:r>
        <w:rPr>
          <w:b/>
        </w:rPr>
        <w:lastRenderedPageBreak/>
        <w:t xml:space="preserve">VII.  </w:t>
      </w:r>
      <w:r>
        <w:rPr>
          <w:b/>
          <w:u w:val="single"/>
        </w:rPr>
        <w:t>REPORTING</w:t>
      </w:r>
    </w:p>
    <w:p w14:paraId="520FCB65" w14:textId="77777777" w:rsidR="00DA3574" w:rsidRPr="00047D6A" w:rsidRDefault="00DA3574" w:rsidP="0019740E">
      <w:pPr>
        <w:jc w:val="both"/>
        <w:rPr>
          <w:sz w:val="20"/>
        </w:rPr>
      </w:pPr>
    </w:p>
    <w:p w14:paraId="42FAB6CF" w14:textId="77777777" w:rsidR="00DA3574" w:rsidRDefault="00DA3574"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7440A3A" w14:textId="77777777" w:rsidR="00DA3574" w:rsidRPr="00984760" w:rsidRDefault="00DA3574" w:rsidP="0019740E">
      <w:pPr>
        <w:ind w:left="360" w:hanging="360"/>
        <w:jc w:val="both"/>
        <w:rPr>
          <w:sz w:val="20"/>
        </w:rPr>
      </w:pPr>
    </w:p>
    <w:p w14:paraId="7849238A" w14:textId="77777777" w:rsidR="00DA3574" w:rsidRDefault="00DA3574"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28E5687C" w14:textId="77777777" w:rsidR="00DA3574" w:rsidRPr="00984760" w:rsidRDefault="00DA3574" w:rsidP="0019740E">
      <w:pPr>
        <w:ind w:left="360" w:hanging="360"/>
        <w:jc w:val="both"/>
        <w:rPr>
          <w:sz w:val="20"/>
        </w:rPr>
      </w:pPr>
    </w:p>
    <w:p w14:paraId="03E62090" w14:textId="77777777" w:rsidR="00DA3574" w:rsidRPr="00984760" w:rsidRDefault="00DA3574" w:rsidP="0019740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2E7BDAAD" w14:textId="77777777" w:rsidR="00DA3574" w:rsidRPr="000C40EB" w:rsidRDefault="00DA3574" w:rsidP="006E2F00">
      <w:pPr>
        <w:ind w:right="72"/>
        <w:jc w:val="both"/>
        <w:rPr>
          <w:rFonts w:cs="Arial"/>
          <w:sz w:val="20"/>
        </w:rPr>
      </w:pPr>
    </w:p>
    <w:p w14:paraId="340B970A" w14:textId="77777777" w:rsidR="00DA3574" w:rsidRPr="00FE0AD0" w:rsidRDefault="00DA3574" w:rsidP="001A652A">
      <w:pPr>
        <w:jc w:val="both"/>
        <w:rPr>
          <w:rFonts w:cs="Arial"/>
          <w:b/>
          <w:sz w:val="20"/>
        </w:rPr>
      </w:pPr>
      <w:r w:rsidRPr="00FE0AD0">
        <w:rPr>
          <w:rFonts w:cs="Arial"/>
          <w:b/>
          <w:sz w:val="20"/>
        </w:rPr>
        <w:t>See Appendix 8</w:t>
      </w:r>
    </w:p>
    <w:p w14:paraId="3BAE2663" w14:textId="77777777" w:rsidR="00DA3574" w:rsidRPr="00E873CB" w:rsidRDefault="00DA3574" w:rsidP="001A652A">
      <w:pPr>
        <w:jc w:val="both"/>
        <w:rPr>
          <w:rFonts w:cs="Arial"/>
          <w:sz w:val="20"/>
        </w:rPr>
      </w:pPr>
    </w:p>
    <w:p w14:paraId="23036FF2" w14:textId="77777777" w:rsidR="00DA3574" w:rsidRDefault="00DA3574" w:rsidP="001A652A">
      <w:pPr>
        <w:jc w:val="both"/>
      </w:pPr>
      <w:r>
        <w:rPr>
          <w:b/>
        </w:rPr>
        <w:t xml:space="preserve">VIII.  </w:t>
      </w:r>
      <w:r>
        <w:rPr>
          <w:b/>
          <w:u w:val="single"/>
        </w:rPr>
        <w:t>STACK/VENT RESTRICTION(S)</w:t>
      </w:r>
    </w:p>
    <w:p w14:paraId="33681C9E" w14:textId="77777777" w:rsidR="00521812" w:rsidRDefault="00521812" w:rsidP="001A652A">
      <w:pPr>
        <w:jc w:val="both"/>
        <w:rPr>
          <w:sz w:val="20"/>
        </w:rPr>
      </w:pPr>
    </w:p>
    <w:p w14:paraId="2C900AF9" w14:textId="2385D60F" w:rsidR="00DA3574" w:rsidRPr="00DE1348" w:rsidRDefault="00EE6423" w:rsidP="009F409A">
      <w:pPr>
        <w:jc w:val="both"/>
        <w:rPr>
          <w:sz w:val="20"/>
        </w:rPr>
      </w:pPr>
      <w:r w:rsidRPr="00DE1348">
        <w:rPr>
          <w:sz w:val="20"/>
        </w:rPr>
        <w:t>NA</w:t>
      </w:r>
    </w:p>
    <w:p w14:paraId="2D01C268" w14:textId="77777777" w:rsidR="00DA3574" w:rsidRPr="000C40EB" w:rsidRDefault="00DA3574" w:rsidP="009F409A">
      <w:pPr>
        <w:jc w:val="both"/>
        <w:rPr>
          <w:sz w:val="20"/>
        </w:rPr>
      </w:pPr>
    </w:p>
    <w:p w14:paraId="378BE25A" w14:textId="77777777" w:rsidR="00DA3574" w:rsidRDefault="00DA3574" w:rsidP="001A652A">
      <w:pPr>
        <w:jc w:val="both"/>
      </w:pPr>
      <w:r>
        <w:rPr>
          <w:b/>
        </w:rPr>
        <w:t xml:space="preserve">IX.  </w:t>
      </w:r>
      <w:r>
        <w:rPr>
          <w:b/>
          <w:u w:val="single"/>
        </w:rPr>
        <w:t>OTHER REQUIREMENT(S)</w:t>
      </w:r>
    </w:p>
    <w:p w14:paraId="192A697C" w14:textId="77777777" w:rsidR="00EE6423" w:rsidRPr="00FE0AD0" w:rsidRDefault="00EE6423" w:rsidP="00EE6423">
      <w:pPr>
        <w:jc w:val="both"/>
        <w:rPr>
          <w:sz w:val="20"/>
        </w:rPr>
      </w:pPr>
    </w:p>
    <w:p w14:paraId="06B9D46B" w14:textId="38BCA2F3" w:rsidR="00EE6423" w:rsidRDefault="00C05D69" w:rsidP="00EE6423">
      <w:pPr>
        <w:jc w:val="both"/>
        <w:rPr>
          <w:sz w:val="20"/>
        </w:rPr>
      </w:pPr>
      <w:r>
        <w:rPr>
          <w:sz w:val="20"/>
        </w:rPr>
        <w:t>NA</w:t>
      </w:r>
    </w:p>
    <w:p w14:paraId="2CFB67B7" w14:textId="7CD2AB40" w:rsidR="00DA3574" w:rsidRDefault="00DA3574" w:rsidP="001A652A">
      <w:pPr>
        <w:jc w:val="both"/>
        <w:rPr>
          <w:sz w:val="20"/>
        </w:rPr>
      </w:pPr>
    </w:p>
    <w:p w14:paraId="3900C2BE" w14:textId="77777777" w:rsidR="007C163B" w:rsidRPr="00FE0AD0" w:rsidRDefault="007C163B" w:rsidP="001A652A">
      <w:pPr>
        <w:jc w:val="both"/>
        <w:rPr>
          <w:sz w:val="20"/>
        </w:rPr>
      </w:pPr>
    </w:p>
    <w:p w14:paraId="43C6A76E" w14:textId="77777777" w:rsidR="00DA3574" w:rsidRPr="00B90185" w:rsidRDefault="00DA3574" w:rsidP="001A652A">
      <w:pPr>
        <w:jc w:val="both"/>
        <w:rPr>
          <w:b/>
          <w:sz w:val="20"/>
        </w:rPr>
      </w:pPr>
      <w:r w:rsidRPr="00B90185">
        <w:rPr>
          <w:b/>
          <w:sz w:val="20"/>
          <w:u w:val="single"/>
        </w:rPr>
        <w:t>Footnotes</w:t>
      </w:r>
      <w:r w:rsidRPr="00B90185">
        <w:rPr>
          <w:b/>
          <w:sz w:val="20"/>
        </w:rPr>
        <w:t>:</w:t>
      </w:r>
    </w:p>
    <w:p w14:paraId="3711F988" w14:textId="77777777" w:rsidR="00DA3574" w:rsidRPr="001E3851" w:rsidRDefault="00DA3574"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479EB6B0" w14:textId="77777777" w:rsidR="00DA3574" w:rsidRPr="00D53AEC" w:rsidRDefault="00DA3574" w:rsidP="00D53AE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696472F" w14:textId="6111CCB7" w:rsidR="00EE6423" w:rsidRPr="00C43734" w:rsidRDefault="00EE6423"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rPr>
          <w:sz w:val="20"/>
        </w:rPr>
        <w:br w:type="page"/>
      </w:r>
      <w:bookmarkStart w:id="96" w:name="_Toc106113110"/>
      <w:r w:rsidRPr="00C43734">
        <w:rPr>
          <w:bCs/>
          <w:szCs w:val="28"/>
        </w:rPr>
        <w:lastRenderedPageBreak/>
        <w:t>EU</w:t>
      </w:r>
      <w:r>
        <w:rPr>
          <w:bCs/>
          <w:szCs w:val="28"/>
        </w:rPr>
        <w:t>PUG-90</w:t>
      </w:r>
      <w:bookmarkEnd w:id="96"/>
    </w:p>
    <w:p w14:paraId="4E359BD5" w14:textId="77777777" w:rsidR="00EE6423" w:rsidRPr="00EE02F9" w:rsidRDefault="00EE6423"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9A81856" w14:textId="6136DB09" w:rsidR="00EE6423" w:rsidRDefault="00EE6423" w:rsidP="00606D22">
      <w:pPr>
        <w:rPr>
          <w:sz w:val="20"/>
        </w:rPr>
      </w:pPr>
    </w:p>
    <w:p w14:paraId="107DCCD4" w14:textId="77777777" w:rsidR="006D3BFB" w:rsidRPr="0019740E" w:rsidRDefault="006D3BFB" w:rsidP="00606D22">
      <w:pPr>
        <w:rPr>
          <w:sz w:val="20"/>
        </w:rPr>
      </w:pPr>
    </w:p>
    <w:p w14:paraId="40BA92E7" w14:textId="77777777" w:rsidR="00EE6423" w:rsidRDefault="00EE6423" w:rsidP="00606D22">
      <w:pPr>
        <w:jc w:val="both"/>
        <w:rPr>
          <w:b/>
          <w:u w:val="single"/>
        </w:rPr>
      </w:pPr>
      <w:r>
        <w:rPr>
          <w:b/>
          <w:u w:val="single"/>
        </w:rPr>
        <w:t>DESCRIPTION</w:t>
      </w:r>
    </w:p>
    <w:p w14:paraId="50A284E7" w14:textId="77777777" w:rsidR="00EE6423" w:rsidRDefault="00EE6423" w:rsidP="00606D22">
      <w:pPr>
        <w:jc w:val="both"/>
        <w:rPr>
          <w:sz w:val="20"/>
        </w:rPr>
      </w:pPr>
    </w:p>
    <w:p w14:paraId="61DDEFE6" w14:textId="55715953" w:rsidR="00EE6423" w:rsidRDefault="00EE6423" w:rsidP="00EE6423">
      <w:pPr>
        <w:jc w:val="both"/>
        <w:rPr>
          <w:sz w:val="20"/>
        </w:rPr>
      </w:pPr>
      <w:r>
        <w:rPr>
          <w:sz w:val="20"/>
        </w:rPr>
        <w:t>PUG</w:t>
      </w:r>
      <w:r w:rsidR="006D3BFB">
        <w:rPr>
          <w:sz w:val="20"/>
        </w:rPr>
        <w:t xml:space="preserve"> </w:t>
      </w:r>
      <w:r>
        <w:rPr>
          <w:sz w:val="20"/>
        </w:rPr>
        <w:t>90 mixer and extruder; used to add color and texture to brick.</w:t>
      </w:r>
      <w:r w:rsidR="00B46D6A">
        <w:rPr>
          <w:sz w:val="20"/>
        </w:rPr>
        <w:t xml:space="preserve"> </w:t>
      </w:r>
      <w:r w:rsidR="007C163B">
        <w:rPr>
          <w:sz w:val="20"/>
        </w:rPr>
        <w:t xml:space="preserve"> </w:t>
      </w:r>
      <w:r w:rsidR="00B46D6A">
        <w:rPr>
          <w:sz w:val="20"/>
        </w:rPr>
        <w:t>(PTI No. 19-77E).</w:t>
      </w:r>
    </w:p>
    <w:p w14:paraId="5084079A" w14:textId="77777777" w:rsidR="00EE6423" w:rsidRPr="0019740E" w:rsidRDefault="00EE6423" w:rsidP="00606D22">
      <w:pPr>
        <w:jc w:val="both"/>
        <w:rPr>
          <w:sz w:val="20"/>
        </w:rPr>
      </w:pPr>
    </w:p>
    <w:p w14:paraId="74247CE7" w14:textId="4434B44E" w:rsidR="00EE6423" w:rsidRPr="002D2E55" w:rsidRDefault="00EE6423" w:rsidP="00606D22">
      <w:pPr>
        <w:jc w:val="both"/>
        <w:rPr>
          <w:sz w:val="20"/>
        </w:rPr>
      </w:pPr>
      <w:r w:rsidRPr="00FE0AD0">
        <w:rPr>
          <w:b/>
          <w:sz w:val="20"/>
        </w:rPr>
        <w:t>Flexible Group ID</w:t>
      </w:r>
      <w:r>
        <w:rPr>
          <w:b/>
          <w:sz w:val="20"/>
        </w:rPr>
        <w:t>:</w:t>
      </w:r>
      <w:r>
        <w:rPr>
          <w:sz w:val="20"/>
        </w:rPr>
        <w:t xml:space="preserve">  NA</w:t>
      </w:r>
    </w:p>
    <w:p w14:paraId="36D8A194" w14:textId="77777777" w:rsidR="00EE6423" w:rsidRPr="0019740E" w:rsidRDefault="00EE6423" w:rsidP="00F72F87">
      <w:pPr>
        <w:tabs>
          <w:tab w:val="left" w:pos="6328"/>
        </w:tabs>
        <w:jc w:val="both"/>
        <w:rPr>
          <w:sz w:val="20"/>
        </w:rPr>
      </w:pPr>
    </w:p>
    <w:p w14:paraId="2FBB87C1" w14:textId="77777777" w:rsidR="00EE6423" w:rsidRDefault="00EE6423" w:rsidP="00606D22">
      <w:pPr>
        <w:jc w:val="both"/>
        <w:rPr>
          <w:b/>
          <w:u w:val="single"/>
        </w:rPr>
      </w:pPr>
      <w:r>
        <w:rPr>
          <w:b/>
          <w:u w:val="single"/>
        </w:rPr>
        <w:t>POLLUTION CONTROL EQUIPMENT</w:t>
      </w:r>
    </w:p>
    <w:p w14:paraId="4853BA8C" w14:textId="77777777" w:rsidR="00EE6423" w:rsidRPr="0058608D" w:rsidRDefault="00EE6423" w:rsidP="00606D22">
      <w:pPr>
        <w:jc w:val="both"/>
      </w:pPr>
    </w:p>
    <w:p w14:paraId="2AF76A2C" w14:textId="77777777" w:rsidR="00EE6423" w:rsidRPr="00D03E5A" w:rsidRDefault="00EE6423" w:rsidP="00EE6423">
      <w:pPr>
        <w:jc w:val="both"/>
        <w:rPr>
          <w:sz w:val="20"/>
        </w:rPr>
      </w:pPr>
      <w:r w:rsidRPr="00D03E5A">
        <w:rPr>
          <w:sz w:val="20"/>
        </w:rPr>
        <w:t>External pulse-jet baghouse collectors</w:t>
      </w:r>
      <w:r>
        <w:rPr>
          <w:sz w:val="20"/>
        </w:rPr>
        <w:t>.</w:t>
      </w:r>
    </w:p>
    <w:p w14:paraId="25AC8EC0" w14:textId="77777777" w:rsidR="00EE6423" w:rsidRDefault="00EE6423" w:rsidP="001A652A">
      <w:pPr>
        <w:jc w:val="both"/>
        <w:rPr>
          <w:b/>
        </w:rPr>
      </w:pPr>
    </w:p>
    <w:p w14:paraId="0A0943BE" w14:textId="5F4CF053" w:rsidR="00EE6423" w:rsidRPr="00F01FE1" w:rsidRDefault="00EE6423" w:rsidP="001A652A">
      <w:pPr>
        <w:jc w:val="both"/>
        <w:rPr>
          <w:b/>
          <w:sz w:val="20"/>
          <w:u w:val="single"/>
        </w:rPr>
      </w:pPr>
      <w:r>
        <w:rPr>
          <w:b/>
        </w:rPr>
        <w:t xml:space="preserve">I.  </w:t>
      </w:r>
      <w:r>
        <w:rPr>
          <w:b/>
          <w:u w:val="single"/>
        </w:rPr>
        <w:t>EMISSION LIMIT(S)</w:t>
      </w:r>
    </w:p>
    <w:p w14:paraId="20788693" w14:textId="77777777" w:rsidR="00EE6423" w:rsidRDefault="00EE6423"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619"/>
        <w:gridCol w:w="1530"/>
        <w:gridCol w:w="1800"/>
      </w:tblGrid>
      <w:tr w:rsidR="00EE6423" w14:paraId="272A45A3" w14:textId="77777777" w:rsidTr="00BD06C2">
        <w:trPr>
          <w:cantSplit/>
          <w:tblHeader/>
        </w:trPr>
        <w:tc>
          <w:tcPr>
            <w:tcW w:w="1626" w:type="dxa"/>
            <w:tcBorders>
              <w:top w:val="single" w:sz="4" w:space="0" w:color="auto"/>
              <w:left w:val="single" w:sz="4" w:space="0" w:color="auto"/>
              <w:bottom w:val="single" w:sz="4" w:space="0" w:color="auto"/>
              <w:right w:val="single" w:sz="4" w:space="0" w:color="auto"/>
            </w:tcBorders>
          </w:tcPr>
          <w:p w14:paraId="4ACF71DF" w14:textId="77777777" w:rsidR="00EE6423" w:rsidRPr="00BD3DE3" w:rsidRDefault="00EE6423" w:rsidP="000A27FF">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35041E5" w14:textId="77777777" w:rsidR="00EE6423" w:rsidRPr="00BD3DE3" w:rsidRDefault="00EE6423" w:rsidP="000A27F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8FCA56B" w14:textId="77777777" w:rsidR="00EE6423" w:rsidRDefault="00EE6423" w:rsidP="000A27FF">
            <w:pPr>
              <w:jc w:val="center"/>
              <w:rPr>
                <w:b/>
                <w:sz w:val="20"/>
              </w:rPr>
            </w:pPr>
            <w:r>
              <w:rPr>
                <w:b/>
                <w:sz w:val="20"/>
              </w:rPr>
              <w:t>Time Period/Operating Scenario</w:t>
            </w:r>
          </w:p>
        </w:tc>
        <w:tc>
          <w:tcPr>
            <w:tcW w:w="1619" w:type="dxa"/>
            <w:tcBorders>
              <w:top w:val="single" w:sz="4" w:space="0" w:color="auto"/>
              <w:left w:val="single" w:sz="4" w:space="0" w:color="auto"/>
              <w:bottom w:val="single" w:sz="4" w:space="0" w:color="auto"/>
              <w:right w:val="single" w:sz="4" w:space="0" w:color="auto"/>
            </w:tcBorders>
          </w:tcPr>
          <w:p w14:paraId="5F62A853" w14:textId="77777777" w:rsidR="00EE6423" w:rsidRPr="00BD3DE3" w:rsidRDefault="00EE6423" w:rsidP="000A27FF">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6E069AB" w14:textId="77777777" w:rsidR="00EE6423" w:rsidRDefault="00EE6423" w:rsidP="000A27FF">
            <w:pPr>
              <w:jc w:val="center"/>
              <w:rPr>
                <w:b/>
                <w:sz w:val="20"/>
              </w:rPr>
            </w:pPr>
            <w:r>
              <w:rPr>
                <w:b/>
                <w:sz w:val="20"/>
              </w:rPr>
              <w:t>Monitoring/</w:t>
            </w:r>
          </w:p>
          <w:p w14:paraId="4A42A614" w14:textId="77777777" w:rsidR="00EE6423" w:rsidRPr="00BD3DE3" w:rsidRDefault="00EE6423" w:rsidP="000A27FF">
            <w:pPr>
              <w:jc w:val="center"/>
              <w:rPr>
                <w:b/>
                <w:sz w:val="20"/>
              </w:rPr>
            </w:pPr>
            <w:r>
              <w:rPr>
                <w:b/>
                <w:sz w:val="20"/>
              </w:rPr>
              <w:t>Testing Method</w:t>
            </w:r>
          </w:p>
        </w:tc>
        <w:tc>
          <w:tcPr>
            <w:tcW w:w="1800" w:type="dxa"/>
            <w:tcBorders>
              <w:top w:val="single" w:sz="4" w:space="0" w:color="auto"/>
              <w:left w:val="single" w:sz="4" w:space="0" w:color="auto"/>
              <w:bottom w:val="single" w:sz="4" w:space="0" w:color="auto"/>
              <w:right w:val="single" w:sz="4" w:space="0" w:color="auto"/>
            </w:tcBorders>
          </w:tcPr>
          <w:p w14:paraId="79EA28C0" w14:textId="77777777" w:rsidR="00EE6423" w:rsidRPr="00BD3DE3" w:rsidRDefault="00EE6423" w:rsidP="000A27FF">
            <w:pPr>
              <w:jc w:val="center"/>
              <w:rPr>
                <w:b/>
                <w:sz w:val="20"/>
              </w:rPr>
            </w:pPr>
            <w:r w:rsidRPr="00BD3DE3">
              <w:rPr>
                <w:b/>
                <w:sz w:val="20"/>
              </w:rPr>
              <w:t>Underlying</w:t>
            </w:r>
            <w:r>
              <w:rPr>
                <w:b/>
                <w:sz w:val="20"/>
              </w:rPr>
              <w:t xml:space="preserve"> </w:t>
            </w:r>
            <w:r w:rsidRPr="00BD3DE3">
              <w:rPr>
                <w:b/>
                <w:sz w:val="20"/>
              </w:rPr>
              <w:t>Applicable Requirements</w:t>
            </w:r>
          </w:p>
        </w:tc>
      </w:tr>
      <w:tr w:rsidR="00EE6423" w14:paraId="23F73429" w14:textId="77777777" w:rsidTr="00BD06C2">
        <w:trPr>
          <w:cantSplit/>
        </w:trPr>
        <w:tc>
          <w:tcPr>
            <w:tcW w:w="1626" w:type="dxa"/>
            <w:tcBorders>
              <w:top w:val="single" w:sz="4" w:space="0" w:color="auto"/>
              <w:left w:val="single" w:sz="4" w:space="0" w:color="auto"/>
              <w:bottom w:val="single" w:sz="4" w:space="0" w:color="auto"/>
              <w:right w:val="single" w:sz="4" w:space="0" w:color="auto"/>
            </w:tcBorders>
          </w:tcPr>
          <w:p w14:paraId="1BBE49AC" w14:textId="237C4C31" w:rsidR="00EE6423" w:rsidRPr="00095B77" w:rsidRDefault="00EE6423" w:rsidP="00EE6423">
            <w:pPr>
              <w:numPr>
                <w:ilvl w:val="0"/>
                <w:numId w:val="61"/>
              </w:numPr>
              <w:rPr>
                <w:sz w:val="20"/>
              </w:rPr>
            </w:pPr>
            <w:r>
              <w:rPr>
                <w:sz w:val="20"/>
              </w:rPr>
              <w:t>Particulate Matter</w:t>
            </w:r>
          </w:p>
        </w:tc>
        <w:tc>
          <w:tcPr>
            <w:tcW w:w="1440" w:type="dxa"/>
            <w:tcBorders>
              <w:top w:val="single" w:sz="4" w:space="0" w:color="auto"/>
              <w:left w:val="single" w:sz="4" w:space="0" w:color="auto"/>
              <w:bottom w:val="single" w:sz="4" w:space="0" w:color="auto"/>
              <w:right w:val="single" w:sz="4" w:space="0" w:color="auto"/>
            </w:tcBorders>
          </w:tcPr>
          <w:p w14:paraId="6E1CFB96" w14:textId="296AC9EB" w:rsidR="00EE6423" w:rsidRPr="00BD3DE3" w:rsidRDefault="00EE6423" w:rsidP="00EE6423">
            <w:pPr>
              <w:jc w:val="center"/>
              <w:rPr>
                <w:sz w:val="20"/>
              </w:rPr>
            </w:pPr>
            <w:r>
              <w:rPr>
                <w:sz w:val="20"/>
              </w:rPr>
              <w:t xml:space="preserve">0.10 </w:t>
            </w:r>
            <w:proofErr w:type="spellStart"/>
            <w:r>
              <w:rPr>
                <w:sz w:val="20"/>
              </w:rPr>
              <w:t>lbs</w:t>
            </w:r>
            <w:proofErr w:type="spellEnd"/>
            <w:r>
              <w:rPr>
                <w:sz w:val="20"/>
              </w:rPr>
              <w:t xml:space="preserve"> per 1,000 </w:t>
            </w:r>
            <w:proofErr w:type="spellStart"/>
            <w:r>
              <w:rPr>
                <w:sz w:val="20"/>
              </w:rPr>
              <w:t>lbs</w:t>
            </w:r>
            <w:proofErr w:type="spellEnd"/>
            <w:r>
              <w:rPr>
                <w:sz w:val="20"/>
              </w:rPr>
              <w:t xml:space="preserve"> exhaust gases</w:t>
            </w:r>
            <w:r w:rsidRPr="00AF490A">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8EC9ADB" w14:textId="00D0FD0A" w:rsidR="00EE6423" w:rsidRPr="00BD3DE3" w:rsidRDefault="00EE6423" w:rsidP="00EE6423">
            <w:pPr>
              <w:jc w:val="center"/>
              <w:rPr>
                <w:sz w:val="20"/>
              </w:rPr>
            </w:pPr>
            <w:r>
              <w:rPr>
                <w:sz w:val="20"/>
              </w:rPr>
              <w:t>Calculated on a dry gas basis</w:t>
            </w:r>
          </w:p>
        </w:tc>
        <w:tc>
          <w:tcPr>
            <w:tcW w:w="1619" w:type="dxa"/>
            <w:tcBorders>
              <w:top w:val="single" w:sz="4" w:space="0" w:color="auto"/>
              <w:left w:val="single" w:sz="4" w:space="0" w:color="auto"/>
              <w:bottom w:val="single" w:sz="4" w:space="0" w:color="auto"/>
              <w:right w:val="single" w:sz="4" w:space="0" w:color="auto"/>
            </w:tcBorders>
          </w:tcPr>
          <w:p w14:paraId="57FDBD04" w14:textId="6C8812BD" w:rsidR="00EE6423" w:rsidRPr="00BD3DE3" w:rsidRDefault="00EE6423" w:rsidP="00EE6423">
            <w:pPr>
              <w:jc w:val="center"/>
              <w:rPr>
                <w:sz w:val="20"/>
              </w:rPr>
            </w:pPr>
            <w:r>
              <w:rPr>
                <w:sz w:val="20"/>
              </w:rPr>
              <w:t>EUPUG-90</w:t>
            </w:r>
          </w:p>
        </w:tc>
        <w:tc>
          <w:tcPr>
            <w:tcW w:w="1530" w:type="dxa"/>
            <w:tcBorders>
              <w:top w:val="single" w:sz="4" w:space="0" w:color="auto"/>
              <w:left w:val="single" w:sz="4" w:space="0" w:color="auto"/>
              <w:bottom w:val="single" w:sz="4" w:space="0" w:color="auto"/>
              <w:right w:val="single" w:sz="4" w:space="0" w:color="auto"/>
            </w:tcBorders>
          </w:tcPr>
          <w:p w14:paraId="3C492D27" w14:textId="3B43E003" w:rsidR="00EE6423" w:rsidRPr="00BD3DE3" w:rsidRDefault="00EE6423" w:rsidP="00EE6423">
            <w:pPr>
              <w:jc w:val="center"/>
              <w:rPr>
                <w:sz w:val="20"/>
              </w:rPr>
            </w:pPr>
            <w:r>
              <w:rPr>
                <w:sz w:val="20"/>
              </w:rPr>
              <w:t>SC VI.1</w:t>
            </w:r>
          </w:p>
        </w:tc>
        <w:tc>
          <w:tcPr>
            <w:tcW w:w="1800" w:type="dxa"/>
            <w:tcBorders>
              <w:top w:val="single" w:sz="4" w:space="0" w:color="auto"/>
              <w:left w:val="single" w:sz="4" w:space="0" w:color="auto"/>
              <w:bottom w:val="single" w:sz="4" w:space="0" w:color="auto"/>
              <w:right w:val="single" w:sz="4" w:space="0" w:color="auto"/>
            </w:tcBorders>
          </w:tcPr>
          <w:p w14:paraId="5E55FDD1" w14:textId="35F5A224" w:rsidR="00EE6423" w:rsidRPr="00DE1348" w:rsidRDefault="00EE6423" w:rsidP="00EE6423">
            <w:pPr>
              <w:jc w:val="center"/>
              <w:rPr>
                <w:b/>
                <w:bCs/>
                <w:sz w:val="20"/>
              </w:rPr>
            </w:pPr>
            <w:r w:rsidRPr="00DE1348">
              <w:rPr>
                <w:b/>
                <w:bCs/>
                <w:sz w:val="20"/>
              </w:rPr>
              <w:t>R 336.1331(1)(c)- Table 31(J)</w:t>
            </w:r>
          </w:p>
        </w:tc>
      </w:tr>
    </w:tbl>
    <w:p w14:paraId="5D98DEB0" w14:textId="77777777" w:rsidR="00EE6423" w:rsidRDefault="00EE6423" w:rsidP="001A652A">
      <w:pPr>
        <w:jc w:val="both"/>
        <w:rPr>
          <w:sz w:val="20"/>
        </w:rPr>
      </w:pPr>
    </w:p>
    <w:p w14:paraId="1A279E53" w14:textId="77777777" w:rsidR="00EE6423" w:rsidRDefault="00EE6423" w:rsidP="001A652A">
      <w:pPr>
        <w:jc w:val="both"/>
        <w:rPr>
          <w:b/>
          <w:u w:val="single"/>
        </w:rPr>
      </w:pPr>
      <w:r>
        <w:rPr>
          <w:b/>
        </w:rPr>
        <w:t xml:space="preserve">II.  </w:t>
      </w:r>
      <w:r>
        <w:rPr>
          <w:b/>
          <w:u w:val="single"/>
        </w:rPr>
        <w:t>MATERIAL LIMIT(S)</w:t>
      </w:r>
    </w:p>
    <w:p w14:paraId="5A452951" w14:textId="77777777" w:rsidR="007C163B" w:rsidRDefault="007C163B" w:rsidP="001A652A">
      <w:pPr>
        <w:jc w:val="both"/>
        <w:rPr>
          <w:sz w:val="20"/>
        </w:rPr>
      </w:pPr>
    </w:p>
    <w:p w14:paraId="63F9074D" w14:textId="2F93F5B0" w:rsidR="00EE6423" w:rsidRPr="00DE1348" w:rsidRDefault="00EE6423" w:rsidP="001A652A">
      <w:pPr>
        <w:jc w:val="both"/>
        <w:rPr>
          <w:sz w:val="20"/>
        </w:rPr>
      </w:pPr>
      <w:r w:rsidRPr="00DE1348">
        <w:rPr>
          <w:sz w:val="20"/>
        </w:rPr>
        <w:t>NA</w:t>
      </w:r>
    </w:p>
    <w:p w14:paraId="639A127A" w14:textId="77777777" w:rsidR="00EE6423" w:rsidRPr="000C40EB" w:rsidRDefault="00EE6423" w:rsidP="001A652A">
      <w:pPr>
        <w:jc w:val="both"/>
        <w:rPr>
          <w:sz w:val="20"/>
        </w:rPr>
      </w:pPr>
    </w:p>
    <w:p w14:paraId="28C3B5AD" w14:textId="77777777" w:rsidR="00EE6423" w:rsidRPr="00F01FE1" w:rsidRDefault="00EE6423" w:rsidP="001A652A">
      <w:pPr>
        <w:jc w:val="both"/>
        <w:rPr>
          <w:b/>
          <w:sz w:val="20"/>
          <w:u w:val="single"/>
        </w:rPr>
      </w:pPr>
      <w:r>
        <w:rPr>
          <w:b/>
        </w:rPr>
        <w:t xml:space="preserve">III.  </w:t>
      </w:r>
      <w:r>
        <w:rPr>
          <w:b/>
          <w:u w:val="single"/>
        </w:rPr>
        <w:t>PROCESS/OPERATIONAL RESTRICTION(S)</w:t>
      </w:r>
      <w:r w:rsidDel="001C614B">
        <w:rPr>
          <w:b/>
          <w:u w:val="single"/>
        </w:rPr>
        <w:t xml:space="preserve"> </w:t>
      </w:r>
    </w:p>
    <w:p w14:paraId="3A098DB8" w14:textId="77777777" w:rsidR="007C163B" w:rsidRDefault="007C163B" w:rsidP="00EE6423">
      <w:pPr>
        <w:ind w:left="270" w:hanging="270"/>
        <w:jc w:val="both"/>
        <w:rPr>
          <w:sz w:val="20"/>
        </w:rPr>
      </w:pPr>
    </w:p>
    <w:p w14:paraId="78F9AA3F" w14:textId="5EF51311" w:rsidR="00EE6423" w:rsidRPr="007C163B" w:rsidRDefault="00DE1348" w:rsidP="007C163B">
      <w:pPr>
        <w:pStyle w:val="ListParagraph"/>
        <w:numPr>
          <w:ilvl w:val="0"/>
          <w:numId w:val="84"/>
        </w:numPr>
        <w:jc w:val="both"/>
        <w:rPr>
          <w:sz w:val="20"/>
        </w:rPr>
      </w:pPr>
      <w:r w:rsidRPr="007C163B">
        <w:rPr>
          <w:sz w:val="20"/>
        </w:rPr>
        <w:t>The p</w:t>
      </w:r>
      <w:r w:rsidR="00EE6423" w:rsidRPr="007C163B">
        <w:rPr>
          <w:sz w:val="20"/>
        </w:rPr>
        <w:t>ermittee shall not operate EUPUG</w:t>
      </w:r>
      <w:r w:rsidR="006D3BFB">
        <w:rPr>
          <w:sz w:val="20"/>
        </w:rPr>
        <w:t>-</w:t>
      </w:r>
      <w:r w:rsidR="00EE6423" w:rsidRPr="007C163B">
        <w:rPr>
          <w:sz w:val="20"/>
        </w:rPr>
        <w:t>90 unless the associated baghouse collector is installed and operating properly.</w:t>
      </w:r>
      <w:r w:rsidR="00EE6423" w:rsidRPr="007C163B">
        <w:rPr>
          <w:sz w:val="20"/>
          <w:vertAlign w:val="superscript"/>
        </w:rPr>
        <w:t>2</w:t>
      </w:r>
      <w:r w:rsidR="00EE6423" w:rsidRPr="007C163B">
        <w:rPr>
          <w:sz w:val="20"/>
        </w:rPr>
        <w:t xml:space="preserve"> </w:t>
      </w:r>
      <w:r w:rsidRPr="007C163B">
        <w:rPr>
          <w:sz w:val="20"/>
        </w:rPr>
        <w:t xml:space="preserve"> </w:t>
      </w:r>
      <w:r w:rsidR="00EE6423" w:rsidRPr="007C163B">
        <w:rPr>
          <w:b/>
          <w:sz w:val="20"/>
        </w:rPr>
        <w:t>(R 336.1910)</w:t>
      </w:r>
    </w:p>
    <w:p w14:paraId="1D051ABD" w14:textId="77777777" w:rsidR="00EE6423" w:rsidRPr="00FB6071" w:rsidRDefault="00EE6423" w:rsidP="00EE6423">
      <w:pPr>
        <w:jc w:val="both"/>
        <w:rPr>
          <w:sz w:val="20"/>
        </w:rPr>
      </w:pPr>
    </w:p>
    <w:p w14:paraId="75D652F4" w14:textId="6A0A088B" w:rsidR="008B36C2" w:rsidRPr="00D27377" w:rsidRDefault="008B36C2" w:rsidP="008B36C2">
      <w:pPr>
        <w:pStyle w:val="ListParagraph"/>
        <w:numPr>
          <w:ilvl w:val="0"/>
          <w:numId w:val="84"/>
        </w:numPr>
        <w:jc w:val="both"/>
        <w:rPr>
          <w:b/>
          <w:sz w:val="20"/>
        </w:rPr>
      </w:pPr>
      <w:r w:rsidRPr="008B36C2">
        <w:rPr>
          <w:bCs/>
          <w:sz w:val="20"/>
        </w:rPr>
        <w:t xml:space="preserve">The </w:t>
      </w:r>
      <w:r>
        <w:rPr>
          <w:bCs/>
          <w:sz w:val="20"/>
        </w:rPr>
        <w:t xml:space="preserve">permittee shall perform monthly visible emissions observations as specified in SC VI.2 and </w:t>
      </w:r>
      <w:r w:rsidR="001F096D">
        <w:rPr>
          <w:bCs/>
          <w:sz w:val="20"/>
        </w:rPr>
        <w:t>s</w:t>
      </w:r>
      <w:r>
        <w:rPr>
          <w:bCs/>
          <w:sz w:val="20"/>
        </w:rPr>
        <w:t>emiannual maintenance inspection</w:t>
      </w:r>
      <w:r w:rsidR="001F096D">
        <w:rPr>
          <w:bCs/>
          <w:sz w:val="20"/>
        </w:rPr>
        <w:t>s</w:t>
      </w:r>
      <w:r>
        <w:rPr>
          <w:bCs/>
          <w:sz w:val="20"/>
        </w:rPr>
        <w:t xml:space="preserve"> and repairs of the baghouse as specified </w:t>
      </w:r>
      <w:r w:rsidR="001F096D">
        <w:rPr>
          <w:bCs/>
          <w:sz w:val="20"/>
        </w:rPr>
        <w:t xml:space="preserve">in </w:t>
      </w:r>
      <w:r>
        <w:rPr>
          <w:bCs/>
          <w:sz w:val="20"/>
        </w:rPr>
        <w:t>SC VI.1</w:t>
      </w:r>
      <w:r w:rsidR="006C65C3">
        <w:rPr>
          <w:bCs/>
          <w:sz w:val="20"/>
        </w:rPr>
        <w:t xml:space="preserve"> </w:t>
      </w:r>
      <w:r w:rsidR="00D27377">
        <w:rPr>
          <w:bCs/>
          <w:sz w:val="20"/>
        </w:rPr>
        <w:t xml:space="preserve">to ensure proper operation of the baghouse. </w:t>
      </w:r>
      <w:r w:rsidR="001F096D">
        <w:rPr>
          <w:bCs/>
          <w:sz w:val="20"/>
        </w:rPr>
        <w:t xml:space="preserve"> </w:t>
      </w:r>
      <w:r w:rsidR="00D27377" w:rsidRPr="00D27377">
        <w:rPr>
          <w:b/>
          <w:sz w:val="20"/>
        </w:rPr>
        <w:t>(R</w:t>
      </w:r>
      <w:r w:rsidR="001F096D">
        <w:rPr>
          <w:b/>
          <w:sz w:val="20"/>
        </w:rPr>
        <w:t xml:space="preserve"> </w:t>
      </w:r>
      <w:r w:rsidR="00D27377" w:rsidRPr="00D27377">
        <w:rPr>
          <w:b/>
          <w:sz w:val="20"/>
        </w:rPr>
        <w:t>336.1213(3))</w:t>
      </w:r>
    </w:p>
    <w:p w14:paraId="271F7556" w14:textId="77777777" w:rsidR="00D27377" w:rsidRPr="00D27377" w:rsidRDefault="00D27377" w:rsidP="001F096D">
      <w:pPr>
        <w:pStyle w:val="ListParagraph"/>
        <w:ind w:left="0"/>
        <w:rPr>
          <w:b/>
          <w:sz w:val="20"/>
        </w:rPr>
      </w:pPr>
    </w:p>
    <w:p w14:paraId="5DC33308" w14:textId="49C3C12A" w:rsidR="00EE6423" w:rsidRPr="00F01FE1" w:rsidRDefault="00EE6423" w:rsidP="001A652A">
      <w:pPr>
        <w:jc w:val="both"/>
        <w:rPr>
          <w:b/>
          <w:sz w:val="20"/>
          <w:u w:val="single"/>
        </w:rPr>
      </w:pPr>
      <w:r w:rsidRPr="00FB6071">
        <w:rPr>
          <w:b/>
        </w:rPr>
        <w:t xml:space="preserve">IV.  </w:t>
      </w:r>
      <w:r w:rsidRPr="00FB6071">
        <w:rPr>
          <w:b/>
          <w:u w:val="single"/>
        </w:rPr>
        <w:t>DESIGN</w:t>
      </w:r>
      <w:r>
        <w:rPr>
          <w:b/>
          <w:u w:val="single"/>
        </w:rPr>
        <w:t>/EQUIPMENT PARAMETER(S)</w:t>
      </w:r>
    </w:p>
    <w:p w14:paraId="2489A43B" w14:textId="77777777" w:rsidR="00EE6423" w:rsidRPr="00AA061F" w:rsidRDefault="00EE6423" w:rsidP="001A652A">
      <w:pPr>
        <w:jc w:val="both"/>
        <w:rPr>
          <w:sz w:val="20"/>
        </w:rPr>
      </w:pPr>
    </w:p>
    <w:p w14:paraId="4F6E3B9B" w14:textId="4AB77B4D" w:rsidR="00EE6423" w:rsidRPr="00984760" w:rsidRDefault="00EE6423" w:rsidP="00DE1348">
      <w:pPr>
        <w:jc w:val="both"/>
        <w:rPr>
          <w:sz w:val="20"/>
        </w:rPr>
      </w:pPr>
      <w:r>
        <w:rPr>
          <w:sz w:val="20"/>
        </w:rPr>
        <w:t>NA</w:t>
      </w:r>
    </w:p>
    <w:p w14:paraId="52F190C9" w14:textId="77777777" w:rsidR="00EE6423" w:rsidRPr="00FE0AD0" w:rsidRDefault="00EE6423" w:rsidP="001A652A">
      <w:pPr>
        <w:jc w:val="both"/>
        <w:rPr>
          <w:sz w:val="20"/>
        </w:rPr>
      </w:pPr>
    </w:p>
    <w:p w14:paraId="184C42F1" w14:textId="77777777" w:rsidR="00EE6423" w:rsidRPr="00AA061F" w:rsidRDefault="00EE6423" w:rsidP="001A652A">
      <w:pPr>
        <w:jc w:val="both"/>
      </w:pPr>
      <w:r>
        <w:rPr>
          <w:b/>
        </w:rPr>
        <w:t xml:space="preserve">V.  </w:t>
      </w:r>
      <w:r>
        <w:rPr>
          <w:b/>
          <w:u w:val="single"/>
        </w:rPr>
        <w:t>TESTING/SAMPLING</w:t>
      </w:r>
    </w:p>
    <w:p w14:paraId="40B0DBD0" w14:textId="77777777" w:rsidR="00EE6423" w:rsidRPr="00FE0AD0" w:rsidRDefault="00EE6423"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BED803F" w14:textId="4B3297DA" w:rsidR="00EE6423" w:rsidRDefault="00EE6423" w:rsidP="00E65779">
      <w:pPr>
        <w:ind w:right="72"/>
        <w:jc w:val="both"/>
        <w:rPr>
          <w:rFonts w:cs="Arial"/>
          <w:sz w:val="20"/>
        </w:rPr>
      </w:pPr>
    </w:p>
    <w:p w14:paraId="6EF87217" w14:textId="335C8F3A" w:rsidR="00EE6423" w:rsidRDefault="00EE6423" w:rsidP="00E65779">
      <w:pPr>
        <w:ind w:right="72"/>
        <w:jc w:val="both"/>
        <w:rPr>
          <w:rFonts w:cs="Arial"/>
          <w:sz w:val="20"/>
        </w:rPr>
      </w:pPr>
      <w:r w:rsidRPr="00BD06C2">
        <w:rPr>
          <w:rFonts w:cs="Arial"/>
          <w:sz w:val="20"/>
        </w:rPr>
        <w:t>NA</w:t>
      </w:r>
    </w:p>
    <w:p w14:paraId="7770293A" w14:textId="77777777" w:rsidR="00EE6423" w:rsidRPr="00FE0AD0" w:rsidRDefault="00EE6423" w:rsidP="001A652A">
      <w:pPr>
        <w:jc w:val="both"/>
        <w:rPr>
          <w:sz w:val="20"/>
        </w:rPr>
      </w:pPr>
    </w:p>
    <w:p w14:paraId="24EA98E6" w14:textId="77777777" w:rsidR="00EE6423" w:rsidRDefault="00EE6423" w:rsidP="001A652A">
      <w:pPr>
        <w:jc w:val="both"/>
      </w:pPr>
      <w:r>
        <w:rPr>
          <w:b/>
        </w:rPr>
        <w:t xml:space="preserve">VI.  </w:t>
      </w:r>
      <w:r>
        <w:rPr>
          <w:b/>
          <w:u w:val="single"/>
        </w:rPr>
        <w:t>MONITORING/RECORDKEEPING</w:t>
      </w:r>
    </w:p>
    <w:p w14:paraId="56F868B9" w14:textId="77777777" w:rsidR="00EE6423" w:rsidRPr="00FE0AD0" w:rsidRDefault="00EE6423"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DBD5B46" w14:textId="77777777" w:rsidR="00EE6423" w:rsidRPr="00FE0AD0" w:rsidRDefault="00EE6423" w:rsidP="00EE6423">
      <w:pPr>
        <w:jc w:val="both"/>
        <w:rPr>
          <w:sz w:val="20"/>
        </w:rPr>
      </w:pPr>
    </w:p>
    <w:p w14:paraId="041632E2" w14:textId="267B8E62" w:rsidR="00EE6423" w:rsidRPr="007C163B" w:rsidRDefault="00DE1348" w:rsidP="007C163B">
      <w:pPr>
        <w:pStyle w:val="ListParagraph"/>
        <w:numPr>
          <w:ilvl w:val="0"/>
          <w:numId w:val="85"/>
        </w:numPr>
        <w:jc w:val="both"/>
        <w:rPr>
          <w:b/>
          <w:sz w:val="20"/>
        </w:rPr>
      </w:pPr>
      <w:bookmarkStart w:id="97" w:name="_Hlk89157207"/>
      <w:r w:rsidRPr="007C163B">
        <w:rPr>
          <w:sz w:val="20"/>
        </w:rPr>
        <w:t>The p</w:t>
      </w:r>
      <w:r w:rsidR="00EE6423" w:rsidRPr="007C163B">
        <w:rPr>
          <w:sz w:val="20"/>
        </w:rPr>
        <w:t xml:space="preserve">ermittee shall perform, at a minimum, a semiannual maintenance </w:t>
      </w:r>
      <w:r w:rsidR="00ED1594" w:rsidRPr="007C163B">
        <w:rPr>
          <w:sz w:val="20"/>
        </w:rPr>
        <w:t>inspection</w:t>
      </w:r>
      <w:r w:rsidR="00EE6423" w:rsidRPr="007C163B">
        <w:rPr>
          <w:sz w:val="20"/>
        </w:rPr>
        <w:t xml:space="preserve"> and repairs on the baghouse collector.  A record of repairs</w:t>
      </w:r>
      <w:r w:rsidR="00ED1594" w:rsidRPr="007C163B">
        <w:rPr>
          <w:sz w:val="20"/>
        </w:rPr>
        <w:t xml:space="preserve">, </w:t>
      </w:r>
      <w:r w:rsidR="00EE6423" w:rsidRPr="007C163B">
        <w:rPr>
          <w:sz w:val="20"/>
        </w:rPr>
        <w:t>maintenance</w:t>
      </w:r>
      <w:r w:rsidR="00ED1594" w:rsidRPr="007C163B">
        <w:rPr>
          <w:sz w:val="20"/>
        </w:rPr>
        <w:t xml:space="preserve"> and inspections</w:t>
      </w:r>
      <w:r w:rsidR="00EE6423" w:rsidRPr="007C163B">
        <w:rPr>
          <w:sz w:val="20"/>
        </w:rPr>
        <w:t xml:space="preserve"> performed on the baghouse collector shall be maintained, as provided for in the facility’s Preventative Maintenance Program. </w:t>
      </w:r>
      <w:bookmarkEnd w:id="97"/>
      <w:r w:rsidR="007C163B">
        <w:rPr>
          <w:sz w:val="20"/>
        </w:rPr>
        <w:t xml:space="preserve"> </w:t>
      </w:r>
      <w:r w:rsidR="00EE6423" w:rsidRPr="007C163B">
        <w:rPr>
          <w:b/>
          <w:sz w:val="20"/>
        </w:rPr>
        <w:t>(R 336.1213(3))</w:t>
      </w:r>
    </w:p>
    <w:p w14:paraId="6FD09AC3" w14:textId="5FA6DD31" w:rsidR="007503A2" w:rsidRDefault="007503A2" w:rsidP="00EE6423">
      <w:pPr>
        <w:ind w:left="360" w:hanging="270"/>
        <w:jc w:val="both"/>
        <w:rPr>
          <w:sz w:val="20"/>
        </w:rPr>
      </w:pPr>
    </w:p>
    <w:p w14:paraId="06CEF65C" w14:textId="2D8ACCEA" w:rsidR="007503A2" w:rsidRPr="001F096D" w:rsidRDefault="007503A2" w:rsidP="007503A2">
      <w:pPr>
        <w:ind w:left="360" w:hanging="360"/>
        <w:jc w:val="both"/>
        <w:rPr>
          <w:sz w:val="20"/>
        </w:rPr>
      </w:pPr>
      <w:r>
        <w:rPr>
          <w:sz w:val="20"/>
        </w:rPr>
        <w:t>2.</w:t>
      </w:r>
      <w:r>
        <w:rPr>
          <w:sz w:val="20"/>
        </w:rPr>
        <w:tab/>
      </w:r>
      <w:r w:rsidRPr="00636D00">
        <w:rPr>
          <w:sz w:val="20"/>
        </w:rPr>
        <w:t xml:space="preserve">The permittee shall perform </w:t>
      </w:r>
      <w:r>
        <w:rPr>
          <w:sz w:val="20"/>
        </w:rPr>
        <w:t xml:space="preserve">and record the results of a 6-minute non-certified visible </w:t>
      </w:r>
      <w:r w:rsidRPr="00636D00">
        <w:rPr>
          <w:sz w:val="20"/>
        </w:rPr>
        <w:t xml:space="preserve">emission observation </w:t>
      </w:r>
      <w:r>
        <w:rPr>
          <w:sz w:val="20"/>
        </w:rPr>
        <w:t xml:space="preserve">following the procedures in </w:t>
      </w:r>
      <w:r w:rsidR="007C163B">
        <w:rPr>
          <w:sz w:val="20"/>
        </w:rPr>
        <w:t>USEPA</w:t>
      </w:r>
      <w:r>
        <w:rPr>
          <w:sz w:val="20"/>
        </w:rPr>
        <w:t xml:space="preserve"> Test Reference Method 22 </w:t>
      </w:r>
      <w:r w:rsidRPr="00636D00">
        <w:rPr>
          <w:sz w:val="20"/>
        </w:rPr>
        <w:t>during routine operating conditions</w:t>
      </w:r>
      <w:r>
        <w:rPr>
          <w:sz w:val="20"/>
        </w:rPr>
        <w:t xml:space="preserve"> at least once per calendar month</w:t>
      </w:r>
      <w:r w:rsidRPr="00636D00">
        <w:rPr>
          <w:sz w:val="20"/>
        </w:rPr>
        <w:t>.</w:t>
      </w:r>
      <w:r>
        <w:rPr>
          <w:sz w:val="20"/>
        </w:rPr>
        <w:t xml:space="preserve"> </w:t>
      </w:r>
      <w:r w:rsidR="00202A3D">
        <w:rPr>
          <w:sz w:val="20"/>
        </w:rPr>
        <w:t xml:space="preserve"> </w:t>
      </w:r>
      <w:r>
        <w:rPr>
          <w:sz w:val="20"/>
        </w:rPr>
        <w:t xml:space="preserve">The purpose of the visible emission observation is to determine whether or not visible </w:t>
      </w:r>
      <w:r>
        <w:rPr>
          <w:sz w:val="20"/>
        </w:rPr>
        <w:lastRenderedPageBreak/>
        <w:t xml:space="preserve">emissions are present.  </w:t>
      </w:r>
      <w:r w:rsidRPr="00636D00">
        <w:rPr>
          <w:sz w:val="20"/>
        </w:rPr>
        <w:t xml:space="preserve">If any visible emissions are observed during the observation, an </w:t>
      </w:r>
      <w:r w:rsidR="00B14640">
        <w:rPr>
          <w:sz w:val="20"/>
        </w:rPr>
        <w:t xml:space="preserve">EPA Method </w:t>
      </w:r>
      <w:r w:rsidRPr="00636D00">
        <w:rPr>
          <w:sz w:val="20"/>
        </w:rPr>
        <w:t xml:space="preserve">observation shall be made by a person certified in </w:t>
      </w:r>
      <w:r w:rsidR="007C163B">
        <w:rPr>
          <w:sz w:val="20"/>
        </w:rPr>
        <w:t>USEPA</w:t>
      </w:r>
      <w:r w:rsidRPr="00636D00">
        <w:rPr>
          <w:sz w:val="20"/>
        </w:rPr>
        <w:t xml:space="preserve"> Test Reference Method 9, within 24 hours. </w:t>
      </w:r>
      <w:r w:rsidR="00202A3D">
        <w:rPr>
          <w:sz w:val="20"/>
        </w:rPr>
        <w:t xml:space="preserve"> </w:t>
      </w:r>
      <w:r w:rsidRPr="00725FB1">
        <w:rPr>
          <w:sz w:val="20"/>
        </w:rPr>
        <w:t>Visible emissions recorded by the Method 9-certified observer shall be documented</w:t>
      </w:r>
      <w:r>
        <w:rPr>
          <w:sz w:val="20"/>
        </w:rPr>
        <w:t>.</w:t>
      </w:r>
      <w:r w:rsidR="00202A3D">
        <w:rPr>
          <w:sz w:val="20"/>
        </w:rPr>
        <w:t xml:space="preserve"> </w:t>
      </w:r>
      <w:r w:rsidR="001F096D">
        <w:rPr>
          <w:sz w:val="20"/>
        </w:rPr>
        <w:t xml:space="preserve"> </w:t>
      </w:r>
      <w:r w:rsidR="00B14640">
        <w:rPr>
          <w:sz w:val="20"/>
        </w:rPr>
        <w:t xml:space="preserve">If opacity of the visible emissions exceeds the </w:t>
      </w:r>
      <w:r w:rsidR="00B14640" w:rsidRPr="00AB3F75">
        <w:rPr>
          <w:sz w:val="20"/>
        </w:rPr>
        <w:t>20 percent</w:t>
      </w:r>
      <w:r w:rsidR="00D92910">
        <w:rPr>
          <w:sz w:val="20"/>
        </w:rPr>
        <w:t xml:space="preserve"> opacity</w:t>
      </w:r>
      <w:r w:rsidR="00B14640">
        <w:rPr>
          <w:sz w:val="20"/>
        </w:rPr>
        <w:t xml:space="preserve"> during the EPA Method 9 observations, </w:t>
      </w:r>
      <w:r w:rsidR="001F096D">
        <w:rPr>
          <w:sz w:val="20"/>
        </w:rPr>
        <w:t xml:space="preserve">the </w:t>
      </w:r>
      <w:r w:rsidR="00B14640">
        <w:rPr>
          <w:sz w:val="20"/>
        </w:rPr>
        <w:t>permittee shall follow the corrective actions specified in the Fugitive Dust Control Plan included in Appendix 10</w:t>
      </w:r>
      <w:r w:rsidR="001F096D">
        <w:rPr>
          <w:sz w:val="20"/>
        </w:rPr>
        <w:t>.</w:t>
      </w:r>
      <w:r w:rsidRPr="00636D00">
        <w:rPr>
          <w:sz w:val="20"/>
        </w:rPr>
        <w:t xml:space="preserve"> </w:t>
      </w:r>
      <w:r w:rsidR="001F096D">
        <w:rPr>
          <w:sz w:val="20"/>
        </w:rPr>
        <w:t xml:space="preserve"> </w:t>
      </w:r>
      <w:r w:rsidRPr="00C06B43">
        <w:rPr>
          <w:b/>
          <w:sz w:val="20"/>
        </w:rPr>
        <w:t>(R</w:t>
      </w:r>
      <w:r>
        <w:rPr>
          <w:b/>
          <w:sz w:val="20"/>
        </w:rPr>
        <w:t xml:space="preserve"> </w:t>
      </w:r>
      <w:r w:rsidRPr="00C06B43">
        <w:rPr>
          <w:b/>
          <w:sz w:val="20"/>
        </w:rPr>
        <w:t>336.1213(3</w:t>
      </w:r>
      <w:r w:rsidRPr="001F096D">
        <w:rPr>
          <w:b/>
          <w:sz w:val="20"/>
        </w:rPr>
        <w:t>))</w:t>
      </w:r>
    </w:p>
    <w:p w14:paraId="1F807CAA" w14:textId="77777777" w:rsidR="007503A2" w:rsidRPr="00984760" w:rsidRDefault="007503A2" w:rsidP="00D27377">
      <w:pPr>
        <w:ind w:left="360" w:hanging="360"/>
        <w:jc w:val="both"/>
        <w:rPr>
          <w:sz w:val="20"/>
        </w:rPr>
      </w:pPr>
    </w:p>
    <w:p w14:paraId="62AAAFE3" w14:textId="38DB569F" w:rsidR="00EE6423" w:rsidRPr="00D27377" w:rsidRDefault="00DB5170" w:rsidP="00EE6423">
      <w:pPr>
        <w:jc w:val="both"/>
        <w:rPr>
          <w:b/>
          <w:bCs/>
          <w:sz w:val="20"/>
        </w:rPr>
      </w:pPr>
      <w:r w:rsidRPr="00D27377">
        <w:rPr>
          <w:b/>
          <w:bCs/>
          <w:sz w:val="20"/>
        </w:rPr>
        <w:t>See Appendix 10</w:t>
      </w:r>
    </w:p>
    <w:p w14:paraId="5196DC51" w14:textId="77777777" w:rsidR="00DB5170" w:rsidRPr="00FE0AD0" w:rsidRDefault="00DB5170" w:rsidP="00EE6423">
      <w:pPr>
        <w:jc w:val="both"/>
        <w:rPr>
          <w:sz w:val="20"/>
        </w:rPr>
      </w:pPr>
    </w:p>
    <w:p w14:paraId="2DB55046" w14:textId="77777777" w:rsidR="00EE6423" w:rsidRPr="00F01FE1" w:rsidRDefault="00EE6423" w:rsidP="001A652A">
      <w:pPr>
        <w:jc w:val="both"/>
        <w:rPr>
          <w:b/>
          <w:sz w:val="20"/>
          <w:u w:val="single"/>
        </w:rPr>
      </w:pPr>
      <w:r>
        <w:rPr>
          <w:b/>
        </w:rPr>
        <w:t xml:space="preserve">VII.  </w:t>
      </w:r>
      <w:r>
        <w:rPr>
          <w:b/>
          <w:u w:val="single"/>
        </w:rPr>
        <w:t>REPORTING</w:t>
      </w:r>
    </w:p>
    <w:p w14:paraId="1FD5604D" w14:textId="77777777" w:rsidR="00EE6423" w:rsidRPr="00047D6A" w:rsidRDefault="00EE6423" w:rsidP="0019740E">
      <w:pPr>
        <w:jc w:val="both"/>
        <w:rPr>
          <w:sz w:val="20"/>
        </w:rPr>
      </w:pPr>
    </w:p>
    <w:p w14:paraId="57DC3FC4" w14:textId="77777777" w:rsidR="00EE6423" w:rsidRDefault="00EE6423"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7871B38" w14:textId="77777777" w:rsidR="00EE6423" w:rsidRPr="00984760" w:rsidRDefault="00EE6423" w:rsidP="0019740E">
      <w:pPr>
        <w:ind w:left="360" w:hanging="360"/>
        <w:jc w:val="both"/>
        <w:rPr>
          <w:sz w:val="20"/>
        </w:rPr>
      </w:pPr>
    </w:p>
    <w:p w14:paraId="552C0517" w14:textId="77777777" w:rsidR="00EE6423" w:rsidRDefault="00EE6423"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14CC23B7" w14:textId="77777777" w:rsidR="00EE6423" w:rsidRPr="00984760" w:rsidRDefault="00EE6423" w:rsidP="0019740E">
      <w:pPr>
        <w:ind w:left="360" w:hanging="360"/>
        <w:jc w:val="both"/>
        <w:rPr>
          <w:sz w:val="20"/>
        </w:rPr>
      </w:pPr>
    </w:p>
    <w:p w14:paraId="7682ED95" w14:textId="77777777" w:rsidR="00EE6423" w:rsidRPr="00984760" w:rsidRDefault="00EE6423" w:rsidP="0019740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17E15F9F" w14:textId="77777777" w:rsidR="00EE6423" w:rsidRPr="000C40EB" w:rsidRDefault="00EE6423" w:rsidP="006E2F00">
      <w:pPr>
        <w:ind w:right="72"/>
        <w:jc w:val="both"/>
        <w:rPr>
          <w:rFonts w:cs="Arial"/>
          <w:sz w:val="20"/>
        </w:rPr>
      </w:pPr>
    </w:p>
    <w:p w14:paraId="6281CF90" w14:textId="77777777" w:rsidR="00EE6423" w:rsidRPr="00FE0AD0" w:rsidRDefault="00EE6423" w:rsidP="001A652A">
      <w:pPr>
        <w:jc w:val="both"/>
        <w:rPr>
          <w:rFonts w:cs="Arial"/>
          <w:b/>
          <w:sz w:val="20"/>
        </w:rPr>
      </w:pPr>
      <w:r w:rsidRPr="00FE0AD0">
        <w:rPr>
          <w:rFonts w:cs="Arial"/>
          <w:b/>
          <w:sz w:val="20"/>
        </w:rPr>
        <w:t>See Appendix 8</w:t>
      </w:r>
    </w:p>
    <w:p w14:paraId="2904C4D2" w14:textId="77777777" w:rsidR="00EE6423" w:rsidRPr="00E873CB" w:rsidRDefault="00EE6423" w:rsidP="001A652A">
      <w:pPr>
        <w:jc w:val="both"/>
        <w:rPr>
          <w:rFonts w:cs="Arial"/>
          <w:sz w:val="20"/>
        </w:rPr>
      </w:pPr>
    </w:p>
    <w:p w14:paraId="36FF6948" w14:textId="77777777" w:rsidR="00EE6423" w:rsidRDefault="00EE6423" w:rsidP="001A652A">
      <w:pPr>
        <w:jc w:val="both"/>
      </w:pPr>
      <w:r>
        <w:rPr>
          <w:b/>
        </w:rPr>
        <w:t xml:space="preserve">VIII.  </w:t>
      </w:r>
      <w:r>
        <w:rPr>
          <w:b/>
          <w:u w:val="single"/>
        </w:rPr>
        <w:t>STACK/VENT RESTRICTION(S)</w:t>
      </w:r>
    </w:p>
    <w:p w14:paraId="7F76C372" w14:textId="0CBF76FF" w:rsidR="00EE6423" w:rsidRDefault="00EE6423" w:rsidP="001A652A">
      <w:pPr>
        <w:jc w:val="both"/>
        <w:rPr>
          <w:sz w:val="20"/>
        </w:rPr>
      </w:pPr>
    </w:p>
    <w:p w14:paraId="3D552B11" w14:textId="791C33CA" w:rsidR="00EE6423" w:rsidRPr="00DE1348" w:rsidRDefault="00EE6423" w:rsidP="009F409A">
      <w:pPr>
        <w:jc w:val="both"/>
        <w:rPr>
          <w:sz w:val="20"/>
        </w:rPr>
      </w:pPr>
      <w:r w:rsidRPr="00DE1348">
        <w:rPr>
          <w:sz w:val="20"/>
        </w:rPr>
        <w:t>NA</w:t>
      </w:r>
    </w:p>
    <w:p w14:paraId="07620D69" w14:textId="77777777" w:rsidR="00EE6423" w:rsidRPr="000C40EB" w:rsidRDefault="00EE6423" w:rsidP="009F409A">
      <w:pPr>
        <w:jc w:val="both"/>
        <w:rPr>
          <w:sz w:val="20"/>
        </w:rPr>
      </w:pPr>
    </w:p>
    <w:p w14:paraId="57A92DA4" w14:textId="77777777" w:rsidR="00EE6423" w:rsidRDefault="00EE6423" w:rsidP="001A652A">
      <w:pPr>
        <w:jc w:val="both"/>
      </w:pPr>
      <w:r>
        <w:rPr>
          <w:b/>
        </w:rPr>
        <w:t xml:space="preserve">IX.  </w:t>
      </w:r>
      <w:r>
        <w:rPr>
          <w:b/>
          <w:u w:val="single"/>
        </w:rPr>
        <w:t>OTHER REQUIREMENT(S)</w:t>
      </w:r>
    </w:p>
    <w:p w14:paraId="1048C4C6" w14:textId="77777777" w:rsidR="00EE6423" w:rsidRPr="00FE0AD0" w:rsidRDefault="00EE6423" w:rsidP="001A652A">
      <w:pPr>
        <w:jc w:val="both"/>
        <w:rPr>
          <w:sz w:val="20"/>
        </w:rPr>
      </w:pPr>
    </w:p>
    <w:p w14:paraId="52B18B63" w14:textId="01BAC47D" w:rsidR="00EE6423" w:rsidRPr="00984760" w:rsidRDefault="00EE6423" w:rsidP="00DE1348">
      <w:pPr>
        <w:jc w:val="both"/>
        <w:rPr>
          <w:sz w:val="20"/>
        </w:rPr>
      </w:pPr>
      <w:r>
        <w:rPr>
          <w:sz w:val="20"/>
        </w:rPr>
        <w:t>NA</w:t>
      </w:r>
    </w:p>
    <w:p w14:paraId="003D3C4C" w14:textId="77777777" w:rsidR="00EE6423" w:rsidRDefault="00EE6423" w:rsidP="001A652A">
      <w:pPr>
        <w:jc w:val="both"/>
        <w:rPr>
          <w:sz w:val="20"/>
        </w:rPr>
      </w:pPr>
    </w:p>
    <w:p w14:paraId="483ECF3B" w14:textId="77777777" w:rsidR="00EE6423" w:rsidRPr="00FE0AD0" w:rsidRDefault="00EE6423" w:rsidP="001A652A">
      <w:pPr>
        <w:jc w:val="both"/>
        <w:rPr>
          <w:sz w:val="20"/>
        </w:rPr>
      </w:pPr>
    </w:p>
    <w:p w14:paraId="2CA0D6F0" w14:textId="77777777" w:rsidR="00EE6423" w:rsidRPr="00B90185" w:rsidRDefault="00EE6423" w:rsidP="001A652A">
      <w:pPr>
        <w:jc w:val="both"/>
        <w:rPr>
          <w:b/>
          <w:sz w:val="20"/>
        </w:rPr>
      </w:pPr>
      <w:r w:rsidRPr="00B90185">
        <w:rPr>
          <w:b/>
          <w:sz w:val="20"/>
          <w:u w:val="single"/>
        </w:rPr>
        <w:t>Footnotes</w:t>
      </w:r>
      <w:r w:rsidRPr="00B90185">
        <w:rPr>
          <w:b/>
          <w:sz w:val="20"/>
        </w:rPr>
        <w:t>:</w:t>
      </w:r>
    </w:p>
    <w:p w14:paraId="31628882" w14:textId="77777777" w:rsidR="00EE6423" w:rsidRPr="001E3851" w:rsidRDefault="00EE6423"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C1BBC78" w14:textId="77777777" w:rsidR="00EE6423" w:rsidRPr="00D53AEC" w:rsidRDefault="00EE6423" w:rsidP="00D53AE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876D60D" w14:textId="3F1A07E2" w:rsidR="00E14632" w:rsidRPr="00FE0AD0" w:rsidRDefault="00E14632" w:rsidP="00E14632">
      <w:pPr>
        <w:rPr>
          <w:sz w:val="20"/>
        </w:rPr>
      </w:pPr>
    </w:p>
    <w:p w14:paraId="01FEB56D" w14:textId="77777777" w:rsidR="00A86D8D" w:rsidRPr="007014BE" w:rsidRDefault="00E14632" w:rsidP="007014BE">
      <w:pPr>
        <w:rPr>
          <w:szCs w:val="22"/>
        </w:rPr>
      </w:pPr>
      <w:r>
        <w:br w:type="page"/>
      </w:r>
    </w:p>
    <w:p w14:paraId="2382BE16" w14:textId="77777777" w:rsidR="0034744B" w:rsidRPr="00FC1F2C" w:rsidRDefault="0034744B" w:rsidP="00393A6F">
      <w:pPr>
        <w:pStyle w:val="Heading1"/>
        <w:rPr>
          <w:b w:val="0"/>
          <w:sz w:val="20"/>
          <w:szCs w:val="20"/>
        </w:rPr>
      </w:pPr>
      <w:bookmarkStart w:id="98" w:name="_Toc106113111"/>
      <w:r w:rsidRPr="00393A6F">
        <w:lastRenderedPageBreak/>
        <w:t xml:space="preserve">D.  FLEXIBLE GROUP </w:t>
      </w:r>
      <w:bookmarkEnd w:id="81"/>
      <w:r w:rsidR="00494D15">
        <w:t xml:space="preserve">SPECIAL </w:t>
      </w:r>
      <w:r w:rsidR="00456F47" w:rsidRPr="00393A6F">
        <w:t>CONDITIONS</w:t>
      </w:r>
      <w:bookmarkEnd w:id="98"/>
    </w:p>
    <w:p w14:paraId="69C32144" w14:textId="77777777" w:rsidR="0034744B" w:rsidRPr="008E1254" w:rsidRDefault="0034744B" w:rsidP="00FC1F2C">
      <w:pPr>
        <w:rPr>
          <w:sz w:val="20"/>
        </w:rPr>
      </w:pPr>
    </w:p>
    <w:p w14:paraId="7DE02549"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1B035DD4" w14:textId="77777777" w:rsidR="009602B7" w:rsidRPr="00FE0AD0" w:rsidRDefault="009602B7" w:rsidP="0034744B">
      <w:pPr>
        <w:jc w:val="both"/>
        <w:rPr>
          <w:sz w:val="20"/>
        </w:rPr>
      </w:pPr>
    </w:p>
    <w:p w14:paraId="6B334EAD"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2A5E39B0" w14:textId="77777777" w:rsidR="0034744B" w:rsidRDefault="0034744B" w:rsidP="0034744B">
      <w:pPr>
        <w:jc w:val="both"/>
        <w:rPr>
          <w:sz w:val="20"/>
        </w:rPr>
      </w:pPr>
    </w:p>
    <w:p w14:paraId="20AED67E" w14:textId="77777777" w:rsidR="0034744B" w:rsidRPr="009E40D6" w:rsidRDefault="0034744B" w:rsidP="001F649E">
      <w:pPr>
        <w:pStyle w:val="Heading2"/>
        <w:numPr>
          <w:ilvl w:val="0"/>
          <w:numId w:val="0"/>
        </w:numPr>
        <w:rPr>
          <w:b w:val="0"/>
          <w:bCs/>
          <w:sz w:val="22"/>
          <w:szCs w:val="22"/>
        </w:rPr>
      </w:pPr>
      <w:bookmarkStart w:id="99" w:name="_Toc2571646"/>
      <w:bookmarkStart w:id="100" w:name="_Toc106113112"/>
      <w:r w:rsidRPr="002B5ED5">
        <w:rPr>
          <w:bCs/>
          <w:sz w:val="22"/>
          <w:szCs w:val="22"/>
        </w:rPr>
        <w:t>FLEXIBLE GROUP SUMMARY TABLE</w:t>
      </w:r>
      <w:bookmarkEnd w:id="99"/>
      <w:bookmarkEnd w:id="100"/>
    </w:p>
    <w:p w14:paraId="6E675D70"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0E787E56"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1815ED3E" w14:textId="77777777">
        <w:trPr>
          <w:cantSplit/>
          <w:tblHeader/>
        </w:trPr>
        <w:tc>
          <w:tcPr>
            <w:tcW w:w="2340" w:type="dxa"/>
            <w:tcBorders>
              <w:top w:val="double" w:sz="6" w:space="0" w:color="auto"/>
              <w:bottom w:val="double" w:sz="4" w:space="0" w:color="auto"/>
            </w:tcBorders>
            <w:shd w:val="pct10" w:color="auto" w:fill="auto"/>
          </w:tcPr>
          <w:p w14:paraId="3F936B67"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158C372C"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3F2D43EA" w14:textId="77777777" w:rsidR="00234667" w:rsidRPr="006D3561" w:rsidRDefault="00234667" w:rsidP="00991194">
            <w:pPr>
              <w:jc w:val="center"/>
              <w:rPr>
                <w:rFonts w:cs="Arial"/>
                <w:b/>
                <w:sz w:val="20"/>
              </w:rPr>
            </w:pPr>
            <w:r w:rsidRPr="006D3561">
              <w:rPr>
                <w:rFonts w:cs="Arial"/>
                <w:b/>
                <w:sz w:val="20"/>
              </w:rPr>
              <w:t>Associated</w:t>
            </w:r>
          </w:p>
          <w:p w14:paraId="469332F0" w14:textId="77777777" w:rsidR="00234667" w:rsidRPr="006D3561" w:rsidRDefault="00234667" w:rsidP="00991194">
            <w:pPr>
              <w:jc w:val="center"/>
              <w:rPr>
                <w:rFonts w:cs="Arial"/>
                <w:b/>
                <w:sz w:val="20"/>
              </w:rPr>
            </w:pPr>
            <w:r w:rsidRPr="006D3561">
              <w:rPr>
                <w:rFonts w:cs="Arial"/>
                <w:b/>
                <w:sz w:val="20"/>
              </w:rPr>
              <w:t>Emission Unit IDs</w:t>
            </w:r>
          </w:p>
        </w:tc>
      </w:tr>
      <w:tr w:rsidR="00EE6423" w14:paraId="6B0B4484" w14:textId="77777777">
        <w:trPr>
          <w:cantSplit/>
        </w:trPr>
        <w:tc>
          <w:tcPr>
            <w:tcW w:w="2340" w:type="dxa"/>
            <w:tcBorders>
              <w:top w:val="nil"/>
              <w:bottom w:val="nil"/>
            </w:tcBorders>
          </w:tcPr>
          <w:p w14:paraId="1C3B2503" w14:textId="42E38567" w:rsidR="00EE6423" w:rsidRPr="001B5E34" w:rsidRDefault="00EE6423" w:rsidP="00EE6423">
            <w:pPr>
              <w:rPr>
                <w:rFonts w:cs="Arial"/>
                <w:sz w:val="20"/>
              </w:rPr>
            </w:pPr>
            <w:r>
              <w:rPr>
                <w:rFonts w:cs="Arial"/>
                <w:sz w:val="20"/>
              </w:rPr>
              <w:t>FGKILNS</w:t>
            </w:r>
          </w:p>
        </w:tc>
        <w:tc>
          <w:tcPr>
            <w:tcW w:w="5130" w:type="dxa"/>
            <w:tcBorders>
              <w:top w:val="nil"/>
              <w:bottom w:val="nil"/>
            </w:tcBorders>
          </w:tcPr>
          <w:p w14:paraId="2407B47D" w14:textId="2D81A5DF" w:rsidR="00EE6423" w:rsidRPr="001B5E34" w:rsidRDefault="00EE6423" w:rsidP="00EE6423">
            <w:pPr>
              <w:jc w:val="both"/>
              <w:rPr>
                <w:rFonts w:cs="Arial"/>
                <w:sz w:val="20"/>
              </w:rPr>
            </w:pPr>
            <w:r>
              <w:rPr>
                <w:rFonts w:cs="Arial"/>
                <w:sz w:val="20"/>
              </w:rPr>
              <w:t>Brick tunnel kilns no. 1 and no. 2 and associated dryers, lime injection system, two fabric filter collectors.</w:t>
            </w:r>
          </w:p>
        </w:tc>
        <w:tc>
          <w:tcPr>
            <w:tcW w:w="2700" w:type="dxa"/>
            <w:tcBorders>
              <w:top w:val="nil"/>
              <w:bottom w:val="nil"/>
            </w:tcBorders>
          </w:tcPr>
          <w:p w14:paraId="61C5339A" w14:textId="77777777" w:rsidR="00EE6423" w:rsidRDefault="00EE6423" w:rsidP="00F8784C">
            <w:pPr>
              <w:rPr>
                <w:rFonts w:cs="Arial"/>
                <w:sz w:val="20"/>
              </w:rPr>
            </w:pPr>
            <w:r>
              <w:rPr>
                <w:rFonts w:cs="Arial"/>
                <w:sz w:val="20"/>
              </w:rPr>
              <w:t>EUKILN01</w:t>
            </w:r>
          </w:p>
          <w:p w14:paraId="56A3F56D" w14:textId="655981BF" w:rsidR="00EE6423" w:rsidRPr="001B5E34" w:rsidRDefault="00EE6423" w:rsidP="00F8784C">
            <w:pPr>
              <w:rPr>
                <w:rFonts w:cs="Arial"/>
                <w:sz w:val="20"/>
              </w:rPr>
            </w:pPr>
            <w:r>
              <w:rPr>
                <w:rFonts w:cs="Arial"/>
                <w:sz w:val="20"/>
              </w:rPr>
              <w:t>EUKILN02</w:t>
            </w:r>
          </w:p>
        </w:tc>
      </w:tr>
      <w:tr w:rsidR="00EE6423" w14:paraId="17E234CF" w14:textId="77777777">
        <w:trPr>
          <w:cantSplit/>
        </w:trPr>
        <w:tc>
          <w:tcPr>
            <w:tcW w:w="2340" w:type="dxa"/>
          </w:tcPr>
          <w:p w14:paraId="2A5067B4" w14:textId="35D35E52" w:rsidR="00EE6423" w:rsidRPr="001B5E34" w:rsidRDefault="00EE6423" w:rsidP="00EE6423">
            <w:pPr>
              <w:rPr>
                <w:rFonts w:cs="Arial"/>
                <w:sz w:val="20"/>
              </w:rPr>
            </w:pPr>
            <w:r>
              <w:rPr>
                <w:rFonts w:cs="Arial"/>
                <w:sz w:val="20"/>
              </w:rPr>
              <w:t>FGPLANT1</w:t>
            </w:r>
          </w:p>
        </w:tc>
        <w:tc>
          <w:tcPr>
            <w:tcW w:w="5130" w:type="dxa"/>
          </w:tcPr>
          <w:p w14:paraId="69A71FA8" w14:textId="306D1D3F" w:rsidR="00EE6423" w:rsidRPr="001B5E34" w:rsidRDefault="00EE6423" w:rsidP="00EE6423">
            <w:pPr>
              <w:jc w:val="both"/>
              <w:rPr>
                <w:rFonts w:cs="Arial"/>
                <w:sz w:val="20"/>
              </w:rPr>
            </w:pPr>
            <w:r w:rsidRPr="007C642F">
              <w:rPr>
                <w:rFonts w:cs="Arial"/>
                <w:sz w:val="20"/>
              </w:rPr>
              <w:t>All emission sources in Plant no. 1 which are all vented to the same control device (dust collector with dry filter) - includes a paddle mixer, sand dryer system, 30 pug line (with small extruder) and 50 pug line (with mixer and extruder).</w:t>
            </w:r>
          </w:p>
        </w:tc>
        <w:tc>
          <w:tcPr>
            <w:tcW w:w="2700" w:type="dxa"/>
          </w:tcPr>
          <w:p w14:paraId="1C66BE9B" w14:textId="77777777" w:rsidR="00EE6423" w:rsidRDefault="00EE6423" w:rsidP="00F8784C">
            <w:pPr>
              <w:rPr>
                <w:rFonts w:cs="Arial"/>
                <w:sz w:val="20"/>
              </w:rPr>
            </w:pPr>
            <w:r>
              <w:rPr>
                <w:rFonts w:cs="Arial"/>
                <w:sz w:val="20"/>
              </w:rPr>
              <w:t>EUPUG-30</w:t>
            </w:r>
          </w:p>
          <w:p w14:paraId="2CAB10A2" w14:textId="77777777" w:rsidR="00EE6423" w:rsidRDefault="00EE6423" w:rsidP="00F8784C">
            <w:pPr>
              <w:rPr>
                <w:rFonts w:cs="Arial"/>
                <w:sz w:val="20"/>
              </w:rPr>
            </w:pPr>
            <w:r>
              <w:rPr>
                <w:rFonts w:cs="Arial"/>
                <w:sz w:val="20"/>
              </w:rPr>
              <w:t>EUPUG-50</w:t>
            </w:r>
          </w:p>
          <w:p w14:paraId="39A9E5E7" w14:textId="77777777" w:rsidR="00EE6423" w:rsidRDefault="00EE6423" w:rsidP="00F8784C">
            <w:pPr>
              <w:rPr>
                <w:rFonts w:cs="Arial"/>
                <w:sz w:val="20"/>
              </w:rPr>
            </w:pPr>
            <w:r>
              <w:rPr>
                <w:rFonts w:cs="Arial"/>
                <w:sz w:val="20"/>
              </w:rPr>
              <w:t>EUSMALLDRYER</w:t>
            </w:r>
          </w:p>
          <w:p w14:paraId="4B7663DF" w14:textId="45E59A98" w:rsidR="00EE6423" w:rsidRPr="001B5E34" w:rsidRDefault="00EE6423" w:rsidP="00F8784C">
            <w:pPr>
              <w:rPr>
                <w:rFonts w:cs="Arial"/>
                <w:sz w:val="20"/>
              </w:rPr>
            </w:pPr>
            <w:r>
              <w:rPr>
                <w:rFonts w:cs="Arial"/>
                <w:sz w:val="20"/>
              </w:rPr>
              <w:t>EUSMALLMIXER</w:t>
            </w:r>
          </w:p>
        </w:tc>
      </w:tr>
      <w:tr w:rsidR="00EE6423" w14:paraId="0F4CCCFE" w14:textId="77777777">
        <w:trPr>
          <w:cantSplit/>
        </w:trPr>
        <w:tc>
          <w:tcPr>
            <w:tcW w:w="2340" w:type="dxa"/>
            <w:tcBorders>
              <w:top w:val="nil"/>
              <w:bottom w:val="single" w:sz="6" w:space="0" w:color="auto"/>
            </w:tcBorders>
          </w:tcPr>
          <w:p w14:paraId="5C10B806" w14:textId="1468A498" w:rsidR="00EE6423" w:rsidRPr="001B5E34" w:rsidRDefault="00EE6423" w:rsidP="00EE6423">
            <w:pPr>
              <w:rPr>
                <w:rFonts w:cs="Arial"/>
                <w:sz w:val="20"/>
              </w:rPr>
            </w:pPr>
            <w:r>
              <w:rPr>
                <w:rFonts w:cs="Arial"/>
                <w:sz w:val="20"/>
              </w:rPr>
              <w:t>FGPARTSWASHER</w:t>
            </w:r>
          </w:p>
        </w:tc>
        <w:tc>
          <w:tcPr>
            <w:tcW w:w="5130" w:type="dxa"/>
            <w:tcBorders>
              <w:top w:val="nil"/>
              <w:bottom w:val="single" w:sz="6" w:space="0" w:color="auto"/>
            </w:tcBorders>
          </w:tcPr>
          <w:p w14:paraId="08709B52" w14:textId="238EDF00" w:rsidR="001769D7" w:rsidRPr="00DB5170" w:rsidRDefault="001769D7" w:rsidP="001769D7">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w:t>
            </w:r>
            <w:r w:rsidR="008235B4">
              <w:rPr>
                <w:sz w:val="20"/>
              </w:rPr>
              <w:t> </w:t>
            </w:r>
            <w:r w:rsidRPr="009917D7">
              <w:rPr>
                <w:sz w:val="20"/>
              </w:rPr>
              <w:t>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w:t>
            </w:r>
            <w:r w:rsidR="008235B4">
              <w:rPr>
                <w:sz w:val="20"/>
              </w:rPr>
              <w:t> </w:t>
            </w:r>
            <w:r w:rsidRPr="009917D7">
              <w:rPr>
                <w:sz w:val="20"/>
              </w:rPr>
              <w:t>1, 1979.</w:t>
            </w:r>
          </w:p>
        </w:tc>
        <w:tc>
          <w:tcPr>
            <w:tcW w:w="2700" w:type="dxa"/>
            <w:tcBorders>
              <w:top w:val="nil"/>
              <w:bottom w:val="single" w:sz="6" w:space="0" w:color="auto"/>
            </w:tcBorders>
          </w:tcPr>
          <w:p w14:paraId="600FE111" w14:textId="77777777" w:rsidR="00EE6423" w:rsidRDefault="00EE6423" w:rsidP="00F8784C">
            <w:pPr>
              <w:rPr>
                <w:rFonts w:cs="Arial"/>
                <w:sz w:val="20"/>
              </w:rPr>
            </w:pPr>
            <w:r>
              <w:rPr>
                <w:rFonts w:cs="Arial"/>
                <w:sz w:val="20"/>
              </w:rPr>
              <w:t>EUPARTSWASHER#1</w:t>
            </w:r>
          </w:p>
          <w:p w14:paraId="5C3A2257" w14:textId="77777777" w:rsidR="00EE6423" w:rsidRDefault="00EE6423" w:rsidP="00F8784C">
            <w:pPr>
              <w:rPr>
                <w:rFonts w:cs="Arial"/>
                <w:sz w:val="20"/>
              </w:rPr>
            </w:pPr>
            <w:r>
              <w:rPr>
                <w:rFonts w:cs="Arial"/>
                <w:sz w:val="20"/>
              </w:rPr>
              <w:t>EUPARTSWASHER#2</w:t>
            </w:r>
          </w:p>
          <w:p w14:paraId="630343CC" w14:textId="3D44434A" w:rsidR="00EE6423" w:rsidRPr="001B5E34" w:rsidRDefault="00EE6423" w:rsidP="00F8784C">
            <w:pPr>
              <w:rPr>
                <w:rFonts w:cs="Arial"/>
                <w:sz w:val="20"/>
              </w:rPr>
            </w:pPr>
            <w:r>
              <w:rPr>
                <w:rFonts w:cs="Arial"/>
                <w:sz w:val="20"/>
              </w:rPr>
              <w:t>EUPARTSWASHER#3</w:t>
            </w:r>
          </w:p>
        </w:tc>
      </w:tr>
    </w:tbl>
    <w:p w14:paraId="4B7B5168" w14:textId="77777777" w:rsidR="00E735E6" w:rsidRDefault="00E735E6" w:rsidP="008427BE">
      <w:pPr>
        <w:jc w:val="both"/>
        <w:rPr>
          <w:sz w:val="20"/>
        </w:rPr>
      </w:pPr>
    </w:p>
    <w:p w14:paraId="54EEEC94" w14:textId="77777777" w:rsidR="00AE1D84" w:rsidRDefault="00AE1D84" w:rsidP="008427BE">
      <w:pPr>
        <w:jc w:val="both"/>
        <w:rPr>
          <w:sz w:val="20"/>
        </w:rPr>
      </w:pPr>
      <w:r>
        <w:rPr>
          <w:sz w:val="20"/>
        </w:rPr>
        <w:br w:type="page"/>
      </w:r>
    </w:p>
    <w:p w14:paraId="6CF6D5E2" w14:textId="01182E69"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1" w:name="_Toc30315082"/>
      <w:bookmarkStart w:id="102" w:name="_Toc106113113"/>
      <w:r w:rsidRPr="00347387">
        <w:rPr>
          <w:bCs/>
          <w:iCs/>
          <w:szCs w:val="28"/>
        </w:rPr>
        <w:lastRenderedPageBreak/>
        <w:t>FG</w:t>
      </w:r>
      <w:r w:rsidR="00EE6423">
        <w:rPr>
          <w:bCs/>
          <w:iCs/>
          <w:szCs w:val="28"/>
        </w:rPr>
        <w:t>KILNS</w:t>
      </w:r>
      <w:bookmarkEnd w:id="101"/>
      <w:bookmarkEnd w:id="102"/>
    </w:p>
    <w:p w14:paraId="5478436D"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4BF7E0C" w14:textId="40EB8E4B" w:rsidR="00AE1D84" w:rsidRDefault="00AE1D84" w:rsidP="00F62984">
      <w:pPr>
        <w:rPr>
          <w:sz w:val="20"/>
        </w:rPr>
      </w:pPr>
    </w:p>
    <w:p w14:paraId="27BE9BA1" w14:textId="77777777" w:rsidR="00B62D8D" w:rsidRPr="00F30023" w:rsidRDefault="00B62D8D" w:rsidP="00F62984">
      <w:pPr>
        <w:rPr>
          <w:sz w:val="20"/>
        </w:rPr>
      </w:pPr>
    </w:p>
    <w:p w14:paraId="615356D8" w14:textId="77777777" w:rsidR="00AE1D84" w:rsidRDefault="00AE1D84" w:rsidP="00F62984">
      <w:pPr>
        <w:jc w:val="both"/>
        <w:rPr>
          <w:b/>
          <w:u w:val="single"/>
        </w:rPr>
      </w:pPr>
      <w:r>
        <w:rPr>
          <w:b/>
          <w:u w:val="single"/>
        </w:rPr>
        <w:t>DESCRIPTION</w:t>
      </w:r>
    </w:p>
    <w:p w14:paraId="5537770E" w14:textId="77777777" w:rsidR="00AE1D84" w:rsidRPr="00C3424D" w:rsidRDefault="00AE1D84" w:rsidP="00F62984">
      <w:pPr>
        <w:jc w:val="both"/>
        <w:rPr>
          <w:sz w:val="20"/>
        </w:rPr>
      </w:pPr>
    </w:p>
    <w:p w14:paraId="49AF2CB2" w14:textId="566534CC" w:rsidR="00EE6423" w:rsidRPr="0013337D" w:rsidRDefault="00EE6423" w:rsidP="00EE6423">
      <w:pPr>
        <w:jc w:val="both"/>
        <w:rPr>
          <w:sz w:val="20"/>
        </w:rPr>
      </w:pPr>
      <w:r>
        <w:rPr>
          <w:rFonts w:cs="Arial"/>
          <w:sz w:val="20"/>
        </w:rPr>
        <w:t>Natural gas-fired brick tunnel kilns no. 1 and no. 2 and associated brick dryers.</w:t>
      </w:r>
      <w:r w:rsidR="00B62D8D">
        <w:rPr>
          <w:rFonts w:cs="Arial"/>
          <w:sz w:val="20"/>
        </w:rPr>
        <w:t xml:space="preserve"> </w:t>
      </w:r>
      <w:r w:rsidR="00E0730A">
        <w:rPr>
          <w:rFonts w:cs="Arial"/>
          <w:sz w:val="20"/>
        </w:rPr>
        <w:t xml:space="preserve"> </w:t>
      </w:r>
      <w:r w:rsidR="00E0730A" w:rsidRPr="0063466D">
        <w:rPr>
          <w:rFonts w:cs="Arial"/>
          <w:sz w:val="20"/>
        </w:rPr>
        <w:t>(PTI No. 170-18).</w:t>
      </w:r>
    </w:p>
    <w:p w14:paraId="605283ED" w14:textId="77777777" w:rsidR="00EE6423" w:rsidRPr="00FE0AD0" w:rsidRDefault="00EE6423" w:rsidP="00EE6423">
      <w:pPr>
        <w:jc w:val="both"/>
        <w:rPr>
          <w:b/>
          <w:sz w:val="20"/>
        </w:rPr>
      </w:pPr>
    </w:p>
    <w:p w14:paraId="2CC8652C" w14:textId="4953C5C4" w:rsidR="00AE1D84" w:rsidRPr="00A86D8D" w:rsidRDefault="00AE1D84" w:rsidP="00F62984">
      <w:pPr>
        <w:jc w:val="both"/>
        <w:rPr>
          <w:sz w:val="20"/>
        </w:rPr>
      </w:pPr>
      <w:r w:rsidRPr="00FE0AD0">
        <w:rPr>
          <w:b/>
          <w:sz w:val="20"/>
        </w:rPr>
        <w:t>Emission Unit</w:t>
      </w:r>
      <w:r w:rsidR="00EE6423">
        <w:rPr>
          <w:b/>
          <w:sz w:val="20"/>
        </w:rPr>
        <w:t>s</w:t>
      </w:r>
      <w:r>
        <w:rPr>
          <w:b/>
          <w:sz w:val="20"/>
        </w:rPr>
        <w:t>:</w:t>
      </w:r>
      <w:r>
        <w:rPr>
          <w:sz w:val="20"/>
        </w:rPr>
        <w:t xml:space="preserve"> </w:t>
      </w:r>
      <w:r w:rsidR="00EE6423">
        <w:rPr>
          <w:sz w:val="20"/>
        </w:rPr>
        <w:t xml:space="preserve"> EUKILN01, EUKILN02</w:t>
      </w:r>
    </w:p>
    <w:p w14:paraId="1EDE17E3" w14:textId="77777777" w:rsidR="00AE1D84" w:rsidRPr="00F30023" w:rsidRDefault="00AE1D84" w:rsidP="00F62984">
      <w:pPr>
        <w:jc w:val="both"/>
        <w:rPr>
          <w:sz w:val="20"/>
        </w:rPr>
      </w:pPr>
    </w:p>
    <w:p w14:paraId="49471D35" w14:textId="77777777" w:rsidR="00AE1D84" w:rsidRDefault="00AE1D84" w:rsidP="00F62984">
      <w:pPr>
        <w:jc w:val="both"/>
        <w:rPr>
          <w:b/>
          <w:u w:val="single"/>
        </w:rPr>
      </w:pPr>
      <w:r>
        <w:rPr>
          <w:b/>
          <w:u w:val="single"/>
        </w:rPr>
        <w:t>POLLUTION CONTROL EQUIPMENT</w:t>
      </w:r>
    </w:p>
    <w:p w14:paraId="48384781" w14:textId="77777777" w:rsidR="00AE1D84" w:rsidRPr="0074351C" w:rsidRDefault="00AE1D84" w:rsidP="00F62984">
      <w:pPr>
        <w:jc w:val="both"/>
      </w:pPr>
    </w:p>
    <w:p w14:paraId="6710DC37" w14:textId="77777777" w:rsidR="00EE6423" w:rsidRPr="0013337D" w:rsidRDefault="00EE6423" w:rsidP="00EE6423">
      <w:pPr>
        <w:jc w:val="both"/>
        <w:rPr>
          <w:sz w:val="20"/>
        </w:rPr>
      </w:pPr>
      <w:r>
        <w:rPr>
          <w:sz w:val="20"/>
        </w:rPr>
        <w:t>Each kiln has a fabric filter collector (Gore-Tex brand bags) and dry lime injection.</w:t>
      </w:r>
    </w:p>
    <w:p w14:paraId="77D6CE15" w14:textId="77777777" w:rsidR="00AE1D84" w:rsidRPr="008B5C27" w:rsidRDefault="00AE1D84" w:rsidP="00F62984">
      <w:pPr>
        <w:rPr>
          <w:sz w:val="20"/>
        </w:rPr>
      </w:pPr>
    </w:p>
    <w:p w14:paraId="06ACFE02" w14:textId="77777777" w:rsidR="00AE1D84" w:rsidRDefault="00AE1D84" w:rsidP="00F62984">
      <w:pPr>
        <w:jc w:val="both"/>
        <w:rPr>
          <w:b/>
          <w:u w:val="single"/>
        </w:rPr>
      </w:pPr>
      <w:r>
        <w:rPr>
          <w:b/>
        </w:rPr>
        <w:t xml:space="preserve">I.  </w:t>
      </w:r>
      <w:r>
        <w:rPr>
          <w:b/>
          <w:u w:val="single"/>
        </w:rPr>
        <w:t>EMISSION LIMIT(S)</w:t>
      </w:r>
    </w:p>
    <w:p w14:paraId="3599484D"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529"/>
        <w:gridCol w:w="1710"/>
        <w:gridCol w:w="1710"/>
      </w:tblGrid>
      <w:tr w:rsidR="00AE1D84" w14:paraId="54E8ED77" w14:textId="77777777" w:rsidTr="00C37D34">
        <w:trPr>
          <w:cantSplit/>
          <w:tblHeader/>
        </w:trPr>
        <w:tc>
          <w:tcPr>
            <w:tcW w:w="1626" w:type="dxa"/>
            <w:tcBorders>
              <w:top w:val="single" w:sz="4" w:space="0" w:color="auto"/>
              <w:left w:val="single" w:sz="4" w:space="0" w:color="auto"/>
              <w:bottom w:val="single" w:sz="4" w:space="0" w:color="auto"/>
              <w:right w:val="single" w:sz="4" w:space="0" w:color="auto"/>
            </w:tcBorders>
          </w:tcPr>
          <w:p w14:paraId="547786F1"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880A4A5"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A39004B" w14:textId="77777777" w:rsidR="00AE1D84" w:rsidRDefault="00AE1D84" w:rsidP="00F62984">
            <w:pPr>
              <w:jc w:val="center"/>
              <w:rPr>
                <w:b/>
                <w:sz w:val="20"/>
              </w:rPr>
            </w:pPr>
            <w:r>
              <w:rPr>
                <w:b/>
                <w:sz w:val="20"/>
              </w:rPr>
              <w:t>Time Period/Operating Scenario</w:t>
            </w:r>
          </w:p>
        </w:tc>
        <w:tc>
          <w:tcPr>
            <w:tcW w:w="1529" w:type="dxa"/>
            <w:tcBorders>
              <w:top w:val="single" w:sz="4" w:space="0" w:color="auto"/>
              <w:left w:val="single" w:sz="4" w:space="0" w:color="auto"/>
              <w:bottom w:val="single" w:sz="4" w:space="0" w:color="auto"/>
              <w:right w:val="single" w:sz="4" w:space="0" w:color="auto"/>
            </w:tcBorders>
          </w:tcPr>
          <w:p w14:paraId="07CD197D" w14:textId="77777777" w:rsidR="00AE1D84" w:rsidRPr="00BD3DE3" w:rsidRDefault="00AE1D84" w:rsidP="00F62984">
            <w:pPr>
              <w:jc w:val="center"/>
              <w:rPr>
                <w:b/>
                <w:sz w:val="20"/>
              </w:rPr>
            </w:pPr>
            <w:r>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62577486" w14:textId="77777777" w:rsidR="00AE1D84" w:rsidRDefault="00AE1D84" w:rsidP="00F62984">
            <w:pPr>
              <w:jc w:val="center"/>
              <w:rPr>
                <w:b/>
                <w:sz w:val="20"/>
              </w:rPr>
            </w:pPr>
            <w:r>
              <w:rPr>
                <w:b/>
                <w:sz w:val="20"/>
              </w:rPr>
              <w:t>Monitoring/</w:t>
            </w:r>
          </w:p>
          <w:p w14:paraId="501E27A6" w14:textId="77777777" w:rsidR="00AE1D84" w:rsidRPr="00BD3DE3" w:rsidRDefault="00AE1D84" w:rsidP="00F62984">
            <w:pPr>
              <w:jc w:val="center"/>
              <w:rPr>
                <w:b/>
                <w:sz w:val="20"/>
              </w:rPr>
            </w:pPr>
            <w:r>
              <w:rPr>
                <w:b/>
                <w:sz w:val="20"/>
              </w:rPr>
              <w:t>Testing Method</w:t>
            </w:r>
          </w:p>
        </w:tc>
        <w:tc>
          <w:tcPr>
            <w:tcW w:w="1710" w:type="dxa"/>
            <w:tcBorders>
              <w:top w:val="single" w:sz="4" w:space="0" w:color="auto"/>
              <w:left w:val="single" w:sz="4" w:space="0" w:color="auto"/>
              <w:bottom w:val="single" w:sz="4" w:space="0" w:color="auto"/>
              <w:right w:val="single" w:sz="4" w:space="0" w:color="auto"/>
            </w:tcBorders>
          </w:tcPr>
          <w:p w14:paraId="2FE3E585"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102001" w14:paraId="746295C1" w14:textId="77777777" w:rsidTr="00C37D34">
        <w:trPr>
          <w:cantSplit/>
        </w:trPr>
        <w:tc>
          <w:tcPr>
            <w:tcW w:w="1626" w:type="dxa"/>
            <w:tcBorders>
              <w:top w:val="single" w:sz="4" w:space="0" w:color="auto"/>
              <w:left w:val="single" w:sz="4" w:space="0" w:color="auto"/>
              <w:bottom w:val="single" w:sz="4" w:space="0" w:color="auto"/>
              <w:right w:val="single" w:sz="4" w:space="0" w:color="auto"/>
            </w:tcBorders>
          </w:tcPr>
          <w:p w14:paraId="06EAD962" w14:textId="1E0E64B9" w:rsidR="00102001" w:rsidRPr="00095B77" w:rsidRDefault="00102001" w:rsidP="00102001">
            <w:pPr>
              <w:numPr>
                <w:ilvl w:val="0"/>
                <w:numId w:val="47"/>
              </w:numPr>
              <w:ind w:left="360"/>
              <w:rPr>
                <w:sz w:val="20"/>
              </w:rPr>
            </w:pPr>
            <w:r>
              <w:rPr>
                <w:sz w:val="20"/>
              </w:rPr>
              <w:t>Sulfur Dioxide</w:t>
            </w:r>
          </w:p>
        </w:tc>
        <w:tc>
          <w:tcPr>
            <w:tcW w:w="1440" w:type="dxa"/>
            <w:tcBorders>
              <w:top w:val="single" w:sz="4" w:space="0" w:color="auto"/>
              <w:left w:val="single" w:sz="4" w:space="0" w:color="auto"/>
              <w:bottom w:val="single" w:sz="4" w:space="0" w:color="auto"/>
              <w:right w:val="single" w:sz="4" w:space="0" w:color="auto"/>
            </w:tcBorders>
          </w:tcPr>
          <w:p w14:paraId="7AA22E55" w14:textId="294FE069" w:rsidR="00102001" w:rsidRPr="00BD3DE3" w:rsidRDefault="00102001" w:rsidP="00102001">
            <w:pPr>
              <w:jc w:val="center"/>
              <w:rPr>
                <w:sz w:val="20"/>
              </w:rPr>
            </w:pPr>
            <w:r>
              <w:rPr>
                <w:sz w:val="20"/>
              </w:rPr>
              <w:t>241 lbs. per hour (both kilns combined)</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AD879C0" w14:textId="488C5245" w:rsidR="00102001" w:rsidRPr="00BD3DE3" w:rsidRDefault="00102001" w:rsidP="00102001">
            <w:pPr>
              <w:jc w:val="center"/>
              <w:rPr>
                <w:sz w:val="20"/>
              </w:rPr>
            </w:pPr>
            <w:r>
              <w:rPr>
                <w:sz w:val="20"/>
              </w:rPr>
              <w:t>Averaged over a calendar month</w:t>
            </w:r>
          </w:p>
        </w:tc>
        <w:tc>
          <w:tcPr>
            <w:tcW w:w="1529" w:type="dxa"/>
            <w:tcBorders>
              <w:top w:val="single" w:sz="4" w:space="0" w:color="auto"/>
              <w:left w:val="single" w:sz="4" w:space="0" w:color="auto"/>
              <w:bottom w:val="single" w:sz="4" w:space="0" w:color="auto"/>
              <w:right w:val="single" w:sz="4" w:space="0" w:color="auto"/>
            </w:tcBorders>
          </w:tcPr>
          <w:p w14:paraId="35A23195" w14:textId="77777777" w:rsidR="00102001" w:rsidRDefault="00102001" w:rsidP="00102001">
            <w:pPr>
              <w:jc w:val="center"/>
              <w:rPr>
                <w:sz w:val="20"/>
              </w:rPr>
            </w:pPr>
            <w:r>
              <w:rPr>
                <w:sz w:val="20"/>
              </w:rPr>
              <w:t>EUKILN01</w:t>
            </w:r>
          </w:p>
          <w:p w14:paraId="1DC392CB" w14:textId="0808F54E" w:rsidR="00102001" w:rsidRPr="00BD3DE3" w:rsidRDefault="00102001" w:rsidP="00102001">
            <w:pPr>
              <w:jc w:val="center"/>
              <w:rPr>
                <w:sz w:val="20"/>
              </w:rPr>
            </w:pPr>
            <w:r>
              <w:rPr>
                <w:sz w:val="20"/>
              </w:rPr>
              <w:t>EUKILN02</w:t>
            </w:r>
          </w:p>
        </w:tc>
        <w:tc>
          <w:tcPr>
            <w:tcW w:w="1710" w:type="dxa"/>
            <w:tcBorders>
              <w:top w:val="single" w:sz="4" w:space="0" w:color="auto"/>
              <w:left w:val="single" w:sz="4" w:space="0" w:color="auto"/>
              <w:bottom w:val="single" w:sz="4" w:space="0" w:color="auto"/>
              <w:right w:val="single" w:sz="4" w:space="0" w:color="auto"/>
            </w:tcBorders>
          </w:tcPr>
          <w:p w14:paraId="1521FC53" w14:textId="77777777" w:rsidR="00102001" w:rsidRDefault="00102001" w:rsidP="00102001">
            <w:pPr>
              <w:jc w:val="center"/>
              <w:rPr>
                <w:sz w:val="20"/>
              </w:rPr>
            </w:pPr>
            <w:r>
              <w:rPr>
                <w:sz w:val="20"/>
              </w:rPr>
              <w:t>SC V.1</w:t>
            </w:r>
          </w:p>
          <w:p w14:paraId="53D9C8F4" w14:textId="77777777" w:rsidR="00102001" w:rsidRDefault="00102001" w:rsidP="00102001">
            <w:pPr>
              <w:jc w:val="center"/>
              <w:rPr>
                <w:sz w:val="20"/>
              </w:rPr>
            </w:pPr>
            <w:r>
              <w:rPr>
                <w:sz w:val="20"/>
              </w:rPr>
              <w:t>SC V.2</w:t>
            </w:r>
          </w:p>
          <w:p w14:paraId="64FF1972" w14:textId="77777777" w:rsidR="00102001" w:rsidRDefault="00102001" w:rsidP="00102001">
            <w:pPr>
              <w:jc w:val="center"/>
              <w:rPr>
                <w:sz w:val="20"/>
              </w:rPr>
            </w:pPr>
            <w:r>
              <w:rPr>
                <w:sz w:val="20"/>
              </w:rPr>
              <w:t>SC VI.3</w:t>
            </w:r>
          </w:p>
          <w:p w14:paraId="29801E54" w14:textId="03D88128" w:rsidR="00102001" w:rsidRDefault="00102001" w:rsidP="00102001">
            <w:pPr>
              <w:jc w:val="center"/>
              <w:rPr>
                <w:sz w:val="20"/>
              </w:rPr>
            </w:pPr>
            <w:r>
              <w:rPr>
                <w:sz w:val="20"/>
              </w:rPr>
              <w:t>SC VI.</w:t>
            </w:r>
            <w:r w:rsidR="00EF73EF">
              <w:rPr>
                <w:sz w:val="20"/>
              </w:rPr>
              <w:t>6</w:t>
            </w:r>
          </w:p>
          <w:p w14:paraId="33185648" w14:textId="23DF9E4B" w:rsidR="00102001" w:rsidRDefault="00102001" w:rsidP="00102001">
            <w:pPr>
              <w:jc w:val="center"/>
              <w:rPr>
                <w:sz w:val="20"/>
              </w:rPr>
            </w:pPr>
            <w:r>
              <w:rPr>
                <w:sz w:val="20"/>
              </w:rPr>
              <w:t>SC VI.</w:t>
            </w:r>
            <w:r w:rsidR="00EF73EF">
              <w:rPr>
                <w:sz w:val="20"/>
              </w:rPr>
              <w:t>7</w:t>
            </w:r>
          </w:p>
          <w:p w14:paraId="72E339A1" w14:textId="54C87704" w:rsidR="00102001" w:rsidRPr="00BD3DE3" w:rsidRDefault="00147D29" w:rsidP="00102001">
            <w:pPr>
              <w:jc w:val="center"/>
              <w:rPr>
                <w:sz w:val="20"/>
              </w:rPr>
            </w:pPr>
            <w:r>
              <w:rPr>
                <w:sz w:val="20"/>
              </w:rPr>
              <w:t>SC VI.1</w:t>
            </w:r>
            <w:r w:rsidR="00EF73EF">
              <w:rPr>
                <w:sz w:val="20"/>
              </w:rPr>
              <w:t>2</w:t>
            </w:r>
          </w:p>
        </w:tc>
        <w:tc>
          <w:tcPr>
            <w:tcW w:w="1710" w:type="dxa"/>
            <w:tcBorders>
              <w:top w:val="single" w:sz="4" w:space="0" w:color="auto"/>
              <w:left w:val="single" w:sz="4" w:space="0" w:color="auto"/>
              <w:bottom w:val="single" w:sz="4" w:space="0" w:color="auto"/>
              <w:right w:val="single" w:sz="4" w:space="0" w:color="auto"/>
            </w:tcBorders>
          </w:tcPr>
          <w:p w14:paraId="1226C50F" w14:textId="47B2D2DC" w:rsidR="00102001" w:rsidRPr="00DE1348" w:rsidRDefault="00102001" w:rsidP="00102001">
            <w:pPr>
              <w:jc w:val="center"/>
              <w:rPr>
                <w:b/>
                <w:bCs/>
                <w:sz w:val="20"/>
              </w:rPr>
            </w:pPr>
            <w:r w:rsidRPr="00DE1348">
              <w:rPr>
                <w:b/>
                <w:bCs/>
                <w:sz w:val="20"/>
              </w:rPr>
              <w:t>40 CFR 52.21</w:t>
            </w:r>
          </w:p>
        </w:tc>
      </w:tr>
      <w:tr w:rsidR="00102001" w14:paraId="5EFA0E25" w14:textId="77777777" w:rsidTr="00C37D34">
        <w:trPr>
          <w:cantSplit/>
        </w:trPr>
        <w:tc>
          <w:tcPr>
            <w:tcW w:w="1626" w:type="dxa"/>
            <w:tcBorders>
              <w:top w:val="single" w:sz="4" w:space="0" w:color="auto"/>
              <w:left w:val="single" w:sz="4" w:space="0" w:color="auto"/>
              <w:bottom w:val="single" w:sz="4" w:space="0" w:color="auto"/>
              <w:right w:val="single" w:sz="4" w:space="0" w:color="auto"/>
            </w:tcBorders>
          </w:tcPr>
          <w:p w14:paraId="7C093D4A" w14:textId="0AEE7197" w:rsidR="00102001" w:rsidRPr="00095B77" w:rsidRDefault="00102001" w:rsidP="00102001">
            <w:pPr>
              <w:numPr>
                <w:ilvl w:val="0"/>
                <w:numId w:val="47"/>
              </w:numPr>
              <w:ind w:left="360"/>
              <w:rPr>
                <w:sz w:val="20"/>
              </w:rPr>
            </w:pPr>
            <w:r>
              <w:rPr>
                <w:sz w:val="20"/>
              </w:rPr>
              <w:t>Sulfur Dioxide</w:t>
            </w:r>
          </w:p>
        </w:tc>
        <w:tc>
          <w:tcPr>
            <w:tcW w:w="1440" w:type="dxa"/>
            <w:tcBorders>
              <w:top w:val="single" w:sz="4" w:space="0" w:color="auto"/>
              <w:left w:val="single" w:sz="4" w:space="0" w:color="auto"/>
              <w:bottom w:val="single" w:sz="4" w:space="0" w:color="auto"/>
              <w:right w:val="single" w:sz="4" w:space="0" w:color="auto"/>
            </w:tcBorders>
          </w:tcPr>
          <w:p w14:paraId="09814BC7" w14:textId="46D2B32D" w:rsidR="00102001" w:rsidRPr="00BD3DE3" w:rsidRDefault="00102001" w:rsidP="00102001">
            <w:pPr>
              <w:jc w:val="center"/>
              <w:rPr>
                <w:sz w:val="20"/>
              </w:rPr>
            </w:pPr>
            <w:r>
              <w:rPr>
                <w:sz w:val="20"/>
              </w:rPr>
              <w:t>650 tons per calendar year (both kilns combined)</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044C990" w14:textId="4A3CF510" w:rsidR="00102001" w:rsidRPr="00BD3DE3" w:rsidRDefault="00102001" w:rsidP="00102001">
            <w:pPr>
              <w:jc w:val="center"/>
              <w:rPr>
                <w:sz w:val="20"/>
              </w:rPr>
            </w:pPr>
            <w:r>
              <w:rPr>
                <w:sz w:val="20"/>
              </w:rPr>
              <w:t>Calendar year</w:t>
            </w:r>
          </w:p>
        </w:tc>
        <w:tc>
          <w:tcPr>
            <w:tcW w:w="1529" w:type="dxa"/>
            <w:tcBorders>
              <w:top w:val="single" w:sz="4" w:space="0" w:color="auto"/>
              <w:left w:val="single" w:sz="4" w:space="0" w:color="auto"/>
              <w:bottom w:val="single" w:sz="4" w:space="0" w:color="auto"/>
              <w:right w:val="single" w:sz="4" w:space="0" w:color="auto"/>
            </w:tcBorders>
          </w:tcPr>
          <w:p w14:paraId="0EC27859" w14:textId="77777777" w:rsidR="00102001" w:rsidRDefault="00102001" w:rsidP="00102001">
            <w:pPr>
              <w:jc w:val="center"/>
              <w:rPr>
                <w:sz w:val="20"/>
              </w:rPr>
            </w:pPr>
            <w:r>
              <w:rPr>
                <w:sz w:val="20"/>
              </w:rPr>
              <w:t>EUKILN01</w:t>
            </w:r>
          </w:p>
          <w:p w14:paraId="29F582F7" w14:textId="558FA6FA" w:rsidR="00102001" w:rsidRPr="00BD3DE3" w:rsidRDefault="00102001" w:rsidP="00102001">
            <w:pPr>
              <w:jc w:val="center"/>
              <w:rPr>
                <w:sz w:val="20"/>
              </w:rPr>
            </w:pPr>
            <w:r>
              <w:rPr>
                <w:sz w:val="20"/>
              </w:rPr>
              <w:t>EUKILN02</w:t>
            </w:r>
          </w:p>
        </w:tc>
        <w:tc>
          <w:tcPr>
            <w:tcW w:w="1710" w:type="dxa"/>
            <w:tcBorders>
              <w:top w:val="single" w:sz="4" w:space="0" w:color="auto"/>
              <w:left w:val="single" w:sz="4" w:space="0" w:color="auto"/>
              <w:bottom w:val="single" w:sz="4" w:space="0" w:color="auto"/>
              <w:right w:val="single" w:sz="4" w:space="0" w:color="auto"/>
            </w:tcBorders>
          </w:tcPr>
          <w:p w14:paraId="0305AAF4" w14:textId="77777777" w:rsidR="00102001" w:rsidRDefault="00102001" w:rsidP="00102001">
            <w:pPr>
              <w:jc w:val="center"/>
              <w:rPr>
                <w:sz w:val="20"/>
              </w:rPr>
            </w:pPr>
            <w:r>
              <w:rPr>
                <w:sz w:val="20"/>
              </w:rPr>
              <w:t>SC V.1</w:t>
            </w:r>
          </w:p>
          <w:p w14:paraId="0B7BF5DC" w14:textId="77777777" w:rsidR="00102001" w:rsidRDefault="00102001" w:rsidP="00102001">
            <w:pPr>
              <w:jc w:val="center"/>
              <w:rPr>
                <w:sz w:val="20"/>
              </w:rPr>
            </w:pPr>
            <w:r>
              <w:rPr>
                <w:sz w:val="20"/>
              </w:rPr>
              <w:t>SC V.2</w:t>
            </w:r>
          </w:p>
          <w:p w14:paraId="2D93BAA3" w14:textId="77777777" w:rsidR="00102001" w:rsidRDefault="00102001" w:rsidP="00102001">
            <w:pPr>
              <w:jc w:val="center"/>
              <w:rPr>
                <w:sz w:val="20"/>
              </w:rPr>
            </w:pPr>
            <w:r>
              <w:rPr>
                <w:sz w:val="20"/>
              </w:rPr>
              <w:t>SC VI.3</w:t>
            </w:r>
          </w:p>
          <w:p w14:paraId="176BD527" w14:textId="298AB124" w:rsidR="00102001" w:rsidRDefault="00102001" w:rsidP="00102001">
            <w:pPr>
              <w:jc w:val="center"/>
              <w:rPr>
                <w:sz w:val="20"/>
              </w:rPr>
            </w:pPr>
            <w:r>
              <w:rPr>
                <w:sz w:val="20"/>
              </w:rPr>
              <w:t>SC VI.</w:t>
            </w:r>
            <w:r w:rsidR="00EF73EF">
              <w:rPr>
                <w:sz w:val="20"/>
              </w:rPr>
              <w:t>6</w:t>
            </w:r>
          </w:p>
          <w:p w14:paraId="62C76F7E" w14:textId="48BA8001" w:rsidR="00102001" w:rsidRDefault="00102001" w:rsidP="00102001">
            <w:pPr>
              <w:jc w:val="center"/>
              <w:rPr>
                <w:sz w:val="20"/>
              </w:rPr>
            </w:pPr>
            <w:r>
              <w:rPr>
                <w:sz w:val="20"/>
              </w:rPr>
              <w:t>SC VI.</w:t>
            </w:r>
            <w:r w:rsidR="00EF73EF">
              <w:rPr>
                <w:sz w:val="20"/>
              </w:rPr>
              <w:t>7</w:t>
            </w:r>
          </w:p>
          <w:p w14:paraId="4AADF58D" w14:textId="35CD7C9B" w:rsidR="00147D29" w:rsidRPr="00BD3DE3" w:rsidRDefault="00147D29" w:rsidP="00102001">
            <w:pPr>
              <w:jc w:val="center"/>
              <w:rPr>
                <w:sz w:val="20"/>
              </w:rPr>
            </w:pPr>
            <w:r>
              <w:rPr>
                <w:sz w:val="20"/>
              </w:rPr>
              <w:t>SC VI. 1</w:t>
            </w:r>
            <w:r w:rsidR="00EF73EF">
              <w:rPr>
                <w:sz w:val="20"/>
              </w:rPr>
              <w:t>2</w:t>
            </w:r>
          </w:p>
        </w:tc>
        <w:tc>
          <w:tcPr>
            <w:tcW w:w="1710" w:type="dxa"/>
            <w:tcBorders>
              <w:top w:val="single" w:sz="4" w:space="0" w:color="auto"/>
              <w:left w:val="single" w:sz="4" w:space="0" w:color="auto"/>
              <w:bottom w:val="single" w:sz="4" w:space="0" w:color="auto"/>
              <w:right w:val="single" w:sz="4" w:space="0" w:color="auto"/>
            </w:tcBorders>
          </w:tcPr>
          <w:p w14:paraId="0EB2086E" w14:textId="1C1D5B4D" w:rsidR="00102001" w:rsidRPr="00DE1348" w:rsidRDefault="00102001" w:rsidP="00102001">
            <w:pPr>
              <w:jc w:val="center"/>
              <w:rPr>
                <w:b/>
                <w:bCs/>
                <w:sz w:val="20"/>
              </w:rPr>
            </w:pPr>
            <w:r w:rsidRPr="00DE1348">
              <w:rPr>
                <w:b/>
                <w:bCs/>
                <w:sz w:val="20"/>
              </w:rPr>
              <w:t>40 CFR 52.21</w:t>
            </w:r>
          </w:p>
        </w:tc>
      </w:tr>
      <w:tr w:rsidR="00102001" w14:paraId="34BE83EE" w14:textId="77777777" w:rsidTr="00C37D34">
        <w:trPr>
          <w:cantSplit/>
        </w:trPr>
        <w:tc>
          <w:tcPr>
            <w:tcW w:w="1626" w:type="dxa"/>
            <w:tcBorders>
              <w:top w:val="single" w:sz="4" w:space="0" w:color="auto"/>
              <w:left w:val="single" w:sz="4" w:space="0" w:color="auto"/>
              <w:bottom w:val="single" w:sz="4" w:space="0" w:color="auto"/>
              <w:right w:val="single" w:sz="4" w:space="0" w:color="auto"/>
            </w:tcBorders>
          </w:tcPr>
          <w:p w14:paraId="4B6C298B" w14:textId="3B5EEBCE" w:rsidR="00102001" w:rsidRPr="00095B77" w:rsidRDefault="00102001" w:rsidP="00102001">
            <w:pPr>
              <w:numPr>
                <w:ilvl w:val="0"/>
                <w:numId w:val="47"/>
              </w:numPr>
              <w:ind w:left="360"/>
              <w:rPr>
                <w:sz w:val="20"/>
              </w:rPr>
            </w:pPr>
            <w:r>
              <w:rPr>
                <w:sz w:val="20"/>
              </w:rPr>
              <w:t>Particulate Matter</w:t>
            </w:r>
          </w:p>
        </w:tc>
        <w:tc>
          <w:tcPr>
            <w:tcW w:w="1440" w:type="dxa"/>
            <w:tcBorders>
              <w:top w:val="single" w:sz="4" w:space="0" w:color="auto"/>
              <w:left w:val="single" w:sz="4" w:space="0" w:color="auto"/>
              <w:bottom w:val="single" w:sz="4" w:space="0" w:color="auto"/>
              <w:right w:val="single" w:sz="4" w:space="0" w:color="auto"/>
            </w:tcBorders>
          </w:tcPr>
          <w:p w14:paraId="0F828CBF" w14:textId="335ED50C" w:rsidR="00102001" w:rsidRPr="00BD3DE3" w:rsidRDefault="00102001" w:rsidP="00102001">
            <w:pPr>
              <w:jc w:val="center"/>
              <w:rPr>
                <w:sz w:val="20"/>
              </w:rPr>
            </w:pPr>
            <w:r>
              <w:rPr>
                <w:sz w:val="20"/>
              </w:rPr>
              <w:t>0.10 lbs. per 1,000 lbs. exhaust gases, (each kiln)</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E5E274C" w14:textId="1F92320B" w:rsidR="00102001" w:rsidRPr="00BD3DE3" w:rsidRDefault="00102001" w:rsidP="00102001">
            <w:pPr>
              <w:jc w:val="center"/>
              <w:rPr>
                <w:sz w:val="20"/>
              </w:rPr>
            </w:pPr>
            <w:r>
              <w:rPr>
                <w:sz w:val="20"/>
              </w:rPr>
              <w:t>Calculated on a dry gas basis</w:t>
            </w:r>
          </w:p>
        </w:tc>
        <w:tc>
          <w:tcPr>
            <w:tcW w:w="1529" w:type="dxa"/>
            <w:tcBorders>
              <w:top w:val="single" w:sz="4" w:space="0" w:color="auto"/>
              <w:left w:val="single" w:sz="4" w:space="0" w:color="auto"/>
              <w:bottom w:val="single" w:sz="4" w:space="0" w:color="auto"/>
              <w:right w:val="single" w:sz="4" w:space="0" w:color="auto"/>
            </w:tcBorders>
          </w:tcPr>
          <w:p w14:paraId="5B6FC2EC" w14:textId="77777777" w:rsidR="00102001" w:rsidRDefault="00102001" w:rsidP="00102001">
            <w:pPr>
              <w:jc w:val="center"/>
              <w:rPr>
                <w:sz w:val="20"/>
              </w:rPr>
            </w:pPr>
            <w:r>
              <w:rPr>
                <w:sz w:val="20"/>
              </w:rPr>
              <w:t>EUKILN01</w:t>
            </w:r>
          </w:p>
          <w:p w14:paraId="1D165305" w14:textId="6995CFEB" w:rsidR="00102001" w:rsidRPr="00BD3DE3" w:rsidRDefault="00102001" w:rsidP="00102001">
            <w:pPr>
              <w:jc w:val="center"/>
              <w:rPr>
                <w:sz w:val="20"/>
              </w:rPr>
            </w:pPr>
            <w:r>
              <w:rPr>
                <w:sz w:val="20"/>
              </w:rPr>
              <w:t>EUKILN02</w:t>
            </w:r>
          </w:p>
        </w:tc>
        <w:tc>
          <w:tcPr>
            <w:tcW w:w="1710" w:type="dxa"/>
            <w:tcBorders>
              <w:top w:val="single" w:sz="4" w:space="0" w:color="auto"/>
              <w:left w:val="single" w:sz="4" w:space="0" w:color="auto"/>
              <w:bottom w:val="single" w:sz="4" w:space="0" w:color="auto"/>
              <w:right w:val="single" w:sz="4" w:space="0" w:color="auto"/>
            </w:tcBorders>
          </w:tcPr>
          <w:p w14:paraId="335651B3" w14:textId="77777777" w:rsidR="00102001" w:rsidRDefault="00102001" w:rsidP="00102001">
            <w:pPr>
              <w:jc w:val="center"/>
              <w:rPr>
                <w:sz w:val="20"/>
              </w:rPr>
            </w:pPr>
            <w:r>
              <w:rPr>
                <w:sz w:val="20"/>
              </w:rPr>
              <w:t>SC V.2</w:t>
            </w:r>
          </w:p>
          <w:p w14:paraId="11890603" w14:textId="77777777" w:rsidR="00102001" w:rsidRDefault="00102001" w:rsidP="00102001">
            <w:pPr>
              <w:jc w:val="center"/>
              <w:rPr>
                <w:sz w:val="20"/>
              </w:rPr>
            </w:pPr>
            <w:r>
              <w:rPr>
                <w:sz w:val="20"/>
              </w:rPr>
              <w:t>SC VI.1</w:t>
            </w:r>
          </w:p>
          <w:p w14:paraId="50B86D97" w14:textId="77777777" w:rsidR="00102001" w:rsidRDefault="00102001" w:rsidP="00102001">
            <w:pPr>
              <w:jc w:val="center"/>
              <w:rPr>
                <w:sz w:val="20"/>
              </w:rPr>
            </w:pPr>
            <w:r>
              <w:rPr>
                <w:sz w:val="20"/>
              </w:rPr>
              <w:t>SC VI.2</w:t>
            </w:r>
          </w:p>
          <w:p w14:paraId="7C7BBA6F" w14:textId="273222C6" w:rsidR="00102001" w:rsidRPr="00BD3DE3" w:rsidRDefault="00102001" w:rsidP="00102001">
            <w:pPr>
              <w:jc w:val="center"/>
              <w:rPr>
                <w:sz w:val="20"/>
              </w:rPr>
            </w:pPr>
            <w:r>
              <w:rPr>
                <w:sz w:val="20"/>
              </w:rPr>
              <w:t>SC VI.</w:t>
            </w:r>
            <w:r w:rsidR="00EF73EF">
              <w:rPr>
                <w:sz w:val="20"/>
              </w:rPr>
              <w:t>5</w:t>
            </w:r>
          </w:p>
        </w:tc>
        <w:tc>
          <w:tcPr>
            <w:tcW w:w="1710" w:type="dxa"/>
            <w:tcBorders>
              <w:top w:val="single" w:sz="4" w:space="0" w:color="auto"/>
              <w:left w:val="single" w:sz="4" w:space="0" w:color="auto"/>
              <w:bottom w:val="single" w:sz="4" w:space="0" w:color="auto"/>
              <w:right w:val="single" w:sz="4" w:space="0" w:color="auto"/>
            </w:tcBorders>
          </w:tcPr>
          <w:p w14:paraId="31AC2970" w14:textId="1A0B2735" w:rsidR="00102001" w:rsidRPr="00DE1348" w:rsidRDefault="00102001" w:rsidP="00102001">
            <w:pPr>
              <w:jc w:val="center"/>
              <w:rPr>
                <w:b/>
                <w:bCs/>
                <w:sz w:val="20"/>
              </w:rPr>
            </w:pPr>
            <w:r w:rsidRPr="00DE1348">
              <w:rPr>
                <w:b/>
                <w:bCs/>
                <w:sz w:val="20"/>
              </w:rPr>
              <w:t>R 336.1331(1)(c)</w:t>
            </w:r>
          </w:p>
        </w:tc>
      </w:tr>
    </w:tbl>
    <w:p w14:paraId="05180DFE" w14:textId="77777777" w:rsidR="00AE1D84" w:rsidRPr="00EE5F4E" w:rsidRDefault="00AE1D84" w:rsidP="00F62984">
      <w:pPr>
        <w:jc w:val="both"/>
        <w:rPr>
          <w:sz w:val="20"/>
        </w:rPr>
      </w:pPr>
    </w:p>
    <w:p w14:paraId="1D7E9802" w14:textId="77777777" w:rsidR="00AE1D84" w:rsidRDefault="00AE1D84" w:rsidP="00F62984">
      <w:pPr>
        <w:jc w:val="both"/>
        <w:rPr>
          <w:b/>
          <w:u w:val="single"/>
        </w:rPr>
      </w:pPr>
      <w:r>
        <w:rPr>
          <w:b/>
        </w:rPr>
        <w:t xml:space="preserve">II.  </w:t>
      </w:r>
      <w:r>
        <w:rPr>
          <w:b/>
          <w:u w:val="single"/>
        </w:rPr>
        <w:t>MATERIAL LIMIT(S)</w:t>
      </w:r>
    </w:p>
    <w:p w14:paraId="195AF251" w14:textId="77777777" w:rsidR="00DB3BF0" w:rsidRDefault="00DB3BF0" w:rsidP="00F62984">
      <w:pPr>
        <w:jc w:val="both"/>
        <w:rPr>
          <w:sz w:val="20"/>
        </w:rPr>
      </w:pPr>
    </w:p>
    <w:p w14:paraId="16931768" w14:textId="4696918F" w:rsidR="00494D15" w:rsidRPr="00DE1348" w:rsidRDefault="00102001" w:rsidP="00F62984">
      <w:pPr>
        <w:jc w:val="both"/>
        <w:rPr>
          <w:sz w:val="20"/>
        </w:rPr>
      </w:pPr>
      <w:r w:rsidRPr="00DE1348">
        <w:rPr>
          <w:sz w:val="20"/>
        </w:rPr>
        <w:t>NA</w:t>
      </w:r>
    </w:p>
    <w:p w14:paraId="23F5A648" w14:textId="77777777" w:rsidR="00494D15" w:rsidRPr="00EE5F4E" w:rsidRDefault="00494D15" w:rsidP="00F62984">
      <w:pPr>
        <w:jc w:val="both"/>
        <w:rPr>
          <w:sz w:val="20"/>
        </w:rPr>
      </w:pPr>
    </w:p>
    <w:p w14:paraId="21F8E629"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280AC3D8" w14:textId="77777777" w:rsidR="00102001" w:rsidRPr="00FE0AD0" w:rsidRDefault="00102001" w:rsidP="00102001">
      <w:pPr>
        <w:jc w:val="both"/>
        <w:rPr>
          <w:sz w:val="20"/>
        </w:rPr>
      </w:pPr>
    </w:p>
    <w:p w14:paraId="40080019" w14:textId="73FC1C6C" w:rsidR="00102001" w:rsidRPr="009A6C4C" w:rsidRDefault="00102001" w:rsidP="00102001">
      <w:pPr>
        <w:pStyle w:val="ListParagraph"/>
        <w:numPr>
          <w:ilvl w:val="6"/>
          <w:numId w:val="21"/>
        </w:numPr>
        <w:tabs>
          <w:tab w:val="clear" w:pos="2520"/>
        </w:tabs>
        <w:ind w:left="360"/>
        <w:jc w:val="both"/>
        <w:rPr>
          <w:sz w:val="20"/>
        </w:rPr>
      </w:pPr>
      <w:r w:rsidRPr="00B54C7E">
        <w:rPr>
          <w:sz w:val="20"/>
        </w:rPr>
        <w:t xml:space="preserve">The permittee shall not operate each kiln unless a Preventative Maintenance Program has been implemented and is maintained.  Any changes made to the Preventative Maintenance Program dated </w:t>
      </w:r>
      <w:r w:rsidR="007601E1">
        <w:rPr>
          <w:sz w:val="20"/>
        </w:rPr>
        <w:t>April 10, 2020</w:t>
      </w:r>
      <w:r w:rsidRPr="00B54C7E">
        <w:rPr>
          <w:sz w:val="20"/>
        </w:rPr>
        <w:t xml:space="preserve"> must have prior approval by the Lansing District Supervisor prior to implementation.</w:t>
      </w:r>
      <w:r w:rsidRPr="00B54C7E">
        <w:rPr>
          <w:sz w:val="20"/>
          <w:vertAlign w:val="superscript"/>
        </w:rPr>
        <w:t>2</w:t>
      </w:r>
      <w:r w:rsidRPr="00B54C7E">
        <w:rPr>
          <w:sz w:val="20"/>
        </w:rPr>
        <w:t xml:space="preserve"> </w:t>
      </w:r>
      <w:r w:rsidR="00DE1348">
        <w:rPr>
          <w:sz w:val="20"/>
        </w:rPr>
        <w:t xml:space="preserve"> </w:t>
      </w:r>
      <w:r w:rsidRPr="00B54C7E">
        <w:rPr>
          <w:b/>
          <w:sz w:val="20"/>
        </w:rPr>
        <w:t>(R 336.1911</w:t>
      </w:r>
      <w:r w:rsidRPr="00F33083">
        <w:rPr>
          <w:b/>
          <w:sz w:val="20"/>
        </w:rPr>
        <w:t>)</w:t>
      </w:r>
    </w:p>
    <w:p w14:paraId="0DF895A1" w14:textId="77777777" w:rsidR="00102001" w:rsidRDefault="00102001" w:rsidP="00102001">
      <w:pPr>
        <w:jc w:val="both"/>
        <w:rPr>
          <w:sz w:val="20"/>
        </w:rPr>
      </w:pPr>
    </w:p>
    <w:p w14:paraId="1490ED19" w14:textId="510EDF52" w:rsidR="00102001" w:rsidRPr="00B54C7E" w:rsidRDefault="00102001" w:rsidP="00102001">
      <w:pPr>
        <w:pStyle w:val="ListParagraph"/>
        <w:numPr>
          <w:ilvl w:val="6"/>
          <w:numId w:val="21"/>
        </w:numPr>
        <w:tabs>
          <w:tab w:val="clear" w:pos="2520"/>
        </w:tabs>
        <w:ind w:left="360"/>
        <w:jc w:val="both"/>
        <w:rPr>
          <w:rFonts w:cs="Arial"/>
          <w:sz w:val="20"/>
        </w:rPr>
      </w:pPr>
      <w:r w:rsidRPr="00B54C7E">
        <w:rPr>
          <w:sz w:val="20"/>
        </w:rPr>
        <w:t>The permittee shall not operate a kiln if the pressure drop across the kiln fabric filter is less than 2 inches H</w:t>
      </w:r>
      <w:r w:rsidRPr="00B54C7E">
        <w:rPr>
          <w:sz w:val="20"/>
          <w:vertAlign w:val="subscript"/>
        </w:rPr>
        <w:t>2</w:t>
      </w:r>
      <w:r w:rsidRPr="00B54C7E">
        <w:rPr>
          <w:sz w:val="20"/>
        </w:rPr>
        <w:t>O or greater than 6 inches H</w:t>
      </w:r>
      <w:r>
        <w:rPr>
          <w:sz w:val="20"/>
          <w:vertAlign w:val="subscript"/>
        </w:rPr>
        <w:t>2</w:t>
      </w:r>
      <w:r w:rsidRPr="00B54C7E">
        <w:rPr>
          <w:sz w:val="20"/>
        </w:rPr>
        <w:t>O</w:t>
      </w:r>
      <w:r>
        <w:rPr>
          <w:sz w:val="20"/>
        </w:rPr>
        <w:t xml:space="preserve">. </w:t>
      </w:r>
      <w:r w:rsidR="00DB3BF0">
        <w:rPr>
          <w:sz w:val="20"/>
        </w:rPr>
        <w:t xml:space="preserve"> </w:t>
      </w:r>
      <w:r w:rsidRPr="00B54C7E">
        <w:rPr>
          <w:sz w:val="20"/>
        </w:rPr>
        <w:t>An alarm shall sound when the pressure drop exceeds 6 inches H</w:t>
      </w:r>
      <w:r w:rsidRPr="00B54C7E">
        <w:rPr>
          <w:sz w:val="20"/>
          <w:vertAlign w:val="subscript"/>
        </w:rPr>
        <w:t>2</w:t>
      </w:r>
      <w:r w:rsidRPr="00B54C7E">
        <w:rPr>
          <w:sz w:val="20"/>
        </w:rPr>
        <w:t>O for longer than 2 hours.</w:t>
      </w:r>
      <w:r w:rsidRPr="00B54C7E">
        <w:rPr>
          <w:sz w:val="20"/>
          <w:vertAlign w:val="superscript"/>
        </w:rPr>
        <w:t>2</w:t>
      </w:r>
      <w:r w:rsidRPr="00B54C7E">
        <w:rPr>
          <w:sz w:val="20"/>
        </w:rPr>
        <w:t xml:space="preserve"> </w:t>
      </w:r>
      <w:r w:rsidR="00DE1348">
        <w:rPr>
          <w:sz w:val="20"/>
        </w:rPr>
        <w:t xml:space="preserve"> </w:t>
      </w:r>
      <w:r w:rsidRPr="00B54C7E">
        <w:rPr>
          <w:b/>
          <w:sz w:val="20"/>
        </w:rPr>
        <w:t>(R 336.1</w:t>
      </w:r>
      <w:r w:rsidR="00492025">
        <w:rPr>
          <w:b/>
          <w:sz w:val="20"/>
        </w:rPr>
        <w:t>205(1)(a)</w:t>
      </w:r>
      <w:r w:rsidRPr="00B54C7E">
        <w:rPr>
          <w:b/>
          <w:sz w:val="20"/>
        </w:rPr>
        <w:t>)</w:t>
      </w:r>
    </w:p>
    <w:p w14:paraId="6F865D20" w14:textId="77777777" w:rsidR="00102001" w:rsidRDefault="00102001" w:rsidP="00102001">
      <w:pPr>
        <w:rPr>
          <w:sz w:val="20"/>
        </w:rPr>
      </w:pPr>
    </w:p>
    <w:p w14:paraId="10AF8DA3" w14:textId="429A3B15" w:rsidR="00102001" w:rsidRPr="00B54C7E" w:rsidRDefault="00102001" w:rsidP="00102001">
      <w:pPr>
        <w:pStyle w:val="ListParagraph"/>
        <w:numPr>
          <w:ilvl w:val="6"/>
          <w:numId w:val="21"/>
        </w:numPr>
        <w:tabs>
          <w:tab w:val="clear" w:pos="2520"/>
        </w:tabs>
        <w:ind w:left="360"/>
        <w:jc w:val="both"/>
        <w:rPr>
          <w:b/>
          <w:sz w:val="20"/>
        </w:rPr>
      </w:pPr>
      <w:r w:rsidRPr="00B54C7E">
        <w:rPr>
          <w:sz w:val="20"/>
        </w:rPr>
        <w:t>The permittee shall not operate each kiln unless the temperature in each fabric filter collector is maintained 15</w:t>
      </w:r>
      <w:r w:rsidRPr="00B54C7E">
        <w:rPr>
          <w:sz w:val="20"/>
        </w:rPr>
        <w:sym w:font="Symbol" w:char="F0B0"/>
      </w:r>
      <w:r>
        <w:rPr>
          <w:sz w:val="20"/>
        </w:rPr>
        <w:t>F</w:t>
      </w:r>
      <w:r w:rsidRPr="00B54C7E">
        <w:rPr>
          <w:sz w:val="20"/>
        </w:rPr>
        <w:t xml:space="preserve"> belo</w:t>
      </w:r>
      <w:r>
        <w:rPr>
          <w:sz w:val="20"/>
        </w:rPr>
        <w:t xml:space="preserve">w bag degradation temperature. </w:t>
      </w:r>
      <w:r w:rsidR="00DB3BF0">
        <w:rPr>
          <w:sz w:val="20"/>
        </w:rPr>
        <w:t xml:space="preserve"> </w:t>
      </w:r>
      <w:r w:rsidRPr="00B54C7E">
        <w:rPr>
          <w:sz w:val="20"/>
        </w:rPr>
        <w:t>A warning alarm shall sound when the temperature in either collector gets within 25</w:t>
      </w:r>
      <w:r w:rsidRPr="00A55670">
        <w:sym w:font="Symbol" w:char="F0B0"/>
      </w:r>
      <w:r>
        <w:rPr>
          <w:sz w:val="20"/>
        </w:rPr>
        <w:t>F</w:t>
      </w:r>
      <w:r w:rsidRPr="00B54C7E">
        <w:rPr>
          <w:sz w:val="20"/>
        </w:rPr>
        <w:t xml:space="preserve"> of bag degradation temperature or the set point, if it is lower than this range.  (Note:  Set point could be lower with a higher temperature </w:t>
      </w:r>
      <w:r w:rsidR="0020211A" w:rsidRPr="00B54C7E">
        <w:rPr>
          <w:sz w:val="20"/>
        </w:rPr>
        <w:t>bag but</w:t>
      </w:r>
      <w:r w:rsidRPr="00B54C7E">
        <w:rPr>
          <w:sz w:val="20"/>
        </w:rPr>
        <w:t xml:space="preserve"> must be above the dew </w:t>
      </w:r>
      <w:r w:rsidRPr="00DB3BF0">
        <w:rPr>
          <w:sz w:val="20"/>
        </w:rPr>
        <w:t>point.)</w:t>
      </w:r>
      <w:r w:rsidR="00DA338D" w:rsidRPr="00DB3BF0">
        <w:rPr>
          <w:sz w:val="20"/>
          <w:vertAlign w:val="superscript"/>
        </w:rPr>
        <w:t>2</w:t>
      </w:r>
      <w:r w:rsidRPr="00DB3BF0">
        <w:rPr>
          <w:sz w:val="20"/>
        </w:rPr>
        <w:t xml:space="preserve"> </w:t>
      </w:r>
      <w:r w:rsidR="00DE1348">
        <w:rPr>
          <w:sz w:val="20"/>
        </w:rPr>
        <w:t xml:space="preserve"> </w:t>
      </w:r>
      <w:r w:rsidRPr="00B54C7E">
        <w:rPr>
          <w:b/>
          <w:sz w:val="20"/>
        </w:rPr>
        <w:t>(R 336.1910)</w:t>
      </w:r>
    </w:p>
    <w:p w14:paraId="39D9672E" w14:textId="77777777" w:rsidR="00102001" w:rsidRPr="00A55670" w:rsidRDefault="00102001" w:rsidP="00102001">
      <w:pPr>
        <w:jc w:val="both"/>
        <w:rPr>
          <w:b/>
          <w:sz w:val="20"/>
        </w:rPr>
      </w:pPr>
    </w:p>
    <w:p w14:paraId="4BD7DF90" w14:textId="78724C19" w:rsidR="00F33083" w:rsidRDefault="00102001" w:rsidP="00102001">
      <w:pPr>
        <w:ind w:left="360" w:hanging="360"/>
        <w:jc w:val="both"/>
        <w:rPr>
          <w:b/>
          <w:sz w:val="20"/>
        </w:rPr>
      </w:pPr>
      <w:r w:rsidRPr="00A55670">
        <w:rPr>
          <w:sz w:val="20"/>
        </w:rPr>
        <w:lastRenderedPageBreak/>
        <w:t xml:space="preserve">4.  </w:t>
      </w:r>
      <w:r>
        <w:rPr>
          <w:sz w:val="20"/>
        </w:rPr>
        <w:t>The p</w:t>
      </w:r>
      <w:r w:rsidRPr="00A55670">
        <w:rPr>
          <w:sz w:val="20"/>
        </w:rPr>
        <w:t>ermittee shall not operate each kiln unless the feed rate of hydrated lime into each fabric filter collector is maintained at a rate that shall be determined monthly using the appropriate method</w:t>
      </w:r>
      <w:r>
        <w:rPr>
          <w:sz w:val="20"/>
        </w:rPr>
        <w:t>s</w:t>
      </w:r>
      <w:r w:rsidRPr="00A55670">
        <w:rPr>
          <w:sz w:val="20"/>
        </w:rPr>
        <w:t xml:space="preserve"> found in Appendi</w:t>
      </w:r>
      <w:r>
        <w:rPr>
          <w:sz w:val="20"/>
        </w:rPr>
        <w:t>ces</w:t>
      </w:r>
      <w:r w:rsidRPr="00A55670">
        <w:rPr>
          <w:sz w:val="20"/>
        </w:rPr>
        <w:t xml:space="preserve"> </w:t>
      </w:r>
      <w:r>
        <w:rPr>
          <w:sz w:val="20"/>
        </w:rPr>
        <w:t xml:space="preserve">5 and </w:t>
      </w:r>
      <w:r w:rsidRPr="00A55670">
        <w:rPr>
          <w:sz w:val="20"/>
        </w:rPr>
        <w:t>7.</w:t>
      </w:r>
      <w:r w:rsidRPr="008A79AE">
        <w:rPr>
          <w:sz w:val="20"/>
          <w:vertAlign w:val="superscript"/>
        </w:rPr>
        <w:t>2</w:t>
      </w:r>
      <w:r>
        <w:rPr>
          <w:sz w:val="20"/>
        </w:rPr>
        <w:t xml:space="preserve"> </w:t>
      </w:r>
      <w:r w:rsidR="00DB3BF0">
        <w:rPr>
          <w:sz w:val="20"/>
        </w:rPr>
        <w:t xml:space="preserve"> </w:t>
      </w:r>
      <w:r w:rsidRPr="00A55670">
        <w:rPr>
          <w:b/>
          <w:sz w:val="20"/>
        </w:rPr>
        <w:t>(R</w:t>
      </w:r>
      <w:r>
        <w:rPr>
          <w:b/>
          <w:sz w:val="20"/>
        </w:rPr>
        <w:t xml:space="preserve"> </w:t>
      </w:r>
      <w:r w:rsidRPr="00A55670">
        <w:rPr>
          <w:b/>
          <w:sz w:val="20"/>
        </w:rPr>
        <w:t>336.1910</w:t>
      </w:r>
      <w:r>
        <w:rPr>
          <w:b/>
          <w:sz w:val="20"/>
        </w:rPr>
        <w:t>)</w:t>
      </w:r>
    </w:p>
    <w:p w14:paraId="599C98F9" w14:textId="77777777" w:rsidR="00F33083" w:rsidRPr="003077B3" w:rsidRDefault="00F33083" w:rsidP="00102001">
      <w:pPr>
        <w:ind w:left="360" w:hanging="360"/>
        <w:jc w:val="both"/>
        <w:rPr>
          <w:rFonts w:cs="Arial"/>
          <w:sz w:val="20"/>
        </w:rPr>
      </w:pPr>
    </w:p>
    <w:p w14:paraId="5B801CD8" w14:textId="3A242359" w:rsidR="00F33083" w:rsidRPr="00FE0AD0" w:rsidRDefault="00F33083" w:rsidP="00F33083">
      <w:pPr>
        <w:jc w:val="both"/>
        <w:rPr>
          <w:rFonts w:cs="Arial"/>
          <w:b/>
          <w:sz w:val="20"/>
        </w:rPr>
      </w:pPr>
      <w:r w:rsidRPr="00FE0AD0">
        <w:rPr>
          <w:rFonts w:cs="Arial"/>
          <w:b/>
          <w:sz w:val="20"/>
        </w:rPr>
        <w:t>See Appendi</w:t>
      </w:r>
      <w:r>
        <w:rPr>
          <w:rFonts w:cs="Arial"/>
          <w:b/>
          <w:sz w:val="20"/>
        </w:rPr>
        <w:t>ces</w:t>
      </w:r>
      <w:r w:rsidRPr="00FE0AD0">
        <w:rPr>
          <w:rFonts w:cs="Arial"/>
          <w:b/>
          <w:sz w:val="20"/>
        </w:rPr>
        <w:t xml:space="preserve"> </w:t>
      </w:r>
      <w:r>
        <w:rPr>
          <w:rFonts w:cs="Arial"/>
          <w:b/>
          <w:sz w:val="20"/>
        </w:rPr>
        <w:t>5</w:t>
      </w:r>
      <w:r w:rsidR="00947302">
        <w:rPr>
          <w:rFonts w:cs="Arial"/>
          <w:b/>
          <w:sz w:val="20"/>
        </w:rPr>
        <w:t xml:space="preserve"> and </w:t>
      </w:r>
      <w:r>
        <w:rPr>
          <w:rFonts w:cs="Arial"/>
          <w:b/>
          <w:sz w:val="20"/>
        </w:rPr>
        <w:t>7</w:t>
      </w:r>
    </w:p>
    <w:p w14:paraId="22451A2B" w14:textId="77777777" w:rsidR="00102001" w:rsidRPr="00FE0AD0" w:rsidRDefault="00102001" w:rsidP="00102001">
      <w:pPr>
        <w:jc w:val="both"/>
        <w:rPr>
          <w:rFonts w:cs="Arial"/>
          <w:b/>
          <w:sz w:val="20"/>
        </w:rPr>
      </w:pPr>
    </w:p>
    <w:p w14:paraId="160A8C95"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7C9A4BCD" w14:textId="77777777" w:rsidR="00102001" w:rsidRPr="00FE0AD0" w:rsidRDefault="00102001" w:rsidP="00102001">
      <w:pPr>
        <w:jc w:val="both"/>
        <w:rPr>
          <w:sz w:val="20"/>
        </w:rPr>
      </w:pPr>
    </w:p>
    <w:p w14:paraId="465B0430" w14:textId="77777777" w:rsidR="00102001" w:rsidRPr="004E1538" w:rsidRDefault="00102001" w:rsidP="00102001">
      <w:pPr>
        <w:pStyle w:val="ListParagraph"/>
        <w:numPr>
          <w:ilvl w:val="0"/>
          <w:numId w:val="62"/>
        </w:numPr>
        <w:jc w:val="both"/>
        <w:rPr>
          <w:rFonts w:cs="Arial"/>
          <w:sz w:val="20"/>
        </w:rPr>
      </w:pPr>
      <w:r w:rsidRPr="002E096F">
        <w:rPr>
          <w:sz w:val="20"/>
        </w:rPr>
        <w:t>The fabric filter coll</w:t>
      </w:r>
      <w:r>
        <w:rPr>
          <w:sz w:val="20"/>
        </w:rPr>
        <w:t xml:space="preserve">ectors with dry lime injection </w:t>
      </w:r>
      <w:r w:rsidRPr="002E096F">
        <w:rPr>
          <w:sz w:val="20"/>
        </w:rPr>
        <w:t>shall be installed, maintained, and operated in a satisfactory manner.</w:t>
      </w:r>
      <w:r w:rsidRPr="002E096F">
        <w:rPr>
          <w:sz w:val="20"/>
          <w:vertAlign w:val="superscript"/>
        </w:rPr>
        <w:t>2</w:t>
      </w:r>
      <w:r w:rsidRPr="002E096F">
        <w:rPr>
          <w:sz w:val="20"/>
        </w:rPr>
        <w:t xml:space="preserve">  </w:t>
      </w:r>
      <w:r w:rsidRPr="002E096F">
        <w:rPr>
          <w:b/>
          <w:sz w:val="20"/>
        </w:rPr>
        <w:t>(R 336.1910)</w:t>
      </w:r>
    </w:p>
    <w:p w14:paraId="2CBC8413" w14:textId="77777777" w:rsidR="00102001" w:rsidRPr="00CE6707" w:rsidRDefault="00102001" w:rsidP="00102001">
      <w:pPr>
        <w:pStyle w:val="ListParagraph"/>
        <w:ind w:left="360"/>
        <w:jc w:val="both"/>
        <w:rPr>
          <w:rFonts w:cs="Arial"/>
          <w:sz w:val="20"/>
        </w:rPr>
      </w:pPr>
    </w:p>
    <w:p w14:paraId="22B3A5F3" w14:textId="794B29B6" w:rsidR="0056711A" w:rsidRPr="0056711A" w:rsidRDefault="00222BDC" w:rsidP="00102001">
      <w:pPr>
        <w:pStyle w:val="ListParagraph"/>
        <w:numPr>
          <w:ilvl w:val="0"/>
          <w:numId w:val="62"/>
        </w:numPr>
        <w:jc w:val="both"/>
        <w:rPr>
          <w:rFonts w:cs="Arial"/>
          <w:sz w:val="20"/>
        </w:rPr>
      </w:pPr>
      <w:r>
        <w:rPr>
          <w:rFonts w:cs="Arial"/>
          <w:sz w:val="20"/>
        </w:rPr>
        <w:t>The permittee</w:t>
      </w:r>
      <w:r w:rsidR="0056711A">
        <w:rPr>
          <w:rFonts w:cs="Arial"/>
          <w:sz w:val="20"/>
        </w:rPr>
        <w:t xml:space="preserve"> shall monitor and record the temperature entering each fabric filter for each kiln on continuous basis in a manner and with instrumentation acceptable to the Air Quality Division. </w:t>
      </w:r>
      <w:r w:rsidR="00DB3BF0">
        <w:rPr>
          <w:rFonts w:cs="Arial"/>
          <w:sz w:val="20"/>
        </w:rPr>
        <w:t xml:space="preserve"> </w:t>
      </w:r>
      <w:r w:rsidR="0056711A">
        <w:rPr>
          <w:rFonts w:cs="Arial"/>
          <w:sz w:val="20"/>
        </w:rPr>
        <w:t>All temperature data shall be kept on file for a period of at least two years and made available to the Air Quality Division upon request.</w:t>
      </w:r>
      <w:r w:rsidR="00496FC2">
        <w:rPr>
          <w:rFonts w:cs="Arial"/>
          <w:sz w:val="20"/>
          <w:vertAlign w:val="superscript"/>
        </w:rPr>
        <w:t>2</w:t>
      </w:r>
      <w:r w:rsidR="00DB3BF0">
        <w:rPr>
          <w:rFonts w:cs="Arial"/>
          <w:sz w:val="20"/>
          <w:vertAlign w:val="superscript"/>
        </w:rPr>
        <w:t xml:space="preserve"> </w:t>
      </w:r>
      <w:r w:rsidR="0056711A">
        <w:rPr>
          <w:rFonts w:cs="Arial"/>
          <w:sz w:val="20"/>
        </w:rPr>
        <w:t xml:space="preserve"> </w:t>
      </w:r>
      <w:r w:rsidR="0056711A" w:rsidRPr="0056711A">
        <w:rPr>
          <w:rFonts w:cs="Arial"/>
          <w:b/>
          <w:bCs/>
          <w:sz w:val="20"/>
        </w:rPr>
        <w:t>(R</w:t>
      </w:r>
      <w:r w:rsidR="00DB3BF0">
        <w:rPr>
          <w:rFonts w:cs="Arial"/>
          <w:b/>
          <w:bCs/>
          <w:sz w:val="20"/>
        </w:rPr>
        <w:t> </w:t>
      </w:r>
      <w:r w:rsidR="0056711A" w:rsidRPr="0056711A">
        <w:rPr>
          <w:rFonts w:cs="Arial"/>
          <w:b/>
          <w:bCs/>
          <w:sz w:val="20"/>
        </w:rPr>
        <w:t>336.1201(3))</w:t>
      </w:r>
    </w:p>
    <w:p w14:paraId="60F226F4" w14:textId="77777777" w:rsidR="0056711A" w:rsidRPr="0056711A" w:rsidRDefault="0056711A" w:rsidP="0056711A">
      <w:pPr>
        <w:pStyle w:val="ListParagraph"/>
        <w:rPr>
          <w:sz w:val="20"/>
        </w:rPr>
      </w:pPr>
    </w:p>
    <w:p w14:paraId="57239030" w14:textId="538C1E22" w:rsidR="00102001" w:rsidRPr="004E1538" w:rsidRDefault="00102001" w:rsidP="00102001">
      <w:pPr>
        <w:pStyle w:val="ListParagraph"/>
        <w:numPr>
          <w:ilvl w:val="0"/>
          <w:numId w:val="62"/>
        </w:numPr>
        <w:jc w:val="both"/>
        <w:rPr>
          <w:rFonts w:cs="Arial"/>
          <w:sz w:val="20"/>
        </w:rPr>
      </w:pPr>
      <w:r w:rsidRPr="00CE6707">
        <w:rPr>
          <w:sz w:val="20"/>
        </w:rPr>
        <w:t>The permittee</w:t>
      </w:r>
      <w:r>
        <w:rPr>
          <w:sz w:val="20"/>
        </w:rPr>
        <w:t xml:space="preserve"> shall install, calibrate, maintain and operate in a satisfactory manner a temperature monitoring device for the inlets into each fabric filter collector for each kiln to monitor and record the temperature on a continuous basis during operation of FGKILNS</w:t>
      </w:r>
      <w:r w:rsidRPr="00975735">
        <w:rPr>
          <w:sz w:val="20"/>
        </w:rPr>
        <w:t xml:space="preserve">. </w:t>
      </w:r>
      <w:r w:rsidR="00DB3BF0">
        <w:rPr>
          <w:sz w:val="20"/>
        </w:rPr>
        <w:t xml:space="preserve"> </w:t>
      </w:r>
      <w:r w:rsidRPr="00975735">
        <w:rPr>
          <w:b/>
          <w:sz w:val="20"/>
        </w:rPr>
        <w:t>(R 336.</w:t>
      </w:r>
      <w:r w:rsidR="00891B9D" w:rsidRPr="00975735">
        <w:rPr>
          <w:b/>
          <w:sz w:val="20"/>
        </w:rPr>
        <w:t>1</w:t>
      </w:r>
      <w:r w:rsidRPr="00975735">
        <w:rPr>
          <w:b/>
          <w:sz w:val="20"/>
        </w:rPr>
        <w:t>213(3)</w:t>
      </w:r>
      <w:r w:rsidRPr="00975735">
        <w:rPr>
          <w:rFonts w:cs="Arial"/>
          <w:b/>
          <w:sz w:val="20"/>
        </w:rPr>
        <w:t>)</w:t>
      </w:r>
    </w:p>
    <w:p w14:paraId="0A5F5FA0" w14:textId="77777777" w:rsidR="00102001" w:rsidRPr="00F24C25" w:rsidRDefault="00102001" w:rsidP="00102001">
      <w:pPr>
        <w:jc w:val="both"/>
        <w:rPr>
          <w:rFonts w:cs="Arial"/>
          <w:sz w:val="20"/>
        </w:rPr>
      </w:pPr>
    </w:p>
    <w:p w14:paraId="38A18561" w14:textId="416CD14C" w:rsidR="00CF252E" w:rsidRDefault="00222BDC" w:rsidP="00102001">
      <w:pPr>
        <w:pStyle w:val="ListParagraph"/>
        <w:numPr>
          <w:ilvl w:val="0"/>
          <w:numId w:val="62"/>
        </w:numPr>
        <w:jc w:val="both"/>
        <w:rPr>
          <w:rFonts w:cs="Arial"/>
          <w:sz w:val="20"/>
        </w:rPr>
      </w:pPr>
      <w:r>
        <w:rPr>
          <w:rFonts w:cs="Arial"/>
          <w:sz w:val="20"/>
        </w:rPr>
        <w:t>The permittee</w:t>
      </w:r>
      <w:r w:rsidR="00771E26">
        <w:rPr>
          <w:rFonts w:cs="Arial"/>
          <w:sz w:val="20"/>
        </w:rPr>
        <w:t xml:space="preserve"> shall not operate each kiln unless a gauge which measures the pressure drop across the fabric filter collector and sounds an alarm when the pressure drop exceeds 6 inches W.G. is installed and operating properly.</w:t>
      </w:r>
      <w:r w:rsidR="00771E26">
        <w:rPr>
          <w:rFonts w:cs="Arial"/>
          <w:sz w:val="20"/>
          <w:vertAlign w:val="superscript"/>
        </w:rPr>
        <w:t>2</w:t>
      </w:r>
      <w:r w:rsidR="00771E26">
        <w:rPr>
          <w:rFonts w:cs="Arial"/>
          <w:sz w:val="20"/>
        </w:rPr>
        <w:t xml:space="preserve"> </w:t>
      </w:r>
      <w:r w:rsidR="00DB3BF0">
        <w:rPr>
          <w:rFonts w:cs="Arial"/>
          <w:sz w:val="20"/>
        </w:rPr>
        <w:t xml:space="preserve"> </w:t>
      </w:r>
      <w:r w:rsidR="00771E26" w:rsidRPr="00771E26">
        <w:rPr>
          <w:rFonts w:cs="Arial"/>
          <w:b/>
          <w:bCs/>
          <w:sz w:val="20"/>
        </w:rPr>
        <w:t>(R 336.1201(3))</w:t>
      </w:r>
    </w:p>
    <w:p w14:paraId="2786A0F9" w14:textId="77777777" w:rsidR="00CF252E" w:rsidRPr="00CF252E" w:rsidRDefault="00CF252E" w:rsidP="00CF252E">
      <w:pPr>
        <w:pStyle w:val="ListParagraph"/>
        <w:rPr>
          <w:rFonts w:cs="Arial"/>
          <w:sz w:val="20"/>
        </w:rPr>
      </w:pPr>
    </w:p>
    <w:p w14:paraId="511B49BD" w14:textId="77777777" w:rsidR="00AE1D84" w:rsidRPr="007D4237" w:rsidRDefault="00AE1D84" w:rsidP="00F62984">
      <w:pPr>
        <w:jc w:val="both"/>
      </w:pPr>
      <w:r>
        <w:rPr>
          <w:b/>
        </w:rPr>
        <w:t xml:space="preserve">V.  </w:t>
      </w:r>
      <w:r>
        <w:rPr>
          <w:b/>
          <w:u w:val="single"/>
        </w:rPr>
        <w:t>TESTING/SAMPLING</w:t>
      </w:r>
    </w:p>
    <w:p w14:paraId="1EE8B326"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5B96643" w14:textId="77777777" w:rsidR="00102001" w:rsidRPr="00FE0AD0" w:rsidRDefault="00102001" w:rsidP="00102001">
      <w:pPr>
        <w:jc w:val="both"/>
        <w:rPr>
          <w:sz w:val="20"/>
        </w:rPr>
      </w:pPr>
    </w:p>
    <w:p w14:paraId="14950BF5" w14:textId="43DACE0B" w:rsidR="00102001" w:rsidRPr="00AD5FBA" w:rsidRDefault="00102001" w:rsidP="00102001">
      <w:pPr>
        <w:numPr>
          <w:ilvl w:val="0"/>
          <w:numId w:val="63"/>
        </w:numPr>
        <w:jc w:val="both"/>
        <w:rPr>
          <w:sz w:val="20"/>
        </w:rPr>
      </w:pPr>
      <w:r w:rsidRPr="00AD5FBA">
        <w:rPr>
          <w:sz w:val="20"/>
        </w:rPr>
        <w:t xml:space="preserve">The permittee shall test monthly and record the average total sulfur content of at least one dry brick and one fired brick.  This information shall be used as a basis for hourly and yearly sulfur dioxide emission calculations.  </w:t>
      </w:r>
      <w:r w:rsidR="00DB3BF0">
        <w:rPr>
          <w:sz w:val="20"/>
        </w:rPr>
        <w:t>The p</w:t>
      </w:r>
      <w:r w:rsidRPr="00AD5FBA">
        <w:rPr>
          <w:sz w:val="20"/>
        </w:rPr>
        <w:t xml:space="preserve">ermittee shall use sulfur test method outlined in Appendix 5. </w:t>
      </w:r>
      <w:r w:rsidR="00DB3BF0">
        <w:rPr>
          <w:sz w:val="20"/>
        </w:rPr>
        <w:t xml:space="preserve"> </w:t>
      </w:r>
      <w:r w:rsidRPr="00AD5FBA">
        <w:rPr>
          <w:b/>
          <w:sz w:val="20"/>
        </w:rPr>
        <w:t>(R 336.1213(3), 40 CFR 64.6(c)(2))</w:t>
      </w:r>
    </w:p>
    <w:p w14:paraId="34F873E5" w14:textId="77777777" w:rsidR="00102001" w:rsidRPr="00102001" w:rsidRDefault="00102001" w:rsidP="00102001">
      <w:pPr>
        <w:ind w:left="360"/>
        <w:jc w:val="both"/>
        <w:rPr>
          <w:sz w:val="20"/>
          <w:highlight w:val="yellow"/>
        </w:rPr>
      </w:pPr>
    </w:p>
    <w:p w14:paraId="2CFA3E79" w14:textId="49B27B24" w:rsidR="00AE1D84" w:rsidRPr="00E40673" w:rsidRDefault="00AE1D84" w:rsidP="00731912">
      <w:pPr>
        <w:numPr>
          <w:ilvl w:val="0"/>
          <w:numId w:val="63"/>
        </w:numPr>
        <w:jc w:val="both"/>
        <w:rPr>
          <w:rFonts w:cs="Arial"/>
          <w:color w:val="000000"/>
          <w:sz w:val="20"/>
        </w:rPr>
      </w:pPr>
      <w:r w:rsidRPr="00E40673">
        <w:rPr>
          <w:rFonts w:cs="Arial"/>
          <w:sz w:val="20"/>
        </w:rPr>
        <w:t>T</w:t>
      </w:r>
      <w:r w:rsidRPr="00E40673">
        <w:rPr>
          <w:rFonts w:cs="Arial"/>
          <w:color w:val="000000"/>
          <w:sz w:val="20"/>
        </w:rPr>
        <w:t xml:space="preserve">he permittee shall verify </w:t>
      </w:r>
      <w:r w:rsidR="002F4A13" w:rsidRPr="009F14A6">
        <w:rPr>
          <w:rFonts w:cs="Arial"/>
          <w:sz w:val="20"/>
        </w:rPr>
        <w:t xml:space="preserve">particulate matter (PM) and </w:t>
      </w:r>
      <w:r w:rsidR="009F14A6" w:rsidRPr="009F14A6">
        <w:rPr>
          <w:rFonts w:cs="Arial"/>
          <w:sz w:val="20"/>
        </w:rPr>
        <w:t>sulfur dioxide (SO</w:t>
      </w:r>
      <w:r w:rsidR="009F14A6" w:rsidRPr="009B67F2">
        <w:rPr>
          <w:rFonts w:cs="Arial"/>
          <w:sz w:val="20"/>
          <w:vertAlign w:val="subscript"/>
        </w:rPr>
        <w:t>2</w:t>
      </w:r>
      <w:r w:rsidR="009F14A6" w:rsidRPr="009F14A6">
        <w:rPr>
          <w:rFonts w:cs="Arial"/>
          <w:sz w:val="20"/>
        </w:rPr>
        <w:t>)</w:t>
      </w:r>
      <w:r w:rsidRPr="00E40673">
        <w:rPr>
          <w:rFonts w:cs="Arial"/>
          <w:color w:val="000000"/>
          <w:sz w:val="20"/>
        </w:rPr>
        <w:t xml:space="preserve"> emission rates from</w:t>
      </w:r>
      <w:r w:rsidR="009F14A6">
        <w:rPr>
          <w:rFonts w:cs="Arial"/>
          <w:color w:val="000000"/>
          <w:sz w:val="20"/>
        </w:rPr>
        <w:t xml:space="preserve"> either EUKILN01 or EUKILN02</w:t>
      </w:r>
      <w:r w:rsidRPr="00E40673">
        <w:rPr>
          <w:rFonts w:cs="Arial"/>
          <w:color w:val="000000"/>
          <w:sz w:val="20"/>
        </w:rPr>
        <w:t xml:space="preserve"> by testing at owner's expense, in accordance with </w:t>
      </w:r>
      <w:r>
        <w:rPr>
          <w:rFonts w:cs="Arial"/>
          <w:color w:val="000000"/>
          <w:sz w:val="20"/>
        </w:rPr>
        <w:t xml:space="preserve">the </w:t>
      </w:r>
      <w:r w:rsidRPr="00E40673">
        <w:rPr>
          <w:rFonts w:cs="Arial"/>
          <w:color w:val="000000"/>
          <w:sz w:val="20"/>
        </w:rPr>
        <w:t>Department requirements.  Testing shall be performed using an approved EPA Method listed in:</w:t>
      </w:r>
    </w:p>
    <w:p w14:paraId="173B834C" w14:textId="77777777" w:rsidR="00AE1D84" w:rsidRDefault="00AE1D84" w:rsidP="00F62984">
      <w:pPr>
        <w:jc w:val="both"/>
        <w:rPr>
          <w:sz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7964"/>
      </w:tblGrid>
      <w:tr w:rsidR="00AE1D84" w:rsidRPr="000F38A9" w14:paraId="14D868A5" w14:textId="77777777" w:rsidTr="00F62984">
        <w:tc>
          <w:tcPr>
            <w:tcW w:w="1980" w:type="dxa"/>
            <w:shd w:val="clear" w:color="auto" w:fill="auto"/>
          </w:tcPr>
          <w:p w14:paraId="6128BE31" w14:textId="77777777" w:rsidR="00AE1D84" w:rsidRPr="005B2191" w:rsidRDefault="00AE1D84" w:rsidP="00F62984">
            <w:pPr>
              <w:rPr>
                <w:rFonts w:eastAsia="Calibri"/>
                <w:sz w:val="20"/>
              </w:rPr>
            </w:pPr>
            <w:r w:rsidRPr="005B2191">
              <w:rPr>
                <w:rFonts w:eastAsia="Calibri"/>
                <w:b/>
                <w:sz w:val="20"/>
              </w:rPr>
              <w:t>Pollutant</w:t>
            </w:r>
          </w:p>
        </w:tc>
        <w:tc>
          <w:tcPr>
            <w:tcW w:w="8100" w:type="dxa"/>
            <w:shd w:val="clear" w:color="auto" w:fill="auto"/>
          </w:tcPr>
          <w:p w14:paraId="731557DB" w14:textId="77777777" w:rsidR="00AE1D84" w:rsidRPr="000F38A9" w:rsidRDefault="00AE1D84" w:rsidP="00F62984">
            <w:pPr>
              <w:keepNext/>
              <w:keepLines/>
              <w:jc w:val="both"/>
              <w:rPr>
                <w:rFonts w:eastAsia="Calibri" w:cs="Arial"/>
                <w:b/>
                <w:sz w:val="20"/>
              </w:rPr>
            </w:pPr>
            <w:r w:rsidRPr="000F38A9">
              <w:rPr>
                <w:rFonts w:eastAsia="Calibri" w:cs="Arial"/>
                <w:b/>
                <w:sz w:val="20"/>
              </w:rPr>
              <w:t>Test Method Reference</w:t>
            </w:r>
          </w:p>
        </w:tc>
      </w:tr>
      <w:tr w:rsidR="00AE1D84" w:rsidRPr="000F38A9" w14:paraId="66B37841" w14:textId="77777777" w:rsidTr="00F62984">
        <w:tc>
          <w:tcPr>
            <w:tcW w:w="1980" w:type="dxa"/>
            <w:shd w:val="clear" w:color="auto" w:fill="auto"/>
          </w:tcPr>
          <w:p w14:paraId="4D332DA0" w14:textId="77777777" w:rsidR="00AE1D84" w:rsidRPr="00731912" w:rsidRDefault="00AE1D84" w:rsidP="00F62984">
            <w:pPr>
              <w:rPr>
                <w:rFonts w:eastAsia="Calibri" w:cs="Arial"/>
                <w:sz w:val="20"/>
              </w:rPr>
            </w:pPr>
            <w:r w:rsidRPr="00731912">
              <w:rPr>
                <w:rFonts w:eastAsia="Calibri" w:cs="Arial"/>
                <w:sz w:val="20"/>
              </w:rPr>
              <w:t>PM</w:t>
            </w:r>
          </w:p>
        </w:tc>
        <w:tc>
          <w:tcPr>
            <w:tcW w:w="8100" w:type="dxa"/>
            <w:shd w:val="clear" w:color="auto" w:fill="auto"/>
          </w:tcPr>
          <w:p w14:paraId="3F6A28FE" w14:textId="77777777" w:rsidR="00AE1D84" w:rsidRPr="00731912" w:rsidRDefault="00AE1D84" w:rsidP="00F62984">
            <w:pPr>
              <w:rPr>
                <w:rFonts w:eastAsia="Calibri" w:cs="Arial"/>
                <w:sz w:val="20"/>
              </w:rPr>
            </w:pPr>
            <w:r w:rsidRPr="00731912">
              <w:rPr>
                <w:rFonts w:eastAsia="Calibri" w:cs="Arial"/>
                <w:sz w:val="20"/>
              </w:rPr>
              <w:t>40 CFR Part 60, Appendix A; Part 10 of the Michigan Air Pollution Control Rules</w:t>
            </w:r>
          </w:p>
        </w:tc>
      </w:tr>
      <w:tr w:rsidR="00AE1D84" w:rsidRPr="000F38A9" w14:paraId="574D38A8" w14:textId="77777777" w:rsidTr="00F62984">
        <w:tc>
          <w:tcPr>
            <w:tcW w:w="1980" w:type="dxa"/>
            <w:shd w:val="clear" w:color="auto" w:fill="auto"/>
          </w:tcPr>
          <w:p w14:paraId="6DB54D18" w14:textId="77777777" w:rsidR="00AE1D84" w:rsidRPr="00731912" w:rsidRDefault="00AE1D84" w:rsidP="00F62984">
            <w:pPr>
              <w:rPr>
                <w:rFonts w:eastAsia="Calibri" w:cs="Arial"/>
                <w:sz w:val="20"/>
              </w:rPr>
            </w:pPr>
            <w:r w:rsidRPr="00731912">
              <w:rPr>
                <w:rFonts w:eastAsia="Calibri" w:cs="Arial"/>
                <w:sz w:val="20"/>
              </w:rPr>
              <w:t>SO</w:t>
            </w:r>
            <w:r w:rsidRPr="00731912">
              <w:rPr>
                <w:rFonts w:eastAsia="Calibri" w:cs="Arial"/>
                <w:sz w:val="20"/>
                <w:vertAlign w:val="subscript"/>
              </w:rPr>
              <w:t>2</w:t>
            </w:r>
          </w:p>
        </w:tc>
        <w:tc>
          <w:tcPr>
            <w:tcW w:w="8100" w:type="dxa"/>
            <w:shd w:val="clear" w:color="auto" w:fill="auto"/>
          </w:tcPr>
          <w:p w14:paraId="5F5B9418" w14:textId="77777777" w:rsidR="00AE1D84" w:rsidRPr="00731912" w:rsidRDefault="00AE1D84" w:rsidP="00F62984">
            <w:pPr>
              <w:rPr>
                <w:rFonts w:eastAsia="Calibri" w:cs="Arial"/>
                <w:sz w:val="20"/>
              </w:rPr>
            </w:pPr>
            <w:r w:rsidRPr="00731912">
              <w:rPr>
                <w:rFonts w:eastAsia="Calibri" w:cs="Arial"/>
                <w:sz w:val="20"/>
              </w:rPr>
              <w:t>40 CFR Part 60, Appendix A</w:t>
            </w:r>
          </w:p>
        </w:tc>
      </w:tr>
    </w:tbl>
    <w:p w14:paraId="7D5EE0C5" w14:textId="77777777" w:rsidR="00AE1D84" w:rsidRDefault="00AE1D84" w:rsidP="00F62984">
      <w:pPr>
        <w:jc w:val="both"/>
        <w:rPr>
          <w:sz w:val="20"/>
        </w:rPr>
      </w:pPr>
    </w:p>
    <w:p w14:paraId="3BE1DF7A" w14:textId="6E508A9D" w:rsidR="00AE1D84" w:rsidRDefault="00AE1D84" w:rsidP="00F62984">
      <w:pPr>
        <w:ind w:left="360"/>
        <w:jc w:val="both"/>
        <w:rPr>
          <w:rFonts w:cs="Arial"/>
          <w:b/>
          <w:color w:val="000000"/>
          <w:sz w:val="20"/>
        </w:rPr>
      </w:pPr>
      <w:r w:rsidRPr="00E40673">
        <w:rPr>
          <w:rFonts w:cs="Arial"/>
          <w:sz w:val="20"/>
        </w:rPr>
        <w:t>An alternate method, or a modification to the approved EPA Method,</w:t>
      </w:r>
      <w:r w:rsidRPr="00E40673">
        <w:rPr>
          <w:rFonts w:cs="Arial"/>
          <w:color w:val="000000"/>
          <w:sz w:val="20"/>
        </w:rPr>
        <w:t xml:space="preserve"> may be specified in an AQD-approved Test Protocol</w:t>
      </w:r>
      <w:r w:rsidR="00143E55">
        <w:rPr>
          <w:rFonts w:cs="Arial"/>
          <w:color w:val="000000"/>
          <w:sz w:val="20"/>
        </w:rPr>
        <w:t xml:space="preserve"> and must meet the requirements of the federal Clean Air Act, all applicable state and federal rules and regulations, and be within the authority of the AQD to make the change.</w:t>
      </w:r>
      <w:r w:rsidRPr="00E40673">
        <w:rPr>
          <w:rFonts w:cs="Arial"/>
          <w:color w:val="000000"/>
          <w:sz w:val="20"/>
        </w:rPr>
        <w:t xml:space="preserve">  No less </w:t>
      </w:r>
      <w:r w:rsidRPr="002A2FAE">
        <w:rPr>
          <w:rFonts w:cs="Arial"/>
          <w:sz w:val="20"/>
        </w:rPr>
        <w:t xml:space="preserve">than 30 </w:t>
      </w:r>
      <w:r w:rsidRPr="00E40673">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w:t>
      </w:r>
      <w:r w:rsidRPr="00021E1F">
        <w:rPr>
          <w:rFonts w:cs="Arial"/>
          <w:color w:val="000000"/>
          <w:sz w:val="20"/>
        </w:rPr>
        <w:t>submittal</w:t>
      </w:r>
      <w:r w:rsidR="002D6F00" w:rsidRPr="00021E1F">
        <w:rPr>
          <w:rFonts w:cs="Arial"/>
          <w:color w:val="000000"/>
          <w:sz w:val="20"/>
        </w:rPr>
        <w:t>.</w:t>
      </w:r>
      <w:r w:rsidRPr="00E40673">
        <w:rPr>
          <w:rFonts w:cs="Arial"/>
          <w:color w:val="000000"/>
          <w:sz w:val="20"/>
        </w:rPr>
        <w:t xml:space="preserve">  The permittee must submit a complete report of the test results to the AQD Technical Programs Unit and District Office within 60 days following the last date of the </w:t>
      </w:r>
      <w:r w:rsidRPr="00021E1F">
        <w:rPr>
          <w:rFonts w:cs="Arial"/>
          <w:color w:val="000000"/>
          <w:sz w:val="20"/>
        </w:rPr>
        <w:t>test.</w:t>
      </w:r>
      <w:r w:rsidR="00092B8A" w:rsidRPr="00021E1F">
        <w:rPr>
          <w:rFonts w:cs="Arial"/>
          <w:color w:val="000000"/>
          <w:sz w:val="20"/>
        </w:rPr>
        <w:t xml:space="preserve"> </w:t>
      </w:r>
      <w:r w:rsidRPr="00021E1F">
        <w:rPr>
          <w:rFonts w:cs="Arial"/>
          <w:b/>
          <w:color w:val="000000"/>
          <w:sz w:val="20"/>
        </w:rPr>
        <w:t xml:space="preserve"> (</w:t>
      </w:r>
      <w:r w:rsidRPr="00FE0AD0">
        <w:rPr>
          <w:b/>
          <w:sz w:val="20"/>
        </w:rPr>
        <w:t>R 336.1213(3)</w:t>
      </w:r>
      <w:r>
        <w:rPr>
          <w:b/>
          <w:sz w:val="20"/>
        </w:rPr>
        <w:t xml:space="preserve">, </w:t>
      </w:r>
      <w:r w:rsidRPr="00E40673">
        <w:rPr>
          <w:rFonts w:cs="Arial"/>
          <w:b/>
          <w:color w:val="000000"/>
          <w:sz w:val="20"/>
        </w:rPr>
        <w:t>R 336.2001, R 336.2003, R 336.2004</w:t>
      </w:r>
      <w:r w:rsidR="000148E5">
        <w:rPr>
          <w:rFonts w:cs="Arial"/>
          <w:b/>
          <w:color w:val="000000"/>
          <w:sz w:val="20"/>
        </w:rPr>
        <w:t>)</w:t>
      </w:r>
    </w:p>
    <w:p w14:paraId="6347132D" w14:textId="77777777" w:rsidR="00AE1D84" w:rsidRDefault="00AE1D84" w:rsidP="00F62984">
      <w:pPr>
        <w:jc w:val="both"/>
        <w:rPr>
          <w:rFonts w:cs="Arial"/>
          <w:sz w:val="20"/>
        </w:rPr>
      </w:pPr>
    </w:p>
    <w:p w14:paraId="73B3B94E" w14:textId="78A6919F" w:rsidR="00AE1D84" w:rsidRPr="00E7046D" w:rsidRDefault="00AE1D84" w:rsidP="00731912">
      <w:pPr>
        <w:numPr>
          <w:ilvl w:val="0"/>
          <w:numId w:val="63"/>
        </w:numPr>
        <w:jc w:val="both"/>
        <w:rPr>
          <w:rFonts w:cs="Arial"/>
          <w:sz w:val="20"/>
        </w:rPr>
      </w:pPr>
      <w:r w:rsidRPr="00E7046D">
        <w:rPr>
          <w:rFonts w:cs="Arial"/>
          <w:sz w:val="20"/>
        </w:rPr>
        <w:t xml:space="preserve">The permittee shall verify the </w:t>
      </w:r>
      <w:r w:rsidR="00731912" w:rsidRPr="00731912">
        <w:rPr>
          <w:rFonts w:cs="Arial"/>
          <w:sz w:val="20"/>
        </w:rPr>
        <w:t>PM and SO</w:t>
      </w:r>
      <w:r w:rsidR="00731912" w:rsidRPr="00F6037A">
        <w:rPr>
          <w:rFonts w:cs="Arial"/>
          <w:sz w:val="20"/>
          <w:vertAlign w:val="subscript"/>
        </w:rPr>
        <w:t>2</w:t>
      </w:r>
      <w:r w:rsidRPr="00E7046D">
        <w:rPr>
          <w:rFonts w:cs="Arial"/>
          <w:sz w:val="20"/>
        </w:rPr>
        <w:t xml:space="preserve"> emission rates from </w:t>
      </w:r>
      <w:r w:rsidR="00731912" w:rsidRPr="00731912">
        <w:rPr>
          <w:rFonts w:cs="Arial"/>
          <w:sz w:val="20"/>
        </w:rPr>
        <w:t>either EUKILN01 or EUKILN02</w:t>
      </w:r>
      <w:r w:rsidRPr="00E7046D">
        <w:rPr>
          <w:rFonts w:cs="Arial"/>
          <w:sz w:val="20"/>
        </w:rPr>
        <w:t>, at a minimum, every five years</w:t>
      </w:r>
      <w:r>
        <w:rPr>
          <w:rFonts w:cs="Arial"/>
          <w:sz w:val="20"/>
        </w:rPr>
        <w:t xml:space="preserve"> from the date of the last test</w:t>
      </w:r>
      <w:r w:rsidRPr="00E7046D">
        <w:rPr>
          <w:rFonts w:cs="Arial"/>
          <w:sz w:val="20"/>
        </w:rPr>
        <w:t>.</w:t>
      </w:r>
      <w:r w:rsidRPr="00E7046D">
        <w:rPr>
          <w:rFonts w:cs="Arial"/>
          <w:b/>
          <w:sz w:val="20"/>
        </w:rPr>
        <w:t xml:space="preserve"> </w:t>
      </w:r>
      <w:r>
        <w:rPr>
          <w:rFonts w:cs="Arial"/>
          <w:b/>
          <w:sz w:val="20"/>
        </w:rPr>
        <w:t xml:space="preserve"> </w:t>
      </w:r>
      <w:r w:rsidRPr="00E7046D">
        <w:rPr>
          <w:rFonts w:cs="Arial"/>
          <w:b/>
          <w:sz w:val="20"/>
        </w:rPr>
        <w:t>(R 336.1213(3), R 336.2001, R 336.2003, R 336.2004)</w:t>
      </w:r>
    </w:p>
    <w:p w14:paraId="50D8CCBC" w14:textId="77777777" w:rsidR="00AE1D84" w:rsidRPr="00E111A8" w:rsidRDefault="00AE1D84" w:rsidP="00F62984">
      <w:pPr>
        <w:jc w:val="both"/>
        <w:rPr>
          <w:sz w:val="20"/>
        </w:rPr>
      </w:pPr>
    </w:p>
    <w:p w14:paraId="28333B9D" w14:textId="77777777" w:rsidR="00AE1D84" w:rsidRPr="002A2FAE" w:rsidRDefault="00AE1D84" w:rsidP="00731912">
      <w:pPr>
        <w:numPr>
          <w:ilvl w:val="0"/>
          <w:numId w:val="63"/>
        </w:numPr>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sidR="00143E55">
        <w:rPr>
          <w:rFonts w:cs="Arial"/>
          <w:sz w:val="20"/>
        </w:rPr>
        <w:t xml:space="preserve">before testing </w:t>
      </w:r>
      <w:r w:rsidRPr="002A2FAE">
        <w:rPr>
          <w:rFonts w:cs="Arial"/>
          <w:sz w:val="20"/>
        </w:rPr>
        <w:t xml:space="preserve">of the time and place performance tests </w:t>
      </w:r>
      <w:r w:rsidR="00143E55">
        <w:rPr>
          <w:rFonts w:cs="Arial"/>
          <w:sz w:val="20"/>
        </w:rPr>
        <w:t>will be</w:t>
      </w:r>
      <w:r w:rsidRPr="002A2FAE">
        <w:rPr>
          <w:rFonts w:cs="Arial"/>
          <w:sz w:val="20"/>
        </w:rPr>
        <w:t xml:space="preserve"> conducted.  </w:t>
      </w:r>
      <w:r w:rsidRPr="002A2FAE">
        <w:rPr>
          <w:rFonts w:cs="Arial"/>
          <w:b/>
          <w:sz w:val="20"/>
        </w:rPr>
        <w:t>(R 336.1213(3))</w:t>
      </w:r>
    </w:p>
    <w:p w14:paraId="5082BE6A" w14:textId="77777777" w:rsidR="00AE1D84" w:rsidRPr="00FE0AD0" w:rsidRDefault="00AE1D84" w:rsidP="00F62984">
      <w:pPr>
        <w:jc w:val="both"/>
        <w:rPr>
          <w:sz w:val="20"/>
        </w:rPr>
      </w:pPr>
    </w:p>
    <w:p w14:paraId="42CFD42E" w14:textId="77777777" w:rsidR="00AE1D84" w:rsidRPr="009E40D6" w:rsidRDefault="00AE1D84" w:rsidP="00F62984">
      <w:pPr>
        <w:jc w:val="both"/>
        <w:rPr>
          <w:sz w:val="20"/>
        </w:rPr>
      </w:pPr>
      <w:r w:rsidRPr="00FE0AD0">
        <w:rPr>
          <w:b/>
          <w:sz w:val="20"/>
        </w:rPr>
        <w:t>See Appendix 5</w:t>
      </w:r>
    </w:p>
    <w:p w14:paraId="0C71CE0F" w14:textId="77777777" w:rsidR="009F4AE8" w:rsidRDefault="009F4AE8" w:rsidP="00F62984">
      <w:pPr>
        <w:jc w:val="both"/>
        <w:rPr>
          <w:b/>
        </w:rPr>
      </w:pPr>
    </w:p>
    <w:p w14:paraId="704D4BBA" w14:textId="21547DE1" w:rsidR="00AE1D84" w:rsidRDefault="00AE1D84" w:rsidP="00F62984">
      <w:pPr>
        <w:jc w:val="both"/>
      </w:pPr>
      <w:r>
        <w:rPr>
          <w:b/>
        </w:rPr>
        <w:t xml:space="preserve">VI.  </w:t>
      </w:r>
      <w:r>
        <w:rPr>
          <w:b/>
          <w:u w:val="single"/>
        </w:rPr>
        <w:t>MONITORING/RECORDKEEPING</w:t>
      </w:r>
    </w:p>
    <w:p w14:paraId="605F1F98" w14:textId="77777777" w:rsidR="00AE1D84" w:rsidRPr="00FE0AD0" w:rsidRDefault="00AE1D84" w:rsidP="00F62984">
      <w:pPr>
        <w:jc w:val="both"/>
        <w:rPr>
          <w:sz w:val="20"/>
        </w:rPr>
      </w:pPr>
      <w:r w:rsidRPr="00FE0AD0">
        <w:rPr>
          <w:sz w:val="20"/>
        </w:rPr>
        <w:lastRenderedPageBreak/>
        <w:t xml:space="preserve">Records shall be maintained on file for a period of </w:t>
      </w:r>
      <w:r>
        <w:rPr>
          <w:sz w:val="20"/>
        </w:rPr>
        <w:t>five</w:t>
      </w:r>
      <w:r w:rsidRPr="00FE0AD0">
        <w:rPr>
          <w:sz w:val="20"/>
        </w:rPr>
        <w:t xml:space="preserve"> years.  </w:t>
      </w:r>
      <w:r w:rsidRPr="00FE0AD0">
        <w:rPr>
          <w:b/>
          <w:sz w:val="20"/>
        </w:rPr>
        <w:t>(R 336.1213(3)(b)(ii))</w:t>
      </w:r>
    </w:p>
    <w:p w14:paraId="4C81EED7" w14:textId="77777777" w:rsidR="00102001" w:rsidRPr="00FE0AD0" w:rsidRDefault="00102001" w:rsidP="00102001">
      <w:pPr>
        <w:jc w:val="both"/>
        <w:rPr>
          <w:sz w:val="20"/>
        </w:rPr>
      </w:pPr>
    </w:p>
    <w:p w14:paraId="2FB494E9" w14:textId="56A7AA55" w:rsidR="00102001" w:rsidRPr="00BE1D7B" w:rsidRDefault="00102001" w:rsidP="00167D81">
      <w:pPr>
        <w:pStyle w:val="ListParagraph"/>
        <w:numPr>
          <w:ilvl w:val="0"/>
          <w:numId w:val="90"/>
        </w:numPr>
        <w:jc w:val="both"/>
        <w:rPr>
          <w:sz w:val="20"/>
        </w:rPr>
      </w:pPr>
      <w:r w:rsidRPr="00DA7006">
        <w:rPr>
          <w:sz w:val="20"/>
        </w:rPr>
        <w:t xml:space="preserve">The permittee shall monitor and record the temperature entering each fabric filter for each kiln on a continuous basis in a manner and with instrumentation acceptable to the Air Quality Division. </w:t>
      </w:r>
      <w:r w:rsidR="006813F1">
        <w:rPr>
          <w:sz w:val="20"/>
        </w:rPr>
        <w:t xml:space="preserve"> </w:t>
      </w:r>
      <w:r w:rsidRPr="00DA7006">
        <w:rPr>
          <w:sz w:val="20"/>
        </w:rPr>
        <w:t>An excursion is defined as any temperature reading that exceeds 15</w:t>
      </w:r>
      <w:r w:rsidRPr="00DA7006">
        <w:rPr>
          <w:rFonts w:cs="Arial"/>
          <w:sz w:val="20"/>
        </w:rPr>
        <w:t>°</w:t>
      </w:r>
      <w:r w:rsidRPr="00DA7006">
        <w:rPr>
          <w:sz w:val="20"/>
        </w:rPr>
        <w:t>F below the bag degradation temperature.</w:t>
      </w:r>
      <w:r w:rsidRPr="00DA7006">
        <w:rPr>
          <w:sz w:val="20"/>
          <w:vertAlign w:val="superscript"/>
        </w:rPr>
        <w:t>2</w:t>
      </w:r>
      <w:r w:rsidRPr="00DA7006">
        <w:rPr>
          <w:sz w:val="20"/>
        </w:rPr>
        <w:t xml:space="preserve"> </w:t>
      </w:r>
      <w:r w:rsidR="00085B96">
        <w:rPr>
          <w:sz w:val="20"/>
        </w:rPr>
        <w:t xml:space="preserve"> </w:t>
      </w:r>
      <w:r w:rsidRPr="00DA7006">
        <w:rPr>
          <w:b/>
          <w:sz w:val="20"/>
        </w:rPr>
        <w:t>(R 336.1201(3)</w:t>
      </w:r>
      <w:r w:rsidRPr="00BE1D7B">
        <w:rPr>
          <w:b/>
          <w:sz w:val="20"/>
        </w:rPr>
        <w:t>)</w:t>
      </w:r>
      <w:r w:rsidRPr="00BE1D7B">
        <w:rPr>
          <w:sz w:val="20"/>
        </w:rPr>
        <w:t xml:space="preserve"> </w:t>
      </w:r>
    </w:p>
    <w:p w14:paraId="3DC16A37" w14:textId="77777777" w:rsidR="00102001" w:rsidRPr="006F5CFC" w:rsidRDefault="00102001" w:rsidP="00102001">
      <w:pPr>
        <w:jc w:val="both"/>
        <w:rPr>
          <w:sz w:val="20"/>
        </w:rPr>
      </w:pPr>
    </w:p>
    <w:p w14:paraId="61E872C3" w14:textId="3C0D681F" w:rsidR="00AF4B8C" w:rsidRPr="00222BDC" w:rsidRDefault="00AF4B8C" w:rsidP="00167D81">
      <w:pPr>
        <w:pStyle w:val="ListParagraph"/>
        <w:numPr>
          <w:ilvl w:val="0"/>
          <w:numId w:val="90"/>
        </w:numPr>
        <w:tabs>
          <w:tab w:val="left" w:pos="2430"/>
        </w:tabs>
        <w:jc w:val="both"/>
        <w:rPr>
          <w:sz w:val="20"/>
        </w:rPr>
      </w:pPr>
      <w:r w:rsidRPr="00222BDC">
        <w:rPr>
          <w:sz w:val="20"/>
        </w:rPr>
        <w:t>The permittee shall continuously m</w:t>
      </w:r>
      <w:r w:rsidR="00B354BA" w:rsidRPr="00222BDC">
        <w:rPr>
          <w:sz w:val="20"/>
        </w:rPr>
        <w:t>onitor and record</w:t>
      </w:r>
      <w:r w:rsidRPr="00222BDC">
        <w:rPr>
          <w:sz w:val="20"/>
        </w:rPr>
        <w:t xml:space="preserve"> the pressure drop</w:t>
      </w:r>
      <w:r w:rsidR="003D5ED2" w:rsidRPr="00222BDC">
        <w:rPr>
          <w:sz w:val="20"/>
        </w:rPr>
        <w:t xml:space="preserve"> </w:t>
      </w:r>
      <w:r w:rsidRPr="00222BDC">
        <w:rPr>
          <w:sz w:val="20"/>
        </w:rPr>
        <w:t xml:space="preserve">as an indicator of proper operation of the </w:t>
      </w:r>
      <w:r w:rsidR="00B354BA" w:rsidRPr="00222BDC">
        <w:rPr>
          <w:sz w:val="20"/>
        </w:rPr>
        <w:t>fabric filter</w:t>
      </w:r>
      <w:r w:rsidRPr="00222BDC">
        <w:rPr>
          <w:sz w:val="20"/>
        </w:rPr>
        <w:t xml:space="preserve"> collector. </w:t>
      </w:r>
      <w:r w:rsidR="00085B96">
        <w:rPr>
          <w:sz w:val="20"/>
        </w:rPr>
        <w:t xml:space="preserve"> </w:t>
      </w:r>
      <w:r w:rsidRPr="00222BDC">
        <w:rPr>
          <w:sz w:val="20"/>
        </w:rPr>
        <w:t xml:space="preserve">The indicator range is </w:t>
      </w:r>
      <w:r w:rsidR="0099753B" w:rsidRPr="00222BDC">
        <w:rPr>
          <w:sz w:val="20"/>
        </w:rPr>
        <w:t>2-6 inches of Water Column</w:t>
      </w:r>
      <w:r w:rsidRPr="00222BDC">
        <w:rPr>
          <w:sz w:val="20"/>
        </w:rPr>
        <w:t xml:space="preserve">. </w:t>
      </w:r>
      <w:r w:rsidR="00085B96">
        <w:rPr>
          <w:sz w:val="20"/>
        </w:rPr>
        <w:t xml:space="preserve"> </w:t>
      </w:r>
      <w:r w:rsidRPr="00222BDC">
        <w:rPr>
          <w:b/>
          <w:bCs/>
          <w:sz w:val="20"/>
        </w:rPr>
        <w:t>(40 CFR 64.6(c)(1)(</w:t>
      </w:r>
      <w:proofErr w:type="spellStart"/>
      <w:r w:rsidRPr="00222BDC">
        <w:rPr>
          <w:b/>
          <w:bCs/>
          <w:sz w:val="20"/>
        </w:rPr>
        <w:t>i</w:t>
      </w:r>
      <w:proofErr w:type="spellEnd"/>
      <w:r w:rsidRPr="00222BDC">
        <w:rPr>
          <w:b/>
          <w:bCs/>
          <w:sz w:val="20"/>
        </w:rPr>
        <w:t>) and (ii)</w:t>
      </w:r>
      <w:r w:rsidR="001C02D5" w:rsidRPr="00222BDC">
        <w:rPr>
          <w:b/>
          <w:bCs/>
          <w:sz w:val="20"/>
        </w:rPr>
        <w:t>)</w:t>
      </w:r>
    </w:p>
    <w:p w14:paraId="6DF12667" w14:textId="77777777" w:rsidR="00102001" w:rsidRPr="006F5CFC" w:rsidRDefault="00102001" w:rsidP="006813F1">
      <w:pPr>
        <w:jc w:val="both"/>
        <w:rPr>
          <w:sz w:val="20"/>
        </w:rPr>
      </w:pPr>
    </w:p>
    <w:p w14:paraId="28A8C99A" w14:textId="53AF1DD9" w:rsidR="00102001" w:rsidRPr="003077B3" w:rsidRDefault="004770C3" w:rsidP="00167D81">
      <w:pPr>
        <w:pStyle w:val="ListParagraph"/>
        <w:numPr>
          <w:ilvl w:val="0"/>
          <w:numId w:val="90"/>
        </w:numPr>
        <w:jc w:val="both"/>
        <w:rPr>
          <w:sz w:val="20"/>
        </w:rPr>
      </w:pPr>
      <w:bookmarkStart w:id="103" w:name="_Hlk92872859"/>
      <w:r>
        <w:rPr>
          <w:sz w:val="20"/>
        </w:rPr>
        <w:t>The permittee shall monitor the lime feed rate into the gas reaction chamber for each kiln and record the hourly lime feed rate once every two hours as an indicator of proper operation of the dry lime injection control system.</w:t>
      </w:r>
      <w:r w:rsidR="00085B96">
        <w:rPr>
          <w:sz w:val="20"/>
        </w:rPr>
        <w:t xml:space="preserve"> </w:t>
      </w:r>
      <w:r>
        <w:rPr>
          <w:sz w:val="20"/>
        </w:rPr>
        <w:t xml:space="preserve"> The indicator range for the </w:t>
      </w:r>
      <w:r w:rsidR="00325DBA">
        <w:rPr>
          <w:sz w:val="20"/>
        </w:rPr>
        <w:t xml:space="preserve">lime </w:t>
      </w:r>
      <w:r>
        <w:rPr>
          <w:sz w:val="20"/>
        </w:rPr>
        <w:t xml:space="preserve">feed rate is 2.5 times that of the stoichiometric ratio. </w:t>
      </w:r>
      <w:r w:rsidR="00085B96">
        <w:rPr>
          <w:sz w:val="20"/>
        </w:rPr>
        <w:t xml:space="preserve"> </w:t>
      </w:r>
      <w:r w:rsidR="00BB0B4D">
        <w:rPr>
          <w:sz w:val="20"/>
        </w:rPr>
        <w:t xml:space="preserve">To verify the lime feed rate, the facility shall collect lime from the feedline for 30 seconds </w:t>
      </w:r>
      <w:r w:rsidR="004F4617">
        <w:rPr>
          <w:sz w:val="20"/>
        </w:rPr>
        <w:t>equally spaced over each</w:t>
      </w:r>
      <w:r w:rsidR="009E33BC">
        <w:rPr>
          <w:sz w:val="20"/>
        </w:rPr>
        <w:t xml:space="preserve"> </w:t>
      </w:r>
      <w:r w:rsidR="001C02D5">
        <w:rPr>
          <w:sz w:val="20"/>
        </w:rPr>
        <w:t xml:space="preserve">two hours of kiln operation, weigh the collected lime and extrapolate this data to calculate the hourly lime feed rate and ensure that this </w:t>
      </w:r>
      <w:r w:rsidR="00325DBA">
        <w:rPr>
          <w:sz w:val="20"/>
        </w:rPr>
        <w:t xml:space="preserve">lime </w:t>
      </w:r>
      <w:r w:rsidR="001C02D5">
        <w:rPr>
          <w:sz w:val="20"/>
        </w:rPr>
        <w:t xml:space="preserve">feed rate meets or exceeds the lime feed rate calculated according to Appendix 7. </w:t>
      </w:r>
      <w:r w:rsidR="001C02D5" w:rsidRPr="001C02D5">
        <w:rPr>
          <w:b/>
          <w:bCs/>
          <w:sz w:val="20"/>
        </w:rPr>
        <w:t>(40 CFR 64.6(c)(1)(</w:t>
      </w:r>
      <w:proofErr w:type="spellStart"/>
      <w:r w:rsidR="001C02D5" w:rsidRPr="001C02D5">
        <w:rPr>
          <w:b/>
          <w:bCs/>
          <w:sz w:val="20"/>
        </w:rPr>
        <w:t>i</w:t>
      </w:r>
      <w:proofErr w:type="spellEnd"/>
      <w:r w:rsidR="001C02D5" w:rsidRPr="001C02D5">
        <w:rPr>
          <w:b/>
          <w:bCs/>
          <w:sz w:val="20"/>
        </w:rPr>
        <w:t>) and (ii))</w:t>
      </w:r>
    </w:p>
    <w:p w14:paraId="24A13A8C" w14:textId="77777777" w:rsidR="004F4617" w:rsidRPr="00D2143D" w:rsidRDefault="004F4617" w:rsidP="00566BE6">
      <w:pPr>
        <w:pStyle w:val="ListParagraph"/>
        <w:ind w:left="0"/>
        <w:jc w:val="both"/>
        <w:rPr>
          <w:sz w:val="20"/>
        </w:rPr>
      </w:pPr>
    </w:p>
    <w:bookmarkEnd w:id="103"/>
    <w:p w14:paraId="59701A37" w14:textId="77777777" w:rsidR="004F4617" w:rsidRDefault="004F4617" w:rsidP="00167D81">
      <w:pPr>
        <w:pStyle w:val="ListParagraph"/>
        <w:numPr>
          <w:ilvl w:val="0"/>
          <w:numId w:val="90"/>
        </w:numPr>
        <w:jc w:val="both"/>
        <w:rPr>
          <w:b/>
          <w:bCs/>
          <w:sz w:val="20"/>
        </w:rPr>
      </w:pPr>
      <w:r w:rsidRPr="00F01C4F">
        <w:rPr>
          <w:sz w:val="20"/>
        </w:rPr>
        <w:t>An excursion for the lime feed rate is a</w:t>
      </w:r>
      <w:r>
        <w:rPr>
          <w:sz w:val="20"/>
        </w:rPr>
        <w:t>n hourly lime</w:t>
      </w:r>
      <w:r w:rsidRPr="00F01C4F">
        <w:rPr>
          <w:sz w:val="20"/>
        </w:rPr>
        <w:t xml:space="preserve"> feed rate less than 2.5 times the amount required stoichiometrically.</w:t>
      </w:r>
      <w:r>
        <w:rPr>
          <w:sz w:val="20"/>
        </w:rPr>
        <w:t xml:space="preserve"> </w:t>
      </w:r>
      <w:r w:rsidRPr="00F01C4F">
        <w:rPr>
          <w:sz w:val="20"/>
        </w:rPr>
        <w:t xml:space="preserve"> </w:t>
      </w:r>
      <w:r w:rsidRPr="00F01C4F">
        <w:rPr>
          <w:b/>
          <w:bCs/>
          <w:sz w:val="20"/>
        </w:rPr>
        <w:t>(40 CFR 64.6(c)(2)</w:t>
      </w:r>
      <w:r>
        <w:rPr>
          <w:b/>
          <w:bCs/>
          <w:sz w:val="20"/>
        </w:rPr>
        <w:t>)</w:t>
      </w:r>
    </w:p>
    <w:p w14:paraId="6216A713" w14:textId="77777777" w:rsidR="00D2143D" w:rsidRPr="004770C3" w:rsidRDefault="00D2143D" w:rsidP="00566BE6">
      <w:pPr>
        <w:pStyle w:val="ListParagraph"/>
        <w:ind w:left="0"/>
        <w:jc w:val="both"/>
        <w:rPr>
          <w:sz w:val="20"/>
        </w:rPr>
      </w:pPr>
    </w:p>
    <w:p w14:paraId="7E95B5D0" w14:textId="753FB87E" w:rsidR="002F2B4A" w:rsidRDefault="0058490D" w:rsidP="00167D81">
      <w:pPr>
        <w:pStyle w:val="ListParagraph"/>
        <w:numPr>
          <w:ilvl w:val="0"/>
          <w:numId w:val="90"/>
        </w:numPr>
        <w:jc w:val="both"/>
        <w:rPr>
          <w:b/>
          <w:bCs/>
          <w:sz w:val="20"/>
        </w:rPr>
      </w:pPr>
      <w:bookmarkStart w:id="104" w:name="_Hlk89165081"/>
      <w:r w:rsidRPr="00D2143D">
        <w:rPr>
          <w:sz w:val="20"/>
        </w:rPr>
        <w:t xml:space="preserve">The permittee shall record </w:t>
      </w:r>
      <w:r w:rsidR="0089758A" w:rsidRPr="00D2143D">
        <w:rPr>
          <w:sz w:val="20"/>
        </w:rPr>
        <w:t xml:space="preserve">once </w:t>
      </w:r>
      <w:r w:rsidRPr="00D2143D">
        <w:rPr>
          <w:sz w:val="20"/>
        </w:rPr>
        <w:t xml:space="preserve">daily non-certified visual opacity observation as an indicator of proper operation of the </w:t>
      </w:r>
      <w:r w:rsidR="005B50F6">
        <w:rPr>
          <w:sz w:val="20"/>
        </w:rPr>
        <w:t>fabric filter</w:t>
      </w:r>
      <w:r w:rsidRPr="00D2143D">
        <w:rPr>
          <w:sz w:val="20"/>
        </w:rPr>
        <w:t xml:space="preserve"> collector. </w:t>
      </w:r>
      <w:r w:rsidR="00085B96">
        <w:rPr>
          <w:sz w:val="20"/>
        </w:rPr>
        <w:t xml:space="preserve"> </w:t>
      </w:r>
      <w:r w:rsidRPr="00D2143D">
        <w:rPr>
          <w:sz w:val="20"/>
        </w:rPr>
        <w:t xml:space="preserve">The indicator is the presence of visible emissions. </w:t>
      </w:r>
      <w:r w:rsidR="00085B96">
        <w:rPr>
          <w:sz w:val="20"/>
        </w:rPr>
        <w:t xml:space="preserve"> </w:t>
      </w:r>
      <w:r w:rsidRPr="00D2143D">
        <w:rPr>
          <w:b/>
          <w:bCs/>
          <w:sz w:val="20"/>
        </w:rPr>
        <w:t>(40 CFR 64.6(c)(1)(</w:t>
      </w:r>
      <w:proofErr w:type="spellStart"/>
      <w:r w:rsidRPr="00D2143D">
        <w:rPr>
          <w:b/>
          <w:bCs/>
          <w:sz w:val="20"/>
        </w:rPr>
        <w:t>i</w:t>
      </w:r>
      <w:proofErr w:type="spellEnd"/>
      <w:r w:rsidRPr="00D2143D">
        <w:rPr>
          <w:b/>
          <w:bCs/>
          <w:sz w:val="20"/>
        </w:rPr>
        <w:t>) and (ii))</w:t>
      </w:r>
    </w:p>
    <w:p w14:paraId="2DD94DB6" w14:textId="77777777" w:rsidR="005B50F6" w:rsidRPr="005B50F6" w:rsidRDefault="005B50F6" w:rsidP="00566BE6">
      <w:pPr>
        <w:pStyle w:val="ListParagraph"/>
        <w:ind w:left="0"/>
        <w:rPr>
          <w:b/>
          <w:bCs/>
          <w:sz w:val="20"/>
        </w:rPr>
      </w:pPr>
    </w:p>
    <w:p w14:paraId="0DE53971" w14:textId="3A41863A" w:rsidR="005B50F6" w:rsidRPr="00D2143D" w:rsidRDefault="008270E6" w:rsidP="00167D81">
      <w:pPr>
        <w:pStyle w:val="ListParagraph"/>
        <w:numPr>
          <w:ilvl w:val="0"/>
          <w:numId w:val="90"/>
        </w:numPr>
        <w:jc w:val="both"/>
        <w:rPr>
          <w:b/>
          <w:bCs/>
          <w:sz w:val="20"/>
        </w:rPr>
      </w:pPr>
      <w:r>
        <w:rPr>
          <w:sz w:val="20"/>
        </w:rPr>
        <w:t xml:space="preserve">For each control device in operation, the permittee shall conduct bypass monitoring for each bypass line such that the valve or closure method cannot be opened without creating </w:t>
      </w:r>
      <w:r w:rsidR="004F4617">
        <w:rPr>
          <w:sz w:val="20"/>
        </w:rPr>
        <w:t>a record of the occurrence</w:t>
      </w:r>
      <w:r>
        <w:rPr>
          <w:sz w:val="20"/>
        </w:rPr>
        <w:t xml:space="preserve">. </w:t>
      </w:r>
      <w:r w:rsidR="00085B96">
        <w:rPr>
          <w:sz w:val="20"/>
        </w:rPr>
        <w:t xml:space="preserve"> </w:t>
      </w:r>
      <w:r>
        <w:rPr>
          <w:sz w:val="20"/>
        </w:rPr>
        <w:t xml:space="preserve">Records of the bypass line that was opened and the length of time </w:t>
      </w:r>
      <w:r w:rsidR="00BB381E">
        <w:rPr>
          <w:sz w:val="20"/>
        </w:rPr>
        <w:t xml:space="preserve">the bypass line was opened shall be kept on file. </w:t>
      </w:r>
      <w:r w:rsidR="00085B96">
        <w:rPr>
          <w:sz w:val="20"/>
        </w:rPr>
        <w:t xml:space="preserve"> </w:t>
      </w:r>
      <w:r w:rsidR="00BB381E" w:rsidRPr="00BB381E">
        <w:rPr>
          <w:b/>
          <w:bCs/>
          <w:sz w:val="20"/>
        </w:rPr>
        <w:t>(40 CFR 64.3(a)(2))</w:t>
      </w:r>
    </w:p>
    <w:p w14:paraId="506CEEDD" w14:textId="77777777" w:rsidR="002F2B4A" w:rsidRPr="00E20215" w:rsidRDefault="002F2B4A" w:rsidP="003077B3">
      <w:pPr>
        <w:pStyle w:val="ListParagraph"/>
        <w:ind w:left="360"/>
        <w:rPr>
          <w:sz w:val="20"/>
        </w:rPr>
      </w:pPr>
    </w:p>
    <w:p w14:paraId="3F61C175" w14:textId="05D179FD" w:rsidR="003E0FB2" w:rsidRPr="00EF5513" w:rsidRDefault="003E0FB2" w:rsidP="00167D81">
      <w:pPr>
        <w:pStyle w:val="ListParagraph"/>
        <w:numPr>
          <w:ilvl w:val="0"/>
          <w:numId w:val="90"/>
        </w:numPr>
        <w:jc w:val="both"/>
        <w:rPr>
          <w:b/>
          <w:bCs/>
          <w:sz w:val="20"/>
        </w:rPr>
      </w:pPr>
      <w:bookmarkStart w:id="105" w:name="_Hlk89764084"/>
      <w:bookmarkEnd w:id="104"/>
      <w:r w:rsidRPr="008E584D">
        <w:rPr>
          <w:sz w:val="20"/>
        </w:rPr>
        <w:t>The pressure gauge shall continuously monitor</w:t>
      </w:r>
      <w:r w:rsidR="00C11EAA">
        <w:rPr>
          <w:sz w:val="20"/>
        </w:rPr>
        <w:t xml:space="preserve"> the differential pressure across the baghouse. </w:t>
      </w:r>
      <w:r w:rsidR="00085B96">
        <w:rPr>
          <w:sz w:val="20"/>
        </w:rPr>
        <w:t xml:space="preserve"> </w:t>
      </w:r>
      <w:r w:rsidRPr="008E584D">
        <w:rPr>
          <w:sz w:val="20"/>
        </w:rPr>
        <w:t xml:space="preserve">The monitor shall be calibrated </w:t>
      </w:r>
      <w:r w:rsidR="00B91827">
        <w:rPr>
          <w:sz w:val="20"/>
        </w:rPr>
        <w:t>annually or according to manufacturer recommendations, whichever is more frequent.</w:t>
      </w:r>
      <w:r w:rsidRPr="0056537B">
        <w:rPr>
          <w:sz w:val="20"/>
        </w:rPr>
        <w:t xml:space="preserve"> </w:t>
      </w:r>
      <w:r w:rsidR="00085B96">
        <w:rPr>
          <w:sz w:val="20"/>
        </w:rPr>
        <w:t xml:space="preserve"> </w:t>
      </w:r>
      <w:r w:rsidRPr="00085B96">
        <w:rPr>
          <w:b/>
          <w:bCs/>
          <w:sz w:val="20"/>
        </w:rPr>
        <w:t>(</w:t>
      </w:r>
      <w:r w:rsidRPr="00EF5513">
        <w:rPr>
          <w:b/>
          <w:bCs/>
          <w:sz w:val="20"/>
        </w:rPr>
        <w:t xml:space="preserve">40 CFR 64.6(c)(1)(iii)) </w:t>
      </w:r>
    </w:p>
    <w:p w14:paraId="24477B73" w14:textId="77777777" w:rsidR="003E0FB2" w:rsidRPr="008E584D" w:rsidRDefault="003E0FB2" w:rsidP="00566BE6">
      <w:pPr>
        <w:pStyle w:val="ListParagraph"/>
        <w:ind w:left="0"/>
        <w:rPr>
          <w:sz w:val="20"/>
        </w:rPr>
      </w:pPr>
    </w:p>
    <w:p w14:paraId="4D49250A" w14:textId="50418712" w:rsidR="003E0FB2" w:rsidRDefault="003E0FB2" w:rsidP="00167D81">
      <w:pPr>
        <w:pStyle w:val="ListParagraph"/>
        <w:numPr>
          <w:ilvl w:val="0"/>
          <w:numId w:val="90"/>
        </w:numPr>
        <w:jc w:val="both"/>
        <w:rPr>
          <w:b/>
          <w:bCs/>
          <w:sz w:val="20"/>
        </w:rPr>
      </w:pPr>
      <w:r w:rsidRPr="008E584D">
        <w:rPr>
          <w:sz w:val="20"/>
        </w:rPr>
        <w:t>An excursion</w:t>
      </w:r>
      <w:r w:rsidR="00B91827">
        <w:rPr>
          <w:sz w:val="20"/>
        </w:rPr>
        <w:t xml:space="preserve"> for the baghouse differential </w:t>
      </w:r>
      <w:r w:rsidR="00400279">
        <w:rPr>
          <w:sz w:val="20"/>
        </w:rPr>
        <w:t xml:space="preserve">pressure </w:t>
      </w:r>
      <w:r w:rsidR="00400279" w:rsidRPr="00400279">
        <w:rPr>
          <w:sz w:val="20"/>
        </w:rPr>
        <w:t>is</w:t>
      </w:r>
      <w:r w:rsidRPr="008E584D">
        <w:rPr>
          <w:sz w:val="20"/>
        </w:rPr>
        <w:t xml:space="preserve"> a departure from the indicator range of</w:t>
      </w:r>
      <w:r w:rsidR="00B91827">
        <w:rPr>
          <w:sz w:val="20"/>
        </w:rPr>
        <w:t xml:space="preserve"> 2 to 6 inches of water column.</w:t>
      </w:r>
      <w:r w:rsidR="00085B96">
        <w:rPr>
          <w:sz w:val="20"/>
        </w:rPr>
        <w:t xml:space="preserve"> </w:t>
      </w:r>
      <w:r w:rsidR="00B91827">
        <w:rPr>
          <w:sz w:val="20"/>
        </w:rPr>
        <w:t xml:space="preserve"> </w:t>
      </w:r>
      <w:r w:rsidRPr="008E584D">
        <w:rPr>
          <w:b/>
          <w:bCs/>
          <w:sz w:val="20"/>
        </w:rPr>
        <w:t>(40 CFR 64.6(c)(2)</w:t>
      </w:r>
    </w:p>
    <w:bookmarkEnd w:id="105"/>
    <w:p w14:paraId="6650145A" w14:textId="77777777" w:rsidR="00E5017B" w:rsidRPr="00E5017B" w:rsidRDefault="00E5017B" w:rsidP="00566BE6">
      <w:pPr>
        <w:pStyle w:val="ListParagraph"/>
        <w:ind w:left="0"/>
        <w:rPr>
          <w:b/>
          <w:bCs/>
          <w:sz w:val="20"/>
        </w:rPr>
      </w:pPr>
    </w:p>
    <w:p w14:paraId="1411C8EE" w14:textId="5DB81E1D" w:rsidR="00E5017B" w:rsidRPr="00EF5513" w:rsidRDefault="00E5017B" w:rsidP="00167D81">
      <w:pPr>
        <w:pStyle w:val="ListParagraph"/>
        <w:numPr>
          <w:ilvl w:val="0"/>
          <w:numId w:val="90"/>
        </w:numPr>
        <w:jc w:val="both"/>
        <w:rPr>
          <w:b/>
          <w:bCs/>
          <w:sz w:val="20"/>
        </w:rPr>
      </w:pPr>
      <w:r w:rsidRPr="008E584D">
        <w:rPr>
          <w:sz w:val="20"/>
        </w:rPr>
        <w:t xml:space="preserve">The </w:t>
      </w:r>
      <w:r>
        <w:rPr>
          <w:sz w:val="20"/>
        </w:rPr>
        <w:t xml:space="preserve">temperature monitor </w:t>
      </w:r>
      <w:r w:rsidRPr="008E584D">
        <w:rPr>
          <w:sz w:val="20"/>
        </w:rPr>
        <w:t>shall continuously monitor</w:t>
      </w:r>
      <w:r>
        <w:rPr>
          <w:sz w:val="20"/>
        </w:rPr>
        <w:t xml:space="preserve"> the </w:t>
      </w:r>
      <w:r w:rsidR="001077E6">
        <w:rPr>
          <w:sz w:val="20"/>
        </w:rPr>
        <w:t xml:space="preserve">temperature of the exhaust gas to the inlet of the baghouse. </w:t>
      </w:r>
      <w:r w:rsidR="00085B96">
        <w:rPr>
          <w:sz w:val="20"/>
        </w:rPr>
        <w:t xml:space="preserve"> </w:t>
      </w:r>
      <w:r w:rsidRPr="008E584D">
        <w:rPr>
          <w:sz w:val="20"/>
        </w:rPr>
        <w:t xml:space="preserve">The monitor shall be calibrated </w:t>
      </w:r>
      <w:r>
        <w:rPr>
          <w:sz w:val="20"/>
        </w:rPr>
        <w:t>annually or according to manufacturer recommendations, whichever is more frequent.</w:t>
      </w:r>
      <w:r w:rsidR="00085B96">
        <w:rPr>
          <w:sz w:val="20"/>
        </w:rPr>
        <w:t xml:space="preserve"> </w:t>
      </w:r>
      <w:r w:rsidRPr="0056537B">
        <w:rPr>
          <w:sz w:val="20"/>
        </w:rPr>
        <w:t xml:space="preserve"> </w:t>
      </w:r>
      <w:r w:rsidRPr="00085B96">
        <w:rPr>
          <w:b/>
          <w:bCs/>
          <w:sz w:val="20"/>
        </w:rPr>
        <w:t>(4</w:t>
      </w:r>
      <w:r w:rsidRPr="00EF5513">
        <w:rPr>
          <w:b/>
          <w:bCs/>
          <w:sz w:val="20"/>
        </w:rPr>
        <w:t xml:space="preserve">0 CFR 64.6(c)(1)(iii)) </w:t>
      </w:r>
    </w:p>
    <w:p w14:paraId="09560EDB" w14:textId="77777777" w:rsidR="00E5017B" w:rsidRPr="008E584D" w:rsidRDefault="00E5017B" w:rsidP="00566BE6">
      <w:pPr>
        <w:pStyle w:val="ListParagraph"/>
        <w:ind w:left="0"/>
        <w:rPr>
          <w:sz w:val="20"/>
        </w:rPr>
      </w:pPr>
    </w:p>
    <w:p w14:paraId="4584AA78" w14:textId="7B682110" w:rsidR="00E5017B" w:rsidRDefault="00E5017B" w:rsidP="00167D81">
      <w:pPr>
        <w:pStyle w:val="ListParagraph"/>
        <w:numPr>
          <w:ilvl w:val="0"/>
          <w:numId w:val="90"/>
        </w:numPr>
        <w:jc w:val="both"/>
        <w:rPr>
          <w:b/>
          <w:bCs/>
          <w:sz w:val="20"/>
        </w:rPr>
      </w:pPr>
      <w:r w:rsidRPr="008E584D">
        <w:rPr>
          <w:sz w:val="20"/>
        </w:rPr>
        <w:t>An excursion</w:t>
      </w:r>
      <w:r>
        <w:rPr>
          <w:sz w:val="20"/>
        </w:rPr>
        <w:t xml:space="preserve"> for the </w:t>
      </w:r>
      <w:r w:rsidR="00EC5DBF">
        <w:rPr>
          <w:sz w:val="20"/>
        </w:rPr>
        <w:t xml:space="preserve">baghouse inlet gas temperature </w:t>
      </w:r>
      <w:r w:rsidR="00F25B22">
        <w:rPr>
          <w:sz w:val="20"/>
        </w:rPr>
        <w:t>i</w:t>
      </w:r>
      <w:r w:rsidR="007340C0">
        <w:rPr>
          <w:sz w:val="20"/>
        </w:rPr>
        <w:t xml:space="preserve">s </w:t>
      </w:r>
      <w:r w:rsidR="00F25B22">
        <w:rPr>
          <w:sz w:val="20"/>
        </w:rPr>
        <w:t xml:space="preserve">a temperature that is </w:t>
      </w:r>
      <w:r w:rsidR="00DA57C8">
        <w:rPr>
          <w:sz w:val="20"/>
        </w:rPr>
        <w:t>greater</w:t>
      </w:r>
      <w:r w:rsidR="000D5CA2">
        <w:rPr>
          <w:sz w:val="20"/>
        </w:rPr>
        <w:t xml:space="preserve"> than 15</w:t>
      </w:r>
      <w:r w:rsidR="000D5CA2" w:rsidRPr="007340C0">
        <w:rPr>
          <w:sz w:val="20"/>
          <w:vertAlign w:val="superscript"/>
        </w:rPr>
        <w:t>o</w:t>
      </w:r>
      <w:r w:rsidR="000D5CA2">
        <w:rPr>
          <w:sz w:val="20"/>
        </w:rPr>
        <w:t>F below the bag degradation temperature</w:t>
      </w:r>
      <w:r>
        <w:rPr>
          <w:sz w:val="20"/>
        </w:rPr>
        <w:t>.</w:t>
      </w:r>
      <w:r w:rsidR="00085B96">
        <w:rPr>
          <w:sz w:val="20"/>
        </w:rPr>
        <w:t xml:space="preserve"> </w:t>
      </w:r>
      <w:r>
        <w:rPr>
          <w:sz w:val="20"/>
        </w:rPr>
        <w:t xml:space="preserve"> </w:t>
      </w:r>
      <w:r w:rsidRPr="008E584D">
        <w:rPr>
          <w:b/>
          <w:bCs/>
          <w:sz w:val="20"/>
        </w:rPr>
        <w:t>(40 CFR 64.6(c)(2)</w:t>
      </w:r>
    </w:p>
    <w:p w14:paraId="2A49F775" w14:textId="77777777" w:rsidR="003E0FB2" w:rsidRPr="008E584D" w:rsidRDefault="003E0FB2" w:rsidP="00566BE6">
      <w:pPr>
        <w:pStyle w:val="ListParagraph"/>
        <w:ind w:left="0"/>
        <w:rPr>
          <w:b/>
          <w:bCs/>
          <w:sz w:val="20"/>
        </w:rPr>
      </w:pPr>
    </w:p>
    <w:p w14:paraId="719BAD2B" w14:textId="30E0404F" w:rsidR="00102001" w:rsidRPr="00D8793D" w:rsidRDefault="00102001" w:rsidP="00167D81">
      <w:pPr>
        <w:pStyle w:val="ListParagraph"/>
        <w:numPr>
          <w:ilvl w:val="0"/>
          <w:numId w:val="90"/>
        </w:numPr>
        <w:jc w:val="both"/>
        <w:rPr>
          <w:sz w:val="20"/>
        </w:rPr>
      </w:pPr>
      <w:r w:rsidRPr="00D8793D">
        <w:rPr>
          <w:sz w:val="20"/>
        </w:rPr>
        <w:t>The permittee shall</w:t>
      </w:r>
      <w:r w:rsidR="004155E6" w:rsidRPr="00D8793D">
        <w:rPr>
          <w:sz w:val="20"/>
        </w:rPr>
        <w:t xml:space="preserve"> monitor and record daily kiln operating hours, daily kiln production rate (in tons of brick) for each kiln and</w:t>
      </w:r>
      <w:r w:rsidR="00EF73EF">
        <w:rPr>
          <w:sz w:val="20"/>
        </w:rPr>
        <w:t xml:space="preserve"> monthly</w:t>
      </w:r>
      <w:r w:rsidR="004155E6" w:rsidRPr="00D8793D">
        <w:rPr>
          <w:sz w:val="20"/>
        </w:rPr>
        <w:t xml:space="preserve"> dry and fired brick sulfur content (%). </w:t>
      </w:r>
      <w:r w:rsidR="00085B96">
        <w:rPr>
          <w:sz w:val="20"/>
        </w:rPr>
        <w:t xml:space="preserve"> </w:t>
      </w:r>
      <w:r w:rsidR="004155E6" w:rsidRPr="00D8793D">
        <w:rPr>
          <w:b/>
          <w:bCs/>
          <w:sz w:val="20"/>
        </w:rPr>
        <w:t>(40 CFR 64.6(c)(1)(</w:t>
      </w:r>
      <w:proofErr w:type="spellStart"/>
      <w:r w:rsidR="004155E6" w:rsidRPr="00D8793D">
        <w:rPr>
          <w:b/>
          <w:bCs/>
          <w:sz w:val="20"/>
        </w:rPr>
        <w:t>i</w:t>
      </w:r>
      <w:proofErr w:type="spellEnd"/>
      <w:r w:rsidR="004155E6" w:rsidRPr="00D8793D">
        <w:rPr>
          <w:b/>
          <w:bCs/>
          <w:sz w:val="20"/>
        </w:rPr>
        <w:t>))</w:t>
      </w:r>
    </w:p>
    <w:p w14:paraId="7C4F42CD" w14:textId="77777777" w:rsidR="00102001" w:rsidRPr="006F5CFC" w:rsidRDefault="00102001" w:rsidP="00566BE6">
      <w:pPr>
        <w:rPr>
          <w:sz w:val="20"/>
        </w:rPr>
      </w:pPr>
    </w:p>
    <w:p w14:paraId="07C2C02A" w14:textId="7F5853C1" w:rsidR="00102001" w:rsidRDefault="00085B96" w:rsidP="00167D81">
      <w:pPr>
        <w:pStyle w:val="ListParagraph"/>
        <w:numPr>
          <w:ilvl w:val="0"/>
          <w:numId w:val="90"/>
        </w:numPr>
        <w:jc w:val="both"/>
        <w:rPr>
          <w:b/>
          <w:sz w:val="20"/>
        </w:rPr>
      </w:pPr>
      <w:r>
        <w:rPr>
          <w:sz w:val="20"/>
        </w:rPr>
        <w:t>The p</w:t>
      </w:r>
      <w:r w:rsidR="00880FD8">
        <w:rPr>
          <w:sz w:val="20"/>
        </w:rPr>
        <w:t xml:space="preserve">ermittee shall calculate </w:t>
      </w:r>
      <w:r w:rsidR="00634BD8">
        <w:rPr>
          <w:sz w:val="20"/>
        </w:rPr>
        <w:t>hourly and annual sulfur dioxide emissions</w:t>
      </w:r>
      <w:r w:rsidR="00FA06FC">
        <w:rPr>
          <w:sz w:val="20"/>
        </w:rPr>
        <w:t xml:space="preserve"> for</w:t>
      </w:r>
      <w:r w:rsidR="00634BD8">
        <w:rPr>
          <w:sz w:val="20"/>
        </w:rPr>
        <w:t xml:space="preserve"> </w:t>
      </w:r>
      <w:r w:rsidR="00FA06FC">
        <w:rPr>
          <w:sz w:val="20"/>
        </w:rPr>
        <w:t>each kiln</w:t>
      </w:r>
      <w:r w:rsidR="00147D29">
        <w:rPr>
          <w:sz w:val="20"/>
        </w:rPr>
        <w:t xml:space="preserve"> on a monthly basis</w:t>
      </w:r>
      <w:r w:rsidR="00FA06FC">
        <w:rPr>
          <w:sz w:val="20"/>
        </w:rPr>
        <w:t>.</w:t>
      </w:r>
      <w:r w:rsidR="00102001" w:rsidRPr="00DA7006">
        <w:rPr>
          <w:sz w:val="20"/>
        </w:rPr>
        <w:t xml:space="preserve"> </w:t>
      </w:r>
      <w:r>
        <w:rPr>
          <w:sz w:val="20"/>
        </w:rPr>
        <w:t xml:space="preserve"> </w:t>
      </w:r>
      <w:r w:rsidR="00102001" w:rsidRPr="00DA7006">
        <w:rPr>
          <w:sz w:val="20"/>
        </w:rPr>
        <w:t>Emission rates shall be calculated according to the method outlined in Appendix 7.</w:t>
      </w:r>
      <w:r>
        <w:rPr>
          <w:sz w:val="20"/>
        </w:rPr>
        <w:t xml:space="preserve"> </w:t>
      </w:r>
      <w:r w:rsidR="00102001" w:rsidRPr="00DA7006">
        <w:rPr>
          <w:sz w:val="20"/>
        </w:rPr>
        <w:t xml:space="preserve"> </w:t>
      </w:r>
      <w:r w:rsidR="00102001" w:rsidRPr="00DA7006">
        <w:rPr>
          <w:b/>
          <w:sz w:val="20"/>
        </w:rPr>
        <w:t>(R 336.1213(3))</w:t>
      </w:r>
    </w:p>
    <w:p w14:paraId="286EFCB0" w14:textId="77777777" w:rsidR="00C72CEC" w:rsidRPr="00C72CEC" w:rsidRDefault="00C72CEC" w:rsidP="00566BE6">
      <w:pPr>
        <w:pStyle w:val="ListParagraph"/>
        <w:ind w:left="0"/>
        <w:rPr>
          <w:b/>
          <w:sz w:val="20"/>
        </w:rPr>
      </w:pPr>
    </w:p>
    <w:p w14:paraId="09C6BDE0" w14:textId="30DA2C2C" w:rsidR="00C72CEC" w:rsidRPr="00DA7006" w:rsidRDefault="00085B96" w:rsidP="00167D81">
      <w:pPr>
        <w:pStyle w:val="ListParagraph"/>
        <w:numPr>
          <w:ilvl w:val="0"/>
          <w:numId w:val="90"/>
        </w:numPr>
        <w:jc w:val="both"/>
        <w:rPr>
          <w:b/>
          <w:sz w:val="20"/>
        </w:rPr>
      </w:pPr>
      <w:r>
        <w:rPr>
          <w:bCs/>
          <w:sz w:val="20"/>
        </w:rPr>
        <w:t>The p</w:t>
      </w:r>
      <w:r w:rsidR="00C72CEC">
        <w:rPr>
          <w:bCs/>
          <w:sz w:val="20"/>
        </w:rPr>
        <w:t xml:space="preserve">ermittee shall monitor and maintain the process and control equipment as specified in the Abatement and Equipment Monitoring Program/Preventive Maintenance Program specified in SC III.1. </w:t>
      </w:r>
      <w:r>
        <w:rPr>
          <w:bCs/>
          <w:sz w:val="20"/>
        </w:rPr>
        <w:t xml:space="preserve"> </w:t>
      </w:r>
      <w:r w:rsidR="00C72CEC">
        <w:rPr>
          <w:bCs/>
          <w:sz w:val="20"/>
        </w:rPr>
        <w:t>A monitoring and maintenance program excursion is defined as a failure to properly implement the monitoring and/or maintenance requirements specified in the Abatement and Equipment Monitoring Program/Preventive Maintenance Program</w:t>
      </w:r>
      <w:r w:rsidR="00B5369E">
        <w:rPr>
          <w:bCs/>
          <w:sz w:val="20"/>
        </w:rPr>
        <w:t>.</w:t>
      </w:r>
      <w:r>
        <w:rPr>
          <w:bCs/>
          <w:sz w:val="20"/>
        </w:rPr>
        <w:t xml:space="preserve"> </w:t>
      </w:r>
      <w:r w:rsidR="00B5369E">
        <w:rPr>
          <w:bCs/>
          <w:sz w:val="20"/>
        </w:rPr>
        <w:t xml:space="preserve"> </w:t>
      </w:r>
      <w:r w:rsidR="00B5369E" w:rsidRPr="00B5369E">
        <w:rPr>
          <w:b/>
          <w:sz w:val="20"/>
        </w:rPr>
        <w:t>(40 CFR 64.6(c)(1) and (2))</w:t>
      </w:r>
    </w:p>
    <w:p w14:paraId="5552D151" w14:textId="473006C9" w:rsidR="00566BE6" w:rsidRPr="00167D81" w:rsidRDefault="00566BE6" w:rsidP="00167D81">
      <w:pPr>
        <w:pStyle w:val="ListParagraph"/>
        <w:numPr>
          <w:ilvl w:val="0"/>
          <w:numId w:val="90"/>
        </w:numPr>
        <w:rPr>
          <w:sz w:val="20"/>
        </w:rPr>
      </w:pPr>
      <w:r w:rsidRPr="00167D81">
        <w:rPr>
          <w:sz w:val="20"/>
        </w:rPr>
        <w:br w:type="page"/>
      </w:r>
    </w:p>
    <w:p w14:paraId="18813373" w14:textId="77777777" w:rsidR="00102001" w:rsidRDefault="00102001" w:rsidP="00566BE6">
      <w:pPr>
        <w:jc w:val="both"/>
        <w:rPr>
          <w:sz w:val="20"/>
        </w:rPr>
      </w:pPr>
    </w:p>
    <w:p w14:paraId="6534E3E5" w14:textId="1905DB4B" w:rsidR="00102001" w:rsidRPr="00C72CEC" w:rsidRDefault="00102001" w:rsidP="00167D81">
      <w:pPr>
        <w:pStyle w:val="ListParagraph"/>
        <w:numPr>
          <w:ilvl w:val="0"/>
          <w:numId w:val="91"/>
        </w:numPr>
        <w:jc w:val="both"/>
        <w:rPr>
          <w:b/>
          <w:sz w:val="20"/>
        </w:rPr>
      </w:pPr>
      <w:r w:rsidRPr="00C72CEC">
        <w:rPr>
          <w:sz w:val="20"/>
        </w:rPr>
        <w:t xml:space="preserve">Upon detecting an excursion or exceedance, the permittee shall restore operation of FGKILNS to its normal or usual manner of operation as expeditiously as practicable in accordance with good air pollution control practices for minimizing emissions. </w:t>
      </w:r>
      <w:r w:rsidR="00D96BA2">
        <w:rPr>
          <w:sz w:val="20"/>
        </w:rPr>
        <w:t xml:space="preserve"> </w:t>
      </w:r>
      <w:r w:rsidRPr="00C72CEC">
        <w:rPr>
          <w:sz w:val="20"/>
        </w:rPr>
        <w:t xml:space="preserve">The response shall include minimizing the period of any startup, shutdown or malfunction and taking any necessary corrective actions </w:t>
      </w:r>
      <w:r w:rsidR="00306BDA" w:rsidRPr="00C72CEC">
        <w:rPr>
          <w:sz w:val="20"/>
        </w:rPr>
        <w:t xml:space="preserve">as specified in </w:t>
      </w:r>
      <w:r w:rsidR="003C756F" w:rsidRPr="00C72CEC">
        <w:rPr>
          <w:sz w:val="20"/>
        </w:rPr>
        <w:t>the facility’s “</w:t>
      </w:r>
      <w:r w:rsidR="00306BDA" w:rsidRPr="00C72CEC">
        <w:rPr>
          <w:sz w:val="20"/>
        </w:rPr>
        <w:t>Abatement and Equipment Monitoring Program/Preventive Maintenance Program</w:t>
      </w:r>
      <w:r w:rsidR="003C756F" w:rsidRPr="00C72CEC">
        <w:rPr>
          <w:sz w:val="20"/>
        </w:rPr>
        <w:t>”</w:t>
      </w:r>
      <w:r w:rsidR="00306BDA" w:rsidRPr="00C72CEC">
        <w:rPr>
          <w:sz w:val="20"/>
        </w:rPr>
        <w:t xml:space="preserve"> </w:t>
      </w:r>
      <w:r w:rsidRPr="00C72CEC">
        <w:rPr>
          <w:sz w:val="20"/>
        </w:rPr>
        <w:t>to restore normal operation and prevent the likely recurrence of the cause of an excursion or exceedance (other than those caused by excused startup or shutdown conditions).</w:t>
      </w:r>
      <w:r w:rsidR="00D96BA2">
        <w:rPr>
          <w:sz w:val="20"/>
        </w:rPr>
        <w:t xml:space="preserve"> </w:t>
      </w:r>
      <w:r w:rsidRPr="00C72CEC">
        <w:rPr>
          <w:sz w:val="20"/>
        </w:rPr>
        <w:t xml:space="preserve"> </w:t>
      </w:r>
      <w:r w:rsidRPr="00C72CEC">
        <w:rPr>
          <w:b/>
          <w:sz w:val="20"/>
        </w:rPr>
        <w:t>(40 CFR 64.7(d))</w:t>
      </w:r>
    </w:p>
    <w:p w14:paraId="673B1CCF" w14:textId="77777777" w:rsidR="008D4399" w:rsidRPr="008D4399" w:rsidRDefault="008D4399" w:rsidP="008D4399">
      <w:pPr>
        <w:jc w:val="both"/>
        <w:rPr>
          <w:b/>
          <w:sz w:val="20"/>
        </w:rPr>
      </w:pPr>
    </w:p>
    <w:p w14:paraId="50A7FFB7" w14:textId="10BA82A6" w:rsidR="00461557" w:rsidRDefault="00102001" w:rsidP="00167D81">
      <w:pPr>
        <w:pStyle w:val="ListParagraph"/>
        <w:numPr>
          <w:ilvl w:val="0"/>
          <w:numId w:val="91"/>
        </w:numPr>
        <w:jc w:val="both"/>
        <w:rPr>
          <w:b/>
          <w:bCs/>
          <w:sz w:val="20"/>
        </w:rPr>
      </w:pPr>
      <w:r w:rsidRPr="008D4399">
        <w:rPr>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w:t>
      </w:r>
      <w:r w:rsidR="00364DDD" w:rsidRPr="008D4399">
        <w:rPr>
          <w:sz w:val="20"/>
        </w:rPr>
        <w:t>calculations,</w:t>
      </w:r>
      <w:r w:rsidRPr="008D4399">
        <w:rPr>
          <w:sz w:val="20"/>
        </w:rPr>
        <w:t xml:space="preserve">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r w:rsidR="00E75296">
        <w:rPr>
          <w:sz w:val="20"/>
        </w:rPr>
        <w:t xml:space="preserve"> </w:t>
      </w:r>
      <w:r w:rsidR="00D96BA2">
        <w:rPr>
          <w:sz w:val="20"/>
        </w:rPr>
        <w:t xml:space="preserve"> </w:t>
      </w:r>
      <w:r w:rsidR="00DE25CA" w:rsidRPr="00DE25CA">
        <w:rPr>
          <w:b/>
          <w:bCs/>
          <w:sz w:val="20"/>
        </w:rPr>
        <w:t>(40 CFR 64.6(c)(3), 40 CFR 64.7(c)</w:t>
      </w:r>
    </w:p>
    <w:p w14:paraId="7824D97B" w14:textId="77777777" w:rsidR="00364DDD" w:rsidRDefault="00364DDD" w:rsidP="00566BE6">
      <w:pPr>
        <w:pStyle w:val="ListParagraph"/>
        <w:ind w:left="0"/>
        <w:jc w:val="both"/>
        <w:rPr>
          <w:b/>
          <w:bCs/>
          <w:sz w:val="20"/>
        </w:rPr>
      </w:pPr>
    </w:p>
    <w:p w14:paraId="610E0F4F" w14:textId="5E32C8D5" w:rsidR="00D556A3" w:rsidRPr="00364DDD" w:rsidRDefault="00D556A3" w:rsidP="00167D81">
      <w:pPr>
        <w:pStyle w:val="ListParagraph"/>
        <w:numPr>
          <w:ilvl w:val="0"/>
          <w:numId w:val="91"/>
        </w:numPr>
        <w:jc w:val="both"/>
        <w:rPr>
          <w:b/>
          <w:sz w:val="20"/>
        </w:rPr>
      </w:pPr>
      <w:r w:rsidRPr="00364DDD">
        <w:rPr>
          <w:sz w:val="20"/>
        </w:rPr>
        <w:t xml:space="preserve">The permittee shall properly maintain the monitoring system, including keeping necessary parts for routine repair of the monitoring equipment. </w:t>
      </w:r>
      <w:r w:rsidR="00D96BA2">
        <w:rPr>
          <w:sz w:val="20"/>
        </w:rPr>
        <w:t xml:space="preserve"> </w:t>
      </w:r>
      <w:r w:rsidRPr="00364DDD">
        <w:rPr>
          <w:b/>
          <w:bCs/>
          <w:sz w:val="20"/>
        </w:rPr>
        <w:t>(40 CFR 64.7(b)</w:t>
      </w:r>
      <w:r w:rsidR="00364DDD" w:rsidRPr="00364DDD">
        <w:rPr>
          <w:b/>
          <w:bCs/>
          <w:sz w:val="20"/>
        </w:rPr>
        <w:t>)</w:t>
      </w:r>
    </w:p>
    <w:p w14:paraId="3320E8AA" w14:textId="77777777" w:rsidR="008D4399" w:rsidRPr="008D4399" w:rsidRDefault="008D4399" w:rsidP="00566BE6">
      <w:pPr>
        <w:pStyle w:val="ListParagraph"/>
        <w:ind w:left="0"/>
        <w:jc w:val="both"/>
        <w:rPr>
          <w:b/>
          <w:sz w:val="20"/>
        </w:rPr>
      </w:pPr>
    </w:p>
    <w:p w14:paraId="5FA68EE9" w14:textId="5D4F8BDD" w:rsidR="00102001" w:rsidRPr="008D4399" w:rsidRDefault="00102001" w:rsidP="00167D81">
      <w:pPr>
        <w:pStyle w:val="ListParagraph"/>
        <w:numPr>
          <w:ilvl w:val="0"/>
          <w:numId w:val="91"/>
        </w:numPr>
        <w:jc w:val="both"/>
        <w:rPr>
          <w:sz w:val="20"/>
        </w:rPr>
      </w:pPr>
      <w:r w:rsidRPr="00DA7006">
        <w:rPr>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00D96BA2">
        <w:rPr>
          <w:sz w:val="20"/>
        </w:rPr>
        <w:t xml:space="preserve"> </w:t>
      </w:r>
      <w:r w:rsidRPr="00DA7006">
        <w:rPr>
          <w:sz w:val="20"/>
        </w:rPr>
        <w:t xml:space="preserve"> </w:t>
      </w:r>
      <w:r w:rsidRPr="00DA7006">
        <w:rPr>
          <w:b/>
          <w:sz w:val="20"/>
        </w:rPr>
        <w:t>(40 CFR 64.9(b)(1))</w:t>
      </w:r>
    </w:p>
    <w:p w14:paraId="46DDC365" w14:textId="77777777" w:rsidR="008D4399" w:rsidRPr="00DA7006" w:rsidRDefault="008D4399" w:rsidP="008D4399">
      <w:pPr>
        <w:pStyle w:val="ListParagraph"/>
        <w:ind w:left="360"/>
        <w:jc w:val="both"/>
        <w:rPr>
          <w:sz w:val="20"/>
        </w:rPr>
      </w:pPr>
    </w:p>
    <w:p w14:paraId="50C72C60" w14:textId="07E66C61" w:rsidR="00102001" w:rsidRPr="00A2164B" w:rsidRDefault="00102001" w:rsidP="00102001">
      <w:pPr>
        <w:jc w:val="both"/>
        <w:rPr>
          <w:sz w:val="20"/>
        </w:rPr>
      </w:pPr>
      <w:r w:rsidRPr="00A2164B">
        <w:rPr>
          <w:b/>
          <w:sz w:val="20"/>
        </w:rPr>
        <w:t>See Appendices 5</w:t>
      </w:r>
      <w:r w:rsidR="00947302">
        <w:rPr>
          <w:b/>
          <w:sz w:val="20"/>
        </w:rPr>
        <w:t xml:space="preserve"> and</w:t>
      </w:r>
      <w:r w:rsidR="00754487">
        <w:rPr>
          <w:b/>
          <w:sz w:val="20"/>
        </w:rPr>
        <w:t xml:space="preserve"> </w:t>
      </w:r>
      <w:r w:rsidRPr="00A2164B">
        <w:rPr>
          <w:b/>
          <w:sz w:val="20"/>
        </w:rPr>
        <w:t>7</w:t>
      </w:r>
    </w:p>
    <w:p w14:paraId="03FE3379" w14:textId="77777777" w:rsidR="00102001" w:rsidRDefault="00102001" w:rsidP="00102001">
      <w:pPr>
        <w:jc w:val="both"/>
        <w:rPr>
          <w:b/>
          <w:sz w:val="20"/>
        </w:rPr>
      </w:pPr>
    </w:p>
    <w:p w14:paraId="7DACB117" w14:textId="77777777" w:rsidR="00AE1D84" w:rsidRPr="00FC1F2C" w:rsidRDefault="00AE1D84" w:rsidP="00F62984">
      <w:pPr>
        <w:jc w:val="both"/>
      </w:pPr>
      <w:r>
        <w:rPr>
          <w:b/>
        </w:rPr>
        <w:t xml:space="preserve">VII.  </w:t>
      </w:r>
      <w:r>
        <w:rPr>
          <w:b/>
          <w:u w:val="single"/>
        </w:rPr>
        <w:t>REPORTING</w:t>
      </w:r>
    </w:p>
    <w:p w14:paraId="6512BC1C" w14:textId="77777777" w:rsidR="00AE1D84" w:rsidRPr="008B5C27" w:rsidRDefault="00AE1D84" w:rsidP="00F62984">
      <w:pPr>
        <w:jc w:val="both"/>
        <w:rPr>
          <w:sz w:val="20"/>
        </w:rPr>
      </w:pPr>
    </w:p>
    <w:p w14:paraId="1AC768A6"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6F06600C" w14:textId="77777777" w:rsidR="00AE1D84" w:rsidRPr="00C0388E" w:rsidRDefault="00AE1D84" w:rsidP="00F62984">
      <w:pPr>
        <w:ind w:left="360" w:hanging="360"/>
        <w:jc w:val="both"/>
        <w:rPr>
          <w:sz w:val="20"/>
        </w:rPr>
      </w:pPr>
    </w:p>
    <w:p w14:paraId="629FB1F4"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237AD8C0" w14:textId="77777777" w:rsidR="00AE1D84" w:rsidRPr="00C0388E" w:rsidRDefault="00AE1D84" w:rsidP="00F62984">
      <w:pPr>
        <w:ind w:left="360" w:hanging="360"/>
        <w:jc w:val="both"/>
        <w:rPr>
          <w:sz w:val="20"/>
        </w:rPr>
      </w:pPr>
    </w:p>
    <w:p w14:paraId="3ADA01EF" w14:textId="1F39E52B" w:rsidR="00AE1D84" w:rsidRDefault="00AE1D84" w:rsidP="00F62984">
      <w:pPr>
        <w:ind w:left="360" w:hanging="360"/>
        <w:jc w:val="both"/>
        <w:rPr>
          <w:b/>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B196935" w14:textId="77777777" w:rsidR="000B37D4" w:rsidRDefault="000B37D4" w:rsidP="00F62984">
      <w:pPr>
        <w:ind w:left="360" w:hanging="360"/>
        <w:jc w:val="both"/>
        <w:rPr>
          <w:b/>
          <w:sz w:val="20"/>
        </w:rPr>
      </w:pPr>
    </w:p>
    <w:p w14:paraId="10C92F7A" w14:textId="6D50994F" w:rsidR="000B37D4" w:rsidRPr="00EF5610" w:rsidRDefault="000B37D4" w:rsidP="00F62984">
      <w:pPr>
        <w:ind w:left="360" w:hanging="360"/>
        <w:jc w:val="both"/>
        <w:rPr>
          <w:b/>
          <w:bCs/>
          <w:sz w:val="20"/>
        </w:rPr>
      </w:pPr>
      <w:r>
        <w:t>4.</w:t>
      </w:r>
      <w:r w:rsidRPr="00EF5610">
        <w:rPr>
          <w:sz w:val="20"/>
        </w:rPr>
        <w:tab/>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Pr="00EF5610">
        <w:rPr>
          <w:b/>
          <w:bCs/>
          <w:sz w:val="20"/>
        </w:rPr>
        <w:t>(40 CFR 64.9(a)(2)(</w:t>
      </w:r>
      <w:proofErr w:type="spellStart"/>
      <w:r w:rsidRPr="00EF5610">
        <w:rPr>
          <w:b/>
          <w:bCs/>
          <w:sz w:val="20"/>
        </w:rPr>
        <w:t>i</w:t>
      </w:r>
      <w:proofErr w:type="spellEnd"/>
      <w:r w:rsidRPr="00EF5610">
        <w:rPr>
          <w:b/>
          <w:bCs/>
          <w:sz w:val="20"/>
        </w:rPr>
        <w:t xml:space="preserve">)) </w:t>
      </w:r>
    </w:p>
    <w:p w14:paraId="1E7A2A9F" w14:textId="77777777" w:rsidR="000B37D4" w:rsidRPr="00EF5610" w:rsidRDefault="000B37D4" w:rsidP="00F62984">
      <w:pPr>
        <w:ind w:left="360" w:hanging="360"/>
        <w:jc w:val="both"/>
        <w:rPr>
          <w:b/>
          <w:bCs/>
          <w:sz w:val="20"/>
        </w:rPr>
      </w:pPr>
    </w:p>
    <w:p w14:paraId="65F11162" w14:textId="55B9190E" w:rsidR="000B37D4" w:rsidRPr="00D96BA2" w:rsidRDefault="000B37D4" w:rsidP="00D96BA2">
      <w:pPr>
        <w:pStyle w:val="ListParagraph"/>
        <w:numPr>
          <w:ilvl w:val="0"/>
          <w:numId w:val="87"/>
        </w:numPr>
        <w:jc w:val="both"/>
        <w:rPr>
          <w:b/>
          <w:bCs/>
          <w:sz w:val="20"/>
        </w:rPr>
      </w:pPr>
      <w:r w:rsidRPr="00D96BA2">
        <w:rPr>
          <w:sz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D96BA2">
        <w:rPr>
          <w:b/>
          <w:bCs/>
          <w:sz w:val="20"/>
        </w:rPr>
        <w:t>(40 CFR 64.9(a)(2)(ii))</w:t>
      </w:r>
    </w:p>
    <w:p w14:paraId="62B8A48B" w14:textId="77777777" w:rsidR="00102001" w:rsidRPr="000B37D4" w:rsidRDefault="00102001" w:rsidP="00566BE6">
      <w:pPr>
        <w:pStyle w:val="ListParagraph"/>
        <w:ind w:left="0"/>
        <w:jc w:val="both"/>
        <w:rPr>
          <w:b/>
          <w:bCs/>
          <w:sz w:val="20"/>
        </w:rPr>
      </w:pPr>
    </w:p>
    <w:p w14:paraId="2B2C1EF4" w14:textId="75514AB1" w:rsidR="00AE1D84" w:rsidRPr="00FC1F2C" w:rsidRDefault="00AE1D84" w:rsidP="00986018">
      <w:pPr>
        <w:numPr>
          <w:ilvl w:val="0"/>
          <w:numId w:val="78"/>
        </w:numPr>
        <w:jc w:val="both"/>
        <w:rPr>
          <w:rFonts w:cs="Arial"/>
          <w:sz w:val="20"/>
        </w:rPr>
      </w:pPr>
      <w:r w:rsidRPr="000356F1">
        <w:rPr>
          <w:rFonts w:cs="Arial"/>
          <w:sz w:val="20"/>
        </w:rPr>
        <w:t>The permittee shall submit any performance test reports</w:t>
      </w:r>
      <w:r w:rsidRPr="00D956E6">
        <w:rPr>
          <w:color w:val="FF0000"/>
          <w:sz w:val="20"/>
        </w:rPr>
        <w:t xml:space="preserve"> </w:t>
      </w:r>
      <w:r w:rsidRPr="001D2295">
        <w:rPr>
          <w:color w:val="000000"/>
          <w:sz w:val="20"/>
        </w:rPr>
        <w:t xml:space="preserve">to the </w:t>
      </w:r>
      <w:bookmarkStart w:id="106" w:name="_Hlk92889702"/>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bookmarkEnd w:id="106"/>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56AC3056" w14:textId="77777777" w:rsidR="00AE1D84" w:rsidRPr="00FE0AD0" w:rsidRDefault="00AE1D84" w:rsidP="00F62984">
      <w:pPr>
        <w:ind w:right="72"/>
        <w:jc w:val="both"/>
        <w:rPr>
          <w:rFonts w:cs="Arial"/>
          <w:sz w:val="20"/>
        </w:rPr>
      </w:pPr>
    </w:p>
    <w:p w14:paraId="26C727D7" w14:textId="77777777" w:rsidR="00AE1D84" w:rsidRPr="00FC1F2C" w:rsidRDefault="00AE1D84" w:rsidP="00F62984">
      <w:pPr>
        <w:jc w:val="both"/>
        <w:rPr>
          <w:rFonts w:cs="Arial"/>
          <w:sz w:val="20"/>
        </w:rPr>
      </w:pPr>
      <w:r w:rsidRPr="00FE0AD0">
        <w:rPr>
          <w:rFonts w:cs="Arial"/>
          <w:b/>
          <w:sz w:val="20"/>
        </w:rPr>
        <w:t>See Appendix 8</w:t>
      </w:r>
    </w:p>
    <w:p w14:paraId="4150195B" w14:textId="4C553E9E" w:rsidR="00D96BA2" w:rsidRDefault="00D96BA2">
      <w:pPr>
        <w:rPr>
          <w:rFonts w:cs="Arial"/>
          <w:sz w:val="20"/>
        </w:rPr>
      </w:pPr>
      <w:r>
        <w:rPr>
          <w:rFonts w:cs="Arial"/>
          <w:sz w:val="20"/>
        </w:rPr>
        <w:br w:type="page"/>
      </w:r>
    </w:p>
    <w:p w14:paraId="7D501028" w14:textId="77777777" w:rsidR="00AE1D84" w:rsidRPr="00E111A8" w:rsidRDefault="00AE1D84" w:rsidP="00F62984">
      <w:pPr>
        <w:jc w:val="both"/>
        <w:rPr>
          <w:rFonts w:cs="Arial"/>
          <w:sz w:val="20"/>
        </w:rPr>
      </w:pPr>
    </w:p>
    <w:p w14:paraId="38E97F04" w14:textId="77777777" w:rsidR="00AE1D84" w:rsidRDefault="00AE1D84" w:rsidP="00F62984">
      <w:pPr>
        <w:jc w:val="both"/>
      </w:pPr>
      <w:r>
        <w:rPr>
          <w:b/>
        </w:rPr>
        <w:t xml:space="preserve">VIII.  </w:t>
      </w:r>
      <w:r>
        <w:rPr>
          <w:b/>
          <w:u w:val="single"/>
        </w:rPr>
        <w:t>STACK/VENT RESTRICTION(S)</w:t>
      </w:r>
    </w:p>
    <w:p w14:paraId="70BA96D0" w14:textId="77777777" w:rsidR="00AE1D84" w:rsidRDefault="00AE1D84" w:rsidP="00F62984">
      <w:pPr>
        <w:jc w:val="both"/>
        <w:rPr>
          <w:sz w:val="20"/>
        </w:rPr>
      </w:pPr>
    </w:p>
    <w:p w14:paraId="4138AC03"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362BD212" w14:textId="77777777" w:rsidR="00AE1D84" w:rsidRDefault="00AE1D84" w:rsidP="00F62984">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430"/>
        <w:gridCol w:w="2700"/>
      </w:tblGrid>
      <w:tr w:rsidR="00AE1D84" w14:paraId="1747ED71" w14:textId="77777777" w:rsidTr="008248B0">
        <w:trPr>
          <w:cantSplit/>
          <w:tblHeader/>
        </w:trPr>
        <w:tc>
          <w:tcPr>
            <w:tcW w:w="2610" w:type="dxa"/>
            <w:tcBorders>
              <w:bottom w:val="single" w:sz="4" w:space="0" w:color="auto"/>
            </w:tcBorders>
          </w:tcPr>
          <w:p w14:paraId="4A26D45B" w14:textId="77777777" w:rsidR="00AE1D84" w:rsidRPr="00BD3DE3" w:rsidRDefault="00AE1D84" w:rsidP="00F62984">
            <w:pPr>
              <w:jc w:val="center"/>
              <w:rPr>
                <w:b/>
                <w:sz w:val="20"/>
              </w:rPr>
            </w:pPr>
            <w:r w:rsidRPr="00BD3DE3">
              <w:rPr>
                <w:b/>
                <w:sz w:val="20"/>
              </w:rPr>
              <w:t>Stack &amp; Vent ID</w:t>
            </w:r>
          </w:p>
        </w:tc>
        <w:tc>
          <w:tcPr>
            <w:tcW w:w="2520" w:type="dxa"/>
            <w:tcBorders>
              <w:bottom w:val="single" w:sz="4" w:space="0" w:color="auto"/>
            </w:tcBorders>
          </w:tcPr>
          <w:p w14:paraId="4EAD7C67"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708A50FC"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0551BE06" w14:textId="77777777" w:rsidR="00AE1D84" w:rsidRPr="00BD3DE3" w:rsidRDefault="00AE1D84" w:rsidP="00F62984">
            <w:pPr>
              <w:jc w:val="center"/>
              <w:rPr>
                <w:b/>
                <w:sz w:val="20"/>
              </w:rPr>
            </w:pPr>
            <w:r w:rsidRPr="00BD3DE3">
              <w:rPr>
                <w:b/>
                <w:sz w:val="20"/>
              </w:rPr>
              <w:t>M</w:t>
            </w:r>
            <w:r>
              <w:rPr>
                <w:b/>
                <w:sz w:val="20"/>
              </w:rPr>
              <w:t>inimum Height Above Ground</w:t>
            </w:r>
          </w:p>
          <w:p w14:paraId="2BF3A401" w14:textId="77777777" w:rsidR="00AE1D84" w:rsidRPr="00BD3DE3" w:rsidRDefault="00AE1D84" w:rsidP="00F62984">
            <w:pPr>
              <w:jc w:val="center"/>
              <w:rPr>
                <w:b/>
                <w:sz w:val="20"/>
              </w:rPr>
            </w:pPr>
            <w:r w:rsidRPr="00BD3DE3">
              <w:rPr>
                <w:b/>
                <w:sz w:val="20"/>
              </w:rPr>
              <w:t>(feet)</w:t>
            </w:r>
          </w:p>
        </w:tc>
        <w:tc>
          <w:tcPr>
            <w:tcW w:w="2700" w:type="dxa"/>
            <w:tcBorders>
              <w:bottom w:val="single" w:sz="4" w:space="0" w:color="auto"/>
            </w:tcBorders>
          </w:tcPr>
          <w:p w14:paraId="3CE77A34" w14:textId="77777777" w:rsidR="00AE1D84" w:rsidRPr="00BD3DE3" w:rsidRDefault="00AE1D84" w:rsidP="002D3BFA">
            <w:pPr>
              <w:jc w:val="center"/>
              <w:rPr>
                <w:b/>
                <w:sz w:val="20"/>
              </w:rPr>
            </w:pPr>
            <w:r w:rsidRPr="00BD3DE3">
              <w:rPr>
                <w:b/>
                <w:sz w:val="20"/>
              </w:rPr>
              <w:t>Underlying Applicable Requirements</w:t>
            </w:r>
          </w:p>
        </w:tc>
      </w:tr>
      <w:tr w:rsidR="00102001" w14:paraId="60BE4BBA" w14:textId="77777777" w:rsidTr="00102001">
        <w:trPr>
          <w:cantSplit/>
        </w:trPr>
        <w:tc>
          <w:tcPr>
            <w:tcW w:w="2610" w:type="dxa"/>
            <w:tcBorders>
              <w:top w:val="single" w:sz="4" w:space="0" w:color="auto"/>
              <w:bottom w:val="single" w:sz="4" w:space="0" w:color="auto"/>
            </w:tcBorders>
          </w:tcPr>
          <w:p w14:paraId="3D6CC5A4" w14:textId="79E9D92C" w:rsidR="00102001" w:rsidRPr="00C0388E" w:rsidRDefault="00102001" w:rsidP="00102001">
            <w:pPr>
              <w:numPr>
                <w:ilvl w:val="0"/>
                <w:numId w:val="52"/>
              </w:numPr>
              <w:ind w:left="342" w:hanging="342"/>
              <w:rPr>
                <w:sz w:val="20"/>
              </w:rPr>
            </w:pPr>
            <w:r w:rsidRPr="00CD46C6">
              <w:rPr>
                <w:sz w:val="20"/>
              </w:rPr>
              <w:t>SVKILN01</w:t>
            </w:r>
          </w:p>
        </w:tc>
        <w:tc>
          <w:tcPr>
            <w:tcW w:w="2520" w:type="dxa"/>
            <w:tcBorders>
              <w:top w:val="single" w:sz="4" w:space="0" w:color="auto"/>
              <w:bottom w:val="single" w:sz="4" w:space="0" w:color="auto"/>
            </w:tcBorders>
          </w:tcPr>
          <w:p w14:paraId="10E70A42" w14:textId="1B3D68B2" w:rsidR="00102001" w:rsidRPr="00BD3DE3" w:rsidRDefault="00102001" w:rsidP="00102001">
            <w:pPr>
              <w:jc w:val="center"/>
              <w:rPr>
                <w:sz w:val="20"/>
              </w:rPr>
            </w:pPr>
            <w:r>
              <w:rPr>
                <w:sz w:val="20"/>
              </w:rPr>
              <w:t>40</w:t>
            </w:r>
            <w:r>
              <w:rPr>
                <w:rFonts w:cs="Arial"/>
                <w:sz w:val="20"/>
                <w:vertAlign w:val="superscript"/>
              </w:rPr>
              <w:t>2</w:t>
            </w:r>
          </w:p>
        </w:tc>
        <w:tc>
          <w:tcPr>
            <w:tcW w:w="2430" w:type="dxa"/>
            <w:tcBorders>
              <w:top w:val="single" w:sz="4" w:space="0" w:color="auto"/>
              <w:bottom w:val="single" w:sz="4" w:space="0" w:color="auto"/>
            </w:tcBorders>
          </w:tcPr>
          <w:p w14:paraId="0A814C1D" w14:textId="1DE623F2" w:rsidR="00102001" w:rsidRPr="00BD3DE3" w:rsidRDefault="00102001" w:rsidP="00102001">
            <w:pPr>
              <w:jc w:val="center"/>
              <w:rPr>
                <w:sz w:val="20"/>
              </w:rPr>
            </w:pPr>
            <w:r>
              <w:rPr>
                <w:sz w:val="20"/>
              </w:rPr>
              <w:t>60</w:t>
            </w:r>
            <w:r>
              <w:rPr>
                <w:rFonts w:cs="Arial"/>
                <w:sz w:val="20"/>
                <w:vertAlign w:val="superscript"/>
              </w:rPr>
              <w:t>2</w:t>
            </w:r>
          </w:p>
        </w:tc>
        <w:tc>
          <w:tcPr>
            <w:tcW w:w="2700" w:type="dxa"/>
            <w:tcBorders>
              <w:top w:val="single" w:sz="4" w:space="0" w:color="auto"/>
              <w:bottom w:val="single" w:sz="4" w:space="0" w:color="auto"/>
            </w:tcBorders>
          </w:tcPr>
          <w:p w14:paraId="1D51A89D" w14:textId="5AF9E4FD" w:rsidR="00102001" w:rsidRPr="00D96BA2" w:rsidRDefault="00102001" w:rsidP="00102001">
            <w:pPr>
              <w:jc w:val="center"/>
              <w:rPr>
                <w:b/>
                <w:bCs/>
                <w:sz w:val="20"/>
              </w:rPr>
            </w:pPr>
            <w:r w:rsidRPr="00D96BA2">
              <w:rPr>
                <w:b/>
                <w:bCs/>
                <w:sz w:val="20"/>
              </w:rPr>
              <w:t>R 336.1</w:t>
            </w:r>
            <w:r w:rsidR="00A2691D" w:rsidRPr="00D96BA2">
              <w:rPr>
                <w:b/>
                <w:bCs/>
                <w:sz w:val="20"/>
              </w:rPr>
              <w:t>331</w:t>
            </w:r>
            <w:r w:rsidR="00093514" w:rsidRPr="00D96BA2">
              <w:rPr>
                <w:b/>
                <w:bCs/>
                <w:sz w:val="20"/>
              </w:rPr>
              <w:t>(1)</w:t>
            </w:r>
            <w:r w:rsidR="00A2691D" w:rsidRPr="00D96BA2">
              <w:rPr>
                <w:b/>
                <w:bCs/>
                <w:sz w:val="20"/>
              </w:rPr>
              <w:t>(c)</w:t>
            </w:r>
          </w:p>
        </w:tc>
      </w:tr>
      <w:tr w:rsidR="00102001" w14:paraId="7856A512" w14:textId="77777777" w:rsidTr="008248B0">
        <w:trPr>
          <w:cantSplit/>
        </w:trPr>
        <w:tc>
          <w:tcPr>
            <w:tcW w:w="2610" w:type="dxa"/>
            <w:tcBorders>
              <w:top w:val="single" w:sz="4" w:space="0" w:color="auto"/>
            </w:tcBorders>
          </w:tcPr>
          <w:p w14:paraId="2A003B4E" w14:textId="42A17B43" w:rsidR="00102001" w:rsidRPr="00C0388E" w:rsidRDefault="00102001" w:rsidP="00102001">
            <w:pPr>
              <w:numPr>
                <w:ilvl w:val="0"/>
                <w:numId w:val="52"/>
              </w:numPr>
              <w:ind w:left="342" w:hanging="342"/>
              <w:rPr>
                <w:sz w:val="20"/>
              </w:rPr>
            </w:pPr>
            <w:r w:rsidRPr="00CD46C6">
              <w:rPr>
                <w:sz w:val="20"/>
              </w:rPr>
              <w:t>SVKILN02</w:t>
            </w:r>
          </w:p>
        </w:tc>
        <w:tc>
          <w:tcPr>
            <w:tcW w:w="2520" w:type="dxa"/>
            <w:tcBorders>
              <w:top w:val="single" w:sz="4" w:space="0" w:color="auto"/>
            </w:tcBorders>
          </w:tcPr>
          <w:p w14:paraId="65EFE8C4" w14:textId="480298F3" w:rsidR="00102001" w:rsidRPr="00BD3DE3" w:rsidRDefault="00102001" w:rsidP="00102001">
            <w:pPr>
              <w:jc w:val="center"/>
              <w:rPr>
                <w:sz w:val="20"/>
              </w:rPr>
            </w:pPr>
            <w:r>
              <w:rPr>
                <w:sz w:val="20"/>
              </w:rPr>
              <w:t>40</w:t>
            </w:r>
            <w:r>
              <w:rPr>
                <w:rFonts w:cs="Arial"/>
                <w:sz w:val="20"/>
                <w:vertAlign w:val="superscript"/>
              </w:rPr>
              <w:t>2</w:t>
            </w:r>
          </w:p>
        </w:tc>
        <w:tc>
          <w:tcPr>
            <w:tcW w:w="2430" w:type="dxa"/>
            <w:tcBorders>
              <w:top w:val="single" w:sz="4" w:space="0" w:color="auto"/>
            </w:tcBorders>
          </w:tcPr>
          <w:p w14:paraId="3FC18158" w14:textId="26B2736D" w:rsidR="00102001" w:rsidRPr="00BD3DE3" w:rsidRDefault="00102001" w:rsidP="00102001">
            <w:pPr>
              <w:jc w:val="center"/>
              <w:rPr>
                <w:sz w:val="20"/>
              </w:rPr>
            </w:pPr>
            <w:r>
              <w:rPr>
                <w:sz w:val="20"/>
              </w:rPr>
              <w:t>60</w:t>
            </w:r>
            <w:r>
              <w:rPr>
                <w:rFonts w:cs="Arial"/>
                <w:sz w:val="20"/>
                <w:vertAlign w:val="superscript"/>
              </w:rPr>
              <w:t>2</w:t>
            </w:r>
          </w:p>
        </w:tc>
        <w:tc>
          <w:tcPr>
            <w:tcW w:w="2700" w:type="dxa"/>
            <w:tcBorders>
              <w:top w:val="single" w:sz="4" w:space="0" w:color="auto"/>
            </w:tcBorders>
          </w:tcPr>
          <w:p w14:paraId="7D8BD426" w14:textId="487FB98E" w:rsidR="00102001" w:rsidRPr="00D96BA2" w:rsidRDefault="00102001" w:rsidP="00102001">
            <w:pPr>
              <w:jc w:val="center"/>
              <w:rPr>
                <w:b/>
                <w:bCs/>
                <w:sz w:val="20"/>
              </w:rPr>
            </w:pPr>
            <w:r w:rsidRPr="00D96BA2">
              <w:rPr>
                <w:b/>
                <w:bCs/>
                <w:sz w:val="20"/>
              </w:rPr>
              <w:t>R 336.1</w:t>
            </w:r>
            <w:r w:rsidR="00A2691D" w:rsidRPr="00D96BA2">
              <w:rPr>
                <w:b/>
                <w:bCs/>
                <w:sz w:val="20"/>
              </w:rPr>
              <w:t>331</w:t>
            </w:r>
            <w:r w:rsidR="00093514" w:rsidRPr="00D96BA2">
              <w:rPr>
                <w:b/>
                <w:bCs/>
                <w:sz w:val="20"/>
              </w:rPr>
              <w:t>(1)</w:t>
            </w:r>
            <w:r w:rsidR="00A2691D" w:rsidRPr="00D96BA2">
              <w:rPr>
                <w:b/>
                <w:bCs/>
                <w:sz w:val="20"/>
              </w:rPr>
              <w:t>(c)</w:t>
            </w:r>
          </w:p>
        </w:tc>
      </w:tr>
    </w:tbl>
    <w:p w14:paraId="7F6BFD5A" w14:textId="77777777" w:rsidR="00AE1D84" w:rsidRDefault="00AE1D84" w:rsidP="002B7D5B">
      <w:pPr>
        <w:rPr>
          <w:rFonts w:cs="Arial"/>
          <w:sz w:val="20"/>
        </w:rPr>
      </w:pPr>
    </w:p>
    <w:p w14:paraId="3192CB1C" w14:textId="77777777" w:rsidR="00AE1D84" w:rsidRDefault="00AE1D84" w:rsidP="00F62984">
      <w:pPr>
        <w:jc w:val="both"/>
      </w:pPr>
      <w:r>
        <w:rPr>
          <w:b/>
        </w:rPr>
        <w:t xml:space="preserve">IX.  </w:t>
      </w:r>
      <w:r>
        <w:rPr>
          <w:b/>
          <w:u w:val="single"/>
        </w:rPr>
        <w:t>OTHER REQUIREMENT(S)</w:t>
      </w:r>
    </w:p>
    <w:p w14:paraId="102834E2" w14:textId="77777777" w:rsidR="00102001" w:rsidRPr="0029127C" w:rsidRDefault="00102001" w:rsidP="00102001">
      <w:pPr>
        <w:rPr>
          <w:sz w:val="20"/>
        </w:rPr>
      </w:pPr>
    </w:p>
    <w:p w14:paraId="4372A21B" w14:textId="12C5E797" w:rsidR="00102001" w:rsidRPr="00680ABB" w:rsidRDefault="00102001" w:rsidP="00102001">
      <w:pPr>
        <w:pStyle w:val="ListParagraph"/>
        <w:numPr>
          <w:ilvl w:val="6"/>
          <w:numId w:val="19"/>
        </w:numPr>
        <w:tabs>
          <w:tab w:val="clear" w:pos="2520"/>
        </w:tabs>
        <w:ind w:left="360"/>
        <w:jc w:val="both"/>
        <w:rPr>
          <w:sz w:val="20"/>
        </w:rPr>
      </w:pPr>
      <w:r w:rsidRPr="00680ABB">
        <w:rPr>
          <w:sz w:val="20"/>
        </w:rPr>
        <w:t xml:space="preserve">The permittee shall comply with all requirements of 40 CFR Part 64, "Compliance Assurance Monitoring." </w:t>
      </w:r>
      <w:r w:rsidRPr="00680ABB">
        <w:rPr>
          <w:b/>
          <w:sz w:val="20"/>
        </w:rPr>
        <w:t>(40</w:t>
      </w:r>
      <w:r w:rsidR="00224213">
        <w:rPr>
          <w:b/>
          <w:sz w:val="20"/>
        </w:rPr>
        <w:t> </w:t>
      </w:r>
      <w:r w:rsidRPr="00680ABB">
        <w:rPr>
          <w:b/>
          <w:sz w:val="20"/>
        </w:rPr>
        <w:t>CFR</w:t>
      </w:r>
      <w:r w:rsidR="00986018">
        <w:rPr>
          <w:b/>
          <w:sz w:val="20"/>
        </w:rPr>
        <w:t xml:space="preserve"> </w:t>
      </w:r>
      <w:r w:rsidRPr="00680ABB">
        <w:rPr>
          <w:b/>
          <w:sz w:val="20"/>
        </w:rPr>
        <w:t xml:space="preserve">Part 64) </w:t>
      </w:r>
    </w:p>
    <w:p w14:paraId="1FC1B130" w14:textId="77777777" w:rsidR="00102001" w:rsidRPr="00DF1A69" w:rsidRDefault="00102001" w:rsidP="00102001">
      <w:pPr>
        <w:pStyle w:val="ListParagraph"/>
        <w:rPr>
          <w:sz w:val="20"/>
        </w:rPr>
      </w:pPr>
    </w:p>
    <w:p w14:paraId="64B74DEF" w14:textId="3771AD0F" w:rsidR="00102001" w:rsidRPr="000668C6" w:rsidRDefault="00102001" w:rsidP="00986018">
      <w:pPr>
        <w:pStyle w:val="ListParagraph"/>
        <w:numPr>
          <w:ilvl w:val="6"/>
          <w:numId w:val="66"/>
        </w:numPr>
        <w:tabs>
          <w:tab w:val="clear" w:pos="2520"/>
          <w:tab w:val="num" w:pos="2160"/>
        </w:tabs>
        <w:ind w:left="360"/>
        <w:jc w:val="both"/>
        <w:rPr>
          <w:sz w:val="20"/>
        </w:rPr>
      </w:pPr>
      <w:r w:rsidRPr="00DF1A69">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Pr="00DF1A69">
        <w:rPr>
          <w:b/>
          <w:sz w:val="20"/>
        </w:rPr>
        <w:t>(40 CFR 64.7(e))</w:t>
      </w:r>
    </w:p>
    <w:p w14:paraId="1F08F331" w14:textId="77777777" w:rsidR="000668C6" w:rsidRPr="000668C6" w:rsidRDefault="000668C6" w:rsidP="000668C6">
      <w:pPr>
        <w:pStyle w:val="ListParagraph"/>
        <w:ind w:left="360"/>
        <w:jc w:val="both"/>
        <w:rPr>
          <w:sz w:val="20"/>
        </w:rPr>
      </w:pPr>
    </w:p>
    <w:p w14:paraId="7EB66C9D" w14:textId="0388C9CB" w:rsidR="000668C6" w:rsidRPr="00680ABB" w:rsidRDefault="000668C6" w:rsidP="00986018">
      <w:pPr>
        <w:pStyle w:val="ListParagraph"/>
        <w:numPr>
          <w:ilvl w:val="6"/>
          <w:numId w:val="66"/>
        </w:numPr>
        <w:tabs>
          <w:tab w:val="clear" w:pos="2520"/>
          <w:tab w:val="num" w:pos="2160"/>
        </w:tabs>
        <w:ind w:left="360"/>
        <w:jc w:val="both"/>
        <w:rPr>
          <w:sz w:val="20"/>
        </w:rPr>
      </w:pPr>
      <w:r>
        <w:rPr>
          <w:sz w:val="20"/>
        </w:rPr>
        <w:t>The permittee shall submit a revised CAM Plan within 180 days of issuance of the ROP.</w:t>
      </w:r>
      <w:r w:rsidR="00D96BA2">
        <w:rPr>
          <w:sz w:val="20"/>
        </w:rPr>
        <w:t xml:space="preserve"> </w:t>
      </w:r>
      <w:r>
        <w:rPr>
          <w:sz w:val="20"/>
        </w:rPr>
        <w:t xml:space="preserve"> </w:t>
      </w:r>
      <w:r w:rsidRPr="000668C6">
        <w:rPr>
          <w:b/>
          <w:bCs/>
          <w:sz w:val="20"/>
        </w:rPr>
        <w:t>(40 CFR 64.6(e)(2))</w:t>
      </w:r>
    </w:p>
    <w:p w14:paraId="6033D8BD" w14:textId="04FADE49" w:rsidR="00102001" w:rsidRDefault="00102001" w:rsidP="00F62984">
      <w:pPr>
        <w:jc w:val="both"/>
        <w:rPr>
          <w:b/>
          <w:sz w:val="20"/>
        </w:rPr>
      </w:pPr>
    </w:p>
    <w:p w14:paraId="272E38EA" w14:textId="77777777" w:rsidR="009F4AE8" w:rsidRPr="00154397" w:rsidRDefault="009F4AE8" w:rsidP="000668C6">
      <w:pPr>
        <w:ind w:left="360" w:hanging="360"/>
        <w:jc w:val="both"/>
        <w:rPr>
          <w:b/>
          <w:sz w:val="20"/>
        </w:rPr>
      </w:pPr>
    </w:p>
    <w:p w14:paraId="4E651806" w14:textId="77777777" w:rsidR="00AE1D84" w:rsidRPr="00B90185" w:rsidRDefault="00AE1D84" w:rsidP="00F62984">
      <w:pPr>
        <w:jc w:val="both"/>
        <w:rPr>
          <w:b/>
          <w:sz w:val="20"/>
        </w:rPr>
      </w:pPr>
      <w:r w:rsidRPr="00B90185">
        <w:rPr>
          <w:b/>
          <w:sz w:val="20"/>
          <w:u w:val="single"/>
        </w:rPr>
        <w:t>Footnotes</w:t>
      </w:r>
      <w:r w:rsidRPr="00B90185">
        <w:rPr>
          <w:b/>
          <w:sz w:val="20"/>
        </w:rPr>
        <w:t>:</w:t>
      </w:r>
    </w:p>
    <w:p w14:paraId="17576F7B"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105C783C"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32B3DD9" w14:textId="44AF3B97" w:rsidR="00102001" w:rsidRPr="00347387" w:rsidRDefault="00102001" w:rsidP="00334A1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rPr>
          <w:sz w:val="20"/>
        </w:rPr>
        <w:br w:type="page"/>
      </w:r>
      <w:bookmarkStart w:id="107" w:name="_Toc852399"/>
      <w:bookmarkStart w:id="108" w:name="_Toc852730"/>
      <w:bookmarkStart w:id="109" w:name="_Toc8785176"/>
      <w:bookmarkStart w:id="110" w:name="_Toc106113114"/>
      <w:r>
        <w:rPr>
          <w:bCs/>
          <w:iCs/>
          <w:szCs w:val="28"/>
        </w:rPr>
        <w:lastRenderedPageBreak/>
        <w:t>F</w:t>
      </w:r>
      <w:r w:rsidRPr="00347387">
        <w:rPr>
          <w:bCs/>
          <w:iCs/>
          <w:szCs w:val="28"/>
        </w:rPr>
        <w:t>G</w:t>
      </w:r>
      <w:r w:rsidR="003946D0">
        <w:rPr>
          <w:bCs/>
          <w:iCs/>
          <w:szCs w:val="28"/>
        </w:rPr>
        <w:t>PLANT1</w:t>
      </w:r>
      <w:bookmarkEnd w:id="107"/>
      <w:bookmarkEnd w:id="108"/>
      <w:bookmarkEnd w:id="109"/>
      <w:bookmarkEnd w:id="110"/>
    </w:p>
    <w:p w14:paraId="7CF07190" w14:textId="77777777" w:rsidR="00102001" w:rsidRPr="00EE02F9" w:rsidRDefault="00102001" w:rsidP="0086372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F41A94F" w14:textId="55E7160C" w:rsidR="00102001" w:rsidRDefault="00102001" w:rsidP="00863721">
      <w:pPr>
        <w:rPr>
          <w:sz w:val="20"/>
        </w:rPr>
      </w:pPr>
    </w:p>
    <w:p w14:paraId="1D45BA88" w14:textId="77777777" w:rsidR="001769D7" w:rsidRPr="00F30023" w:rsidRDefault="001769D7" w:rsidP="00863721">
      <w:pPr>
        <w:rPr>
          <w:sz w:val="20"/>
        </w:rPr>
      </w:pPr>
    </w:p>
    <w:p w14:paraId="05090941" w14:textId="77777777" w:rsidR="00102001" w:rsidRDefault="00102001" w:rsidP="00863721">
      <w:pPr>
        <w:jc w:val="both"/>
        <w:rPr>
          <w:b/>
          <w:u w:val="single"/>
        </w:rPr>
      </w:pPr>
      <w:r>
        <w:rPr>
          <w:b/>
          <w:u w:val="single"/>
        </w:rPr>
        <w:t>DESCRIPTION</w:t>
      </w:r>
    </w:p>
    <w:p w14:paraId="789E337A" w14:textId="77777777" w:rsidR="003946D0" w:rsidRDefault="003946D0" w:rsidP="00B2156D">
      <w:pPr>
        <w:jc w:val="both"/>
        <w:rPr>
          <w:rFonts w:cs="Arial"/>
          <w:sz w:val="20"/>
        </w:rPr>
      </w:pPr>
    </w:p>
    <w:p w14:paraId="47094BA7" w14:textId="18FF3D93" w:rsidR="003946D0" w:rsidRDefault="003946D0" w:rsidP="00B2156D">
      <w:pPr>
        <w:jc w:val="both"/>
        <w:rPr>
          <w:rFonts w:cs="Arial"/>
          <w:sz w:val="20"/>
        </w:rPr>
      </w:pPr>
      <w:r w:rsidRPr="00932F1F">
        <w:rPr>
          <w:rFonts w:cs="Arial"/>
          <w:sz w:val="20"/>
        </w:rPr>
        <w:t xml:space="preserve">All emission sources in Plant </w:t>
      </w:r>
      <w:r w:rsidR="00C55EA4">
        <w:rPr>
          <w:rFonts w:cs="Arial"/>
          <w:sz w:val="20"/>
        </w:rPr>
        <w:t>N</w:t>
      </w:r>
      <w:r w:rsidRPr="00932F1F">
        <w:rPr>
          <w:rFonts w:cs="Arial"/>
          <w:sz w:val="20"/>
        </w:rPr>
        <w:t>o. 1 which are all vented to the same control device (dust collector with dry filter) - includes a paddle mixer, sand dryer system, 30 pug line (with small extruder) and 50 pug line (with mixer and extruder).</w:t>
      </w:r>
      <w:r w:rsidR="00D96BA2">
        <w:rPr>
          <w:rFonts w:cs="Arial"/>
          <w:sz w:val="20"/>
        </w:rPr>
        <w:t xml:space="preserve"> </w:t>
      </w:r>
      <w:r w:rsidR="000341A9">
        <w:rPr>
          <w:rFonts w:cs="Arial"/>
          <w:sz w:val="20"/>
        </w:rPr>
        <w:t xml:space="preserve"> </w:t>
      </w:r>
      <w:r w:rsidR="00970AEB">
        <w:rPr>
          <w:rFonts w:cs="Arial"/>
          <w:sz w:val="20"/>
        </w:rPr>
        <w:t>(PTI No 170-18).</w:t>
      </w:r>
    </w:p>
    <w:p w14:paraId="038400D2" w14:textId="77777777" w:rsidR="003946D0" w:rsidRDefault="003946D0" w:rsidP="00B2156D">
      <w:pPr>
        <w:jc w:val="both"/>
        <w:rPr>
          <w:rFonts w:cs="Arial"/>
          <w:sz w:val="20"/>
        </w:rPr>
      </w:pPr>
    </w:p>
    <w:p w14:paraId="1B4628CE" w14:textId="6C2AC646" w:rsidR="003946D0" w:rsidRDefault="00102001" w:rsidP="00606D22">
      <w:pPr>
        <w:jc w:val="both"/>
        <w:rPr>
          <w:b/>
          <w:u w:val="single"/>
        </w:rPr>
      </w:pPr>
      <w:r w:rsidRPr="00FE0AD0">
        <w:rPr>
          <w:b/>
          <w:sz w:val="20"/>
        </w:rPr>
        <w:t>Emission Unit</w:t>
      </w:r>
      <w:r w:rsidR="003946D0">
        <w:rPr>
          <w:b/>
          <w:sz w:val="20"/>
        </w:rPr>
        <w:t>s</w:t>
      </w:r>
      <w:r>
        <w:rPr>
          <w:b/>
          <w:sz w:val="20"/>
        </w:rPr>
        <w:t>:</w:t>
      </w:r>
      <w:r w:rsidR="003946D0">
        <w:rPr>
          <w:b/>
          <w:sz w:val="20"/>
        </w:rPr>
        <w:t xml:space="preserve">  </w:t>
      </w:r>
      <w:r w:rsidR="003946D0">
        <w:rPr>
          <w:rFonts w:cs="Arial"/>
          <w:sz w:val="20"/>
        </w:rPr>
        <w:t>EUPUG-30, EUPUG-50, EUSMALLDRYER, EUSMALLMIXER</w:t>
      </w:r>
      <w:r w:rsidR="003946D0">
        <w:rPr>
          <w:b/>
          <w:u w:val="single"/>
        </w:rPr>
        <w:t xml:space="preserve"> </w:t>
      </w:r>
    </w:p>
    <w:p w14:paraId="508D78D3" w14:textId="77777777" w:rsidR="003946D0" w:rsidRDefault="003946D0" w:rsidP="00606D22">
      <w:pPr>
        <w:jc w:val="both"/>
        <w:rPr>
          <w:b/>
          <w:u w:val="single"/>
        </w:rPr>
      </w:pPr>
    </w:p>
    <w:p w14:paraId="5A9D2964" w14:textId="787C386C" w:rsidR="00102001" w:rsidRDefault="00102001" w:rsidP="00606D22">
      <w:pPr>
        <w:jc w:val="both"/>
        <w:rPr>
          <w:b/>
          <w:u w:val="single"/>
        </w:rPr>
      </w:pPr>
      <w:r>
        <w:rPr>
          <w:b/>
          <w:u w:val="single"/>
        </w:rPr>
        <w:t>POLLUTION CONTROL EQUIPMENT</w:t>
      </w:r>
    </w:p>
    <w:p w14:paraId="5A49C069" w14:textId="77777777" w:rsidR="00102001" w:rsidRPr="00093514" w:rsidRDefault="00102001" w:rsidP="00606D22">
      <w:pPr>
        <w:jc w:val="both"/>
      </w:pPr>
    </w:p>
    <w:p w14:paraId="7136119D" w14:textId="0575F5BE" w:rsidR="003946D0" w:rsidRPr="00093514" w:rsidRDefault="003946D0" w:rsidP="001A652A">
      <w:pPr>
        <w:jc w:val="both"/>
        <w:rPr>
          <w:b/>
        </w:rPr>
      </w:pPr>
      <w:r w:rsidRPr="00093514">
        <w:rPr>
          <w:sz w:val="20"/>
        </w:rPr>
        <w:t>Dust collector with a dry filter (Donaldson Torit DFO3-12)</w:t>
      </w:r>
      <w:r w:rsidR="00093514" w:rsidRPr="00093514">
        <w:rPr>
          <w:sz w:val="20"/>
        </w:rPr>
        <w:t>.</w:t>
      </w:r>
    </w:p>
    <w:p w14:paraId="386CC0A3" w14:textId="77777777" w:rsidR="003946D0" w:rsidRDefault="003946D0" w:rsidP="001A652A">
      <w:pPr>
        <w:jc w:val="both"/>
        <w:rPr>
          <w:b/>
        </w:rPr>
      </w:pPr>
    </w:p>
    <w:p w14:paraId="632669A2" w14:textId="62B0EC79" w:rsidR="00102001" w:rsidRDefault="00102001" w:rsidP="001A652A">
      <w:pPr>
        <w:jc w:val="both"/>
        <w:rPr>
          <w:b/>
          <w:u w:val="single"/>
        </w:rPr>
      </w:pPr>
      <w:r>
        <w:rPr>
          <w:b/>
        </w:rPr>
        <w:t xml:space="preserve">I.  </w:t>
      </w:r>
      <w:r>
        <w:rPr>
          <w:b/>
          <w:u w:val="single"/>
        </w:rPr>
        <w:t>EMISSION LIMIT(S)</w:t>
      </w:r>
    </w:p>
    <w:p w14:paraId="53AF4DA2" w14:textId="77777777" w:rsidR="00102001" w:rsidRPr="00FE0AD0" w:rsidRDefault="00102001"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619"/>
        <w:gridCol w:w="1620"/>
        <w:gridCol w:w="1710"/>
      </w:tblGrid>
      <w:tr w:rsidR="00102001" w14:paraId="1A2860A9" w14:textId="77777777" w:rsidTr="00955BE2">
        <w:trPr>
          <w:cantSplit/>
          <w:tblHeader/>
        </w:trPr>
        <w:tc>
          <w:tcPr>
            <w:tcW w:w="1626" w:type="dxa"/>
            <w:tcBorders>
              <w:top w:val="single" w:sz="4" w:space="0" w:color="auto"/>
              <w:left w:val="single" w:sz="4" w:space="0" w:color="auto"/>
              <w:bottom w:val="single" w:sz="4" w:space="0" w:color="auto"/>
              <w:right w:val="single" w:sz="4" w:space="0" w:color="auto"/>
            </w:tcBorders>
          </w:tcPr>
          <w:p w14:paraId="07421B45" w14:textId="77777777" w:rsidR="00102001" w:rsidRPr="00BD3DE3" w:rsidRDefault="00102001" w:rsidP="004F11B6">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E1CCA43" w14:textId="77777777" w:rsidR="00102001" w:rsidRPr="00BD3DE3" w:rsidRDefault="00102001" w:rsidP="004F11B6">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188158E" w14:textId="77777777" w:rsidR="00102001" w:rsidRDefault="00102001" w:rsidP="004F11B6">
            <w:pPr>
              <w:jc w:val="center"/>
              <w:rPr>
                <w:b/>
                <w:sz w:val="20"/>
              </w:rPr>
            </w:pPr>
            <w:r>
              <w:rPr>
                <w:b/>
                <w:sz w:val="20"/>
              </w:rPr>
              <w:t>Time Period/Operating Scenario</w:t>
            </w:r>
          </w:p>
        </w:tc>
        <w:tc>
          <w:tcPr>
            <w:tcW w:w="1619" w:type="dxa"/>
            <w:tcBorders>
              <w:top w:val="single" w:sz="4" w:space="0" w:color="auto"/>
              <w:left w:val="single" w:sz="4" w:space="0" w:color="auto"/>
              <w:bottom w:val="single" w:sz="4" w:space="0" w:color="auto"/>
              <w:right w:val="single" w:sz="4" w:space="0" w:color="auto"/>
            </w:tcBorders>
          </w:tcPr>
          <w:p w14:paraId="5CAF9850" w14:textId="77777777" w:rsidR="00102001" w:rsidRPr="00BD3DE3" w:rsidRDefault="00102001" w:rsidP="004F11B6">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577329F3" w14:textId="77777777" w:rsidR="00102001" w:rsidRDefault="00102001" w:rsidP="004F11B6">
            <w:pPr>
              <w:jc w:val="center"/>
              <w:rPr>
                <w:b/>
                <w:sz w:val="20"/>
              </w:rPr>
            </w:pPr>
            <w:r>
              <w:rPr>
                <w:b/>
                <w:sz w:val="20"/>
              </w:rPr>
              <w:t>Monitoring/</w:t>
            </w:r>
          </w:p>
          <w:p w14:paraId="781D425D" w14:textId="77777777" w:rsidR="00102001" w:rsidRPr="00BD3DE3" w:rsidRDefault="00102001" w:rsidP="004F11B6">
            <w:pPr>
              <w:jc w:val="center"/>
              <w:rPr>
                <w:b/>
                <w:sz w:val="20"/>
              </w:rPr>
            </w:pPr>
            <w:r>
              <w:rPr>
                <w:b/>
                <w:sz w:val="20"/>
              </w:rPr>
              <w:t>Testing Method</w:t>
            </w:r>
          </w:p>
        </w:tc>
        <w:tc>
          <w:tcPr>
            <w:tcW w:w="1710" w:type="dxa"/>
            <w:tcBorders>
              <w:top w:val="single" w:sz="4" w:space="0" w:color="auto"/>
              <w:left w:val="single" w:sz="4" w:space="0" w:color="auto"/>
              <w:bottom w:val="single" w:sz="4" w:space="0" w:color="auto"/>
              <w:right w:val="single" w:sz="4" w:space="0" w:color="auto"/>
            </w:tcBorders>
          </w:tcPr>
          <w:p w14:paraId="1587E9FE" w14:textId="77777777" w:rsidR="00102001" w:rsidRPr="00BD3DE3" w:rsidRDefault="00102001" w:rsidP="004F11B6">
            <w:pPr>
              <w:jc w:val="center"/>
              <w:rPr>
                <w:b/>
                <w:sz w:val="20"/>
              </w:rPr>
            </w:pPr>
            <w:r w:rsidRPr="00BD3DE3">
              <w:rPr>
                <w:b/>
                <w:sz w:val="20"/>
              </w:rPr>
              <w:t>Underlying</w:t>
            </w:r>
            <w:r>
              <w:rPr>
                <w:b/>
                <w:sz w:val="20"/>
              </w:rPr>
              <w:t xml:space="preserve"> </w:t>
            </w:r>
            <w:r w:rsidRPr="00BD3DE3">
              <w:rPr>
                <w:b/>
                <w:sz w:val="20"/>
              </w:rPr>
              <w:t>Applicable Requirements</w:t>
            </w:r>
          </w:p>
        </w:tc>
      </w:tr>
      <w:tr w:rsidR="003946D0" w14:paraId="284D74AA" w14:textId="77777777" w:rsidTr="00955BE2">
        <w:trPr>
          <w:cantSplit/>
        </w:trPr>
        <w:tc>
          <w:tcPr>
            <w:tcW w:w="1626" w:type="dxa"/>
            <w:tcBorders>
              <w:top w:val="single" w:sz="4" w:space="0" w:color="auto"/>
              <w:left w:val="single" w:sz="4" w:space="0" w:color="auto"/>
              <w:bottom w:val="single" w:sz="4" w:space="0" w:color="auto"/>
              <w:right w:val="single" w:sz="4" w:space="0" w:color="auto"/>
            </w:tcBorders>
          </w:tcPr>
          <w:p w14:paraId="51D413C3" w14:textId="1711A3AA" w:rsidR="003946D0" w:rsidRPr="00095B77" w:rsidRDefault="003946D0" w:rsidP="003946D0">
            <w:pPr>
              <w:numPr>
                <w:ilvl w:val="0"/>
                <w:numId w:val="67"/>
              </w:numPr>
              <w:rPr>
                <w:sz w:val="20"/>
              </w:rPr>
            </w:pPr>
            <w:r>
              <w:rPr>
                <w:sz w:val="20"/>
              </w:rPr>
              <w:t>Particulate Matter</w:t>
            </w:r>
          </w:p>
        </w:tc>
        <w:tc>
          <w:tcPr>
            <w:tcW w:w="1440" w:type="dxa"/>
            <w:tcBorders>
              <w:top w:val="single" w:sz="4" w:space="0" w:color="auto"/>
              <w:left w:val="single" w:sz="4" w:space="0" w:color="auto"/>
              <w:bottom w:val="single" w:sz="4" w:space="0" w:color="auto"/>
              <w:right w:val="single" w:sz="4" w:space="0" w:color="auto"/>
            </w:tcBorders>
          </w:tcPr>
          <w:p w14:paraId="5006F2B6" w14:textId="5376699A" w:rsidR="003946D0" w:rsidRPr="00BD3DE3" w:rsidRDefault="003946D0" w:rsidP="003946D0">
            <w:pPr>
              <w:jc w:val="center"/>
              <w:rPr>
                <w:sz w:val="20"/>
              </w:rPr>
            </w:pPr>
            <w:r>
              <w:rPr>
                <w:sz w:val="20"/>
              </w:rPr>
              <w:t xml:space="preserve">0.05 lbs. per 1,000 lbs. of exhaust gases </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59A05E9" w14:textId="00BE0AD9" w:rsidR="003946D0" w:rsidRPr="00BD3DE3" w:rsidRDefault="003946D0" w:rsidP="003946D0">
            <w:pPr>
              <w:jc w:val="center"/>
              <w:rPr>
                <w:sz w:val="20"/>
              </w:rPr>
            </w:pPr>
            <w:r>
              <w:rPr>
                <w:sz w:val="20"/>
              </w:rPr>
              <w:t>Calculated on a dry gas basis</w:t>
            </w:r>
          </w:p>
        </w:tc>
        <w:tc>
          <w:tcPr>
            <w:tcW w:w="1619" w:type="dxa"/>
            <w:tcBorders>
              <w:top w:val="single" w:sz="4" w:space="0" w:color="auto"/>
              <w:left w:val="single" w:sz="4" w:space="0" w:color="auto"/>
              <w:bottom w:val="single" w:sz="4" w:space="0" w:color="auto"/>
              <w:right w:val="single" w:sz="4" w:space="0" w:color="auto"/>
            </w:tcBorders>
          </w:tcPr>
          <w:p w14:paraId="70E194A8" w14:textId="15B2C867" w:rsidR="003946D0" w:rsidRPr="00BD3DE3" w:rsidRDefault="003946D0" w:rsidP="003946D0">
            <w:pPr>
              <w:jc w:val="center"/>
              <w:rPr>
                <w:sz w:val="20"/>
              </w:rPr>
            </w:pPr>
            <w:r>
              <w:rPr>
                <w:sz w:val="20"/>
              </w:rPr>
              <w:t>FGPLANT1</w:t>
            </w:r>
          </w:p>
        </w:tc>
        <w:tc>
          <w:tcPr>
            <w:tcW w:w="1620" w:type="dxa"/>
            <w:tcBorders>
              <w:top w:val="single" w:sz="4" w:space="0" w:color="auto"/>
              <w:left w:val="single" w:sz="4" w:space="0" w:color="auto"/>
              <w:bottom w:val="single" w:sz="4" w:space="0" w:color="auto"/>
              <w:right w:val="single" w:sz="4" w:space="0" w:color="auto"/>
            </w:tcBorders>
          </w:tcPr>
          <w:p w14:paraId="06BED949" w14:textId="079EA857" w:rsidR="003946D0" w:rsidRDefault="00224213" w:rsidP="003946D0">
            <w:pPr>
              <w:jc w:val="center"/>
              <w:rPr>
                <w:sz w:val="20"/>
              </w:rPr>
            </w:pPr>
            <w:r>
              <w:rPr>
                <w:sz w:val="20"/>
              </w:rPr>
              <w:t xml:space="preserve">SC </w:t>
            </w:r>
            <w:r w:rsidR="003946D0">
              <w:rPr>
                <w:sz w:val="20"/>
              </w:rPr>
              <w:t>VI.1,</w:t>
            </w:r>
          </w:p>
          <w:p w14:paraId="1910E925" w14:textId="01627B3D" w:rsidR="003946D0" w:rsidRPr="00BD3DE3" w:rsidRDefault="00224213" w:rsidP="003946D0">
            <w:pPr>
              <w:jc w:val="center"/>
              <w:rPr>
                <w:sz w:val="20"/>
              </w:rPr>
            </w:pPr>
            <w:r>
              <w:rPr>
                <w:sz w:val="20"/>
              </w:rPr>
              <w:t xml:space="preserve">SC </w:t>
            </w:r>
            <w:r w:rsidR="003946D0">
              <w:rPr>
                <w:sz w:val="20"/>
              </w:rPr>
              <w:t>VI.2</w:t>
            </w:r>
          </w:p>
        </w:tc>
        <w:tc>
          <w:tcPr>
            <w:tcW w:w="1710" w:type="dxa"/>
            <w:tcBorders>
              <w:top w:val="single" w:sz="4" w:space="0" w:color="auto"/>
              <w:left w:val="single" w:sz="4" w:space="0" w:color="auto"/>
              <w:bottom w:val="single" w:sz="4" w:space="0" w:color="auto"/>
              <w:right w:val="single" w:sz="4" w:space="0" w:color="auto"/>
            </w:tcBorders>
          </w:tcPr>
          <w:p w14:paraId="38CCEA83" w14:textId="0DD092D5" w:rsidR="003946D0" w:rsidRPr="00224213" w:rsidRDefault="003946D0" w:rsidP="003946D0">
            <w:pPr>
              <w:jc w:val="center"/>
              <w:rPr>
                <w:b/>
                <w:bCs/>
                <w:sz w:val="20"/>
              </w:rPr>
            </w:pPr>
            <w:r w:rsidRPr="00224213">
              <w:rPr>
                <w:b/>
                <w:bCs/>
                <w:sz w:val="20"/>
              </w:rPr>
              <w:t>R 336.1331(1)(c)</w:t>
            </w:r>
            <w:r w:rsidRPr="00224213">
              <w:rPr>
                <w:rFonts w:cs="Arial"/>
                <w:b/>
                <w:bCs/>
                <w:sz w:val="20"/>
                <w:vertAlign w:val="superscript"/>
              </w:rPr>
              <w:t xml:space="preserve"> </w:t>
            </w:r>
          </w:p>
        </w:tc>
      </w:tr>
    </w:tbl>
    <w:p w14:paraId="5D65B302" w14:textId="77777777" w:rsidR="00102001" w:rsidRDefault="00102001" w:rsidP="001A652A">
      <w:pPr>
        <w:jc w:val="both"/>
        <w:rPr>
          <w:sz w:val="20"/>
        </w:rPr>
      </w:pPr>
    </w:p>
    <w:p w14:paraId="56D952BA" w14:textId="77777777" w:rsidR="00102001" w:rsidRDefault="00102001" w:rsidP="001A652A">
      <w:pPr>
        <w:jc w:val="both"/>
        <w:rPr>
          <w:b/>
          <w:u w:val="single"/>
        </w:rPr>
      </w:pPr>
      <w:r>
        <w:rPr>
          <w:b/>
        </w:rPr>
        <w:t xml:space="preserve">II.  </w:t>
      </w:r>
      <w:r>
        <w:rPr>
          <w:b/>
          <w:u w:val="single"/>
        </w:rPr>
        <w:t>MATERIAL LIMIT(S)</w:t>
      </w:r>
    </w:p>
    <w:p w14:paraId="6A478162" w14:textId="77777777" w:rsidR="00102001" w:rsidRPr="00FE0AD0" w:rsidRDefault="00102001" w:rsidP="001A652A">
      <w:pPr>
        <w:jc w:val="both"/>
        <w:rPr>
          <w:sz w:val="20"/>
        </w:rPr>
      </w:pPr>
    </w:p>
    <w:p w14:paraId="3E877C1D" w14:textId="380256DD" w:rsidR="00102001" w:rsidRPr="00224213" w:rsidRDefault="003946D0" w:rsidP="001A652A">
      <w:pPr>
        <w:jc w:val="both"/>
        <w:rPr>
          <w:sz w:val="20"/>
        </w:rPr>
      </w:pPr>
      <w:r w:rsidRPr="00224213">
        <w:rPr>
          <w:sz w:val="20"/>
        </w:rPr>
        <w:t>NA</w:t>
      </w:r>
    </w:p>
    <w:p w14:paraId="6EB1389A" w14:textId="77777777" w:rsidR="00102001" w:rsidRPr="0007707C" w:rsidRDefault="00102001" w:rsidP="001A652A">
      <w:pPr>
        <w:jc w:val="both"/>
        <w:rPr>
          <w:sz w:val="20"/>
        </w:rPr>
      </w:pPr>
    </w:p>
    <w:p w14:paraId="1FD56482" w14:textId="77777777" w:rsidR="00102001" w:rsidRDefault="00102001" w:rsidP="001A652A">
      <w:pPr>
        <w:jc w:val="both"/>
        <w:rPr>
          <w:b/>
          <w:u w:val="single"/>
        </w:rPr>
      </w:pPr>
      <w:r>
        <w:rPr>
          <w:b/>
        </w:rPr>
        <w:t xml:space="preserve">III.  </w:t>
      </w:r>
      <w:r>
        <w:rPr>
          <w:b/>
          <w:u w:val="single"/>
        </w:rPr>
        <w:t>PROCESS/OPERATIONAL RESTRICTION(S)</w:t>
      </w:r>
      <w:r w:rsidDel="001C614B">
        <w:rPr>
          <w:b/>
          <w:u w:val="single"/>
        </w:rPr>
        <w:t xml:space="preserve"> </w:t>
      </w:r>
    </w:p>
    <w:p w14:paraId="13FB6CDC" w14:textId="77777777" w:rsidR="003946D0" w:rsidRPr="00FB6071" w:rsidRDefault="003946D0" w:rsidP="003946D0">
      <w:pPr>
        <w:jc w:val="both"/>
        <w:rPr>
          <w:sz w:val="20"/>
        </w:rPr>
      </w:pPr>
    </w:p>
    <w:p w14:paraId="2F8BF4BC" w14:textId="4684ADC7" w:rsidR="003946D0" w:rsidRPr="00C0388E" w:rsidRDefault="00D96BA2" w:rsidP="003946D0">
      <w:pPr>
        <w:numPr>
          <w:ilvl w:val="0"/>
          <w:numId w:val="49"/>
        </w:numPr>
        <w:ind w:left="360"/>
        <w:jc w:val="both"/>
        <w:rPr>
          <w:sz w:val="20"/>
        </w:rPr>
      </w:pPr>
      <w:r>
        <w:rPr>
          <w:sz w:val="20"/>
        </w:rPr>
        <w:t>The p</w:t>
      </w:r>
      <w:r w:rsidR="003946D0" w:rsidRPr="009B4E88">
        <w:rPr>
          <w:sz w:val="20"/>
        </w:rPr>
        <w:t>ermittee shall not operate this emission unit unless the dust collector is operating within a pressure drop</w:t>
      </w:r>
      <w:r w:rsidR="003946D0" w:rsidRPr="009B4E88" w:rsidDel="009B4E88">
        <w:rPr>
          <w:sz w:val="20"/>
        </w:rPr>
        <w:t xml:space="preserve"> </w:t>
      </w:r>
      <w:r w:rsidR="003946D0" w:rsidRPr="009B4E88">
        <w:rPr>
          <w:sz w:val="20"/>
        </w:rPr>
        <w:t>range as established by the manufacturer.</w:t>
      </w:r>
      <w:r w:rsidR="00C87F7A">
        <w:rPr>
          <w:sz w:val="20"/>
          <w:vertAlign w:val="superscript"/>
        </w:rPr>
        <w:t>2</w:t>
      </w:r>
      <w:r w:rsidR="003946D0" w:rsidRPr="009B4E88">
        <w:rPr>
          <w:sz w:val="20"/>
        </w:rPr>
        <w:t xml:space="preserve">  </w:t>
      </w:r>
      <w:r w:rsidR="003946D0" w:rsidRPr="00C87F7A">
        <w:rPr>
          <w:b/>
          <w:bCs/>
          <w:sz w:val="20"/>
        </w:rPr>
        <w:t>(R 336.1910)</w:t>
      </w:r>
    </w:p>
    <w:p w14:paraId="2738AEB5" w14:textId="77777777" w:rsidR="003946D0" w:rsidRPr="00FB6071" w:rsidRDefault="003946D0" w:rsidP="003946D0">
      <w:pPr>
        <w:jc w:val="both"/>
        <w:rPr>
          <w:sz w:val="20"/>
        </w:rPr>
      </w:pPr>
    </w:p>
    <w:p w14:paraId="030B644A" w14:textId="77777777" w:rsidR="00102001" w:rsidRDefault="00102001" w:rsidP="001A652A">
      <w:pPr>
        <w:jc w:val="both"/>
        <w:rPr>
          <w:b/>
          <w:u w:val="single"/>
        </w:rPr>
      </w:pPr>
      <w:r w:rsidRPr="00FB6071">
        <w:rPr>
          <w:b/>
        </w:rPr>
        <w:t xml:space="preserve">IV.  </w:t>
      </w:r>
      <w:r w:rsidRPr="00FB6071">
        <w:rPr>
          <w:b/>
          <w:u w:val="single"/>
        </w:rPr>
        <w:t>DESIGN</w:t>
      </w:r>
      <w:r>
        <w:rPr>
          <w:b/>
          <w:u w:val="single"/>
        </w:rPr>
        <w:t>/EQUIPMENT PARAMETER(S)</w:t>
      </w:r>
    </w:p>
    <w:p w14:paraId="67132B18" w14:textId="77777777" w:rsidR="00102001" w:rsidRPr="00C3424D" w:rsidRDefault="00102001" w:rsidP="001A652A">
      <w:pPr>
        <w:jc w:val="both"/>
        <w:rPr>
          <w:sz w:val="20"/>
        </w:rPr>
      </w:pPr>
    </w:p>
    <w:p w14:paraId="65692B1C" w14:textId="7D09780F" w:rsidR="00102001" w:rsidRPr="00C0388E" w:rsidRDefault="003946D0" w:rsidP="00224213">
      <w:pPr>
        <w:jc w:val="both"/>
        <w:rPr>
          <w:sz w:val="20"/>
        </w:rPr>
      </w:pPr>
      <w:r>
        <w:rPr>
          <w:sz w:val="20"/>
        </w:rPr>
        <w:t>NA</w:t>
      </w:r>
    </w:p>
    <w:p w14:paraId="0EA7B787" w14:textId="77777777" w:rsidR="00102001" w:rsidRPr="00FE0AD0" w:rsidRDefault="00102001" w:rsidP="001A652A">
      <w:pPr>
        <w:jc w:val="both"/>
        <w:rPr>
          <w:sz w:val="20"/>
        </w:rPr>
      </w:pPr>
    </w:p>
    <w:p w14:paraId="53386E2A" w14:textId="77777777" w:rsidR="00102001" w:rsidRDefault="00102001" w:rsidP="001A652A">
      <w:pPr>
        <w:jc w:val="both"/>
        <w:rPr>
          <w:b/>
          <w:u w:val="single"/>
        </w:rPr>
      </w:pPr>
      <w:r>
        <w:rPr>
          <w:b/>
        </w:rPr>
        <w:t xml:space="preserve">V.  </w:t>
      </w:r>
      <w:r>
        <w:rPr>
          <w:b/>
          <w:u w:val="single"/>
        </w:rPr>
        <w:t>TESTING/SAMPLING</w:t>
      </w:r>
    </w:p>
    <w:p w14:paraId="36E71CF9" w14:textId="77777777" w:rsidR="00102001" w:rsidRPr="00FE0AD0" w:rsidRDefault="00102001"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B4F3C85" w14:textId="401B9794" w:rsidR="00102001" w:rsidRDefault="00102001" w:rsidP="001A652A">
      <w:pPr>
        <w:jc w:val="both"/>
        <w:rPr>
          <w:sz w:val="20"/>
        </w:rPr>
      </w:pPr>
    </w:p>
    <w:p w14:paraId="7D92E513" w14:textId="4B6A6E91" w:rsidR="003946D0" w:rsidRPr="00955BE2" w:rsidRDefault="003946D0" w:rsidP="001A652A">
      <w:pPr>
        <w:jc w:val="both"/>
        <w:rPr>
          <w:sz w:val="20"/>
        </w:rPr>
      </w:pPr>
      <w:r w:rsidRPr="00955BE2">
        <w:rPr>
          <w:sz w:val="20"/>
        </w:rPr>
        <w:t>NA</w:t>
      </w:r>
    </w:p>
    <w:p w14:paraId="4D2084AB" w14:textId="77777777" w:rsidR="003946D0" w:rsidRPr="00FE0AD0" w:rsidRDefault="003946D0" w:rsidP="001A652A">
      <w:pPr>
        <w:jc w:val="both"/>
        <w:rPr>
          <w:sz w:val="20"/>
        </w:rPr>
      </w:pPr>
    </w:p>
    <w:p w14:paraId="47CD4379" w14:textId="77777777" w:rsidR="00102001" w:rsidRDefault="00102001" w:rsidP="001A652A">
      <w:pPr>
        <w:jc w:val="both"/>
      </w:pPr>
      <w:r>
        <w:rPr>
          <w:b/>
        </w:rPr>
        <w:t xml:space="preserve">VI.  </w:t>
      </w:r>
      <w:r>
        <w:rPr>
          <w:b/>
          <w:u w:val="single"/>
        </w:rPr>
        <w:t>MONITORING/RECORDKEEPING</w:t>
      </w:r>
    </w:p>
    <w:p w14:paraId="28A26588" w14:textId="77777777" w:rsidR="00102001" w:rsidRPr="00FE0AD0" w:rsidRDefault="00102001"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3125C65" w14:textId="77777777" w:rsidR="003946D0" w:rsidRPr="00FE0AD0" w:rsidRDefault="003946D0" w:rsidP="003946D0">
      <w:pPr>
        <w:jc w:val="both"/>
        <w:rPr>
          <w:sz w:val="20"/>
        </w:rPr>
      </w:pPr>
    </w:p>
    <w:p w14:paraId="526F7112" w14:textId="3CB594ED" w:rsidR="003946D0" w:rsidRPr="00DD5835" w:rsidRDefault="003946D0" w:rsidP="00224213">
      <w:pPr>
        <w:pStyle w:val="ListParagraph"/>
        <w:numPr>
          <w:ilvl w:val="0"/>
          <w:numId w:val="51"/>
        </w:numPr>
        <w:jc w:val="both"/>
        <w:rPr>
          <w:sz w:val="20"/>
        </w:rPr>
      </w:pPr>
      <w:r w:rsidRPr="006108DF">
        <w:rPr>
          <w:sz w:val="20"/>
        </w:rPr>
        <w:t>The permittee shall maintain the manufacturer specifications for the dust collector on site.  The permittee shall keep all records on file at the facility and make them available to the Department upon request.</w:t>
      </w:r>
      <w:r w:rsidR="00C87F7A">
        <w:rPr>
          <w:sz w:val="20"/>
          <w:vertAlign w:val="superscript"/>
        </w:rPr>
        <w:t>2</w:t>
      </w:r>
      <w:r w:rsidR="00270534">
        <w:rPr>
          <w:sz w:val="20"/>
          <w:vertAlign w:val="superscript"/>
        </w:rPr>
        <w:t xml:space="preserve"> </w:t>
      </w:r>
      <w:r w:rsidR="00955BE2">
        <w:rPr>
          <w:sz w:val="20"/>
        </w:rPr>
        <w:t xml:space="preserve"> </w:t>
      </w:r>
      <w:r w:rsidRPr="00955BE2">
        <w:rPr>
          <w:b/>
          <w:bCs/>
          <w:sz w:val="20"/>
        </w:rPr>
        <w:t>(R</w:t>
      </w:r>
      <w:r w:rsidR="00D96BA2">
        <w:rPr>
          <w:b/>
          <w:bCs/>
          <w:sz w:val="20"/>
        </w:rPr>
        <w:t> </w:t>
      </w:r>
      <w:r w:rsidRPr="00955BE2">
        <w:rPr>
          <w:b/>
          <w:bCs/>
          <w:sz w:val="20"/>
        </w:rPr>
        <w:t>336.1331(1)(c))</w:t>
      </w:r>
    </w:p>
    <w:p w14:paraId="1851AC56" w14:textId="77777777" w:rsidR="003946D0" w:rsidRPr="00DD5835" w:rsidRDefault="003946D0" w:rsidP="003946D0">
      <w:pPr>
        <w:pStyle w:val="ListParagraph"/>
        <w:jc w:val="both"/>
        <w:rPr>
          <w:sz w:val="20"/>
        </w:rPr>
      </w:pPr>
    </w:p>
    <w:p w14:paraId="104D2F32" w14:textId="56F49016" w:rsidR="003946D0" w:rsidRPr="00D96BA2" w:rsidRDefault="00224213" w:rsidP="003946D0">
      <w:pPr>
        <w:pStyle w:val="ListParagraph"/>
        <w:numPr>
          <w:ilvl w:val="0"/>
          <w:numId w:val="51"/>
        </w:numPr>
        <w:jc w:val="both"/>
        <w:rPr>
          <w:sz w:val="20"/>
        </w:rPr>
      </w:pPr>
      <w:r>
        <w:rPr>
          <w:sz w:val="20"/>
        </w:rPr>
        <w:t>The p</w:t>
      </w:r>
      <w:r w:rsidR="003946D0" w:rsidRPr="006108DF">
        <w:rPr>
          <w:sz w:val="20"/>
        </w:rPr>
        <w:t xml:space="preserve">ermittee shall </w:t>
      </w:r>
      <w:r w:rsidR="00D75461" w:rsidRPr="006108DF">
        <w:rPr>
          <w:sz w:val="20"/>
        </w:rPr>
        <w:t>monitor</w:t>
      </w:r>
      <w:r w:rsidR="003946D0" w:rsidRPr="006108DF">
        <w:rPr>
          <w:sz w:val="20"/>
        </w:rPr>
        <w:t xml:space="preserve"> and record pressure drop across the dust collector on a weekly basis.</w:t>
      </w:r>
      <w:r w:rsidR="00C87F7A">
        <w:rPr>
          <w:sz w:val="20"/>
          <w:vertAlign w:val="superscript"/>
        </w:rPr>
        <w:t>2</w:t>
      </w:r>
      <w:r>
        <w:rPr>
          <w:sz w:val="20"/>
        </w:rPr>
        <w:t xml:space="preserve">  </w:t>
      </w:r>
      <w:r w:rsidR="003946D0" w:rsidRPr="00224213">
        <w:rPr>
          <w:b/>
          <w:bCs/>
          <w:sz w:val="20"/>
        </w:rPr>
        <w:t>(R</w:t>
      </w:r>
      <w:r w:rsidRPr="00224213">
        <w:rPr>
          <w:b/>
          <w:bCs/>
          <w:sz w:val="20"/>
        </w:rPr>
        <w:t> </w:t>
      </w:r>
      <w:r w:rsidR="003946D0" w:rsidRPr="00224213">
        <w:rPr>
          <w:b/>
          <w:bCs/>
          <w:sz w:val="20"/>
        </w:rPr>
        <w:t>336.1331(1)(c)</w:t>
      </w:r>
      <w:r>
        <w:rPr>
          <w:b/>
          <w:bCs/>
          <w:sz w:val="20"/>
        </w:rPr>
        <w:t xml:space="preserve">) </w:t>
      </w:r>
    </w:p>
    <w:p w14:paraId="06FB4B25" w14:textId="77777777" w:rsidR="00F12292" w:rsidRPr="00D96BA2" w:rsidRDefault="00F12292" w:rsidP="00D96BA2">
      <w:pPr>
        <w:pStyle w:val="ListParagraph"/>
        <w:rPr>
          <w:sz w:val="20"/>
        </w:rPr>
      </w:pPr>
    </w:p>
    <w:p w14:paraId="7F487262" w14:textId="2DD86B74" w:rsidR="00F12292" w:rsidRPr="00DD5835" w:rsidRDefault="00D45779" w:rsidP="00D96BA2">
      <w:pPr>
        <w:pStyle w:val="ListParagraph"/>
        <w:numPr>
          <w:ilvl w:val="0"/>
          <w:numId w:val="51"/>
        </w:numPr>
        <w:jc w:val="both"/>
        <w:rPr>
          <w:sz w:val="20"/>
        </w:rPr>
      </w:pPr>
      <w:r>
        <w:rPr>
          <w:sz w:val="20"/>
        </w:rPr>
        <w:t>A deviation for t</w:t>
      </w:r>
      <w:r w:rsidR="00F12292">
        <w:rPr>
          <w:sz w:val="20"/>
        </w:rPr>
        <w:t xml:space="preserve">he baghouse differential pressure </w:t>
      </w:r>
      <w:r w:rsidR="00F12292" w:rsidRPr="00400279">
        <w:rPr>
          <w:sz w:val="20"/>
        </w:rPr>
        <w:t>is</w:t>
      </w:r>
      <w:r w:rsidR="00F12292" w:rsidRPr="008E584D">
        <w:rPr>
          <w:sz w:val="20"/>
        </w:rPr>
        <w:t xml:space="preserve"> a departure from the indicator range of</w:t>
      </w:r>
      <w:r w:rsidR="00F12292">
        <w:rPr>
          <w:sz w:val="20"/>
        </w:rPr>
        <w:t xml:space="preserve"> 3 to 7 inches of water column.</w:t>
      </w:r>
      <w:r w:rsidR="00270534">
        <w:rPr>
          <w:sz w:val="20"/>
        </w:rPr>
        <w:t xml:space="preserve"> </w:t>
      </w:r>
      <w:r w:rsidR="00F12292">
        <w:rPr>
          <w:sz w:val="20"/>
        </w:rPr>
        <w:t xml:space="preserve"> </w:t>
      </w:r>
      <w:r w:rsidR="00F12292" w:rsidRPr="00D96BA2">
        <w:rPr>
          <w:b/>
          <w:bCs/>
          <w:sz w:val="20"/>
        </w:rPr>
        <w:t>(R</w:t>
      </w:r>
      <w:r w:rsidR="001855CE">
        <w:rPr>
          <w:b/>
          <w:bCs/>
          <w:sz w:val="20"/>
        </w:rPr>
        <w:t> </w:t>
      </w:r>
      <w:r w:rsidR="00F12292" w:rsidRPr="00D96BA2">
        <w:rPr>
          <w:b/>
          <w:bCs/>
          <w:sz w:val="20"/>
        </w:rPr>
        <w:t xml:space="preserve"> 336.1213(3))</w:t>
      </w:r>
    </w:p>
    <w:p w14:paraId="7C183D5E" w14:textId="010D8484" w:rsidR="003946D0" w:rsidRDefault="003946D0" w:rsidP="003946D0">
      <w:pPr>
        <w:jc w:val="both"/>
        <w:rPr>
          <w:sz w:val="20"/>
        </w:rPr>
      </w:pPr>
    </w:p>
    <w:p w14:paraId="508494CD" w14:textId="1FBF139B" w:rsidR="00102001" w:rsidRDefault="00102001" w:rsidP="001A652A">
      <w:pPr>
        <w:jc w:val="both"/>
        <w:rPr>
          <w:b/>
          <w:u w:val="single"/>
        </w:rPr>
      </w:pPr>
      <w:r>
        <w:rPr>
          <w:b/>
        </w:rPr>
        <w:t xml:space="preserve">VII.  </w:t>
      </w:r>
      <w:r>
        <w:rPr>
          <w:b/>
          <w:u w:val="single"/>
        </w:rPr>
        <w:t>REPORTING</w:t>
      </w:r>
    </w:p>
    <w:p w14:paraId="094D55F1" w14:textId="77777777" w:rsidR="00102001" w:rsidRPr="008B5C27" w:rsidRDefault="00102001" w:rsidP="001A652A">
      <w:pPr>
        <w:jc w:val="both"/>
        <w:rPr>
          <w:sz w:val="20"/>
        </w:rPr>
      </w:pPr>
    </w:p>
    <w:p w14:paraId="76E6AD61" w14:textId="77777777" w:rsidR="00102001" w:rsidRDefault="00102001" w:rsidP="00F30023">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0A96503D" w14:textId="77777777" w:rsidR="00102001" w:rsidRPr="00C0388E" w:rsidRDefault="00102001" w:rsidP="00F30023">
      <w:pPr>
        <w:ind w:left="360" w:hanging="360"/>
        <w:jc w:val="both"/>
        <w:rPr>
          <w:sz w:val="20"/>
        </w:rPr>
      </w:pPr>
    </w:p>
    <w:p w14:paraId="4390DA26" w14:textId="77777777" w:rsidR="00102001" w:rsidRDefault="00102001" w:rsidP="00F30023">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270DC12B" w14:textId="77777777" w:rsidR="00102001" w:rsidRPr="00C0388E" w:rsidRDefault="00102001" w:rsidP="00F30023">
      <w:pPr>
        <w:ind w:left="360" w:hanging="360"/>
        <w:jc w:val="both"/>
        <w:rPr>
          <w:sz w:val="20"/>
        </w:rPr>
      </w:pPr>
    </w:p>
    <w:p w14:paraId="55B84E89" w14:textId="77777777" w:rsidR="00102001" w:rsidRPr="00C0388E" w:rsidRDefault="00102001" w:rsidP="00F30023">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1AA9B54A" w14:textId="77777777" w:rsidR="00102001" w:rsidRPr="0007707C" w:rsidRDefault="00102001" w:rsidP="000D28AE">
      <w:pPr>
        <w:ind w:right="72"/>
        <w:jc w:val="both"/>
        <w:rPr>
          <w:rFonts w:cs="Arial"/>
          <w:sz w:val="20"/>
        </w:rPr>
      </w:pPr>
    </w:p>
    <w:p w14:paraId="41CEA45C" w14:textId="77777777" w:rsidR="00102001" w:rsidRPr="00FE0AD0" w:rsidRDefault="00102001" w:rsidP="001A652A">
      <w:pPr>
        <w:jc w:val="both"/>
        <w:rPr>
          <w:rFonts w:cs="Arial"/>
          <w:b/>
          <w:sz w:val="20"/>
        </w:rPr>
      </w:pPr>
      <w:r w:rsidRPr="00FE0AD0">
        <w:rPr>
          <w:rFonts w:cs="Arial"/>
          <w:b/>
          <w:sz w:val="20"/>
        </w:rPr>
        <w:t>See Appendix 8</w:t>
      </w:r>
    </w:p>
    <w:p w14:paraId="2F843A1C" w14:textId="77777777" w:rsidR="00102001" w:rsidRPr="00E111A8" w:rsidRDefault="00102001" w:rsidP="001A652A">
      <w:pPr>
        <w:jc w:val="both"/>
        <w:rPr>
          <w:rFonts w:cs="Arial"/>
          <w:sz w:val="20"/>
        </w:rPr>
      </w:pPr>
    </w:p>
    <w:p w14:paraId="7EB61218" w14:textId="77777777" w:rsidR="00102001" w:rsidRDefault="00102001" w:rsidP="001A652A">
      <w:pPr>
        <w:jc w:val="both"/>
      </w:pPr>
      <w:r>
        <w:rPr>
          <w:b/>
        </w:rPr>
        <w:t xml:space="preserve">VIII.  </w:t>
      </w:r>
      <w:r>
        <w:rPr>
          <w:b/>
          <w:u w:val="single"/>
        </w:rPr>
        <w:t>STACK/VENT RESTRICTION(S)</w:t>
      </w:r>
    </w:p>
    <w:p w14:paraId="29E11F54" w14:textId="6CC99A0C" w:rsidR="00102001" w:rsidRDefault="00102001" w:rsidP="001A652A">
      <w:pPr>
        <w:jc w:val="both"/>
        <w:rPr>
          <w:sz w:val="20"/>
        </w:rPr>
      </w:pPr>
    </w:p>
    <w:p w14:paraId="1EE63AF7" w14:textId="4B476C54" w:rsidR="00102001" w:rsidRPr="00224213" w:rsidRDefault="003946D0" w:rsidP="00421959">
      <w:pPr>
        <w:jc w:val="both"/>
        <w:rPr>
          <w:sz w:val="20"/>
        </w:rPr>
      </w:pPr>
      <w:r w:rsidRPr="00224213">
        <w:rPr>
          <w:sz w:val="20"/>
        </w:rPr>
        <w:t>NA</w:t>
      </w:r>
    </w:p>
    <w:p w14:paraId="0170E9BB" w14:textId="77777777" w:rsidR="00102001" w:rsidRPr="0007707C" w:rsidRDefault="00102001" w:rsidP="00421959">
      <w:pPr>
        <w:jc w:val="both"/>
        <w:rPr>
          <w:sz w:val="20"/>
        </w:rPr>
      </w:pPr>
    </w:p>
    <w:p w14:paraId="63C34FCC" w14:textId="77777777" w:rsidR="00102001" w:rsidRDefault="00102001" w:rsidP="001A652A">
      <w:pPr>
        <w:jc w:val="both"/>
      </w:pPr>
      <w:r>
        <w:rPr>
          <w:b/>
        </w:rPr>
        <w:t xml:space="preserve">IX.  </w:t>
      </w:r>
      <w:r>
        <w:rPr>
          <w:b/>
          <w:u w:val="single"/>
        </w:rPr>
        <w:t>OTHER REQUIREMENT(S)</w:t>
      </w:r>
    </w:p>
    <w:p w14:paraId="56D92D09" w14:textId="77777777" w:rsidR="00102001" w:rsidRPr="00FE0AD0" w:rsidRDefault="00102001" w:rsidP="001A652A">
      <w:pPr>
        <w:jc w:val="both"/>
        <w:rPr>
          <w:sz w:val="20"/>
        </w:rPr>
      </w:pPr>
    </w:p>
    <w:p w14:paraId="64A19519" w14:textId="2B3B80FB" w:rsidR="00102001" w:rsidRPr="00C0388E" w:rsidRDefault="003946D0" w:rsidP="00224213">
      <w:pPr>
        <w:jc w:val="both"/>
        <w:rPr>
          <w:sz w:val="20"/>
        </w:rPr>
      </w:pPr>
      <w:r>
        <w:rPr>
          <w:sz w:val="20"/>
        </w:rPr>
        <w:t>NA</w:t>
      </w:r>
    </w:p>
    <w:p w14:paraId="25E1D054" w14:textId="77777777" w:rsidR="00102001" w:rsidRDefault="00102001" w:rsidP="001A652A">
      <w:pPr>
        <w:jc w:val="both"/>
        <w:rPr>
          <w:sz w:val="20"/>
        </w:rPr>
      </w:pPr>
    </w:p>
    <w:p w14:paraId="6301DDBC" w14:textId="77777777" w:rsidR="00102001" w:rsidRPr="00FE0AD0" w:rsidRDefault="00102001" w:rsidP="001A652A">
      <w:pPr>
        <w:jc w:val="both"/>
        <w:rPr>
          <w:sz w:val="20"/>
        </w:rPr>
      </w:pPr>
    </w:p>
    <w:p w14:paraId="59A4707A" w14:textId="77777777" w:rsidR="00102001" w:rsidRPr="00B90185" w:rsidRDefault="00102001" w:rsidP="001A652A">
      <w:pPr>
        <w:jc w:val="both"/>
        <w:rPr>
          <w:b/>
          <w:sz w:val="20"/>
        </w:rPr>
      </w:pPr>
      <w:r w:rsidRPr="00B90185">
        <w:rPr>
          <w:b/>
          <w:sz w:val="20"/>
          <w:u w:val="single"/>
        </w:rPr>
        <w:t>Footnotes</w:t>
      </w:r>
      <w:r w:rsidRPr="00B90185">
        <w:rPr>
          <w:b/>
          <w:sz w:val="20"/>
        </w:rPr>
        <w:t>:</w:t>
      </w:r>
    </w:p>
    <w:p w14:paraId="147BE9D7" w14:textId="77777777" w:rsidR="00102001" w:rsidRDefault="00102001" w:rsidP="0041605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70C697B2" w14:textId="77777777" w:rsidR="00102001" w:rsidRPr="003A4A19" w:rsidRDefault="00102001" w:rsidP="0041605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35C1CB7" w14:textId="7B411983" w:rsidR="003946D0" w:rsidRPr="009917D7" w:rsidRDefault="003946D0" w:rsidP="00DC56F9">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r>
        <w:rPr>
          <w:sz w:val="20"/>
        </w:rPr>
        <w:br w:type="page"/>
      </w:r>
      <w:bookmarkStart w:id="111" w:name="_Toc106113115"/>
      <w:r w:rsidRPr="009917D7">
        <w:rPr>
          <w:bCs/>
          <w:iCs/>
          <w:szCs w:val="28"/>
        </w:rPr>
        <w:lastRenderedPageBreak/>
        <w:t>FG</w:t>
      </w:r>
      <w:r>
        <w:rPr>
          <w:bCs/>
          <w:iCs/>
          <w:szCs w:val="28"/>
        </w:rPr>
        <w:t>PART</w:t>
      </w:r>
      <w:r w:rsidR="00AC041A">
        <w:rPr>
          <w:bCs/>
          <w:iCs/>
          <w:szCs w:val="28"/>
        </w:rPr>
        <w:t>S</w:t>
      </w:r>
      <w:r>
        <w:rPr>
          <w:bCs/>
          <w:iCs/>
          <w:szCs w:val="28"/>
        </w:rPr>
        <w:t>WASHER</w:t>
      </w:r>
      <w:bookmarkEnd w:id="111"/>
    </w:p>
    <w:p w14:paraId="0FC66D14" w14:textId="77777777" w:rsidR="003946D0" w:rsidRPr="009917D7" w:rsidRDefault="003946D0" w:rsidP="00DC56F9">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4A534E83" w14:textId="1AC06356" w:rsidR="003946D0" w:rsidRDefault="003946D0" w:rsidP="00DC56F9">
      <w:pPr>
        <w:rPr>
          <w:sz w:val="20"/>
        </w:rPr>
      </w:pPr>
    </w:p>
    <w:p w14:paraId="61AFA505" w14:textId="77777777" w:rsidR="001769D7" w:rsidRPr="009917D7" w:rsidRDefault="001769D7" w:rsidP="00DC56F9">
      <w:pPr>
        <w:rPr>
          <w:sz w:val="20"/>
        </w:rPr>
      </w:pPr>
    </w:p>
    <w:p w14:paraId="2C9BBDF7" w14:textId="77777777" w:rsidR="003946D0" w:rsidRPr="009917D7" w:rsidRDefault="003946D0" w:rsidP="00DC56F9">
      <w:pPr>
        <w:jc w:val="both"/>
        <w:rPr>
          <w:b/>
          <w:sz w:val="20"/>
          <w:u w:val="single"/>
        </w:rPr>
      </w:pPr>
      <w:r w:rsidRPr="009917D7">
        <w:rPr>
          <w:b/>
          <w:u w:val="single"/>
        </w:rPr>
        <w:t>DESCRIPTION</w:t>
      </w:r>
    </w:p>
    <w:p w14:paraId="6DD37735" w14:textId="77777777" w:rsidR="003946D0" w:rsidRPr="009917D7" w:rsidRDefault="003946D0" w:rsidP="00DC56F9">
      <w:pPr>
        <w:jc w:val="both"/>
        <w:rPr>
          <w:sz w:val="20"/>
        </w:rPr>
      </w:pPr>
    </w:p>
    <w:p w14:paraId="64911B39" w14:textId="77777777" w:rsidR="003946D0" w:rsidRPr="009917D7" w:rsidRDefault="003946D0" w:rsidP="00DC56F9">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2DCE33FF" w14:textId="77777777" w:rsidR="003946D0" w:rsidRPr="009917D7" w:rsidRDefault="003946D0" w:rsidP="00DC56F9">
      <w:pPr>
        <w:jc w:val="both"/>
        <w:rPr>
          <w:sz w:val="20"/>
        </w:rPr>
      </w:pPr>
    </w:p>
    <w:p w14:paraId="17FBEAE7" w14:textId="77543319" w:rsidR="003946D0" w:rsidRPr="009917D7" w:rsidRDefault="003946D0" w:rsidP="003946D0">
      <w:pPr>
        <w:jc w:val="both"/>
        <w:rPr>
          <w:sz w:val="20"/>
        </w:rPr>
      </w:pPr>
      <w:r w:rsidRPr="009917D7">
        <w:rPr>
          <w:b/>
          <w:sz w:val="20"/>
        </w:rPr>
        <w:t>Emission Unit</w:t>
      </w:r>
      <w:r>
        <w:rPr>
          <w:b/>
          <w:sz w:val="20"/>
        </w:rPr>
        <w:t>s</w:t>
      </w:r>
      <w:r w:rsidRPr="009917D7">
        <w:rPr>
          <w:b/>
          <w:sz w:val="20"/>
        </w:rPr>
        <w:t>:</w:t>
      </w:r>
      <w:r w:rsidRPr="009917D7">
        <w:rPr>
          <w:sz w:val="20"/>
        </w:rPr>
        <w:t xml:space="preserve">  </w:t>
      </w:r>
      <w:r>
        <w:rPr>
          <w:sz w:val="20"/>
        </w:rPr>
        <w:t>EUPARTSWASHER#1, EUPARTSWASHER#2, EUPARTSWASHER#3</w:t>
      </w:r>
    </w:p>
    <w:p w14:paraId="5AAD92C1" w14:textId="366F533F" w:rsidR="003946D0" w:rsidRPr="009917D7" w:rsidRDefault="003946D0" w:rsidP="00DC56F9">
      <w:pPr>
        <w:jc w:val="both"/>
        <w:rPr>
          <w:sz w:val="20"/>
        </w:rPr>
      </w:pPr>
    </w:p>
    <w:p w14:paraId="73A77E8C" w14:textId="77777777" w:rsidR="003946D0" w:rsidRPr="00543E7D" w:rsidRDefault="003946D0" w:rsidP="00D57A49">
      <w:pPr>
        <w:jc w:val="both"/>
        <w:rPr>
          <w:b/>
          <w:u w:val="single"/>
        </w:rPr>
      </w:pPr>
      <w:r w:rsidRPr="00543E7D">
        <w:rPr>
          <w:b/>
          <w:u w:val="single"/>
        </w:rPr>
        <w:t>POLLUTION CONTROL EQUIPMENT</w:t>
      </w:r>
    </w:p>
    <w:p w14:paraId="7BAEC435" w14:textId="77777777" w:rsidR="003946D0" w:rsidRPr="00C935C9" w:rsidRDefault="003946D0" w:rsidP="00D57A49">
      <w:pPr>
        <w:jc w:val="both"/>
        <w:rPr>
          <w:sz w:val="20"/>
        </w:rPr>
      </w:pPr>
    </w:p>
    <w:p w14:paraId="7AAA0F20" w14:textId="77777777" w:rsidR="003946D0" w:rsidRPr="000A50F2" w:rsidRDefault="003946D0" w:rsidP="00D57A49">
      <w:pPr>
        <w:jc w:val="both"/>
        <w:rPr>
          <w:sz w:val="20"/>
        </w:rPr>
      </w:pPr>
      <w:r w:rsidRPr="000A50F2">
        <w:rPr>
          <w:sz w:val="20"/>
        </w:rPr>
        <w:t>NA</w:t>
      </w:r>
    </w:p>
    <w:p w14:paraId="691331CA" w14:textId="77777777" w:rsidR="003946D0" w:rsidRPr="003525B0" w:rsidRDefault="003946D0" w:rsidP="00DC56F9">
      <w:pPr>
        <w:jc w:val="both"/>
        <w:rPr>
          <w:sz w:val="20"/>
        </w:rPr>
      </w:pPr>
    </w:p>
    <w:p w14:paraId="2069F344" w14:textId="77777777" w:rsidR="003946D0" w:rsidRPr="009917D7" w:rsidRDefault="003946D0" w:rsidP="00DC56F9">
      <w:pPr>
        <w:jc w:val="both"/>
      </w:pPr>
      <w:r w:rsidRPr="009917D7">
        <w:rPr>
          <w:b/>
        </w:rPr>
        <w:t xml:space="preserve">I.  </w:t>
      </w:r>
      <w:r w:rsidRPr="009917D7">
        <w:rPr>
          <w:b/>
          <w:u w:val="single"/>
        </w:rPr>
        <w:t>EMISSION LIMIT(S)</w:t>
      </w:r>
    </w:p>
    <w:p w14:paraId="1BA64C3A" w14:textId="77777777" w:rsidR="003946D0" w:rsidRPr="009917D7" w:rsidRDefault="003946D0" w:rsidP="00DC56F9">
      <w:pPr>
        <w:jc w:val="both"/>
        <w:rPr>
          <w:sz w:val="20"/>
        </w:rPr>
      </w:pPr>
    </w:p>
    <w:p w14:paraId="55C6FC59" w14:textId="77777777" w:rsidR="003946D0" w:rsidRPr="009917D7" w:rsidRDefault="003946D0" w:rsidP="00DC56F9">
      <w:pPr>
        <w:jc w:val="both"/>
        <w:rPr>
          <w:sz w:val="20"/>
        </w:rPr>
      </w:pPr>
      <w:r w:rsidRPr="009917D7">
        <w:rPr>
          <w:sz w:val="20"/>
        </w:rPr>
        <w:t>NA</w:t>
      </w:r>
    </w:p>
    <w:p w14:paraId="4DCBD3C6" w14:textId="77777777" w:rsidR="003946D0" w:rsidRPr="009917D7" w:rsidRDefault="003946D0" w:rsidP="00DC56F9">
      <w:pPr>
        <w:jc w:val="both"/>
        <w:rPr>
          <w:sz w:val="20"/>
        </w:rPr>
      </w:pPr>
    </w:p>
    <w:p w14:paraId="1F882CEC" w14:textId="77777777" w:rsidR="003946D0" w:rsidRPr="009917D7" w:rsidRDefault="003946D0" w:rsidP="00DC56F9">
      <w:pPr>
        <w:jc w:val="both"/>
      </w:pPr>
      <w:r w:rsidRPr="009917D7">
        <w:rPr>
          <w:b/>
        </w:rPr>
        <w:t xml:space="preserve">II.  </w:t>
      </w:r>
      <w:r w:rsidRPr="009917D7">
        <w:rPr>
          <w:b/>
          <w:u w:val="single"/>
        </w:rPr>
        <w:t>MATERIAL LIMIT(S)</w:t>
      </w:r>
    </w:p>
    <w:p w14:paraId="463012FB" w14:textId="77777777" w:rsidR="003946D0" w:rsidRPr="009917D7" w:rsidRDefault="003946D0" w:rsidP="00DC56F9">
      <w:pPr>
        <w:jc w:val="both"/>
        <w:rPr>
          <w:sz w:val="20"/>
        </w:rPr>
      </w:pPr>
    </w:p>
    <w:p w14:paraId="3D54F855" w14:textId="77777777" w:rsidR="003946D0" w:rsidRPr="009917D7" w:rsidRDefault="003946D0" w:rsidP="00DC56F9">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7FC7A3DA" w14:textId="77777777" w:rsidR="003946D0" w:rsidRPr="009917D7" w:rsidRDefault="003946D0" w:rsidP="00DC56F9">
      <w:pPr>
        <w:jc w:val="both"/>
        <w:rPr>
          <w:sz w:val="20"/>
        </w:rPr>
      </w:pPr>
    </w:p>
    <w:p w14:paraId="28E5CD45" w14:textId="77777777" w:rsidR="003946D0" w:rsidRPr="009917D7" w:rsidRDefault="003946D0" w:rsidP="00DC56F9">
      <w:pPr>
        <w:jc w:val="both"/>
      </w:pPr>
      <w:r w:rsidRPr="009917D7">
        <w:rPr>
          <w:b/>
        </w:rPr>
        <w:t xml:space="preserve">III.  </w:t>
      </w:r>
      <w:r w:rsidRPr="009917D7">
        <w:rPr>
          <w:b/>
          <w:u w:val="single"/>
        </w:rPr>
        <w:t>PROCESS/OPERATIONAL RESTRICTION(S)</w:t>
      </w:r>
    </w:p>
    <w:p w14:paraId="13009946" w14:textId="77777777" w:rsidR="003946D0" w:rsidRPr="009917D7" w:rsidRDefault="003946D0" w:rsidP="00DC56F9">
      <w:pPr>
        <w:jc w:val="both"/>
        <w:rPr>
          <w:sz w:val="20"/>
        </w:rPr>
      </w:pPr>
    </w:p>
    <w:p w14:paraId="1904D7AB" w14:textId="77777777" w:rsidR="003946D0" w:rsidRPr="009917D7" w:rsidRDefault="003946D0" w:rsidP="00DC56F9">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69D2684D" w14:textId="77777777" w:rsidR="003946D0" w:rsidRPr="009917D7" w:rsidRDefault="003946D0" w:rsidP="00DC56F9">
      <w:pPr>
        <w:ind w:left="360" w:hanging="360"/>
        <w:jc w:val="both"/>
        <w:rPr>
          <w:sz w:val="20"/>
        </w:rPr>
      </w:pPr>
    </w:p>
    <w:p w14:paraId="47F8401E" w14:textId="77777777" w:rsidR="003946D0" w:rsidRPr="009917D7" w:rsidRDefault="003946D0" w:rsidP="00DC56F9">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19C09931" w14:textId="77777777" w:rsidR="003946D0" w:rsidRPr="009917D7" w:rsidRDefault="003946D0" w:rsidP="00DC56F9">
      <w:pPr>
        <w:jc w:val="both"/>
        <w:rPr>
          <w:sz w:val="20"/>
        </w:rPr>
      </w:pPr>
    </w:p>
    <w:p w14:paraId="0CC19B8F" w14:textId="77777777" w:rsidR="003946D0" w:rsidRPr="009917D7" w:rsidRDefault="003946D0" w:rsidP="00DC56F9">
      <w:pPr>
        <w:jc w:val="both"/>
      </w:pPr>
      <w:r w:rsidRPr="009917D7">
        <w:rPr>
          <w:b/>
        </w:rPr>
        <w:t xml:space="preserve">IV.  </w:t>
      </w:r>
      <w:r w:rsidRPr="009917D7">
        <w:rPr>
          <w:b/>
          <w:u w:val="single"/>
        </w:rPr>
        <w:t>DESIGN/EQUIPMENT PARAMETER(S)</w:t>
      </w:r>
    </w:p>
    <w:p w14:paraId="7A797D9C" w14:textId="77777777" w:rsidR="003946D0" w:rsidRPr="009917D7" w:rsidRDefault="003946D0" w:rsidP="00DC56F9">
      <w:pPr>
        <w:jc w:val="both"/>
        <w:rPr>
          <w:sz w:val="20"/>
        </w:rPr>
      </w:pPr>
    </w:p>
    <w:p w14:paraId="21D4C083" w14:textId="77777777" w:rsidR="003946D0" w:rsidRPr="009917D7" w:rsidRDefault="003946D0" w:rsidP="001769D7">
      <w:pPr>
        <w:spacing w:after="120"/>
        <w:ind w:left="360" w:hanging="360"/>
        <w:jc w:val="both"/>
        <w:rPr>
          <w:sz w:val="20"/>
        </w:rPr>
      </w:pPr>
      <w:r w:rsidRPr="009917D7">
        <w:rPr>
          <w:sz w:val="20"/>
        </w:rPr>
        <w:t>1.</w:t>
      </w:r>
      <w:r w:rsidRPr="009917D7">
        <w:rPr>
          <w:sz w:val="20"/>
        </w:rPr>
        <w:tab/>
        <w:t>The cold cleaner must meet one of the following design requirements:</w:t>
      </w:r>
    </w:p>
    <w:p w14:paraId="79EA185C" w14:textId="77777777" w:rsidR="003946D0" w:rsidRPr="009917D7" w:rsidRDefault="003946D0" w:rsidP="001769D7">
      <w:pPr>
        <w:spacing w:after="12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24B57929" w14:textId="77777777" w:rsidR="003946D0" w:rsidRPr="009917D7" w:rsidRDefault="003946D0" w:rsidP="002C0E2C">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60F5D78F" w14:textId="77777777" w:rsidR="003946D0" w:rsidRPr="009917D7" w:rsidRDefault="003946D0" w:rsidP="00617462">
      <w:pPr>
        <w:jc w:val="both"/>
        <w:rPr>
          <w:sz w:val="20"/>
        </w:rPr>
      </w:pPr>
    </w:p>
    <w:p w14:paraId="525B7598" w14:textId="77777777" w:rsidR="003946D0" w:rsidRPr="009917D7" w:rsidRDefault="003946D0" w:rsidP="00FB30AC">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19BB3099" w14:textId="77777777" w:rsidR="003946D0" w:rsidRPr="009917D7" w:rsidRDefault="003946D0" w:rsidP="00DC56F9">
      <w:pPr>
        <w:ind w:left="360" w:hanging="360"/>
        <w:jc w:val="both"/>
        <w:rPr>
          <w:sz w:val="20"/>
        </w:rPr>
      </w:pPr>
    </w:p>
    <w:p w14:paraId="3D441208" w14:textId="77777777" w:rsidR="003946D0" w:rsidRPr="009917D7" w:rsidRDefault="003946D0" w:rsidP="00DC56F9">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77749C70" w14:textId="77777777" w:rsidR="003946D0" w:rsidRPr="009917D7" w:rsidRDefault="003946D0" w:rsidP="00DC56F9">
      <w:pPr>
        <w:ind w:left="360" w:hanging="360"/>
        <w:jc w:val="both"/>
        <w:rPr>
          <w:sz w:val="20"/>
        </w:rPr>
      </w:pPr>
    </w:p>
    <w:p w14:paraId="4FA2653B" w14:textId="77777777" w:rsidR="003946D0" w:rsidRPr="009917D7" w:rsidRDefault="003946D0" w:rsidP="00DC56F9">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24125BAE" w14:textId="77777777" w:rsidR="003946D0" w:rsidRPr="009917D7" w:rsidRDefault="003946D0" w:rsidP="00DC56F9">
      <w:pPr>
        <w:ind w:left="360" w:hanging="360"/>
        <w:jc w:val="both"/>
        <w:rPr>
          <w:sz w:val="20"/>
        </w:rPr>
      </w:pPr>
    </w:p>
    <w:p w14:paraId="6F53F47B" w14:textId="77777777" w:rsidR="003946D0" w:rsidRPr="009917D7" w:rsidRDefault="003946D0" w:rsidP="001769D7">
      <w:pPr>
        <w:spacing w:after="120"/>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02D6FD76" w14:textId="77777777" w:rsidR="003946D0" w:rsidRPr="009917D7" w:rsidRDefault="003946D0" w:rsidP="001769D7">
      <w:pPr>
        <w:spacing w:after="120"/>
        <w:ind w:left="720" w:hanging="360"/>
        <w:jc w:val="both"/>
        <w:rPr>
          <w:b/>
          <w:sz w:val="20"/>
        </w:rPr>
      </w:pPr>
      <w:r w:rsidRPr="009917D7">
        <w:rPr>
          <w:sz w:val="20"/>
        </w:rPr>
        <w:lastRenderedPageBreak/>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0CC64534" w14:textId="77777777" w:rsidR="003946D0" w:rsidRPr="009917D7" w:rsidRDefault="003946D0" w:rsidP="001769D7">
      <w:pPr>
        <w:spacing w:after="120"/>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2D598B40" w14:textId="77777777" w:rsidR="003946D0" w:rsidRPr="009917D7" w:rsidRDefault="003946D0" w:rsidP="002C0E2C">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5F3FD8ED" w14:textId="77777777" w:rsidR="003946D0" w:rsidRPr="009917D7" w:rsidRDefault="003946D0" w:rsidP="00DC56F9">
      <w:pPr>
        <w:jc w:val="both"/>
        <w:rPr>
          <w:sz w:val="20"/>
        </w:rPr>
      </w:pPr>
    </w:p>
    <w:p w14:paraId="2F71E004" w14:textId="77777777" w:rsidR="003946D0" w:rsidRPr="009917D7" w:rsidRDefault="003946D0" w:rsidP="00DC56F9">
      <w:pPr>
        <w:jc w:val="both"/>
      </w:pPr>
      <w:r w:rsidRPr="009917D7">
        <w:rPr>
          <w:b/>
        </w:rPr>
        <w:t xml:space="preserve">V.  </w:t>
      </w:r>
      <w:r w:rsidRPr="009917D7">
        <w:rPr>
          <w:b/>
          <w:u w:val="single"/>
        </w:rPr>
        <w:t>TESTING/SAMPLING</w:t>
      </w:r>
    </w:p>
    <w:p w14:paraId="3EABC86E" w14:textId="77777777" w:rsidR="003946D0" w:rsidRDefault="003946D0" w:rsidP="00DC56F9">
      <w:pPr>
        <w:jc w:val="both"/>
        <w:rPr>
          <w:b/>
          <w:sz w:val="20"/>
        </w:rPr>
      </w:pPr>
      <w:r w:rsidRPr="009917D7">
        <w:rPr>
          <w:sz w:val="20"/>
        </w:rPr>
        <w:t xml:space="preserve">Records shall be maintained on file for a period of five years.  </w:t>
      </w:r>
      <w:r w:rsidRPr="009917D7">
        <w:rPr>
          <w:b/>
          <w:sz w:val="20"/>
        </w:rPr>
        <w:t>(R 336.1213(3)(b)(ii))</w:t>
      </w:r>
    </w:p>
    <w:p w14:paraId="5F34E8AB" w14:textId="77777777" w:rsidR="003946D0" w:rsidRPr="009917D7" w:rsidRDefault="003946D0" w:rsidP="00DC56F9">
      <w:pPr>
        <w:jc w:val="both"/>
        <w:rPr>
          <w:sz w:val="20"/>
        </w:rPr>
      </w:pPr>
    </w:p>
    <w:p w14:paraId="0BCED79E" w14:textId="77777777" w:rsidR="003946D0" w:rsidRPr="009917D7" w:rsidRDefault="003946D0" w:rsidP="00DC56F9">
      <w:pPr>
        <w:jc w:val="both"/>
        <w:rPr>
          <w:sz w:val="20"/>
        </w:rPr>
      </w:pPr>
      <w:r w:rsidRPr="009917D7">
        <w:rPr>
          <w:sz w:val="20"/>
        </w:rPr>
        <w:t>NA</w:t>
      </w:r>
    </w:p>
    <w:p w14:paraId="193286AB" w14:textId="77777777" w:rsidR="003946D0" w:rsidRPr="009917D7" w:rsidRDefault="003946D0" w:rsidP="00DC56F9">
      <w:pPr>
        <w:jc w:val="both"/>
        <w:rPr>
          <w:sz w:val="20"/>
        </w:rPr>
      </w:pPr>
    </w:p>
    <w:p w14:paraId="4264FF6D" w14:textId="77777777" w:rsidR="003946D0" w:rsidRPr="009917D7" w:rsidRDefault="003946D0" w:rsidP="00DC56F9">
      <w:pPr>
        <w:jc w:val="both"/>
      </w:pPr>
      <w:r w:rsidRPr="009917D7">
        <w:rPr>
          <w:b/>
        </w:rPr>
        <w:t xml:space="preserve">VI.  </w:t>
      </w:r>
      <w:r w:rsidRPr="009917D7">
        <w:rPr>
          <w:b/>
          <w:u w:val="single"/>
        </w:rPr>
        <w:t>MONITORING/RECORDKEEPING</w:t>
      </w:r>
    </w:p>
    <w:p w14:paraId="37A7C001" w14:textId="77777777" w:rsidR="003946D0" w:rsidRPr="009917D7" w:rsidRDefault="003946D0" w:rsidP="00DC56F9">
      <w:pPr>
        <w:jc w:val="both"/>
        <w:rPr>
          <w:b/>
          <w:sz w:val="20"/>
        </w:rPr>
      </w:pPr>
      <w:r w:rsidRPr="009917D7">
        <w:rPr>
          <w:sz w:val="20"/>
        </w:rPr>
        <w:t xml:space="preserve">Records shall be maintained on file for a period of five years.  </w:t>
      </w:r>
      <w:r w:rsidRPr="009917D7">
        <w:rPr>
          <w:b/>
          <w:sz w:val="20"/>
        </w:rPr>
        <w:t>(R 336.1213(3)(b)(ii))</w:t>
      </w:r>
    </w:p>
    <w:p w14:paraId="397DC42D" w14:textId="77777777" w:rsidR="003946D0" w:rsidRPr="009917D7" w:rsidRDefault="003946D0" w:rsidP="00DC56F9">
      <w:pPr>
        <w:jc w:val="both"/>
        <w:rPr>
          <w:sz w:val="20"/>
        </w:rPr>
      </w:pPr>
    </w:p>
    <w:p w14:paraId="28DBB5B6" w14:textId="77777777" w:rsidR="003946D0" w:rsidRPr="009917D7" w:rsidRDefault="003946D0" w:rsidP="00DC56F9">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0FD6C5E9" w14:textId="77777777" w:rsidR="003946D0" w:rsidRPr="009917D7" w:rsidRDefault="003946D0" w:rsidP="00DC56F9">
      <w:pPr>
        <w:ind w:left="360" w:hanging="360"/>
        <w:jc w:val="both"/>
        <w:rPr>
          <w:sz w:val="20"/>
        </w:rPr>
      </w:pPr>
    </w:p>
    <w:p w14:paraId="3D73375D" w14:textId="77777777" w:rsidR="003946D0" w:rsidRPr="009917D7" w:rsidRDefault="003946D0" w:rsidP="001769D7">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081FBBB6" w14:textId="77777777" w:rsidR="003946D0" w:rsidRPr="009917D7" w:rsidRDefault="003946D0" w:rsidP="001769D7">
      <w:pPr>
        <w:spacing w:after="120"/>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4470EF30" w14:textId="77777777" w:rsidR="003946D0" w:rsidRPr="009917D7" w:rsidRDefault="003946D0" w:rsidP="001769D7">
      <w:pPr>
        <w:spacing w:after="120"/>
        <w:ind w:left="728" w:hanging="364"/>
        <w:jc w:val="both"/>
        <w:rPr>
          <w:sz w:val="20"/>
        </w:rPr>
      </w:pPr>
      <w:r w:rsidRPr="009917D7">
        <w:rPr>
          <w:sz w:val="20"/>
        </w:rPr>
        <w:t>b.</w:t>
      </w:r>
      <w:r w:rsidRPr="009917D7">
        <w:rPr>
          <w:sz w:val="20"/>
        </w:rPr>
        <w:tab/>
        <w:t>The date the unit was installed, manufactured or that it commenced operation.</w:t>
      </w:r>
    </w:p>
    <w:p w14:paraId="3B94D583" w14:textId="77777777" w:rsidR="003946D0" w:rsidRPr="009917D7" w:rsidRDefault="003946D0" w:rsidP="001769D7">
      <w:pPr>
        <w:spacing w:after="120"/>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57CFCA98" w14:textId="77777777" w:rsidR="003946D0" w:rsidRPr="009917D7" w:rsidRDefault="003946D0" w:rsidP="001769D7">
      <w:pPr>
        <w:spacing w:after="120"/>
        <w:ind w:left="728" w:hanging="364"/>
        <w:jc w:val="both"/>
        <w:rPr>
          <w:sz w:val="20"/>
        </w:rPr>
      </w:pPr>
      <w:r w:rsidRPr="009917D7">
        <w:rPr>
          <w:sz w:val="20"/>
        </w:rPr>
        <w:t>d.</w:t>
      </w:r>
      <w:r w:rsidRPr="009917D7">
        <w:rPr>
          <w:sz w:val="20"/>
        </w:rPr>
        <w:tab/>
        <w:t xml:space="preserve">The applicable Rule 201 exemption.  </w:t>
      </w:r>
    </w:p>
    <w:p w14:paraId="599C1869" w14:textId="77777777" w:rsidR="003946D0" w:rsidRPr="009917D7" w:rsidRDefault="003946D0" w:rsidP="001769D7">
      <w:pPr>
        <w:spacing w:after="120"/>
        <w:ind w:left="728" w:hanging="364"/>
        <w:jc w:val="both"/>
        <w:rPr>
          <w:sz w:val="20"/>
        </w:rPr>
      </w:pPr>
      <w:r w:rsidRPr="009917D7">
        <w:rPr>
          <w:sz w:val="20"/>
        </w:rPr>
        <w:t>e.</w:t>
      </w:r>
      <w:r w:rsidRPr="009917D7">
        <w:rPr>
          <w:sz w:val="20"/>
        </w:rPr>
        <w:tab/>
        <w:t xml:space="preserve">The Reid vapor pressure of each solvent used. </w:t>
      </w:r>
    </w:p>
    <w:p w14:paraId="54616343" w14:textId="77777777" w:rsidR="003946D0" w:rsidRPr="009917D7" w:rsidRDefault="003946D0" w:rsidP="002C0E2C">
      <w:pPr>
        <w:ind w:left="728" w:hanging="364"/>
        <w:jc w:val="both"/>
        <w:rPr>
          <w:sz w:val="20"/>
        </w:rPr>
      </w:pPr>
      <w:r w:rsidRPr="009917D7">
        <w:rPr>
          <w:sz w:val="20"/>
        </w:rPr>
        <w:t>f.</w:t>
      </w:r>
      <w:r w:rsidRPr="009917D7">
        <w:rPr>
          <w:sz w:val="20"/>
        </w:rPr>
        <w:tab/>
        <w:t xml:space="preserve">If applicable, the option chosen to comply with Rule 707(2).  </w:t>
      </w:r>
    </w:p>
    <w:p w14:paraId="3729E97E" w14:textId="77777777" w:rsidR="003946D0" w:rsidRPr="009917D7" w:rsidRDefault="003946D0" w:rsidP="002F3D3C">
      <w:pPr>
        <w:jc w:val="both"/>
        <w:rPr>
          <w:sz w:val="20"/>
        </w:rPr>
      </w:pPr>
    </w:p>
    <w:p w14:paraId="5DEF4CAE" w14:textId="77777777" w:rsidR="003946D0" w:rsidRPr="009917D7" w:rsidRDefault="003946D0" w:rsidP="00DC56F9">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405D9B1C" w14:textId="77777777" w:rsidR="003946D0" w:rsidRPr="009917D7" w:rsidRDefault="003946D0" w:rsidP="00DC56F9">
      <w:pPr>
        <w:ind w:left="360" w:hanging="360"/>
        <w:jc w:val="both"/>
        <w:rPr>
          <w:sz w:val="20"/>
        </w:rPr>
      </w:pPr>
    </w:p>
    <w:p w14:paraId="62144A3A" w14:textId="77777777" w:rsidR="003946D0" w:rsidRPr="009917D7" w:rsidRDefault="003946D0" w:rsidP="00DC56F9">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14:paraId="3F7070BB" w14:textId="77777777" w:rsidR="003946D0" w:rsidRPr="009917D7" w:rsidRDefault="003946D0" w:rsidP="00DC56F9">
      <w:pPr>
        <w:jc w:val="both"/>
        <w:rPr>
          <w:sz w:val="20"/>
        </w:rPr>
      </w:pPr>
    </w:p>
    <w:p w14:paraId="57A191B8" w14:textId="77777777" w:rsidR="003946D0" w:rsidRPr="009917D7" w:rsidRDefault="003946D0" w:rsidP="00DC56F9">
      <w:pPr>
        <w:jc w:val="both"/>
        <w:rPr>
          <w:sz w:val="20"/>
        </w:rPr>
      </w:pPr>
      <w:r w:rsidRPr="009917D7">
        <w:rPr>
          <w:b/>
        </w:rPr>
        <w:t xml:space="preserve">VII.  </w:t>
      </w:r>
      <w:r w:rsidRPr="009917D7">
        <w:rPr>
          <w:b/>
          <w:u w:val="single"/>
        </w:rPr>
        <w:t>REPORTING</w:t>
      </w:r>
    </w:p>
    <w:p w14:paraId="6C602D3D" w14:textId="77777777" w:rsidR="003946D0" w:rsidRPr="009917D7" w:rsidRDefault="003946D0" w:rsidP="00DC56F9">
      <w:pPr>
        <w:jc w:val="both"/>
        <w:rPr>
          <w:sz w:val="20"/>
        </w:rPr>
      </w:pPr>
    </w:p>
    <w:p w14:paraId="40B45E7E" w14:textId="77777777" w:rsidR="003946D0" w:rsidRPr="009917D7" w:rsidRDefault="003946D0" w:rsidP="00DC56F9">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6299DFD0" w14:textId="77777777" w:rsidR="003946D0" w:rsidRPr="009917D7" w:rsidRDefault="003946D0" w:rsidP="00DC56F9">
      <w:pPr>
        <w:ind w:left="360" w:hanging="360"/>
        <w:jc w:val="both"/>
        <w:rPr>
          <w:sz w:val="20"/>
        </w:rPr>
      </w:pPr>
    </w:p>
    <w:p w14:paraId="442C18D0" w14:textId="77777777" w:rsidR="003946D0" w:rsidRPr="009917D7" w:rsidRDefault="003946D0" w:rsidP="00DC56F9">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w:t>
      </w:r>
      <w:proofErr w:type="spellStart"/>
      <w:r w:rsidRPr="009917D7">
        <w:rPr>
          <w:b/>
          <w:sz w:val="20"/>
        </w:rPr>
        <w:t>i</w:t>
      </w:r>
      <w:proofErr w:type="spellEnd"/>
      <w:r w:rsidRPr="009917D7">
        <w:rPr>
          <w:b/>
          <w:sz w:val="20"/>
        </w:rPr>
        <w:t>))</w:t>
      </w:r>
    </w:p>
    <w:p w14:paraId="6AC0ACC4" w14:textId="77777777" w:rsidR="003946D0" w:rsidRPr="009917D7" w:rsidRDefault="003946D0" w:rsidP="00DC56F9">
      <w:pPr>
        <w:ind w:left="360" w:hanging="360"/>
        <w:jc w:val="both"/>
        <w:rPr>
          <w:sz w:val="20"/>
        </w:rPr>
      </w:pPr>
    </w:p>
    <w:p w14:paraId="7CB0C6CC" w14:textId="77777777" w:rsidR="003946D0" w:rsidRPr="009917D7" w:rsidRDefault="003946D0" w:rsidP="00DC56F9">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24C77A05" w14:textId="77777777" w:rsidR="003946D0" w:rsidRPr="009917D7" w:rsidRDefault="003946D0" w:rsidP="00DC56F9">
      <w:pPr>
        <w:jc w:val="both"/>
        <w:rPr>
          <w:sz w:val="20"/>
        </w:rPr>
      </w:pPr>
    </w:p>
    <w:p w14:paraId="13A0D9AD" w14:textId="77777777" w:rsidR="003946D0" w:rsidRPr="009917D7" w:rsidRDefault="003946D0" w:rsidP="00DC56F9">
      <w:pPr>
        <w:jc w:val="both"/>
        <w:rPr>
          <w:b/>
          <w:sz w:val="20"/>
        </w:rPr>
      </w:pPr>
      <w:r w:rsidRPr="009917D7">
        <w:rPr>
          <w:b/>
          <w:sz w:val="20"/>
        </w:rPr>
        <w:t>See Appendix 8</w:t>
      </w:r>
    </w:p>
    <w:p w14:paraId="1CCB7CBE" w14:textId="3B910003" w:rsidR="001769D7" w:rsidRDefault="001769D7">
      <w:pPr>
        <w:rPr>
          <w:b/>
          <w:sz w:val="20"/>
        </w:rPr>
      </w:pPr>
      <w:r>
        <w:rPr>
          <w:b/>
          <w:sz w:val="20"/>
        </w:rPr>
        <w:br w:type="page"/>
      </w:r>
    </w:p>
    <w:p w14:paraId="44BA3CAB" w14:textId="77777777" w:rsidR="003946D0" w:rsidRDefault="003946D0" w:rsidP="00DC56F9">
      <w:pPr>
        <w:jc w:val="both"/>
        <w:rPr>
          <w:b/>
          <w:sz w:val="20"/>
        </w:rPr>
      </w:pPr>
    </w:p>
    <w:p w14:paraId="457D5605" w14:textId="77777777" w:rsidR="003946D0" w:rsidRPr="009917D7" w:rsidRDefault="003946D0" w:rsidP="00DC56F9">
      <w:pPr>
        <w:jc w:val="both"/>
      </w:pPr>
      <w:r w:rsidRPr="009917D7">
        <w:rPr>
          <w:b/>
        </w:rPr>
        <w:t xml:space="preserve">VIII. </w:t>
      </w:r>
      <w:r w:rsidRPr="009917D7">
        <w:rPr>
          <w:b/>
          <w:u w:val="single"/>
        </w:rPr>
        <w:t>STACK/VENT RESTRICTION(S)</w:t>
      </w:r>
    </w:p>
    <w:p w14:paraId="7459E537" w14:textId="77777777" w:rsidR="003946D0" w:rsidRPr="009917D7" w:rsidRDefault="003946D0" w:rsidP="00DC56F9">
      <w:pPr>
        <w:jc w:val="both"/>
        <w:rPr>
          <w:sz w:val="20"/>
        </w:rPr>
      </w:pPr>
    </w:p>
    <w:p w14:paraId="37BB624C" w14:textId="77777777" w:rsidR="003946D0" w:rsidRPr="009917D7" w:rsidRDefault="003946D0" w:rsidP="00DC56F9">
      <w:pPr>
        <w:jc w:val="both"/>
        <w:rPr>
          <w:sz w:val="20"/>
        </w:rPr>
      </w:pPr>
      <w:r w:rsidRPr="009917D7">
        <w:rPr>
          <w:sz w:val="20"/>
        </w:rPr>
        <w:t>NA</w:t>
      </w:r>
    </w:p>
    <w:p w14:paraId="2AB6C611" w14:textId="77777777" w:rsidR="003946D0" w:rsidRPr="009917D7" w:rsidRDefault="003946D0" w:rsidP="00DC56F9">
      <w:pPr>
        <w:jc w:val="both"/>
        <w:rPr>
          <w:sz w:val="20"/>
        </w:rPr>
      </w:pPr>
    </w:p>
    <w:p w14:paraId="40D94674" w14:textId="77777777" w:rsidR="003946D0" w:rsidRPr="009917D7" w:rsidRDefault="003946D0" w:rsidP="00DC56F9">
      <w:pPr>
        <w:jc w:val="both"/>
      </w:pPr>
      <w:r w:rsidRPr="009917D7">
        <w:rPr>
          <w:b/>
        </w:rPr>
        <w:t xml:space="preserve">IX.  </w:t>
      </w:r>
      <w:r w:rsidRPr="009917D7">
        <w:rPr>
          <w:b/>
          <w:u w:val="single"/>
        </w:rPr>
        <w:t>OTHER REQUIREMENT(S)</w:t>
      </w:r>
    </w:p>
    <w:p w14:paraId="6A70A688" w14:textId="77777777" w:rsidR="003946D0" w:rsidRPr="009917D7" w:rsidRDefault="003946D0" w:rsidP="00DC56F9">
      <w:pPr>
        <w:jc w:val="both"/>
        <w:rPr>
          <w:sz w:val="20"/>
        </w:rPr>
      </w:pPr>
    </w:p>
    <w:p w14:paraId="7EB199CD" w14:textId="77777777" w:rsidR="003946D0" w:rsidRDefault="003946D0" w:rsidP="00DC56F9">
      <w:pPr>
        <w:jc w:val="both"/>
        <w:rPr>
          <w:sz w:val="20"/>
        </w:rPr>
      </w:pPr>
      <w:r w:rsidRPr="009917D7">
        <w:rPr>
          <w:sz w:val="20"/>
        </w:rPr>
        <w:t>NA</w:t>
      </w:r>
    </w:p>
    <w:p w14:paraId="467D5244" w14:textId="7E664AF9" w:rsidR="008427BE" w:rsidRPr="003A327D" w:rsidRDefault="008427BE" w:rsidP="008427BE">
      <w:pPr>
        <w:jc w:val="both"/>
        <w:rPr>
          <w:sz w:val="20"/>
        </w:rPr>
      </w:pPr>
    </w:p>
    <w:p w14:paraId="50C9C495" w14:textId="77777777" w:rsidR="007014BE" w:rsidRPr="007014BE" w:rsidRDefault="00E14632" w:rsidP="007014BE">
      <w:pPr>
        <w:rPr>
          <w:sz w:val="20"/>
        </w:rPr>
      </w:pPr>
      <w:r w:rsidRPr="00FE0AD0">
        <w:br w:type="page"/>
      </w:r>
      <w:bookmarkStart w:id="112" w:name="_Toc1453518"/>
      <w:bookmarkEnd w:id="78"/>
      <w:bookmarkEnd w:id="79"/>
      <w:bookmarkEnd w:id="80"/>
    </w:p>
    <w:p w14:paraId="678765B6" w14:textId="3031190A" w:rsidR="005E5399" w:rsidRPr="00440957" w:rsidRDefault="00FE2A0A" w:rsidP="001B5E34">
      <w:pPr>
        <w:pStyle w:val="Heading1"/>
        <w:rPr>
          <w:sz w:val="20"/>
          <w:szCs w:val="20"/>
        </w:rPr>
      </w:pPr>
      <w:bookmarkStart w:id="113" w:name="_Toc106113116"/>
      <w:r w:rsidRPr="001B5E34">
        <w:lastRenderedPageBreak/>
        <w:t>E</w:t>
      </w:r>
      <w:r w:rsidR="005E5399" w:rsidRPr="001B5E34">
        <w:t>.  NON-APPLICABLE REQUIREMENTS</w:t>
      </w:r>
      <w:bookmarkEnd w:id="112"/>
      <w:bookmarkEnd w:id="113"/>
    </w:p>
    <w:p w14:paraId="5055F24C" w14:textId="77777777" w:rsidR="005B2191" w:rsidRDefault="005B2191" w:rsidP="005B2191">
      <w:pPr>
        <w:jc w:val="both"/>
        <w:rPr>
          <w:rFonts w:cs="Arial"/>
          <w:sz w:val="20"/>
        </w:rPr>
      </w:pPr>
    </w:p>
    <w:p w14:paraId="64B0229D" w14:textId="77777777" w:rsidR="005E5399" w:rsidRPr="00FE0AD0" w:rsidRDefault="00FE2A0A">
      <w:pPr>
        <w:jc w:val="both"/>
        <w:rPr>
          <w:sz w:val="20"/>
        </w:rPr>
      </w:pPr>
      <w:bookmarkStart w:id="114" w:name="_Toc366569209"/>
      <w:bookmarkStart w:id="115" w:name="_Toc366642171"/>
      <w:bookmarkStart w:id="116" w:name="_Toc369327740"/>
      <w:r w:rsidRPr="00FE0AD0">
        <w:rPr>
          <w:sz w:val="20"/>
        </w:rPr>
        <w:t xml:space="preserve">At the time of </w:t>
      </w:r>
      <w:r w:rsidR="00BA0289">
        <w:rPr>
          <w:sz w:val="20"/>
        </w:rPr>
        <w:t xml:space="preserve">the </w:t>
      </w:r>
      <w:r w:rsidRPr="00FE0AD0">
        <w:rPr>
          <w:sz w:val="20"/>
        </w:rPr>
        <w:t>ROP issuance, t</w:t>
      </w:r>
      <w:r w:rsidR="005E5399" w:rsidRPr="00FE0AD0">
        <w:rPr>
          <w:sz w:val="20"/>
        </w:rPr>
        <w:t xml:space="preserve">he AQD has determined that the requirements identified in the table below are not applicable to </w:t>
      </w:r>
      <w:r w:rsidR="00C53769">
        <w:rPr>
          <w:sz w:val="20"/>
        </w:rPr>
        <w:t>the specified emission unit</w:t>
      </w:r>
      <w:r w:rsidR="00690F0D">
        <w:rPr>
          <w:sz w:val="20"/>
        </w:rPr>
        <w:t>(s)</w:t>
      </w:r>
      <w:r w:rsidR="00C53769">
        <w:rPr>
          <w:sz w:val="20"/>
        </w:rPr>
        <w:t xml:space="preserve"> and</w:t>
      </w:r>
      <w:r w:rsidR="00104849">
        <w:rPr>
          <w:sz w:val="20"/>
        </w:rPr>
        <w:t>/or</w:t>
      </w:r>
      <w:r w:rsidR="00C53769">
        <w:rPr>
          <w:sz w:val="20"/>
        </w:rPr>
        <w:t xml:space="preserve"> flexible group</w:t>
      </w:r>
      <w:r w:rsidR="00690F0D">
        <w:rPr>
          <w:sz w:val="20"/>
        </w:rPr>
        <w:t>(s)</w:t>
      </w:r>
      <w:r w:rsidR="005E5399" w:rsidRPr="00FE0AD0">
        <w:rPr>
          <w:sz w:val="20"/>
        </w:rPr>
        <w:t xml:space="preserve">.  This determination is incorporated into the </w:t>
      </w:r>
      <w:r w:rsidR="003A52A1" w:rsidRPr="00FE0AD0">
        <w:rPr>
          <w:sz w:val="20"/>
        </w:rPr>
        <w:t>permit s</w:t>
      </w:r>
      <w:r w:rsidR="005E5399" w:rsidRPr="00FE0AD0">
        <w:rPr>
          <w:sz w:val="20"/>
        </w:rPr>
        <w:t xml:space="preserve">hield provisions set forth in the General </w:t>
      </w:r>
      <w:r w:rsidR="00812B4C" w:rsidRPr="00FE0AD0">
        <w:rPr>
          <w:sz w:val="20"/>
        </w:rPr>
        <w:t>Conditions in Part A</w:t>
      </w:r>
      <w:r w:rsidR="00633CFE" w:rsidRPr="00FE0AD0">
        <w:rPr>
          <w:sz w:val="20"/>
        </w:rPr>
        <w:t xml:space="preserve"> pursuant to Rule 213(6)(a)(ii</w:t>
      </w:r>
      <w:r w:rsidR="00633CFE" w:rsidRPr="00BA0289">
        <w:rPr>
          <w:sz w:val="20"/>
        </w:rPr>
        <w:t>)</w:t>
      </w:r>
      <w:r w:rsidR="005E5399" w:rsidRPr="00BA0289">
        <w:rPr>
          <w:sz w:val="20"/>
        </w:rPr>
        <w:t>.</w:t>
      </w:r>
      <w:r w:rsidR="00B86A07" w:rsidRPr="00BA0289">
        <w:rPr>
          <w:rFonts w:cs="Arial"/>
          <w:bCs/>
          <w:color w:val="000000"/>
          <w:sz w:val="20"/>
        </w:rPr>
        <w:t xml:space="preserve">  I</w:t>
      </w:r>
      <w:r w:rsidR="00B86A07" w:rsidRPr="00B86A07">
        <w:rPr>
          <w:rFonts w:cs="Arial"/>
          <w:bCs/>
          <w:color w:val="000000"/>
          <w:sz w:val="20"/>
        </w:rPr>
        <w:t>f the permittee makes a change that affects the basis of the non-applicability determination, the permit shield established as a result of that non-applicability dec</w:t>
      </w:r>
      <w:r w:rsidR="00B86A07">
        <w:rPr>
          <w:rFonts w:cs="Arial"/>
          <w:bCs/>
          <w:color w:val="000000"/>
          <w:sz w:val="20"/>
        </w:rPr>
        <w:t>i</w:t>
      </w:r>
      <w:r w:rsidR="00C53769">
        <w:rPr>
          <w:rFonts w:cs="Arial"/>
          <w:bCs/>
          <w:color w:val="000000"/>
          <w:sz w:val="20"/>
        </w:rPr>
        <w:t>sion is no longer valid for th</w:t>
      </w:r>
      <w:r w:rsidR="00104849">
        <w:rPr>
          <w:rFonts w:cs="Arial"/>
          <w:bCs/>
          <w:color w:val="000000"/>
          <w:sz w:val="20"/>
        </w:rPr>
        <w:t>at</w:t>
      </w:r>
      <w:r w:rsidR="00B86A07" w:rsidRPr="00B86A07">
        <w:rPr>
          <w:rFonts w:cs="Arial"/>
          <w:bCs/>
          <w:color w:val="000000"/>
          <w:sz w:val="20"/>
        </w:rPr>
        <w:t xml:space="preserve"> emission unit or flexible group</w:t>
      </w:r>
      <w:r w:rsidR="00B86A07">
        <w:rPr>
          <w:rFonts w:cs="Arial"/>
          <w:bCs/>
          <w:color w:val="000000"/>
          <w:sz w:val="20"/>
        </w:rPr>
        <w:t>.</w:t>
      </w:r>
    </w:p>
    <w:p w14:paraId="578AA130" w14:textId="77777777" w:rsidR="00C53769" w:rsidRPr="00FE0AD0" w:rsidRDefault="00C53769">
      <w:pPr>
        <w:rPr>
          <w:sz w:val="20"/>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3240"/>
        <w:gridCol w:w="4500"/>
      </w:tblGrid>
      <w:tr w:rsidR="005E5399" w14:paraId="0C2EAFF4" w14:textId="77777777" w:rsidTr="009D4F1D">
        <w:trPr>
          <w:tblHeader/>
        </w:trPr>
        <w:tc>
          <w:tcPr>
            <w:tcW w:w="2520" w:type="dxa"/>
            <w:shd w:val="pct10" w:color="auto" w:fill="auto"/>
          </w:tcPr>
          <w:p w14:paraId="7C5684E7" w14:textId="77777777" w:rsidR="00ED0AFD" w:rsidRDefault="005E5399">
            <w:pPr>
              <w:jc w:val="center"/>
              <w:rPr>
                <w:b/>
                <w:sz w:val="20"/>
              </w:rPr>
            </w:pPr>
            <w:r w:rsidRPr="004E101B">
              <w:rPr>
                <w:b/>
                <w:sz w:val="20"/>
              </w:rPr>
              <w:t>Emission Unit</w:t>
            </w:r>
            <w:r w:rsidR="00ED0AFD">
              <w:rPr>
                <w:b/>
                <w:sz w:val="20"/>
              </w:rPr>
              <w:t xml:space="preserve">/Flexible </w:t>
            </w:r>
          </w:p>
          <w:p w14:paraId="1E358349" w14:textId="77777777" w:rsidR="005E5399" w:rsidRPr="004E101B" w:rsidRDefault="00ED0AFD">
            <w:pPr>
              <w:jc w:val="center"/>
              <w:rPr>
                <w:b/>
                <w:sz w:val="20"/>
              </w:rPr>
            </w:pPr>
            <w:r>
              <w:rPr>
                <w:b/>
                <w:sz w:val="20"/>
              </w:rPr>
              <w:t>Group</w:t>
            </w:r>
            <w:r w:rsidR="005E5399" w:rsidRPr="004E101B">
              <w:rPr>
                <w:b/>
                <w:sz w:val="20"/>
              </w:rPr>
              <w:t xml:space="preserve"> ID</w:t>
            </w:r>
          </w:p>
        </w:tc>
        <w:tc>
          <w:tcPr>
            <w:tcW w:w="3240" w:type="dxa"/>
            <w:shd w:val="pct10" w:color="auto" w:fill="auto"/>
          </w:tcPr>
          <w:p w14:paraId="05FA5A9E" w14:textId="77777777" w:rsidR="005E5399" w:rsidRPr="004E101B" w:rsidRDefault="00456F47">
            <w:pPr>
              <w:jc w:val="center"/>
              <w:rPr>
                <w:b/>
                <w:sz w:val="20"/>
              </w:rPr>
            </w:pPr>
            <w:r w:rsidRPr="004E101B">
              <w:rPr>
                <w:b/>
                <w:sz w:val="20"/>
              </w:rPr>
              <w:t>Non-</w:t>
            </w:r>
            <w:r w:rsidR="005E5399" w:rsidRPr="004E101B">
              <w:rPr>
                <w:b/>
                <w:sz w:val="20"/>
              </w:rPr>
              <w:t>Applicable Requirement</w:t>
            </w:r>
          </w:p>
        </w:tc>
        <w:tc>
          <w:tcPr>
            <w:tcW w:w="4500" w:type="dxa"/>
            <w:shd w:val="pct10" w:color="auto" w:fill="auto"/>
          </w:tcPr>
          <w:p w14:paraId="707323BB" w14:textId="77777777" w:rsidR="005E5399" w:rsidRPr="004E101B" w:rsidRDefault="005E5399">
            <w:pPr>
              <w:jc w:val="center"/>
              <w:rPr>
                <w:b/>
                <w:sz w:val="20"/>
              </w:rPr>
            </w:pPr>
            <w:r w:rsidRPr="004E101B">
              <w:rPr>
                <w:b/>
                <w:sz w:val="20"/>
              </w:rPr>
              <w:t>Justification</w:t>
            </w:r>
          </w:p>
        </w:tc>
      </w:tr>
      <w:tr w:rsidR="000170C2" w14:paraId="5333CC46" w14:textId="77777777" w:rsidTr="009D4F1D">
        <w:tc>
          <w:tcPr>
            <w:tcW w:w="2520" w:type="dxa"/>
          </w:tcPr>
          <w:p w14:paraId="7620D038" w14:textId="31595750" w:rsidR="000170C2" w:rsidRPr="001B5E34" w:rsidRDefault="000170C2" w:rsidP="000170C2">
            <w:pPr>
              <w:rPr>
                <w:sz w:val="20"/>
              </w:rPr>
            </w:pPr>
            <w:r w:rsidRPr="005D6B3C">
              <w:rPr>
                <w:sz w:val="20"/>
              </w:rPr>
              <w:t>EUCRUSHER</w:t>
            </w:r>
          </w:p>
        </w:tc>
        <w:tc>
          <w:tcPr>
            <w:tcW w:w="3240" w:type="dxa"/>
          </w:tcPr>
          <w:p w14:paraId="63E0F777" w14:textId="4B7767C9" w:rsidR="000170C2" w:rsidRPr="001B5E34" w:rsidRDefault="000170C2" w:rsidP="000170C2">
            <w:pPr>
              <w:jc w:val="both"/>
              <w:rPr>
                <w:sz w:val="20"/>
              </w:rPr>
            </w:pPr>
            <w:r w:rsidRPr="005D6B3C">
              <w:rPr>
                <w:sz w:val="20"/>
              </w:rPr>
              <w:t>40 CFR Part 64 (CAM)</w:t>
            </w:r>
          </w:p>
        </w:tc>
        <w:tc>
          <w:tcPr>
            <w:tcW w:w="4500" w:type="dxa"/>
          </w:tcPr>
          <w:p w14:paraId="48828BA3" w14:textId="3ED56E0D" w:rsidR="000170C2" w:rsidRPr="001B5E34" w:rsidRDefault="000170C2" w:rsidP="000170C2">
            <w:pPr>
              <w:jc w:val="both"/>
              <w:rPr>
                <w:sz w:val="20"/>
              </w:rPr>
            </w:pPr>
            <w:r w:rsidRPr="005D6B3C">
              <w:rPr>
                <w:sz w:val="20"/>
              </w:rPr>
              <w:t>Potential emissions are less than 100 tons per year and no control device.</w:t>
            </w:r>
          </w:p>
        </w:tc>
      </w:tr>
      <w:tr w:rsidR="000170C2" w14:paraId="212E75C2" w14:textId="77777777" w:rsidTr="009D4F1D">
        <w:tc>
          <w:tcPr>
            <w:tcW w:w="2520" w:type="dxa"/>
          </w:tcPr>
          <w:p w14:paraId="05306E07" w14:textId="1CEBAF02" w:rsidR="000170C2" w:rsidRPr="001B5E34" w:rsidRDefault="000170C2" w:rsidP="000170C2">
            <w:pPr>
              <w:rPr>
                <w:sz w:val="20"/>
              </w:rPr>
            </w:pPr>
            <w:r w:rsidRPr="005D6B3C">
              <w:rPr>
                <w:sz w:val="20"/>
              </w:rPr>
              <w:t>EUGRINDER</w:t>
            </w:r>
          </w:p>
        </w:tc>
        <w:tc>
          <w:tcPr>
            <w:tcW w:w="3240" w:type="dxa"/>
          </w:tcPr>
          <w:p w14:paraId="2DF9B8CB" w14:textId="18A5A1BE" w:rsidR="000170C2" w:rsidRPr="001B5E34" w:rsidRDefault="000170C2" w:rsidP="000170C2">
            <w:pPr>
              <w:jc w:val="both"/>
              <w:rPr>
                <w:sz w:val="20"/>
              </w:rPr>
            </w:pPr>
            <w:r w:rsidRPr="005D6B3C">
              <w:rPr>
                <w:sz w:val="20"/>
              </w:rPr>
              <w:t>40 CFR Part 64 (CAM)</w:t>
            </w:r>
          </w:p>
        </w:tc>
        <w:tc>
          <w:tcPr>
            <w:tcW w:w="4500" w:type="dxa"/>
          </w:tcPr>
          <w:p w14:paraId="60330AB4" w14:textId="253AAA7A" w:rsidR="000170C2" w:rsidRPr="001B5E34" w:rsidRDefault="000170C2" w:rsidP="000170C2">
            <w:pPr>
              <w:jc w:val="both"/>
              <w:rPr>
                <w:sz w:val="20"/>
              </w:rPr>
            </w:pPr>
            <w:r w:rsidRPr="005D6B3C">
              <w:rPr>
                <w:sz w:val="20"/>
              </w:rPr>
              <w:t>Potential emissions are less than 100 tons per year and no control device.</w:t>
            </w:r>
          </w:p>
        </w:tc>
      </w:tr>
      <w:tr w:rsidR="000170C2" w14:paraId="63B2A472" w14:textId="77777777" w:rsidTr="009D4F1D">
        <w:tc>
          <w:tcPr>
            <w:tcW w:w="2520" w:type="dxa"/>
          </w:tcPr>
          <w:p w14:paraId="0E684934" w14:textId="56AAC37D" w:rsidR="000170C2" w:rsidRPr="001B5E34" w:rsidRDefault="000170C2" w:rsidP="000170C2">
            <w:pPr>
              <w:rPr>
                <w:sz w:val="20"/>
              </w:rPr>
            </w:pPr>
            <w:r w:rsidRPr="005D6B3C">
              <w:rPr>
                <w:sz w:val="20"/>
              </w:rPr>
              <w:t>EUCARVACUUM</w:t>
            </w:r>
          </w:p>
        </w:tc>
        <w:tc>
          <w:tcPr>
            <w:tcW w:w="3240" w:type="dxa"/>
          </w:tcPr>
          <w:p w14:paraId="51CD0C6F" w14:textId="701A82F3" w:rsidR="000170C2" w:rsidRPr="001B5E34" w:rsidRDefault="000170C2" w:rsidP="000170C2">
            <w:pPr>
              <w:jc w:val="both"/>
              <w:rPr>
                <w:sz w:val="20"/>
              </w:rPr>
            </w:pPr>
            <w:r w:rsidRPr="005D6B3C">
              <w:rPr>
                <w:sz w:val="20"/>
              </w:rPr>
              <w:t>40 CFR Part 64 (CAM)</w:t>
            </w:r>
          </w:p>
        </w:tc>
        <w:tc>
          <w:tcPr>
            <w:tcW w:w="4500" w:type="dxa"/>
          </w:tcPr>
          <w:p w14:paraId="4262CF2C" w14:textId="441E9DBC" w:rsidR="000170C2" w:rsidRPr="001B5E34" w:rsidRDefault="000170C2" w:rsidP="000170C2">
            <w:pPr>
              <w:jc w:val="both"/>
              <w:rPr>
                <w:sz w:val="20"/>
              </w:rPr>
            </w:pPr>
            <w:r w:rsidRPr="005D6B3C">
              <w:rPr>
                <w:sz w:val="20"/>
              </w:rPr>
              <w:t>Potential pre-control emissions are less than 100 tons per year.</w:t>
            </w:r>
          </w:p>
        </w:tc>
      </w:tr>
      <w:tr w:rsidR="000170C2" w14:paraId="10398F31" w14:textId="77777777" w:rsidTr="009D4F1D">
        <w:tc>
          <w:tcPr>
            <w:tcW w:w="2520" w:type="dxa"/>
          </w:tcPr>
          <w:p w14:paraId="575BA4F8" w14:textId="65962011" w:rsidR="000170C2" w:rsidRPr="001B5E34" w:rsidRDefault="000170C2" w:rsidP="000170C2">
            <w:pPr>
              <w:rPr>
                <w:sz w:val="20"/>
              </w:rPr>
            </w:pPr>
            <w:r w:rsidRPr="005D6B3C">
              <w:rPr>
                <w:sz w:val="20"/>
              </w:rPr>
              <w:t>EUPUG-30</w:t>
            </w:r>
          </w:p>
        </w:tc>
        <w:tc>
          <w:tcPr>
            <w:tcW w:w="3240" w:type="dxa"/>
          </w:tcPr>
          <w:p w14:paraId="71D4AC16" w14:textId="4B592629" w:rsidR="000170C2" w:rsidRPr="001B5E34" w:rsidRDefault="000170C2" w:rsidP="000170C2">
            <w:pPr>
              <w:jc w:val="both"/>
              <w:rPr>
                <w:sz w:val="20"/>
              </w:rPr>
            </w:pPr>
            <w:r w:rsidRPr="005D6B3C">
              <w:rPr>
                <w:sz w:val="20"/>
              </w:rPr>
              <w:t>40 CFR Part 64 (CAM)</w:t>
            </w:r>
          </w:p>
        </w:tc>
        <w:tc>
          <w:tcPr>
            <w:tcW w:w="4500" w:type="dxa"/>
          </w:tcPr>
          <w:p w14:paraId="06DABAB6" w14:textId="3619C1A5" w:rsidR="000170C2" w:rsidRPr="001B5E34" w:rsidRDefault="000170C2" w:rsidP="000170C2">
            <w:pPr>
              <w:jc w:val="both"/>
              <w:rPr>
                <w:sz w:val="20"/>
              </w:rPr>
            </w:pPr>
            <w:r w:rsidRPr="005D6B3C">
              <w:rPr>
                <w:sz w:val="20"/>
              </w:rPr>
              <w:t>Potential pre-control emissions are less than 100 tons per year.</w:t>
            </w:r>
          </w:p>
        </w:tc>
      </w:tr>
      <w:tr w:rsidR="000170C2" w14:paraId="43A1CF81" w14:textId="77777777" w:rsidTr="009D4F1D">
        <w:tc>
          <w:tcPr>
            <w:tcW w:w="2520" w:type="dxa"/>
          </w:tcPr>
          <w:p w14:paraId="0B3711B0" w14:textId="1526AD1D" w:rsidR="000170C2" w:rsidRPr="001B5E34" w:rsidRDefault="000170C2" w:rsidP="000170C2">
            <w:pPr>
              <w:rPr>
                <w:sz w:val="20"/>
              </w:rPr>
            </w:pPr>
            <w:r w:rsidRPr="005D6B3C">
              <w:rPr>
                <w:sz w:val="20"/>
              </w:rPr>
              <w:t>EUPUG-50</w:t>
            </w:r>
          </w:p>
        </w:tc>
        <w:tc>
          <w:tcPr>
            <w:tcW w:w="3240" w:type="dxa"/>
          </w:tcPr>
          <w:p w14:paraId="5AAE39F8" w14:textId="07CBE0AB" w:rsidR="000170C2" w:rsidRPr="001B5E34" w:rsidRDefault="000170C2" w:rsidP="000170C2">
            <w:pPr>
              <w:jc w:val="both"/>
              <w:rPr>
                <w:sz w:val="20"/>
              </w:rPr>
            </w:pPr>
            <w:r w:rsidRPr="005D6B3C">
              <w:rPr>
                <w:sz w:val="20"/>
              </w:rPr>
              <w:t>40 CFR Part 64 (CAM)</w:t>
            </w:r>
          </w:p>
        </w:tc>
        <w:tc>
          <w:tcPr>
            <w:tcW w:w="4500" w:type="dxa"/>
          </w:tcPr>
          <w:p w14:paraId="68F2BF4D" w14:textId="3376BD44" w:rsidR="000170C2" w:rsidRPr="001B5E34" w:rsidRDefault="000170C2" w:rsidP="000170C2">
            <w:pPr>
              <w:jc w:val="both"/>
              <w:rPr>
                <w:sz w:val="20"/>
              </w:rPr>
            </w:pPr>
            <w:r w:rsidRPr="005D6B3C">
              <w:rPr>
                <w:sz w:val="20"/>
              </w:rPr>
              <w:t>Potential pre-control emissions are less than 100 tons per year.</w:t>
            </w:r>
          </w:p>
        </w:tc>
      </w:tr>
      <w:tr w:rsidR="000170C2" w14:paraId="3146E551" w14:textId="77777777" w:rsidTr="009D4F1D">
        <w:tc>
          <w:tcPr>
            <w:tcW w:w="2520" w:type="dxa"/>
          </w:tcPr>
          <w:p w14:paraId="31A25C3C" w14:textId="6D479592" w:rsidR="000170C2" w:rsidRPr="001B5E34" w:rsidRDefault="000170C2" w:rsidP="000170C2">
            <w:pPr>
              <w:rPr>
                <w:sz w:val="20"/>
              </w:rPr>
            </w:pPr>
            <w:r w:rsidRPr="005D6B3C">
              <w:rPr>
                <w:sz w:val="20"/>
              </w:rPr>
              <w:t>EUSMALLDRYER</w:t>
            </w:r>
          </w:p>
        </w:tc>
        <w:tc>
          <w:tcPr>
            <w:tcW w:w="3240" w:type="dxa"/>
          </w:tcPr>
          <w:p w14:paraId="3CB93181" w14:textId="6E41E0E5" w:rsidR="000170C2" w:rsidRPr="001B5E34" w:rsidRDefault="000170C2" w:rsidP="000170C2">
            <w:pPr>
              <w:jc w:val="both"/>
              <w:rPr>
                <w:sz w:val="20"/>
              </w:rPr>
            </w:pPr>
            <w:r w:rsidRPr="005D6B3C">
              <w:rPr>
                <w:sz w:val="20"/>
              </w:rPr>
              <w:t>40 CFR Part 64 (CAM)</w:t>
            </w:r>
          </w:p>
        </w:tc>
        <w:tc>
          <w:tcPr>
            <w:tcW w:w="4500" w:type="dxa"/>
          </w:tcPr>
          <w:p w14:paraId="27ACF52F" w14:textId="705DAFE4" w:rsidR="000170C2" w:rsidRPr="001B5E34" w:rsidRDefault="000170C2" w:rsidP="000170C2">
            <w:pPr>
              <w:jc w:val="both"/>
              <w:rPr>
                <w:sz w:val="20"/>
              </w:rPr>
            </w:pPr>
            <w:r w:rsidRPr="005D6B3C">
              <w:rPr>
                <w:sz w:val="20"/>
              </w:rPr>
              <w:t>Potential pre-control emissions are less than 100 tons per year.</w:t>
            </w:r>
          </w:p>
        </w:tc>
      </w:tr>
      <w:tr w:rsidR="000170C2" w14:paraId="4EF06DC9" w14:textId="77777777" w:rsidTr="009D4F1D">
        <w:tc>
          <w:tcPr>
            <w:tcW w:w="2520" w:type="dxa"/>
          </w:tcPr>
          <w:p w14:paraId="07D814B8" w14:textId="5531C406" w:rsidR="000170C2" w:rsidRPr="001B5E34" w:rsidRDefault="000170C2" w:rsidP="000170C2">
            <w:pPr>
              <w:rPr>
                <w:sz w:val="20"/>
              </w:rPr>
            </w:pPr>
            <w:r w:rsidRPr="005D6B3C">
              <w:rPr>
                <w:sz w:val="20"/>
              </w:rPr>
              <w:t>EUSMALLMIXER</w:t>
            </w:r>
          </w:p>
        </w:tc>
        <w:tc>
          <w:tcPr>
            <w:tcW w:w="3240" w:type="dxa"/>
          </w:tcPr>
          <w:p w14:paraId="079F847B" w14:textId="713A004E" w:rsidR="000170C2" w:rsidRPr="001B5E34" w:rsidRDefault="000170C2" w:rsidP="000170C2">
            <w:pPr>
              <w:jc w:val="both"/>
              <w:rPr>
                <w:sz w:val="20"/>
              </w:rPr>
            </w:pPr>
            <w:r w:rsidRPr="005D6B3C">
              <w:rPr>
                <w:sz w:val="20"/>
              </w:rPr>
              <w:t>40 CFR Part 64 (CAM)</w:t>
            </w:r>
          </w:p>
        </w:tc>
        <w:tc>
          <w:tcPr>
            <w:tcW w:w="4500" w:type="dxa"/>
          </w:tcPr>
          <w:p w14:paraId="0DAA078D" w14:textId="592AA047" w:rsidR="000170C2" w:rsidRPr="001B5E34" w:rsidRDefault="000170C2" w:rsidP="000170C2">
            <w:pPr>
              <w:jc w:val="both"/>
              <w:rPr>
                <w:sz w:val="20"/>
              </w:rPr>
            </w:pPr>
            <w:r w:rsidRPr="005D6B3C">
              <w:rPr>
                <w:sz w:val="20"/>
              </w:rPr>
              <w:t>Potential pre-control emissions are less than 100 tons per year.</w:t>
            </w:r>
          </w:p>
        </w:tc>
      </w:tr>
      <w:tr w:rsidR="000170C2" w14:paraId="3F147E14" w14:textId="77777777" w:rsidTr="009D4F1D">
        <w:tc>
          <w:tcPr>
            <w:tcW w:w="2520" w:type="dxa"/>
          </w:tcPr>
          <w:p w14:paraId="78B08F62" w14:textId="5353AC04" w:rsidR="000170C2" w:rsidRPr="001B5E34" w:rsidRDefault="000170C2" w:rsidP="000170C2">
            <w:pPr>
              <w:rPr>
                <w:sz w:val="20"/>
              </w:rPr>
            </w:pPr>
            <w:r>
              <w:rPr>
                <w:sz w:val="20"/>
              </w:rPr>
              <w:t>EUPUG-90</w:t>
            </w:r>
          </w:p>
        </w:tc>
        <w:tc>
          <w:tcPr>
            <w:tcW w:w="3240" w:type="dxa"/>
          </w:tcPr>
          <w:p w14:paraId="28799ADD" w14:textId="4BFB08B1" w:rsidR="000170C2" w:rsidRPr="001B5E34" w:rsidRDefault="000170C2" w:rsidP="000170C2">
            <w:pPr>
              <w:jc w:val="both"/>
              <w:rPr>
                <w:sz w:val="20"/>
              </w:rPr>
            </w:pPr>
            <w:r>
              <w:rPr>
                <w:sz w:val="20"/>
              </w:rPr>
              <w:t>40 CFR Part 64 (CAM)</w:t>
            </w:r>
          </w:p>
        </w:tc>
        <w:tc>
          <w:tcPr>
            <w:tcW w:w="4500" w:type="dxa"/>
          </w:tcPr>
          <w:p w14:paraId="5C36D84A" w14:textId="78895613" w:rsidR="000170C2" w:rsidRPr="001B5E34" w:rsidRDefault="000170C2" w:rsidP="000170C2">
            <w:pPr>
              <w:jc w:val="both"/>
              <w:rPr>
                <w:sz w:val="20"/>
              </w:rPr>
            </w:pPr>
            <w:r>
              <w:rPr>
                <w:sz w:val="20"/>
              </w:rPr>
              <w:t>Potential pre-control emissions are less than 100 tons per year.</w:t>
            </w:r>
          </w:p>
        </w:tc>
      </w:tr>
      <w:bookmarkEnd w:id="114"/>
      <w:bookmarkEnd w:id="115"/>
      <w:bookmarkEnd w:id="116"/>
    </w:tbl>
    <w:p w14:paraId="22E0C891" w14:textId="77777777" w:rsidR="00447D64" w:rsidRDefault="00447D64" w:rsidP="00D10803">
      <w:pPr>
        <w:jc w:val="both"/>
      </w:pPr>
    </w:p>
    <w:p w14:paraId="247B2284"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374EFC75" w14:textId="77777777" w:rsidTr="00B10CBB">
        <w:trPr>
          <w:cantSplit/>
          <w:trHeight w:val="226"/>
        </w:trPr>
        <w:tc>
          <w:tcPr>
            <w:tcW w:w="10271" w:type="dxa"/>
          </w:tcPr>
          <w:p w14:paraId="22E7F281"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17" w:name="_Toc367698521"/>
            <w:bookmarkStart w:id="118" w:name="_Toc106113117"/>
            <w:r w:rsidRPr="00253A7B">
              <w:rPr>
                <w:b/>
                <w:kern w:val="28"/>
                <w:sz w:val="28"/>
                <w:szCs w:val="28"/>
              </w:rPr>
              <w:t>APPENDICES</w:t>
            </w:r>
            <w:bookmarkEnd w:id="117"/>
            <w:bookmarkEnd w:id="118"/>
          </w:p>
        </w:tc>
      </w:tr>
    </w:tbl>
    <w:p w14:paraId="6C37D3D1" w14:textId="77777777" w:rsidR="00FC3D76" w:rsidRPr="00FC1F2C" w:rsidRDefault="005C07D8" w:rsidP="005C07D8">
      <w:pPr>
        <w:pStyle w:val="Heading2"/>
        <w:numPr>
          <w:ilvl w:val="0"/>
          <w:numId w:val="0"/>
        </w:numPr>
        <w:spacing w:before="0" w:after="0"/>
        <w:jc w:val="left"/>
        <w:rPr>
          <w:b w:val="0"/>
          <w:sz w:val="22"/>
          <w:szCs w:val="22"/>
        </w:rPr>
      </w:pPr>
      <w:bookmarkStart w:id="119" w:name="_Toc106113118"/>
      <w:bookmarkStart w:id="120"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119"/>
    </w:p>
    <w:tbl>
      <w:tblPr>
        <w:tblW w:w="5000" w:type="pct"/>
        <w:jc w:val="center"/>
        <w:tblLook w:val="0000" w:firstRow="0" w:lastRow="0" w:firstColumn="0" w:lastColumn="0" w:noHBand="0" w:noVBand="0"/>
      </w:tblPr>
      <w:tblGrid>
        <w:gridCol w:w="1344"/>
        <w:gridCol w:w="3845"/>
        <w:gridCol w:w="803"/>
        <w:gridCol w:w="4202"/>
      </w:tblGrid>
      <w:tr w:rsidR="00FC3D76" w:rsidRPr="000B6AFE" w14:paraId="287ABB8B"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34C5E56C"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26FF3AAD"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0274257E" w14:textId="77777777" w:rsidTr="00232A18">
        <w:trPr>
          <w:cantSplit/>
          <w:trHeight w:val="245"/>
          <w:jc w:val="center"/>
        </w:trPr>
        <w:tc>
          <w:tcPr>
            <w:tcW w:w="659" w:type="pct"/>
            <w:tcBorders>
              <w:top w:val="single" w:sz="4" w:space="0" w:color="auto"/>
              <w:left w:val="double" w:sz="4" w:space="0" w:color="auto"/>
            </w:tcBorders>
          </w:tcPr>
          <w:p w14:paraId="07797BEC"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5A93B798"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6FF71829"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7566C3D8"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500D5540" w14:textId="77777777" w:rsidTr="00232A18">
        <w:trPr>
          <w:cantSplit/>
          <w:trHeight w:val="245"/>
          <w:jc w:val="center"/>
        </w:trPr>
        <w:tc>
          <w:tcPr>
            <w:tcW w:w="659" w:type="pct"/>
            <w:tcBorders>
              <w:left w:val="double" w:sz="4" w:space="0" w:color="auto"/>
            </w:tcBorders>
          </w:tcPr>
          <w:p w14:paraId="3CCEF52B"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6AA03468"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1F077D0F"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7D5564EA"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20F653AA" w14:textId="77777777" w:rsidTr="00232A18">
        <w:trPr>
          <w:cantSplit/>
          <w:trHeight w:val="245"/>
          <w:jc w:val="center"/>
        </w:trPr>
        <w:tc>
          <w:tcPr>
            <w:tcW w:w="659" w:type="pct"/>
            <w:tcBorders>
              <w:left w:val="double" w:sz="4" w:space="0" w:color="auto"/>
            </w:tcBorders>
          </w:tcPr>
          <w:p w14:paraId="2A8C55FD"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64CB874D"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6F127E3F"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33821898"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45429AA1" w14:textId="77777777" w:rsidTr="00232A18">
        <w:trPr>
          <w:cantSplit/>
          <w:trHeight w:val="245"/>
          <w:jc w:val="center"/>
        </w:trPr>
        <w:tc>
          <w:tcPr>
            <w:tcW w:w="659" w:type="pct"/>
            <w:tcBorders>
              <w:left w:val="double" w:sz="4" w:space="0" w:color="auto"/>
            </w:tcBorders>
          </w:tcPr>
          <w:p w14:paraId="24F46F6F"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5063C486"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1E77224C"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5B6B7A60"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4BAE06B2" w14:textId="77777777" w:rsidTr="00232A18">
        <w:trPr>
          <w:cantSplit/>
          <w:trHeight w:val="245"/>
          <w:jc w:val="center"/>
        </w:trPr>
        <w:tc>
          <w:tcPr>
            <w:tcW w:w="659" w:type="pct"/>
            <w:tcBorders>
              <w:left w:val="double" w:sz="4" w:space="0" w:color="auto"/>
            </w:tcBorders>
          </w:tcPr>
          <w:p w14:paraId="2732DF97"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65B87A2C"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7133CD69"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6B5C36C5"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4CEE01D6" w14:textId="77777777" w:rsidTr="00232A18">
        <w:trPr>
          <w:cantSplit/>
          <w:trHeight w:val="245"/>
          <w:jc w:val="center"/>
        </w:trPr>
        <w:tc>
          <w:tcPr>
            <w:tcW w:w="659" w:type="pct"/>
            <w:tcBorders>
              <w:left w:val="double" w:sz="4" w:space="0" w:color="auto"/>
            </w:tcBorders>
          </w:tcPr>
          <w:p w14:paraId="6E43C07D"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383C75D8"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0281B1D2"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448F6A4E"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06067BDD" w14:textId="77777777" w:rsidTr="00232A18">
        <w:trPr>
          <w:cantSplit/>
          <w:trHeight w:val="245"/>
          <w:jc w:val="center"/>
        </w:trPr>
        <w:tc>
          <w:tcPr>
            <w:tcW w:w="659" w:type="pct"/>
            <w:tcBorders>
              <w:left w:val="double" w:sz="4" w:space="0" w:color="auto"/>
            </w:tcBorders>
          </w:tcPr>
          <w:p w14:paraId="61C954DE"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03C9B898"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6CBB60EE"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6B826FC3"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2B1612C5" w14:textId="77777777" w:rsidTr="00232A18">
        <w:trPr>
          <w:cantSplit/>
          <w:trHeight w:val="245"/>
          <w:jc w:val="center"/>
        </w:trPr>
        <w:tc>
          <w:tcPr>
            <w:tcW w:w="659" w:type="pct"/>
            <w:tcBorders>
              <w:left w:val="double" w:sz="4" w:space="0" w:color="auto"/>
            </w:tcBorders>
          </w:tcPr>
          <w:p w14:paraId="41CA6FAD"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0E2B2800"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28AA4DE9"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287BA92E"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7FFACE49" w14:textId="77777777" w:rsidTr="00232A18">
        <w:trPr>
          <w:cantSplit/>
          <w:trHeight w:val="218"/>
          <w:jc w:val="center"/>
        </w:trPr>
        <w:tc>
          <w:tcPr>
            <w:tcW w:w="659" w:type="pct"/>
            <w:vMerge w:val="restart"/>
            <w:tcBorders>
              <w:left w:val="double" w:sz="4" w:space="0" w:color="auto"/>
            </w:tcBorders>
          </w:tcPr>
          <w:p w14:paraId="08DAC6DE" w14:textId="77777777" w:rsidR="002229D7" w:rsidRPr="000B6AFE" w:rsidRDefault="002229D7" w:rsidP="008256F1">
            <w:pPr>
              <w:rPr>
                <w:rFonts w:cs="Arial"/>
                <w:sz w:val="19"/>
                <w:szCs w:val="19"/>
              </w:rPr>
            </w:pPr>
            <w:r w:rsidRPr="000B6AFE">
              <w:rPr>
                <w:rFonts w:cs="Arial"/>
                <w:sz w:val="19"/>
                <w:szCs w:val="19"/>
              </w:rPr>
              <w:t>Department/</w:t>
            </w:r>
          </w:p>
          <w:p w14:paraId="4C0BE812"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7FD2E7EE"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59189D28"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2051DF93"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1EA48705" w14:textId="77777777" w:rsidTr="00232A18">
        <w:trPr>
          <w:cantSplit/>
          <w:trHeight w:val="217"/>
          <w:jc w:val="center"/>
        </w:trPr>
        <w:tc>
          <w:tcPr>
            <w:tcW w:w="659" w:type="pct"/>
            <w:vMerge/>
            <w:tcBorders>
              <w:left w:val="double" w:sz="4" w:space="0" w:color="auto"/>
            </w:tcBorders>
          </w:tcPr>
          <w:p w14:paraId="53C8B616" w14:textId="77777777" w:rsidR="002229D7" w:rsidRPr="000B6AFE" w:rsidRDefault="002229D7" w:rsidP="008256F1">
            <w:pPr>
              <w:rPr>
                <w:rFonts w:cs="Arial"/>
                <w:sz w:val="19"/>
                <w:szCs w:val="19"/>
              </w:rPr>
            </w:pPr>
          </w:p>
        </w:tc>
        <w:tc>
          <w:tcPr>
            <w:tcW w:w="1886" w:type="pct"/>
            <w:vMerge/>
            <w:tcBorders>
              <w:right w:val="single" w:sz="4" w:space="0" w:color="auto"/>
            </w:tcBorders>
          </w:tcPr>
          <w:p w14:paraId="55FE55AA" w14:textId="77777777" w:rsidR="002229D7" w:rsidRPr="000B6AFE" w:rsidRDefault="002229D7" w:rsidP="00FC3D76">
            <w:pPr>
              <w:rPr>
                <w:rFonts w:cs="Arial"/>
                <w:sz w:val="19"/>
                <w:szCs w:val="19"/>
              </w:rPr>
            </w:pPr>
          </w:p>
        </w:tc>
        <w:tc>
          <w:tcPr>
            <w:tcW w:w="394" w:type="pct"/>
            <w:tcBorders>
              <w:left w:val="single" w:sz="4" w:space="0" w:color="auto"/>
            </w:tcBorders>
          </w:tcPr>
          <w:p w14:paraId="19293546"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5CED8217"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1299C945" w14:textId="77777777" w:rsidTr="00232A18">
        <w:trPr>
          <w:cantSplit/>
          <w:trHeight w:val="245"/>
          <w:jc w:val="center"/>
        </w:trPr>
        <w:tc>
          <w:tcPr>
            <w:tcW w:w="659" w:type="pct"/>
            <w:vMerge w:val="restart"/>
            <w:tcBorders>
              <w:left w:val="double" w:sz="4" w:space="0" w:color="auto"/>
            </w:tcBorders>
          </w:tcPr>
          <w:p w14:paraId="28DC9C6A"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326960EE"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0FB85CCF"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2ECD3C94"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346A5E27" w14:textId="77777777" w:rsidTr="00232A18">
        <w:trPr>
          <w:cantSplit/>
          <w:trHeight w:val="245"/>
          <w:jc w:val="center"/>
        </w:trPr>
        <w:tc>
          <w:tcPr>
            <w:tcW w:w="659" w:type="pct"/>
            <w:vMerge/>
            <w:tcBorders>
              <w:left w:val="double" w:sz="4" w:space="0" w:color="auto"/>
            </w:tcBorders>
          </w:tcPr>
          <w:p w14:paraId="30CB04D4" w14:textId="77777777" w:rsidR="003B1CC9" w:rsidRDefault="003B1CC9" w:rsidP="003B1CC9">
            <w:pPr>
              <w:rPr>
                <w:rFonts w:cs="Arial"/>
                <w:sz w:val="19"/>
                <w:szCs w:val="19"/>
              </w:rPr>
            </w:pPr>
          </w:p>
        </w:tc>
        <w:tc>
          <w:tcPr>
            <w:tcW w:w="1886" w:type="pct"/>
            <w:vMerge/>
            <w:tcBorders>
              <w:right w:val="single" w:sz="4" w:space="0" w:color="auto"/>
            </w:tcBorders>
          </w:tcPr>
          <w:p w14:paraId="77850BA9" w14:textId="77777777" w:rsidR="003B1CC9" w:rsidRPr="000B6AFE" w:rsidRDefault="003B1CC9" w:rsidP="003B1CC9">
            <w:pPr>
              <w:rPr>
                <w:rFonts w:cs="Arial"/>
                <w:sz w:val="19"/>
                <w:szCs w:val="19"/>
              </w:rPr>
            </w:pPr>
          </w:p>
        </w:tc>
        <w:tc>
          <w:tcPr>
            <w:tcW w:w="394" w:type="pct"/>
            <w:tcBorders>
              <w:left w:val="single" w:sz="4" w:space="0" w:color="auto"/>
            </w:tcBorders>
          </w:tcPr>
          <w:p w14:paraId="461D39A5" w14:textId="77777777" w:rsidR="003B1CC9" w:rsidRPr="000B6AFE" w:rsidRDefault="003B1CC9" w:rsidP="003B1CC9">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6A395478"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471ABBDF" w14:textId="77777777" w:rsidTr="00232A18">
        <w:trPr>
          <w:cantSplit/>
          <w:trHeight w:val="245"/>
          <w:jc w:val="center"/>
        </w:trPr>
        <w:tc>
          <w:tcPr>
            <w:tcW w:w="659" w:type="pct"/>
            <w:tcBorders>
              <w:left w:val="double" w:sz="4" w:space="0" w:color="auto"/>
            </w:tcBorders>
          </w:tcPr>
          <w:p w14:paraId="6FAAE0D9"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0980C724"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2C646F8B"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2417FB91"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67B6FD7D" w14:textId="77777777" w:rsidTr="00232A18">
        <w:trPr>
          <w:cantSplit/>
          <w:trHeight w:val="245"/>
          <w:jc w:val="center"/>
        </w:trPr>
        <w:tc>
          <w:tcPr>
            <w:tcW w:w="659" w:type="pct"/>
            <w:tcBorders>
              <w:left w:val="double" w:sz="4" w:space="0" w:color="auto"/>
            </w:tcBorders>
          </w:tcPr>
          <w:p w14:paraId="67A63DD0"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6F9E52AA"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27D6387F"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604239F9"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384AB188" w14:textId="77777777" w:rsidTr="00232A18">
        <w:trPr>
          <w:cantSplit/>
          <w:trHeight w:val="245"/>
          <w:jc w:val="center"/>
        </w:trPr>
        <w:tc>
          <w:tcPr>
            <w:tcW w:w="659" w:type="pct"/>
            <w:tcBorders>
              <w:left w:val="double" w:sz="4" w:space="0" w:color="auto"/>
            </w:tcBorders>
          </w:tcPr>
          <w:p w14:paraId="7227A429"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75D1AD7B"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07F939CE"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7F2B3985"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23E59161" w14:textId="77777777" w:rsidTr="00232A18">
        <w:trPr>
          <w:cantSplit/>
          <w:trHeight w:val="245"/>
          <w:jc w:val="center"/>
        </w:trPr>
        <w:tc>
          <w:tcPr>
            <w:tcW w:w="659" w:type="pct"/>
            <w:tcBorders>
              <w:left w:val="double" w:sz="4" w:space="0" w:color="auto"/>
            </w:tcBorders>
          </w:tcPr>
          <w:p w14:paraId="24897EF5"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49D83A98"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074CBEE6" w14:textId="77777777" w:rsidR="003B1CC9" w:rsidRPr="000B6AFE" w:rsidRDefault="003B1CC9" w:rsidP="003B1CC9">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264443B1"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60A9387C" w14:textId="77777777" w:rsidTr="00232A18">
        <w:trPr>
          <w:cantSplit/>
          <w:trHeight w:val="245"/>
          <w:jc w:val="center"/>
        </w:trPr>
        <w:tc>
          <w:tcPr>
            <w:tcW w:w="659" w:type="pct"/>
            <w:tcBorders>
              <w:left w:val="double" w:sz="4" w:space="0" w:color="auto"/>
            </w:tcBorders>
          </w:tcPr>
          <w:p w14:paraId="3906F2EE"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5AA2733E"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252C091C"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25664D1E"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6EFB5981" w14:textId="77777777" w:rsidTr="00232A18">
        <w:trPr>
          <w:cantSplit/>
          <w:trHeight w:val="245"/>
          <w:jc w:val="center"/>
        </w:trPr>
        <w:tc>
          <w:tcPr>
            <w:tcW w:w="659" w:type="pct"/>
            <w:tcBorders>
              <w:left w:val="double" w:sz="4" w:space="0" w:color="auto"/>
            </w:tcBorders>
          </w:tcPr>
          <w:p w14:paraId="56E8DCEA"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3E6FDE1E"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64A8E7F5"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3ED791A6"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434C0D49" w14:textId="77777777" w:rsidTr="00232A18">
        <w:trPr>
          <w:cantSplit/>
          <w:trHeight w:val="245"/>
          <w:jc w:val="center"/>
        </w:trPr>
        <w:tc>
          <w:tcPr>
            <w:tcW w:w="659" w:type="pct"/>
            <w:tcBorders>
              <w:left w:val="double" w:sz="4" w:space="0" w:color="auto"/>
            </w:tcBorders>
          </w:tcPr>
          <w:p w14:paraId="3BA59FA7"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5BEA91D3"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50E9226B"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1ADA49C0"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571F70E5" w14:textId="77777777" w:rsidTr="00232A18">
        <w:trPr>
          <w:cantSplit/>
          <w:trHeight w:val="245"/>
          <w:jc w:val="center"/>
        </w:trPr>
        <w:tc>
          <w:tcPr>
            <w:tcW w:w="659" w:type="pct"/>
            <w:tcBorders>
              <w:left w:val="double" w:sz="4" w:space="0" w:color="auto"/>
            </w:tcBorders>
          </w:tcPr>
          <w:p w14:paraId="57A68EBF"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2BBF1E70"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5DFF7B7D"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2D314B38"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3726EAC0" w14:textId="77777777" w:rsidTr="00232A18">
        <w:trPr>
          <w:cantSplit/>
          <w:trHeight w:val="245"/>
          <w:jc w:val="center"/>
        </w:trPr>
        <w:tc>
          <w:tcPr>
            <w:tcW w:w="659" w:type="pct"/>
            <w:tcBorders>
              <w:left w:val="double" w:sz="4" w:space="0" w:color="auto"/>
            </w:tcBorders>
          </w:tcPr>
          <w:p w14:paraId="6C3ADAF4"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28EEB3B6"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68710456"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52C0526C"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05BA51ED" w14:textId="77777777" w:rsidTr="00232A18">
        <w:trPr>
          <w:cantSplit/>
          <w:trHeight w:val="245"/>
          <w:jc w:val="center"/>
        </w:trPr>
        <w:tc>
          <w:tcPr>
            <w:tcW w:w="659" w:type="pct"/>
            <w:tcBorders>
              <w:left w:val="double" w:sz="4" w:space="0" w:color="auto"/>
            </w:tcBorders>
          </w:tcPr>
          <w:p w14:paraId="6B08A8B4"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463D033E"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2DB2331F"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285FFEAF"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6CA4717E" w14:textId="77777777" w:rsidTr="00232A18">
        <w:trPr>
          <w:cantSplit/>
          <w:trHeight w:val="245"/>
          <w:jc w:val="center"/>
        </w:trPr>
        <w:tc>
          <w:tcPr>
            <w:tcW w:w="659" w:type="pct"/>
            <w:tcBorders>
              <w:left w:val="double" w:sz="4" w:space="0" w:color="auto"/>
            </w:tcBorders>
          </w:tcPr>
          <w:p w14:paraId="57E5961C"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1DBCA609"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693A7664"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02DCD357"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089D68D8" w14:textId="77777777" w:rsidTr="00232A18">
        <w:trPr>
          <w:cantSplit/>
          <w:trHeight w:val="245"/>
          <w:jc w:val="center"/>
        </w:trPr>
        <w:tc>
          <w:tcPr>
            <w:tcW w:w="659" w:type="pct"/>
            <w:tcBorders>
              <w:left w:val="double" w:sz="4" w:space="0" w:color="auto"/>
            </w:tcBorders>
          </w:tcPr>
          <w:p w14:paraId="7BA2D427"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30B1C3CC"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2EB124AE"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5CD8EA32"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51E6C368" w14:textId="77777777" w:rsidTr="00232A18">
        <w:trPr>
          <w:cantSplit/>
          <w:trHeight w:val="218"/>
          <w:jc w:val="center"/>
        </w:trPr>
        <w:tc>
          <w:tcPr>
            <w:tcW w:w="659" w:type="pct"/>
            <w:tcBorders>
              <w:left w:val="double" w:sz="4" w:space="0" w:color="auto"/>
            </w:tcBorders>
          </w:tcPr>
          <w:p w14:paraId="19CBD06E"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3B07DB03"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3769CDC5"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7107C393"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3AEAFF77" w14:textId="77777777" w:rsidTr="00232A18">
        <w:trPr>
          <w:cantSplit/>
          <w:trHeight w:val="245"/>
          <w:jc w:val="center"/>
        </w:trPr>
        <w:tc>
          <w:tcPr>
            <w:tcW w:w="659" w:type="pct"/>
            <w:tcBorders>
              <w:left w:val="double" w:sz="4" w:space="0" w:color="auto"/>
            </w:tcBorders>
          </w:tcPr>
          <w:p w14:paraId="1CE340EE"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553E9D43"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5E23F306"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242F054C"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7CDA9B2E" w14:textId="77777777" w:rsidTr="00232A18">
        <w:trPr>
          <w:cantSplit/>
          <w:trHeight w:val="245"/>
          <w:jc w:val="center"/>
        </w:trPr>
        <w:tc>
          <w:tcPr>
            <w:tcW w:w="659" w:type="pct"/>
            <w:tcBorders>
              <w:left w:val="double" w:sz="4" w:space="0" w:color="auto"/>
            </w:tcBorders>
          </w:tcPr>
          <w:p w14:paraId="64573D50"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01D8120A"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5938B34B" w14:textId="77777777" w:rsidR="002229D7" w:rsidRPr="000B6AFE" w:rsidRDefault="002229D7" w:rsidP="002229D7">
            <w:pPr>
              <w:rPr>
                <w:rFonts w:cs="Arial"/>
                <w:sz w:val="19"/>
                <w:szCs w:val="19"/>
              </w:rPr>
            </w:pPr>
          </w:p>
        </w:tc>
        <w:tc>
          <w:tcPr>
            <w:tcW w:w="2061" w:type="pct"/>
            <w:vMerge/>
            <w:tcBorders>
              <w:right w:val="double" w:sz="4" w:space="0" w:color="auto"/>
            </w:tcBorders>
          </w:tcPr>
          <w:p w14:paraId="6F431DC9" w14:textId="77777777" w:rsidR="002229D7" w:rsidRPr="000B6AFE" w:rsidRDefault="002229D7" w:rsidP="002229D7">
            <w:pPr>
              <w:rPr>
                <w:rFonts w:cs="Arial"/>
                <w:sz w:val="19"/>
                <w:szCs w:val="19"/>
              </w:rPr>
            </w:pPr>
          </w:p>
        </w:tc>
      </w:tr>
      <w:tr w:rsidR="002229D7" w:rsidRPr="000B6AFE" w14:paraId="7E65455C" w14:textId="77777777" w:rsidTr="00232A18">
        <w:trPr>
          <w:cantSplit/>
          <w:trHeight w:val="218"/>
          <w:jc w:val="center"/>
        </w:trPr>
        <w:tc>
          <w:tcPr>
            <w:tcW w:w="659" w:type="pct"/>
            <w:tcBorders>
              <w:left w:val="double" w:sz="4" w:space="0" w:color="auto"/>
              <w:bottom w:val="nil"/>
            </w:tcBorders>
          </w:tcPr>
          <w:p w14:paraId="69803AF4"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77629D98"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1D44D332"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7466EC1E"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2B7D3BA0"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0C8B5516" w14:textId="77777777" w:rsidTr="00232A18">
        <w:trPr>
          <w:cantSplit/>
          <w:trHeight w:val="218"/>
          <w:jc w:val="center"/>
        </w:trPr>
        <w:tc>
          <w:tcPr>
            <w:tcW w:w="659" w:type="pct"/>
            <w:vMerge w:val="restart"/>
            <w:tcBorders>
              <w:left w:val="double" w:sz="4" w:space="0" w:color="auto"/>
            </w:tcBorders>
          </w:tcPr>
          <w:p w14:paraId="0E22CB44"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67DCB875"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199D48A8" w14:textId="77777777" w:rsidR="002229D7" w:rsidRPr="000B6AFE" w:rsidRDefault="002229D7" w:rsidP="002229D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41F91AF1"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3D8C02CF" w14:textId="77777777" w:rsidTr="00232A18">
        <w:trPr>
          <w:cantSplit/>
          <w:trHeight w:val="217"/>
          <w:jc w:val="center"/>
        </w:trPr>
        <w:tc>
          <w:tcPr>
            <w:tcW w:w="659" w:type="pct"/>
            <w:vMerge/>
            <w:tcBorders>
              <w:left w:val="double" w:sz="4" w:space="0" w:color="auto"/>
              <w:bottom w:val="nil"/>
            </w:tcBorders>
          </w:tcPr>
          <w:p w14:paraId="584BF60C" w14:textId="77777777" w:rsidR="002229D7" w:rsidRPr="000B6AFE" w:rsidRDefault="002229D7" w:rsidP="002229D7">
            <w:pPr>
              <w:rPr>
                <w:rFonts w:cs="Arial"/>
                <w:sz w:val="19"/>
                <w:szCs w:val="19"/>
              </w:rPr>
            </w:pPr>
          </w:p>
        </w:tc>
        <w:tc>
          <w:tcPr>
            <w:tcW w:w="1886" w:type="pct"/>
            <w:vMerge/>
            <w:tcBorders>
              <w:right w:val="single" w:sz="4" w:space="0" w:color="auto"/>
            </w:tcBorders>
          </w:tcPr>
          <w:p w14:paraId="752B0804"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0EDF839B"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2FC8986B"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61F4F857" w14:textId="77777777" w:rsidTr="00232A18">
        <w:trPr>
          <w:cantSplit/>
          <w:trHeight w:val="245"/>
          <w:jc w:val="center"/>
        </w:trPr>
        <w:tc>
          <w:tcPr>
            <w:tcW w:w="659" w:type="pct"/>
            <w:tcBorders>
              <w:left w:val="double" w:sz="4" w:space="0" w:color="auto"/>
            </w:tcBorders>
          </w:tcPr>
          <w:p w14:paraId="3F54930B"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2A99F0A7"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6EB20078"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3DC8F893"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35891887" w14:textId="77777777" w:rsidTr="00232A18">
        <w:trPr>
          <w:cantSplit/>
          <w:trHeight w:val="245"/>
          <w:jc w:val="center"/>
        </w:trPr>
        <w:tc>
          <w:tcPr>
            <w:tcW w:w="659" w:type="pct"/>
            <w:tcBorders>
              <w:left w:val="double" w:sz="4" w:space="0" w:color="auto"/>
            </w:tcBorders>
          </w:tcPr>
          <w:p w14:paraId="0DE812C0"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1B240DDE"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5134C761"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70D1A3E2"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185CE1EF" w14:textId="77777777" w:rsidTr="00232A18">
        <w:trPr>
          <w:cantSplit/>
          <w:trHeight w:val="245"/>
          <w:jc w:val="center"/>
        </w:trPr>
        <w:tc>
          <w:tcPr>
            <w:tcW w:w="659" w:type="pct"/>
            <w:tcBorders>
              <w:left w:val="double" w:sz="4" w:space="0" w:color="auto"/>
            </w:tcBorders>
          </w:tcPr>
          <w:p w14:paraId="677EBD98"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043C6629"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1C27E2A0"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412DE2A6" w14:textId="77777777" w:rsidR="002229D7" w:rsidRPr="000B6AFE" w:rsidRDefault="002229D7" w:rsidP="002229D7">
            <w:pPr>
              <w:rPr>
                <w:rFonts w:cs="Arial"/>
                <w:sz w:val="19"/>
                <w:szCs w:val="19"/>
              </w:rPr>
            </w:pPr>
            <w:r>
              <w:rPr>
                <w:rFonts w:cs="Arial"/>
                <w:sz w:val="19"/>
                <w:szCs w:val="19"/>
              </w:rPr>
              <w:t>Percent</w:t>
            </w:r>
          </w:p>
        </w:tc>
      </w:tr>
      <w:tr w:rsidR="002229D7" w:rsidRPr="000B6AFE" w14:paraId="36BD9E0B" w14:textId="77777777" w:rsidTr="00232A18">
        <w:trPr>
          <w:cantSplit/>
          <w:trHeight w:val="245"/>
          <w:jc w:val="center"/>
        </w:trPr>
        <w:tc>
          <w:tcPr>
            <w:tcW w:w="659" w:type="pct"/>
            <w:tcBorders>
              <w:left w:val="double" w:sz="4" w:space="0" w:color="auto"/>
            </w:tcBorders>
          </w:tcPr>
          <w:p w14:paraId="3E544951"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428D8ACF"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4B12EDA2"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30332FCD"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0DF84604" w14:textId="77777777" w:rsidTr="00232A18">
        <w:trPr>
          <w:cantSplit/>
          <w:trHeight w:val="245"/>
          <w:jc w:val="center"/>
        </w:trPr>
        <w:tc>
          <w:tcPr>
            <w:tcW w:w="659" w:type="pct"/>
            <w:tcBorders>
              <w:left w:val="double" w:sz="4" w:space="0" w:color="auto"/>
            </w:tcBorders>
          </w:tcPr>
          <w:p w14:paraId="2364EC48"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71C9494A"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520D927E"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6DB9DA4A"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59B8BDF2" w14:textId="77777777" w:rsidTr="00232A18">
        <w:trPr>
          <w:cantSplit/>
          <w:trHeight w:val="245"/>
          <w:jc w:val="center"/>
        </w:trPr>
        <w:tc>
          <w:tcPr>
            <w:tcW w:w="659" w:type="pct"/>
            <w:tcBorders>
              <w:left w:val="double" w:sz="4" w:space="0" w:color="auto"/>
            </w:tcBorders>
          </w:tcPr>
          <w:p w14:paraId="08A2C81F"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67E3F75F"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2F95D480"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2205F5F0"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64677EA2" w14:textId="77777777" w:rsidTr="00232A18">
        <w:trPr>
          <w:cantSplit/>
          <w:trHeight w:val="245"/>
          <w:jc w:val="center"/>
        </w:trPr>
        <w:tc>
          <w:tcPr>
            <w:tcW w:w="659" w:type="pct"/>
            <w:tcBorders>
              <w:left w:val="double" w:sz="4" w:space="0" w:color="auto"/>
            </w:tcBorders>
          </w:tcPr>
          <w:p w14:paraId="1F5BCAE0"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1F82C4AD"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76BFD764"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38B72086"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7AE193DB" w14:textId="77777777" w:rsidTr="00232A18">
        <w:trPr>
          <w:cantSplit/>
          <w:trHeight w:val="245"/>
          <w:jc w:val="center"/>
        </w:trPr>
        <w:tc>
          <w:tcPr>
            <w:tcW w:w="659" w:type="pct"/>
            <w:tcBorders>
              <w:left w:val="double" w:sz="4" w:space="0" w:color="auto"/>
            </w:tcBorders>
          </w:tcPr>
          <w:p w14:paraId="7171F167"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3B46F37B"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2BF7814A"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5127B1EC"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64855627" w14:textId="77777777" w:rsidTr="00232A18">
        <w:trPr>
          <w:cantSplit/>
          <w:trHeight w:val="245"/>
          <w:jc w:val="center"/>
        </w:trPr>
        <w:tc>
          <w:tcPr>
            <w:tcW w:w="659" w:type="pct"/>
            <w:tcBorders>
              <w:left w:val="double" w:sz="4" w:space="0" w:color="auto"/>
            </w:tcBorders>
          </w:tcPr>
          <w:p w14:paraId="3AF232B1"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788F8D22"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36265394"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776122EA"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11521C07" w14:textId="77777777" w:rsidTr="00232A18">
        <w:trPr>
          <w:cantSplit/>
          <w:trHeight w:val="245"/>
          <w:jc w:val="center"/>
        </w:trPr>
        <w:tc>
          <w:tcPr>
            <w:tcW w:w="659" w:type="pct"/>
            <w:tcBorders>
              <w:left w:val="double" w:sz="4" w:space="0" w:color="auto"/>
            </w:tcBorders>
          </w:tcPr>
          <w:p w14:paraId="6A470CC7"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42C21CBD"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2BD54E76"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312FC981"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3E8B6C36" w14:textId="77777777" w:rsidTr="00232A18">
        <w:trPr>
          <w:cantSplit/>
          <w:trHeight w:val="245"/>
          <w:jc w:val="center"/>
        </w:trPr>
        <w:tc>
          <w:tcPr>
            <w:tcW w:w="659" w:type="pct"/>
            <w:tcBorders>
              <w:left w:val="double" w:sz="4" w:space="0" w:color="auto"/>
            </w:tcBorders>
          </w:tcPr>
          <w:p w14:paraId="1609FAEF"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17EC53C1"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6055DE0A"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5934180C"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79EC7DB8" w14:textId="77777777" w:rsidTr="00232A18">
        <w:trPr>
          <w:cantSplit/>
          <w:trHeight w:val="245"/>
          <w:jc w:val="center"/>
        </w:trPr>
        <w:tc>
          <w:tcPr>
            <w:tcW w:w="659" w:type="pct"/>
            <w:tcBorders>
              <w:left w:val="double" w:sz="4" w:space="0" w:color="auto"/>
            </w:tcBorders>
          </w:tcPr>
          <w:p w14:paraId="05C32405"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2A498379"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61458083" w14:textId="77777777" w:rsidR="00232A18" w:rsidRPr="000B6AFE" w:rsidRDefault="00232A18" w:rsidP="002229D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42600D56"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55BA970D" w14:textId="77777777" w:rsidTr="00232A18">
        <w:trPr>
          <w:cantSplit/>
          <w:trHeight w:val="245"/>
          <w:jc w:val="center"/>
        </w:trPr>
        <w:tc>
          <w:tcPr>
            <w:tcW w:w="659" w:type="pct"/>
            <w:tcBorders>
              <w:left w:val="double" w:sz="4" w:space="0" w:color="auto"/>
            </w:tcBorders>
          </w:tcPr>
          <w:p w14:paraId="00A0081D"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1663F536"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13C2E6B2"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371903FB"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488A54FE" w14:textId="77777777" w:rsidTr="00232A18">
        <w:trPr>
          <w:cantSplit/>
          <w:trHeight w:val="245"/>
          <w:jc w:val="center"/>
        </w:trPr>
        <w:tc>
          <w:tcPr>
            <w:tcW w:w="659" w:type="pct"/>
            <w:tcBorders>
              <w:left w:val="double" w:sz="4" w:space="0" w:color="auto"/>
            </w:tcBorders>
          </w:tcPr>
          <w:p w14:paraId="7241AE3A"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5CC5E579"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2F013D48"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5D98C354"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139AD31E" w14:textId="77777777" w:rsidTr="00232A18">
        <w:trPr>
          <w:cantSplit/>
          <w:trHeight w:val="245"/>
          <w:jc w:val="center"/>
        </w:trPr>
        <w:tc>
          <w:tcPr>
            <w:tcW w:w="659" w:type="pct"/>
            <w:vMerge w:val="restart"/>
            <w:tcBorders>
              <w:left w:val="double" w:sz="4" w:space="0" w:color="auto"/>
            </w:tcBorders>
          </w:tcPr>
          <w:p w14:paraId="7DEB6831"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4B090A6C"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34E1BD5B"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532A2A05" w14:textId="77777777" w:rsidR="00232A18" w:rsidRPr="000B6AFE" w:rsidRDefault="00232A18" w:rsidP="002229D7">
            <w:pPr>
              <w:rPr>
                <w:rFonts w:cs="Arial"/>
                <w:sz w:val="19"/>
                <w:szCs w:val="19"/>
              </w:rPr>
            </w:pPr>
            <w:r w:rsidRPr="000B6AFE">
              <w:rPr>
                <w:rFonts w:cs="Arial"/>
                <w:sz w:val="19"/>
                <w:szCs w:val="19"/>
              </w:rPr>
              <w:t>Volatile Organic Compounds</w:t>
            </w:r>
          </w:p>
        </w:tc>
      </w:tr>
      <w:tr w:rsidR="000341A9" w:rsidRPr="000B6AFE" w14:paraId="73AEE433" w14:textId="77777777" w:rsidTr="000341A9">
        <w:trPr>
          <w:cantSplit/>
          <w:trHeight w:val="245"/>
          <w:jc w:val="center"/>
        </w:trPr>
        <w:tc>
          <w:tcPr>
            <w:tcW w:w="659" w:type="pct"/>
            <w:vMerge/>
            <w:tcBorders>
              <w:left w:val="double" w:sz="4" w:space="0" w:color="auto"/>
            </w:tcBorders>
          </w:tcPr>
          <w:p w14:paraId="35A1DC72" w14:textId="77777777" w:rsidR="000341A9" w:rsidRPr="000B6AFE" w:rsidRDefault="000341A9" w:rsidP="002229D7">
            <w:pPr>
              <w:rPr>
                <w:rFonts w:cs="Arial"/>
                <w:sz w:val="19"/>
                <w:szCs w:val="19"/>
              </w:rPr>
            </w:pPr>
          </w:p>
        </w:tc>
        <w:tc>
          <w:tcPr>
            <w:tcW w:w="1886" w:type="pct"/>
            <w:vMerge/>
            <w:tcBorders>
              <w:right w:val="single" w:sz="4" w:space="0" w:color="auto"/>
            </w:tcBorders>
          </w:tcPr>
          <w:p w14:paraId="1D92E43F" w14:textId="77777777" w:rsidR="000341A9" w:rsidRPr="000B6AFE" w:rsidRDefault="000341A9" w:rsidP="002229D7">
            <w:pPr>
              <w:rPr>
                <w:rFonts w:cs="Arial"/>
                <w:sz w:val="19"/>
                <w:szCs w:val="19"/>
              </w:rPr>
            </w:pPr>
          </w:p>
        </w:tc>
        <w:tc>
          <w:tcPr>
            <w:tcW w:w="2455" w:type="pct"/>
            <w:gridSpan w:val="2"/>
            <w:vMerge w:val="restart"/>
            <w:tcBorders>
              <w:left w:val="single" w:sz="4" w:space="0" w:color="auto"/>
              <w:right w:val="double" w:sz="4" w:space="0" w:color="auto"/>
            </w:tcBorders>
          </w:tcPr>
          <w:p w14:paraId="058252CB" w14:textId="10188D2C" w:rsidR="000341A9" w:rsidRPr="000B6AFE" w:rsidRDefault="000341A9" w:rsidP="000341A9">
            <w:pPr>
              <w:rPr>
                <w:rFonts w:cs="Arial"/>
                <w:sz w:val="19"/>
                <w:szCs w:val="19"/>
              </w:rPr>
            </w:pPr>
            <w:proofErr w:type="spellStart"/>
            <w:r>
              <w:rPr>
                <w:rFonts w:cs="Arial"/>
                <w:sz w:val="19"/>
                <w:szCs w:val="19"/>
              </w:rPr>
              <w:t>y</w:t>
            </w:r>
            <w:r w:rsidRPr="000B6AFE">
              <w:rPr>
                <w:rFonts w:cs="Arial"/>
                <w:sz w:val="19"/>
                <w:szCs w:val="19"/>
              </w:rPr>
              <w:t>r</w:t>
            </w:r>
            <w:proofErr w:type="spellEnd"/>
            <w:r>
              <w:rPr>
                <w:rFonts w:cs="Arial"/>
                <w:sz w:val="19"/>
                <w:szCs w:val="19"/>
              </w:rPr>
              <w:t xml:space="preserve">            </w:t>
            </w:r>
            <w:r w:rsidRPr="000B6AFE">
              <w:rPr>
                <w:rFonts w:cs="Arial"/>
                <w:sz w:val="19"/>
                <w:szCs w:val="19"/>
              </w:rPr>
              <w:t>Year</w:t>
            </w:r>
          </w:p>
        </w:tc>
      </w:tr>
      <w:tr w:rsidR="000341A9" w:rsidRPr="000B6AFE" w14:paraId="77D6883E" w14:textId="77777777" w:rsidTr="000341A9">
        <w:trPr>
          <w:cantSplit/>
          <w:trHeight w:val="245"/>
          <w:jc w:val="center"/>
        </w:trPr>
        <w:tc>
          <w:tcPr>
            <w:tcW w:w="659" w:type="pct"/>
            <w:tcBorders>
              <w:left w:val="double" w:sz="4" w:space="0" w:color="auto"/>
              <w:bottom w:val="double" w:sz="4" w:space="0" w:color="auto"/>
            </w:tcBorders>
          </w:tcPr>
          <w:p w14:paraId="17756A0C" w14:textId="77777777" w:rsidR="000341A9" w:rsidRPr="000B6AFE" w:rsidRDefault="000341A9"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0E720908" w14:textId="77777777" w:rsidR="000341A9" w:rsidRPr="000B6AFE" w:rsidRDefault="000341A9" w:rsidP="002229D7">
            <w:pPr>
              <w:rPr>
                <w:rFonts w:cs="Arial"/>
                <w:sz w:val="19"/>
                <w:szCs w:val="19"/>
              </w:rPr>
            </w:pPr>
            <w:r w:rsidRPr="000B6AFE">
              <w:rPr>
                <w:rFonts w:cs="Arial"/>
                <w:sz w:val="19"/>
                <w:szCs w:val="19"/>
              </w:rPr>
              <w:t>Visible Emissions</w:t>
            </w:r>
          </w:p>
        </w:tc>
        <w:tc>
          <w:tcPr>
            <w:tcW w:w="2455" w:type="pct"/>
            <w:gridSpan w:val="2"/>
            <w:vMerge/>
            <w:tcBorders>
              <w:left w:val="single" w:sz="4" w:space="0" w:color="auto"/>
              <w:bottom w:val="double" w:sz="4" w:space="0" w:color="auto"/>
              <w:right w:val="double" w:sz="4" w:space="0" w:color="auto"/>
            </w:tcBorders>
          </w:tcPr>
          <w:p w14:paraId="3FC4B167" w14:textId="77777777" w:rsidR="000341A9" w:rsidRPr="000B6AFE" w:rsidRDefault="000341A9" w:rsidP="002229D7">
            <w:pPr>
              <w:rPr>
                <w:rFonts w:cs="Arial"/>
                <w:sz w:val="19"/>
                <w:szCs w:val="19"/>
              </w:rPr>
            </w:pPr>
          </w:p>
        </w:tc>
      </w:tr>
    </w:tbl>
    <w:p w14:paraId="7C35ABD4" w14:textId="77777777" w:rsidR="00926547" w:rsidRDefault="00FC3D76" w:rsidP="005249D0">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320DE737" w14:textId="77777777" w:rsidR="00C60E84" w:rsidRPr="00FC1F2C" w:rsidRDefault="00C60E84" w:rsidP="00461D22">
      <w:pPr>
        <w:pStyle w:val="Heading2"/>
        <w:numPr>
          <w:ilvl w:val="0"/>
          <w:numId w:val="0"/>
        </w:numPr>
        <w:jc w:val="left"/>
        <w:rPr>
          <w:b w:val="0"/>
          <w:bCs/>
          <w:sz w:val="22"/>
          <w:szCs w:val="22"/>
        </w:rPr>
      </w:pPr>
      <w:bookmarkStart w:id="121" w:name="_Toc106113119"/>
      <w:bookmarkStart w:id="122" w:name="_Toc390499894"/>
      <w:bookmarkStart w:id="123" w:name="_Toc390500323"/>
      <w:bookmarkStart w:id="124" w:name="_Toc390504376"/>
      <w:bookmarkStart w:id="125" w:name="_Toc390570166"/>
      <w:bookmarkStart w:id="126" w:name="_Toc391182900"/>
      <w:bookmarkStart w:id="127" w:name="_Toc437238964"/>
      <w:bookmarkStart w:id="128" w:name="_Toc451333041"/>
      <w:bookmarkStart w:id="129" w:name="_Toc1453521"/>
      <w:bookmarkEnd w:id="120"/>
      <w:r w:rsidRPr="00461D22">
        <w:rPr>
          <w:bCs/>
          <w:sz w:val="22"/>
          <w:szCs w:val="22"/>
        </w:rPr>
        <w:lastRenderedPageBreak/>
        <w:t>Appendix 2.  Schedule of Compliance</w:t>
      </w:r>
      <w:bookmarkEnd w:id="121"/>
    </w:p>
    <w:p w14:paraId="4C180EFA" w14:textId="77777777" w:rsidR="000A3C74" w:rsidRDefault="000A3C74" w:rsidP="004F09CF">
      <w:pPr>
        <w:jc w:val="both"/>
        <w:rPr>
          <w:sz w:val="20"/>
        </w:rPr>
      </w:pPr>
    </w:p>
    <w:p w14:paraId="52037186"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69270050" w14:textId="77777777" w:rsidR="00AC5663" w:rsidRPr="00B77C68" w:rsidRDefault="00AC5663" w:rsidP="00233E61">
      <w:pPr>
        <w:rPr>
          <w:sz w:val="20"/>
        </w:rPr>
      </w:pPr>
    </w:p>
    <w:p w14:paraId="1843E6B7" w14:textId="77777777" w:rsidR="00C60E84" w:rsidRPr="00FC1F2C" w:rsidRDefault="00C60E84" w:rsidP="004F09CF">
      <w:pPr>
        <w:pStyle w:val="Heading2"/>
        <w:numPr>
          <w:ilvl w:val="0"/>
          <w:numId w:val="0"/>
        </w:numPr>
        <w:jc w:val="both"/>
        <w:rPr>
          <w:b w:val="0"/>
          <w:sz w:val="20"/>
        </w:rPr>
      </w:pPr>
      <w:bookmarkStart w:id="130" w:name="_Toc106113120"/>
      <w:r w:rsidRPr="00461D22">
        <w:rPr>
          <w:sz w:val="22"/>
          <w:szCs w:val="22"/>
        </w:rPr>
        <w:t>Appendix 3.  Monitoring Requirements</w:t>
      </w:r>
      <w:bookmarkEnd w:id="130"/>
    </w:p>
    <w:p w14:paraId="7FF6B24C" w14:textId="77777777" w:rsidR="00C60E84" w:rsidRPr="0080590E" w:rsidRDefault="00C60E84" w:rsidP="004F09CF">
      <w:pPr>
        <w:jc w:val="both"/>
        <w:rPr>
          <w:sz w:val="20"/>
        </w:rPr>
      </w:pPr>
    </w:p>
    <w:p w14:paraId="3880DB73"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426FA285" w14:textId="77777777" w:rsidR="00C60E84" w:rsidRPr="00B77C68" w:rsidRDefault="00C60E84" w:rsidP="004F09CF">
      <w:pPr>
        <w:jc w:val="both"/>
        <w:rPr>
          <w:sz w:val="20"/>
        </w:rPr>
      </w:pPr>
    </w:p>
    <w:p w14:paraId="4FBA96B1" w14:textId="77777777" w:rsidR="00C60E84" w:rsidRPr="00FC1F2C" w:rsidRDefault="00C60E84" w:rsidP="004F09CF">
      <w:pPr>
        <w:pStyle w:val="Heading2"/>
        <w:numPr>
          <w:ilvl w:val="0"/>
          <w:numId w:val="0"/>
        </w:numPr>
        <w:jc w:val="both"/>
        <w:rPr>
          <w:b w:val="0"/>
          <w:sz w:val="22"/>
          <w:szCs w:val="22"/>
        </w:rPr>
      </w:pPr>
      <w:bookmarkStart w:id="131" w:name="_Toc106113121"/>
      <w:r w:rsidRPr="00461D22">
        <w:rPr>
          <w:sz w:val="22"/>
          <w:szCs w:val="22"/>
        </w:rPr>
        <w:t>Appendix 4.  Recordkeeping</w:t>
      </w:r>
      <w:bookmarkEnd w:id="131"/>
    </w:p>
    <w:p w14:paraId="4433DDFD" w14:textId="7A8820E1" w:rsidR="00C60E84" w:rsidRPr="0080590E" w:rsidRDefault="00C60E84" w:rsidP="004F09CF">
      <w:pPr>
        <w:jc w:val="both"/>
        <w:rPr>
          <w:sz w:val="20"/>
        </w:rPr>
      </w:pPr>
    </w:p>
    <w:p w14:paraId="21E59268"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7F2E5DAB" w14:textId="77777777" w:rsidR="00C60E84" w:rsidRPr="00B77C68" w:rsidRDefault="00C60E84" w:rsidP="00C60E84">
      <w:pPr>
        <w:jc w:val="both"/>
        <w:rPr>
          <w:sz w:val="20"/>
        </w:rPr>
      </w:pPr>
    </w:p>
    <w:p w14:paraId="59812FC3" w14:textId="22635652" w:rsidR="00C60E84" w:rsidRPr="002724BE" w:rsidRDefault="00C60E84" w:rsidP="002724BE">
      <w:pPr>
        <w:pStyle w:val="Heading2"/>
        <w:numPr>
          <w:ilvl w:val="0"/>
          <w:numId w:val="0"/>
        </w:numPr>
        <w:jc w:val="both"/>
        <w:rPr>
          <w:b w:val="0"/>
          <w:sz w:val="22"/>
          <w:szCs w:val="22"/>
        </w:rPr>
      </w:pPr>
      <w:bookmarkStart w:id="132" w:name="_Toc106113122"/>
      <w:r w:rsidRPr="00461D22">
        <w:rPr>
          <w:sz w:val="22"/>
          <w:szCs w:val="22"/>
        </w:rPr>
        <w:t>Appendix 5.  Testing Procedures</w:t>
      </w:r>
      <w:bookmarkEnd w:id="132"/>
    </w:p>
    <w:p w14:paraId="56275C4B" w14:textId="77777777" w:rsidR="00035F07" w:rsidRPr="00B77C68" w:rsidRDefault="00035F07" w:rsidP="00035F07">
      <w:pPr>
        <w:jc w:val="both"/>
        <w:rPr>
          <w:b/>
          <w:sz w:val="20"/>
        </w:rPr>
      </w:pPr>
    </w:p>
    <w:p w14:paraId="3F0C93CB" w14:textId="77777777" w:rsidR="00035F07" w:rsidRPr="00B77C68" w:rsidRDefault="00035F07" w:rsidP="00035F07">
      <w:pPr>
        <w:jc w:val="both"/>
        <w:rPr>
          <w:sz w:val="20"/>
        </w:rPr>
      </w:pPr>
      <w:r w:rsidRPr="00B77C68">
        <w:rPr>
          <w:sz w:val="20"/>
        </w:rPr>
        <w:t xml:space="preserve">The permittee shall use the following approved test plans, procedures, and averaging to measure the pollutant emissions for the applicable requirements referenced in </w:t>
      </w:r>
      <w:r w:rsidRPr="003125D3">
        <w:rPr>
          <w:sz w:val="20"/>
        </w:rPr>
        <w:t>FGKILNS</w:t>
      </w:r>
      <w:r>
        <w:rPr>
          <w:sz w:val="20"/>
        </w:rPr>
        <w:t xml:space="preserve"> to determine sulfur content of the bricks:</w:t>
      </w:r>
    </w:p>
    <w:p w14:paraId="608EB7D3" w14:textId="77777777" w:rsidR="00035F07" w:rsidRPr="000A1EA2" w:rsidRDefault="00035F07" w:rsidP="00035F07">
      <w:pPr>
        <w:rPr>
          <w:sz w:val="20"/>
        </w:rPr>
      </w:pPr>
    </w:p>
    <w:p w14:paraId="5E2EF4C3" w14:textId="421E2219" w:rsidR="00035F07" w:rsidRPr="000A1EA2" w:rsidRDefault="00035F07" w:rsidP="00AC041A">
      <w:pPr>
        <w:ind w:left="270" w:hanging="270"/>
        <w:jc w:val="both"/>
        <w:rPr>
          <w:sz w:val="20"/>
        </w:rPr>
      </w:pPr>
      <w:r w:rsidRPr="000A1EA2">
        <w:rPr>
          <w:sz w:val="20"/>
        </w:rPr>
        <w:t xml:space="preserve">1.  Pick 1 </w:t>
      </w:r>
      <w:r w:rsidRPr="002E0F6E">
        <w:rPr>
          <w:sz w:val="20"/>
        </w:rPr>
        <w:t xml:space="preserve">new </w:t>
      </w:r>
      <w:r>
        <w:rPr>
          <w:sz w:val="20"/>
        </w:rPr>
        <w:t>dry</w:t>
      </w:r>
      <w:r w:rsidRPr="002E0F6E">
        <w:rPr>
          <w:sz w:val="20"/>
        </w:rPr>
        <w:t xml:space="preserve"> brick and 1 new </w:t>
      </w:r>
      <w:r>
        <w:rPr>
          <w:sz w:val="20"/>
        </w:rPr>
        <w:t>fired</w:t>
      </w:r>
      <w:r w:rsidRPr="000A1EA2">
        <w:rPr>
          <w:sz w:val="20"/>
        </w:rPr>
        <w:t xml:space="preserve"> brick at random per </w:t>
      </w:r>
      <w:r>
        <w:rPr>
          <w:sz w:val="20"/>
        </w:rPr>
        <w:t>month</w:t>
      </w:r>
      <w:r w:rsidRPr="000A1EA2">
        <w:rPr>
          <w:sz w:val="20"/>
        </w:rPr>
        <w:t xml:space="preserve"> for analysis.</w:t>
      </w:r>
      <w:r>
        <w:rPr>
          <w:sz w:val="20"/>
        </w:rPr>
        <w:t xml:space="preserve"> </w:t>
      </w:r>
      <w:r w:rsidR="00AC041A">
        <w:rPr>
          <w:sz w:val="20"/>
        </w:rPr>
        <w:t xml:space="preserve"> </w:t>
      </w:r>
      <w:r>
        <w:rPr>
          <w:sz w:val="20"/>
        </w:rPr>
        <w:t>Bricks shall be manufactured in the same month that the test represents.</w:t>
      </w:r>
      <w:r w:rsidR="00AC041A">
        <w:rPr>
          <w:sz w:val="20"/>
        </w:rPr>
        <w:t xml:space="preserve"> </w:t>
      </w:r>
      <w:r>
        <w:rPr>
          <w:sz w:val="20"/>
        </w:rPr>
        <w:t xml:space="preserve"> A test will not be required for those months that bricks are not manufactured.</w:t>
      </w:r>
    </w:p>
    <w:p w14:paraId="4A70D83F" w14:textId="77777777" w:rsidR="00035F07" w:rsidRPr="000A1EA2" w:rsidRDefault="00035F07" w:rsidP="00035F07">
      <w:pPr>
        <w:rPr>
          <w:sz w:val="20"/>
        </w:rPr>
      </w:pPr>
    </w:p>
    <w:p w14:paraId="6624C8F1" w14:textId="77777777" w:rsidR="00035F07" w:rsidRPr="000A1EA2" w:rsidRDefault="00035F07" w:rsidP="00035F07">
      <w:pPr>
        <w:rPr>
          <w:sz w:val="20"/>
        </w:rPr>
      </w:pPr>
      <w:r w:rsidRPr="000A1EA2">
        <w:rPr>
          <w:sz w:val="20"/>
        </w:rPr>
        <w:t>2.  Send bricks to Lab.</w:t>
      </w:r>
    </w:p>
    <w:p w14:paraId="2C3DC082" w14:textId="77777777" w:rsidR="00035F07" w:rsidRPr="000A1EA2" w:rsidRDefault="00035F07" w:rsidP="00035F07">
      <w:pPr>
        <w:rPr>
          <w:sz w:val="20"/>
        </w:rPr>
      </w:pPr>
    </w:p>
    <w:p w14:paraId="580F17D6" w14:textId="77777777" w:rsidR="00035F07" w:rsidRPr="000A1EA2" w:rsidRDefault="00035F07" w:rsidP="00035F07">
      <w:pPr>
        <w:rPr>
          <w:sz w:val="20"/>
        </w:rPr>
      </w:pPr>
      <w:r w:rsidRPr="000A1EA2">
        <w:rPr>
          <w:sz w:val="20"/>
        </w:rPr>
        <w:t>3.  Lab will process each brick separately.</w:t>
      </w:r>
    </w:p>
    <w:p w14:paraId="56125A10" w14:textId="77777777" w:rsidR="00035F07" w:rsidRPr="000A1EA2" w:rsidRDefault="00035F07" w:rsidP="00035F07">
      <w:pPr>
        <w:rPr>
          <w:sz w:val="20"/>
        </w:rPr>
      </w:pPr>
    </w:p>
    <w:p w14:paraId="1915F22E" w14:textId="77777777" w:rsidR="00035F07" w:rsidRPr="000A1EA2" w:rsidRDefault="00035F07" w:rsidP="00035F07">
      <w:pPr>
        <w:rPr>
          <w:sz w:val="20"/>
        </w:rPr>
      </w:pPr>
      <w:r w:rsidRPr="000A1EA2">
        <w:rPr>
          <w:sz w:val="20"/>
        </w:rPr>
        <w:t>4.  Brick will be processed through crusher and pulverizer to get 40 mesh size material.</w:t>
      </w:r>
    </w:p>
    <w:p w14:paraId="79F8846E" w14:textId="77777777" w:rsidR="00035F07" w:rsidRPr="000A1EA2" w:rsidRDefault="00035F07" w:rsidP="00035F07">
      <w:pPr>
        <w:rPr>
          <w:sz w:val="20"/>
        </w:rPr>
      </w:pPr>
    </w:p>
    <w:p w14:paraId="4DFD793B" w14:textId="77777777" w:rsidR="00035F07" w:rsidRPr="000A1EA2" w:rsidRDefault="00035F07" w:rsidP="00035F07">
      <w:pPr>
        <w:rPr>
          <w:sz w:val="20"/>
        </w:rPr>
      </w:pPr>
      <w:r w:rsidRPr="000A1EA2">
        <w:rPr>
          <w:sz w:val="20"/>
        </w:rPr>
        <w:t>5.  A 1.0 gram portion is then removed for the actual analysis.</w:t>
      </w:r>
    </w:p>
    <w:p w14:paraId="10209D49" w14:textId="77777777" w:rsidR="00035F07" w:rsidRPr="000A1EA2" w:rsidRDefault="00035F07" w:rsidP="00035F07">
      <w:pPr>
        <w:rPr>
          <w:sz w:val="20"/>
        </w:rPr>
      </w:pPr>
    </w:p>
    <w:p w14:paraId="4E3EAC9F" w14:textId="77777777" w:rsidR="00035F07" w:rsidRPr="000A1EA2" w:rsidRDefault="00035F07" w:rsidP="00035F07">
      <w:pPr>
        <w:ind w:left="270" w:hanging="270"/>
        <w:jc w:val="both"/>
        <w:rPr>
          <w:sz w:val="20"/>
        </w:rPr>
      </w:pPr>
      <w:r w:rsidRPr="000A1EA2">
        <w:rPr>
          <w:sz w:val="20"/>
        </w:rPr>
        <w:t>6.  The 1.0 gram sample will be tested through combustion of the sample and analysis using infrared absorption and detection techniques.</w:t>
      </w:r>
    </w:p>
    <w:p w14:paraId="557124F4" w14:textId="77777777" w:rsidR="00035F07" w:rsidRPr="000A1EA2" w:rsidRDefault="00035F07" w:rsidP="00035F07">
      <w:pPr>
        <w:rPr>
          <w:sz w:val="20"/>
        </w:rPr>
      </w:pPr>
    </w:p>
    <w:p w14:paraId="70A392A2" w14:textId="0DA3CDDA" w:rsidR="00035F07" w:rsidRPr="000A1EA2" w:rsidRDefault="00035F07" w:rsidP="00035F07">
      <w:pPr>
        <w:ind w:left="270" w:hanging="270"/>
        <w:jc w:val="both"/>
        <w:rPr>
          <w:sz w:val="20"/>
        </w:rPr>
      </w:pPr>
      <w:r w:rsidRPr="000A1EA2">
        <w:rPr>
          <w:sz w:val="20"/>
        </w:rPr>
        <w:t xml:space="preserve">7.  Duplicate runs shall always be made.  If the results are within +/- 20%, the results are sent to the </w:t>
      </w:r>
      <w:r>
        <w:rPr>
          <w:sz w:val="20"/>
        </w:rPr>
        <w:t>p</w:t>
      </w:r>
      <w:r w:rsidRPr="000A1EA2">
        <w:rPr>
          <w:sz w:val="20"/>
        </w:rPr>
        <w:t>ermittee.  If the results are outside this range, a third test is run to establish results.</w:t>
      </w:r>
      <w:r w:rsidR="008C0590">
        <w:rPr>
          <w:sz w:val="20"/>
        </w:rPr>
        <w:t xml:space="preserve"> </w:t>
      </w:r>
      <w:r w:rsidR="00AC041A">
        <w:rPr>
          <w:sz w:val="20"/>
        </w:rPr>
        <w:t xml:space="preserve"> </w:t>
      </w:r>
      <w:r w:rsidR="008C0590">
        <w:rPr>
          <w:sz w:val="20"/>
        </w:rPr>
        <w:t xml:space="preserve">The results of the original and duplicate sample will be averaged to produce an “average total sulfur content” for each dry brick and fired brick sample. </w:t>
      </w:r>
    </w:p>
    <w:p w14:paraId="4E3D4391" w14:textId="77777777" w:rsidR="00035F07" w:rsidRPr="000A1EA2" w:rsidRDefault="00035F07" w:rsidP="00035F07">
      <w:pPr>
        <w:rPr>
          <w:sz w:val="20"/>
        </w:rPr>
      </w:pPr>
    </w:p>
    <w:p w14:paraId="1F55EF1D" w14:textId="77777777" w:rsidR="00035F07" w:rsidRPr="000A1EA2" w:rsidRDefault="00035F07" w:rsidP="00035F07">
      <w:pPr>
        <w:ind w:left="270" w:hanging="270"/>
        <w:jc w:val="both"/>
        <w:rPr>
          <w:sz w:val="20"/>
        </w:rPr>
      </w:pPr>
      <w:r w:rsidRPr="000A1EA2">
        <w:rPr>
          <w:sz w:val="20"/>
        </w:rPr>
        <w:t>8.  Calibration/quality control procedure:  A sulfur standard supplied shall be run according to the labs appropriate calibration and quality control protocol.  The standard chosen shall be in the approximate range of the expected % sulfur of the unknown sample(s).</w:t>
      </w:r>
    </w:p>
    <w:p w14:paraId="472DEBEA" w14:textId="77777777" w:rsidR="00EC07BA" w:rsidRPr="00FC1F2C" w:rsidRDefault="00EC07BA" w:rsidP="001838ED">
      <w:pPr>
        <w:pStyle w:val="Heading2"/>
        <w:numPr>
          <w:ilvl w:val="0"/>
          <w:numId w:val="0"/>
        </w:numPr>
        <w:jc w:val="both"/>
        <w:rPr>
          <w:b w:val="0"/>
          <w:sz w:val="20"/>
        </w:rPr>
      </w:pPr>
      <w:bookmarkStart w:id="133" w:name="_Toc106113123"/>
      <w:r w:rsidRPr="00461D22">
        <w:rPr>
          <w:sz w:val="22"/>
          <w:szCs w:val="22"/>
        </w:rPr>
        <w:t>Appendix 6.  Permits to Install</w:t>
      </w:r>
      <w:bookmarkEnd w:id="133"/>
    </w:p>
    <w:p w14:paraId="2E904B9E" w14:textId="77777777" w:rsidR="00E773E0" w:rsidRDefault="00E773E0" w:rsidP="001838ED">
      <w:pPr>
        <w:jc w:val="both"/>
        <w:rPr>
          <w:rFonts w:cs="Arial"/>
          <w:sz w:val="20"/>
        </w:rPr>
      </w:pPr>
    </w:p>
    <w:p w14:paraId="647D04F2" w14:textId="484EEA35"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0805A2" w:rsidRPr="000805A2">
        <w:rPr>
          <w:rFonts w:cs="Arial"/>
          <w:sz w:val="20"/>
        </w:rPr>
        <w:t>A6497</w:t>
      </w:r>
      <w:r w:rsidRPr="000805A2">
        <w:rPr>
          <w:rFonts w:cs="Arial"/>
          <w:sz w:val="20"/>
        </w:rPr>
        <w:t>-</w:t>
      </w:r>
      <w:r w:rsidR="000805A2" w:rsidRPr="000805A2">
        <w:rPr>
          <w:rFonts w:cs="Arial"/>
          <w:sz w:val="20"/>
        </w:rPr>
        <w:t>2015</w:t>
      </w:r>
      <w:r w:rsidRPr="0050768D">
        <w:rPr>
          <w:rFonts w:cs="Arial"/>
          <w:sz w:val="20"/>
        </w:rPr>
        <w:t>.</w:t>
      </w:r>
      <w:r w:rsidR="000805A2" w:rsidRPr="0050768D">
        <w:rPr>
          <w:rFonts w:cs="Arial"/>
          <w:sz w:val="20"/>
        </w:rPr>
        <w:t xml:space="preserve"> </w:t>
      </w:r>
      <w:r w:rsidR="0050768D" w:rsidRPr="0050768D">
        <w:rPr>
          <w:rFonts w:cs="Arial"/>
          <w:sz w:val="20"/>
        </w:rPr>
        <w:t xml:space="preserve"> </w:t>
      </w:r>
      <w:r w:rsidRPr="00C55EA4">
        <w:rPr>
          <w:rFonts w:cs="Arial"/>
          <w:sz w:val="20"/>
        </w:rPr>
        <w:t>Those ROP revision applications that are being issued concurrently with this ROP renewal are identified by an asterisk (*).</w:t>
      </w:r>
      <w:r w:rsidRPr="004070DA">
        <w:rPr>
          <w:rFonts w:cs="Arial"/>
          <w:sz w:val="20"/>
        </w:rPr>
        <w:t xml:space="preserve">  Those revision applications not listed with an asterisk</w:t>
      </w:r>
      <w:r>
        <w:rPr>
          <w:rFonts w:cs="Arial"/>
          <w:sz w:val="20"/>
        </w:rPr>
        <w:t xml:space="preserve"> were processed prior to this renewal.</w:t>
      </w:r>
    </w:p>
    <w:p w14:paraId="2B33A131" w14:textId="3AA26555" w:rsidR="005E4ECF" w:rsidRDefault="005E4ECF">
      <w:pPr>
        <w:rPr>
          <w:rFonts w:cs="Arial"/>
          <w:sz w:val="20"/>
        </w:rPr>
      </w:pPr>
      <w:r>
        <w:rPr>
          <w:rFonts w:cs="Arial"/>
          <w:sz w:val="20"/>
        </w:rPr>
        <w:br w:type="page"/>
      </w:r>
    </w:p>
    <w:p w14:paraId="03164E9E" w14:textId="77777777" w:rsidR="00EC07BA" w:rsidRPr="007713F1" w:rsidRDefault="00EC07BA" w:rsidP="001838ED">
      <w:pPr>
        <w:jc w:val="both"/>
        <w:rPr>
          <w:rFonts w:cs="Arial"/>
          <w:sz w:val="20"/>
        </w:rPr>
      </w:pPr>
    </w:p>
    <w:p w14:paraId="76BB9024" w14:textId="170CC26F" w:rsidR="00EC07BA" w:rsidRPr="00A26577" w:rsidRDefault="00EC07BA" w:rsidP="001838ED">
      <w:pPr>
        <w:jc w:val="both"/>
        <w:rPr>
          <w:rFonts w:cs="Arial"/>
          <w:sz w:val="20"/>
        </w:rPr>
      </w:pPr>
      <w:r w:rsidRPr="00903ACF">
        <w:rPr>
          <w:rFonts w:cs="Arial"/>
          <w:sz w:val="20"/>
        </w:rPr>
        <w:t>Source-Wide PTI No MI-PTI-</w:t>
      </w:r>
      <w:r w:rsidR="000805A2" w:rsidRPr="00EE603B">
        <w:rPr>
          <w:rFonts w:cs="Arial"/>
          <w:sz w:val="20"/>
        </w:rPr>
        <w:t>A6497</w:t>
      </w:r>
      <w:r w:rsidRPr="00EE603B">
        <w:rPr>
          <w:rFonts w:cs="Arial"/>
          <w:sz w:val="20"/>
        </w:rPr>
        <w:t>-</w:t>
      </w:r>
      <w:r w:rsidR="000805A2" w:rsidRPr="00EE603B">
        <w:rPr>
          <w:rFonts w:cs="Arial"/>
          <w:sz w:val="20"/>
        </w:rPr>
        <w:t>2015</w:t>
      </w:r>
      <w:r w:rsidRPr="00903ACF">
        <w:rPr>
          <w:rFonts w:cs="Arial"/>
          <w:color w:val="FF0000"/>
          <w:sz w:val="20"/>
        </w:rPr>
        <w:t xml:space="preserve"> </w:t>
      </w:r>
      <w:r w:rsidRPr="00903ACF">
        <w:rPr>
          <w:rFonts w:cs="Arial"/>
          <w:sz w:val="20"/>
        </w:rPr>
        <w:t>is being reissued as Source-Wide PTI No. MI-PTI-</w:t>
      </w:r>
      <w:r w:rsidR="00EE603B" w:rsidRPr="00EE603B">
        <w:rPr>
          <w:rFonts w:cs="Arial"/>
          <w:sz w:val="20"/>
        </w:rPr>
        <w:t>A6497</w:t>
      </w:r>
      <w:r w:rsidRPr="00EE603B">
        <w:rPr>
          <w:rFonts w:cs="Arial"/>
          <w:sz w:val="20"/>
        </w:rPr>
        <w:t>-</w:t>
      </w:r>
      <w:r w:rsidR="00EE603B" w:rsidRPr="00222BDC">
        <w:rPr>
          <w:rFonts w:cs="Arial"/>
          <w:sz w:val="20"/>
        </w:rPr>
        <w:t>20</w:t>
      </w:r>
      <w:r w:rsidR="005E4ECF">
        <w:rPr>
          <w:rFonts w:cs="Arial"/>
          <w:sz w:val="20"/>
        </w:rPr>
        <w:t>2</w:t>
      </w:r>
      <w:r w:rsidR="005E4ECF" w:rsidRPr="00A26577">
        <w:rPr>
          <w:rFonts w:cs="Arial"/>
          <w:sz w:val="20"/>
        </w:rPr>
        <w:t>2</w:t>
      </w:r>
      <w:r w:rsidR="001D5563" w:rsidRPr="00A26577">
        <w:rPr>
          <w:rFonts w:cs="Arial"/>
          <w:sz w:val="20"/>
        </w:rPr>
        <w:t>a</w:t>
      </w:r>
      <w:r w:rsidRPr="00A26577">
        <w:rPr>
          <w:rFonts w:cs="Arial"/>
          <w:sz w:val="20"/>
        </w:rPr>
        <w:t>.</w:t>
      </w:r>
    </w:p>
    <w:p w14:paraId="2B232226" w14:textId="77777777" w:rsidR="00EC07BA" w:rsidRPr="00903ACF"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1579"/>
        <w:gridCol w:w="5163"/>
        <w:gridCol w:w="2190"/>
      </w:tblGrid>
      <w:tr w:rsidR="00EC07BA" w:rsidRPr="001D53D9" w14:paraId="2148C167" w14:textId="77777777" w:rsidTr="0042390A">
        <w:tc>
          <w:tcPr>
            <w:tcW w:w="566" w:type="pct"/>
            <w:tcBorders>
              <w:top w:val="double" w:sz="6" w:space="0" w:color="auto"/>
              <w:left w:val="double" w:sz="6" w:space="0" w:color="auto"/>
              <w:bottom w:val="double" w:sz="6" w:space="0" w:color="auto"/>
            </w:tcBorders>
            <w:shd w:val="clear" w:color="auto" w:fill="E0E0E0"/>
          </w:tcPr>
          <w:p w14:paraId="7DE1E14B" w14:textId="77777777" w:rsidR="00EC07BA" w:rsidRPr="001D53D9" w:rsidRDefault="00EC07BA" w:rsidP="001838ED">
            <w:pPr>
              <w:jc w:val="center"/>
              <w:rPr>
                <w:rFonts w:cs="Arial"/>
                <w:b/>
                <w:sz w:val="20"/>
              </w:rPr>
            </w:pPr>
            <w:r w:rsidRPr="001D53D9">
              <w:rPr>
                <w:rFonts w:cs="Arial"/>
                <w:b/>
                <w:sz w:val="20"/>
              </w:rPr>
              <w:t>Permit to Install Number</w:t>
            </w:r>
          </w:p>
        </w:tc>
        <w:tc>
          <w:tcPr>
            <w:tcW w:w="784" w:type="pct"/>
            <w:tcBorders>
              <w:top w:val="double" w:sz="6" w:space="0" w:color="auto"/>
              <w:bottom w:val="double" w:sz="6" w:space="0" w:color="auto"/>
            </w:tcBorders>
            <w:shd w:val="clear" w:color="auto" w:fill="E0E0E0"/>
          </w:tcPr>
          <w:p w14:paraId="5D8D041D" w14:textId="77777777" w:rsidR="00EC07BA" w:rsidRPr="001D53D9" w:rsidRDefault="00EC07BA" w:rsidP="001838ED">
            <w:pPr>
              <w:jc w:val="center"/>
              <w:rPr>
                <w:rFonts w:cs="Arial"/>
                <w:b/>
                <w:sz w:val="20"/>
              </w:rPr>
            </w:pPr>
            <w:r w:rsidRPr="001D53D9">
              <w:rPr>
                <w:rFonts w:cs="Arial"/>
                <w:b/>
                <w:sz w:val="20"/>
              </w:rPr>
              <w:t>ROP Revision</w:t>
            </w:r>
          </w:p>
          <w:p w14:paraId="05E3AEC5" w14:textId="77777777" w:rsidR="00EC07BA" w:rsidRPr="001D53D9" w:rsidRDefault="00EC07BA" w:rsidP="001838ED">
            <w:pPr>
              <w:jc w:val="center"/>
              <w:rPr>
                <w:rFonts w:cs="Arial"/>
                <w:b/>
                <w:sz w:val="20"/>
              </w:rPr>
            </w:pPr>
            <w:r w:rsidRPr="001D53D9">
              <w:rPr>
                <w:rFonts w:cs="Arial"/>
                <w:b/>
                <w:sz w:val="20"/>
              </w:rPr>
              <w:t>Application Number</w:t>
            </w:r>
          </w:p>
        </w:tc>
        <w:tc>
          <w:tcPr>
            <w:tcW w:w="2563" w:type="pct"/>
            <w:tcBorders>
              <w:top w:val="double" w:sz="6" w:space="0" w:color="auto"/>
              <w:bottom w:val="double" w:sz="6" w:space="0" w:color="auto"/>
            </w:tcBorders>
            <w:shd w:val="clear" w:color="auto" w:fill="E0E0E0"/>
          </w:tcPr>
          <w:p w14:paraId="47D56201"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601D922F" w14:textId="77777777" w:rsidR="00EC07BA" w:rsidRPr="001D53D9" w:rsidRDefault="00EC07BA" w:rsidP="001838ED">
            <w:pPr>
              <w:jc w:val="center"/>
              <w:rPr>
                <w:rFonts w:cs="Arial"/>
                <w:b/>
                <w:sz w:val="20"/>
              </w:rPr>
            </w:pPr>
            <w:r w:rsidRPr="001D53D9">
              <w:rPr>
                <w:rFonts w:cs="Arial"/>
                <w:b/>
                <w:sz w:val="20"/>
              </w:rPr>
              <w:t>Corresponding Emission Unit(s) or</w:t>
            </w:r>
          </w:p>
          <w:p w14:paraId="697DFC66" w14:textId="77777777" w:rsidR="00EC07BA" w:rsidRPr="001D53D9" w:rsidRDefault="00EC07BA" w:rsidP="001838ED">
            <w:pPr>
              <w:jc w:val="center"/>
              <w:rPr>
                <w:rFonts w:cs="Arial"/>
                <w:b/>
                <w:sz w:val="20"/>
              </w:rPr>
            </w:pPr>
            <w:r w:rsidRPr="001D53D9">
              <w:rPr>
                <w:rFonts w:cs="Arial"/>
                <w:b/>
                <w:sz w:val="20"/>
              </w:rPr>
              <w:t>Flexible Group(s)</w:t>
            </w:r>
          </w:p>
        </w:tc>
      </w:tr>
      <w:tr w:rsidR="00035F07" w:rsidRPr="001D53D9" w14:paraId="6D6978C5" w14:textId="77777777" w:rsidTr="0042390A">
        <w:tc>
          <w:tcPr>
            <w:tcW w:w="566" w:type="pct"/>
            <w:tcBorders>
              <w:top w:val="double" w:sz="6" w:space="0" w:color="auto"/>
              <w:left w:val="double" w:sz="6" w:space="0" w:color="auto"/>
              <w:bottom w:val="single" w:sz="4" w:space="0" w:color="auto"/>
            </w:tcBorders>
            <w:shd w:val="clear" w:color="auto" w:fill="auto"/>
          </w:tcPr>
          <w:p w14:paraId="7F3058EB" w14:textId="1DAA2C13" w:rsidR="00035F07" w:rsidRPr="001D53D9" w:rsidRDefault="00035F07" w:rsidP="0042390A">
            <w:pPr>
              <w:jc w:val="center"/>
              <w:rPr>
                <w:rFonts w:cs="Arial"/>
                <w:sz w:val="20"/>
              </w:rPr>
            </w:pPr>
            <w:r>
              <w:rPr>
                <w:rFonts w:cs="Arial"/>
                <w:sz w:val="20"/>
              </w:rPr>
              <w:t>170-18</w:t>
            </w:r>
            <w:r w:rsidR="00C54314">
              <w:rPr>
                <w:rFonts w:cs="Arial"/>
                <w:sz w:val="20"/>
              </w:rPr>
              <w:t>*</w:t>
            </w:r>
          </w:p>
        </w:tc>
        <w:tc>
          <w:tcPr>
            <w:tcW w:w="784" w:type="pct"/>
            <w:tcBorders>
              <w:top w:val="double" w:sz="6" w:space="0" w:color="auto"/>
              <w:bottom w:val="single" w:sz="4" w:space="0" w:color="auto"/>
            </w:tcBorders>
            <w:shd w:val="clear" w:color="auto" w:fill="auto"/>
          </w:tcPr>
          <w:p w14:paraId="7CD01AAA" w14:textId="29D977A2" w:rsidR="00035F07" w:rsidRPr="001D53D9" w:rsidRDefault="00035F07" w:rsidP="0042390A">
            <w:pPr>
              <w:jc w:val="center"/>
              <w:rPr>
                <w:rFonts w:cs="Arial"/>
                <w:sz w:val="20"/>
              </w:rPr>
            </w:pPr>
            <w:r>
              <w:rPr>
                <w:rFonts w:cs="Arial"/>
                <w:sz w:val="20"/>
              </w:rPr>
              <w:t>NA</w:t>
            </w:r>
          </w:p>
        </w:tc>
        <w:tc>
          <w:tcPr>
            <w:tcW w:w="2563" w:type="pct"/>
            <w:tcBorders>
              <w:top w:val="double" w:sz="6" w:space="0" w:color="auto"/>
              <w:bottom w:val="single" w:sz="4" w:space="0" w:color="auto"/>
            </w:tcBorders>
            <w:shd w:val="clear" w:color="auto" w:fill="auto"/>
          </w:tcPr>
          <w:p w14:paraId="569BF028" w14:textId="04BAE0AB" w:rsidR="00035F07" w:rsidRPr="00680B9A" w:rsidRDefault="00035F07" w:rsidP="00035F07">
            <w:pPr>
              <w:jc w:val="both"/>
              <w:rPr>
                <w:rFonts w:cs="Arial"/>
                <w:sz w:val="20"/>
              </w:rPr>
            </w:pPr>
            <w:r w:rsidRPr="00680B9A">
              <w:rPr>
                <w:sz w:val="20"/>
              </w:rPr>
              <w:t xml:space="preserve">Natural gas-fired brick tunnel kiln, dryer, and other associated equipment.  Dry lime injection and baghouse collector are used for control. </w:t>
            </w:r>
            <w:r w:rsidR="0050768D" w:rsidRPr="00680B9A">
              <w:rPr>
                <w:sz w:val="20"/>
              </w:rPr>
              <w:t xml:space="preserve"> </w:t>
            </w:r>
            <w:r w:rsidRPr="00680B9A">
              <w:rPr>
                <w:sz w:val="20"/>
              </w:rPr>
              <w:t xml:space="preserve">Brick tunnel kilns </w:t>
            </w:r>
            <w:r w:rsidR="0050768D" w:rsidRPr="00680B9A">
              <w:rPr>
                <w:sz w:val="20"/>
              </w:rPr>
              <w:t>N</w:t>
            </w:r>
            <w:r w:rsidRPr="00680B9A">
              <w:rPr>
                <w:sz w:val="20"/>
              </w:rPr>
              <w:t xml:space="preserve">o. 1 and </w:t>
            </w:r>
            <w:r w:rsidR="0050768D" w:rsidRPr="00680B9A">
              <w:rPr>
                <w:sz w:val="20"/>
              </w:rPr>
              <w:t>N</w:t>
            </w:r>
            <w:r w:rsidRPr="00680B9A">
              <w:rPr>
                <w:sz w:val="20"/>
              </w:rPr>
              <w:t>o. 2 and associated dryers, lime injection system, two fabric filter collectors.</w:t>
            </w:r>
            <w:r w:rsidR="00EE603B" w:rsidRPr="00680B9A">
              <w:rPr>
                <w:sz w:val="20"/>
              </w:rPr>
              <w:t xml:space="preserve"> </w:t>
            </w:r>
            <w:r w:rsidR="00680B9A">
              <w:rPr>
                <w:sz w:val="20"/>
              </w:rPr>
              <w:t xml:space="preserve"> </w:t>
            </w:r>
            <w:r w:rsidRPr="00680B9A">
              <w:rPr>
                <w:rFonts w:cs="Arial"/>
                <w:sz w:val="20"/>
              </w:rPr>
              <w:t xml:space="preserve">Opt-Out of </w:t>
            </w:r>
            <w:r w:rsidRPr="00680B9A">
              <w:rPr>
                <w:sz w:val="20"/>
              </w:rPr>
              <w:t>40 CFR Part 63</w:t>
            </w:r>
            <w:r w:rsidR="0050768D" w:rsidRPr="00680B9A">
              <w:rPr>
                <w:sz w:val="20"/>
              </w:rPr>
              <w:t>,</w:t>
            </w:r>
            <w:r w:rsidRPr="00680B9A">
              <w:rPr>
                <w:sz w:val="20"/>
              </w:rPr>
              <w:t xml:space="preserve"> </w:t>
            </w:r>
            <w:r w:rsidR="0050768D" w:rsidRPr="00680B9A">
              <w:rPr>
                <w:sz w:val="20"/>
              </w:rPr>
              <w:t>S</w:t>
            </w:r>
            <w:r w:rsidRPr="00680B9A">
              <w:rPr>
                <w:sz w:val="20"/>
              </w:rPr>
              <w:t>ubpart JJJJJ</w:t>
            </w:r>
          </w:p>
        </w:tc>
        <w:tc>
          <w:tcPr>
            <w:tcW w:w="1087" w:type="pct"/>
            <w:tcBorders>
              <w:top w:val="double" w:sz="6" w:space="0" w:color="auto"/>
              <w:bottom w:val="single" w:sz="4" w:space="0" w:color="auto"/>
              <w:right w:val="double" w:sz="6" w:space="0" w:color="auto"/>
            </w:tcBorders>
            <w:shd w:val="clear" w:color="auto" w:fill="auto"/>
          </w:tcPr>
          <w:p w14:paraId="375906DF" w14:textId="7D14F33F" w:rsidR="00035F07" w:rsidRPr="001D53D9" w:rsidRDefault="00035F07" w:rsidP="0042390A">
            <w:pPr>
              <w:jc w:val="center"/>
              <w:rPr>
                <w:rFonts w:cs="Arial"/>
                <w:sz w:val="20"/>
              </w:rPr>
            </w:pPr>
            <w:r>
              <w:rPr>
                <w:rFonts w:cs="Arial"/>
                <w:sz w:val="20"/>
              </w:rPr>
              <w:t>FGKILNS</w:t>
            </w:r>
          </w:p>
        </w:tc>
      </w:tr>
      <w:tr w:rsidR="0042390A" w:rsidRPr="001D53D9" w14:paraId="60CCCEEF" w14:textId="77777777" w:rsidTr="0042390A">
        <w:tc>
          <w:tcPr>
            <w:tcW w:w="566" w:type="pct"/>
            <w:tcBorders>
              <w:left w:val="double" w:sz="6" w:space="0" w:color="auto"/>
              <w:bottom w:val="double" w:sz="4" w:space="0" w:color="auto"/>
            </w:tcBorders>
            <w:shd w:val="clear" w:color="auto" w:fill="auto"/>
          </w:tcPr>
          <w:p w14:paraId="024AFCA8" w14:textId="0475CB4E" w:rsidR="0042390A" w:rsidRPr="001D53D9" w:rsidRDefault="0042390A" w:rsidP="0042390A">
            <w:pPr>
              <w:jc w:val="center"/>
              <w:rPr>
                <w:rFonts w:cs="Arial"/>
                <w:sz w:val="20"/>
              </w:rPr>
            </w:pPr>
            <w:r>
              <w:rPr>
                <w:rFonts w:cs="Arial"/>
                <w:sz w:val="20"/>
              </w:rPr>
              <w:t>170-18</w:t>
            </w:r>
            <w:r w:rsidR="00C54314">
              <w:rPr>
                <w:rFonts w:cs="Arial"/>
                <w:sz w:val="20"/>
              </w:rPr>
              <w:t>*</w:t>
            </w:r>
          </w:p>
        </w:tc>
        <w:tc>
          <w:tcPr>
            <w:tcW w:w="784" w:type="pct"/>
            <w:tcBorders>
              <w:bottom w:val="double" w:sz="4" w:space="0" w:color="auto"/>
            </w:tcBorders>
            <w:shd w:val="clear" w:color="auto" w:fill="auto"/>
          </w:tcPr>
          <w:p w14:paraId="11CB597A" w14:textId="42D70914" w:rsidR="0042390A" w:rsidRPr="001D53D9" w:rsidRDefault="0042390A" w:rsidP="0042390A">
            <w:pPr>
              <w:jc w:val="center"/>
              <w:rPr>
                <w:rFonts w:cs="Arial"/>
                <w:sz w:val="20"/>
              </w:rPr>
            </w:pPr>
            <w:r>
              <w:rPr>
                <w:rFonts w:cs="Arial"/>
                <w:sz w:val="20"/>
              </w:rPr>
              <w:t>NA</w:t>
            </w:r>
          </w:p>
        </w:tc>
        <w:tc>
          <w:tcPr>
            <w:tcW w:w="2563" w:type="pct"/>
            <w:tcBorders>
              <w:bottom w:val="double" w:sz="4" w:space="0" w:color="auto"/>
            </w:tcBorders>
            <w:shd w:val="clear" w:color="auto" w:fill="auto"/>
          </w:tcPr>
          <w:p w14:paraId="413469C0" w14:textId="6489B133" w:rsidR="0042390A" w:rsidRPr="00680B9A" w:rsidRDefault="0042390A" w:rsidP="0042390A">
            <w:pPr>
              <w:jc w:val="both"/>
              <w:rPr>
                <w:rFonts w:cs="Arial"/>
                <w:sz w:val="20"/>
              </w:rPr>
            </w:pPr>
            <w:r w:rsidRPr="00680B9A">
              <w:rPr>
                <w:sz w:val="20"/>
              </w:rPr>
              <w:t xml:space="preserve">All emission sources in Plant </w:t>
            </w:r>
            <w:r w:rsidR="0050768D" w:rsidRPr="00680B9A">
              <w:rPr>
                <w:sz w:val="20"/>
              </w:rPr>
              <w:t>N</w:t>
            </w:r>
            <w:r w:rsidRPr="00680B9A">
              <w:rPr>
                <w:sz w:val="20"/>
              </w:rPr>
              <w:t>o. 1 which are all vented to the same control device (dust collector with dry filter) - includes a paddle mixer, sand dryer system, 30 pug line (with small extruder) and 50 pug line (with mixer and extruder). – Change of emission control equipment (from wet cyclone to dry filter)</w:t>
            </w:r>
          </w:p>
        </w:tc>
        <w:tc>
          <w:tcPr>
            <w:tcW w:w="1087" w:type="pct"/>
            <w:tcBorders>
              <w:bottom w:val="double" w:sz="4" w:space="0" w:color="auto"/>
              <w:right w:val="double" w:sz="6" w:space="0" w:color="auto"/>
            </w:tcBorders>
            <w:shd w:val="clear" w:color="auto" w:fill="auto"/>
          </w:tcPr>
          <w:p w14:paraId="12C9BFB9" w14:textId="7B3F0383" w:rsidR="0042390A" w:rsidRPr="001D53D9" w:rsidRDefault="0042390A" w:rsidP="0042390A">
            <w:pPr>
              <w:jc w:val="center"/>
              <w:rPr>
                <w:rFonts w:cs="Arial"/>
                <w:sz w:val="20"/>
              </w:rPr>
            </w:pPr>
            <w:r>
              <w:rPr>
                <w:rFonts w:cs="Arial"/>
                <w:sz w:val="20"/>
              </w:rPr>
              <w:t>FGPLANT1</w:t>
            </w:r>
          </w:p>
        </w:tc>
      </w:tr>
    </w:tbl>
    <w:p w14:paraId="2830D31C" w14:textId="77777777" w:rsidR="00EC07BA" w:rsidRDefault="00EC07BA" w:rsidP="001838ED"/>
    <w:p w14:paraId="741FA239" w14:textId="77777777" w:rsidR="00C60E84" w:rsidRPr="00FC1F2C" w:rsidRDefault="00C60E84" w:rsidP="004F09CF">
      <w:pPr>
        <w:pStyle w:val="Heading2"/>
        <w:numPr>
          <w:ilvl w:val="0"/>
          <w:numId w:val="0"/>
        </w:numPr>
        <w:jc w:val="both"/>
        <w:rPr>
          <w:b w:val="0"/>
          <w:sz w:val="20"/>
        </w:rPr>
      </w:pPr>
      <w:bookmarkStart w:id="134" w:name="_Toc106113124"/>
      <w:r w:rsidRPr="00461D22">
        <w:rPr>
          <w:sz w:val="22"/>
          <w:szCs w:val="22"/>
        </w:rPr>
        <w:t>Appendix 7.  Emission Calculations</w:t>
      </w:r>
      <w:bookmarkEnd w:id="134"/>
      <w:r w:rsidRPr="00461D22">
        <w:rPr>
          <w:sz w:val="22"/>
          <w:szCs w:val="22"/>
        </w:rPr>
        <w:t xml:space="preserve"> </w:t>
      </w:r>
    </w:p>
    <w:p w14:paraId="2B5EA50F" w14:textId="77777777" w:rsidR="00C60E84" w:rsidRPr="0080590E" w:rsidRDefault="00C60E84" w:rsidP="004F09CF">
      <w:pPr>
        <w:jc w:val="both"/>
        <w:rPr>
          <w:sz w:val="20"/>
        </w:rPr>
      </w:pPr>
    </w:p>
    <w:p w14:paraId="68EEEA24" w14:textId="1A3A0D9D" w:rsidR="00C60E84" w:rsidRPr="00B77C68" w:rsidRDefault="00C60E84" w:rsidP="004F09CF">
      <w:pPr>
        <w:jc w:val="both"/>
        <w:rPr>
          <w:sz w:val="20"/>
        </w:rPr>
      </w:pPr>
      <w:r w:rsidRPr="00B77C68">
        <w:rPr>
          <w:sz w:val="20"/>
        </w:rPr>
        <w:t xml:space="preserve">The permittee shall use the following calculations in conjunction with monitoring, testing or recordkeeping data to determine compliance with the applicable requirements referenced in </w:t>
      </w:r>
      <w:r w:rsidR="00035F07" w:rsidRPr="00EE603B">
        <w:rPr>
          <w:sz w:val="20"/>
        </w:rPr>
        <w:t>FGKILNS</w:t>
      </w:r>
      <w:r w:rsidR="00EE603B" w:rsidRPr="00EE603B">
        <w:rPr>
          <w:sz w:val="20"/>
        </w:rPr>
        <w:t>.</w:t>
      </w:r>
    </w:p>
    <w:p w14:paraId="5E208708" w14:textId="77777777" w:rsidR="00035F07" w:rsidRDefault="00035F07" w:rsidP="00035F07">
      <w:pPr>
        <w:jc w:val="both"/>
        <w:rPr>
          <w:b/>
          <w:sz w:val="20"/>
        </w:rPr>
      </w:pPr>
    </w:p>
    <w:p w14:paraId="20E91C18" w14:textId="724851B5" w:rsidR="00035F07" w:rsidRDefault="00035F07" w:rsidP="00035F07">
      <w:pPr>
        <w:jc w:val="both"/>
        <w:rPr>
          <w:sz w:val="20"/>
        </w:rPr>
      </w:pPr>
      <w:r>
        <w:rPr>
          <w:sz w:val="20"/>
        </w:rPr>
        <w:t>For the purposes of this appendix, “dry brick” is defined as those bricks that have gone through the dryer to remove moisture; “fired brick” is defined as those bricks that have gone through KILN01 or KILN02.</w:t>
      </w:r>
    </w:p>
    <w:p w14:paraId="5B737414" w14:textId="77390FAF" w:rsidR="001458DA" w:rsidRDefault="001458DA" w:rsidP="00035F07">
      <w:pPr>
        <w:jc w:val="both"/>
        <w:rPr>
          <w:sz w:val="20"/>
        </w:rPr>
      </w:pPr>
    </w:p>
    <w:p w14:paraId="67E8CFDC" w14:textId="2362CFAF" w:rsidR="00530765" w:rsidRPr="00530765" w:rsidRDefault="00530765" w:rsidP="00035F07">
      <w:pPr>
        <w:jc w:val="both"/>
        <w:rPr>
          <w:b/>
          <w:bCs/>
          <w:sz w:val="20"/>
          <w:u w:val="single"/>
        </w:rPr>
      </w:pPr>
      <w:r>
        <w:rPr>
          <w:b/>
          <w:bCs/>
          <w:sz w:val="20"/>
          <w:u w:val="single"/>
        </w:rPr>
        <w:t>HAP Emission Calculations</w:t>
      </w:r>
    </w:p>
    <w:p w14:paraId="31A0256C" w14:textId="77777777" w:rsidR="00530765" w:rsidRDefault="00530765" w:rsidP="00035F07">
      <w:pPr>
        <w:jc w:val="both"/>
        <w:rPr>
          <w:sz w:val="20"/>
        </w:rPr>
      </w:pPr>
    </w:p>
    <w:p w14:paraId="6598FFCA" w14:textId="0022F63A" w:rsidR="005B1261" w:rsidRPr="00EE603B" w:rsidRDefault="006B6033" w:rsidP="00035F07">
      <w:pPr>
        <w:jc w:val="both"/>
        <w:rPr>
          <w:sz w:val="20"/>
        </w:rPr>
      </w:pPr>
      <w:r w:rsidRPr="00EE603B">
        <w:rPr>
          <w:sz w:val="20"/>
        </w:rPr>
        <w:t xml:space="preserve">For hazardous air pollutants (HAPs) including mercury (Hg), total non-Hg metal HAPs, hydrogen chloride (HCl), chlorine (Cl2) and hydrogen fluoride (HF). </w:t>
      </w:r>
    </w:p>
    <w:p w14:paraId="340C8CBB" w14:textId="77777777" w:rsidR="005B1261" w:rsidRPr="00EE603B" w:rsidRDefault="005B1261" w:rsidP="005B1261">
      <w:pPr>
        <w:ind w:left="360"/>
        <w:jc w:val="both"/>
        <w:rPr>
          <w:sz w:val="20"/>
        </w:rPr>
      </w:pPr>
    </w:p>
    <w:p w14:paraId="403E7EA4" w14:textId="0C9FA7CC" w:rsidR="008518DE" w:rsidRPr="00EE603B" w:rsidRDefault="008A2498" w:rsidP="005B1261">
      <w:pPr>
        <w:numPr>
          <w:ilvl w:val="0"/>
          <w:numId w:val="70"/>
        </w:numPr>
        <w:ind w:left="360"/>
        <w:jc w:val="both"/>
        <w:rPr>
          <w:sz w:val="20"/>
        </w:rPr>
      </w:pPr>
      <w:r w:rsidRPr="00EE603B">
        <w:rPr>
          <w:sz w:val="20"/>
        </w:rPr>
        <w:t xml:space="preserve">To determine the individual HAP </w:t>
      </w:r>
      <w:r w:rsidR="008518DE" w:rsidRPr="00EE603B">
        <w:rPr>
          <w:sz w:val="20"/>
        </w:rPr>
        <w:t xml:space="preserve">per month </w:t>
      </w:r>
      <w:r w:rsidRPr="00EE603B">
        <w:rPr>
          <w:sz w:val="20"/>
        </w:rPr>
        <w:t>(IH</w:t>
      </w:r>
      <w:r w:rsidR="008518DE" w:rsidRPr="00EE603B">
        <w:rPr>
          <w:sz w:val="20"/>
        </w:rPr>
        <w:t>M</w:t>
      </w:r>
      <w:r w:rsidRPr="00EE603B">
        <w:rPr>
          <w:sz w:val="20"/>
        </w:rPr>
        <w:t xml:space="preserve">) and aggregate HAP </w:t>
      </w:r>
      <w:r w:rsidR="008518DE" w:rsidRPr="00EE603B">
        <w:rPr>
          <w:sz w:val="20"/>
        </w:rPr>
        <w:t xml:space="preserve">per month </w:t>
      </w:r>
      <w:r w:rsidRPr="00EE603B">
        <w:rPr>
          <w:sz w:val="20"/>
        </w:rPr>
        <w:t>(AH</w:t>
      </w:r>
      <w:r w:rsidR="008518DE" w:rsidRPr="00EE603B">
        <w:rPr>
          <w:sz w:val="20"/>
        </w:rPr>
        <w:t>M</w:t>
      </w:r>
      <w:r w:rsidRPr="00EE603B">
        <w:rPr>
          <w:sz w:val="20"/>
        </w:rPr>
        <w:t xml:space="preserve">) emissions, multiply the </w:t>
      </w:r>
      <w:r w:rsidR="008518DE" w:rsidRPr="00EE603B">
        <w:rPr>
          <w:sz w:val="20"/>
        </w:rPr>
        <w:t xml:space="preserve">individual </w:t>
      </w:r>
      <w:r w:rsidRPr="00EE603B">
        <w:rPr>
          <w:sz w:val="20"/>
        </w:rPr>
        <w:t>emission factors</w:t>
      </w:r>
      <w:r w:rsidR="008518DE" w:rsidRPr="00EE603B">
        <w:rPr>
          <w:sz w:val="20"/>
        </w:rPr>
        <w:t xml:space="preserve"> (IEF) and aggregate emission</w:t>
      </w:r>
      <w:r w:rsidRPr="00EE603B">
        <w:rPr>
          <w:sz w:val="20"/>
        </w:rPr>
        <w:t xml:space="preserve"> </w:t>
      </w:r>
      <w:r w:rsidR="008518DE" w:rsidRPr="00EE603B">
        <w:rPr>
          <w:sz w:val="20"/>
        </w:rPr>
        <w:t xml:space="preserve">factor (AEF) </w:t>
      </w:r>
      <w:r w:rsidRPr="00EE603B">
        <w:rPr>
          <w:sz w:val="20"/>
        </w:rPr>
        <w:t>by the tons fired product per month</w:t>
      </w:r>
      <w:r w:rsidR="008518DE" w:rsidRPr="00EE603B">
        <w:rPr>
          <w:sz w:val="20"/>
        </w:rPr>
        <w:t xml:space="preserve"> (TPM)</w:t>
      </w:r>
      <w:r w:rsidRPr="00EE603B">
        <w:rPr>
          <w:sz w:val="20"/>
        </w:rPr>
        <w:t>.</w:t>
      </w:r>
    </w:p>
    <w:p w14:paraId="1A0BF7CA" w14:textId="582DC5B1" w:rsidR="008518DE" w:rsidRPr="00EE603B" w:rsidRDefault="008518DE" w:rsidP="008518DE">
      <w:pPr>
        <w:ind w:left="360"/>
        <w:jc w:val="both"/>
        <w:rPr>
          <w:sz w:val="20"/>
        </w:rPr>
      </w:pPr>
    </w:p>
    <w:p w14:paraId="6F05F1D0" w14:textId="64FF381E" w:rsidR="008518DE" w:rsidRPr="00EE603B" w:rsidRDefault="008518DE" w:rsidP="008518DE">
      <w:pPr>
        <w:ind w:left="360"/>
        <w:jc w:val="both"/>
        <w:rPr>
          <w:sz w:val="20"/>
        </w:rPr>
      </w:pPr>
      <w:r w:rsidRPr="00EE603B">
        <w:rPr>
          <w:sz w:val="20"/>
        </w:rPr>
        <w:t xml:space="preserve">IHM = IEF * TPM </w:t>
      </w:r>
    </w:p>
    <w:p w14:paraId="4F93E020" w14:textId="060CFFA5" w:rsidR="008518DE" w:rsidRPr="00EE603B" w:rsidRDefault="008518DE" w:rsidP="008518DE">
      <w:pPr>
        <w:ind w:left="360"/>
        <w:jc w:val="both"/>
        <w:rPr>
          <w:sz w:val="20"/>
        </w:rPr>
      </w:pPr>
      <w:r w:rsidRPr="00EE603B">
        <w:rPr>
          <w:sz w:val="20"/>
        </w:rPr>
        <w:t>AHM = AEF * TPM</w:t>
      </w:r>
    </w:p>
    <w:p w14:paraId="62DC2F3B" w14:textId="77777777" w:rsidR="008518DE" w:rsidRPr="00EE603B" w:rsidRDefault="008518DE" w:rsidP="008518DE">
      <w:pPr>
        <w:ind w:left="360"/>
        <w:jc w:val="both"/>
        <w:rPr>
          <w:sz w:val="20"/>
        </w:rPr>
      </w:pPr>
    </w:p>
    <w:p w14:paraId="1317E229" w14:textId="77777777" w:rsidR="00357B71" w:rsidRPr="00EE603B" w:rsidRDefault="008518DE" w:rsidP="005B1261">
      <w:pPr>
        <w:numPr>
          <w:ilvl w:val="0"/>
          <w:numId w:val="70"/>
        </w:numPr>
        <w:ind w:left="360"/>
        <w:jc w:val="both"/>
        <w:rPr>
          <w:sz w:val="20"/>
        </w:rPr>
      </w:pPr>
      <w:r w:rsidRPr="00EE603B">
        <w:rPr>
          <w:sz w:val="20"/>
        </w:rPr>
        <w:t xml:space="preserve">To determine the individual HAP per 12-month rolling period (IHY) and aggregate HAP </w:t>
      </w:r>
      <w:r w:rsidR="00357B71" w:rsidRPr="00EE603B">
        <w:rPr>
          <w:sz w:val="20"/>
        </w:rPr>
        <w:t xml:space="preserve">per 12-month rolling period (AHY), sum the most recent IHM and AHM with the previous 11 months. </w:t>
      </w:r>
    </w:p>
    <w:p w14:paraId="797BA53E" w14:textId="77777777" w:rsidR="00357B71" w:rsidRPr="00EE603B" w:rsidRDefault="00357B71" w:rsidP="00357B71">
      <w:pPr>
        <w:ind w:left="360"/>
        <w:jc w:val="both"/>
        <w:rPr>
          <w:sz w:val="20"/>
        </w:rPr>
      </w:pPr>
    </w:p>
    <w:p w14:paraId="06348AFB" w14:textId="21B967E0" w:rsidR="00357B71" w:rsidRPr="00EE603B" w:rsidRDefault="00357B71" w:rsidP="00357B71">
      <w:pPr>
        <w:ind w:left="360"/>
        <w:jc w:val="both"/>
        <w:rPr>
          <w:sz w:val="20"/>
        </w:rPr>
      </w:pPr>
      <w:r w:rsidRPr="00EE603B">
        <w:rPr>
          <w:sz w:val="20"/>
        </w:rPr>
        <w:t xml:space="preserve">IHY = (IHM1 + IHM2 + … + IHM12) </w:t>
      </w:r>
    </w:p>
    <w:p w14:paraId="00693C7E" w14:textId="60D2CBF2" w:rsidR="00357B71" w:rsidRDefault="00357B71" w:rsidP="00357B71">
      <w:pPr>
        <w:ind w:left="360"/>
        <w:jc w:val="both"/>
        <w:rPr>
          <w:sz w:val="20"/>
        </w:rPr>
      </w:pPr>
      <w:r w:rsidRPr="00EE603B">
        <w:rPr>
          <w:sz w:val="20"/>
        </w:rPr>
        <w:t>AHY = (AHM1 + AHM2 + … + AHM12)</w:t>
      </w:r>
      <w:r>
        <w:rPr>
          <w:sz w:val="20"/>
        </w:rPr>
        <w:t xml:space="preserve"> </w:t>
      </w:r>
    </w:p>
    <w:p w14:paraId="29E7848F" w14:textId="115FCCB8" w:rsidR="00035F07" w:rsidRPr="00B77C68" w:rsidRDefault="00035F07" w:rsidP="00357B71">
      <w:pPr>
        <w:ind w:left="360"/>
        <w:jc w:val="both"/>
        <w:rPr>
          <w:b/>
          <w:sz w:val="20"/>
        </w:rPr>
      </w:pPr>
    </w:p>
    <w:p w14:paraId="5825BD5E" w14:textId="2D725ED2" w:rsidR="00530765" w:rsidRPr="00530765" w:rsidRDefault="00530765" w:rsidP="00035F07">
      <w:pPr>
        <w:jc w:val="both"/>
        <w:rPr>
          <w:b/>
          <w:bCs/>
          <w:sz w:val="20"/>
          <w:u w:val="single"/>
        </w:rPr>
      </w:pPr>
      <w:r w:rsidRPr="00530765">
        <w:rPr>
          <w:b/>
          <w:bCs/>
          <w:sz w:val="20"/>
          <w:u w:val="single"/>
        </w:rPr>
        <w:t>Sulfur Dioxide (SO</w:t>
      </w:r>
      <w:r w:rsidRPr="00530765">
        <w:rPr>
          <w:b/>
          <w:bCs/>
          <w:sz w:val="20"/>
          <w:u w:val="single"/>
          <w:vertAlign w:val="subscript"/>
        </w:rPr>
        <w:t>2</w:t>
      </w:r>
      <w:r w:rsidRPr="00530765">
        <w:rPr>
          <w:b/>
          <w:bCs/>
          <w:sz w:val="20"/>
          <w:u w:val="single"/>
        </w:rPr>
        <w:t>) Emission Calculations</w:t>
      </w:r>
    </w:p>
    <w:p w14:paraId="07FC1AF5" w14:textId="77777777" w:rsidR="00530765" w:rsidRDefault="00530765" w:rsidP="00035F07">
      <w:pPr>
        <w:jc w:val="both"/>
        <w:rPr>
          <w:sz w:val="20"/>
        </w:rPr>
      </w:pPr>
    </w:p>
    <w:p w14:paraId="31D53280" w14:textId="216BE149" w:rsidR="00035F07" w:rsidRPr="00AA16D4" w:rsidRDefault="00035F07" w:rsidP="00035F07">
      <w:pPr>
        <w:jc w:val="both"/>
        <w:rPr>
          <w:sz w:val="20"/>
        </w:rPr>
      </w:pPr>
      <w:r w:rsidRPr="00AA16D4">
        <w:rPr>
          <w:sz w:val="20"/>
        </w:rPr>
        <w:t>Sulfur Dioxide Emission Calculations:</w:t>
      </w:r>
      <w:r>
        <w:rPr>
          <w:sz w:val="20"/>
        </w:rPr>
        <w:t xml:space="preserve"> </w:t>
      </w:r>
      <w:r w:rsidR="0050768D">
        <w:rPr>
          <w:sz w:val="20"/>
        </w:rPr>
        <w:t xml:space="preserve"> </w:t>
      </w:r>
      <w:r w:rsidRPr="00AA16D4">
        <w:rPr>
          <w:sz w:val="20"/>
        </w:rPr>
        <w:t>(Assume 11% removal of SO2 w/lime injection/baghouse based on previous stack test).</w:t>
      </w:r>
    </w:p>
    <w:p w14:paraId="5AFF1617" w14:textId="77777777" w:rsidR="00035F07" w:rsidRPr="00AA16D4" w:rsidRDefault="00035F07" w:rsidP="00035F07">
      <w:pPr>
        <w:jc w:val="both"/>
        <w:rPr>
          <w:sz w:val="20"/>
        </w:rPr>
      </w:pPr>
    </w:p>
    <w:p w14:paraId="06FF5609" w14:textId="77777777" w:rsidR="00035F07" w:rsidRPr="00AA16D4" w:rsidRDefault="00035F07" w:rsidP="00035F07">
      <w:pPr>
        <w:ind w:left="270" w:hanging="270"/>
        <w:jc w:val="both"/>
        <w:rPr>
          <w:sz w:val="20"/>
        </w:rPr>
      </w:pPr>
      <w:r w:rsidRPr="00AA16D4">
        <w:rPr>
          <w:sz w:val="20"/>
        </w:rPr>
        <w:t xml:space="preserve">1. </w:t>
      </w:r>
      <w:r>
        <w:rPr>
          <w:sz w:val="20"/>
        </w:rPr>
        <w:t xml:space="preserve"> </w:t>
      </w:r>
      <w:r w:rsidRPr="00AA16D4">
        <w:rPr>
          <w:sz w:val="20"/>
        </w:rPr>
        <w:t>Determine a monthly sulfur release factor (</w:t>
      </w:r>
      <w:r w:rsidRPr="00AA16D4">
        <w:rPr>
          <w:b/>
          <w:sz w:val="20"/>
        </w:rPr>
        <w:t>R%</w:t>
      </w:r>
      <w:r w:rsidRPr="00AA16D4">
        <w:rPr>
          <w:sz w:val="20"/>
        </w:rPr>
        <w:t>).  This factor is the % sulfur that is released from bricks when they are fired in the kilns.  By doing a material balance on the sulfur we get the following equation:</w:t>
      </w:r>
    </w:p>
    <w:p w14:paraId="0C945D68" w14:textId="77777777" w:rsidR="00035F07" w:rsidRPr="00AA16D4" w:rsidRDefault="00035F07" w:rsidP="00035F07">
      <w:pPr>
        <w:jc w:val="both"/>
        <w:rPr>
          <w:sz w:val="20"/>
        </w:rPr>
      </w:pPr>
    </w:p>
    <w:p w14:paraId="32D012DC" w14:textId="77777777" w:rsidR="00035F07" w:rsidRPr="00AA16D4" w:rsidRDefault="00035F07" w:rsidP="00035F07">
      <w:pPr>
        <w:jc w:val="both"/>
        <w:rPr>
          <w:sz w:val="20"/>
        </w:rPr>
      </w:pPr>
      <w:r w:rsidRPr="00AA16D4">
        <w:rPr>
          <w:sz w:val="20"/>
        </w:rPr>
        <w:t>Amount of sulfur in dr</w:t>
      </w:r>
      <w:r>
        <w:rPr>
          <w:sz w:val="20"/>
        </w:rPr>
        <w:t xml:space="preserve">y </w:t>
      </w:r>
      <w:r w:rsidRPr="00AA16D4">
        <w:rPr>
          <w:sz w:val="20"/>
        </w:rPr>
        <w:t xml:space="preserve">brick = Amount of sulfur in </w:t>
      </w:r>
      <w:r>
        <w:rPr>
          <w:sz w:val="20"/>
        </w:rPr>
        <w:t>fired</w:t>
      </w:r>
      <w:r w:rsidRPr="00AA16D4">
        <w:rPr>
          <w:sz w:val="20"/>
        </w:rPr>
        <w:t xml:space="preserve"> brick + Amount of sulfur released (or R)</w:t>
      </w:r>
    </w:p>
    <w:p w14:paraId="73703E9C" w14:textId="77777777" w:rsidR="00035F07" w:rsidRPr="00AA16D4" w:rsidRDefault="00035F07" w:rsidP="00035F07">
      <w:pPr>
        <w:rPr>
          <w:sz w:val="20"/>
        </w:rPr>
      </w:pPr>
    </w:p>
    <w:p w14:paraId="341EEBD2" w14:textId="12E1878A" w:rsidR="00035F07" w:rsidRPr="00AA16D4" w:rsidRDefault="00035F07" w:rsidP="00035F07">
      <w:pPr>
        <w:rPr>
          <w:sz w:val="20"/>
        </w:rPr>
      </w:pPr>
      <w:r w:rsidRPr="00AA16D4">
        <w:rPr>
          <w:sz w:val="20"/>
        </w:rPr>
        <w:t xml:space="preserve">Therefore </w:t>
      </w:r>
      <w:r w:rsidRPr="00AA16D4">
        <w:rPr>
          <w:b/>
          <w:sz w:val="20"/>
        </w:rPr>
        <w:t xml:space="preserve">R </w:t>
      </w:r>
      <w:r w:rsidRPr="00AA16D4">
        <w:rPr>
          <w:sz w:val="20"/>
        </w:rPr>
        <w:t>= (</w:t>
      </w:r>
      <w:r w:rsidRPr="00AA16D4">
        <w:rPr>
          <w:b/>
          <w:sz w:val="20"/>
        </w:rPr>
        <w:t>I</w:t>
      </w:r>
      <w:r w:rsidR="005B7D51">
        <w:rPr>
          <w:b/>
          <w:sz w:val="20"/>
        </w:rPr>
        <w:t xml:space="preserve"> </w:t>
      </w:r>
      <w:r w:rsidRPr="00AA16D4">
        <w:rPr>
          <w:sz w:val="20"/>
        </w:rPr>
        <w:t>*</w:t>
      </w:r>
      <w:r w:rsidR="005B7D51">
        <w:rPr>
          <w:sz w:val="20"/>
        </w:rPr>
        <w:t xml:space="preserve"> </w:t>
      </w:r>
      <w:r w:rsidRPr="00AA16D4">
        <w:rPr>
          <w:sz w:val="20"/>
        </w:rPr>
        <w:t>(</w:t>
      </w:r>
      <w:r w:rsidRPr="00AA16D4">
        <w:rPr>
          <w:b/>
          <w:sz w:val="20"/>
        </w:rPr>
        <w:t>J</w:t>
      </w:r>
      <w:r w:rsidRPr="00AA16D4">
        <w:rPr>
          <w:sz w:val="20"/>
        </w:rPr>
        <w:t>/100)) - (</w:t>
      </w:r>
      <w:r w:rsidRPr="00AA16D4">
        <w:rPr>
          <w:b/>
          <w:sz w:val="20"/>
        </w:rPr>
        <w:t>K</w:t>
      </w:r>
      <w:r w:rsidRPr="00AA16D4">
        <w:rPr>
          <w:sz w:val="20"/>
        </w:rPr>
        <w:t xml:space="preserve"> * (</w:t>
      </w:r>
      <w:r w:rsidRPr="00AA16D4">
        <w:rPr>
          <w:b/>
          <w:sz w:val="20"/>
        </w:rPr>
        <w:t>L</w:t>
      </w:r>
      <w:r w:rsidRPr="00AA16D4">
        <w:rPr>
          <w:sz w:val="20"/>
        </w:rPr>
        <w:t>/100))</w:t>
      </w:r>
    </w:p>
    <w:p w14:paraId="2149A897" w14:textId="77777777" w:rsidR="00035F07" w:rsidRPr="00AA16D4" w:rsidRDefault="00035F07" w:rsidP="00035F07">
      <w:pPr>
        <w:rPr>
          <w:sz w:val="20"/>
        </w:rPr>
      </w:pPr>
      <w:r w:rsidRPr="00AA16D4">
        <w:rPr>
          <w:sz w:val="20"/>
        </w:rPr>
        <w:lastRenderedPageBreak/>
        <w:t xml:space="preserve"> </w:t>
      </w:r>
    </w:p>
    <w:p w14:paraId="21D55F68" w14:textId="5FA3A94E" w:rsidR="00035F07" w:rsidRPr="00AA16D4" w:rsidRDefault="00035F07" w:rsidP="00035F07">
      <w:pPr>
        <w:rPr>
          <w:sz w:val="20"/>
        </w:rPr>
      </w:pPr>
      <w:r w:rsidRPr="00AA16D4">
        <w:rPr>
          <w:b/>
          <w:sz w:val="20"/>
        </w:rPr>
        <w:t>R%</w:t>
      </w:r>
      <w:r w:rsidRPr="00AA16D4">
        <w:rPr>
          <w:sz w:val="20"/>
        </w:rPr>
        <w:t xml:space="preserve"> (expressed as percent sulfur released) = </w:t>
      </w:r>
      <w:r w:rsidRPr="00AA16D4">
        <w:rPr>
          <w:b/>
          <w:sz w:val="20"/>
        </w:rPr>
        <w:t>R</w:t>
      </w:r>
      <w:r w:rsidRPr="00AA16D4">
        <w:rPr>
          <w:sz w:val="20"/>
        </w:rPr>
        <w:t>/(</w:t>
      </w:r>
      <w:r w:rsidRPr="00AA16D4">
        <w:rPr>
          <w:b/>
          <w:sz w:val="20"/>
        </w:rPr>
        <w:t>I</w:t>
      </w:r>
      <w:r w:rsidRPr="00AA16D4">
        <w:rPr>
          <w:sz w:val="20"/>
        </w:rPr>
        <w:t>*(</w:t>
      </w:r>
      <w:r w:rsidRPr="00AA16D4">
        <w:rPr>
          <w:b/>
          <w:sz w:val="20"/>
        </w:rPr>
        <w:t>J</w:t>
      </w:r>
      <w:r w:rsidRPr="00AA16D4">
        <w:rPr>
          <w:sz w:val="20"/>
        </w:rPr>
        <w:t>/</w:t>
      </w:r>
      <w:r w:rsidRPr="00AA16D4">
        <w:rPr>
          <w:b/>
          <w:sz w:val="20"/>
        </w:rPr>
        <w:t>100</w:t>
      </w:r>
      <w:r w:rsidRPr="00AA16D4">
        <w:rPr>
          <w:sz w:val="20"/>
        </w:rPr>
        <w:t>))</w:t>
      </w:r>
    </w:p>
    <w:p w14:paraId="11B9D540" w14:textId="77777777" w:rsidR="00035F07" w:rsidRDefault="00035F07" w:rsidP="00035F07">
      <w:pPr>
        <w:ind w:left="360" w:hanging="360"/>
        <w:rPr>
          <w:sz w:val="20"/>
        </w:rPr>
      </w:pPr>
    </w:p>
    <w:p w14:paraId="2136C222" w14:textId="398839BE" w:rsidR="00035F07" w:rsidRPr="00AA16D4" w:rsidRDefault="00035F07" w:rsidP="00680B9A">
      <w:pPr>
        <w:ind w:left="270" w:hanging="270"/>
        <w:rPr>
          <w:sz w:val="20"/>
        </w:rPr>
      </w:pPr>
      <w:r w:rsidRPr="00AA16D4">
        <w:rPr>
          <w:sz w:val="20"/>
        </w:rPr>
        <w:t>2.  To determine hourly SO</w:t>
      </w:r>
      <w:r w:rsidRPr="00F70556">
        <w:rPr>
          <w:sz w:val="20"/>
          <w:vertAlign w:val="subscript"/>
        </w:rPr>
        <w:t>2</w:t>
      </w:r>
      <w:r w:rsidRPr="00AA16D4">
        <w:rPr>
          <w:sz w:val="20"/>
        </w:rPr>
        <w:t xml:space="preserve"> emissions as averaged over a calendar month, use the most recent monthly average calculated release factor, fi</w:t>
      </w:r>
      <w:r>
        <w:rPr>
          <w:sz w:val="20"/>
        </w:rPr>
        <w:t>nd the day with the highest through</w:t>
      </w:r>
      <w:r w:rsidRPr="00AA16D4">
        <w:rPr>
          <w:sz w:val="20"/>
        </w:rPr>
        <w:t>put from the previous month, and then divide by the hours in that month to get an hourly average:</w:t>
      </w:r>
    </w:p>
    <w:p w14:paraId="4CC24993" w14:textId="77777777" w:rsidR="00035F07" w:rsidRPr="00AA16D4" w:rsidRDefault="00035F07" w:rsidP="00035F07">
      <w:pPr>
        <w:rPr>
          <w:b/>
          <w:sz w:val="20"/>
        </w:rPr>
      </w:pPr>
    </w:p>
    <w:p w14:paraId="548D6138" w14:textId="29450A33" w:rsidR="00035F07" w:rsidRPr="00AA16D4" w:rsidRDefault="00035F07" w:rsidP="00035F07">
      <w:pPr>
        <w:rPr>
          <w:sz w:val="20"/>
        </w:rPr>
      </w:pPr>
      <w:r w:rsidRPr="00AA16D4">
        <w:rPr>
          <w:b/>
          <w:sz w:val="20"/>
        </w:rPr>
        <w:t xml:space="preserve">SD </w:t>
      </w:r>
      <w:r w:rsidRPr="00AA16D4">
        <w:rPr>
          <w:sz w:val="20"/>
        </w:rPr>
        <w:t xml:space="preserve">= </w:t>
      </w:r>
      <w:r w:rsidR="005B7D51">
        <w:rPr>
          <w:sz w:val="20"/>
        </w:rPr>
        <w:t>(((</w:t>
      </w:r>
      <w:r w:rsidRPr="00AA16D4">
        <w:rPr>
          <w:b/>
          <w:sz w:val="20"/>
        </w:rPr>
        <w:t>M</w:t>
      </w:r>
      <w:r w:rsidRPr="00AA16D4">
        <w:rPr>
          <w:sz w:val="20"/>
        </w:rPr>
        <w:t>+</w:t>
      </w:r>
      <w:r w:rsidRPr="00AA16D4">
        <w:rPr>
          <w:b/>
          <w:sz w:val="20"/>
        </w:rPr>
        <w:t>N</w:t>
      </w:r>
      <w:r w:rsidRPr="00AA16D4">
        <w:rPr>
          <w:sz w:val="20"/>
        </w:rPr>
        <w:t>)</w:t>
      </w:r>
      <w:r w:rsidR="005B7D51">
        <w:rPr>
          <w:sz w:val="20"/>
        </w:rPr>
        <w:t>*2000)</w:t>
      </w:r>
      <w:r w:rsidRPr="00AA16D4">
        <w:rPr>
          <w:sz w:val="20"/>
        </w:rPr>
        <w:t>*(</w:t>
      </w:r>
      <w:r w:rsidRPr="00AA16D4">
        <w:rPr>
          <w:b/>
          <w:sz w:val="20"/>
        </w:rPr>
        <w:t>J</w:t>
      </w:r>
      <w:r w:rsidRPr="00AA16D4">
        <w:rPr>
          <w:sz w:val="20"/>
        </w:rPr>
        <w:t>/100)*</w:t>
      </w:r>
      <w:r w:rsidRPr="00AA16D4">
        <w:rPr>
          <w:b/>
          <w:sz w:val="20"/>
        </w:rPr>
        <w:t>R</w:t>
      </w:r>
      <w:r w:rsidRPr="00AA16D4">
        <w:rPr>
          <w:sz w:val="20"/>
        </w:rPr>
        <w:t>%</w:t>
      </w:r>
      <w:r w:rsidR="005B7D51">
        <w:rPr>
          <w:sz w:val="20"/>
        </w:rPr>
        <w:t>)</w:t>
      </w:r>
      <w:r w:rsidRPr="00AA16D4">
        <w:rPr>
          <w:sz w:val="20"/>
        </w:rPr>
        <w:t xml:space="preserve">*2*0.89                            </w:t>
      </w:r>
    </w:p>
    <w:p w14:paraId="4ED792DC" w14:textId="77777777" w:rsidR="00035F07" w:rsidRPr="00AA16D4" w:rsidRDefault="00035F07" w:rsidP="00035F07">
      <w:pPr>
        <w:rPr>
          <w:sz w:val="20"/>
        </w:rPr>
      </w:pPr>
    </w:p>
    <w:p w14:paraId="3F29E2E1" w14:textId="77777777" w:rsidR="00035F07" w:rsidRPr="00AA16D4" w:rsidRDefault="00035F07" w:rsidP="00035F07">
      <w:pPr>
        <w:rPr>
          <w:sz w:val="20"/>
        </w:rPr>
      </w:pPr>
      <w:r w:rsidRPr="00AA16D4">
        <w:rPr>
          <w:b/>
          <w:sz w:val="20"/>
        </w:rPr>
        <w:t xml:space="preserve">SH </w:t>
      </w:r>
      <w:r w:rsidRPr="00AA16D4">
        <w:rPr>
          <w:sz w:val="20"/>
        </w:rPr>
        <w:t xml:space="preserve">= </w:t>
      </w:r>
      <w:r w:rsidRPr="00AA16D4">
        <w:rPr>
          <w:b/>
          <w:sz w:val="20"/>
        </w:rPr>
        <w:t>SD</w:t>
      </w:r>
      <w:r w:rsidRPr="00AA16D4">
        <w:rPr>
          <w:sz w:val="20"/>
        </w:rPr>
        <w:t>/</w:t>
      </w:r>
      <w:r w:rsidRPr="00AA16D4">
        <w:rPr>
          <w:b/>
          <w:sz w:val="20"/>
        </w:rPr>
        <w:t>P</w:t>
      </w:r>
    </w:p>
    <w:p w14:paraId="44F1AD3A" w14:textId="77777777" w:rsidR="00035F07" w:rsidRPr="00AA16D4" w:rsidRDefault="00035F07" w:rsidP="00035F07">
      <w:pPr>
        <w:rPr>
          <w:b/>
          <w:sz w:val="20"/>
        </w:rPr>
      </w:pPr>
    </w:p>
    <w:p w14:paraId="068F5B99" w14:textId="77777777" w:rsidR="00035F07" w:rsidRPr="00AA16D4" w:rsidRDefault="00035F07" w:rsidP="00035F07">
      <w:pPr>
        <w:rPr>
          <w:b/>
          <w:sz w:val="20"/>
        </w:rPr>
      </w:pPr>
      <w:r w:rsidRPr="00AA16D4">
        <w:rPr>
          <w:sz w:val="20"/>
        </w:rPr>
        <w:t>3.  To determine yearly SO</w:t>
      </w:r>
      <w:r w:rsidRPr="00F70556">
        <w:rPr>
          <w:sz w:val="20"/>
          <w:vertAlign w:val="subscript"/>
        </w:rPr>
        <w:t>2</w:t>
      </w:r>
      <w:r w:rsidRPr="00AA16D4">
        <w:rPr>
          <w:sz w:val="20"/>
        </w:rPr>
        <w:t xml:space="preserve"> emissions, total each monthly SO</w:t>
      </w:r>
      <w:r w:rsidRPr="00F70556">
        <w:rPr>
          <w:sz w:val="20"/>
          <w:vertAlign w:val="subscript"/>
        </w:rPr>
        <w:t>2</w:t>
      </w:r>
      <w:r w:rsidRPr="00AA16D4">
        <w:rPr>
          <w:sz w:val="20"/>
        </w:rPr>
        <w:t xml:space="preserve"> emissions:.</w:t>
      </w:r>
    </w:p>
    <w:p w14:paraId="44B9A1AC" w14:textId="77777777" w:rsidR="00035F07" w:rsidRDefault="00035F07" w:rsidP="00035F07">
      <w:pPr>
        <w:rPr>
          <w:b/>
          <w:sz w:val="20"/>
        </w:rPr>
      </w:pPr>
    </w:p>
    <w:p w14:paraId="207C19F4" w14:textId="77777777" w:rsidR="00035F07" w:rsidRPr="00AA16D4" w:rsidRDefault="00035F07" w:rsidP="00035F07">
      <w:pPr>
        <w:rPr>
          <w:b/>
          <w:sz w:val="20"/>
        </w:rPr>
      </w:pPr>
      <w:r w:rsidRPr="00AA16D4">
        <w:rPr>
          <w:b/>
          <w:sz w:val="20"/>
        </w:rPr>
        <w:t xml:space="preserve">SY </w:t>
      </w:r>
      <w:r w:rsidRPr="00AA16D4">
        <w:rPr>
          <w:sz w:val="20"/>
        </w:rPr>
        <w:t>= (</w:t>
      </w:r>
      <w:r w:rsidRPr="00AA16D4">
        <w:rPr>
          <w:b/>
          <w:sz w:val="20"/>
        </w:rPr>
        <w:t>SM1</w:t>
      </w:r>
      <w:r w:rsidRPr="00AA16D4">
        <w:rPr>
          <w:sz w:val="20"/>
        </w:rPr>
        <w:t xml:space="preserve"> + </w:t>
      </w:r>
      <w:r w:rsidRPr="00AA16D4">
        <w:rPr>
          <w:b/>
          <w:sz w:val="20"/>
        </w:rPr>
        <w:t>SM2</w:t>
      </w:r>
      <w:r w:rsidRPr="00AA16D4">
        <w:rPr>
          <w:sz w:val="20"/>
        </w:rPr>
        <w:t xml:space="preserve"> +  +  + </w:t>
      </w:r>
      <w:r w:rsidRPr="00AA16D4">
        <w:rPr>
          <w:b/>
          <w:sz w:val="20"/>
        </w:rPr>
        <w:t>SM12</w:t>
      </w:r>
      <w:r w:rsidRPr="00AA16D4">
        <w:rPr>
          <w:sz w:val="20"/>
        </w:rPr>
        <w:t>)</w:t>
      </w:r>
    </w:p>
    <w:p w14:paraId="53FC70A5" w14:textId="77777777" w:rsidR="00035F07" w:rsidRPr="00AA16D4" w:rsidRDefault="00035F07" w:rsidP="00035F07">
      <w:pPr>
        <w:rPr>
          <w:b/>
          <w:sz w:val="20"/>
        </w:rPr>
      </w:pPr>
    </w:p>
    <w:p w14:paraId="167A3CF7" w14:textId="77777777" w:rsidR="00035F07" w:rsidRPr="0050768D" w:rsidRDefault="00035F07" w:rsidP="00035F07">
      <w:pPr>
        <w:rPr>
          <w:b/>
          <w:sz w:val="20"/>
        </w:rPr>
      </w:pPr>
      <w:r w:rsidRPr="00AA16D4">
        <w:rPr>
          <w:b/>
          <w:sz w:val="20"/>
        </w:rPr>
        <w:tab/>
      </w:r>
      <w:r w:rsidRPr="0050768D">
        <w:rPr>
          <w:b/>
          <w:sz w:val="20"/>
        </w:rPr>
        <w:t>Variable List</w:t>
      </w:r>
      <w:r w:rsidRPr="0050768D">
        <w:rPr>
          <w:b/>
          <w:sz w:val="20"/>
        </w:rPr>
        <w:tab/>
        <w:t>I = weight (</w:t>
      </w:r>
      <w:proofErr w:type="spellStart"/>
      <w:r w:rsidRPr="0050768D">
        <w:rPr>
          <w:b/>
          <w:sz w:val="20"/>
        </w:rPr>
        <w:t>lbs</w:t>
      </w:r>
      <w:proofErr w:type="spellEnd"/>
      <w:r w:rsidRPr="0050768D">
        <w:rPr>
          <w:b/>
          <w:sz w:val="20"/>
        </w:rPr>
        <w:t>) of dry brick used in monthly test.</w:t>
      </w:r>
    </w:p>
    <w:p w14:paraId="6A818D18" w14:textId="77777777" w:rsidR="00035F07" w:rsidRPr="0050768D" w:rsidRDefault="00035F07" w:rsidP="00035F07">
      <w:pPr>
        <w:rPr>
          <w:b/>
          <w:sz w:val="20"/>
        </w:rPr>
      </w:pPr>
      <w:r w:rsidRPr="0050768D">
        <w:rPr>
          <w:b/>
          <w:sz w:val="20"/>
        </w:rPr>
        <w:tab/>
      </w:r>
      <w:r w:rsidRPr="0050768D">
        <w:rPr>
          <w:b/>
          <w:sz w:val="20"/>
        </w:rPr>
        <w:tab/>
      </w:r>
      <w:r w:rsidRPr="0050768D">
        <w:rPr>
          <w:b/>
          <w:sz w:val="20"/>
        </w:rPr>
        <w:tab/>
        <w:t>J = latest monthly dry material test (% sulfur in a dry brick).</w:t>
      </w:r>
    </w:p>
    <w:p w14:paraId="070EC8DC" w14:textId="77777777" w:rsidR="00035F07" w:rsidRPr="0050768D" w:rsidRDefault="00035F07" w:rsidP="00035F07">
      <w:pPr>
        <w:rPr>
          <w:b/>
          <w:sz w:val="20"/>
        </w:rPr>
      </w:pPr>
      <w:r w:rsidRPr="0050768D">
        <w:rPr>
          <w:b/>
          <w:sz w:val="20"/>
        </w:rPr>
        <w:tab/>
      </w:r>
      <w:r w:rsidRPr="0050768D">
        <w:rPr>
          <w:b/>
          <w:sz w:val="20"/>
        </w:rPr>
        <w:tab/>
      </w:r>
      <w:r w:rsidRPr="0050768D">
        <w:rPr>
          <w:b/>
          <w:sz w:val="20"/>
        </w:rPr>
        <w:tab/>
        <w:t>K = weight (</w:t>
      </w:r>
      <w:proofErr w:type="spellStart"/>
      <w:r w:rsidRPr="0050768D">
        <w:rPr>
          <w:b/>
          <w:sz w:val="20"/>
        </w:rPr>
        <w:t>lbs</w:t>
      </w:r>
      <w:proofErr w:type="spellEnd"/>
      <w:r w:rsidRPr="0050768D">
        <w:rPr>
          <w:b/>
          <w:sz w:val="20"/>
        </w:rPr>
        <w:t>) of fired brick used in monthly test.</w:t>
      </w:r>
    </w:p>
    <w:p w14:paraId="5D3C4C0E" w14:textId="77777777" w:rsidR="00035F07" w:rsidRPr="0050768D" w:rsidRDefault="00035F07" w:rsidP="00035F07">
      <w:pPr>
        <w:rPr>
          <w:b/>
          <w:sz w:val="20"/>
        </w:rPr>
      </w:pPr>
      <w:r w:rsidRPr="0050768D">
        <w:rPr>
          <w:b/>
          <w:sz w:val="20"/>
        </w:rPr>
        <w:tab/>
      </w:r>
      <w:r w:rsidRPr="0050768D">
        <w:rPr>
          <w:b/>
          <w:sz w:val="20"/>
        </w:rPr>
        <w:tab/>
      </w:r>
      <w:r w:rsidRPr="0050768D">
        <w:rPr>
          <w:b/>
          <w:sz w:val="20"/>
        </w:rPr>
        <w:tab/>
        <w:t>L = the monthly fired brick test (% sulfur in a fired brick).</w:t>
      </w:r>
    </w:p>
    <w:p w14:paraId="6D3E8E66" w14:textId="77777777" w:rsidR="00035F07" w:rsidRPr="0050768D" w:rsidRDefault="00035F07" w:rsidP="00035F07">
      <w:pPr>
        <w:rPr>
          <w:b/>
          <w:sz w:val="20"/>
        </w:rPr>
      </w:pPr>
      <w:r w:rsidRPr="0050768D">
        <w:rPr>
          <w:b/>
          <w:sz w:val="20"/>
        </w:rPr>
        <w:tab/>
      </w:r>
      <w:r w:rsidRPr="0050768D">
        <w:rPr>
          <w:b/>
          <w:sz w:val="20"/>
        </w:rPr>
        <w:tab/>
      </w:r>
      <w:r w:rsidRPr="0050768D">
        <w:rPr>
          <w:b/>
          <w:sz w:val="20"/>
        </w:rPr>
        <w:tab/>
        <w:t>M = daily dry material going into kiln 1 (tons).</w:t>
      </w:r>
    </w:p>
    <w:p w14:paraId="13E9CCAE" w14:textId="77777777" w:rsidR="00035F07" w:rsidRPr="0050768D" w:rsidRDefault="00035F07" w:rsidP="00035F07">
      <w:pPr>
        <w:rPr>
          <w:b/>
          <w:sz w:val="20"/>
        </w:rPr>
      </w:pPr>
      <w:r w:rsidRPr="0050768D">
        <w:rPr>
          <w:b/>
          <w:sz w:val="20"/>
        </w:rPr>
        <w:tab/>
      </w:r>
      <w:r w:rsidRPr="0050768D">
        <w:rPr>
          <w:b/>
          <w:sz w:val="20"/>
        </w:rPr>
        <w:tab/>
      </w:r>
      <w:r w:rsidRPr="0050768D">
        <w:rPr>
          <w:b/>
          <w:sz w:val="20"/>
        </w:rPr>
        <w:tab/>
        <w:t>N = daily dry material going into kiln 2 (tons).</w:t>
      </w:r>
    </w:p>
    <w:p w14:paraId="0B5DD8CD" w14:textId="77777777" w:rsidR="00035F07" w:rsidRPr="0050768D" w:rsidRDefault="00035F07" w:rsidP="00035F07">
      <w:pPr>
        <w:rPr>
          <w:b/>
          <w:sz w:val="20"/>
        </w:rPr>
      </w:pPr>
      <w:r w:rsidRPr="0050768D">
        <w:rPr>
          <w:b/>
          <w:sz w:val="20"/>
        </w:rPr>
        <w:tab/>
      </w:r>
      <w:r w:rsidRPr="0050768D">
        <w:rPr>
          <w:b/>
          <w:sz w:val="20"/>
        </w:rPr>
        <w:tab/>
      </w:r>
      <w:r w:rsidRPr="0050768D">
        <w:rPr>
          <w:b/>
          <w:sz w:val="20"/>
        </w:rPr>
        <w:tab/>
        <w:t>P = (hours of operation of kiln 1+ kiln 2)/2.</w:t>
      </w:r>
    </w:p>
    <w:p w14:paraId="2A52DCAF" w14:textId="77777777" w:rsidR="00035F07" w:rsidRPr="0050768D" w:rsidRDefault="00035F07" w:rsidP="00035F07">
      <w:pPr>
        <w:rPr>
          <w:b/>
          <w:sz w:val="20"/>
        </w:rPr>
      </w:pPr>
      <w:r w:rsidRPr="0050768D">
        <w:rPr>
          <w:b/>
          <w:sz w:val="20"/>
        </w:rPr>
        <w:tab/>
      </w:r>
      <w:r w:rsidRPr="0050768D">
        <w:rPr>
          <w:b/>
          <w:sz w:val="20"/>
        </w:rPr>
        <w:tab/>
      </w:r>
      <w:r w:rsidRPr="0050768D">
        <w:rPr>
          <w:b/>
          <w:sz w:val="20"/>
        </w:rPr>
        <w:tab/>
        <w:t>R = weight (</w:t>
      </w:r>
      <w:proofErr w:type="spellStart"/>
      <w:r w:rsidRPr="0050768D">
        <w:rPr>
          <w:b/>
          <w:sz w:val="20"/>
        </w:rPr>
        <w:t>lbs</w:t>
      </w:r>
      <w:proofErr w:type="spellEnd"/>
      <w:r w:rsidRPr="0050768D">
        <w:rPr>
          <w:b/>
          <w:sz w:val="20"/>
        </w:rPr>
        <w:t>) of sulfur released from bricks.</w:t>
      </w:r>
    </w:p>
    <w:p w14:paraId="47E8DF7E" w14:textId="77777777" w:rsidR="00035F07" w:rsidRPr="0050768D" w:rsidRDefault="00035F07" w:rsidP="00035F07">
      <w:pPr>
        <w:rPr>
          <w:b/>
          <w:sz w:val="20"/>
        </w:rPr>
      </w:pPr>
      <w:r w:rsidRPr="0050768D">
        <w:rPr>
          <w:b/>
          <w:sz w:val="20"/>
        </w:rPr>
        <w:tab/>
      </w:r>
      <w:r w:rsidRPr="0050768D">
        <w:rPr>
          <w:b/>
          <w:sz w:val="20"/>
        </w:rPr>
        <w:tab/>
      </w:r>
      <w:r w:rsidRPr="0050768D">
        <w:rPr>
          <w:b/>
          <w:sz w:val="20"/>
        </w:rPr>
        <w:tab/>
        <w:t>R% = percent sulfur released when bricks are fired in kilns.</w:t>
      </w:r>
    </w:p>
    <w:p w14:paraId="4BD2CE46" w14:textId="77777777" w:rsidR="00035F07" w:rsidRPr="0050768D" w:rsidRDefault="00035F07" w:rsidP="00035F07">
      <w:pPr>
        <w:rPr>
          <w:b/>
          <w:sz w:val="20"/>
        </w:rPr>
      </w:pPr>
      <w:r w:rsidRPr="0050768D">
        <w:rPr>
          <w:b/>
          <w:sz w:val="20"/>
        </w:rPr>
        <w:tab/>
      </w:r>
      <w:r w:rsidRPr="0050768D">
        <w:rPr>
          <w:b/>
          <w:sz w:val="20"/>
        </w:rPr>
        <w:tab/>
      </w:r>
      <w:r w:rsidRPr="0050768D">
        <w:rPr>
          <w:b/>
          <w:sz w:val="20"/>
        </w:rPr>
        <w:tab/>
        <w:t xml:space="preserve">SD = </w:t>
      </w:r>
      <w:proofErr w:type="spellStart"/>
      <w:r w:rsidRPr="0050768D">
        <w:rPr>
          <w:b/>
          <w:sz w:val="20"/>
        </w:rPr>
        <w:t>SO</w:t>
      </w:r>
      <w:r w:rsidRPr="0050768D">
        <w:rPr>
          <w:b/>
          <w:sz w:val="20"/>
          <w:vertAlign w:val="subscript"/>
        </w:rPr>
        <w:t>2</w:t>
      </w:r>
      <w:proofErr w:type="spellEnd"/>
      <w:r w:rsidRPr="0050768D">
        <w:rPr>
          <w:b/>
          <w:sz w:val="20"/>
        </w:rPr>
        <w:t xml:space="preserve"> emissions (</w:t>
      </w:r>
      <w:proofErr w:type="spellStart"/>
      <w:r w:rsidRPr="0050768D">
        <w:rPr>
          <w:b/>
          <w:sz w:val="20"/>
        </w:rPr>
        <w:t>lbs</w:t>
      </w:r>
      <w:proofErr w:type="spellEnd"/>
      <w:r w:rsidRPr="0050768D">
        <w:rPr>
          <w:b/>
          <w:sz w:val="20"/>
        </w:rPr>
        <w:t>/day).</w:t>
      </w:r>
    </w:p>
    <w:p w14:paraId="714023AD" w14:textId="77777777" w:rsidR="00035F07" w:rsidRPr="0050768D" w:rsidRDefault="00035F07" w:rsidP="00035F07">
      <w:pPr>
        <w:rPr>
          <w:b/>
          <w:sz w:val="20"/>
        </w:rPr>
      </w:pPr>
      <w:r w:rsidRPr="0050768D">
        <w:rPr>
          <w:b/>
          <w:sz w:val="20"/>
        </w:rPr>
        <w:tab/>
      </w:r>
      <w:r w:rsidRPr="0050768D">
        <w:rPr>
          <w:b/>
          <w:sz w:val="20"/>
        </w:rPr>
        <w:tab/>
      </w:r>
      <w:r w:rsidRPr="0050768D">
        <w:rPr>
          <w:b/>
          <w:sz w:val="20"/>
        </w:rPr>
        <w:tab/>
        <w:t xml:space="preserve">SH = </w:t>
      </w:r>
      <w:proofErr w:type="spellStart"/>
      <w:r w:rsidRPr="0050768D">
        <w:rPr>
          <w:b/>
          <w:sz w:val="20"/>
        </w:rPr>
        <w:t>SO</w:t>
      </w:r>
      <w:r w:rsidRPr="0050768D">
        <w:rPr>
          <w:b/>
          <w:sz w:val="20"/>
          <w:vertAlign w:val="subscript"/>
        </w:rPr>
        <w:t>2</w:t>
      </w:r>
      <w:proofErr w:type="spellEnd"/>
      <w:r w:rsidRPr="0050768D">
        <w:rPr>
          <w:b/>
          <w:sz w:val="20"/>
        </w:rPr>
        <w:t xml:space="preserve"> emissions (</w:t>
      </w:r>
      <w:proofErr w:type="spellStart"/>
      <w:r w:rsidRPr="0050768D">
        <w:rPr>
          <w:b/>
          <w:sz w:val="20"/>
        </w:rPr>
        <w:t>lbs</w:t>
      </w:r>
      <w:proofErr w:type="spellEnd"/>
      <w:r w:rsidRPr="0050768D">
        <w:rPr>
          <w:b/>
          <w:sz w:val="20"/>
        </w:rPr>
        <w:t>/hour).</w:t>
      </w:r>
    </w:p>
    <w:p w14:paraId="44A5924B" w14:textId="77777777" w:rsidR="00035F07" w:rsidRPr="0050768D" w:rsidRDefault="00035F07" w:rsidP="00035F07">
      <w:pPr>
        <w:rPr>
          <w:b/>
          <w:sz w:val="20"/>
        </w:rPr>
      </w:pPr>
      <w:r w:rsidRPr="0050768D">
        <w:rPr>
          <w:b/>
          <w:sz w:val="20"/>
        </w:rPr>
        <w:tab/>
      </w:r>
      <w:r w:rsidRPr="0050768D">
        <w:rPr>
          <w:b/>
          <w:sz w:val="20"/>
        </w:rPr>
        <w:tab/>
      </w:r>
      <w:r w:rsidRPr="0050768D">
        <w:rPr>
          <w:b/>
          <w:sz w:val="20"/>
        </w:rPr>
        <w:tab/>
        <w:t xml:space="preserve">SM = </w:t>
      </w:r>
      <w:proofErr w:type="spellStart"/>
      <w:r w:rsidRPr="0050768D">
        <w:rPr>
          <w:b/>
          <w:sz w:val="20"/>
        </w:rPr>
        <w:t>SO</w:t>
      </w:r>
      <w:r w:rsidRPr="0050768D">
        <w:rPr>
          <w:b/>
          <w:sz w:val="20"/>
          <w:vertAlign w:val="subscript"/>
        </w:rPr>
        <w:t>2</w:t>
      </w:r>
      <w:proofErr w:type="spellEnd"/>
      <w:r w:rsidRPr="0050768D">
        <w:rPr>
          <w:b/>
          <w:sz w:val="20"/>
        </w:rPr>
        <w:t xml:space="preserve"> emissions (</w:t>
      </w:r>
      <w:proofErr w:type="spellStart"/>
      <w:r w:rsidRPr="0050768D">
        <w:rPr>
          <w:b/>
          <w:sz w:val="20"/>
        </w:rPr>
        <w:t>lbs</w:t>
      </w:r>
      <w:proofErr w:type="spellEnd"/>
      <w:r w:rsidRPr="0050768D">
        <w:rPr>
          <w:b/>
          <w:sz w:val="20"/>
        </w:rPr>
        <w:t>/month).</w:t>
      </w:r>
    </w:p>
    <w:p w14:paraId="1EEA1732" w14:textId="77777777" w:rsidR="00035F07" w:rsidRPr="0050768D" w:rsidRDefault="00035F07" w:rsidP="00035F07">
      <w:pPr>
        <w:rPr>
          <w:b/>
          <w:sz w:val="20"/>
        </w:rPr>
      </w:pPr>
      <w:r w:rsidRPr="0050768D">
        <w:rPr>
          <w:b/>
          <w:sz w:val="20"/>
        </w:rPr>
        <w:tab/>
      </w:r>
      <w:r w:rsidRPr="0050768D">
        <w:rPr>
          <w:b/>
          <w:sz w:val="20"/>
        </w:rPr>
        <w:tab/>
      </w:r>
      <w:r w:rsidRPr="0050768D">
        <w:rPr>
          <w:b/>
          <w:sz w:val="20"/>
        </w:rPr>
        <w:tab/>
        <w:t>SY = SO</w:t>
      </w:r>
      <w:r w:rsidRPr="0050768D">
        <w:rPr>
          <w:b/>
          <w:sz w:val="20"/>
          <w:vertAlign w:val="subscript"/>
        </w:rPr>
        <w:t>2</w:t>
      </w:r>
      <w:r w:rsidRPr="0050768D">
        <w:rPr>
          <w:b/>
          <w:sz w:val="20"/>
        </w:rPr>
        <w:t xml:space="preserve"> emissions (tons/yr.).</w:t>
      </w:r>
    </w:p>
    <w:p w14:paraId="1588ABBD" w14:textId="77777777" w:rsidR="00035F07" w:rsidRPr="0050768D" w:rsidRDefault="00035F07" w:rsidP="00035F07">
      <w:pPr>
        <w:rPr>
          <w:bCs/>
          <w:sz w:val="20"/>
        </w:rPr>
      </w:pPr>
    </w:p>
    <w:p w14:paraId="609CD7CD" w14:textId="0C14DD5A" w:rsidR="00035F07" w:rsidRPr="00AA16D4" w:rsidRDefault="00035F07" w:rsidP="00035F07">
      <w:pPr>
        <w:ind w:left="360" w:hanging="360"/>
        <w:jc w:val="both"/>
        <w:rPr>
          <w:sz w:val="20"/>
        </w:rPr>
      </w:pPr>
      <w:r w:rsidRPr="00AA16D4">
        <w:rPr>
          <w:sz w:val="20"/>
        </w:rPr>
        <w:t xml:space="preserve">4.  Calculations to determine amount of lime to inject into each kiln are determined by using a monthly sulfur release factor (R%) on a worse case basis by using the UCL-95 (Upper confidence Level -95%) method.  This factor would be the % sulfur that is released from bricks when they are fired in the kilns.  </w:t>
      </w:r>
      <w:r w:rsidR="0050768D">
        <w:rPr>
          <w:sz w:val="20"/>
        </w:rPr>
        <w:t>The p</w:t>
      </w:r>
      <w:r w:rsidRPr="00AA16D4">
        <w:rPr>
          <w:sz w:val="20"/>
        </w:rPr>
        <w:t xml:space="preserve">ermittee will sample </w:t>
      </w:r>
      <w:r>
        <w:rPr>
          <w:sz w:val="20"/>
        </w:rPr>
        <w:t>dry</w:t>
      </w:r>
      <w:r w:rsidRPr="00AA16D4">
        <w:rPr>
          <w:sz w:val="20"/>
        </w:rPr>
        <w:t xml:space="preserve"> material and </w:t>
      </w:r>
      <w:r>
        <w:rPr>
          <w:sz w:val="20"/>
        </w:rPr>
        <w:t>fired</w:t>
      </w:r>
      <w:r w:rsidRPr="00AA16D4">
        <w:rPr>
          <w:sz w:val="20"/>
        </w:rPr>
        <w:t xml:space="preserve"> material once a month and base calculations on the previous 12 months.  This will be calculated using the following equation:</w:t>
      </w:r>
    </w:p>
    <w:p w14:paraId="7C0FBB65" w14:textId="77777777" w:rsidR="00035F07" w:rsidRPr="00AA16D4" w:rsidRDefault="00035F07" w:rsidP="00035F07">
      <w:pPr>
        <w:rPr>
          <w:sz w:val="20"/>
        </w:rPr>
      </w:pPr>
    </w:p>
    <w:p w14:paraId="02950F6D" w14:textId="77777777" w:rsidR="00035F07" w:rsidRPr="00AA16D4" w:rsidRDefault="00035F07" w:rsidP="00035F07">
      <w:pPr>
        <w:rPr>
          <w:sz w:val="20"/>
        </w:rPr>
      </w:pPr>
      <w:r w:rsidRPr="00AA16D4">
        <w:rPr>
          <w:sz w:val="20"/>
        </w:rPr>
        <w:t xml:space="preserve">95%UCL = </w:t>
      </w:r>
      <w:r w:rsidRPr="00AA16D4">
        <w:rPr>
          <w:b/>
          <w:sz w:val="20"/>
        </w:rPr>
        <w:t>X</w:t>
      </w:r>
      <w:r w:rsidRPr="00AA16D4">
        <w:rPr>
          <w:sz w:val="20"/>
        </w:rPr>
        <w:t xml:space="preserve"> +/- (</w:t>
      </w:r>
      <w:r w:rsidRPr="00AA16D4">
        <w:rPr>
          <w:b/>
          <w:sz w:val="20"/>
        </w:rPr>
        <w:t>T</w:t>
      </w:r>
      <w:r w:rsidRPr="00AA16D4">
        <w:rPr>
          <w:sz w:val="20"/>
        </w:rPr>
        <w:t xml:space="preserve"> x </w:t>
      </w:r>
      <w:r w:rsidRPr="00AA16D4">
        <w:rPr>
          <w:b/>
          <w:sz w:val="20"/>
        </w:rPr>
        <w:t>S</w:t>
      </w:r>
      <w:r>
        <w:rPr>
          <w:sz w:val="20"/>
        </w:rPr>
        <w:t>) for dry</w:t>
      </w:r>
      <w:r w:rsidRPr="00AA16D4">
        <w:rPr>
          <w:sz w:val="20"/>
        </w:rPr>
        <w:t xml:space="preserve"> material or </w:t>
      </w:r>
      <w:r w:rsidRPr="00AA16D4">
        <w:rPr>
          <w:b/>
          <w:sz w:val="20"/>
        </w:rPr>
        <w:t>Y</w:t>
      </w:r>
      <w:r w:rsidRPr="00AA16D4">
        <w:rPr>
          <w:sz w:val="20"/>
        </w:rPr>
        <w:t xml:space="preserve"> +/-(</w:t>
      </w:r>
      <w:r w:rsidRPr="00AA16D4">
        <w:rPr>
          <w:b/>
          <w:sz w:val="20"/>
        </w:rPr>
        <w:t>T</w:t>
      </w:r>
      <w:r w:rsidRPr="00AA16D4">
        <w:rPr>
          <w:sz w:val="20"/>
        </w:rPr>
        <w:t xml:space="preserve"> x </w:t>
      </w:r>
      <w:r w:rsidRPr="00AA16D4">
        <w:rPr>
          <w:b/>
          <w:sz w:val="20"/>
        </w:rPr>
        <w:t>S</w:t>
      </w:r>
      <w:r w:rsidRPr="00AA16D4">
        <w:rPr>
          <w:sz w:val="20"/>
        </w:rPr>
        <w:t xml:space="preserve">) for </w:t>
      </w:r>
      <w:r>
        <w:rPr>
          <w:sz w:val="20"/>
        </w:rPr>
        <w:t>fired</w:t>
      </w:r>
      <w:r w:rsidRPr="00AA16D4">
        <w:rPr>
          <w:sz w:val="20"/>
        </w:rPr>
        <w:t xml:space="preserve"> material.</w:t>
      </w:r>
    </w:p>
    <w:p w14:paraId="2B7D7448" w14:textId="77777777" w:rsidR="00035F07" w:rsidRPr="00AA16D4" w:rsidRDefault="00035F07" w:rsidP="00035F07">
      <w:pPr>
        <w:rPr>
          <w:sz w:val="20"/>
        </w:rPr>
      </w:pPr>
    </w:p>
    <w:p w14:paraId="06E2C408" w14:textId="77777777" w:rsidR="00035F07" w:rsidRPr="00AA16D4" w:rsidRDefault="00035F07" w:rsidP="00035F07">
      <w:pPr>
        <w:rPr>
          <w:sz w:val="20"/>
        </w:rPr>
      </w:pPr>
      <w:r w:rsidRPr="00AA16D4">
        <w:rPr>
          <w:b/>
          <w:sz w:val="20"/>
        </w:rPr>
        <w:t xml:space="preserve">R </w:t>
      </w:r>
      <w:r w:rsidRPr="00AA16D4">
        <w:rPr>
          <w:sz w:val="20"/>
        </w:rPr>
        <w:t>= (</w:t>
      </w:r>
      <w:r w:rsidRPr="00AA16D4">
        <w:rPr>
          <w:b/>
          <w:sz w:val="20"/>
        </w:rPr>
        <w:t>I</w:t>
      </w:r>
      <w:r w:rsidRPr="00AA16D4">
        <w:rPr>
          <w:sz w:val="20"/>
        </w:rPr>
        <w:t>*(</w:t>
      </w:r>
      <w:r w:rsidRPr="00AA16D4">
        <w:rPr>
          <w:b/>
          <w:sz w:val="20"/>
        </w:rPr>
        <w:t>A</w:t>
      </w:r>
      <w:r w:rsidRPr="00AA16D4">
        <w:rPr>
          <w:sz w:val="20"/>
        </w:rPr>
        <w:t>/100))-(</w:t>
      </w:r>
      <w:r w:rsidRPr="00AA16D4">
        <w:rPr>
          <w:b/>
          <w:sz w:val="20"/>
        </w:rPr>
        <w:t>K</w:t>
      </w:r>
      <w:r w:rsidRPr="00AA16D4">
        <w:rPr>
          <w:sz w:val="20"/>
        </w:rPr>
        <w:t>*(</w:t>
      </w:r>
      <w:r w:rsidRPr="00AA16D4">
        <w:rPr>
          <w:b/>
          <w:sz w:val="20"/>
        </w:rPr>
        <w:t>B</w:t>
      </w:r>
      <w:r w:rsidRPr="00AA16D4">
        <w:rPr>
          <w:sz w:val="20"/>
        </w:rPr>
        <w:t xml:space="preserve">/100)); then </w:t>
      </w:r>
      <w:r w:rsidRPr="00AA16D4">
        <w:rPr>
          <w:b/>
          <w:sz w:val="20"/>
        </w:rPr>
        <w:t>R</w:t>
      </w:r>
      <w:r w:rsidRPr="00AA16D4">
        <w:rPr>
          <w:sz w:val="20"/>
        </w:rPr>
        <w:t xml:space="preserve">% = </w:t>
      </w:r>
      <w:r w:rsidRPr="00AA16D4">
        <w:rPr>
          <w:b/>
          <w:sz w:val="20"/>
        </w:rPr>
        <w:t>R</w:t>
      </w:r>
      <w:r w:rsidRPr="00AA16D4">
        <w:rPr>
          <w:sz w:val="20"/>
        </w:rPr>
        <w:t>/(1*(</w:t>
      </w:r>
      <w:r w:rsidRPr="00AA16D4">
        <w:rPr>
          <w:b/>
          <w:sz w:val="20"/>
        </w:rPr>
        <w:t>A</w:t>
      </w:r>
      <w:r w:rsidRPr="00AA16D4">
        <w:rPr>
          <w:sz w:val="20"/>
        </w:rPr>
        <w:t>/100))</w:t>
      </w:r>
    </w:p>
    <w:p w14:paraId="4487112A" w14:textId="77777777" w:rsidR="00035F07" w:rsidRPr="00AA16D4" w:rsidRDefault="00035F07" w:rsidP="00035F07">
      <w:pPr>
        <w:rPr>
          <w:sz w:val="20"/>
        </w:rPr>
      </w:pPr>
    </w:p>
    <w:p w14:paraId="0CAA632F" w14:textId="77777777" w:rsidR="00035F07" w:rsidRPr="00AA16D4" w:rsidRDefault="00035F07" w:rsidP="00035F07">
      <w:pPr>
        <w:rPr>
          <w:sz w:val="20"/>
        </w:rPr>
      </w:pPr>
      <w:r w:rsidRPr="00AA16D4">
        <w:rPr>
          <w:b/>
          <w:sz w:val="20"/>
        </w:rPr>
        <w:t xml:space="preserve">H </w:t>
      </w:r>
      <w:r w:rsidRPr="00AA16D4">
        <w:rPr>
          <w:sz w:val="20"/>
        </w:rPr>
        <w:t xml:space="preserve">= </w:t>
      </w:r>
      <w:r w:rsidRPr="00AA16D4">
        <w:rPr>
          <w:b/>
          <w:sz w:val="20"/>
        </w:rPr>
        <w:t>Z</w:t>
      </w:r>
      <w:r w:rsidRPr="00AA16D4">
        <w:rPr>
          <w:sz w:val="20"/>
        </w:rPr>
        <w:t>*(</w:t>
      </w:r>
      <w:r w:rsidRPr="00AA16D4">
        <w:rPr>
          <w:b/>
          <w:sz w:val="20"/>
        </w:rPr>
        <w:t>A</w:t>
      </w:r>
      <w:r w:rsidRPr="00AA16D4">
        <w:rPr>
          <w:sz w:val="20"/>
        </w:rPr>
        <w:t>/100)*2*(</w:t>
      </w:r>
      <w:r w:rsidRPr="00AA16D4">
        <w:rPr>
          <w:b/>
          <w:sz w:val="20"/>
        </w:rPr>
        <w:t>R</w:t>
      </w:r>
      <w:r w:rsidRPr="00AA16D4">
        <w:rPr>
          <w:sz w:val="20"/>
        </w:rPr>
        <w:t>%/100)*(</w:t>
      </w:r>
      <w:r w:rsidRPr="00AA16D4">
        <w:rPr>
          <w:b/>
          <w:sz w:val="20"/>
        </w:rPr>
        <w:t>U</w:t>
      </w:r>
      <w:r w:rsidRPr="00AA16D4">
        <w:rPr>
          <w:sz w:val="20"/>
        </w:rPr>
        <w:t>/24)*</w:t>
      </w:r>
      <w:r w:rsidRPr="00AA16D4">
        <w:rPr>
          <w:b/>
          <w:sz w:val="20"/>
        </w:rPr>
        <w:t>V</w:t>
      </w:r>
      <w:r w:rsidRPr="00AA16D4">
        <w:rPr>
          <w:sz w:val="20"/>
        </w:rPr>
        <w:t>*</w:t>
      </w:r>
      <w:r w:rsidRPr="00AA16D4">
        <w:rPr>
          <w:b/>
          <w:sz w:val="20"/>
        </w:rPr>
        <w:t>W</w:t>
      </w:r>
      <w:r w:rsidRPr="00AA16D4">
        <w:rPr>
          <w:sz w:val="20"/>
        </w:rPr>
        <w:t xml:space="preserve">    </w:t>
      </w:r>
    </w:p>
    <w:p w14:paraId="7FABBD44" w14:textId="77777777" w:rsidR="00035F07" w:rsidRDefault="00035F07" w:rsidP="00035F07">
      <w:pPr>
        <w:rPr>
          <w:b/>
          <w:sz w:val="20"/>
        </w:rPr>
      </w:pPr>
    </w:p>
    <w:p w14:paraId="7A88C692" w14:textId="77777777" w:rsidR="00035F07" w:rsidRPr="00AA16D4" w:rsidRDefault="00035F07" w:rsidP="00035F07">
      <w:pPr>
        <w:rPr>
          <w:b/>
          <w:sz w:val="20"/>
        </w:rPr>
      </w:pPr>
      <w:r>
        <w:rPr>
          <w:b/>
          <w:sz w:val="20"/>
        </w:rPr>
        <w:tab/>
        <w:t>Variable List</w:t>
      </w:r>
      <w:r>
        <w:rPr>
          <w:b/>
          <w:sz w:val="20"/>
        </w:rPr>
        <w:tab/>
      </w:r>
      <w:r w:rsidRPr="00AA16D4">
        <w:rPr>
          <w:b/>
          <w:sz w:val="20"/>
        </w:rPr>
        <w:t xml:space="preserve">A = </w:t>
      </w:r>
      <w:r>
        <w:rPr>
          <w:b/>
          <w:sz w:val="20"/>
        </w:rPr>
        <w:t>the upper limit of sulfur in dry</w:t>
      </w:r>
      <w:r w:rsidRPr="00AA16D4">
        <w:rPr>
          <w:b/>
          <w:sz w:val="20"/>
        </w:rPr>
        <w:t xml:space="preserve"> material using the UCL-95 method.</w:t>
      </w:r>
    </w:p>
    <w:p w14:paraId="6C36CC64" w14:textId="77777777" w:rsidR="00035F07" w:rsidRPr="00AA16D4" w:rsidRDefault="00035F07" w:rsidP="00035F07">
      <w:pPr>
        <w:rPr>
          <w:b/>
          <w:sz w:val="20"/>
        </w:rPr>
      </w:pPr>
      <w:r w:rsidRPr="00AA16D4">
        <w:rPr>
          <w:b/>
          <w:sz w:val="20"/>
        </w:rPr>
        <w:tab/>
      </w:r>
      <w:r w:rsidRPr="00AA16D4">
        <w:rPr>
          <w:b/>
          <w:sz w:val="20"/>
        </w:rPr>
        <w:tab/>
      </w:r>
      <w:r w:rsidRPr="00AA16D4">
        <w:rPr>
          <w:b/>
          <w:sz w:val="20"/>
        </w:rPr>
        <w:tab/>
        <w:t xml:space="preserve">B = the lower limit of sulfur in </w:t>
      </w:r>
      <w:r>
        <w:rPr>
          <w:b/>
          <w:sz w:val="20"/>
        </w:rPr>
        <w:t>fired</w:t>
      </w:r>
      <w:r w:rsidRPr="00AA16D4">
        <w:rPr>
          <w:b/>
          <w:sz w:val="20"/>
        </w:rPr>
        <w:t xml:space="preserve"> brick using the UCL-95 method.</w:t>
      </w:r>
    </w:p>
    <w:p w14:paraId="0D4C1430" w14:textId="77777777" w:rsidR="00035F07" w:rsidRPr="00AA16D4" w:rsidRDefault="00035F07" w:rsidP="00035F07">
      <w:pPr>
        <w:rPr>
          <w:b/>
          <w:sz w:val="20"/>
        </w:rPr>
      </w:pPr>
      <w:r w:rsidRPr="00AA16D4">
        <w:rPr>
          <w:b/>
          <w:sz w:val="20"/>
        </w:rPr>
        <w:tab/>
      </w:r>
      <w:r w:rsidRPr="00AA16D4">
        <w:rPr>
          <w:b/>
          <w:sz w:val="20"/>
        </w:rPr>
        <w:tab/>
      </w:r>
      <w:r w:rsidRPr="00AA16D4">
        <w:rPr>
          <w:b/>
          <w:sz w:val="20"/>
        </w:rPr>
        <w:tab/>
        <w:t>H = hydrated lime feed rate (</w:t>
      </w:r>
      <w:proofErr w:type="spellStart"/>
      <w:r w:rsidRPr="00AA16D4">
        <w:rPr>
          <w:b/>
          <w:sz w:val="20"/>
        </w:rPr>
        <w:t>lbs</w:t>
      </w:r>
      <w:proofErr w:type="spellEnd"/>
      <w:r w:rsidRPr="00AA16D4">
        <w:rPr>
          <w:b/>
          <w:sz w:val="20"/>
        </w:rPr>
        <w:t>/</w:t>
      </w:r>
      <w:proofErr w:type="spellStart"/>
      <w:r w:rsidRPr="00AA16D4">
        <w:rPr>
          <w:b/>
          <w:sz w:val="20"/>
        </w:rPr>
        <w:t>hr</w:t>
      </w:r>
      <w:proofErr w:type="spellEnd"/>
      <w:r w:rsidRPr="00AA16D4">
        <w:rPr>
          <w:b/>
          <w:sz w:val="20"/>
        </w:rPr>
        <w:t>).</w:t>
      </w:r>
    </w:p>
    <w:p w14:paraId="3AAF32A8" w14:textId="77777777" w:rsidR="00035F07" w:rsidRPr="00AA16D4" w:rsidRDefault="00035F07" w:rsidP="00035F07">
      <w:pPr>
        <w:rPr>
          <w:b/>
          <w:sz w:val="20"/>
        </w:rPr>
      </w:pPr>
      <w:r>
        <w:rPr>
          <w:b/>
          <w:sz w:val="20"/>
        </w:rPr>
        <w:tab/>
      </w:r>
      <w:r>
        <w:rPr>
          <w:b/>
          <w:sz w:val="20"/>
        </w:rPr>
        <w:tab/>
      </w:r>
      <w:r>
        <w:rPr>
          <w:b/>
          <w:sz w:val="20"/>
        </w:rPr>
        <w:tab/>
      </w:r>
      <w:r w:rsidRPr="00AA16D4">
        <w:rPr>
          <w:b/>
          <w:sz w:val="20"/>
        </w:rPr>
        <w:t>S = the standard average of the standard deviation and number of samples.</w:t>
      </w:r>
    </w:p>
    <w:p w14:paraId="6E3719DD" w14:textId="77777777" w:rsidR="00035F07" w:rsidRPr="00AA16D4" w:rsidRDefault="00035F07" w:rsidP="00035F07">
      <w:pPr>
        <w:rPr>
          <w:b/>
          <w:sz w:val="20"/>
        </w:rPr>
      </w:pPr>
      <w:r w:rsidRPr="00AA16D4">
        <w:rPr>
          <w:b/>
          <w:sz w:val="20"/>
        </w:rPr>
        <w:tab/>
      </w:r>
      <w:r w:rsidRPr="00AA16D4">
        <w:rPr>
          <w:b/>
          <w:sz w:val="20"/>
        </w:rPr>
        <w:tab/>
      </w:r>
      <w:r w:rsidRPr="00AA16D4">
        <w:rPr>
          <w:b/>
          <w:sz w:val="20"/>
        </w:rPr>
        <w:tab/>
        <w:t>T = the known factor of a normal distribution chart (2.201).</w:t>
      </w:r>
    </w:p>
    <w:p w14:paraId="52E83463" w14:textId="77777777" w:rsidR="00035F07" w:rsidRPr="00AA16D4" w:rsidRDefault="00035F07" w:rsidP="00035F07">
      <w:pPr>
        <w:rPr>
          <w:b/>
          <w:sz w:val="20"/>
        </w:rPr>
      </w:pPr>
      <w:r w:rsidRPr="00AA16D4">
        <w:rPr>
          <w:b/>
          <w:sz w:val="20"/>
        </w:rPr>
        <w:tab/>
      </w:r>
      <w:r w:rsidRPr="00AA16D4">
        <w:rPr>
          <w:b/>
          <w:sz w:val="20"/>
        </w:rPr>
        <w:tab/>
      </w:r>
      <w:r w:rsidRPr="00AA16D4">
        <w:rPr>
          <w:b/>
          <w:sz w:val="20"/>
        </w:rPr>
        <w:tab/>
        <w:t>U = number of brick cars expected through kiln.</w:t>
      </w:r>
    </w:p>
    <w:p w14:paraId="312E929B" w14:textId="77777777" w:rsidR="00035F07" w:rsidRPr="00AA16D4" w:rsidRDefault="00035F07" w:rsidP="00035F07">
      <w:pPr>
        <w:rPr>
          <w:b/>
          <w:sz w:val="20"/>
        </w:rPr>
      </w:pPr>
      <w:r w:rsidRPr="00AA16D4">
        <w:rPr>
          <w:b/>
          <w:sz w:val="20"/>
        </w:rPr>
        <w:tab/>
      </w:r>
      <w:r w:rsidRPr="00AA16D4">
        <w:rPr>
          <w:b/>
          <w:sz w:val="20"/>
        </w:rPr>
        <w:tab/>
      </w:r>
      <w:r w:rsidRPr="00AA16D4">
        <w:rPr>
          <w:b/>
          <w:sz w:val="20"/>
        </w:rPr>
        <w:tab/>
        <w:t>V = Stoichiometric factor i.e. 1.6.</w:t>
      </w:r>
    </w:p>
    <w:p w14:paraId="62BB1993" w14:textId="77777777" w:rsidR="00035F07" w:rsidRPr="00AA16D4" w:rsidRDefault="00035F07" w:rsidP="00035F07">
      <w:pPr>
        <w:rPr>
          <w:b/>
          <w:sz w:val="20"/>
        </w:rPr>
      </w:pPr>
      <w:r w:rsidRPr="00AA16D4">
        <w:rPr>
          <w:b/>
          <w:sz w:val="20"/>
        </w:rPr>
        <w:tab/>
      </w:r>
      <w:r w:rsidRPr="00AA16D4">
        <w:rPr>
          <w:b/>
          <w:sz w:val="20"/>
        </w:rPr>
        <w:tab/>
      </w:r>
      <w:r w:rsidRPr="00AA16D4">
        <w:rPr>
          <w:b/>
          <w:sz w:val="20"/>
        </w:rPr>
        <w:tab/>
        <w:t>W = safety factor i.e. 1.1.</w:t>
      </w:r>
    </w:p>
    <w:p w14:paraId="3ED1115E" w14:textId="77777777" w:rsidR="00035F07" w:rsidRPr="00AA16D4" w:rsidRDefault="00035F07" w:rsidP="00035F07">
      <w:pPr>
        <w:rPr>
          <w:b/>
          <w:sz w:val="20"/>
        </w:rPr>
      </w:pPr>
      <w:r w:rsidRPr="00AA16D4">
        <w:rPr>
          <w:b/>
          <w:sz w:val="20"/>
        </w:rPr>
        <w:tab/>
      </w:r>
      <w:r w:rsidRPr="00AA16D4">
        <w:rPr>
          <w:b/>
          <w:sz w:val="20"/>
        </w:rPr>
        <w:tab/>
      </w:r>
      <w:r w:rsidRPr="00AA16D4">
        <w:rPr>
          <w:b/>
          <w:sz w:val="20"/>
        </w:rPr>
        <w:tab/>
        <w:t>X = the mea</w:t>
      </w:r>
      <w:r>
        <w:rPr>
          <w:b/>
          <w:sz w:val="20"/>
        </w:rPr>
        <w:t>n (12 sample average) of the dry</w:t>
      </w:r>
      <w:r w:rsidRPr="00AA16D4">
        <w:rPr>
          <w:b/>
          <w:sz w:val="20"/>
        </w:rPr>
        <w:t xml:space="preserve"> material.</w:t>
      </w:r>
    </w:p>
    <w:p w14:paraId="75940B60" w14:textId="77777777" w:rsidR="00035F07" w:rsidRPr="00AA16D4" w:rsidRDefault="00035F07" w:rsidP="00035F07">
      <w:pPr>
        <w:rPr>
          <w:b/>
          <w:sz w:val="20"/>
        </w:rPr>
      </w:pPr>
      <w:r w:rsidRPr="00AA16D4">
        <w:rPr>
          <w:b/>
          <w:sz w:val="20"/>
        </w:rPr>
        <w:tab/>
      </w:r>
      <w:r w:rsidRPr="00AA16D4">
        <w:rPr>
          <w:b/>
          <w:sz w:val="20"/>
        </w:rPr>
        <w:tab/>
      </w:r>
      <w:r w:rsidRPr="00AA16D4">
        <w:rPr>
          <w:b/>
          <w:sz w:val="20"/>
        </w:rPr>
        <w:tab/>
        <w:t xml:space="preserve">Y = the mean (12 sample average) of </w:t>
      </w:r>
      <w:r>
        <w:rPr>
          <w:b/>
          <w:sz w:val="20"/>
        </w:rPr>
        <w:t>fired</w:t>
      </w:r>
      <w:r w:rsidRPr="00AA16D4">
        <w:rPr>
          <w:b/>
          <w:sz w:val="20"/>
        </w:rPr>
        <w:t xml:space="preserve"> brick.</w:t>
      </w:r>
    </w:p>
    <w:p w14:paraId="4B8565F9" w14:textId="77777777" w:rsidR="00035F07" w:rsidRPr="00AA16D4" w:rsidRDefault="00035F07" w:rsidP="00035F07">
      <w:pPr>
        <w:rPr>
          <w:b/>
          <w:sz w:val="20"/>
        </w:rPr>
      </w:pPr>
      <w:r w:rsidRPr="00AA16D4">
        <w:rPr>
          <w:b/>
          <w:sz w:val="20"/>
        </w:rPr>
        <w:tab/>
      </w:r>
      <w:r w:rsidRPr="00AA16D4">
        <w:rPr>
          <w:b/>
          <w:sz w:val="20"/>
        </w:rPr>
        <w:tab/>
      </w:r>
      <w:r w:rsidRPr="00AA16D4">
        <w:rPr>
          <w:b/>
          <w:sz w:val="20"/>
        </w:rPr>
        <w:tab/>
        <w:t>Z = weight of brick per car (lbs.)-generally 48,000 lbs.</w:t>
      </w:r>
    </w:p>
    <w:p w14:paraId="63595B1A" w14:textId="77777777" w:rsidR="009C18A9" w:rsidRDefault="009C18A9">
      <w:pPr>
        <w:rPr>
          <w:b/>
          <w:szCs w:val="22"/>
        </w:rPr>
      </w:pPr>
      <w:bookmarkStart w:id="135" w:name="_Toc377276143"/>
      <w:bookmarkStart w:id="136" w:name="_Toc377877183"/>
      <w:bookmarkStart w:id="137" w:name="_Toc382035381"/>
      <w:bookmarkStart w:id="138" w:name="_Toc382726630"/>
      <w:bookmarkStart w:id="139" w:name="_Toc382726705"/>
      <w:bookmarkStart w:id="140" w:name="_Toc382726784"/>
      <w:bookmarkStart w:id="141" w:name="_Toc387818190"/>
      <w:bookmarkStart w:id="142" w:name="_Toc390499900"/>
      <w:bookmarkStart w:id="143" w:name="_Toc390500329"/>
      <w:bookmarkStart w:id="144" w:name="_Toc390504382"/>
      <w:bookmarkStart w:id="145" w:name="_Toc390570172"/>
      <w:bookmarkStart w:id="146" w:name="_Toc391182906"/>
      <w:bookmarkStart w:id="147" w:name="_Toc437238970"/>
      <w:bookmarkStart w:id="148" w:name="_Toc451333047"/>
      <w:r>
        <w:rPr>
          <w:szCs w:val="22"/>
        </w:rPr>
        <w:br w:type="page"/>
      </w:r>
    </w:p>
    <w:p w14:paraId="5CCA75DB" w14:textId="4421E4F5" w:rsidR="00C60E84" w:rsidRPr="00FC1F2C" w:rsidRDefault="00C60E84" w:rsidP="004F09CF">
      <w:pPr>
        <w:pStyle w:val="Heading2"/>
        <w:numPr>
          <w:ilvl w:val="0"/>
          <w:numId w:val="0"/>
        </w:numPr>
        <w:jc w:val="both"/>
        <w:rPr>
          <w:b w:val="0"/>
          <w:sz w:val="22"/>
          <w:szCs w:val="22"/>
        </w:rPr>
      </w:pPr>
      <w:bookmarkStart w:id="149" w:name="_Toc106113125"/>
      <w:r w:rsidRPr="00461D22">
        <w:rPr>
          <w:sz w:val="22"/>
          <w:szCs w:val="22"/>
        </w:rPr>
        <w:lastRenderedPageBreak/>
        <w:t>Appendix 8.  Reporting</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5E184114" w14:textId="77777777" w:rsidR="00C60E84" w:rsidRPr="00B77C68" w:rsidRDefault="00C60E84" w:rsidP="004F09CF">
      <w:pPr>
        <w:jc w:val="both"/>
        <w:rPr>
          <w:sz w:val="20"/>
        </w:rPr>
      </w:pPr>
    </w:p>
    <w:p w14:paraId="63857308"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119AE0C9" w14:textId="77777777" w:rsidR="00C60E84" w:rsidRPr="0080590E" w:rsidRDefault="00C60E84" w:rsidP="004F09CF">
      <w:pPr>
        <w:jc w:val="both"/>
        <w:rPr>
          <w:sz w:val="20"/>
        </w:rPr>
      </w:pPr>
    </w:p>
    <w:p w14:paraId="5BEC19AF"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0BA248B6" w14:textId="77777777" w:rsidR="00C60E84" w:rsidRPr="00B77C68" w:rsidRDefault="00C60E84" w:rsidP="004F09CF">
      <w:pPr>
        <w:jc w:val="both"/>
        <w:rPr>
          <w:sz w:val="20"/>
        </w:rPr>
      </w:pPr>
    </w:p>
    <w:p w14:paraId="7E5FDBCF" w14:textId="77777777" w:rsidR="00C60E84" w:rsidRPr="00FC1F2C" w:rsidRDefault="00C60E84" w:rsidP="004F09CF">
      <w:pPr>
        <w:jc w:val="both"/>
        <w:rPr>
          <w:sz w:val="20"/>
        </w:rPr>
      </w:pPr>
      <w:r w:rsidRPr="00B77C68">
        <w:rPr>
          <w:b/>
          <w:sz w:val="20"/>
        </w:rPr>
        <w:t>B.  Other Reporting</w:t>
      </w:r>
    </w:p>
    <w:p w14:paraId="1B3A7245" w14:textId="486D7A34" w:rsidR="00C60E84" w:rsidRPr="0080590E" w:rsidRDefault="00C60E84" w:rsidP="004F09CF">
      <w:pPr>
        <w:jc w:val="both"/>
        <w:rPr>
          <w:sz w:val="20"/>
        </w:rPr>
      </w:pPr>
    </w:p>
    <w:p w14:paraId="26CB752E" w14:textId="3854A43E" w:rsidR="00035F07"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22"/>
      <w:bookmarkEnd w:id="123"/>
      <w:bookmarkEnd w:id="124"/>
      <w:bookmarkEnd w:id="125"/>
      <w:bookmarkEnd w:id="126"/>
      <w:bookmarkEnd w:id="127"/>
      <w:bookmarkEnd w:id="128"/>
      <w:bookmarkEnd w:id="129"/>
      <w:r w:rsidR="00F03082">
        <w:rPr>
          <w:sz w:val="20"/>
        </w:rPr>
        <w:t xml:space="preserve"> </w:t>
      </w:r>
    </w:p>
    <w:p w14:paraId="222DC028" w14:textId="77777777" w:rsidR="00F75F8F" w:rsidRDefault="00F75F8F" w:rsidP="004F09CF">
      <w:pPr>
        <w:jc w:val="both"/>
        <w:rPr>
          <w:sz w:val="20"/>
        </w:rPr>
      </w:pPr>
    </w:p>
    <w:p w14:paraId="3F6E0207" w14:textId="77777777" w:rsidR="00CA4409" w:rsidRPr="00577BFC" w:rsidRDefault="00CA4409" w:rsidP="00CA4409">
      <w:pPr>
        <w:pStyle w:val="Heading2"/>
        <w:tabs>
          <w:tab w:val="clear" w:pos="360"/>
          <w:tab w:val="num" w:pos="0"/>
        </w:tabs>
        <w:jc w:val="left"/>
        <w:rPr>
          <w:sz w:val="22"/>
          <w:szCs w:val="22"/>
        </w:rPr>
      </w:pPr>
      <w:bookmarkStart w:id="150" w:name="_Toc433891496"/>
      <w:bookmarkStart w:id="151" w:name="_Toc106113126"/>
      <w:r w:rsidRPr="00577BFC">
        <w:rPr>
          <w:sz w:val="22"/>
          <w:szCs w:val="22"/>
        </w:rPr>
        <w:t>Appendix 9.  Equipment Description and Opacity Limits</w:t>
      </w:r>
      <w:bookmarkEnd w:id="150"/>
      <w:bookmarkEnd w:id="151"/>
    </w:p>
    <w:p w14:paraId="7A508B19" w14:textId="77777777" w:rsidR="00CA4409" w:rsidRPr="00442C67" w:rsidRDefault="00CA4409" w:rsidP="00CA440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5"/>
        <w:gridCol w:w="1153"/>
        <w:gridCol w:w="2421"/>
        <w:gridCol w:w="3315"/>
      </w:tblGrid>
      <w:tr w:rsidR="00CA4409" w:rsidRPr="00E97F2D" w14:paraId="57D13899" w14:textId="77777777" w:rsidTr="00586F45">
        <w:trPr>
          <w:tblHeader/>
        </w:trPr>
        <w:tc>
          <w:tcPr>
            <w:tcW w:w="3325" w:type="dxa"/>
            <w:shd w:val="clear" w:color="auto" w:fill="auto"/>
            <w:vAlign w:val="center"/>
          </w:tcPr>
          <w:p w14:paraId="7EF54600" w14:textId="77777777" w:rsidR="00CA4409" w:rsidRPr="00E97F2D" w:rsidRDefault="00CA4409" w:rsidP="00706635">
            <w:pPr>
              <w:jc w:val="both"/>
              <w:rPr>
                <w:rFonts w:cs="Arial"/>
                <w:b/>
                <w:sz w:val="20"/>
              </w:rPr>
            </w:pPr>
            <w:bookmarkStart w:id="152" w:name="_Hlk94088865"/>
            <w:r w:rsidRPr="00E97F2D">
              <w:rPr>
                <w:rFonts w:cs="Arial"/>
                <w:b/>
                <w:sz w:val="20"/>
              </w:rPr>
              <w:t>Equipment Description</w:t>
            </w:r>
          </w:p>
        </w:tc>
        <w:tc>
          <w:tcPr>
            <w:tcW w:w="1153" w:type="dxa"/>
            <w:shd w:val="clear" w:color="auto" w:fill="auto"/>
            <w:vAlign w:val="center"/>
          </w:tcPr>
          <w:p w14:paraId="228B5B06" w14:textId="77777777" w:rsidR="00CA4409" w:rsidRPr="00E97F2D" w:rsidRDefault="00CA4409" w:rsidP="00706635">
            <w:pPr>
              <w:jc w:val="center"/>
              <w:rPr>
                <w:rFonts w:cs="Arial"/>
                <w:b/>
                <w:sz w:val="20"/>
              </w:rPr>
            </w:pPr>
            <w:r w:rsidRPr="00E97F2D">
              <w:rPr>
                <w:rFonts w:cs="Arial"/>
                <w:b/>
                <w:sz w:val="20"/>
              </w:rPr>
              <w:t>ID Number</w:t>
            </w:r>
          </w:p>
        </w:tc>
        <w:tc>
          <w:tcPr>
            <w:tcW w:w="2421" w:type="dxa"/>
            <w:shd w:val="clear" w:color="auto" w:fill="auto"/>
            <w:vAlign w:val="center"/>
          </w:tcPr>
          <w:p w14:paraId="572FB3BE" w14:textId="77777777" w:rsidR="00CA4409" w:rsidRPr="00E97F2D" w:rsidRDefault="00CA4409" w:rsidP="00706635">
            <w:pPr>
              <w:jc w:val="center"/>
              <w:rPr>
                <w:rFonts w:cs="Arial"/>
                <w:b/>
                <w:sz w:val="20"/>
              </w:rPr>
            </w:pPr>
            <w:r w:rsidRPr="00E97F2D">
              <w:rPr>
                <w:rFonts w:cs="Arial"/>
                <w:b/>
                <w:sz w:val="20"/>
              </w:rPr>
              <w:t>Opacity Limit (Percent)</w:t>
            </w:r>
          </w:p>
        </w:tc>
        <w:tc>
          <w:tcPr>
            <w:tcW w:w="3315" w:type="dxa"/>
            <w:shd w:val="clear" w:color="auto" w:fill="auto"/>
            <w:vAlign w:val="center"/>
          </w:tcPr>
          <w:p w14:paraId="5C0F7390" w14:textId="77777777" w:rsidR="00CA4409" w:rsidRPr="00E97F2D" w:rsidRDefault="00CA4409" w:rsidP="00706635">
            <w:pPr>
              <w:jc w:val="both"/>
              <w:rPr>
                <w:rFonts w:cs="Arial"/>
                <w:b/>
                <w:sz w:val="20"/>
              </w:rPr>
            </w:pPr>
            <w:r w:rsidRPr="00E97F2D">
              <w:rPr>
                <w:rFonts w:cs="Arial"/>
                <w:b/>
                <w:sz w:val="20"/>
              </w:rPr>
              <w:t>Control Device</w:t>
            </w:r>
          </w:p>
        </w:tc>
      </w:tr>
      <w:tr w:rsidR="00CA4409" w:rsidRPr="00E97F2D" w14:paraId="56FA938C" w14:textId="77777777" w:rsidTr="00586F45">
        <w:tc>
          <w:tcPr>
            <w:tcW w:w="3325" w:type="dxa"/>
            <w:shd w:val="clear" w:color="auto" w:fill="auto"/>
            <w:vAlign w:val="bottom"/>
          </w:tcPr>
          <w:p w14:paraId="107524E5" w14:textId="77777777" w:rsidR="00CA4409" w:rsidRPr="00E97F2D" w:rsidRDefault="00CA4409" w:rsidP="00706635">
            <w:pPr>
              <w:jc w:val="both"/>
              <w:rPr>
                <w:rFonts w:cs="Arial"/>
                <w:sz w:val="20"/>
              </w:rPr>
            </w:pPr>
            <w:r w:rsidRPr="00E97F2D">
              <w:rPr>
                <w:rFonts w:cs="Arial"/>
                <w:sz w:val="20"/>
              </w:rPr>
              <w:t xml:space="preserve">Primary </w:t>
            </w:r>
            <w:r>
              <w:rPr>
                <w:rFonts w:cs="Arial"/>
                <w:sz w:val="20"/>
              </w:rPr>
              <w:t>c</w:t>
            </w:r>
            <w:r w:rsidRPr="00E97F2D">
              <w:rPr>
                <w:rFonts w:cs="Arial"/>
                <w:sz w:val="20"/>
              </w:rPr>
              <w:t>rusher</w:t>
            </w:r>
          </w:p>
        </w:tc>
        <w:tc>
          <w:tcPr>
            <w:tcW w:w="1153" w:type="dxa"/>
            <w:shd w:val="clear" w:color="auto" w:fill="auto"/>
            <w:vAlign w:val="bottom"/>
          </w:tcPr>
          <w:p w14:paraId="79151A76" w14:textId="77777777" w:rsidR="00CA4409" w:rsidRPr="00E97F2D" w:rsidRDefault="00CA4409" w:rsidP="00706635">
            <w:pPr>
              <w:jc w:val="center"/>
              <w:rPr>
                <w:rFonts w:cs="Arial"/>
                <w:sz w:val="20"/>
              </w:rPr>
            </w:pPr>
            <w:r w:rsidRPr="00E97F2D">
              <w:rPr>
                <w:rFonts w:cs="Arial"/>
                <w:sz w:val="20"/>
              </w:rPr>
              <w:t>462-76</w:t>
            </w:r>
          </w:p>
        </w:tc>
        <w:tc>
          <w:tcPr>
            <w:tcW w:w="2421" w:type="dxa"/>
            <w:shd w:val="clear" w:color="auto" w:fill="auto"/>
          </w:tcPr>
          <w:p w14:paraId="39A526B1" w14:textId="77777777" w:rsidR="00CA4409" w:rsidRPr="00E97F2D" w:rsidRDefault="00CA4409" w:rsidP="00706635">
            <w:pPr>
              <w:jc w:val="center"/>
              <w:rPr>
                <w:rFonts w:cs="Arial"/>
                <w:sz w:val="20"/>
              </w:rPr>
            </w:pPr>
            <w:r w:rsidRPr="00E97F2D">
              <w:rPr>
                <w:rFonts w:cs="Arial"/>
                <w:sz w:val="20"/>
              </w:rPr>
              <w:t>15</w:t>
            </w:r>
          </w:p>
        </w:tc>
        <w:tc>
          <w:tcPr>
            <w:tcW w:w="3315" w:type="dxa"/>
            <w:shd w:val="clear" w:color="auto" w:fill="auto"/>
          </w:tcPr>
          <w:p w14:paraId="0FCA17AA" w14:textId="77777777" w:rsidR="00CA4409" w:rsidRPr="00E97F2D" w:rsidRDefault="00CA4409" w:rsidP="00706635">
            <w:pPr>
              <w:jc w:val="center"/>
              <w:rPr>
                <w:rFonts w:cs="Arial"/>
                <w:sz w:val="20"/>
              </w:rPr>
            </w:pPr>
            <w:r w:rsidRPr="00E97F2D">
              <w:rPr>
                <w:rFonts w:cs="Arial"/>
                <w:sz w:val="20"/>
              </w:rPr>
              <w:t>N/A - None</w:t>
            </w:r>
          </w:p>
        </w:tc>
      </w:tr>
      <w:tr w:rsidR="00CA4409" w:rsidRPr="00E97F2D" w14:paraId="68747B4B" w14:textId="77777777" w:rsidTr="00586F45">
        <w:tc>
          <w:tcPr>
            <w:tcW w:w="3325" w:type="dxa"/>
            <w:shd w:val="clear" w:color="auto" w:fill="auto"/>
            <w:vAlign w:val="bottom"/>
          </w:tcPr>
          <w:p w14:paraId="65FB43F0" w14:textId="77777777" w:rsidR="00CA4409" w:rsidRPr="00E97F2D" w:rsidRDefault="00CA4409" w:rsidP="00706635">
            <w:pPr>
              <w:jc w:val="both"/>
              <w:rPr>
                <w:rFonts w:cs="Arial"/>
                <w:sz w:val="20"/>
              </w:rPr>
            </w:pPr>
            <w:r w:rsidRPr="00E97F2D">
              <w:rPr>
                <w:rFonts w:cs="Arial"/>
                <w:sz w:val="20"/>
              </w:rPr>
              <w:t xml:space="preserve">Grinding </w:t>
            </w:r>
            <w:r>
              <w:rPr>
                <w:rFonts w:cs="Arial"/>
                <w:sz w:val="20"/>
              </w:rPr>
              <w:t>p</w:t>
            </w:r>
            <w:r w:rsidRPr="00E97F2D">
              <w:rPr>
                <w:rFonts w:cs="Arial"/>
                <w:sz w:val="20"/>
              </w:rPr>
              <w:t xml:space="preserve">lant </w:t>
            </w:r>
            <w:r>
              <w:rPr>
                <w:rFonts w:cs="Arial"/>
                <w:sz w:val="20"/>
              </w:rPr>
              <w:t>f</w:t>
            </w:r>
            <w:r w:rsidRPr="00E97F2D">
              <w:rPr>
                <w:rFonts w:cs="Arial"/>
                <w:sz w:val="20"/>
              </w:rPr>
              <w:t xml:space="preserve">eed </w:t>
            </w:r>
            <w:r>
              <w:rPr>
                <w:rFonts w:cs="Arial"/>
                <w:sz w:val="20"/>
              </w:rPr>
              <w:t>b</w:t>
            </w:r>
            <w:r w:rsidRPr="00E97F2D">
              <w:rPr>
                <w:rFonts w:cs="Arial"/>
                <w:sz w:val="20"/>
              </w:rPr>
              <w:t>elt</w:t>
            </w:r>
          </w:p>
        </w:tc>
        <w:tc>
          <w:tcPr>
            <w:tcW w:w="1153" w:type="dxa"/>
            <w:shd w:val="clear" w:color="auto" w:fill="auto"/>
            <w:vAlign w:val="bottom"/>
          </w:tcPr>
          <w:p w14:paraId="736A4578" w14:textId="77777777" w:rsidR="00CA4409" w:rsidRPr="00E97F2D" w:rsidRDefault="00CA4409" w:rsidP="00706635">
            <w:pPr>
              <w:jc w:val="center"/>
              <w:rPr>
                <w:rFonts w:cs="Arial"/>
                <w:sz w:val="20"/>
              </w:rPr>
            </w:pPr>
            <w:r w:rsidRPr="00E97F2D">
              <w:rPr>
                <w:rFonts w:cs="Arial"/>
                <w:sz w:val="20"/>
              </w:rPr>
              <w:t>No. 1</w:t>
            </w:r>
          </w:p>
        </w:tc>
        <w:tc>
          <w:tcPr>
            <w:tcW w:w="2421" w:type="dxa"/>
            <w:shd w:val="clear" w:color="auto" w:fill="auto"/>
          </w:tcPr>
          <w:p w14:paraId="4EF81364" w14:textId="77777777" w:rsidR="00CA4409" w:rsidRPr="00E97F2D" w:rsidRDefault="00CA4409" w:rsidP="00706635">
            <w:pPr>
              <w:jc w:val="center"/>
              <w:rPr>
                <w:rFonts w:cs="Arial"/>
                <w:sz w:val="20"/>
              </w:rPr>
            </w:pPr>
            <w:r w:rsidRPr="00E97F2D">
              <w:rPr>
                <w:rFonts w:cs="Arial"/>
                <w:sz w:val="20"/>
              </w:rPr>
              <w:t>10</w:t>
            </w:r>
          </w:p>
        </w:tc>
        <w:tc>
          <w:tcPr>
            <w:tcW w:w="3315" w:type="dxa"/>
            <w:shd w:val="clear" w:color="auto" w:fill="auto"/>
          </w:tcPr>
          <w:p w14:paraId="1E0CB47A" w14:textId="77777777" w:rsidR="00CA4409" w:rsidRPr="00E97F2D" w:rsidRDefault="00CA4409" w:rsidP="00706635">
            <w:pPr>
              <w:jc w:val="center"/>
              <w:rPr>
                <w:rFonts w:cs="Arial"/>
                <w:sz w:val="20"/>
              </w:rPr>
            </w:pPr>
            <w:r w:rsidRPr="00E97F2D">
              <w:rPr>
                <w:rFonts w:cs="Arial"/>
                <w:sz w:val="20"/>
              </w:rPr>
              <w:t>Equipment enclosure</w:t>
            </w:r>
          </w:p>
        </w:tc>
      </w:tr>
      <w:tr w:rsidR="00CA4409" w:rsidRPr="00E97F2D" w14:paraId="3AB45F87" w14:textId="77777777" w:rsidTr="00586F45">
        <w:tc>
          <w:tcPr>
            <w:tcW w:w="3325" w:type="dxa"/>
            <w:shd w:val="clear" w:color="auto" w:fill="auto"/>
            <w:vAlign w:val="bottom"/>
          </w:tcPr>
          <w:p w14:paraId="57AAD751" w14:textId="77777777" w:rsidR="00CA4409" w:rsidRPr="00E97F2D" w:rsidRDefault="00CA4409" w:rsidP="00706635">
            <w:pPr>
              <w:jc w:val="both"/>
              <w:rPr>
                <w:rFonts w:cs="Arial"/>
                <w:sz w:val="20"/>
              </w:rPr>
            </w:pPr>
            <w:r w:rsidRPr="00E97F2D">
              <w:rPr>
                <w:rFonts w:cs="Arial"/>
                <w:sz w:val="20"/>
              </w:rPr>
              <w:t xml:space="preserve">Stedman </w:t>
            </w:r>
            <w:r>
              <w:rPr>
                <w:rFonts w:cs="Arial"/>
                <w:sz w:val="20"/>
              </w:rPr>
              <w:t>i</w:t>
            </w:r>
            <w:r w:rsidRPr="00E97F2D">
              <w:rPr>
                <w:rFonts w:cs="Arial"/>
                <w:sz w:val="20"/>
              </w:rPr>
              <w:t>mpact grinder</w:t>
            </w:r>
          </w:p>
        </w:tc>
        <w:tc>
          <w:tcPr>
            <w:tcW w:w="1153" w:type="dxa"/>
            <w:shd w:val="clear" w:color="auto" w:fill="auto"/>
            <w:vAlign w:val="bottom"/>
          </w:tcPr>
          <w:p w14:paraId="50132DEB" w14:textId="77777777" w:rsidR="00CA4409" w:rsidRPr="00E97F2D" w:rsidRDefault="00CA4409" w:rsidP="00706635">
            <w:pPr>
              <w:jc w:val="center"/>
              <w:rPr>
                <w:rFonts w:cs="Arial"/>
                <w:sz w:val="20"/>
              </w:rPr>
            </w:pPr>
            <w:r w:rsidRPr="00E97F2D">
              <w:rPr>
                <w:rFonts w:cs="Arial"/>
                <w:sz w:val="20"/>
              </w:rPr>
              <w:t>SGR-1</w:t>
            </w:r>
          </w:p>
        </w:tc>
        <w:tc>
          <w:tcPr>
            <w:tcW w:w="2421" w:type="dxa"/>
            <w:shd w:val="clear" w:color="auto" w:fill="auto"/>
          </w:tcPr>
          <w:p w14:paraId="0AD57501" w14:textId="77777777" w:rsidR="00CA4409" w:rsidRPr="00E97F2D" w:rsidRDefault="00CA4409" w:rsidP="00706635">
            <w:pPr>
              <w:jc w:val="center"/>
              <w:rPr>
                <w:rFonts w:cs="Arial"/>
                <w:sz w:val="20"/>
              </w:rPr>
            </w:pPr>
            <w:r w:rsidRPr="00E97F2D">
              <w:rPr>
                <w:rFonts w:cs="Arial"/>
                <w:sz w:val="20"/>
              </w:rPr>
              <w:t>0</w:t>
            </w:r>
          </w:p>
        </w:tc>
        <w:tc>
          <w:tcPr>
            <w:tcW w:w="3315" w:type="dxa"/>
            <w:shd w:val="clear" w:color="auto" w:fill="auto"/>
          </w:tcPr>
          <w:p w14:paraId="39F658AB" w14:textId="77777777" w:rsidR="00CA4409" w:rsidRPr="00E97F2D" w:rsidRDefault="00CA4409" w:rsidP="00706635">
            <w:pPr>
              <w:jc w:val="center"/>
              <w:rPr>
                <w:rFonts w:cs="Arial"/>
                <w:sz w:val="20"/>
              </w:rPr>
            </w:pPr>
            <w:r w:rsidRPr="00E97F2D">
              <w:rPr>
                <w:rFonts w:cs="Arial"/>
                <w:sz w:val="20"/>
              </w:rPr>
              <w:t>Enclosed in Building</w:t>
            </w:r>
          </w:p>
        </w:tc>
      </w:tr>
      <w:tr w:rsidR="00CA4409" w:rsidRPr="00E97F2D" w14:paraId="1309E9C5" w14:textId="77777777" w:rsidTr="00586F45">
        <w:tc>
          <w:tcPr>
            <w:tcW w:w="3325" w:type="dxa"/>
            <w:shd w:val="clear" w:color="auto" w:fill="auto"/>
            <w:vAlign w:val="bottom"/>
          </w:tcPr>
          <w:p w14:paraId="34C19BDB" w14:textId="77777777" w:rsidR="00CA4409" w:rsidRPr="00E97F2D" w:rsidRDefault="00CA4409" w:rsidP="00706635">
            <w:pPr>
              <w:jc w:val="both"/>
              <w:rPr>
                <w:rFonts w:cs="Arial"/>
                <w:sz w:val="20"/>
              </w:rPr>
            </w:pPr>
            <w:r w:rsidRPr="00E97F2D">
              <w:rPr>
                <w:rFonts w:cs="Arial"/>
                <w:sz w:val="20"/>
              </w:rPr>
              <w:t xml:space="preserve">Steadman </w:t>
            </w:r>
            <w:r>
              <w:rPr>
                <w:rFonts w:cs="Arial"/>
                <w:sz w:val="20"/>
              </w:rPr>
              <w:t>g</w:t>
            </w:r>
            <w:r w:rsidRPr="00E97F2D">
              <w:rPr>
                <w:rFonts w:cs="Arial"/>
                <w:sz w:val="20"/>
              </w:rPr>
              <w:t>rinder exit belt</w:t>
            </w:r>
          </w:p>
        </w:tc>
        <w:tc>
          <w:tcPr>
            <w:tcW w:w="1153" w:type="dxa"/>
            <w:shd w:val="clear" w:color="auto" w:fill="auto"/>
            <w:vAlign w:val="bottom"/>
          </w:tcPr>
          <w:p w14:paraId="0284E3EC" w14:textId="77777777" w:rsidR="00CA4409" w:rsidRPr="00E97F2D" w:rsidRDefault="00CA4409" w:rsidP="00706635">
            <w:pPr>
              <w:jc w:val="center"/>
              <w:rPr>
                <w:rFonts w:cs="Arial"/>
                <w:sz w:val="20"/>
              </w:rPr>
            </w:pPr>
            <w:r w:rsidRPr="00E97F2D">
              <w:rPr>
                <w:rFonts w:cs="Arial"/>
                <w:sz w:val="20"/>
              </w:rPr>
              <w:t>No. 7</w:t>
            </w:r>
          </w:p>
        </w:tc>
        <w:tc>
          <w:tcPr>
            <w:tcW w:w="2421" w:type="dxa"/>
            <w:shd w:val="clear" w:color="auto" w:fill="auto"/>
          </w:tcPr>
          <w:p w14:paraId="3F289386" w14:textId="77777777" w:rsidR="00CA4409" w:rsidRPr="00E97F2D" w:rsidRDefault="00CA4409" w:rsidP="00706635">
            <w:pPr>
              <w:jc w:val="center"/>
              <w:rPr>
                <w:rFonts w:cs="Arial"/>
                <w:sz w:val="20"/>
              </w:rPr>
            </w:pPr>
            <w:r w:rsidRPr="00E97F2D">
              <w:rPr>
                <w:rFonts w:cs="Arial"/>
                <w:sz w:val="20"/>
              </w:rPr>
              <w:t>0</w:t>
            </w:r>
          </w:p>
        </w:tc>
        <w:tc>
          <w:tcPr>
            <w:tcW w:w="3315" w:type="dxa"/>
            <w:shd w:val="clear" w:color="auto" w:fill="auto"/>
          </w:tcPr>
          <w:p w14:paraId="12B05DC4" w14:textId="77777777" w:rsidR="00CA4409" w:rsidRPr="00E97F2D" w:rsidRDefault="00CA4409" w:rsidP="00706635">
            <w:pPr>
              <w:jc w:val="center"/>
              <w:rPr>
                <w:rFonts w:cs="Arial"/>
                <w:sz w:val="20"/>
              </w:rPr>
            </w:pPr>
            <w:r w:rsidRPr="00E97F2D">
              <w:rPr>
                <w:rFonts w:cs="Arial"/>
                <w:sz w:val="20"/>
              </w:rPr>
              <w:t>Enclosed in Building</w:t>
            </w:r>
          </w:p>
        </w:tc>
      </w:tr>
      <w:tr w:rsidR="00CA4409" w:rsidRPr="00E97F2D" w14:paraId="5273A964" w14:textId="77777777" w:rsidTr="00586F45">
        <w:tc>
          <w:tcPr>
            <w:tcW w:w="3325" w:type="dxa"/>
            <w:shd w:val="clear" w:color="auto" w:fill="auto"/>
            <w:vAlign w:val="bottom"/>
          </w:tcPr>
          <w:p w14:paraId="7E59DB91" w14:textId="77777777" w:rsidR="00CA4409" w:rsidRPr="00E97F2D" w:rsidRDefault="00CA4409" w:rsidP="00706635">
            <w:pPr>
              <w:jc w:val="both"/>
              <w:rPr>
                <w:rFonts w:cs="Arial"/>
                <w:sz w:val="20"/>
              </w:rPr>
            </w:pPr>
            <w:r w:rsidRPr="00E97F2D">
              <w:rPr>
                <w:rFonts w:cs="Arial"/>
                <w:sz w:val="20"/>
              </w:rPr>
              <w:t>Elevator belt to screens</w:t>
            </w:r>
          </w:p>
        </w:tc>
        <w:tc>
          <w:tcPr>
            <w:tcW w:w="1153" w:type="dxa"/>
            <w:shd w:val="clear" w:color="auto" w:fill="auto"/>
            <w:vAlign w:val="bottom"/>
          </w:tcPr>
          <w:p w14:paraId="584941EF" w14:textId="77777777" w:rsidR="00CA4409" w:rsidRPr="00E97F2D" w:rsidRDefault="00CA4409" w:rsidP="00706635">
            <w:pPr>
              <w:jc w:val="center"/>
              <w:rPr>
                <w:rFonts w:cs="Arial"/>
                <w:sz w:val="20"/>
              </w:rPr>
            </w:pPr>
            <w:r w:rsidRPr="00E97F2D">
              <w:rPr>
                <w:rFonts w:cs="Arial"/>
                <w:sz w:val="20"/>
              </w:rPr>
              <w:t>No. 8</w:t>
            </w:r>
          </w:p>
        </w:tc>
        <w:tc>
          <w:tcPr>
            <w:tcW w:w="2421" w:type="dxa"/>
            <w:shd w:val="clear" w:color="auto" w:fill="auto"/>
          </w:tcPr>
          <w:p w14:paraId="0D735C32" w14:textId="77777777" w:rsidR="00CA4409" w:rsidRPr="00E97F2D" w:rsidRDefault="00CA4409" w:rsidP="00706635">
            <w:pPr>
              <w:jc w:val="center"/>
              <w:rPr>
                <w:rFonts w:cs="Arial"/>
                <w:sz w:val="20"/>
              </w:rPr>
            </w:pPr>
            <w:r w:rsidRPr="00E97F2D">
              <w:rPr>
                <w:rFonts w:cs="Arial"/>
                <w:sz w:val="20"/>
              </w:rPr>
              <w:t>0</w:t>
            </w:r>
          </w:p>
        </w:tc>
        <w:tc>
          <w:tcPr>
            <w:tcW w:w="3315" w:type="dxa"/>
            <w:shd w:val="clear" w:color="auto" w:fill="auto"/>
          </w:tcPr>
          <w:p w14:paraId="1DA4B2FF" w14:textId="77777777" w:rsidR="00CA4409" w:rsidRPr="00E97F2D" w:rsidRDefault="00CA4409" w:rsidP="00706635">
            <w:pPr>
              <w:jc w:val="center"/>
              <w:rPr>
                <w:rFonts w:cs="Arial"/>
                <w:sz w:val="20"/>
              </w:rPr>
            </w:pPr>
            <w:r w:rsidRPr="00E97F2D">
              <w:rPr>
                <w:rFonts w:cs="Arial"/>
                <w:sz w:val="20"/>
              </w:rPr>
              <w:t>Enclosed in Building</w:t>
            </w:r>
          </w:p>
        </w:tc>
      </w:tr>
      <w:tr w:rsidR="00CA4409" w:rsidRPr="00E97F2D" w14:paraId="6D499947" w14:textId="77777777" w:rsidTr="00586F45">
        <w:tc>
          <w:tcPr>
            <w:tcW w:w="3325" w:type="dxa"/>
            <w:shd w:val="clear" w:color="auto" w:fill="auto"/>
            <w:vAlign w:val="bottom"/>
          </w:tcPr>
          <w:p w14:paraId="3A36497B" w14:textId="77777777" w:rsidR="00CA4409" w:rsidRPr="00E97F2D" w:rsidRDefault="00CA4409" w:rsidP="00706635">
            <w:pPr>
              <w:jc w:val="both"/>
              <w:rPr>
                <w:rFonts w:cs="Arial"/>
                <w:sz w:val="20"/>
              </w:rPr>
            </w:pPr>
            <w:r w:rsidRPr="00E97F2D">
              <w:rPr>
                <w:rFonts w:cs="Arial"/>
                <w:sz w:val="20"/>
              </w:rPr>
              <w:t>Screen feed/plow belt</w:t>
            </w:r>
          </w:p>
        </w:tc>
        <w:tc>
          <w:tcPr>
            <w:tcW w:w="1153" w:type="dxa"/>
            <w:shd w:val="clear" w:color="auto" w:fill="auto"/>
            <w:vAlign w:val="bottom"/>
          </w:tcPr>
          <w:p w14:paraId="4FADB997" w14:textId="77777777" w:rsidR="00CA4409" w:rsidRPr="00E97F2D" w:rsidRDefault="00CA4409" w:rsidP="00706635">
            <w:pPr>
              <w:jc w:val="center"/>
              <w:rPr>
                <w:rFonts w:cs="Arial"/>
                <w:sz w:val="20"/>
              </w:rPr>
            </w:pPr>
            <w:r w:rsidRPr="00E97F2D">
              <w:rPr>
                <w:rFonts w:cs="Arial"/>
                <w:sz w:val="20"/>
              </w:rPr>
              <w:t>No. 9</w:t>
            </w:r>
          </w:p>
        </w:tc>
        <w:tc>
          <w:tcPr>
            <w:tcW w:w="2421" w:type="dxa"/>
            <w:shd w:val="clear" w:color="auto" w:fill="auto"/>
          </w:tcPr>
          <w:p w14:paraId="56B5C1C0" w14:textId="77777777" w:rsidR="00CA4409" w:rsidRPr="00E97F2D" w:rsidRDefault="00CA4409" w:rsidP="00706635">
            <w:pPr>
              <w:jc w:val="center"/>
              <w:rPr>
                <w:rFonts w:cs="Arial"/>
                <w:sz w:val="20"/>
              </w:rPr>
            </w:pPr>
            <w:r w:rsidRPr="00E97F2D">
              <w:rPr>
                <w:rFonts w:cs="Arial"/>
                <w:sz w:val="20"/>
              </w:rPr>
              <w:t>0</w:t>
            </w:r>
          </w:p>
        </w:tc>
        <w:tc>
          <w:tcPr>
            <w:tcW w:w="3315" w:type="dxa"/>
            <w:shd w:val="clear" w:color="auto" w:fill="auto"/>
          </w:tcPr>
          <w:p w14:paraId="15D6D22C" w14:textId="77777777" w:rsidR="00CA4409" w:rsidRPr="00E97F2D" w:rsidRDefault="00CA4409" w:rsidP="00706635">
            <w:pPr>
              <w:jc w:val="center"/>
              <w:rPr>
                <w:rFonts w:cs="Arial"/>
                <w:sz w:val="20"/>
              </w:rPr>
            </w:pPr>
            <w:r w:rsidRPr="00E97F2D">
              <w:rPr>
                <w:rFonts w:cs="Arial"/>
                <w:sz w:val="20"/>
              </w:rPr>
              <w:t>Enclosed in Building</w:t>
            </w:r>
          </w:p>
        </w:tc>
      </w:tr>
      <w:tr w:rsidR="00CA4409" w:rsidRPr="00E97F2D" w14:paraId="101D9FAE" w14:textId="77777777" w:rsidTr="00586F45">
        <w:tc>
          <w:tcPr>
            <w:tcW w:w="3325" w:type="dxa"/>
            <w:shd w:val="clear" w:color="auto" w:fill="auto"/>
            <w:vAlign w:val="bottom"/>
          </w:tcPr>
          <w:p w14:paraId="3B8A3AF2" w14:textId="77777777" w:rsidR="00CA4409" w:rsidRPr="00E97F2D" w:rsidRDefault="00CA4409" w:rsidP="00706635">
            <w:pPr>
              <w:jc w:val="both"/>
              <w:rPr>
                <w:rFonts w:cs="Arial"/>
                <w:sz w:val="20"/>
              </w:rPr>
            </w:pPr>
            <w:r w:rsidRPr="00E97F2D">
              <w:rPr>
                <w:rFonts w:cs="Arial"/>
                <w:sz w:val="20"/>
              </w:rPr>
              <w:t>Finished belt under screens</w:t>
            </w:r>
          </w:p>
        </w:tc>
        <w:tc>
          <w:tcPr>
            <w:tcW w:w="1153" w:type="dxa"/>
            <w:shd w:val="clear" w:color="auto" w:fill="auto"/>
            <w:vAlign w:val="bottom"/>
          </w:tcPr>
          <w:p w14:paraId="41041D05" w14:textId="77777777" w:rsidR="00CA4409" w:rsidRPr="00E97F2D" w:rsidRDefault="00CA4409" w:rsidP="00706635">
            <w:pPr>
              <w:jc w:val="center"/>
              <w:rPr>
                <w:rFonts w:cs="Arial"/>
                <w:sz w:val="20"/>
              </w:rPr>
            </w:pPr>
            <w:r w:rsidRPr="00E97F2D">
              <w:rPr>
                <w:rFonts w:cs="Arial"/>
                <w:sz w:val="20"/>
              </w:rPr>
              <w:t>No. 10</w:t>
            </w:r>
          </w:p>
        </w:tc>
        <w:tc>
          <w:tcPr>
            <w:tcW w:w="2421" w:type="dxa"/>
            <w:shd w:val="clear" w:color="auto" w:fill="auto"/>
          </w:tcPr>
          <w:p w14:paraId="55DA311E" w14:textId="77777777" w:rsidR="00CA4409" w:rsidRPr="00E97F2D" w:rsidRDefault="00CA4409" w:rsidP="00706635">
            <w:pPr>
              <w:jc w:val="center"/>
              <w:rPr>
                <w:rFonts w:cs="Arial"/>
                <w:sz w:val="20"/>
              </w:rPr>
            </w:pPr>
            <w:r w:rsidRPr="00E97F2D">
              <w:rPr>
                <w:rFonts w:cs="Arial"/>
                <w:sz w:val="20"/>
              </w:rPr>
              <w:t>0</w:t>
            </w:r>
          </w:p>
        </w:tc>
        <w:tc>
          <w:tcPr>
            <w:tcW w:w="3315" w:type="dxa"/>
            <w:shd w:val="clear" w:color="auto" w:fill="auto"/>
          </w:tcPr>
          <w:p w14:paraId="2E9B1FBF" w14:textId="77777777" w:rsidR="00CA4409" w:rsidRPr="00E97F2D" w:rsidRDefault="00CA4409" w:rsidP="00706635">
            <w:pPr>
              <w:jc w:val="center"/>
              <w:rPr>
                <w:rFonts w:cs="Arial"/>
                <w:sz w:val="20"/>
              </w:rPr>
            </w:pPr>
            <w:r w:rsidRPr="00E97F2D">
              <w:rPr>
                <w:rFonts w:cs="Arial"/>
                <w:sz w:val="20"/>
              </w:rPr>
              <w:t>Enclosed in Building</w:t>
            </w:r>
          </w:p>
        </w:tc>
      </w:tr>
      <w:tr w:rsidR="00CA4409" w:rsidRPr="00E97F2D" w14:paraId="08583B5A" w14:textId="77777777" w:rsidTr="00586F45">
        <w:tc>
          <w:tcPr>
            <w:tcW w:w="3325" w:type="dxa"/>
            <w:shd w:val="clear" w:color="auto" w:fill="auto"/>
            <w:vAlign w:val="bottom"/>
          </w:tcPr>
          <w:p w14:paraId="5B83A004" w14:textId="77777777" w:rsidR="00CA4409" w:rsidRPr="00E97F2D" w:rsidRDefault="00CA4409" w:rsidP="00706635">
            <w:pPr>
              <w:jc w:val="both"/>
              <w:rPr>
                <w:rFonts w:cs="Arial"/>
                <w:sz w:val="20"/>
              </w:rPr>
            </w:pPr>
            <w:r w:rsidRPr="00E97F2D">
              <w:rPr>
                <w:rFonts w:cs="Arial"/>
                <w:sz w:val="20"/>
              </w:rPr>
              <w:t>Finished short cross conveyor</w:t>
            </w:r>
          </w:p>
        </w:tc>
        <w:tc>
          <w:tcPr>
            <w:tcW w:w="1153" w:type="dxa"/>
            <w:shd w:val="clear" w:color="auto" w:fill="auto"/>
            <w:vAlign w:val="bottom"/>
          </w:tcPr>
          <w:p w14:paraId="639E9012" w14:textId="77777777" w:rsidR="00CA4409" w:rsidRPr="00E97F2D" w:rsidRDefault="00CA4409" w:rsidP="00706635">
            <w:pPr>
              <w:jc w:val="center"/>
              <w:rPr>
                <w:rFonts w:cs="Arial"/>
                <w:sz w:val="20"/>
              </w:rPr>
            </w:pPr>
            <w:r w:rsidRPr="00E97F2D">
              <w:rPr>
                <w:rFonts w:cs="Arial"/>
                <w:sz w:val="20"/>
              </w:rPr>
              <w:t>No. 11</w:t>
            </w:r>
          </w:p>
        </w:tc>
        <w:tc>
          <w:tcPr>
            <w:tcW w:w="2421" w:type="dxa"/>
            <w:shd w:val="clear" w:color="auto" w:fill="auto"/>
          </w:tcPr>
          <w:p w14:paraId="5509DB7A" w14:textId="77777777" w:rsidR="00CA4409" w:rsidRPr="00E97F2D" w:rsidRDefault="00CA4409" w:rsidP="00706635">
            <w:pPr>
              <w:jc w:val="center"/>
              <w:rPr>
                <w:rFonts w:cs="Arial"/>
                <w:sz w:val="20"/>
              </w:rPr>
            </w:pPr>
            <w:r w:rsidRPr="00E97F2D">
              <w:rPr>
                <w:rFonts w:cs="Arial"/>
                <w:sz w:val="20"/>
              </w:rPr>
              <w:t>0</w:t>
            </w:r>
          </w:p>
        </w:tc>
        <w:tc>
          <w:tcPr>
            <w:tcW w:w="3315" w:type="dxa"/>
            <w:shd w:val="clear" w:color="auto" w:fill="auto"/>
          </w:tcPr>
          <w:p w14:paraId="7635C876" w14:textId="77777777" w:rsidR="00CA4409" w:rsidRPr="00E97F2D" w:rsidRDefault="00CA4409" w:rsidP="00706635">
            <w:pPr>
              <w:jc w:val="center"/>
              <w:rPr>
                <w:rFonts w:cs="Arial"/>
                <w:sz w:val="20"/>
              </w:rPr>
            </w:pPr>
            <w:r w:rsidRPr="00E97F2D">
              <w:rPr>
                <w:rFonts w:cs="Arial"/>
                <w:sz w:val="20"/>
              </w:rPr>
              <w:t>Enclosed in Building</w:t>
            </w:r>
          </w:p>
        </w:tc>
      </w:tr>
      <w:tr w:rsidR="00CA4409" w:rsidRPr="00E97F2D" w14:paraId="1A25ECA8" w14:textId="77777777" w:rsidTr="00586F45">
        <w:tc>
          <w:tcPr>
            <w:tcW w:w="3325" w:type="dxa"/>
            <w:shd w:val="clear" w:color="auto" w:fill="auto"/>
            <w:vAlign w:val="bottom"/>
          </w:tcPr>
          <w:p w14:paraId="3BE98F23" w14:textId="77777777" w:rsidR="00CA4409" w:rsidRPr="00E97F2D" w:rsidRDefault="00CA4409" w:rsidP="00706635">
            <w:pPr>
              <w:jc w:val="both"/>
              <w:rPr>
                <w:rFonts w:cs="Arial"/>
                <w:sz w:val="20"/>
              </w:rPr>
            </w:pPr>
            <w:r w:rsidRPr="00E97F2D">
              <w:rPr>
                <w:rFonts w:cs="Arial"/>
                <w:sz w:val="20"/>
              </w:rPr>
              <w:t>First finished elevator conveyor</w:t>
            </w:r>
          </w:p>
        </w:tc>
        <w:tc>
          <w:tcPr>
            <w:tcW w:w="1153" w:type="dxa"/>
            <w:shd w:val="clear" w:color="auto" w:fill="auto"/>
            <w:vAlign w:val="bottom"/>
          </w:tcPr>
          <w:p w14:paraId="0A250856" w14:textId="77777777" w:rsidR="00CA4409" w:rsidRPr="00E97F2D" w:rsidRDefault="00CA4409" w:rsidP="00706635">
            <w:pPr>
              <w:jc w:val="center"/>
              <w:rPr>
                <w:rFonts w:cs="Arial"/>
                <w:sz w:val="20"/>
              </w:rPr>
            </w:pPr>
            <w:r w:rsidRPr="00E97F2D">
              <w:rPr>
                <w:rFonts w:cs="Arial"/>
                <w:sz w:val="20"/>
              </w:rPr>
              <w:t>No. 12</w:t>
            </w:r>
          </w:p>
        </w:tc>
        <w:tc>
          <w:tcPr>
            <w:tcW w:w="2421" w:type="dxa"/>
            <w:shd w:val="clear" w:color="auto" w:fill="auto"/>
          </w:tcPr>
          <w:p w14:paraId="49BD7DD2" w14:textId="77777777" w:rsidR="00CA4409" w:rsidRPr="00E97F2D" w:rsidRDefault="00CA4409" w:rsidP="00706635">
            <w:pPr>
              <w:jc w:val="center"/>
              <w:rPr>
                <w:rFonts w:cs="Arial"/>
                <w:sz w:val="20"/>
              </w:rPr>
            </w:pPr>
            <w:r w:rsidRPr="00E97F2D">
              <w:rPr>
                <w:rFonts w:cs="Arial"/>
                <w:sz w:val="20"/>
              </w:rPr>
              <w:t>0</w:t>
            </w:r>
          </w:p>
        </w:tc>
        <w:tc>
          <w:tcPr>
            <w:tcW w:w="3315" w:type="dxa"/>
            <w:shd w:val="clear" w:color="auto" w:fill="auto"/>
          </w:tcPr>
          <w:p w14:paraId="0590AC12" w14:textId="77777777" w:rsidR="00CA4409" w:rsidRPr="00E97F2D" w:rsidRDefault="00CA4409" w:rsidP="00706635">
            <w:pPr>
              <w:jc w:val="center"/>
              <w:rPr>
                <w:rFonts w:cs="Arial"/>
                <w:sz w:val="20"/>
              </w:rPr>
            </w:pPr>
            <w:r w:rsidRPr="00E97F2D">
              <w:rPr>
                <w:rFonts w:cs="Arial"/>
                <w:sz w:val="20"/>
              </w:rPr>
              <w:t>Enclosed in Building</w:t>
            </w:r>
          </w:p>
        </w:tc>
      </w:tr>
      <w:tr w:rsidR="00CA4409" w:rsidRPr="00E97F2D" w14:paraId="2FDA3F6C" w14:textId="77777777" w:rsidTr="00586F45">
        <w:tc>
          <w:tcPr>
            <w:tcW w:w="3325" w:type="dxa"/>
            <w:shd w:val="clear" w:color="auto" w:fill="auto"/>
            <w:vAlign w:val="bottom"/>
          </w:tcPr>
          <w:p w14:paraId="3BF4B2C3" w14:textId="77777777" w:rsidR="00CA4409" w:rsidRPr="00E97F2D" w:rsidRDefault="00CA4409" w:rsidP="00586F45">
            <w:pPr>
              <w:rPr>
                <w:rFonts w:cs="Arial"/>
                <w:sz w:val="20"/>
              </w:rPr>
            </w:pPr>
            <w:r w:rsidRPr="00E97F2D">
              <w:rPr>
                <w:rFonts w:cs="Arial"/>
                <w:sz w:val="20"/>
              </w:rPr>
              <w:t>Second finished elevator conveyor</w:t>
            </w:r>
          </w:p>
        </w:tc>
        <w:tc>
          <w:tcPr>
            <w:tcW w:w="1153" w:type="dxa"/>
            <w:shd w:val="clear" w:color="auto" w:fill="auto"/>
            <w:vAlign w:val="bottom"/>
          </w:tcPr>
          <w:p w14:paraId="357AB27D" w14:textId="77777777" w:rsidR="00CA4409" w:rsidRPr="00E97F2D" w:rsidRDefault="00CA4409" w:rsidP="00706635">
            <w:pPr>
              <w:jc w:val="center"/>
              <w:rPr>
                <w:rFonts w:cs="Arial"/>
                <w:sz w:val="20"/>
              </w:rPr>
            </w:pPr>
            <w:r w:rsidRPr="00E97F2D">
              <w:rPr>
                <w:rFonts w:cs="Arial"/>
                <w:sz w:val="20"/>
              </w:rPr>
              <w:t>No. 13</w:t>
            </w:r>
          </w:p>
        </w:tc>
        <w:tc>
          <w:tcPr>
            <w:tcW w:w="2421" w:type="dxa"/>
            <w:shd w:val="clear" w:color="auto" w:fill="auto"/>
          </w:tcPr>
          <w:p w14:paraId="3F1E4279" w14:textId="77777777" w:rsidR="00CA4409" w:rsidRPr="00E97F2D" w:rsidRDefault="00CA4409" w:rsidP="00706635">
            <w:pPr>
              <w:jc w:val="center"/>
              <w:rPr>
                <w:rFonts w:cs="Arial"/>
                <w:sz w:val="20"/>
              </w:rPr>
            </w:pPr>
            <w:r w:rsidRPr="00E97F2D">
              <w:rPr>
                <w:rFonts w:cs="Arial"/>
                <w:sz w:val="20"/>
              </w:rPr>
              <w:t>0</w:t>
            </w:r>
          </w:p>
        </w:tc>
        <w:tc>
          <w:tcPr>
            <w:tcW w:w="3315" w:type="dxa"/>
            <w:shd w:val="clear" w:color="auto" w:fill="auto"/>
          </w:tcPr>
          <w:p w14:paraId="06E8E65D" w14:textId="77777777" w:rsidR="00CA4409" w:rsidRPr="00E97F2D" w:rsidRDefault="00CA4409" w:rsidP="00706635">
            <w:pPr>
              <w:jc w:val="center"/>
              <w:rPr>
                <w:rFonts w:cs="Arial"/>
                <w:sz w:val="20"/>
              </w:rPr>
            </w:pPr>
            <w:r w:rsidRPr="00E97F2D">
              <w:rPr>
                <w:rFonts w:cs="Arial"/>
                <w:sz w:val="20"/>
              </w:rPr>
              <w:t>Enclosed in Building</w:t>
            </w:r>
          </w:p>
        </w:tc>
      </w:tr>
      <w:tr w:rsidR="00CA4409" w:rsidRPr="00E97F2D" w14:paraId="58950938" w14:textId="77777777" w:rsidTr="00586F45">
        <w:tc>
          <w:tcPr>
            <w:tcW w:w="3325" w:type="dxa"/>
            <w:shd w:val="clear" w:color="auto" w:fill="auto"/>
            <w:vAlign w:val="bottom"/>
          </w:tcPr>
          <w:p w14:paraId="62BFF091" w14:textId="77777777" w:rsidR="00CA4409" w:rsidRPr="00E97F2D" w:rsidRDefault="00CA4409" w:rsidP="00706635">
            <w:pPr>
              <w:jc w:val="both"/>
              <w:rPr>
                <w:rFonts w:cs="Arial"/>
                <w:sz w:val="20"/>
              </w:rPr>
            </w:pPr>
            <w:r w:rsidRPr="00E97F2D">
              <w:rPr>
                <w:rFonts w:cs="Arial"/>
                <w:sz w:val="20"/>
              </w:rPr>
              <w:t>Finished shuttle car conveyor</w:t>
            </w:r>
          </w:p>
        </w:tc>
        <w:tc>
          <w:tcPr>
            <w:tcW w:w="1153" w:type="dxa"/>
            <w:shd w:val="clear" w:color="auto" w:fill="auto"/>
            <w:vAlign w:val="bottom"/>
          </w:tcPr>
          <w:p w14:paraId="787CDED0" w14:textId="77777777" w:rsidR="00CA4409" w:rsidRPr="00E97F2D" w:rsidRDefault="00CA4409" w:rsidP="00706635">
            <w:pPr>
              <w:jc w:val="center"/>
              <w:rPr>
                <w:rFonts w:cs="Arial"/>
                <w:sz w:val="20"/>
              </w:rPr>
            </w:pPr>
            <w:r w:rsidRPr="00E97F2D">
              <w:rPr>
                <w:rFonts w:cs="Arial"/>
                <w:sz w:val="20"/>
              </w:rPr>
              <w:t>No. 14</w:t>
            </w:r>
          </w:p>
        </w:tc>
        <w:tc>
          <w:tcPr>
            <w:tcW w:w="2421" w:type="dxa"/>
            <w:shd w:val="clear" w:color="auto" w:fill="auto"/>
          </w:tcPr>
          <w:p w14:paraId="697CC03B" w14:textId="77777777" w:rsidR="00CA4409" w:rsidRPr="00E97F2D" w:rsidRDefault="00CA4409" w:rsidP="00706635">
            <w:pPr>
              <w:jc w:val="center"/>
              <w:rPr>
                <w:rFonts w:cs="Arial"/>
                <w:sz w:val="20"/>
              </w:rPr>
            </w:pPr>
            <w:r w:rsidRPr="00E97F2D">
              <w:rPr>
                <w:rFonts w:cs="Arial"/>
                <w:sz w:val="20"/>
              </w:rPr>
              <w:t>0</w:t>
            </w:r>
          </w:p>
        </w:tc>
        <w:tc>
          <w:tcPr>
            <w:tcW w:w="3315" w:type="dxa"/>
            <w:shd w:val="clear" w:color="auto" w:fill="auto"/>
          </w:tcPr>
          <w:p w14:paraId="71E77C36" w14:textId="77777777" w:rsidR="00CA4409" w:rsidRPr="00E97F2D" w:rsidRDefault="00CA4409" w:rsidP="00706635">
            <w:pPr>
              <w:jc w:val="center"/>
              <w:rPr>
                <w:rFonts w:cs="Arial"/>
                <w:sz w:val="20"/>
              </w:rPr>
            </w:pPr>
            <w:r w:rsidRPr="00E97F2D">
              <w:rPr>
                <w:rFonts w:cs="Arial"/>
                <w:sz w:val="20"/>
              </w:rPr>
              <w:t>Enclosed in Building</w:t>
            </w:r>
          </w:p>
        </w:tc>
      </w:tr>
      <w:tr w:rsidR="00CA4409" w:rsidRPr="00E97F2D" w14:paraId="2AA98EA2" w14:textId="77777777" w:rsidTr="00586F45">
        <w:tc>
          <w:tcPr>
            <w:tcW w:w="3325" w:type="dxa"/>
            <w:shd w:val="clear" w:color="auto" w:fill="auto"/>
            <w:vAlign w:val="bottom"/>
          </w:tcPr>
          <w:p w14:paraId="688F8EDF" w14:textId="77777777" w:rsidR="00CA4409" w:rsidRPr="00E97F2D" w:rsidRDefault="00CA4409" w:rsidP="00706635">
            <w:pPr>
              <w:jc w:val="both"/>
              <w:rPr>
                <w:rFonts w:cs="Arial"/>
                <w:sz w:val="20"/>
              </w:rPr>
            </w:pPr>
            <w:r w:rsidRPr="00E97F2D">
              <w:rPr>
                <w:rFonts w:cs="Arial"/>
                <w:sz w:val="20"/>
              </w:rPr>
              <w:t>Coarse return belt</w:t>
            </w:r>
          </w:p>
        </w:tc>
        <w:tc>
          <w:tcPr>
            <w:tcW w:w="1153" w:type="dxa"/>
            <w:shd w:val="clear" w:color="auto" w:fill="auto"/>
            <w:vAlign w:val="bottom"/>
          </w:tcPr>
          <w:p w14:paraId="6668DF92" w14:textId="77777777" w:rsidR="00CA4409" w:rsidRPr="00E97F2D" w:rsidRDefault="00CA4409" w:rsidP="00706635">
            <w:pPr>
              <w:jc w:val="center"/>
              <w:rPr>
                <w:rFonts w:cs="Arial"/>
                <w:sz w:val="20"/>
              </w:rPr>
            </w:pPr>
            <w:r w:rsidRPr="00E97F2D">
              <w:rPr>
                <w:rFonts w:cs="Arial"/>
                <w:sz w:val="20"/>
              </w:rPr>
              <w:t>No. 4</w:t>
            </w:r>
          </w:p>
        </w:tc>
        <w:tc>
          <w:tcPr>
            <w:tcW w:w="2421" w:type="dxa"/>
            <w:shd w:val="clear" w:color="auto" w:fill="auto"/>
          </w:tcPr>
          <w:p w14:paraId="6055C6B8" w14:textId="77777777" w:rsidR="00CA4409" w:rsidRPr="00E97F2D" w:rsidRDefault="00CA4409" w:rsidP="00706635">
            <w:pPr>
              <w:jc w:val="center"/>
              <w:rPr>
                <w:rFonts w:cs="Arial"/>
                <w:sz w:val="20"/>
              </w:rPr>
            </w:pPr>
            <w:r w:rsidRPr="00E97F2D">
              <w:rPr>
                <w:rFonts w:cs="Arial"/>
                <w:sz w:val="20"/>
              </w:rPr>
              <w:t>0</w:t>
            </w:r>
          </w:p>
        </w:tc>
        <w:tc>
          <w:tcPr>
            <w:tcW w:w="3315" w:type="dxa"/>
            <w:shd w:val="clear" w:color="auto" w:fill="auto"/>
          </w:tcPr>
          <w:p w14:paraId="55B56326" w14:textId="77777777" w:rsidR="00CA4409" w:rsidRPr="00E97F2D" w:rsidRDefault="00CA4409" w:rsidP="00706635">
            <w:pPr>
              <w:jc w:val="center"/>
              <w:rPr>
                <w:rFonts w:cs="Arial"/>
                <w:sz w:val="20"/>
              </w:rPr>
            </w:pPr>
            <w:r w:rsidRPr="00E97F2D">
              <w:rPr>
                <w:rFonts w:cs="Arial"/>
                <w:sz w:val="20"/>
              </w:rPr>
              <w:t>Enclosed in Building</w:t>
            </w:r>
          </w:p>
        </w:tc>
      </w:tr>
      <w:tr w:rsidR="00CA4409" w:rsidRPr="00E97F2D" w14:paraId="494AE4CA" w14:textId="77777777" w:rsidTr="00586F45">
        <w:tc>
          <w:tcPr>
            <w:tcW w:w="3325" w:type="dxa"/>
            <w:shd w:val="clear" w:color="auto" w:fill="auto"/>
            <w:vAlign w:val="bottom"/>
          </w:tcPr>
          <w:p w14:paraId="45D1B0EC" w14:textId="77777777" w:rsidR="00CA4409" w:rsidRPr="00E97F2D" w:rsidRDefault="00CA4409" w:rsidP="00706635">
            <w:pPr>
              <w:jc w:val="both"/>
              <w:rPr>
                <w:rFonts w:cs="Arial"/>
                <w:sz w:val="20"/>
              </w:rPr>
            </w:pPr>
            <w:r w:rsidRPr="00E97F2D">
              <w:rPr>
                <w:rFonts w:cs="Arial"/>
                <w:sz w:val="20"/>
              </w:rPr>
              <w:t>Coarse return elevator belt</w:t>
            </w:r>
          </w:p>
        </w:tc>
        <w:tc>
          <w:tcPr>
            <w:tcW w:w="1153" w:type="dxa"/>
            <w:shd w:val="clear" w:color="auto" w:fill="auto"/>
            <w:vAlign w:val="bottom"/>
          </w:tcPr>
          <w:p w14:paraId="187D1FEF" w14:textId="77777777" w:rsidR="00CA4409" w:rsidRPr="00E97F2D" w:rsidRDefault="00CA4409" w:rsidP="00706635">
            <w:pPr>
              <w:jc w:val="center"/>
              <w:rPr>
                <w:rFonts w:cs="Arial"/>
                <w:sz w:val="20"/>
              </w:rPr>
            </w:pPr>
            <w:r w:rsidRPr="00E97F2D">
              <w:rPr>
                <w:rFonts w:cs="Arial"/>
                <w:sz w:val="20"/>
              </w:rPr>
              <w:t>No. 5</w:t>
            </w:r>
          </w:p>
        </w:tc>
        <w:tc>
          <w:tcPr>
            <w:tcW w:w="2421" w:type="dxa"/>
            <w:shd w:val="clear" w:color="auto" w:fill="auto"/>
          </w:tcPr>
          <w:p w14:paraId="133ED145" w14:textId="77777777" w:rsidR="00CA4409" w:rsidRPr="00E97F2D" w:rsidRDefault="00CA4409" w:rsidP="00706635">
            <w:pPr>
              <w:jc w:val="center"/>
              <w:rPr>
                <w:rFonts w:cs="Arial"/>
                <w:sz w:val="20"/>
              </w:rPr>
            </w:pPr>
            <w:r w:rsidRPr="00E97F2D">
              <w:rPr>
                <w:rFonts w:cs="Arial"/>
                <w:sz w:val="20"/>
              </w:rPr>
              <w:t>0</w:t>
            </w:r>
          </w:p>
        </w:tc>
        <w:tc>
          <w:tcPr>
            <w:tcW w:w="3315" w:type="dxa"/>
            <w:shd w:val="clear" w:color="auto" w:fill="auto"/>
          </w:tcPr>
          <w:p w14:paraId="6BEEF571" w14:textId="77777777" w:rsidR="00CA4409" w:rsidRPr="00E97F2D" w:rsidRDefault="00CA4409" w:rsidP="00706635">
            <w:pPr>
              <w:jc w:val="center"/>
              <w:rPr>
                <w:rFonts w:cs="Arial"/>
                <w:sz w:val="20"/>
              </w:rPr>
            </w:pPr>
            <w:r w:rsidRPr="00E97F2D">
              <w:rPr>
                <w:rFonts w:cs="Arial"/>
                <w:sz w:val="20"/>
              </w:rPr>
              <w:t>Enclosed in Building</w:t>
            </w:r>
          </w:p>
        </w:tc>
      </w:tr>
      <w:tr w:rsidR="00CA4409" w:rsidRPr="00E97F2D" w14:paraId="557DCF3B" w14:textId="77777777" w:rsidTr="00586F45">
        <w:tc>
          <w:tcPr>
            <w:tcW w:w="3325" w:type="dxa"/>
            <w:shd w:val="clear" w:color="auto" w:fill="auto"/>
            <w:vAlign w:val="bottom"/>
          </w:tcPr>
          <w:p w14:paraId="5937F338" w14:textId="77777777" w:rsidR="00CA4409" w:rsidRPr="00E97F2D" w:rsidRDefault="00CA4409" w:rsidP="00706635">
            <w:pPr>
              <w:jc w:val="both"/>
              <w:rPr>
                <w:rFonts w:cs="Arial"/>
                <w:sz w:val="20"/>
              </w:rPr>
            </w:pPr>
            <w:r w:rsidRPr="00E97F2D">
              <w:rPr>
                <w:rFonts w:cs="Arial"/>
                <w:sz w:val="20"/>
              </w:rPr>
              <w:t>Coarse return short feed belt</w:t>
            </w:r>
          </w:p>
        </w:tc>
        <w:tc>
          <w:tcPr>
            <w:tcW w:w="1153" w:type="dxa"/>
            <w:shd w:val="clear" w:color="auto" w:fill="auto"/>
            <w:vAlign w:val="bottom"/>
          </w:tcPr>
          <w:p w14:paraId="527AA361" w14:textId="77777777" w:rsidR="00CA4409" w:rsidRPr="00E97F2D" w:rsidRDefault="00CA4409" w:rsidP="00706635">
            <w:pPr>
              <w:jc w:val="center"/>
              <w:rPr>
                <w:rFonts w:cs="Arial"/>
                <w:sz w:val="20"/>
              </w:rPr>
            </w:pPr>
            <w:r w:rsidRPr="00E97F2D">
              <w:rPr>
                <w:rFonts w:cs="Arial"/>
                <w:sz w:val="20"/>
              </w:rPr>
              <w:t>No. 6</w:t>
            </w:r>
          </w:p>
        </w:tc>
        <w:tc>
          <w:tcPr>
            <w:tcW w:w="2421" w:type="dxa"/>
            <w:shd w:val="clear" w:color="auto" w:fill="auto"/>
          </w:tcPr>
          <w:p w14:paraId="45DA99A1" w14:textId="77777777" w:rsidR="00CA4409" w:rsidRPr="00E97F2D" w:rsidRDefault="00CA4409" w:rsidP="00706635">
            <w:pPr>
              <w:jc w:val="center"/>
              <w:rPr>
                <w:rFonts w:cs="Arial"/>
                <w:sz w:val="20"/>
              </w:rPr>
            </w:pPr>
            <w:r w:rsidRPr="00E97F2D">
              <w:rPr>
                <w:rFonts w:cs="Arial"/>
                <w:sz w:val="20"/>
              </w:rPr>
              <w:t>0</w:t>
            </w:r>
          </w:p>
        </w:tc>
        <w:tc>
          <w:tcPr>
            <w:tcW w:w="3315" w:type="dxa"/>
            <w:shd w:val="clear" w:color="auto" w:fill="auto"/>
          </w:tcPr>
          <w:p w14:paraId="6E4483B6" w14:textId="77777777" w:rsidR="00CA4409" w:rsidRPr="00E97F2D" w:rsidRDefault="00CA4409" w:rsidP="00706635">
            <w:pPr>
              <w:jc w:val="center"/>
              <w:rPr>
                <w:rFonts w:cs="Arial"/>
                <w:sz w:val="20"/>
              </w:rPr>
            </w:pPr>
            <w:r w:rsidRPr="00E97F2D">
              <w:rPr>
                <w:rFonts w:cs="Arial"/>
                <w:sz w:val="20"/>
              </w:rPr>
              <w:t>Enclosed in Building</w:t>
            </w:r>
          </w:p>
        </w:tc>
      </w:tr>
      <w:tr w:rsidR="00CA4409" w:rsidRPr="00E97F2D" w14:paraId="0CADC6E1" w14:textId="77777777" w:rsidTr="00586F45">
        <w:tc>
          <w:tcPr>
            <w:tcW w:w="3325" w:type="dxa"/>
            <w:shd w:val="clear" w:color="auto" w:fill="auto"/>
            <w:vAlign w:val="bottom"/>
          </w:tcPr>
          <w:p w14:paraId="5683FCD9" w14:textId="77777777" w:rsidR="00CA4409" w:rsidRPr="00E97F2D" w:rsidRDefault="00CA4409" w:rsidP="00706635">
            <w:pPr>
              <w:jc w:val="both"/>
              <w:rPr>
                <w:rFonts w:cs="Arial"/>
                <w:sz w:val="20"/>
              </w:rPr>
            </w:pPr>
            <w:r w:rsidRPr="00E97F2D">
              <w:rPr>
                <w:rFonts w:cs="Arial"/>
                <w:sz w:val="20"/>
              </w:rPr>
              <w:t>Reclaimer system</w:t>
            </w:r>
          </w:p>
        </w:tc>
        <w:tc>
          <w:tcPr>
            <w:tcW w:w="1153" w:type="dxa"/>
            <w:shd w:val="clear" w:color="auto" w:fill="auto"/>
            <w:vAlign w:val="bottom"/>
          </w:tcPr>
          <w:p w14:paraId="2087F8AF" w14:textId="77777777" w:rsidR="00CA4409" w:rsidRPr="00E97F2D" w:rsidRDefault="00CA4409" w:rsidP="00706635">
            <w:pPr>
              <w:jc w:val="center"/>
              <w:rPr>
                <w:rFonts w:cs="Arial"/>
                <w:sz w:val="20"/>
              </w:rPr>
            </w:pPr>
            <w:r w:rsidRPr="00E97F2D">
              <w:rPr>
                <w:rFonts w:cs="Arial"/>
                <w:sz w:val="20"/>
              </w:rPr>
              <w:t>REC-1</w:t>
            </w:r>
          </w:p>
        </w:tc>
        <w:tc>
          <w:tcPr>
            <w:tcW w:w="2421" w:type="dxa"/>
            <w:shd w:val="clear" w:color="auto" w:fill="auto"/>
          </w:tcPr>
          <w:p w14:paraId="1B5C21FA" w14:textId="77777777" w:rsidR="00CA4409" w:rsidRPr="00E97F2D" w:rsidRDefault="00CA4409" w:rsidP="00706635">
            <w:pPr>
              <w:jc w:val="center"/>
              <w:rPr>
                <w:rFonts w:cs="Arial"/>
                <w:sz w:val="20"/>
              </w:rPr>
            </w:pPr>
            <w:r w:rsidRPr="00E97F2D">
              <w:rPr>
                <w:rFonts w:cs="Arial"/>
                <w:sz w:val="20"/>
              </w:rPr>
              <w:t>0</w:t>
            </w:r>
          </w:p>
        </w:tc>
        <w:tc>
          <w:tcPr>
            <w:tcW w:w="3315" w:type="dxa"/>
            <w:shd w:val="clear" w:color="auto" w:fill="auto"/>
          </w:tcPr>
          <w:p w14:paraId="3890237A" w14:textId="77777777" w:rsidR="00CA4409" w:rsidRPr="00E97F2D" w:rsidRDefault="00CA4409" w:rsidP="00706635">
            <w:pPr>
              <w:jc w:val="center"/>
              <w:rPr>
                <w:rFonts w:cs="Arial"/>
                <w:sz w:val="20"/>
              </w:rPr>
            </w:pPr>
            <w:r w:rsidRPr="00E97F2D">
              <w:rPr>
                <w:rFonts w:cs="Arial"/>
                <w:sz w:val="20"/>
              </w:rPr>
              <w:t>Enclosed in Building</w:t>
            </w:r>
          </w:p>
        </w:tc>
      </w:tr>
      <w:tr w:rsidR="00CA4409" w:rsidRPr="00E97F2D" w14:paraId="4AA0CF16" w14:textId="77777777" w:rsidTr="00586F45">
        <w:tc>
          <w:tcPr>
            <w:tcW w:w="3325" w:type="dxa"/>
            <w:shd w:val="clear" w:color="auto" w:fill="auto"/>
            <w:vAlign w:val="bottom"/>
          </w:tcPr>
          <w:p w14:paraId="01B36B20" w14:textId="77777777" w:rsidR="00CA4409" w:rsidRPr="00E97F2D" w:rsidRDefault="00CA4409" w:rsidP="00706635">
            <w:pPr>
              <w:jc w:val="both"/>
              <w:rPr>
                <w:rFonts w:cs="Arial"/>
                <w:sz w:val="20"/>
              </w:rPr>
            </w:pPr>
            <w:r w:rsidRPr="00E97F2D">
              <w:rPr>
                <w:rFonts w:cs="Arial"/>
                <w:sz w:val="20"/>
              </w:rPr>
              <w:t>Reclaimer conveyor belt</w:t>
            </w:r>
          </w:p>
        </w:tc>
        <w:tc>
          <w:tcPr>
            <w:tcW w:w="1153" w:type="dxa"/>
            <w:shd w:val="clear" w:color="auto" w:fill="auto"/>
            <w:vAlign w:val="bottom"/>
          </w:tcPr>
          <w:p w14:paraId="5B2165BE" w14:textId="77777777" w:rsidR="00CA4409" w:rsidRPr="00E97F2D" w:rsidRDefault="00CA4409" w:rsidP="00706635">
            <w:pPr>
              <w:jc w:val="center"/>
              <w:rPr>
                <w:rFonts w:cs="Arial"/>
                <w:sz w:val="20"/>
              </w:rPr>
            </w:pPr>
            <w:r w:rsidRPr="00E97F2D">
              <w:rPr>
                <w:rFonts w:cs="Arial"/>
                <w:sz w:val="20"/>
              </w:rPr>
              <w:t>Belt A</w:t>
            </w:r>
          </w:p>
        </w:tc>
        <w:tc>
          <w:tcPr>
            <w:tcW w:w="2421" w:type="dxa"/>
            <w:shd w:val="clear" w:color="auto" w:fill="auto"/>
          </w:tcPr>
          <w:p w14:paraId="2B490FEE" w14:textId="77777777" w:rsidR="00CA4409" w:rsidRPr="00E97F2D" w:rsidRDefault="00CA4409" w:rsidP="00706635">
            <w:pPr>
              <w:jc w:val="center"/>
              <w:rPr>
                <w:rFonts w:cs="Arial"/>
                <w:sz w:val="20"/>
              </w:rPr>
            </w:pPr>
            <w:r w:rsidRPr="00E97F2D">
              <w:rPr>
                <w:rFonts w:cs="Arial"/>
                <w:sz w:val="20"/>
              </w:rPr>
              <w:t>0</w:t>
            </w:r>
          </w:p>
        </w:tc>
        <w:tc>
          <w:tcPr>
            <w:tcW w:w="3315" w:type="dxa"/>
            <w:shd w:val="clear" w:color="auto" w:fill="auto"/>
          </w:tcPr>
          <w:p w14:paraId="2CF4E924" w14:textId="77777777" w:rsidR="00CA4409" w:rsidRPr="00E97F2D" w:rsidRDefault="00CA4409" w:rsidP="00706635">
            <w:pPr>
              <w:jc w:val="center"/>
              <w:rPr>
                <w:rFonts w:cs="Arial"/>
                <w:sz w:val="20"/>
              </w:rPr>
            </w:pPr>
            <w:r w:rsidRPr="00E97F2D">
              <w:rPr>
                <w:rFonts w:cs="Arial"/>
                <w:sz w:val="20"/>
              </w:rPr>
              <w:t>Enclosed in Building</w:t>
            </w:r>
          </w:p>
        </w:tc>
      </w:tr>
      <w:tr w:rsidR="00CA4409" w:rsidRPr="00E97F2D" w14:paraId="115CE193" w14:textId="77777777" w:rsidTr="00586F45">
        <w:tc>
          <w:tcPr>
            <w:tcW w:w="3325" w:type="dxa"/>
            <w:shd w:val="clear" w:color="auto" w:fill="auto"/>
            <w:vAlign w:val="bottom"/>
          </w:tcPr>
          <w:p w14:paraId="16356400" w14:textId="77777777" w:rsidR="00CA4409" w:rsidRPr="00E97F2D" w:rsidRDefault="00CA4409" w:rsidP="00706635">
            <w:pPr>
              <w:jc w:val="both"/>
              <w:rPr>
                <w:rFonts w:cs="Arial"/>
                <w:sz w:val="20"/>
              </w:rPr>
            </w:pPr>
            <w:r w:rsidRPr="00E97F2D">
              <w:rPr>
                <w:rFonts w:cs="Arial"/>
                <w:sz w:val="20"/>
              </w:rPr>
              <w:t>Belt to splitting tower</w:t>
            </w:r>
          </w:p>
        </w:tc>
        <w:tc>
          <w:tcPr>
            <w:tcW w:w="1153" w:type="dxa"/>
            <w:shd w:val="clear" w:color="auto" w:fill="auto"/>
            <w:vAlign w:val="bottom"/>
          </w:tcPr>
          <w:p w14:paraId="194A01C9" w14:textId="77777777" w:rsidR="00CA4409" w:rsidRPr="00E97F2D" w:rsidRDefault="00CA4409" w:rsidP="00706635">
            <w:pPr>
              <w:jc w:val="center"/>
              <w:rPr>
                <w:rFonts w:cs="Arial"/>
                <w:sz w:val="20"/>
              </w:rPr>
            </w:pPr>
            <w:r w:rsidRPr="00E97F2D">
              <w:rPr>
                <w:rFonts w:cs="Arial"/>
                <w:sz w:val="20"/>
              </w:rPr>
              <w:t>Belt B</w:t>
            </w:r>
          </w:p>
        </w:tc>
        <w:tc>
          <w:tcPr>
            <w:tcW w:w="2421" w:type="dxa"/>
            <w:shd w:val="clear" w:color="auto" w:fill="auto"/>
          </w:tcPr>
          <w:p w14:paraId="47332ED2" w14:textId="77777777" w:rsidR="00CA4409" w:rsidRPr="00E97F2D" w:rsidRDefault="00CA4409" w:rsidP="00706635">
            <w:pPr>
              <w:jc w:val="center"/>
              <w:rPr>
                <w:rFonts w:cs="Arial"/>
                <w:sz w:val="20"/>
              </w:rPr>
            </w:pPr>
            <w:r w:rsidRPr="00E97F2D">
              <w:rPr>
                <w:rFonts w:cs="Arial"/>
                <w:sz w:val="20"/>
              </w:rPr>
              <w:t>0</w:t>
            </w:r>
          </w:p>
        </w:tc>
        <w:tc>
          <w:tcPr>
            <w:tcW w:w="3315" w:type="dxa"/>
            <w:shd w:val="clear" w:color="auto" w:fill="auto"/>
          </w:tcPr>
          <w:p w14:paraId="11980DFA" w14:textId="77777777" w:rsidR="00CA4409" w:rsidRPr="00E97F2D" w:rsidRDefault="00CA4409" w:rsidP="00706635">
            <w:pPr>
              <w:jc w:val="center"/>
              <w:rPr>
                <w:rFonts w:cs="Arial"/>
                <w:sz w:val="20"/>
              </w:rPr>
            </w:pPr>
            <w:r w:rsidRPr="00E97F2D">
              <w:rPr>
                <w:rFonts w:cs="Arial"/>
                <w:sz w:val="20"/>
              </w:rPr>
              <w:t>Enclosed in Building</w:t>
            </w:r>
          </w:p>
        </w:tc>
      </w:tr>
      <w:tr w:rsidR="00CA4409" w:rsidRPr="00E97F2D" w14:paraId="6FBE2F83" w14:textId="77777777" w:rsidTr="00586F45">
        <w:tc>
          <w:tcPr>
            <w:tcW w:w="3325" w:type="dxa"/>
            <w:shd w:val="clear" w:color="auto" w:fill="auto"/>
            <w:vAlign w:val="bottom"/>
          </w:tcPr>
          <w:p w14:paraId="33468F42" w14:textId="77777777" w:rsidR="00CA4409" w:rsidRPr="00E97F2D" w:rsidRDefault="00CA4409" w:rsidP="00706635">
            <w:pPr>
              <w:jc w:val="both"/>
              <w:rPr>
                <w:rFonts w:cs="Arial"/>
                <w:sz w:val="20"/>
              </w:rPr>
            </w:pPr>
            <w:r w:rsidRPr="00E97F2D">
              <w:rPr>
                <w:rFonts w:cs="Arial"/>
                <w:sz w:val="20"/>
              </w:rPr>
              <w:t>Leahy screen #1</w:t>
            </w:r>
          </w:p>
        </w:tc>
        <w:tc>
          <w:tcPr>
            <w:tcW w:w="1153" w:type="dxa"/>
            <w:shd w:val="clear" w:color="auto" w:fill="auto"/>
            <w:vAlign w:val="bottom"/>
          </w:tcPr>
          <w:p w14:paraId="34F29C10" w14:textId="77777777" w:rsidR="00CA4409" w:rsidRPr="00E97F2D" w:rsidRDefault="00CA4409" w:rsidP="00706635">
            <w:pPr>
              <w:jc w:val="center"/>
              <w:rPr>
                <w:rFonts w:cs="Arial"/>
                <w:sz w:val="20"/>
              </w:rPr>
            </w:pPr>
            <w:r w:rsidRPr="00E97F2D">
              <w:rPr>
                <w:rFonts w:cs="Arial"/>
                <w:sz w:val="20"/>
              </w:rPr>
              <w:t>Screen 1</w:t>
            </w:r>
          </w:p>
        </w:tc>
        <w:tc>
          <w:tcPr>
            <w:tcW w:w="2421" w:type="dxa"/>
            <w:shd w:val="clear" w:color="auto" w:fill="auto"/>
          </w:tcPr>
          <w:p w14:paraId="5A59D76B" w14:textId="77777777" w:rsidR="00CA4409" w:rsidRPr="00E97F2D" w:rsidRDefault="00CA4409" w:rsidP="00706635">
            <w:pPr>
              <w:jc w:val="center"/>
              <w:rPr>
                <w:rFonts w:cs="Arial"/>
                <w:sz w:val="20"/>
              </w:rPr>
            </w:pPr>
            <w:r w:rsidRPr="00E97F2D">
              <w:rPr>
                <w:rFonts w:cs="Arial"/>
                <w:sz w:val="20"/>
              </w:rPr>
              <w:t>0</w:t>
            </w:r>
          </w:p>
        </w:tc>
        <w:tc>
          <w:tcPr>
            <w:tcW w:w="3315" w:type="dxa"/>
            <w:shd w:val="clear" w:color="auto" w:fill="auto"/>
          </w:tcPr>
          <w:p w14:paraId="43AA1A42" w14:textId="77777777" w:rsidR="00CA4409" w:rsidRPr="00E97F2D" w:rsidRDefault="00CA4409" w:rsidP="00706635">
            <w:pPr>
              <w:jc w:val="center"/>
              <w:rPr>
                <w:rFonts w:cs="Arial"/>
                <w:sz w:val="20"/>
              </w:rPr>
            </w:pPr>
            <w:r w:rsidRPr="00E97F2D">
              <w:rPr>
                <w:rFonts w:cs="Arial"/>
                <w:sz w:val="20"/>
              </w:rPr>
              <w:t>Enclosed in Building</w:t>
            </w:r>
          </w:p>
        </w:tc>
      </w:tr>
      <w:tr w:rsidR="00CA4409" w:rsidRPr="00E97F2D" w14:paraId="5FDFB429" w14:textId="77777777" w:rsidTr="00586F45">
        <w:tc>
          <w:tcPr>
            <w:tcW w:w="3325" w:type="dxa"/>
            <w:shd w:val="clear" w:color="auto" w:fill="auto"/>
            <w:vAlign w:val="bottom"/>
          </w:tcPr>
          <w:p w14:paraId="6E31B71D" w14:textId="77777777" w:rsidR="00CA4409" w:rsidRPr="00E97F2D" w:rsidRDefault="00CA4409" w:rsidP="00706635">
            <w:pPr>
              <w:jc w:val="both"/>
              <w:rPr>
                <w:rFonts w:cs="Arial"/>
                <w:sz w:val="20"/>
              </w:rPr>
            </w:pPr>
            <w:r w:rsidRPr="00E97F2D">
              <w:rPr>
                <w:rFonts w:cs="Arial"/>
                <w:sz w:val="20"/>
              </w:rPr>
              <w:t>Leahy screen #2</w:t>
            </w:r>
          </w:p>
        </w:tc>
        <w:tc>
          <w:tcPr>
            <w:tcW w:w="1153" w:type="dxa"/>
            <w:shd w:val="clear" w:color="auto" w:fill="auto"/>
            <w:vAlign w:val="bottom"/>
          </w:tcPr>
          <w:p w14:paraId="044ABD90" w14:textId="77777777" w:rsidR="00CA4409" w:rsidRPr="00E97F2D" w:rsidRDefault="00CA4409" w:rsidP="00706635">
            <w:pPr>
              <w:jc w:val="center"/>
              <w:rPr>
                <w:rFonts w:cs="Arial"/>
                <w:sz w:val="20"/>
              </w:rPr>
            </w:pPr>
            <w:r w:rsidRPr="00E97F2D">
              <w:rPr>
                <w:rFonts w:cs="Arial"/>
                <w:sz w:val="20"/>
              </w:rPr>
              <w:t>Screen 2</w:t>
            </w:r>
          </w:p>
        </w:tc>
        <w:tc>
          <w:tcPr>
            <w:tcW w:w="2421" w:type="dxa"/>
            <w:shd w:val="clear" w:color="auto" w:fill="auto"/>
          </w:tcPr>
          <w:p w14:paraId="4256F1B0" w14:textId="77777777" w:rsidR="00CA4409" w:rsidRPr="00E97F2D" w:rsidRDefault="00CA4409" w:rsidP="00706635">
            <w:pPr>
              <w:jc w:val="center"/>
              <w:rPr>
                <w:rFonts w:cs="Arial"/>
                <w:sz w:val="20"/>
              </w:rPr>
            </w:pPr>
            <w:r w:rsidRPr="00E97F2D">
              <w:rPr>
                <w:rFonts w:cs="Arial"/>
                <w:sz w:val="20"/>
              </w:rPr>
              <w:t>0</w:t>
            </w:r>
          </w:p>
        </w:tc>
        <w:tc>
          <w:tcPr>
            <w:tcW w:w="3315" w:type="dxa"/>
            <w:shd w:val="clear" w:color="auto" w:fill="auto"/>
          </w:tcPr>
          <w:p w14:paraId="1C82C581" w14:textId="77777777" w:rsidR="00CA4409" w:rsidRPr="00E97F2D" w:rsidRDefault="00CA4409" w:rsidP="00706635">
            <w:pPr>
              <w:jc w:val="center"/>
              <w:rPr>
                <w:rFonts w:cs="Arial"/>
                <w:sz w:val="20"/>
              </w:rPr>
            </w:pPr>
            <w:r w:rsidRPr="00E97F2D">
              <w:rPr>
                <w:rFonts w:cs="Arial"/>
                <w:sz w:val="20"/>
              </w:rPr>
              <w:t>Enclosed in Building</w:t>
            </w:r>
          </w:p>
        </w:tc>
      </w:tr>
      <w:tr w:rsidR="00CA4409" w:rsidRPr="00E97F2D" w14:paraId="631C760E" w14:textId="77777777" w:rsidTr="00586F45">
        <w:tc>
          <w:tcPr>
            <w:tcW w:w="3325" w:type="dxa"/>
            <w:shd w:val="clear" w:color="auto" w:fill="auto"/>
            <w:vAlign w:val="bottom"/>
          </w:tcPr>
          <w:p w14:paraId="240F81FB" w14:textId="77777777" w:rsidR="00CA4409" w:rsidRPr="00E97F2D" w:rsidRDefault="00CA4409" w:rsidP="00706635">
            <w:pPr>
              <w:jc w:val="both"/>
              <w:rPr>
                <w:rFonts w:cs="Arial"/>
                <w:sz w:val="20"/>
              </w:rPr>
            </w:pPr>
            <w:r w:rsidRPr="00E97F2D">
              <w:rPr>
                <w:rFonts w:cs="Arial"/>
                <w:sz w:val="20"/>
              </w:rPr>
              <w:t>Leahy screen #3</w:t>
            </w:r>
          </w:p>
        </w:tc>
        <w:tc>
          <w:tcPr>
            <w:tcW w:w="1153" w:type="dxa"/>
            <w:shd w:val="clear" w:color="auto" w:fill="auto"/>
            <w:vAlign w:val="bottom"/>
          </w:tcPr>
          <w:p w14:paraId="01FA420B" w14:textId="77777777" w:rsidR="00CA4409" w:rsidRPr="00E97F2D" w:rsidRDefault="00CA4409" w:rsidP="00706635">
            <w:pPr>
              <w:jc w:val="center"/>
              <w:rPr>
                <w:rFonts w:cs="Arial"/>
                <w:sz w:val="20"/>
              </w:rPr>
            </w:pPr>
            <w:r w:rsidRPr="00E97F2D">
              <w:rPr>
                <w:rFonts w:cs="Arial"/>
                <w:sz w:val="20"/>
              </w:rPr>
              <w:t>Screen 3</w:t>
            </w:r>
          </w:p>
        </w:tc>
        <w:tc>
          <w:tcPr>
            <w:tcW w:w="2421" w:type="dxa"/>
            <w:shd w:val="clear" w:color="auto" w:fill="auto"/>
          </w:tcPr>
          <w:p w14:paraId="78C45AE3" w14:textId="77777777" w:rsidR="00CA4409" w:rsidRPr="00E97F2D" w:rsidRDefault="00CA4409" w:rsidP="00706635">
            <w:pPr>
              <w:jc w:val="center"/>
              <w:rPr>
                <w:rFonts w:cs="Arial"/>
                <w:sz w:val="20"/>
              </w:rPr>
            </w:pPr>
            <w:r w:rsidRPr="00E97F2D">
              <w:rPr>
                <w:rFonts w:cs="Arial"/>
                <w:sz w:val="20"/>
              </w:rPr>
              <w:t>0</w:t>
            </w:r>
          </w:p>
        </w:tc>
        <w:tc>
          <w:tcPr>
            <w:tcW w:w="3315" w:type="dxa"/>
            <w:shd w:val="clear" w:color="auto" w:fill="auto"/>
          </w:tcPr>
          <w:p w14:paraId="1FDFADD5" w14:textId="77777777" w:rsidR="00CA4409" w:rsidRPr="00E97F2D" w:rsidRDefault="00CA4409" w:rsidP="00706635">
            <w:pPr>
              <w:jc w:val="center"/>
              <w:rPr>
                <w:rFonts w:cs="Arial"/>
                <w:sz w:val="20"/>
              </w:rPr>
            </w:pPr>
            <w:r w:rsidRPr="00E97F2D">
              <w:rPr>
                <w:rFonts w:cs="Arial"/>
                <w:sz w:val="20"/>
              </w:rPr>
              <w:t>Enclosed in Building</w:t>
            </w:r>
          </w:p>
        </w:tc>
      </w:tr>
      <w:tr w:rsidR="00CA4409" w:rsidRPr="00E97F2D" w14:paraId="4EFF78FF" w14:textId="77777777" w:rsidTr="00586F45">
        <w:tc>
          <w:tcPr>
            <w:tcW w:w="3325" w:type="dxa"/>
            <w:shd w:val="clear" w:color="auto" w:fill="auto"/>
            <w:vAlign w:val="bottom"/>
          </w:tcPr>
          <w:p w14:paraId="55E9E155" w14:textId="77777777" w:rsidR="00CA4409" w:rsidRPr="00E97F2D" w:rsidRDefault="00CA4409" w:rsidP="00706635">
            <w:pPr>
              <w:jc w:val="both"/>
              <w:rPr>
                <w:rFonts w:cs="Arial"/>
                <w:sz w:val="20"/>
              </w:rPr>
            </w:pPr>
            <w:r w:rsidRPr="00E97F2D">
              <w:rPr>
                <w:rFonts w:cs="Arial"/>
                <w:sz w:val="20"/>
              </w:rPr>
              <w:t>Leahy screen #4</w:t>
            </w:r>
          </w:p>
        </w:tc>
        <w:tc>
          <w:tcPr>
            <w:tcW w:w="1153" w:type="dxa"/>
            <w:shd w:val="clear" w:color="auto" w:fill="auto"/>
            <w:vAlign w:val="bottom"/>
          </w:tcPr>
          <w:p w14:paraId="08766973" w14:textId="77777777" w:rsidR="00CA4409" w:rsidRPr="00E97F2D" w:rsidRDefault="00CA4409" w:rsidP="00706635">
            <w:pPr>
              <w:jc w:val="center"/>
              <w:rPr>
                <w:rFonts w:cs="Arial"/>
                <w:sz w:val="20"/>
              </w:rPr>
            </w:pPr>
            <w:r w:rsidRPr="00E97F2D">
              <w:rPr>
                <w:rFonts w:cs="Arial"/>
                <w:sz w:val="20"/>
              </w:rPr>
              <w:t>Screen 4</w:t>
            </w:r>
          </w:p>
        </w:tc>
        <w:tc>
          <w:tcPr>
            <w:tcW w:w="2421" w:type="dxa"/>
            <w:shd w:val="clear" w:color="auto" w:fill="auto"/>
          </w:tcPr>
          <w:p w14:paraId="41B82603" w14:textId="77777777" w:rsidR="00CA4409" w:rsidRPr="00E97F2D" w:rsidRDefault="00CA4409" w:rsidP="00706635">
            <w:pPr>
              <w:jc w:val="center"/>
              <w:rPr>
                <w:rFonts w:cs="Arial"/>
                <w:sz w:val="20"/>
              </w:rPr>
            </w:pPr>
            <w:r w:rsidRPr="00E97F2D">
              <w:rPr>
                <w:rFonts w:cs="Arial"/>
                <w:sz w:val="20"/>
              </w:rPr>
              <w:t>0</w:t>
            </w:r>
          </w:p>
        </w:tc>
        <w:tc>
          <w:tcPr>
            <w:tcW w:w="3315" w:type="dxa"/>
            <w:shd w:val="clear" w:color="auto" w:fill="auto"/>
          </w:tcPr>
          <w:p w14:paraId="509714A2" w14:textId="77777777" w:rsidR="00CA4409" w:rsidRPr="00E97F2D" w:rsidRDefault="00CA4409" w:rsidP="00706635">
            <w:pPr>
              <w:jc w:val="center"/>
              <w:rPr>
                <w:rFonts w:cs="Arial"/>
                <w:sz w:val="20"/>
              </w:rPr>
            </w:pPr>
            <w:r w:rsidRPr="00E97F2D">
              <w:rPr>
                <w:rFonts w:cs="Arial"/>
                <w:sz w:val="20"/>
              </w:rPr>
              <w:t>Enclosed in Building</w:t>
            </w:r>
          </w:p>
        </w:tc>
      </w:tr>
      <w:tr w:rsidR="00CA4409" w:rsidRPr="00E97F2D" w14:paraId="134CFC84" w14:textId="77777777" w:rsidTr="00586F45">
        <w:tc>
          <w:tcPr>
            <w:tcW w:w="3325" w:type="dxa"/>
            <w:shd w:val="clear" w:color="auto" w:fill="auto"/>
            <w:vAlign w:val="bottom"/>
          </w:tcPr>
          <w:p w14:paraId="39D1A8ED" w14:textId="77777777" w:rsidR="00CA4409" w:rsidRPr="00E97F2D" w:rsidRDefault="00CA4409" w:rsidP="00706635">
            <w:pPr>
              <w:jc w:val="both"/>
              <w:rPr>
                <w:rFonts w:cs="Arial"/>
                <w:sz w:val="20"/>
              </w:rPr>
            </w:pPr>
            <w:r w:rsidRPr="00E97F2D">
              <w:rPr>
                <w:rFonts w:cs="Arial"/>
                <w:sz w:val="20"/>
              </w:rPr>
              <w:t xml:space="preserve">Simplicity </w:t>
            </w:r>
            <w:r>
              <w:rPr>
                <w:rFonts w:cs="Arial"/>
                <w:sz w:val="20"/>
              </w:rPr>
              <w:t>s</w:t>
            </w:r>
            <w:r w:rsidRPr="00E97F2D">
              <w:rPr>
                <w:rFonts w:cs="Arial"/>
                <w:sz w:val="20"/>
              </w:rPr>
              <w:t>creen #5</w:t>
            </w:r>
          </w:p>
        </w:tc>
        <w:tc>
          <w:tcPr>
            <w:tcW w:w="1153" w:type="dxa"/>
            <w:shd w:val="clear" w:color="auto" w:fill="auto"/>
            <w:vAlign w:val="bottom"/>
          </w:tcPr>
          <w:p w14:paraId="3B4A6138" w14:textId="77777777" w:rsidR="00CA4409" w:rsidRPr="00E97F2D" w:rsidRDefault="00CA4409" w:rsidP="00706635">
            <w:pPr>
              <w:jc w:val="center"/>
              <w:rPr>
                <w:rFonts w:cs="Arial"/>
                <w:sz w:val="20"/>
              </w:rPr>
            </w:pPr>
            <w:r w:rsidRPr="00E97F2D">
              <w:rPr>
                <w:rFonts w:cs="Arial"/>
                <w:sz w:val="20"/>
              </w:rPr>
              <w:t>Screen 5</w:t>
            </w:r>
          </w:p>
        </w:tc>
        <w:tc>
          <w:tcPr>
            <w:tcW w:w="2421" w:type="dxa"/>
            <w:shd w:val="clear" w:color="auto" w:fill="auto"/>
          </w:tcPr>
          <w:p w14:paraId="2F806202" w14:textId="77777777" w:rsidR="00CA4409" w:rsidRPr="00E97F2D" w:rsidRDefault="00CA4409" w:rsidP="00706635">
            <w:pPr>
              <w:jc w:val="center"/>
              <w:rPr>
                <w:rFonts w:cs="Arial"/>
                <w:sz w:val="20"/>
              </w:rPr>
            </w:pPr>
            <w:r w:rsidRPr="00E97F2D">
              <w:rPr>
                <w:rFonts w:cs="Arial"/>
                <w:sz w:val="20"/>
              </w:rPr>
              <w:t>0</w:t>
            </w:r>
          </w:p>
        </w:tc>
        <w:tc>
          <w:tcPr>
            <w:tcW w:w="3315" w:type="dxa"/>
            <w:shd w:val="clear" w:color="auto" w:fill="auto"/>
          </w:tcPr>
          <w:p w14:paraId="6B3CB732" w14:textId="77777777" w:rsidR="00CA4409" w:rsidRPr="00E97F2D" w:rsidRDefault="00CA4409" w:rsidP="00706635">
            <w:pPr>
              <w:jc w:val="center"/>
              <w:rPr>
                <w:rFonts w:cs="Arial"/>
                <w:sz w:val="20"/>
              </w:rPr>
            </w:pPr>
            <w:r w:rsidRPr="00E97F2D">
              <w:rPr>
                <w:rFonts w:cs="Arial"/>
                <w:sz w:val="20"/>
              </w:rPr>
              <w:t>Enclosed in Building</w:t>
            </w:r>
          </w:p>
        </w:tc>
      </w:tr>
      <w:tr w:rsidR="00CA4409" w:rsidRPr="00E97F2D" w14:paraId="060BAA79" w14:textId="77777777" w:rsidTr="00586F45">
        <w:tc>
          <w:tcPr>
            <w:tcW w:w="3325" w:type="dxa"/>
            <w:shd w:val="clear" w:color="auto" w:fill="auto"/>
            <w:vAlign w:val="bottom"/>
          </w:tcPr>
          <w:p w14:paraId="0B801778" w14:textId="77777777" w:rsidR="00CA4409" w:rsidRPr="00E97F2D" w:rsidRDefault="00CA4409" w:rsidP="00706635">
            <w:pPr>
              <w:jc w:val="both"/>
              <w:rPr>
                <w:rFonts w:cs="Arial"/>
                <w:sz w:val="20"/>
              </w:rPr>
            </w:pPr>
            <w:r w:rsidRPr="00E97F2D">
              <w:rPr>
                <w:rFonts w:cs="Arial"/>
                <w:sz w:val="20"/>
              </w:rPr>
              <w:t xml:space="preserve">Simplicity </w:t>
            </w:r>
            <w:r>
              <w:rPr>
                <w:rFonts w:cs="Arial"/>
                <w:sz w:val="20"/>
              </w:rPr>
              <w:t>s</w:t>
            </w:r>
            <w:r w:rsidRPr="00E97F2D">
              <w:rPr>
                <w:rFonts w:cs="Arial"/>
                <w:sz w:val="20"/>
              </w:rPr>
              <w:t>creen #6</w:t>
            </w:r>
          </w:p>
        </w:tc>
        <w:tc>
          <w:tcPr>
            <w:tcW w:w="1153" w:type="dxa"/>
            <w:shd w:val="clear" w:color="auto" w:fill="auto"/>
            <w:vAlign w:val="bottom"/>
          </w:tcPr>
          <w:p w14:paraId="4C10FCF5" w14:textId="77777777" w:rsidR="00CA4409" w:rsidRPr="00E97F2D" w:rsidRDefault="00CA4409" w:rsidP="00706635">
            <w:pPr>
              <w:jc w:val="center"/>
              <w:rPr>
                <w:rFonts w:cs="Arial"/>
                <w:sz w:val="20"/>
              </w:rPr>
            </w:pPr>
            <w:r w:rsidRPr="00E97F2D">
              <w:rPr>
                <w:rFonts w:cs="Arial"/>
                <w:sz w:val="20"/>
              </w:rPr>
              <w:t>Screen 6</w:t>
            </w:r>
          </w:p>
        </w:tc>
        <w:tc>
          <w:tcPr>
            <w:tcW w:w="2421" w:type="dxa"/>
            <w:shd w:val="clear" w:color="auto" w:fill="auto"/>
          </w:tcPr>
          <w:p w14:paraId="42C51CD8" w14:textId="77777777" w:rsidR="00CA4409" w:rsidRPr="00E97F2D" w:rsidRDefault="00CA4409" w:rsidP="00706635">
            <w:pPr>
              <w:jc w:val="center"/>
              <w:rPr>
                <w:rFonts w:cs="Arial"/>
                <w:sz w:val="20"/>
              </w:rPr>
            </w:pPr>
            <w:r w:rsidRPr="00E97F2D">
              <w:rPr>
                <w:rFonts w:cs="Arial"/>
                <w:sz w:val="20"/>
              </w:rPr>
              <w:t>0</w:t>
            </w:r>
          </w:p>
        </w:tc>
        <w:tc>
          <w:tcPr>
            <w:tcW w:w="3315" w:type="dxa"/>
            <w:shd w:val="clear" w:color="auto" w:fill="auto"/>
          </w:tcPr>
          <w:p w14:paraId="1EF05C25" w14:textId="77777777" w:rsidR="00CA4409" w:rsidRPr="00E97F2D" w:rsidRDefault="00CA4409" w:rsidP="00706635">
            <w:pPr>
              <w:jc w:val="center"/>
              <w:rPr>
                <w:rFonts w:cs="Arial"/>
                <w:sz w:val="20"/>
              </w:rPr>
            </w:pPr>
            <w:r w:rsidRPr="00E97F2D">
              <w:rPr>
                <w:rFonts w:cs="Arial"/>
                <w:sz w:val="20"/>
              </w:rPr>
              <w:t>Enclosed in Building</w:t>
            </w:r>
          </w:p>
        </w:tc>
      </w:tr>
      <w:tr w:rsidR="002D1400" w:rsidRPr="00E97F2D" w14:paraId="4797B31C" w14:textId="77777777" w:rsidTr="00586F45">
        <w:tc>
          <w:tcPr>
            <w:tcW w:w="3325" w:type="dxa"/>
            <w:shd w:val="clear" w:color="auto" w:fill="auto"/>
            <w:vAlign w:val="bottom"/>
          </w:tcPr>
          <w:p w14:paraId="57958B58" w14:textId="560BA333" w:rsidR="002D1400" w:rsidRPr="00E97F2D" w:rsidRDefault="002D1400" w:rsidP="002D1400">
            <w:pPr>
              <w:jc w:val="both"/>
              <w:rPr>
                <w:rFonts w:cs="Arial"/>
                <w:sz w:val="20"/>
              </w:rPr>
            </w:pPr>
            <w:r>
              <w:rPr>
                <w:rFonts w:cs="Arial"/>
                <w:sz w:val="20"/>
              </w:rPr>
              <w:t>2019 Belt</w:t>
            </w:r>
          </w:p>
        </w:tc>
        <w:tc>
          <w:tcPr>
            <w:tcW w:w="1153" w:type="dxa"/>
            <w:shd w:val="clear" w:color="auto" w:fill="auto"/>
            <w:vAlign w:val="bottom"/>
          </w:tcPr>
          <w:p w14:paraId="1F0F9001" w14:textId="1780CE65" w:rsidR="002D1400" w:rsidRPr="00E97F2D" w:rsidRDefault="002D1400" w:rsidP="002D1400">
            <w:pPr>
              <w:jc w:val="center"/>
              <w:rPr>
                <w:rFonts w:cs="Arial"/>
                <w:sz w:val="20"/>
              </w:rPr>
            </w:pPr>
            <w:r>
              <w:rPr>
                <w:rFonts w:cs="Arial"/>
                <w:sz w:val="20"/>
              </w:rPr>
              <w:t>Belt C</w:t>
            </w:r>
          </w:p>
        </w:tc>
        <w:tc>
          <w:tcPr>
            <w:tcW w:w="2421" w:type="dxa"/>
            <w:shd w:val="clear" w:color="auto" w:fill="auto"/>
          </w:tcPr>
          <w:p w14:paraId="33143275" w14:textId="6B9AD887" w:rsidR="002D1400" w:rsidRPr="00E97F2D" w:rsidRDefault="00EF73EF" w:rsidP="002D1400">
            <w:pPr>
              <w:jc w:val="center"/>
              <w:rPr>
                <w:rFonts w:cs="Arial"/>
                <w:sz w:val="20"/>
              </w:rPr>
            </w:pPr>
            <w:r>
              <w:rPr>
                <w:rFonts w:cs="Arial"/>
                <w:sz w:val="20"/>
              </w:rPr>
              <w:t>7</w:t>
            </w:r>
          </w:p>
        </w:tc>
        <w:tc>
          <w:tcPr>
            <w:tcW w:w="3315" w:type="dxa"/>
            <w:shd w:val="clear" w:color="auto" w:fill="auto"/>
          </w:tcPr>
          <w:p w14:paraId="28E07FE8" w14:textId="56C98129" w:rsidR="002D1400" w:rsidRPr="00E97F2D" w:rsidRDefault="002D1400" w:rsidP="002D1400">
            <w:pPr>
              <w:jc w:val="center"/>
              <w:rPr>
                <w:rFonts w:cs="Arial"/>
                <w:sz w:val="20"/>
              </w:rPr>
            </w:pPr>
            <w:r>
              <w:rPr>
                <w:rFonts w:cs="Arial"/>
                <w:sz w:val="20"/>
              </w:rPr>
              <w:t>Enclosed in Building</w:t>
            </w:r>
          </w:p>
        </w:tc>
      </w:tr>
      <w:bookmarkEnd w:id="152"/>
    </w:tbl>
    <w:p w14:paraId="27EE6317" w14:textId="5828187F" w:rsidR="00F03082" w:rsidRDefault="00F03082" w:rsidP="00CA4409">
      <w:pPr>
        <w:rPr>
          <w:sz w:val="20"/>
        </w:rPr>
      </w:pPr>
    </w:p>
    <w:p w14:paraId="1540A6F1" w14:textId="6C51271E" w:rsidR="0050768D" w:rsidRDefault="0050768D">
      <w:pPr>
        <w:rPr>
          <w:sz w:val="20"/>
        </w:rPr>
      </w:pPr>
      <w:r>
        <w:rPr>
          <w:sz w:val="20"/>
        </w:rPr>
        <w:br w:type="page"/>
      </w:r>
    </w:p>
    <w:p w14:paraId="00569340" w14:textId="77777777" w:rsidR="0050768D" w:rsidRDefault="0050768D" w:rsidP="00CA4409">
      <w:pPr>
        <w:rPr>
          <w:sz w:val="20"/>
        </w:rPr>
      </w:pPr>
    </w:p>
    <w:p w14:paraId="621D2794" w14:textId="66E363E3" w:rsidR="00CA4409" w:rsidRPr="0050768D" w:rsidRDefault="00CA4409" w:rsidP="0050768D">
      <w:pPr>
        <w:pStyle w:val="Heading2"/>
        <w:numPr>
          <w:ilvl w:val="0"/>
          <w:numId w:val="0"/>
        </w:numPr>
        <w:jc w:val="left"/>
        <w:rPr>
          <w:sz w:val="22"/>
          <w:szCs w:val="22"/>
        </w:rPr>
      </w:pPr>
      <w:bookmarkStart w:id="153" w:name="_Toc106113127"/>
      <w:r w:rsidRPr="0050768D">
        <w:rPr>
          <w:sz w:val="22"/>
          <w:szCs w:val="22"/>
        </w:rPr>
        <w:t>Appendix 10.  Fugitive Dust Control Plan</w:t>
      </w:r>
      <w:bookmarkEnd w:id="153"/>
    </w:p>
    <w:p w14:paraId="0157A4DE" w14:textId="77777777" w:rsidR="00F75F8F" w:rsidRDefault="00F75F8F" w:rsidP="00F75F8F">
      <w:pPr>
        <w:rPr>
          <w:rFonts w:cs="Arial"/>
          <w:bCs/>
          <w:sz w:val="20"/>
        </w:rPr>
      </w:pPr>
    </w:p>
    <w:p w14:paraId="4FD7F8C6" w14:textId="7BBF039D" w:rsidR="00F75F8F" w:rsidRPr="00D3229A" w:rsidRDefault="00F75F8F" w:rsidP="000E0739">
      <w:pPr>
        <w:jc w:val="both"/>
        <w:rPr>
          <w:rFonts w:cs="Arial"/>
          <w:bCs/>
          <w:sz w:val="20"/>
        </w:rPr>
      </w:pPr>
      <w:r w:rsidRPr="00D3229A">
        <w:rPr>
          <w:rFonts w:cs="Arial"/>
          <w:bCs/>
          <w:sz w:val="20"/>
        </w:rPr>
        <w:t xml:space="preserve">The following </w:t>
      </w:r>
      <w:r>
        <w:rPr>
          <w:rFonts w:cs="Arial"/>
          <w:bCs/>
          <w:sz w:val="20"/>
        </w:rPr>
        <w:t>fugitive dust control plan describes</w:t>
      </w:r>
      <w:r w:rsidRPr="00D3229A">
        <w:rPr>
          <w:rFonts w:cs="Arial"/>
          <w:bCs/>
          <w:sz w:val="20"/>
        </w:rPr>
        <w:t xml:space="preserve"> preventative measures and corrective actions to address fugitive dust from facility operations. </w:t>
      </w:r>
      <w:r w:rsidR="000E0739">
        <w:rPr>
          <w:rFonts w:cs="Arial"/>
          <w:bCs/>
          <w:sz w:val="20"/>
        </w:rPr>
        <w:t xml:space="preserve"> </w:t>
      </w:r>
      <w:r w:rsidRPr="00D3229A">
        <w:rPr>
          <w:rFonts w:cs="Arial"/>
          <w:bCs/>
          <w:sz w:val="20"/>
        </w:rPr>
        <w:t>If the opacity of the visible emission exceeds the amount permitted during a visible emissions observation, the corrective actions included below will be conducted</w:t>
      </w:r>
      <w:r>
        <w:rPr>
          <w:rFonts w:cs="Arial"/>
          <w:bCs/>
          <w:sz w:val="20"/>
        </w:rPr>
        <w:t xml:space="preserve"> and documented</w:t>
      </w:r>
      <w:r w:rsidRPr="00D3229A">
        <w:rPr>
          <w:rFonts w:cs="Arial"/>
          <w:bCs/>
          <w:sz w:val="20"/>
        </w:rPr>
        <w:t xml:space="preserve">.  </w:t>
      </w:r>
    </w:p>
    <w:p w14:paraId="2B6FB500" w14:textId="77777777" w:rsidR="00F75F8F" w:rsidRDefault="00F75F8F" w:rsidP="000E0739">
      <w:pPr>
        <w:jc w:val="both"/>
        <w:rPr>
          <w:rFonts w:cs="Arial"/>
          <w:b/>
          <w:szCs w:val="22"/>
        </w:rPr>
      </w:pPr>
    </w:p>
    <w:p w14:paraId="777F7825" w14:textId="21B45174" w:rsidR="00F75F8F" w:rsidRPr="000E0739" w:rsidRDefault="00F75F8F" w:rsidP="00D8075A">
      <w:pPr>
        <w:pStyle w:val="ListParagraph"/>
        <w:numPr>
          <w:ilvl w:val="0"/>
          <w:numId w:val="93"/>
        </w:numPr>
        <w:spacing w:after="120"/>
        <w:ind w:left="360"/>
        <w:jc w:val="both"/>
        <w:rPr>
          <w:rFonts w:cs="Arial"/>
          <w:b/>
          <w:szCs w:val="22"/>
        </w:rPr>
      </w:pPr>
      <w:r>
        <w:rPr>
          <w:rFonts w:cs="Arial"/>
          <w:b/>
          <w:sz w:val="20"/>
        </w:rPr>
        <w:t xml:space="preserve">Crushing Equipment (EUCRUSHING) </w:t>
      </w:r>
    </w:p>
    <w:p w14:paraId="703117A7" w14:textId="77777777" w:rsidR="00F75F8F" w:rsidRDefault="00F75F8F" w:rsidP="00D8075A">
      <w:pPr>
        <w:pStyle w:val="ListParagraph"/>
        <w:spacing w:after="120"/>
        <w:ind w:hanging="360"/>
        <w:jc w:val="both"/>
        <w:rPr>
          <w:rFonts w:cs="Arial"/>
          <w:bCs/>
          <w:sz w:val="20"/>
        </w:rPr>
      </w:pPr>
      <w:r w:rsidRPr="00D3229A">
        <w:rPr>
          <w:rFonts w:cs="Arial"/>
          <w:bCs/>
          <w:sz w:val="20"/>
        </w:rPr>
        <w:t xml:space="preserve">a. </w:t>
      </w:r>
      <w:r>
        <w:rPr>
          <w:rFonts w:cs="Arial"/>
          <w:bCs/>
          <w:sz w:val="20"/>
        </w:rPr>
        <w:tab/>
        <w:t>Ensure the water spray bar controls are adequately wetting the material to prevent excessive opacity of visible emissions.</w:t>
      </w:r>
    </w:p>
    <w:p w14:paraId="26655762" w14:textId="0F4F6BFA" w:rsidR="00F75F8F" w:rsidRPr="00D3229A" w:rsidRDefault="00F75F8F" w:rsidP="000E0739">
      <w:pPr>
        <w:pStyle w:val="ListParagraph"/>
        <w:ind w:hanging="360"/>
        <w:jc w:val="both"/>
        <w:rPr>
          <w:rFonts w:cs="Arial"/>
          <w:bCs/>
          <w:sz w:val="20"/>
        </w:rPr>
      </w:pPr>
      <w:r>
        <w:rPr>
          <w:rFonts w:cs="Arial"/>
          <w:bCs/>
          <w:sz w:val="20"/>
        </w:rPr>
        <w:t>b.</w:t>
      </w:r>
      <w:r>
        <w:rPr>
          <w:rFonts w:cs="Arial"/>
          <w:bCs/>
          <w:sz w:val="20"/>
        </w:rPr>
        <w:tab/>
        <w:t xml:space="preserve">Ensure enclosure areas are functioning to prevent fugitive emissions. </w:t>
      </w:r>
      <w:r w:rsidR="00D8075A">
        <w:rPr>
          <w:rFonts w:cs="Arial"/>
          <w:bCs/>
          <w:sz w:val="20"/>
        </w:rPr>
        <w:t xml:space="preserve"> </w:t>
      </w:r>
      <w:r>
        <w:rPr>
          <w:rFonts w:cs="Arial"/>
          <w:bCs/>
          <w:sz w:val="20"/>
        </w:rPr>
        <w:t xml:space="preserve">Promptly address any visible emissions by closing openings in the enclosure areas. </w:t>
      </w:r>
    </w:p>
    <w:p w14:paraId="18D60BDE" w14:textId="77777777" w:rsidR="00F75F8F" w:rsidRDefault="00F75F8F" w:rsidP="000E0739">
      <w:pPr>
        <w:jc w:val="both"/>
        <w:rPr>
          <w:rFonts w:cs="Arial"/>
          <w:b/>
          <w:szCs w:val="22"/>
        </w:rPr>
      </w:pPr>
    </w:p>
    <w:p w14:paraId="6691FF24" w14:textId="77777777" w:rsidR="00F75F8F" w:rsidRPr="00637A1D" w:rsidRDefault="00F75F8F" w:rsidP="00D8075A">
      <w:pPr>
        <w:spacing w:after="120"/>
        <w:ind w:left="360" w:hanging="360"/>
        <w:jc w:val="both"/>
        <w:rPr>
          <w:rFonts w:cs="Arial"/>
          <w:sz w:val="20"/>
        </w:rPr>
      </w:pPr>
      <w:r w:rsidRPr="00637A1D">
        <w:rPr>
          <w:rFonts w:cs="Arial"/>
          <w:b/>
          <w:sz w:val="20"/>
        </w:rPr>
        <w:t>I</w:t>
      </w:r>
      <w:r>
        <w:rPr>
          <w:rFonts w:cs="Arial"/>
          <w:b/>
          <w:sz w:val="20"/>
        </w:rPr>
        <w:t>I</w:t>
      </w:r>
      <w:r w:rsidRPr="00637A1D">
        <w:rPr>
          <w:rFonts w:cs="Arial"/>
          <w:b/>
          <w:sz w:val="20"/>
        </w:rPr>
        <w:t>.</w:t>
      </w:r>
      <w:r w:rsidRPr="00637A1D">
        <w:rPr>
          <w:rFonts w:cs="Arial"/>
          <w:b/>
          <w:sz w:val="20"/>
        </w:rPr>
        <w:tab/>
        <w:t>Site Roadways / Plant Yard</w:t>
      </w:r>
      <w:r>
        <w:rPr>
          <w:rFonts w:cs="Arial"/>
          <w:b/>
          <w:sz w:val="20"/>
        </w:rPr>
        <w:t xml:space="preserve"> / Truck Traffic (EUTRUCKTRAFFIC)</w:t>
      </w:r>
    </w:p>
    <w:p w14:paraId="3A30774D" w14:textId="77777777" w:rsidR="00F75F8F" w:rsidRDefault="00F75F8F" w:rsidP="00D8075A">
      <w:pPr>
        <w:spacing w:after="120"/>
        <w:ind w:left="720" w:hanging="360"/>
        <w:jc w:val="both"/>
        <w:rPr>
          <w:rFonts w:cs="Arial"/>
          <w:sz w:val="20"/>
        </w:rPr>
      </w:pPr>
      <w:r>
        <w:rPr>
          <w:rFonts w:cs="Arial"/>
          <w:sz w:val="20"/>
        </w:rPr>
        <w:t>a</w:t>
      </w:r>
      <w:r w:rsidRPr="00637A1D">
        <w:rPr>
          <w:rFonts w:cs="Arial"/>
          <w:sz w:val="20"/>
        </w:rPr>
        <w:t>.</w:t>
      </w:r>
      <w:r w:rsidRPr="00637A1D">
        <w:rPr>
          <w:rFonts w:cs="Arial"/>
          <w:sz w:val="20"/>
        </w:rPr>
        <w:tab/>
        <w:t>On-site vehicles shall be loaded to prevent their contents from dropping, leaking, blowing or otherwise escaping.  This shall be accomplished by loading so that no part of the load shall come in contact within 6 inches of the top of any side board, side panel or tailgate.  Otherwise, the truck shall be tarped.</w:t>
      </w:r>
    </w:p>
    <w:p w14:paraId="705D94EB" w14:textId="77777777" w:rsidR="00F75F8F" w:rsidRPr="00637A1D" w:rsidRDefault="00F75F8F" w:rsidP="00D8075A">
      <w:pPr>
        <w:spacing w:after="120"/>
        <w:ind w:left="720" w:hanging="360"/>
        <w:jc w:val="both"/>
        <w:rPr>
          <w:rFonts w:cs="Arial"/>
          <w:sz w:val="20"/>
        </w:rPr>
      </w:pPr>
      <w:r>
        <w:rPr>
          <w:rFonts w:cs="Arial"/>
          <w:sz w:val="20"/>
        </w:rPr>
        <w:t>b.</w:t>
      </w:r>
      <w:r>
        <w:rPr>
          <w:rFonts w:cs="Arial"/>
          <w:sz w:val="20"/>
        </w:rPr>
        <w:tab/>
      </w:r>
      <w:r w:rsidRPr="00637A1D">
        <w:rPr>
          <w:rFonts w:cs="Arial"/>
          <w:sz w:val="20"/>
        </w:rPr>
        <w:t>The dust on the site roadways and the plant yard shall be controlled by applications of water, calcium chloride or other acceptable and approved fugitive dust control compounds.  Applications of dust suppressants shall be done as often as necessary to meet all applicable emission limits.  A record of all watering/dust suppressant applications shall be kept on file and be made available to the AQD upon request.</w:t>
      </w:r>
    </w:p>
    <w:p w14:paraId="5126F44E" w14:textId="77777777" w:rsidR="00F75F8F" w:rsidRPr="00637A1D" w:rsidRDefault="00F75F8F" w:rsidP="00D8075A">
      <w:pPr>
        <w:spacing w:after="120"/>
        <w:ind w:left="720" w:hanging="360"/>
        <w:jc w:val="both"/>
        <w:rPr>
          <w:rFonts w:cs="Arial"/>
          <w:sz w:val="20"/>
        </w:rPr>
      </w:pPr>
      <w:r>
        <w:rPr>
          <w:rFonts w:cs="Arial"/>
          <w:sz w:val="20"/>
        </w:rPr>
        <w:t>c</w:t>
      </w:r>
      <w:r w:rsidRPr="00637A1D">
        <w:rPr>
          <w:rFonts w:cs="Arial"/>
          <w:sz w:val="20"/>
        </w:rPr>
        <w:t>.</w:t>
      </w:r>
      <w:r w:rsidRPr="00637A1D">
        <w:rPr>
          <w:rFonts w:cs="Arial"/>
          <w:sz w:val="20"/>
        </w:rPr>
        <w:tab/>
        <w:t xml:space="preserve">All paved roadways and the plant yards shall be swept as needed between applications.  </w:t>
      </w:r>
    </w:p>
    <w:p w14:paraId="5E7734C4" w14:textId="77777777" w:rsidR="00F75F8F" w:rsidRPr="00637A1D" w:rsidRDefault="00F75F8F" w:rsidP="000E0739">
      <w:pPr>
        <w:ind w:left="720" w:hanging="360"/>
        <w:jc w:val="both"/>
        <w:rPr>
          <w:rFonts w:cs="Arial"/>
          <w:sz w:val="20"/>
        </w:rPr>
      </w:pPr>
      <w:r>
        <w:rPr>
          <w:rFonts w:cs="Arial"/>
          <w:sz w:val="20"/>
        </w:rPr>
        <w:t>d</w:t>
      </w:r>
      <w:r w:rsidRPr="00637A1D">
        <w:rPr>
          <w:rFonts w:cs="Arial"/>
          <w:sz w:val="20"/>
        </w:rPr>
        <w:t>.</w:t>
      </w:r>
      <w:r w:rsidRPr="00637A1D">
        <w:rPr>
          <w:rFonts w:cs="Arial"/>
          <w:sz w:val="20"/>
        </w:rPr>
        <w:tab/>
        <w:t>Any material spillage on roads shall be cleaned up immediately.</w:t>
      </w:r>
    </w:p>
    <w:p w14:paraId="1E303AA4" w14:textId="77777777" w:rsidR="00F75F8F" w:rsidRPr="00637A1D" w:rsidRDefault="00F75F8F" w:rsidP="000E0739">
      <w:pPr>
        <w:ind w:left="720" w:hanging="360"/>
        <w:jc w:val="both"/>
        <w:rPr>
          <w:rFonts w:cs="Arial"/>
          <w:sz w:val="20"/>
        </w:rPr>
      </w:pPr>
    </w:p>
    <w:p w14:paraId="3B466D96" w14:textId="77777777" w:rsidR="00F75F8F" w:rsidRPr="00637A1D" w:rsidRDefault="00F75F8F" w:rsidP="00D8075A">
      <w:pPr>
        <w:spacing w:after="120"/>
        <w:ind w:left="360" w:hanging="360"/>
        <w:jc w:val="both"/>
        <w:rPr>
          <w:rFonts w:cs="Arial"/>
          <w:sz w:val="20"/>
        </w:rPr>
      </w:pPr>
      <w:r w:rsidRPr="00637A1D">
        <w:rPr>
          <w:rFonts w:cs="Arial"/>
          <w:b/>
          <w:sz w:val="20"/>
        </w:rPr>
        <w:t>III.</w:t>
      </w:r>
      <w:r w:rsidRPr="00637A1D">
        <w:rPr>
          <w:rFonts w:cs="Arial"/>
          <w:b/>
          <w:sz w:val="20"/>
        </w:rPr>
        <w:tab/>
        <w:t>Storage Piles</w:t>
      </w:r>
      <w:r>
        <w:rPr>
          <w:rFonts w:cs="Arial"/>
          <w:b/>
          <w:sz w:val="20"/>
        </w:rPr>
        <w:t xml:space="preserve"> (EUSTORAGE)</w:t>
      </w:r>
    </w:p>
    <w:p w14:paraId="0E9F24E9" w14:textId="77777777" w:rsidR="00F75F8F" w:rsidRPr="00637A1D" w:rsidRDefault="00F75F8F" w:rsidP="00D8075A">
      <w:pPr>
        <w:spacing w:after="120"/>
        <w:ind w:left="720" w:hanging="360"/>
        <w:jc w:val="both"/>
        <w:rPr>
          <w:rFonts w:cs="Arial"/>
          <w:sz w:val="20"/>
        </w:rPr>
      </w:pPr>
      <w:r>
        <w:rPr>
          <w:rFonts w:cs="Arial"/>
          <w:sz w:val="20"/>
        </w:rPr>
        <w:t>a</w:t>
      </w:r>
      <w:r w:rsidRPr="00637A1D">
        <w:rPr>
          <w:rFonts w:cs="Arial"/>
          <w:sz w:val="20"/>
        </w:rPr>
        <w:t>.</w:t>
      </w:r>
      <w:r w:rsidRPr="00637A1D">
        <w:rPr>
          <w:rFonts w:cs="Arial"/>
          <w:sz w:val="20"/>
        </w:rPr>
        <w:tab/>
        <w:t>Stockpiling of all nonmetallic minerals shall be performed to minimize drop distance and control potential dust problems.</w:t>
      </w:r>
    </w:p>
    <w:p w14:paraId="0A57C06F" w14:textId="77777777" w:rsidR="00F75F8F" w:rsidRDefault="00F75F8F" w:rsidP="000E0739">
      <w:pPr>
        <w:ind w:left="720" w:hanging="360"/>
        <w:jc w:val="both"/>
        <w:rPr>
          <w:rFonts w:cs="Arial"/>
          <w:sz w:val="20"/>
        </w:rPr>
      </w:pPr>
      <w:r>
        <w:rPr>
          <w:rFonts w:cs="Arial"/>
          <w:sz w:val="20"/>
        </w:rPr>
        <w:t>b</w:t>
      </w:r>
      <w:r w:rsidRPr="00637A1D">
        <w:rPr>
          <w:rFonts w:cs="Arial"/>
          <w:sz w:val="20"/>
        </w:rPr>
        <w:t>.</w:t>
      </w:r>
      <w:r w:rsidRPr="00637A1D">
        <w:rPr>
          <w:rFonts w:cs="Arial"/>
          <w:sz w:val="20"/>
        </w:rPr>
        <w:tab/>
        <w:t>Stockpiles shall be watered on an as needed basis in order to meet the opacity limit of 5 percent.  Equipment to apply water or dust suppressant shall be available at the site or on call for use at the site within a given operating day.  A record of all watering/dust suppressant applications shall be kept on file and be made available to the AQD upon request.</w:t>
      </w:r>
    </w:p>
    <w:p w14:paraId="637E283B" w14:textId="77777777" w:rsidR="00F75F8F" w:rsidRPr="00637A1D" w:rsidRDefault="00F75F8F" w:rsidP="000E0739">
      <w:pPr>
        <w:ind w:left="720" w:hanging="360"/>
        <w:jc w:val="both"/>
        <w:rPr>
          <w:rFonts w:cs="Arial"/>
          <w:sz w:val="20"/>
        </w:rPr>
      </w:pPr>
    </w:p>
    <w:p w14:paraId="79DA4B54" w14:textId="20BA70F9" w:rsidR="00F75F8F" w:rsidRPr="00637A1D" w:rsidRDefault="00F75F8F" w:rsidP="00D8075A">
      <w:pPr>
        <w:tabs>
          <w:tab w:val="left" w:pos="360"/>
        </w:tabs>
        <w:spacing w:after="120"/>
        <w:ind w:left="360" w:hanging="360"/>
        <w:jc w:val="both"/>
        <w:rPr>
          <w:rFonts w:cs="Arial"/>
          <w:b/>
          <w:sz w:val="20"/>
        </w:rPr>
      </w:pPr>
      <w:r w:rsidRPr="00637A1D">
        <w:rPr>
          <w:rFonts w:cs="Arial"/>
          <w:b/>
          <w:sz w:val="20"/>
        </w:rPr>
        <w:t>I</w:t>
      </w:r>
      <w:r>
        <w:rPr>
          <w:rFonts w:cs="Arial"/>
          <w:b/>
          <w:sz w:val="20"/>
        </w:rPr>
        <w:t>V</w:t>
      </w:r>
      <w:r w:rsidRPr="00637A1D">
        <w:rPr>
          <w:rFonts w:cs="Arial"/>
          <w:b/>
          <w:sz w:val="20"/>
        </w:rPr>
        <w:t>.</w:t>
      </w:r>
      <w:r w:rsidRPr="00637A1D">
        <w:rPr>
          <w:rFonts w:cs="Arial"/>
          <w:b/>
          <w:sz w:val="20"/>
        </w:rPr>
        <w:tab/>
        <w:t>Plant</w:t>
      </w:r>
      <w:r>
        <w:rPr>
          <w:rFonts w:cs="Arial"/>
          <w:b/>
          <w:sz w:val="20"/>
        </w:rPr>
        <w:t xml:space="preserve"> (EUPUG-90, FGPLANT</w:t>
      </w:r>
      <w:r w:rsidR="007C4A18">
        <w:rPr>
          <w:rFonts w:cs="Arial"/>
          <w:b/>
          <w:sz w:val="20"/>
        </w:rPr>
        <w:t>1</w:t>
      </w:r>
      <w:r>
        <w:rPr>
          <w:rFonts w:cs="Arial"/>
          <w:b/>
          <w:sz w:val="20"/>
        </w:rPr>
        <w:t>)</w:t>
      </w:r>
    </w:p>
    <w:p w14:paraId="07F7E290" w14:textId="77777777" w:rsidR="00F75F8F" w:rsidRPr="00637A1D" w:rsidRDefault="00F75F8F" w:rsidP="00D8075A">
      <w:pPr>
        <w:spacing w:after="120"/>
        <w:ind w:left="720" w:hanging="360"/>
        <w:jc w:val="both"/>
        <w:rPr>
          <w:rFonts w:cs="Arial"/>
          <w:sz w:val="20"/>
        </w:rPr>
      </w:pPr>
      <w:r>
        <w:rPr>
          <w:rFonts w:cs="Arial"/>
          <w:sz w:val="20"/>
        </w:rPr>
        <w:t>a.</w:t>
      </w:r>
      <w:r>
        <w:rPr>
          <w:rFonts w:cs="Arial"/>
          <w:sz w:val="20"/>
        </w:rPr>
        <w:tab/>
      </w:r>
      <w:r w:rsidRPr="00637A1D">
        <w:rPr>
          <w:rFonts w:cs="Arial"/>
          <w:sz w:val="20"/>
        </w:rPr>
        <w:t xml:space="preserve">The drop distance at each transfer point shall be reduced to the minimum the equipment can achieve and maintain proper operation.  </w:t>
      </w:r>
    </w:p>
    <w:p w14:paraId="4BBB6AB4" w14:textId="2B8CCDA2" w:rsidR="00F75F8F" w:rsidRDefault="00F75F8F" w:rsidP="00D8075A">
      <w:pPr>
        <w:spacing w:after="120"/>
        <w:ind w:left="720" w:hanging="360"/>
        <w:jc w:val="both"/>
        <w:rPr>
          <w:rFonts w:cs="Arial"/>
          <w:sz w:val="20"/>
        </w:rPr>
      </w:pPr>
      <w:r>
        <w:rPr>
          <w:rFonts w:cs="Arial"/>
          <w:sz w:val="20"/>
        </w:rPr>
        <w:t>b.</w:t>
      </w:r>
      <w:r>
        <w:rPr>
          <w:rFonts w:cs="Arial"/>
          <w:sz w:val="20"/>
        </w:rPr>
        <w:tab/>
        <w:t>Ensure baghouse controls are operating in the expected operating ranges for pressure drop and record these operating parameters at the required frequencies.</w:t>
      </w:r>
    </w:p>
    <w:p w14:paraId="6FF964AA" w14:textId="53B99D23" w:rsidR="00F75F8F" w:rsidRPr="00637A1D" w:rsidRDefault="00F75F8F" w:rsidP="000E0739">
      <w:pPr>
        <w:ind w:left="720" w:hanging="360"/>
        <w:jc w:val="both"/>
        <w:rPr>
          <w:rFonts w:cs="Arial"/>
          <w:sz w:val="20"/>
        </w:rPr>
      </w:pPr>
      <w:r>
        <w:rPr>
          <w:rFonts w:cs="Arial"/>
          <w:sz w:val="20"/>
        </w:rPr>
        <w:t>c.</w:t>
      </w:r>
      <w:r>
        <w:rPr>
          <w:rFonts w:cs="Arial"/>
          <w:sz w:val="20"/>
        </w:rPr>
        <w:tab/>
        <w:t xml:space="preserve">Perform inspections and maintenance on the baghouse controls as specified in the preventative maintenance plan (PMP); make records of inspection findings and repairs made.  </w:t>
      </w:r>
    </w:p>
    <w:p w14:paraId="4D97AF77" w14:textId="77777777" w:rsidR="00F75F8F" w:rsidRPr="00637A1D" w:rsidRDefault="00F75F8F" w:rsidP="000E0739">
      <w:pPr>
        <w:ind w:left="720" w:hanging="360"/>
        <w:jc w:val="both"/>
        <w:rPr>
          <w:rFonts w:cs="Arial"/>
          <w:sz w:val="20"/>
        </w:rPr>
      </w:pPr>
    </w:p>
    <w:p w14:paraId="4F333CAD" w14:textId="77777777" w:rsidR="00F75F8F" w:rsidRPr="00637A1D" w:rsidRDefault="00F75F8F" w:rsidP="00D8075A">
      <w:pPr>
        <w:spacing w:after="120"/>
        <w:ind w:left="360" w:hanging="360"/>
        <w:jc w:val="both"/>
        <w:rPr>
          <w:rFonts w:cs="Arial"/>
          <w:b/>
          <w:sz w:val="20"/>
        </w:rPr>
      </w:pPr>
      <w:r w:rsidRPr="00637A1D">
        <w:rPr>
          <w:rFonts w:cs="Arial"/>
          <w:b/>
          <w:sz w:val="20"/>
        </w:rPr>
        <w:t>V.</w:t>
      </w:r>
      <w:r w:rsidRPr="00637A1D">
        <w:rPr>
          <w:rFonts w:cs="Arial"/>
          <w:b/>
          <w:sz w:val="20"/>
        </w:rPr>
        <w:tab/>
        <w:t>AQD/</w:t>
      </w:r>
      <w:r>
        <w:rPr>
          <w:rFonts w:cs="Arial"/>
          <w:b/>
          <w:sz w:val="20"/>
        </w:rPr>
        <w:t>EGLE</w:t>
      </w:r>
      <w:r w:rsidRPr="00637A1D">
        <w:rPr>
          <w:rFonts w:cs="Arial"/>
          <w:b/>
          <w:sz w:val="20"/>
        </w:rPr>
        <w:t xml:space="preserve"> Inspection</w:t>
      </w:r>
    </w:p>
    <w:p w14:paraId="7E7AEEE0" w14:textId="77777777" w:rsidR="00F75F8F" w:rsidRPr="00637A1D" w:rsidRDefault="00F75F8F" w:rsidP="000E0739">
      <w:pPr>
        <w:ind w:left="360"/>
        <w:jc w:val="both"/>
        <w:rPr>
          <w:rFonts w:cs="Arial"/>
          <w:sz w:val="20"/>
        </w:rPr>
      </w:pPr>
      <w:r w:rsidRPr="00637A1D">
        <w:rPr>
          <w:rFonts w:cs="Arial"/>
          <w:sz w:val="20"/>
        </w:rPr>
        <w:t xml:space="preserve">The provisions and procedures of this plan are subject to adjustment by written notification from the AQD if, following an inspection, the AQD finds the fugitive dust requirements and/or permitted emission limits are not being met.  </w:t>
      </w:r>
    </w:p>
    <w:p w14:paraId="57293208" w14:textId="46A056B5" w:rsidR="00035F07" w:rsidRDefault="00035F07" w:rsidP="00F75F8F">
      <w:pPr>
        <w:rPr>
          <w:sz w:val="20"/>
        </w:rPr>
      </w:pPr>
    </w:p>
    <w:sectPr w:rsidR="00035F07" w:rsidSect="00E97E71">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720"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B9791" w14:textId="77777777" w:rsidR="001122CE" w:rsidRDefault="001122CE">
      <w:r>
        <w:separator/>
      </w:r>
    </w:p>
  </w:endnote>
  <w:endnote w:type="continuationSeparator" w:id="0">
    <w:p w14:paraId="37D410F3" w14:textId="77777777" w:rsidR="001122CE" w:rsidRDefault="00112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39AC8" w14:textId="7D1D510E" w:rsidR="009D4F1D" w:rsidRDefault="009D4F1D"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4699">
      <w:rPr>
        <w:rStyle w:val="PageNumber"/>
        <w:noProof/>
      </w:rPr>
      <w:t>2</w:t>
    </w:r>
    <w:r>
      <w:rPr>
        <w:rStyle w:val="PageNumber"/>
      </w:rPr>
      <w:fldChar w:fldCharType="end"/>
    </w:r>
  </w:p>
  <w:p w14:paraId="2E75C240" w14:textId="77777777" w:rsidR="009D4F1D" w:rsidRDefault="009D4F1D"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E2EDE" w14:textId="77777777" w:rsidR="009D4F1D" w:rsidRPr="001F649E" w:rsidRDefault="009D4F1D"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EB73" w14:textId="77777777" w:rsidR="00A26577" w:rsidRDefault="00A26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9C7DE" w14:textId="77777777" w:rsidR="001122CE" w:rsidRDefault="001122CE">
      <w:r>
        <w:separator/>
      </w:r>
    </w:p>
  </w:footnote>
  <w:footnote w:type="continuationSeparator" w:id="0">
    <w:p w14:paraId="5B882116" w14:textId="77777777" w:rsidR="001122CE" w:rsidRDefault="00112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ECE05" w14:textId="77777777" w:rsidR="00A26577" w:rsidRDefault="00A265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B61A" w14:textId="4F326843" w:rsidR="009D4F1D" w:rsidRPr="00A26577" w:rsidRDefault="006F7A6F" w:rsidP="006F7A6F">
    <w:pPr>
      <w:rPr>
        <w:rFonts w:cs="Arial"/>
        <w:sz w:val="20"/>
      </w:rPr>
    </w:pPr>
    <w:r w:rsidRPr="00A26577">
      <w:rPr>
        <w:b/>
        <w:sz w:val="24"/>
        <w:szCs w:val="24"/>
      </w:rPr>
      <w:tab/>
    </w:r>
    <w:r w:rsidRPr="00A26577">
      <w:rPr>
        <w:b/>
        <w:sz w:val="24"/>
        <w:szCs w:val="24"/>
      </w:rPr>
      <w:tab/>
    </w:r>
    <w:r w:rsidRPr="00A26577">
      <w:rPr>
        <w:b/>
        <w:sz w:val="24"/>
        <w:szCs w:val="24"/>
      </w:rPr>
      <w:tab/>
    </w:r>
    <w:r w:rsidR="00036C9A" w:rsidRPr="00A26577">
      <w:rPr>
        <w:b/>
        <w:sz w:val="24"/>
        <w:szCs w:val="24"/>
      </w:rPr>
      <w:tab/>
    </w:r>
    <w:r w:rsidR="005E4ECF" w:rsidRPr="00A26577">
      <w:rPr>
        <w:b/>
        <w:sz w:val="24"/>
        <w:szCs w:val="24"/>
      </w:rPr>
      <w:tab/>
    </w:r>
    <w:r w:rsidR="005E4ECF" w:rsidRPr="00A26577">
      <w:rPr>
        <w:b/>
        <w:sz w:val="24"/>
        <w:szCs w:val="24"/>
      </w:rPr>
      <w:tab/>
    </w:r>
    <w:r w:rsidR="005E4ECF" w:rsidRPr="00A26577">
      <w:rPr>
        <w:b/>
        <w:sz w:val="24"/>
        <w:szCs w:val="24"/>
      </w:rPr>
      <w:tab/>
    </w:r>
    <w:r w:rsidR="005E4ECF" w:rsidRPr="00A26577">
      <w:rPr>
        <w:b/>
        <w:sz w:val="24"/>
        <w:szCs w:val="24"/>
      </w:rPr>
      <w:tab/>
    </w:r>
    <w:r w:rsidR="009D4F1D" w:rsidRPr="00A26577">
      <w:rPr>
        <w:sz w:val="28"/>
      </w:rPr>
      <w:tab/>
    </w:r>
    <w:r w:rsidR="00036C9A" w:rsidRPr="00A26577">
      <w:rPr>
        <w:sz w:val="28"/>
      </w:rPr>
      <w:tab/>
    </w:r>
    <w:r w:rsidR="009D4F1D" w:rsidRPr="00A26577">
      <w:rPr>
        <w:rFonts w:cs="Arial"/>
        <w:sz w:val="20"/>
      </w:rPr>
      <w:t>ROP No:  MI-ROP-</w:t>
    </w:r>
    <w:bookmarkStart w:id="154" w:name="bSRN4"/>
    <w:bookmarkEnd w:id="154"/>
    <w:r w:rsidR="00C709EA" w:rsidRPr="00A26577">
      <w:rPr>
        <w:rFonts w:cs="Arial"/>
        <w:sz w:val="20"/>
      </w:rPr>
      <w:t>A</w:t>
    </w:r>
    <w:r w:rsidR="00B66DCF" w:rsidRPr="00A26577">
      <w:rPr>
        <w:rFonts w:cs="Arial"/>
        <w:sz w:val="20"/>
      </w:rPr>
      <w:t>6</w:t>
    </w:r>
    <w:r w:rsidR="00C709EA" w:rsidRPr="00A26577">
      <w:rPr>
        <w:rFonts w:cs="Arial"/>
        <w:sz w:val="20"/>
      </w:rPr>
      <w:t>497</w:t>
    </w:r>
    <w:r w:rsidR="009D4F1D" w:rsidRPr="00A26577">
      <w:rPr>
        <w:rFonts w:cs="Arial"/>
        <w:sz w:val="20"/>
      </w:rPr>
      <w:t>-</w:t>
    </w:r>
    <w:bookmarkStart w:id="155" w:name="bIssueYear3"/>
    <w:bookmarkEnd w:id="155"/>
    <w:r w:rsidRPr="00A26577">
      <w:rPr>
        <w:rFonts w:cs="Arial"/>
        <w:sz w:val="20"/>
      </w:rPr>
      <w:t>20</w:t>
    </w:r>
    <w:r w:rsidR="005E4ECF" w:rsidRPr="00A26577">
      <w:rPr>
        <w:rFonts w:cs="Arial"/>
        <w:sz w:val="20"/>
      </w:rPr>
      <w:t>22</w:t>
    </w:r>
    <w:r w:rsidR="001C0447" w:rsidRPr="00A26577">
      <w:rPr>
        <w:rFonts w:cs="Arial"/>
        <w:sz w:val="20"/>
      </w:rPr>
      <w:t>a</w:t>
    </w:r>
  </w:p>
  <w:p w14:paraId="6C4FBB90" w14:textId="10D5DC07" w:rsidR="009D4F1D" w:rsidRPr="00A26577" w:rsidRDefault="009D4F1D" w:rsidP="002332C3">
    <w:pPr>
      <w:pStyle w:val="Header"/>
      <w:tabs>
        <w:tab w:val="clear" w:pos="4320"/>
        <w:tab w:val="clear" w:pos="8640"/>
        <w:tab w:val="left" w:pos="6660"/>
      </w:tabs>
      <w:rPr>
        <w:rFonts w:cs="Arial"/>
        <w:sz w:val="20"/>
      </w:rPr>
    </w:pPr>
    <w:r w:rsidRPr="00A26577">
      <w:rPr>
        <w:rFonts w:cs="Arial"/>
        <w:sz w:val="20"/>
      </w:rPr>
      <w:tab/>
    </w:r>
    <w:r w:rsidR="00E414B8" w:rsidRPr="00A26577">
      <w:rPr>
        <w:rFonts w:cs="Arial"/>
        <w:sz w:val="20"/>
      </w:rPr>
      <w:tab/>
    </w:r>
    <w:r w:rsidRPr="00A26577">
      <w:rPr>
        <w:rFonts w:cs="Arial"/>
        <w:sz w:val="20"/>
      </w:rPr>
      <w:t xml:space="preserve">Expiration Date:  </w:t>
    </w:r>
    <w:bookmarkStart w:id="156" w:name="bExpireDate2"/>
    <w:bookmarkEnd w:id="156"/>
    <w:r w:rsidR="005E4ECF" w:rsidRPr="00A26577">
      <w:rPr>
        <w:rFonts w:cs="Arial"/>
        <w:sz w:val="20"/>
      </w:rPr>
      <w:t>August 3, 2027</w:t>
    </w:r>
  </w:p>
  <w:p w14:paraId="49DB8563" w14:textId="10C0F97D" w:rsidR="009D4F1D" w:rsidRPr="00A26577" w:rsidRDefault="009D4F1D" w:rsidP="00E414B8">
    <w:pPr>
      <w:pStyle w:val="Header"/>
      <w:tabs>
        <w:tab w:val="clear" w:pos="8640"/>
        <w:tab w:val="left" w:pos="6660"/>
      </w:tabs>
      <w:rPr>
        <w:sz w:val="20"/>
      </w:rPr>
    </w:pPr>
    <w:r w:rsidRPr="00A26577">
      <w:rPr>
        <w:sz w:val="20"/>
      </w:rPr>
      <w:tab/>
    </w:r>
    <w:r w:rsidRPr="00A26577">
      <w:rPr>
        <w:sz w:val="20"/>
      </w:rPr>
      <w:tab/>
    </w:r>
    <w:r w:rsidR="00E414B8" w:rsidRPr="00A26577">
      <w:rPr>
        <w:sz w:val="20"/>
      </w:rPr>
      <w:tab/>
    </w:r>
    <w:r w:rsidRPr="00A26577">
      <w:rPr>
        <w:sz w:val="20"/>
      </w:rPr>
      <w:t>PTI No:  MI-PTI-</w:t>
    </w:r>
    <w:bookmarkStart w:id="157" w:name="bSRN5"/>
    <w:bookmarkEnd w:id="157"/>
    <w:r w:rsidR="00C709EA" w:rsidRPr="00A26577">
      <w:rPr>
        <w:sz w:val="20"/>
      </w:rPr>
      <w:t>A</w:t>
    </w:r>
    <w:r w:rsidR="00B66DCF" w:rsidRPr="00A26577">
      <w:rPr>
        <w:sz w:val="20"/>
      </w:rPr>
      <w:t>6</w:t>
    </w:r>
    <w:r w:rsidR="00C709EA" w:rsidRPr="00A26577">
      <w:rPr>
        <w:sz w:val="20"/>
      </w:rPr>
      <w:t>497</w:t>
    </w:r>
    <w:r w:rsidRPr="00A26577">
      <w:rPr>
        <w:sz w:val="20"/>
      </w:rPr>
      <w:t>-</w:t>
    </w:r>
    <w:bookmarkStart w:id="158" w:name="bIssueYear4"/>
    <w:bookmarkEnd w:id="158"/>
    <w:r w:rsidR="006F7A6F" w:rsidRPr="00A26577">
      <w:rPr>
        <w:sz w:val="20"/>
      </w:rPr>
      <w:t>20</w:t>
    </w:r>
    <w:r w:rsidR="005E4ECF" w:rsidRPr="00A26577">
      <w:rPr>
        <w:sz w:val="20"/>
      </w:rPr>
      <w:t>22</w:t>
    </w:r>
    <w:r w:rsidR="001C0447" w:rsidRPr="00A26577">
      <w:rPr>
        <w:sz w:val="20"/>
      </w:rPr>
      <w:t>a</w:t>
    </w:r>
  </w:p>
  <w:p w14:paraId="4424A099" w14:textId="77777777" w:rsidR="006F7A6F" w:rsidRPr="00A26577" w:rsidRDefault="006F7A6F" w:rsidP="00E414B8">
    <w:pPr>
      <w:pStyle w:val="Header"/>
      <w:tabs>
        <w:tab w:val="clear" w:pos="8640"/>
        <w:tab w:val="left" w:pos="666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00F52" w14:textId="77777777" w:rsidR="00A26577" w:rsidRDefault="00A265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3797071"/>
    <w:multiLevelType w:val="hybridMultilevel"/>
    <w:tmpl w:val="F75ACF1A"/>
    <w:lvl w:ilvl="0" w:tplc="C2B4F10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0A336E66"/>
    <w:multiLevelType w:val="multilevel"/>
    <w:tmpl w:val="B100DCC2"/>
    <w:lvl w:ilvl="0">
      <w:start w:val="15"/>
      <w:numFmt w:val="decimal"/>
      <w:lvlText w:val="%1."/>
      <w:lvlJc w:val="left"/>
      <w:pPr>
        <w:tabs>
          <w:tab w:val="num" w:pos="360"/>
        </w:tabs>
        <w:ind w:left="360" w:hanging="360"/>
      </w:pPr>
      <w:rPr>
        <w:rFonts w:hint="default"/>
        <w:b w:val="0"/>
        <w:i w:val="0"/>
        <w:sz w:val="20"/>
        <w:szCs w:val="20"/>
      </w:rPr>
    </w:lvl>
    <w:lvl w:ilvl="1">
      <w:start w:val="1"/>
      <w:numFmt w:val="decimal"/>
      <w:lvlText w:val="%2."/>
      <w:lvlJc w:val="left"/>
      <w:pPr>
        <w:tabs>
          <w:tab w:val="num" w:pos="720"/>
        </w:tabs>
        <w:ind w:left="720" w:hanging="360"/>
      </w:pPr>
      <w:rPr>
        <w:rFonts w:hint="default"/>
        <w:b w:val="0"/>
        <w:bCs/>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A366715"/>
    <w:multiLevelType w:val="hybridMultilevel"/>
    <w:tmpl w:val="918C467E"/>
    <w:lvl w:ilvl="0" w:tplc="1512C1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FE616F"/>
    <w:multiLevelType w:val="hybridMultilevel"/>
    <w:tmpl w:val="331AE7DE"/>
    <w:lvl w:ilvl="0" w:tplc="098240B8">
      <w:start w:val="10"/>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E36DCD"/>
    <w:multiLevelType w:val="hybridMultilevel"/>
    <w:tmpl w:val="17206430"/>
    <w:lvl w:ilvl="0" w:tplc="6E169B1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0F7DD3"/>
    <w:multiLevelType w:val="hybridMultilevel"/>
    <w:tmpl w:val="7AF69CA2"/>
    <w:lvl w:ilvl="0" w:tplc="5BA8D8D8">
      <w:start w:val="1"/>
      <w:numFmt w:val="decimal"/>
      <w:lvlText w:val="%1."/>
      <w:lvlJc w:val="left"/>
      <w:pPr>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1B5BCF"/>
    <w:multiLevelType w:val="hybridMultilevel"/>
    <w:tmpl w:val="1576AE5C"/>
    <w:lvl w:ilvl="0" w:tplc="5660FF3A">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A002D39"/>
    <w:multiLevelType w:val="hybridMultilevel"/>
    <w:tmpl w:val="587E4D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D267471"/>
    <w:multiLevelType w:val="hybridMultilevel"/>
    <w:tmpl w:val="131674AC"/>
    <w:lvl w:ilvl="0" w:tplc="FE1631EE">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14224D"/>
    <w:multiLevelType w:val="hybridMultilevel"/>
    <w:tmpl w:val="57DAD67E"/>
    <w:lvl w:ilvl="0" w:tplc="2174CB2E">
      <w:start w:val="17"/>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481ABA"/>
    <w:multiLevelType w:val="hybridMultilevel"/>
    <w:tmpl w:val="272406FA"/>
    <w:lvl w:ilvl="0" w:tplc="D0B67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D23669"/>
    <w:multiLevelType w:val="hybridMultilevel"/>
    <w:tmpl w:val="4F96AC32"/>
    <w:lvl w:ilvl="0" w:tplc="9CEA51A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59B5F88"/>
    <w:multiLevelType w:val="hybridMultilevel"/>
    <w:tmpl w:val="79201FAE"/>
    <w:lvl w:ilvl="0" w:tplc="0874C612">
      <w:start w:val="12"/>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768059E"/>
    <w:multiLevelType w:val="hybridMultilevel"/>
    <w:tmpl w:val="671E86E4"/>
    <w:lvl w:ilvl="0" w:tplc="01E887CE">
      <w:start w:val="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771EA1"/>
    <w:multiLevelType w:val="hybridMultilevel"/>
    <w:tmpl w:val="30F0E7C6"/>
    <w:lvl w:ilvl="0" w:tplc="42D671E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29402A"/>
    <w:multiLevelType w:val="hybridMultilevel"/>
    <w:tmpl w:val="78745744"/>
    <w:lvl w:ilvl="0" w:tplc="294008F2">
      <w:start w:val="1"/>
      <w:numFmt w:val="decimal"/>
      <w:lvlText w:val="%1."/>
      <w:lvlJc w:val="left"/>
      <w:pPr>
        <w:ind w:left="72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31890B4A"/>
    <w:multiLevelType w:val="hybridMultilevel"/>
    <w:tmpl w:val="7C344C00"/>
    <w:lvl w:ilvl="0" w:tplc="3D045200">
      <w:start w:val="6"/>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5AB178E"/>
    <w:multiLevelType w:val="hybridMultilevel"/>
    <w:tmpl w:val="7A848718"/>
    <w:lvl w:ilvl="0" w:tplc="3FAAB27C">
      <w:start w:val="1"/>
      <w:numFmt w:val="decimal"/>
      <w:lvlText w:val="%1."/>
      <w:lvlJc w:val="left"/>
      <w:pPr>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7CF3AEC"/>
    <w:multiLevelType w:val="hybridMultilevel"/>
    <w:tmpl w:val="7D28F6D0"/>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CA06A9"/>
    <w:multiLevelType w:val="multilevel"/>
    <w:tmpl w:val="B7BE66DC"/>
    <w:lvl w:ilvl="0">
      <w:start w:val="38"/>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BF325B9"/>
    <w:multiLevelType w:val="hybridMultilevel"/>
    <w:tmpl w:val="CA34A3C4"/>
    <w:lvl w:ilvl="0" w:tplc="A0125B56">
      <w:start w:val="5"/>
      <w:numFmt w:val="decimal"/>
      <w:lvlText w:val="%1."/>
      <w:lvlJc w:val="left"/>
      <w:pPr>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CB10FA9"/>
    <w:multiLevelType w:val="hybridMultilevel"/>
    <w:tmpl w:val="D7F0CC6C"/>
    <w:lvl w:ilvl="0" w:tplc="7C5AEF86">
      <w:start w:val="18"/>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41076E00"/>
    <w:multiLevelType w:val="hybridMultilevel"/>
    <w:tmpl w:val="6D548B9A"/>
    <w:lvl w:ilvl="0" w:tplc="DD525446">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1535029"/>
    <w:multiLevelType w:val="multilevel"/>
    <w:tmpl w:val="50B45A7A"/>
    <w:lvl w:ilvl="0">
      <w:start w:val="42"/>
      <w:numFmt w:val="decimal"/>
      <w:lvlText w:val="%1."/>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42087E75"/>
    <w:multiLevelType w:val="hybridMultilevel"/>
    <w:tmpl w:val="7A848718"/>
    <w:lvl w:ilvl="0" w:tplc="FFFFFFFF">
      <w:start w:val="1"/>
      <w:numFmt w:val="decimal"/>
      <w:lvlText w:val="%1."/>
      <w:lvlJc w:val="left"/>
      <w:pPr>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88425A8"/>
    <w:multiLevelType w:val="hybridMultilevel"/>
    <w:tmpl w:val="8ED880FE"/>
    <w:lvl w:ilvl="0" w:tplc="EE6A08F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AE31C1A"/>
    <w:multiLevelType w:val="multilevel"/>
    <w:tmpl w:val="28C8D8D6"/>
    <w:lvl w:ilvl="0">
      <w:start w:val="37"/>
      <w:numFmt w:val="decimal"/>
      <w:lvlText w:val="%1."/>
      <w:lvlJc w:val="left"/>
      <w:pPr>
        <w:tabs>
          <w:tab w:val="num" w:pos="360"/>
        </w:tabs>
        <w:ind w:left="360" w:hanging="360"/>
      </w:pPr>
      <w:rPr>
        <w:rFonts w:hint="default"/>
      </w:rPr>
    </w:lvl>
    <w:lvl w:ilvl="1">
      <w:start w:val="1"/>
      <w:numFmt w:val="lowerLetter"/>
      <w:lvlText w:val="%2."/>
      <w:lvlJc w:val="left"/>
      <w:pPr>
        <w:ind w:left="0" w:firstLine="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2"/>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C521F24"/>
    <w:multiLevelType w:val="hybridMultilevel"/>
    <w:tmpl w:val="E08E6096"/>
    <w:lvl w:ilvl="0" w:tplc="E5FED7B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D9627FE"/>
    <w:multiLevelType w:val="hybridMultilevel"/>
    <w:tmpl w:val="A01AA428"/>
    <w:lvl w:ilvl="0" w:tplc="766EC5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FCB6204"/>
    <w:multiLevelType w:val="hybridMultilevel"/>
    <w:tmpl w:val="1F22A1C6"/>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50191C64"/>
    <w:multiLevelType w:val="hybridMultilevel"/>
    <w:tmpl w:val="A1C206C4"/>
    <w:lvl w:ilvl="0" w:tplc="9EB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37C72CE"/>
    <w:multiLevelType w:val="hybridMultilevel"/>
    <w:tmpl w:val="9F667CCA"/>
    <w:lvl w:ilvl="0" w:tplc="B89CE4BE">
      <w:start w:val="1"/>
      <w:numFmt w:val="decimal"/>
      <w:lvlText w:val="%1."/>
      <w:lvlJc w:val="left"/>
      <w:pPr>
        <w:ind w:left="36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4D066E2"/>
    <w:multiLevelType w:val="hybridMultilevel"/>
    <w:tmpl w:val="3F8AE7DC"/>
    <w:lvl w:ilvl="0" w:tplc="307A429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A426CE9"/>
    <w:multiLevelType w:val="hybridMultilevel"/>
    <w:tmpl w:val="F65E1520"/>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5BB87AC7"/>
    <w:multiLevelType w:val="hybridMultilevel"/>
    <w:tmpl w:val="CA84B1B2"/>
    <w:lvl w:ilvl="0" w:tplc="15F01A7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5BC31621"/>
    <w:multiLevelType w:val="hybridMultilevel"/>
    <w:tmpl w:val="6038DF46"/>
    <w:lvl w:ilvl="0" w:tplc="294008F2">
      <w:start w:val="1"/>
      <w:numFmt w:val="decimal"/>
      <w:lvlText w:val="%1."/>
      <w:lvlJc w:val="left"/>
      <w:pPr>
        <w:ind w:left="72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EC57880"/>
    <w:multiLevelType w:val="hybridMultilevel"/>
    <w:tmpl w:val="41129AB2"/>
    <w:lvl w:ilvl="0" w:tplc="9D984F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177512C"/>
    <w:multiLevelType w:val="hybridMultilevel"/>
    <w:tmpl w:val="F60A80AA"/>
    <w:lvl w:ilvl="0" w:tplc="29AE65C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33F3EF7"/>
    <w:multiLevelType w:val="hybridMultilevel"/>
    <w:tmpl w:val="B114DF96"/>
    <w:lvl w:ilvl="0" w:tplc="EAA0B712">
      <w:start w:val="3"/>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4EF5E8C"/>
    <w:multiLevelType w:val="hybridMultilevel"/>
    <w:tmpl w:val="C03A17DA"/>
    <w:lvl w:ilvl="0" w:tplc="6E169B1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62A2B48"/>
    <w:multiLevelType w:val="hybridMultilevel"/>
    <w:tmpl w:val="3C3066A8"/>
    <w:lvl w:ilvl="0" w:tplc="96BAF798">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6B195D98"/>
    <w:multiLevelType w:val="hybridMultilevel"/>
    <w:tmpl w:val="D8329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BA56AC7"/>
    <w:multiLevelType w:val="hybridMultilevel"/>
    <w:tmpl w:val="B22CD9FE"/>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6D1C2CEB"/>
    <w:multiLevelType w:val="hybridMultilevel"/>
    <w:tmpl w:val="DD8014D0"/>
    <w:lvl w:ilvl="0" w:tplc="5384594A">
      <w:start w:val="14"/>
      <w:numFmt w:val="decimal"/>
      <w:lvlText w:val="%1."/>
      <w:lvlJc w:val="left"/>
      <w:pPr>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D965D9F"/>
    <w:multiLevelType w:val="hybridMultilevel"/>
    <w:tmpl w:val="5C50E9D0"/>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0D16113"/>
    <w:multiLevelType w:val="hybridMultilevel"/>
    <w:tmpl w:val="9FB6B760"/>
    <w:lvl w:ilvl="0" w:tplc="54C45A50">
      <w:start w:val="9"/>
      <w:numFmt w:val="upp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0FA6DDC"/>
    <w:multiLevelType w:val="hybridMultilevel"/>
    <w:tmpl w:val="E8B64102"/>
    <w:lvl w:ilvl="0" w:tplc="868A06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3A42D11"/>
    <w:multiLevelType w:val="hybridMultilevel"/>
    <w:tmpl w:val="58B2FB94"/>
    <w:lvl w:ilvl="0" w:tplc="294008F2">
      <w:start w:val="1"/>
      <w:numFmt w:val="decimal"/>
      <w:lvlText w:val="%1."/>
      <w:lvlJc w:val="left"/>
      <w:pPr>
        <w:ind w:left="108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44A14F0"/>
    <w:multiLevelType w:val="hybridMultilevel"/>
    <w:tmpl w:val="1D6C0BCA"/>
    <w:lvl w:ilvl="0" w:tplc="BD4E0FB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6154361"/>
    <w:multiLevelType w:val="hybridMultilevel"/>
    <w:tmpl w:val="73B669BE"/>
    <w:lvl w:ilvl="0" w:tplc="9E361E1E">
      <w:start w:val="3"/>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71E0DF4"/>
    <w:multiLevelType w:val="hybridMultilevel"/>
    <w:tmpl w:val="E640D362"/>
    <w:lvl w:ilvl="0" w:tplc="C37CFA6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803586A"/>
    <w:multiLevelType w:val="hybridMultilevel"/>
    <w:tmpl w:val="66D44154"/>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A5866BE"/>
    <w:multiLevelType w:val="hybridMultilevel"/>
    <w:tmpl w:val="FEF81A14"/>
    <w:lvl w:ilvl="0" w:tplc="910039A0">
      <w:start w:val="1"/>
      <w:numFmt w:val="decimal"/>
      <w:lvlText w:val="%1."/>
      <w:lvlJc w:val="left"/>
      <w:pPr>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7B693F88"/>
    <w:multiLevelType w:val="multilevel"/>
    <w:tmpl w:val="E034D51A"/>
    <w:lvl w:ilvl="0">
      <w:start w:val="3"/>
      <w:numFmt w:val="decimal"/>
      <w:lvlText w:val="%1."/>
      <w:lvlJc w:val="left"/>
      <w:pPr>
        <w:tabs>
          <w:tab w:val="num" w:pos="360"/>
        </w:tabs>
        <w:ind w:left="360" w:hanging="360"/>
      </w:pPr>
      <w:rPr>
        <w:rFonts w:hint="default"/>
      </w:rPr>
    </w:lvl>
    <w:lvl w:ilvl="1">
      <w:start w:val="1"/>
      <w:numFmt w:val="lowerLetter"/>
      <w:lvlText w:val="%2."/>
      <w:lvlJc w:val="left"/>
      <w:pPr>
        <w:ind w:left="0" w:firstLine="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2"/>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7BA95DC7"/>
    <w:multiLevelType w:val="multilevel"/>
    <w:tmpl w:val="7A52F814"/>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2"/>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7BC751F1"/>
    <w:multiLevelType w:val="multilevel"/>
    <w:tmpl w:val="F66E6710"/>
    <w:lvl w:ilvl="0">
      <w:start w:val="1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7CCC6088"/>
    <w:multiLevelType w:val="hybridMultilevel"/>
    <w:tmpl w:val="42AA0004"/>
    <w:lvl w:ilvl="0" w:tplc="7DCC5B34">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FC6145B"/>
    <w:multiLevelType w:val="multilevel"/>
    <w:tmpl w:val="B14E74A6"/>
    <w:lvl w:ilvl="0">
      <w:start w:val="16"/>
      <w:numFmt w:val="decimal"/>
      <w:lvlText w:val="%1."/>
      <w:lvlJc w:val="left"/>
      <w:pPr>
        <w:tabs>
          <w:tab w:val="num" w:pos="360"/>
        </w:tabs>
        <w:ind w:left="360" w:hanging="360"/>
      </w:pPr>
      <w:rPr>
        <w:rFonts w:hint="default"/>
        <w:b w:val="0"/>
        <w:i w:val="0"/>
        <w:sz w:val="20"/>
        <w:szCs w:val="20"/>
      </w:rPr>
    </w:lvl>
    <w:lvl w:ilvl="1">
      <w:start w:val="16"/>
      <w:numFmt w:val="decimal"/>
      <w:lvlText w:val="%2."/>
      <w:lvlJc w:val="left"/>
      <w:pPr>
        <w:tabs>
          <w:tab w:val="num" w:pos="720"/>
        </w:tabs>
        <w:ind w:left="720" w:hanging="360"/>
      </w:pPr>
      <w:rPr>
        <w:rFonts w:hint="default"/>
        <w:b w:val="0"/>
        <w:bCs/>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580483903">
    <w:abstractNumId w:val="3"/>
  </w:num>
  <w:num w:numId="2" w16cid:durableId="1872107204">
    <w:abstractNumId w:val="84"/>
  </w:num>
  <w:num w:numId="3" w16cid:durableId="2004821197">
    <w:abstractNumId w:val="18"/>
  </w:num>
  <w:num w:numId="4" w16cid:durableId="1428379569">
    <w:abstractNumId w:val="54"/>
  </w:num>
  <w:num w:numId="5" w16cid:durableId="812480216">
    <w:abstractNumId w:val="2"/>
  </w:num>
  <w:num w:numId="6" w16cid:durableId="250435161">
    <w:abstractNumId w:val="89"/>
  </w:num>
  <w:num w:numId="7" w16cid:durableId="1784887377">
    <w:abstractNumId w:val="50"/>
  </w:num>
  <w:num w:numId="8" w16cid:durableId="1639874269">
    <w:abstractNumId w:val="69"/>
  </w:num>
  <w:num w:numId="9" w16cid:durableId="1262102748">
    <w:abstractNumId w:val="16"/>
  </w:num>
  <w:num w:numId="10" w16cid:durableId="2144077040">
    <w:abstractNumId w:val="36"/>
  </w:num>
  <w:num w:numId="11" w16cid:durableId="1388451757">
    <w:abstractNumId w:val="55"/>
  </w:num>
  <w:num w:numId="12" w16cid:durableId="681974088">
    <w:abstractNumId w:val="80"/>
  </w:num>
  <w:num w:numId="13" w16cid:durableId="179664258">
    <w:abstractNumId w:val="68"/>
  </w:num>
  <w:num w:numId="14" w16cid:durableId="168714596">
    <w:abstractNumId w:val="11"/>
  </w:num>
  <w:num w:numId="15" w16cid:durableId="701327089">
    <w:abstractNumId w:val="86"/>
  </w:num>
  <w:num w:numId="16" w16cid:durableId="1125612708">
    <w:abstractNumId w:val="74"/>
  </w:num>
  <w:num w:numId="17" w16cid:durableId="1098066410">
    <w:abstractNumId w:val="29"/>
  </w:num>
  <w:num w:numId="18" w16cid:durableId="618032717">
    <w:abstractNumId w:val="64"/>
  </w:num>
  <w:num w:numId="19" w16cid:durableId="1500848540">
    <w:abstractNumId w:val="62"/>
  </w:num>
  <w:num w:numId="20" w16cid:durableId="400371814">
    <w:abstractNumId w:val="14"/>
  </w:num>
  <w:num w:numId="21" w16cid:durableId="1270508901">
    <w:abstractNumId w:val="33"/>
  </w:num>
  <w:num w:numId="22" w16cid:durableId="2106459617">
    <w:abstractNumId w:val="38"/>
  </w:num>
  <w:num w:numId="23" w16cid:durableId="141822190">
    <w:abstractNumId w:val="0"/>
  </w:num>
  <w:num w:numId="24" w16cid:durableId="315425338">
    <w:abstractNumId w:val="53"/>
  </w:num>
  <w:num w:numId="25" w16cid:durableId="180238695">
    <w:abstractNumId w:val="45"/>
  </w:num>
  <w:num w:numId="26" w16cid:durableId="712652024">
    <w:abstractNumId w:val="51"/>
  </w:num>
  <w:num w:numId="27" w16cid:durableId="890533844">
    <w:abstractNumId w:val="71"/>
  </w:num>
  <w:num w:numId="28" w16cid:durableId="687100149">
    <w:abstractNumId w:val="59"/>
  </w:num>
  <w:num w:numId="29" w16cid:durableId="494958259">
    <w:abstractNumId w:val="44"/>
  </w:num>
  <w:num w:numId="30" w16cid:durableId="1389574753">
    <w:abstractNumId w:val="24"/>
  </w:num>
  <w:num w:numId="31" w16cid:durableId="2042895786">
    <w:abstractNumId w:val="17"/>
  </w:num>
  <w:num w:numId="32" w16cid:durableId="1515924983">
    <w:abstractNumId w:val="37"/>
  </w:num>
  <w:num w:numId="33" w16cid:durableId="2100830908">
    <w:abstractNumId w:val="83"/>
  </w:num>
  <w:num w:numId="34" w16cid:durableId="521826177">
    <w:abstractNumId w:val="57"/>
  </w:num>
  <w:num w:numId="35" w16cid:durableId="1415980218">
    <w:abstractNumId w:val="63"/>
  </w:num>
  <w:num w:numId="36" w16cid:durableId="56511032">
    <w:abstractNumId w:val="40"/>
  </w:num>
  <w:num w:numId="37" w16cid:durableId="2024017703">
    <w:abstractNumId w:val="47"/>
  </w:num>
  <w:num w:numId="38" w16cid:durableId="1793816355">
    <w:abstractNumId w:val="61"/>
  </w:num>
  <w:num w:numId="39" w16cid:durableId="1742944665">
    <w:abstractNumId w:val="48"/>
  </w:num>
  <w:num w:numId="40" w16cid:durableId="1134636403">
    <w:abstractNumId w:val="6"/>
  </w:num>
  <w:num w:numId="41" w16cid:durableId="167788630">
    <w:abstractNumId w:val="91"/>
  </w:num>
  <w:num w:numId="42" w16cid:durableId="214900116">
    <w:abstractNumId w:val="41"/>
  </w:num>
  <w:num w:numId="43" w16cid:durableId="2034183631">
    <w:abstractNumId w:val="32"/>
  </w:num>
  <w:num w:numId="44" w16cid:durableId="1993440416">
    <w:abstractNumId w:val="22"/>
  </w:num>
  <w:num w:numId="45" w16cid:durableId="2066758852">
    <w:abstractNumId w:val="12"/>
  </w:num>
  <w:num w:numId="46" w16cid:durableId="2041664637">
    <w:abstractNumId w:val="20"/>
  </w:num>
  <w:num w:numId="47" w16cid:durableId="364869707">
    <w:abstractNumId w:val="49"/>
  </w:num>
  <w:num w:numId="48" w16cid:durableId="157961975">
    <w:abstractNumId w:val="8"/>
  </w:num>
  <w:num w:numId="49" w16cid:durableId="1864200769">
    <w:abstractNumId w:val="52"/>
  </w:num>
  <w:num w:numId="50" w16cid:durableId="149490009">
    <w:abstractNumId w:val="23"/>
  </w:num>
  <w:num w:numId="51" w16cid:durableId="1743790684">
    <w:abstractNumId w:val="1"/>
  </w:num>
  <w:num w:numId="52" w16cid:durableId="1652637972">
    <w:abstractNumId w:val="43"/>
  </w:num>
  <w:num w:numId="53" w16cid:durableId="489979259">
    <w:abstractNumId w:val="42"/>
  </w:num>
  <w:num w:numId="54" w16cid:durableId="762266996">
    <w:abstractNumId w:val="5"/>
  </w:num>
  <w:num w:numId="55" w16cid:durableId="1566377086">
    <w:abstractNumId w:val="70"/>
  </w:num>
  <w:num w:numId="56" w16cid:durableId="1269384500">
    <w:abstractNumId w:val="27"/>
  </w:num>
  <w:num w:numId="57" w16cid:durableId="76483487">
    <w:abstractNumId w:val="19"/>
  </w:num>
  <w:num w:numId="58" w16cid:durableId="1428816165">
    <w:abstractNumId w:val="75"/>
  </w:num>
  <w:num w:numId="59" w16cid:durableId="909728416">
    <w:abstractNumId w:val="67"/>
  </w:num>
  <w:num w:numId="60" w16cid:durableId="426537847">
    <w:abstractNumId w:val="82"/>
  </w:num>
  <w:num w:numId="61" w16cid:durableId="892614615">
    <w:abstractNumId w:val="13"/>
  </w:num>
  <w:num w:numId="62" w16cid:durableId="979992259">
    <w:abstractNumId w:val="58"/>
  </w:num>
  <w:num w:numId="63" w16cid:durableId="1694187616">
    <w:abstractNumId w:val="73"/>
  </w:num>
  <w:num w:numId="64" w16cid:durableId="973021355">
    <w:abstractNumId w:val="81"/>
  </w:num>
  <w:num w:numId="65" w16cid:durableId="760839202">
    <w:abstractNumId w:val="7"/>
  </w:num>
  <w:num w:numId="66" w16cid:durableId="1434714154">
    <w:abstractNumId w:val="88"/>
  </w:num>
  <w:num w:numId="67" w16cid:durableId="1200893930">
    <w:abstractNumId w:val="90"/>
  </w:num>
  <w:num w:numId="68" w16cid:durableId="993876204">
    <w:abstractNumId w:val="9"/>
  </w:num>
  <w:num w:numId="69" w16cid:durableId="2114091033">
    <w:abstractNumId w:val="66"/>
  </w:num>
  <w:num w:numId="70" w16cid:durableId="1663506102">
    <w:abstractNumId w:val="15"/>
  </w:num>
  <w:num w:numId="71" w16cid:durableId="896547605">
    <w:abstractNumId w:val="26"/>
  </w:num>
  <w:num w:numId="72" w16cid:durableId="895045705">
    <w:abstractNumId w:val="46"/>
  </w:num>
  <w:num w:numId="73" w16cid:durableId="2070641180">
    <w:abstractNumId w:val="87"/>
  </w:num>
  <w:num w:numId="74" w16cid:durableId="1246644224">
    <w:abstractNumId w:val="25"/>
  </w:num>
  <w:num w:numId="75" w16cid:durableId="1395007718">
    <w:abstractNumId w:val="4"/>
  </w:num>
  <w:num w:numId="76" w16cid:durableId="1007244791">
    <w:abstractNumId w:val="92"/>
  </w:num>
  <w:num w:numId="77" w16cid:durableId="122432292">
    <w:abstractNumId w:val="35"/>
  </w:num>
  <w:num w:numId="78" w16cid:durableId="1476995678">
    <w:abstractNumId w:val="30"/>
  </w:num>
  <w:num w:numId="79" w16cid:durableId="632175836">
    <w:abstractNumId w:val="65"/>
  </w:num>
  <w:num w:numId="80" w16cid:durableId="1202866197">
    <w:abstractNumId w:val="10"/>
  </w:num>
  <w:num w:numId="81" w16cid:durableId="185489303">
    <w:abstractNumId w:val="77"/>
  </w:num>
  <w:num w:numId="82" w16cid:durableId="1311714407">
    <w:abstractNumId w:val="60"/>
  </w:num>
  <w:num w:numId="83" w16cid:durableId="1848252733">
    <w:abstractNumId w:val="56"/>
  </w:num>
  <w:num w:numId="84" w16cid:durableId="1378580274">
    <w:abstractNumId w:val="31"/>
  </w:num>
  <w:num w:numId="85" w16cid:durableId="274866774">
    <w:abstractNumId w:val="39"/>
  </w:num>
  <w:num w:numId="86" w16cid:durableId="284049130">
    <w:abstractNumId w:val="28"/>
  </w:num>
  <w:num w:numId="87" w16cid:durableId="810486657">
    <w:abstractNumId w:val="34"/>
  </w:num>
  <w:num w:numId="88" w16cid:durableId="1581984269">
    <w:abstractNumId w:val="78"/>
  </w:num>
  <w:num w:numId="89" w16cid:durableId="596521551">
    <w:abstractNumId w:val="21"/>
  </w:num>
  <w:num w:numId="90" w16cid:durableId="1849640272">
    <w:abstractNumId w:val="85"/>
  </w:num>
  <w:num w:numId="91" w16cid:durableId="1929077508">
    <w:abstractNumId w:val="72"/>
  </w:num>
  <w:num w:numId="92" w16cid:durableId="2090884161">
    <w:abstractNumId w:val="79"/>
  </w:num>
  <w:num w:numId="93" w16cid:durableId="1911620147">
    <w:abstractNumId w:val="76"/>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eRedhx0lzJAbjtOx4myKo/K3Eh8AbKIPKC/WsstrrOc1a6syzMAKHFU/TKYrG11PpyeTdKuOXDIUMFEL9mOZNQ==" w:salt="T7/1EhHa9QRPAY/CaRCOm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9EA"/>
    <w:rsid w:val="000000B9"/>
    <w:rsid w:val="00000640"/>
    <w:rsid w:val="00002F02"/>
    <w:rsid w:val="000067DD"/>
    <w:rsid w:val="00006871"/>
    <w:rsid w:val="000069B5"/>
    <w:rsid w:val="00006A4E"/>
    <w:rsid w:val="00006F92"/>
    <w:rsid w:val="000112F8"/>
    <w:rsid w:val="00012E33"/>
    <w:rsid w:val="00014082"/>
    <w:rsid w:val="000148E5"/>
    <w:rsid w:val="00014E55"/>
    <w:rsid w:val="000170C2"/>
    <w:rsid w:val="00017E74"/>
    <w:rsid w:val="00021E1F"/>
    <w:rsid w:val="00021F93"/>
    <w:rsid w:val="00024091"/>
    <w:rsid w:val="000243E8"/>
    <w:rsid w:val="00025A80"/>
    <w:rsid w:val="0002792B"/>
    <w:rsid w:val="000317CC"/>
    <w:rsid w:val="000341A9"/>
    <w:rsid w:val="00035F07"/>
    <w:rsid w:val="000363C9"/>
    <w:rsid w:val="000363E8"/>
    <w:rsid w:val="000369CC"/>
    <w:rsid w:val="00036C9A"/>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68C6"/>
    <w:rsid w:val="0006736C"/>
    <w:rsid w:val="0006750A"/>
    <w:rsid w:val="000675A0"/>
    <w:rsid w:val="0007030E"/>
    <w:rsid w:val="00070ECD"/>
    <w:rsid w:val="00071E9D"/>
    <w:rsid w:val="00073D09"/>
    <w:rsid w:val="00073F6D"/>
    <w:rsid w:val="00074308"/>
    <w:rsid w:val="00074687"/>
    <w:rsid w:val="00075EF4"/>
    <w:rsid w:val="000762F4"/>
    <w:rsid w:val="00080320"/>
    <w:rsid w:val="000805A2"/>
    <w:rsid w:val="00081762"/>
    <w:rsid w:val="000822B4"/>
    <w:rsid w:val="00083866"/>
    <w:rsid w:val="0008483F"/>
    <w:rsid w:val="00085B96"/>
    <w:rsid w:val="000862E3"/>
    <w:rsid w:val="00086D5F"/>
    <w:rsid w:val="000877CD"/>
    <w:rsid w:val="000902EF"/>
    <w:rsid w:val="00090A25"/>
    <w:rsid w:val="0009142D"/>
    <w:rsid w:val="00091444"/>
    <w:rsid w:val="00091F01"/>
    <w:rsid w:val="00092B8A"/>
    <w:rsid w:val="00093514"/>
    <w:rsid w:val="000944A9"/>
    <w:rsid w:val="00094571"/>
    <w:rsid w:val="000948B0"/>
    <w:rsid w:val="00095B77"/>
    <w:rsid w:val="000968E5"/>
    <w:rsid w:val="00096F29"/>
    <w:rsid w:val="000972F1"/>
    <w:rsid w:val="000A016A"/>
    <w:rsid w:val="000A0751"/>
    <w:rsid w:val="000A167D"/>
    <w:rsid w:val="000A26FD"/>
    <w:rsid w:val="000A3C74"/>
    <w:rsid w:val="000A43CE"/>
    <w:rsid w:val="000A51F8"/>
    <w:rsid w:val="000A554E"/>
    <w:rsid w:val="000B37D4"/>
    <w:rsid w:val="000B3A18"/>
    <w:rsid w:val="000B59E4"/>
    <w:rsid w:val="000B5B9C"/>
    <w:rsid w:val="000B692A"/>
    <w:rsid w:val="000B6ACC"/>
    <w:rsid w:val="000B75E7"/>
    <w:rsid w:val="000C03A7"/>
    <w:rsid w:val="000C1DDB"/>
    <w:rsid w:val="000C2E08"/>
    <w:rsid w:val="000C30AC"/>
    <w:rsid w:val="000C3C52"/>
    <w:rsid w:val="000C3F1E"/>
    <w:rsid w:val="000C414F"/>
    <w:rsid w:val="000C550F"/>
    <w:rsid w:val="000D24F8"/>
    <w:rsid w:val="000D27AE"/>
    <w:rsid w:val="000D3201"/>
    <w:rsid w:val="000D434B"/>
    <w:rsid w:val="000D49F1"/>
    <w:rsid w:val="000D5749"/>
    <w:rsid w:val="000D5C07"/>
    <w:rsid w:val="000D5CA2"/>
    <w:rsid w:val="000D5F06"/>
    <w:rsid w:val="000D6560"/>
    <w:rsid w:val="000D7C60"/>
    <w:rsid w:val="000D7DC3"/>
    <w:rsid w:val="000E0739"/>
    <w:rsid w:val="000E0860"/>
    <w:rsid w:val="000E192A"/>
    <w:rsid w:val="000E1DD4"/>
    <w:rsid w:val="000E2596"/>
    <w:rsid w:val="000E3B99"/>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2001"/>
    <w:rsid w:val="00103446"/>
    <w:rsid w:val="0010367F"/>
    <w:rsid w:val="001041B1"/>
    <w:rsid w:val="00104621"/>
    <w:rsid w:val="00104849"/>
    <w:rsid w:val="00104BF3"/>
    <w:rsid w:val="00105176"/>
    <w:rsid w:val="001055B3"/>
    <w:rsid w:val="001077E6"/>
    <w:rsid w:val="00107D12"/>
    <w:rsid w:val="00107E21"/>
    <w:rsid w:val="001108AE"/>
    <w:rsid w:val="00111651"/>
    <w:rsid w:val="001122CE"/>
    <w:rsid w:val="00112782"/>
    <w:rsid w:val="00112B81"/>
    <w:rsid w:val="00112CA0"/>
    <w:rsid w:val="00114C6F"/>
    <w:rsid w:val="001152DA"/>
    <w:rsid w:val="001154D7"/>
    <w:rsid w:val="00116158"/>
    <w:rsid w:val="00117BC4"/>
    <w:rsid w:val="00117BC6"/>
    <w:rsid w:val="0012240D"/>
    <w:rsid w:val="0012743F"/>
    <w:rsid w:val="00127459"/>
    <w:rsid w:val="001323F5"/>
    <w:rsid w:val="0013346B"/>
    <w:rsid w:val="00133F34"/>
    <w:rsid w:val="00134286"/>
    <w:rsid w:val="001375CA"/>
    <w:rsid w:val="001408E7"/>
    <w:rsid w:val="00143E55"/>
    <w:rsid w:val="0014500E"/>
    <w:rsid w:val="001458DA"/>
    <w:rsid w:val="00146AA5"/>
    <w:rsid w:val="00147D29"/>
    <w:rsid w:val="00147F94"/>
    <w:rsid w:val="00151027"/>
    <w:rsid w:val="001515E9"/>
    <w:rsid w:val="00152BC7"/>
    <w:rsid w:val="00152C77"/>
    <w:rsid w:val="00153BC4"/>
    <w:rsid w:val="00153FA5"/>
    <w:rsid w:val="00154BE3"/>
    <w:rsid w:val="00156668"/>
    <w:rsid w:val="001570B9"/>
    <w:rsid w:val="0015748B"/>
    <w:rsid w:val="00157AD7"/>
    <w:rsid w:val="00160359"/>
    <w:rsid w:val="00161CF0"/>
    <w:rsid w:val="00162A6E"/>
    <w:rsid w:val="0016301E"/>
    <w:rsid w:val="001632B0"/>
    <w:rsid w:val="00164647"/>
    <w:rsid w:val="001648B5"/>
    <w:rsid w:val="001656C0"/>
    <w:rsid w:val="001671A4"/>
    <w:rsid w:val="001673B4"/>
    <w:rsid w:val="00167D81"/>
    <w:rsid w:val="00167F81"/>
    <w:rsid w:val="00170466"/>
    <w:rsid w:val="00171611"/>
    <w:rsid w:val="00171CB6"/>
    <w:rsid w:val="0017221D"/>
    <w:rsid w:val="0017445C"/>
    <w:rsid w:val="001758FC"/>
    <w:rsid w:val="0017594B"/>
    <w:rsid w:val="001761C5"/>
    <w:rsid w:val="001769D7"/>
    <w:rsid w:val="001769F5"/>
    <w:rsid w:val="00177D27"/>
    <w:rsid w:val="00180C7F"/>
    <w:rsid w:val="0018372C"/>
    <w:rsid w:val="001838ED"/>
    <w:rsid w:val="001855CE"/>
    <w:rsid w:val="00186EBC"/>
    <w:rsid w:val="001873A7"/>
    <w:rsid w:val="001877F3"/>
    <w:rsid w:val="00190ABB"/>
    <w:rsid w:val="00192439"/>
    <w:rsid w:val="00196614"/>
    <w:rsid w:val="001973B2"/>
    <w:rsid w:val="001A1D50"/>
    <w:rsid w:val="001A30DB"/>
    <w:rsid w:val="001A3AAD"/>
    <w:rsid w:val="001A45A7"/>
    <w:rsid w:val="001A6C24"/>
    <w:rsid w:val="001A702B"/>
    <w:rsid w:val="001B2916"/>
    <w:rsid w:val="001B383F"/>
    <w:rsid w:val="001B3DC0"/>
    <w:rsid w:val="001B53FC"/>
    <w:rsid w:val="001B5ACB"/>
    <w:rsid w:val="001B5E34"/>
    <w:rsid w:val="001B6F74"/>
    <w:rsid w:val="001C02D5"/>
    <w:rsid w:val="001C0447"/>
    <w:rsid w:val="001C3773"/>
    <w:rsid w:val="001C3BA0"/>
    <w:rsid w:val="001C3EEA"/>
    <w:rsid w:val="001C42DD"/>
    <w:rsid w:val="001C5405"/>
    <w:rsid w:val="001C614B"/>
    <w:rsid w:val="001C6DB8"/>
    <w:rsid w:val="001C6DD2"/>
    <w:rsid w:val="001D1866"/>
    <w:rsid w:val="001D288F"/>
    <w:rsid w:val="001D4151"/>
    <w:rsid w:val="001D4191"/>
    <w:rsid w:val="001D440B"/>
    <w:rsid w:val="001D464A"/>
    <w:rsid w:val="001D5563"/>
    <w:rsid w:val="001D58B9"/>
    <w:rsid w:val="001D6893"/>
    <w:rsid w:val="001D6D8F"/>
    <w:rsid w:val="001E1249"/>
    <w:rsid w:val="001E1B5E"/>
    <w:rsid w:val="001E2AF2"/>
    <w:rsid w:val="001E5069"/>
    <w:rsid w:val="001E714D"/>
    <w:rsid w:val="001F02BE"/>
    <w:rsid w:val="001F096D"/>
    <w:rsid w:val="001F15C6"/>
    <w:rsid w:val="001F25A4"/>
    <w:rsid w:val="001F2F2C"/>
    <w:rsid w:val="001F388E"/>
    <w:rsid w:val="001F3E8E"/>
    <w:rsid w:val="001F649E"/>
    <w:rsid w:val="001F7172"/>
    <w:rsid w:val="001F7DDD"/>
    <w:rsid w:val="00201A59"/>
    <w:rsid w:val="00201DE4"/>
    <w:rsid w:val="0020210A"/>
    <w:rsid w:val="0020211A"/>
    <w:rsid w:val="00202A3D"/>
    <w:rsid w:val="002033CC"/>
    <w:rsid w:val="00214648"/>
    <w:rsid w:val="00216128"/>
    <w:rsid w:val="002177E0"/>
    <w:rsid w:val="0022115A"/>
    <w:rsid w:val="00221386"/>
    <w:rsid w:val="0022171F"/>
    <w:rsid w:val="002229D7"/>
    <w:rsid w:val="00222BDC"/>
    <w:rsid w:val="002238D9"/>
    <w:rsid w:val="00224213"/>
    <w:rsid w:val="00226013"/>
    <w:rsid w:val="002266D2"/>
    <w:rsid w:val="00227FAB"/>
    <w:rsid w:val="00230346"/>
    <w:rsid w:val="0023047C"/>
    <w:rsid w:val="00231889"/>
    <w:rsid w:val="00232A18"/>
    <w:rsid w:val="002332C3"/>
    <w:rsid w:val="00233961"/>
    <w:rsid w:val="00233E61"/>
    <w:rsid w:val="00234473"/>
    <w:rsid w:val="00234667"/>
    <w:rsid w:val="0023479A"/>
    <w:rsid w:val="00235B98"/>
    <w:rsid w:val="002373B3"/>
    <w:rsid w:val="002413B2"/>
    <w:rsid w:val="00241953"/>
    <w:rsid w:val="00241B5D"/>
    <w:rsid w:val="002425DC"/>
    <w:rsid w:val="0024465A"/>
    <w:rsid w:val="00244FD5"/>
    <w:rsid w:val="002465A7"/>
    <w:rsid w:val="002468C3"/>
    <w:rsid w:val="00250C0E"/>
    <w:rsid w:val="00251830"/>
    <w:rsid w:val="00252EB9"/>
    <w:rsid w:val="00254981"/>
    <w:rsid w:val="00254B38"/>
    <w:rsid w:val="00255675"/>
    <w:rsid w:val="0025601A"/>
    <w:rsid w:val="00256C88"/>
    <w:rsid w:val="0026033F"/>
    <w:rsid w:val="00262CCD"/>
    <w:rsid w:val="002635B0"/>
    <w:rsid w:val="00266EA4"/>
    <w:rsid w:val="00267C45"/>
    <w:rsid w:val="00270534"/>
    <w:rsid w:val="00270B7C"/>
    <w:rsid w:val="002724BE"/>
    <w:rsid w:val="00272560"/>
    <w:rsid w:val="002745AE"/>
    <w:rsid w:val="002747CC"/>
    <w:rsid w:val="0027572B"/>
    <w:rsid w:val="00276651"/>
    <w:rsid w:val="00277397"/>
    <w:rsid w:val="002779A5"/>
    <w:rsid w:val="002806DC"/>
    <w:rsid w:val="0028188D"/>
    <w:rsid w:val="0028234D"/>
    <w:rsid w:val="00282E75"/>
    <w:rsid w:val="00285F21"/>
    <w:rsid w:val="00287702"/>
    <w:rsid w:val="00287FE1"/>
    <w:rsid w:val="002916F7"/>
    <w:rsid w:val="002917CF"/>
    <w:rsid w:val="00291C5A"/>
    <w:rsid w:val="00294AED"/>
    <w:rsid w:val="00294BEB"/>
    <w:rsid w:val="00295DF2"/>
    <w:rsid w:val="002974B8"/>
    <w:rsid w:val="00297DB0"/>
    <w:rsid w:val="002A0259"/>
    <w:rsid w:val="002A0D65"/>
    <w:rsid w:val="002A225C"/>
    <w:rsid w:val="002A2F9D"/>
    <w:rsid w:val="002A428C"/>
    <w:rsid w:val="002A4D24"/>
    <w:rsid w:val="002A4E09"/>
    <w:rsid w:val="002B1A00"/>
    <w:rsid w:val="002B1AA8"/>
    <w:rsid w:val="002B2132"/>
    <w:rsid w:val="002B29E9"/>
    <w:rsid w:val="002B5A0D"/>
    <w:rsid w:val="002B5ED5"/>
    <w:rsid w:val="002B5F18"/>
    <w:rsid w:val="002B790A"/>
    <w:rsid w:val="002B7D5B"/>
    <w:rsid w:val="002C0E2C"/>
    <w:rsid w:val="002C152E"/>
    <w:rsid w:val="002C529B"/>
    <w:rsid w:val="002C7CC5"/>
    <w:rsid w:val="002D1400"/>
    <w:rsid w:val="002D1F0F"/>
    <w:rsid w:val="002D2CC7"/>
    <w:rsid w:val="002D3BFA"/>
    <w:rsid w:val="002D4B23"/>
    <w:rsid w:val="002D6F00"/>
    <w:rsid w:val="002D6FB7"/>
    <w:rsid w:val="002D710E"/>
    <w:rsid w:val="002E10A6"/>
    <w:rsid w:val="002E3875"/>
    <w:rsid w:val="002E4DE5"/>
    <w:rsid w:val="002E6E40"/>
    <w:rsid w:val="002E6E9A"/>
    <w:rsid w:val="002F1A73"/>
    <w:rsid w:val="002F2615"/>
    <w:rsid w:val="002F2B4A"/>
    <w:rsid w:val="002F307C"/>
    <w:rsid w:val="002F3AB3"/>
    <w:rsid w:val="002F4A13"/>
    <w:rsid w:val="002F4C64"/>
    <w:rsid w:val="002F4C9E"/>
    <w:rsid w:val="0030089A"/>
    <w:rsid w:val="00302CA0"/>
    <w:rsid w:val="00302DB9"/>
    <w:rsid w:val="003033E1"/>
    <w:rsid w:val="003035A1"/>
    <w:rsid w:val="00304085"/>
    <w:rsid w:val="003042E2"/>
    <w:rsid w:val="00304770"/>
    <w:rsid w:val="00304852"/>
    <w:rsid w:val="003051A1"/>
    <w:rsid w:val="003052C8"/>
    <w:rsid w:val="0030591B"/>
    <w:rsid w:val="00305FAC"/>
    <w:rsid w:val="00306BDA"/>
    <w:rsid w:val="003077B3"/>
    <w:rsid w:val="00307902"/>
    <w:rsid w:val="003102F1"/>
    <w:rsid w:val="003113BF"/>
    <w:rsid w:val="00312CD8"/>
    <w:rsid w:val="00314699"/>
    <w:rsid w:val="003163DA"/>
    <w:rsid w:val="0031787E"/>
    <w:rsid w:val="0032188A"/>
    <w:rsid w:val="00322F56"/>
    <w:rsid w:val="00324B98"/>
    <w:rsid w:val="00325350"/>
    <w:rsid w:val="003255D2"/>
    <w:rsid w:val="0032579B"/>
    <w:rsid w:val="003259CA"/>
    <w:rsid w:val="00325DBA"/>
    <w:rsid w:val="0032702B"/>
    <w:rsid w:val="00327430"/>
    <w:rsid w:val="0033042D"/>
    <w:rsid w:val="00330626"/>
    <w:rsid w:val="003316BA"/>
    <w:rsid w:val="00336588"/>
    <w:rsid w:val="00336ADE"/>
    <w:rsid w:val="003373CE"/>
    <w:rsid w:val="00337A45"/>
    <w:rsid w:val="00340A44"/>
    <w:rsid w:val="003412FB"/>
    <w:rsid w:val="003425FD"/>
    <w:rsid w:val="003428F7"/>
    <w:rsid w:val="00344576"/>
    <w:rsid w:val="00346E23"/>
    <w:rsid w:val="0034744B"/>
    <w:rsid w:val="00347B7C"/>
    <w:rsid w:val="0035266C"/>
    <w:rsid w:val="00352CC0"/>
    <w:rsid w:val="00352EE6"/>
    <w:rsid w:val="00353B30"/>
    <w:rsid w:val="0035455C"/>
    <w:rsid w:val="00354B88"/>
    <w:rsid w:val="003557AC"/>
    <w:rsid w:val="00357B71"/>
    <w:rsid w:val="003613B8"/>
    <w:rsid w:val="003625C7"/>
    <w:rsid w:val="003633AD"/>
    <w:rsid w:val="003647B9"/>
    <w:rsid w:val="00364DDD"/>
    <w:rsid w:val="00370C4D"/>
    <w:rsid w:val="00371AEB"/>
    <w:rsid w:val="00372E7C"/>
    <w:rsid w:val="00374A95"/>
    <w:rsid w:val="003757DF"/>
    <w:rsid w:val="00375AE2"/>
    <w:rsid w:val="0038082B"/>
    <w:rsid w:val="00380BB9"/>
    <w:rsid w:val="00382004"/>
    <w:rsid w:val="00384E08"/>
    <w:rsid w:val="00385F1E"/>
    <w:rsid w:val="00385FF4"/>
    <w:rsid w:val="0039080E"/>
    <w:rsid w:val="003922C1"/>
    <w:rsid w:val="00392956"/>
    <w:rsid w:val="00392A4B"/>
    <w:rsid w:val="00393A6F"/>
    <w:rsid w:val="003946D0"/>
    <w:rsid w:val="00395AB3"/>
    <w:rsid w:val="00395F98"/>
    <w:rsid w:val="00396734"/>
    <w:rsid w:val="003968B8"/>
    <w:rsid w:val="00397A88"/>
    <w:rsid w:val="003A0E4B"/>
    <w:rsid w:val="003A28DA"/>
    <w:rsid w:val="003A327D"/>
    <w:rsid w:val="003A39F7"/>
    <w:rsid w:val="003A4268"/>
    <w:rsid w:val="003A52A1"/>
    <w:rsid w:val="003A6802"/>
    <w:rsid w:val="003B1471"/>
    <w:rsid w:val="003B1CC9"/>
    <w:rsid w:val="003B3AB8"/>
    <w:rsid w:val="003B4A42"/>
    <w:rsid w:val="003B5C33"/>
    <w:rsid w:val="003C19DE"/>
    <w:rsid w:val="003C2679"/>
    <w:rsid w:val="003C4678"/>
    <w:rsid w:val="003C6E52"/>
    <w:rsid w:val="003C71D8"/>
    <w:rsid w:val="003C756F"/>
    <w:rsid w:val="003C75FB"/>
    <w:rsid w:val="003D1052"/>
    <w:rsid w:val="003D1761"/>
    <w:rsid w:val="003D35F5"/>
    <w:rsid w:val="003D3E97"/>
    <w:rsid w:val="003D4984"/>
    <w:rsid w:val="003D5ED2"/>
    <w:rsid w:val="003D6686"/>
    <w:rsid w:val="003D6E3F"/>
    <w:rsid w:val="003D753E"/>
    <w:rsid w:val="003E0FB2"/>
    <w:rsid w:val="003E2836"/>
    <w:rsid w:val="003E4A18"/>
    <w:rsid w:val="003E5C67"/>
    <w:rsid w:val="003F1413"/>
    <w:rsid w:val="003F2BFC"/>
    <w:rsid w:val="003F3F33"/>
    <w:rsid w:val="003F4905"/>
    <w:rsid w:val="003F5BE8"/>
    <w:rsid w:val="00400279"/>
    <w:rsid w:val="00402F46"/>
    <w:rsid w:val="004032B7"/>
    <w:rsid w:val="004037A2"/>
    <w:rsid w:val="00405462"/>
    <w:rsid w:val="00405CB3"/>
    <w:rsid w:val="00407EFE"/>
    <w:rsid w:val="0041064E"/>
    <w:rsid w:val="00412B32"/>
    <w:rsid w:val="004132A7"/>
    <w:rsid w:val="004155E6"/>
    <w:rsid w:val="00415A04"/>
    <w:rsid w:val="00415BCA"/>
    <w:rsid w:val="00415C8A"/>
    <w:rsid w:val="00416304"/>
    <w:rsid w:val="00420094"/>
    <w:rsid w:val="0042390A"/>
    <w:rsid w:val="004249DD"/>
    <w:rsid w:val="00425031"/>
    <w:rsid w:val="004255EC"/>
    <w:rsid w:val="00427891"/>
    <w:rsid w:val="00430A3C"/>
    <w:rsid w:val="00431A42"/>
    <w:rsid w:val="00431EA0"/>
    <w:rsid w:val="0043250B"/>
    <w:rsid w:val="00434344"/>
    <w:rsid w:val="00435A6A"/>
    <w:rsid w:val="004377EE"/>
    <w:rsid w:val="00437968"/>
    <w:rsid w:val="00440957"/>
    <w:rsid w:val="00440C26"/>
    <w:rsid w:val="00442123"/>
    <w:rsid w:val="00442B4A"/>
    <w:rsid w:val="00442BF0"/>
    <w:rsid w:val="00443CDE"/>
    <w:rsid w:val="00445C28"/>
    <w:rsid w:val="004465A7"/>
    <w:rsid w:val="00446BF1"/>
    <w:rsid w:val="00447D64"/>
    <w:rsid w:val="00447DF3"/>
    <w:rsid w:val="00450590"/>
    <w:rsid w:val="004507AD"/>
    <w:rsid w:val="004544ED"/>
    <w:rsid w:val="00454ABD"/>
    <w:rsid w:val="00454FF0"/>
    <w:rsid w:val="004568E6"/>
    <w:rsid w:val="00456F47"/>
    <w:rsid w:val="004614AC"/>
    <w:rsid w:val="00461557"/>
    <w:rsid w:val="00461D22"/>
    <w:rsid w:val="00461E40"/>
    <w:rsid w:val="00462A82"/>
    <w:rsid w:val="004643B7"/>
    <w:rsid w:val="004649EF"/>
    <w:rsid w:val="004651D3"/>
    <w:rsid w:val="00465DEC"/>
    <w:rsid w:val="00466618"/>
    <w:rsid w:val="00472454"/>
    <w:rsid w:val="00474174"/>
    <w:rsid w:val="004747E9"/>
    <w:rsid w:val="004770C3"/>
    <w:rsid w:val="00477689"/>
    <w:rsid w:val="004825B1"/>
    <w:rsid w:val="00486140"/>
    <w:rsid w:val="004869AC"/>
    <w:rsid w:val="004875CB"/>
    <w:rsid w:val="00490E81"/>
    <w:rsid w:val="00492025"/>
    <w:rsid w:val="00493E52"/>
    <w:rsid w:val="004945C4"/>
    <w:rsid w:val="00494D15"/>
    <w:rsid w:val="0049667E"/>
    <w:rsid w:val="00496FC2"/>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B6CE1"/>
    <w:rsid w:val="004C01F5"/>
    <w:rsid w:val="004C1BC6"/>
    <w:rsid w:val="004C1D64"/>
    <w:rsid w:val="004C3288"/>
    <w:rsid w:val="004C43A3"/>
    <w:rsid w:val="004C5EDB"/>
    <w:rsid w:val="004C656A"/>
    <w:rsid w:val="004C69F6"/>
    <w:rsid w:val="004C6AB6"/>
    <w:rsid w:val="004C6C0D"/>
    <w:rsid w:val="004C7900"/>
    <w:rsid w:val="004D2084"/>
    <w:rsid w:val="004D269A"/>
    <w:rsid w:val="004D4CFF"/>
    <w:rsid w:val="004D5E2D"/>
    <w:rsid w:val="004D609A"/>
    <w:rsid w:val="004D7E0E"/>
    <w:rsid w:val="004E101B"/>
    <w:rsid w:val="004E2DF9"/>
    <w:rsid w:val="004E384B"/>
    <w:rsid w:val="004F09CF"/>
    <w:rsid w:val="004F0E04"/>
    <w:rsid w:val="004F111B"/>
    <w:rsid w:val="004F1860"/>
    <w:rsid w:val="004F3B0A"/>
    <w:rsid w:val="004F4617"/>
    <w:rsid w:val="004F47B3"/>
    <w:rsid w:val="004F5DF2"/>
    <w:rsid w:val="004F6B23"/>
    <w:rsid w:val="004F6E0C"/>
    <w:rsid w:val="004F77DB"/>
    <w:rsid w:val="0050029A"/>
    <w:rsid w:val="00501E08"/>
    <w:rsid w:val="0050200E"/>
    <w:rsid w:val="005032BF"/>
    <w:rsid w:val="005035AE"/>
    <w:rsid w:val="00503607"/>
    <w:rsid w:val="00503C17"/>
    <w:rsid w:val="00504297"/>
    <w:rsid w:val="0050707C"/>
    <w:rsid w:val="0050768D"/>
    <w:rsid w:val="005114C5"/>
    <w:rsid w:val="0051355E"/>
    <w:rsid w:val="00514F56"/>
    <w:rsid w:val="00516129"/>
    <w:rsid w:val="005161BF"/>
    <w:rsid w:val="00516B00"/>
    <w:rsid w:val="005171A7"/>
    <w:rsid w:val="00517D38"/>
    <w:rsid w:val="00517F80"/>
    <w:rsid w:val="005207F9"/>
    <w:rsid w:val="0052082F"/>
    <w:rsid w:val="00521775"/>
    <w:rsid w:val="00521812"/>
    <w:rsid w:val="00523B02"/>
    <w:rsid w:val="005242A5"/>
    <w:rsid w:val="005249D0"/>
    <w:rsid w:val="00524C2F"/>
    <w:rsid w:val="0052583B"/>
    <w:rsid w:val="00526155"/>
    <w:rsid w:val="00527BC8"/>
    <w:rsid w:val="00530765"/>
    <w:rsid w:val="00531329"/>
    <w:rsid w:val="00532DE7"/>
    <w:rsid w:val="00533B7E"/>
    <w:rsid w:val="00533E26"/>
    <w:rsid w:val="00533F17"/>
    <w:rsid w:val="00535562"/>
    <w:rsid w:val="00535CE9"/>
    <w:rsid w:val="00536208"/>
    <w:rsid w:val="0053776A"/>
    <w:rsid w:val="00540068"/>
    <w:rsid w:val="005420E5"/>
    <w:rsid w:val="0054228C"/>
    <w:rsid w:val="00542992"/>
    <w:rsid w:val="00543087"/>
    <w:rsid w:val="00545309"/>
    <w:rsid w:val="00545CF1"/>
    <w:rsid w:val="0054654A"/>
    <w:rsid w:val="00547F7D"/>
    <w:rsid w:val="00552D70"/>
    <w:rsid w:val="00552DA6"/>
    <w:rsid w:val="005537F2"/>
    <w:rsid w:val="00553DDF"/>
    <w:rsid w:val="005549E3"/>
    <w:rsid w:val="005557AD"/>
    <w:rsid w:val="005562A9"/>
    <w:rsid w:val="0056306D"/>
    <w:rsid w:val="005638CA"/>
    <w:rsid w:val="00563986"/>
    <w:rsid w:val="0056537B"/>
    <w:rsid w:val="00565415"/>
    <w:rsid w:val="00566BE6"/>
    <w:rsid w:val="0056711A"/>
    <w:rsid w:val="005705DF"/>
    <w:rsid w:val="00570FD5"/>
    <w:rsid w:val="0057321C"/>
    <w:rsid w:val="00573DEA"/>
    <w:rsid w:val="00576A8A"/>
    <w:rsid w:val="00576AAA"/>
    <w:rsid w:val="00577783"/>
    <w:rsid w:val="00580207"/>
    <w:rsid w:val="00581378"/>
    <w:rsid w:val="00583532"/>
    <w:rsid w:val="00583A5D"/>
    <w:rsid w:val="0058429B"/>
    <w:rsid w:val="0058490D"/>
    <w:rsid w:val="00586F45"/>
    <w:rsid w:val="005870F3"/>
    <w:rsid w:val="005935EA"/>
    <w:rsid w:val="005949B0"/>
    <w:rsid w:val="005952D5"/>
    <w:rsid w:val="005963EC"/>
    <w:rsid w:val="00596442"/>
    <w:rsid w:val="00597563"/>
    <w:rsid w:val="005A2F5C"/>
    <w:rsid w:val="005A310E"/>
    <w:rsid w:val="005A402E"/>
    <w:rsid w:val="005A429D"/>
    <w:rsid w:val="005A494F"/>
    <w:rsid w:val="005A53BF"/>
    <w:rsid w:val="005A53CE"/>
    <w:rsid w:val="005A6329"/>
    <w:rsid w:val="005A7899"/>
    <w:rsid w:val="005B1021"/>
    <w:rsid w:val="005B1261"/>
    <w:rsid w:val="005B1526"/>
    <w:rsid w:val="005B1A03"/>
    <w:rsid w:val="005B1DED"/>
    <w:rsid w:val="005B2191"/>
    <w:rsid w:val="005B2E64"/>
    <w:rsid w:val="005B508D"/>
    <w:rsid w:val="005B50F6"/>
    <w:rsid w:val="005B60CF"/>
    <w:rsid w:val="005B7D51"/>
    <w:rsid w:val="005B7DF9"/>
    <w:rsid w:val="005C07D8"/>
    <w:rsid w:val="005C1928"/>
    <w:rsid w:val="005C5D89"/>
    <w:rsid w:val="005C5E67"/>
    <w:rsid w:val="005C6844"/>
    <w:rsid w:val="005C6E7E"/>
    <w:rsid w:val="005D1D39"/>
    <w:rsid w:val="005D236B"/>
    <w:rsid w:val="005D2B82"/>
    <w:rsid w:val="005D337E"/>
    <w:rsid w:val="005D41CA"/>
    <w:rsid w:val="005D48FB"/>
    <w:rsid w:val="005D5FBE"/>
    <w:rsid w:val="005E05E9"/>
    <w:rsid w:val="005E0EE9"/>
    <w:rsid w:val="005E0FA7"/>
    <w:rsid w:val="005E2E5E"/>
    <w:rsid w:val="005E3E6D"/>
    <w:rsid w:val="005E40D0"/>
    <w:rsid w:val="005E4277"/>
    <w:rsid w:val="005E429A"/>
    <w:rsid w:val="005E4774"/>
    <w:rsid w:val="005E4ECF"/>
    <w:rsid w:val="005E5399"/>
    <w:rsid w:val="005E53AB"/>
    <w:rsid w:val="005E543D"/>
    <w:rsid w:val="005E6377"/>
    <w:rsid w:val="005E71AE"/>
    <w:rsid w:val="005E78CF"/>
    <w:rsid w:val="005F071A"/>
    <w:rsid w:val="005F1071"/>
    <w:rsid w:val="005F2CC2"/>
    <w:rsid w:val="005F3060"/>
    <w:rsid w:val="005F70F5"/>
    <w:rsid w:val="005F7AB4"/>
    <w:rsid w:val="00600524"/>
    <w:rsid w:val="0060498E"/>
    <w:rsid w:val="00604FCD"/>
    <w:rsid w:val="006065E2"/>
    <w:rsid w:val="00606A98"/>
    <w:rsid w:val="00606FEA"/>
    <w:rsid w:val="0060772E"/>
    <w:rsid w:val="00611D4F"/>
    <w:rsid w:val="006132F4"/>
    <w:rsid w:val="006148BA"/>
    <w:rsid w:val="00614F3E"/>
    <w:rsid w:val="00615DF6"/>
    <w:rsid w:val="00616027"/>
    <w:rsid w:val="006173A1"/>
    <w:rsid w:val="0061785C"/>
    <w:rsid w:val="00620183"/>
    <w:rsid w:val="0062119B"/>
    <w:rsid w:val="006216D3"/>
    <w:rsid w:val="00622556"/>
    <w:rsid w:val="0062282D"/>
    <w:rsid w:val="006229BD"/>
    <w:rsid w:val="006231CC"/>
    <w:rsid w:val="006239A2"/>
    <w:rsid w:val="00624B73"/>
    <w:rsid w:val="00624C4A"/>
    <w:rsid w:val="00626F38"/>
    <w:rsid w:val="00627D48"/>
    <w:rsid w:val="0063015F"/>
    <w:rsid w:val="0063184B"/>
    <w:rsid w:val="006320E4"/>
    <w:rsid w:val="00632741"/>
    <w:rsid w:val="00632E1A"/>
    <w:rsid w:val="00633CFE"/>
    <w:rsid w:val="0063453B"/>
    <w:rsid w:val="0063466D"/>
    <w:rsid w:val="00634BD8"/>
    <w:rsid w:val="00635957"/>
    <w:rsid w:val="0063764A"/>
    <w:rsid w:val="006377A6"/>
    <w:rsid w:val="006409E6"/>
    <w:rsid w:val="0064202B"/>
    <w:rsid w:val="0064210C"/>
    <w:rsid w:val="0064283E"/>
    <w:rsid w:val="00642C98"/>
    <w:rsid w:val="00644DF8"/>
    <w:rsid w:val="00646B80"/>
    <w:rsid w:val="00646EB0"/>
    <w:rsid w:val="00647B70"/>
    <w:rsid w:val="00650A8F"/>
    <w:rsid w:val="00650C2C"/>
    <w:rsid w:val="00651081"/>
    <w:rsid w:val="0065116B"/>
    <w:rsid w:val="00652842"/>
    <w:rsid w:val="0065477B"/>
    <w:rsid w:val="00655DC0"/>
    <w:rsid w:val="00656AC0"/>
    <w:rsid w:val="00656CDE"/>
    <w:rsid w:val="006615E2"/>
    <w:rsid w:val="00665417"/>
    <w:rsid w:val="00665478"/>
    <w:rsid w:val="0066595D"/>
    <w:rsid w:val="0066697F"/>
    <w:rsid w:val="0067176C"/>
    <w:rsid w:val="00671FED"/>
    <w:rsid w:val="00672AEE"/>
    <w:rsid w:val="00672E09"/>
    <w:rsid w:val="00673358"/>
    <w:rsid w:val="00673BC8"/>
    <w:rsid w:val="006746BD"/>
    <w:rsid w:val="00674FBC"/>
    <w:rsid w:val="00676735"/>
    <w:rsid w:val="00680067"/>
    <w:rsid w:val="00680676"/>
    <w:rsid w:val="00680B9A"/>
    <w:rsid w:val="006813F1"/>
    <w:rsid w:val="0068205D"/>
    <w:rsid w:val="0068362D"/>
    <w:rsid w:val="00684018"/>
    <w:rsid w:val="006874EB"/>
    <w:rsid w:val="00690C5A"/>
    <w:rsid w:val="00690F0D"/>
    <w:rsid w:val="00691891"/>
    <w:rsid w:val="00693960"/>
    <w:rsid w:val="00694226"/>
    <w:rsid w:val="00695513"/>
    <w:rsid w:val="0069709D"/>
    <w:rsid w:val="006A089D"/>
    <w:rsid w:val="006A342B"/>
    <w:rsid w:val="006A349B"/>
    <w:rsid w:val="006A4D4F"/>
    <w:rsid w:val="006A5183"/>
    <w:rsid w:val="006A5920"/>
    <w:rsid w:val="006A66DA"/>
    <w:rsid w:val="006B0A08"/>
    <w:rsid w:val="006B2072"/>
    <w:rsid w:val="006B20AC"/>
    <w:rsid w:val="006B36F4"/>
    <w:rsid w:val="006B4E48"/>
    <w:rsid w:val="006B53FC"/>
    <w:rsid w:val="006B55A1"/>
    <w:rsid w:val="006B5620"/>
    <w:rsid w:val="006B6033"/>
    <w:rsid w:val="006B67A9"/>
    <w:rsid w:val="006B6A43"/>
    <w:rsid w:val="006B6FBE"/>
    <w:rsid w:val="006C01BA"/>
    <w:rsid w:val="006C1682"/>
    <w:rsid w:val="006C17DA"/>
    <w:rsid w:val="006C185F"/>
    <w:rsid w:val="006C3B67"/>
    <w:rsid w:val="006C3BA2"/>
    <w:rsid w:val="006C5060"/>
    <w:rsid w:val="006C5810"/>
    <w:rsid w:val="006C59C3"/>
    <w:rsid w:val="006C65C3"/>
    <w:rsid w:val="006D26D0"/>
    <w:rsid w:val="006D2A71"/>
    <w:rsid w:val="006D2EFC"/>
    <w:rsid w:val="006D36C8"/>
    <w:rsid w:val="006D3BFB"/>
    <w:rsid w:val="006D3CE2"/>
    <w:rsid w:val="006D4ED5"/>
    <w:rsid w:val="006D5820"/>
    <w:rsid w:val="006D6436"/>
    <w:rsid w:val="006D6F24"/>
    <w:rsid w:val="006D7B66"/>
    <w:rsid w:val="006E30A7"/>
    <w:rsid w:val="006E3639"/>
    <w:rsid w:val="006E3F82"/>
    <w:rsid w:val="006E53B4"/>
    <w:rsid w:val="006E7E8E"/>
    <w:rsid w:val="006F0E96"/>
    <w:rsid w:val="006F16DD"/>
    <w:rsid w:val="006F1CF6"/>
    <w:rsid w:val="006F2C46"/>
    <w:rsid w:val="006F2C69"/>
    <w:rsid w:val="006F37A6"/>
    <w:rsid w:val="006F4A84"/>
    <w:rsid w:val="006F555B"/>
    <w:rsid w:val="006F5D35"/>
    <w:rsid w:val="006F7A6F"/>
    <w:rsid w:val="006F7D79"/>
    <w:rsid w:val="007014BE"/>
    <w:rsid w:val="007017D5"/>
    <w:rsid w:val="00704653"/>
    <w:rsid w:val="007058CB"/>
    <w:rsid w:val="00705C70"/>
    <w:rsid w:val="00707254"/>
    <w:rsid w:val="007076FF"/>
    <w:rsid w:val="0071034A"/>
    <w:rsid w:val="0071499D"/>
    <w:rsid w:val="007149DE"/>
    <w:rsid w:val="00715EEA"/>
    <w:rsid w:val="0071632D"/>
    <w:rsid w:val="00720265"/>
    <w:rsid w:val="007235AE"/>
    <w:rsid w:val="00723774"/>
    <w:rsid w:val="00723C92"/>
    <w:rsid w:val="00724BA5"/>
    <w:rsid w:val="00730A50"/>
    <w:rsid w:val="00731912"/>
    <w:rsid w:val="007340C0"/>
    <w:rsid w:val="00734D35"/>
    <w:rsid w:val="007366EB"/>
    <w:rsid w:val="00736BDB"/>
    <w:rsid w:val="00736D46"/>
    <w:rsid w:val="00737183"/>
    <w:rsid w:val="0073763E"/>
    <w:rsid w:val="00737FD5"/>
    <w:rsid w:val="00740FB3"/>
    <w:rsid w:val="007445FF"/>
    <w:rsid w:val="00744901"/>
    <w:rsid w:val="00745526"/>
    <w:rsid w:val="00745818"/>
    <w:rsid w:val="007462AC"/>
    <w:rsid w:val="00746B3F"/>
    <w:rsid w:val="00747A56"/>
    <w:rsid w:val="00750161"/>
    <w:rsid w:val="007503A2"/>
    <w:rsid w:val="00751205"/>
    <w:rsid w:val="00752D7A"/>
    <w:rsid w:val="0075368E"/>
    <w:rsid w:val="007542B3"/>
    <w:rsid w:val="00754487"/>
    <w:rsid w:val="0075518C"/>
    <w:rsid w:val="007562D8"/>
    <w:rsid w:val="00757B03"/>
    <w:rsid w:val="00757C37"/>
    <w:rsid w:val="007601E1"/>
    <w:rsid w:val="00762E35"/>
    <w:rsid w:val="00765F1A"/>
    <w:rsid w:val="00766B07"/>
    <w:rsid w:val="007701F8"/>
    <w:rsid w:val="00770BBA"/>
    <w:rsid w:val="00770D74"/>
    <w:rsid w:val="007713F1"/>
    <w:rsid w:val="007718C6"/>
    <w:rsid w:val="00771E26"/>
    <w:rsid w:val="007721E9"/>
    <w:rsid w:val="007743F0"/>
    <w:rsid w:val="007744B8"/>
    <w:rsid w:val="00774B98"/>
    <w:rsid w:val="00775BB9"/>
    <w:rsid w:val="00782FD5"/>
    <w:rsid w:val="00783E03"/>
    <w:rsid w:val="00784B66"/>
    <w:rsid w:val="00784CFD"/>
    <w:rsid w:val="00785E06"/>
    <w:rsid w:val="00785EAC"/>
    <w:rsid w:val="00786553"/>
    <w:rsid w:val="00786C09"/>
    <w:rsid w:val="007906BC"/>
    <w:rsid w:val="00791C7D"/>
    <w:rsid w:val="00792E97"/>
    <w:rsid w:val="0079344B"/>
    <w:rsid w:val="00794966"/>
    <w:rsid w:val="00795A9E"/>
    <w:rsid w:val="00796280"/>
    <w:rsid w:val="00797823"/>
    <w:rsid w:val="00797C10"/>
    <w:rsid w:val="00797FDF"/>
    <w:rsid w:val="007A01B9"/>
    <w:rsid w:val="007A059E"/>
    <w:rsid w:val="007A0BBC"/>
    <w:rsid w:val="007A10CC"/>
    <w:rsid w:val="007A14E5"/>
    <w:rsid w:val="007A1ABD"/>
    <w:rsid w:val="007A1F87"/>
    <w:rsid w:val="007A32B1"/>
    <w:rsid w:val="007A7419"/>
    <w:rsid w:val="007B116E"/>
    <w:rsid w:val="007B1BC5"/>
    <w:rsid w:val="007B50A9"/>
    <w:rsid w:val="007B6655"/>
    <w:rsid w:val="007B7BB2"/>
    <w:rsid w:val="007C15F1"/>
    <w:rsid w:val="007C163B"/>
    <w:rsid w:val="007C452F"/>
    <w:rsid w:val="007C4A18"/>
    <w:rsid w:val="007C57A5"/>
    <w:rsid w:val="007C5EC0"/>
    <w:rsid w:val="007C7621"/>
    <w:rsid w:val="007C7A90"/>
    <w:rsid w:val="007D1729"/>
    <w:rsid w:val="007D2F9F"/>
    <w:rsid w:val="007D348A"/>
    <w:rsid w:val="007D3703"/>
    <w:rsid w:val="007D4237"/>
    <w:rsid w:val="007D6731"/>
    <w:rsid w:val="007E0212"/>
    <w:rsid w:val="007E091E"/>
    <w:rsid w:val="007E0EE4"/>
    <w:rsid w:val="007E32BB"/>
    <w:rsid w:val="007E4030"/>
    <w:rsid w:val="007E490C"/>
    <w:rsid w:val="007E4D26"/>
    <w:rsid w:val="007F2AD3"/>
    <w:rsid w:val="007F320C"/>
    <w:rsid w:val="007F3965"/>
    <w:rsid w:val="007F3CE7"/>
    <w:rsid w:val="007F7347"/>
    <w:rsid w:val="007F73BC"/>
    <w:rsid w:val="00800D49"/>
    <w:rsid w:val="00800F24"/>
    <w:rsid w:val="00805162"/>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0EA"/>
    <w:rsid w:val="00816295"/>
    <w:rsid w:val="00822D05"/>
    <w:rsid w:val="008235B4"/>
    <w:rsid w:val="0082405D"/>
    <w:rsid w:val="008248B0"/>
    <w:rsid w:val="00825172"/>
    <w:rsid w:val="008256F1"/>
    <w:rsid w:val="00826594"/>
    <w:rsid w:val="0082668F"/>
    <w:rsid w:val="008268C5"/>
    <w:rsid w:val="00826D08"/>
    <w:rsid w:val="00826D17"/>
    <w:rsid w:val="00826DFA"/>
    <w:rsid w:val="00826ED1"/>
    <w:rsid w:val="00826F03"/>
    <w:rsid w:val="008270E6"/>
    <w:rsid w:val="008275DC"/>
    <w:rsid w:val="00830D12"/>
    <w:rsid w:val="008313CC"/>
    <w:rsid w:val="00831D57"/>
    <w:rsid w:val="00833182"/>
    <w:rsid w:val="00833269"/>
    <w:rsid w:val="00833994"/>
    <w:rsid w:val="00833E85"/>
    <w:rsid w:val="008364E5"/>
    <w:rsid w:val="008371CF"/>
    <w:rsid w:val="0083764D"/>
    <w:rsid w:val="00837FCC"/>
    <w:rsid w:val="00841EFB"/>
    <w:rsid w:val="008427BE"/>
    <w:rsid w:val="00845441"/>
    <w:rsid w:val="00845BD6"/>
    <w:rsid w:val="00845EF1"/>
    <w:rsid w:val="008467C5"/>
    <w:rsid w:val="00846CC3"/>
    <w:rsid w:val="00846D8E"/>
    <w:rsid w:val="008471EF"/>
    <w:rsid w:val="008516A0"/>
    <w:rsid w:val="008518DE"/>
    <w:rsid w:val="008526A1"/>
    <w:rsid w:val="00853010"/>
    <w:rsid w:val="00854153"/>
    <w:rsid w:val="008544F3"/>
    <w:rsid w:val="00855EA0"/>
    <w:rsid w:val="0085653E"/>
    <w:rsid w:val="00857407"/>
    <w:rsid w:val="00857C26"/>
    <w:rsid w:val="00861233"/>
    <w:rsid w:val="0086167B"/>
    <w:rsid w:val="00862334"/>
    <w:rsid w:val="008627B5"/>
    <w:rsid w:val="0086299F"/>
    <w:rsid w:val="00862ED1"/>
    <w:rsid w:val="00863111"/>
    <w:rsid w:val="008637E3"/>
    <w:rsid w:val="008653C8"/>
    <w:rsid w:val="00865632"/>
    <w:rsid w:val="00870043"/>
    <w:rsid w:val="00871287"/>
    <w:rsid w:val="00872879"/>
    <w:rsid w:val="00874715"/>
    <w:rsid w:val="00875F04"/>
    <w:rsid w:val="00876F3F"/>
    <w:rsid w:val="008772A6"/>
    <w:rsid w:val="00880FD8"/>
    <w:rsid w:val="00882BAF"/>
    <w:rsid w:val="00882BE2"/>
    <w:rsid w:val="008834C5"/>
    <w:rsid w:val="00883996"/>
    <w:rsid w:val="00883E9A"/>
    <w:rsid w:val="00885DE4"/>
    <w:rsid w:val="00885E17"/>
    <w:rsid w:val="00887AAA"/>
    <w:rsid w:val="00887CD2"/>
    <w:rsid w:val="00890F4A"/>
    <w:rsid w:val="00891B9D"/>
    <w:rsid w:val="00893522"/>
    <w:rsid w:val="00893890"/>
    <w:rsid w:val="0089397F"/>
    <w:rsid w:val="00893BE8"/>
    <w:rsid w:val="00896557"/>
    <w:rsid w:val="008968B6"/>
    <w:rsid w:val="0089691E"/>
    <w:rsid w:val="008969FD"/>
    <w:rsid w:val="0089758A"/>
    <w:rsid w:val="00897669"/>
    <w:rsid w:val="008978A0"/>
    <w:rsid w:val="00897D42"/>
    <w:rsid w:val="008A0332"/>
    <w:rsid w:val="008A1079"/>
    <w:rsid w:val="008A2498"/>
    <w:rsid w:val="008A6361"/>
    <w:rsid w:val="008B36C2"/>
    <w:rsid w:val="008B472F"/>
    <w:rsid w:val="008B4744"/>
    <w:rsid w:val="008B4C6B"/>
    <w:rsid w:val="008B4F6A"/>
    <w:rsid w:val="008C0590"/>
    <w:rsid w:val="008C1140"/>
    <w:rsid w:val="008C114E"/>
    <w:rsid w:val="008C57D2"/>
    <w:rsid w:val="008C728D"/>
    <w:rsid w:val="008D145E"/>
    <w:rsid w:val="008D1C1B"/>
    <w:rsid w:val="008D3FC0"/>
    <w:rsid w:val="008D4399"/>
    <w:rsid w:val="008D6E4D"/>
    <w:rsid w:val="008E0110"/>
    <w:rsid w:val="008E1254"/>
    <w:rsid w:val="008E13FC"/>
    <w:rsid w:val="008E1ED5"/>
    <w:rsid w:val="008E2DCE"/>
    <w:rsid w:val="008E2F3D"/>
    <w:rsid w:val="008E3666"/>
    <w:rsid w:val="008E5144"/>
    <w:rsid w:val="008E584D"/>
    <w:rsid w:val="008E62BE"/>
    <w:rsid w:val="008E64C9"/>
    <w:rsid w:val="008E713E"/>
    <w:rsid w:val="008F134C"/>
    <w:rsid w:val="008F1E54"/>
    <w:rsid w:val="008F20E9"/>
    <w:rsid w:val="008F24B5"/>
    <w:rsid w:val="008F2768"/>
    <w:rsid w:val="008F345A"/>
    <w:rsid w:val="008F6D06"/>
    <w:rsid w:val="009017A2"/>
    <w:rsid w:val="00903257"/>
    <w:rsid w:val="00903829"/>
    <w:rsid w:val="00906093"/>
    <w:rsid w:val="009068B1"/>
    <w:rsid w:val="009069B9"/>
    <w:rsid w:val="00906ACF"/>
    <w:rsid w:val="00906EB9"/>
    <w:rsid w:val="00907D9A"/>
    <w:rsid w:val="009101E5"/>
    <w:rsid w:val="00910C97"/>
    <w:rsid w:val="00911146"/>
    <w:rsid w:val="009123B6"/>
    <w:rsid w:val="00914F6A"/>
    <w:rsid w:val="009172B1"/>
    <w:rsid w:val="009174E7"/>
    <w:rsid w:val="00920CFA"/>
    <w:rsid w:val="009222BA"/>
    <w:rsid w:val="009233B2"/>
    <w:rsid w:val="00923D60"/>
    <w:rsid w:val="00926547"/>
    <w:rsid w:val="00927270"/>
    <w:rsid w:val="00930C1A"/>
    <w:rsid w:val="00932561"/>
    <w:rsid w:val="00932E77"/>
    <w:rsid w:val="00934EA9"/>
    <w:rsid w:val="00936739"/>
    <w:rsid w:val="00937179"/>
    <w:rsid w:val="0094194F"/>
    <w:rsid w:val="009448E0"/>
    <w:rsid w:val="0094514E"/>
    <w:rsid w:val="00946B73"/>
    <w:rsid w:val="00946E9F"/>
    <w:rsid w:val="00947302"/>
    <w:rsid w:val="00950BE4"/>
    <w:rsid w:val="009539C8"/>
    <w:rsid w:val="00953A6D"/>
    <w:rsid w:val="00955616"/>
    <w:rsid w:val="00955BE2"/>
    <w:rsid w:val="00956139"/>
    <w:rsid w:val="009602B7"/>
    <w:rsid w:val="00960BD7"/>
    <w:rsid w:val="009613AF"/>
    <w:rsid w:val="00961A2F"/>
    <w:rsid w:val="0096213B"/>
    <w:rsid w:val="009628BB"/>
    <w:rsid w:val="00964725"/>
    <w:rsid w:val="0096474C"/>
    <w:rsid w:val="009668B9"/>
    <w:rsid w:val="00967CFC"/>
    <w:rsid w:val="00970AEB"/>
    <w:rsid w:val="00970BD7"/>
    <w:rsid w:val="00972C29"/>
    <w:rsid w:val="00972FD8"/>
    <w:rsid w:val="00974763"/>
    <w:rsid w:val="00974B56"/>
    <w:rsid w:val="00975735"/>
    <w:rsid w:val="0097617D"/>
    <w:rsid w:val="0097673C"/>
    <w:rsid w:val="00977DC9"/>
    <w:rsid w:val="00977FBE"/>
    <w:rsid w:val="00982C4B"/>
    <w:rsid w:val="0098346A"/>
    <w:rsid w:val="009839AC"/>
    <w:rsid w:val="00984DE6"/>
    <w:rsid w:val="00986018"/>
    <w:rsid w:val="00986562"/>
    <w:rsid w:val="00987C41"/>
    <w:rsid w:val="00987CB3"/>
    <w:rsid w:val="009902AF"/>
    <w:rsid w:val="00990478"/>
    <w:rsid w:val="00991194"/>
    <w:rsid w:val="009917DB"/>
    <w:rsid w:val="00994CA1"/>
    <w:rsid w:val="00995605"/>
    <w:rsid w:val="00995CA2"/>
    <w:rsid w:val="00995DFD"/>
    <w:rsid w:val="00997303"/>
    <w:rsid w:val="0099753B"/>
    <w:rsid w:val="00997D5B"/>
    <w:rsid w:val="009A0A07"/>
    <w:rsid w:val="009A1E0F"/>
    <w:rsid w:val="009A2C08"/>
    <w:rsid w:val="009A6426"/>
    <w:rsid w:val="009A67F7"/>
    <w:rsid w:val="009B0F4B"/>
    <w:rsid w:val="009B1BD1"/>
    <w:rsid w:val="009B213B"/>
    <w:rsid w:val="009B2FEE"/>
    <w:rsid w:val="009B4699"/>
    <w:rsid w:val="009B67F2"/>
    <w:rsid w:val="009B70A7"/>
    <w:rsid w:val="009B716E"/>
    <w:rsid w:val="009C023E"/>
    <w:rsid w:val="009C18A9"/>
    <w:rsid w:val="009C37B0"/>
    <w:rsid w:val="009C6DF2"/>
    <w:rsid w:val="009D2AF0"/>
    <w:rsid w:val="009D2D4F"/>
    <w:rsid w:val="009D4360"/>
    <w:rsid w:val="009D4F1D"/>
    <w:rsid w:val="009D52E8"/>
    <w:rsid w:val="009D68B3"/>
    <w:rsid w:val="009D6C93"/>
    <w:rsid w:val="009D79FD"/>
    <w:rsid w:val="009E0535"/>
    <w:rsid w:val="009E1CCA"/>
    <w:rsid w:val="009E201C"/>
    <w:rsid w:val="009E33BC"/>
    <w:rsid w:val="009E4068"/>
    <w:rsid w:val="009E40D6"/>
    <w:rsid w:val="009E4465"/>
    <w:rsid w:val="009E5B64"/>
    <w:rsid w:val="009E682A"/>
    <w:rsid w:val="009F14A6"/>
    <w:rsid w:val="009F43AB"/>
    <w:rsid w:val="009F4AE8"/>
    <w:rsid w:val="009F50BC"/>
    <w:rsid w:val="009F5282"/>
    <w:rsid w:val="009F79E0"/>
    <w:rsid w:val="00A00686"/>
    <w:rsid w:val="00A0106D"/>
    <w:rsid w:val="00A0125D"/>
    <w:rsid w:val="00A018D7"/>
    <w:rsid w:val="00A02310"/>
    <w:rsid w:val="00A038CE"/>
    <w:rsid w:val="00A0408D"/>
    <w:rsid w:val="00A07516"/>
    <w:rsid w:val="00A07DF9"/>
    <w:rsid w:val="00A1123E"/>
    <w:rsid w:val="00A1146D"/>
    <w:rsid w:val="00A13378"/>
    <w:rsid w:val="00A13EF6"/>
    <w:rsid w:val="00A1415D"/>
    <w:rsid w:val="00A15295"/>
    <w:rsid w:val="00A15BD1"/>
    <w:rsid w:val="00A167F0"/>
    <w:rsid w:val="00A1768D"/>
    <w:rsid w:val="00A2087B"/>
    <w:rsid w:val="00A21FA1"/>
    <w:rsid w:val="00A23F19"/>
    <w:rsid w:val="00A23F64"/>
    <w:rsid w:val="00A2458B"/>
    <w:rsid w:val="00A24EF1"/>
    <w:rsid w:val="00A25076"/>
    <w:rsid w:val="00A26577"/>
    <w:rsid w:val="00A2691D"/>
    <w:rsid w:val="00A26F14"/>
    <w:rsid w:val="00A27380"/>
    <w:rsid w:val="00A31B79"/>
    <w:rsid w:val="00A349FB"/>
    <w:rsid w:val="00A34B51"/>
    <w:rsid w:val="00A34CC4"/>
    <w:rsid w:val="00A36763"/>
    <w:rsid w:val="00A37297"/>
    <w:rsid w:val="00A40B9A"/>
    <w:rsid w:val="00A429DA"/>
    <w:rsid w:val="00A42A4F"/>
    <w:rsid w:val="00A476FA"/>
    <w:rsid w:val="00A50466"/>
    <w:rsid w:val="00A50ADF"/>
    <w:rsid w:val="00A51A3C"/>
    <w:rsid w:val="00A51CE3"/>
    <w:rsid w:val="00A51EE7"/>
    <w:rsid w:val="00A53F9D"/>
    <w:rsid w:val="00A556BB"/>
    <w:rsid w:val="00A56F2D"/>
    <w:rsid w:val="00A63E80"/>
    <w:rsid w:val="00A6410F"/>
    <w:rsid w:val="00A64D68"/>
    <w:rsid w:val="00A6511F"/>
    <w:rsid w:val="00A6626E"/>
    <w:rsid w:val="00A66AB3"/>
    <w:rsid w:val="00A6737D"/>
    <w:rsid w:val="00A675AC"/>
    <w:rsid w:val="00A704E4"/>
    <w:rsid w:val="00A70DB8"/>
    <w:rsid w:val="00A715B1"/>
    <w:rsid w:val="00A718C8"/>
    <w:rsid w:val="00A73399"/>
    <w:rsid w:val="00A74408"/>
    <w:rsid w:val="00A746E5"/>
    <w:rsid w:val="00A748B4"/>
    <w:rsid w:val="00A7577C"/>
    <w:rsid w:val="00A775C6"/>
    <w:rsid w:val="00A80977"/>
    <w:rsid w:val="00A80EA0"/>
    <w:rsid w:val="00A822CA"/>
    <w:rsid w:val="00A839CE"/>
    <w:rsid w:val="00A85B17"/>
    <w:rsid w:val="00A86D8D"/>
    <w:rsid w:val="00A86EDA"/>
    <w:rsid w:val="00A87516"/>
    <w:rsid w:val="00A90AC3"/>
    <w:rsid w:val="00A910B5"/>
    <w:rsid w:val="00A926DD"/>
    <w:rsid w:val="00A9278B"/>
    <w:rsid w:val="00A92A65"/>
    <w:rsid w:val="00A931F2"/>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6A43"/>
    <w:rsid w:val="00AA7C0D"/>
    <w:rsid w:val="00AA7FBB"/>
    <w:rsid w:val="00AB10F1"/>
    <w:rsid w:val="00AB2375"/>
    <w:rsid w:val="00AB38C9"/>
    <w:rsid w:val="00AB3F75"/>
    <w:rsid w:val="00AB4790"/>
    <w:rsid w:val="00AB7179"/>
    <w:rsid w:val="00AB71EF"/>
    <w:rsid w:val="00AB77AC"/>
    <w:rsid w:val="00AC041A"/>
    <w:rsid w:val="00AC29BE"/>
    <w:rsid w:val="00AC3DCD"/>
    <w:rsid w:val="00AC5663"/>
    <w:rsid w:val="00AC614D"/>
    <w:rsid w:val="00AC6A86"/>
    <w:rsid w:val="00AD0111"/>
    <w:rsid w:val="00AD01DF"/>
    <w:rsid w:val="00AD185F"/>
    <w:rsid w:val="00AD1E74"/>
    <w:rsid w:val="00AD441E"/>
    <w:rsid w:val="00AD4678"/>
    <w:rsid w:val="00AD496A"/>
    <w:rsid w:val="00AD4BEB"/>
    <w:rsid w:val="00AD5FBA"/>
    <w:rsid w:val="00AE1187"/>
    <w:rsid w:val="00AE1D84"/>
    <w:rsid w:val="00AE2FA7"/>
    <w:rsid w:val="00AE62E4"/>
    <w:rsid w:val="00AE63D6"/>
    <w:rsid w:val="00AF2521"/>
    <w:rsid w:val="00AF27E4"/>
    <w:rsid w:val="00AF328D"/>
    <w:rsid w:val="00AF4B8C"/>
    <w:rsid w:val="00AF4CF3"/>
    <w:rsid w:val="00AF50A8"/>
    <w:rsid w:val="00AF5D8D"/>
    <w:rsid w:val="00AF7422"/>
    <w:rsid w:val="00AF76DC"/>
    <w:rsid w:val="00AF7E93"/>
    <w:rsid w:val="00B01ACB"/>
    <w:rsid w:val="00B02785"/>
    <w:rsid w:val="00B03066"/>
    <w:rsid w:val="00B0558A"/>
    <w:rsid w:val="00B056EA"/>
    <w:rsid w:val="00B06B9F"/>
    <w:rsid w:val="00B07828"/>
    <w:rsid w:val="00B10CBB"/>
    <w:rsid w:val="00B1275A"/>
    <w:rsid w:val="00B12F40"/>
    <w:rsid w:val="00B1370F"/>
    <w:rsid w:val="00B13F8B"/>
    <w:rsid w:val="00B14640"/>
    <w:rsid w:val="00B1553D"/>
    <w:rsid w:val="00B15940"/>
    <w:rsid w:val="00B168EF"/>
    <w:rsid w:val="00B169D9"/>
    <w:rsid w:val="00B1701D"/>
    <w:rsid w:val="00B206D6"/>
    <w:rsid w:val="00B21423"/>
    <w:rsid w:val="00B21E4E"/>
    <w:rsid w:val="00B223C7"/>
    <w:rsid w:val="00B22EFC"/>
    <w:rsid w:val="00B23ACA"/>
    <w:rsid w:val="00B255A5"/>
    <w:rsid w:val="00B25C52"/>
    <w:rsid w:val="00B304AB"/>
    <w:rsid w:val="00B33D94"/>
    <w:rsid w:val="00B33DF5"/>
    <w:rsid w:val="00B34266"/>
    <w:rsid w:val="00B3469D"/>
    <w:rsid w:val="00B348FA"/>
    <w:rsid w:val="00B35075"/>
    <w:rsid w:val="00B354BA"/>
    <w:rsid w:val="00B36729"/>
    <w:rsid w:val="00B3696C"/>
    <w:rsid w:val="00B37A7D"/>
    <w:rsid w:val="00B37FF3"/>
    <w:rsid w:val="00B40355"/>
    <w:rsid w:val="00B420EC"/>
    <w:rsid w:val="00B4254F"/>
    <w:rsid w:val="00B4303B"/>
    <w:rsid w:val="00B4545F"/>
    <w:rsid w:val="00B45B5B"/>
    <w:rsid w:val="00B45D76"/>
    <w:rsid w:val="00B461CD"/>
    <w:rsid w:val="00B46D6A"/>
    <w:rsid w:val="00B4709B"/>
    <w:rsid w:val="00B509E8"/>
    <w:rsid w:val="00B50D4E"/>
    <w:rsid w:val="00B519F9"/>
    <w:rsid w:val="00B52DB2"/>
    <w:rsid w:val="00B5369E"/>
    <w:rsid w:val="00B5447F"/>
    <w:rsid w:val="00B55DC9"/>
    <w:rsid w:val="00B56335"/>
    <w:rsid w:val="00B5668B"/>
    <w:rsid w:val="00B60F28"/>
    <w:rsid w:val="00B60FAD"/>
    <w:rsid w:val="00B62D8D"/>
    <w:rsid w:val="00B639B1"/>
    <w:rsid w:val="00B646F4"/>
    <w:rsid w:val="00B66DCF"/>
    <w:rsid w:val="00B672B6"/>
    <w:rsid w:val="00B71C24"/>
    <w:rsid w:val="00B73080"/>
    <w:rsid w:val="00B730C5"/>
    <w:rsid w:val="00B73E47"/>
    <w:rsid w:val="00B7494A"/>
    <w:rsid w:val="00B7523C"/>
    <w:rsid w:val="00B7613C"/>
    <w:rsid w:val="00B77C68"/>
    <w:rsid w:val="00B82221"/>
    <w:rsid w:val="00B828B0"/>
    <w:rsid w:val="00B83D81"/>
    <w:rsid w:val="00B8547B"/>
    <w:rsid w:val="00B8594B"/>
    <w:rsid w:val="00B85BEA"/>
    <w:rsid w:val="00B86A07"/>
    <w:rsid w:val="00B87778"/>
    <w:rsid w:val="00B90185"/>
    <w:rsid w:val="00B9050D"/>
    <w:rsid w:val="00B91827"/>
    <w:rsid w:val="00B920D2"/>
    <w:rsid w:val="00B93043"/>
    <w:rsid w:val="00B936CF"/>
    <w:rsid w:val="00B93ED9"/>
    <w:rsid w:val="00B9432A"/>
    <w:rsid w:val="00B965F5"/>
    <w:rsid w:val="00B96E36"/>
    <w:rsid w:val="00BA0289"/>
    <w:rsid w:val="00BA16B6"/>
    <w:rsid w:val="00BA17B3"/>
    <w:rsid w:val="00BA1DF8"/>
    <w:rsid w:val="00BA33DA"/>
    <w:rsid w:val="00BA3BFF"/>
    <w:rsid w:val="00BA4B7D"/>
    <w:rsid w:val="00BA5268"/>
    <w:rsid w:val="00BA5CC0"/>
    <w:rsid w:val="00BA695C"/>
    <w:rsid w:val="00BB022D"/>
    <w:rsid w:val="00BB0B4D"/>
    <w:rsid w:val="00BB103F"/>
    <w:rsid w:val="00BB13D1"/>
    <w:rsid w:val="00BB23E6"/>
    <w:rsid w:val="00BB36FE"/>
    <w:rsid w:val="00BB381E"/>
    <w:rsid w:val="00BB3EE8"/>
    <w:rsid w:val="00BB49FE"/>
    <w:rsid w:val="00BB6058"/>
    <w:rsid w:val="00BB7C9E"/>
    <w:rsid w:val="00BC107D"/>
    <w:rsid w:val="00BC48B8"/>
    <w:rsid w:val="00BC48DF"/>
    <w:rsid w:val="00BC66EF"/>
    <w:rsid w:val="00BC7C3E"/>
    <w:rsid w:val="00BD04A1"/>
    <w:rsid w:val="00BD06C2"/>
    <w:rsid w:val="00BD215D"/>
    <w:rsid w:val="00BD6AF5"/>
    <w:rsid w:val="00BD6C4A"/>
    <w:rsid w:val="00BD6F22"/>
    <w:rsid w:val="00BE0766"/>
    <w:rsid w:val="00BE1D7B"/>
    <w:rsid w:val="00BE42B9"/>
    <w:rsid w:val="00BE535F"/>
    <w:rsid w:val="00BE5D14"/>
    <w:rsid w:val="00BF3332"/>
    <w:rsid w:val="00BF63B0"/>
    <w:rsid w:val="00BF7CB0"/>
    <w:rsid w:val="00BF7F72"/>
    <w:rsid w:val="00C011AB"/>
    <w:rsid w:val="00C05C56"/>
    <w:rsid w:val="00C05C74"/>
    <w:rsid w:val="00C05D69"/>
    <w:rsid w:val="00C063C0"/>
    <w:rsid w:val="00C06ED7"/>
    <w:rsid w:val="00C1113C"/>
    <w:rsid w:val="00C11EAA"/>
    <w:rsid w:val="00C12A10"/>
    <w:rsid w:val="00C16668"/>
    <w:rsid w:val="00C17B92"/>
    <w:rsid w:val="00C2134D"/>
    <w:rsid w:val="00C21D15"/>
    <w:rsid w:val="00C2240F"/>
    <w:rsid w:val="00C2271B"/>
    <w:rsid w:val="00C22B41"/>
    <w:rsid w:val="00C24A37"/>
    <w:rsid w:val="00C250A9"/>
    <w:rsid w:val="00C26134"/>
    <w:rsid w:val="00C2618F"/>
    <w:rsid w:val="00C31A89"/>
    <w:rsid w:val="00C331E8"/>
    <w:rsid w:val="00C35218"/>
    <w:rsid w:val="00C3571F"/>
    <w:rsid w:val="00C35C4A"/>
    <w:rsid w:val="00C36162"/>
    <w:rsid w:val="00C363B3"/>
    <w:rsid w:val="00C37067"/>
    <w:rsid w:val="00C37D34"/>
    <w:rsid w:val="00C401DE"/>
    <w:rsid w:val="00C4104F"/>
    <w:rsid w:val="00C416C1"/>
    <w:rsid w:val="00C41881"/>
    <w:rsid w:val="00C41CF9"/>
    <w:rsid w:val="00C423D8"/>
    <w:rsid w:val="00C43223"/>
    <w:rsid w:val="00C44C61"/>
    <w:rsid w:val="00C44E0D"/>
    <w:rsid w:val="00C45EF0"/>
    <w:rsid w:val="00C4691B"/>
    <w:rsid w:val="00C46952"/>
    <w:rsid w:val="00C5097E"/>
    <w:rsid w:val="00C50CB7"/>
    <w:rsid w:val="00C52A08"/>
    <w:rsid w:val="00C52B30"/>
    <w:rsid w:val="00C53769"/>
    <w:rsid w:val="00C53D97"/>
    <w:rsid w:val="00C54314"/>
    <w:rsid w:val="00C54B82"/>
    <w:rsid w:val="00C54DC5"/>
    <w:rsid w:val="00C55EA4"/>
    <w:rsid w:val="00C571B3"/>
    <w:rsid w:val="00C60843"/>
    <w:rsid w:val="00C60E84"/>
    <w:rsid w:val="00C6273C"/>
    <w:rsid w:val="00C62C62"/>
    <w:rsid w:val="00C6419A"/>
    <w:rsid w:val="00C65A29"/>
    <w:rsid w:val="00C663B0"/>
    <w:rsid w:val="00C66654"/>
    <w:rsid w:val="00C66F89"/>
    <w:rsid w:val="00C67340"/>
    <w:rsid w:val="00C67826"/>
    <w:rsid w:val="00C709EA"/>
    <w:rsid w:val="00C711F7"/>
    <w:rsid w:val="00C7163E"/>
    <w:rsid w:val="00C72662"/>
    <w:rsid w:val="00C72CEC"/>
    <w:rsid w:val="00C72D2C"/>
    <w:rsid w:val="00C73FB0"/>
    <w:rsid w:val="00C74DAA"/>
    <w:rsid w:val="00C74DEC"/>
    <w:rsid w:val="00C75654"/>
    <w:rsid w:val="00C75F47"/>
    <w:rsid w:val="00C76003"/>
    <w:rsid w:val="00C7684F"/>
    <w:rsid w:val="00C7692A"/>
    <w:rsid w:val="00C77296"/>
    <w:rsid w:val="00C82718"/>
    <w:rsid w:val="00C8324B"/>
    <w:rsid w:val="00C83483"/>
    <w:rsid w:val="00C87F7A"/>
    <w:rsid w:val="00C90601"/>
    <w:rsid w:val="00C919AF"/>
    <w:rsid w:val="00C91B0A"/>
    <w:rsid w:val="00C951DB"/>
    <w:rsid w:val="00C95816"/>
    <w:rsid w:val="00C95B9F"/>
    <w:rsid w:val="00C96CA9"/>
    <w:rsid w:val="00C96CDF"/>
    <w:rsid w:val="00CA1B2B"/>
    <w:rsid w:val="00CA231F"/>
    <w:rsid w:val="00CA3179"/>
    <w:rsid w:val="00CA4409"/>
    <w:rsid w:val="00CA6307"/>
    <w:rsid w:val="00CA665E"/>
    <w:rsid w:val="00CB06AA"/>
    <w:rsid w:val="00CB238D"/>
    <w:rsid w:val="00CB2632"/>
    <w:rsid w:val="00CB3E8B"/>
    <w:rsid w:val="00CB4391"/>
    <w:rsid w:val="00CB7260"/>
    <w:rsid w:val="00CB7287"/>
    <w:rsid w:val="00CC02A3"/>
    <w:rsid w:val="00CC0536"/>
    <w:rsid w:val="00CC0C25"/>
    <w:rsid w:val="00CC13E5"/>
    <w:rsid w:val="00CC2319"/>
    <w:rsid w:val="00CC4857"/>
    <w:rsid w:val="00CC57F2"/>
    <w:rsid w:val="00CC5C04"/>
    <w:rsid w:val="00CC6BC5"/>
    <w:rsid w:val="00CC6D6C"/>
    <w:rsid w:val="00CD068F"/>
    <w:rsid w:val="00CD0A62"/>
    <w:rsid w:val="00CD2497"/>
    <w:rsid w:val="00CD7846"/>
    <w:rsid w:val="00CD7EA8"/>
    <w:rsid w:val="00CE0AF8"/>
    <w:rsid w:val="00CE0FF1"/>
    <w:rsid w:val="00CE1923"/>
    <w:rsid w:val="00CE1925"/>
    <w:rsid w:val="00CE2DDF"/>
    <w:rsid w:val="00CE316D"/>
    <w:rsid w:val="00CE32B2"/>
    <w:rsid w:val="00CE3519"/>
    <w:rsid w:val="00CE40E3"/>
    <w:rsid w:val="00CE44D8"/>
    <w:rsid w:val="00CE4628"/>
    <w:rsid w:val="00CE4F2C"/>
    <w:rsid w:val="00CE5C49"/>
    <w:rsid w:val="00CF1A5E"/>
    <w:rsid w:val="00CF252E"/>
    <w:rsid w:val="00CF3C14"/>
    <w:rsid w:val="00CF443E"/>
    <w:rsid w:val="00CF6A73"/>
    <w:rsid w:val="00CF6F08"/>
    <w:rsid w:val="00CF6FF0"/>
    <w:rsid w:val="00CF7A04"/>
    <w:rsid w:val="00D00B1A"/>
    <w:rsid w:val="00D01C2F"/>
    <w:rsid w:val="00D01F3E"/>
    <w:rsid w:val="00D0206D"/>
    <w:rsid w:val="00D05BF0"/>
    <w:rsid w:val="00D06DA9"/>
    <w:rsid w:val="00D10803"/>
    <w:rsid w:val="00D13A34"/>
    <w:rsid w:val="00D140CE"/>
    <w:rsid w:val="00D160DB"/>
    <w:rsid w:val="00D16620"/>
    <w:rsid w:val="00D16CA9"/>
    <w:rsid w:val="00D20FB1"/>
    <w:rsid w:val="00D2143D"/>
    <w:rsid w:val="00D2450E"/>
    <w:rsid w:val="00D24764"/>
    <w:rsid w:val="00D249E4"/>
    <w:rsid w:val="00D251E7"/>
    <w:rsid w:val="00D2588C"/>
    <w:rsid w:val="00D27377"/>
    <w:rsid w:val="00D27EAA"/>
    <w:rsid w:val="00D31069"/>
    <w:rsid w:val="00D31B17"/>
    <w:rsid w:val="00D33824"/>
    <w:rsid w:val="00D33DD8"/>
    <w:rsid w:val="00D343C1"/>
    <w:rsid w:val="00D3582A"/>
    <w:rsid w:val="00D3618D"/>
    <w:rsid w:val="00D361BE"/>
    <w:rsid w:val="00D378C1"/>
    <w:rsid w:val="00D379E5"/>
    <w:rsid w:val="00D415A6"/>
    <w:rsid w:val="00D41714"/>
    <w:rsid w:val="00D428BB"/>
    <w:rsid w:val="00D43C40"/>
    <w:rsid w:val="00D4554F"/>
    <w:rsid w:val="00D45779"/>
    <w:rsid w:val="00D46E53"/>
    <w:rsid w:val="00D47218"/>
    <w:rsid w:val="00D50DDB"/>
    <w:rsid w:val="00D50F0D"/>
    <w:rsid w:val="00D5293E"/>
    <w:rsid w:val="00D53CE3"/>
    <w:rsid w:val="00D556A3"/>
    <w:rsid w:val="00D55B2C"/>
    <w:rsid w:val="00D55FFF"/>
    <w:rsid w:val="00D56DE9"/>
    <w:rsid w:val="00D56F5E"/>
    <w:rsid w:val="00D57BB5"/>
    <w:rsid w:val="00D606E3"/>
    <w:rsid w:val="00D62872"/>
    <w:rsid w:val="00D64FFC"/>
    <w:rsid w:val="00D6512F"/>
    <w:rsid w:val="00D702C7"/>
    <w:rsid w:val="00D72D77"/>
    <w:rsid w:val="00D74BA6"/>
    <w:rsid w:val="00D74BBE"/>
    <w:rsid w:val="00D75461"/>
    <w:rsid w:val="00D765AA"/>
    <w:rsid w:val="00D8075A"/>
    <w:rsid w:val="00D80937"/>
    <w:rsid w:val="00D82604"/>
    <w:rsid w:val="00D8429D"/>
    <w:rsid w:val="00D8564A"/>
    <w:rsid w:val="00D86B5E"/>
    <w:rsid w:val="00D86FA2"/>
    <w:rsid w:val="00D8793D"/>
    <w:rsid w:val="00D91B0D"/>
    <w:rsid w:val="00D92592"/>
    <w:rsid w:val="00D92910"/>
    <w:rsid w:val="00D935B1"/>
    <w:rsid w:val="00D93691"/>
    <w:rsid w:val="00D93901"/>
    <w:rsid w:val="00D93AAD"/>
    <w:rsid w:val="00D96BA2"/>
    <w:rsid w:val="00D96F22"/>
    <w:rsid w:val="00D97218"/>
    <w:rsid w:val="00D97437"/>
    <w:rsid w:val="00DA20DA"/>
    <w:rsid w:val="00DA295D"/>
    <w:rsid w:val="00DA338D"/>
    <w:rsid w:val="00DA3574"/>
    <w:rsid w:val="00DA5066"/>
    <w:rsid w:val="00DA57C8"/>
    <w:rsid w:val="00DA6C16"/>
    <w:rsid w:val="00DA74B8"/>
    <w:rsid w:val="00DB1513"/>
    <w:rsid w:val="00DB2A79"/>
    <w:rsid w:val="00DB34A2"/>
    <w:rsid w:val="00DB3605"/>
    <w:rsid w:val="00DB3BF0"/>
    <w:rsid w:val="00DB3C54"/>
    <w:rsid w:val="00DB4BB4"/>
    <w:rsid w:val="00DB5170"/>
    <w:rsid w:val="00DB5EB0"/>
    <w:rsid w:val="00DC22AE"/>
    <w:rsid w:val="00DC3924"/>
    <w:rsid w:val="00DC3A29"/>
    <w:rsid w:val="00DC3CDB"/>
    <w:rsid w:val="00DC3FAA"/>
    <w:rsid w:val="00DC44C7"/>
    <w:rsid w:val="00DC5758"/>
    <w:rsid w:val="00DD09C1"/>
    <w:rsid w:val="00DD1B48"/>
    <w:rsid w:val="00DD3183"/>
    <w:rsid w:val="00DD3E9B"/>
    <w:rsid w:val="00DD4B76"/>
    <w:rsid w:val="00DD4C73"/>
    <w:rsid w:val="00DD72B9"/>
    <w:rsid w:val="00DE0229"/>
    <w:rsid w:val="00DE02EC"/>
    <w:rsid w:val="00DE1348"/>
    <w:rsid w:val="00DE144B"/>
    <w:rsid w:val="00DE25CA"/>
    <w:rsid w:val="00DE297F"/>
    <w:rsid w:val="00DE3E0D"/>
    <w:rsid w:val="00DE5749"/>
    <w:rsid w:val="00DE62B0"/>
    <w:rsid w:val="00DF0078"/>
    <w:rsid w:val="00DF0348"/>
    <w:rsid w:val="00DF42B7"/>
    <w:rsid w:val="00DF47A8"/>
    <w:rsid w:val="00DF5FD6"/>
    <w:rsid w:val="00DF65F0"/>
    <w:rsid w:val="00DF6609"/>
    <w:rsid w:val="00DF71E4"/>
    <w:rsid w:val="00DF7564"/>
    <w:rsid w:val="00DF77B7"/>
    <w:rsid w:val="00E020F6"/>
    <w:rsid w:val="00E023A3"/>
    <w:rsid w:val="00E03236"/>
    <w:rsid w:val="00E0649E"/>
    <w:rsid w:val="00E06733"/>
    <w:rsid w:val="00E0730A"/>
    <w:rsid w:val="00E07623"/>
    <w:rsid w:val="00E10E00"/>
    <w:rsid w:val="00E12C93"/>
    <w:rsid w:val="00E12DE3"/>
    <w:rsid w:val="00E12F2B"/>
    <w:rsid w:val="00E14632"/>
    <w:rsid w:val="00E154FB"/>
    <w:rsid w:val="00E16194"/>
    <w:rsid w:val="00E174A2"/>
    <w:rsid w:val="00E20215"/>
    <w:rsid w:val="00E20681"/>
    <w:rsid w:val="00E24CD5"/>
    <w:rsid w:val="00E27FD2"/>
    <w:rsid w:val="00E31F00"/>
    <w:rsid w:val="00E32846"/>
    <w:rsid w:val="00E33412"/>
    <w:rsid w:val="00E3386C"/>
    <w:rsid w:val="00E342EC"/>
    <w:rsid w:val="00E414B8"/>
    <w:rsid w:val="00E4393D"/>
    <w:rsid w:val="00E45DC0"/>
    <w:rsid w:val="00E45E0A"/>
    <w:rsid w:val="00E4726E"/>
    <w:rsid w:val="00E5017B"/>
    <w:rsid w:val="00E52AB7"/>
    <w:rsid w:val="00E53654"/>
    <w:rsid w:val="00E55356"/>
    <w:rsid w:val="00E57258"/>
    <w:rsid w:val="00E61A10"/>
    <w:rsid w:val="00E64BE3"/>
    <w:rsid w:val="00E652C3"/>
    <w:rsid w:val="00E654E4"/>
    <w:rsid w:val="00E6685E"/>
    <w:rsid w:val="00E67669"/>
    <w:rsid w:val="00E716C1"/>
    <w:rsid w:val="00E71DBD"/>
    <w:rsid w:val="00E7223C"/>
    <w:rsid w:val="00E735E6"/>
    <w:rsid w:val="00E75296"/>
    <w:rsid w:val="00E773E0"/>
    <w:rsid w:val="00E77875"/>
    <w:rsid w:val="00E8021E"/>
    <w:rsid w:val="00E8104C"/>
    <w:rsid w:val="00E854AF"/>
    <w:rsid w:val="00E866B7"/>
    <w:rsid w:val="00E86D67"/>
    <w:rsid w:val="00E8750C"/>
    <w:rsid w:val="00E908E1"/>
    <w:rsid w:val="00E91170"/>
    <w:rsid w:val="00E91673"/>
    <w:rsid w:val="00E931F2"/>
    <w:rsid w:val="00E9403E"/>
    <w:rsid w:val="00E95410"/>
    <w:rsid w:val="00E96293"/>
    <w:rsid w:val="00E96657"/>
    <w:rsid w:val="00E9713D"/>
    <w:rsid w:val="00E97E71"/>
    <w:rsid w:val="00EA098F"/>
    <w:rsid w:val="00EA119B"/>
    <w:rsid w:val="00EA2214"/>
    <w:rsid w:val="00EA25FE"/>
    <w:rsid w:val="00EA2650"/>
    <w:rsid w:val="00EA3673"/>
    <w:rsid w:val="00EA3B38"/>
    <w:rsid w:val="00EA4F5C"/>
    <w:rsid w:val="00EA5104"/>
    <w:rsid w:val="00EA65AF"/>
    <w:rsid w:val="00EB07C5"/>
    <w:rsid w:val="00EB1238"/>
    <w:rsid w:val="00EB2500"/>
    <w:rsid w:val="00EB2721"/>
    <w:rsid w:val="00EB4D10"/>
    <w:rsid w:val="00EB528C"/>
    <w:rsid w:val="00EB60BC"/>
    <w:rsid w:val="00EB71BA"/>
    <w:rsid w:val="00EC07BA"/>
    <w:rsid w:val="00EC0D12"/>
    <w:rsid w:val="00EC0DF3"/>
    <w:rsid w:val="00EC0E43"/>
    <w:rsid w:val="00EC13EB"/>
    <w:rsid w:val="00EC1EF5"/>
    <w:rsid w:val="00EC2AC8"/>
    <w:rsid w:val="00EC33D6"/>
    <w:rsid w:val="00EC5C6F"/>
    <w:rsid w:val="00EC5DBF"/>
    <w:rsid w:val="00EC6818"/>
    <w:rsid w:val="00EC6F89"/>
    <w:rsid w:val="00EC707E"/>
    <w:rsid w:val="00EC7152"/>
    <w:rsid w:val="00EC78AB"/>
    <w:rsid w:val="00ED0849"/>
    <w:rsid w:val="00ED0AFD"/>
    <w:rsid w:val="00ED1594"/>
    <w:rsid w:val="00ED1A77"/>
    <w:rsid w:val="00ED23B5"/>
    <w:rsid w:val="00ED3803"/>
    <w:rsid w:val="00ED3A23"/>
    <w:rsid w:val="00ED4CAC"/>
    <w:rsid w:val="00ED4D9A"/>
    <w:rsid w:val="00ED4DC6"/>
    <w:rsid w:val="00ED551C"/>
    <w:rsid w:val="00ED5563"/>
    <w:rsid w:val="00ED5DFA"/>
    <w:rsid w:val="00ED74CC"/>
    <w:rsid w:val="00ED7FCD"/>
    <w:rsid w:val="00EE02F9"/>
    <w:rsid w:val="00EE0A91"/>
    <w:rsid w:val="00EE2588"/>
    <w:rsid w:val="00EE57C0"/>
    <w:rsid w:val="00EE5F4E"/>
    <w:rsid w:val="00EE603B"/>
    <w:rsid w:val="00EE6065"/>
    <w:rsid w:val="00EE62DF"/>
    <w:rsid w:val="00EE6423"/>
    <w:rsid w:val="00EE6970"/>
    <w:rsid w:val="00EE7B45"/>
    <w:rsid w:val="00EF0ABD"/>
    <w:rsid w:val="00EF1674"/>
    <w:rsid w:val="00EF394B"/>
    <w:rsid w:val="00EF3E6B"/>
    <w:rsid w:val="00EF4242"/>
    <w:rsid w:val="00EF5513"/>
    <w:rsid w:val="00EF5610"/>
    <w:rsid w:val="00EF73EF"/>
    <w:rsid w:val="00F00341"/>
    <w:rsid w:val="00F00CCC"/>
    <w:rsid w:val="00F01C4F"/>
    <w:rsid w:val="00F03082"/>
    <w:rsid w:val="00F04327"/>
    <w:rsid w:val="00F049D4"/>
    <w:rsid w:val="00F04B01"/>
    <w:rsid w:val="00F056D0"/>
    <w:rsid w:val="00F06689"/>
    <w:rsid w:val="00F11EF5"/>
    <w:rsid w:val="00F12292"/>
    <w:rsid w:val="00F1304F"/>
    <w:rsid w:val="00F15F33"/>
    <w:rsid w:val="00F164F1"/>
    <w:rsid w:val="00F16767"/>
    <w:rsid w:val="00F16808"/>
    <w:rsid w:val="00F16F5D"/>
    <w:rsid w:val="00F20EDE"/>
    <w:rsid w:val="00F21983"/>
    <w:rsid w:val="00F23328"/>
    <w:rsid w:val="00F23FCE"/>
    <w:rsid w:val="00F24287"/>
    <w:rsid w:val="00F25782"/>
    <w:rsid w:val="00F259E4"/>
    <w:rsid w:val="00F25B22"/>
    <w:rsid w:val="00F26B02"/>
    <w:rsid w:val="00F26BD5"/>
    <w:rsid w:val="00F2791C"/>
    <w:rsid w:val="00F30EB9"/>
    <w:rsid w:val="00F33083"/>
    <w:rsid w:val="00F34503"/>
    <w:rsid w:val="00F35ADC"/>
    <w:rsid w:val="00F35B1A"/>
    <w:rsid w:val="00F35BF3"/>
    <w:rsid w:val="00F428FA"/>
    <w:rsid w:val="00F4313D"/>
    <w:rsid w:val="00F466A0"/>
    <w:rsid w:val="00F466CC"/>
    <w:rsid w:val="00F545B9"/>
    <w:rsid w:val="00F557DA"/>
    <w:rsid w:val="00F571C8"/>
    <w:rsid w:val="00F6033B"/>
    <w:rsid w:val="00F6037A"/>
    <w:rsid w:val="00F60FAF"/>
    <w:rsid w:val="00F627D7"/>
    <w:rsid w:val="00F62984"/>
    <w:rsid w:val="00F62E0D"/>
    <w:rsid w:val="00F637C3"/>
    <w:rsid w:val="00F63BA2"/>
    <w:rsid w:val="00F63FF0"/>
    <w:rsid w:val="00F647A0"/>
    <w:rsid w:val="00F64E9A"/>
    <w:rsid w:val="00F654D2"/>
    <w:rsid w:val="00F66296"/>
    <w:rsid w:val="00F6747E"/>
    <w:rsid w:val="00F67CA5"/>
    <w:rsid w:val="00F67D46"/>
    <w:rsid w:val="00F67E0A"/>
    <w:rsid w:val="00F70F98"/>
    <w:rsid w:val="00F711C8"/>
    <w:rsid w:val="00F71803"/>
    <w:rsid w:val="00F71970"/>
    <w:rsid w:val="00F72694"/>
    <w:rsid w:val="00F727D8"/>
    <w:rsid w:val="00F73D71"/>
    <w:rsid w:val="00F757CE"/>
    <w:rsid w:val="00F75F8F"/>
    <w:rsid w:val="00F76625"/>
    <w:rsid w:val="00F76F98"/>
    <w:rsid w:val="00F8243D"/>
    <w:rsid w:val="00F85D4F"/>
    <w:rsid w:val="00F861F5"/>
    <w:rsid w:val="00F866AB"/>
    <w:rsid w:val="00F867B6"/>
    <w:rsid w:val="00F86884"/>
    <w:rsid w:val="00F8784C"/>
    <w:rsid w:val="00F90B71"/>
    <w:rsid w:val="00F92F76"/>
    <w:rsid w:val="00F944AC"/>
    <w:rsid w:val="00F954AB"/>
    <w:rsid w:val="00F978DA"/>
    <w:rsid w:val="00FA0205"/>
    <w:rsid w:val="00FA06FC"/>
    <w:rsid w:val="00FA25C4"/>
    <w:rsid w:val="00FA5A8A"/>
    <w:rsid w:val="00FB2013"/>
    <w:rsid w:val="00FB4DB7"/>
    <w:rsid w:val="00FB52DF"/>
    <w:rsid w:val="00FB53C0"/>
    <w:rsid w:val="00FB59FD"/>
    <w:rsid w:val="00FB6540"/>
    <w:rsid w:val="00FB6B54"/>
    <w:rsid w:val="00FB7DFA"/>
    <w:rsid w:val="00FC1F2C"/>
    <w:rsid w:val="00FC2052"/>
    <w:rsid w:val="00FC3934"/>
    <w:rsid w:val="00FC3D76"/>
    <w:rsid w:val="00FC3E8E"/>
    <w:rsid w:val="00FC4BC9"/>
    <w:rsid w:val="00FC5CD1"/>
    <w:rsid w:val="00FC7867"/>
    <w:rsid w:val="00FD079B"/>
    <w:rsid w:val="00FD0EE3"/>
    <w:rsid w:val="00FD23A9"/>
    <w:rsid w:val="00FD242B"/>
    <w:rsid w:val="00FD265B"/>
    <w:rsid w:val="00FD35BF"/>
    <w:rsid w:val="00FD4021"/>
    <w:rsid w:val="00FD63AC"/>
    <w:rsid w:val="00FD63AF"/>
    <w:rsid w:val="00FD6A73"/>
    <w:rsid w:val="00FD6FD8"/>
    <w:rsid w:val="00FD73FF"/>
    <w:rsid w:val="00FD7674"/>
    <w:rsid w:val="00FE0AD0"/>
    <w:rsid w:val="00FE2A0A"/>
    <w:rsid w:val="00FE3DFF"/>
    <w:rsid w:val="00FF072F"/>
    <w:rsid w:val="00FF0BED"/>
    <w:rsid w:val="00FF159A"/>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D6ED2"/>
  <w15:chartTrackingRefBased/>
  <w15:docId w15:val="{41792A08-6562-4A68-A2A1-517605E07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964725"/>
    <w:pPr>
      <w:tabs>
        <w:tab w:val="right" w:leader="dot" w:pos="10210"/>
      </w:tabs>
      <w:spacing w:before="120" w:after="120"/>
    </w:pPr>
    <w:rPr>
      <w:b/>
      <w:szCs w:val="22"/>
    </w:rPr>
  </w:style>
  <w:style w:type="paragraph" w:styleId="TOC2">
    <w:name w:val="toc 2"/>
    <w:basedOn w:val="Normal"/>
    <w:next w:val="Normal"/>
    <w:autoRedefine/>
    <w:uiPriority w:val="39"/>
    <w:rsid w:val="00964725"/>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Revision">
    <w:name w:val="Revision"/>
    <w:hidden/>
    <w:uiPriority w:val="99"/>
    <w:semiHidden/>
    <w:rsid w:val="00C709EA"/>
    <w:rPr>
      <w:rFonts w:ascii="Arial" w:hAnsi="Arial"/>
      <w:sz w:val="22"/>
    </w:rPr>
  </w:style>
  <w:style w:type="paragraph" w:customStyle="1" w:styleId="Default">
    <w:name w:val="Default"/>
    <w:rsid w:val="000170C2"/>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semiHidden/>
    <w:rsid w:val="00EA098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210923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50965-03C5-444F-A156-B4522B87C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43</Pages>
  <Words>14637</Words>
  <Characters>82692</Characters>
  <Application>Microsoft Office Word</Application>
  <DocSecurity>0</DocSecurity>
  <Lines>2667</Lines>
  <Paragraphs>1247</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Julie Brunner</Manager>
  <Company>EGLE - Air Quality Division</Company>
  <LinksUpToDate>false</LinksUpToDate>
  <CharactersWithSpaces>96082</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Orent, Kelly (EGLE)</dc:creator>
  <cp:keywords>AQD-AIR-ROP-TITLE V, Template Shell</cp:keywords>
  <dc:description/>
  <cp:lastModifiedBy>Orent, Kelly (EGLE)</cp:lastModifiedBy>
  <cp:revision>8</cp:revision>
  <cp:lastPrinted>2022-02-16T14:50:00Z</cp:lastPrinted>
  <dcterms:created xsi:type="dcterms:W3CDTF">2023-01-24T16:43:00Z</dcterms:created>
  <dcterms:modified xsi:type="dcterms:W3CDTF">2023-01-30T14:17:00Z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2021-05-04T15:55:36Z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