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27C8" w14:textId="77777777" w:rsidR="00AF4326" w:rsidRPr="00C77F15" w:rsidRDefault="00230813">
      <w:pPr>
        <w:pStyle w:val="Header"/>
        <w:tabs>
          <w:tab w:val="clear" w:pos="4320"/>
          <w:tab w:val="clear" w:pos="8640"/>
        </w:tabs>
        <w:rPr>
          <w:rFonts w:ascii="Arial" w:hAnsi="Arial"/>
          <w:sz w:val="18"/>
        </w:rPr>
      </w:pPr>
      <w:r w:rsidRPr="00C77F15">
        <w:rPr>
          <w:rFonts w:ascii="Arial" w:hAnsi="Arial"/>
          <w:sz w:val="18"/>
        </w:rPr>
        <w:t xml:space="preserve"> </w:t>
      </w:r>
    </w:p>
    <w:tbl>
      <w:tblPr>
        <w:tblW w:w="10652" w:type="dxa"/>
        <w:tblInd w:w="18" w:type="dxa"/>
        <w:tblLayout w:type="fixed"/>
        <w:tblLook w:val="0000" w:firstRow="0" w:lastRow="0" w:firstColumn="0" w:lastColumn="0" w:noHBand="0" w:noVBand="0"/>
      </w:tblPr>
      <w:tblGrid>
        <w:gridCol w:w="2340"/>
        <w:gridCol w:w="5850"/>
        <w:gridCol w:w="2462"/>
      </w:tblGrid>
      <w:tr w:rsidR="00C77F15" w:rsidRPr="00C77F15" w14:paraId="4E150EDC" w14:textId="77777777" w:rsidTr="005076BE">
        <w:tc>
          <w:tcPr>
            <w:tcW w:w="2340" w:type="dxa"/>
          </w:tcPr>
          <w:p w14:paraId="6127F780" w14:textId="77777777" w:rsidR="00AF4326" w:rsidRPr="00C77F15" w:rsidRDefault="00AF4326">
            <w:pPr>
              <w:jc w:val="center"/>
              <w:rPr>
                <w:rFonts w:ascii="Arial" w:hAnsi="Arial"/>
                <w:sz w:val="16"/>
              </w:rPr>
            </w:pPr>
          </w:p>
        </w:tc>
        <w:tc>
          <w:tcPr>
            <w:tcW w:w="5850" w:type="dxa"/>
          </w:tcPr>
          <w:p w14:paraId="554ECD27" w14:textId="77CE293B" w:rsidR="00AF4326" w:rsidRPr="00C77F15" w:rsidRDefault="00AF4326" w:rsidP="005076BE">
            <w:pPr>
              <w:ind w:left="-382" w:right="-196"/>
              <w:jc w:val="center"/>
              <w:rPr>
                <w:rFonts w:ascii="Arial" w:hAnsi="Arial"/>
              </w:rPr>
            </w:pPr>
            <w:r w:rsidRPr="00C77F15">
              <w:rPr>
                <w:rFonts w:ascii="Arial" w:hAnsi="Arial"/>
              </w:rPr>
              <w:t xml:space="preserve">Michigan Department </w:t>
            </w:r>
            <w:r w:rsidR="00444F0F" w:rsidRPr="00C77F15">
              <w:rPr>
                <w:rFonts w:ascii="Arial" w:hAnsi="Arial"/>
              </w:rPr>
              <w:t>o</w:t>
            </w:r>
            <w:r w:rsidR="00135426" w:rsidRPr="00C77F15">
              <w:rPr>
                <w:rFonts w:ascii="Arial" w:hAnsi="Arial"/>
              </w:rPr>
              <w:t>f Environment</w:t>
            </w:r>
            <w:r w:rsidR="005076BE" w:rsidRPr="00C77F15">
              <w:rPr>
                <w:rFonts w:ascii="Arial" w:hAnsi="Arial"/>
              </w:rPr>
              <w:t>, Great Lakes, and Energy</w:t>
            </w:r>
          </w:p>
          <w:p w14:paraId="4B214156" w14:textId="77777777" w:rsidR="00AF4326" w:rsidRPr="00C77F15" w:rsidRDefault="00AF4326">
            <w:pPr>
              <w:jc w:val="center"/>
              <w:rPr>
                <w:rFonts w:ascii="Arial" w:hAnsi="Arial"/>
                <w:sz w:val="16"/>
              </w:rPr>
            </w:pPr>
            <w:r w:rsidRPr="00C77F15">
              <w:rPr>
                <w:rFonts w:ascii="Arial" w:hAnsi="Arial"/>
              </w:rPr>
              <w:t>Air Quality Division</w:t>
            </w:r>
          </w:p>
        </w:tc>
        <w:tc>
          <w:tcPr>
            <w:tcW w:w="2462" w:type="dxa"/>
          </w:tcPr>
          <w:p w14:paraId="55D456DC" w14:textId="77777777" w:rsidR="00AF4326" w:rsidRPr="00C77F15" w:rsidRDefault="00AF4326">
            <w:pPr>
              <w:jc w:val="center"/>
              <w:rPr>
                <w:rFonts w:ascii="Arial" w:hAnsi="Arial"/>
                <w:b/>
                <w:sz w:val="24"/>
              </w:rPr>
            </w:pPr>
          </w:p>
        </w:tc>
      </w:tr>
      <w:tr w:rsidR="00C77F15" w:rsidRPr="00C77F15" w14:paraId="2B338978" w14:textId="77777777" w:rsidTr="005076BE">
        <w:trPr>
          <w:cantSplit/>
          <w:trHeight w:val="146"/>
        </w:trPr>
        <w:tc>
          <w:tcPr>
            <w:tcW w:w="2340" w:type="dxa"/>
          </w:tcPr>
          <w:p w14:paraId="18E7FF11" w14:textId="77777777" w:rsidR="00AF4326" w:rsidRPr="00C77F15" w:rsidRDefault="00AF4326">
            <w:pPr>
              <w:pStyle w:val="Header"/>
              <w:jc w:val="center"/>
              <w:rPr>
                <w:rFonts w:ascii="Arial" w:hAnsi="Arial"/>
                <w:b/>
                <w:sz w:val="16"/>
              </w:rPr>
            </w:pPr>
            <w:r w:rsidRPr="00C77F15">
              <w:rPr>
                <w:rFonts w:ascii="Arial" w:hAnsi="Arial"/>
                <w:b/>
                <w:sz w:val="16"/>
              </w:rPr>
              <w:t>State Registration Number</w:t>
            </w:r>
          </w:p>
        </w:tc>
        <w:tc>
          <w:tcPr>
            <w:tcW w:w="5850" w:type="dxa"/>
          </w:tcPr>
          <w:p w14:paraId="1730ED4B" w14:textId="77777777" w:rsidR="00AF4326" w:rsidRPr="00C77F15" w:rsidRDefault="00AF4326">
            <w:pPr>
              <w:pStyle w:val="Header"/>
              <w:jc w:val="center"/>
              <w:rPr>
                <w:rFonts w:ascii="Arial" w:hAnsi="Arial"/>
                <w:b/>
                <w:sz w:val="28"/>
              </w:rPr>
            </w:pPr>
            <w:r w:rsidRPr="00C77F15">
              <w:rPr>
                <w:rFonts w:ascii="Arial" w:hAnsi="Arial"/>
                <w:b/>
                <w:sz w:val="28"/>
              </w:rPr>
              <w:t>RENEWABLE OPERATING PERMIT</w:t>
            </w:r>
          </w:p>
        </w:tc>
        <w:tc>
          <w:tcPr>
            <w:tcW w:w="2462" w:type="dxa"/>
          </w:tcPr>
          <w:p w14:paraId="4B0C1FFA" w14:textId="77777777" w:rsidR="00AF4326" w:rsidRPr="00C77F15" w:rsidRDefault="00DB5924" w:rsidP="00AD754F">
            <w:pPr>
              <w:jc w:val="center"/>
              <w:rPr>
                <w:rFonts w:ascii="Arial" w:hAnsi="Arial"/>
                <w:b/>
                <w:sz w:val="16"/>
              </w:rPr>
            </w:pPr>
            <w:smartTag w:uri="urn:schemas-microsoft-com:office:smarttags" w:element="stockticker">
              <w:r w:rsidRPr="00C77F15">
                <w:rPr>
                  <w:rFonts w:ascii="Arial" w:hAnsi="Arial"/>
                  <w:b/>
                  <w:sz w:val="16"/>
                </w:rPr>
                <w:t>ROP</w:t>
              </w:r>
            </w:smartTag>
            <w:r w:rsidR="00AF4326" w:rsidRPr="00C77F15">
              <w:rPr>
                <w:rFonts w:ascii="Arial" w:hAnsi="Arial"/>
                <w:b/>
                <w:sz w:val="16"/>
              </w:rPr>
              <w:t xml:space="preserve"> Number</w:t>
            </w:r>
          </w:p>
        </w:tc>
      </w:tr>
      <w:tr w:rsidR="00AF4326" w:rsidRPr="00C77F15" w14:paraId="4209505C" w14:textId="77777777" w:rsidTr="005076BE">
        <w:trPr>
          <w:cantSplit/>
          <w:trHeight w:val="145"/>
        </w:trPr>
        <w:tc>
          <w:tcPr>
            <w:tcW w:w="2340" w:type="dxa"/>
          </w:tcPr>
          <w:p w14:paraId="732D9DA7" w14:textId="4C7DF1D7" w:rsidR="00AF4326" w:rsidRPr="00C77F15" w:rsidRDefault="009D7236" w:rsidP="009D7236">
            <w:pPr>
              <w:pStyle w:val="Header"/>
              <w:jc w:val="center"/>
              <w:rPr>
                <w:rFonts w:ascii="Arial" w:hAnsi="Arial"/>
                <w:sz w:val="22"/>
                <w:szCs w:val="22"/>
              </w:rPr>
            </w:pPr>
            <w:bookmarkStart w:id="0" w:name="SRN"/>
            <w:r w:rsidRPr="00C77F15">
              <w:rPr>
                <w:rFonts w:ascii="Arial" w:hAnsi="Arial"/>
                <w:sz w:val="22"/>
                <w:szCs w:val="22"/>
              </w:rPr>
              <w:t>A8650</w:t>
            </w:r>
            <w:bookmarkEnd w:id="0"/>
          </w:p>
        </w:tc>
        <w:tc>
          <w:tcPr>
            <w:tcW w:w="5850" w:type="dxa"/>
          </w:tcPr>
          <w:p w14:paraId="38060070" w14:textId="77777777" w:rsidR="00AF4326" w:rsidRPr="00C77F15" w:rsidRDefault="00AF4326">
            <w:pPr>
              <w:jc w:val="center"/>
              <w:rPr>
                <w:rFonts w:ascii="Arial" w:hAnsi="Arial"/>
                <w:b/>
                <w:sz w:val="28"/>
                <w:szCs w:val="28"/>
              </w:rPr>
            </w:pPr>
            <w:r w:rsidRPr="00C77F15">
              <w:rPr>
                <w:rFonts w:ascii="Arial" w:hAnsi="Arial"/>
                <w:b/>
                <w:sz w:val="28"/>
                <w:szCs w:val="28"/>
              </w:rPr>
              <w:t>STAFF REPORT</w:t>
            </w:r>
          </w:p>
        </w:tc>
        <w:tc>
          <w:tcPr>
            <w:tcW w:w="2462" w:type="dxa"/>
          </w:tcPr>
          <w:p w14:paraId="594B8A66" w14:textId="23422F6A" w:rsidR="00AF4326" w:rsidRPr="00C77F15" w:rsidRDefault="009D7236" w:rsidP="001051D9">
            <w:pPr>
              <w:pStyle w:val="Header"/>
              <w:jc w:val="center"/>
              <w:rPr>
                <w:rFonts w:ascii="Arial" w:hAnsi="Arial"/>
                <w:sz w:val="22"/>
                <w:szCs w:val="22"/>
              </w:rPr>
            </w:pPr>
            <w:bookmarkStart w:id="1" w:name="Text17"/>
            <w:r w:rsidRPr="00C77F15">
              <w:rPr>
                <w:rFonts w:ascii="Arial" w:hAnsi="Arial"/>
                <w:noProof/>
                <w:sz w:val="22"/>
                <w:szCs w:val="22"/>
              </w:rPr>
              <w:t>MI-ROP-A8650-20</w:t>
            </w:r>
            <w:bookmarkEnd w:id="1"/>
            <w:r w:rsidR="001051D9" w:rsidRPr="00C77F15">
              <w:rPr>
                <w:rFonts w:ascii="Arial" w:hAnsi="Arial"/>
                <w:sz w:val="22"/>
                <w:szCs w:val="22"/>
              </w:rPr>
              <w:t>16</w:t>
            </w:r>
            <w:r w:rsidR="005076BE" w:rsidRPr="00C77F15">
              <w:rPr>
                <w:rFonts w:ascii="Arial" w:hAnsi="Arial"/>
                <w:sz w:val="22"/>
                <w:szCs w:val="22"/>
              </w:rPr>
              <w:t>a</w:t>
            </w:r>
          </w:p>
        </w:tc>
      </w:tr>
    </w:tbl>
    <w:p w14:paraId="7A5CA313" w14:textId="77777777" w:rsidR="00AF4326" w:rsidRPr="00C77F15" w:rsidRDefault="00AF4326">
      <w:pPr>
        <w:rPr>
          <w:rFonts w:ascii="Arial" w:hAnsi="Arial"/>
          <w:sz w:val="14"/>
        </w:rPr>
      </w:pPr>
    </w:p>
    <w:p w14:paraId="4EE8FEF2" w14:textId="77777777" w:rsidR="00AF4326" w:rsidRPr="00C77F15" w:rsidRDefault="00AF4326">
      <w:pPr>
        <w:jc w:val="center"/>
        <w:rPr>
          <w:rFonts w:ascii="Arial" w:hAnsi="Arial"/>
          <w:sz w:val="22"/>
        </w:rPr>
      </w:pPr>
    </w:p>
    <w:p w14:paraId="5B896B3F" w14:textId="77777777" w:rsidR="00AE5F80" w:rsidRPr="00C77F15" w:rsidRDefault="00AE5F80">
      <w:pPr>
        <w:jc w:val="center"/>
        <w:rPr>
          <w:rFonts w:ascii="Arial" w:hAnsi="Arial"/>
          <w:sz w:val="22"/>
        </w:rPr>
      </w:pPr>
    </w:p>
    <w:p w14:paraId="41E427DA" w14:textId="77777777" w:rsidR="003D6C8F" w:rsidRPr="00C77F15" w:rsidRDefault="003E62AB">
      <w:pPr>
        <w:jc w:val="center"/>
        <w:rPr>
          <w:rFonts w:ascii="Arial" w:hAnsi="Arial"/>
          <w:b/>
          <w:sz w:val="24"/>
          <w:szCs w:val="24"/>
        </w:rPr>
      </w:pPr>
      <w:r w:rsidRPr="00C77F15">
        <w:rPr>
          <w:rFonts w:ascii="Arial" w:hAnsi="Arial"/>
          <w:b/>
          <w:sz w:val="24"/>
          <w:szCs w:val="24"/>
        </w:rPr>
        <w:t>FORD MOTOR COMPANY, MICHIGAN ASSEMBLY PLANT</w:t>
      </w:r>
    </w:p>
    <w:p w14:paraId="68D9B979" w14:textId="77777777" w:rsidR="00AF4326" w:rsidRPr="00C77F15" w:rsidRDefault="00AF4326">
      <w:pPr>
        <w:rPr>
          <w:rFonts w:ascii="Arial" w:hAnsi="Arial"/>
          <w:sz w:val="22"/>
        </w:rPr>
      </w:pPr>
    </w:p>
    <w:p w14:paraId="03AD4AA6" w14:textId="5D3FFAE8" w:rsidR="00AF4326" w:rsidRPr="00C77F15" w:rsidRDefault="00AF4326">
      <w:pPr>
        <w:jc w:val="center"/>
        <w:rPr>
          <w:rFonts w:ascii="Arial" w:hAnsi="Arial"/>
          <w:sz w:val="22"/>
        </w:rPr>
      </w:pPr>
      <w:smartTag w:uri="urn:schemas-microsoft-com:office:smarttags" w:element="stockticker">
        <w:r w:rsidRPr="00C77F15">
          <w:rPr>
            <w:rFonts w:ascii="Arial" w:hAnsi="Arial"/>
            <w:sz w:val="22"/>
          </w:rPr>
          <w:t>SRN</w:t>
        </w:r>
      </w:smartTag>
      <w:r w:rsidRPr="00C77F15">
        <w:rPr>
          <w:rFonts w:ascii="Arial" w:hAnsi="Arial"/>
          <w:sz w:val="22"/>
        </w:rPr>
        <w:t xml:space="preserve">: </w:t>
      </w:r>
      <w:r w:rsidR="00652568" w:rsidRPr="00C77F15">
        <w:rPr>
          <w:rFonts w:ascii="Arial" w:hAnsi="Arial"/>
          <w:sz w:val="22"/>
          <w:szCs w:val="22"/>
        </w:rPr>
        <w:t>A8650</w:t>
      </w:r>
    </w:p>
    <w:p w14:paraId="2A15872A" w14:textId="77777777" w:rsidR="00AF4326" w:rsidRPr="00C77F15" w:rsidRDefault="00AF4326">
      <w:pPr>
        <w:jc w:val="center"/>
        <w:rPr>
          <w:rFonts w:ascii="Arial" w:hAnsi="Arial"/>
          <w:sz w:val="22"/>
        </w:rPr>
      </w:pPr>
    </w:p>
    <w:p w14:paraId="16EF2D54" w14:textId="77777777" w:rsidR="00AF4326" w:rsidRPr="00C77F15" w:rsidRDefault="001301E9">
      <w:pPr>
        <w:jc w:val="center"/>
        <w:outlineLvl w:val="0"/>
        <w:rPr>
          <w:rFonts w:ascii="Arial" w:hAnsi="Arial"/>
          <w:sz w:val="22"/>
        </w:rPr>
      </w:pPr>
      <w:r w:rsidRPr="00C77F15">
        <w:rPr>
          <w:rFonts w:ascii="Arial" w:hAnsi="Arial"/>
          <w:sz w:val="22"/>
        </w:rPr>
        <w:t>Located</w:t>
      </w:r>
      <w:r w:rsidR="00AF4326" w:rsidRPr="00C77F15">
        <w:rPr>
          <w:rFonts w:ascii="Arial" w:hAnsi="Arial"/>
          <w:sz w:val="22"/>
        </w:rPr>
        <w:t xml:space="preserve"> at</w:t>
      </w:r>
    </w:p>
    <w:p w14:paraId="70AAA589" w14:textId="77777777" w:rsidR="006240B1" w:rsidRPr="00C77F15" w:rsidRDefault="006240B1">
      <w:pPr>
        <w:jc w:val="center"/>
        <w:outlineLvl w:val="0"/>
        <w:rPr>
          <w:rFonts w:ascii="Arial" w:hAnsi="Arial"/>
          <w:sz w:val="22"/>
        </w:rPr>
      </w:pPr>
    </w:p>
    <w:p w14:paraId="5D9D778C" w14:textId="282CAFD5" w:rsidR="00AF4326" w:rsidRPr="00C77F15" w:rsidRDefault="00C525BB">
      <w:pPr>
        <w:jc w:val="center"/>
        <w:rPr>
          <w:rFonts w:ascii="Arial" w:hAnsi="Arial"/>
          <w:sz w:val="22"/>
        </w:rPr>
      </w:pPr>
      <w:bookmarkStart w:id="2" w:name="Street_Address"/>
      <w:r w:rsidRPr="00C77F15">
        <w:rPr>
          <w:rFonts w:ascii="Arial" w:hAnsi="Arial"/>
          <w:sz w:val="22"/>
        </w:rPr>
        <w:t>38303 Michigan Avenue</w:t>
      </w:r>
      <w:bookmarkEnd w:id="2"/>
      <w:r w:rsidR="00AF4326" w:rsidRPr="00C77F15">
        <w:rPr>
          <w:rFonts w:ascii="Arial" w:hAnsi="Arial"/>
          <w:sz w:val="22"/>
        </w:rPr>
        <w:t xml:space="preserve">, </w:t>
      </w:r>
      <w:bookmarkStart w:id="3" w:name="City"/>
      <w:r w:rsidRPr="00C77F15">
        <w:rPr>
          <w:rFonts w:ascii="Arial" w:hAnsi="Arial"/>
          <w:sz w:val="22"/>
        </w:rPr>
        <w:t>Wayne</w:t>
      </w:r>
      <w:bookmarkEnd w:id="3"/>
      <w:r w:rsidR="00AF4326" w:rsidRPr="00C77F15">
        <w:rPr>
          <w:rFonts w:ascii="Arial" w:hAnsi="Arial"/>
          <w:sz w:val="22"/>
        </w:rPr>
        <w:t xml:space="preserve">, </w:t>
      </w:r>
      <w:r w:rsidR="00405FB8">
        <w:rPr>
          <w:rFonts w:ascii="Arial" w:hAnsi="Arial"/>
          <w:sz w:val="22"/>
        </w:rPr>
        <w:t xml:space="preserve">Wayne County, </w:t>
      </w:r>
      <w:r w:rsidR="00AF4326" w:rsidRPr="00C77F15">
        <w:rPr>
          <w:rFonts w:ascii="Arial" w:hAnsi="Arial"/>
          <w:sz w:val="22"/>
        </w:rPr>
        <w:t xml:space="preserve">Michigan </w:t>
      </w:r>
      <w:bookmarkStart w:id="4" w:name="Zip"/>
      <w:r w:rsidRPr="00C77F15">
        <w:rPr>
          <w:rFonts w:ascii="Arial" w:hAnsi="Arial"/>
          <w:sz w:val="22"/>
        </w:rPr>
        <w:t>48184</w:t>
      </w:r>
      <w:bookmarkEnd w:id="4"/>
    </w:p>
    <w:p w14:paraId="7D001C95" w14:textId="77777777" w:rsidR="00AF4326" w:rsidRPr="00C77F15" w:rsidRDefault="00AF4326">
      <w:pPr>
        <w:jc w:val="center"/>
        <w:rPr>
          <w:rFonts w:ascii="Arial" w:hAnsi="Arial"/>
          <w:sz w:val="22"/>
        </w:rPr>
      </w:pPr>
      <w:r w:rsidRPr="00C77F15">
        <w:rPr>
          <w:rFonts w:ascii="Arial" w:hAnsi="Arial"/>
          <w:sz w:val="22"/>
        </w:rPr>
        <w:t xml:space="preserve"> </w:t>
      </w:r>
    </w:p>
    <w:p w14:paraId="08558175" w14:textId="389C9E3B" w:rsidR="00AF4326" w:rsidRPr="00C77F15" w:rsidRDefault="00AF4326">
      <w:pPr>
        <w:ind w:left="3150"/>
        <w:rPr>
          <w:rFonts w:ascii="Arial" w:hAnsi="Arial"/>
          <w:sz w:val="22"/>
        </w:rPr>
      </w:pPr>
      <w:r w:rsidRPr="00C77F15">
        <w:rPr>
          <w:rFonts w:ascii="Arial" w:hAnsi="Arial"/>
          <w:sz w:val="22"/>
        </w:rPr>
        <w:t>Permit Number:</w:t>
      </w:r>
      <w:r w:rsidRPr="00C77F15">
        <w:rPr>
          <w:rFonts w:ascii="Arial" w:hAnsi="Arial"/>
          <w:sz w:val="22"/>
        </w:rPr>
        <w:tab/>
      </w:r>
      <w:r w:rsidRPr="00C77F15">
        <w:rPr>
          <w:rFonts w:ascii="Arial" w:hAnsi="Arial"/>
          <w:sz w:val="22"/>
        </w:rPr>
        <w:tab/>
      </w:r>
      <w:bookmarkStart w:id="5" w:name="Text19"/>
      <w:r w:rsidR="00C525BB" w:rsidRPr="00C77F15">
        <w:rPr>
          <w:rFonts w:ascii="Arial" w:hAnsi="Arial"/>
          <w:noProof/>
          <w:sz w:val="22"/>
        </w:rPr>
        <w:t>MI-ROP-A8650-20</w:t>
      </w:r>
      <w:bookmarkEnd w:id="5"/>
      <w:r w:rsidR="001051D9" w:rsidRPr="00C77F15">
        <w:rPr>
          <w:rFonts w:ascii="Arial" w:hAnsi="Arial"/>
          <w:sz w:val="22"/>
        </w:rPr>
        <w:t>16</w:t>
      </w:r>
      <w:r w:rsidR="005076BE" w:rsidRPr="00C77F15">
        <w:rPr>
          <w:rFonts w:ascii="Arial" w:hAnsi="Arial"/>
          <w:sz w:val="22"/>
        </w:rPr>
        <w:t>a</w:t>
      </w:r>
    </w:p>
    <w:p w14:paraId="53542CC3" w14:textId="77777777" w:rsidR="00AF4326" w:rsidRPr="00C77F15" w:rsidRDefault="00AF4326">
      <w:pPr>
        <w:ind w:left="3150"/>
        <w:rPr>
          <w:rFonts w:ascii="Arial" w:hAnsi="Arial"/>
          <w:sz w:val="22"/>
        </w:rPr>
      </w:pPr>
    </w:p>
    <w:p w14:paraId="5F4604B6" w14:textId="77777777" w:rsidR="00AF4326" w:rsidRPr="00C77F15" w:rsidRDefault="00AF4326">
      <w:pPr>
        <w:ind w:left="3150"/>
        <w:rPr>
          <w:rFonts w:ascii="Arial" w:hAnsi="Arial"/>
          <w:sz w:val="22"/>
        </w:rPr>
      </w:pPr>
      <w:r w:rsidRPr="00C77F15">
        <w:rPr>
          <w:rFonts w:ascii="Arial" w:hAnsi="Arial"/>
          <w:sz w:val="22"/>
        </w:rPr>
        <w:t>Staff Report Date:</w:t>
      </w:r>
      <w:r w:rsidRPr="00C77F15">
        <w:rPr>
          <w:rFonts w:ascii="Arial" w:hAnsi="Arial"/>
          <w:sz w:val="22"/>
        </w:rPr>
        <w:tab/>
      </w:r>
      <w:r w:rsidRPr="00C77F15">
        <w:rPr>
          <w:rFonts w:ascii="Arial" w:hAnsi="Arial"/>
          <w:sz w:val="22"/>
        </w:rPr>
        <w:tab/>
      </w:r>
      <w:r w:rsidR="004764C4" w:rsidRPr="00C77F15">
        <w:rPr>
          <w:rFonts w:ascii="Arial" w:hAnsi="Arial"/>
          <w:sz w:val="22"/>
        </w:rPr>
        <w:t>June 13</w:t>
      </w:r>
      <w:r w:rsidR="00021CB0" w:rsidRPr="00C77F15">
        <w:rPr>
          <w:rFonts w:ascii="Arial" w:hAnsi="Arial"/>
          <w:sz w:val="22"/>
        </w:rPr>
        <w:t>, 2016</w:t>
      </w:r>
    </w:p>
    <w:p w14:paraId="1C2FAC16" w14:textId="77777777" w:rsidR="00AF4326" w:rsidRPr="00C77F15" w:rsidRDefault="00AF4326">
      <w:pPr>
        <w:ind w:left="3150"/>
        <w:rPr>
          <w:rFonts w:ascii="Arial" w:hAnsi="Arial"/>
          <w:sz w:val="22"/>
        </w:rPr>
      </w:pPr>
    </w:p>
    <w:p w14:paraId="6BE98608" w14:textId="427158B7" w:rsidR="00DB5924" w:rsidRPr="00C77F15" w:rsidRDefault="005076BE" w:rsidP="005076BE">
      <w:pPr>
        <w:pStyle w:val="BodyText"/>
        <w:tabs>
          <w:tab w:val="left" w:pos="3150"/>
        </w:tabs>
      </w:pPr>
      <w:r w:rsidRPr="00C77F15">
        <w:tab/>
        <w:t>Amended Date:</w:t>
      </w:r>
      <w:r w:rsidRPr="00C77F15">
        <w:tab/>
      </w:r>
      <w:r w:rsidRPr="00C77F15">
        <w:tab/>
      </w:r>
      <w:r w:rsidR="00B61EE5" w:rsidRPr="00C77F15">
        <w:t>June 9, 2020</w:t>
      </w:r>
    </w:p>
    <w:p w14:paraId="1FF968D0" w14:textId="0A463E9D" w:rsidR="005076BE" w:rsidRPr="00C77F15" w:rsidRDefault="005076BE">
      <w:pPr>
        <w:pStyle w:val="BodyText"/>
      </w:pPr>
    </w:p>
    <w:p w14:paraId="78C7CA07" w14:textId="77777777" w:rsidR="00644884" w:rsidRPr="00C77F15" w:rsidRDefault="00644884" w:rsidP="00DB5924">
      <w:pPr>
        <w:jc w:val="both"/>
        <w:rPr>
          <w:rFonts w:ascii="Arial" w:hAnsi="Arial"/>
          <w:sz w:val="22"/>
        </w:rPr>
      </w:pPr>
    </w:p>
    <w:p w14:paraId="239E68C1" w14:textId="77777777" w:rsidR="00644884" w:rsidRPr="00C77F15" w:rsidRDefault="00644884" w:rsidP="00DB5924">
      <w:pPr>
        <w:jc w:val="both"/>
        <w:rPr>
          <w:rFonts w:ascii="Arial" w:hAnsi="Arial"/>
          <w:sz w:val="22"/>
        </w:rPr>
      </w:pPr>
    </w:p>
    <w:p w14:paraId="0F25717C" w14:textId="77777777" w:rsidR="00644884" w:rsidRPr="00C77F15" w:rsidRDefault="00644884" w:rsidP="00DB5924">
      <w:pPr>
        <w:jc w:val="both"/>
        <w:rPr>
          <w:rFonts w:ascii="Arial" w:hAnsi="Arial"/>
          <w:sz w:val="22"/>
        </w:rPr>
      </w:pPr>
    </w:p>
    <w:p w14:paraId="2A7F4C75" w14:textId="595E8895" w:rsidR="00AF4326" w:rsidRPr="00C77F15" w:rsidRDefault="00DB5924" w:rsidP="00DB5924">
      <w:pPr>
        <w:jc w:val="both"/>
        <w:rPr>
          <w:rFonts w:ascii="Arial" w:hAnsi="Arial"/>
          <w:sz w:val="22"/>
        </w:rPr>
      </w:pPr>
      <w:r w:rsidRPr="00C77F15">
        <w:rPr>
          <w:rFonts w:ascii="Arial" w:hAnsi="Arial"/>
          <w:sz w:val="22"/>
        </w:rPr>
        <w:t>This Staff Report is published in accordance with Sections 5506 and 5511 of Part 55, Air Pollution Control, of the Natural Resources and Environmental Protection Act, 1994 PA 451, as amended</w:t>
      </w:r>
      <w:r w:rsidR="00DB7D71" w:rsidRPr="00C77F15">
        <w:rPr>
          <w:rFonts w:ascii="Arial" w:hAnsi="Arial"/>
          <w:sz w:val="22"/>
        </w:rPr>
        <w:t xml:space="preserve"> (Act 451)</w:t>
      </w:r>
      <w:r w:rsidRPr="00C77F15">
        <w:rPr>
          <w:rFonts w:ascii="Arial" w:hAnsi="Arial"/>
          <w:sz w:val="22"/>
        </w:rPr>
        <w:t>.  Specifically</w:t>
      </w:r>
      <w:r w:rsidR="00C67104" w:rsidRPr="00C77F15">
        <w:rPr>
          <w:rFonts w:ascii="Arial" w:hAnsi="Arial"/>
          <w:sz w:val="22"/>
        </w:rPr>
        <w:t xml:space="preserve">, Rule 214(1) requires that the </w:t>
      </w:r>
      <w:r w:rsidR="00DB7D71" w:rsidRPr="00C77F15">
        <w:rPr>
          <w:rFonts w:ascii="Arial" w:hAnsi="Arial"/>
          <w:sz w:val="22"/>
        </w:rPr>
        <w:t xml:space="preserve">Michigan </w:t>
      </w:r>
      <w:r w:rsidRPr="00C77F15">
        <w:rPr>
          <w:rFonts w:ascii="Arial" w:hAnsi="Arial"/>
          <w:sz w:val="22"/>
        </w:rPr>
        <w:t>Department of Environment</w:t>
      </w:r>
      <w:r w:rsidR="005076BE" w:rsidRPr="00C77F15">
        <w:rPr>
          <w:rFonts w:ascii="Arial" w:hAnsi="Arial"/>
          <w:sz w:val="22"/>
        </w:rPr>
        <w:t>, Great Lakes and Energy</w:t>
      </w:r>
      <w:r w:rsidR="00135426" w:rsidRPr="00C77F15">
        <w:rPr>
          <w:rFonts w:ascii="Arial" w:hAnsi="Arial"/>
          <w:sz w:val="22"/>
        </w:rPr>
        <w:t xml:space="preserve"> </w:t>
      </w:r>
      <w:r w:rsidRPr="00C77F15">
        <w:rPr>
          <w:rFonts w:ascii="Arial" w:hAnsi="Arial"/>
          <w:sz w:val="22"/>
        </w:rPr>
        <w:t>(</w:t>
      </w:r>
      <w:r w:rsidR="005076BE" w:rsidRPr="00C77F15">
        <w:rPr>
          <w:rFonts w:ascii="Arial" w:hAnsi="Arial"/>
          <w:sz w:val="22"/>
        </w:rPr>
        <w:t>EGLE</w:t>
      </w:r>
      <w:r w:rsidRPr="00C77F15">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C77F15">
          <w:rPr>
            <w:rFonts w:ascii="Arial" w:hAnsi="Arial"/>
            <w:sz w:val="22"/>
          </w:rPr>
          <w:t>ROP</w:t>
        </w:r>
      </w:smartTag>
      <w:r w:rsidRPr="00C77F15">
        <w:rPr>
          <w:rFonts w:ascii="Arial" w:hAnsi="Arial"/>
          <w:sz w:val="22"/>
        </w:rPr>
        <w:t xml:space="preserve">).  </w:t>
      </w:r>
    </w:p>
    <w:p w14:paraId="70A4F6FF" w14:textId="77777777" w:rsidR="00AF4326" w:rsidRPr="00C77F15" w:rsidRDefault="00AF4326">
      <w:pPr>
        <w:rPr>
          <w:rFonts w:ascii="Arial" w:hAnsi="Arial"/>
          <w:sz w:val="22"/>
        </w:rPr>
      </w:pPr>
    </w:p>
    <w:p w14:paraId="03A49452" w14:textId="77777777" w:rsidR="00644884" w:rsidRPr="00C77F15" w:rsidRDefault="00644884">
      <w:pPr>
        <w:rPr>
          <w:rFonts w:ascii="Arial" w:hAnsi="Arial"/>
          <w:sz w:val="22"/>
        </w:rPr>
      </w:pPr>
    </w:p>
    <w:p w14:paraId="5BDAAEAE" w14:textId="77777777" w:rsidR="00AF4326" w:rsidRPr="00C77F15" w:rsidRDefault="00644884" w:rsidP="00644884">
      <w:pPr>
        <w:rPr>
          <w:rFonts w:ascii="Arial" w:hAnsi="Arial"/>
          <w:sz w:val="22"/>
        </w:rPr>
      </w:pPr>
      <w:r w:rsidRPr="00C77F15">
        <w:rPr>
          <w:rFonts w:ascii="Arial" w:hAnsi="Arial"/>
          <w:sz w:val="22"/>
        </w:rPr>
        <w:br w:type="page"/>
      </w:r>
    </w:p>
    <w:p w14:paraId="6F6C3F72" w14:textId="77777777" w:rsidR="00AF4326" w:rsidRPr="00C77F15" w:rsidRDefault="00AF4326">
      <w:pPr>
        <w:jc w:val="center"/>
        <w:outlineLvl w:val="0"/>
        <w:rPr>
          <w:rFonts w:ascii="Arial" w:hAnsi="Arial"/>
          <w:b/>
          <w:sz w:val="22"/>
        </w:rPr>
      </w:pPr>
      <w:r w:rsidRPr="00C77F15">
        <w:rPr>
          <w:rFonts w:ascii="Arial" w:hAnsi="Arial"/>
          <w:b/>
          <w:sz w:val="22"/>
        </w:rPr>
        <w:lastRenderedPageBreak/>
        <w:t>TABLE OF CONTENTS</w:t>
      </w:r>
    </w:p>
    <w:p w14:paraId="01E52CF4" w14:textId="22842330" w:rsidR="00C77F15" w:rsidRDefault="00AF4326">
      <w:pPr>
        <w:pStyle w:val="TOC1"/>
        <w:tabs>
          <w:tab w:val="right" w:pos="10214"/>
        </w:tabs>
        <w:rPr>
          <w:rFonts w:asciiTheme="minorHAnsi" w:eastAsiaTheme="minorEastAsia" w:hAnsiTheme="minorHAnsi" w:cstheme="minorBidi"/>
          <w:b w:val="0"/>
          <w:noProof/>
          <w:szCs w:val="22"/>
        </w:rPr>
      </w:pPr>
      <w:r w:rsidRPr="00C77F15">
        <w:rPr>
          <w:b w:val="0"/>
        </w:rPr>
        <w:fldChar w:fldCharType="begin"/>
      </w:r>
      <w:r w:rsidRPr="00C77F15">
        <w:rPr>
          <w:b w:val="0"/>
        </w:rPr>
        <w:instrText xml:space="preserve"> TOC \o "1-8" </w:instrText>
      </w:r>
      <w:r w:rsidRPr="00C77F15">
        <w:rPr>
          <w:b w:val="0"/>
        </w:rPr>
        <w:fldChar w:fldCharType="separate"/>
      </w:r>
      <w:r w:rsidR="00C77F15">
        <w:rPr>
          <w:noProof/>
        </w:rPr>
        <w:t>JUNE 13, 2016 DRAFT STAFF REPORT</w:t>
      </w:r>
      <w:r w:rsidR="00C77F15">
        <w:rPr>
          <w:noProof/>
        </w:rPr>
        <w:tab/>
      </w:r>
      <w:r w:rsidR="00C77F15">
        <w:rPr>
          <w:noProof/>
        </w:rPr>
        <w:fldChar w:fldCharType="begin"/>
      </w:r>
      <w:r w:rsidR="00C77F15">
        <w:rPr>
          <w:noProof/>
        </w:rPr>
        <w:instrText xml:space="preserve"> PAGEREF _Toc42588258 \h </w:instrText>
      </w:r>
      <w:r w:rsidR="00C77F15">
        <w:rPr>
          <w:noProof/>
        </w:rPr>
      </w:r>
      <w:r w:rsidR="00C77F15">
        <w:rPr>
          <w:noProof/>
        </w:rPr>
        <w:fldChar w:fldCharType="separate"/>
      </w:r>
      <w:r w:rsidR="006B2ED0">
        <w:rPr>
          <w:noProof/>
        </w:rPr>
        <w:t>3</w:t>
      </w:r>
      <w:r w:rsidR="00C77F15">
        <w:rPr>
          <w:noProof/>
        </w:rPr>
        <w:fldChar w:fldCharType="end"/>
      </w:r>
    </w:p>
    <w:p w14:paraId="4FFA4C54" w14:textId="299BD466" w:rsidR="00C77F15" w:rsidRDefault="00C77F15">
      <w:pPr>
        <w:pStyle w:val="TOC1"/>
        <w:tabs>
          <w:tab w:val="right" w:pos="10214"/>
        </w:tabs>
        <w:rPr>
          <w:rFonts w:asciiTheme="minorHAnsi" w:eastAsiaTheme="minorEastAsia" w:hAnsiTheme="minorHAnsi" w:cstheme="minorBidi"/>
          <w:b w:val="0"/>
          <w:noProof/>
          <w:szCs w:val="22"/>
        </w:rPr>
      </w:pPr>
      <w:r w:rsidRPr="00992A2A">
        <w:rPr>
          <w:rFonts w:cs="Arial"/>
          <w:noProof/>
        </w:rPr>
        <w:t>AUGUST 2, 2016</w:t>
      </w:r>
      <w:r>
        <w:rPr>
          <w:noProof/>
        </w:rPr>
        <w:t xml:space="preserve"> STAFF REPORT ADDENDUM</w:t>
      </w:r>
      <w:r>
        <w:rPr>
          <w:noProof/>
        </w:rPr>
        <w:tab/>
      </w:r>
      <w:r>
        <w:rPr>
          <w:noProof/>
        </w:rPr>
        <w:fldChar w:fldCharType="begin"/>
      </w:r>
      <w:r>
        <w:rPr>
          <w:noProof/>
        </w:rPr>
        <w:instrText xml:space="preserve"> PAGEREF _Toc42588259 \h </w:instrText>
      </w:r>
      <w:r>
        <w:rPr>
          <w:noProof/>
        </w:rPr>
      </w:r>
      <w:r>
        <w:rPr>
          <w:noProof/>
        </w:rPr>
        <w:fldChar w:fldCharType="separate"/>
      </w:r>
      <w:r w:rsidR="006B2ED0">
        <w:rPr>
          <w:noProof/>
        </w:rPr>
        <w:t>9</w:t>
      </w:r>
      <w:r>
        <w:rPr>
          <w:noProof/>
        </w:rPr>
        <w:fldChar w:fldCharType="end"/>
      </w:r>
    </w:p>
    <w:p w14:paraId="504F1B7E" w14:textId="7FF882E9" w:rsidR="00C77F15" w:rsidRDefault="00C77F15">
      <w:pPr>
        <w:pStyle w:val="TOC1"/>
        <w:tabs>
          <w:tab w:val="right" w:pos="10214"/>
        </w:tabs>
        <w:rPr>
          <w:rFonts w:asciiTheme="minorHAnsi" w:eastAsiaTheme="minorEastAsia" w:hAnsiTheme="minorHAnsi" w:cstheme="minorBidi"/>
          <w:b w:val="0"/>
          <w:noProof/>
          <w:szCs w:val="22"/>
        </w:rPr>
      </w:pPr>
      <w:r>
        <w:rPr>
          <w:noProof/>
        </w:rPr>
        <w:t>JUNE 9, 2020 STAFF REPORT FOR RULE 216(1)(a)(v) ADMINISTRATIVE AMENDMENT</w:t>
      </w:r>
      <w:r>
        <w:rPr>
          <w:noProof/>
        </w:rPr>
        <w:tab/>
      </w:r>
      <w:r>
        <w:rPr>
          <w:noProof/>
        </w:rPr>
        <w:fldChar w:fldCharType="begin"/>
      </w:r>
      <w:r>
        <w:rPr>
          <w:noProof/>
        </w:rPr>
        <w:instrText xml:space="preserve"> PAGEREF _Toc42588260 \h </w:instrText>
      </w:r>
      <w:r>
        <w:rPr>
          <w:noProof/>
        </w:rPr>
      </w:r>
      <w:r>
        <w:rPr>
          <w:noProof/>
        </w:rPr>
        <w:fldChar w:fldCharType="separate"/>
      </w:r>
      <w:r w:rsidR="006B2ED0">
        <w:rPr>
          <w:noProof/>
        </w:rPr>
        <w:t>11</w:t>
      </w:r>
      <w:r>
        <w:rPr>
          <w:noProof/>
        </w:rPr>
        <w:fldChar w:fldCharType="end"/>
      </w:r>
    </w:p>
    <w:p w14:paraId="6060AF92" w14:textId="05DE8D9D" w:rsidR="00AF4326" w:rsidRPr="00C77F15" w:rsidRDefault="00AF4326">
      <w:pPr>
        <w:pStyle w:val="Header"/>
        <w:tabs>
          <w:tab w:val="clear" w:pos="4320"/>
          <w:tab w:val="clear" w:pos="8640"/>
        </w:tabs>
        <w:rPr>
          <w:rFonts w:ascii="Arial" w:hAnsi="Arial"/>
          <w:sz w:val="18"/>
        </w:rPr>
      </w:pPr>
      <w:r w:rsidRPr="00C77F15">
        <w:rPr>
          <w:rFonts w:ascii="Arial" w:hAnsi="Arial"/>
          <w:b/>
          <w:sz w:val="22"/>
        </w:rPr>
        <w:fldChar w:fldCharType="end"/>
      </w:r>
      <w:r w:rsidRPr="00C77F15">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C77F15" w:rsidRPr="00C77F15" w14:paraId="6A4E90E9" w14:textId="77777777">
        <w:tc>
          <w:tcPr>
            <w:tcW w:w="2430" w:type="dxa"/>
          </w:tcPr>
          <w:p w14:paraId="783C6A0C" w14:textId="77777777" w:rsidR="00AF4326" w:rsidRPr="00C77F15" w:rsidRDefault="00AF4326">
            <w:pPr>
              <w:jc w:val="center"/>
              <w:rPr>
                <w:rFonts w:ascii="Arial" w:hAnsi="Arial"/>
                <w:sz w:val="16"/>
              </w:rPr>
            </w:pPr>
          </w:p>
        </w:tc>
        <w:tc>
          <w:tcPr>
            <w:tcW w:w="5456" w:type="dxa"/>
          </w:tcPr>
          <w:p w14:paraId="40BD51C9" w14:textId="77777777" w:rsidR="00AF4326" w:rsidRPr="00C77F15" w:rsidRDefault="00444F0F">
            <w:pPr>
              <w:jc w:val="center"/>
              <w:rPr>
                <w:rFonts w:ascii="Arial" w:hAnsi="Arial"/>
              </w:rPr>
            </w:pPr>
            <w:r w:rsidRPr="00C77F15">
              <w:rPr>
                <w:rFonts w:ascii="Arial" w:hAnsi="Arial"/>
              </w:rPr>
              <w:t>Michigan Department o</w:t>
            </w:r>
            <w:r w:rsidR="00AF4326" w:rsidRPr="00C77F15">
              <w:rPr>
                <w:rFonts w:ascii="Arial" w:hAnsi="Arial"/>
              </w:rPr>
              <w:t>f Environment</w:t>
            </w:r>
            <w:r w:rsidR="00AF5CDE" w:rsidRPr="00C77F15">
              <w:rPr>
                <w:rFonts w:ascii="Arial" w:hAnsi="Arial"/>
              </w:rPr>
              <w:t>al Quality</w:t>
            </w:r>
          </w:p>
          <w:p w14:paraId="39F75693" w14:textId="77777777" w:rsidR="00AF4326" w:rsidRPr="00C77F15" w:rsidRDefault="00AF4326">
            <w:pPr>
              <w:jc w:val="center"/>
              <w:rPr>
                <w:rFonts w:ascii="Arial" w:hAnsi="Arial"/>
                <w:sz w:val="16"/>
              </w:rPr>
            </w:pPr>
            <w:r w:rsidRPr="00C77F15">
              <w:rPr>
                <w:rFonts w:ascii="Arial" w:hAnsi="Arial"/>
              </w:rPr>
              <w:t>Air Quality Division</w:t>
            </w:r>
          </w:p>
        </w:tc>
        <w:tc>
          <w:tcPr>
            <w:tcW w:w="2374" w:type="dxa"/>
          </w:tcPr>
          <w:p w14:paraId="60C114F9" w14:textId="77777777" w:rsidR="00AF4326" w:rsidRPr="00C77F15" w:rsidRDefault="00AF4326">
            <w:pPr>
              <w:jc w:val="center"/>
              <w:rPr>
                <w:rFonts w:ascii="Arial" w:hAnsi="Arial"/>
                <w:sz w:val="16"/>
              </w:rPr>
            </w:pPr>
          </w:p>
        </w:tc>
      </w:tr>
      <w:tr w:rsidR="00C77F15" w:rsidRPr="00C77F15" w14:paraId="7E819B5E" w14:textId="77777777">
        <w:trPr>
          <w:cantSplit/>
          <w:trHeight w:val="333"/>
        </w:trPr>
        <w:tc>
          <w:tcPr>
            <w:tcW w:w="2430" w:type="dxa"/>
          </w:tcPr>
          <w:p w14:paraId="631A2F88" w14:textId="77777777" w:rsidR="00AF4326" w:rsidRPr="00C77F15" w:rsidRDefault="00AF4326">
            <w:pPr>
              <w:pStyle w:val="Header"/>
              <w:jc w:val="center"/>
              <w:rPr>
                <w:rFonts w:ascii="Arial" w:hAnsi="Arial"/>
                <w:b/>
                <w:sz w:val="16"/>
              </w:rPr>
            </w:pPr>
            <w:r w:rsidRPr="00C77F15">
              <w:rPr>
                <w:rFonts w:ascii="Arial" w:hAnsi="Arial"/>
                <w:b/>
                <w:sz w:val="16"/>
              </w:rPr>
              <w:t>State Registration Number</w:t>
            </w:r>
          </w:p>
        </w:tc>
        <w:tc>
          <w:tcPr>
            <w:tcW w:w="5456" w:type="dxa"/>
          </w:tcPr>
          <w:p w14:paraId="7E9E5C07" w14:textId="77777777" w:rsidR="00AF4326" w:rsidRPr="00C77F15" w:rsidRDefault="00AF4326">
            <w:pPr>
              <w:jc w:val="center"/>
              <w:rPr>
                <w:rFonts w:ascii="Arial" w:hAnsi="Arial"/>
                <w:b/>
                <w:sz w:val="28"/>
              </w:rPr>
            </w:pPr>
            <w:r w:rsidRPr="00C77F15">
              <w:rPr>
                <w:rFonts w:ascii="Arial" w:hAnsi="Arial"/>
                <w:b/>
                <w:sz w:val="28"/>
              </w:rPr>
              <w:t>RENEWABLE OPERATING PERMIT</w:t>
            </w:r>
          </w:p>
        </w:tc>
        <w:tc>
          <w:tcPr>
            <w:tcW w:w="2374" w:type="dxa"/>
          </w:tcPr>
          <w:p w14:paraId="1C3D80C4" w14:textId="77777777" w:rsidR="00AF4326" w:rsidRPr="00C77F15" w:rsidRDefault="00DB5924">
            <w:pPr>
              <w:jc w:val="center"/>
              <w:rPr>
                <w:rFonts w:ascii="Arial" w:hAnsi="Arial"/>
                <w:b/>
                <w:sz w:val="16"/>
              </w:rPr>
            </w:pPr>
            <w:smartTag w:uri="urn:schemas-microsoft-com:office:smarttags" w:element="stockticker">
              <w:r w:rsidRPr="00C77F15">
                <w:rPr>
                  <w:rFonts w:ascii="Arial" w:hAnsi="Arial"/>
                  <w:b/>
                  <w:sz w:val="16"/>
                </w:rPr>
                <w:t>RO</w:t>
              </w:r>
              <w:r w:rsidR="00AF4326" w:rsidRPr="00C77F15">
                <w:rPr>
                  <w:rFonts w:ascii="Arial" w:hAnsi="Arial"/>
                  <w:b/>
                  <w:sz w:val="16"/>
                </w:rPr>
                <w:t>P</w:t>
              </w:r>
            </w:smartTag>
            <w:r w:rsidRPr="00C77F15">
              <w:rPr>
                <w:rFonts w:ascii="Arial" w:hAnsi="Arial"/>
                <w:b/>
                <w:sz w:val="16"/>
              </w:rPr>
              <w:t xml:space="preserve"> </w:t>
            </w:r>
            <w:r w:rsidR="00AF4326" w:rsidRPr="00C77F15">
              <w:rPr>
                <w:rFonts w:ascii="Arial" w:hAnsi="Arial"/>
                <w:b/>
                <w:sz w:val="16"/>
              </w:rPr>
              <w:t>Number</w:t>
            </w:r>
          </w:p>
        </w:tc>
      </w:tr>
      <w:tr w:rsidR="00AF4326" w:rsidRPr="00C77F15" w14:paraId="644F7B56" w14:textId="77777777">
        <w:trPr>
          <w:cantSplit/>
          <w:trHeight w:val="428"/>
        </w:trPr>
        <w:tc>
          <w:tcPr>
            <w:tcW w:w="2430" w:type="dxa"/>
            <w:tcBorders>
              <w:bottom w:val="nil"/>
            </w:tcBorders>
          </w:tcPr>
          <w:p w14:paraId="4D325FE1" w14:textId="5D8DA16D" w:rsidR="00AF4326" w:rsidRPr="00C77F15" w:rsidRDefault="00C525BB" w:rsidP="00340A1F">
            <w:pPr>
              <w:pStyle w:val="Header"/>
              <w:spacing w:before="60"/>
              <w:jc w:val="center"/>
              <w:rPr>
                <w:rFonts w:ascii="Arial" w:hAnsi="Arial"/>
                <w:sz w:val="22"/>
                <w:szCs w:val="22"/>
              </w:rPr>
            </w:pPr>
            <w:r w:rsidRPr="00C77F15">
              <w:rPr>
                <w:rFonts w:ascii="Arial" w:hAnsi="Arial"/>
                <w:sz w:val="22"/>
                <w:szCs w:val="22"/>
              </w:rPr>
              <w:t>A8650</w:t>
            </w:r>
          </w:p>
        </w:tc>
        <w:tc>
          <w:tcPr>
            <w:tcW w:w="5456" w:type="dxa"/>
            <w:tcBorders>
              <w:bottom w:val="nil"/>
            </w:tcBorders>
          </w:tcPr>
          <w:p w14:paraId="209528F6" w14:textId="77777777" w:rsidR="00AF4326" w:rsidRPr="00C77F15" w:rsidRDefault="004764C4" w:rsidP="00340A1F">
            <w:pPr>
              <w:pStyle w:val="Heading1"/>
              <w:spacing w:before="60"/>
              <w:rPr>
                <w:sz w:val="22"/>
                <w:szCs w:val="22"/>
              </w:rPr>
            </w:pPr>
            <w:bookmarkStart w:id="6" w:name="_Toc183429900"/>
            <w:bookmarkStart w:id="7" w:name="_Toc183430200"/>
            <w:bookmarkStart w:id="8" w:name="_Toc42588258"/>
            <w:r w:rsidRPr="00C77F15">
              <w:rPr>
                <w:sz w:val="22"/>
                <w:szCs w:val="22"/>
              </w:rPr>
              <w:t xml:space="preserve">JUNE 13, 2016 </w:t>
            </w:r>
            <w:r w:rsidR="000F73C3" w:rsidRPr="00C77F15">
              <w:rPr>
                <w:sz w:val="22"/>
                <w:szCs w:val="22"/>
              </w:rPr>
              <w:t xml:space="preserve">DRAFT </w:t>
            </w:r>
            <w:r w:rsidR="001466CA" w:rsidRPr="00C77F15">
              <w:rPr>
                <w:sz w:val="22"/>
                <w:szCs w:val="22"/>
              </w:rPr>
              <w:t>S</w:t>
            </w:r>
            <w:r w:rsidR="00AF4326" w:rsidRPr="00C77F15">
              <w:rPr>
                <w:sz w:val="22"/>
                <w:szCs w:val="22"/>
              </w:rPr>
              <w:t>TAFF REPORT</w:t>
            </w:r>
            <w:bookmarkEnd w:id="6"/>
            <w:bookmarkEnd w:id="7"/>
            <w:bookmarkEnd w:id="8"/>
          </w:p>
        </w:tc>
        <w:tc>
          <w:tcPr>
            <w:tcW w:w="2374" w:type="dxa"/>
            <w:tcBorders>
              <w:bottom w:val="nil"/>
            </w:tcBorders>
          </w:tcPr>
          <w:p w14:paraId="15512044" w14:textId="0A9373B6" w:rsidR="00AF4326" w:rsidRPr="00C77F15" w:rsidRDefault="00C525BB" w:rsidP="001051D9">
            <w:pPr>
              <w:pStyle w:val="Header"/>
              <w:spacing w:before="60"/>
              <w:jc w:val="center"/>
              <w:rPr>
                <w:rFonts w:ascii="Arial" w:hAnsi="Arial"/>
                <w:b/>
                <w:sz w:val="22"/>
                <w:szCs w:val="22"/>
              </w:rPr>
            </w:pPr>
            <w:r w:rsidRPr="00C77F15">
              <w:rPr>
                <w:rFonts w:ascii="Arial" w:hAnsi="Arial"/>
                <w:sz w:val="22"/>
                <w:szCs w:val="22"/>
              </w:rPr>
              <w:t>MI-ROP-A8650-20</w:t>
            </w:r>
            <w:r w:rsidR="001051D9" w:rsidRPr="00C77F15">
              <w:rPr>
                <w:rFonts w:ascii="Arial" w:hAnsi="Arial"/>
                <w:sz w:val="22"/>
                <w:szCs w:val="22"/>
              </w:rPr>
              <w:t>16</w:t>
            </w:r>
          </w:p>
        </w:tc>
      </w:tr>
    </w:tbl>
    <w:p w14:paraId="583B79A4" w14:textId="77777777" w:rsidR="00AF4326" w:rsidRPr="00C77F15" w:rsidRDefault="00AF4326">
      <w:pPr>
        <w:rPr>
          <w:rFonts w:ascii="Arial" w:hAnsi="Arial"/>
          <w:b/>
          <w:sz w:val="22"/>
          <w:u w:val="single"/>
        </w:rPr>
      </w:pPr>
    </w:p>
    <w:p w14:paraId="7CB67BE4" w14:textId="77777777" w:rsidR="00AF4326" w:rsidRPr="00C77F15" w:rsidRDefault="00AF4326">
      <w:pPr>
        <w:rPr>
          <w:rFonts w:ascii="Arial" w:hAnsi="Arial"/>
          <w:b/>
          <w:sz w:val="22"/>
          <w:u w:val="single"/>
        </w:rPr>
      </w:pPr>
    </w:p>
    <w:p w14:paraId="7FBBC892" w14:textId="77777777" w:rsidR="00AF4326" w:rsidRPr="00C77F15" w:rsidRDefault="00AF4326">
      <w:pPr>
        <w:rPr>
          <w:rFonts w:ascii="Arial" w:hAnsi="Arial" w:cs="Arial"/>
          <w:b/>
          <w:sz w:val="22"/>
          <w:szCs w:val="22"/>
          <w:u w:val="single"/>
        </w:rPr>
      </w:pPr>
      <w:bookmarkStart w:id="9" w:name="_Toc480946816"/>
      <w:bookmarkStart w:id="10" w:name="_Toc482691111"/>
      <w:r w:rsidRPr="00C77F15">
        <w:rPr>
          <w:rFonts w:ascii="Arial" w:hAnsi="Arial" w:cs="Arial"/>
          <w:b/>
          <w:sz w:val="22"/>
          <w:szCs w:val="22"/>
          <w:u w:val="single"/>
        </w:rPr>
        <w:t>Purpose</w:t>
      </w:r>
      <w:bookmarkEnd w:id="9"/>
      <w:bookmarkEnd w:id="10"/>
    </w:p>
    <w:p w14:paraId="620A74DC" w14:textId="77777777" w:rsidR="00AF4326" w:rsidRPr="00C77F15" w:rsidRDefault="00AF4326">
      <w:pPr>
        <w:jc w:val="both"/>
        <w:rPr>
          <w:rFonts w:ascii="Arial" w:hAnsi="Arial" w:cs="Arial"/>
          <w:sz w:val="22"/>
          <w:szCs w:val="22"/>
        </w:rPr>
      </w:pPr>
    </w:p>
    <w:p w14:paraId="46320472" w14:textId="77777777" w:rsidR="00DB5924" w:rsidRPr="00C77F15" w:rsidRDefault="00DB5924" w:rsidP="00167B85">
      <w:pPr>
        <w:jc w:val="both"/>
        <w:rPr>
          <w:rFonts w:ascii="Arial" w:hAnsi="Arial" w:cs="Arial"/>
          <w:sz w:val="22"/>
          <w:szCs w:val="22"/>
        </w:rPr>
      </w:pPr>
      <w:r w:rsidRPr="00C77F15">
        <w:rPr>
          <w:rFonts w:ascii="Arial" w:hAnsi="Arial" w:cs="Arial"/>
          <w:sz w:val="22"/>
          <w:szCs w:val="22"/>
        </w:rPr>
        <w:t>Major stationary sources of air pollutants, and some non-major sources, are required to obtain and operate in compliance with a</w:t>
      </w:r>
      <w:r w:rsidR="0002430E" w:rsidRPr="00C77F15">
        <w:rPr>
          <w:rFonts w:ascii="Arial" w:hAnsi="Arial" w:cs="Arial"/>
          <w:sz w:val="22"/>
          <w:szCs w:val="22"/>
        </w:rPr>
        <w:t>n</w:t>
      </w:r>
      <w:r w:rsidRPr="00C77F15">
        <w:rPr>
          <w:rFonts w:ascii="Arial" w:hAnsi="Arial" w:cs="Arial"/>
          <w:sz w:val="22"/>
          <w:szCs w:val="22"/>
        </w:rPr>
        <w:t xml:space="preserve"> </w:t>
      </w:r>
      <w:smartTag w:uri="urn:schemas-microsoft-com:office:smarttags" w:element="stockticker">
        <w:r w:rsidRPr="00C77F15">
          <w:rPr>
            <w:rFonts w:ascii="Arial" w:hAnsi="Arial" w:cs="Arial"/>
            <w:sz w:val="22"/>
            <w:szCs w:val="22"/>
          </w:rPr>
          <w:t>RO</w:t>
        </w:r>
        <w:r w:rsidR="0009079D" w:rsidRPr="00C77F15">
          <w:rPr>
            <w:rFonts w:ascii="Arial" w:hAnsi="Arial" w:cs="Arial"/>
            <w:sz w:val="22"/>
            <w:szCs w:val="22"/>
          </w:rPr>
          <w:t>P</w:t>
        </w:r>
      </w:smartTag>
      <w:r w:rsidRPr="00C77F15">
        <w:rPr>
          <w:rFonts w:ascii="Arial" w:hAnsi="Arial" w:cs="Arial"/>
          <w:sz w:val="22"/>
          <w:szCs w:val="22"/>
        </w:rPr>
        <w:t xml:space="preserve"> pursuant to Title V of the federal Clean Air Act of 1990 and Michigan’s Administrative Rules for </w:t>
      </w:r>
      <w:r w:rsidR="0002430E" w:rsidRPr="00C77F15">
        <w:rPr>
          <w:rFonts w:ascii="Arial" w:hAnsi="Arial" w:cs="Arial"/>
          <w:sz w:val="22"/>
          <w:szCs w:val="22"/>
        </w:rPr>
        <w:t>A</w:t>
      </w:r>
      <w:r w:rsidRPr="00C77F15">
        <w:rPr>
          <w:rFonts w:ascii="Arial" w:hAnsi="Arial" w:cs="Arial"/>
          <w:sz w:val="22"/>
          <w:szCs w:val="22"/>
        </w:rPr>
        <w:t xml:space="preserve">ir </w:t>
      </w:r>
      <w:r w:rsidR="0002430E" w:rsidRPr="00C77F15">
        <w:rPr>
          <w:rFonts w:ascii="Arial" w:hAnsi="Arial" w:cs="Arial"/>
          <w:sz w:val="22"/>
          <w:szCs w:val="22"/>
        </w:rPr>
        <w:t>P</w:t>
      </w:r>
      <w:r w:rsidRPr="00C77F15">
        <w:rPr>
          <w:rFonts w:ascii="Arial" w:hAnsi="Arial" w:cs="Arial"/>
          <w:sz w:val="22"/>
          <w:szCs w:val="22"/>
        </w:rPr>
        <w:t xml:space="preserve">ollution </w:t>
      </w:r>
      <w:r w:rsidR="0002430E" w:rsidRPr="00C77F15">
        <w:rPr>
          <w:rFonts w:ascii="Arial" w:hAnsi="Arial" w:cs="Arial"/>
          <w:sz w:val="22"/>
          <w:szCs w:val="22"/>
        </w:rPr>
        <w:t>C</w:t>
      </w:r>
      <w:r w:rsidRPr="00C77F15">
        <w:rPr>
          <w:rFonts w:ascii="Arial" w:hAnsi="Arial" w:cs="Arial"/>
          <w:sz w:val="22"/>
          <w:szCs w:val="22"/>
        </w:rPr>
        <w:t xml:space="preserve">ontrol pursuant to Section 5506(1) of </w:t>
      </w:r>
      <w:r w:rsidR="00DB7D71" w:rsidRPr="00C77F15">
        <w:rPr>
          <w:rFonts w:ascii="Arial" w:hAnsi="Arial" w:cs="Arial"/>
          <w:sz w:val="22"/>
          <w:szCs w:val="22"/>
        </w:rPr>
        <w:t>Act 451</w:t>
      </w:r>
      <w:r w:rsidRPr="00C77F15">
        <w:rPr>
          <w:rFonts w:ascii="Arial" w:hAnsi="Arial" w:cs="Arial"/>
          <w:sz w:val="22"/>
          <w:szCs w:val="22"/>
        </w:rPr>
        <w:t xml:space="preserve">.  Sources subject to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program are defined by criteria in Rule 211(1).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7E1722B" w14:textId="77777777" w:rsidR="00DB5924" w:rsidRPr="00C77F15" w:rsidRDefault="00DB5924" w:rsidP="00167B85">
      <w:pPr>
        <w:jc w:val="both"/>
        <w:rPr>
          <w:rFonts w:ascii="Arial" w:hAnsi="Arial" w:cs="Arial"/>
          <w:sz w:val="22"/>
          <w:szCs w:val="22"/>
        </w:rPr>
      </w:pPr>
    </w:p>
    <w:p w14:paraId="6EE58C8C" w14:textId="77777777" w:rsidR="00AF4326" w:rsidRPr="00C77F15" w:rsidRDefault="00DB5924" w:rsidP="00167B85">
      <w:pPr>
        <w:jc w:val="both"/>
        <w:rPr>
          <w:rFonts w:ascii="Arial" w:hAnsi="Arial" w:cs="Arial"/>
          <w:sz w:val="22"/>
          <w:szCs w:val="22"/>
        </w:rPr>
      </w:pPr>
      <w:r w:rsidRPr="00C77F15">
        <w:rPr>
          <w:rFonts w:ascii="Arial" w:hAnsi="Arial" w:cs="Arial"/>
          <w:sz w:val="22"/>
          <w:szCs w:val="22"/>
        </w:rPr>
        <w:t xml:space="preserve">This </w:t>
      </w:r>
      <w:r w:rsidR="0002430E" w:rsidRPr="00C77F15">
        <w:rPr>
          <w:rFonts w:ascii="Arial" w:hAnsi="Arial" w:cs="Arial"/>
          <w:sz w:val="22"/>
          <w:szCs w:val="22"/>
        </w:rPr>
        <w:t>Staff R</w:t>
      </w:r>
      <w:r w:rsidRPr="00C77F15">
        <w:rPr>
          <w:rFonts w:ascii="Arial" w:hAnsi="Arial" w:cs="Arial"/>
          <w:sz w:val="22"/>
          <w:szCs w:val="22"/>
        </w:rPr>
        <w:t xml:space="preserve">eport, as required by Rule 214(1), sets forth the applicable requirements and factual basis for the draft </w:t>
      </w:r>
      <w:r w:rsidR="0002430E" w:rsidRPr="00C77F15">
        <w:rPr>
          <w:rFonts w:ascii="Arial" w:hAnsi="Arial" w:cs="Arial"/>
          <w:sz w:val="22"/>
          <w:szCs w:val="22"/>
        </w:rPr>
        <w:t>ROP</w:t>
      </w:r>
      <w:r w:rsidRPr="00C77F15">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C77F15">
        <w:rPr>
          <w:rFonts w:ascii="Arial" w:hAnsi="Arial" w:cs="Arial"/>
          <w:sz w:val="22"/>
          <w:szCs w:val="22"/>
        </w:rPr>
        <w:t>ROP</w:t>
      </w:r>
      <w:r w:rsidRPr="00C77F15">
        <w:rPr>
          <w:rFonts w:ascii="Arial" w:hAnsi="Arial" w:cs="Arial"/>
          <w:sz w:val="22"/>
          <w:szCs w:val="22"/>
        </w:rPr>
        <w:t xml:space="preserve"> pursuant to Rule 212(5), and any determination made pursuant to Rule 213(6)(a)(ii) regarding requirements that are not applicable to the stationary source.</w:t>
      </w:r>
    </w:p>
    <w:p w14:paraId="774DC826" w14:textId="77777777" w:rsidR="00DB5924" w:rsidRPr="00C77F15" w:rsidRDefault="00DB5924" w:rsidP="00DB5924">
      <w:pPr>
        <w:rPr>
          <w:rFonts w:ascii="Arial" w:hAnsi="Arial" w:cs="Arial"/>
          <w:sz w:val="22"/>
          <w:szCs w:val="22"/>
        </w:rPr>
      </w:pPr>
    </w:p>
    <w:p w14:paraId="7E044C37" w14:textId="77777777" w:rsidR="00AF4326" w:rsidRPr="00C77F15" w:rsidRDefault="00AF4326">
      <w:pPr>
        <w:rPr>
          <w:rFonts w:ascii="Arial" w:hAnsi="Arial" w:cs="Arial"/>
          <w:b/>
          <w:sz w:val="22"/>
          <w:szCs w:val="22"/>
          <w:u w:val="single"/>
        </w:rPr>
      </w:pPr>
      <w:bookmarkStart w:id="11" w:name="_Toc480946817"/>
      <w:bookmarkStart w:id="12" w:name="_Toc482691112"/>
      <w:r w:rsidRPr="00C77F15">
        <w:rPr>
          <w:rFonts w:ascii="Arial" w:hAnsi="Arial" w:cs="Arial"/>
          <w:b/>
          <w:sz w:val="22"/>
          <w:szCs w:val="22"/>
          <w:u w:val="single"/>
        </w:rPr>
        <w:t>General Information</w:t>
      </w:r>
      <w:bookmarkEnd w:id="11"/>
      <w:bookmarkEnd w:id="12"/>
    </w:p>
    <w:p w14:paraId="05ECE846" w14:textId="77777777" w:rsidR="00AF4326" w:rsidRPr="00C77F15"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77F15" w:rsidRPr="00C77F15" w14:paraId="13154415" w14:textId="77777777">
        <w:tc>
          <w:tcPr>
            <w:tcW w:w="5040" w:type="dxa"/>
          </w:tcPr>
          <w:p w14:paraId="6C977681" w14:textId="77777777" w:rsidR="00AF4326" w:rsidRPr="00C77F15" w:rsidRDefault="00AF4326">
            <w:pPr>
              <w:rPr>
                <w:rFonts w:ascii="Arial" w:hAnsi="Arial" w:cs="Arial"/>
                <w:sz w:val="22"/>
                <w:szCs w:val="22"/>
              </w:rPr>
            </w:pPr>
            <w:r w:rsidRPr="00C77F15">
              <w:rPr>
                <w:rFonts w:ascii="Arial" w:hAnsi="Arial" w:cs="Arial"/>
                <w:sz w:val="22"/>
                <w:szCs w:val="22"/>
              </w:rPr>
              <w:t>Stationary Source Mailing Address:</w:t>
            </w:r>
          </w:p>
        </w:tc>
        <w:tc>
          <w:tcPr>
            <w:tcW w:w="5220" w:type="dxa"/>
          </w:tcPr>
          <w:p w14:paraId="09AA3218" w14:textId="6A45A4C7" w:rsidR="001159B4" w:rsidRPr="00C77F15" w:rsidRDefault="00C525BB">
            <w:pPr>
              <w:rPr>
                <w:rFonts w:ascii="Arial" w:hAnsi="Arial" w:cs="Arial"/>
                <w:sz w:val="22"/>
                <w:szCs w:val="22"/>
              </w:rPr>
            </w:pPr>
            <w:bookmarkStart w:id="13" w:name="Source_Name_Mailing"/>
            <w:r w:rsidRPr="00C77F15">
              <w:rPr>
                <w:rFonts w:ascii="Arial" w:hAnsi="Arial" w:cs="Arial"/>
                <w:sz w:val="22"/>
                <w:szCs w:val="22"/>
              </w:rPr>
              <w:t>Ford Motor Company - Michigan Assembly Plant</w:t>
            </w:r>
            <w:bookmarkEnd w:id="13"/>
          </w:p>
          <w:p w14:paraId="615086AD" w14:textId="318DFCC1" w:rsidR="001159B4" w:rsidRPr="00C77F15" w:rsidRDefault="00C525BB">
            <w:pPr>
              <w:rPr>
                <w:rFonts w:ascii="Arial" w:hAnsi="Arial" w:cs="Arial"/>
                <w:sz w:val="22"/>
                <w:szCs w:val="22"/>
              </w:rPr>
            </w:pPr>
            <w:bookmarkStart w:id="14" w:name="street_mailing"/>
            <w:r w:rsidRPr="00C77F15">
              <w:rPr>
                <w:rFonts w:ascii="Arial" w:hAnsi="Arial" w:cs="Arial"/>
                <w:sz w:val="22"/>
                <w:szCs w:val="22"/>
              </w:rPr>
              <w:t>38303 Michigan Avenue</w:t>
            </w:r>
            <w:bookmarkEnd w:id="14"/>
          </w:p>
          <w:p w14:paraId="694B9162" w14:textId="055C3945" w:rsidR="00AF4326" w:rsidRPr="00C77F15" w:rsidRDefault="00C525BB" w:rsidP="00C525BB">
            <w:pPr>
              <w:rPr>
                <w:rFonts w:ascii="Arial" w:hAnsi="Arial" w:cs="Arial"/>
                <w:sz w:val="22"/>
                <w:szCs w:val="22"/>
              </w:rPr>
            </w:pPr>
            <w:bookmarkStart w:id="15" w:name="city_mailing"/>
            <w:r w:rsidRPr="00C77F15">
              <w:rPr>
                <w:rFonts w:ascii="Arial" w:hAnsi="Arial" w:cs="Arial"/>
                <w:sz w:val="22"/>
                <w:szCs w:val="22"/>
              </w:rPr>
              <w:t>Wayne</w:t>
            </w:r>
            <w:bookmarkEnd w:id="15"/>
            <w:r w:rsidR="00AF4326" w:rsidRPr="00C77F15">
              <w:rPr>
                <w:rFonts w:ascii="Arial" w:hAnsi="Arial" w:cs="Arial"/>
                <w:sz w:val="22"/>
                <w:szCs w:val="22"/>
              </w:rPr>
              <w:t>, Michigan</w:t>
            </w:r>
            <w:r w:rsidR="001159B4" w:rsidRPr="00C77F15">
              <w:rPr>
                <w:rFonts w:ascii="Arial" w:hAnsi="Arial" w:cs="Arial"/>
                <w:sz w:val="22"/>
                <w:szCs w:val="22"/>
              </w:rPr>
              <w:t xml:space="preserve"> </w:t>
            </w:r>
            <w:bookmarkStart w:id="16" w:name="zipcode_mailing"/>
            <w:r w:rsidRPr="00C77F15">
              <w:rPr>
                <w:rFonts w:ascii="Arial" w:hAnsi="Arial" w:cs="Arial"/>
                <w:sz w:val="22"/>
                <w:szCs w:val="22"/>
              </w:rPr>
              <w:t>48184</w:t>
            </w:r>
            <w:r w:rsidR="00E3353F" w:rsidRPr="00C77F15">
              <w:rPr>
                <w:rFonts w:ascii="Arial" w:hAnsi="Arial" w:cs="Arial"/>
                <w:sz w:val="22"/>
                <w:szCs w:val="22"/>
              </w:rPr>
              <w:t xml:space="preserve"> </w:t>
            </w:r>
            <w:bookmarkEnd w:id="16"/>
            <w:r w:rsidR="00AF4326" w:rsidRPr="00C77F15">
              <w:rPr>
                <w:rFonts w:ascii="Arial" w:hAnsi="Arial" w:cs="Arial"/>
                <w:sz w:val="22"/>
                <w:szCs w:val="22"/>
              </w:rPr>
              <w:t xml:space="preserve"> </w:t>
            </w:r>
          </w:p>
        </w:tc>
      </w:tr>
      <w:tr w:rsidR="00C77F15" w:rsidRPr="00C77F15" w14:paraId="4B8398B6" w14:textId="77777777" w:rsidTr="00177285">
        <w:trPr>
          <w:trHeight w:val="273"/>
        </w:trPr>
        <w:tc>
          <w:tcPr>
            <w:tcW w:w="5040" w:type="dxa"/>
          </w:tcPr>
          <w:p w14:paraId="31E18730" w14:textId="77777777" w:rsidR="00AF4326" w:rsidRPr="00C77F15" w:rsidRDefault="00AF4326">
            <w:pPr>
              <w:rPr>
                <w:rFonts w:ascii="Arial" w:hAnsi="Arial" w:cs="Arial"/>
                <w:sz w:val="22"/>
                <w:szCs w:val="22"/>
              </w:rPr>
            </w:pPr>
            <w:r w:rsidRPr="00C77F15">
              <w:rPr>
                <w:rFonts w:ascii="Arial" w:hAnsi="Arial" w:cs="Arial"/>
                <w:sz w:val="22"/>
                <w:szCs w:val="22"/>
              </w:rPr>
              <w:t>Source Registration Number (</w:t>
            </w:r>
            <w:smartTag w:uri="urn:schemas-microsoft-com:office:smarttags" w:element="stockticker">
              <w:r w:rsidRPr="00C77F15">
                <w:rPr>
                  <w:rFonts w:ascii="Arial" w:hAnsi="Arial" w:cs="Arial"/>
                  <w:sz w:val="22"/>
                  <w:szCs w:val="22"/>
                </w:rPr>
                <w:t>SRN</w:t>
              </w:r>
            </w:smartTag>
            <w:r w:rsidRPr="00C77F15">
              <w:rPr>
                <w:rFonts w:ascii="Arial" w:hAnsi="Arial" w:cs="Arial"/>
                <w:sz w:val="22"/>
                <w:szCs w:val="22"/>
              </w:rPr>
              <w:t>):</w:t>
            </w:r>
          </w:p>
        </w:tc>
        <w:tc>
          <w:tcPr>
            <w:tcW w:w="5220" w:type="dxa"/>
          </w:tcPr>
          <w:p w14:paraId="340C00B3" w14:textId="570E7645" w:rsidR="00AF4326" w:rsidRPr="00C77F15" w:rsidRDefault="00E3353F" w:rsidP="00E3353F">
            <w:pPr>
              <w:rPr>
                <w:rFonts w:ascii="Arial" w:hAnsi="Arial" w:cs="Arial"/>
                <w:sz w:val="22"/>
                <w:szCs w:val="22"/>
              </w:rPr>
            </w:pPr>
            <w:bookmarkStart w:id="17" w:name="Text15"/>
            <w:r w:rsidRPr="00C77F15">
              <w:rPr>
                <w:rFonts w:ascii="Arial" w:hAnsi="Arial" w:cs="Arial"/>
                <w:noProof/>
                <w:sz w:val="22"/>
                <w:szCs w:val="22"/>
              </w:rPr>
              <w:t>A8650</w:t>
            </w:r>
            <w:bookmarkEnd w:id="17"/>
          </w:p>
        </w:tc>
      </w:tr>
      <w:tr w:rsidR="00C77F15" w:rsidRPr="00C77F15" w14:paraId="1A96C565" w14:textId="77777777">
        <w:tc>
          <w:tcPr>
            <w:tcW w:w="5040" w:type="dxa"/>
          </w:tcPr>
          <w:p w14:paraId="1286551D" w14:textId="77777777" w:rsidR="00AF4326" w:rsidRPr="00C77F15" w:rsidRDefault="00C94DBD">
            <w:pPr>
              <w:rPr>
                <w:rFonts w:ascii="Arial" w:hAnsi="Arial" w:cs="Arial"/>
                <w:sz w:val="22"/>
                <w:szCs w:val="22"/>
              </w:rPr>
            </w:pPr>
            <w:r w:rsidRPr="00C77F15">
              <w:rPr>
                <w:rFonts w:ascii="Arial" w:hAnsi="Arial" w:cs="Arial"/>
                <w:sz w:val="22"/>
                <w:szCs w:val="22"/>
              </w:rPr>
              <w:t>North American Industry Classification System</w:t>
            </w:r>
            <w:r w:rsidR="003B36CE" w:rsidRPr="00C77F15">
              <w:rPr>
                <w:rFonts w:ascii="Arial" w:hAnsi="Arial" w:cs="Arial"/>
                <w:sz w:val="22"/>
                <w:szCs w:val="22"/>
              </w:rPr>
              <w:t xml:space="preserve"> (NAICS) Code</w:t>
            </w:r>
            <w:r w:rsidR="00AF4326" w:rsidRPr="00C77F15">
              <w:rPr>
                <w:rFonts w:ascii="Arial" w:hAnsi="Arial" w:cs="Arial"/>
                <w:sz w:val="22"/>
                <w:szCs w:val="22"/>
              </w:rPr>
              <w:t>:</w:t>
            </w:r>
          </w:p>
        </w:tc>
        <w:tc>
          <w:tcPr>
            <w:tcW w:w="5220" w:type="dxa"/>
          </w:tcPr>
          <w:p w14:paraId="467BE897" w14:textId="679F04BD" w:rsidR="00AF4326" w:rsidRPr="00C77F15" w:rsidRDefault="00E3353F" w:rsidP="00E3353F">
            <w:pPr>
              <w:rPr>
                <w:rFonts w:ascii="Arial" w:hAnsi="Arial" w:cs="Arial"/>
                <w:sz w:val="22"/>
                <w:szCs w:val="22"/>
              </w:rPr>
            </w:pPr>
            <w:bookmarkStart w:id="18" w:name="SIC"/>
            <w:r w:rsidRPr="00C77F15">
              <w:rPr>
                <w:rFonts w:ascii="Arial" w:hAnsi="Arial" w:cs="Arial"/>
                <w:sz w:val="22"/>
                <w:szCs w:val="22"/>
              </w:rPr>
              <w:t>336112</w:t>
            </w:r>
            <w:bookmarkEnd w:id="18"/>
          </w:p>
        </w:tc>
      </w:tr>
      <w:tr w:rsidR="00C77F15" w:rsidRPr="00C77F15" w14:paraId="6AAB6060" w14:textId="77777777">
        <w:tc>
          <w:tcPr>
            <w:tcW w:w="5040" w:type="dxa"/>
          </w:tcPr>
          <w:p w14:paraId="251F73AF" w14:textId="77777777" w:rsidR="00AF4326" w:rsidRPr="00C77F15" w:rsidRDefault="00AF4326">
            <w:pPr>
              <w:rPr>
                <w:rFonts w:ascii="Arial" w:hAnsi="Arial" w:cs="Arial"/>
                <w:sz w:val="22"/>
                <w:szCs w:val="22"/>
              </w:rPr>
            </w:pPr>
            <w:r w:rsidRPr="00C77F15">
              <w:rPr>
                <w:rFonts w:ascii="Arial" w:hAnsi="Arial" w:cs="Arial"/>
                <w:sz w:val="22"/>
                <w:szCs w:val="22"/>
              </w:rPr>
              <w:t>Number of Stationary Source Sections:</w:t>
            </w:r>
          </w:p>
        </w:tc>
        <w:tc>
          <w:tcPr>
            <w:tcW w:w="5220" w:type="dxa"/>
          </w:tcPr>
          <w:p w14:paraId="42A5B8B2" w14:textId="28EA13B0" w:rsidR="00AF4326" w:rsidRPr="00C77F15" w:rsidRDefault="00E3353F" w:rsidP="00E3353F">
            <w:pPr>
              <w:rPr>
                <w:rFonts w:ascii="Arial" w:hAnsi="Arial" w:cs="Arial"/>
                <w:sz w:val="22"/>
                <w:szCs w:val="22"/>
              </w:rPr>
            </w:pPr>
            <w:bookmarkStart w:id="19" w:name="Number_of_Sections"/>
            <w:r w:rsidRPr="00C77F15">
              <w:rPr>
                <w:rFonts w:ascii="Arial" w:hAnsi="Arial" w:cs="Arial"/>
                <w:sz w:val="22"/>
                <w:szCs w:val="22"/>
              </w:rPr>
              <w:t>1</w:t>
            </w:r>
            <w:bookmarkEnd w:id="19"/>
          </w:p>
        </w:tc>
      </w:tr>
      <w:tr w:rsidR="00C77F15" w:rsidRPr="00C77F15" w14:paraId="1021B131" w14:textId="77777777">
        <w:tc>
          <w:tcPr>
            <w:tcW w:w="5040" w:type="dxa"/>
          </w:tcPr>
          <w:p w14:paraId="4B9D294D" w14:textId="77777777" w:rsidR="00647809" w:rsidRPr="00C77F15" w:rsidRDefault="00647809">
            <w:pPr>
              <w:rPr>
                <w:rFonts w:ascii="Arial" w:hAnsi="Arial" w:cs="Arial"/>
                <w:sz w:val="22"/>
                <w:szCs w:val="22"/>
              </w:rPr>
            </w:pPr>
            <w:r w:rsidRPr="00C77F15">
              <w:rPr>
                <w:rFonts w:ascii="Arial" w:hAnsi="Arial" w:cs="Arial"/>
                <w:sz w:val="22"/>
                <w:szCs w:val="22"/>
              </w:rPr>
              <w:t>Is Application for a Renewal or Initial Issuance?</w:t>
            </w:r>
          </w:p>
        </w:tc>
        <w:tc>
          <w:tcPr>
            <w:tcW w:w="5220" w:type="dxa"/>
          </w:tcPr>
          <w:p w14:paraId="6746546C" w14:textId="77777777" w:rsidR="00647809" w:rsidRPr="00C77F15" w:rsidRDefault="004764C4" w:rsidP="004764C4">
            <w:pPr>
              <w:rPr>
                <w:rFonts w:ascii="Arial" w:hAnsi="Arial" w:cs="Arial"/>
                <w:sz w:val="22"/>
                <w:szCs w:val="22"/>
              </w:rPr>
            </w:pPr>
            <w:r w:rsidRPr="00C77F15">
              <w:rPr>
                <w:rFonts w:ascii="Arial" w:hAnsi="Arial" w:cs="Arial"/>
                <w:sz w:val="22"/>
                <w:szCs w:val="22"/>
              </w:rPr>
              <w:t>Renewal</w:t>
            </w:r>
          </w:p>
        </w:tc>
      </w:tr>
      <w:tr w:rsidR="00C77F15" w:rsidRPr="00C77F15" w14:paraId="3D63D6C8" w14:textId="77777777">
        <w:tc>
          <w:tcPr>
            <w:tcW w:w="5040" w:type="dxa"/>
          </w:tcPr>
          <w:p w14:paraId="7797653C" w14:textId="77777777" w:rsidR="00AF4326" w:rsidRPr="00C77F15" w:rsidRDefault="00AF4326">
            <w:pPr>
              <w:rPr>
                <w:rFonts w:ascii="Arial" w:hAnsi="Arial" w:cs="Arial"/>
                <w:sz w:val="22"/>
                <w:szCs w:val="22"/>
              </w:rPr>
            </w:pPr>
            <w:r w:rsidRPr="00C77F15">
              <w:rPr>
                <w:rFonts w:ascii="Arial" w:hAnsi="Arial" w:cs="Arial"/>
                <w:sz w:val="22"/>
                <w:szCs w:val="22"/>
              </w:rPr>
              <w:t>Application Number:</w:t>
            </w:r>
          </w:p>
        </w:tc>
        <w:tc>
          <w:tcPr>
            <w:tcW w:w="5220" w:type="dxa"/>
          </w:tcPr>
          <w:p w14:paraId="0613B718" w14:textId="3085CE21" w:rsidR="00AF4326" w:rsidRPr="00C77F15" w:rsidRDefault="00E3353F" w:rsidP="00E3353F">
            <w:pPr>
              <w:rPr>
                <w:rFonts w:ascii="Arial" w:hAnsi="Arial" w:cs="Arial"/>
                <w:sz w:val="22"/>
                <w:szCs w:val="22"/>
              </w:rPr>
            </w:pPr>
            <w:bookmarkStart w:id="20" w:name="Application_number"/>
            <w:r w:rsidRPr="00C77F15">
              <w:rPr>
                <w:rFonts w:ascii="Arial" w:hAnsi="Arial" w:cs="Arial"/>
                <w:sz w:val="22"/>
                <w:szCs w:val="22"/>
              </w:rPr>
              <w:t>201400174</w:t>
            </w:r>
            <w:bookmarkEnd w:id="20"/>
          </w:p>
        </w:tc>
      </w:tr>
      <w:tr w:rsidR="00C77F15" w:rsidRPr="00C77F15" w14:paraId="75DE0944" w14:textId="77777777">
        <w:tc>
          <w:tcPr>
            <w:tcW w:w="5040" w:type="dxa"/>
          </w:tcPr>
          <w:p w14:paraId="3A337FF0" w14:textId="77777777" w:rsidR="00AF4326" w:rsidRPr="00C77F15" w:rsidRDefault="00AF4326">
            <w:pPr>
              <w:rPr>
                <w:rFonts w:ascii="Arial" w:hAnsi="Arial" w:cs="Arial"/>
                <w:sz w:val="22"/>
                <w:szCs w:val="22"/>
              </w:rPr>
            </w:pPr>
            <w:r w:rsidRPr="00C77F15">
              <w:rPr>
                <w:rFonts w:ascii="Arial" w:hAnsi="Arial" w:cs="Arial"/>
                <w:sz w:val="22"/>
                <w:szCs w:val="22"/>
              </w:rPr>
              <w:t>Responsible Official:</w:t>
            </w:r>
          </w:p>
        </w:tc>
        <w:tc>
          <w:tcPr>
            <w:tcW w:w="5220" w:type="dxa"/>
          </w:tcPr>
          <w:p w14:paraId="64BFE663" w14:textId="77777777" w:rsidR="00AF4326" w:rsidRPr="00C77F15" w:rsidRDefault="00E9431C">
            <w:pPr>
              <w:rPr>
                <w:rFonts w:ascii="Arial" w:hAnsi="Arial" w:cs="Arial"/>
                <w:sz w:val="22"/>
                <w:szCs w:val="22"/>
              </w:rPr>
            </w:pPr>
            <w:r w:rsidRPr="00C77F15">
              <w:rPr>
                <w:rFonts w:ascii="Arial" w:hAnsi="Arial" w:cs="Arial"/>
                <w:sz w:val="22"/>
                <w:szCs w:val="22"/>
              </w:rPr>
              <w:t>Brian Kinnie, Plant Manager</w:t>
            </w:r>
          </w:p>
          <w:p w14:paraId="30F659C1" w14:textId="31D06A50" w:rsidR="00AF4326" w:rsidRPr="00C77F15" w:rsidRDefault="00BF4AF1" w:rsidP="00BF4AF1">
            <w:pPr>
              <w:rPr>
                <w:rFonts w:ascii="Arial" w:hAnsi="Arial" w:cs="Arial"/>
                <w:sz w:val="22"/>
                <w:szCs w:val="22"/>
              </w:rPr>
            </w:pPr>
            <w:bookmarkStart w:id="21" w:name="RO_Telephone"/>
            <w:r w:rsidRPr="00C77F15">
              <w:rPr>
                <w:rFonts w:ascii="Arial" w:hAnsi="Arial" w:cs="Arial"/>
                <w:sz w:val="22"/>
                <w:szCs w:val="22"/>
              </w:rPr>
              <w:t>734-467-0225</w:t>
            </w:r>
            <w:bookmarkEnd w:id="21"/>
          </w:p>
        </w:tc>
      </w:tr>
      <w:tr w:rsidR="00C77F15" w:rsidRPr="00C77F15" w14:paraId="3046C49A" w14:textId="77777777">
        <w:tc>
          <w:tcPr>
            <w:tcW w:w="5040" w:type="dxa"/>
          </w:tcPr>
          <w:p w14:paraId="621672D5" w14:textId="77777777" w:rsidR="00AF4326" w:rsidRPr="00C77F15" w:rsidRDefault="00AF4326">
            <w:pPr>
              <w:rPr>
                <w:rFonts w:ascii="Arial" w:hAnsi="Arial" w:cs="Arial"/>
                <w:sz w:val="22"/>
                <w:szCs w:val="22"/>
              </w:rPr>
            </w:pPr>
            <w:r w:rsidRPr="00C77F15">
              <w:rPr>
                <w:rFonts w:ascii="Arial" w:hAnsi="Arial" w:cs="Arial"/>
                <w:sz w:val="22"/>
                <w:szCs w:val="22"/>
              </w:rPr>
              <w:t>AQD Contact:</w:t>
            </w:r>
          </w:p>
        </w:tc>
        <w:tc>
          <w:tcPr>
            <w:tcW w:w="5220" w:type="dxa"/>
          </w:tcPr>
          <w:p w14:paraId="12403C69" w14:textId="17F2E4E5" w:rsidR="00AF4326" w:rsidRPr="00C77F15" w:rsidRDefault="00BF4AF1">
            <w:pPr>
              <w:rPr>
                <w:rFonts w:ascii="Arial" w:hAnsi="Arial" w:cs="Arial"/>
                <w:sz w:val="22"/>
                <w:szCs w:val="22"/>
              </w:rPr>
            </w:pPr>
            <w:bookmarkStart w:id="22" w:name="AQD_Staff_Name"/>
            <w:r w:rsidRPr="00C77F15">
              <w:rPr>
                <w:rFonts w:ascii="Arial" w:hAnsi="Arial" w:cs="Arial"/>
                <w:sz w:val="22"/>
                <w:szCs w:val="22"/>
              </w:rPr>
              <w:t>Robert Byrnes</w:t>
            </w:r>
            <w:bookmarkEnd w:id="22"/>
            <w:r w:rsidR="00AF4326" w:rsidRPr="00C77F15">
              <w:rPr>
                <w:rFonts w:ascii="Arial" w:hAnsi="Arial" w:cs="Arial"/>
                <w:sz w:val="22"/>
                <w:szCs w:val="22"/>
              </w:rPr>
              <w:t xml:space="preserve">, </w:t>
            </w:r>
            <w:bookmarkStart w:id="23" w:name="AQD_Staff_Title"/>
            <w:r w:rsidRPr="00C77F15">
              <w:rPr>
                <w:rFonts w:ascii="Arial" w:hAnsi="Arial" w:cs="Arial"/>
                <w:sz w:val="22"/>
                <w:szCs w:val="22"/>
              </w:rPr>
              <w:t>Senior Environmental Engineer</w:t>
            </w:r>
            <w:bookmarkEnd w:id="23"/>
          </w:p>
          <w:p w14:paraId="455A3241" w14:textId="3D4EEC95" w:rsidR="00AF4326" w:rsidRPr="00C77F15" w:rsidRDefault="00BF4AF1" w:rsidP="00BF4AF1">
            <w:pPr>
              <w:rPr>
                <w:rFonts w:ascii="Arial" w:hAnsi="Arial" w:cs="Arial"/>
                <w:sz w:val="22"/>
                <w:szCs w:val="22"/>
              </w:rPr>
            </w:pPr>
            <w:bookmarkStart w:id="24" w:name="AQD_Staff_Telephone"/>
            <w:r w:rsidRPr="00C77F15">
              <w:rPr>
                <w:rFonts w:ascii="Arial" w:hAnsi="Arial" w:cs="Arial"/>
                <w:sz w:val="22"/>
                <w:szCs w:val="22"/>
              </w:rPr>
              <w:t>517-284-6632</w:t>
            </w:r>
            <w:bookmarkEnd w:id="24"/>
          </w:p>
        </w:tc>
      </w:tr>
      <w:tr w:rsidR="00C77F15" w:rsidRPr="00C77F15" w14:paraId="7BD2CB61" w14:textId="77777777">
        <w:tc>
          <w:tcPr>
            <w:tcW w:w="5040" w:type="dxa"/>
          </w:tcPr>
          <w:p w14:paraId="25F10B62" w14:textId="77777777" w:rsidR="00AF4326" w:rsidRPr="00C77F15" w:rsidRDefault="00AF4326" w:rsidP="0002430E">
            <w:pPr>
              <w:rPr>
                <w:rFonts w:ascii="Arial" w:hAnsi="Arial" w:cs="Arial"/>
                <w:sz w:val="22"/>
                <w:szCs w:val="22"/>
              </w:rPr>
            </w:pPr>
            <w:r w:rsidRPr="00C77F15">
              <w:rPr>
                <w:rFonts w:ascii="Arial" w:hAnsi="Arial" w:cs="Arial"/>
                <w:sz w:val="22"/>
                <w:szCs w:val="22"/>
              </w:rPr>
              <w:t xml:space="preserve">Date Application </w:t>
            </w:r>
            <w:r w:rsidR="00C95903" w:rsidRPr="00C77F15">
              <w:rPr>
                <w:rFonts w:ascii="Arial" w:hAnsi="Arial" w:cs="Arial"/>
                <w:sz w:val="22"/>
                <w:szCs w:val="22"/>
              </w:rPr>
              <w:t>Receiv</w:t>
            </w:r>
            <w:r w:rsidRPr="00C77F15">
              <w:rPr>
                <w:rFonts w:ascii="Arial" w:hAnsi="Arial" w:cs="Arial"/>
                <w:sz w:val="22"/>
                <w:szCs w:val="22"/>
              </w:rPr>
              <w:t>ed:</w:t>
            </w:r>
          </w:p>
        </w:tc>
        <w:tc>
          <w:tcPr>
            <w:tcW w:w="5220" w:type="dxa"/>
          </w:tcPr>
          <w:p w14:paraId="2B4E745D" w14:textId="5AF43AC4" w:rsidR="00AF4326" w:rsidRPr="00C77F15" w:rsidRDefault="00BF4AF1" w:rsidP="00BF4AF1">
            <w:pPr>
              <w:rPr>
                <w:rFonts w:ascii="Arial" w:hAnsi="Arial" w:cs="Arial"/>
                <w:sz w:val="22"/>
                <w:szCs w:val="22"/>
              </w:rPr>
            </w:pPr>
            <w:bookmarkStart w:id="25" w:name="Initial_Submit_Date"/>
            <w:r w:rsidRPr="00C77F15">
              <w:rPr>
                <w:rFonts w:ascii="Arial" w:hAnsi="Arial" w:cs="Arial"/>
                <w:sz w:val="22"/>
                <w:szCs w:val="22"/>
              </w:rPr>
              <w:t>November 10, 2014</w:t>
            </w:r>
            <w:bookmarkEnd w:id="25"/>
          </w:p>
        </w:tc>
      </w:tr>
      <w:tr w:rsidR="00C77F15" w:rsidRPr="00C77F15" w14:paraId="029892F0" w14:textId="77777777">
        <w:trPr>
          <w:trHeight w:val="165"/>
        </w:trPr>
        <w:tc>
          <w:tcPr>
            <w:tcW w:w="5040" w:type="dxa"/>
          </w:tcPr>
          <w:p w14:paraId="60D13FE6" w14:textId="77777777" w:rsidR="00AF4326" w:rsidRPr="00C77F15" w:rsidRDefault="00AF4326">
            <w:pPr>
              <w:rPr>
                <w:rFonts w:ascii="Arial" w:hAnsi="Arial" w:cs="Arial"/>
                <w:sz w:val="22"/>
                <w:szCs w:val="22"/>
              </w:rPr>
            </w:pPr>
            <w:r w:rsidRPr="00C77F15">
              <w:rPr>
                <w:rFonts w:ascii="Arial" w:hAnsi="Arial" w:cs="Arial"/>
                <w:sz w:val="22"/>
                <w:szCs w:val="22"/>
              </w:rPr>
              <w:t>Date Application Was Administratively Complete:</w:t>
            </w:r>
          </w:p>
        </w:tc>
        <w:tc>
          <w:tcPr>
            <w:tcW w:w="5220" w:type="dxa"/>
          </w:tcPr>
          <w:p w14:paraId="568D378A" w14:textId="7C7DA2FB" w:rsidR="00AF4326" w:rsidRPr="00C77F15" w:rsidRDefault="00BF4AF1" w:rsidP="00BF4AF1">
            <w:pPr>
              <w:rPr>
                <w:rFonts w:ascii="Arial" w:hAnsi="Arial" w:cs="Arial"/>
                <w:sz w:val="22"/>
                <w:szCs w:val="22"/>
              </w:rPr>
            </w:pPr>
            <w:bookmarkStart w:id="26" w:name="AdminCompletedate"/>
            <w:r w:rsidRPr="00C77F15">
              <w:rPr>
                <w:rFonts w:ascii="Arial" w:hAnsi="Arial" w:cs="Arial"/>
                <w:sz w:val="22"/>
                <w:szCs w:val="22"/>
              </w:rPr>
              <w:t>November 10, 2014</w:t>
            </w:r>
            <w:bookmarkEnd w:id="26"/>
          </w:p>
        </w:tc>
      </w:tr>
      <w:tr w:rsidR="00C77F15" w:rsidRPr="00C77F15" w14:paraId="673424A7" w14:textId="77777777">
        <w:trPr>
          <w:trHeight w:val="165"/>
        </w:trPr>
        <w:tc>
          <w:tcPr>
            <w:tcW w:w="5040" w:type="dxa"/>
          </w:tcPr>
          <w:p w14:paraId="3249A095" w14:textId="77777777" w:rsidR="00AF4326" w:rsidRPr="00C77F15" w:rsidRDefault="00AF4326">
            <w:pPr>
              <w:rPr>
                <w:rFonts w:ascii="Arial" w:hAnsi="Arial" w:cs="Arial"/>
                <w:sz w:val="22"/>
                <w:szCs w:val="22"/>
              </w:rPr>
            </w:pPr>
            <w:r w:rsidRPr="00C77F15">
              <w:rPr>
                <w:rFonts w:ascii="Arial" w:hAnsi="Arial" w:cs="Arial"/>
                <w:sz w:val="22"/>
                <w:szCs w:val="22"/>
              </w:rPr>
              <w:t>Is Application Shield In Effect</w:t>
            </w:r>
            <w:r w:rsidR="00345D9F" w:rsidRPr="00C77F15">
              <w:rPr>
                <w:rFonts w:ascii="Arial" w:hAnsi="Arial" w:cs="Arial"/>
                <w:sz w:val="22"/>
                <w:szCs w:val="22"/>
              </w:rPr>
              <w:t>?</w:t>
            </w:r>
          </w:p>
        </w:tc>
        <w:tc>
          <w:tcPr>
            <w:tcW w:w="5220" w:type="dxa"/>
          </w:tcPr>
          <w:p w14:paraId="4DA25217" w14:textId="77777777" w:rsidR="00AF4326" w:rsidRPr="00C77F15" w:rsidRDefault="004764C4">
            <w:pPr>
              <w:rPr>
                <w:rFonts w:ascii="Arial" w:hAnsi="Arial" w:cs="Arial"/>
                <w:sz w:val="22"/>
                <w:szCs w:val="22"/>
              </w:rPr>
            </w:pPr>
            <w:r w:rsidRPr="00C77F15">
              <w:rPr>
                <w:rFonts w:ascii="Arial" w:hAnsi="Arial" w:cs="Arial"/>
                <w:sz w:val="22"/>
                <w:szCs w:val="22"/>
              </w:rPr>
              <w:t>Yes</w:t>
            </w:r>
          </w:p>
        </w:tc>
      </w:tr>
      <w:tr w:rsidR="00C77F15" w:rsidRPr="00C77F15" w14:paraId="2B4731B6" w14:textId="77777777">
        <w:trPr>
          <w:trHeight w:val="165"/>
        </w:trPr>
        <w:tc>
          <w:tcPr>
            <w:tcW w:w="5040" w:type="dxa"/>
          </w:tcPr>
          <w:p w14:paraId="566F14E0" w14:textId="77777777" w:rsidR="00AF4326" w:rsidRPr="00C77F15" w:rsidRDefault="00AF4326">
            <w:pPr>
              <w:rPr>
                <w:rFonts w:ascii="Arial" w:hAnsi="Arial" w:cs="Arial"/>
                <w:sz w:val="22"/>
                <w:szCs w:val="22"/>
              </w:rPr>
            </w:pPr>
            <w:r w:rsidRPr="00C77F15">
              <w:rPr>
                <w:rFonts w:ascii="Arial" w:hAnsi="Arial" w:cs="Arial"/>
                <w:sz w:val="22"/>
                <w:szCs w:val="22"/>
              </w:rPr>
              <w:t>Date Public Comment Begins:</w:t>
            </w:r>
          </w:p>
        </w:tc>
        <w:tc>
          <w:tcPr>
            <w:tcW w:w="5220" w:type="dxa"/>
          </w:tcPr>
          <w:p w14:paraId="7E80B907" w14:textId="77777777" w:rsidR="00AF4326" w:rsidRPr="00C77F15" w:rsidRDefault="004764C4">
            <w:pPr>
              <w:rPr>
                <w:rFonts w:ascii="Arial" w:hAnsi="Arial" w:cs="Arial"/>
                <w:sz w:val="22"/>
                <w:szCs w:val="22"/>
              </w:rPr>
            </w:pPr>
            <w:r w:rsidRPr="00C77F15">
              <w:rPr>
                <w:rFonts w:ascii="Arial" w:hAnsi="Arial" w:cs="Arial"/>
                <w:sz w:val="22"/>
                <w:szCs w:val="22"/>
              </w:rPr>
              <w:t>June 13</w:t>
            </w:r>
            <w:r w:rsidR="00021CB0" w:rsidRPr="00C77F15">
              <w:rPr>
                <w:rFonts w:ascii="Arial" w:hAnsi="Arial" w:cs="Arial"/>
                <w:sz w:val="22"/>
                <w:szCs w:val="22"/>
              </w:rPr>
              <w:t>, 2016</w:t>
            </w:r>
          </w:p>
        </w:tc>
      </w:tr>
      <w:tr w:rsidR="00AF4326" w:rsidRPr="00C77F15" w14:paraId="2AD71AD5" w14:textId="77777777">
        <w:tc>
          <w:tcPr>
            <w:tcW w:w="5040" w:type="dxa"/>
          </w:tcPr>
          <w:p w14:paraId="654AE9CF" w14:textId="77777777" w:rsidR="00AF4326" w:rsidRPr="00C77F15" w:rsidRDefault="00AF4326">
            <w:pPr>
              <w:rPr>
                <w:rFonts w:ascii="Arial" w:hAnsi="Arial" w:cs="Arial"/>
                <w:sz w:val="22"/>
                <w:szCs w:val="22"/>
              </w:rPr>
            </w:pPr>
            <w:r w:rsidRPr="00C77F15">
              <w:rPr>
                <w:rFonts w:ascii="Arial" w:hAnsi="Arial" w:cs="Arial"/>
                <w:sz w:val="22"/>
                <w:szCs w:val="22"/>
              </w:rPr>
              <w:t>Deadline for Public Comment:</w:t>
            </w:r>
          </w:p>
        </w:tc>
        <w:tc>
          <w:tcPr>
            <w:tcW w:w="5220" w:type="dxa"/>
          </w:tcPr>
          <w:p w14:paraId="05F88A1C" w14:textId="77777777" w:rsidR="00AF4326" w:rsidRPr="00C77F15" w:rsidRDefault="004764C4" w:rsidP="004764C4">
            <w:pPr>
              <w:rPr>
                <w:rFonts w:ascii="Arial" w:hAnsi="Arial" w:cs="Arial"/>
                <w:sz w:val="22"/>
                <w:szCs w:val="22"/>
              </w:rPr>
            </w:pPr>
            <w:r w:rsidRPr="00C77F15">
              <w:rPr>
                <w:rFonts w:ascii="Arial" w:hAnsi="Arial" w:cs="Arial"/>
                <w:sz w:val="22"/>
                <w:szCs w:val="22"/>
              </w:rPr>
              <w:t>July 13</w:t>
            </w:r>
            <w:r w:rsidR="00021CB0" w:rsidRPr="00C77F15">
              <w:rPr>
                <w:rFonts w:ascii="Arial" w:hAnsi="Arial" w:cs="Arial"/>
                <w:sz w:val="22"/>
                <w:szCs w:val="22"/>
              </w:rPr>
              <w:t>, 2016</w:t>
            </w:r>
          </w:p>
        </w:tc>
      </w:tr>
    </w:tbl>
    <w:p w14:paraId="192D1BDF" w14:textId="77777777" w:rsidR="00AF4326" w:rsidRPr="00C77F15" w:rsidRDefault="00AF4326">
      <w:pPr>
        <w:rPr>
          <w:rFonts w:ascii="Arial" w:hAnsi="Arial" w:cs="Arial"/>
          <w:b/>
          <w:sz w:val="22"/>
          <w:szCs w:val="22"/>
          <w:u w:val="single"/>
        </w:rPr>
      </w:pPr>
    </w:p>
    <w:p w14:paraId="72930037" w14:textId="77777777" w:rsidR="00AF4326" w:rsidRPr="00C77F15" w:rsidRDefault="00AF4326">
      <w:pPr>
        <w:rPr>
          <w:rFonts w:ascii="Arial" w:hAnsi="Arial" w:cs="Arial"/>
          <w:b/>
          <w:sz w:val="22"/>
          <w:szCs w:val="22"/>
          <w:u w:val="single"/>
        </w:rPr>
      </w:pPr>
      <w:bookmarkStart w:id="27" w:name="_Toc480946818"/>
      <w:bookmarkStart w:id="28" w:name="_Toc482691113"/>
      <w:r w:rsidRPr="00C77F15">
        <w:rPr>
          <w:rFonts w:ascii="Arial" w:hAnsi="Arial" w:cs="Arial"/>
          <w:b/>
          <w:sz w:val="22"/>
          <w:szCs w:val="22"/>
          <w:u w:val="single"/>
        </w:rPr>
        <w:br w:type="page"/>
      </w:r>
      <w:r w:rsidRPr="00C77F15">
        <w:rPr>
          <w:rFonts w:ascii="Arial" w:hAnsi="Arial" w:cs="Arial"/>
          <w:b/>
          <w:sz w:val="22"/>
          <w:szCs w:val="22"/>
          <w:u w:val="single"/>
        </w:rPr>
        <w:lastRenderedPageBreak/>
        <w:t>Source Description</w:t>
      </w:r>
      <w:bookmarkEnd w:id="27"/>
      <w:bookmarkEnd w:id="28"/>
    </w:p>
    <w:p w14:paraId="0C7C45C1" w14:textId="77777777" w:rsidR="00AF4326" w:rsidRPr="00C77F15" w:rsidRDefault="00AF4326">
      <w:pPr>
        <w:rPr>
          <w:rFonts w:ascii="Arial" w:hAnsi="Arial" w:cs="Arial"/>
          <w:sz w:val="22"/>
          <w:szCs w:val="22"/>
        </w:rPr>
      </w:pPr>
    </w:p>
    <w:p w14:paraId="168CB5B0" w14:textId="77777777" w:rsidR="00A3748E" w:rsidRPr="00C77F15" w:rsidRDefault="00A3748E" w:rsidP="003E62AB">
      <w:pPr>
        <w:jc w:val="both"/>
        <w:rPr>
          <w:rFonts w:ascii="Arial" w:hAnsi="Arial" w:cs="Arial"/>
          <w:sz w:val="22"/>
          <w:szCs w:val="22"/>
        </w:rPr>
      </w:pPr>
      <w:r w:rsidRPr="00C77F15">
        <w:rPr>
          <w:rFonts w:ascii="Arial" w:hAnsi="Arial" w:cs="Arial"/>
          <w:sz w:val="22"/>
          <w:szCs w:val="22"/>
        </w:rPr>
        <w:t>The Ford Michigan Assembly Plant is located in the City of Wayne, stretching along the south side of Michigan Avenue starting just east of Hannan Road and extending past the CSX railroad right-of-way just west of downtown Wayne.  The facility assembles automobiles and light duty trucks, and includes a powerhouse that contains 3 boilers fired by natural gas or landfill gas. The plant also has carbon adsorption units and regenerative thermal oxidizers for control of VOC emissions and numerous water wash scrubbers and fabric filters for control of particulate emissions  The area surrounding the facility is largely residential, with residences immediately to the east, west, and south of the facility.</w:t>
      </w:r>
    </w:p>
    <w:p w14:paraId="2F22D9BC" w14:textId="77777777" w:rsidR="00A3748E" w:rsidRPr="00C77F15" w:rsidRDefault="00A3748E" w:rsidP="003E62AB">
      <w:pPr>
        <w:jc w:val="both"/>
        <w:rPr>
          <w:rFonts w:ascii="Arial" w:hAnsi="Arial" w:cs="Arial"/>
          <w:sz w:val="22"/>
          <w:szCs w:val="22"/>
        </w:rPr>
      </w:pPr>
    </w:p>
    <w:p w14:paraId="6707CEFF" w14:textId="77777777" w:rsidR="00A3748E" w:rsidRPr="00C77F15" w:rsidRDefault="00A3748E" w:rsidP="003E62AB">
      <w:pPr>
        <w:jc w:val="both"/>
        <w:rPr>
          <w:rFonts w:ascii="Arial" w:hAnsi="Arial" w:cs="Arial"/>
          <w:sz w:val="22"/>
          <w:szCs w:val="22"/>
        </w:rPr>
      </w:pPr>
      <w:r w:rsidRPr="00C77F15">
        <w:rPr>
          <w:rFonts w:ascii="Arial" w:hAnsi="Arial" w:cs="Arial"/>
          <w:sz w:val="22"/>
          <w:szCs w:val="22"/>
        </w:rPr>
        <w:t>The Ford Michigan Assembly Plant, formerly known as the Ford Motor Company, Michigan Assembly Complex, previously consisted of the Wayne Assembly Plant, Wayne Integral Stamping Plant and the Michigan Truck Assembly Plant.  Recent consolidation of equipment has resulted in the elimination of the vehicle manufacturing operations at the Wayne Assembly Plant.  However, the stamping operations and miscellaneous operations remain as well as the above-mentioned operations at the Ford Michigan Assembly Plant.</w:t>
      </w:r>
    </w:p>
    <w:p w14:paraId="319CF457" w14:textId="77777777" w:rsidR="00A3748E" w:rsidRPr="00C77F15" w:rsidRDefault="00A3748E" w:rsidP="003E62AB">
      <w:pPr>
        <w:jc w:val="both"/>
        <w:rPr>
          <w:rFonts w:ascii="Arial" w:hAnsi="Arial" w:cs="Arial"/>
          <w:sz w:val="22"/>
          <w:szCs w:val="22"/>
        </w:rPr>
      </w:pPr>
    </w:p>
    <w:p w14:paraId="6D567010" w14:textId="77777777" w:rsidR="00A3748E" w:rsidRPr="00C77F15" w:rsidRDefault="00A3748E" w:rsidP="003E62AB">
      <w:pPr>
        <w:jc w:val="both"/>
        <w:rPr>
          <w:rFonts w:ascii="Arial" w:hAnsi="Arial" w:cs="Arial"/>
          <w:sz w:val="22"/>
          <w:szCs w:val="22"/>
        </w:rPr>
      </w:pPr>
      <w:r w:rsidRPr="00C77F15">
        <w:rPr>
          <w:rFonts w:ascii="Arial" w:hAnsi="Arial" w:cs="Arial"/>
          <w:sz w:val="22"/>
          <w:szCs w:val="22"/>
        </w:rPr>
        <w:t>Also, in the ROP, for all of the emission units associated with the vehicle manufacturing operations, the facility is operating under a flexible permit which allows projects to proceed without a permit under R</w:t>
      </w:r>
      <w:r w:rsidR="003E62AB" w:rsidRPr="00C77F15">
        <w:rPr>
          <w:rFonts w:ascii="Arial" w:hAnsi="Arial" w:cs="Arial"/>
          <w:sz w:val="22"/>
          <w:szCs w:val="22"/>
        </w:rPr>
        <w:t> </w:t>
      </w:r>
      <w:r w:rsidRPr="00C77F15">
        <w:rPr>
          <w:rFonts w:ascii="Arial" w:hAnsi="Arial" w:cs="Arial"/>
          <w:sz w:val="22"/>
          <w:szCs w:val="22"/>
        </w:rPr>
        <w:t xml:space="preserve">336.1201 as long as there is no increase in emissions over the facility limits.  On August 7, 2015, Permit to Install (PTI) No. 139-15 was issued to combine the natural gas usage limits for the stamping facility and remaining operations at the Wayne Assembly and Wayne Stamping building. However, this PTI does not contain flexible permit conditions.  </w:t>
      </w:r>
    </w:p>
    <w:p w14:paraId="28161A70" w14:textId="77777777" w:rsidR="00AF4326" w:rsidRPr="00C77F15" w:rsidRDefault="00AF4326" w:rsidP="003E62AB">
      <w:pPr>
        <w:jc w:val="both"/>
        <w:rPr>
          <w:rFonts w:ascii="Arial" w:hAnsi="Arial" w:cs="Arial"/>
          <w:sz w:val="22"/>
          <w:szCs w:val="22"/>
        </w:rPr>
      </w:pPr>
    </w:p>
    <w:p w14:paraId="730101A4" w14:textId="351721EB" w:rsidR="00AF4326" w:rsidRPr="00C77F15" w:rsidRDefault="00DB5924" w:rsidP="003E62AB">
      <w:pPr>
        <w:jc w:val="both"/>
        <w:outlineLvl w:val="0"/>
        <w:rPr>
          <w:rFonts w:ascii="Arial" w:hAnsi="Arial" w:cs="Arial"/>
          <w:b/>
          <w:sz w:val="22"/>
          <w:szCs w:val="22"/>
        </w:rPr>
      </w:pPr>
      <w:r w:rsidRPr="00C77F15">
        <w:rPr>
          <w:rFonts w:ascii="Arial" w:hAnsi="Arial" w:cs="Arial"/>
          <w:sz w:val="22"/>
          <w:szCs w:val="22"/>
        </w:rPr>
        <w:t xml:space="preserve">The following table lists stationary source emission information as reported </w:t>
      </w:r>
      <w:r w:rsidR="000E43A8" w:rsidRPr="00C77F15">
        <w:rPr>
          <w:rFonts w:ascii="Arial" w:hAnsi="Arial" w:cs="Arial"/>
          <w:sz w:val="22"/>
          <w:szCs w:val="22"/>
        </w:rPr>
        <w:t xml:space="preserve">to the </w:t>
      </w:r>
      <w:r w:rsidRPr="00C77F15">
        <w:rPr>
          <w:rFonts w:ascii="Arial" w:hAnsi="Arial" w:cs="Arial"/>
          <w:sz w:val="22"/>
          <w:szCs w:val="22"/>
        </w:rPr>
        <w:t>Michigan Air Emissions Reporting System</w:t>
      </w:r>
      <w:r w:rsidR="0002430E" w:rsidRPr="00C77F15">
        <w:rPr>
          <w:rFonts w:ascii="Arial" w:hAnsi="Arial" w:cs="Arial"/>
          <w:sz w:val="22"/>
          <w:szCs w:val="22"/>
        </w:rPr>
        <w:t xml:space="preserve"> (MAERS</w:t>
      </w:r>
      <w:r w:rsidR="00FE6510" w:rsidRPr="00C77F15">
        <w:rPr>
          <w:rFonts w:ascii="Arial" w:hAnsi="Arial" w:cs="Arial"/>
          <w:sz w:val="22"/>
          <w:szCs w:val="22"/>
        </w:rPr>
        <w:t xml:space="preserve">) for </w:t>
      </w:r>
      <w:r w:rsidR="000E43A8" w:rsidRPr="00C77F15">
        <w:rPr>
          <w:rFonts w:ascii="Arial" w:hAnsi="Arial" w:cs="Arial"/>
          <w:sz w:val="22"/>
          <w:szCs w:val="22"/>
        </w:rPr>
        <w:t>the</w:t>
      </w:r>
      <w:r w:rsidR="00FE6510" w:rsidRPr="00C77F15">
        <w:rPr>
          <w:rFonts w:ascii="Arial" w:hAnsi="Arial" w:cs="Arial"/>
          <w:sz w:val="22"/>
          <w:szCs w:val="22"/>
        </w:rPr>
        <w:t xml:space="preserve"> year</w:t>
      </w:r>
      <w:r w:rsidR="000E43A8" w:rsidRPr="00C77F15">
        <w:rPr>
          <w:rFonts w:ascii="Arial" w:hAnsi="Arial" w:cs="Arial"/>
          <w:sz w:val="22"/>
          <w:szCs w:val="22"/>
        </w:rPr>
        <w:t xml:space="preserve"> </w:t>
      </w:r>
      <w:bookmarkStart w:id="29" w:name="MAERS_Year"/>
      <w:r w:rsidR="009B1C9A" w:rsidRPr="00C77F15">
        <w:rPr>
          <w:rFonts w:ascii="Arial" w:hAnsi="Arial" w:cs="Arial"/>
          <w:b/>
          <w:sz w:val="22"/>
          <w:szCs w:val="22"/>
        </w:rPr>
        <w:t>2014</w:t>
      </w:r>
      <w:bookmarkEnd w:id="29"/>
      <w:r w:rsidR="00AF4326" w:rsidRPr="00C77F15">
        <w:rPr>
          <w:rFonts w:ascii="Arial" w:hAnsi="Arial" w:cs="Arial"/>
          <w:sz w:val="22"/>
          <w:szCs w:val="22"/>
        </w:rPr>
        <w:t>.</w:t>
      </w:r>
      <w:r w:rsidR="00AF4326" w:rsidRPr="00C77F15">
        <w:rPr>
          <w:rFonts w:ascii="Arial" w:hAnsi="Arial" w:cs="Arial"/>
          <w:b/>
          <w:sz w:val="22"/>
          <w:szCs w:val="22"/>
        </w:rPr>
        <w:t xml:space="preserve">  </w:t>
      </w:r>
    </w:p>
    <w:p w14:paraId="08A8F14F" w14:textId="77777777" w:rsidR="00113B82" w:rsidRPr="00C77F15" w:rsidRDefault="00113B82" w:rsidP="00113B82">
      <w:pPr>
        <w:jc w:val="both"/>
        <w:outlineLvl w:val="0"/>
        <w:rPr>
          <w:rFonts w:ascii="Arial" w:hAnsi="Arial" w:cs="Arial"/>
          <w:sz w:val="22"/>
          <w:szCs w:val="22"/>
        </w:rPr>
      </w:pPr>
    </w:p>
    <w:p w14:paraId="543E1992" w14:textId="77777777" w:rsidR="00AF4326" w:rsidRPr="00C77F15" w:rsidRDefault="00AF4326">
      <w:pPr>
        <w:rPr>
          <w:rFonts w:ascii="Arial" w:hAnsi="Arial" w:cs="Arial"/>
          <w:sz w:val="22"/>
          <w:szCs w:val="22"/>
        </w:rPr>
      </w:pPr>
    </w:p>
    <w:p w14:paraId="6D67E6E1" w14:textId="77777777" w:rsidR="00AF4326" w:rsidRPr="00C77F15" w:rsidRDefault="00DB5924">
      <w:pPr>
        <w:jc w:val="center"/>
        <w:rPr>
          <w:rFonts w:ascii="Arial" w:hAnsi="Arial" w:cs="Arial"/>
          <w:b/>
          <w:sz w:val="22"/>
          <w:szCs w:val="22"/>
        </w:rPr>
      </w:pPr>
      <w:r w:rsidRPr="00C77F15">
        <w:rPr>
          <w:rFonts w:ascii="Arial" w:hAnsi="Arial" w:cs="Arial"/>
          <w:b/>
          <w:sz w:val="22"/>
          <w:szCs w:val="22"/>
        </w:rPr>
        <w:t>TOTAL STATIONARY SOURCE EMISSIONS</w:t>
      </w:r>
    </w:p>
    <w:p w14:paraId="461134B5" w14:textId="77777777" w:rsidR="00DB5924" w:rsidRPr="00C77F15"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C77F15" w:rsidRPr="00C77F15" w14:paraId="1C813C90" w14:textId="77777777">
        <w:trPr>
          <w:tblHeader/>
        </w:trPr>
        <w:tc>
          <w:tcPr>
            <w:tcW w:w="5130" w:type="dxa"/>
            <w:tcBorders>
              <w:top w:val="double" w:sz="6" w:space="0" w:color="auto"/>
              <w:bottom w:val="double" w:sz="6" w:space="0" w:color="auto"/>
              <w:right w:val="single" w:sz="6" w:space="0" w:color="auto"/>
            </w:tcBorders>
            <w:shd w:val="pct10" w:color="auto" w:fill="auto"/>
          </w:tcPr>
          <w:p w14:paraId="1D1FDE0C" w14:textId="77777777" w:rsidR="00AF4326" w:rsidRPr="00C77F15" w:rsidRDefault="00AF4326">
            <w:pPr>
              <w:jc w:val="center"/>
              <w:rPr>
                <w:rFonts w:ascii="Arial" w:hAnsi="Arial" w:cs="Arial"/>
                <w:b/>
                <w:sz w:val="22"/>
                <w:szCs w:val="22"/>
              </w:rPr>
            </w:pPr>
            <w:r w:rsidRPr="00C77F15">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6A96211D" w14:textId="77777777" w:rsidR="00AF4326" w:rsidRPr="00C77F15" w:rsidRDefault="00AF4326">
            <w:pPr>
              <w:jc w:val="center"/>
              <w:rPr>
                <w:rFonts w:ascii="Arial" w:hAnsi="Arial" w:cs="Arial"/>
                <w:b/>
                <w:sz w:val="22"/>
                <w:szCs w:val="22"/>
              </w:rPr>
            </w:pPr>
            <w:r w:rsidRPr="00C77F15">
              <w:rPr>
                <w:rFonts w:ascii="Arial" w:hAnsi="Arial" w:cs="Arial"/>
                <w:b/>
                <w:sz w:val="22"/>
                <w:szCs w:val="22"/>
              </w:rPr>
              <w:t>Tons per Year</w:t>
            </w:r>
          </w:p>
        </w:tc>
      </w:tr>
      <w:tr w:rsidR="00C77F15" w:rsidRPr="00C77F15" w14:paraId="224D4C2A" w14:textId="77777777">
        <w:tc>
          <w:tcPr>
            <w:tcW w:w="5130" w:type="dxa"/>
          </w:tcPr>
          <w:p w14:paraId="24FD30CA" w14:textId="77777777" w:rsidR="00AF4326" w:rsidRPr="00C77F15" w:rsidRDefault="00AF4326">
            <w:pPr>
              <w:rPr>
                <w:rFonts w:ascii="Arial" w:hAnsi="Arial" w:cs="Arial"/>
                <w:sz w:val="22"/>
                <w:szCs w:val="22"/>
              </w:rPr>
            </w:pPr>
            <w:r w:rsidRPr="00C77F15">
              <w:rPr>
                <w:rFonts w:ascii="Arial" w:hAnsi="Arial" w:cs="Arial"/>
                <w:sz w:val="22"/>
                <w:szCs w:val="22"/>
              </w:rPr>
              <w:t>Carbon Monoxide (CO)</w:t>
            </w:r>
          </w:p>
        </w:tc>
        <w:tc>
          <w:tcPr>
            <w:tcW w:w="5130" w:type="dxa"/>
          </w:tcPr>
          <w:p w14:paraId="20456C02" w14:textId="10EEB951" w:rsidR="00AF4326" w:rsidRPr="00C77F15" w:rsidRDefault="00893A66" w:rsidP="00893A66">
            <w:pPr>
              <w:jc w:val="center"/>
              <w:rPr>
                <w:rFonts w:ascii="Arial" w:hAnsi="Arial" w:cs="Arial"/>
                <w:sz w:val="22"/>
                <w:szCs w:val="22"/>
              </w:rPr>
            </w:pPr>
            <w:bookmarkStart w:id="30" w:name="CO_Emission_Rate"/>
            <w:r w:rsidRPr="00C77F15">
              <w:rPr>
                <w:rFonts w:ascii="Arial" w:hAnsi="Arial" w:cs="Arial"/>
                <w:sz w:val="22"/>
                <w:szCs w:val="22"/>
              </w:rPr>
              <w:t>13.1</w:t>
            </w:r>
            <w:bookmarkEnd w:id="30"/>
          </w:p>
        </w:tc>
      </w:tr>
      <w:tr w:rsidR="00C77F15" w:rsidRPr="00C77F15" w14:paraId="2612C3CF" w14:textId="77777777">
        <w:tc>
          <w:tcPr>
            <w:tcW w:w="5130" w:type="dxa"/>
          </w:tcPr>
          <w:p w14:paraId="0A6FAD05" w14:textId="77777777" w:rsidR="00AF4326" w:rsidRPr="00C77F15" w:rsidRDefault="00AF4326">
            <w:pPr>
              <w:rPr>
                <w:rFonts w:ascii="Arial" w:hAnsi="Arial" w:cs="Arial"/>
                <w:sz w:val="22"/>
                <w:szCs w:val="22"/>
              </w:rPr>
            </w:pPr>
            <w:r w:rsidRPr="00C77F15">
              <w:rPr>
                <w:rFonts w:ascii="Arial" w:hAnsi="Arial" w:cs="Arial"/>
                <w:sz w:val="22"/>
                <w:szCs w:val="22"/>
              </w:rPr>
              <w:t>Lead  (Pb)</w:t>
            </w:r>
          </w:p>
        </w:tc>
        <w:tc>
          <w:tcPr>
            <w:tcW w:w="5130" w:type="dxa"/>
          </w:tcPr>
          <w:p w14:paraId="794D5069" w14:textId="3E190ECA" w:rsidR="00AF4326" w:rsidRPr="00C77F15" w:rsidRDefault="00893A66" w:rsidP="00893A66">
            <w:pPr>
              <w:jc w:val="center"/>
              <w:rPr>
                <w:rFonts w:ascii="Arial" w:hAnsi="Arial" w:cs="Arial"/>
                <w:sz w:val="22"/>
                <w:szCs w:val="22"/>
              </w:rPr>
            </w:pPr>
            <w:bookmarkStart w:id="31" w:name="PB_Emission_Rate"/>
            <w:r w:rsidRPr="00C77F15">
              <w:rPr>
                <w:rFonts w:ascii="Arial" w:hAnsi="Arial" w:cs="Arial"/>
                <w:sz w:val="22"/>
                <w:szCs w:val="22"/>
              </w:rPr>
              <w:t>0.0</w:t>
            </w:r>
            <w:bookmarkEnd w:id="31"/>
          </w:p>
        </w:tc>
      </w:tr>
      <w:tr w:rsidR="00C77F15" w:rsidRPr="00C77F15" w14:paraId="53D6741D" w14:textId="77777777">
        <w:tc>
          <w:tcPr>
            <w:tcW w:w="5130" w:type="dxa"/>
          </w:tcPr>
          <w:p w14:paraId="38EE92D3" w14:textId="77777777" w:rsidR="00AF4326" w:rsidRPr="00C77F15" w:rsidRDefault="00AF4326">
            <w:pPr>
              <w:rPr>
                <w:rFonts w:ascii="Arial" w:hAnsi="Arial" w:cs="Arial"/>
                <w:sz w:val="22"/>
                <w:szCs w:val="22"/>
              </w:rPr>
            </w:pPr>
            <w:r w:rsidRPr="00C77F15">
              <w:rPr>
                <w:rFonts w:ascii="Arial" w:hAnsi="Arial" w:cs="Arial"/>
                <w:sz w:val="22"/>
                <w:szCs w:val="22"/>
              </w:rPr>
              <w:t>Nitrogen Oxides  (NO</w:t>
            </w:r>
            <w:r w:rsidRPr="00C77F15">
              <w:rPr>
                <w:rFonts w:ascii="Arial" w:hAnsi="Arial" w:cs="Arial"/>
                <w:sz w:val="22"/>
                <w:szCs w:val="22"/>
                <w:vertAlign w:val="subscript"/>
              </w:rPr>
              <w:t>x</w:t>
            </w:r>
            <w:r w:rsidRPr="00C77F15">
              <w:rPr>
                <w:rFonts w:ascii="Arial" w:hAnsi="Arial" w:cs="Arial"/>
                <w:sz w:val="22"/>
                <w:szCs w:val="22"/>
              </w:rPr>
              <w:t>)</w:t>
            </w:r>
          </w:p>
        </w:tc>
        <w:tc>
          <w:tcPr>
            <w:tcW w:w="5130" w:type="dxa"/>
          </w:tcPr>
          <w:p w14:paraId="33836C17" w14:textId="38306A6E" w:rsidR="00AF4326" w:rsidRPr="00C77F15" w:rsidRDefault="00893A66" w:rsidP="00893A66">
            <w:pPr>
              <w:jc w:val="center"/>
              <w:rPr>
                <w:rFonts w:ascii="Arial" w:hAnsi="Arial" w:cs="Arial"/>
                <w:sz w:val="22"/>
                <w:szCs w:val="22"/>
              </w:rPr>
            </w:pPr>
            <w:bookmarkStart w:id="32" w:name="NOX_Emission_Rate"/>
            <w:r w:rsidRPr="00C77F15">
              <w:rPr>
                <w:rFonts w:ascii="Arial" w:hAnsi="Arial" w:cs="Arial"/>
                <w:sz w:val="22"/>
                <w:szCs w:val="22"/>
              </w:rPr>
              <w:t>64.0</w:t>
            </w:r>
            <w:bookmarkEnd w:id="32"/>
          </w:p>
        </w:tc>
      </w:tr>
      <w:tr w:rsidR="00C77F15" w:rsidRPr="00C77F15" w14:paraId="3916FE3C" w14:textId="77777777">
        <w:tc>
          <w:tcPr>
            <w:tcW w:w="5130" w:type="dxa"/>
          </w:tcPr>
          <w:p w14:paraId="65315A7E" w14:textId="77777777" w:rsidR="00AF4326" w:rsidRPr="00C77F15" w:rsidRDefault="00AF4326">
            <w:pPr>
              <w:rPr>
                <w:rFonts w:ascii="Arial" w:hAnsi="Arial" w:cs="Arial"/>
                <w:sz w:val="22"/>
                <w:szCs w:val="22"/>
              </w:rPr>
            </w:pPr>
            <w:r w:rsidRPr="00C77F15">
              <w:rPr>
                <w:rFonts w:ascii="Arial" w:hAnsi="Arial" w:cs="Arial"/>
                <w:sz w:val="22"/>
                <w:szCs w:val="22"/>
              </w:rPr>
              <w:t>Particulate Matter  (PM)</w:t>
            </w:r>
          </w:p>
        </w:tc>
        <w:tc>
          <w:tcPr>
            <w:tcW w:w="5130" w:type="dxa"/>
          </w:tcPr>
          <w:p w14:paraId="31698B6F" w14:textId="272557FD" w:rsidR="00AF4326" w:rsidRPr="00C77F15" w:rsidRDefault="00893A66" w:rsidP="00893A66">
            <w:pPr>
              <w:jc w:val="center"/>
              <w:rPr>
                <w:rFonts w:ascii="Arial" w:hAnsi="Arial" w:cs="Arial"/>
                <w:sz w:val="22"/>
                <w:szCs w:val="22"/>
              </w:rPr>
            </w:pPr>
            <w:bookmarkStart w:id="33" w:name="PM_Emission_Rate"/>
            <w:r w:rsidRPr="00C77F15">
              <w:rPr>
                <w:rFonts w:ascii="Arial" w:hAnsi="Arial" w:cs="Arial"/>
                <w:sz w:val="22"/>
                <w:szCs w:val="22"/>
              </w:rPr>
              <w:t>6.0</w:t>
            </w:r>
            <w:bookmarkEnd w:id="33"/>
          </w:p>
        </w:tc>
      </w:tr>
      <w:tr w:rsidR="00C77F15" w:rsidRPr="00C77F15" w14:paraId="6AAFCBBB" w14:textId="77777777">
        <w:tc>
          <w:tcPr>
            <w:tcW w:w="5130" w:type="dxa"/>
            <w:tcBorders>
              <w:bottom w:val="nil"/>
            </w:tcBorders>
          </w:tcPr>
          <w:p w14:paraId="422426A1" w14:textId="77777777" w:rsidR="00AF4326" w:rsidRPr="00C77F15" w:rsidRDefault="00AF4326">
            <w:pPr>
              <w:rPr>
                <w:rFonts w:ascii="Arial" w:hAnsi="Arial" w:cs="Arial"/>
                <w:sz w:val="22"/>
                <w:szCs w:val="22"/>
              </w:rPr>
            </w:pPr>
            <w:r w:rsidRPr="00C77F15">
              <w:rPr>
                <w:rFonts w:ascii="Arial" w:hAnsi="Arial" w:cs="Arial"/>
                <w:sz w:val="22"/>
                <w:szCs w:val="22"/>
              </w:rPr>
              <w:t>Sulfur Dioxide  (SO</w:t>
            </w:r>
            <w:r w:rsidRPr="00C77F15">
              <w:rPr>
                <w:rFonts w:ascii="Arial" w:hAnsi="Arial" w:cs="Arial"/>
                <w:sz w:val="22"/>
                <w:szCs w:val="22"/>
                <w:vertAlign w:val="subscript"/>
              </w:rPr>
              <w:t>2</w:t>
            </w:r>
            <w:r w:rsidRPr="00C77F15">
              <w:rPr>
                <w:rFonts w:ascii="Arial" w:hAnsi="Arial" w:cs="Arial"/>
                <w:sz w:val="22"/>
                <w:szCs w:val="22"/>
              </w:rPr>
              <w:t>)</w:t>
            </w:r>
          </w:p>
        </w:tc>
        <w:tc>
          <w:tcPr>
            <w:tcW w:w="5130" w:type="dxa"/>
            <w:tcBorders>
              <w:bottom w:val="nil"/>
            </w:tcBorders>
          </w:tcPr>
          <w:p w14:paraId="7FEAB85D" w14:textId="1AEF891C" w:rsidR="00AF4326" w:rsidRPr="00C77F15" w:rsidRDefault="00893A66" w:rsidP="00893A66">
            <w:pPr>
              <w:jc w:val="center"/>
              <w:rPr>
                <w:rFonts w:ascii="Arial" w:hAnsi="Arial" w:cs="Arial"/>
                <w:sz w:val="22"/>
                <w:szCs w:val="22"/>
              </w:rPr>
            </w:pPr>
            <w:bookmarkStart w:id="34" w:name="SOX_Emission_Rate"/>
            <w:r w:rsidRPr="00C77F15">
              <w:rPr>
                <w:rFonts w:ascii="Arial" w:hAnsi="Arial" w:cs="Arial"/>
                <w:sz w:val="22"/>
                <w:szCs w:val="22"/>
              </w:rPr>
              <w:t>1.7</w:t>
            </w:r>
            <w:bookmarkEnd w:id="34"/>
          </w:p>
        </w:tc>
      </w:tr>
      <w:tr w:rsidR="00C77F15" w:rsidRPr="00C77F15" w14:paraId="048EDF93" w14:textId="77777777">
        <w:tc>
          <w:tcPr>
            <w:tcW w:w="5130" w:type="dxa"/>
            <w:tcBorders>
              <w:top w:val="single" w:sz="6" w:space="0" w:color="auto"/>
              <w:bottom w:val="single" w:sz="4" w:space="0" w:color="auto"/>
            </w:tcBorders>
          </w:tcPr>
          <w:p w14:paraId="7527C030" w14:textId="77777777" w:rsidR="00AF4326" w:rsidRPr="00C77F15" w:rsidRDefault="00AF4326">
            <w:pPr>
              <w:rPr>
                <w:rFonts w:ascii="Arial" w:hAnsi="Arial" w:cs="Arial"/>
                <w:sz w:val="22"/>
                <w:szCs w:val="22"/>
              </w:rPr>
            </w:pPr>
            <w:r w:rsidRPr="00C77F15">
              <w:rPr>
                <w:rFonts w:ascii="Arial" w:hAnsi="Arial" w:cs="Arial"/>
                <w:sz w:val="22"/>
                <w:szCs w:val="22"/>
              </w:rPr>
              <w:t>Volatile Organic Compounds  (VOCs)</w:t>
            </w:r>
          </w:p>
        </w:tc>
        <w:tc>
          <w:tcPr>
            <w:tcW w:w="5130" w:type="dxa"/>
            <w:tcBorders>
              <w:top w:val="single" w:sz="6" w:space="0" w:color="auto"/>
              <w:bottom w:val="single" w:sz="4" w:space="0" w:color="auto"/>
            </w:tcBorders>
          </w:tcPr>
          <w:p w14:paraId="1104E9ED" w14:textId="557E2128" w:rsidR="00AF4326" w:rsidRPr="00C77F15" w:rsidRDefault="00893A66" w:rsidP="00893A66">
            <w:pPr>
              <w:jc w:val="center"/>
              <w:rPr>
                <w:rFonts w:ascii="Arial" w:hAnsi="Arial" w:cs="Arial"/>
                <w:sz w:val="22"/>
                <w:szCs w:val="22"/>
              </w:rPr>
            </w:pPr>
            <w:bookmarkStart w:id="35" w:name="VOC_Emission_Rate"/>
            <w:r w:rsidRPr="00C77F15">
              <w:rPr>
                <w:rFonts w:ascii="Arial" w:hAnsi="Arial" w:cs="Arial"/>
                <w:sz w:val="22"/>
                <w:szCs w:val="22"/>
              </w:rPr>
              <w:t>395.61</w:t>
            </w:r>
            <w:bookmarkEnd w:id="35"/>
          </w:p>
        </w:tc>
      </w:tr>
      <w:tr w:rsidR="00C77F15" w:rsidRPr="00C77F15" w14:paraId="3E5FEAA8" w14:textId="77777777">
        <w:tc>
          <w:tcPr>
            <w:tcW w:w="5130" w:type="dxa"/>
          </w:tcPr>
          <w:p w14:paraId="7823BFE6" w14:textId="77777777" w:rsidR="00AF4326" w:rsidRPr="00C77F15" w:rsidRDefault="00AF4326">
            <w:pPr>
              <w:rPr>
                <w:rFonts w:ascii="Arial" w:hAnsi="Arial" w:cs="Arial"/>
                <w:b/>
                <w:sz w:val="22"/>
                <w:szCs w:val="22"/>
              </w:rPr>
            </w:pPr>
            <w:r w:rsidRPr="00C77F15">
              <w:rPr>
                <w:rFonts w:ascii="Arial" w:hAnsi="Arial" w:cs="Arial"/>
                <w:b/>
                <w:sz w:val="22"/>
                <w:szCs w:val="22"/>
              </w:rPr>
              <w:t>Total Hazardous Air Pollutants (HAPs)</w:t>
            </w:r>
          </w:p>
        </w:tc>
        <w:tc>
          <w:tcPr>
            <w:tcW w:w="5130" w:type="dxa"/>
          </w:tcPr>
          <w:p w14:paraId="0E85CEEC" w14:textId="71B71553" w:rsidR="00AF4326" w:rsidRPr="00C77F15" w:rsidRDefault="00893A66" w:rsidP="00893A66">
            <w:pPr>
              <w:jc w:val="center"/>
              <w:rPr>
                <w:rFonts w:ascii="Arial" w:hAnsi="Arial" w:cs="Arial"/>
                <w:b/>
                <w:sz w:val="22"/>
                <w:szCs w:val="22"/>
              </w:rPr>
            </w:pPr>
            <w:bookmarkStart w:id="36" w:name="Total_HAP_Emissions"/>
            <w:r w:rsidRPr="00C77F15">
              <w:rPr>
                <w:rFonts w:ascii="Arial" w:hAnsi="Arial" w:cs="Arial"/>
                <w:b/>
                <w:noProof/>
                <w:sz w:val="22"/>
                <w:szCs w:val="22"/>
              </w:rPr>
              <w:t>Not Calculated</w:t>
            </w:r>
            <w:bookmarkEnd w:id="36"/>
          </w:p>
        </w:tc>
      </w:tr>
    </w:tbl>
    <w:p w14:paraId="00BA0E58" w14:textId="77777777" w:rsidR="00AF4326" w:rsidRPr="00C77F15" w:rsidRDefault="00AF4326">
      <w:pPr>
        <w:rPr>
          <w:rFonts w:ascii="Arial" w:hAnsi="Arial" w:cs="Arial"/>
          <w:sz w:val="22"/>
          <w:szCs w:val="22"/>
        </w:rPr>
      </w:pPr>
      <w:r w:rsidRPr="00C77F15">
        <w:rPr>
          <w:rFonts w:ascii="Arial" w:hAnsi="Arial" w:cs="Arial"/>
          <w:sz w:val="22"/>
          <w:szCs w:val="22"/>
        </w:rPr>
        <w:t xml:space="preserve">**As listed pursuant to Section 112(b) of the </w:t>
      </w:r>
      <w:r w:rsidR="004C51C5" w:rsidRPr="00C77F15">
        <w:rPr>
          <w:rFonts w:ascii="Arial" w:hAnsi="Arial" w:cs="Arial"/>
          <w:sz w:val="22"/>
          <w:szCs w:val="22"/>
        </w:rPr>
        <w:t xml:space="preserve">federal </w:t>
      </w:r>
      <w:r w:rsidRPr="00C77F15">
        <w:rPr>
          <w:rFonts w:ascii="Arial" w:hAnsi="Arial" w:cs="Arial"/>
          <w:sz w:val="22"/>
          <w:szCs w:val="22"/>
        </w:rPr>
        <w:t>Clean Air Act.</w:t>
      </w:r>
    </w:p>
    <w:p w14:paraId="7CC4FB3D" w14:textId="77777777" w:rsidR="000F73C3" w:rsidRPr="00C77F15" w:rsidRDefault="000F73C3" w:rsidP="00956132">
      <w:pPr>
        <w:spacing w:before="240"/>
        <w:jc w:val="both"/>
        <w:rPr>
          <w:rFonts w:ascii="Arial" w:hAnsi="Arial" w:cs="Arial"/>
          <w:sz w:val="22"/>
          <w:szCs w:val="22"/>
        </w:rPr>
      </w:pPr>
      <w:r w:rsidRPr="00C77F15">
        <w:rPr>
          <w:rFonts w:ascii="Arial" w:hAnsi="Arial" w:cs="Arial"/>
          <w:sz w:val="22"/>
          <w:szCs w:val="22"/>
        </w:rPr>
        <w:t>In addition to the pollutants listed above that have been reported in MAERS, the potential to emit of Greenhouse Gases</w:t>
      </w:r>
      <w:r w:rsidR="0002430E" w:rsidRPr="00C77F15">
        <w:rPr>
          <w:rFonts w:ascii="Arial" w:hAnsi="Arial" w:cs="Arial"/>
          <w:sz w:val="22"/>
          <w:szCs w:val="22"/>
        </w:rPr>
        <w:t xml:space="preserve"> (GHG)</w:t>
      </w:r>
      <w:r w:rsidRPr="00C77F15">
        <w:rPr>
          <w:rFonts w:ascii="Arial" w:hAnsi="Arial" w:cs="Arial"/>
          <w:sz w:val="22"/>
          <w:szCs w:val="22"/>
        </w:rPr>
        <w:t xml:space="preserve"> in tons per year of CO</w:t>
      </w:r>
      <w:r w:rsidRPr="00C77F15">
        <w:rPr>
          <w:rFonts w:ascii="Arial" w:hAnsi="Arial" w:cs="Arial"/>
          <w:sz w:val="22"/>
          <w:szCs w:val="22"/>
          <w:vertAlign w:val="subscript"/>
        </w:rPr>
        <w:t>2</w:t>
      </w:r>
      <w:r w:rsidRPr="00C77F15">
        <w:rPr>
          <w:rFonts w:ascii="Arial" w:hAnsi="Arial" w:cs="Arial"/>
          <w:sz w:val="22"/>
          <w:szCs w:val="22"/>
        </w:rPr>
        <w:t>e</w:t>
      </w:r>
      <w:r w:rsidR="00956132" w:rsidRPr="00C77F15">
        <w:rPr>
          <w:rFonts w:ascii="Arial" w:hAnsi="Arial" w:cs="Arial"/>
          <w:sz w:val="22"/>
          <w:szCs w:val="22"/>
        </w:rPr>
        <w:t xml:space="preserve"> (carbon dioxide equivalents)</w:t>
      </w:r>
      <w:r w:rsidRPr="00C77F15">
        <w:rPr>
          <w:rFonts w:ascii="Arial" w:hAnsi="Arial" w:cs="Arial"/>
          <w:sz w:val="22"/>
          <w:szCs w:val="22"/>
        </w:rPr>
        <w:t xml:space="preserve"> is</w:t>
      </w:r>
      <w:r w:rsidR="00176BC4" w:rsidRPr="00C77F15">
        <w:rPr>
          <w:rFonts w:ascii="Arial" w:hAnsi="Arial" w:cs="Arial"/>
          <w:sz w:val="22"/>
          <w:szCs w:val="22"/>
        </w:rPr>
        <w:t xml:space="preserve"> 278,402.6 tons per year</w:t>
      </w:r>
      <w:r w:rsidRPr="00C77F15">
        <w:rPr>
          <w:rFonts w:ascii="Arial" w:hAnsi="Arial" w:cs="Arial"/>
          <w:sz w:val="22"/>
          <w:szCs w:val="22"/>
        </w:rPr>
        <w:t>.  CO</w:t>
      </w:r>
      <w:r w:rsidRPr="00C77F15">
        <w:rPr>
          <w:rFonts w:ascii="Arial" w:hAnsi="Arial" w:cs="Arial"/>
          <w:sz w:val="22"/>
          <w:szCs w:val="22"/>
          <w:vertAlign w:val="subscript"/>
        </w:rPr>
        <w:t>2</w:t>
      </w:r>
      <w:r w:rsidRPr="00C77F15">
        <w:rPr>
          <w:rFonts w:ascii="Arial" w:hAnsi="Arial" w:cs="Arial"/>
          <w:sz w:val="22"/>
          <w:szCs w:val="22"/>
        </w:rPr>
        <w:t>e is a calculation of the combined global warming potentials of six G</w:t>
      </w:r>
      <w:r w:rsidR="0002430E" w:rsidRPr="00C77F15">
        <w:rPr>
          <w:rFonts w:ascii="Arial" w:hAnsi="Arial" w:cs="Arial"/>
          <w:sz w:val="22"/>
          <w:szCs w:val="22"/>
        </w:rPr>
        <w:t>H</w:t>
      </w:r>
      <w:r w:rsidRPr="00C77F15">
        <w:rPr>
          <w:rFonts w:ascii="Arial" w:hAnsi="Arial" w:cs="Arial"/>
          <w:sz w:val="22"/>
          <w:szCs w:val="22"/>
        </w:rPr>
        <w:t>G (carbon dioxide, methane, nitrous oxide, hydrofluorocarbons, perfluorocarbons, and sulfur hexafluoride).</w:t>
      </w:r>
    </w:p>
    <w:p w14:paraId="2BE758FC" w14:textId="77777777" w:rsidR="000F73C3" w:rsidRPr="00C77F15" w:rsidRDefault="000F73C3" w:rsidP="00167B85">
      <w:pPr>
        <w:jc w:val="both"/>
        <w:rPr>
          <w:rFonts w:ascii="Arial" w:hAnsi="Arial" w:cs="Arial"/>
          <w:sz w:val="22"/>
          <w:szCs w:val="22"/>
        </w:rPr>
      </w:pPr>
    </w:p>
    <w:p w14:paraId="654D8A4B" w14:textId="77777777" w:rsidR="00DB5924" w:rsidRPr="00C77F15" w:rsidRDefault="00DB5924" w:rsidP="00167B85">
      <w:pPr>
        <w:jc w:val="both"/>
        <w:rPr>
          <w:rFonts w:ascii="Arial" w:hAnsi="Arial" w:cs="Arial"/>
          <w:sz w:val="22"/>
          <w:szCs w:val="22"/>
        </w:rPr>
      </w:pPr>
      <w:r w:rsidRPr="00C77F15">
        <w:rPr>
          <w:rFonts w:ascii="Arial" w:hAnsi="Arial" w:cs="Arial"/>
          <w:sz w:val="22"/>
          <w:szCs w:val="22"/>
        </w:rPr>
        <w:t xml:space="preserve">See </w:t>
      </w:r>
      <w:r w:rsidR="00C54ADE" w:rsidRPr="00C77F15">
        <w:rPr>
          <w:rFonts w:ascii="Arial" w:hAnsi="Arial" w:cs="Arial"/>
          <w:sz w:val="22"/>
          <w:szCs w:val="22"/>
        </w:rPr>
        <w:t>Part</w:t>
      </w:r>
      <w:r w:rsidRPr="00C77F15">
        <w:rPr>
          <w:rFonts w:ascii="Arial" w:hAnsi="Arial" w:cs="Arial"/>
          <w:sz w:val="22"/>
          <w:szCs w:val="22"/>
        </w:rPr>
        <w:t xml:space="preserve">s C and D in the ROP for summary tables of all processes at the stationary source that are subject to process-specific emission limits or standards. </w:t>
      </w:r>
    </w:p>
    <w:p w14:paraId="6ABF5BC6" w14:textId="77777777" w:rsidR="00AF4326" w:rsidRPr="00C77F15" w:rsidRDefault="00AF4326">
      <w:pPr>
        <w:rPr>
          <w:rFonts w:ascii="Arial" w:hAnsi="Arial" w:cs="Arial"/>
          <w:sz w:val="22"/>
          <w:szCs w:val="22"/>
        </w:rPr>
      </w:pPr>
    </w:p>
    <w:p w14:paraId="4A30B6C9" w14:textId="77777777" w:rsidR="00AF4326" w:rsidRPr="00C77F15" w:rsidRDefault="00AF4326">
      <w:pPr>
        <w:rPr>
          <w:rFonts w:ascii="Arial" w:hAnsi="Arial" w:cs="Arial"/>
          <w:b/>
          <w:sz w:val="22"/>
          <w:szCs w:val="22"/>
          <w:u w:val="single"/>
        </w:rPr>
      </w:pPr>
      <w:bookmarkStart w:id="37" w:name="_Toc480946819"/>
      <w:bookmarkStart w:id="38" w:name="_Toc482691114"/>
      <w:r w:rsidRPr="00C77F15">
        <w:rPr>
          <w:rFonts w:ascii="Arial" w:hAnsi="Arial" w:cs="Arial"/>
          <w:b/>
          <w:sz w:val="22"/>
          <w:szCs w:val="22"/>
          <w:u w:val="single"/>
        </w:rPr>
        <w:t>Regulatory Analysis</w:t>
      </w:r>
      <w:bookmarkEnd w:id="37"/>
      <w:bookmarkEnd w:id="38"/>
    </w:p>
    <w:p w14:paraId="49E12086" w14:textId="77777777" w:rsidR="00AF4326" w:rsidRPr="00C77F15" w:rsidRDefault="00AF4326" w:rsidP="00167B85">
      <w:pPr>
        <w:jc w:val="both"/>
        <w:rPr>
          <w:rFonts w:ascii="Arial" w:hAnsi="Arial" w:cs="Arial"/>
          <w:b/>
          <w:sz w:val="22"/>
          <w:szCs w:val="22"/>
        </w:rPr>
      </w:pPr>
    </w:p>
    <w:p w14:paraId="5CA996E9" w14:textId="77777777" w:rsidR="000F73C3" w:rsidRPr="00C77F15" w:rsidRDefault="000F73C3" w:rsidP="000F73C3">
      <w:pPr>
        <w:jc w:val="both"/>
        <w:outlineLvl w:val="0"/>
        <w:rPr>
          <w:rFonts w:ascii="Arial" w:hAnsi="Arial" w:cs="Arial"/>
          <w:sz w:val="22"/>
          <w:szCs w:val="22"/>
        </w:rPr>
      </w:pPr>
      <w:r w:rsidRPr="00C77F15">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10F4780" w14:textId="77777777" w:rsidR="000F73C3" w:rsidRPr="00C77F15" w:rsidRDefault="000F73C3" w:rsidP="000F73C3">
      <w:pPr>
        <w:jc w:val="both"/>
        <w:outlineLvl w:val="0"/>
        <w:rPr>
          <w:rFonts w:ascii="Arial" w:hAnsi="Arial" w:cs="Arial"/>
          <w:sz w:val="22"/>
          <w:szCs w:val="22"/>
        </w:rPr>
      </w:pPr>
    </w:p>
    <w:p w14:paraId="7236F80D" w14:textId="77777777" w:rsidR="000F73C3" w:rsidRPr="00C77F15" w:rsidRDefault="000F73C3" w:rsidP="000F73C3">
      <w:pPr>
        <w:jc w:val="both"/>
        <w:outlineLvl w:val="0"/>
        <w:rPr>
          <w:rFonts w:ascii="Arial" w:hAnsi="Arial" w:cs="Arial"/>
          <w:sz w:val="22"/>
          <w:szCs w:val="22"/>
        </w:rPr>
      </w:pPr>
      <w:r w:rsidRPr="00C77F15">
        <w:rPr>
          <w:rFonts w:ascii="Arial" w:hAnsi="Arial" w:cs="Arial"/>
          <w:sz w:val="22"/>
          <w:szCs w:val="22"/>
        </w:rPr>
        <w:t xml:space="preserve">The stationary source is located in </w:t>
      </w:r>
      <w:r w:rsidR="00235503" w:rsidRPr="00C77F15">
        <w:rPr>
          <w:rFonts w:ascii="Arial" w:hAnsi="Arial" w:cs="Arial"/>
          <w:sz w:val="22"/>
          <w:szCs w:val="22"/>
        </w:rPr>
        <w:t>Wayne</w:t>
      </w:r>
      <w:r w:rsidRPr="00C77F15">
        <w:rPr>
          <w:rFonts w:ascii="Arial" w:hAnsi="Arial" w:cs="Arial"/>
          <w:sz w:val="22"/>
          <w:szCs w:val="22"/>
        </w:rPr>
        <w:t xml:space="preserve"> County, which is currently designated by the U.S. Environmental Protection Agency (USEPA) as attainment/unclassified for all criteria pollutants</w:t>
      </w:r>
      <w:r w:rsidR="00235503" w:rsidRPr="00C77F15">
        <w:rPr>
          <w:rFonts w:ascii="Arial" w:hAnsi="Arial" w:cs="Arial"/>
          <w:sz w:val="22"/>
          <w:szCs w:val="22"/>
        </w:rPr>
        <w:t xml:space="preserve"> except </w:t>
      </w:r>
      <w:r w:rsidR="00A3748E" w:rsidRPr="00C77F15">
        <w:rPr>
          <w:rFonts w:ascii="Arial" w:hAnsi="Arial" w:cs="Arial"/>
          <w:sz w:val="22"/>
          <w:szCs w:val="22"/>
        </w:rPr>
        <w:t xml:space="preserve">for a portion of Wayne County designated as nonattainment for </w:t>
      </w:r>
      <w:r w:rsidR="00235503" w:rsidRPr="00C77F15">
        <w:rPr>
          <w:rFonts w:ascii="Arial" w:hAnsi="Arial" w:cs="Arial"/>
          <w:sz w:val="22"/>
          <w:szCs w:val="22"/>
        </w:rPr>
        <w:t>Sulfur Dioxide</w:t>
      </w:r>
      <w:r w:rsidRPr="00C77F15">
        <w:rPr>
          <w:rFonts w:ascii="Arial" w:hAnsi="Arial" w:cs="Arial"/>
          <w:sz w:val="22"/>
          <w:szCs w:val="22"/>
        </w:rPr>
        <w:t xml:space="preserve">. </w:t>
      </w:r>
    </w:p>
    <w:p w14:paraId="41D702FC" w14:textId="77777777" w:rsidR="005768C3" w:rsidRPr="00C77F15" w:rsidRDefault="005768C3" w:rsidP="000F73C3">
      <w:pPr>
        <w:jc w:val="both"/>
        <w:rPr>
          <w:rFonts w:ascii="Arial" w:hAnsi="Arial" w:cs="Arial"/>
          <w:sz w:val="22"/>
          <w:szCs w:val="22"/>
        </w:rPr>
      </w:pPr>
    </w:p>
    <w:p w14:paraId="709A458D" w14:textId="77777777" w:rsidR="000F73C3" w:rsidRPr="00C77F15" w:rsidRDefault="00235503" w:rsidP="000F73C3">
      <w:pPr>
        <w:jc w:val="both"/>
        <w:rPr>
          <w:rFonts w:ascii="Arial" w:hAnsi="Arial" w:cs="Arial"/>
          <w:sz w:val="22"/>
          <w:szCs w:val="22"/>
        </w:rPr>
      </w:pPr>
      <w:r w:rsidRPr="00C77F15">
        <w:rPr>
          <w:rFonts w:ascii="Arial" w:hAnsi="Arial" w:cs="Arial"/>
          <w:sz w:val="22"/>
          <w:szCs w:val="22"/>
        </w:rPr>
        <w:t>Wayne</w:t>
      </w:r>
      <w:r w:rsidR="000F73C3" w:rsidRPr="00C77F15">
        <w:rPr>
          <w:rFonts w:ascii="Arial" w:hAnsi="Arial" w:cs="Arial"/>
          <w:sz w:val="22"/>
          <w:szCs w:val="22"/>
        </w:rPr>
        <w:t xml:space="preserve"> County is currently designated by the U.S. Environmental Protection Agency (USEPA) as a non-attainment area with respect to the </w:t>
      </w:r>
      <w:r w:rsidRPr="00C77F15">
        <w:rPr>
          <w:rFonts w:ascii="Arial" w:hAnsi="Arial" w:cs="Arial"/>
          <w:sz w:val="22"/>
          <w:szCs w:val="22"/>
        </w:rPr>
        <w:t>Sulfur Dioxide</w:t>
      </w:r>
      <w:r w:rsidR="000F73C3" w:rsidRPr="00C77F15">
        <w:rPr>
          <w:rFonts w:ascii="Arial" w:hAnsi="Arial" w:cs="Arial"/>
          <w:sz w:val="22"/>
          <w:szCs w:val="22"/>
        </w:rPr>
        <w:t xml:space="preserve"> standard.</w:t>
      </w:r>
    </w:p>
    <w:p w14:paraId="696B216A" w14:textId="77777777" w:rsidR="00235503" w:rsidRPr="00C77F15" w:rsidRDefault="00235503" w:rsidP="000F73C3">
      <w:pPr>
        <w:jc w:val="both"/>
        <w:outlineLvl w:val="0"/>
        <w:rPr>
          <w:rFonts w:ascii="Arial" w:hAnsi="Arial" w:cs="Arial"/>
          <w:sz w:val="22"/>
          <w:szCs w:val="22"/>
        </w:rPr>
      </w:pPr>
    </w:p>
    <w:p w14:paraId="4DEDCEA0" w14:textId="77777777" w:rsidR="000F73C3" w:rsidRPr="00C77F15" w:rsidRDefault="000F73C3" w:rsidP="000F73C3">
      <w:pPr>
        <w:jc w:val="both"/>
        <w:outlineLvl w:val="0"/>
        <w:rPr>
          <w:rFonts w:ascii="Arial" w:hAnsi="Arial" w:cs="Arial"/>
          <w:sz w:val="22"/>
          <w:szCs w:val="22"/>
        </w:rPr>
      </w:pPr>
      <w:r w:rsidRPr="00C77F15">
        <w:rPr>
          <w:rFonts w:ascii="Arial" w:hAnsi="Arial" w:cs="Arial"/>
          <w:sz w:val="22"/>
          <w:szCs w:val="22"/>
        </w:rPr>
        <w:t>The stationary source is subject to Title 40 of the Code of Federal Regulations (CFR) Part 70, because</w:t>
      </w:r>
      <w:r w:rsidR="00235503" w:rsidRPr="00C77F15">
        <w:rPr>
          <w:rFonts w:ascii="Arial" w:hAnsi="Arial" w:cs="Arial"/>
          <w:sz w:val="22"/>
          <w:szCs w:val="22"/>
        </w:rPr>
        <w:t>:</w:t>
      </w:r>
    </w:p>
    <w:p w14:paraId="371CB847" w14:textId="77777777" w:rsidR="000F73C3" w:rsidRPr="00C77F15" w:rsidRDefault="000F73C3" w:rsidP="00235503">
      <w:pPr>
        <w:pStyle w:val="ListParagraph"/>
        <w:numPr>
          <w:ilvl w:val="0"/>
          <w:numId w:val="8"/>
        </w:numPr>
        <w:jc w:val="both"/>
        <w:rPr>
          <w:rFonts w:ascii="Arial" w:hAnsi="Arial" w:cs="Arial"/>
          <w:sz w:val="22"/>
          <w:szCs w:val="22"/>
        </w:rPr>
      </w:pPr>
      <w:r w:rsidRPr="00C77F15">
        <w:rPr>
          <w:rFonts w:ascii="Arial" w:hAnsi="Arial" w:cs="Arial"/>
          <w:sz w:val="22"/>
          <w:szCs w:val="22"/>
        </w:rPr>
        <w:t xml:space="preserve">the potential to emit </w:t>
      </w:r>
      <w:bookmarkStart w:id="39" w:name="Pollutant_dropdown2"/>
      <w:r w:rsidR="00235503" w:rsidRPr="00C77F15">
        <w:rPr>
          <w:rFonts w:ascii="Arial" w:hAnsi="Arial" w:cs="Arial"/>
          <w:sz w:val="22"/>
          <w:szCs w:val="22"/>
        </w:rPr>
        <w:t>Volatile Organic Compounds</w:t>
      </w:r>
      <w:bookmarkEnd w:id="39"/>
      <w:r w:rsidRPr="00C77F15">
        <w:rPr>
          <w:rFonts w:ascii="Arial" w:hAnsi="Arial" w:cs="Arial"/>
          <w:sz w:val="22"/>
          <w:szCs w:val="22"/>
        </w:rPr>
        <w:t xml:space="preserve"> exceeds 100 tons per year</w:t>
      </w:r>
      <w:r w:rsidR="00DD28AF" w:rsidRPr="00C77F15">
        <w:rPr>
          <w:rFonts w:ascii="Arial" w:hAnsi="Arial" w:cs="Arial"/>
          <w:sz w:val="22"/>
          <w:szCs w:val="22"/>
        </w:rPr>
        <w:t>;</w:t>
      </w:r>
    </w:p>
    <w:p w14:paraId="63D641B3" w14:textId="77777777" w:rsidR="003E62AB" w:rsidRPr="00C77F15" w:rsidRDefault="00DD28AF" w:rsidP="003E62AB">
      <w:pPr>
        <w:pStyle w:val="ListParagraph"/>
        <w:numPr>
          <w:ilvl w:val="0"/>
          <w:numId w:val="8"/>
        </w:numPr>
        <w:jc w:val="both"/>
        <w:rPr>
          <w:rFonts w:ascii="Arial" w:hAnsi="Arial" w:cs="Arial"/>
          <w:sz w:val="22"/>
          <w:szCs w:val="22"/>
        </w:rPr>
      </w:pPr>
      <w:r w:rsidRPr="00C77F15">
        <w:rPr>
          <w:rFonts w:ascii="Arial" w:hAnsi="Arial" w:cs="Arial"/>
          <w:sz w:val="22"/>
          <w:szCs w:val="22"/>
        </w:rPr>
        <w:t>t</w:t>
      </w:r>
      <w:r w:rsidR="00235503" w:rsidRPr="00C77F15">
        <w:rPr>
          <w:rFonts w:ascii="Arial" w:hAnsi="Arial" w:cs="Arial"/>
          <w:sz w:val="22"/>
          <w:szCs w:val="22"/>
        </w:rPr>
        <w:t xml:space="preserve">he </w:t>
      </w:r>
      <w:r w:rsidR="000F73C3" w:rsidRPr="00C77F15">
        <w:rPr>
          <w:rFonts w:ascii="Arial" w:hAnsi="Arial" w:cs="Arial"/>
          <w:sz w:val="22"/>
          <w:szCs w:val="22"/>
        </w:rPr>
        <w:t>potential to emit of any single HAP regulated by the federal Clean Air Act, Section 112, is equal to or more than</w:t>
      </w:r>
      <w:r w:rsidR="000F73C3" w:rsidRPr="00C77F15">
        <w:rPr>
          <w:rFonts w:ascii="Arial" w:hAnsi="Arial" w:cs="Arial"/>
          <w:b/>
          <w:sz w:val="22"/>
          <w:szCs w:val="22"/>
        </w:rPr>
        <w:t xml:space="preserve"> </w:t>
      </w:r>
      <w:r w:rsidR="000F73C3" w:rsidRPr="00C77F15">
        <w:rPr>
          <w:rFonts w:ascii="Arial" w:hAnsi="Arial" w:cs="Arial"/>
          <w:sz w:val="22"/>
          <w:szCs w:val="22"/>
        </w:rPr>
        <w:t xml:space="preserve">10 tons per year and/or the potential to emit of all HAPs combined is </w:t>
      </w:r>
      <w:r w:rsidR="00876E17" w:rsidRPr="00C77F15">
        <w:rPr>
          <w:rFonts w:ascii="Arial" w:hAnsi="Arial" w:cs="Arial"/>
          <w:sz w:val="22"/>
          <w:szCs w:val="22"/>
        </w:rPr>
        <w:t>equal to or more than</w:t>
      </w:r>
      <w:r w:rsidR="000F73C3" w:rsidRPr="00C77F15">
        <w:rPr>
          <w:rFonts w:ascii="Arial" w:hAnsi="Arial" w:cs="Arial"/>
          <w:sz w:val="22"/>
          <w:szCs w:val="22"/>
        </w:rPr>
        <w:t xml:space="preserve"> 25 tons per yea</w:t>
      </w:r>
      <w:r w:rsidR="00A3748E" w:rsidRPr="00C77F15">
        <w:rPr>
          <w:rFonts w:ascii="Arial" w:hAnsi="Arial" w:cs="Arial"/>
          <w:sz w:val="22"/>
          <w:szCs w:val="22"/>
        </w:rPr>
        <w:t>r; and</w:t>
      </w:r>
    </w:p>
    <w:p w14:paraId="2DA35BED" w14:textId="77777777" w:rsidR="000F73C3" w:rsidRPr="00C77F15" w:rsidRDefault="000F73C3" w:rsidP="00235503">
      <w:pPr>
        <w:pStyle w:val="ListParagraph"/>
        <w:numPr>
          <w:ilvl w:val="0"/>
          <w:numId w:val="8"/>
        </w:numPr>
        <w:jc w:val="both"/>
        <w:rPr>
          <w:rFonts w:ascii="Arial" w:hAnsi="Arial" w:cs="Arial"/>
          <w:sz w:val="22"/>
          <w:szCs w:val="22"/>
        </w:rPr>
      </w:pPr>
      <w:r w:rsidRPr="00C77F15">
        <w:rPr>
          <w:rFonts w:ascii="Arial" w:hAnsi="Arial" w:cs="Arial"/>
          <w:sz w:val="22"/>
          <w:szCs w:val="22"/>
        </w:rPr>
        <w:t>the potential to emit of G</w:t>
      </w:r>
      <w:r w:rsidR="0002430E" w:rsidRPr="00C77F15">
        <w:rPr>
          <w:rFonts w:ascii="Arial" w:hAnsi="Arial" w:cs="Arial"/>
          <w:sz w:val="22"/>
          <w:szCs w:val="22"/>
        </w:rPr>
        <w:t>H</w:t>
      </w:r>
      <w:r w:rsidRPr="00C77F15">
        <w:rPr>
          <w:rFonts w:ascii="Arial" w:hAnsi="Arial" w:cs="Arial"/>
          <w:sz w:val="22"/>
          <w:szCs w:val="22"/>
        </w:rPr>
        <w:t>G is 100,000 tons per year or more calculated as CO</w:t>
      </w:r>
      <w:r w:rsidRPr="00C77F15">
        <w:rPr>
          <w:rFonts w:ascii="Arial" w:hAnsi="Arial" w:cs="Arial"/>
          <w:sz w:val="22"/>
          <w:szCs w:val="22"/>
          <w:vertAlign w:val="subscript"/>
        </w:rPr>
        <w:t>2</w:t>
      </w:r>
      <w:r w:rsidRPr="00C77F15">
        <w:rPr>
          <w:rFonts w:ascii="Arial" w:hAnsi="Arial" w:cs="Arial"/>
          <w:sz w:val="22"/>
          <w:szCs w:val="22"/>
        </w:rPr>
        <w:t>e and 100 tons per year or more on a mass basis.</w:t>
      </w:r>
    </w:p>
    <w:p w14:paraId="6F0A5C26" w14:textId="77777777" w:rsidR="001D7607" w:rsidRPr="00C77F15" w:rsidRDefault="001D7607" w:rsidP="000F73C3">
      <w:pPr>
        <w:jc w:val="both"/>
        <w:rPr>
          <w:rFonts w:ascii="Arial" w:hAnsi="Arial" w:cs="Arial"/>
          <w:sz w:val="22"/>
          <w:szCs w:val="22"/>
        </w:rPr>
      </w:pPr>
    </w:p>
    <w:p w14:paraId="7B7E21D3" w14:textId="296CCE2F" w:rsidR="000F73C3" w:rsidRPr="00C77F15" w:rsidRDefault="00456122" w:rsidP="000F73C3">
      <w:pPr>
        <w:jc w:val="both"/>
        <w:rPr>
          <w:rFonts w:ascii="Arial" w:hAnsi="Arial" w:cs="Arial"/>
          <w:sz w:val="22"/>
          <w:szCs w:val="22"/>
        </w:rPr>
      </w:pPr>
      <w:r w:rsidRPr="00C77F15">
        <w:rPr>
          <w:rFonts w:ascii="Arial" w:hAnsi="Arial" w:cs="Arial"/>
          <w:sz w:val="22"/>
          <w:szCs w:val="22"/>
        </w:rPr>
        <w:t>FG-Facility</w:t>
      </w:r>
      <w:r w:rsidR="000F73C3" w:rsidRPr="00C77F15">
        <w:rPr>
          <w:rFonts w:ascii="Arial" w:hAnsi="Arial" w:cs="Arial"/>
          <w:sz w:val="22"/>
          <w:szCs w:val="22"/>
        </w:rPr>
        <w:t xml:space="preserve"> at the stationary source </w:t>
      </w:r>
      <w:r w:rsidR="00776ECC" w:rsidRPr="00C77F15">
        <w:rPr>
          <w:rFonts w:ascii="Arial" w:hAnsi="Arial" w:cs="Arial"/>
          <w:sz w:val="22"/>
          <w:szCs w:val="22"/>
        </w:rPr>
        <w:t>was</w:t>
      </w:r>
      <w:r w:rsidR="000F73C3" w:rsidRPr="00C77F15">
        <w:rPr>
          <w:rFonts w:ascii="Arial" w:hAnsi="Arial" w:cs="Arial"/>
          <w:sz w:val="22"/>
          <w:szCs w:val="22"/>
        </w:rPr>
        <w:t xml:space="preserve"> subject to review under the Prevention of Significant Deterioration regulations of </w:t>
      </w:r>
      <w:r w:rsidR="00B20A6D" w:rsidRPr="00C77F15">
        <w:rPr>
          <w:rFonts w:ascii="Arial" w:hAnsi="Arial" w:cs="Arial"/>
          <w:sz w:val="22"/>
          <w:szCs w:val="22"/>
        </w:rPr>
        <w:t xml:space="preserve">Part 18, Prevention of Significant Deterioration of Air Quality of </w:t>
      </w:r>
      <w:r w:rsidR="00683CEC" w:rsidRPr="00C77F15">
        <w:rPr>
          <w:rFonts w:ascii="Arial" w:hAnsi="Arial" w:cs="Arial"/>
          <w:sz w:val="22"/>
          <w:szCs w:val="22"/>
        </w:rPr>
        <w:t xml:space="preserve">40 </w:t>
      </w:r>
      <w:r w:rsidR="000F73C3" w:rsidRPr="00C77F15">
        <w:rPr>
          <w:rFonts w:ascii="Arial" w:hAnsi="Arial" w:cs="Arial"/>
          <w:sz w:val="22"/>
          <w:szCs w:val="22"/>
        </w:rPr>
        <w:t xml:space="preserve">CFR 52.21, because at the time of New Source Review permitting the potential to emit of </w:t>
      </w:r>
      <w:r w:rsidR="00235503" w:rsidRPr="00C77F15">
        <w:rPr>
          <w:rFonts w:ascii="Arial" w:hAnsi="Arial" w:cs="Arial"/>
          <w:sz w:val="22"/>
          <w:szCs w:val="22"/>
        </w:rPr>
        <w:t>Volatile Organic Compounds</w:t>
      </w:r>
      <w:r w:rsidR="000F73C3" w:rsidRPr="00C77F15">
        <w:rPr>
          <w:rFonts w:ascii="Arial" w:hAnsi="Arial" w:cs="Arial"/>
          <w:sz w:val="22"/>
          <w:szCs w:val="22"/>
        </w:rPr>
        <w:t xml:space="preserve"> was greater than </w:t>
      </w:r>
      <w:r w:rsidR="00235503" w:rsidRPr="00C77F15">
        <w:rPr>
          <w:rFonts w:ascii="Arial" w:hAnsi="Arial" w:cs="Arial"/>
          <w:sz w:val="22"/>
          <w:szCs w:val="22"/>
        </w:rPr>
        <w:t>250</w:t>
      </w:r>
      <w:r w:rsidR="000F73C3" w:rsidRPr="00C77F15">
        <w:rPr>
          <w:rFonts w:ascii="Arial" w:hAnsi="Arial" w:cs="Arial"/>
          <w:sz w:val="22"/>
          <w:szCs w:val="22"/>
        </w:rPr>
        <w:t xml:space="preserve"> tons per year.</w:t>
      </w:r>
    </w:p>
    <w:p w14:paraId="30E49DF4" w14:textId="77777777" w:rsidR="000F73C3" w:rsidRPr="00C77F15" w:rsidRDefault="0046011A" w:rsidP="000F73C3">
      <w:pPr>
        <w:jc w:val="both"/>
        <w:outlineLvl w:val="0"/>
        <w:rPr>
          <w:rFonts w:ascii="Arial" w:hAnsi="Arial" w:cs="Arial"/>
          <w:sz w:val="22"/>
          <w:szCs w:val="22"/>
        </w:rPr>
      </w:pPr>
      <w:r w:rsidRPr="00C77F15">
        <w:rPr>
          <w:rFonts w:ascii="Arial" w:hAnsi="Arial" w:cs="Arial"/>
          <w:sz w:val="22"/>
          <w:szCs w:val="22"/>
        </w:rPr>
        <w:t xml:space="preserve"> </w:t>
      </w:r>
    </w:p>
    <w:p w14:paraId="4D8C6EAF" w14:textId="77777777" w:rsidR="007460BC" w:rsidRPr="00C77F15" w:rsidRDefault="000F73C3" w:rsidP="000F73C3">
      <w:pPr>
        <w:jc w:val="both"/>
        <w:outlineLvl w:val="0"/>
        <w:rPr>
          <w:rFonts w:ascii="Arial" w:hAnsi="Arial" w:cs="Arial"/>
          <w:sz w:val="22"/>
          <w:szCs w:val="22"/>
        </w:rPr>
      </w:pPr>
      <w:r w:rsidRPr="00C77F15">
        <w:rPr>
          <w:rFonts w:ascii="Arial" w:hAnsi="Arial" w:cs="Arial"/>
          <w:sz w:val="22"/>
          <w:szCs w:val="22"/>
        </w:rPr>
        <w:t xml:space="preserve">At this time, there are no GHG applicable requirements to include in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The mandatory Greenhouse Gas Reporting Rule under 40 </w:t>
      </w:r>
      <w:smartTag w:uri="urn:schemas-microsoft-com:office:smarttags" w:element="stockticker">
        <w:r w:rsidRPr="00C77F15">
          <w:rPr>
            <w:rFonts w:ascii="Arial" w:hAnsi="Arial" w:cs="Arial"/>
            <w:sz w:val="22"/>
            <w:szCs w:val="22"/>
          </w:rPr>
          <w:t>CFR</w:t>
        </w:r>
      </w:smartTag>
      <w:r w:rsidRPr="00C77F15">
        <w:rPr>
          <w:rFonts w:ascii="Arial" w:hAnsi="Arial" w:cs="Arial"/>
          <w:sz w:val="22"/>
          <w:szCs w:val="22"/>
        </w:rPr>
        <w:t xml:space="preserve"> </w:t>
      </w:r>
      <w:r w:rsidR="00683CEC" w:rsidRPr="00C77F15">
        <w:rPr>
          <w:rFonts w:ascii="Arial" w:hAnsi="Arial" w:cs="Arial"/>
          <w:sz w:val="22"/>
          <w:szCs w:val="22"/>
        </w:rPr>
        <w:t xml:space="preserve">Part </w:t>
      </w:r>
      <w:r w:rsidRPr="00C77F15">
        <w:rPr>
          <w:rFonts w:ascii="Arial" w:hAnsi="Arial" w:cs="Arial"/>
          <w:sz w:val="22"/>
          <w:szCs w:val="22"/>
        </w:rPr>
        <w:t xml:space="preserve">98 is not an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applicable requirement and is not included in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w:t>
      </w:r>
    </w:p>
    <w:p w14:paraId="1F7F0FA2" w14:textId="77777777" w:rsidR="005768C3" w:rsidRPr="00C77F15" w:rsidRDefault="005768C3" w:rsidP="000F73C3">
      <w:pPr>
        <w:jc w:val="both"/>
        <w:outlineLvl w:val="0"/>
        <w:rPr>
          <w:rFonts w:ascii="Arial" w:hAnsi="Arial" w:cs="Arial"/>
          <w:sz w:val="22"/>
          <w:szCs w:val="22"/>
        </w:rPr>
      </w:pPr>
    </w:p>
    <w:p w14:paraId="68878E72" w14:textId="77777777" w:rsidR="000F73C3" w:rsidRPr="00C77F15" w:rsidRDefault="000F73C3" w:rsidP="000F73C3">
      <w:pPr>
        <w:jc w:val="both"/>
        <w:outlineLvl w:val="0"/>
        <w:rPr>
          <w:rFonts w:ascii="Arial" w:hAnsi="Arial" w:cs="Arial"/>
          <w:sz w:val="22"/>
          <w:szCs w:val="22"/>
        </w:rPr>
      </w:pPr>
      <w:r w:rsidRPr="00C77F15">
        <w:rPr>
          <w:rFonts w:ascii="Arial" w:hAnsi="Arial" w:cs="Arial"/>
          <w:sz w:val="22"/>
          <w:szCs w:val="22"/>
        </w:rPr>
        <w:t xml:space="preserve">The stationary source has </w:t>
      </w:r>
      <w:r w:rsidR="00A3748E" w:rsidRPr="00C77F15">
        <w:rPr>
          <w:rFonts w:ascii="Arial" w:hAnsi="Arial" w:cs="Arial"/>
          <w:sz w:val="22"/>
          <w:szCs w:val="22"/>
        </w:rPr>
        <w:t xml:space="preserve">emission units, </w:t>
      </w:r>
      <w:r w:rsidR="00611C7D" w:rsidRPr="00C77F15">
        <w:rPr>
          <w:rFonts w:ascii="Arial" w:hAnsi="Arial" w:cs="Arial"/>
          <w:sz w:val="22"/>
          <w:szCs w:val="22"/>
        </w:rPr>
        <w:t>EU-E</w:t>
      </w:r>
      <w:r w:rsidR="00A3748E" w:rsidRPr="00C77F15">
        <w:rPr>
          <w:rFonts w:ascii="Arial" w:hAnsi="Arial" w:cs="Arial"/>
          <w:sz w:val="22"/>
          <w:szCs w:val="22"/>
        </w:rPr>
        <w:t>COAT</w:t>
      </w:r>
      <w:r w:rsidR="00611C7D" w:rsidRPr="00C77F15">
        <w:rPr>
          <w:rFonts w:ascii="Arial" w:hAnsi="Arial" w:cs="Arial"/>
          <w:sz w:val="22"/>
          <w:szCs w:val="22"/>
        </w:rPr>
        <w:t>, EU-S</w:t>
      </w:r>
      <w:r w:rsidR="00A3748E" w:rsidRPr="00C77F15">
        <w:rPr>
          <w:rFonts w:ascii="Arial" w:hAnsi="Arial" w:cs="Arial"/>
          <w:sz w:val="22"/>
          <w:szCs w:val="22"/>
        </w:rPr>
        <w:t>EALERS</w:t>
      </w:r>
      <w:r w:rsidR="00611C7D" w:rsidRPr="00C77F15">
        <w:rPr>
          <w:rFonts w:ascii="Arial" w:hAnsi="Arial" w:cs="Arial"/>
          <w:sz w:val="22"/>
          <w:szCs w:val="22"/>
        </w:rPr>
        <w:t>, EU-G</w:t>
      </w:r>
      <w:r w:rsidR="00A3748E" w:rsidRPr="00C77F15">
        <w:rPr>
          <w:rFonts w:ascii="Arial" w:hAnsi="Arial" w:cs="Arial"/>
          <w:sz w:val="22"/>
          <w:szCs w:val="22"/>
        </w:rPr>
        <w:t>UIDECOAT, EU-TOPCOAT</w:t>
      </w:r>
      <w:r w:rsidR="00611C7D" w:rsidRPr="00C77F15">
        <w:rPr>
          <w:rFonts w:ascii="Arial" w:hAnsi="Arial" w:cs="Arial"/>
          <w:sz w:val="22"/>
          <w:szCs w:val="22"/>
        </w:rPr>
        <w:t>, EU-M</w:t>
      </w:r>
      <w:r w:rsidR="00A3748E" w:rsidRPr="00C77F15">
        <w:rPr>
          <w:rFonts w:ascii="Arial" w:hAnsi="Arial" w:cs="Arial"/>
          <w:sz w:val="22"/>
          <w:szCs w:val="22"/>
        </w:rPr>
        <w:t>ISCOAT</w:t>
      </w:r>
      <w:r w:rsidR="00611C7D" w:rsidRPr="00C77F15">
        <w:rPr>
          <w:rFonts w:ascii="Arial" w:hAnsi="Arial" w:cs="Arial"/>
          <w:sz w:val="22"/>
          <w:szCs w:val="22"/>
        </w:rPr>
        <w:t xml:space="preserve">, </w:t>
      </w:r>
      <w:r w:rsidR="0073788E" w:rsidRPr="00C77F15">
        <w:rPr>
          <w:rFonts w:ascii="Arial" w:hAnsi="Arial" w:cs="Arial"/>
          <w:sz w:val="22"/>
          <w:szCs w:val="22"/>
        </w:rPr>
        <w:t xml:space="preserve">and </w:t>
      </w:r>
      <w:r w:rsidR="00611C7D" w:rsidRPr="00C77F15">
        <w:rPr>
          <w:rFonts w:ascii="Arial" w:hAnsi="Arial" w:cs="Arial"/>
          <w:sz w:val="22"/>
          <w:szCs w:val="22"/>
        </w:rPr>
        <w:t>EU-P</w:t>
      </w:r>
      <w:r w:rsidR="00A3748E" w:rsidRPr="00C77F15">
        <w:rPr>
          <w:rFonts w:ascii="Arial" w:hAnsi="Arial" w:cs="Arial"/>
          <w:sz w:val="22"/>
          <w:szCs w:val="22"/>
        </w:rPr>
        <w:t>URGE&amp;CLEAN</w:t>
      </w:r>
      <w:r w:rsidR="0073788E" w:rsidRPr="00C77F15">
        <w:rPr>
          <w:rFonts w:ascii="Arial" w:hAnsi="Arial" w:cs="Arial"/>
          <w:sz w:val="22"/>
          <w:szCs w:val="22"/>
        </w:rPr>
        <w:t xml:space="preserve">, </w:t>
      </w:r>
      <w:r w:rsidR="00A3748E" w:rsidRPr="00C77F15">
        <w:rPr>
          <w:rFonts w:ascii="Arial" w:hAnsi="Arial" w:cs="Arial"/>
          <w:sz w:val="22"/>
          <w:szCs w:val="22"/>
        </w:rPr>
        <w:t>which were</w:t>
      </w:r>
      <w:r w:rsidRPr="00C77F15">
        <w:rPr>
          <w:rFonts w:ascii="Arial" w:hAnsi="Arial" w:cs="Arial"/>
          <w:sz w:val="22"/>
          <w:szCs w:val="22"/>
        </w:rPr>
        <w:t xml:space="preserve"> subject to</w:t>
      </w:r>
      <w:r w:rsidR="0073788E" w:rsidRPr="00C77F15">
        <w:rPr>
          <w:rFonts w:ascii="Arial" w:hAnsi="Arial" w:cs="Arial"/>
          <w:sz w:val="22"/>
          <w:szCs w:val="22"/>
        </w:rPr>
        <w:t xml:space="preserve"> </w:t>
      </w:r>
      <w:r w:rsidR="00456122" w:rsidRPr="00C77F15">
        <w:rPr>
          <w:rFonts w:ascii="Arial" w:hAnsi="Arial" w:cs="Arial"/>
          <w:sz w:val="22"/>
          <w:szCs w:val="22"/>
        </w:rPr>
        <w:t>Ac</w:t>
      </w:r>
      <w:r w:rsidR="00C512CC" w:rsidRPr="00C77F15">
        <w:rPr>
          <w:rFonts w:ascii="Arial" w:hAnsi="Arial" w:cs="Arial"/>
          <w:sz w:val="22"/>
          <w:szCs w:val="22"/>
        </w:rPr>
        <w:t>t</w:t>
      </w:r>
      <w:r w:rsidRPr="00C77F15">
        <w:rPr>
          <w:rFonts w:ascii="Arial" w:hAnsi="Arial" w:cs="Arial"/>
          <w:sz w:val="22"/>
          <w:szCs w:val="22"/>
        </w:rPr>
        <w:t xml:space="preserve"> 451, P</w:t>
      </w:r>
      <w:r w:rsidR="00C512CC" w:rsidRPr="00C77F15">
        <w:rPr>
          <w:rFonts w:ascii="Arial" w:hAnsi="Arial" w:cs="Arial"/>
          <w:sz w:val="22"/>
          <w:szCs w:val="22"/>
        </w:rPr>
        <w:t>art</w:t>
      </w:r>
      <w:r w:rsidRPr="00C77F15">
        <w:rPr>
          <w:rFonts w:ascii="Arial" w:hAnsi="Arial" w:cs="Arial"/>
          <w:sz w:val="22"/>
          <w:szCs w:val="22"/>
        </w:rPr>
        <w:t xml:space="preserve"> 55, R</w:t>
      </w:r>
      <w:r w:rsidR="00C512CC" w:rsidRPr="00C77F15">
        <w:rPr>
          <w:rFonts w:ascii="Arial" w:hAnsi="Arial" w:cs="Arial"/>
          <w:sz w:val="22"/>
          <w:szCs w:val="22"/>
        </w:rPr>
        <w:t>ule</w:t>
      </w:r>
      <w:r w:rsidRPr="00C77F15">
        <w:rPr>
          <w:rFonts w:ascii="Arial" w:hAnsi="Arial" w:cs="Arial"/>
          <w:sz w:val="22"/>
          <w:szCs w:val="22"/>
        </w:rPr>
        <w:t xml:space="preserve"> 220 for Major Sources Impacting Nonattainment Areas at the time of New Source Review permitting.</w:t>
      </w:r>
    </w:p>
    <w:p w14:paraId="33708807" w14:textId="77777777" w:rsidR="000F73C3" w:rsidRPr="00C77F15" w:rsidRDefault="000F73C3" w:rsidP="000F73C3">
      <w:pPr>
        <w:jc w:val="both"/>
        <w:rPr>
          <w:rFonts w:ascii="Arial" w:hAnsi="Arial" w:cs="Arial"/>
          <w:b/>
          <w:sz w:val="22"/>
          <w:szCs w:val="22"/>
        </w:rPr>
      </w:pPr>
    </w:p>
    <w:p w14:paraId="7F1F3B7F" w14:textId="77777777" w:rsidR="000F73C3" w:rsidRPr="00C77F15" w:rsidRDefault="00652FE6" w:rsidP="000F73C3">
      <w:pPr>
        <w:jc w:val="both"/>
        <w:outlineLvl w:val="0"/>
        <w:rPr>
          <w:rFonts w:ascii="Arial" w:hAnsi="Arial" w:cs="Arial"/>
          <w:sz w:val="22"/>
          <w:szCs w:val="22"/>
        </w:rPr>
      </w:pPr>
      <w:r w:rsidRPr="00C77F15">
        <w:rPr>
          <w:rFonts w:ascii="Arial" w:hAnsi="Arial" w:cs="Arial"/>
          <w:sz w:val="22"/>
          <w:szCs w:val="22"/>
        </w:rPr>
        <w:t>EU-ECOAT, EU-GUIDECOAT</w:t>
      </w:r>
      <w:r w:rsidR="00A3748E" w:rsidRPr="00C77F15">
        <w:rPr>
          <w:rFonts w:ascii="Arial" w:hAnsi="Arial" w:cs="Arial"/>
          <w:sz w:val="22"/>
          <w:szCs w:val="22"/>
        </w:rPr>
        <w:t xml:space="preserve"> and</w:t>
      </w:r>
      <w:r w:rsidRPr="00C77F15">
        <w:rPr>
          <w:rFonts w:ascii="Arial" w:hAnsi="Arial" w:cs="Arial"/>
          <w:sz w:val="22"/>
          <w:szCs w:val="22"/>
        </w:rPr>
        <w:t xml:space="preserve"> EU-TOPCOAT</w:t>
      </w:r>
      <w:r w:rsidR="000F73C3" w:rsidRPr="00C77F15">
        <w:rPr>
          <w:rFonts w:ascii="Arial" w:hAnsi="Arial" w:cs="Arial"/>
          <w:sz w:val="22"/>
          <w:szCs w:val="22"/>
        </w:rPr>
        <w:t xml:space="preserve"> at the stationary source </w:t>
      </w:r>
      <w:r w:rsidR="00A3748E" w:rsidRPr="00C77F15">
        <w:rPr>
          <w:rFonts w:ascii="Arial" w:hAnsi="Arial" w:cs="Arial"/>
          <w:sz w:val="22"/>
          <w:szCs w:val="22"/>
        </w:rPr>
        <w:t>are</w:t>
      </w:r>
      <w:r w:rsidR="000F73C3" w:rsidRPr="00C77F15">
        <w:rPr>
          <w:rFonts w:ascii="Arial" w:hAnsi="Arial" w:cs="Arial"/>
          <w:sz w:val="22"/>
          <w:szCs w:val="22"/>
        </w:rPr>
        <w:t xml:space="preserve"> subject to the </w:t>
      </w:r>
      <w:r w:rsidR="00CB0D4C" w:rsidRPr="00C77F15">
        <w:rPr>
          <w:rFonts w:ascii="Arial" w:hAnsi="Arial" w:cs="Arial"/>
          <w:sz w:val="22"/>
          <w:szCs w:val="22"/>
        </w:rPr>
        <w:t>Standards of</w:t>
      </w:r>
      <w:r w:rsidR="000F73C3" w:rsidRPr="00C77F15">
        <w:rPr>
          <w:rFonts w:ascii="Arial" w:hAnsi="Arial" w:cs="Arial"/>
          <w:sz w:val="22"/>
          <w:szCs w:val="22"/>
        </w:rPr>
        <w:t xml:space="preserve"> Performance for </w:t>
      </w:r>
      <w:r w:rsidRPr="00C77F15">
        <w:rPr>
          <w:rFonts w:ascii="Arial" w:hAnsi="Arial" w:cs="Arial"/>
          <w:sz w:val="22"/>
          <w:szCs w:val="22"/>
        </w:rPr>
        <w:t>Automobile and Light Duty Truck Surface Coating Operations</w:t>
      </w:r>
      <w:r w:rsidR="000F73C3" w:rsidRPr="00C77F15">
        <w:rPr>
          <w:rFonts w:ascii="Arial" w:hAnsi="Arial" w:cs="Arial"/>
          <w:sz w:val="22"/>
          <w:szCs w:val="22"/>
        </w:rPr>
        <w:t xml:space="preserve"> promulgated in 40 CFR Part 60, Subparts A and </w:t>
      </w:r>
      <w:r w:rsidRPr="00C77F15">
        <w:rPr>
          <w:rFonts w:ascii="Arial" w:hAnsi="Arial" w:cs="Arial"/>
          <w:sz w:val="22"/>
          <w:szCs w:val="22"/>
        </w:rPr>
        <w:t>MM</w:t>
      </w:r>
      <w:r w:rsidR="000F73C3" w:rsidRPr="00C77F15">
        <w:rPr>
          <w:rFonts w:ascii="Arial" w:hAnsi="Arial" w:cs="Arial"/>
          <w:sz w:val="22"/>
          <w:szCs w:val="22"/>
        </w:rPr>
        <w:t>.</w:t>
      </w:r>
    </w:p>
    <w:p w14:paraId="6C3A77DC" w14:textId="77777777" w:rsidR="00604E76" w:rsidRPr="00C77F15" w:rsidRDefault="00604E76" w:rsidP="000F73C3">
      <w:pPr>
        <w:jc w:val="both"/>
        <w:rPr>
          <w:rFonts w:ascii="Arial" w:hAnsi="Arial" w:cs="Arial"/>
          <w:sz w:val="22"/>
          <w:szCs w:val="22"/>
        </w:rPr>
      </w:pPr>
    </w:p>
    <w:p w14:paraId="1A153586" w14:textId="77777777" w:rsidR="000F73C3" w:rsidRPr="00C77F15" w:rsidRDefault="00FF4560" w:rsidP="000F73C3">
      <w:pPr>
        <w:jc w:val="both"/>
        <w:rPr>
          <w:rFonts w:ascii="Arial" w:hAnsi="Arial" w:cs="Arial"/>
          <w:sz w:val="22"/>
          <w:szCs w:val="22"/>
        </w:rPr>
      </w:pPr>
      <w:r w:rsidRPr="00C77F15">
        <w:rPr>
          <w:rFonts w:ascii="Arial" w:hAnsi="Arial" w:cs="Arial"/>
          <w:sz w:val="22"/>
          <w:szCs w:val="22"/>
        </w:rPr>
        <w:t>EU-ECOAT, EU-SEALERS, EU-GUI</w:t>
      </w:r>
      <w:r w:rsidR="00A3748E" w:rsidRPr="00C77F15">
        <w:rPr>
          <w:rFonts w:ascii="Arial" w:hAnsi="Arial" w:cs="Arial"/>
          <w:sz w:val="22"/>
          <w:szCs w:val="22"/>
        </w:rPr>
        <w:t>DECOAT, EU-TOPCOAT, EU-MISCCOAT and</w:t>
      </w:r>
      <w:r w:rsidRPr="00C77F15">
        <w:rPr>
          <w:rFonts w:ascii="Arial" w:hAnsi="Arial" w:cs="Arial"/>
          <w:sz w:val="22"/>
          <w:szCs w:val="22"/>
        </w:rPr>
        <w:t xml:space="preserve"> EU-PURGE&amp;CLEAN</w:t>
      </w:r>
      <w:r w:rsidR="000F73C3" w:rsidRPr="00C77F15">
        <w:rPr>
          <w:rFonts w:ascii="Arial" w:hAnsi="Arial" w:cs="Arial"/>
          <w:sz w:val="22"/>
          <w:szCs w:val="22"/>
        </w:rPr>
        <w:t xml:space="preserve"> at the stationary source </w:t>
      </w:r>
      <w:r w:rsidR="00A3748E" w:rsidRPr="00C77F15">
        <w:rPr>
          <w:rFonts w:ascii="Arial" w:hAnsi="Arial" w:cs="Arial"/>
          <w:sz w:val="22"/>
          <w:szCs w:val="22"/>
        </w:rPr>
        <w:t>are</w:t>
      </w:r>
      <w:r w:rsidR="000F73C3" w:rsidRPr="00C77F15">
        <w:rPr>
          <w:rFonts w:ascii="Arial" w:hAnsi="Arial" w:cs="Arial"/>
          <w:sz w:val="22"/>
          <w:szCs w:val="22"/>
        </w:rPr>
        <w:t xml:space="preserve"> subject to the </w:t>
      </w:r>
      <w:r w:rsidR="00CB0D4C" w:rsidRPr="00C77F15">
        <w:rPr>
          <w:rFonts w:ascii="Arial" w:hAnsi="Arial" w:cs="Arial"/>
          <w:sz w:val="22"/>
          <w:szCs w:val="22"/>
        </w:rPr>
        <w:t xml:space="preserve">National Emission Standard for Hazardous Air Pollutants </w:t>
      </w:r>
      <w:r w:rsidR="000F73C3" w:rsidRPr="00C77F15">
        <w:rPr>
          <w:rFonts w:ascii="Arial" w:hAnsi="Arial" w:cs="Arial"/>
          <w:sz w:val="22"/>
          <w:szCs w:val="22"/>
        </w:rPr>
        <w:t xml:space="preserve">for </w:t>
      </w:r>
      <w:r w:rsidR="009B41B1" w:rsidRPr="00C77F15">
        <w:rPr>
          <w:rFonts w:ascii="Arial" w:hAnsi="Arial" w:cs="Arial"/>
          <w:sz w:val="22"/>
          <w:szCs w:val="22"/>
        </w:rPr>
        <w:t xml:space="preserve">the Surface Coating of Automobile and Light Duty Trucks </w:t>
      </w:r>
      <w:r w:rsidR="000F73C3" w:rsidRPr="00C77F15">
        <w:rPr>
          <w:rFonts w:ascii="Arial" w:hAnsi="Arial" w:cs="Arial"/>
          <w:sz w:val="22"/>
          <w:szCs w:val="22"/>
        </w:rPr>
        <w:t xml:space="preserve">promulgated in 40 CFR Part 63, Subparts A and </w:t>
      </w:r>
      <w:r w:rsidR="009B41B1" w:rsidRPr="00C77F15">
        <w:rPr>
          <w:rFonts w:ascii="Arial" w:hAnsi="Arial" w:cs="Arial"/>
          <w:sz w:val="22"/>
          <w:szCs w:val="22"/>
        </w:rPr>
        <w:t>IIII</w:t>
      </w:r>
      <w:r w:rsidR="000F73C3" w:rsidRPr="00C77F15">
        <w:rPr>
          <w:rFonts w:ascii="Arial" w:hAnsi="Arial" w:cs="Arial"/>
          <w:sz w:val="22"/>
          <w:szCs w:val="22"/>
        </w:rPr>
        <w:t>.</w:t>
      </w:r>
    </w:p>
    <w:p w14:paraId="3AB3203C" w14:textId="77777777" w:rsidR="00FF4560" w:rsidRPr="00C77F15" w:rsidRDefault="00FF4560" w:rsidP="000F73C3">
      <w:pPr>
        <w:jc w:val="both"/>
        <w:rPr>
          <w:rFonts w:ascii="Arial" w:hAnsi="Arial" w:cs="Arial"/>
          <w:sz w:val="22"/>
          <w:szCs w:val="22"/>
        </w:rPr>
      </w:pPr>
    </w:p>
    <w:p w14:paraId="04E86D60" w14:textId="77777777" w:rsidR="00FF4560" w:rsidRPr="00C77F15" w:rsidRDefault="009B41B1" w:rsidP="00FF4560">
      <w:pPr>
        <w:jc w:val="both"/>
        <w:rPr>
          <w:rFonts w:ascii="Arial" w:hAnsi="Arial" w:cs="Arial"/>
          <w:b/>
          <w:sz w:val="22"/>
          <w:szCs w:val="22"/>
        </w:rPr>
      </w:pPr>
      <w:r w:rsidRPr="00C77F15">
        <w:rPr>
          <w:rFonts w:ascii="Arial" w:hAnsi="Arial" w:cs="Arial"/>
          <w:sz w:val="22"/>
          <w:szCs w:val="22"/>
        </w:rPr>
        <w:t>EU-PHOSPHATE, EU-FHBOILER, EU-BOILER #1, EU-BOILER #2</w:t>
      </w:r>
      <w:r w:rsidR="00A3748E" w:rsidRPr="00C77F15">
        <w:rPr>
          <w:rFonts w:ascii="Arial" w:hAnsi="Arial" w:cs="Arial"/>
          <w:sz w:val="22"/>
          <w:szCs w:val="22"/>
        </w:rPr>
        <w:t xml:space="preserve"> and</w:t>
      </w:r>
      <w:r w:rsidRPr="00C77F15">
        <w:rPr>
          <w:rFonts w:ascii="Arial" w:hAnsi="Arial" w:cs="Arial"/>
          <w:sz w:val="22"/>
          <w:szCs w:val="22"/>
        </w:rPr>
        <w:t xml:space="preserve"> EU-BOILER #3</w:t>
      </w:r>
      <w:r w:rsidR="00FF4560" w:rsidRPr="00C77F15">
        <w:rPr>
          <w:rFonts w:ascii="Arial" w:hAnsi="Arial" w:cs="Arial"/>
          <w:sz w:val="22"/>
          <w:szCs w:val="22"/>
        </w:rPr>
        <w:t xml:space="preserve"> at the stationary source </w:t>
      </w:r>
      <w:r w:rsidR="00A3748E" w:rsidRPr="00C77F15">
        <w:rPr>
          <w:rFonts w:ascii="Arial" w:hAnsi="Arial" w:cs="Arial"/>
          <w:sz w:val="22"/>
          <w:szCs w:val="22"/>
        </w:rPr>
        <w:t>are</w:t>
      </w:r>
      <w:r w:rsidR="00FF4560" w:rsidRPr="00C77F15">
        <w:rPr>
          <w:rFonts w:ascii="Arial" w:hAnsi="Arial" w:cs="Arial"/>
          <w:sz w:val="22"/>
          <w:szCs w:val="22"/>
        </w:rPr>
        <w:t xml:space="preserve"> subject to the National Emission Standard for Hazardous Air Pollutants for </w:t>
      </w:r>
      <w:r w:rsidRPr="00C77F15">
        <w:rPr>
          <w:rFonts w:ascii="Arial" w:hAnsi="Arial" w:cs="Arial"/>
          <w:sz w:val="22"/>
          <w:szCs w:val="22"/>
        </w:rPr>
        <w:t>Industrial, Commercial and Institutional Boilers and Process Heaters</w:t>
      </w:r>
      <w:r w:rsidR="00FF4560" w:rsidRPr="00C77F15">
        <w:rPr>
          <w:rFonts w:ascii="Arial" w:hAnsi="Arial" w:cs="Arial"/>
          <w:sz w:val="22"/>
          <w:szCs w:val="22"/>
        </w:rPr>
        <w:t xml:space="preserve"> promulgated in 40 CFR Part 63, Subparts A and </w:t>
      </w:r>
      <w:r w:rsidRPr="00C77F15">
        <w:rPr>
          <w:rFonts w:ascii="Arial" w:hAnsi="Arial" w:cs="Arial"/>
          <w:sz w:val="22"/>
          <w:szCs w:val="22"/>
        </w:rPr>
        <w:t>DDDDD</w:t>
      </w:r>
      <w:r w:rsidR="00FF4560" w:rsidRPr="00C77F15">
        <w:rPr>
          <w:rFonts w:ascii="Arial" w:hAnsi="Arial" w:cs="Arial"/>
          <w:sz w:val="22"/>
          <w:szCs w:val="22"/>
        </w:rPr>
        <w:t>.</w:t>
      </w:r>
    </w:p>
    <w:p w14:paraId="63B8AB9A" w14:textId="77777777" w:rsidR="00FF4560" w:rsidRPr="00C77F15" w:rsidRDefault="00FF4560" w:rsidP="000F73C3">
      <w:pPr>
        <w:jc w:val="both"/>
        <w:rPr>
          <w:rFonts w:ascii="Arial" w:hAnsi="Arial" w:cs="Arial"/>
          <w:b/>
          <w:sz w:val="22"/>
          <w:szCs w:val="22"/>
        </w:rPr>
      </w:pPr>
    </w:p>
    <w:p w14:paraId="3E9C27D5" w14:textId="77777777" w:rsidR="00FF4560" w:rsidRPr="00C77F15" w:rsidRDefault="00A3748E" w:rsidP="00FF4560">
      <w:pPr>
        <w:jc w:val="both"/>
        <w:rPr>
          <w:rFonts w:ascii="Arial" w:hAnsi="Arial" w:cs="Arial"/>
          <w:sz w:val="22"/>
          <w:szCs w:val="22"/>
        </w:rPr>
      </w:pPr>
      <w:r w:rsidRPr="00C77F15">
        <w:rPr>
          <w:rFonts w:ascii="Arial" w:hAnsi="Arial" w:cs="Arial"/>
          <w:sz w:val="22"/>
          <w:szCs w:val="22"/>
        </w:rPr>
        <w:t xml:space="preserve">EU-ISAFP#1WEST, EU-ISAFP#2EAST, EU-WAPDIESEL, EU-FIREPUMP#1 and EU-FIREPUMP#2 </w:t>
      </w:r>
      <w:r w:rsidR="00FF4560" w:rsidRPr="00C77F15">
        <w:rPr>
          <w:rFonts w:ascii="Arial" w:hAnsi="Arial" w:cs="Arial"/>
          <w:sz w:val="22"/>
          <w:szCs w:val="22"/>
        </w:rPr>
        <w:t xml:space="preserve">at the stationary source </w:t>
      </w:r>
      <w:r w:rsidRPr="00C77F15">
        <w:rPr>
          <w:rFonts w:ascii="Arial" w:hAnsi="Arial" w:cs="Arial"/>
          <w:sz w:val="22"/>
          <w:szCs w:val="22"/>
        </w:rPr>
        <w:t>are</w:t>
      </w:r>
      <w:r w:rsidR="00FF4560" w:rsidRPr="00C77F15">
        <w:rPr>
          <w:rFonts w:ascii="Arial" w:hAnsi="Arial" w:cs="Arial"/>
          <w:sz w:val="22"/>
          <w:szCs w:val="22"/>
        </w:rPr>
        <w:t xml:space="preserve"> subject to the National Emission Standard for Hazardous Air Pollutants for </w:t>
      </w:r>
      <w:r w:rsidR="009B41B1" w:rsidRPr="00C77F15">
        <w:rPr>
          <w:rFonts w:ascii="Arial" w:hAnsi="Arial" w:cs="Arial"/>
          <w:sz w:val="22"/>
          <w:szCs w:val="22"/>
        </w:rPr>
        <w:t>Reciprocating Internal Combustion Engines (RICE)</w:t>
      </w:r>
      <w:r w:rsidR="00FF4560" w:rsidRPr="00C77F15">
        <w:rPr>
          <w:rFonts w:ascii="Arial" w:hAnsi="Arial" w:cs="Arial"/>
          <w:sz w:val="22"/>
          <w:szCs w:val="22"/>
        </w:rPr>
        <w:t xml:space="preserve"> promulgated in 40 CFR Part 63, Subparts A and </w:t>
      </w:r>
      <w:r w:rsidR="009B41B1" w:rsidRPr="00C77F15">
        <w:rPr>
          <w:rFonts w:ascii="Arial" w:hAnsi="Arial" w:cs="Arial"/>
          <w:sz w:val="22"/>
          <w:szCs w:val="22"/>
        </w:rPr>
        <w:t>ZZZZ</w:t>
      </w:r>
      <w:r w:rsidR="00FF4560" w:rsidRPr="00C77F15">
        <w:rPr>
          <w:rFonts w:ascii="Arial" w:hAnsi="Arial" w:cs="Arial"/>
          <w:sz w:val="22"/>
          <w:szCs w:val="22"/>
        </w:rPr>
        <w:t>.</w:t>
      </w:r>
    </w:p>
    <w:p w14:paraId="07B0FE02" w14:textId="77777777" w:rsidR="009B41B1" w:rsidRPr="00C77F15" w:rsidRDefault="009B41B1" w:rsidP="00FF4560">
      <w:pPr>
        <w:jc w:val="both"/>
        <w:rPr>
          <w:rFonts w:ascii="Arial" w:hAnsi="Arial" w:cs="Arial"/>
          <w:sz w:val="22"/>
          <w:szCs w:val="22"/>
        </w:rPr>
      </w:pPr>
    </w:p>
    <w:p w14:paraId="2C0D4E39"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57E9CBA" w14:textId="77777777" w:rsidR="000F73C3" w:rsidRPr="00C77F15" w:rsidRDefault="000F73C3" w:rsidP="000F73C3">
      <w:pPr>
        <w:rPr>
          <w:rFonts w:ascii="Arial" w:hAnsi="Arial" w:cs="Arial"/>
          <w:sz w:val="22"/>
          <w:szCs w:val="22"/>
        </w:rPr>
      </w:pPr>
    </w:p>
    <w:p w14:paraId="354F5201" w14:textId="77777777" w:rsidR="006E3F5F" w:rsidRPr="00C77F15" w:rsidRDefault="00FF4560" w:rsidP="000F73C3">
      <w:pPr>
        <w:jc w:val="both"/>
        <w:rPr>
          <w:rFonts w:ascii="Arial" w:hAnsi="Arial" w:cs="Arial"/>
          <w:sz w:val="22"/>
          <w:szCs w:val="22"/>
        </w:rPr>
      </w:pPr>
      <w:r w:rsidRPr="00C77F15">
        <w:rPr>
          <w:rFonts w:ascii="Arial" w:hAnsi="Arial" w:cs="Arial"/>
          <w:sz w:val="22"/>
          <w:szCs w:val="22"/>
        </w:rPr>
        <w:lastRenderedPageBreak/>
        <w:t>EU-GUIDECOAT and EU-TOPCOAT</w:t>
      </w:r>
      <w:r w:rsidR="000F73C3" w:rsidRPr="00C77F15">
        <w:rPr>
          <w:rFonts w:ascii="Arial" w:hAnsi="Arial" w:cs="Arial"/>
          <w:sz w:val="22"/>
          <w:szCs w:val="22"/>
        </w:rPr>
        <w:t xml:space="preserve"> at the stationary source </w:t>
      </w:r>
      <w:r w:rsidR="005F1B8C" w:rsidRPr="00C77F15">
        <w:rPr>
          <w:rFonts w:ascii="Arial" w:hAnsi="Arial" w:cs="Arial"/>
          <w:sz w:val="22"/>
          <w:szCs w:val="22"/>
        </w:rPr>
        <w:t>is</w:t>
      </w:r>
      <w:r w:rsidR="000F73C3" w:rsidRPr="00C77F15">
        <w:rPr>
          <w:rFonts w:ascii="Arial" w:hAnsi="Arial" w:cs="Arial"/>
          <w:sz w:val="22"/>
          <w:szCs w:val="22"/>
        </w:rPr>
        <w:t xml:space="preserve"> subject to the federal Compliance Assurance Monitoring rule under 40 CFR Part 64.  This emission unit has a control device and potential pre-control emissions of </w:t>
      </w:r>
      <w:r w:rsidRPr="00C77F15">
        <w:rPr>
          <w:rFonts w:ascii="Arial" w:hAnsi="Arial" w:cs="Arial"/>
          <w:sz w:val="22"/>
          <w:szCs w:val="22"/>
        </w:rPr>
        <w:t>Volatile Organic Compounds</w:t>
      </w:r>
      <w:r w:rsidR="000F73C3" w:rsidRPr="00C77F15">
        <w:rPr>
          <w:rFonts w:ascii="Arial" w:hAnsi="Arial" w:cs="Arial"/>
          <w:sz w:val="22"/>
          <w:szCs w:val="22"/>
        </w:rPr>
        <w:t xml:space="preserve"> greater than the major source threshold level.  </w:t>
      </w:r>
    </w:p>
    <w:p w14:paraId="3F09C050" w14:textId="77777777" w:rsidR="006E3F5F" w:rsidRPr="00C77F15" w:rsidRDefault="006E3F5F" w:rsidP="000F73C3">
      <w:pPr>
        <w:jc w:val="both"/>
        <w:rPr>
          <w:rFonts w:ascii="Arial" w:hAnsi="Arial" w:cs="Arial"/>
          <w:sz w:val="22"/>
          <w:szCs w:val="22"/>
        </w:rPr>
      </w:pPr>
    </w:p>
    <w:p w14:paraId="74238FA1" w14:textId="77777777" w:rsidR="006E3F5F" w:rsidRPr="00C77F15" w:rsidRDefault="006E3F5F" w:rsidP="003E62AB">
      <w:pPr>
        <w:jc w:val="both"/>
        <w:rPr>
          <w:rFonts w:ascii="Arial" w:hAnsi="Arial" w:cs="Arial"/>
          <w:sz w:val="22"/>
          <w:szCs w:val="22"/>
        </w:rPr>
      </w:pPr>
      <w:r w:rsidRPr="00C77F15">
        <w:rPr>
          <w:rFonts w:ascii="Arial" w:hAnsi="Arial" w:cs="Arial"/>
          <w:sz w:val="22"/>
          <w:szCs w:val="22"/>
        </w:rPr>
        <w:t xml:space="preserve">The monitoring for each control device is continuously recorded for the thermal oxidizer combustion temperature and the carbon concentrator desorption temperatures during coating operations. Records of </w:t>
      </w:r>
      <w:r w:rsidR="00066BDF" w:rsidRPr="00C77F15">
        <w:rPr>
          <w:rFonts w:ascii="Arial" w:hAnsi="Arial" w:cs="Arial"/>
          <w:sz w:val="22"/>
          <w:szCs w:val="22"/>
        </w:rPr>
        <w:t xml:space="preserve">any bypass line that is opened during coating operations will have </w:t>
      </w:r>
      <w:r w:rsidRPr="00C77F15">
        <w:rPr>
          <w:rFonts w:ascii="Arial" w:hAnsi="Arial" w:cs="Arial"/>
          <w:sz w:val="22"/>
          <w:szCs w:val="22"/>
        </w:rPr>
        <w:t>a description of why and the length of time any bypass</w:t>
      </w:r>
      <w:r w:rsidR="00066BDF" w:rsidRPr="00C77F15">
        <w:rPr>
          <w:rFonts w:ascii="Arial" w:hAnsi="Arial" w:cs="Arial"/>
          <w:sz w:val="22"/>
          <w:szCs w:val="22"/>
        </w:rPr>
        <w:t xml:space="preserve">.  Finally, </w:t>
      </w:r>
      <w:r w:rsidRPr="00C77F15">
        <w:rPr>
          <w:rFonts w:ascii="Arial" w:hAnsi="Arial" w:cs="Arial"/>
          <w:sz w:val="22"/>
          <w:szCs w:val="22"/>
        </w:rPr>
        <w:t>records of maintenance inspections for the thermal oxidizer(s) and Carbon Concentrator(s) and the dates and reasons for repairs</w:t>
      </w:r>
      <w:r w:rsidR="00066BDF" w:rsidRPr="00C77F15">
        <w:rPr>
          <w:rFonts w:ascii="Arial" w:hAnsi="Arial" w:cs="Arial"/>
          <w:sz w:val="22"/>
          <w:szCs w:val="22"/>
        </w:rPr>
        <w:t xml:space="preserve"> will be kept on file</w:t>
      </w:r>
      <w:r w:rsidRPr="00C77F15">
        <w:rPr>
          <w:rFonts w:ascii="Arial" w:hAnsi="Arial" w:cs="Arial"/>
          <w:sz w:val="22"/>
          <w:szCs w:val="22"/>
        </w:rPr>
        <w:t>.</w:t>
      </w:r>
    </w:p>
    <w:p w14:paraId="134A1A23" w14:textId="77777777" w:rsidR="00337750" w:rsidRPr="00C77F15" w:rsidRDefault="00337750" w:rsidP="000F73C3">
      <w:pPr>
        <w:jc w:val="both"/>
        <w:rPr>
          <w:rFonts w:ascii="Arial" w:hAnsi="Arial" w:cs="Arial"/>
          <w:sz w:val="22"/>
          <w:szCs w:val="22"/>
        </w:rPr>
      </w:pPr>
    </w:p>
    <w:p w14:paraId="1CD973EE"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Please refer to Parts B, C and D in the draft ROP for detailed regulatory citations for the stationary source.  Part A contains regulatory citations for general conditions.</w:t>
      </w:r>
    </w:p>
    <w:p w14:paraId="5D412250" w14:textId="77777777" w:rsidR="000F73C3" w:rsidRPr="00C77F15" w:rsidRDefault="000F73C3" w:rsidP="000F73C3">
      <w:pPr>
        <w:jc w:val="both"/>
        <w:rPr>
          <w:rFonts w:ascii="Arial" w:hAnsi="Arial" w:cs="Arial"/>
          <w:sz w:val="22"/>
          <w:szCs w:val="22"/>
        </w:rPr>
      </w:pPr>
    </w:p>
    <w:p w14:paraId="26CE4163" w14:textId="77777777" w:rsidR="000F73C3" w:rsidRPr="00C77F15" w:rsidRDefault="000F73C3" w:rsidP="000F73C3">
      <w:pPr>
        <w:jc w:val="both"/>
        <w:rPr>
          <w:rFonts w:ascii="Arial" w:hAnsi="Arial" w:cs="Arial"/>
          <w:b/>
          <w:sz w:val="22"/>
          <w:szCs w:val="22"/>
          <w:u w:val="single"/>
        </w:rPr>
      </w:pPr>
      <w:r w:rsidRPr="00C77F15">
        <w:rPr>
          <w:rFonts w:ascii="Arial" w:hAnsi="Arial" w:cs="Arial"/>
          <w:b/>
          <w:sz w:val="22"/>
          <w:szCs w:val="22"/>
          <w:u w:val="single"/>
        </w:rPr>
        <w:t>Source-wide Permit to Install (PTI)</w:t>
      </w:r>
    </w:p>
    <w:p w14:paraId="51AF4323" w14:textId="77777777" w:rsidR="000F73C3" w:rsidRPr="00C77F15" w:rsidRDefault="000F73C3" w:rsidP="000F73C3">
      <w:pPr>
        <w:jc w:val="both"/>
        <w:rPr>
          <w:rFonts w:ascii="Arial" w:hAnsi="Arial" w:cs="Arial"/>
          <w:sz w:val="22"/>
          <w:szCs w:val="22"/>
        </w:rPr>
      </w:pPr>
    </w:p>
    <w:p w14:paraId="4BAF7D31"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266294B9" w14:textId="77777777" w:rsidR="000F73C3" w:rsidRPr="00C77F15" w:rsidRDefault="000F73C3" w:rsidP="000F73C3">
      <w:pPr>
        <w:jc w:val="both"/>
        <w:rPr>
          <w:rFonts w:ascii="Arial" w:hAnsi="Arial" w:cs="Arial"/>
          <w:sz w:val="22"/>
          <w:szCs w:val="22"/>
        </w:rPr>
      </w:pPr>
    </w:p>
    <w:p w14:paraId="2EF04178" w14:textId="77777777" w:rsidR="000F73C3" w:rsidRPr="00C77F15" w:rsidRDefault="000F73C3" w:rsidP="000F73C3">
      <w:pPr>
        <w:jc w:val="both"/>
        <w:rPr>
          <w:rFonts w:ascii="Arial" w:hAnsi="Arial"/>
          <w:bCs/>
          <w:sz w:val="22"/>
          <w:szCs w:val="22"/>
        </w:rPr>
      </w:pPr>
      <w:r w:rsidRPr="00C77F15">
        <w:rPr>
          <w:rFonts w:ascii="Arial" w:hAnsi="Arial" w:cs="Arial"/>
          <w:bCs/>
          <w:sz w:val="22"/>
        </w:rPr>
        <w:t>The following table lists all individual PTIs</w:t>
      </w:r>
      <w:r w:rsidR="00A3748E" w:rsidRPr="00C77F15">
        <w:rPr>
          <w:rFonts w:ascii="Arial" w:hAnsi="Arial" w:cs="Arial"/>
          <w:bCs/>
          <w:sz w:val="22"/>
        </w:rPr>
        <w:t xml:space="preserve"> and Wayne County permits</w:t>
      </w:r>
      <w:r w:rsidRPr="00C77F15">
        <w:rPr>
          <w:rFonts w:ascii="Arial" w:hAnsi="Arial" w:cs="Arial"/>
          <w:bCs/>
          <w:sz w:val="22"/>
        </w:rPr>
        <w:t xml:space="preserve"> that were</w:t>
      </w:r>
      <w:r w:rsidR="00683CEC" w:rsidRPr="00C77F15">
        <w:rPr>
          <w:rFonts w:ascii="Arial" w:hAnsi="Arial" w:cs="Arial"/>
          <w:bCs/>
          <w:sz w:val="22"/>
        </w:rPr>
        <w:t xml:space="preserve"> </w:t>
      </w:r>
      <w:r w:rsidRPr="00C77F15">
        <w:rPr>
          <w:rFonts w:ascii="Arial" w:hAnsi="Arial" w:cs="Arial"/>
          <w:bCs/>
          <w:sz w:val="22"/>
        </w:rPr>
        <w:t xml:space="preserve">incorporated into previous ROPs.  PTIs issued after the effective date of </w:t>
      </w:r>
      <w:smartTag w:uri="urn:schemas-microsoft-com:office:smarttags" w:element="stockticker">
        <w:r w:rsidRPr="00C77F15">
          <w:rPr>
            <w:rFonts w:ascii="Arial" w:hAnsi="Arial" w:cs="Arial"/>
            <w:bCs/>
            <w:sz w:val="22"/>
          </w:rPr>
          <w:t>ROP</w:t>
        </w:r>
      </w:smartTag>
      <w:r w:rsidRPr="00C77F15">
        <w:rPr>
          <w:rFonts w:ascii="Arial" w:hAnsi="Arial" w:cs="Arial"/>
          <w:bCs/>
          <w:sz w:val="22"/>
        </w:rPr>
        <w:t xml:space="preserve"> No. </w:t>
      </w:r>
      <w:r w:rsidR="00424359" w:rsidRPr="00C77F15">
        <w:rPr>
          <w:rFonts w:ascii="Arial" w:hAnsi="Arial" w:cs="Arial"/>
          <w:bCs/>
          <w:sz w:val="22"/>
        </w:rPr>
        <w:t>MI-ROP-A8650-20</w:t>
      </w:r>
      <w:r w:rsidR="001051D9" w:rsidRPr="00C77F15">
        <w:rPr>
          <w:rFonts w:ascii="Arial" w:hAnsi="Arial" w:cs="Arial"/>
          <w:bCs/>
          <w:sz w:val="22"/>
        </w:rPr>
        <w:t>16</w:t>
      </w:r>
      <w:r w:rsidRPr="00C77F15">
        <w:rPr>
          <w:rFonts w:ascii="Arial" w:hAnsi="Arial" w:cs="Arial"/>
          <w:bCs/>
          <w:sz w:val="22"/>
        </w:rPr>
        <w:t xml:space="preserve"> are identified in Appendix 6 of the </w:t>
      </w:r>
      <w:smartTag w:uri="urn:schemas-microsoft-com:office:smarttags" w:element="stockticker">
        <w:r w:rsidRPr="00C77F15">
          <w:rPr>
            <w:rFonts w:ascii="Arial" w:hAnsi="Arial" w:cs="Arial"/>
            <w:bCs/>
            <w:sz w:val="22"/>
          </w:rPr>
          <w:t>ROP</w:t>
        </w:r>
      </w:smartTag>
      <w:r w:rsidRPr="00C77F15">
        <w:rPr>
          <w:rFonts w:ascii="Arial" w:hAnsi="Arial" w:cs="Arial"/>
          <w:bCs/>
          <w:sz w:val="22"/>
        </w:rPr>
        <w:t>.</w:t>
      </w:r>
    </w:p>
    <w:p w14:paraId="520C5E47" w14:textId="77777777" w:rsidR="000F73C3" w:rsidRPr="00C77F15"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77F15" w:rsidRPr="00C77F15" w14:paraId="1DEA1471"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3F89A0C9" w14:textId="77777777" w:rsidR="000F73C3" w:rsidRPr="00C77F15" w:rsidRDefault="000F73C3" w:rsidP="00F478F0">
            <w:pPr>
              <w:jc w:val="center"/>
              <w:rPr>
                <w:rFonts w:ascii="Arial" w:hAnsi="Arial" w:cs="Arial"/>
                <w:b/>
                <w:sz w:val="22"/>
                <w:szCs w:val="22"/>
              </w:rPr>
            </w:pPr>
            <w:r w:rsidRPr="00C77F15">
              <w:rPr>
                <w:rFonts w:ascii="Arial" w:hAnsi="Arial" w:cs="Arial"/>
                <w:b/>
                <w:sz w:val="22"/>
                <w:szCs w:val="22"/>
              </w:rPr>
              <w:t>PTI Number</w:t>
            </w:r>
          </w:p>
        </w:tc>
      </w:tr>
      <w:tr w:rsidR="00C77F15" w:rsidRPr="00C77F15" w14:paraId="0B4D1D33" w14:textId="77777777" w:rsidTr="00F478F0">
        <w:tc>
          <w:tcPr>
            <w:tcW w:w="2565" w:type="dxa"/>
          </w:tcPr>
          <w:p w14:paraId="381EE93A" w14:textId="77777777" w:rsidR="00A3748E" w:rsidRPr="00C77F15" w:rsidRDefault="00A3748E" w:rsidP="00C846E2">
            <w:pPr>
              <w:rPr>
                <w:rFonts w:ascii="Arial" w:hAnsi="Arial" w:cs="Arial"/>
                <w:sz w:val="22"/>
                <w:szCs w:val="22"/>
              </w:rPr>
            </w:pPr>
            <w:r w:rsidRPr="00C77F15">
              <w:rPr>
                <w:rFonts w:ascii="Arial" w:hAnsi="Arial" w:cs="Arial"/>
                <w:sz w:val="22"/>
                <w:szCs w:val="22"/>
              </w:rPr>
              <w:t>709-77</w:t>
            </w:r>
          </w:p>
        </w:tc>
        <w:tc>
          <w:tcPr>
            <w:tcW w:w="2565" w:type="dxa"/>
          </w:tcPr>
          <w:p w14:paraId="14E61610" w14:textId="77777777" w:rsidR="00A3748E" w:rsidRPr="00C77F15" w:rsidRDefault="00A3748E" w:rsidP="00C846E2">
            <w:pPr>
              <w:rPr>
                <w:rFonts w:ascii="Arial" w:hAnsi="Arial" w:cs="Arial"/>
                <w:sz w:val="22"/>
                <w:szCs w:val="22"/>
              </w:rPr>
            </w:pPr>
            <w:r w:rsidRPr="00C77F15">
              <w:rPr>
                <w:rFonts w:ascii="Arial" w:hAnsi="Arial" w:cs="Arial"/>
                <w:sz w:val="22"/>
                <w:szCs w:val="22"/>
              </w:rPr>
              <w:t>895-93A</w:t>
            </w:r>
          </w:p>
        </w:tc>
        <w:tc>
          <w:tcPr>
            <w:tcW w:w="2565" w:type="dxa"/>
          </w:tcPr>
          <w:p w14:paraId="59E91BEF" w14:textId="77777777" w:rsidR="00A3748E" w:rsidRPr="00C77F15" w:rsidRDefault="00A3748E" w:rsidP="00230813">
            <w:pPr>
              <w:rPr>
                <w:rFonts w:ascii="Arial" w:hAnsi="Arial" w:cs="Arial"/>
                <w:sz w:val="22"/>
                <w:szCs w:val="22"/>
              </w:rPr>
            </w:pPr>
            <w:r w:rsidRPr="00C77F15">
              <w:rPr>
                <w:rFonts w:ascii="Arial" w:hAnsi="Arial" w:cs="Arial"/>
                <w:sz w:val="22"/>
                <w:szCs w:val="22"/>
              </w:rPr>
              <w:t>150-99</w:t>
            </w:r>
          </w:p>
        </w:tc>
        <w:tc>
          <w:tcPr>
            <w:tcW w:w="2565" w:type="dxa"/>
          </w:tcPr>
          <w:p w14:paraId="5EE17B89" w14:textId="77777777" w:rsidR="00A3748E" w:rsidRPr="00C77F15" w:rsidRDefault="00A3748E" w:rsidP="00230813">
            <w:pPr>
              <w:rPr>
                <w:rFonts w:ascii="Arial" w:hAnsi="Arial" w:cs="Arial"/>
                <w:sz w:val="22"/>
                <w:szCs w:val="22"/>
              </w:rPr>
            </w:pPr>
            <w:r w:rsidRPr="00C77F15">
              <w:rPr>
                <w:rFonts w:ascii="Arial" w:hAnsi="Arial" w:cs="Arial"/>
                <w:sz w:val="22"/>
                <w:szCs w:val="22"/>
              </w:rPr>
              <w:t>470-99</w:t>
            </w:r>
          </w:p>
        </w:tc>
      </w:tr>
      <w:tr w:rsidR="00C77F15" w:rsidRPr="00C77F15" w14:paraId="550ACDC8" w14:textId="77777777" w:rsidTr="00F478F0">
        <w:tc>
          <w:tcPr>
            <w:tcW w:w="2565" w:type="dxa"/>
          </w:tcPr>
          <w:p w14:paraId="2865EC9E" w14:textId="77777777" w:rsidR="00A3748E" w:rsidRPr="00C77F15" w:rsidRDefault="00A3748E" w:rsidP="00230813">
            <w:pPr>
              <w:rPr>
                <w:rFonts w:ascii="Arial" w:hAnsi="Arial" w:cs="Arial"/>
                <w:sz w:val="22"/>
                <w:szCs w:val="22"/>
              </w:rPr>
            </w:pPr>
            <w:r w:rsidRPr="00C77F15">
              <w:rPr>
                <w:rFonts w:ascii="Arial" w:hAnsi="Arial" w:cs="Arial"/>
                <w:sz w:val="22"/>
                <w:szCs w:val="22"/>
              </w:rPr>
              <w:t>284-05</w:t>
            </w:r>
          </w:p>
        </w:tc>
        <w:tc>
          <w:tcPr>
            <w:tcW w:w="2565" w:type="dxa"/>
          </w:tcPr>
          <w:p w14:paraId="693340FD" w14:textId="77777777" w:rsidR="00A3748E" w:rsidRPr="00C77F15" w:rsidRDefault="00A3748E" w:rsidP="00230813">
            <w:pPr>
              <w:rPr>
                <w:rFonts w:ascii="Arial" w:hAnsi="Arial" w:cs="Arial"/>
                <w:sz w:val="22"/>
                <w:szCs w:val="22"/>
              </w:rPr>
            </w:pPr>
            <w:r w:rsidRPr="00C77F15">
              <w:rPr>
                <w:rFonts w:ascii="Arial" w:hAnsi="Arial" w:cs="Arial"/>
                <w:sz w:val="22"/>
                <w:szCs w:val="22"/>
              </w:rPr>
              <w:t>57-08</w:t>
            </w:r>
          </w:p>
        </w:tc>
        <w:tc>
          <w:tcPr>
            <w:tcW w:w="2565" w:type="dxa"/>
          </w:tcPr>
          <w:p w14:paraId="6E5110B6" w14:textId="77777777" w:rsidR="00A3748E" w:rsidRPr="00C77F15" w:rsidRDefault="00A3748E" w:rsidP="00230813">
            <w:pPr>
              <w:rPr>
                <w:rFonts w:ascii="Arial" w:hAnsi="Arial" w:cs="Arial"/>
                <w:sz w:val="22"/>
                <w:szCs w:val="22"/>
              </w:rPr>
            </w:pPr>
            <w:r w:rsidRPr="00C77F15">
              <w:rPr>
                <w:rFonts w:ascii="Arial" w:hAnsi="Arial" w:cs="Arial"/>
                <w:sz w:val="22"/>
                <w:szCs w:val="22"/>
              </w:rPr>
              <w:t>58-08</w:t>
            </w:r>
          </w:p>
        </w:tc>
        <w:tc>
          <w:tcPr>
            <w:tcW w:w="2565" w:type="dxa"/>
          </w:tcPr>
          <w:p w14:paraId="36FAF80D" w14:textId="77777777" w:rsidR="00A3748E" w:rsidRPr="00C77F15" w:rsidRDefault="00A3748E" w:rsidP="00230813">
            <w:pPr>
              <w:rPr>
                <w:rFonts w:ascii="Arial" w:hAnsi="Arial" w:cs="Arial"/>
                <w:sz w:val="22"/>
                <w:szCs w:val="22"/>
              </w:rPr>
            </w:pPr>
            <w:r w:rsidRPr="00C77F15">
              <w:rPr>
                <w:rFonts w:ascii="Arial" w:hAnsi="Arial" w:cs="Arial"/>
                <w:sz w:val="22"/>
                <w:szCs w:val="22"/>
              </w:rPr>
              <w:t>C-4290</w:t>
            </w:r>
          </w:p>
        </w:tc>
      </w:tr>
      <w:tr w:rsidR="00C77F15" w:rsidRPr="00C77F15" w14:paraId="08BBDAC3" w14:textId="77777777" w:rsidTr="00F478F0">
        <w:tc>
          <w:tcPr>
            <w:tcW w:w="2565" w:type="dxa"/>
          </w:tcPr>
          <w:p w14:paraId="1A85614D" w14:textId="77777777" w:rsidR="00A3748E" w:rsidRPr="00C77F15" w:rsidRDefault="00A3748E" w:rsidP="00C846E2">
            <w:pPr>
              <w:rPr>
                <w:rFonts w:ascii="Arial" w:hAnsi="Arial" w:cs="Arial"/>
                <w:sz w:val="22"/>
                <w:szCs w:val="22"/>
              </w:rPr>
            </w:pPr>
            <w:r w:rsidRPr="00C77F15">
              <w:rPr>
                <w:rFonts w:ascii="Arial" w:hAnsi="Arial" w:cs="Arial"/>
                <w:sz w:val="22"/>
                <w:szCs w:val="22"/>
              </w:rPr>
              <w:t>C-6148</w:t>
            </w:r>
          </w:p>
        </w:tc>
        <w:tc>
          <w:tcPr>
            <w:tcW w:w="2565" w:type="dxa"/>
          </w:tcPr>
          <w:p w14:paraId="09F2932E" w14:textId="77777777" w:rsidR="00A3748E" w:rsidRPr="00C77F15" w:rsidRDefault="00A3748E" w:rsidP="00C846E2">
            <w:pPr>
              <w:rPr>
                <w:rFonts w:ascii="Arial" w:hAnsi="Arial" w:cs="Arial"/>
                <w:sz w:val="22"/>
                <w:szCs w:val="22"/>
              </w:rPr>
            </w:pPr>
            <w:r w:rsidRPr="00C77F15">
              <w:rPr>
                <w:rFonts w:ascii="Arial" w:hAnsi="Arial" w:cs="Arial"/>
                <w:sz w:val="22"/>
                <w:szCs w:val="22"/>
              </w:rPr>
              <w:t>C-7060</w:t>
            </w:r>
          </w:p>
        </w:tc>
        <w:tc>
          <w:tcPr>
            <w:tcW w:w="2565" w:type="dxa"/>
          </w:tcPr>
          <w:p w14:paraId="3A04F4C6" w14:textId="77777777" w:rsidR="00A3748E" w:rsidRPr="00C77F15" w:rsidRDefault="00A3748E" w:rsidP="00230813">
            <w:pPr>
              <w:rPr>
                <w:rFonts w:ascii="Arial" w:hAnsi="Arial" w:cs="Arial"/>
                <w:sz w:val="22"/>
                <w:szCs w:val="22"/>
              </w:rPr>
            </w:pPr>
            <w:r w:rsidRPr="00C77F15">
              <w:rPr>
                <w:rFonts w:ascii="Arial" w:hAnsi="Arial" w:cs="Arial"/>
                <w:sz w:val="22"/>
                <w:szCs w:val="22"/>
              </w:rPr>
              <w:t>C-7416</w:t>
            </w:r>
          </w:p>
        </w:tc>
        <w:tc>
          <w:tcPr>
            <w:tcW w:w="2565" w:type="dxa"/>
          </w:tcPr>
          <w:p w14:paraId="6B2F1815" w14:textId="77777777" w:rsidR="00A3748E" w:rsidRPr="00C77F15" w:rsidRDefault="00A3748E" w:rsidP="00230813">
            <w:pPr>
              <w:rPr>
                <w:rFonts w:ascii="Arial" w:hAnsi="Arial" w:cs="Arial"/>
                <w:sz w:val="22"/>
                <w:szCs w:val="22"/>
              </w:rPr>
            </w:pPr>
            <w:r w:rsidRPr="00C77F15">
              <w:rPr>
                <w:rFonts w:ascii="Arial" w:hAnsi="Arial" w:cs="Arial"/>
                <w:sz w:val="22"/>
                <w:szCs w:val="22"/>
              </w:rPr>
              <w:t>C-7685-7686</w:t>
            </w:r>
          </w:p>
        </w:tc>
      </w:tr>
      <w:tr w:rsidR="00C77F15" w:rsidRPr="00C77F15" w14:paraId="3AD7B6C5" w14:textId="77777777" w:rsidTr="00F478F0">
        <w:tc>
          <w:tcPr>
            <w:tcW w:w="2565" w:type="dxa"/>
          </w:tcPr>
          <w:p w14:paraId="29C42B81" w14:textId="77777777" w:rsidR="00A3748E" w:rsidRPr="00C77F15" w:rsidRDefault="00A3748E" w:rsidP="00C846E2">
            <w:pPr>
              <w:rPr>
                <w:rFonts w:ascii="Arial" w:hAnsi="Arial" w:cs="Arial"/>
                <w:sz w:val="22"/>
                <w:szCs w:val="22"/>
              </w:rPr>
            </w:pPr>
            <w:r w:rsidRPr="00C77F15">
              <w:rPr>
                <w:rFonts w:ascii="Arial" w:hAnsi="Arial" w:cs="Arial"/>
                <w:sz w:val="22"/>
                <w:szCs w:val="22"/>
              </w:rPr>
              <w:t>C-8210-8211</w:t>
            </w:r>
          </w:p>
        </w:tc>
        <w:tc>
          <w:tcPr>
            <w:tcW w:w="2565" w:type="dxa"/>
          </w:tcPr>
          <w:p w14:paraId="65C5C456" w14:textId="77777777" w:rsidR="00A3748E" w:rsidRPr="00C77F15" w:rsidRDefault="00A3748E" w:rsidP="00C846E2">
            <w:pPr>
              <w:rPr>
                <w:rFonts w:ascii="Arial" w:hAnsi="Arial" w:cs="Arial"/>
                <w:sz w:val="22"/>
                <w:szCs w:val="22"/>
              </w:rPr>
            </w:pPr>
            <w:r w:rsidRPr="00C77F15">
              <w:rPr>
                <w:rFonts w:ascii="Arial" w:hAnsi="Arial" w:cs="Arial"/>
                <w:sz w:val="22"/>
                <w:szCs w:val="22"/>
              </w:rPr>
              <w:t>C-8517-9129</w:t>
            </w:r>
          </w:p>
        </w:tc>
        <w:tc>
          <w:tcPr>
            <w:tcW w:w="2565" w:type="dxa"/>
          </w:tcPr>
          <w:p w14:paraId="6F09F43A" w14:textId="77777777" w:rsidR="00A3748E" w:rsidRPr="00C77F15" w:rsidRDefault="00A3748E" w:rsidP="00230813">
            <w:pPr>
              <w:rPr>
                <w:rFonts w:ascii="Arial" w:hAnsi="Arial" w:cs="Arial"/>
                <w:sz w:val="22"/>
                <w:szCs w:val="22"/>
              </w:rPr>
            </w:pPr>
            <w:r w:rsidRPr="00C77F15">
              <w:rPr>
                <w:rFonts w:ascii="Arial" w:hAnsi="Arial" w:cs="Arial"/>
                <w:sz w:val="22"/>
                <w:szCs w:val="22"/>
              </w:rPr>
              <w:t>C-8556</w:t>
            </w:r>
          </w:p>
        </w:tc>
        <w:tc>
          <w:tcPr>
            <w:tcW w:w="2565" w:type="dxa"/>
          </w:tcPr>
          <w:p w14:paraId="6BEB3EDE" w14:textId="77777777" w:rsidR="00A3748E" w:rsidRPr="00C77F15" w:rsidRDefault="00A3748E" w:rsidP="00230813">
            <w:pPr>
              <w:rPr>
                <w:rFonts w:ascii="Arial" w:hAnsi="Arial" w:cs="Arial"/>
                <w:sz w:val="22"/>
                <w:szCs w:val="22"/>
              </w:rPr>
            </w:pPr>
            <w:r w:rsidRPr="00C77F15">
              <w:rPr>
                <w:rFonts w:ascii="Arial" w:hAnsi="Arial" w:cs="Arial"/>
                <w:sz w:val="22"/>
                <w:szCs w:val="22"/>
              </w:rPr>
              <w:t>C-8884</w:t>
            </w:r>
          </w:p>
        </w:tc>
      </w:tr>
      <w:tr w:rsidR="00C77F15" w:rsidRPr="00C77F15" w14:paraId="4792CA87" w14:textId="77777777" w:rsidTr="00F478F0">
        <w:tc>
          <w:tcPr>
            <w:tcW w:w="2565" w:type="dxa"/>
          </w:tcPr>
          <w:p w14:paraId="008B819B" w14:textId="77777777" w:rsidR="00A3748E" w:rsidRPr="00C77F15" w:rsidRDefault="00A3748E" w:rsidP="00230813">
            <w:pPr>
              <w:rPr>
                <w:rFonts w:ascii="Arial" w:hAnsi="Arial" w:cs="Arial"/>
                <w:sz w:val="22"/>
                <w:szCs w:val="22"/>
              </w:rPr>
            </w:pPr>
            <w:r w:rsidRPr="00C77F15">
              <w:rPr>
                <w:rFonts w:ascii="Arial" w:hAnsi="Arial" w:cs="Arial"/>
                <w:sz w:val="22"/>
                <w:szCs w:val="22"/>
              </w:rPr>
              <w:t>C-9030-9033</w:t>
            </w:r>
          </w:p>
        </w:tc>
        <w:tc>
          <w:tcPr>
            <w:tcW w:w="2565" w:type="dxa"/>
          </w:tcPr>
          <w:p w14:paraId="02F7C937" w14:textId="77777777" w:rsidR="00A3748E" w:rsidRPr="00C77F15" w:rsidRDefault="00A3748E" w:rsidP="00230813">
            <w:pPr>
              <w:rPr>
                <w:rFonts w:ascii="Arial" w:hAnsi="Arial" w:cs="Arial"/>
                <w:sz w:val="22"/>
                <w:szCs w:val="22"/>
              </w:rPr>
            </w:pPr>
            <w:r w:rsidRPr="00C77F15">
              <w:rPr>
                <w:rFonts w:ascii="Arial" w:hAnsi="Arial" w:cs="Arial"/>
                <w:sz w:val="22"/>
                <w:szCs w:val="22"/>
              </w:rPr>
              <w:t>C-9128-9129</w:t>
            </w:r>
          </w:p>
        </w:tc>
        <w:tc>
          <w:tcPr>
            <w:tcW w:w="2565" w:type="dxa"/>
          </w:tcPr>
          <w:p w14:paraId="76EEF568" w14:textId="77777777" w:rsidR="00A3748E" w:rsidRPr="00C77F15" w:rsidRDefault="00A3748E" w:rsidP="00230813">
            <w:pPr>
              <w:rPr>
                <w:rFonts w:ascii="Arial" w:hAnsi="Arial" w:cs="Arial"/>
                <w:sz w:val="22"/>
                <w:szCs w:val="22"/>
              </w:rPr>
            </w:pPr>
            <w:r w:rsidRPr="00C77F15">
              <w:rPr>
                <w:rFonts w:ascii="Arial" w:hAnsi="Arial" w:cs="Arial"/>
                <w:sz w:val="22"/>
                <w:szCs w:val="22"/>
              </w:rPr>
              <w:t>C-9227</w:t>
            </w:r>
          </w:p>
        </w:tc>
        <w:tc>
          <w:tcPr>
            <w:tcW w:w="2565" w:type="dxa"/>
          </w:tcPr>
          <w:p w14:paraId="4849857C" w14:textId="77777777" w:rsidR="00A3748E" w:rsidRPr="00C77F15" w:rsidRDefault="00A3748E" w:rsidP="00230813">
            <w:pPr>
              <w:rPr>
                <w:rFonts w:ascii="Arial" w:hAnsi="Arial" w:cs="Arial"/>
                <w:sz w:val="22"/>
                <w:szCs w:val="22"/>
              </w:rPr>
            </w:pPr>
            <w:r w:rsidRPr="00C77F15">
              <w:rPr>
                <w:rFonts w:ascii="Arial" w:hAnsi="Arial" w:cs="Arial"/>
                <w:sz w:val="22"/>
                <w:szCs w:val="22"/>
              </w:rPr>
              <w:t>C-10526-10529</w:t>
            </w:r>
          </w:p>
        </w:tc>
      </w:tr>
      <w:tr w:rsidR="00A3748E" w:rsidRPr="00C77F15" w14:paraId="1D256AE0" w14:textId="77777777" w:rsidTr="00F478F0">
        <w:tc>
          <w:tcPr>
            <w:tcW w:w="2565" w:type="dxa"/>
          </w:tcPr>
          <w:p w14:paraId="657066C5" w14:textId="77777777" w:rsidR="00A3748E" w:rsidRPr="00C77F15" w:rsidRDefault="00A3748E" w:rsidP="00230813">
            <w:pPr>
              <w:rPr>
                <w:rFonts w:ascii="Arial" w:hAnsi="Arial" w:cs="Arial"/>
                <w:sz w:val="22"/>
                <w:szCs w:val="22"/>
              </w:rPr>
            </w:pPr>
            <w:r w:rsidRPr="00C77F15">
              <w:rPr>
                <w:rFonts w:ascii="Arial" w:hAnsi="Arial" w:cs="Arial"/>
                <w:sz w:val="22"/>
                <w:szCs w:val="22"/>
              </w:rPr>
              <w:t>C-11840</w:t>
            </w:r>
          </w:p>
        </w:tc>
        <w:tc>
          <w:tcPr>
            <w:tcW w:w="2565" w:type="dxa"/>
          </w:tcPr>
          <w:p w14:paraId="24238995" w14:textId="77777777" w:rsidR="00A3748E" w:rsidRPr="00C77F15" w:rsidRDefault="00A3748E" w:rsidP="00230813">
            <w:pPr>
              <w:rPr>
                <w:rFonts w:ascii="Arial" w:hAnsi="Arial" w:cs="Arial"/>
                <w:sz w:val="22"/>
                <w:szCs w:val="22"/>
              </w:rPr>
            </w:pPr>
            <w:r w:rsidRPr="00C77F15">
              <w:rPr>
                <w:rFonts w:ascii="Arial" w:hAnsi="Arial" w:cs="Arial"/>
                <w:sz w:val="22"/>
                <w:szCs w:val="22"/>
              </w:rPr>
              <w:t>NA</w:t>
            </w:r>
          </w:p>
        </w:tc>
        <w:tc>
          <w:tcPr>
            <w:tcW w:w="2565" w:type="dxa"/>
          </w:tcPr>
          <w:p w14:paraId="0261CFD5" w14:textId="77777777" w:rsidR="00A3748E" w:rsidRPr="00C77F15" w:rsidRDefault="00A3748E" w:rsidP="00230813">
            <w:pPr>
              <w:rPr>
                <w:rFonts w:ascii="Arial" w:hAnsi="Arial" w:cs="Arial"/>
                <w:sz w:val="22"/>
                <w:szCs w:val="22"/>
              </w:rPr>
            </w:pPr>
            <w:r w:rsidRPr="00C77F15">
              <w:rPr>
                <w:rFonts w:ascii="Arial" w:hAnsi="Arial" w:cs="Arial"/>
                <w:sz w:val="22"/>
                <w:szCs w:val="22"/>
              </w:rPr>
              <w:t>NA</w:t>
            </w:r>
          </w:p>
        </w:tc>
        <w:tc>
          <w:tcPr>
            <w:tcW w:w="2565" w:type="dxa"/>
          </w:tcPr>
          <w:p w14:paraId="7D6EC26A" w14:textId="77777777" w:rsidR="00A3748E" w:rsidRPr="00C77F15" w:rsidRDefault="00A3748E" w:rsidP="00230813">
            <w:pPr>
              <w:rPr>
                <w:rFonts w:ascii="Arial" w:hAnsi="Arial" w:cs="Arial"/>
                <w:sz w:val="22"/>
                <w:szCs w:val="22"/>
              </w:rPr>
            </w:pPr>
            <w:r w:rsidRPr="00C77F15">
              <w:rPr>
                <w:rFonts w:ascii="Arial" w:hAnsi="Arial" w:cs="Arial"/>
                <w:sz w:val="22"/>
                <w:szCs w:val="22"/>
              </w:rPr>
              <w:t>NA</w:t>
            </w:r>
          </w:p>
        </w:tc>
      </w:tr>
    </w:tbl>
    <w:p w14:paraId="3F81E26D" w14:textId="77777777" w:rsidR="000F73C3" w:rsidRPr="00C77F15" w:rsidRDefault="000F73C3" w:rsidP="000F73C3">
      <w:pPr>
        <w:rPr>
          <w:rFonts w:ascii="Arial" w:hAnsi="Arial" w:cs="Arial"/>
          <w:sz w:val="22"/>
          <w:szCs w:val="22"/>
        </w:rPr>
      </w:pPr>
    </w:p>
    <w:p w14:paraId="74D83B46" w14:textId="77777777" w:rsidR="000F73C3" w:rsidRPr="00C77F15" w:rsidRDefault="000F73C3" w:rsidP="000F73C3">
      <w:pPr>
        <w:rPr>
          <w:rFonts w:ascii="Arial" w:hAnsi="Arial" w:cs="Arial"/>
          <w:b/>
          <w:sz w:val="22"/>
          <w:szCs w:val="22"/>
          <w:u w:val="single"/>
        </w:rPr>
      </w:pPr>
      <w:r w:rsidRPr="00C77F15">
        <w:rPr>
          <w:rFonts w:ascii="Arial" w:hAnsi="Arial" w:cs="Arial"/>
          <w:b/>
          <w:sz w:val="22"/>
          <w:szCs w:val="22"/>
          <w:u w:val="single"/>
        </w:rPr>
        <w:t>Streamlined/Subsumed Requirements</w:t>
      </w:r>
    </w:p>
    <w:p w14:paraId="2666D7CE" w14:textId="77777777" w:rsidR="000F73C3" w:rsidRPr="00C77F15" w:rsidRDefault="000F73C3" w:rsidP="000F73C3">
      <w:pPr>
        <w:rPr>
          <w:rFonts w:ascii="Arial" w:hAnsi="Arial" w:cs="Arial"/>
          <w:sz w:val="22"/>
          <w:szCs w:val="22"/>
        </w:rPr>
      </w:pPr>
    </w:p>
    <w:p w14:paraId="5271B88D"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pursuant to Rules 213(2) and 213(6).  All subsumed requirements are enforceable under the streamlined requirement that subsumes them.  </w:t>
      </w:r>
    </w:p>
    <w:p w14:paraId="6FC1D455" w14:textId="77777777" w:rsidR="0046011A" w:rsidRPr="00C77F15" w:rsidRDefault="0046011A"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20"/>
        <w:gridCol w:w="1260"/>
        <w:gridCol w:w="2070"/>
        <w:gridCol w:w="2490"/>
        <w:gridCol w:w="2760"/>
      </w:tblGrid>
      <w:tr w:rsidR="00C77F15" w:rsidRPr="00C77F15" w14:paraId="2EDB8F02" w14:textId="77777777" w:rsidTr="003E62AB">
        <w:trPr>
          <w:tblHeader/>
        </w:trPr>
        <w:tc>
          <w:tcPr>
            <w:tcW w:w="1620" w:type="dxa"/>
            <w:tcBorders>
              <w:top w:val="double" w:sz="6" w:space="0" w:color="auto"/>
              <w:bottom w:val="double" w:sz="6" w:space="0" w:color="auto"/>
              <w:right w:val="single" w:sz="6" w:space="0" w:color="auto"/>
            </w:tcBorders>
            <w:shd w:val="pct10" w:color="auto" w:fill="auto"/>
          </w:tcPr>
          <w:p w14:paraId="79FBBC48" w14:textId="77777777" w:rsidR="000F73C3" w:rsidRPr="00C77F15" w:rsidRDefault="000F73C3" w:rsidP="00F478F0">
            <w:pPr>
              <w:jc w:val="center"/>
              <w:rPr>
                <w:rFonts w:ascii="Arial" w:hAnsi="Arial" w:cs="Arial"/>
                <w:b/>
                <w:sz w:val="22"/>
                <w:szCs w:val="22"/>
              </w:rPr>
            </w:pPr>
            <w:r w:rsidRPr="00C77F15">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49731CA7" w14:textId="77777777" w:rsidR="000F73C3" w:rsidRPr="00C77F15" w:rsidRDefault="000F73C3" w:rsidP="00F478F0">
            <w:pPr>
              <w:jc w:val="center"/>
              <w:rPr>
                <w:rFonts w:ascii="Arial" w:hAnsi="Arial" w:cs="Arial"/>
                <w:b/>
                <w:sz w:val="22"/>
                <w:szCs w:val="22"/>
              </w:rPr>
            </w:pPr>
            <w:r w:rsidRPr="00C77F15">
              <w:rPr>
                <w:rFonts w:ascii="Arial" w:hAnsi="Arial" w:cs="Arial"/>
                <w:b/>
                <w:sz w:val="22"/>
                <w:szCs w:val="22"/>
              </w:rPr>
              <w:t>Condition Number</w:t>
            </w:r>
          </w:p>
        </w:tc>
        <w:tc>
          <w:tcPr>
            <w:tcW w:w="2070" w:type="dxa"/>
            <w:tcBorders>
              <w:top w:val="double" w:sz="6" w:space="0" w:color="auto"/>
              <w:bottom w:val="double" w:sz="6" w:space="0" w:color="auto"/>
              <w:right w:val="single" w:sz="6" w:space="0" w:color="auto"/>
            </w:tcBorders>
            <w:shd w:val="pct10" w:color="auto" w:fill="auto"/>
          </w:tcPr>
          <w:p w14:paraId="601F0E4E" w14:textId="77777777" w:rsidR="000F73C3" w:rsidRPr="00C77F15" w:rsidRDefault="000F73C3" w:rsidP="00F478F0">
            <w:pPr>
              <w:rPr>
                <w:rFonts w:ascii="Arial" w:hAnsi="Arial" w:cs="Arial"/>
                <w:b/>
                <w:sz w:val="22"/>
                <w:szCs w:val="22"/>
              </w:rPr>
            </w:pPr>
            <w:r w:rsidRPr="00C77F15">
              <w:rPr>
                <w:rFonts w:ascii="Arial" w:hAnsi="Arial" w:cs="Arial"/>
                <w:b/>
                <w:sz w:val="22"/>
                <w:szCs w:val="22"/>
              </w:rPr>
              <w:t>Streamlined Limit/ Requirement</w:t>
            </w:r>
          </w:p>
        </w:tc>
        <w:tc>
          <w:tcPr>
            <w:tcW w:w="2490" w:type="dxa"/>
            <w:tcBorders>
              <w:top w:val="double" w:sz="6" w:space="0" w:color="auto"/>
              <w:left w:val="single" w:sz="6" w:space="0" w:color="auto"/>
              <w:bottom w:val="double" w:sz="6" w:space="0" w:color="auto"/>
              <w:right w:val="single" w:sz="6" w:space="0" w:color="auto"/>
            </w:tcBorders>
            <w:shd w:val="pct10" w:color="auto" w:fill="auto"/>
          </w:tcPr>
          <w:p w14:paraId="2274A5CC" w14:textId="77777777" w:rsidR="000F73C3" w:rsidRPr="00C77F15" w:rsidRDefault="000F73C3" w:rsidP="00F478F0">
            <w:pPr>
              <w:rPr>
                <w:rFonts w:ascii="Arial" w:hAnsi="Arial" w:cs="Arial"/>
                <w:b/>
                <w:sz w:val="22"/>
                <w:szCs w:val="22"/>
              </w:rPr>
            </w:pPr>
            <w:r w:rsidRPr="00C77F15">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tcPr>
          <w:p w14:paraId="70094651" w14:textId="77777777" w:rsidR="000F73C3" w:rsidRPr="00C77F15" w:rsidRDefault="000F73C3" w:rsidP="00F478F0">
            <w:pPr>
              <w:jc w:val="center"/>
              <w:rPr>
                <w:rFonts w:ascii="Arial" w:hAnsi="Arial" w:cs="Arial"/>
                <w:b/>
                <w:sz w:val="22"/>
                <w:szCs w:val="22"/>
              </w:rPr>
            </w:pPr>
            <w:r w:rsidRPr="00C77F15">
              <w:rPr>
                <w:rFonts w:ascii="Arial" w:hAnsi="Arial" w:cs="Arial"/>
                <w:b/>
                <w:sz w:val="22"/>
                <w:szCs w:val="22"/>
              </w:rPr>
              <w:t>Stringency Analysis</w:t>
            </w:r>
          </w:p>
        </w:tc>
      </w:tr>
      <w:tr w:rsidR="00C77F15" w:rsidRPr="00C77F15" w14:paraId="34AC3574" w14:textId="77777777" w:rsidTr="003E62AB">
        <w:tc>
          <w:tcPr>
            <w:tcW w:w="1620" w:type="dxa"/>
            <w:tcBorders>
              <w:top w:val="double" w:sz="6" w:space="0" w:color="auto"/>
              <w:bottom w:val="single" w:sz="6" w:space="0" w:color="auto"/>
            </w:tcBorders>
          </w:tcPr>
          <w:p w14:paraId="380A03B0" w14:textId="77777777" w:rsidR="0046011A" w:rsidRPr="00C77F15" w:rsidRDefault="0046011A" w:rsidP="00484C16">
            <w:pPr>
              <w:rPr>
                <w:rFonts w:ascii="Arial" w:hAnsi="Arial" w:cs="Arial"/>
                <w:sz w:val="22"/>
                <w:szCs w:val="22"/>
              </w:rPr>
            </w:pPr>
            <w:r w:rsidRPr="00C77F15">
              <w:rPr>
                <w:rFonts w:ascii="Arial" w:hAnsi="Arial" w:cs="Arial"/>
                <w:sz w:val="22"/>
                <w:szCs w:val="22"/>
              </w:rPr>
              <w:t>FG-Facility</w:t>
            </w:r>
          </w:p>
        </w:tc>
        <w:tc>
          <w:tcPr>
            <w:tcW w:w="1260" w:type="dxa"/>
            <w:tcBorders>
              <w:top w:val="double" w:sz="6" w:space="0" w:color="auto"/>
              <w:bottom w:val="single" w:sz="6" w:space="0" w:color="auto"/>
              <w:right w:val="single" w:sz="6" w:space="0" w:color="auto"/>
            </w:tcBorders>
          </w:tcPr>
          <w:p w14:paraId="733C471C" w14:textId="77777777" w:rsidR="0046011A" w:rsidRPr="00C77F15" w:rsidRDefault="0046011A" w:rsidP="00484C16">
            <w:pPr>
              <w:rPr>
                <w:rFonts w:ascii="Arial" w:hAnsi="Arial" w:cs="Arial"/>
                <w:sz w:val="22"/>
                <w:szCs w:val="22"/>
              </w:rPr>
            </w:pPr>
            <w:r w:rsidRPr="00C77F15">
              <w:rPr>
                <w:rFonts w:ascii="Arial" w:hAnsi="Arial" w:cs="Arial"/>
                <w:sz w:val="22"/>
                <w:szCs w:val="22"/>
              </w:rPr>
              <w:t>I.2</w:t>
            </w:r>
          </w:p>
        </w:tc>
        <w:tc>
          <w:tcPr>
            <w:tcW w:w="2070" w:type="dxa"/>
            <w:tcBorders>
              <w:top w:val="double" w:sz="6" w:space="0" w:color="auto"/>
              <w:bottom w:val="single" w:sz="6" w:space="0" w:color="auto"/>
              <w:right w:val="single" w:sz="6" w:space="0" w:color="auto"/>
            </w:tcBorders>
            <w:shd w:val="clear" w:color="auto" w:fill="auto"/>
          </w:tcPr>
          <w:p w14:paraId="6A80E4A5" w14:textId="77777777" w:rsidR="0046011A" w:rsidRPr="00C77F15" w:rsidRDefault="0046011A" w:rsidP="00484C16">
            <w:pPr>
              <w:rPr>
                <w:rFonts w:ascii="Arial" w:hAnsi="Arial" w:cs="Arial"/>
                <w:sz w:val="22"/>
                <w:szCs w:val="22"/>
              </w:rPr>
            </w:pPr>
            <w:r w:rsidRPr="00C77F15">
              <w:rPr>
                <w:rFonts w:ascii="Arial" w:hAnsi="Arial" w:cs="Arial"/>
                <w:sz w:val="22"/>
                <w:szCs w:val="22"/>
              </w:rPr>
              <w:t>4.8 pounds of VOC per job</w:t>
            </w:r>
          </w:p>
        </w:tc>
        <w:tc>
          <w:tcPr>
            <w:tcW w:w="2490" w:type="dxa"/>
            <w:tcBorders>
              <w:top w:val="double" w:sz="6" w:space="0" w:color="auto"/>
              <w:left w:val="single" w:sz="6" w:space="0" w:color="auto"/>
              <w:bottom w:val="single" w:sz="6" w:space="0" w:color="auto"/>
              <w:right w:val="single" w:sz="6" w:space="0" w:color="auto"/>
            </w:tcBorders>
            <w:shd w:val="clear" w:color="auto" w:fill="auto"/>
          </w:tcPr>
          <w:p w14:paraId="6DD0884C" w14:textId="77777777" w:rsidR="0046011A" w:rsidRPr="00C77F15" w:rsidRDefault="0046011A" w:rsidP="00484C16">
            <w:pPr>
              <w:rPr>
                <w:rFonts w:ascii="Arial" w:hAnsi="Arial" w:cs="Arial"/>
                <w:sz w:val="22"/>
                <w:szCs w:val="22"/>
              </w:rPr>
            </w:pPr>
            <w:r w:rsidRPr="00C77F15">
              <w:rPr>
                <w:rFonts w:ascii="Arial" w:hAnsi="Arial" w:cs="Arial"/>
                <w:sz w:val="22"/>
                <w:szCs w:val="22"/>
              </w:rPr>
              <w:t>1.4 kg VOC/LAC equivalent to 11.66 lbs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7409BD33" w14:textId="77777777" w:rsidR="0046011A" w:rsidRPr="00C77F15" w:rsidRDefault="0046011A" w:rsidP="00484C16">
            <w:pPr>
              <w:rPr>
                <w:rFonts w:ascii="Arial" w:hAnsi="Arial" w:cs="Arial"/>
                <w:sz w:val="22"/>
                <w:szCs w:val="22"/>
              </w:rPr>
            </w:pPr>
            <w:r w:rsidRPr="00C77F15">
              <w:rPr>
                <w:rFonts w:ascii="Arial" w:hAnsi="Arial" w:cs="Arial"/>
                <w:sz w:val="22"/>
                <w:szCs w:val="22"/>
              </w:rPr>
              <w:t>The Streamlined requirement of 4.8 pounds VOC per job is more stringent than 11.66 lbs VOC/GAC.</w:t>
            </w:r>
          </w:p>
        </w:tc>
      </w:tr>
      <w:tr w:rsidR="00C77F15" w:rsidRPr="00C77F15" w14:paraId="27197805" w14:textId="77777777" w:rsidTr="003E62AB">
        <w:tc>
          <w:tcPr>
            <w:tcW w:w="1620" w:type="dxa"/>
            <w:tcBorders>
              <w:top w:val="single" w:sz="6" w:space="0" w:color="auto"/>
              <w:bottom w:val="single" w:sz="6" w:space="0" w:color="auto"/>
            </w:tcBorders>
          </w:tcPr>
          <w:p w14:paraId="4D8B7A95" w14:textId="77777777" w:rsidR="0046011A" w:rsidRPr="00C77F15" w:rsidRDefault="0046011A" w:rsidP="00484C16">
            <w:pPr>
              <w:rPr>
                <w:rFonts w:ascii="Arial" w:hAnsi="Arial" w:cs="Arial"/>
                <w:sz w:val="22"/>
                <w:szCs w:val="22"/>
              </w:rPr>
            </w:pPr>
            <w:r w:rsidRPr="00C77F15">
              <w:rPr>
                <w:rFonts w:ascii="Arial" w:hAnsi="Arial" w:cs="Arial"/>
                <w:sz w:val="22"/>
                <w:szCs w:val="22"/>
              </w:rPr>
              <w:t>FG-Facility</w:t>
            </w:r>
          </w:p>
        </w:tc>
        <w:tc>
          <w:tcPr>
            <w:tcW w:w="1260" w:type="dxa"/>
            <w:tcBorders>
              <w:top w:val="single" w:sz="6" w:space="0" w:color="auto"/>
              <w:bottom w:val="single" w:sz="6" w:space="0" w:color="auto"/>
              <w:right w:val="single" w:sz="6" w:space="0" w:color="auto"/>
            </w:tcBorders>
          </w:tcPr>
          <w:p w14:paraId="7AEA7EFE" w14:textId="77777777" w:rsidR="0046011A" w:rsidRPr="00C77F15" w:rsidRDefault="0046011A" w:rsidP="00484C16">
            <w:pPr>
              <w:rPr>
                <w:rFonts w:ascii="Arial" w:hAnsi="Arial" w:cs="Arial"/>
                <w:sz w:val="22"/>
                <w:szCs w:val="22"/>
              </w:rPr>
            </w:pPr>
            <w:r w:rsidRPr="00C77F15">
              <w:rPr>
                <w:rFonts w:ascii="Arial" w:hAnsi="Arial" w:cs="Arial"/>
                <w:sz w:val="22"/>
                <w:szCs w:val="22"/>
              </w:rPr>
              <w:t>I.2</w:t>
            </w:r>
          </w:p>
        </w:tc>
        <w:tc>
          <w:tcPr>
            <w:tcW w:w="2070" w:type="dxa"/>
            <w:tcBorders>
              <w:top w:val="single" w:sz="6" w:space="0" w:color="auto"/>
              <w:bottom w:val="single" w:sz="6" w:space="0" w:color="auto"/>
              <w:right w:val="single" w:sz="6" w:space="0" w:color="auto"/>
            </w:tcBorders>
            <w:shd w:val="clear" w:color="auto" w:fill="auto"/>
          </w:tcPr>
          <w:p w14:paraId="1116C073" w14:textId="77777777" w:rsidR="0046011A" w:rsidRPr="00C77F15" w:rsidRDefault="0046011A" w:rsidP="00484C16">
            <w:pPr>
              <w:rPr>
                <w:rFonts w:ascii="Arial" w:hAnsi="Arial" w:cs="Arial"/>
                <w:sz w:val="22"/>
                <w:szCs w:val="22"/>
              </w:rPr>
            </w:pPr>
            <w:r w:rsidRPr="00C77F15">
              <w:rPr>
                <w:rFonts w:ascii="Arial" w:hAnsi="Arial" w:cs="Arial"/>
                <w:sz w:val="22"/>
                <w:szCs w:val="22"/>
              </w:rPr>
              <w:t>4.8 pounds of VOC per job</w:t>
            </w: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30E1BE17" w14:textId="77777777" w:rsidR="0046011A" w:rsidRPr="00C77F15" w:rsidRDefault="0046011A" w:rsidP="00484C16">
            <w:pPr>
              <w:rPr>
                <w:rFonts w:ascii="Arial" w:hAnsi="Arial" w:cs="Arial"/>
                <w:sz w:val="22"/>
                <w:szCs w:val="22"/>
              </w:rPr>
            </w:pPr>
            <w:r w:rsidRPr="00C77F15">
              <w:rPr>
                <w:rFonts w:ascii="Arial" w:hAnsi="Arial" w:cs="Arial"/>
                <w:sz w:val="22"/>
                <w:szCs w:val="22"/>
              </w:rPr>
              <w:t>1.47 kg VOC/LAC equivalent to 12.24 lbs VOC/GAC.  Standards for Volatile Organic Compounds under 40 CFR60.392(c)</w:t>
            </w:r>
          </w:p>
          <w:p w14:paraId="5F4648AD" w14:textId="77777777" w:rsidR="003E62AB" w:rsidRPr="00C77F15" w:rsidRDefault="003E62AB" w:rsidP="00484C16">
            <w:pPr>
              <w:rPr>
                <w:rFonts w:ascii="Arial" w:hAnsi="Arial" w:cs="Arial"/>
                <w:sz w:val="22"/>
                <w:szCs w:val="22"/>
              </w:rPr>
            </w:pP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265F0A43" w14:textId="77777777" w:rsidR="0046011A" w:rsidRPr="00C77F15" w:rsidRDefault="0046011A" w:rsidP="00484C16">
            <w:pPr>
              <w:rPr>
                <w:rFonts w:ascii="Arial" w:hAnsi="Arial" w:cs="Arial"/>
                <w:sz w:val="22"/>
                <w:szCs w:val="22"/>
              </w:rPr>
            </w:pPr>
            <w:r w:rsidRPr="00C77F15">
              <w:rPr>
                <w:rFonts w:ascii="Arial" w:hAnsi="Arial" w:cs="Arial"/>
                <w:sz w:val="22"/>
                <w:szCs w:val="22"/>
              </w:rPr>
              <w:t>The Streamlined requirement of 4.8 pounds VOC per job is more stringent than 12.24 lbs VOC/GAC.</w:t>
            </w:r>
          </w:p>
        </w:tc>
      </w:tr>
      <w:tr w:rsidR="00C77F15" w:rsidRPr="00C77F15" w14:paraId="28310F70" w14:textId="77777777" w:rsidTr="003E62AB">
        <w:tc>
          <w:tcPr>
            <w:tcW w:w="1620" w:type="dxa"/>
            <w:tcBorders>
              <w:top w:val="single" w:sz="6" w:space="0" w:color="auto"/>
              <w:bottom w:val="single" w:sz="6" w:space="0" w:color="auto"/>
            </w:tcBorders>
          </w:tcPr>
          <w:p w14:paraId="171E1CD4" w14:textId="77777777" w:rsidR="0046011A" w:rsidRPr="00C77F15" w:rsidRDefault="0046011A" w:rsidP="00484C16">
            <w:pPr>
              <w:rPr>
                <w:rFonts w:ascii="Arial" w:hAnsi="Arial" w:cs="Arial"/>
                <w:sz w:val="22"/>
                <w:szCs w:val="22"/>
              </w:rPr>
            </w:pPr>
            <w:r w:rsidRPr="00C77F15">
              <w:rPr>
                <w:rFonts w:ascii="Arial" w:hAnsi="Arial" w:cs="Arial"/>
                <w:sz w:val="22"/>
                <w:szCs w:val="22"/>
              </w:rPr>
              <w:lastRenderedPageBreak/>
              <w:t>FG-Facility</w:t>
            </w:r>
          </w:p>
        </w:tc>
        <w:tc>
          <w:tcPr>
            <w:tcW w:w="1260" w:type="dxa"/>
            <w:tcBorders>
              <w:top w:val="single" w:sz="6" w:space="0" w:color="auto"/>
              <w:bottom w:val="single" w:sz="6" w:space="0" w:color="auto"/>
              <w:right w:val="single" w:sz="6" w:space="0" w:color="auto"/>
            </w:tcBorders>
          </w:tcPr>
          <w:p w14:paraId="7944AFA7" w14:textId="77777777" w:rsidR="0046011A" w:rsidRPr="00C77F15" w:rsidRDefault="0046011A" w:rsidP="00484C16">
            <w:pPr>
              <w:rPr>
                <w:rFonts w:ascii="Arial" w:hAnsi="Arial" w:cs="Arial"/>
                <w:sz w:val="22"/>
                <w:szCs w:val="22"/>
              </w:rPr>
            </w:pPr>
            <w:r w:rsidRPr="00C77F15">
              <w:rPr>
                <w:rFonts w:ascii="Arial" w:hAnsi="Arial" w:cs="Arial"/>
                <w:sz w:val="22"/>
                <w:szCs w:val="22"/>
              </w:rPr>
              <w:t>VI.1</w:t>
            </w:r>
          </w:p>
        </w:tc>
        <w:tc>
          <w:tcPr>
            <w:tcW w:w="2070" w:type="dxa"/>
            <w:tcBorders>
              <w:top w:val="single" w:sz="6" w:space="0" w:color="auto"/>
              <w:bottom w:val="single" w:sz="6" w:space="0" w:color="auto"/>
              <w:right w:val="single" w:sz="6" w:space="0" w:color="auto"/>
            </w:tcBorders>
            <w:shd w:val="clear" w:color="auto" w:fill="auto"/>
          </w:tcPr>
          <w:p w14:paraId="5B13942D" w14:textId="77777777" w:rsidR="0046011A" w:rsidRPr="00C77F15" w:rsidRDefault="0046011A" w:rsidP="00484C16">
            <w:pPr>
              <w:rPr>
                <w:rFonts w:ascii="Arial" w:hAnsi="Arial" w:cs="Arial"/>
                <w:sz w:val="22"/>
                <w:szCs w:val="22"/>
              </w:rPr>
            </w:pPr>
            <w:r w:rsidRPr="00C77F15">
              <w:rPr>
                <w:rFonts w:ascii="Arial" w:hAnsi="Arial" w:cs="Arial"/>
                <w:sz w:val="22"/>
                <w:szCs w:val="22"/>
              </w:rPr>
              <w:t>Records under SC VI.1 to calculate emissions on a monthly basis.</w:t>
            </w: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19285B97" w14:textId="77777777" w:rsidR="0046011A" w:rsidRPr="00C77F15" w:rsidRDefault="0046011A" w:rsidP="00484C16">
            <w:pPr>
              <w:rPr>
                <w:rFonts w:ascii="Arial" w:hAnsi="Arial" w:cs="Arial"/>
                <w:sz w:val="22"/>
                <w:szCs w:val="22"/>
              </w:rPr>
            </w:pPr>
            <w:r w:rsidRPr="00C77F15">
              <w:rPr>
                <w:rFonts w:ascii="Arial" w:hAnsi="Arial" w:cs="Arial"/>
                <w:sz w:val="22"/>
                <w:szCs w:val="22"/>
              </w:rPr>
              <w:t>Performance test and Compliance provisions under 40 CFR 60.393.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C4E7025" w14:textId="77777777" w:rsidR="0046011A" w:rsidRPr="00C77F15" w:rsidRDefault="0046011A" w:rsidP="00484C16">
            <w:pPr>
              <w:rPr>
                <w:rFonts w:ascii="Arial" w:hAnsi="Arial" w:cs="Arial"/>
                <w:sz w:val="22"/>
                <w:szCs w:val="22"/>
              </w:rPr>
            </w:pPr>
            <w:r w:rsidRPr="00C77F15">
              <w:rPr>
                <w:rFonts w:ascii="Arial" w:hAnsi="Arial" w:cs="Arial"/>
                <w:sz w:val="22"/>
                <w:szCs w:val="22"/>
              </w:rPr>
              <w:t>The compliance provisions under SC VI.1 is equivalent to keeping a monthly record of VOC emissions under 40 CFR 60.393.</w:t>
            </w:r>
          </w:p>
        </w:tc>
      </w:tr>
      <w:tr w:rsidR="00C77F15" w:rsidRPr="00C77F15" w14:paraId="6B4A606E" w14:textId="77777777" w:rsidTr="003E62AB">
        <w:tc>
          <w:tcPr>
            <w:tcW w:w="1620" w:type="dxa"/>
            <w:tcBorders>
              <w:top w:val="single" w:sz="6" w:space="0" w:color="auto"/>
              <w:bottom w:val="single" w:sz="6" w:space="0" w:color="auto"/>
            </w:tcBorders>
          </w:tcPr>
          <w:p w14:paraId="7D2A06E9" w14:textId="77777777" w:rsidR="0046011A" w:rsidRPr="00C77F15" w:rsidRDefault="0046011A" w:rsidP="00484C16">
            <w:pPr>
              <w:rPr>
                <w:rFonts w:ascii="Arial" w:hAnsi="Arial" w:cs="Arial"/>
                <w:sz w:val="22"/>
                <w:szCs w:val="22"/>
              </w:rPr>
            </w:pPr>
            <w:r w:rsidRPr="00C77F15">
              <w:rPr>
                <w:rFonts w:ascii="Arial" w:hAnsi="Arial" w:cs="Arial"/>
                <w:sz w:val="22"/>
                <w:szCs w:val="22"/>
              </w:rPr>
              <w:t>FG-Controls</w:t>
            </w:r>
          </w:p>
        </w:tc>
        <w:tc>
          <w:tcPr>
            <w:tcW w:w="1260" w:type="dxa"/>
            <w:tcBorders>
              <w:top w:val="single" w:sz="6" w:space="0" w:color="auto"/>
              <w:bottom w:val="single" w:sz="6" w:space="0" w:color="auto"/>
              <w:right w:val="single" w:sz="6" w:space="0" w:color="auto"/>
            </w:tcBorders>
          </w:tcPr>
          <w:p w14:paraId="505826EF" w14:textId="77777777" w:rsidR="0046011A" w:rsidRPr="00C77F15" w:rsidRDefault="0046011A" w:rsidP="00484C16">
            <w:pPr>
              <w:rPr>
                <w:rFonts w:ascii="Arial" w:hAnsi="Arial" w:cs="Arial"/>
                <w:sz w:val="22"/>
                <w:szCs w:val="22"/>
              </w:rPr>
            </w:pPr>
            <w:r w:rsidRPr="00C77F15">
              <w:rPr>
                <w:rFonts w:ascii="Arial" w:hAnsi="Arial" w:cs="Arial"/>
                <w:sz w:val="22"/>
                <w:szCs w:val="22"/>
              </w:rPr>
              <w:t>VI.1 &amp; VI.2</w:t>
            </w:r>
          </w:p>
        </w:tc>
        <w:tc>
          <w:tcPr>
            <w:tcW w:w="2070" w:type="dxa"/>
            <w:tcBorders>
              <w:top w:val="single" w:sz="6" w:space="0" w:color="auto"/>
              <w:bottom w:val="single" w:sz="6" w:space="0" w:color="auto"/>
              <w:right w:val="single" w:sz="6" w:space="0" w:color="auto"/>
            </w:tcBorders>
            <w:shd w:val="clear" w:color="auto" w:fill="auto"/>
          </w:tcPr>
          <w:p w14:paraId="60DA7644" w14:textId="77777777" w:rsidR="0046011A" w:rsidRPr="00C77F15" w:rsidRDefault="0046011A" w:rsidP="00484C16">
            <w:pPr>
              <w:rPr>
                <w:rFonts w:ascii="Arial" w:hAnsi="Arial" w:cs="Arial"/>
                <w:sz w:val="22"/>
                <w:szCs w:val="22"/>
              </w:rPr>
            </w:pPr>
            <w:r w:rsidRPr="00C77F15">
              <w:rPr>
                <w:rFonts w:ascii="Arial" w:hAnsi="Arial" w:cs="Arial"/>
                <w:sz w:val="22"/>
                <w:szCs w:val="22"/>
              </w:rPr>
              <w:t>Continuous temperature monitoring for thermal oxidizers and desorption gas temperature for concentrators.</w:t>
            </w:r>
          </w:p>
        </w:tc>
        <w:tc>
          <w:tcPr>
            <w:tcW w:w="2490" w:type="dxa"/>
            <w:tcBorders>
              <w:top w:val="single" w:sz="6" w:space="0" w:color="auto"/>
              <w:left w:val="single" w:sz="6" w:space="0" w:color="auto"/>
              <w:bottom w:val="single" w:sz="6" w:space="0" w:color="auto"/>
              <w:right w:val="single" w:sz="6" w:space="0" w:color="auto"/>
            </w:tcBorders>
            <w:shd w:val="clear" w:color="auto" w:fill="auto"/>
          </w:tcPr>
          <w:p w14:paraId="37F7E792" w14:textId="77777777" w:rsidR="0046011A" w:rsidRPr="00C77F15" w:rsidRDefault="0046011A" w:rsidP="00484C16">
            <w:pPr>
              <w:rPr>
                <w:rFonts w:ascii="Arial" w:hAnsi="Arial" w:cs="Arial"/>
                <w:sz w:val="22"/>
                <w:szCs w:val="22"/>
              </w:rPr>
            </w:pPr>
            <w:r w:rsidRPr="00C77F15">
              <w:rPr>
                <w:rFonts w:ascii="Arial" w:hAnsi="Arial" w:cs="Arial"/>
                <w:sz w:val="22"/>
                <w:szCs w:val="22"/>
              </w:rPr>
              <w:t>Monitoring of emissions and operations under 40 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C7B8FDA" w14:textId="77777777" w:rsidR="0046011A" w:rsidRPr="00C77F15" w:rsidRDefault="0046011A" w:rsidP="00484C16">
            <w:pPr>
              <w:rPr>
                <w:rFonts w:ascii="Arial" w:hAnsi="Arial" w:cs="Arial"/>
                <w:sz w:val="22"/>
                <w:szCs w:val="22"/>
              </w:rPr>
            </w:pPr>
            <w:r w:rsidRPr="00C77F15">
              <w:rPr>
                <w:rFonts w:ascii="Arial" w:hAnsi="Arial" w:cs="Arial"/>
                <w:sz w:val="22"/>
                <w:szCs w:val="22"/>
              </w:rPr>
              <w:t>Continuous temperature monitoring for the control equipment is equivalent to the continuous temperature monitoring requirements of 40 CFR 60.394.</w:t>
            </w:r>
          </w:p>
        </w:tc>
      </w:tr>
      <w:tr w:rsidR="006E3F5F" w:rsidRPr="00C77F15" w14:paraId="446577D7" w14:textId="77777777" w:rsidTr="003E62AB">
        <w:tc>
          <w:tcPr>
            <w:tcW w:w="1620" w:type="dxa"/>
            <w:tcBorders>
              <w:top w:val="single" w:sz="6" w:space="0" w:color="auto"/>
              <w:bottom w:val="double" w:sz="6" w:space="0" w:color="auto"/>
            </w:tcBorders>
          </w:tcPr>
          <w:p w14:paraId="1F624BAE" w14:textId="77777777" w:rsidR="006E3F5F" w:rsidRPr="00C77F15" w:rsidRDefault="006E3F5F" w:rsidP="00484C16">
            <w:pPr>
              <w:rPr>
                <w:rFonts w:ascii="Arial" w:hAnsi="Arial" w:cs="Arial"/>
                <w:sz w:val="22"/>
                <w:szCs w:val="22"/>
              </w:rPr>
            </w:pPr>
            <w:r w:rsidRPr="00C77F15">
              <w:rPr>
                <w:rFonts w:ascii="Arial" w:hAnsi="Arial" w:cs="Arial"/>
                <w:sz w:val="22"/>
                <w:szCs w:val="22"/>
              </w:rPr>
              <w:t>FG-Facility</w:t>
            </w:r>
          </w:p>
        </w:tc>
        <w:tc>
          <w:tcPr>
            <w:tcW w:w="1260" w:type="dxa"/>
            <w:tcBorders>
              <w:top w:val="single" w:sz="6" w:space="0" w:color="auto"/>
              <w:bottom w:val="double" w:sz="6" w:space="0" w:color="auto"/>
              <w:right w:val="single" w:sz="6" w:space="0" w:color="auto"/>
            </w:tcBorders>
          </w:tcPr>
          <w:p w14:paraId="18FE2575" w14:textId="77777777" w:rsidR="006E3F5F" w:rsidRPr="00C77F15" w:rsidRDefault="006E3F5F" w:rsidP="00484C16">
            <w:pPr>
              <w:rPr>
                <w:rFonts w:ascii="Arial" w:hAnsi="Arial" w:cs="Arial"/>
                <w:sz w:val="22"/>
                <w:szCs w:val="22"/>
              </w:rPr>
            </w:pPr>
            <w:r w:rsidRPr="00C77F15">
              <w:rPr>
                <w:rFonts w:ascii="Arial" w:hAnsi="Arial" w:cs="Arial"/>
                <w:sz w:val="22"/>
                <w:szCs w:val="22"/>
              </w:rPr>
              <w:t>VII.2</w:t>
            </w:r>
          </w:p>
        </w:tc>
        <w:tc>
          <w:tcPr>
            <w:tcW w:w="2070" w:type="dxa"/>
            <w:tcBorders>
              <w:top w:val="single" w:sz="6" w:space="0" w:color="auto"/>
              <w:bottom w:val="double" w:sz="6" w:space="0" w:color="auto"/>
              <w:right w:val="single" w:sz="6" w:space="0" w:color="auto"/>
            </w:tcBorders>
            <w:shd w:val="clear" w:color="auto" w:fill="auto"/>
          </w:tcPr>
          <w:p w14:paraId="68EFCBC6" w14:textId="77777777" w:rsidR="006E3F5F" w:rsidRPr="00C77F15" w:rsidRDefault="006E3F5F" w:rsidP="00484C16">
            <w:pPr>
              <w:rPr>
                <w:rFonts w:ascii="Arial" w:hAnsi="Arial" w:cs="Arial"/>
                <w:sz w:val="22"/>
                <w:szCs w:val="22"/>
              </w:rPr>
            </w:pPr>
            <w:r w:rsidRPr="00C77F15">
              <w:rPr>
                <w:rFonts w:ascii="Arial" w:hAnsi="Arial" w:cs="Arial"/>
                <w:sz w:val="22"/>
                <w:szCs w:val="22"/>
              </w:rPr>
              <w:t>Semi-annual reporting of deviations under SC VII.2</w:t>
            </w:r>
          </w:p>
        </w:tc>
        <w:tc>
          <w:tcPr>
            <w:tcW w:w="2490" w:type="dxa"/>
            <w:tcBorders>
              <w:top w:val="single" w:sz="6" w:space="0" w:color="auto"/>
              <w:left w:val="single" w:sz="6" w:space="0" w:color="auto"/>
              <w:bottom w:val="double" w:sz="6" w:space="0" w:color="auto"/>
              <w:right w:val="single" w:sz="6" w:space="0" w:color="auto"/>
            </w:tcBorders>
            <w:shd w:val="clear" w:color="auto" w:fill="auto"/>
          </w:tcPr>
          <w:p w14:paraId="526955B4" w14:textId="77777777" w:rsidR="006E3F5F" w:rsidRPr="00C77F15" w:rsidRDefault="006E3F5F" w:rsidP="00484C16">
            <w:pPr>
              <w:rPr>
                <w:rFonts w:ascii="Arial" w:hAnsi="Arial" w:cs="Arial"/>
                <w:sz w:val="22"/>
                <w:szCs w:val="22"/>
              </w:rPr>
            </w:pPr>
            <w:r w:rsidRPr="00C77F15">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double" w:sz="6" w:space="0" w:color="auto"/>
              <w:right w:val="double" w:sz="6" w:space="0" w:color="auto"/>
            </w:tcBorders>
            <w:shd w:val="clear" w:color="auto" w:fill="auto"/>
          </w:tcPr>
          <w:p w14:paraId="2E09AE03" w14:textId="77777777" w:rsidR="006E3F5F" w:rsidRPr="00C77F15" w:rsidRDefault="006E3F5F" w:rsidP="00484C16">
            <w:pPr>
              <w:rPr>
                <w:rFonts w:ascii="Arial" w:hAnsi="Arial" w:cs="Arial"/>
                <w:sz w:val="22"/>
                <w:szCs w:val="22"/>
              </w:rPr>
            </w:pPr>
            <w:r w:rsidRPr="00C77F15">
              <w:rPr>
                <w:rFonts w:ascii="Arial" w:hAnsi="Arial" w:cs="Arial"/>
                <w:sz w:val="22"/>
                <w:szCs w:val="22"/>
              </w:rPr>
              <w:t>Semi-Annual reporting of deviations is equivalent as it has more detailed information than simply reporting emissions are over or under the limit.</w:t>
            </w:r>
          </w:p>
        </w:tc>
      </w:tr>
    </w:tbl>
    <w:p w14:paraId="03B34947" w14:textId="77777777" w:rsidR="000F73C3" w:rsidRPr="00C77F15" w:rsidRDefault="000F73C3" w:rsidP="000F73C3">
      <w:pPr>
        <w:rPr>
          <w:rFonts w:ascii="Arial" w:hAnsi="Arial" w:cs="Arial"/>
          <w:sz w:val="22"/>
          <w:szCs w:val="22"/>
        </w:rPr>
      </w:pPr>
    </w:p>
    <w:p w14:paraId="100ED7ED" w14:textId="77777777" w:rsidR="000F73C3" w:rsidRPr="00C77F15" w:rsidRDefault="000F73C3" w:rsidP="000F73C3">
      <w:pPr>
        <w:rPr>
          <w:rFonts w:ascii="Arial" w:hAnsi="Arial" w:cs="Arial"/>
          <w:b/>
          <w:sz w:val="22"/>
          <w:szCs w:val="22"/>
          <w:u w:val="single"/>
        </w:rPr>
      </w:pPr>
      <w:r w:rsidRPr="00C77F15">
        <w:rPr>
          <w:rFonts w:ascii="Arial" w:hAnsi="Arial" w:cs="Arial"/>
          <w:b/>
          <w:sz w:val="22"/>
          <w:szCs w:val="22"/>
          <w:u w:val="single"/>
        </w:rPr>
        <w:t>Non-applicable Requirements</w:t>
      </w:r>
    </w:p>
    <w:p w14:paraId="247E5C3E" w14:textId="77777777" w:rsidR="000F73C3" w:rsidRPr="00C77F15" w:rsidRDefault="000F73C3" w:rsidP="000F73C3">
      <w:pPr>
        <w:rPr>
          <w:rFonts w:ascii="Arial" w:hAnsi="Arial" w:cs="Arial"/>
          <w:b/>
          <w:sz w:val="22"/>
          <w:szCs w:val="22"/>
          <w:u w:val="single"/>
        </w:rPr>
      </w:pPr>
    </w:p>
    <w:p w14:paraId="1EA57265"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Part E of the ROP lists requirements that are not applicable to this source as determined by the AQD, if any were proposed in the </w:t>
      </w:r>
      <w:r w:rsidR="00956132" w:rsidRPr="00C77F15">
        <w:rPr>
          <w:rFonts w:ascii="Arial" w:hAnsi="Arial" w:cs="Arial"/>
          <w:sz w:val="22"/>
          <w:szCs w:val="22"/>
        </w:rPr>
        <w:t>ROP A</w:t>
      </w:r>
      <w:r w:rsidRPr="00C77F15">
        <w:rPr>
          <w:rFonts w:ascii="Arial" w:hAnsi="Arial" w:cs="Arial"/>
          <w:sz w:val="22"/>
          <w:szCs w:val="22"/>
        </w:rPr>
        <w:t xml:space="preserve">pplication.  These determinations are incorporated into the permit shield provision set forth in Part A (General Conditions 26 through 29) of the ROP pursuant to </w:t>
      </w:r>
    </w:p>
    <w:p w14:paraId="4C224530"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Rule 213(6)(a)(ii).   </w:t>
      </w:r>
    </w:p>
    <w:p w14:paraId="59C51AA0" w14:textId="77777777" w:rsidR="000F73C3" w:rsidRPr="00C77F15" w:rsidRDefault="000F73C3" w:rsidP="000F73C3">
      <w:pPr>
        <w:rPr>
          <w:rFonts w:ascii="Arial" w:hAnsi="Arial" w:cs="Arial"/>
          <w:b/>
          <w:sz w:val="22"/>
          <w:szCs w:val="22"/>
        </w:rPr>
      </w:pPr>
    </w:p>
    <w:p w14:paraId="799B644F" w14:textId="77777777" w:rsidR="000F73C3" w:rsidRPr="00C77F15" w:rsidRDefault="000F73C3" w:rsidP="000F73C3">
      <w:pPr>
        <w:rPr>
          <w:rFonts w:ascii="Arial" w:hAnsi="Arial" w:cs="Arial"/>
          <w:b/>
          <w:sz w:val="22"/>
          <w:szCs w:val="22"/>
          <w:u w:val="single"/>
        </w:rPr>
      </w:pPr>
      <w:r w:rsidRPr="00C77F15">
        <w:rPr>
          <w:rFonts w:ascii="Arial" w:hAnsi="Arial" w:cs="Arial"/>
          <w:b/>
          <w:sz w:val="22"/>
          <w:szCs w:val="22"/>
          <w:u w:val="single"/>
        </w:rPr>
        <w:t>Processes in Application Not Identified in Draft ROP</w:t>
      </w:r>
    </w:p>
    <w:p w14:paraId="59641206" w14:textId="77777777" w:rsidR="000F73C3" w:rsidRPr="00C77F15" w:rsidRDefault="000F73C3" w:rsidP="000F73C3">
      <w:pPr>
        <w:rPr>
          <w:rFonts w:ascii="Arial" w:hAnsi="Arial" w:cs="Arial"/>
          <w:sz w:val="22"/>
          <w:szCs w:val="22"/>
        </w:rPr>
      </w:pPr>
    </w:p>
    <w:p w14:paraId="6F145C99"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There were no processes listed in the ROP </w:t>
      </w:r>
      <w:r w:rsidR="00956132" w:rsidRPr="00C77F15">
        <w:rPr>
          <w:rFonts w:ascii="Arial" w:hAnsi="Arial" w:cs="Arial"/>
          <w:sz w:val="22"/>
          <w:szCs w:val="22"/>
        </w:rPr>
        <w:t>A</w:t>
      </w:r>
      <w:r w:rsidRPr="00C77F15">
        <w:rPr>
          <w:rFonts w:ascii="Arial" w:hAnsi="Arial" w:cs="Arial"/>
          <w:sz w:val="22"/>
          <w:szCs w:val="22"/>
        </w:rPr>
        <w:t xml:space="preserve">pplication as exempt devices under Rule 212(4).  Exempt devices are not subject to any process-specific emission limits or standards in any applicable requirement. </w:t>
      </w:r>
    </w:p>
    <w:p w14:paraId="7B31536A" w14:textId="77777777" w:rsidR="006414DE" w:rsidRPr="00C77F15" w:rsidRDefault="006414DE" w:rsidP="000F73C3">
      <w:pPr>
        <w:rPr>
          <w:rFonts w:ascii="Arial" w:hAnsi="Arial" w:cs="Arial"/>
          <w:sz w:val="22"/>
          <w:szCs w:val="22"/>
        </w:rPr>
      </w:pPr>
    </w:p>
    <w:p w14:paraId="2E59F0D6" w14:textId="77777777" w:rsidR="000F73C3" w:rsidRPr="00C77F15" w:rsidRDefault="000F73C3" w:rsidP="000F73C3">
      <w:pPr>
        <w:rPr>
          <w:rFonts w:ascii="Arial" w:hAnsi="Arial" w:cs="Arial"/>
          <w:b/>
          <w:sz w:val="22"/>
          <w:szCs w:val="22"/>
          <w:u w:val="single"/>
        </w:rPr>
      </w:pPr>
      <w:r w:rsidRPr="00C77F15">
        <w:rPr>
          <w:rFonts w:ascii="Arial" w:hAnsi="Arial" w:cs="Arial"/>
          <w:b/>
          <w:sz w:val="22"/>
          <w:szCs w:val="22"/>
          <w:u w:val="single"/>
        </w:rPr>
        <w:t>Draft ROP Terms/Conditions Not Agreed to by Applicant</w:t>
      </w:r>
    </w:p>
    <w:p w14:paraId="4B7907CD" w14:textId="77777777" w:rsidR="000F73C3" w:rsidRPr="00C77F15" w:rsidRDefault="000F73C3" w:rsidP="000F73C3">
      <w:pPr>
        <w:rPr>
          <w:rFonts w:ascii="Arial" w:hAnsi="Arial" w:cs="Arial"/>
          <w:sz w:val="22"/>
          <w:szCs w:val="22"/>
        </w:rPr>
      </w:pPr>
    </w:p>
    <w:p w14:paraId="7D2D16F0"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This </w:t>
      </w:r>
      <w:r w:rsidR="00B008B3" w:rsidRPr="00C77F15">
        <w:rPr>
          <w:rFonts w:ascii="Arial" w:hAnsi="Arial" w:cs="Arial"/>
          <w:sz w:val="22"/>
          <w:szCs w:val="22"/>
        </w:rPr>
        <w:t xml:space="preserve">draft </w:t>
      </w:r>
      <w:r w:rsidR="00956132" w:rsidRPr="00C77F15">
        <w:rPr>
          <w:rFonts w:ascii="Arial" w:hAnsi="Arial" w:cs="Arial"/>
          <w:sz w:val="22"/>
          <w:szCs w:val="22"/>
        </w:rPr>
        <w:t>ROP</w:t>
      </w:r>
      <w:r w:rsidRPr="00C77F15">
        <w:rPr>
          <w:rFonts w:ascii="Arial" w:hAnsi="Arial" w:cs="Arial"/>
          <w:sz w:val="22"/>
          <w:szCs w:val="22"/>
        </w:rPr>
        <w:t xml:space="preserve"> does not contain any terms and/or conditions that the AQD and the applicant did not agree upon pursuant to Rule 214(2).</w:t>
      </w:r>
    </w:p>
    <w:p w14:paraId="45D602BA" w14:textId="77777777" w:rsidR="000F73C3" w:rsidRPr="00C77F15" w:rsidRDefault="000F73C3" w:rsidP="000F73C3">
      <w:pPr>
        <w:rPr>
          <w:rFonts w:ascii="Arial" w:hAnsi="Arial" w:cs="Arial"/>
          <w:sz w:val="22"/>
          <w:szCs w:val="22"/>
        </w:rPr>
      </w:pPr>
    </w:p>
    <w:p w14:paraId="3E33780E" w14:textId="77777777" w:rsidR="000F73C3" w:rsidRPr="00C77F15" w:rsidRDefault="000F73C3" w:rsidP="000F73C3">
      <w:pPr>
        <w:rPr>
          <w:rFonts w:ascii="Arial" w:hAnsi="Arial" w:cs="Arial"/>
          <w:b/>
          <w:sz w:val="22"/>
          <w:szCs w:val="22"/>
          <w:u w:val="single"/>
        </w:rPr>
      </w:pPr>
      <w:r w:rsidRPr="00C77F15">
        <w:rPr>
          <w:rFonts w:ascii="Arial" w:hAnsi="Arial" w:cs="Arial"/>
          <w:b/>
          <w:sz w:val="22"/>
          <w:szCs w:val="22"/>
          <w:u w:val="single"/>
        </w:rPr>
        <w:t>Compliance Status</w:t>
      </w:r>
    </w:p>
    <w:p w14:paraId="57918CCC"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The AQD finds that the stationary source is expected to be in compliance with all applicable requirements as of the effective date of this ROP.</w:t>
      </w:r>
    </w:p>
    <w:p w14:paraId="05D3548A" w14:textId="77777777" w:rsidR="000F73C3" w:rsidRPr="00C77F15" w:rsidRDefault="000F73C3" w:rsidP="000F73C3">
      <w:pPr>
        <w:jc w:val="both"/>
        <w:rPr>
          <w:rFonts w:ascii="Arial" w:hAnsi="Arial" w:cs="Arial"/>
          <w:sz w:val="22"/>
          <w:szCs w:val="22"/>
        </w:rPr>
      </w:pPr>
    </w:p>
    <w:p w14:paraId="175EF13A" w14:textId="77777777" w:rsidR="000F73C3" w:rsidRPr="00C77F15" w:rsidRDefault="000F73C3" w:rsidP="000F73C3">
      <w:pPr>
        <w:jc w:val="both"/>
        <w:rPr>
          <w:rFonts w:ascii="Arial" w:hAnsi="Arial" w:cs="Arial"/>
          <w:b/>
          <w:sz w:val="22"/>
          <w:szCs w:val="22"/>
          <w:u w:val="single"/>
        </w:rPr>
      </w:pPr>
      <w:r w:rsidRPr="00C77F15">
        <w:rPr>
          <w:rFonts w:ascii="Arial" w:hAnsi="Arial" w:cs="Arial"/>
          <w:b/>
          <w:sz w:val="22"/>
          <w:szCs w:val="22"/>
          <w:u w:val="single"/>
        </w:rPr>
        <w:t xml:space="preserve">Action taken by the </w:t>
      </w:r>
      <w:r w:rsidR="00956132" w:rsidRPr="00C77F15">
        <w:rPr>
          <w:rFonts w:ascii="Arial" w:hAnsi="Arial" w:cs="Arial"/>
          <w:b/>
          <w:sz w:val="22"/>
          <w:szCs w:val="22"/>
          <w:u w:val="single"/>
        </w:rPr>
        <w:t>M</w:t>
      </w:r>
      <w:r w:rsidRPr="00C77F15">
        <w:rPr>
          <w:rFonts w:ascii="Arial" w:hAnsi="Arial" w:cs="Arial"/>
          <w:b/>
          <w:sz w:val="22"/>
          <w:szCs w:val="22"/>
          <w:u w:val="single"/>
        </w:rPr>
        <w:t>DEQ</w:t>
      </w:r>
      <w:r w:rsidR="00956132" w:rsidRPr="00C77F15">
        <w:rPr>
          <w:rFonts w:ascii="Arial" w:hAnsi="Arial" w:cs="Arial"/>
          <w:b/>
          <w:sz w:val="22"/>
          <w:szCs w:val="22"/>
          <w:u w:val="single"/>
        </w:rPr>
        <w:t>, AQD</w:t>
      </w:r>
    </w:p>
    <w:p w14:paraId="3058EF4D" w14:textId="77777777" w:rsidR="000F73C3" w:rsidRPr="00C77F15" w:rsidRDefault="000F73C3" w:rsidP="000F73C3">
      <w:pPr>
        <w:jc w:val="both"/>
        <w:rPr>
          <w:rFonts w:ascii="Arial" w:hAnsi="Arial" w:cs="Arial"/>
          <w:sz w:val="22"/>
          <w:szCs w:val="22"/>
        </w:rPr>
      </w:pPr>
    </w:p>
    <w:p w14:paraId="5EE11D69" w14:textId="77777777" w:rsidR="000F73C3" w:rsidRPr="00C77F15" w:rsidRDefault="000F73C3" w:rsidP="000F73C3">
      <w:pPr>
        <w:jc w:val="both"/>
        <w:rPr>
          <w:rFonts w:ascii="Arial" w:hAnsi="Arial" w:cs="Arial"/>
          <w:sz w:val="22"/>
          <w:szCs w:val="22"/>
        </w:rPr>
      </w:pPr>
      <w:r w:rsidRPr="00C77F15">
        <w:rPr>
          <w:rFonts w:ascii="Arial" w:hAnsi="Arial" w:cs="Arial"/>
          <w:sz w:val="22"/>
          <w:szCs w:val="22"/>
        </w:rPr>
        <w:t xml:space="preserve">The AQD proposes to approve this </w:t>
      </w:r>
      <w:r w:rsidR="00956132" w:rsidRPr="00C77F15">
        <w:rPr>
          <w:rFonts w:ascii="Arial" w:hAnsi="Arial" w:cs="Arial"/>
          <w:sz w:val="22"/>
          <w:szCs w:val="22"/>
        </w:rPr>
        <w:t>ROP</w:t>
      </w:r>
      <w:r w:rsidRPr="00C77F15">
        <w:rPr>
          <w:rFonts w:ascii="Arial" w:hAnsi="Arial" w:cs="Arial"/>
          <w:sz w:val="22"/>
          <w:szCs w:val="22"/>
        </w:rPr>
        <w:t xml:space="preserve">.  A final decision on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C77F15">
        <w:rPr>
          <w:rFonts w:ascii="Arial" w:hAnsi="Arial" w:cs="Arial"/>
          <w:sz w:val="22"/>
          <w:szCs w:val="22"/>
        </w:rPr>
        <w:t>ROP</w:t>
      </w:r>
      <w:r w:rsidRPr="00C77F15">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C77F15">
        <w:rPr>
          <w:rFonts w:ascii="Arial" w:hAnsi="Arial" w:cs="Arial"/>
          <w:sz w:val="22"/>
          <w:szCs w:val="22"/>
        </w:rPr>
        <w:t xml:space="preserve">is </w:t>
      </w:r>
      <w:r w:rsidR="00C36159" w:rsidRPr="00C77F15">
        <w:rPr>
          <w:rFonts w:ascii="Arial" w:hAnsi="Arial" w:cs="Arial"/>
          <w:sz w:val="22"/>
          <w:szCs w:val="22"/>
        </w:rPr>
        <w:t>Wilhemina McLemore</w:t>
      </w:r>
      <w:r w:rsidRPr="00C77F15">
        <w:rPr>
          <w:rFonts w:ascii="Arial" w:hAnsi="Arial" w:cs="Arial"/>
          <w:sz w:val="22"/>
          <w:szCs w:val="22"/>
        </w:rPr>
        <w:t xml:space="preserve">, </w:t>
      </w:r>
      <w:r w:rsidR="00C36159" w:rsidRPr="00C77F15">
        <w:rPr>
          <w:rFonts w:ascii="Arial" w:hAnsi="Arial" w:cs="Arial"/>
          <w:sz w:val="22"/>
          <w:szCs w:val="22"/>
        </w:rPr>
        <w:t>Detroit</w:t>
      </w:r>
      <w:r w:rsidRPr="00C77F15">
        <w:rPr>
          <w:rFonts w:ascii="Arial" w:hAnsi="Arial" w:cs="Arial"/>
          <w:sz w:val="22"/>
          <w:szCs w:val="22"/>
        </w:rPr>
        <w:t xml:space="preserve"> District Supervisor.  The final determination for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approval/disapproval will be based on the contents of the </w:t>
      </w:r>
      <w:r w:rsidR="00956132" w:rsidRPr="00C77F15">
        <w:rPr>
          <w:rFonts w:ascii="Arial" w:hAnsi="Arial" w:cs="Arial"/>
          <w:sz w:val="22"/>
          <w:szCs w:val="22"/>
        </w:rPr>
        <w:t>ROP</w:t>
      </w:r>
      <w:r w:rsidRPr="00C77F15">
        <w:rPr>
          <w:rFonts w:ascii="Arial" w:hAnsi="Arial" w:cs="Arial"/>
          <w:sz w:val="22"/>
          <w:szCs w:val="22"/>
        </w:rPr>
        <w:t xml:space="preserve"> </w:t>
      </w:r>
      <w:r w:rsidR="00956132" w:rsidRPr="00C77F15">
        <w:rPr>
          <w:rFonts w:ascii="Arial" w:hAnsi="Arial" w:cs="Arial"/>
          <w:sz w:val="22"/>
          <w:szCs w:val="22"/>
        </w:rPr>
        <w:t>A</w:t>
      </w:r>
      <w:r w:rsidRPr="00C77F15">
        <w:rPr>
          <w:rFonts w:ascii="Arial" w:hAnsi="Arial" w:cs="Arial"/>
          <w:sz w:val="22"/>
          <w:szCs w:val="22"/>
        </w:rPr>
        <w:t xml:space="preserve">pplication, a </w:t>
      </w:r>
      <w:r w:rsidRPr="00C77F15">
        <w:rPr>
          <w:rFonts w:ascii="Arial" w:hAnsi="Arial" w:cs="Arial"/>
          <w:sz w:val="22"/>
          <w:szCs w:val="22"/>
        </w:rPr>
        <w:lastRenderedPageBreak/>
        <w:t>judgment that the stationary source will be able to comply with applicable emission limits and other terms and conditions, and resolution of any objections by the USEPA.</w:t>
      </w:r>
    </w:p>
    <w:p w14:paraId="7D322713" w14:textId="77777777" w:rsidR="00B903C0" w:rsidRPr="00C77F15" w:rsidRDefault="00B903C0" w:rsidP="000F73C3">
      <w:pPr>
        <w:jc w:val="both"/>
        <w:rPr>
          <w:rFonts w:ascii="Arial" w:hAnsi="Arial" w:cs="Arial"/>
          <w:sz w:val="22"/>
          <w:szCs w:val="22"/>
        </w:rPr>
      </w:pPr>
    </w:p>
    <w:p w14:paraId="0811ED41" w14:textId="77777777" w:rsidR="00B903C0" w:rsidRPr="00C77F15" w:rsidRDefault="00B903C0">
      <w:pPr>
        <w:rPr>
          <w:rFonts w:ascii="Arial" w:hAnsi="Arial" w:cs="Arial"/>
          <w:sz w:val="22"/>
          <w:szCs w:val="22"/>
        </w:rPr>
      </w:pPr>
      <w:r w:rsidRPr="00C77F15">
        <w:rPr>
          <w:rFonts w:ascii="Arial" w:hAnsi="Arial" w:cs="Arial"/>
          <w:sz w:val="22"/>
          <w:szCs w:val="22"/>
        </w:rPr>
        <w:br w:type="page"/>
      </w:r>
    </w:p>
    <w:p w14:paraId="32C79913" w14:textId="77777777" w:rsidR="00B903C0" w:rsidRPr="00C77F15" w:rsidRDefault="00B903C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C77F15" w:rsidRPr="00C77F15" w14:paraId="2C05F596" w14:textId="77777777" w:rsidTr="006416B0">
        <w:tc>
          <w:tcPr>
            <w:tcW w:w="2520" w:type="dxa"/>
          </w:tcPr>
          <w:p w14:paraId="2E484C2A" w14:textId="77777777" w:rsidR="00B903C0" w:rsidRPr="00C77F15" w:rsidRDefault="00B903C0">
            <w:pPr>
              <w:jc w:val="center"/>
              <w:rPr>
                <w:rFonts w:ascii="Arial" w:hAnsi="Arial"/>
                <w:sz w:val="16"/>
              </w:rPr>
            </w:pPr>
          </w:p>
        </w:tc>
        <w:tc>
          <w:tcPr>
            <w:tcW w:w="5400" w:type="dxa"/>
          </w:tcPr>
          <w:p w14:paraId="269EAE11" w14:textId="77777777" w:rsidR="00B903C0" w:rsidRPr="00C77F15" w:rsidRDefault="00B903C0" w:rsidP="00D2693C">
            <w:pPr>
              <w:ind w:left="-108" w:right="-108"/>
              <w:jc w:val="center"/>
              <w:rPr>
                <w:rFonts w:ascii="Arial" w:hAnsi="Arial"/>
              </w:rPr>
            </w:pPr>
            <w:r w:rsidRPr="00C77F15">
              <w:rPr>
                <w:rFonts w:ascii="Arial" w:hAnsi="Arial"/>
              </w:rPr>
              <w:t>Michigan Department of Environmental Quality</w:t>
            </w:r>
          </w:p>
          <w:p w14:paraId="30888E9B" w14:textId="77777777" w:rsidR="00B903C0" w:rsidRPr="00C77F15" w:rsidRDefault="00B903C0">
            <w:pPr>
              <w:jc w:val="center"/>
              <w:rPr>
                <w:rFonts w:ascii="Arial" w:hAnsi="Arial"/>
                <w:sz w:val="16"/>
              </w:rPr>
            </w:pPr>
            <w:r w:rsidRPr="00C77F15">
              <w:rPr>
                <w:rFonts w:ascii="Arial" w:hAnsi="Arial"/>
              </w:rPr>
              <w:t>Air Quality Division</w:t>
            </w:r>
          </w:p>
        </w:tc>
        <w:tc>
          <w:tcPr>
            <w:tcW w:w="2430" w:type="dxa"/>
          </w:tcPr>
          <w:p w14:paraId="01D38E47" w14:textId="77777777" w:rsidR="00B903C0" w:rsidRPr="00C77F15" w:rsidRDefault="00B903C0">
            <w:pPr>
              <w:jc w:val="center"/>
              <w:rPr>
                <w:rFonts w:ascii="Arial" w:hAnsi="Arial"/>
                <w:sz w:val="16"/>
              </w:rPr>
            </w:pPr>
          </w:p>
        </w:tc>
      </w:tr>
      <w:tr w:rsidR="00C77F15" w:rsidRPr="00C77F15" w14:paraId="54F3055E" w14:textId="77777777" w:rsidTr="006416B0">
        <w:trPr>
          <w:cantSplit/>
          <w:trHeight w:val="333"/>
        </w:trPr>
        <w:tc>
          <w:tcPr>
            <w:tcW w:w="2520" w:type="dxa"/>
          </w:tcPr>
          <w:p w14:paraId="7BAB5362" w14:textId="77777777" w:rsidR="00B903C0" w:rsidRPr="00C77F15" w:rsidRDefault="00B903C0">
            <w:pPr>
              <w:pStyle w:val="Header"/>
              <w:jc w:val="center"/>
              <w:rPr>
                <w:rFonts w:ascii="Arial" w:hAnsi="Arial"/>
                <w:b/>
                <w:sz w:val="16"/>
              </w:rPr>
            </w:pPr>
            <w:r w:rsidRPr="00C77F15">
              <w:rPr>
                <w:rFonts w:ascii="Arial" w:hAnsi="Arial"/>
                <w:b/>
                <w:sz w:val="16"/>
              </w:rPr>
              <w:t>State Registration Number</w:t>
            </w:r>
          </w:p>
        </w:tc>
        <w:tc>
          <w:tcPr>
            <w:tcW w:w="5400" w:type="dxa"/>
          </w:tcPr>
          <w:p w14:paraId="76AAC9EA" w14:textId="77777777" w:rsidR="00B903C0" w:rsidRPr="00C77F15" w:rsidRDefault="00B903C0">
            <w:pPr>
              <w:jc w:val="center"/>
              <w:rPr>
                <w:rFonts w:ascii="Arial" w:hAnsi="Arial"/>
                <w:b/>
                <w:sz w:val="28"/>
              </w:rPr>
            </w:pPr>
            <w:r w:rsidRPr="00C77F15">
              <w:rPr>
                <w:rFonts w:ascii="Arial" w:hAnsi="Arial"/>
                <w:b/>
                <w:sz w:val="28"/>
              </w:rPr>
              <w:t>RENEWABLE OPERATING PERMIT</w:t>
            </w:r>
          </w:p>
        </w:tc>
        <w:tc>
          <w:tcPr>
            <w:tcW w:w="2430" w:type="dxa"/>
          </w:tcPr>
          <w:p w14:paraId="111104D4" w14:textId="77777777" w:rsidR="00B903C0" w:rsidRPr="00C77F15" w:rsidRDefault="00B903C0">
            <w:pPr>
              <w:jc w:val="center"/>
              <w:rPr>
                <w:rFonts w:ascii="Arial" w:hAnsi="Arial"/>
                <w:b/>
                <w:sz w:val="16"/>
              </w:rPr>
            </w:pPr>
            <w:r w:rsidRPr="00C77F15">
              <w:rPr>
                <w:rFonts w:ascii="Arial" w:hAnsi="Arial"/>
                <w:b/>
                <w:sz w:val="16"/>
              </w:rPr>
              <w:t>ROP Number</w:t>
            </w:r>
          </w:p>
        </w:tc>
      </w:tr>
      <w:tr w:rsidR="00B903C0" w:rsidRPr="00C77F15" w14:paraId="6F256212" w14:textId="77777777" w:rsidTr="00340A1F">
        <w:trPr>
          <w:cantSplit/>
          <w:trHeight w:val="351"/>
        </w:trPr>
        <w:tc>
          <w:tcPr>
            <w:tcW w:w="2520" w:type="dxa"/>
            <w:tcBorders>
              <w:bottom w:val="nil"/>
            </w:tcBorders>
          </w:tcPr>
          <w:p w14:paraId="0A21C483" w14:textId="3486959F" w:rsidR="00B903C0" w:rsidRPr="00C77F15" w:rsidRDefault="00B903C0" w:rsidP="00340A1F">
            <w:pPr>
              <w:pStyle w:val="Header"/>
              <w:spacing w:before="60"/>
              <w:jc w:val="center"/>
              <w:rPr>
                <w:rFonts w:ascii="Arial" w:hAnsi="Arial"/>
                <w:sz w:val="22"/>
                <w:szCs w:val="22"/>
              </w:rPr>
            </w:pPr>
            <w:r w:rsidRPr="00C77F15">
              <w:rPr>
                <w:rFonts w:ascii="Arial" w:hAnsi="Arial" w:cs="Arial"/>
                <w:bCs/>
                <w:noProof/>
                <w:sz w:val="22"/>
                <w:szCs w:val="22"/>
              </w:rPr>
              <w:t>A8650</w:t>
            </w:r>
          </w:p>
        </w:tc>
        <w:tc>
          <w:tcPr>
            <w:tcW w:w="5400" w:type="dxa"/>
            <w:tcBorders>
              <w:bottom w:val="nil"/>
            </w:tcBorders>
          </w:tcPr>
          <w:p w14:paraId="4C7C9581" w14:textId="77777777" w:rsidR="00B903C0" w:rsidRPr="00C77F15" w:rsidRDefault="00340A1F" w:rsidP="00340A1F">
            <w:pPr>
              <w:pStyle w:val="Heading1"/>
              <w:spacing w:before="60"/>
              <w:rPr>
                <w:sz w:val="22"/>
                <w:szCs w:val="22"/>
              </w:rPr>
            </w:pPr>
            <w:bookmarkStart w:id="40" w:name="_Toc495294691"/>
            <w:bookmarkStart w:id="41" w:name="_Toc42588259"/>
            <w:r w:rsidRPr="00C77F15">
              <w:rPr>
                <w:rFonts w:cs="Arial"/>
                <w:sz w:val="22"/>
                <w:szCs w:val="22"/>
              </w:rPr>
              <w:t>AUGUST 2, 2016</w:t>
            </w:r>
            <w:r w:rsidR="00B903C0" w:rsidRPr="00C77F15">
              <w:rPr>
                <w:sz w:val="22"/>
                <w:szCs w:val="22"/>
              </w:rPr>
              <w:t xml:space="preserve"> STAFF REPORT ADDENDUM</w:t>
            </w:r>
            <w:bookmarkEnd w:id="40"/>
            <w:bookmarkEnd w:id="41"/>
          </w:p>
        </w:tc>
        <w:tc>
          <w:tcPr>
            <w:tcW w:w="2430" w:type="dxa"/>
            <w:tcBorders>
              <w:bottom w:val="nil"/>
            </w:tcBorders>
          </w:tcPr>
          <w:p w14:paraId="62804D61" w14:textId="42D5CD47" w:rsidR="00B903C0" w:rsidRPr="00C77F15" w:rsidRDefault="00B903C0" w:rsidP="001051D9">
            <w:pPr>
              <w:pStyle w:val="Header"/>
              <w:spacing w:before="60"/>
              <w:jc w:val="center"/>
              <w:rPr>
                <w:rFonts w:ascii="Arial" w:hAnsi="Arial"/>
                <w:sz w:val="22"/>
                <w:szCs w:val="22"/>
              </w:rPr>
            </w:pPr>
            <w:bookmarkStart w:id="42" w:name="Text18"/>
            <w:r w:rsidRPr="00C77F15">
              <w:rPr>
                <w:rFonts w:ascii="Arial" w:hAnsi="Arial" w:cs="Arial"/>
                <w:noProof/>
                <w:sz w:val="22"/>
                <w:szCs w:val="22"/>
              </w:rPr>
              <w:t>MI-ROP-A8650-20</w:t>
            </w:r>
            <w:bookmarkEnd w:id="42"/>
            <w:r w:rsidR="001051D9" w:rsidRPr="00C77F15">
              <w:rPr>
                <w:rFonts w:ascii="Arial" w:hAnsi="Arial" w:cs="Arial"/>
                <w:sz w:val="22"/>
                <w:szCs w:val="22"/>
              </w:rPr>
              <w:t>16</w:t>
            </w:r>
          </w:p>
        </w:tc>
      </w:tr>
    </w:tbl>
    <w:p w14:paraId="08303298" w14:textId="77777777" w:rsidR="00B903C0" w:rsidRPr="00C77F15" w:rsidRDefault="00B903C0">
      <w:pPr>
        <w:rPr>
          <w:rFonts w:ascii="Arial" w:hAnsi="Arial"/>
          <w:sz w:val="22"/>
        </w:rPr>
      </w:pPr>
    </w:p>
    <w:p w14:paraId="3C11B3FB" w14:textId="77777777" w:rsidR="00B903C0" w:rsidRPr="00C77F15" w:rsidRDefault="00B903C0">
      <w:pPr>
        <w:rPr>
          <w:rFonts w:ascii="Arial" w:hAnsi="Arial"/>
          <w:b/>
          <w:sz w:val="22"/>
          <w:u w:val="single"/>
        </w:rPr>
      </w:pPr>
      <w:bookmarkStart w:id="43" w:name="_Toc482691122"/>
      <w:r w:rsidRPr="00C77F15">
        <w:rPr>
          <w:rFonts w:ascii="Arial" w:hAnsi="Arial"/>
          <w:b/>
          <w:sz w:val="22"/>
          <w:u w:val="single"/>
        </w:rPr>
        <w:t>Purpose</w:t>
      </w:r>
      <w:bookmarkEnd w:id="43"/>
    </w:p>
    <w:p w14:paraId="0E3277F5" w14:textId="77777777" w:rsidR="00B903C0" w:rsidRPr="00C77F15" w:rsidRDefault="00B903C0">
      <w:pPr>
        <w:rPr>
          <w:rFonts w:ascii="Arial" w:hAnsi="Arial"/>
          <w:sz w:val="22"/>
        </w:rPr>
      </w:pPr>
    </w:p>
    <w:p w14:paraId="4130A854" w14:textId="376BE981" w:rsidR="00B903C0" w:rsidRPr="00C77F15" w:rsidRDefault="00340A1F">
      <w:pPr>
        <w:jc w:val="both"/>
        <w:rPr>
          <w:rFonts w:ascii="Arial" w:hAnsi="Arial"/>
          <w:sz w:val="22"/>
        </w:rPr>
      </w:pPr>
      <w:r w:rsidRPr="00C77F15">
        <w:rPr>
          <w:rFonts w:ascii="Arial" w:hAnsi="Arial"/>
          <w:sz w:val="22"/>
        </w:rPr>
        <w:t>A Staff Report dated August 2, 2016</w:t>
      </w:r>
      <w:r w:rsidR="00B903C0" w:rsidRPr="00C77F15">
        <w:rPr>
          <w:rFonts w:ascii="Arial" w:hAnsi="Arial"/>
          <w:sz w:val="22"/>
        </w:rPr>
        <w:t xml:space="preserve"> was developed in order to set forth the applicable requirements and factual basis for the draft Renewable Operating Permit (</w:t>
      </w:r>
      <w:smartTag w:uri="urn:schemas-microsoft-com:office:smarttags" w:element="stockticker">
        <w:r w:rsidR="00B903C0" w:rsidRPr="00C77F15">
          <w:rPr>
            <w:rFonts w:ascii="Arial" w:hAnsi="Arial"/>
            <w:sz w:val="22"/>
          </w:rPr>
          <w:t>ROP</w:t>
        </w:r>
      </w:smartTag>
      <w:r w:rsidR="00B903C0" w:rsidRPr="00C77F15">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00B903C0" w:rsidRPr="00C77F15">
          <w:rPr>
            <w:rFonts w:ascii="Arial" w:hAnsi="Arial"/>
            <w:sz w:val="22"/>
          </w:rPr>
          <w:t>ROP</w:t>
        </w:r>
      </w:smartTag>
      <w:r w:rsidR="00B903C0" w:rsidRPr="00C77F15">
        <w:rPr>
          <w:rFonts w:ascii="Arial" w:hAnsi="Arial"/>
          <w:sz w:val="22"/>
        </w:rPr>
        <w:t xml:space="preserve"> during the </w:t>
      </w:r>
      <w:r w:rsidR="00776ECC" w:rsidRPr="00C77F15">
        <w:rPr>
          <w:rFonts w:ascii="Arial" w:hAnsi="Arial"/>
          <w:sz w:val="22"/>
        </w:rPr>
        <w:t>30-day public</w:t>
      </w:r>
      <w:r w:rsidR="00B903C0" w:rsidRPr="00C77F15">
        <w:rPr>
          <w:rFonts w:ascii="Arial" w:hAnsi="Arial"/>
          <w:sz w:val="22"/>
        </w:rPr>
        <w:t xml:space="preserve"> comment period as described in </w:t>
      </w:r>
      <w:r w:rsidR="00776ECC" w:rsidRPr="00C77F15">
        <w:rPr>
          <w:rFonts w:ascii="Arial" w:hAnsi="Arial"/>
          <w:sz w:val="22"/>
        </w:rPr>
        <w:t>R 336.1214(3)</w:t>
      </w:r>
      <w:r w:rsidR="00B903C0" w:rsidRPr="00C77F15">
        <w:rPr>
          <w:rFonts w:ascii="Arial" w:hAnsi="Arial"/>
          <w:sz w:val="22"/>
        </w:rPr>
        <w:t xml:space="preserve">.  In addition, this addendum describes any changes to the </w:t>
      </w:r>
      <w:r w:rsidR="00776ECC" w:rsidRPr="00C77F15">
        <w:rPr>
          <w:rFonts w:ascii="Arial" w:hAnsi="Arial"/>
          <w:sz w:val="22"/>
        </w:rPr>
        <w:t>draft</w:t>
      </w:r>
      <w:r w:rsidR="00B903C0" w:rsidRPr="00C77F15">
        <w:rPr>
          <w:rFonts w:ascii="Arial" w:hAnsi="Arial"/>
          <w:sz w:val="22"/>
        </w:rPr>
        <w:t xml:space="preserve"> </w:t>
      </w:r>
      <w:smartTag w:uri="urn:schemas-microsoft-com:office:smarttags" w:element="stockticker">
        <w:r w:rsidR="00B903C0" w:rsidRPr="00C77F15">
          <w:rPr>
            <w:rFonts w:ascii="Arial" w:hAnsi="Arial"/>
            <w:sz w:val="22"/>
          </w:rPr>
          <w:t>ROP</w:t>
        </w:r>
      </w:smartTag>
      <w:r w:rsidR="00B903C0" w:rsidRPr="00C77F15">
        <w:rPr>
          <w:rFonts w:ascii="Arial" w:hAnsi="Arial"/>
          <w:sz w:val="22"/>
        </w:rPr>
        <w:t xml:space="preserve"> resulting from these pertinent comments. </w:t>
      </w:r>
    </w:p>
    <w:p w14:paraId="02B66C72" w14:textId="77777777" w:rsidR="00B903C0" w:rsidRPr="00C77F15" w:rsidRDefault="00B903C0">
      <w:pPr>
        <w:rPr>
          <w:rFonts w:ascii="Arial" w:hAnsi="Arial"/>
          <w:sz w:val="22"/>
        </w:rPr>
      </w:pPr>
    </w:p>
    <w:p w14:paraId="2B6B014B" w14:textId="77777777" w:rsidR="00B903C0" w:rsidRPr="00C77F15" w:rsidRDefault="00B903C0">
      <w:pPr>
        <w:rPr>
          <w:rFonts w:ascii="Arial" w:hAnsi="Arial"/>
          <w:b/>
          <w:sz w:val="22"/>
          <w:u w:val="single"/>
        </w:rPr>
      </w:pPr>
      <w:r w:rsidRPr="00C77F15">
        <w:rPr>
          <w:rFonts w:ascii="Arial" w:hAnsi="Arial"/>
          <w:b/>
          <w:sz w:val="22"/>
          <w:u w:val="single"/>
        </w:rPr>
        <w:t>General Information</w:t>
      </w:r>
    </w:p>
    <w:p w14:paraId="431D76B6" w14:textId="77777777" w:rsidR="00B903C0" w:rsidRPr="00C77F15" w:rsidRDefault="00B903C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77F15" w:rsidRPr="00C77F15" w14:paraId="3F568ED3" w14:textId="77777777">
        <w:tc>
          <w:tcPr>
            <w:tcW w:w="4464" w:type="dxa"/>
          </w:tcPr>
          <w:p w14:paraId="5C5FF424" w14:textId="77777777" w:rsidR="00B903C0" w:rsidRPr="00C77F15" w:rsidRDefault="00B903C0" w:rsidP="00D71785">
            <w:pPr>
              <w:tabs>
                <w:tab w:val="left" w:pos="3424"/>
              </w:tabs>
              <w:rPr>
                <w:rFonts w:ascii="Arial" w:hAnsi="Arial"/>
                <w:sz w:val="22"/>
              </w:rPr>
            </w:pPr>
            <w:r w:rsidRPr="00C77F15">
              <w:rPr>
                <w:rFonts w:ascii="Arial" w:hAnsi="Arial"/>
                <w:sz w:val="22"/>
              </w:rPr>
              <w:t>Responsible Official:</w:t>
            </w:r>
          </w:p>
        </w:tc>
        <w:tc>
          <w:tcPr>
            <w:tcW w:w="5796" w:type="dxa"/>
          </w:tcPr>
          <w:p w14:paraId="6825E29E" w14:textId="05A54041" w:rsidR="00B903C0" w:rsidRPr="00C77F15" w:rsidRDefault="00B903C0" w:rsidP="00602C81">
            <w:pPr>
              <w:rPr>
                <w:rFonts w:ascii="Arial" w:hAnsi="Arial" w:cs="Arial"/>
                <w:sz w:val="22"/>
                <w:szCs w:val="22"/>
              </w:rPr>
            </w:pPr>
            <w:bookmarkStart w:id="44" w:name="Text25"/>
            <w:r w:rsidRPr="00C77F15">
              <w:rPr>
                <w:rFonts w:ascii="Arial" w:hAnsi="Arial" w:cs="Arial"/>
                <w:noProof/>
                <w:sz w:val="22"/>
                <w:szCs w:val="22"/>
              </w:rPr>
              <w:t>Brian Kinnie</w:t>
            </w:r>
            <w:bookmarkEnd w:id="44"/>
            <w:r w:rsidRPr="00C77F15">
              <w:rPr>
                <w:rFonts w:ascii="Arial" w:hAnsi="Arial" w:cs="Arial"/>
                <w:sz w:val="22"/>
                <w:szCs w:val="22"/>
              </w:rPr>
              <w:t xml:space="preserve">, </w:t>
            </w:r>
            <w:bookmarkStart w:id="45" w:name="Text26"/>
            <w:r w:rsidRPr="00C77F15">
              <w:rPr>
                <w:rFonts w:ascii="Arial" w:hAnsi="Arial" w:cs="Arial"/>
                <w:sz w:val="22"/>
                <w:szCs w:val="22"/>
              </w:rPr>
              <w:t>Plant Manager</w:t>
            </w:r>
            <w:bookmarkEnd w:id="45"/>
          </w:p>
          <w:p w14:paraId="1073A390" w14:textId="3CA780B6" w:rsidR="00B903C0" w:rsidRPr="00C77F15" w:rsidRDefault="00B903C0" w:rsidP="00B903C0">
            <w:pPr>
              <w:rPr>
                <w:rFonts w:ascii="Arial" w:hAnsi="Arial"/>
                <w:sz w:val="22"/>
              </w:rPr>
            </w:pPr>
            <w:bookmarkStart w:id="46" w:name="Text27"/>
            <w:r w:rsidRPr="00C77F15">
              <w:rPr>
                <w:rFonts w:ascii="Arial" w:hAnsi="Arial" w:cs="Arial"/>
                <w:noProof/>
                <w:sz w:val="22"/>
                <w:szCs w:val="22"/>
              </w:rPr>
              <w:t>734-467-0225</w:t>
            </w:r>
            <w:bookmarkEnd w:id="46"/>
          </w:p>
        </w:tc>
      </w:tr>
      <w:tr w:rsidR="00B903C0" w:rsidRPr="00C77F15" w14:paraId="5BAC0072" w14:textId="77777777">
        <w:tc>
          <w:tcPr>
            <w:tcW w:w="4464" w:type="dxa"/>
          </w:tcPr>
          <w:p w14:paraId="76B20160" w14:textId="77777777" w:rsidR="00B903C0" w:rsidRPr="00C77F15" w:rsidRDefault="00B903C0">
            <w:pPr>
              <w:rPr>
                <w:rFonts w:ascii="Arial" w:hAnsi="Arial"/>
                <w:sz w:val="22"/>
              </w:rPr>
            </w:pPr>
            <w:r w:rsidRPr="00C77F15">
              <w:rPr>
                <w:rFonts w:ascii="Arial" w:hAnsi="Arial"/>
                <w:sz w:val="22"/>
              </w:rPr>
              <w:t>AQD Contact:</w:t>
            </w:r>
          </w:p>
        </w:tc>
        <w:tc>
          <w:tcPr>
            <w:tcW w:w="5796" w:type="dxa"/>
          </w:tcPr>
          <w:p w14:paraId="25EBC014" w14:textId="1881657C" w:rsidR="00B903C0" w:rsidRPr="00C77F15" w:rsidRDefault="00B903C0" w:rsidP="00602C81">
            <w:pPr>
              <w:rPr>
                <w:rFonts w:ascii="Arial" w:hAnsi="Arial" w:cs="Arial"/>
                <w:sz w:val="22"/>
                <w:szCs w:val="22"/>
              </w:rPr>
            </w:pPr>
            <w:bookmarkStart w:id="47" w:name="Text28"/>
            <w:r w:rsidRPr="00C77F15">
              <w:rPr>
                <w:rFonts w:ascii="Arial" w:hAnsi="Arial" w:cs="Arial"/>
                <w:sz w:val="22"/>
                <w:szCs w:val="22"/>
              </w:rPr>
              <w:t>Robert Byrnes</w:t>
            </w:r>
            <w:bookmarkEnd w:id="47"/>
            <w:r w:rsidRPr="00C77F15">
              <w:rPr>
                <w:rFonts w:ascii="Arial" w:hAnsi="Arial" w:cs="Arial"/>
                <w:sz w:val="22"/>
                <w:szCs w:val="22"/>
              </w:rPr>
              <w:t xml:space="preserve">, </w:t>
            </w:r>
            <w:bookmarkStart w:id="48" w:name="Text29"/>
            <w:r w:rsidRPr="00C77F15">
              <w:rPr>
                <w:rFonts w:ascii="Arial" w:hAnsi="Arial" w:cs="Arial"/>
                <w:noProof/>
                <w:sz w:val="22"/>
                <w:szCs w:val="22"/>
              </w:rPr>
              <w:t>Senior Environmental Engineer</w:t>
            </w:r>
            <w:bookmarkEnd w:id="48"/>
          </w:p>
          <w:p w14:paraId="60349103" w14:textId="56A4A59C" w:rsidR="00B903C0" w:rsidRPr="00C77F15" w:rsidRDefault="00B903C0" w:rsidP="00B903C0">
            <w:pPr>
              <w:rPr>
                <w:rFonts w:ascii="Arial" w:hAnsi="Arial"/>
                <w:sz w:val="22"/>
              </w:rPr>
            </w:pPr>
            <w:r w:rsidRPr="00C77F15">
              <w:rPr>
                <w:rFonts w:ascii="Arial" w:hAnsi="Arial" w:cs="Arial"/>
                <w:noProof/>
                <w:sz w:val="22"/>
                <w:szCs w:val="22"/>
              </w:rPr>
              <w:t>517-284-6632</w:t>
            </w:r>
          </w:p>
        </w:tc>
      </w:tr>
    </w:tbl>
    <w:p w14:paraId="709A05E1" w14:textId="77777777" w:rsidR="00B903C0" w:rsidRPr="00C77F15" w:rsidRDefault="00B903C0">
      <w:pPr>
        <w:jc w:val="both"/>
        <w:rPr>
          <w:rFonts w:ascii="Arial" w:hAnsi="Arial"/>
          <w:sz w:val="22"/>
        </w:rPr>
      </w:pPr>
    </w:p>
    <w:p w14:paraId="5FE07B3A" w14:textId="77777777" w:rsidR="00B903C0" w:rsidRPr="00C77F15" w:rsidRDefault="00B903C0">
      <w:pPr>
        <w:rPr>
          <w:rFonts w:ascii="Arial" w:hAnsi="Arial" w:cs="Arial"/>
          <w:b/>
          <w:sz w:val="22"/>
          <w:szCs w:val="22"/>
          <w:u w:val="single"/>
        </w:rPr>
      </w:pPr>
      <w:bookmarkStart w:id="49" w:name="_Toc482691123"/>
      <w:r w:rsidRPr="00C77F15">
        <w:rPr>
          <w:rFonts w:ascii="Arial" w:hAnsi="Arial" w:cs="Arial"/>
          <w:b/>
          <w:sz w:val="22"/>
          <w:szCs w:val="22"/>
          <w:u w:val="single"/>
        </w:rPr>
        <w:t>Summary of Pertinent Comments</w:t>
      </w:r>
      <w:bookmarkEnd w:id="49"/>
    </w:p>
    <w:p w14:paraId="41E44EE4" w14:textId="77777777" w:rsidR="00B903C0" w:rsidRPr="00C77F15" w:rsidRDefault="00B903C0">
      <w:pPr>
        <w:rPr>
          <w:rFonts w:ascii="Arial" w:hAnsi="Arial" w:cs="Arial"/>
          <w:b/>
          <w:sz w:val="22"/>
          <w:szCs w:val="22"/>
          <w:u w:val="single"/>
        </w:rPr>
      </w:pPr>
    </w:p>
    <w:p w14:paraId="6EB34D1A" w14:textId="77777777" w:rsidR="00B903C0" w:rsidRPr="00C77F15" w:rsidRDefault="00B903C0">
      <w:pPr>
        <w:outlineLvl w:val="0"/>
        <w:rPr>
          <w:rFonts w:ascii="Arial" w:hAnsi="Arial" w:cs="Arial"/>
          <w:b/>
          <w:sz w:val="22"/>
          <w:szCs w:val="22"/>
          <w:u w:val="single"/>
        </w:rPr>
      </w:pPr>
      <w:r w:rsidRPr="00C77F15">
        <w:rPr>
          <w:rFonts w:ascii="Arial" w:hAnsi="Arial" w:cs="Arial"/>
          <w:b/>
          <w:sz w:val="22"/>
          <w:szCs w:val="22"/>
          <w:u w:val="single"/>
        </w:rPr>
        <w:t>Comment:</w:t>
      </w:r>
    </w:p>
    <w:p w14:paraId="6FA1DB33" w14:textId="77777777" w:rsidR="00B903C0" w:rsidRPr="00C77F15" w:rsidRDefault="00B903C0">
      <w:pPr>
        <w:rPr>
          <w:rFonts w:ascii="Arial" w:hAnsi="Arial" w:cs="Arial"/>
          <w:sz w:val="22"/>
          <w:szCs w:val="22"/>
        </w:rPr>
      </w:pPr>
      <w:r w:rsidRPr="00C77F15">
        <w:rPr>
          <w:rFonts w:ascii="Arial" w:hAnsi="Arial" w:cs="Arial"/>
          <w:b/>
          <w:sz w:val="22"/>
          <w:szCs w:val="22"/>
        </w:rPr>
        <w:t xml:space="preserve">C. EMISSION UNIT CONDITIONS, Emission Unit Summary Table: </w:t>
      </w:r>
      <w:r w:rsidRPr="00C77F15">
        <w:rPr>
          <w:rFonts w:ascii="Arial" w:hAnsi="Arial" w:cs="Arial"/>
          <w:sz w:val="22"/>
          <w:szCs w:val="22"/>
        </w:rPr>
        <w:t xml:space="preserve">The Flexible Group ID identified for EU-MARKINGINK should be FG-RULE287(c), not FG-RULE287(h). </w:t>
      </w:r>
    </w:p>
    <w:p w14:paraId="2F631E00" w14:textId="77777777" w:rsidR="00B903C0" w:rsidRPr="00C77F15" w:rsidRDefault="00B903C0">
      <w:pPr>
        <w:rPr>
          <w:rFonts w:ascii="Arial" w:hAnsi="Arial" w:cs="Arial"/>
          <w:sz w:val="22"/>
          <w:szCs w:val="22"/>
        </w:rPr>
      </w:pPr>
    </w:p>
    <w:p w14:paraId="0882C430" w14:textId="77777777" w:rsidR="00B903C0" w:rsidRPr="00C77F15" w:rsidRDefault="00B903C0">
      <w:pPr>
        <w:rPr>
          <w:rFonts w:ascii="Arial" w:hAnsi="Arial" w:cs="Arial"/>
          <w:b/>
          <w:sz w:val="22"/>
          <w:szCs w:val="22"/>
          <w:u w:val="single"/>
        </w:rPr>
      </w:pPr>
      <w:r w:rsidRPr="00C77F15">
        <w:rPr>
          <w:rFonts w:ascii="Arial" w:hAnsi="Arial" w:cs="Arial"/>
          <w:b/>
          <w:sz w:val="22"/>
          <w:szCs w:val="22"/>
          <w:u w:val="single"/>
        </w:rPr>
        <w:t xml:space="preserve">Response: </w:t>
      </w:r>
    </w:p>
    <w:p w14:paraId="1BAD2547" w14:textId="77777777" w:rsidR="00B903C0" w:rsidRPr="00C77F15" w:rsidRDefault="003551A8">
      <w:pPr>
        <w:rPr>
          <w:rFonts w:ascii="Arial" w:hAnsi="Arial" w:cs="Arial"/>
          <w:sz w:val="22"/>
          <w:szCs w:val="22"/>
        </w:rPr>
      </w:pPr>
      <w:r w:rsidRPr="00C77F15">
        <w:rPr>
          <w:rFonts w:ascii="Arial" w:hAnsi="Arial" w:cs="Arial"/>
          <w:sz w:val="22"/>
          <w:szCs w:val="22"/>
        </w:rPr>
        <w:t xml:space="preserve">The Flexible Group ID has been changed to FG-RULE287(c). </w:t>
      </w:r>
    </w:p>
    <w:p w14:paraId="5C7BE557" w14:textId="77777777" w:rsidR="00B903C0" w:rsidRPr="00C77F15" w:rsidRDefault="00B903C0">
      <w:pPr>
        <w:rPr>
          <w:rFonts w:ascii="Arial" w:hAnsi="Arial" w:cs="Arial"/>
          <w:sz w:val="22"/>
          <w:szCs w:val="22"/>
        </w:rPr>
      </w:pPr>
    </w:p>
    <w:p w14:paraId="181A1E90" w14:textId="77777777" w:rsidR="00B903C0" w:rsidRPr="00C77F15" w:rsidRDefault="00B903C0" w:rsidP="00B903C0">
      <w:pPr>
        <w:outlineLvl w:val="0"/>
        <w:rPr>
          <w:rFonts w:ascii="Arial" w:hAnsi="Arial" w:cs="Arial"/>
          <w:b/>
          <w:sz w:val="22"/>
          <w:szCs w:val="22"/>
          <w:u w:val="single"/>
        </w:rPr>
      </w:pPr>
      <w:r w:rsidRPr="00C77F15">
        <w:rPr>
          <w:rFonts w:ascii="Arial" w:hAnsi="Arial" w:cs="Arial"/>
          <w:b/>
          <w:sz w:val="22"/>
          <w:szCs w:val="22"/>
          <w:u w:val="single"/>
        </w:rPr>
        <w:t>Comment:</w:t>
      </w:r>
    </w:p>
    <w:p w14:paraId="3D1339A1" w14:textId="77777777" w:rsidR="00B903C0" w:rsidRPr="00C77F15" w:rsidRDefault="003551A8">
      <w:pPr>
        <w:jc w:val="both"/>
        <w:rPr>
          <w:rFonts w:ascii="Arial" w:hAnsi="Arial" w:cs="Arial"/>
          <w:sz w:val="22"/>
          <w:szCs w:val="22"/>
        </w:rPr>
      </w:pPr>
      <w:r w:rsidRPr="00C77F15">
        <w:rPr>
          <w:rFonts w:ascii="Arial" w:hAnsi="Arial" w:cs="Arial"/>
          <w:b/>
          <w:sz w:val="22"/>
          <w:szCs w:val="22"/>
        </w:rPr>
        <w:t>FG-POWERHOUSE, Description:</w:t>
      </w:r>
      <w:r w:rsidRPr="00C77F15">
        <w:rPr>
          <w:rFonts w:ascii="Arial" w:hAnsi="Arial" w:cs="Arial"/>
          <w:sz w:val="22"/>
          <w:szCs w:val="22"/>
        </w:rPr>
        <w:t xml:space="preserve"> The last sentence “Also, there are three 800 kilowatt landfill gas generators.” should be removed from the description as the generators have been removed from the facility. </w:t>
      </w:r>
    </w:p>
    <w:p w14:paraId="25969BA0" w14:textId="77777777" w:rsidR="00B903C0" w:rsidRPr="00C77F15" w:rsidRDefault="00B903C0" w:rsidP="000F73C3">
      <w:pPr>
        <w:jc w:val="both"/>
        <w:rPr>
          <w:rFonts w:ascii="Arial" w:hAnsi="Arial" w:cs="Arial"/>
          <w:sz w:val="22"/>
          <w:szCs w:val="22"/>
        </w:rPr>
      </w:pPr>
    </w:p>
    <w:p w14:paraId="1DDCFD34" w14:textId="77777777" w:rsidR="00B903C0" w:rsidRPr="00C77F15" w:rsidRDefault="00B903C0" w:rsidP="00B903C0">
      <w:pPr>
        <w:rPr>
          <w:rFonts w:ascii="Arial" w:hAnsi="Arial" w:cs="Arial"/>
          <w:b/>
          <w:sz w:val="22"/>
          <w:szCs w:val="22"/>
          <w:u w:val="single"/>
        </w:rPr>
      </w:pPr>
      <w:r w:rsidRPr="00C77F15">
        <w:rPr>
          <w:rFonts w:ascii="Arial" w:hAnsi="Arial" w:cs="Arial"/>
          <w:b/>
          <w:sz w:val="22"/>
          <w:szCs w:val="22"/>
          <w:u w:val="single"/>
        </w:rPr>
        <w:t xml:space="preserve">Response: </w:t>
      </w:r>
    </w:p>
    <w:p w14:paraId="41EA7095" w14:textId="77777777" w:rsidR="00B903C0" w:rsidRPr="00C77F15" w:rsidRDefault="0039751C" w:rsidP="00B903C0">
      <w:pPr>
        <w:outlineLvl w:val="0"/>
        <w:rPr>
          <w:rFonts w:ascii="Arial" w:hAnsi="Arial" w:cs="Arial"/>
          <w:sz w:val="22"/>
          <w:szCs w:val="22"/>
        </w:rPr>
      </w:pPr>
      <w:r w:rsidRPr="00C77F15">
        <w:rPr>
          <w:rFonts w:ascii="Arial" w:hAnsi="Arial" w:cs="Arial"/>
          <w:sz w:val="22"/>
          <w:szCs w:val="22"/>
        </w:rPr>
        <w:t xml:space="preserve">“Also, there are three 800 kilowatt landfill gas generators.” has been removed. </w:t>
      </w:r>
    </w:p>
    <w:p w14:paraId="59EDE2E9" w14:textId="77777777" w:rsidR="00BF0EF0" w:rsidRPr="00C77F15" w:rsidRDefault="00BF0EF0" w:rsidP="00B903C0">
      <w:pPr>
        <w:outlineLvl w:val="0"/>
        <w:rPr>
          <w:rFonts w:ascii="Arial" w:hAnsi="Arial" w:cs="Arial"/>
          <w:sz w:val="22"/>
          <w:szCs w:val="22"/>
        </w:rPr>
      </w:pPr>
    </w:p>
    <w:p w14:paraId="1626FC3C" w14:textId="77777777" w:rsidR="00B903C0" w:rsidRPr="00C77F15" w:rsidRDefault="00B903C0" w:rsidP="00B903C0">
      <w:pPr>
        <w:outlineLvl w:val="0"/>
        <w:rPr>
          <w:rFonts w:ascii="Arial" w:hAnsi="Arial" w:cs="Arial"/>
          <w:b/>
          <w:sz w:val="22"/>
          <w:szCs w:val="22"/>
          <w:u w:val="single"/>
        </w:rPr>
      </w:pPr>
      <w:r w:rsidRPr="00C77F15">
        <w:rPr>
          <w:rFonts w:ascii="Arial" w:hAnsi="Arial" w:cs="Arial"/>
          <w:b/>
          <w:sz w:val="22"/>
          <w:szCs w:val="22"/>
          <w:u w:val="single"/>
        </w:rPr>
        <w:t>Comment:</w:t>
      </w:r>
    </w:p>
    <w:p w14:paraId="70A73960" w14:textId="77777777" w:rsidR="00B903C0" w:rsidRPr="00C77F15" w:rsidRDefault="003551A8" w:rsidP="00B903C0">
      <w:pPr>
        <w:jc w:val="both"/>
        <w:rPr>
          <w:rFonts w:ascii="Arial" w:hAnsi="Arial" w:cs="Arial"/>
          <w:sz w:val="22"/>
          <w:szCs w:val="22"/>
        </w:rPr>
      </w:pPr>
      <w:r w:rsidRPr="00C77F15">
        <w:rPr>
          <w:rFonts w:ascii="Arial" w:hAnsi="Arial" w:cs="Arial"/>
          <w:b/>
          <w:sz w:val="22"/>
          <w:szCs w:val="22"/>
        </w:rPr>
        <w:t>FG-POWERHOUSE, IX. OTHER REQUIREMENT(S), 2.</w:t>
      </w:r>
      <w:r w:rsidRPr="00C77F15">
        <w:rPr>
          <w:rFonts w:ascii="Arial" w:hAnsi="Arial" w:cs="Arial"/>
          <w:sz w:val="22"/>
          <w:szCs w:val="22"/>
        </w:rPr>
        <w:t xml:space="preserve"> The references to “engine fuel” should be removed from the condition as the generators have been removed from the facility.  The revised condition should read as follows:</w:t>
      </w:r>
    </w:p>
    <w:p w14:paraId="5A50FED3" w14:textId="77777777" w:rsidR="0039751C" w:rsidRPr="00C77F15" w:rsidRDefault="0039751C" w:rsidP="00B903C0">
      <w:pPr>
        <w:jc w:val="both"/>
        <w:rPr>
          <w:rFonts w:ascii="Arial" w:hAnsi="Arial" w:cs="Arial"/>
          <w:sz w:val="22"/>
          <w:szCs w:val="22"/>
        </w:rPr>
      </w:pPr>
    </w:p>
    <w:p w14:paraId="704CD4AB" w14:textId="77777777" w:rsidR="0039751C" w:rsidRPr="00C77F15" w:rsidRDefault="0039751C" w:rsidP="00340A1F">
      <w:pPr>
        <w:pStyle w:val="NormalWeb"/>
        <w:ind w:left="720"/>
        <w:jc w:val="both"/>
        <w:rPr>
          <w:rFonts w:ascii="Arial" w:hAnsi="Arial" w:cs="Arial"/>
          <w:sz w:val="22"/>
          <w:szCs w:val="22"/>
        </w:rPr>
      </w:pPr>
      <w:r w:rsidRPr="00C77F15">
        <w:rPr>
          <w:rFonts w:ascii="Arial" w:hAnsi="Arial" w:cs="Arial"/>
          <w:sz w:val="22"/>
          <w:szCs w:val="22"/>
        </w:rPr>
        <w:t>Permittee shall discontinue the use of landfill gas as boiler</w:t>
      </w:r>
      <w:r w:rsidRPr="00C77F15">
        <w:rPr>
          <w:rFonts w:ascii="Arial" w:hAnsi="Arial" w:cs="Arial"/>
          <w:strike/>
          <w:sz w:val="22"/>
          <w:szCs w:val="22"/>
        </w:rPr>
        <w:t xml:space="preserve"> and engine</w:t>
      </w:r>
      <w:r w:rsidRPr="00C77F15">
        <w:rPr>
          <w:rFonts w:ascii="Arial" w:hAnsi="Arial" w:cs="Arial"/>
          <w:sz w:val="22"/>
          <w:szCs w:val="22"/>
        </w:rPr>
        <w:t xml:space="preserve"> fuel, if a subsequent landfill gas analysis shows an appreciable increase in concentration of any landfill gas contaminant species, until approval for the use of such gas is given by the Division. A contaminant species is any individual contaminant species except methane, ethane, oxygen, nitrogen, water, hydrogen or carbon dioxide. An appreciable increase is that which would result in violation of any applicable requirement.2</w:t>
      </w:r>
      <w:r w:rsidRPr="00C77F15">
        <w:rPr>
          <w:rFonts w:ascii="Arial" w:hAnsi="Arial" w:cs="Arial"/>
          <w:b/>
          <w:bCs/>
          <w:sz w:val="22"/>
          <w:szCs w:val="22"/>
        </w:rPr>
        <w:t xml:space="preserve"> (R336.1201(3))</w:t>
      </w:r>
    </w:p>
    <w:p w14:paraId="4E87932A" w14:textId="77777777" w:rsidR="00B903C0" w:rsidRPr="00C77F15" w:rsidRDefault="00B903C0" w:rsidP="00B903C0">
      <w:pPr>
        <w:jc w:val="both"/>
        <w:rPr>
          <w:rFonts w:ascii="Arial" w:hAnsi="Arial" w:cs="Arial"/>
          <w:sz w:val="22"/>
          <w:szCs w:val="22"/>
        </w:rPr>
      </w:pPr>
    </w:p>
    <w:p w14:paraId="42259397" w14:textId="77777777" w:rsidR="00B903C0" w:rsidRPr="00C77F15" w:rsidRDefault="00B903C0" w:rsidP="00B903C0">
      <w:pPr>
        <w:rPr>
          <w:rFonts w:ascii="Arial" w:hAnsi="Arial" w:cs="Arial"/>
          <w:b/>
          <w:sz w:val="22"/>
          <w:szCs w:val="22"/>
          <w:u w:val="single"/>
        </w:rPr>
      </w:pPr>
      <w:r w:rsidRPr="00C77F15">
        <w:rPr>
          <w:rFonts w:ascii="Arial" w:hAnsi="Arial" w:cs="Arial"/>
          <w:b/>
          <w:sz w:val="22"/>
          <w:szCs w:val="22"/>
          <w:u w:val="single"/>
        </w:rPr>
        <w:lastRenderedPageBreak/>
        <w:t xml:space="preserve">Response: </w:t>
      </w:r>
    </w:p>
    <w:p w14:paraId="369BDFD2" w14:textId="77777777" w:rsidR="0039751C" w:rsidRPr="00C77F15" w:rsidRDefault="0039751C" w:rsidP="00B903C0">
      <w:pPr>
        <w:jc w:val="both"/>
        <w:rPr>
          <w:rFonts w:ascii="Arial" w:hAnsi="Arial" w:cs="Arial"/>
          <w:sz w:val="22"/>
          <w:szCs w:val="22"/>
        </w:rPr>
      </w:pPr>
      <w:r w:rsidRPr="00C77F15">
        <w:rPr>
          <w:rFonts w:ascii="Arial" w:hAnsi="Arial" w:cs="Arial"/>
          <w:sz w:val="22"/>
          <w:szCs w:val="22"/>
        </w:rPr>
        <w:t xml:space="preserve">The condition has been changed as requested. </w:t>
      </w:r>
      <w:r w:rsidR="00BF0EF0" w:rsidRPr="00C77F15">
        <w:rPr>
          <w:rFonts w:ascii="Arial" w:hAnsi="Arial" w:cs="Arial"/>
          <w:sz w:val="22"/>
          <w:szCs w:val="22"/>
        </w:rPr>
        <w:t xml:space="preserve"> The AQD has also removed the references to “engine” in special condition VI.  MONITORING/RECORDKEEPING 1. </w:t>
      </w:r>
    </w:p>
    <w:p w14:paraId="14E65E92" w14:textId="77777777" w:rsidR="00BF0EF0" w:rsidRPr="00C77F15" w:rsidRDefault="00BF0EF0" w:rsidP="00B903C0">
      <w:pPr>
        <w:jc w:val="both"/>
        <w:rPr>
          <w:rFonts w:ascii="Arial" w:hAnsi="Arial" w:cs="Arial"/>
          <w:sz w:val="22"/>
          <w:szCs w:val="22"/>
        </w:rPr>
      </w:pPr>
    </w:p>
    <w:p w14:paraId="64C6D45D" w14:textId="77777777" w:rsidR="00BF0EF0" w:rsidRPr="00C77F15" w:rsidRDefault="00BF0EF0" w:rsidP="00BF0EF0">
      <w:pPr>
        <w:pStyle w:val="BodyTextIndent"/>
        <w:shd w:val="clear" w:color="auto" w:fill="FFFFFF"/>
        <w:tabs>
          <w:tab w:val="left" w:pos="10800"/>
        </w:tabs>
        <w:ind w:hanging="360"/>
        <w:jc w:val="both"/>
        <w:rPr>
          <w:rFonts w:cs="Arial"/>
          <w:b/>
          <w:spacing w:val="-3"/>
          <w:szCs w:val="22"/>
        </w:rPr>
      </w:pPr>
      <w:r w:rsidRPr="00C77F15">
        <w:rPr>
          <w:rFonts w:cs="Arial"/>
          <w:szCs w:val="22"/>
        </w:rPr>
        <w:t>1.</w:t>
      </w:r>
      <w:r w:rsidRPr="00C77F15">
        <w:rPr>
          <w:rFonts w:cs="Arial"/>
          <w:szCs w:val="22"/>
        </w:rPr>
        <w:tab/>
        <w:t xml:space="preserve">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  </w:t>
      </w:r>
      <w:r w:rsidRPr="00C77F15">
        <w:rPr>
          <w:rFonts w:cs="Arial"/>
          <w:b/>
          <w:spacing w:val="-3"/>
          <w:szCs w:val="22"/>
        </w:rPr>
        <w:t>(R336.1213(3))</w:t>
      </w:r>
    </w:p>
    <w:p w14:paraId="3ACDDF02" w14:textId="77777777" w:rsidR="00BF0EF0" w:rsidRPr="00C77F15" w:rsidRDefault="00BF0EF0" w:rsidP="00BF0EF0">
      <w:pPr>
        <w:shd w:val="clear" w:color="auto" w:fill="FFFFFF"/>
        <w:tabs>
          <w:tab w:val="left" w:pos="1620"/>
          <w:tab w:val="left" w:pos="2340"/>
          <w:tab w:val="left" w:pos="10800"/>
        </w:tabs>
        <w:spacing w:line="216" w:lineRule="auto"/>
        <w:ind w:left="720" w:hanging="360"/>
        <w:jc w:val="both"/>
        <w:rPr>
          <w:rFonts w:ascii="Arial" w:hAnsi="Arial" w:cs="Arial"/>
          <w:spacing w:val="-3"/>
          <w:sz w:val="22"/>
          <w:szCs w:val="22"/>
        </w:rPr>
      </w:pPr>
      <w:r w:rsidRPr="00C77F15">
        <w:rPr>
          <w:rFonts w:ascii="Arial" w:hAnsi="Arial" w:cs="Arial"/>
          <w:spacing w:val="-3"/>
          <w:sz w:val="22"/>
          <w:szCs w:val="22"/>
        </w:rPr>
        <w:t>a.</w:t>
      </w:r>
      <w:r w:rsidRPr="00C77F15">
        <w:rPr>
          <w:rFonts w:ascii="Arial" w:hAnsi="Arial" w:cs="Arial"/>
          <w:spacing w:val="-3"/>
          <w:sz w:val="22"/>
          <w:szCs w:val="22"/>
        </w:rPr>
        <w:tab/>
        <w:t xml:space="preserve">The hours of operation for each boiler </w:t>
      </w:r>
      <w:r w:rsidRPr="00C77F15">
        <w:rPr>
          <w:rFonts w:ascii="Arial" w:hAnsi="Arial" w:cs="Arial"/>
          <w:strike/>
          <w:spacing w:val="-3"/>
          <w:sz w:val="22"/>
          <w:szCs w:val="22"/>
        </w:rPr>
        <w:t>and each engine,</w:t>
      </w:r>
      <w:r w:rsidRPr="00C77F15">
        <w:rPr>
          <w:rFonts w:ascii="Arial" w:hAnsi="Arial" w:cs="Arial"/>
          <w:spacing w:val="-3"/>
          <w:sz w:val="22"/>
          <w:szCs w:val="22"/>
        </w:rPr>
        <w:t xml:space="preserve"> daily. </w:t>
      </w:r>
    </w:p>
    <w:p w14:paraId="06F126CC" w14:textId="77777777" w:rsidR="00BF0EF0" w:rsidRPr="00C77F15" w:rsidRDefault="00BF0EF0" w:rsidP="00BF0EF0">
      <w:pPr>
        <w:shd w:val="clear" w:color="auto" w:fill="FFFFFF"/>
        <w:tabs>
          <w:tab w:val="left" w:pos="1620"/>
          <w:tab w:val="left" w:pos="2340"/>
          <w:tab w:val="left" w:pos="10800"/>
        </w:tabs>
        <w:spacing w:line="216" w:lineRule="auto"/>
        <w:ind w:left="720" w:hanging="360"/>
        <w:jc w:val="both"/>
        <w:rPr>
          <w:rFonts w:ascii="Arial" w:hAnsi="Arial" w:cs="Arial"/>
          <w:spacing w:val="-3"/>
          <w:sz w:val="22"/>
          <w:szCs w:val="22"/>
        </w:rPr>
      </w:pPr>
      <w:r w:rsidRPr="00C77F15">
        <w:rPr>
          <w:rFonts w:ascii="Arial" w:hAnsi="Arial" w:cs="Arial"/>
          <w:spacing w:val="-3"/>
          <w:sz w:val="22"/>
          <w:szCs w:val="22"/>
        </w:rPr>
        <w:t>b.</w:t>
      </w:r>
      <w:r w:rsidRPr="00C77F15">
        <w:rPr>
          <w:rFonts w:ascii="Arial" w:hAnsi="Arial" w:cs="Arial"/>
          <w:spacing w:val="-3"/>
          <w:sz w:val="22"/>
          <w:szCs w:val="22"/>
        </w:rPr>
        <w:tab/>
        <w:t xml:space="preserve">The fuel usage rate for each boiler </w:t>
      </w:r>
      <w:r w:rsidRPr="00C77F15">
        <w:rPr>
          <w:rFonts w:ascii="Arial" w:hAnsi="Arial" w:cs="Arial"/>
          <w:strike/>
          <w:spacing w:val="-3"/>
          <w:sz w:val="22"/>
          <w:szCs w:val="22"/>
        </w:rPr>
        <w:t>and each engine,</w:t>
      </w:r>
      <w:r w:rsidRPr="00C77F15">
        <w:rPr>
          <w:rFonts w:ascii="Arial" w:hAnsi="Arial" w:cs="Arial"/>
          <w:spacing w:val="-3"/>
          <w:sz w:val="22"/>
          <w:szCs w:val="22"/>
        </w:rPr>
        <w:t xml:space="preserve"> daily.</w:t>
      </w:r>
    </w:p>
    <w:p w14:paraId="6C6A1621" w14:textId="77777777" w:rsidR="00BF0EF0" w:rsidRPr="00C77F15" w:rsidRDefault="00BF0EF0" w:rsidP="00BF0EF0">
      <w:pPr>
        <w:tabs>
          <w:tab w:val="left" w:pos="1800"/>
          <w:tab w:val="left" w:pos="2340"/>
          <w:tab w:val="left" w:pos="10800"/>
        </w:tabs>
        <w:spacing w:line="216" w:lineRule="auto"/>
        <w:ind w:left="720" w:hanging="360"/>
        <w:jc w:val="both"/>
        <w:rPr>
          <w:rFonts w:ascii="Arial" w:hAnsi="Arial" w:cs="Arial"/>
          <w:spacing w:val="-3"/>
          <w:sz w:val="22"/>
          <w:szCs w:val="22"/>
        </w:rPr>
      </w:pPr>
      <w:r w:rsidRPr="00C77F15">
        <w:rPr>
          <w:rFonts w:ascii="Arial" w:hAnsi="Arial" w:cs="Arial"/>
          <w:spacing w:val="-3"/>
          <w:sz w:val="22"/>
          <w:szCs w:val="22"/>
        </w:rPr>
        <w:t>c.</w:t>
      </w:r>
      <w:r w:rsidRPr="00C77F15">
        <w:rPr>
          <w:rFonts w:ascii="Arial" w:hAnsi="Arial" w:cs="Arial"/>
          <w:spacing w:val="-3"/>
          <w:sz w:val="22"/>
          <w:szCs w:val="22"/>
        </w:rPr>
        <w:tab/>
        <w:t>Calculations showing the FG-POWERHOUSE hourly mass NOx, CO, and SO2 emission rates.</w:t>
      </w:r>
    </w:p>
    <w:p w14:paraId="3CDFEEC4" w14:textId="77777777" w:rsidR="00BF0EF0" w:rsidRPr="00C77F15" w:rsidRDefault="00BF0EF0" w:rsidP="00BF0EF0">
      <w:pPr>
        <w:tabs>
          <w:tab w:val="left" w:pos="1800"/>
          <w:tab w:val="left" w:pos="2340"/>
          <w:tab w:val="left" w:pos="10800"/>
        </w:tabs>
        <w:spacing w:line="216" w:lineRule="auto"/>
        <w:ind w:left="720" w:hanging="360"/>
        <w:jc w:val="both"/>
        <w:rPr>
          <w:rFonts w:ascii="Arial" w:hAnsi="Arial" w:cs="Arial"/>
          <w:spacing w:val="-3"/>
          <w:sz w:val="22"/>
          <w:szCs w:val="22"/>
        </w:rPr>
      </w:pPr>
      <w:r w:rsidRPr="00C77F15">
        <w:rPr>
          <w:rFonts w:ascii="Arial" w:hAnsi="Arial" w:cs="Arial"/>
          <w:spacing w:val="-3"/>
          <w:sz w:val="22"/>
          <w:szCs w:val="22"/>
        </w:rPr>
        <w:t>d.</w:t>
      </w:r>
      <w:r w:rsidRPr="00C77F15">
        <w:rPr>
          <w:rFonts w:ascii="Arial" w:hAnsi="Arial" w:cs="Arial"/>
          <w:spacing w:val="-3"/>
          <w:sz w:val="22"/>
          <w:szCs w:val="22"/>
        </w:rPr>
        <w:tab/>
        <w:t xml:space="preserve">Calculations showing the combined heat input of natural gas and landfill gas to EU-Boiler#1, EU-Boiler#2, EU-Boiler#3 on both an hourly and on a 12 month rolling time period.  </w:t>
      </w:r>
    </w:p>
    <w:p w14:paraId="75D7BBED" w14:textId="77777777" w:rsidR="0039751C" w:rsidRPr="00C77F15" w:rsidRDefault="0039751C" w:rsidP="00B903C0">
      <w:pPr>
        <w:jc w:val="both"/>
        <w:rPr>
          <w:rFonts w:ascii="Arial" w:hAnsi="Arial" w:cs="Arial"/>
          <w:sz w:val="22"/>
          <w:szCs w:val="22"/>
        </w:rPr>
      </w:pPr>
    </w:p>
    <w:p w14:paraId="7051746C" w14:textId="77777777" w:rsidR="003551A8" w:rsidRPr="00C77F15" w:rsidRDefault="003551A8" w:rsidP="003551A8">
      <w:pPr>
        <w:outlineLvl w:val="0"/>
        <w:rPr>
          <w:rFonts w:ascii="Arial" w:hAnsi="Arial" w:cs="Arial"/>
          <w:b/>
          <w:sz w:val="22"/>
          <w:szCs w:val="22"/>
          <w:u w:val="single"/>
        </w:rPr>
      </w:pPr>
      <w:r w:rsidRPr="00C77F15">
        <w:rPr>
          <w:rFonts w:ascii="Arial" w:hAnsi="Arial" w:cs="Arial"/>
          <w:b/>
          <w:sz w:val="22"/>
          <w:szCs w:val="22"/>
          <w:u w:val="single"/>
        </w:rPr>
        <w:t>Comment:</w:t>
      </w:r>
    </w:p>
    <w:p w14:paraId="7FEC40DA" w14:textId="77777777" w:rsidR="003551A8" w:rsidRPr="00C77F15" w:rsidRDefault="003551A8" w:rsidP="003551A8">
      <w:pPr>
        <w:jc w:val="both"/>
        <w:rPr>
          <w:rFonts w:ascii="Arial" w:hAnsi="Arial" w:cs="Arial"/>
          <w:sz w:val="22"/>
          <w:szCs w:val="22"/>
        </w:rPr>
      </w:pPr>
      <w:r w:rsidRPr="00C77F15">
        <w:rPr>
          <w:rFonts w:ascii="Arial" w:hAnsi="Arial" w:cs="Arial"/>
          <w:sz w:val="22"/>
          <w:szCs w:val="22"/>
        </w:rPr>
        <w:t xml:space="preserve">The Plant Manager has changed.  The new Plant Manager is Mr. Brian Kinnie.  </w:t>
      </w:r>
    </w:p>
    <w:p w14:paraId="2580E182" w14:textId="77777777" w:rsidR="003551A8" w:rsidRPr="00C77F15" w:rsidRDefault="003551A8" w:rsidP="003551A8">
      <w:pPr>
        <w:jc w:val="both"/>
        <w:rPr>
          <w:rFonts w:ascii="Arial" w:hAnsi="Arial" w:cs="Arial"/>
          <w:sz w:val="22"/>
          <w:szCs w:val="22"/>
        </w:rPr>
      </w:pPr>
    </w:p>
    <w:p w14:paraId="5C580ADF" w14:textId="77777777" w:rsidR="003551A8" w:rsidRPr="00C77F15" w:rsidRDefault="003551A8" w:rsidP="003551A8">
      <w:pPr>
        <w:rPr>
          <w:rFonts w:ascii="Arial" w:hAnsi="Arial" w:cs="Arial"/>
          <w:b/>
          <w:sz w:val="22"/>
          <w:szCs w:val="22"/>
          <w:u w:val="single"/>
        </w:rPr>
      </w:pPr>
      <w:r w:rsidRPr="00C77F15">
        <w:rPr>
          <w:rFonts w:ascii="Arial" w:hAnsi="Arial" w:cs="Arial"/>
          <w:b/>
          <w:sz w:val="22"/>
          <w:szCs w:val="22"/>
          <w:u w:val="single"/>
        </w:rPr>
        <w:t xml:space="preserve">Response: </w:t>
      </w:r>
    </w:p>
    <w:p w14:paraId="38A5F444" w14:textId="77777777" w:rsidR="003551A8" w:rsidRPr="00C77F15" w:rsidRDefault="003551A8" w:rsidP="003551A8">
      <w:pPr>
        <w:jc w:val="both"/>
        <w:rPr>
          <w:rFonts w:ascii="Arial" w:hAnsi="Arial" w:cs="Arial"/>
          <w:sz w:val="22"/>
          <w:szCs w:val="22"/>
        </w:rPr>
      </w:pPr>
      <w:r w:rsidRPr="00C77F15">
        <w:rPr>
          <w:rFonts w:ascii="Arial" w:hAnsi="Arial" w:cs="Arial"/>
          <w:sz w:val="22"/>
          <w:szCs w:val="22"/>
        </w:rPr>
        <w:t>The plant manager</w:t>
      </w:r>
      <w:r w:rsidR="00F33EF7" w:rsidRPr="00C77F15">
        <w:rPr>
          <w:rFonts w:ascii="Arial" w:hAnsi="Arial" w:cs="Arial"/>
          <w:sz w:val="22"/>
          <w:szCs w:val="22"/>
        </w:rPr>
        <w:t>/responsible official</w:t>
      </w:r>
      <w:r w:rsidRPr="00C77F15">
        <w:rPr>
          <w:rFonts w:ascii="Arial" w:hAnsi="Arial" w:cs="Arial"/>
          <w:sz w:val="22"/>
          <w:szCs w:val="22"/>
        </w:rPr>
        <w:t xml:space="preserve"> has been changed </w:t>
      </w:r>
      <w:r w:rsidR="00F33EF7" w:rsidRPr="00C77F15">
        <w:rPr>
          <w:rFonts w:ascii="Arial" w:hAnsi="Arial" w:cs="Arial"/>
          <w:sz w:val="22"/>
          <w:szCs w:val="22"/>
        </w:rPr>
        <w:t>to Brian Kinnie</w:t>
      </w:r>
      <w:r w:rsidRPr="00C77F15">
        <w:rPr>
          <w:rFonts w:ascii="Arial" w:hAnsi="Arial" w:cs="Arial"/>
          <w:sz w:val="22"/>
          <w:szCs w:val="22"/>
        </w:rPr>
        <w:t xml:space="preserve">. </w:t>
      </w:r>
    </w:p>
    <w:p w14:paraId="519893B8" w14:textId="1D76AF70" w:rsidR="00B903C0" w:rsidRPr="00C77F15" w:rsidRDefault="00B903C0" w:rsidP="000F73C3">
      <w:pPr>
        <w:jc w:val="both"/>
        <w:rPr>
          <w:rFonts w:ascii="Arial" w:hAnsi="Arial" w:cs="Arial"/>
          <w:sz w:val="22"/>
          <w:szCs w:val="22"/>
        </w:rPr>
      </w:pPr>
    </w:p>
    <w:p w14:paraId="6D35112F" w14:textId="27E12C71" w:rsidR="00776ECC" w:rsidRPr="00C77F15" w:rsidRDefault="00776ECC" w:rsidP="000F73C3">
      <w:pPr>
        <w:jc w:val="both"/>
        <w:rPr>
          <w:rFonts w:ascii="Arial" w:hAnsi="Arial" w:cs="Arial"/>
          <w:sz w:val="22"/>
          <w:szCs w:val="22"/>
        </w:rPr>
      </w:pPr>
    </w:p>
    <w:p w14:paraId="0472A1FA" w14:textId="3CBCACC4" w:rsidR="00776ECC" w:rsidRPr="00C77F15" w:rsidRDefault="00776ECC">
      <w:pPr>
        <w:rPr>
          <w:rFonts w:ascii="Arial" w:hAnsi="Arial" w:cs="Arial"/>
          <w:sz w:val="22"/>
          <w:szCs w:val="22"/>
        </w:rPr>
      </w:pPr>
      <w:r w:rsidRPr="00C77F15">
        <w:rPr>
          <w:rFonts w:ascii="Arial" w:hAnsi="Arial" w:cs="Arial"/>
          <w:sz w:val="22"/>
          <w:szCs w:val="22"/>
        </w:rPr>
        <w:br w:type="page"/>
      </w:r>
    </w:p>
    <w:p w14:paraId="3105E1AF" w14:textId="77777777" w:rsidR="00776ECC" w:rsidRPr="00C77F15" w:rsidRDefault="00776ECC">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670"/>
        <w:gridCol w:w="2070"/>
      </w:tblGrid>
      <w:tr w:rsidR="00C77F15" w:rsidRPr="00C77F15" w14:paraId="2885535D" w14:textId="77777777" w:rsidTr="00D93375">
        <w:tc>
          <w:tcPr>
            <w:tcW w:w="2520" w:type="dxa"/>
          </w:tcPr>
          <w:p w14:paraId="49AFBA89" w14:textId="77777777" w:rsidR="00776ECC" w:rsidRPr="00C77F15" w:rsidRDefault="00776ECC" w:rsidP="00A612E4">
            <w:pPr>
              <w:jc w:val="center"/>
              <w:rPr>
                <w:rFonts w:ascii="Arial" w:hAnsi="Arial"/>
                <w:sz w:val="16"/>
              </w:rPr>
            </w:pPr>
          </w:p>
        </w:tc>
        <w:tc>
          <w:tcPr>
            <w:tcW w:w="5670" w:type="dxa"/>
          </w:tcPr>
          <w:p w14:paraId="7593E9F1" w14:textId="77777777" w:rsidR="00776ECC" w:rsidRPr="00C77F15" w:rsidRDefault="00776ECC" w:rsidP="00EB16A7">
            <w:pPr>
              <w:ind w:left="-108" w:right="-108"/>
              <w:jc w:val="center"/>
              <w:rPr>
                <w:rFonts w:ascii="Arial" w:hAnsi="Arial"/>
              </w:rPr>
            </w:pPr>
            <w:r w:rsidRPr="00C77F15">
              <w:rPr>
                <w:rFonts w:ascii="Arial" w:hAnsi="Arial"/>
              </w:rPr>
              <w:t>Michigan Department of Environment, Great Lakes, and Energy</w:t>
            </w:r>
          </w:p>
          <w:p w14:paraId="4682AA07" w14:textId="77777777" w:rsidR="00776ECC" w:rsidRPr="00C77F15" w:rsidRDefault="00776ECC" w:rsidP="00A612E4">
            <w:pPr>
              <w:jc w:val="center"/>
              <w:rPr>
                <w:rFonts w:ascii="Arial" w:hAnsi="Arial"/>
                <w:sz w:val="16"/>
              </w:rPr>
            </w:pPr>
            <w:r w:rsidRPr="00C77F15">
              <w:rPr>
                <w:rFonts w:ascii="Arial" w:hAnsi="Arial"/>
              </w:rPr>
              <w:t>Air Quality Division</w:t>
            </w:r>
          </w:p>
        </w:tc>
        <w:tc>
          <w:tcPr>
            <w:tcW w:w="2070" w:type="dxa"/>
          </w:tcPr>
          <w:p w14:paraId="1DC1A28A" w14:textId="77777777" w:rsidR="00776ECC" w:rsidRPr="00C77F15" w:rsidRDefault="00776ECC" w:rsidP="00A612E4">
            <w:pPr>
              <w:jc w:val="center"/>
              <w:rPr>
                <w:rFonts w:ascii="Arial" w:hAnsi="Arial"/>
                <w:sz w:val="16"/>
              </w:rPr>
            </w:pPr>
          </w:p>
        </w:tc>
      </w:tr>
      <w:tr w:rsidR="00C77F15" w:rsidRPr="00C77F15" w14:paraId="66C06D07" w14:textId="77777777" w:rsidTr="00D93375">
        <w:trPr>
          <w:cantSplit/>
          <w:trHeight w:val="333"/>
        </w:trPr>
        <w:tc>
          <w:tcPr>
            <w:tcW w:w="2520" w:type="dxa"/>
          </w:tcPr>
          <w:p w14:paraId="1DDBD85A" w14:textId="77777777" w:rsidR="00776ECC" w:rsidRPr="00C77F15" w:rsidRDefault="00776ECC" w:rsidP="00A612E4">
            <w:pPr>
              <w:pStyle w:val="Header"/>
              <w:jc w:val="center"/>
              <w:rPr>
                <w:rFonts w:ascii="Arial" w:hAnsi="Arial"/>
                <w:b/>
                <w:sz w:val="16"/>
              </w:rPr>
            </w:pPr>
            <w:r w:rsidRPr="00C77F15">
              <w:rPr>
                <w:rFonts w:ascii="Arial" w:hAnsi="Arial"/>
                <w:b/>
                <w:sz w:val="16"/>
              </w:rPr>
              <w:t>State Registration Number</w:t>
            </w:r>
          </w:p>
        </w:tc>
        <w:tc>
          <w:tcPr>
            <w:tcW w:w="5670" w:type="dxa"/>
          </w:tcPr>
          <w:p w14:paraId="1607A5B4" w14:textId="77777777" w:rsidR="00776ECC" w:rsidRPr="00C77F15" w:rsidRDefault="00776ECC" w:rsidP="00A612E4">
            <w:pPr>
              <w:jc w:val="center"/>
              <w:rPr>
                <w:rFonts w:ascii="Arial" w:hAnsi="Arial"/>
                <w:b/>
                <w:sz w:val="28"/>
              </w:rPr>
            </w:pPr>
            <w:r w:rsidRPr="00C77F15">
              <w:rPr>
                <w:rFonts w:ascii="Arial" w:hAnsi="Arial"/>
                <w:b/>
                <w:sz w:val="28"/>
              </w:rPr>
              <w:t>RENEWABLE OPERATING PERMIT</w:t>
            </w:r>
          </w:p>
        </w:tc>
        <w:tc>
          <w:tcPr>
            <w:tcW w:w="2070" w:type="dxa"/>
          </w:tcPr>
          <w:p w14:paraId="3E6C95ED" w14:textId="77777777" w:rsidR="00776ECC" w:rsidRPr="00C77F15" w:rsidRDefault="00776ECC" w:rsidP="00A612E4">
            <w:pPr>
              <w:jc w:val="center"/>
              <w:rPr>
                <w:rFonts w:ascii="Arial" w:hAnsi="Arial"/>
                <w:b/>
                <w:sz w:val="16"/>
              </w:rPr>
            </w:pPr>
            <w:r w:rsidRPr="00C77F15">
              <w:rPr>
                <w:rFonts w:ascii="Arial" w:hAnsi="Arial"/>
                <w:b/>
                <w:sz w:val="16"/>
              </w:rPr>
              <w:t>ROP Number</w:t>
            </w:r>
          </w:p>
        </w:tc>
      </w:tr>
      <w:tr w:rsidR="00776ECC" w:rsidRPr="00C77F15" w14:paraId="1C6B2F30" w14:textId="77777777" w:rsidTr="00D93375">
        <w:trPr>
          <w:cantSplit/>
          <w:trHeight w:val="428"/>
        </w:trPr>
        <w:tc>
          <w:tcPr>
            <w:tcW w:w="2520" w:type="dxa"/>
            <w:tcBorders>
              <w:bottom w:val="nil"/>
            </w:tcBorders>
          </w:tcPr>
          <w:p w14:paraId="7F238DC4" w14:textId="67F9213F" w:rsidR="00776ECC" w:rsidRPr="00C77F15" w:rsidRDefault="00776ECC" w:rsidP="00C77F15">
            <w:pPr>
              <w:pStyle w:val="Header"/>
              <w:spacing w:before="60"/>
              <w:jc w:val="center"/>
              <w:rPr>
                <w:rFonts w:ascii="Arial" w:hAnsi="Arial"/>
                <w:sz w:val="22"/>
                <w:szCs w:val="22"/>
              </w:rPr>
            </w:pPr>
            <w:r w:rsidRPr="00C77F15">
              <w:rPr>
                <w:rFonts w:ascii="Arial" w:hAnsi="Arial"/>
                <w:noProof/>
                <w:sz w:val="22"/>
                <w:szCs w:val="22"/>
              </w:rPr>
              <w:t>A8650</w:t>
            </w:r>
          </w:p>
        </w:tc>
        <w:tc>
          <w:tcPr>
            <w:tcW w:w="5670" w:type="dxa"/>
            <w:tcBorders>
              <w:bottom w:val="nil"/>
            </w:tcBorders>
          </w:tcPr>
          <w:p w14:paraId="12028B72" w14:textId="77CF7D7F" w:rsidR="00776ECC" w:rsidRPr="00C77F15" w:rsidRDefault="00AD0F3D" w:rsidP="00C77F15">
            <w:pPr>
              <w:pStyle w:val="Heading1"/>
              <w:spacing w:before="60"/>
              <w:rPr>
                <w:sz w:val="22"/>
              </w:rPr>
            </w:pPr>
            <w:bookmarkStart w:id="50" w:name="_Toc495294694"/>
            <w:bookmarkStart w:id="51" w:name="_Toc42588260"/>
            <w:r w:rsidRPr="00C77F15">
              <w:rPr>
                <w:noProof/>
                <w:sz w:val="22"/>
                <w:szCs w:val="22"/>
              </w:rPr>
              <w:t xml:space="preserve">JUNE </w:t>
            </w:r>
            <w:r w:rsidR="00B61EE5" w:rsidRPr="00C77F15">
              <w:rPr>
                <w:noProof/>
                <w:sz w:val="22"/>
                <w:szCs w:val="22"/>
              </w:rPr>
              <w:t>9, 2020</w:t>
            </w:r>
            <w:r w:rsidR="00776ECC" w:rsidRPr="00C77F15">
              <w:rPr>
                <w:sz w:val="22"/>
              </w:rPr>
              <w:t xml:space="preserve"> STAFF REPORT FOR RULE 216(1)(a)(v) A</w:t>
            </w:r>
            <w:bookmarkEnd w:id="50"/>
            <w:r w:rsidR="00776ECC" w:rsidRPr="00C77F15">
              <w:rPr>
                <w:sz w:val="22"/>
              </w:rPr>
              <w:t>DMINISTRATIVE AMENDMENT</w:t>
            </w:r>
            <w:bookmarkEnd w:id="51"/>
          </w:p>
        </w:tc>
        <w:tc>
          <w:tcPr>
            <w:tcW w:w="2070" w:type="dxa"/>
            <w:tcBorders>
              <w:bottom w:val="nil"/>
            </w:tcBorders>
          </w:tcPr>
          <w:p w14:paraId="06AC55FB" w14:textId="35923CA1" w:rsidR="00776ECC" w:rsidRPr="00C77F15" w:rsidRDefault="00776ECC" w:rsidP="00C77F15">
            <w:pPr>
              <w:pStyle w:val="Header"/>
              <w:spacing w:before="60"/>
              <w:ind w:left="-196" w:right="-104"/>
              <w:jc w:val="center"/>
              <w:rPr>
                <w:rFonts w:ascii="Arial" w:hAnsi="Arial"/>
              </w:rPr>
            </w:pPr>
            <w:r w:rsidRPr="00C77F15">
              <w:rPr>
                <w:rFonts w:ascii="Arial" w:hAnsi="Arial"/>
                <w:noProof/>
              </w:rPr>
              <w:t>MI-ROP-A8650-2016a</w:t>
            </w:r>
          </w:p>
        </w:tc>
      </w:tr>
    </w:tbl>
    <w:p w14:paraId="56FE1655" w14:textId="77777777" w:rsidR="00776ECC" w:rsidRPr="00C77F15" w:rsidRDefault="00776ECC">
      <w:pPr>
        <w:jc w:val="both"/>
        <w:rPr>
          <w:rFonts w:ascii="Arial" w:hAnsi="Arial" w:cs="Arial"/>
          <w:sz w:val="22"/>
          <w:szCs w:val="22"/>
        </w:rPr>
      </w:pPr>
    </w:p>
    <w:p w14:paraId="6CABA92C" w14:textId="77777777" w:rsidR="00776ECC" w:rsidRPr="00C77F15" w:rsidRDefault="00776ECC">
      <w:pPr>
        <w:rPr>
          <w:rFonts w:ascii="Arial" w:hAnsi="Arial" w:cs="Arial"/>
          <w:b/>
          <w:sz w:val="22"/>
          <w:szCs w:val="22"/>
          <w:u w:val="single"/>
        </w:rPr>
      </w:pPr>
      <w:bookmarkStart w:id="52" w:name="_Toc482691149"/>
      <w:r w:rsidRPr="00C77F15">
        <w:rPr>
          <w:rFonts w:ascii="Arial" w:hAnsi="Arial" w:cs="Arial"/>
          <w:b/>
          <w:sz w:val="22"/>
          <w:szCs w:val="22"/>
          <w:u w:val="single"/>
        </w:rPr>
        <w:t>Purpose</w:t>
      </w:r>
      <w:bookmarkEnd w:id="52"/>
    </w:p>
    <w:p w14:paraId="1085E536" w14:textId="77777777" w:rsidR="00776ECC" w:rsidRPr="00C77F15" w:rsidRDefault="00776ECC">
      <w:pPr>
        <w:jc w:val="both"/>
        <w:rPr>
          <w:rFonts w:ascii="Arial" w:hAnsi="Arial" w:cs="Arial"/>
          <w:sz w:val="22"/>
          <w:szCs w:val="22"/>
        </w:rPr>
      </w:pPr>
    </w:p>
    <w:p w14:paraId="7BB71591" w14:textId="04569AB9" w:rsidR="00776ECC" w:rsidRPr="00C77F15" w:rsidRDefault="00776ECC">
      <w:pPr>
        <w:jc w:val="both"/>
        <w:rPr>
          <w:rFonts w:ascii="Arial" w:hAnsi="Arial" w:cs="Arial"/>
          <w:sz w:val="22"/>
          <w:szCs w:val="22"/>
        </w:rPr>
      </w:pPr>
      <w:r w:rsidRPr="00C77F15">
        <w:rPr>
          <w:rFonts w:ascii="Arial" w:hAnsi="Arial" w:cs="Arial"/>
          <w:sz w:val="22"/>
          <w:szCs w:val="22"/>
        </w:rPr>
        <w:t xml:space="preserve">On </w:t>
      </w:r>
      <w:r w:rsidRPr="00C77F15">
        <w:rPr>
          <w:rFonts w:ascii="Arial" w:hAnsi="Arial" w:cs="Arial"/>
          <w:noProof/>
          <w:sz w:val="22"/>
          <w:szCs w:val="22"/>
        </w:rPr>
        <w:t>September 28, 2016</w:t>
      </w:r>
      <w:r w:rsidRPr="00C77F15">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No. </w:t>
      </w:r>
      <w:r w:rsidRPr="00C77F15">
        <w:rPr>
          <w:rFonts w:ascii="Arial" w:hAnsi="Arial" w:cs="Arial"/>
          <w:noProof/>
          <w:sz w:val="22"/>
          <w:szCs w:val="22"/>
        </w:rPr>
        <w:t>MI-ROP-A8650-2016</w:t>
      </w:r>
      <w:r w:rsidRPr="00C77F15">
        <w:rPr>
          <w:rFonts w:ascii="Arial" w:hAnsi="Arial" w:cs="Arial"/>
          <w:sz w:val="22"/>
          <w:szCs w:val="22"/>
        </w:rPr>
        <w:t xml:space="preserve"> to </w:t>
      </w:r>
      <w:r w:rsidRPr="00C77F15">
        <w:rPr>
          <w:rFonts w:ascii="Arial" w:hAnsi="Arial" w:cs="Arial"/>
          <w:noProof/>
          <w:sz w:val="22"/>
          <w:szCs w:val="22"/>
        </w:rPr>
        <w:t>Ford Motor Company</w:t>
      </w:r>
      <w:r w:rsidRPr="00C77F15">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C77F15">
          <w:rPr>
            <w:rFonts w:ascii="Arial" w:hAnsi="Arial" w:cs="Arial"/>
            <w:sz w:val="22"/>
            <w:szCs w:val="22"/>
          </w:rPr>
          <w:t>ROP</w:t>
        </w:r>
      </w:smartTag>
      <w:r w:rsidRPr="00C77F15">
        <w:rPr>
          <w:rFonts w:ascii="Arial" w:hAnsi="Arial" w:cs="Arial"/>
          <w:sz w:val="22"/>
          <w:szCs w:val="22"/>
        </w:rPr>
        <w:t xml:space="preserve"> pursuant to Rule 216(1)(a)(v).</w:t>
      </w:r>
    </w:p>
    <w:p w14:paraId="39C34A6C" w14:textId="77777777" w:rsidR="00776ECC" w:rsidRPr="00C77F15" w:rsidRDefault="00776ECC">
      <w:pPr>
        <w:jc w:val="both"/>
        <w:rPr>
          <w:rFonts w:ascii="Arial" w:hAnsi="Arial" w:cs="Arial"/>
          <w:sz w:val="22"/>
          <w:szCs w:val="22"/>
        </w:rPr>
      </w:pPr>
    </w:p>
    <w:p w14:paraId="140AD6B2" w14:textId="77777777" w:rsidR="00776ECC" w:rsidRPr="00C77F15" w:rsidRDefault="00776ECC">
      <w:pPr>
        <w:rPr>
          <w:rFonts w:ascii="Arial" w:hAnsi="Arial" w:cs="Arial"/>
          <w:b/>
          <w:sz w:val="22"/>
          <w:szCs w:val="22"/>
          <w:u w:val="single"/>
        </w:rPr>
      </w:pPr>
      <w:r w:rsidRPr="00C77F15">
        <w:rPr>
          <w:rFonts w:ascii="Arial" w:hAnsi="Arial" w:cs="Arial"/>
          <w:b/>
          <w:sz w:val="22"/>
          <w:szCs w:val="22"/>
          <w:u w:val="single"/>
        </w:rPr>
        <w:t>General Information</w:t>
      </w:r>
    </w:p>
    <w:p w14:paraId="7EDB2CBF" w14:textId="77777777" w:rsidR="00776ECC" w:rsidRPr="00C77F15" w:rsidRDefault="00776ECC">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77F15" w:rsidRPr="00C77F15" w14:paraId="0BA2DCF0" w14:textId="77777777">
        <w:tc>
          <w:tcPr>
            <w:tcW w:w="4464" w:type="dxa"/>
          </w:tcPr>
          <w:p w14:paraId="3950A388" w14:textId="77777777" w:rsidR="00776ECC" w:rsidRPr="00C77F15" w:rsidRDefault="00776ECC">
            <w:pPr>
              <w:rPr>
                <w:rFonts w:ascii="Arial" w:hAnsi="Arial" w:cs="Arial"/>
                <w:sz w:val="22"/>
                <w:szCs w:val="22"/>
              </w:rPr>
            </w:pPr>
            <w:r w:rsidRPr="00C77F15">
              <w:rPr>
                <w:rFonts w:ascii="Arial" w:hAnsi="Arial" w:cs="Arial"/>
                <w:sz w:val="22"/>
                <w:szCs w:val="22"/>
              </w:rPr>
              <w:t>Responsible Official:</w:t>
            </w:r>
          </w:p>
        </w:tc>
        <w:tc>
          <w:tcPr>
            <w:tcW w:w="5796" w:type="dxa"/>
          </w:tcPr>
          <w:p w14:paraId="659E73E4" w14:textId="3A7AE9AF" w:rsidR="00776ECC" w:rsidRPr="00C77F15" w:rsidRDefault="004E12A9" w:rsidP="000002E8">
            <w:pPr>
              <w:rPr>
                <w:rFonts w:ascii="Arial" w:hAnsi="Arial" w:cs="Arial"/>
                <w:sz w:val="22"/>
                <w:szCs w:val="22"/>
              </w:rPr>
            </w:pPr>
            <w:r w:rsidRPr="00C77F15">
              <w:rPr>
                <w:rFonts w:ascii="Arial" w:hAnsi="Arial" w:cs="Arial"/>
                <w:sz w:val="22"/>
                <w:szCs w:val="22"/>
              </w:rPr>
              <w:t>Erik Williams</w:t>
            </w:r>
            <w:r w:rsidR="00776ECC" w:rsidRPr="00C77F15">
              <w:rPr>
                <w:rFonts w:ascii="Arial" w:hAnsi="Arial" w:cs="Arial"/>
                <w:sz w:val="22"/>
                <w:szCs w:val="22"/>
              </w:rPr>
              <w:t xml:space="preserve">, </w:t>
            </w:r>
            <w:r w:rsidRPr="00C77F15">
              <w:rPr>
                <w:rFonts w:ascii="Arial" w:hAnsi="Arial" w:cs="Arial"/>
                <w:sz w:val="22"/>
                <w:szCs w:val="22"/>
              </w:rPr>
              <w:t>Site Manager</w:t>
            </w:r>
          </w:p>
          <w:p w14:paraId="0AD0E9B8" w14:textId="7A8A35E3" w:rsidR="00776ECC" w:rsidRPr="00C77F15" w:rsidRDefault="005076BE" w:rsidP="000002E8">
            <w:pPr>
              <w:rPr>
                <w:rFonts w:ascii="Arial" w:hAnsi="Arial" w:cs="Arial"/>
                <w:sz w:val="22"/>
                <w:szCs w:val="22"/>
              </w:rPr>
            </w:pPr>
            <w:r w:rsidRPr="00C77F15">
              <w:rPr>
                <w:rFonts w:ascii="Arial" w:hAnsi="Arial" w:cs="Arial"/>
                <w:sz w:val="22"/>
                <w:szCs w:val="22"/>
              </w:rPr>
              <w:t>734-467-0902</w:t>
            </w:r>
          </w:p>
        </w:tc>
      </w:tr>
      <w:tr w:rsidR="00C77F15" w:rsidRPr="00C77F15" w14:paraId="77A2FACC" w14:textId="77777777">
        <w:tc>
          <w:tcPr>
            <w:tcW w:w="4464" w:type="dxa"/>
          </w:tcPr>
          <w:p w14:paraId="0202934C" w14:textId="77777777" w:rsidR="00776ECC" w:rsidRPr="00C77F15" w:rsidRDefault="00776ECC">
            <w:pPr>
              <w:rPr>
                <w:rFonts w:ascii="Arial" w:hAnsi="Arial" w:cs="Arial"/>
                <w:sz w:val="22"/>
                <w:szCs w:val="22"/>
              </w:rPr>
            </w:pPr>
            <w:r w:rsidRPr="00C77F15">
              <w:rPr>
                <w:rFonts w:ascii="Arial" w:hAnsi="Arial" w:cs="Arial"/>
                <w:sz w:val="22"/>
                <w:szCs w:val="22"/>
              </w:rPr>
              <w:t>AQD Contact:</w:t>
            </w:r>
          </w:p>
        </w:tc>
        <w:tc>
          <w:tcPr>
            <w:tcW w:w="5796" w:type="dxa"/>
          </w:tcPr>
          <w:p w14:paraId="37D96F40" w14:textId="0E85CABA" w:rsidR="00776ECC" w:rsidRPr="00C77F15" w:rsidRDefault="00776ECC" w:rsidP="009706D0">
            <w:pPr>
              <w:rPr>
                <w:rFonts w:ascii="Arial" w:hAnsi="Arial" w:cs="Arial"/>
                <w:sz w:val="22"/>
                <w:szCs w:val="22"/>
              </w:rPr>
            </w:pPr>
            <w:r w:rsidRPr="00C77F15">
              <w:rPr>
                <w:rFonts w:ascii="Arial" w:hAnsi="Arial" w:cs="Arial"/>
                <w:noProof/>
                <w:sz w:val="22"/>
                <w:szCs w:val="22"/>
              </w:rPr>
              <w:t>Caryn E. Owens</w:t>
            </w:r>
            <w:r w:rsidRPr="00C77F15">
              <w:rPr>
                <w:rFonts w:ascii="Arial" w:hAnsi="Arial" w:cs="Arial"/>
                <w:sz w:val="22"/>
                <w:szCs w:val="22"/>
              </w:rPr>
              <w:t xml:space="preserve">, </w:t>
            </w:r>
            <w:r w:rsidRPr="00C77F15">
              <w:rPr>
                <w:rFonts w:ascii="Arial" w:hAnsi="Arial" w:cs="Arial"/>
                <w:noProof/>
                <w:sz w:val="22"/>
                <w:szCs w:val="22"/>
              </w:rPr>
              <w:t>Environmental Engineer</w:t>
            </w:r>
          </w:p>
          <w:p w14:paraId="2B8DBD46" w14:textId="6FB13217" w:rsidR="00776ECC" w:rsidRPr="00C77F15" w:rsidRDefault="00776ECC" w:rsidP="009706D0">
            <w:pPr>
              <w:rPr>
                <w:rFonts w:ascii="Arial" w:hAnsi="Arial" w:cs="Arial"/>
                <w:sz w:val="22"/>
                <w:szCs w:val="22"/>
              </w:rPr>
            </w:pPr>
            <w:r w:rsidRPr="00C77F15">
              <w:rPr>
                <w:rFonts w:ascii="Arial" w:hAnsi="Arial" w:cs="Arial"/>
                <w:noProof/>
                <w:sz w:val="22"/>
                <w:szCs w:val="22"/>
              </w:rPr>
              <w:t>231-878-6688</w:t>
            </w:r>
          </w:p>
        </w:tc>
      </w:tr>
      <w:tr w:rsidR="00C77F15" w:rsidRPr="00C77F15" w14:paraId="08B12605" w14:textId="77777777">
        <w:tc>
          <w:tcPr>
            <w:tcW w:w="4464" w:type="dxa"/>
          </w:tcPr>
          <w:p w14:paraId="427C522E" w14:textId="77777777" w:rsidR="00776ECC" w:rsidRPr="00C77F15" w:rsidRDefault="00776ECC">
            <w:pPr>
              <w:rPr>
                <w:rFonts w:ascii="Arial" w:hAnsi="Arial" w:cs="Arial"/>
                <w:sz w:val="22"/>
                <w:szCs w:val="22"/>
              </w:rPr>
            </w:pPr>
            <w:r w:rsidRPr="00C77F15">
              <w:rPr>
                <w:rFonts w:ascii="Arial" w:hAnsi="Arial" w:cs="Arial"/>
                <w:sz w:val="22"/>
                <w:szCs w:val="22"/>
              </w:rPr>
              <w:t>Application Number:</w:t>
            </w:r>
          </w:p>
        </w:tc>
        <w:tc>
          <w:tcPr>
            <w:tcW w:w="5796" w:type="dxa"/>
          </w:tcPr>
          <w:p w14:paraId="3669821B" w14:textId="21BB9CFF" w:rsidR="00776ECC" w:rsidRPr="00C77F15" w:rsidRDefault="00776ECC">
            <w:pPr>
              <w:rPr>
                <w:rFonts w:ascii="Arial" w:hAnsi="Arial" w:cs="Arial"/>
                <w:sz w:val="22"/>
                <w:szCs w:val="22"/>
              </w:rPr>
            </w:pPr>
            <w:bookmarkStart w:id="53" w:name="Text16"/>
            <w:r w:rsidRPr="00C77F15">
              <w:rPr>
                <w:rFonts w:ascii="Arial" w:hAnsi="Arial" w:cs="Arial"/>
                <w:noProof/>
                <w:sz w:val="22"/>
                <w:szCs w:val="22"/>
              </w:rPr>
              <w:t>202000083</w:t>
            </w:r>
            <w:bookmarkEnd w:id="53"/>
          </w:p>
        </w:tc>
      </w:tr>
      <w:tr w:rsidR="00776ECC" w:rsidRPr="00C77F15" w14:paraId="07D27197" w14:textId="77777777">
        <w:tc>
          <w:tcPr>
            <w:tcW w:w="4464" w:type="dxa"/>
          </w:tcPr>
          <w:p w14:paraId="0F0C49FD" w14:textId="77777777" w:rsidR="00776ECC" w:rsidRPr="00C77F15" w:rsidRDefault="00776ECC">
            <w:pPr>
              <w:rPr>
                <w:rFonts w:ascii="Arial" w:hAnsi="Arial" w:cs="Arial"/>
                <w:sz w:val="22"/>
                <w:szCs w:val="22"/>
              </w:rPr>
            </w:pPr>
            <w:r w:rsidRPr="00C77F15">
              <w:rPr>
                <w:rFonts w:ascii="Arial" w:hAnsi="Arial" w:cs="Arial"/>
                <w:sz w:val="22"/>
                <w:szCs w:val="22"/>
              </w:rPr>
              <w:t>Date Application for Administrative Amendment was Submitted:</w:t>
            </w:r>
          </w:p>
        </w:tc>
        <w:tc>
          <w:tcPr>
            <w:tcW w:w="5796" w:type="dxa"/>
          </w:tcPr>
          <w:p w14:paraId="657F1CEA" w14:textId="77777777" w:rsidR="00776ECC" w:rsidRPr="00C77F15" w:rsidRDefault="00776ECC" w:rsidP="009706D0">
            <w:pPr>
              <w:rPr>
                <w:rFonts w:ascii="Arial" w:hAnsi="Arial" w:cs="Arial"/>
                <w:sz w:val="22"/>
                <w:szCs w:val="22"/>
              </w:rPr>
            </w:pPr>
            <w:bookmarkStart w:id="54" w:name="Rule216_Ap_Date1"/>
          </w:p>
          <w:p w14:paraId="58852B14" w14:textId="66E46ABE" w:rsidR="00776ECC" w:rsidRPr="00C77F15" w:rsidRDefault="00776ECC" w:rsidP="009706D0">
            <w:pPr>
              <w:rPr>
                <w:rFonts w:ascii="Arial" w:hAnsi="Arial" w:cs="Arial"/>
                <w:sz w:val="22"/>
                <w:szCs w:val="22"/>
              </w:rPr>
            </w:pPr>
            <w:r w:rsidRPr="00C77F15">
              <w:rPr>
                <w:rFonts w:ascii="Arial" w:hAnsi="Arial" w:cs="Arial"/>
                <w:noProof/>
                <w:sz w:val="22"/>
                <w:szCs w:val="22"/>
              </w:rPr>
              <w:t>May 5, 2020</w:t>
            </w:r>
            <w:bookmarkEnd w:id="54"/>
          </w:p>
        </w:tc>
      </w:tr>
    </w:tbl>
    <w:p w14:paraId="2F5C60BC" w14:textId="77777777" w:rsidR="00776ECC" w:rsidRPr="00C77F15" w:rsidRDefault="00776ECC">
      <w:pPr>
        <w:rPr>
          <w:rFonts w:ascii="Arial" w:hAnsi="Arial" w:cs="Arial"/>
          <w:b/>
          <w:sz w:val="22"/>
          <w:szCs w:val="22"/>
        </w:rPr>
      </w:pPr>
    </w:p>
    <w:p w14:paraId="05F7CC97" w14:textId="77777777" w:rsidR="00776ECC" w:rsidRPr="00C77F15" w:rsidRDefault="00776ECC">
      <w:pPr>
        <w:rPr>
          <w:rFonts w:ascii="Arial" w:hAnsi="Arial" w:cs="Arial"/>
          <w:b/>
          <w:sz w:val="22"/>
          <w:szCs w:val="22"/>
          <w:u w:val="single"/>
        </w:rPr>
      </w:pPr>
      <w:bookmarkStart w:id="55" w:name="_Toc482691150"/>
      <w:r w:rsidRPr="00C77F15">
        <w:rPr>
          <w:rFonts w:ascii="Arial" w:hAnsi="Arial" w:cs="Arial"/>
          <w:b/>
          <w:sz w:val="22"/>
          <w:szCs w:val="22"/>
          <w:u w:val="single"/>
        </w:rPr>
        <w:t>Regulatory Analysis</w:t>
      </w:r>
    </w:p>
    <w:p w14:paraId="0E706A7D" w14:textId="77777777" w:rsidR="00776ECC" w:rsidRPr="00C77F15" w:rsidRDefault="00776ECC">
      <w:pPr>
        <w:rPr>
          <w:rFonts w:ascii="Arial" w:hAnsi="Arial" w:cs="Arial"/>
          <w:sz w:val="22"/>
          <w:szCs w:val="22"/>
        </w:rPr>
      </w:pPr>
    </w:p>
    <w:p w14:paraId="09B208A4" w14:textId="0D2105D0" w:rsidR="00776ECC" w:rsidRPr="00C77F15" w:rsidRDefault="00776ECC" w:rsidP="009E2E66">
      <w:pPr>
        <w:jc w:val="both"/>
        <w:rPr>
          <w:rFonts w:ascii="Arial" w:hAnsi="Arial" w:cs="Arial"/>
          <w:sz w:val="22"/>
          <w:szCs w:val="22"/>
        </w:rPr>
      </w:pPr>
      <w:r w:rsidRPr="00C77F15">
        <w:rPr>
          <w:rFonts w:ascii="Arial" w:hAnsi="Arial" w:cs="Arial"/>
          <w:sz w:val="22"/>
          <w:szCs w:val="22"/>
        </w:rPr>
        <w:t xml:space="preserve">The stationary source has requested that the Permit to Install (PTI) No. </w:t>
      </w:r>
      <w:r w:rsidRPr="00C77F15">
        <w:rPr>
          <w:rFonts w:ascii="Arial" w:hAnsi="Arial" w:cs="Arial"/>
          <w:noProof/>
          <w:sz w:val="22"/>
          <w:szCs w:val="22"/>
        </w:rPr>
        <w:t>192-17</w:t>
      </w:r>
      <w:r w:rsidRPr="00C77F15">
        <w:rPr>
          <w:rFonts w:ascii="Arial" w:hAnsi="Arial" w:cs="Arial"/>
          <w:sz w:val="22"/>
          <w:szCs w:val="22"/>
        </w:rPr>
        <w:t xml:space="preserve">, issued on </w:t>
      </w:r>
      <w:r w:rsidRPr="00C77F15">
        <w:rPr>
          <w:rFonts w:ascii="Arial" w:hAnsi="Arial" w:cs="Arial"/>
          <w:noProof/>
          <w:sz w:val="22"/>
          <w:szCs w:val="22"/>
        </w:rPr>
        <w:t>August 15, 2018</w:t>
      </w:r>
      <w:r w:rsidRPr="00C77F15">
        <w:rPr>
          <w:rFonts w:ascii="Arial" w:hAnsi="Arial" w:cs="Arial"/>
          <w:sz w:val="22"/>
          <w:szCs w:val="22"/>
        </w:rPr>
        <w:t>, be incorporated into their ROP.  The AQD has determined that the change requested meets the following criteria for an Administrative Amendment pursuant to Rule 216(1)(a)(v):  the PTI includes terms and conditions that comply with the permit content requirements contained in Rule 213; the procedure used to issue the PTI was substantially equivalent to the requirements of Rule 214 regarding public participation and review by affected states; and the process or process equipment is in compliance with, and no changes are required to, the terms and conditions of the PTI that are to be incorporated into the ROP.  Also, the permittee notified the AQD in writing within 30 days of commencing operation of the processes covered by the PTI and has submitted certified results of all required testing, monitoring and recordkeeping performed to demonstrate compliance with the PTI.</w:t>
      </w:r>
    </w:p>
    <w:p w14:paraId="0E023D25" w14:textId="77777777" w:rsidR="00776ECC" w:rsidRPr="00C77F15" w:rsidRDefault="00776ECC" w:rsidP="009E2E66">
      <w:pPr>
        <w:rPr>
          <w:rFonts w:ascii="Arial" w:hAnsi="Arial" w:cs="Arial"/>
          <w:sz w:val="22"/>
          <w:szCs w:val="22"/>
        </w:rPr>
      </w:pPr>
    </w:p>
    <w:p w14:paraId="06F06573" w14:textId="62A6644C" w:rsidR="00776ECC" w:rsidRPr="00C77F15" w:rsidRDefault="001D6A8D" w:rsidP="00DE7E18">
      <w:pPr>
        <w:jc w:val="both"/>
        <w:rPr>
          <w:rFonts w:ascii="Arial" w:hAnsi="Arial" w:cs="Arial"/>
          <w:sz w:val="22"/>
          <w:szCs w:val="22"/>
        </w:rPr>
      </w:pPr>
      <w:r w:rsidRPr="00C77F15">
        <w:rPr>
          <w:rFonts w:ascii="Arial" w:hAnsi="Arial" w:cs="Arial"/>
          <w:sz w:val="22"/>
          <w:szCs w:val="22"/>
        </w:rPr>
        <w:t>The flexible permit limits for NOx, CO, SO2, and G</w:t>
      </w:r>
      <w:r w:rsidR="006F2FC2" w:rsidRPr="00C77F15">
        <w:rPr>
          <w:rFonts w:ascii="Arial" w:hAnsi="Arial" w:cs="Arial"/>
          <w:sz w:val="22"/>
          <w:szCs w:val="22"/>
        </w:rPr>
        <w:t xml:space="preserve">reen </w:t>
      </w:r>
      <w:r w:rsidRPr="00C77F15">
        <w:rPr>
          <w:rFonts w:ascii="Arial" w:hAnsi="Arial" w:cs="Arial"/>
          <w:sz w:val="22"/>
          <w:szCs w:val="22"/>
        </w:rPr>
        <w:t>H</w:t>
      </w:r>
      <w:r w:rsidR="006F2FC2" w:rsidRPr="00C77F15">
        <w:rPr>
          <w:rFonts w:ascii="Arial" w:hAnsi="Arial" w:cs="Arial"/>
          <w:sz w:val="22"/>
          <w:szCs w:val="22"/>
        </w:rPr>
        <w:t xml:space="preserve">ouse </w:t>
      </w:r>
      <w:r w:rsidRPr="00C77F15">
        <w:rPr>
          <w:rFonts w:ascii="Arial" w:hAnsi="Arial" w:cs="Arial"/>
          <w:sz w:val="22"/>
          <w:szCs w:val="22"/>
        </w:rPr>
        <w:t>G</w:t>
      </w:r>
      <w:r w:rsidR="006F2FC2" w:rsidRPr="00C77F15">
        <w:rPr>
          <w:rFonts w:ascii="Arial" w:hAnsi="Arial" w:cs="Arial"/>
          <w:sz w:val="22"/>
          <w:szCs w:val="22"/>
        </w:rPr>
        <w:t>ase</w:t>
      </w:r>
      <w:r w:rsidRPr="00C77F15">
        <w:rPr>
          <w:rFonts w:ascii="Arial" w:hAnsi="Arial" w:cs="Arial"/>
          <w:sz w:val="22"/>
          <w:szCs w:val="22"/>
        </w:rPr>
        <w:t xml:space="preserve">s </w:t>
      </w:r>
      <w:r w:rsidR="006F2FC2" w:rsidRPr="00C77F15">
        <w:rPr>
          <w:rFonts w:ascii="Arial" w:hAnsi="Arial" w:cs="Arial"/>
          <w:sz w:val="22"/>
          <w:szCs w:val="22"/>
        </w:rPr>
        <w:t xml:space="preserve">(GHGs) </w:t>
      </w:r>
      <w:r w:rsidRPr="00C77F15">
        <w:rPr>
          <w:rFonts w:ascii="Arial" w:hAnsi="Arial" w:cs="Arial"/>
          <w:sz w:val="22"/>
          <w:szCs w:val="22"/>
        </w:rPr>
        <w:t>under FG-FACILITY are made practically enforceable by the natural gas usage limit of 1.63 Bcf/year. For PM10 and PM2.5, control device requirements are included in FG-FACILITY</w:t>
      </w:r>
      <w:r w:rsidR="00F95F18" w:rsidRPr="00C77F15">
        <w:rPr>
          <w:rFonts w:ascii="Arial" w:hAnsi="Arial" w:cs="Arial"/>
          <w:sz w:val="22"/>
          <w:szCs w:val="22"/>
        </w:rPr>
        <w:t>,</w:t>
      </w:r>
      <w:r w:rsidRPr="00C77F15">
        <w:rPr>
          <w:rFonts w:ascii="Arial" w:hAnsi="Arial" w:cs="Arial"/>
          <w:sz w:val="22"/>
          <w:szCs w:val="22"/>
        </w:rPr>
        <w:t xml:space="preserve"> </w:t>
      </w:r>
      <w:r w:rsidR="00F95F18" w:rsidRPr="00C77F15">
        <w:rPr>
          <w:rFonts w:ascii="Arial" w:hAnsi="Arial" w:cs="Arial"/>
          <w:sz w:val="22"/>
          <w:szCs w:val="22"/>
        </w:rPr>
        <w:t>and</w:t>
      </w:r>
      <w:r w:rsidRPr="00C77F15">
        <w:rPr>
          <w:rFonts w:ascii="Arial" w:hAnsi="Arial" w:cs="Arial"/>
          <w:sz w:val="22"/>
          <w:szCs w:val="22"/>
        </w:rPr>
        <w:t xml:space="preserve"> under specific emission units and flexible groups to make the limits enforceable.</w:t>
      </w:r>
    </w:p>
    <w:p w14:paraId="4F70984F" w14:textId="77777777" w:rsidR="00776ECC" w:rsidRPr="00C77F15" w:rsidRDefault="00776ECC" w:rsidP="00F95F18">
      <w:pPr>
        <w:rPr>
          <w:rFonts w:ascii="Arial" w:hAnsi="Arial" w:cs="Arial"/>
          <w:sz w:val="22"/>
          <w:szCs w:val="22"/>
        </w:rPr>
      </w:pPr>
    </w:p>
    <w:p w14:paraId="2D8FFCFF" w14:textId="77777777" w:rsidR="00776ECC" w:rsidRPr="00F21148" w:rsidRDefault="00776ECC" w:rsidP="00F95F18">
      <w:pPr>
        <w:rPr>
          <w:rFonts w:ascii="Arial" w:hAnsi="Arial" w:cs="Arial"/>
          <w:b/>
          <w:sz w:val="22"/>
          <w:szCs w:val="22"/>
          <w:u w:val="single"/>
        </w:rPr>
      </w:pPr>
      <w:r w:rsidRPr="00F21148">
        <w:rPr>
          <w:rFonts w:ascii="Arial" w:hAnsi="Arial" w:cs="Arial"/>
          <w:b/>
          <w:sz w:val="22"/>
          <w:szCs w:val="22"/>
          <w:u w:val="single"/>
        </w:rPr>
        <w:t>Description of Changes to the ROP</w:t>
      </w:r>
    </w:p>
    <w:p w14:paraId="07E98481" w14:textId="77777777" w:rsidR="00776ECC" w:rsidRPr="00C77F15" w:rsidRDefault="00776ECC" w:rsidP="00F95F18">
      <w:pPr>
        <w:rPr>
          <w:rFonts w:ascii="Arial" w:hAnsi="Arial" w:cs="Arial"/>
          <w:sz w:val="22"/>
          <w:szCs w:val="22"/>
        </w:rPr>
      </w:pPr>
    </w:p>
    <w:p w14:paraId="4AC1AE8C" w14:textId="37E68E34" w:rsidR="001D6A8D" w:rsidRPr="00C77F15" w:rsidRDefault="006F2FC2" w:rsidP="00DE7E18">
      <w:pPr>
        <w:jc w:val="both"/>
        <w:rPr>
          <w:rFonts w:ascii="Arial" w:hAnsi="Arial" w:cs="Arial"/>
          <w:sz w:val="22"/>
          <w:szCs w:val="22"/>
        </w:rPr>
      </w:pPr>
      <w:r w:rsidRPr="00C77F15">
        <w:rPr>
          <w:rFonts w:ascii="Arial" w:hAnsi="Arial" w:cs="Arial"/>
          <w:sz w:val="22"/>
          <w:szCs w:val="22"/>
        </w:rPr>
        <w:t xml:space="preserve">Minor </w:t>
      </w:r>
      <w:r w:rsidR="00F95F18" w:rsidRPr="00C77F15">
        <w:rPr>
          <w:rFonts w:ascii="Arial" w:hAnsi="Arial" w:cs="Arial"/>
          <w:sz w:val="22"/>
          <w:szCs w:val="22"/>
        </w:rPr>
        <w:t>Modification</w:t>
      </w:r>
      <w:r w:rsidRPr="00C77F15">
        <w:rPr>
          <w:rFonts w:ascii="Arial" w:hAnsi="Arial" w:cs="Arial"/>
          <w:sz w:val="22"/>
          <w:szCs w:val="22"/>
        </w:rPr>
        <w:t xml:space="preserve"> No. 202000083 was to</w:t>
      </w:r>
      <w:r w:rsidR="001D6A8D" w:rsidRPr="00C77F15">
        <w:rPr>
          <w:rFonts w:ascii="Arial" w:hAnsi="Arial" w:cs="Arial"/>
          <w:sz w:val="22"/>
          <w:szCs w:val="22"/>
        </w:rPr>
        <w:t xml:space="preserve"> incorporate PTI 192-17 into the ROP, which </w:t>
      </w:r>
      <w:r w:rsidRPr="00C77F15">
        <w:rPr>
          <w:rFonts w:ascii="Arial" w:hAnsi="Arial" w:cs="Arial"/>
          <w:sz w:val="22"/>
          <w:szCs w:val="22"/>
        </w:rPr>
        <w:t>was</w:t>
      </w:r>
      <w:r w:rsidR="001D6A8D" w:rsidRPr="00C77F15">
        <w:rPr>
          <w:rFonts w:ascii="Arial" w:hAnsi="Arial" w:cs="Arial"/>
          <w:sz w:val="22"/>
          <w:szCs w:val="22"/>
        </w:rPr>
        <w:t xml:space="preserve"> for flexible emission limits for </w:t>
      </w:r>
      <w:r w:rsidRPr="00C77F15">
        <w:rPr>
          <w:rFonts w:ascii="Arial" w:hAnsi="Arial" w:cs="Arial"/>
          <w:sz w:val="22"/>
          <w:szCs w:val="22"/>
        </w:rPr>
        <w:t xml:space="preserve">NOx, CO, </w:t>
      </w:r>
      <w:r w:rsidR="001D6A8D" w:rsidRPr="00C77F15">
        <w:rPr>
          <w:rFonts w:ascii="Arial" w:hAnsi="Arial" w:cs="Arial"/>
          <w:sz w:val="22"/>
          <w:szCs w:val="22"/>
        </w:rPr>
        <w:t>SO2, PM10, PM2.5, and CO2e</w:t>
      </w:r>
      <w:r w:rsidRPr="00C77F15">
        <w:rPr>
          <w:rFonts w:ascii="Arial" w:hAnsi="Arial" w:cs="Arial"/>
          <w:sz w:val="22"/>
          <w:szCs w:val="22"/>
        </w:rPr>
        <w:t xml:space="preserve"> for GHGs</w:t>
      </w:r>
      <w:r w:rsidR="001D6A8D" w:rsidRPr="00C77F15">
        <w:rPr>
          <w:rFonts w:ascii="Arial" w:hAnsi="Arial" w:cs="Arial"/>
          <w:sz w:val="22"/>
          <w:szCs w:val="22"/>
        </w:rPr>
        <w:t xml:space="preserve"> in FG-FACILITY. The changes also include a new limit on the amount of natural gas that can be used on an annual basis. There are no planned physical changes or changes in the method of operations at the facility. </w:t>
      </w:r>
    </w:p>
    <w:p w14:paraId="1DE81474" w14:textId="77777777" w:rsidR="00C64AA7" w:rsidRPr="00C77F15" w:rsidRDefault="00C64AA7" w:rsidP="00C64AA7">
      <w:pPr>
        <w:pStyle w:val="sar"/>
        <w:spacing w:line="240" w:lineRule="auto"/>
        <w:jc w:val="left"/>
        <w:rPr>
          <w:rFonts w:ascii="Arial" w:hAnsi="Arial" w:cs="Arial"/>
          <w:szCs w:val="22"/>
        </w:rPr>
      </w:pPr>
    </w:p>
    <w:p w14:paraId="6B656202" w14:textId="77777777" w:rsidR="00C64AA7" w:rsidRPr="00C77F15" w:rsidRDefault="00C64AA7" w:rsidP="00C64AA7">
      <w:pPr>
        <w:pStyle w:val="sar"/>
        <w:spacing w:line="240" w:lineRule="auto"/>
        <w:jc w:val="left"/>
        <w:rPr>
          <w:rFonts w:ascii="Arial" w:hAnsi="Arial" w:cs="Arial"/>
          <w:szCs w:val="22"/>
        </w:rPr>
      </w:pPr>
      <w:r w:rsidRPr="00C77F15">
        <w:rPr>
          <w:rFonts w:ascii="Arial" w:hAnsi="Arial" w:cs="Arial"/>
          <w:szCs w:val="22"/>
        </w:rPr>
        <w:t>FG-WAYNEFACILITY was removed from the ROP, since it was incorporated into the Flexible Group FG-FACILITY.</w:t>
      </w:r>
    </w:p>
    <w:p w14:paraId="2B6DC596" w14:textId="77777777" w:rsidR="00C64AA7" w:rsidRPr="00C77F15" w:rsidRDefault="00C64AA7" w:rsidP="00C64AA7">
      <w:pPr>
        <w:pStyle w:val="sar"/>
        <w:spacing w:line="240" w:lineRule="auto"/>
        <w:jc w:val="left"/>
        <w:rPr>
          <w:rFonts w:ascii="Arial" w:hAnsi="Arial" w:cs="Arial"/>
          <w:szCs w:val="22"/>
        </w:rPr>
      </w:pPr>
    </w:p>
    <w:p w14:paraId="03520A41" w14:textId="77777777" w:rsidR="001D6A8D" w:rsidRPr="00C77F15" w:rsidRDefault="001D6A8D" w:rsidP="00F95F18">
      <w:pPr>
        <w:rPr>
          <w:rFonts w:ascii="Arial" w:hAnsi="Arial" w:cs="Arial"/>
          <w:sz w:val="22"/>
          <w:szCs w:val="22"/>
        </w:rPr>
      </w:pPr>
    </w:p>
    <w:p w14:paraId="248CEF61" w14:textId="734D23B0" w:rsidR="00776ECC" w:rsidRPr="00C77F15" w:rsidRDefault="001D6A8D" w:rsidP="00DE7E18">
      <w:pPr>
        <w:jc w:val="both"/>
        <w:rPr>
          <w:rFonts w:ascii="Arial" w:hAnsi="Arial" w:cs="Arial"/>
          <w:sz w:val="22"/>
          <w:szCs w:val="22"/>
        </w:rPr>
      </w:pPr>
      <w:r w:rsidRPr="00C77F15">
        <w:rPr>
          <w:rFonts w:ascii="Arial" w:hAnsi="Arial" w:cs="Arial"/>
          <w:sz w:val="22"/>
          <w:szCs w:val="22"/>
        </w:rPr>
        <w:t>It should be noted that FG-FACILITY is where the new flexible permit emission limits are located. This flexible group has a different description than how “FGFACILITY” or “Source-Wide” is defined in most other permits. The description identifies specific parts of the auto plant that are part of the flexible group, namely: equipment used for automotive stamping, assembly, and painting operations for the entire Michigan Assembly Complex. This flexible group does not include the powerhouse, which is covered in a separate part of the ROP.</w:t>
      </w:r>
    </w:p>
    <w:p w14:paraId="4DC81DA6" w14:textId="77777777" w:rsidR="00776ECC" w:rsidRPr="00C77F15" w:rsidRDefault="00776ECC">
      <w:pPr>
        <w:rPr>
          <w:rFonts w:ascii="Arial" w:hAnsi="Arial" w:cs="Arial"/>
          <w:sz w:val="22"/>
          <w:szCs w:val="22"/>
        </w:rPr>
      </w:pPr>
    </w:p>
    <w:p w14:paraId="1126591A" w14:textId="77777777" w:rsidR="00776ECC" w:rsidRPr="00C77F15" w:rsidRDefault="00776ECC">
      <w:pPr>
        <w:rPr>
          <w:rFonts w:ascii="Arial" w:hAnsi="Arial" w:cs="Arial"/>
          <w:b/>
          <w:sz w:val="22"/>
          <w:szCs w:val="22"/>
          <w:u w:val="single"/>
        </w:rPr>
      </w:pPr>
      <w:r w:rsidRPr="00C77F15">
        <w:rPr>
          <w:rFonts w:ascii="Arial" w:hAnsi="Arial" w:cs="Arial"/>
          <w:b/>
          <w:sz w:val="22"/>
          <w:szCs w:val="22"/>
          <w:u w:val="single"/>
        </w:rPr>
        <w:t>Compliance Status</w:t>
      </w:r>
    </w:p>
    <w:p w14:paraId="0734EE39" w14:textId="77777777" w:rsidR="00776ECC" w:rsidRPr="00C77F15" w:rsidRDefault="00776ECC">
      <w:pPr>
        <w:rPr>
          <w:rFonts w:ascii="Arial" w:hAnsi="Arial" w:cs="Arial"/>
          <w:sz w:val="22"/>
          <w:szCs w:val="22"/>
        </w:rPr>
      </w:pPr>
    </w:p>
    <w:p w14:paraId="14A3C7E4" w14:textId="77777777" w:rsidR="00776ECC" w:rsidRPr="00C77F15" w:rsidRDefault="00776ECC">
      <w:pPr>
        <w:jc w:val="both"/>
        <w:rPr>
          <w:rFonts w:ascii="Arial" w:hAnsi="Arial" w:cs="Arial"/>
          <w:sz w:val="22"/>
          <w:szCs w:val="22"/>
        </w:rPr>
      </w:pPr>
      <w:r w:rsidRPr="00C77F15">
        <w:rPr>
          <w:rFonts w:ascii="Arial" w:hAnsi="Arial" w:cs="Arial"/>
          <w:sz w:val="22"/>
          <w:szCs w:val="22"/>
        </w:rPr>
        <w:t>The AQD finds that the stationary source is expected to be in compliance with all applicable requirements associated with the change as of the date of approval of the Administrative Amendment to the ROP.</w:t>
      </w:r>
    </w:p>
    <w:p w14:paraId="6A383EBB" w14:textId="77777777" w:rsidR="00776ECC" w:rsidRPr="00C77F15" w:rsidRDefault="00776ECC">
      <w:pPr>
        <w:jc w:val="both"/>
        <w:rPr>
          <w:rFonts w:ascii="Arial" w:hAnsi="Arial" w:cs="Arial"/>
          <w:sz w:val="22"/>
          <w:szCs w:val="22"/>
        </w:rPr>
      </w:pPr>
    </w:p>
    <w:p w14:paraId="0ACB8206" w14:textId="77777777" w:rsidR="00776ECC" w:rsidRPr="00C77F15" w:rsidRDefault="00776ECC">
      <w:pPr>
        <w:jc w:val="both"/>
        <w:rPr>
          <w:rFonts w:ascii="Arial" w:hAnsi="Arial" w:cs="Arial"/>
          <w:sz w:val="22"/>
          <w:szCs w:val="22"/>
        </w:rPr>
      </w:pPr>
    </w:p>
    <w:p w14:paraId="3C47DDD9" w14:textId="77777777" w:rsidR="00776ECC" w:rsidRPr="00C77F15" w:rsidRDefault="00776ECC">
      <w:pPr>
        <w:rPr>
          <w:rFonts w:ascii="Arial" w:hAnsi="Arial" w:cs="Arial"/>
          <w:b/>
          <w:sz w:val="22"/>
          <w:szCs w:val="22"/>
          <w:u w:val="single"/>
        </w:rPr>
      </w:pPr>
      <w:r w:rsidRPr="00C77F15">
        <w:rPr>
          <w:rFonts w:ascii="Arial" w:hAnsi="Arial" w:cs="Arial"/>
          <w:b/>
          <w:sz w:val="22"/>
          <w:szCs w:val="22"/>
          <w:u w:val="single"/>
        </w:rPr>
        <w:t>Action Taken by EGLE</w:t>
      </w:r>
    </w:p>
    <w:p w14:paraId="2C16941E" w14:textId="77777777" w:rsidR="00776ECC" w:rsidRPr="00C77F15" w:rsidRDefault="00776ECC">
      <w:pPr>
        <w:rPr>
          <w:rFonts w:ascii="Arial" w:hAnsi="Arial" w:cs="Arial"/>
          <w:sz w:val="22"/>
          <w:szCs w:val="22"/>
        </w:rPr>
      </w:pPr>
    </w:p>
    <w:p w14:paraId="793D04E8" w14:textId="29887715" w:rsidR="00776ECC" w:rsidRPr="00C77F15" w:rsidRDefault="00776ECC">
      <w:pPr>
        <w:jc w:val="both"/>
        <w:rPr>
          <w:rFonts w:ascii="Arial" w:hAnsi="Arial" w:cs="Arial"/>
          <w:sz w:val="22"/>
          <w:szCs w:val="22"/>
        </w:rPr>
      </w:pPr>
      <w:r w:rsidRPr="00C77F15">
        <w:rPr>
          <w:rFonts w:ascii="Arial" w:hAnsi="Arial" w:cs="Arial"/>
          <w:sz w:val="22"/>
          <w:szCs w:val="22"/>
        </w:rPr>
        <w:t xml:space="preserve">The AQD proposes to approve an Administrative Amendment to ROP No. </w:t>
      </w:r>
      <w:r w:rsidR="006F2FC2" w:rsidRPr="00C77F15">
        <w:rPr>
          <w:rFonts w:ascii="Arial" w:hAnsi="Arial" w:cs="Arial"/>
          <w:noProof/>
          <w:sz w:val="22"/>
          <w:szCs w:val="22"/>
        </w:rPr>
        <w:t>MI-ROP-A8650-2016</w:t>
      </w:r>
      <w:r w:rsidRPr="00C77F15">
        <w:rPr>
          <w:rFonts w:ascii="Arial" w:hAnsi="Arial" w:cs="Arial"/>
          <w:sz w:val="22"/>
          <w:szCs w:val="22"/>
        </w:rPr>
        <w:t>, as requested by the stationary source.  A final decision on the Administrative Amendment to the ROP will not be made until the United States Environmental Protection Agency (USEPA) has been allowed 45 days to review the proposed changes to the ROP.  The delegated decision maker for the AQD is the District Supervisor.  The final determination for approval of the Administrative Amendment will be based on the contents of the permit application, a judgment that the stationary source will be able to comply with applicable emission limits and other requirements, and resolution of any objections by the USEPA.</w:t>
      </w:r>
    </w:p>
    <w:bookmarkEnd w:id="55"/>
    <w:p w14:paraId="34F23975" w14:textId="77777777" w:rsidR="00776ECC" w:rsidRPr="00C77F15" w:rsidRDefault="00776ECC">
      <w:pPr>
        <w:jc w:val="both"/>
        <w:rPr>
          <w:rFonts w:ascii="Arial" w:hAnsi="Arial" w:cs="Arial"/>
          <w:sz w:val="22"/>
          <w:szCs w:val="22"/>
        </w:rPr>
      </w:pPr>
    </w:p>
    <w:sectPr w:rsidR="00776ECC" w:rsidRPr="00C77F1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3D156" w14:textId="77777777" w:rsidR="00B66FB2" w:rsidRDefault="00B66FB2">
      <w:r>
        <w:separator/>
      </w:r>
    </w:p>
  </w:endnote>
  <w:endnote w:type="continuationSeparator" w:id="0">
    <w:p w14:paraId="75CCBE95" w14:textId="77777777" w:rsidR="00B66FB2" w:rsidRDefault="00B6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231F" w14:textId="77777777" w:rsidR="00C77F15" w:rsidRDefault="00C7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ED655" w14:textId="77777777" w:rsidR="00230813" w:rsidRPr="00F847D5" w:rsidRDefault="0023081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652568">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652568">
      <w:rPr>
        <w:rFonts w:ascii="Arial" w:hAnsi="Arial"/>
        <w:noProof/>
      </w:rPr>
      <w:t>10</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45C60" w14:textId="77777777" w:rsidR="00230813" w:rsidRPr="00F847D5" w:rsidRDefault="0023081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652568">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652568">
      <w:rPr>
        <w:rFonts w:ascii="Arial" w:hAnsi="Arial"/>
        <w:noProof/>
      </w:rPr>
      <w:t>10</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A3808" w14:textId="77777777" w:rsidR="00B66FB2" w:rsidRDefault="00B66FB2">
      <w:r>
        <w:separator/>
      </w:r>
    </w:p>
  </w:footnote>
  <w:footnote w:type="continuationSeparator" w:id="0">
    <w:p w14:paraId="0B33AA0D" w14:textId="77777777" w:rsidR="00B66FB2" w:rsidRDefault="00B6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DE5BE" w14:textId="77777777" w:rsidR="00C77F15" w:rsidRDefault="00C77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3C3D" w14:textId="77777777" w:rsidR="00C77F15" w:rsidRDefault="00C77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39585" w14:textId="77777777" w:rsidR="00230813" w:rsidRPr="00135426" w:rsidRDefault="002308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141C7"/>
    <w:multiLevelType w:val="hybridMultilevel"/>
    <w:tmpl w:val="C13EF08C"/>
    <w:lvl w:ilvl="0" w:tplc="DFCC5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6"/>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2/zOtOrn8v8sOJrdTeS2jylcVZmiG8bXSd9Fngbr1+7W1QTKbTafTxsDeWd/Ccg88rVmX1AsWjUma8hABNHzw==" w:salt="rJ6Q6BoW7uAP9eFtAIiS2A=="/>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236"/>
    <w:rsid w:val="0000071F"/>
    <w:rsid w:val="00010B28"/>
    <w:rsid w:val="00015B63"/>
    <w:rsid w:val="00015BCA"/>
    <w:rsid w:val="00015E48"/>
    <w:rsid w:val="00021CB0"/>
    <w:rsid w:val="00022808"/>
    <w:rsid w:val="0002430E"/>
    <w:rsid w:val="00026AB8"/>
    <w:rsid w:val="00026FE4"/>
    <w:rsid w:val="00033B14"/>
    <w:rsid w:val="00036C22"/>
    <w:rsid w:val="00044E0B"/>
    <w:rsid w:val="0004693A"/>
    <w:rsid w:val="00053310"/>
    <w:rsid w:val="00057978"/>
    <w:rsid w:val="00066BDF"/>
    <w:rsid w:val="00070B20"/>
    <w:rsid w:val="00082A06"/>
    <w:rsid w:val="00086493"/>
    <w:rsid w:val="0009079D"/>
    <w:rsid w:val="000A3504"/>
    <w:rsid w:val="000A463D"/>
    <w:rsid w:val="000C1E62"/>
    <w:rsid w:val="000C35CB"/>
    <w:rsid w:val="000C4F65"/>
    <w:rsid w:val="000C7F27"/>
    <w:rsid w:val="000E2E60"/>
    <w:rsid w:val="000E43A8"/>
    <w:rsid w:val="000E781D"/>
    <w:rsid w:val="000F32F4"/>
    <w:rsid w:val="000F73C3"/>
    <w:rsid w:val="001002E3"/>
    <w:rsid w:val="00100562"/>
    <w:rsid w:val="00102B51"/>
    <w:rsid w:val="0010361E"/>
    <w:rsid w:val="001046F9"/>
    <w:rsid w:val="001051D9"/>
    <w:rsid w:val="00111DE5"/>
    <w:rsid w:val="00113B82"/>
    <w:rsid w:val="001159B4"/>
    <w:rsid w:val="00115DF5"/>
    <w:rsid w:val="00123005"/>
    <w:rsid w:val="0012305E"/>
    <w:rsid w:val="001301E9"/>
    <w:rsid w:val="00135426"/>
    <w:rsid w:val="00137218"/>
    <w:rsid w:val="001429D1"/>
    <w:rsid w:val="0014659D"/>
    <w:rsid w:val="001466CA"/>
    <w:rsid w:val="00153D66"/>
    <w:rsid w:val="00154568"/>
    <w:rsid w:val="00161412"/>
    <w:rsid w:val="00167B85"/>
    <w:rsid w:val="00172178"/>
    <w:rsid w:val="001723A8"/>
    <w:rsid w:val="00172BD9"/>
    <w:rsid w:val="00175DF5"/>
    <w:rsid w:val="00176BC4"/>
    <w:rsid w:val="00177285"/>
    <w:rsid w:val="00185993"/>
    <w:rsid w:val="0018648C"/>
    <w:rsid w:val="001900AD"/>
    <w:rsid w:val="00191106"/>
    <w:rsid w:val="001A5081"/>
    <w:rsid w:val="001B5D76"/>
    <w:rsid w:val="001C45A8"/>
    <w:rsid w:val="001D0502"/>
    <w:rsid w:val="001D6A8D"/>
    <w:rsid w:val="001D6B5F"/>
    <w:rsid w:val="001D7607"/>
    <w:rsid w:val="001E3D60"/>
    <w:rsid w:val="001E6273"/>
    <w:rsid w:val="001F1448"/>
    <w:rsid w:val="001F287A"/>
    <w:rsid w:val="001F2F32"/>
    <w:rsid w:val="001F742A"/>
    <w:rsid w:val="00201CC7"/>
    <w:rsid w:val="002028A2"/>
    <w:rsid w:val="00203061"/>
    <w:rsid w:val="00203E24"/>
    <w:rsid w:val="00204A58"/>
    <w:rsid w:val="00206062"/>
    <w:rsid w:val="00226144"/>
    <w:rsid w:val="00226BBE"/>
    <w:rsid w:val="0022752F"/>
    <w:rsid w:val="00230813"/>
    <w:rsid w:val="002315E7"/>
    <w:rsid w:val="00231A25"/>
    <w:rsid w:val="0023247F"/>
    <w:rsid w:val="00235503"/>
    <w:rsid w:val="00237F04"/>
    <w:rsid w:val="00250171"/>
    <w:rsid w:val="002519D9"/>
    <w:rsid w:val="00252680"/>
    <w:rsid w:val="00255E2E"/>
    <w:rsid w:val="00262557"/>
    <w:rsid w:val="002728F4"/>
    <w:rsid w:val="00273E90"/>
    <w:rsid w:val="00283DF7"/>
    <w:rsid w:val="002903A5"/>
    <w:rsid w:val="00290754"/>
    <w:rsid w:val="00295FBF"/>
    <w:rsid w:val="002A48ED"/>
    <w:rsid w:val="002A55C8"/>
    <w:rsid w:val="002A5B17"/>
    <w:rsid w:val="002B074D"/>
    <w:rsid w:val="002B092A"/>
    <w:rsid w:val="002B11E3"/>
    <w:rsid w:val="002B1DD9"/>
    <w:rsid w:val="002B4B0E"/>
    <w:rsid w:val="002B5D3B"/>
    <w:rsid w:val="002C0333"/>
    <w:rsid w:val="002C652F"/>
    <w:rsid w:val="002D10C6"/>
    <w:rsid w:val="002D148E"/>
    <w:rsid w:val="002E0E12"/>
    <w:rsid w:val="002F0CC3"/>
    <w:rsid w:val="002F1265"/>
    <w:rsid w:val="002F13C4"/>
    <w:rsid w:val="002F5B86"/>
    <w:rsid w:val="003023FC"/>
    <w:rsid w:val="00302FA1"/>
    <w:rsid w:val="003049AC"/>
    <w:rsid w:val="003061C0"/>
    <w:rsid w:val="00306FD5"/>
    <w:rsid w:val="00310006"/>
    <w:rsid w:val="00333AE9"/>
    <w:rsid w:val="00335641"/>
    <w:rsid w:val="00337750"/>
    <w:rsid w:val="00340A1F"/>
    <w:rsid w:val="0034164A"/>
    <w:rsid w:val="00345D9F"/>
    <w:rsid w:val="0034680F"/>
    <w:rsid w:val="00347E5D"/>
    <w:rsid w:val="00350573"/>
    <w:rsid w:val="00351F7C"/>
    <w:rsid w:val="00354260"/>
    <w:rsid w:val="003551A8"/>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9751C"/>
    <w:rsid w:val="003A0C78"/>
    <w:rsid w:val="003A1467"/>
    <w:rsid w:val="003A2108"/>
    <w:rsid w:val="003A75B8"/>
    <w:rsid w:val="003B36CE"/>
    <w:rsid w:val="003B3A3A"/>
    <w:rsid w:val="003B430D"/>
    <w:rsid w:val="003B5E83"/>
    <w:rsid w:val="003C4B9D"/>
    <w:rsid w:val="003D42BC"/>
    <w:rsid w:val="003D6336"/>
    <w:rsid w:val="003D6A01"/>
    <w:rsid w:val="003D6C8F"/>
    <w:rsid w:val="003E3ECF"/>
    <w:rsid w:val="003E62AB"/>
    <w:rsid w:val="003E6F49"/>
    <w:rsid w:val="003F16E7"/>
    <w:rsid w:val="003F318D"/>
    <w:rsid w:val="0040112A"/>
    <w:rsid w:val="00402D14"/>
    <w:rsid w:val="004039E8"/>
    <w:rsid w:val="00405FB8"/>
    <w:rsid w:val="00411971"/>
    <w:rsid w:val="00424359"/>
    <w:rsid w:val="00425C80"/>
    <w:rsid w:val="00433BF1"/>
    <w:rsid w:val="00441393"/>
    <w:rsid w:val="00444D94"/>
    <w:rsid w:val="00444F0F"/>
    <w:rsid w:val="00451C04"/>
    <w:rsid w:val="004541F4"/>
    <w:rsid w:val="00456122"/>
    <w:rsid w:val="0046011A"/>
    <w:rsid w:val="004628A4"/>
    <w:rsid w:val="004670B5"/>
    <w:rsid w:val="00474ADF"/>
    <w:rsid w:val="00474C32"/>
    <w:rsid w:val="00475BD8"/>
    <w:rsid w:val="004764C4"/>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12A9"/>
    <w:rsid w:val="004E713D"/>
    <w:rsid w:val="004E7DF1"/>
    <w:rsid w:val="004F283B"/>
    <w:rsid w:val="00502068"/>
    <w:rsid w:val="0050260F"/>
    <w:rsid w:val="0050744F"/>
    <w:rsid w:val="005076BE"/>
    <w:rsid w:val="005224A0"/>
    <w:rsid w:val="00532985"/>
    <w:rsid w:val="0053606A"/>
    <w:rsid w:val="00537997"/>
    <w:rsid w:val="005426C1"/>
    <w:rsid w:val="00543DF8"/>
    <w:rsid w:val="005451BC"/>
    <w:rsid w:val="005472CF"/>
    <w:rsid w:val="0055232C"/>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E2621"/>
    <w:rsid w:val="005E7221"/>
    <w:rsid w:val="005F1B8C"/>
    <w:rsid w:val="00600D78"/>
    <w:rsid w:val="0060352A"/>
    <w:rsid w:val="00604E76"/>
    <w:rsid w:val="00610D52"/>
    <w:rsid w:val="00611C7D"/>
    <w:rsid w:val="00611F67"/>
    <w:rsid w:val="0061223B"/>
    <w:rsid w:val="006136D0"/>
    <w:rsid w:val="006138D1"/>
    <w:rsid w:val="00615F8C"/>
    <w:rsid w:val="006240B1"/>
    <w:rsid w:val="006335CA"/>
    <w:rsid w:val="00633724"/>
    <w:rsid w:val="006414DE"/>
    <w:rsid w:val="00644884"/>
    <w:rsid w:val="00647809"/>
    <w:rsid w:val="00652568"/>
    <w:rsid w:val="00652FE6"/>
    <w:rsid w:val="00654F9E"/>
    <w:rsid w:val="006552A6"/>
    <w:rsid w:val="00655AFA"/>
    <w:rsid w:val="00656E14"/>
    <w:rsid w:val="00665986"/>
    <w:rsid w:val="00667959"/>
    <w:rsid w:val="00670DC2"/>
    <w:rsid w:val="00672218"/>
    <w:rsid w:val="00676680"/>
    <w:rsid w:val="00683CEC"/>
    <w:rsid w:val="00684786"/>
    <w:rsid w:val="0068541F"/>
    <w:rsid w:val="00690FF9"/>
    <w:rsid w:val="0069759E"/>
    <w:rsid w:val="006978FD"/>
    <w:rsid w:val="006A2CA7"/>
    <w:rsid w:val="006A43CB"/>
    <w:rsid w:val="006B2ED0"/>
    <w:rsid w:val="006B4DBB"/>
    <w:rsid w:val="006B7EC5"/>
    <w:rsid w:val="006C5DF1"/>
    <w:rsid w:val="006D7383"/>
    <w:rsid w:val="006E04EE"/>
    <w:rsid w:val="006E3E47"/>
    <w:rsid w:val="006E3F5F"/>
    <w:rsid w:val="006F1886"/>
    <w:rsid w:val="006F2FC2"/>
    <w:rsid w:val="00701F63"/>
    <w:rsid w:val="0070306D"/>
    <w:rsid w:val="00703588"/>
    <w:rsid w:val="00710154"/>
    <w:rsid w:val="00710F06"/>
    <w:rsid w:val="007129B8"/>
    <w:rsid w:val="007140AB"/>
    <w:rsid w:val="007174AF"/>
    <w:rsid w:val="00726518"/>
    <w:rsid w:val="00735DA9"/>
    <w:rsid w:val="00736652"/>
    <w:rsid w:val="0073788E"/>
    <w:rsid w:val="00740674"/>
    <w:rsid w:val="00742DEE"/>
    <w:rsid w:val="00743A66"/>
    <w:rsid w:val="007460BC"/>
    <w:rsid w:val="0074639E"/>
    <w:rsid w:val="0075342F"/>
    <w:rsid w:val="00760484"/>
    <w:rsid w:val="00762A17"/>
    <w:rsid w:val="00770784"/>
    <w:rsid w:val="00773C90"/>
    <w:rsid w:val="00776ECC"/>
    <w:rsid w:val="007805D9"/>
    <w:rsid w:val="00781399"/>
    <w:rsid w:val="007870F6"/>
    <w:rsid w:val="0079109F"/>
    <w:rsid w:val="00795CB5"/>
    <w:rsid w:val="00796375"/>
    <w:rsid w:val="00796F90"/>
    <w:rsid w:val="007A22BD"/>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3FB1"/>
    <w:rsid w:val="00833053"/>
    <w:rsid w:val="00840CB9"/>
    <w:rsid w:val="008418BB"/>
    <w:rsid w:val="00846C89"/>
    <w:rsid w:val="0084712F"/>
    <w:rsid w:val="0085138A"/>
    <w:rsid w:val="008537FA"/>
    <w:rsid w:val="00854F8B"/>
    <w:rsid w:val="00862EC5"/>
    <w:rsid w:val="00863EC3"/>
    <w:rsid w:val="00873B63"/>
    <w:rsid w:val="00874CB0"/>
    <w:rsid w:val="00875D1C"/>
    <w:rsid w:val="00875FB3"/>
    <w:rsid w:val="00876E17"/>
    <w:rsid w:val="00880CE8"/>
    <w:rsid w:val="00884CC7"/>
    <w:rsid w:val="008902C9"/>
    <w:rsid w:val="008929F9"/>
    <w:rsid w:val="0089312A"/>
    <w:rsid w:val="00893A66"/>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D69"/>
    <w:rsid w:val="00910FEA"/>
    <w:rsid w:val="009158BE"/>
    <w:rsid w:val="00923ADB"/>
    <w:rsid w:val="00923ED1"/>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7AD4"/>
    <w:rsid w:val="009B1C9A"/>
    <w:rsid w:val="009B2268"/>
    <w:rsid w:val="009B3617"/>
    <w:rsid w:val="009B41B1"/>
    <w:rsid w:val="009C19C6"/>
    <w:rsid w:val="009C4E62"/>
    <w:rsid w:val="009D0C37"/>
    <w:rsid w:val="009D5EBC"/>
    <w:rsid w:val="009D7236"/>
    <w:rsid w:val="009E10CB"/>
    <w:rsid w:val="009E2122"/>
    <w:rsid w:val="009E4796"/>
    <w:rsid w:val="009F584A"/>
    <w:rsid w:val="00A0363B"/>
    <w:rsid w:val="00A04B84"/>
    <w:rsid w:val="00A05E44"/>
    <w:rsid w:val="00A21F9D"/>
    <w:rsid w:val="00A27D2C"/>
    <w:rsid w:val="00A30B26"/>
    <w:rsid w:val="00A30B5F"/>
    <w:rsid w:val="00A3748E"/>
    <w:rsid w:val="00A37849"/>
    <w:rsid w:val="00A4048D"/>
    <w:rsid w:val="00A40DFE"/>
    <w:rsid w:val="00A45043"/>
    <w:rsid w:val="00A458A7"/>
    <w:rsid w:val="00A46AE5"/>
    <w:rsid w:val="00A546FA"/>
    <w:rsid w:val="00A61FF1"/>
    <w:rsid w:val="00A62B77"/>
    <w:rsid w:val="00A64289"/>
    <w:rsid w:val="00A6568D"/>
    <w:rsid w:val="00A67F55"/>
    <w:rsid w:val="00A711AB"/>
    <w:rsid w:val="00A757D5"/>
    <w:rsid w:val="00A75C83"/>
    <w:rsid w:val="00A82D08"/>
    <w:rsid w:val="00A85B58"/>
    <w:rsid w:val="00A9700A"/>
    <w:rsid w:val="00AB1054"/>
    <w:rsid w:val="00AB5A05"/>
    <w:rsid w:val="00AC0D86"/>
    <w:rsid w:val="00AC5456"/>
    <w:rsid w:val="00AD0F3D"/>
    <w:rsid w:val="00AD1428"/>
    <w:rsid w:val="00AD6437"/>
    <w:rsid w:val="00AD65E5"/>
    <w:rsid w:val="00AD697A"/>
    <w:rsid w:val="00AD754F"/>
    <w:rsid w:val="00AE061E"/>
    <w:rsid w:val="00AE1678"/>
    <w:rsid w:val="00AE2622"/>
    <w:rsid w:val="00AE2ED9"/>
    <w:rsid w:val="00AE5528"/>
    <w:rsid w:val="00AE5F80"/>
    <w:rsid w:val="00AF10F4"/>
    <w:rsid w:val="00AF4326"/>
    <w:rsid w:val="00AF5CDE"/>
    <w:rsid w:val="00B008B3"/>
    <w:rsid w:val="00B13713"/>
    <w:rsid w:val="00B17134"/>
    <w:rsid w:val="00B17711"/>
    <w:rsid w:val="00B20017"/>
    <w:rsid w:val="00B20A6D"/>
    <w:rsid w:val="00B2681D"/>
    <w:rsid w:val="00B3117B"/>
    <w:rsid w:val="00B333DF"/>
    <w:rsid w:val="00B336B9"/>
    <w:rsid w:val="00B37F1A"/>
    <w:rsid w:val="00B45992"/>
    <w:rsid w:val="00B50C3F"/>
    <w:rsid w:val="00B5246F"/>
    <w:rsid w:val="00B547BF"/>
    <w:rsid w:val="00B54C93"/>
    <w:rsid w:val="00B61EE5"/>
    <w:rsid w:val="00B63414"/>
    <w:rsid w:val="00B66B39"/>
    <w:rsid w:val="00B66FB2"/>
    <w:rsid w:val="00B72733"/>
    <w:rsid w:val="00B73643"/>
    <w:rsid w:val="00B83795"/>
    <w:rsid w:val="00B903C0"/>
    <w:rsid w:val="00B91559"/>
    <w:rsid w:val="00B922A0"/>
    <w:rsid w:val="00BB20D6"/>
    <w:rsid w:val="00BB3412"/>
    <w:rsid w:val="00BC4F1E"/>
    <w:rsid w:val="00BC5143"/>
    <w:rsid w:val="00BD0797"/>
    <w:rsid w:val="00BD0E65"/>
    <w:rsid w:val="00BD2DFE"/>
    <w:rsid w:val="00BD54F2"/>
    <w:rsid w:val="00BD7123"/>
    <w:rsid w:val="00BE5F90"/>
    <w:rsid w:val="00BF0EF0"/>
    <w:rsid w:val="00BF4AF1"/>
    <w:rsid w:val="00C0589B"/>
    <w:rsid w:val="00C113BC"/>
    <w:rsid w:val="00C12BAA"/>
    <w:rsid w:val="00C23A6C"/>
    <w:rsid w:val="00C24C83"/>
    <w:rsid w:val="00C260E0"/>
    <w:rsid w:val="00C32CBF"/>
    <w:rsid w:val="00C35E94"/>
    <w:rsid w:val="00C36159"/>
    <w:rsid w:val="00C407C8"/>
    <w:rsid w:val="00C41158"/>
    <w:rsid w:val="00C47F6C"/>
    <w:rsid w:val="00C50355"/>
    <w:rsid w:val="00C512CC"/>
    <w:rsid w:val="00C525BB"/>
    <w:rsid w:val="00C54ADE"/>
    <w:rsid w:val="00C6059C"/>
    <w:rsid w:val="00C61A82"/>
    <w:rsid w:val="00C64AA7"/>
    <w:rsid w:val="00C66375"/>
    <w:rsid w:val="00C66BD6"/>
    <w:rsid w:val="00C67104"/>
    <w:rsid w:val="00C677A9"/>
    <w:rsid w:val="00C73FBD"/>
    <w:rsid w:val="00C744F8"/>
    <w:rsid w:val="00C76E93"/>
    <w:rsid w:val="00C77F15"/>
    <w:rsid w:val="00C801D0"/>
    <w:rsid w:val="00C802FD"/>
    <w:rsid w:val="00C812D3"/>
    <w:rsid w:val="00C84243"/>
    <w:rsid w:val="00C92F27"/>
    <w:rsid w:val="00C94DBD"/>
    <w:rsid w:val="00C95903"/>
    <w:rsid w:val="00CA28F3"/>
    <w:rsid w:val="00CA4B03"/>
    <w:rsid w:val="00CA4FA6"/>
    <w:rsid w:val="00CB00FB"/>
    <w:rsid w:val="00CB0D4C"/>
    <w:rsid w:val="00CC0457"/>
    <w:rsid w:val="00CC5082"/>
    <w:rsid w:val="00CC6306"/>
    <w:rsid w:val="00CC67DF"/>
    <w:rsid w:val="00CC7CF8"/>
    <w:rsid w:val="00CD6A10"/>
    <w:rsid w:val="00CD71F7"/>
    <w:rsid w:val="00CE1538"/>
    <w:rsid w:val="00CE5FB0"/>
    <w:rsid w:val="00CF37B7"/>
    <w:rsid w:val="00D01DA5"/>
    <w:rsid w:val="00D04321"/>
    <w:rsid w:val="00D05485"/>
    <w:rsid w:val="00D26941"/>
    <w:rsid w:val="00D30940"/>
    <w:rsid w:val="00D32088"/>
    <w:rsid w:val="00D325DF"/>
    <w:rsid w:val="00D34A15"/>
    <w:rsid w:val="00D42E06"/>
    <w:rsid w:val="00D43A9A"/>
    <w:rsid w:val="00D43EB9"/>
    <w:rsid w:val="00D5459C"/>
    <w:rsid w:val="00D57EFB"/>
    <w:rsid w:val="00D63D29"/>
    <w:rsid w:val="00D75A5C"/>
    <w:rsid w:val="00D75CF1"/>
    <w:rsid w:val="00D81EA9"/>
    <w:rsid w:val="00D91784"/>
    <w:rsid w:val="00D923A0"/>
    <w:rsid w:val="00D93BF5"/>
    <w:rsid w:val="00D93FAC"/>
    <w:rsid w:val="00DA122E"/>
    <w:rsid w:val="00DA714D"/>
    <w:rsid w:val="00DB1A79"/>
    <w:rsid w:val="00DB3C7E"/>
    <w:rsid w:val="00DB5924"/>
    <w:rsid w:val="00DB6B6C"/>
    <w:rsid w:val="00DB7D71"/>
    <w:rsid w:val="00DB7FA3"/>
    <w:rsid w:val="00DC185B"/>
    <w:rsid w:val="00DD28AF"/>
    <w:rsid w:val="00DD2FAD"/>
    <w:rsid w:val="00DD4D4E"/>
    <w:rsid w:val="00DE392C"/>
    <w:rsid w:val="00DE39D5"/>
    <w:rsid w:val="00DE7E18"/>
    <w:rsid w:val="00DF46AD"/>
    <w:rsid w:val="00DF6578"/>
    <w:rsid w:val="00E037E8"/>
    <w:rsid w:val="00E1421A"/>
    <w:rsid w:val="00E24CF7"/>
    <w:rsid w:val="00E24E0F"/>
    <w:rsid w:val="00E26617"/>
    <w:rsid w:val="00E27A36"/>
    <w:rsid w:val="00E3000B"/>
    <w:rsid w:val="00E3353F"/>
    <w:rsid w:val="00E34B40"/>
    <w:rsid w:val="00E35D6E"/>
    <w:rsid w:val="00E36E08"/>
    <w:rsid w:val="00E376CE"/>
    <w:rsid w:val="00E406A7"/>
    <w:rsid w:val="00E562DC"/>
    <w:rsid w:val="00E64008"/>
    <w:rsid w:val="00E73943"/>
    <w:rsid w:val="00E73A29"/>
    <w:rsid w:val="00E74066"/>
    <w:rsid w:val="00E766C7"/>
    <w:rsid w:val="00E81954"/>
    <w:rsid w:val="00E84291"/>
    <w:rsid w:val="00E907F1"/>
    <w:rsid w:val="00E9431C"/>
    <w:rsid w:val="00E94CDE"/>
    <w:rsid w:val="00EA38D1"/>
    <w:rsid w:val="00EA42F9"/>
    <w:rsid w:val="00EC093E"/>
    <w:rsid w:val="00EC0D9E"/>
    <w:rsid w:val="00EC142A"/>
    <w:rsid w:val="00EC23F8"/>
    <w:rsid w:val="00EC2F91"/>
    <w:rsid w:val="00EC528A"/>
    <w:rsid w:val="00ED4100"/>
    <w:rsid w:val="00ED6114"/>
    <w:rsid w:val="00EE0520"/>
    <w:rsid w:val="00EE6056"/>
    <w:rsid w:val="00EE6CC6"/>
    <w:rsid w:val="00EF03C5"/>
    <w:rsid w:val="00EF05C3"/>
    <w:rsid w:val="00EF0691"/>
    <w:rsid w:val="00EF2269"/>
    <w:rsid w:val="00EF52AE"/>
    <w:rsid w:val="00EF79CE"/>
    <w:rsid w:val="00F05C88"/>
    <w:rsid w:val="00F11255"/>
    <w:rsid w:val="00F124E0"/>
    <w:rsid w:val="00F15946"/>
    <w:rsid w:val="00F17985"/>
    <w:rsid w:val="00F208FE"/>
    <w:rsid w:val="00F21148"/>
    <w:rsid w:val="00F33EF7"/>
    <w:rsid w:val="00F37731"/>
    <w:rsid w:val="00F37B82"/>
    <w:rsid w:val="00F41E50"/>
    <w:rsid w:val="00F477A5"/>
    <w:rsid w:val="00F478F0"/>
    <w:rsid w:val="00F5342E"/>
    <w:rsid w:val="00F546FE"/>
    <w:rsid w:val="00F55032"/>
    <w:rsid w:val="00F65467"/>
    <w:rsid w:val="00F72008"/>
    <w:rsid w:val="00F72107"/>
    <w:rsid w:val="00F73A59"/>
    <w:rsid w:val="00F77AFD"/>
    <w:rsid w:val="00F847D5"/>
    <w:rsid w:val="00F86609"/>
    <w:rsid w:val="00F875B5"/>
    <w:rsid w:val="00F900ED"/>
    <w:rsid w:val="00F94A05"/>
    <w:rsid w:val="00F95F18"/>
    <w:rsid w:val="00FA1313"/>
    <w:rsid w:val="00FA1935"/>
    <w:rsid w:val="00FA1D2A"/>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 w:val="00FF4560"/>
    <w:rsid w:val="00FF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DF56AF4"/>
  <w15:docId w15:val="{ED3A84E8-1B2D-4E56-B455-3869EBB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235503"/>
    <w:pPr>
      <w:ind w:left="720"/>
      <w:contextualSpacing/>
    </w:pPr>
  </w:style>
  <w:style w:type="paragraph" w:styleId="NormalWeb">
    <w:name w:val="Normal (Web)"/>
    <w:basedOn w:val="Normal"/>
    <w:uiPriority w:val="99"/>
    <w:unhideWhenUsed/>
    <w:rsid w:val="0039751C"/>
    <w:pPr>
      <w:spacing w:before="100" w:beforeAutospacing="1" w:after="100" w:afterAutospacing="1"/>
    </w:pPr>
    <w:rPr>
      <w:rFonts w:eastAsiaTheme="minorHAnsi"/>
      <w:sz w:val="24"/>
      <w:szCs w:val="24"/>
    </w:rPr>
  </w:style>
  <w:style w:type="paragraph" w:styleId="BodyTextIndent">
    <w:name w:val="Body Text Indent"/>
    <w:basedOn w:val="Normal"/>
    <w:link w:val="BodyTextIndentChar"/>
    <w:rsid w:val="00BF0EF0"/>
    <w:pPr>
      <w:spacing w:after="120"/>
      <w:ind w:left="360"/>
    </w:pPr>
    <w:rPr>
      <w:rFonts w:ascii="Arial" w:hAnsi="Arial"/>
      <w:sz w:val="22"/>
    </w:rPr>
  </w:style>
  <w:style w:type="character" w:customStyle="1" w:styleId="BodyTextIndentChar">
    <w:name w:val="Body Text Indent Char"/>
    <w:basedOn w:val="DefaultParagraphFont"/>
    <w:link w:val="BodyTextIndent"/>
    <w:rsid w:val="00BF0EF0"/>
    <w:rPr>
      <w:rFonts w:ascii="Arial" w:hAnsi="Arial"/>
      <w:sz w:val="22"/>
    </w:rPr>
  </w:style>
  <w:style w:type="paragraph" w:customStyle="1" w:styleId="sar">
    <w:name w:val="sar"/>
    <w:basedOn w:val="Normal"/>
    <w:rsid w:val="00C64AA7"/>
    <w:pPr>
      <w:spacing w:line="240" w:lineRule="atLeast"/>
      <w:jc w:val="both"/>
    </w:pPr>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628368">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82150469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AFA9-6818-4421-8483-7A275D1D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8</TotalTime>
  <Pages>12</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Byrnes, Bob (DEQ)</dc:creator>
  <cp:keywords>DEQ-AQD-ROP Template</cp:keywords>
  <cp:lastModifiedBy>Ramsey, Marguerita (EGLE)</cp:lastModifiedBy>
  <cp:revision>4</cp:revision>
  <cp:lastPrinted>2020-07-27T16:34:00Z</cp:lastPrinted>
  <dcterms:created xsi:type="dcterms:W3CDTF">2020-07-27T13:52:00Z</dcterms:created>
  <dcterms:modified xsi:type="dcterms:W3CDTF">2020-07-27T16:36:00Z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2020-05-18T17:47:26.1383945Z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ae4dbb63-350b-4d29-9072-132480c9543a</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