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0BC6D" w14:textId="77777777" w:rsidR="00AF4326" w:rsidRDefault="00AF4326">
      <w:pPr>
        <w:pStyle w:val="Header"/>
        <w:tabs>
          <w:tab w:val="clear" w:pos="4320"/>
          <w:tab w:val="clear" w:pos="8640"/>
        </w:tabs>
        <w:rPr>
          <w:rFonts w:ascii="Arial" w:hAnsi="Arial"/>
          <w:sz w:val="18"/>
        </w:rPr>
      </w:pPr>
    </w:p>
    <w:p w14:paraId="6659883F" w14:textId="77777777" w:rsidR="006D57EE" w:rsidRDefault="006D57EE">
      <w:pPr>
        <w:pStyle w:val="Header"/>
        <w:tabs>
          <w:tab w:val="clear" w:pos="4320"/>
          <w:tab w:val="clear" w:pos="8640"/>
        </w:tabs>
        <w:rPr>
          <w:rFonts w:ascii="Arial" w:hAnsi="Arial"/>
          <w:sz w:val="18"/>
        </w:rPr>
      </w:pPr>
    </w:p>
    <w:tbl>
      <w:tblPr>
        <w:tblW w:w="10512" w:type="dxa"/>
        <w:tblInd w:w="18" w:type="dxa"/>
        <w:tblLayout w:type="fixed"/>
        <w:tblLook w:val="0000" w:firstRow="0" w:lastRow="0" w:firstColumn="0" w:lastColumn="0" w:noHBand="0" w:noVBand="0"/>
      </w:tblPr>
      <w:tblGrid>
        <w:gridCol w:w="2250"/>
        <w:gridCol w:w="5850"/>
        <w:gridCol w:w="2412"/>
      </w:tblGrid>
      <w:tr w:rsidR="00AA0D6E" w14:paraId="07482CD9" w14:textId="77777777" w:rsidTr="00C06B75">
        <w:tc>
          <w:tcPr>
            <w:tcW w:w="2250" w:type="dxa"/>
          </w:tcPr>
          <w:p w14:paraId="13CCD33F" w14:textId="77777777" w:rsidR="00AA0D6E" w:rsidRDefault="00AA0D6E" w:rsidP="00AA0D6E">
            <w:pPr>
              <w:jc w:val="center"/>
              <w:rPr>
                <w:rFonts w:ascii="Arial" w:hAnsi="Arial"/>
                <w:sz w:val="16"/>
              </w:rPr>
            </w:pPr>
          </w:p>
        </w:tc>
        <w:tc>
          <w:tcPr>
            <w:tcW w:w="5850" w:type="dxa"/>
          </w:tcPr>
          <w:p w14:paraId="33D0E31E"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6FA5B775" w14:textId="77777777" w:rsidR="00AA0D6E" w:rsidRDefault="00AA0D6E" w:rsidP="00AA0D6E">
            <w:pPr>
              <w:jc w:val="center"/>
              <w:rPr>
                <w:rFonts w:ascii="Arial" w:hAnsi="Arial"/>
                <w:sz w:val="16"/>
              </w:rPr>
            </w:pPr>
            <w:r>
              <w:rPr>
                <w:rFonts w:ascii="Arial" w:hAnsi="Arial"/>
              </w:rPr>
              <w:t>Air Quality Division</w:t>
            </w:r>
          </w:p>
        </w:tc>
        <w:tc>
          <w:tcPr>
            <w:tcW w:w="2412" w:type="dxa"/>
          </w:tcPr>
          <w:p w14:paraId="437C013C" w14:textId="77777777" w:rsidR="00AA0D6E" w:rsidRDefault="00AA0D6E" w:rsidP="00AA0D6E">
            <w:pPr>
              <w:jc w:val="center"/>
              <w:rPr>
                <w:rFonts w:ascii="Arial" w:hAnsi="Arial"/>
                <w:b/>
                <w:sz w:val="24"/>
              </w:rPr>
            </w:pPr>
          </w:p>
        </w:tc>
      </w:tr>
      <w:tr w:rsidR="00AA0D6E" w14:paraId="1C003E45" w14:textId="77777777" w:rsidTr="00C06B75">
        <w:trPr>
          <w:cantSplit/>
          <w:trHeight w:val="146"/>
        </w:trPr>
        <w:tc>
          <w:tcPr>
            <w:tcW w:w="2250" w:type="dxa"/>
          </w:tcPr>
          <w:p w14:paraId="76ED3055"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850" w:type="dxa"/>
          </w:tcPr>
          <w:p w14:paraId="0464333B"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12" w:type="dxa"/>
          </w:tcPr>
          <w:p w14:paraId="130E05C6"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5B314EDE" w14:textId="77777777" w:rsidTr="00C06B75">
        <w:trPr>
          <w:cantSplit/>
          <w:trHeight w:val="145"/>
        </w:trPr>
        <w:tc>
          <w:tcPr>
            <w:tcW w:w="2250" w:type="dxa"/>
          </w:tcPr>
          <w:p w14:paraId="50619F87" w14:textId="77777777"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8E6A41">
              <w:rPr>
                <w:rFonts w:ascii="Arial" w:hAnsi="Arial"/>
                <w:sz w:val="22"/>
                <w:szCs w:val="22"/>
              </w:rPr>
              <w:t>B1577</w:t>
            </w:r>
            <w:r w:rsidRPr="00910FEA">
              <w:rPr>
                <w:rFonts w:ascii="Arial" w:hAnsi="Arial"/>
                <w:sz w:val="22"/>
                <w:szCs w:val="22"/>
              </w:rPr>
              <w:fldChar w:fldCharType="end"/>
            </w:r>
            <w:bookmarkEnd w:id="0"/>
          </w:p>
        </w:tc>
        <w:tc>
          <w:tcPr>
            <w:tcW w:w="5850" w:type="dxa"/>
          </w:tcPr>
          <w:p w14:paraId="4C31DC4D"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1" w:name="Text17"/>
        <w:tc>
          <w:tcPr>
            <w:tcW w:w="2412" w:type="dxa"/>
          </w:tcPr>
          <w:p w14:paraId="2FDD6325" w14:textId="09D21E67"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8E6A41">
              <w:rPr>
                <w:rFonts w:ascii="Arial" w:hAnsi="Arial"/>
                <w:noProof/>
                <w:sz w:val="22"/>
                <w:szCs w:val="22"/>
              </w:rPr>
              <w:t>MI-ROP-B1577-20</w:t>
            </w:r>
            <w:r w:rsidR="00AA39D6">
              <w:rPr>
                <w:rFonts w:ascii="Arial" w:hAnsi="Arial"/>
                <w:noProof/>
                <w:sz w:val="22"/>
                <w:szCs w:val="22"/>
              </w:rPr>
              <w:t>20</w:t>
            </w:r>
            <w:r w:rsidRPr="00910FEA">
              <w:rPr>
                <w:rFonts w:ascii="Arial" w:hAnsi="Arial"/>
                <w:sz w:val="22"/>
                <w:szCs w:val="22"/>
              </w:rPr>
              <w:fldChar w:fldCharType="end"/>
            </w:r>
            <w:bookmarkEnd w:id="1"/>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Pr="00910FEA">
              <w:rPr>
                <w:rFonts w:ascii="Arial" w:hAnsi="Arial"/>
                <w:sz w:val="22"/>
                <w:szCs w:val="22"/>
              </w:rPr>
              <w:instrText xml:space="preserve"> FORMTEXT </w:instrText>
            </w:r>
            <w:r w:rsidR="005D21DA">
              <w:rPr>
                <w:rFonts w:ascii="Arial" w:hAnsi="Arial"/>
                <w:sz w:val="22"/>
                <w:szCs w:val="22"/>
              </w:rPr>
            </w:r>
            <w:r w:rsidR="005D21DA">
              <w:rPr>
                <w:rFonts w:ascii="Arial" w:hAnsi="Arial"/>
                <w:sz w:val="22"/>
                <w:szCs w:val="22"/>
              </w:rPr>
              <w:fldChar w:fldCharType="separate"/>
            </w:r>
            <w:r w:rsidRPr="00910FEA">
              <w:rPr>
                <w:rFonts w:ascii="Arial" w:hAnsi="Arial"/>
                <w:sz w:val="22"/>
                <w:szCs w:val="22"/>
              </w:rPr>
              <w:fldChar w:fldCharType="end"/>
            </w:r>
            <w:bookmarkEnd w:id="2"/>
          </w:p>
        </w:tc>
      </w:tr>
    </w:tbl>
    <w:p w14:paraId="0DAB7EFB" w14:textId="77777777" w:rsidR="00AF4326" w:rsidRDefault="00AF4326">
      <w:pPr>
        <w:rPr>
          <w:rFonts w:ascii="Arial" w:hAnsi="Arial"/>
          <w:color w:val="000000"/>
          <w:sz w:val="14"/>
        </w:rPr>
      </w:pPr>
    </w:p>
    <w:p w14:paraId="07331EFB" w14:textId="77777777" w:rsidR="00AF4326" w:rsidRDefault="00AF4326">
      <w:pPr>
        <w:jc w:val="center"/>
        <w:rPr>
          <w:rFonts w:ascii="Arial" w:hAnsi="Arial"/>
          <w:sz w:val="22"/>
        </w:rPr>
      </w:pPr>
    </w:p>
    <w:p w14:paraId="4F3834B6" w14:textId="537AD0E2" w:rsidR="003D6C8F" w:rsidRPr="003D6C8F" w:rsidRDefault="00795D6C">
      <w:pPr>
        <w:jc w:val="center"/>
        <w:rPr>
          <w:rFonts w:ascii="Arial" w:hAnsi="Arial"/>
          <w:b/>
          <w:sz w:val="22"/>
        </w:rPr>
      </w:pPr>
      <w:r>
        <w:rPr>
          <w:rFonts w:ascii="Arial" w:hAnsi="Arial"/>
          <w:b/>
          <w:sz w:val="22"/>
        </w:rPr>
        <w:fldChar w:fldCharType="begin">
          <w:ffData>
            <w:name w:val="Text40"/>
            <w:enabled/>
            <w:calcOnExit w:val="0"/>
            <w:textInput/>
          </w:ffData>
        </w:fldChar>
      </w:r>
      <w:bookmarkStart w:id="3" w:name="Text40"/>
      <w:r>
        <w:rPr>
          <w:rFonts w:ascii="Arial" w:hAnsi="Arial"/>
          <w:b/>
          <w:sz w:val="22"/>
        </w:rPr>
        <w:instrText xml:space="preserve"> FORMTEXT </w:instrText>
      </w:r>
      <w:r>
        <w:rPr>
          <w:rFonts w:ascii="Arial" w:hAnsi="Arial"/>
          <w:b/>
          <w:sz w:val="22"/>
        </w:rPr>
      </w:r>
      <w:r>
        <w:rPr>
          <w:rFonts w:ascii="Arial" w:hAnsi="Arial"/>
          <w:b/>
          <w:sz w:val="22"/>
        </w:rPr>
        <w:fldChar w:fldCharType="separate"/>
      </w:r>
      <w:r w:rsidR="00447CC0">
        <w:rPr>
          <w:rFonts w:ascii="Arial" w:hAnsi="Arial"/>
          <w:b/>
          <w:noProof/>
          <w:sz w:val="22"/>
        </w:rPr>
        <w:t>Grede, LLC - Iron Mountain</w:t>
      </w:r>
      <w:r>
        <w:rPr>
          <w:rFonts w:ascii="Arial" w:hAnsi="Arial"/>
          <w:b/>
          <w:sz w:val="22"/>
        </w:rPr>
        <w:fldChar w:fldCharType="end"/>
      </w:r>
      <w:bookmarkEnd w:id="3"/>
    </w:p>
    <w:p w14:paraId="3A4B066E" w14:textId="77777777" w:rsidR="00AF4326" w:rsidRDefault="00AF4326">
      <w:pPr>
        <w:rPr>
          <w:rFonts w:ascii="Arial" w:hAnsi="Arial"/>
          <w:sz w:val="22"/>
        </w:rPr>
      </w:pPr>
    </w:p>
    <w:p w14:paraId="6B427B68" w14:textId="77777777" w:rsidR="00AF4326" w:rsidRDefault="00AF4326">
      <w:pPr>
        <w:jc w:val="center"/>
        <w:rPr>
          <w:rFonts w:ascii="Arial" w:hAnsi="Arial"/>
          <w:sz w:val="22"/>
        </w:rPr>
      </w:pPr>
    </w:p>
    <w:p w14:paraId="70852FA0" w14:textId="6018DA4B"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5D21DA">
        <w:rPr>
          <w:rFonts w:ascii="Arial" w:hAnsi="Arial"/>
          <w:sz w:val="22"/>
          <w:szCs w:val="22"/>
        </w:rPr>
        <w:t>B1577</w:t>
      </w:r>
      <w:r w:rsidR="00AF4326">
        <w:rPr>
          <w:rFonts w:ascii="Arial" w:hAnsi="Arial"/>
          <w:sz w:val="22"/>
        </w:rPr>
        <w:fldChar w:fldCharType="end"/>
      </w:r>
    </w:p>
    <w:p w14:paraId="40810E3A" w14:textId="77777777" w:rsidR="00AF4326" w:rsidRDefault="00AF4326">
      <w:pPr>
        <w:jc w:val="center"/>
        <w:rPr>
          <w:rFonts w:ascii="Arial" w:hAnsi="Arial"/>
          <w:sz w:val="22"/>
        </w:rPr>
      </w:pPr>
    </w:p>
    <w:p w14:paraId="320B9FB6"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02FADE64" w14:textId="77777777" w:rsidR="006240B1" w:rsidRDefault="006240B1">
      <w:pPr>
        <w:jc w:val="center"/>
        <w:outlineLvl w:val="0"/>
        <w:rPr>
          <w:rFonts w:ascii="Arial" w:hAnsi="Arial"/>
          <w:sz w:val="22"/>
        </w:rPr>
      </w:pPr>
    </w:p>
    <w:p w14:paraId="6D324A90" w14:textId="77777777"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4"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8E6A41">
        <w:rPr>
          <w:rFonts w:ascii="Arial" w:hAnsi="Arial"/>
          <w:sz w:val="22"/>
        </w:rPr>
        <w:t>801 South Carpenter Avenue</w:t>
      </w:r>
      <w:r>
        <w:rPr>
          <w:rFonts w:ascii="Arial" w:hAnsi="Arial"/>
          <w:sz w:val="22"/>
        </w:rPr>
        <w:fldChar w:fldCharType="end"/>
      </w:r>
      <w:bookmarkEnd w:id="4"/>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5" w:name="City"/>
      <w:r>
        <w:rPr>
          <w:rFonts w:ascii="Arial" w:hAnsi="Arial"/>
          <w:sz w:val="22"/>
        </w:rPr>
        <w:instrText xml:space="preserve"> FORMTEXT </w:instrText>
      </w:r>
      <w:r>
        <w:rPr>
          <w:rFonts w:ascii="Arial" w:hAnsi="Arial"/>
          <w:sz w:val="22"/>
        </w:rPr>
      </w:r>
      <w:r>
        <w:rPr>
          <w:rFonts w:ascii="Arial" w:hAnsi="Arial"/>
          <w:sz w:val="22"/>
        </w:rPr>
        <w:fldChar w:fldCharType="separate"/>
      </w:r>
      <w:r w:rsidR="008E6A41">
        <w:rPr>
          <w:rFonts w:ascii="Arial" w:hAnsi="Arial"/>
          <w:sz w:val="22"/>
        </w:rPr>
        <w:t>Kingsford</w:t>
      </w:r>
      <w:r>
        <w:rPr>
          <w:rFonts w:ascii="Arial" w:hAnsi="Arial"/>
          <w:sz w:val="22"/>
        </w:rPr>
        <w:fldChar w:fldCharType="end"/>
      </w:r>
      <w:bookmarkEnd w:id="5"/>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6"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8E6A41">
        <w:rPr>
          <w:rFonts w:ascii="Arial" w:hAnsi="Arial"/>
          <w:sz w:val="22"/>
        </w:rPr>
        <w:t>Dickinson</w:t>
      </w:r>
      <w:r w:rsidR="00D325DF">
        <w:rPr>
          <w:rFonts w:ascii="Arial" w:hAnsi="Arial"/>
          <w:sz w:val="22"/>
        </w:rPr>
        <w:fldChar w:fldCharType="end"/>
      </w:r>
      <w:bookmarkEnd w:id="6"/>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7" w:name="Zip"/>
      <w:r>
        <w:rPr>
          <w:rFonts w:ascii="Arial" w:hAnsi="Arial"/>
          <w:sz w:val="22"/>
        </w:rPr>
        <w:instrText xml:space="preserve"> FORMTEXT </w:instrText>
      </w:r>
      <w:r>
        <w:rPr>
          <w:rFonts w:ascii="Arial" w:hAnsi="Arial"/>
          <w:sz w:val="22"/>
        </w:rPr>
      </w:r>
      <w:r>
        <w:rPr>
          <w:rFonts w:ascii="Arial" w:hAnsi="Arial"/>
          <w:sz w:val="22"/>
        </w:rPr>
        <w:fldChar w:fldCharType="separate"/>
      </w:r>
      <w:r w:rsidR="008E6A41">
        <w:rPr>
          <w:rFonts w:ascii="Arial" w:hAnsi="Arial"/>
          <w:sz w:val="22"/>
        </w:rPr>
        <w:t>49802</w:t>
      </w:r>
      <w:r>
        <w:rPr>
          <w:rFonts w:ascii="Arial" w:hAnsi="Arial"/>
          <w:sz w:val="22"/>
        </w:rPr>
        <w:fldChar w:fldCharType="end"/>
      </w:r>
      <w:bookmarkEnd w:id="7"/>
    </w:p>
    <w:p w14:paraId="3D6364E9" w14:textId="77777777" w:rsidR="00AF4326" w:rsidRDefault="00AF4326">
      <w:pPr>
        <w:jc w:val="center"/>
        <w:rPr>
          <w:rFonts w:ascii="Arial" w:hAnsi="Arial"/>
          <w:sz w:val="22"/>
        </w:rPr>
      </w:pPr>
    </w:p>
    <w:p w14:paraId="29230D19" w14:textId="5231E3A5"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8E6A41">
        <w:rPr>
          <w:rFonts w:ascii="Arial" w:hAnsi="Arial"/>
          <w:noProof/>
          <w:sz w:val="22"/>
        </w:rPr>
        <w:t>MI-ROP-B1577-20</w:t>
      </w:r>
      <w:r w:rsidR="00AA39D6">
        <w:rPr>
          <w:rFonts w:ascii="Arial" w:hAnsi="Arial"/>
          <w:noProof/>
          <w:sz w:val="22"/>
        </w:rPr>
        <w:t>20</w:t>
      </w:r>
      <w:r w:rsidR="00F478F0">
        <w:rPr>
          <w:rFonts w:ascii="Arial" w:hAnsi="Arial"/>
          <w:sz w:val="22"/>
        </w:rPr>
        <w:fldChar w:fldCharType="end"/>
      </w:r>
      <w:bookmarkEnd w:id="8"/>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40BA3260" w14:textId="77777777" w:rsidR="00AF4326" w:rsidRDefault="00AF4326">
      <w:pPr>
        <w:ind w:left="3150"/>
        <w:rPr>
          <w:rFonts w:ascii="Arial" w:hAnsi="Arial"/>
          <w:sz w:val="22"/>
        </w:rPr>
      </w:pPr>
    </w:p>
    <w:p w14:paraId="422B72DA" w14:textId="3267331A"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224C01">
        <w:rPr>
          <w:rFonts w:ascii="Arial" w:hAnsi="Arial"/>
          <w:sz w:val="22"/>
        </w:rPr>
        <w:t>May 4, 2020</w:t>
      </w:r>
    </w:p>
    <w:p w14:paraId="52D54FD8" w14:textId="77777777" w:rsidR="00DB5924" w:rsidRPr="007129B8" w:rsidRDefault="00DB5924">
      <w:pPr>
        <w:pStyle w:val="BodyText"/>
      </w:pPr>
    </w:p>
    <w:p w14:paraId="5C64F605" w14:textId="77777777" w:rsidR="00644884" w:rsidRDefault="00644884" w:rsidP="00DB5924">
      <w:pPr>
        <w:jc w:val="both"/>
        <w:rPr>
          <w:rFonts w:ascii="Arial" w:hAnsi="Arial"/>
          <w:sz w:val="22"/>
        </w:rPr>
      </w:pPr>
    </w:p>
    <w:p w14:paraId="283F14E1" w14:textId="77777777" w:rsidR="00644884" w:rsidRDefault="00644884" w:rsidP="00DB5924">
      <w:pPr>
        <w:jc w:val="both"/>
        <w:rPr>
          <w:rFonts w:ascii="Arial" w:hAnsi="Arial"/>
          <w:sz w:val="22"/>
        </w:rPr>
      </w:pPr>
    </w:p>
    <w:p w14:paraId="1710C745" w14:textId="77777777" w:rsidR="00644884" w:rsidRDefault="00644884" w:rsidP="00DB5924">
      <w:pPr>
        <w:jc w:val="both"/>
        <w:rPr>
          <w:rFonts w:ascii="Arial" w:hAnsi="Arial"/>
          <w:sz w:val="22"/>
        </w:rPr>
      </w:pPr>
    </w:p>
    <w:p w14:paraId="79B95923"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69D80F6" w14:textId="77777777" w:rsidR="00AF4326" w:rsidRDefault="00AF4326">
      <w:pPr>
        <w:rPr>
          <w:rFonts w:ascii="Arial" w:hAnsi="Arial"/>
          <w:sz w:val="22"/>
        </w:rPr>
      </w:pPr>
    </w:p>
    <w:p w14:paraId="736930E9" w14:textId="77777777" w:rsidR="00AF4326" w:rsidRDefault="00AF4326">
      <w:pPr>
        <w:rPr>
          <w:rFonts w:ascii="Arial" w:hAnsi="Arial"/>
          <w:sz w:val="22"/>
        </w:rPr>
      </w:pPr>
    </w:p>
    <w:p w14:paraId="258648CB" w14:textId="77777777" w:rsidR="00AF4326" w:rsidRDefault="00AF4326">
      <w:pPr>
        <w:rPr>
          <w:rFonts w:ascii="Arial" w:hAnsi="Arial"/>
          <w:sz w:val="22"/>
        </w:rPr>
      </w:pPr>
    </w:p>
    <w:p w14:paraId="2BA347D3" w14:textId="77777777" w:rsidR="00AF4326" w:rsidRDefault="00AF4326">
      <w:pPr>
        <w:rPr>
          <w:rFonts w:ascii="Arial" w:hAnsi="Arial"/>
          <w:sz w:val="22"/>
        </w:rPr>
      </w:pPr>
    </w:p>
    <w:p w14:paraId="32072658" w14:textId="77777777" w:rsidR="00AF4326" w:rsidRDefault="00AF4326">
      <w:pPr>
        <w:rPr>
          <w:rFonts w:ascii="Arial" w:hAnsi="Arial"/>
          <w:sz w:val="22"/>
        </w:rPr>
      </w:pPr>
    </w:p>
    <w:p w14:paraId="5756DCC0" w14:textId="77777777" w:rsidR="00AF4326" w:rsidRDefault="00AF4326">
      <w:pPr>
        <w:rPr>
          <w:rFonts w:ascii="Arial" w:hAnsi="Arial"/>
          <w:sz w:val="22"/>
        </w:rPr>
      </w:pPr>
    </w:p>
    <w:p w14:paraId="3A5FA956" w14:textId="77777777" w:rsidR="00DB5924" w:rsidRDefault="00DB5924">
      <w:pPr>
        <w:rPr>
          <w:rFonts w:ascii="Arial" w:hAnsi="Arial"/>
          <w:sz w:val="22"/>
        </w:rPr>
      </w:pPr>
    </w:p>
    <w:p w14:paraId="02F01E30" w14:textId="77777777" w:rsidR="00DB5924" w:rsidRDefault="00DB5924">
      <w:pPr>
        <w:rPr>
          <w:rFonts w:ascii="Arial" w:hAnsi="Arial"/>
          <w:sz w:val="22"/>
        </w:rPr>
      </w:pPr>
    </w:p>
    <w:p w14:paraId="50C2D806" w14:textId="77777777" w:rsidR="00DB5924" w:rsidRDefault="00DB5924">
      <w:pPr>
        <w:rPr>
          <w:rFonts w:ascii="Arial" w:hAnsi="Arial"/>
          <w:sz w:val="22"/>
        </w:rPr>
      </w:pPr>
    </w:p>
    <w:p w14:paraId="5DE64E0C" w14:textId="77777777" w:rsidR="00DB5924" w:rsidRDefault="00DB5924">
      <w:pPr>
        <w:rPr>
          <w:rFonts w:ascii="Arial" w:hAnsi="Arial"/>
          <w:sz w:val="22"/>
        </w:rPr>
      </w:pPr>
    </w:p>
    <w:p w14:paraId="674D1A78" w14:textId="77777777" w:rsidR="00DB5924" w:rsidRDefault="00DB5924">
      <w:pPr>
        <w:rPr>
          <w:rFonts w:ascii="Arial" w:hAnsi="Arial"/>
          <w:sz w:val="22"/>
        </w:rPr>
      </w:pPr>
    </w:p>
    <w:p w14:paraId="13FD4DF4" w14:textId="77777777" w:rsidR="00DB5924" w:rsidRDefault="00DB5924">
      <w:pPr>
        <w:rPr>
          <w:rFonts w:ascii="Arial" w:hAnsi="Arial"/>
          <w:sz w:val="22"/>
        </w:rPr>
      </w:pPr>
    </w:p>
    <w:p w14:paraId="77A453BE" w14:textId="77777777" w:rsidR="00DB5924" w:rsidRDefault="00DB5924">
      <w:pPr>
        <w:rPr>
          <w:rFonts w:ascii="Arial" w:hAnsi="Arial"/>
          <w:sz w:val="22"/>
        </w:rPr>
      </w:pPr>
    </w:p>
    <w:p w14:paraId="762D9283" w14:textId="77777777" w:rsidR="00DB5924" w:rsidRDefault="00DB5924">
      <w:pPr>
        <w:rPr>
          <w:rFonts w:ascii="Arial" w:hAnsi="Arial"/>
          <w:sz w:val="22"/>
        </w:rPr>
      </w:pPr>
    </w:p>
    <w:p w14:paraId="4D5A9A69" w14:textId="77777777" w:rsidR="00AF4326" w:rsidRDefault="00AF4326">
      <w:pPr>
        <w:rPr>
          <w:rFonts w:ascii="Arial" w:hAnsi="Arial"/>
          <w:sz w:val="22"/>
        </w:rPr>
      </w:pPr>
    </w:p>
    <w:p w14:paraId="27E27A80" w14:textId="77777777" w:rsidR="00AF4326" w:rsidRDefault="00AF4326">
      <w:pPr>
        <w:rPr>
          <w:rFonts w:ascii="Arial" w:hAnsi="Arial"/>
          <w:sz w:val="22"/>
        </w:rPr>
      </w:pPr>
    </w:p>
    <w:p w14:paraId="36823780" w14:textId="77777777" w:rsidR="00AF4326" w:rsidRDefault="00AF4326">
      <w:pPr>
        <w:rPr>
          <w:rFonts w:ascii="Arial" w:hAnsi="Arial"/>
          <w:sz w:val="22"/>
        </w:rPr>
      </w:pPr>
    </w:p>
    <w:p w14:paraId="3C97E96A" w14:textId="77777777" w:rsidR="00644884" w:rsidRDefault="00644884">
      <w:pPr>
        <w:rPr>
          <w:rFonts w:ascii="Arial" w:hAnsi="Arial"/>
          <w:sz w:val="22"/>
        </w:rPr>
      </w:pPr>
    </w:p>
    <w:p w14:paraId="2AE25F07" w14:textId="77777777" w:rsidR="00AF4326" w:rsidRDefault="00644884" w:rsidP="00644884">
      <w:pPr>
        <w:rPr>
          <w:rFonts w:ascii="Arial" w:hAnsi="Arial"/>
          <w:sz w:val="22"/>
        </w:rPr>
      </w:pPr>
      <w:r>
        <w:rPr>
          <w:rFonts w:ascii="Arial" w:hAnsi="Arial"/>
          <w:sz w:val="22"/>
        </w:rPr>
        <w:br w:type="page"/>
      </w:r>
    </w:p>
    <w:p w14:paraId="49644903" w14:textId="77777777" w:rsidR="00AF4326" w:rsidRDefault="00AF4326">
      <w:pPr>
        <w:jc w:val="center"/>
        <w:outlineLvl w:val="0"/>
        <w:rPr>
          <w:rFonts w:ascii="Arial" w:hAnsi="Arial"/>
          <w:b/>
          <w:sz w:val="22"/>
        </w:rPr>
      </w:pPr>
      <w:r>
        <w:rPr>
          <w:rFonts w:ascii="Arial" w:hAnsi="Arial"/>
          <w:b/>
          <w:sz w:val="22"/>
        </w:rPr>
        <w:lastRenderedPageBreak/>
        <w:t>TABLE OF CONTENTS</w:t>
      </w:r>
    </w:p>
    <w:p w14:paraId="0A42C8F6" w14:textId="47E3BB21" w:rsidR="00AA39D6"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AA39D6">
        <w:rPr>
          <w:noProof/>
        </w:rPr>
        <w:t>MAY 4, 2020 - STAFF REPORT</w:t>
      </w:r>
      <w:r w:rsidR="00AA39D6">
        <w:rPr>
          <w:noProof/>
        </w:rPr>
        <w:tab/>
      </w:r>
      <w:r w:rsidR="00AA39D6">
        <w:rPr>
          <w:noProof/>
        </w:rPr>
        <w:fldChar w:fldCharType="begin"/>
      </w:r>
      <w:r w:rsidR="00AA39D6">
        <w:rPr>
          <w:noProof/>
        </w:rPr>
        <w:instrText xml:space="preserve"> PAGEREF _Toc52778668 \h </w:instrText>
      </w:r>
      <w:r w:rsidR="00AA39D6">
        <w:rPr>
          <w:noProof/>
        </w:rPr>
      </w:r>
      <w:r w:rsidR="00AA39D6">
        <w:rPr>
          <w:noProof/>
        </w:rPr>
        <w:fldChar w:fldCharType="separate"/>
      </w:r>
      <w:r w:rsidR="005D21DA">
        <w:rPr>
          <w:noProof/>
        </w:rPr>
        <w:t>3</w:t>
      </w:r>
      <w:r w:rsidR="00AA39D6">
        <w:rPr>
          <w:noProof/>
        </w:rPr>
        <w:fldChar w:fldCharType="end"/>
      </w:r>
    </w:p>
    <w:p w14:paraId="3F243971" w14:textId="2AEA5C7A" w:rsidR="00AA39D6" w:rsidRDefault="00AA39D6">
      <w:pPr>
        <w:pStyle w:val="TOC1"/>
        <w:tabs>
          <w:tab w:val="right" w:pos="10214"/>
        </w:tabs>
        <w:rPr>
          <w:rFonts w:asciiTheme="minorHAnsi" w:eastAsiaTheme="minorEastAsia" w:hAnsiTheme="minorHAnsi" w:cstheme="minorBidi"/>
          <w:b w:val="0"/>
          <w:noProof/>
          <w:szCs w:val="22"/>
        </w:rPr>
      </w:pPr>
      <w:r w:rsidRPr="00782999">
        <w:rPr>
          <w:rFonts w:cs="Arial"/>
          <w:noProof/>
        </w:rPr>
        <w:t>JULY 30, 2020</w:t>
      </w:r>
      <w:r>
        <w:rPr>
          <w:noProof/>
        </w:rPr>
        <w:t xml:space="preserve"> - STAFF REPORT ADDENDUM</w:t>
      </w:r>
      <w:r>
        <w:rPr>
          <w:noProof/>
        </w:rPr>
        <w:tab/>
      </w:r>
      <w:r>
        <w:rPr>
          <w:noProof/>
        </w:rPr>
        <w:fldChar w:fldCharType="begin"/>
      </w:r>
      <w:r>
        <w:rPr>
          <w:noProof/>
        </w:rPr>
        <w:instrText xml:space="preserve"> PAGEREF _Toc52778669 \h </w:instrText>
      </w:r>
      <w:r>
        <w:rPr>
          <w:noProof/>
        </w:rPr>
      </w:r>
      <w:r>
        <w:rPr>
          <w:noProof/>
        </w:rPr>
        <w:fldChar w:fldCharType="separate"/>
      </w:r>
      <w:r w:rsidR="005D21DA">
        <w:rPr>
          <w:noProof/>
        </w:rPr>
        <w:t>16</w:t>
      </w:r>
      <w:r>
        <w:rPr>
          <w:noProof/>
        </w:rPr>
        <w:fldChar w:fldCharType="end"/>
      </w:r>
    </w:p>
    <w:p w14:paraId="0AC3F40E" w14:textId="6BBC871B"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bookmarkStart w:id="9" w:name="_GoBack"/>
      <w:bookmarkEnd w:id="9"/>
    </w:p>
    <w:tbl>
      <w:tblPr>
        <w:tblW w:w="11122" w:type="dxa"/>
        <w:tblInd w:w="-90" w:type="dxa"/>
        <w:tblLayout w:type="fixed"/>
        <w:tblLook w:val="0000" w:firstRow="0" w:lastRow="0" w:firstColumn="0" w:lastColumn="0" w:noHBand="0" w:noVBand="0"/>
      </w:tblPr>
      <w:tblGrid>
        <w:gridCol w:w="2250"/>
        <w:gridCol w:w="6030"/>
        <w:gridCol w:w="2842"/>
      </w:tblGrid>
      <w:tr w:rsidR="00AA0D6E" w14:paraId="143E41AB" w14:textId="77777777" w:rsidTr="00C06B75">
        <w:tc>
          <w:tcPr>
            <w:tcW w:w="2250" w:type="dxa"/>
          </w:tcPr>
          <w:p w14:paraId="1A7682EC" w14:textId="77777777" w:rsidR="00AA0D6E" w:rsidRDefault="00AA0D6E" w:rsidP="00AA0D6E">
            <w:pPr>
              <w:ind w:right="1484"/>
              <w:jc w:val="center"/>
              <w:rPr>
                <w:rFonts w:ascii="Arial" w:hAnsi="Arial"/>
                <w:sz w:val="16"/>
              </w:rPr>
            </w:pPr>
          </w:p>
        </w:tc>
        <w:tc>
          <w:tcPr>
            <w:tcW w:w="6030" w:type="dxa"/>
          </w:tcPr>
          <w:p w14:paraId="4F89564D" w14:textId="5DD36275" w:rsidR="00AA0D6E" w:rsidRDefault="00AA0D6E" w:rsidP="00C06B75">
            <w:pPr>
              <w:ind w:left="-738" w:right="-372"/>
              <w:jc w:val="center"/>
              <w:rPr>
                <w:rFonts w:ascii="Arial" w:hAnsi="Arial"/>
              </w:rPr>
            </w:pPr>
            <w:r>
              <w:rPr>
                <w:rFonts w:ascii="Arial" w:hAnsi="Arial"/>
              </w:rPr>
              <w:t>Michigan Department of Environment, Great Lakes, and Energy</w:t>
            </w:r>
          </w:p>
          <w:p w14:paraId="62C09526" w14:textId="77777777" w:rsidR="00AA0D6E" w:rsidRDefault="00AA0D6E" w:rsidP="006D57EE">
            <w:pPr>
              <w:ind w:right="258"/>
              <w:jc w:val="center"/>
              <w:rPr>
                <w:rFonts w:ascii="Arial" w:hAnsi="Arial"/>
                <w:sz w:val="16"/>
              </w:rPr>
            </w:pPr>
            <w:r>
              <w:rPr>
                <w:rFonts w:ascii="Arial" w:hAnsi="Arial"/>
              </w:rPr>
              <w:t>Air Quality Division</w:t>
            </w:r>
          </w:p>
        </w:tc>
        <w:tc>
          <w:tcPr>
            <w:tcW w:w="2842" w:type="dxa"/>
          </w:tcPr>
          <w:p w14:paraId="1126B018" w14:textId="77777777" w:rsidR="00AA0D6E" w:rsidRDefault="00AA0D6E" w:rsidP="00AA0D6E">
            <w:pPr>
              <w:jc w:val="center"/>
              <w:rPr>
                <w:rFonts w:ascii="Arial" w:hAnsi="Arial"/>
                <w:sz w:val="16"/>
              </w:rPr>
            </w:pPr>
          </w:p>
        </w:tc>
      </w:tr>
      <w:tr w:rsidR="00AA0D6E" w14:paraId="6478FB75" w14:textId="77777777" w:rsidTr="00C06B75">
        <w:trPr>
          <w:cantSplit/>
          <w:trHeight w:val="333"/>
        </w:trPr>
        <w:tc>
          <w:tcPr>
            <w:tcW w:w="2250" w:type="dxa"/>
          </w:tcPr>
          <w:p w14:paraId="3369F265" w14:textId="77777777" w:rsidR="00AA0D6E" w:rsidRDefault="00AA0D6E" w:rsidP="00AA0D6E">
            <w:pPr>
              <w:pStyle w:val="Header"/>
              <w:jc w:val="center"/>
              <w:rPr>
                <w:rFonts w:ascii="Arial" w:hAnsi="Arial"/>
                <w:b/>
                <w:sz w:val="16"/>
              </w:rPr>
            </w:pPr>
            <w:r>
              <w:rPr>
                <w:rFonts w:ascii="Arial" w:hAnsi="Arial"/>
                <w:b/>
                <w:sz w:val="16"/>
              </w:rPr>
              <w:t>State Registration Number</w:t>
            </w:r>
          </w:p>
        </w:tc>
        <w:tc>
          <w:tcPr>
            <w:tcW w:w="6030" w:type="dxa"/>
          </w:tcPr>
          <w:p w14:paraId="0284EC27" w14:textId="77777777" w:rsidR="00AA0D6E" w:rsidRDefault="00AA0D6E" w:rsidP="00BA40DE">
            <w:pPr>
              <w:ind w:left="-468"/>
              <w:jc w:val="center"/>
              <w:rPr>
                <w:rFonts w:ascii="Arial" w:hAnsi="Arial"/>
                <w:b/>
                <w:sz w:val="28"/>
              </w:rPr>
            </w:pPr>
            <w:r>
              <w:rPr>
                <w:rFonts w:ascii="Arial" w:hAnsi="Arial"/>
                <w:b/>
                <w:sz w:val="28"/>
              </w:rPr>
              <w:t>RENEWABLE OPERATING PERMIT</w:t>
            </w:r>
          </w:p>
        </w:tc>
        <w:tc>
          <w:tcPr>
            <w:tcW w:w="2842" w:type="dxa"/>
          </w:tcPr>
          <w:p w14:paraId="40645761" w14:textId="77777777" w:rsidR="00AA0D6E" w:rsidRPr="00DB5924" w:rsidRDefault="00AA0D6E" w:rsidP="00AA0D6E">
            <w:pPr>
              <w:ind w:right="552"/>
              <w:jc w:val="center"/>
              <w:rPr>
                <w:rFonts w:ascii="Arial" w:hAnsi="Arial"/>
                <w:b/>
                <w:sz w:val="16"/>
              </w:rPr>
            </w:pPr>
            <w:r w:rsidRPr="00DB5924">
              <w:rPr>
                <w:rFonts w:ascii="Arial" w:hAnsi="Arial"/>
                <w:b/>
                <w:sz w:val="16"/>
              </w:rPr>
              <w:t>ROP Number</w:t>
            </w:r>
          </w:p>
        </w:tc>
      </w:tr>
      <w:tr w:rsidR="00AA0D6E" w14:paraId="7149660B" w14:textId="77777777" w:rsidTr="00C06B75">
        <w:trPr>
          <w:cantSplit/>
          <w:trHeight w:val="428"/>
        </w:trPr>
        <w:tc>
          <w:tcPr>
            <w:tcW w:w="2250" w:type="dxa"/>
            <w:tcBorders>
              <w:bottom w:val="nil"/>
            </w:tcBorders>
          </w:tcPr>
          <w:p w14:paraId="10539278" w14:textId="77777777"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8E6A41">
              <w:rPr>
                <w:rFonts w:ascii="Arial" w:hAnsi="Arial"/>
                <w:sz w:val="22"/>
                <w:szCs w:val="22"/>
              </w:rPr>
              <w:t>B1577</w:t>
            </w:r>
            <w:r w:rsidRPr="00910FEA">
              <w:rPr>
                <w:rFonts w:ascii="Arial" w:hAnsi="Arial"/>
                <w:sz w:val="22"/>
                <w:szCs w:val="22"/>
              </w:rPr>
              <w:fldChar w:fldCharType="end"/>
            </w:r>
          </w:p>
        </w:tc>
        <w:tc>
          <w:tcPr>
            <w:tcW w:w="6030" w:type="dxa"/>
            <w:tcBorders>
              <w:bottom w:val="nil"/>
            </w:tcBorders>
          </w:tcPr>
          <w:p w14:paraId="0E74FE28" w14:textId="229118DC" w:rsidR="00AA0D6E" w:rsidRPr="0057400E" w:rsidRDefault="00224C01" w:rsidP="00BA40DE">
            <w:pPr>
              <w:pStyle w:val="Heading1"/>
              <w:spacing w:before="120"/>
              <w:ind w:left="-918"/>
              <w:rPr>
                <w:sz w:val="22"/>
                <w:szCs w:val="22"/>
              </w:rPr>
            </w:pPr>
            <w:bookmarkStart w:id="10" w:name="_Toc183429900"/>
            <w:bookmarkStart w:id="11" w:name="_Toc183430200"/>
            <w:bookmarkStart w:id="12" w:name="_Toc52778668"/>
            <w:r>
              <w:rPr>
                <w:sz w:val="22"/>
                <w:szCs w:val="22"/>
              </w:rPr>
              <w:t>MAY 4, 2020</w:t>
            </w:r>
            <w:r w:rsidR="00AA0D6E" w:rsidRPr="00983014">
              <w:rPr>
                <w:sz w:val="22"/>
                <w:szCs w:val="22"/>
              </w:rPr>
              <w:t xml:space="preserve"> </w:t>
            </w:r>
            <w:r w:rsidR="00AA0D6E">
              <w:rPr>
                <w:sz w:val="22"/>
                <w:szCs w:val="22"/>
              </w:rPr>
              <w:t>- S</w:t>
            </w:r>
            <w:r w:rsidR="00AA0D6E" w:rsidRPr="0057400E">
              <w:rPr>
                <w:sz w:val="22"/>
                <w:szCs w:val="22"/>
              </w:rPr>
              <w:t>TAFF REPORT</w:t>
            </w:r>
            <w:bookmarkEnd w:id="10"/>
            <w:bookmarkEnd w:id="11"/>
            <w:bookmarkEnd w:id="12"/>
          </w:p>
        </w:tc>
        <w:tc>
          <w:tcPr>
            <w:tcW w:w="2842" w:type="dxa"/>
            <w:tcBorders>
              <w:bottom w:val="nil"/>
            </w:tcBorders>
          </w:tcPr>
          <w:p w14:paraId="3946EEF1" w14:textId="1280DB33" w:rsidR="00AA0D6E" w:rsidRPr="00910FEA" w:rsidRDefault="00AA0D6E" w:rsidP="00AA0D6E">
            <w:pPr>
              <w:pStyle w:val="Header"/>
              <w:ind w:right="462"/>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8E6A41">
              <w:rPr>
                <w:rFonts w:ascii="Arial" w:hAnsi="Arial"/>
                <w:sz w:val="22"/>
                <w:szCs w:val="22"/>
              </w:rPr>
              <w:t>MI-ROP-B1577-20</w:t>
            </w:r>
            <w:r w:rsidR="00AA39D6">
              <w:rPr>
                <w:rFonts w:ascii="Arial" w:hAnsi="Arial"/>
                <w:sz w:val="22"/>
                <w:szCs w:val="22"/>
              </w:rPr>
              <w:t>20</w:t>
            </w:r>
            <w:r w:rsidRPr="00910FEA">
              <w:rPr>
                <w:rFonts w:ascii="Arial" w:hAnsi="Arial"/>
                <w:sz w:val="22"/>
                <w:szCs w:val="22"/>
              </w:rPr>
              <w:fldChar w:fldCharType="end"/>
            </w:r>
          </w:p>
        </w:tc>
      </w:tr>
    </w:tbl>
    <w:p w14:paraId="27DCB3AD" w14:textId="77777777" w:rsidR="00AF4326" w:rsidRPr="00CB60BD" w:rsidRDefault="00AF4326">
      <w:pPr>
        <w:rPr>
          <w:rFonts w:ascii="Arial" w:hAnsi="Arial"/>
          <w:sz w:val="22"/>
        </w:rPr>
      </w:pPr>
    </w:p>
    <w:p w14:paraId="58E5BB1A"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0047CAB0" w14:textId="77777777" w:rsidR="00AF4326" w:rsidRPr="00290754" w:rsidRDefault="00AF4326">
      <w:pPr>
        <w:jc w:val="both"/>
        <w:rPr>
          <w:rFonts w:ascii="Arial" w:hAnsi="Arial" w:cs="Arial"/>
          <w:sz w:val="22"/>
          <w:szCs w:val="22"/>
        </w:rPr>
      </w:pPr>
    </w:p>
    <w:p w14:paraId="5D37672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317E0DC1" w14:textId="77777777" w:rsidR="00DB5924" w:rsidRPr="00290754" w:rsidRDefault="00DB5924" w:rsidP="00167B85">
      <w:pPr>
        <w:jc w:val="both"/>
        <w:rPr>
          <w:rFonts w:ascii="Arial" w:hAnsi="Arial" w:cs="Arial"/>
          <w:sz w:val="22"/>
          <w:szCs w:val="22"/>
        </w:rPr>
      </w:pPr>
    </w:p>
    <w:p w14:paraId="4BE27643"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9DFB750" w14:textId="77777777" w:rsidR="00DB5924" w:rsidRPr="00290754" w:rsidRDefault="00DB5924" w:rsidP="00DB5924">
      <w:pPr>
        <w:rPr>
          <w:rFonts w:ascii="Arial" w:hAnsi="Arial" w:cs="Arial"/>
          <w:sz w:val="22"/>
          <w:szCs w:val="22"/>
        </w:rPr>
      </w:pPr>
    </w:p>
    <w:p w14:paraId="26886323"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594FFED8"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43E32F1C" w14:textId="77777777">
        <w:tc>
          <w:tcPr>
            <w:tcW w:w="5040" w:type="dxa"/>
          </w:tcPr>
          <w:p w14:paraId="6CF08918"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2C85BBF" w14:textId="77777777"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7"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E6A41">
              <w:rPr>
                <w:rFonts w:ascii="Arial" w:hAnsi="Arial" w:cs="Arial"/>
                <w:sz w:val="22"/>
                <w:szCs w:val="22"/>
              </w:rPr>
              <w:t>Grede, LLC - Iron Mountain</w:t>
            </w:r>
            <w:r>
              <w:rPr>
                <w:rFonts w:ascii="Arial" w:hAnsi="Arial" w:cs="Arial"/>
                <w:sz w:val="22"/>
                <w:szCs w:val="22"/>
              </w:rPr>
              <w:fldChar w:fldCharType="end"/>
            </w:r>
            <w:bookmarkEnd w:id="17"/>
          </w:p>
          <w:p w14:paraId="3B749C4F" w14:textId="77777777"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8"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E6A41">
              <w:rPr>
                <w:rFonts w:ascii="Arial" w:hAnsi="Arial" w:cs="Arial"/>
                <w:sz w:val="22"/>
                <w:szCs w:val="22"/>
              </w:rPr>
              <w:t>801 South Carpenter Avenue</w:t>
            </w:r>
            <w:r>
              <w:rPr>
                <w:rFonts w:ascii="Arial" w:hAnsi="Arial" w:cs="Arial"/>
                <w:sz w:val="22"/>
                <w:szCs w:val="22"/>
              </w:rPr>
              <w:fldChar w:fldCharType="end"/>
            </w:r>
            <w:bookmarkEnd w:id="18"/>
          </w:p>
          <w:p w14:paraId="039D4816"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9"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E6A41">
              <w:rPr>
                <w:rFonts w:ascii="Arial" w:hAnsi="Arial" w:cs="Arial"/>
                <w:sz w:val="22"/>
                <w:szCs w:val="22"/>
              </w:rPr>
              <w:t>Kingsford</w:t>
            </w:r>
            <w:r>
              <w:rPr>
                <w:rFonts w:ascii="Arial" w:hAnsi="Arial" w:cs="Arial"/>
                <w:sz w:val="22"/>
                <w:szCs w:val="22"/>
              </w:rPr>
              <w:fldChar w:fldCharType="end"/>
            </w:r>
            <w:bookmarkEnd w:id="19"/>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20"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E6A41">
              <w:rPr>
                <w:rFonts w:ascii="Arial" w:hAnsi="Arial" w:cs="Arial"/>
                <w:sz w:val="22"/>
                <w:szCs w:val="22"/>
              </w:rPr>
              <w:t>49802</w:t>
            </w:r>
            <w:r>
              <w:rPr>
                <w:rFonts w:ascii="Arial" w:hAnsi="Arial" w:cs="Arial"/>
                <w:sz w:val="22"/>
                <w:szCs w:val="22"/>
              </w:rPr>
              <w:fldChar w:fldCharType="end"/>
            </w:r>
            <w:bookmarkEnd w:id="20"/>
            <w:r w:rsidR="00AF4326" w:rsidRPr="00290754">
              <w:rPr>
                <w:rFonts w:ascii="Arial" w:hAnsi="Arial" w:cs="Arial"/>
                <w:sz w:val="22"/>
                <w:szCs w:val="22"/>
              </w:rPr>
              <w:t xml:space="preserve"> </w:t>
            </w:r>
          </w:p>
        </w:tc>
      </w:tr>
      <w:tr w:rsidR="00AF4326" w:rsidRPr="00290754" w14:paraId="18C2B5B4" w14:textId="77777777" w:rsidTr="00177285">
        <w:trPr>
          <w:trHeight w:val="273"/>
        </w:trPr>
        <w:tc>
          <w:tcPr>
            <w:tcW w:w="5040" w:type="dxa"/>
          </w:tcPr>
          <w:p w14:paraId="7D932B12"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1E852F2" w14:textId="77777777"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21"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E6A41">
              <w:rPr>
                <w:rFonts w:ascii="Arial" w:hAnsi="Arial" w:cs="Arial"/>
                <w:noProof/>
                <w:sz w:val="22"/>
                <w:szCs w:val="22"/>
              </w:rPr>
              <w:t>B1577</w:t>
            </w:r>
            <w:r>
              <w:rPr>
                <w:rFonts w:ascii="Arial" w:hAnsi="Arial" w:cs="Arial"/>
                <w:sz w:val="22"/>
                <w:szCs w:val="22"/>
              </w:rPr>
              <w:fldChar w:fldCharType="end"/>
            </w:r>
            <w:bookmarkEnd w:id="21"/>
          </w:p>
        </w:tc>
      </w:tr>
      <w:tr w:rsidR="00AF4326" w:rsidRPr="00290754" w14:paraId="0BFC42ED" w14:textId="77777777">
        <w:tc>
          <w:tcPr>
            <w:tcW w:w="5040" w:type="dxa"/>
          </w:tcPr>
          <w:p w14:paraId="00C17F2E"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2" w:name="SIC"/>
        <w:tc>
          <w:tcPr>
            <w:tcW w:w="5220" w:type="dxa"/>
          </w:tcPr>
          <w:p w14:paraId="1A38B173"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E6A41">
              <w:rPr>
                <w:rFonts w:ascii="Arial" w:hAnsi="Arial" w:cs="Arial"/>
                <w:sz w:val="22"/>
                <w:szCs w:val="22"/>
              </w:rPr>
              <w:t>331511</w:t>
            </w:r>
            <w:r>
              <w:rPr>
                <w:rFonts w:ascii="Arial" w:hAnsi="Arial" w:cs="Arial"/>
                <w:sz w:val="22"/>
                <w:szCs w:val="22"/>
              </w:rPr>
              <w:fldChar w:fldCharType="end"/>
            </w:r>
            <w:bookmarkEnd w:id="22"/>
          </w:p>
        </w:tc>
      </w:tr>
      <w:tr w:rsidR="00AF4326" w:rsidRPr="00290754" w14:paraId="1B809119" w14:textId="77777777">
        <w:tc>
          <w:tcPr>
            <w:tcW w:w="5040" w:type="dxa"/>
          </w:tcPr>
          <w:p w14:paraId="67A03B46"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090EE555"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3"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E6A41">
              <w:rPr>
                <w:rFonts w:ascii="Arial" w:hAnsi="Arial" w:cs="Arial"/>
                <w:sz w:val="22"/>
                <w:szCs w:val="22"/>
              </w:rPr>
              <w:t>1</w:t>
            </w:r>
            <w:r w:rsidRPr="00290754">
              <w:rPr>
                <w:rFonts w:ascii="Arial" w:hAnsi="Arial" w:cs="Arial"/>
                <w:sz w:val="22"/>
                <w:szCs w:val="22"/>
              </w:rPr>
              <w:fldChar w:fldCharType="end"/>
            </w:r>
            <w:bookmarkEnd w:id="23"/>
          </w:p>
        </w:tc>
      </w:tr>
      <w:tr w:rsidR="00647809" w:rsidRPr="00290754" w14:paraId="54107E60" w14:textId="77777777">
        <w:tc>
          <w:tcPr>
            <w:tcW w:w="5040" w:type="dxa"/>
          </w:tcPr>
          <w:p w14:paraId="2E4B2DCC"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1528AA0D" w14:textId="77777777"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4" w:name="Dropdown12"/>
            <w:r>
              <w:rPr>
                <w:rFonts w:ascii="Arial" w:hAnsi="Arial" w:cs="Arial"/>
                <w:sz w:val="22"/>
                <w:szCs w:val="22"/>
              </w:rPr>
              <w:instrText xml:space="preserve"> FORMDROPDOWN </w:instrText>
            </w:r>
            <w:r w:rsidR="005D21DA">
              <w:rPr>
                <w:rFonts w:ascii="Arial" w:hAnsi="Arial" w:cs="Arial"/>
                <w:sz w:val="22"/>
                <w:szCs w:val="22"/>
              </w:rPr>
            </w:r>
            <w:r w:rsidR="005D21DA">
              <w:rPr>
                <w:rFonts w:ascii="Arial" w:hAnsi="Arial" w:cs="Arial"/>
                <w:sz w:val="22"/>
                <w:szCs w:val="22"/>
              </w:rPr>
              <w:fldChar w:fldCharType="separate"/>
            </w:r>
            <w:r>
              <w:rPr>
                <w:rFonts w:ascii="Arial" w:hAnsi="Arial" w:cs="Arial"/>
                <w:sz w:val="22"/>
                <w:szCs w:val="22"/>
              </w:rPr>
              <w:fldChar w:fldCharType="end"/>
            </w:r>
            <w:bookmarkEnd w:id="24"/>
          </w:p>
        </w:tc>
      </w:tr>
      <w:tr w:rsidR="00AF4326" w:rsidRPr="00290754" w14:paraId="622CD89D" w14:textId="77777777">
        <w:tc>
          <w:tcPr>
            <w:tcW w:w="5040" w:type="dxa"/>
          </w:tcPr>
          <w:p w14:paraId="17CD17EC"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321B738E"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5"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E6A41">
              <w:rPr>
                <w:rFonts w:ascii="Arial" w:hAnsi="Arial" w:cs="Arial"/>
                <w:sz w:val="22"/>
                <w:szCs w:val="22"/>
              </w:rPr>
              <w:t>2001900037</w:t>
            </w:r>
            <w:r>
              <w:rPr>
                <w:rFonts w:ascii="Arial" w:hAnsi="Arial" w:cs="Arial"/>
                <w:sz w:val="22"/>
                <w:szCs w:val="22"/>
              </w:rPr>
              <w:fldChar w:fldCharType="end"/>
            </w:r>
            <w:bookmarkEnd w:id="25"/>
          </w:p>
        </w:tc>
      </w:tr>
      <w:tr w:rsidR="00AF4326" w:rsidRPr="00290754" w14:paraId="5E162791" w14:textId="77777777">
        <w:tc>
          <w:tcPr>
            <w:tcW w:w="5040" w:type="dxa"/>
          </w:tcPr>
          <w:p w14:paraId="6D7EEA8E"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38F93C87"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6"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E6A41">
              <w:rPr>
                <w:rFonts w:ascii="Arial" w:hAnsi="Arial" w:cs="Arial"/>
                <w:sz w:val="22"/>
                <w:szCs w:val="22"/>
              </w:rPr>
              <w:t>Tyler Hill</w:t>
            </w:r>
            <w:r w:rsidRPr="00290754">
              <w:rPr>
                <w:rFonts w:ascii="Arial" w:hAnsi="Arial" w:cs="Arial"/>
                <w:sz w:val="22"/>
                <w:szCs w:val="22"/>
              </w:rPr>
              <w:fldChar w:fldCharType="end"/>
            </w:r>
            <w:bookmarkEnd w:id="26"/>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7"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E6A41">
              <w:rPr>
                <w:rFonts w:ascii="Arial" w:hAnsi="Arial" w:cs="Arial"/>
                <w:sz w:val="22"/>
                <w:szCs w:val="22"/>
              </w:rPr>
              <w:t>General Manager</w:t>
            </w:r>
            <w:r w:rsidRPr="00290754">
              <w:rPr>
                <w:rFonts w:ascii="Arial" w:hAnsi="Arial" w:cs="Arial"/>
                <w:sz w:val="22"/>
                <w:szCs w:val="22"/>
              </w:rPr>
              <w:fldChar w:fldCharType="end"/>
            </w:r>
            <w:bookmarkEnd w:id="27"/>
          </w:p>
          <w:p w14:paraId="4C93D318"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8"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E6A41">
              <w:rPr>
                <w:rFonts w:ascii="Arial" w:hAnsi="Arial" w:cs="Arial"/>
                <w:sz w:val="22"/>
                <w:szCs w:val="22"/>
              </w:rPr>
              <w:t>906-779-0201</w:t>
            </w:r>
            <w:r w:rsidRPr="00290754">
              <w:rPr>
                <w:rFonts w:ascii="Arial" w:hAnsi="Arial" w:cs="Arial"/>
                <w:sz w:val="22"/>
                <w:szCs w:val="22"/>
              </w:rPr>
              <w:fldChar w:fldCharType="end"/>
            </w:r>
            <w:bookmarkEnd w:id="28"/>
          </w:p>
        </w:tc>
      </w:tr>
      <w:tr w:rsidR="00AF4326" w:rsidRPr="00290754" w14:paraId="0D850786" w14:textId="77777777">
        <w:tc>
          <w:tcPr>
            <w:tcW w:w="5040" w:type="dxa"/>
          </w:tcPr>
          <w:p w14:paraId="12F8DC71"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702D8AB4"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9"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E6A41">
              <w:rPr>
                <w:rFonts w:ascii="Arial" w:hAnsi="Arial" w:cs="Arial"/>
                <w:sz w:val="22"/>
                <w:szCs w:val="22"/>
              </w:rPr>
              <w:t>Joseph Scanlan</w:t>
            </w:r>
            <w:r>
              <w:rPr>
                <w:rFonts w:ascii="Arial" w:hAnsi="Arial" w:cs="Arial"/>
                <w:sz w:val="22"/>
                <w:szCs w:val="22"/>
              </w:rPr>
              <w:fldChar w:fldCharType="end"/>
            </w:r>
            <w:bookmarkEnd w:id="29"/>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1"/>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30" w:name="Dropdown17"/>
            <w:r w:rsidR="000901C4">
              <w:rPr>
                <w:rFonts w:ascii="Arial" w:hAnsi="Arial" w:cs="Arial"/>
                <w:sz w:val="22"/>
                <w:szCs w:val="22"/>
              </w:rPr>
              <w:instrText xml:space="preserve"> FORMDROPDOWN </w:instrText>
            </w:r>
            <w:r w:rsidR="005D21DA">
              <w:rPr>
                <w:rFonts w:ascii="Arial" w:hAnsi="Arial" w:cs="Arial"/>
                <w:sz w:val="22"/>
                <w:szCs w:val="22"/>
              </w:rPr>
            </w:r>
            <w:r w:rsidR="005D21DA">
              <w:rPr>
                <w:rFonts w:ascii="Arial" w:hAnsi="Arial" w:cs="Arial"/>
                <w:sz w:val="22"/>
                <w:szCs w:val="22"/>
              </w:rPr>
              <w:fldChar w:fldCharType="separate"/>
            </w:r>
            <w:r w:rsidR="000901C4">
              <w:rPr>
                <w:rFonts w:ascii="Arial" w:hAnsi="Arial" w:cs="Arial"/>
                <w:sz w:val="22"/>
                <w:szCs w:val="22"/>
              </w:rPr>
              <w:fldChar w:fldCharType="end"/>
            </w:r>
            <w:bookmarkEnd w:id="30"/>
          </w:p>
          <w:p w14:paraId="1E2F0950"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31"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8E6A41">
              <w:rPr>
                <w:rFonts w:ascii="Arial" w:hAnsi="Arial" w:cs="Arial"/>
                <w:sz w:val="22"/>
                <w:szCs w:val="22"/>
              </w:rPr>
              <w:t>906-458-6405</w:t>
            </w:r>
            <w:r w:rsidRPr="00290754">
              <w:rPr>
                <w:rFonts w:ascii="Arial" w:hAnsi="Arial" w:cs="Arial"/>
                <w:sz w:val="22"/>
                <w:szCs w:val="22"/>
              </w:rPr>
              <w:fldChar w:fldCharType="end"/>
            </w:r>
            <w:bookmarkEnd w:id="31"/>
          </w:p>
        </w:tc>
      </w:tr>
      <w:tr w:rsidR="00AF4326" w:rsidRPr="00290754" w14:paraId="69E307F5" w14:textId="77777777">
        <w:tc>
          <w:tcPr>
            <w:tcW w:w="5040" w:type="dxa"/>
          </w:tcPr>
          <w:p w14:paraId="437E61C4"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62797DFC" w14:textId="3D319FDF" w:rsidR="00AF4326" w:rsidRPr="00290754" w:rsidRDefault="00D21796">
            <w:pPr>
              <w:rPr>
                <w:rFonts w:ascii="Arial" w:hAnsi="Arial" w:cs="Arial"/>
                <w:sz w:val="22"/>
                <w:szCs w:val="22"/>
              </w:rPr>
            </w:pPr>
            <w:r>
              <w:rPr>
                <w:rFonts w:ascii="Arial" w:hAnsi="Arial" w:cs="Arial"/>
                <w:sz w:val="22"/>
                <w:szCs w:val="22"/>
              </w:rPr>
              <w:t>March 8, 2019</w:t>
            </w:r>
          </w:p>
        </w:tc>
      </w:tr>
      <w:tr w:rsidR="00AF4326" w:rsidRPr="00290754" w14:paraId="717547CA" w14:textId="77777777">
        <w:trPr>
          <w:trHeight w:val="165"/>
        </w:trPr>
        <w:tc>
          <w:tcPr>
            <w:tcW w:w="5040" w:type="dxa"/>
          </w:tcPr>
          <w:p w14:paraId="45B532EC"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536F574F" w14:textId="3D9245C8" w:rsidR="00AF4326" w:rsidRPr="00290754" w:rsidRDefault="00D21796">
            <w:pPr>
              <w:rPr>
                <w:rFonts w:ascii="Arial" w:hAnsi="Arial" w:cs="Arial"/>
                <w:sz w:val="22"/>
                <w:szCs w:val="22"/>
              </w:rPr>
            </w:pPr>
            <w:r>
              <w:rPr>
                <w:rFonts w:ascii="Arial" w:hAnsi="Arial" w:cs="Arial"/>
                <w:sz w:val="22"/>
                <w:szCs w:val="22"/>
              </w:rPr>
              <w:t>March 8, 2019</w:t>
            </w:r>
          </w:p>
        </w:tc>
      </w:tr>
      <w:tr w:rsidR="00AF4326" w:rsidRPr="00290754" w14:paraId="4651DB28" w14:textId="77777777">
        <w:trPr>
          <w:trHeight w:val="165"/>
        </w:trPr>
        <w:tc>
          <w:tcPr>
            <w:tcW w:w="5040" w:type="dxa"/>
          </w:tcPr>
          <w:p w14:paraId="3B500546"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07E70FB2"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32" w:name="YesNo"/>
            <w:r>
              <w:rPr>
                <w:rFonts w:ascii="Arial" w:hAnsi="Arial" w:cs="Arial"/>
                <w:sz w:val="22"/>
                <w:szCs w:val="22"/>
              </w:rPr>
              <w:instrText xml:space="preserve"> FORMDROPDOWN </w:instrText>
            </w:r>
            <w:r w:rsidR="005D21DA">
              <w:rPr>
                <w:rFonts w:ascii="Arial" w:hAnsi="Arial" w:cs="Arial"/>
                <w:sz w:val="22"/>
                <w:szCs w:val="22"/>
              </w:rPr>
            </w:r>
            <w:r w:rsidR="005D21DA">
              <w:rPr>
                <w:rFonts w:ascii="Arial" w:hAnsi="Arial" w:cs="Arial"/>
                <w:sz w:val="22"/>
                <w:szCs w:val="22"/>
              </w:rPr>
              <w:fldChar w:fldCharType="separate"/>
            </w:r>
            <w:r>
              <w:rPr>
                <w:rFonts w:ascii="Arial" w:hAnsi="Arial" w:cs="Arial"/>
                <w:sz w:val="22"/>
                <w:szCs w:val="22"/>
              </w:rPr>
              <w:fldChar w:fldCharType="end"/>
            </w:r>
            <w:bookmarkEnd w:id="32"/>
          </w:p>
        </w:tc>
      </w:tr>
      <w:tr w:rsidR="00AF4326" w:rsidRPr="00290754" w14:paraId="3A4C0100" w14:textId="77777777">
        <w:trPr>
          <w:trHeight w:val="165"/>
        </w:trPr>
        <w:tc>
          <w:tcPr>
            <w:tcW w:w="5040" w:type="dxa"/>
          </w:tcPr>
          <w:p w14:paraId="4D516FE9"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483F2A71" w14:textId="0DE3F193" w:rsidR="00AF4326" w:rsidRPr="00290754" w:rsidRDefault="00224C01">
            <w:pPr>
              <w:rPr>
                <w:rFonts w:ascii="Arial" w:hAnsi="Arial" w:cs="Arial"/>
                <w:sz w:val="22"/>
                <w:szCs w:val="22"/>
              </w:rPr>
            </w:pPr>
            <w:r>
              <w:rPr>
                <w:rFonts w:ascii="Arial" w:hAnsi="Arial" w:cs="Arial"/>
                <w:sz w:val="22"/>
                <w:szCs w:val="22"/>
              </w:rPr>
              <w:t>May 4, 2020</w:t>
            </w:r>
          </w:p>
        </w:tc>
      </w:tr>
      <w:tr w:rsidR="00AF4326" w:rsidRPr="00290754" w14:paraId="58BE3749" w14:textId="77777777">
        <w:tc>
          <w:tcPr>
            <w:tcW w:w="5040" w:type="dxa"/>
          </w:tcPr>
          <w:p w14:paraId="10CF2F93"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7760D452" w14:textId="3214B690" w:rsidR="00AF4326" w:rsidRPr="00290754" w:rsidRDefault="00224C01">
            <w:pPr>
              <w:rPr>
                <w:rFonts w:ascii="Arial" w:hAnsi="Arial" w:cs="Arial"/>
                <w:sz w:val="22"/>
                <w:szCs w:val="22"/>
              </w:rPr>
            </w:pPr>
            <w:r>
              <w:rPr>
                <w:rFonts w:ascii="Arial" w:hAnsi="Arial" w:cs="Arial"/>
                <w:sz w:val="22"/>
                <w:szCs w:val="22"/>
              </w:rPr>
              <w:t>June 3, 2020</w:t>
            </w:r>
          </w:p>
        </w:tc>
      </w:tr>
    </w:tbl>
    <w:p w14:paraId="145BE222" w14:textId="77777777" w:rsidR="00AF4326" w:rsidRPr="00CB60BD" w:rsidRDefault="00AF4326">
      <w:pPr>
        <w:rPr>
          <w:rFonts w:ascii="Arial" w:hAnsi="Arial" w:cs="Arial"/>
          <w:sz w:val="22"/>
          <w:szCs w:val="22"/>
        </w:rPr>
      </w:pPr>
    </w:p>
    <w:p w14:paraId="23FEFA6F" w14:textId="77777777" w:rsidR="00AF4326" w:rsidRPr="00290754" w:rsidRDefault="00AF4326">
      <w:pPr>
        <w:rPr>
          <w:rFonts w:ascii="Arial" w:hAnsi="Arial" w:cs="Arial"/>
          <w:b/>
          <w:sz w:val="22"/>
          <w:szCs w:val="22"/>
          <w:u w:val="single"/>
        </w:rPr>
      </w:pPr>
      <w:bookmarkStart w:id="33" w:name="_Toc480946818"/>
      <w:bookmarkStart w:id="3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3"/>
      <w:bookmarkEnd w:id="34"/>
    </w:p>
    <w:p w14:paraId="07DA4420" w14:textId="77777777" w:rsidR="00AF4326" w:rsidRPr="00290754" w:rsidRDefault="00AF4326">
      <w:pPr>
        <w:rPr>
          <w:rFonts w:ascii="Arial" w:hAnsi="Arial" w:cs="Arial"/>
          <w:sz w:val="22"/>
          <w:szCs w:val="22"/>
        </w:rPr>
      </w:pPr>
    </w:p>
    <w:p w14:paraId="4C3619A4" w14:textId="3E8C460E" w:rsidR="00EA2192" w:rsidRDefault="00EA2192" w:rsidP="00FF2E23">
      <w:pPr>
        <w:jc w:val="both"/>
        <w:rPr>
          <w:rFonts w:ascii="Arial" w:hAnsi="Arial" w:cs="Arial"/>
          <w:sz w:val="22"/>
          <w:szCs w:val="22"/>
        </w:rPr>
      </w:pPr>
      <w:proofErr w:type="spellStart"/>
      <w:r w:rsidRPr="00EA2192">
        <w:rPr>
          <w:rFonts w:ascii="Arial" w:hAnsi="Arial" w:cs="Arial"/>
          <w:sz w:val="22"/>
          <w:szCs w:val="22"/>
        </w:rPr>
        <w:t>Grede</w:t>
      </w:r>
      <w:proofErr w:type="spellEnd"/>
      <w:r w:rsidRPr="00EA2192">
        <w:rPr>
          <w:rFonts w:ascii="Arial" w:hAnsi="Arial" w:cs="Arial"/>
          <w:sz w:val="22"/>
          <w:szCs w:val="22"/>
        </w:rPr>
        <w:t xml:space="preserve">, LLC. – Iron Mountain is located in the city of Kingsford and produces gray iron castings used primarily in industrial machinery, hydraulic valves, and agricultural equipment. </w:t>
      </w:r>
      <w:r w:rsidR="00FF2E23">
        <w:rPr>
          <w:rFonts w:ascii="Arial" w:hAnsi="Arial" w:cs="Arial"/>
          <w:sz w:val="22"/>
          <w:szCs w:val="22"/>
        </w:rPr>
        <w:t xml:space="preserve"> </w:t>
      </w:r>
      <w:r w:rsidRPr="00EA2192">
        <w:rPr>
          <w:rFonts w:ascii="Arial" w:hAnsi="Arial" w:cs="Arial"/>
          <w:sz w:val="22"/>
          <w:szCs w:val="22"/>
        </w:rPr>
        <w:t>The major production operations are raw material handling and preparation, mold and core production, metal melting, pouring and cooling, and casting finishing.</w:t>
      </w:r>
    </w:p>
    <w:p w14:paraId="7C8C6084" w14:textId="77777777" w:rsidR="00EA2192" w:rsidRPr="00EA2192" w:rsidRDefault="00EA2192" w:rsidP="00EA2192">
      <w:pPr>
        <w:rPr>
          <w:rFonts w:ascii="Arial" w:hAnsi="Arial" w:cs="Arial"/>
          <w:sz w:val="22"/>
          <w:szCs w:val="22"/>
        </w:rPr>
      </w:pPr>
    </w:p>
    <w:p w14:paraId="528288A3" w14:textId="26685EE7" w:rsidR="00EA2192" w:rsidRDefault="00EA2192" w:rsidP="00FF2E23">
      <w:pPr>
        <w:jc w:val="both"/>
        <w:rPr>
          <w:rFonts w:ascii="Arial" w:hAnsi="Arial" w:cs="Arial"/>
          <w:sz w:val="22"/>
          <w:szCs w:val="22"/>
        </w:rPr>
      </w:pPr>
      <w:r w:rsidRPr="00EA2192">
        <w:rPr>
          <w:rFonts w:ascii="Arial" w:hAnsi="Arial" w:cs="Arial"/>
          <w:sz w:val="22"/>
          <w:szCs w:val="22"/>
        </w:rPr>
        <w:t xml:space="preserve">At the facility, molten iron is produced in a cupola controlled with an afterburner for carbon monoxide control and a quench tank and a totally enclosed treatment system and baghouse for particulate control. </w:t>
      </w:r>
      <w:r w:rsidR="00FF2E23">
        <w:rPr>
          <w:rFonts w:ascii="Arial" w:hAnsi="Arial" w:cs="Arial"/>
          <w:sz w:val="22"/>
          <w:szCs w:val="22"/>
        </w:rPr>
        <w:t xml:space="preserve"> </w:t>
      </w:r>
      <w:r w:rsidRPr="00EA2192">
        <w:rPr>
          <w:rFonts w:ascii="Arial" w:hAnsi="Arial" w:cs="Arial"/>
          <w:sz w:val="22"/>
          <w:szCs w:val="22"/>
        </w:rPr>
        <w:t>Other processes at the facility are controlled with air pollution control equipment including wet scrubbers, baghouses, cartridge filters, and acid scrubbers.</w:t>
      </w:r>
    </w:p>
    <w:p w14:paraId="60D6F772" w14:textId="77777777" w:rsidR="00EA2192" w:rsidRPr="00EA2192" w:rsidRDefault="00EA2192" w:rsidP="00EA2192">
      <w:pPr>
        <w:rPr>
          <w:rFonts w:ascii="Arial" w:hAnsi="Arial" w:cs="Arial"/>
          <w:sz w:val="22"/>
          <w:szCs w:val="22"/>
        </w:rPr>
      </w:pPr>
    </w:p>
    <w:p w14:paraId="352D9740" w14:textId="17155137"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EA2192">
        <w:rPr>
          <w:rFonts w:ascii="Arial" w:hAnsi="Arial" w:cs="Arial"/>
          <w:sz w:val="22"/>
          <w:szCs w:val="22"/>
        </w:rPr>
        <w:t xml:space="preserve"> 201</w:t>
      </w:r>
      <w:r w:rsidR="007F4A62">
        <w:rPr>
          <w:rFonts w:ascii="Arial" w:hAnsi="Arial" w:cs="Arial"/>
          <w:sz w:val="22"/>
          <w:szCs w:val="22"/>
        </w:rPr>
        <w:t>9</w:t>
      </w:r>
      <w:r w:rsidR="00AF4326" w:rsidRPr="00290754">
        <w:rPr>
          <w:rFonts w:ascii="Arial" w:hAnsi="Arial" w:cs="Arial"/>
          <w:sz w:val="22"/>
          <w:szCs w:val="22"/>
        </w:rPr>
        <w:t>.</w:t>
      </w:r>
    </w:p>
    <w:p w14:paraId="3110498B" w14:textId="77777777" w:rsidR="00AF4326" w:rsidRPr="00290754" w:rsidRDefault="00AF4326">
      <w:pPr>
        <w:rPr>
          <w:rFonts w:ascii="Arial" w:hAnsi="Arial" w:cs="Arial"/>
          <w:sz w:val="22"/>
          <w:szCs w:val="22"/>
        </w:rPr>
      </w:pPr>
    </w:p>
    <w:p w14:paraId="58E2246C"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769C35A6"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32662739" w14:textId="77777777" w:rsidTr="00CA0DB3">
        <w:trPr>
          <w:tblHeader/>
        </w:trPr>
        <w:tc>
          <w:tcPr>
            <w:tcW w:w="5130" w:type="dxa"/>
            <w:shd w:val="pct10" w:color="auto" w:fill="auto"/>
          </w:tcPr>
          <w:p w14:paraId="61C30927"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12431415"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17683081" w14:textId="77777777" w:rsidTr="00CA0DB3">
        <w:tc>
          <w:tcPr>
            <w:tcW w:w="5130" w:type="dxa"/>
          </w:tcPr>
          <w:p w14:paraId="13FB7506"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30C52D50" w14:textId="0397F39C" w:rsidR="00F734C6" w:rsidRPr="00290754" w:rsidRDefault="00070295" w:rsidP="00E63937">
            <w:pPr>
              <w:jc w:val="center"/>
              <w:rPr>
                <w:rFonts w:ascii="Arial" w:hAnsi="Arial" w:cs="Arial"/>
                <w:sz w:val="22"/>
                <w:szCs w:val="22"/>
              </w:rPr>
            </w:pPr>
            <w:r>
              <w:rPr>
                <w:rFonts w:ascii="Arial" w:hAnsi="Arial" w:cs="Arial"/>
                <w:sz w:val="22"/>
                <w:szCs w:val="22"/>
              </w:rPr>
              <w:t>0.</w:t>
            </w:r>
            <w:r w:rsidR="00947541">
              <w:rPr>
                <w:rFonts w:ascii="Arial" w:hAnsi="Arial" w:cs="Arial"/>
                <w:sz w:val="22"/>
                <w:szCs w:val="22"/>
              </w:rPr>
              <w:t>58</w:t>
            </w:r>
          </w:p>
        </w:tc>
      </w:tr>
      <w:tr w:rsidR="00F734C6" w:rsidRPr="00290754" w14:paraId="1A6A24BD" w14:textId="77777777" w:rsidTr="00CA0DB3">
        <w:tc>
          <w:tcPr>
            <w:tcW w:w="5130" w:type="dxa"/>
          </w:tcPr>
          <w:p w14:paraId="1319818F"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548C035F" w14:textId="20420DD3" w:rsidR="00F734C6" w:rsidRPr="00290754" w:rsidRDefault="00070295" w:rsidP="00E63937">
            <w:pPr>
              <w:jc w:val="center"/>
              <w:rPr>
                <w:rFonts w:ascii="Arial" w:hAnsi="Arial" w:cs="Arial"/>
                <w:sz w:val="22"/>
                <w:szCs w:val="22"/>
              </w:rPr>
            </w:pPr>
            <w:r>
              <w:rPr>
                <w:rFonts w:ascii="Arial" w:hAnsi="Arial" w:cs="Arial"/>
                <w:sz w:val="22"/>
                <w:szCs w:val="22"/>
              </w:rPr>
              <w:t>0.000</w:t>
            </w:r>
            <w:r w:rsidR="00947541">
              <w:rPr>
                <w:rFonts w:ascii="Arial" w:hAnsi="Arial" w:cs="Arial"/>
                <w:sz w:val="22"/>
                <w:szCs w:val="22"/>
              </w:rPr>
              <w:t>2</w:t>
            </w:r>
          </w:p>
        </w:tc>
      </w:tr>
      <w:tr w:rsidR="00F734C6" w:rsidRPr="00290754" w14:paraId="6B946730" w14:textId="77777777" w:rsidTr="00CA0DB3">
        <w:tc>
          <w:tcPr>
            <w:tcW w:w="5130" w:type="dxa"/>
          </w:tcPr>
          <w:p w14:paraId="7510163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0532091E" w14:textId="68DE4101" w:rsidR="00F734C6" w:rsidRPr="00290754" w:rsidRDefault="00947541" w:rsidP="00E63937">
            <w:pPr>
              <w:jc w:val="center"/>
              <w:rPr>
                <w:rFonts w:ascii="Arial" w:hAnsi="Arial" w:cs="Arial"/>
                <w:sz w:val="22"/>
                <w:szCs w:val="22"/>
              </w:rPr>
            </w:pPr>
            <w:r>
              <w:rPr>
                <w:rFonts w:ascii="Arial" w:hAnsi="Arial" w:cs="Arial"/>
                <w:sz w:val="22"/>
                <w:szCs w:val="22"/>
              </w:rPr>
              <w:t>3.88</w:t>
            </w:r>
          </w:p>
        </w:tc>
      </w:tr>
      <w:tr w:rsidR="00F734C6" w:rsidRPr="00290754" w14:paraId="0918A46C" w14:textId="77777777" w:rsidTr="00CA0DB3">
        <w:tc>
          <w:tcPr>
            <w:tcW w:w="5130" w:type="dxa"/>
          </w:tcPr>
          <w:p w14:paraId="37478B7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4EBECF04" w14:textId="730BBCC1" w:rsidR="00F734C6" w:rsidRPr="00290754" w:rsidRDefault="00947541" w:rsidP="00E63937">
            <w:pPr>
              <w:jc w:val="center"/>
              <w:rPr>
                <w:rFonts w:ascii="Arial" w:hAnsi="Arial" w:cs="Arial"/>
                <w:sz w:val="22"/>
                <w:szCs w:val="22"/>
              </w:rPr>
            </w:pPr>
            <w:r>
              <w:rPr>
                <w:rFonts w:ascii="Arial" w:hAnsi="Arial" w:cs="Arial"/>
                <w:sz w:val="22"/>
                <w:szCs w:val="22"/>
              </w:rPr>
              <w:t>6.60</w:t>
            </w:r>
          </w:p>
        </w:tc>
      </w:tr>
      <w:tr w:rsidR="00F734C6" w:rsidRPr="00290754" w14:paraId="06F03E00" w14:textId="77777777" w:rsidTr="00CA0DB3">
        <w:tc>
          <w:tcPr>
            <w:tcW w:w="5130" w:type="dxa"/>
          </w:tcPr>
          <w:p w14:paraId="1168802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7109257E" w14:textId="634AFF66" w:rsidR="00F734C6" w:rsidRPr="00290754" w:rsidRDefault="007F4A62" w:rsidP="00E63937">
            <w:pPr>
              <w:jc w:val="center"/>
              <w:rPr>
                <w:rFonts w:ascii="Arial" w:hAnsi="Arial" w:cs="Arial"/>
                <w:sz w:val="22"/>
                <w:szCs w:val="22"/>
              </w:rPr>
            </w:pPr>
            <w:r>
              <w:rPr>
                <w:rFonts w:ascii="Arial" w:hAnsi="Arial" w:cs="Arial"/>
                <w:sz w:val="22"/>
                <w:szCs w:val="22"/>
              </w:rPr>
              <w:t>1.89</w:t>
            </w:r>
          </w:p>
        </w:tc>
      </w:tr>
      <w:tr w:rsidR="00F734C6" w:rsidRPr="00290754" w14:paraId="288EDB9A" w14:textId="77777777" w:rsidTr="00CA0DB3">
        <w:tc>
          <w:tcPr>
            <w:tcW w:w="5130" w:type="dxa"/>
          </w:tcPr>
          <w:p w14:paraId="498736C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634D53A5" w14:textId="0BC87AF4" w:rsidR="00F734C6" w:rsidRPr="00290754" w:rsidRDefault="007F4A62" w:rsidP="00E63937">
            <w:pPr>
              <w:jc w:val="center"/>
              <w:rPr>
                <w:rFonts w:ascii="Arial" w:hAnsi="Arial" w:cs="Arial"/>
                <w:sz w:val="22"/>
                <w:szCs w:val="22"/>
              </w:rPr>
            </w:pPr>
            <w:r>
              <w:rPr>
                <w:rFonts w:ascii="Arial" w:hAnsi="Arial" w:cs="Arial"/>
                <w:sz w:val="22"/>
                <w:szCs w:val="22"/>
              </w:rPr>
              <w:t>26.83</w:t>
            </w:r>
          </w:p>
        </w:tc>
      </w:tr>
    </w:tbl>
    <w:p w14:paraId="7E31BFBF" w14:textId="1B9163AA" w:rsidR="00F734C6" w:rsidRDefault="00F734C6" w:rsidP="00F734C6">
      <w:pPr>
        <w:rPr>
          <w:rFonts w:ascii="Arial" w:hAnsi="Arial" w:cs="Arial"/>
          <w:sz w:val="22"/>
          <w:szCs w:val="22"/>
        </w:rPr>
      </w:pPr>
    </w:p>
    <w:p w14:paraId="0A57E5FA" w14:textId="0FC6E3A3" w:rsidR="005C7E6D" w:rsidRPr="00F734C6" w:rsidRDefault="005C7E6D" w:rsidP="005C7E6D">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w:t>
      </w:r>
      <w:r w:rsidRPr="004668BA">
        <w:rPr>
          <w:rFonts w:ascii="Arial" w:hAnsi="Arial" w:cs="Arial"/>
          <w:sz w:val="22"/>
          <w:szCs w:val="22"/>
        </w:rPr>
        <w:t xml:space="preserve">year </w:t>
      </w:r>
      <w:r w:rsidR="00A23F04" w:rsidRPr="004668BA">
        <w:rPr>
          <w:rFonts w:ascii="Arial" w:hAnsi="Arial" w:cs="Arial"/>
          <w:sz w:val="22"/>
          <w:szCs w:val="22"/>
        </w:rPr>
        <w:t>201</w:t>
      </w:r>
      <w:r w:rsidR="00947541" w:rsidRPr="004668BA">
        <w:rPr>
          <w:rFonts w:ascii="Arial" w:hAnsi="Arial" w:cs="Arial"/>
          <w:sz w:val="22"/>
          <w:szCs w:val="22"/>
        </w:rPr>
        <w:t>9</w:t>
      </w:r>
      <w:r w:rsidRPr="00F734C6">
        <w:rPr>
          <w:rFonts w:ascii="Arial" w:hAnsi="Arial" w:cs="Arial"/>
          <w:sz w:val="22"/>
          <w:szCs w:val="22"/>
        </w:rPr>
        <w:t xml:space="preserve"> by</w:t>
      </w:r>
      <w:r w:rsidR="00A23F04">
        <w:rPr>
          <w:rFonts w:ascii="Arial" w:hAnsi="Arial" w:cs="Arial"/>
          <w:sz w:val="22"/>
          <w:szCs w:val="22"/>
        </w:rPr>
        <w:t xml:space="preserve"> AQD</w:t>
      </w:r>
      <w:r w:rsidRPr="00F734C6">
        <w:rPr>
          <w:rFonts w:ascii="Arial" w:hAnsi="Arial" w:cs="Arial"/>
          <w:sz w:val="22"/>
          <w:szCs w:val="22"/>
        </w:rPr>
        <w:t>:</w:t>
      </w:r>
    </w:p>
    <w:p w14:paraId="691E523A" w14:textId="77777777" w:rsidR="005C7E6D" w:rsidRPr="00CB60BD" w:rsidRDefault="005C7E6D" w:rsidP="005C7E6D">
      <w:pP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5C7E6D" w:rsidRPr="00F734C6" w14:paraId="5BAA7B8C" w14:textId="77777777" w:rsidTr="00CA0DB3">
        <w:trPr>
          <w:trHeight w:val="393"/>
        </w:trPr>
        <w:tc>
          <w:tcPr>
            <w:tcW w:w="5130" w:type="dxa"/>
            <w:shd w:val="clear" w:color="auto" w:fill="D9D9D9"/>
          </w:tcPr>
          <w:p w14:paraId="4B4573EE" w14:textId="77777777" w:rsidR="005C7E6D" w:rsidRPr="00F734C6" w:rsidRDefault="005C7E6D" w:rsidP="009C6B2E">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427D4AC7" w14:textId="77777777" w:rsidR="005C7E6D" w:rsidRPr="00F734C6" w:rsidRDefault="005C7E6D" w:rsidP="009C6B2E">
            <w:pPr>
              <w:jc w:val="center"/>
              <w:rPr>
                <w:rFonts w:ascii="Arial" w:hAnsi="Arial" w:cs="Arial"/>
                <w:b/>
                <w:sz w:val="22"/>
                <w:szCs w:val="22"/>
              </w:rPr>
            </w:pPr>
            <w:r w:rsidRPr="00F734C6">
              <w:rPr>
                <w:rFonts w:ascii="Arial" w:hAnsi="Arial" w:cs="Arial"/>
                <w:b/>
                <w:sz w:val="22"/>
                <w:szCs w:val="22"/>
              </w:rPr>
              <w:t>Tons per Year</w:t>
            </w:r>
          </w:p>
        </w:tc>
      </w:tr>
      <w:tr w:rsidR="005C7E6D" w:rsidRPr="00F734C6" w14:paraId="6BA4DFFA" w14:textId="77777777" w:rsidTr="00CA0DB3">
        <w:tc>
          <w:tcPr>
            <w:tcW w:w="5130" w:type="dxa"/>
            <w:shd w:val="clear" w:color="auto" w:fill="FFFFFF"/>
          </w:tcPr>
          <w:p w14:paraId="3652A019" w14:textId="58FA9D22" w:rsidR="005C7E6D" w:rsidRPr="00F734C6" w:rsidRDefault="00F46A5B" w:rsidP="009C6B2E">
            <w:pPr>
              <w:rPr>
                <w:rFonts w:ascii="Arial" w:hAnsi="Arial" w:cs="Arial"/>
                <w:sz w:val="22"/>
                <w:szCs w:val="22"/>
              </w:rPr>
            </w:pPr>
            <w:r>
              <w:rPr>
                <w:rFonts w:ascii="Arial" w:hAnsi="Arial" w:cs="Arial"/>
                <w:sz w:val="22"/>
                <w:szCs w:val="22"/>
              </w:rPr>
              <w:t>Benzene</w:t>
            </w:r>
          </w:p>
        </w:tc>
        <w:tc>
          <w:tcPr>
            <w:tcW w:w="5130" w:type="dxa"/>
            <w:shd w:val="clear" w:color="auto" w:fill="FFFFFF"/>
          </w:tcPr>
          <w:p w14:paraId="1AD4AAB0" w14:textId="6B51B509" w:rsidR="005C7E6D" w:rsidRPr="00A23F04" w:rsidRDefault="00F46A5B" w:rsidP="009C6B2E">
            <w:pPr>
              <w:jc w:val="center"/>
              <w:rPr>
                <w:rFonts w:ascii="Arial" w:hAnsi="Arial" w:cs="Arial"/>
                <w:bCs/>
                <w:sz w:val="22"/>
                <w:szCs w:val="22"/>
              </w:rPr>
            </w:pPr>
            <w:r w:rsidRPr="00A23F04">
              <w:rPr>
                <w:rFonts w:ascii="Arial" w:hAnsi="Arial" w:cs="Arial"/>
                <w:bCs/>
                <w:sz w:val="22"/>
                <w:szCs w:val="22"/>
              </w:rPr>
              <w:t>0.00</w:t>
            </w:r>
            <w:r w:rsidR="00947541">
              <w:rPr>
                <w:rFonts w:ascii="Arial" w:hAnsi="Arial" w:cs="Arial"/>
                <w:bCs/>
                <w:sz w:val="22"/>
                <w:szCs w:val="22"/>
              </w:rPr>
              <w:t>37</w:t>
            </w:r>
          </w:p>
        </w:tc>
      </w:tr>
      <w:tr w:rsidR="005C7E6D" w:rsidRPr="00F734C6" w14:paraId="66894321" w14:textId="77777777" w:rsidTr="00CA0DB3">
        <w:tc>
          <w:tcPr>
            <w:tcW w:w="5130" w:type="dxa"/>
            <w:shd w:val="clear" w:color="auto" w:fill="FFFFFF"/>
          </w:tcPr>
          <w:p w14:paraId="2F3162F2" w14:textId="256673FE" w:rsidR="005C7E6D" w:rsidRPr="00F734C6" w:rsidRDefault="00F46A5B" w:rsidP="009C6B2E">
            <w:pPr>
              <w:rPr>
                <w:rFonts w:ascii="Arial" w:hAnsi="Arial" w:cs="Arial"/>
                <w:sz w:val="22"/>
                <w:szCs w:val="22"/>
              </w:rPr>
            </w:pPr>
            <w:r>
              <w:rPr>
                <w:rFonts w:ascii="Arial" w:hAnsi="Arial" w:cs="Arial"/>
                <w:sz w:val="22"/>
                <w:szCs w:val="22"/>
              </w:rPr>
              <w:t>Hydrochloric Acid (HCl)</w:t>
            </w:r>
          </w:p>
        </w:tc>
        <w:tc>
          <w:tcPr>
            <w:tcW w:w="5130" w:type="dxa"/>
            <w:shd w:val="clear" w:color="auto" w:fill="FFFFFF"/>
          </w:tcPr>
          <w:p w14:paraId="14ADB1C3" w14:textId="63C1029E" w:rsidR="005C7E6D" w:rsidRPr="00A23F04" w:rsidRDefault="00F46A5B" w:rsidP="009C6B2E">
            <w:pPr>
              <w:jc w:val="center"/>
              <w:rPr>
                <w:rFonts w:ascii="Arial" w:hAnsi="Arial" w:cs="Arial"/>
                <w:bCs/>
                <w:sz w:val="22"/>
                <w:szCs w:val="22"/>
              </w:rPr>
            </w:pPr>
            <w:r w:rsidRPr="00A23F04">
              <w:rPr>
                <w:rFonts w:ascii="Arial" w:hAnsi="Arial" w:cs="Arial"/>
                <w:bCs/>
                <w:sz w:val="22"/>
                <w:szCs w:val="22"/>
              </w:rPr>
              <w:t>0.03</w:t>
            </w:r>
            <w:r w:rsidR="00947541">
              <w:rPr>
                <w:rFonts w:ascii="Arial" w:hAnsi="Arial" w:cs="Arial"/>
                <w:bCs/>
                <w:sz w:val="22"/>
                <w:szCs w:val="22"/>
              </w:rPr>
              <w:t>23</w:t>
            </w:r>
          </w:p>
        </w:tc>
      </w:tr>
      <w:tr w:rsidR="005C7E6D" w:rsidRPr="00F734C6" w14:paraId="4572ACBF" w14:textId="77777777" w:rsidTr="00CA0DB3">
        <w:tc>
          <w:tcPr>
            <w:tcW w:w="5130" w:type="dxa"/>
            <w:shd w:val="clear" w:color="auto" w:fill="FFFFFF"/>
          </w:tcPr>
          <w:p w14:paraId="3AE13928" w14:textId="537EAD00" w:rsidR="005C7E6D" w:rsidRPr="00F734C6" w:rsidRDefault="00F46A5B" w:rsidP="009C6B2E">
            <w:pPr>
              <w:rPr>
                <w:rFonts w:ascii="Arial" w:hAnsi="Arial" w:cs="Arial"/>
                <w:sz w:val="22"/>
                <w:szCs w:val="22"/>
              </w:rPr>
            </w:pPr>
            <w:r>
              <w:rPr>
                <w:rFonts w:ascii="Arial" w:hAnsi="Arial" w:cs="Arial"/>
                <w:sz w:val="22"/>
                <w:szCs w:val="22"/>
              </w:rPr>
              <w:t>Mang</w:t>
            </w:r>
            <w:r w:rsidR="00947541">
              <w:rPr>
                <w:rFonts w:ascii="Arial" w:hAnsi="Arial" w:cs="Arial"/>
                <w:sz w:val="22"/>
                <w:szCs w:val="22"/>
              </w:rPr>
              <w:t>a</w:t>
            </w:r>
            <w:r>
              <w:rPr>
                <w:rFonts w:ascii="Arial" w:hAnsi="Arial" w:cs="Arial"/>
                <w:sz w:val="22"/>
                <w:szCs w:val="22"/>
              </w:rPr>
              <w:t>nese</w:t>
            </w:r>
          </w:p>
        </w:tc>
        <w:tc>
          <w:tcPr>
            <w:tcW w:w="5130" w:type="dxa"/>
            <w:shd w:val="clear" w:color="auto" w:fill="FFFFFF"/>
          </w:tcPr>
          <w:p w14:paraId="6D5A8A25" w14:textId="36EA3EF9" w:rsidR="005C7E6D" w:rsidRPr="00A23F04" w:rsidRDefault="00F46A5B" w:rsidP="009C6B2E">
            <w:pPr>
              <w:jc w:val="center"/>
              <w:rPr>
                <w:rFonts w:ascii="Arial" w:hAnsi="Arial" w:cs="Arial"/>
                <w:bCs/>
                <w:sz w:val="22"/>
                <w:szCs w:val="22"/>
              </w:rPr>
            </w:pPr>
            <w:r w:rsidRPr="00A23F04">
              <w:rPr>
                <w:rFonts w:ascii="Arial" w:hAnsi="Arial" w:cs="Arial"/>
                <w:bCs/>
                <w:sz w:val="22"/>
                <w:szCs w:val="22"/>
              </w:rPr>
              <w:t>0.001</w:t>
            </w:r>
            <w:r w:rsidR="00947541">
              <w:rPr>
                <w:rFonts w:ascii="Arial" w:hAnsi="Arial" w:cs="Arial"/>
                <w:bCs/>
                <w:sz w:val="22"/>
                <w:szCs w:val="22"/>
              </w:rPr>
              <w:t>1</w:t>
            </w:r>
          </w:p>
        </w:tc>
      </w:tr>
      <w:tr w:rsidR="005C7E6D" w:rsidRPr="00F734C6" w14:paraId="6AC52F47" w14:textId="77777777" w:rsidTr="00CA0DB3">
        <w:tc>
          <w:tcPr>
            <w:tcW w:w="5130" w:type="dxa"/>
            <w:shd w:val="clear" w:color="auto" w:fill="FFFFFF"/>
          </w:tcPr>
          <w:p w14:paraId="5B59E63D" w14:textId="264CF7CF" w:rsidR="005C7E6D" w:rsidRPr="00F734C6" w:rsidRDefault="00F46A5B" w:rsidP="009C6B2E">
            <w:pPr>
              <w:rPr>
                <w:rFonts w:ascii="Arial" w:hAnsi="Arial" w:cs="Arial"/>
                <w:sz w:val="22"/>
                <w:szCs w:val="22"/>
              </w:rPr>
            </w:pPr>
            <w:r>
              <w:rPr>
                <w:rFonts w:ascii="Arial" w:hAnsi="Arial" w:cs="Arial"/>
                <w:sz w:val="22"/>
                <w:szCs w:val="22"/>
              </w:rPr>
              <w:t>Mercury</w:t>
            </w:r>
          </w:p>
        </w:tc>
        <w:tc>
          <w:tcPr>
            <w:tcW w:w="5130" w:type="dxa"/>
            <w:shd w:val="clear" w:color="auto" w:fill="FFFFFF"/>
          </w:tcPr>
          <w:p w14:paraId="22E29D9C" w14:textId="425AF905" w:rsidR="005C7E6D" w:rsidRPr="00A23F04" w:rsidRDefault="00F46A5B" w:rsidP="009C6B2E">
            <w:pPr>
              <w:jc w:val="center"/>
              <w:rPr>
                <w:rFonts w:ascii="Arial" w:hAnsi="Arial" w:cs="Arial"/>
                <w:bCs/>
                <w:sz w:val="22"/>
                <w:szCs w:val="22"/>
              </w:rPr>
            </w:pPr>
            <w:r w:rsidRPr="00A23F04">
              <w:rPr>
                <w:rFonts w:ascii="Arial" w:hAnsi="Arial" w:cs="Arial"/>
                <w:bCs/>
                <w:sz w:val="22"/>
                <w:szCs w:val="22"/>
              </w:rPr>
              <w:t>0.0</w:t>
            </w:r>
            <w:r w:rsidR="00947541">
              <w:rPr>
                <w:rFonts w:ascii="Arial" w:hAnsi="Arial" w:cs="Arial"/>
                <w:bCs/>
                <w:sz w:val="22"/>
                <w:szCs w:val="22"/>
              </w:rPr>
              <w:t>069</w:t>
            </w:r>
          </w:p>
        </w:tc>
      </w:tr>
      <w:tr w:rsidR="005C7E6D" w:rsidRPr="00F734C6" w14:paraId="63AA3A1D" w14:textId="77777777" w:rsidTr="00CA0DB3">
        <w:tc>
          <w:tcPr>
            <w:tcW w:w="5130" w:type="dxa"/>
            <w:shd w:val="clear" w:color="auto" w:fill="FFFFFF"/>
          </w:tcPr>
          <w:p w14:paraId="25C6FC2C" w14:textId="77777777" w:rsidR="005C7E6D" w:rsidRPr="00F734C6" w:rsidRDefault="005C7E6D" w:rsidP="009C6B2E">
            <w:pPr>
              <w:rPr>
                <w:rFonts w:ascii="Arial" w:hAnsi="Arial" w:cs="Arial"/>
                <w:b/>
                <w:sz w:val="22"/>
                <w:szCs w:val="22"/>
              </w:rPr>
            </w:pPr>
            <w:r w:rsidRPr="00F734C6">
              <w:rPr>
                <w:rFonts w:ascii="Arial" w:hAnsi="Arial" w:cs="Arial"/>
                <w:b/>
                <w:sz w:val="22"/>
                <w:szCs w:val="22"/>
              </w:rPr>
              <w:t>Total Hazardous Air Pollutants (HAPs)</w:t>
            </w:r>
          </w:p>
        </w:tc>
        <w:tc>
          <w:tcPr>
            <w:tcW w:w="5130" w:type="dxa"/>
            <w:shd w:val="clear" w:color="auto" w:fill="FFFFFF"/>
          </w:tcPr>
          <w:p w14:paraId="5DC4D848" w14:textId="2E80207B" w:rsidR="005C7E6D" w:rsidRPr="00A23F04" w:rsidRDefault="00A23F04" w:rsidP="009C6B2E">
            <w:pPr>
              <w:jc w:val="center"/>
              <w:rPr>
                <w:rFonts w:ascii="Arial" w:hAnsi="Arial" w:cs="Arial"/>
                <w:b/>
                <w:sz w:val="22"/>
                <w:szCs w:val="22"/>
              </w:rPr>
            </w:pPr>
            <w:r w:rsidRPr="00A23F04">
              <w:rPr>
                <w:rFonts w:ascii="Arial" w:hAnsi="Arial" w:cs="Arial"/>
                <w:b/>
                <w:sz w:val="22"/>
                <w:szCs w:val="22"/>
              </w:rPr>
              <w:t>0.</w:t>
            </w:r>
            <w:r w:rsidR="00947541">
              <w:rPr>
                <w:rFonts w:ascii="Arial" w:hAnsi="Arial" w:cs="Arial"/>
                <w:b/>
                <w:sz w:val="22"/>
                <w:szCs w:val="22"/>
              </w:rPr>
              <w:t>044</w:t>
            </w:r>
          </w:p>
        </w:tc>
      </w:tr>
    </w:tbl>
    <w:p w14:paraId="14846353" w14:textId="77777777" w:rsidR="005C7E6D" w:rsidRPr="00290754" w:rsidRDefault="005C7E6D" w:rsidP="005C7E6D">
      <w:pPr>
        <w:rPr>
          <w:rFonts w:ascii="Arial" w:hAnsi="Arial" w:cs="Arial"/>
          <w:sz w:val="22"/>
          <w:szCs w:val="22"/>
        </w:rPr>
      </w:pPr>
      <w:r w:rsidRPr="00F734C6">
        <w:rPr>
          <w:rFonts w:ascii="Arial" w:hAnsi="Arial" w:cs="Arial"/>
          <w:sz w:val="22"/>
          <w:szCs w:val="22"/>
        </w:rPr>
        <w:t>**As listed pursuant to Section 112(b) of the federal Clean Air Act.</w:t>
      </w:r>
    </w:p>
    <w:p w14:paraId="5636AB56" w14:textId="77777777" w:rsidR="005C7E6D" w:rsidRPr="00CB60BD" w:rsidRDefault="005C7E6D" w:rsidP="00F734C6">
      <w:pPr>
        <w:rPr>
          <w:rFonts w:ascii="Arial" w:hAnsi="Arial" w:cs="Arial"/>
          <w:sz w:val="22"/>
          <w:szCs w:val="22"/>
        </w:rPr>
      </w:pPr>
    </w:p>
    <w:p w14:paraId="04A30717"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7D53AD3B" w14:textId="77777777" w:rsidR="00AF4326" w:rsidRPr="00290754" w:rsidRDefault="00AF4326">
      <w:pPr>
        <w:rPr>
          <w:rFonts w:ascii="Arial" w:hAnsi="Arial" w:cs="Arial"/>
          <w:sz w:val="22"/>
          <w:szCs w:val="22"/>
        </w:rPr>
      </w:pPr>
    </w:p>
    <w:p w14:paraId="0E29B343" w14:textId="77777777" w:rsidR="00AF4326" w:rsidRPr="00290754" w:rsidRDefault="00AF4326">
      <w:pPr>
        <w:rPr>
          <w:rFonts w:ascii="Arial" w:hAnsi="Arial" w:cs="Arial"/>
          <w:b/>
          <w:sz w:val="22"/>
          <w:szCs w:val="22"/>
          <w:u w:val="single"/>
        </w:rPr>
      </w:pPr>
      <w:bookmarkStart w:id="35" w:name="_Toc480946819"/>
      <w:bookmarkStart w:id="36" w:name="_Toc482691114"/>
      <w:r w:rsidRPr="00290754">
        <w:rPr>
          <w:rFonts w:ascii="Arial" w:hAnsi="Arial" w:cs="Arial"/>
          <w:b/>
          <w:sz w:val="22"/>
          <w:szCs w:val="22"/>
          <w:u w:val="single"/>
        </w:rPr>
        <w:t>Regulatory Analysis</w:t>
      </w:r>
      <w:bookmarkEnd w:id="35"/>
      <w:bookmarkEnd w:id="36"/>
    </w:p>
    <w:p w14:paraId="70CECA82" w14:textId="77777777" w:rsidR="00AF4326" w:rsidRPr="005A6987" w:rsidRDefault="00AF4326" w:rsidP="00167B85">
      <w:pPr>
        <w:jc w:val="both"/>
        <w:rPr>
          <w:rFonts w:ascii="Arial" w:hAnsi="Arial" w:cs="Arial"/>
          <w:sz w:val="22"/>
          <w:szCs w:val="22"/>
        </w:rPr>
      </w:pPr>
    </w:p>
    <w:p w14:paraId="483BCDC5"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3951D1D0" w14:textId="77777777" w:rsidR="000F73C3" w:rsidRDefault="000F73C3" w:rsidP="000F73C3">
      <w:pPr>
        <w:jc w:val="both"/>
        <w:outlineLvl w:val="0"/>
        <w:rPr>
          <w:rFonts w:ascii="Arial" w:hAnsi="Arial" w:cs="Arial"/>
          <w:sz w:val="22"/>
          <w:szCs w:val="22"/>
        </w:rPr>
      </w:pPr>
    </w:p>
    <w:p w14:paraId="593FD827" w14:textId="515E4FE9"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24399D">
        <w:rPr>
          <w:rFonts w:ascii="Arial" w:hAnsi="Arial" w:cs="Arial"/>
          <w:sz w:val="22"/>
          <w:szCs w:val="22"/>
        </w:rPr>
        <w:t>Dickinson</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015423CB" w14:textId="77777777" w:rsidR="005768C3" w:rsidRPr="00610D52" w:rsidRDefault="005768C3" w:rsidP="000F73C3">
      <w:pPr>
        <w:jc w:val="both"/>
        <w:rPr>
          <w:rFonts w:ascii="Arial" w:hAnsi="Arial" w:cs="Arial"/>
          <w:sz w:val="22"/>
          <w:szCs w:val="22"/>
        </w:rPr>
      </w:pPr>
    </w:p>
    <w:p w14:paraId="3C90F446" w14:textId="3B4FD3F1" w:rsidR="00D30157" w:rsidRDefault="000F73C3" w:rsidP="0024399D">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24399D">
        <w:rPr>
          <w:rFonts w:ascii="Arial" w:hAnsi="Arial" w:cs="Arial"/>
          <w:sz w:val="22"/>
          <w:szCs w:val="22"/>
        </w:rPr>
        <w:t xml:space="preserve"> </w:t>
      </w:r>
      <w:r w:rsidRPr="00167B85">
        <w:rPr>
          <w:rFonts w:ascii="Arial" w:hAnsi="Arial" w:cs="Arial"/>
          <w:sz w:val="22"/>
          <w:szCs w:val="22"/>
        </w:rPr>
        <w:t xml:space="preserve">the potential to emit </w:t>
      </w:r>
      <w:r w:rsidR="0024399D">
        <w:rPr>
          <w:rFonts w:ascii="Arial" w:hAnsi="Arial" w:cs="Arial"/>
          <w:sz w:val="22"/>
          <w:szCs w:val="22"/>
        </w:rPr>
        <w:t>volatile organic compounds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24399D">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r w:rsidR="00FF2E23">
        <w:rPr>
          <w:rFonts w:ascii="Arial" w:hAnsi="Arial" w:cs="Arial"/>
          <w:sz w:val="22"/>
          <w:szCs w:val="22"/>
        </w:rPr>
        <w:t xml:space="preserve">  </w:t>
      </w:r>
      <w:r w:rsidR="00D30157" w:rsidRPr="00D30157">
        <w:rPr>
          <w:rFonts w:ascii="Arial" w:hAnsi="Arial" w:cs="Arial"/>
          <w:sz w:val="22"/>
          <w:szCs w:val="22"/>
        </w:rPr>
        <w:t>EU-P009 CUPOLA, EU-P016 MAIN PLANT POURING AND COOLING</w:t>
      </w:r>
      <w:r w:rsidR="001B5E9C">
        <w:rPr>
          <w:rFonts w:ascii="Arial" w:hAnsi="Arial" w:cs="Arial"/>
          <w:sz w:val="22"/>
          <w:szCs w:val="22"/>
        </w:rPr>
        <w:t xml:space="preserve"> and</w:t>
      </w:r>
      <w:r w:rsidR="00D30157" w:rsidRPr="00D30157">
        <w:rPr>
          <w:rFonts w:ascii="Arial" w:hAnsi="Arial" w:cs="Arial"/>
          <w:sz w:val="22"/>
          <w:szCs w:val="22"/>
        </w:rPr>
        <w:t xml:space="preserve"> EU-P036 MODULE POURING AND </w:t>
      </w:r>
      <w:r w:rsidR="00D30157" w:rsidRPr="00D30157">
        <w:rPr>
          <w:rFonts w:ascii="Arial" w:hAnsi="Arial" w:cs="Arial"/>
          <w:sz w:val="22"/>
          <w:szCs w:val="22"/>
        </w:rPr>
        <w:lastRenderedPageBreak/>
        <w:t>COOLING at the stationary source are subject to the Maximum Achievable Control Technology Standards for Iron and Steel Foundries promulgated in 40 CFR Part 63, Subparts A and EEEEE.</w:t>
      </w:r>
    </w:p>
    <w:p w14:paraId="66195BA9" w14:textId="77777777" w:rsidR="00CB43FA" w:rsidRPr="003173E8" w:rsidRDefault="00CB43FA" w:rsidP="000F73C3">
      <w:pPr>
        <w:jc w:val="both"/>
        <w:rPr>
          <w:rFonts w:ascii="Arial" w:hAnsi="Arial" w:cs="Arial"/>
          <w:sz w:val="22"/>
          <w:szCs w:val="22"/>
        </w:rPr>
      </w:pPr>
    </w:p>
    <w:p w14:paraId="75DE4BF7" w14:textId="01290670" w:rsidR="000F73C3" w:rsidRPr="00443561" w:rsidRDefault="000F73C3" w:rsidP="000F73C3">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w:t>
      </w:r>
      <w:r w:rsidR="00161118">
        <w:rPr>
          <w:rFonts w:ascii="Arial" w:hAnsi="Arial" w:cs="Arial"/>
          <w:sz w:val="22"/>
          <w:szCs w:val="22"/>
        </w:rPr>
        <w:t>volatile organic compounds</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161118">
        <w:rPr>
          <w:rFonts w:ascii="Arial" w:hAnsi="Arial" w:cs="Arial"/>
          <w:sz w:val="22"/>
          <w:szCs w:val="22"/>
        </w:rPr>
        <w:t>100</w:t>
      </w:r>
      <w:r w:rsidRPr="00290754">
        <w:rPr>
          <w:rFonts w:ascii="Arial" w:hAnsi="Arial" w:cs="Arial"/>
          <w:sz w:val="22"/>
          <w:szCs w:val="22"/>
        </w:rPr>
        <w:t xml:space="preserve"> tons per year</w:t>
      </w:r>
      <w:r w:rsidR="00161118">
        <w:rPr>
          <w:rFonts w:ascii="Arial" w:hAnsi="Arial" w:cs="Arial"/>
          <w:sz w:val="22"/>
          <w:szCs w:val="22"/>
        </w:rPr>
        <w:t>.</w:t>
      </w:r>
    </w:p>
    <w:p w14:paraId="67CC642A" w14:textId="77777777" w:rsidR="00F734C6" w:rsidRDefault="00F734C6" w:rsidP="000F73C3">
      <w:pPr>
        <w:jc w:val="both"/>
        <w:outlineLvl w:val="0"/>
        <w:rPr>
          <w:rFonts w:ascii="Arial" w:hAnsi="Arial" w:cs="Arial"/>
          <w:sz w:val="22"/>
          <w:szCs w:val="22"/>
        </w:rPr>
      </w:pPr>
    </w:p>
    <w:p w14:paraId="688421E0" w14:textId="6C9EFE2E" w:rsidR="002065AF" w:rsidRPr="00BC7379" w:rsidRDefault="00C32627" w:rsidP="002065AF">
      <w:pPr>
        <w:jc w:val="both"/>
        <w:rPr>
          <w:rFonts w:ascii="Arial" w:hAnsi="Arial" w:cs="Arial"/>
          <w:sz w:val="22"/>
          <w:szCs w:val="22"/>
        </w:rPr>
      </w:pPr>
      <w:r w:rsidRPr="00BC7379">
        <w:rPr>
          <w:rFonts w:ascii="Arial" w:hAnsi="Arial" w:cs="Arial"/>
          <w:sz w:val="22"/>
          <w:szCs w:val="22"/>
        </w:rPr>
        <w:t>In August of 2015</w:t>
      </w:r>
      <w:r w:rsidR="00CA0DB3">
        <w:rPr>
          <w:rFonts w:ascii="Arial" w:hAnsi="Arial" w:cs="Arial"/>
          <w:sz w:val="22"/>
          <w:szCs w:val="22"/>
        </w:rPr>
        <w:t>,</w:t>
      </w:r>
      <w:r w:rsidRPr="00BC7379">
        <w:rPr>
          <w:rFonts w:ascii="Arial" w:hAnsi="Arial" w:cs="Arial"/>
          <w:sz w:val="22"/>
          <w:szCs w:val="22"/>
        </w:rPr>
        <w:t xml:space="preserve"> numerous compliance issues were discovered during an unannounced inspection to determine compliance with MI-ROP-B1577-2014a</w:t>
      </w:r>
      <w:r w:rsidR="00BC7379" w:rsidRPr="00BC7379">
        <w:rPr>
          <w:rFonts w:ascii="Arial" w:hAnsi="Arial" w:cs="Arial"/>
          <w:sz w:val="22"/>
          <w:szCs w:val="22"/>
        </w:rPr>
        <w:t xml:space="preserve">.  </w:t>
      </w:r>
      <w:r w:rsidR="00A61884">
        <w:rPr>
          <w:rFonts w:ascii="Arial" w:hAnsi="Arial" w:cs="Arial"/>
          <w:sz w:val="22"/>
          <w:szCs w:val="22"/>
        </w:rPr>
        <w:t>Due to the severity of the compliance issues a</w:t>
      </w:r>
      <w:r w:rsidRPr="00BC7379">
        <w:rPr>
          <w:rFonts w:ascii="Arial" w:hAnsi="Arial" w:cs="Arial"/>
          <w:sz w:val="22"/>
          <w:szCs w:val="22"/>
        </w:rPr>
        <w:t xml:space="preserve"> </w:t>
      </w:r>
      <w:r w:rsidR="00A61884">
        <w:rPr>
          <w:rFonts w:ascii="Arial" w:hAnsi="Arial" w:cs="Arial"/>
          <w:sz w:val="22"/>
          <w:szCs w:val="22"/>
        </w:rPr>
        <w:t xml:space="preserve">violation notice was issued and </w:t>
      </w:r>
      <w:r w:rsidRPr="00BC7379">
        <w:rPr>
          <w:rFonts w:ascii="Arial" w:hAnsi="Arial" w:cs="Arial"/>
          <w:sz w:val="22"/>
          <w:szCs w:val="22"/>
        </w:rPr>
        <w:t xml:space="preserve">escalated enforcement action </w:t>
      </w:r>
      <w:r w:rsidR="00A61884">
        <w:rPr>
          <w:rFonts w:ascii="Arial" w:hAnsi="Arial" w:cs="Arial"/>
          <w:sz w:val="22"/>
          <w:szCs w:val="22"/>
        </w:rPr>
        <w:t xml:space="preserve">resulted in </w:t>
      </w:r>
      <w:r w:rsidRPr="00BC7379">
        <w:rPr>
          <w:rFonts w:ascii="Arial" w:hAnsi="Arial" w:cs="Arial"/>
          <w:sz w:val="22"/>
          <w:szCs w:val="22"/>
        </w:rPr>
        <w:t xml:space="preserve">the issuance of Administrative Consent Order 23-2016.  </w:t>
      </w:r>
      <w:r w:rsidR="00BC7379" w:rsidRPr="00BC7379">
        <w:rPr>
          <w:rFonts w:ascii="Arial" w:hAnsi="Arial" w:cs="Arial"/>
          <w:sz w:val="22"/>
          <w:szCs w:val="22"/>
        </w:rPr>
        <w:t>Follow-up inspections during 2018 showed t</w:t>
      </w:r>
      <w:r w:rsidR="00B4380C" w:rsidRPr="00BC7379">
        <w:rPr>
          <w:rFonts w:ascii="Arial" w:hAnsi="Arial" w:cs="Arial"/>
          <w:sz w:val="22"/>
          <w:szCs w:val="22"/>
        </w:rPr>
        <w:t xml:space="preserve">he facility </w:t>
      </w:r>
      <w:r w:rsidRPr="00BC7379">
        <w:rPr>
          <w:rFonts w:ascii="Arial" w:hAnsi="Arial" w:cs="Arial"/>
          <w:sz w:val="22"/>
          <w:szCs w:val="22"/>
        </w:rPr>
        <w:t xml:space="preserve">continued to </w:t>
      </w:r>
      <w:r w:rsidR="00B4380C" w:rsidRPr="00BC7379">
        <w:rPr>
          <w:rFonts w:ascii="Arial" w:hAnsi="Arial" w:cs="Arial"/>
          <w:sz w:val="22"/>
          <w:szCs w:val="22"/>
        </w:rPr>
        <w:t>ha</w:t>
      </w:r>
      <w:r w:rsidRPr="00BC7379">
        <w:rPr>
          <w:rFonts w:ascii="Arial" w:hAnsi="Arial" w:cs="Arial"/>
          <w:sz w:val="22"/>
          <w:szCs w:val="22"/>
        </w:rPr>
        <w:t>ve</w:t>
      </w:r>
      <w:r w:rsidR="00B4380C" w:rsidRPr="00BC7379">
        <w:rPr>
          <w:rFonts w:ascii="Arial" w:hAnsi="Arial" w:cs="Arial"/>
          <w:sz w:val="22"/>
          <w:szCs w:val="22"/>
        </w:rPr>
        <w:t xml:space="preserve"> compliance issues</w:t>
      </w:r>
      <w:r w:rsidRPr="00BC7379">
        <w:rPr>
          <w:rFonts w:ascii="Arial" w:hAnsi="Arial" w:cs="Arial"/>
          <w:sz w:val="22"/>
          <w:szCs w:val="22"/>
        </w:rPr>
        <w:t xml:space="preserve"> </w:t>
      </w:r>
      <w:r w:rsidR="008F1395" w:rsidRPr="00BC7379">
        <w:rPr>
          <w:rFonts w:ascii="Arial" w:hAnsi="Arial" w:cs="Arial"/>
          <w:sz w:val="22"/>
          <w:szCs w:val="22"/>
        </w:rPr>
        <w:t>based on violations of</w:t>
      </w:r>
      <w:r w:rsidRPr="00BC7379">
        <w:rPr>
          <w:rFonts w:ascii="Arial" w:hAnsi="Arial" w:cs="Arial"/>
          <w:sz w:val="22"/>
          <w:szCs w:val="22"/>
        </w:rPr>
        <w:t xml:space="preserve"> Rules</w:t>
      </w:r>
      <w:r w:rsidR="008F1395" w:rsidRPr="00BC7379">
        <w:rPr>
          <w:rFonts w:ascii="Arial" w:hAnsi="Arial" w:cs="Arial"/>
          <w:sz w:val="22"/>
          <w:szCs w:val="22"/>
        </w:rPr>
        <w:t xml:space="preserve"> 370, 901 and 910, PTI</w:t>
      </w:r>
      <w:r w:rsidR="00E10633">
        <w:rPr>
          <w:rFonts w:ascii="Arial" w:hAnsi="Arial" w:cs="Arial"/>
          <w:sz w:val="22"/>
          <w:szCs w:val="22"/>
        </w:rPr>
        <w:t xml:space="preserve"> number</w:t>
      </w:r>
      <w:r w:rsidR="008F1395" w:rsidRPr="00BC7379">
        <w:rPr>
          <w:rFonts w:ascii="Arial" w:hAnsi="Arial" w:cs="Arial"/>
          <w:sz w:val="22"/>
          <w:szCs w:val="22"/>
        </w:rPr>
        <w:t xml:space="preserve"> 186-16, ACO No. 23-2016 and MI-ROP-B1577-2014a</w:t>
      </w:r>
      <w:r w:rsidR="00BC7379" w:rsidRPr="00BC7379">
        <w:rPr>
          <w:rFonts w:ascii="Arial" w:hAnsi="Arial" w:cs="Arial"/>
          <w:sz w:val="22"/>
          <w:szCs w:val="22"/>
        </w:rPr>
        <w:t xml:space="preserve"> and additional violation notices were issued</w:t>
      </w:r>
      <w:r w:rsidR="008F1395" w:rsidRPr="00BC7379">
        <w:rPr>
          <w:rFonts w:ascii="Arial" w:hAnsi="Arial" w:cs="Arial"/>
          <w:sz w:val="22"/>
          <w:szCs w:val="22"/>
        </w:rPr>
        <w:t xml:space="preserve">.  </w:t>
      </w:r>
      <w:r w:rsidR="003A1168">
        <w:rPr>
          <w:rFonts w:ascii="Arial" w:hAnsi="Arial" w:cs="Arial"/>
          <w:sz w:val="22"/>
          <w:szCs w:val="22"/>
        </w:rPr>
        <w:t>It</w:t>
      </w:r>
      <w:r w:rsidR="008F1395" w:rsidRPr="00BC7379">
        <w:rPr>
          <w:rFonts w:ascii="Arial" w:hAnsi="Arial" w:cs="Arial"/>
          <w:sz w:val="22"/>
          <w:szCs w:val="22"/>
        </w:rPr>
        <w:t xml:space="preserve"> was also </w:t>
      </w:r>
      <w:r w:rsidR="00BC7379" w:rsidRPr="00BC7379">
        <w:rPr>
          <w:rFonts w:ascii="Arial" w:hAnsi="Arial" w:cs="Arial"/>
          <w:sz w:val="22"/>
          <w:szCs w:val="22"/>
        </w:rPr>
        <w:t xml:space="preserve">determined </w:t>
      </w:r>
      <w:r w:rsidR="003A1168">
        <w:rPr>
          <w:rFonts w:ascii="Arial" w:hAnsi="Arial" w:cs="Arial"/>
          <w:sz w:val="22"/>
          <w:szCs w:val="22"/>
        </w:rPr>
        <w:t>that the facility was</w:t>
      </w:r>
      <w:r w:rsidR="00BC7379" w:rsidRPr="00BC7379">
        <w:rPr>
          <w:rFonts w:ascii="Arial" w:hAnsi="Arial" w:cs="Arial"/>
          <w:sz w:val="22"/>
          <w:szCs w:val="22"/>
        </w:rPr>
        <w:t xml:space="preserve"> </w:t>
      </w:r>
      <w:r w:rsidR="008F1395" w:rsidRPr="00BC7379">
        <w:rPr>
          <w:rFonts w:ascii="Arial" w:hAnsi="Arial" w:cs="Arial"/>
          <w:sz w:val="22"/>
          <w:szCs w:val="22"/>
        </w:rPr>
        <w:t>in violation of 40 CFR Part 63</w:t>
      </w:r>
      <w:r w:rsidR="00E10633">
        <w:rPr>
          <w:rFonts w:ascii="Arial" w:hAnsi="Arial" w:cs="Arial"/>
          <w:sz w:val="22"/>
          <w:szCs w:val="22"/>
        </w:rPr>
        <w:t>,</w:t>
      </w:r>
      <w:r w:rsidR="008F1395" w:rsidRPr="00BC7379">
        <w:rPr>
          <w:rFonts w:ascii="Arial" w:hAnsi="Arial" w:cs="Arial"/>
          <w:sz w:val="22"/>
          <w:szCs w:val="22"/>
        </w:rPr>
        <w:t xml:space="preserve"> Subpart EEEEE for failure to conduct performance testing within the timeline established by the regulation.  The facility conducted the required performance test </w:t>
      </w:r>
      <w:r w:rsidR="00DA0584" w:rsidRPr="00BC7379">
        <w:rPr>
          <w:rFonts w:ascii="Arial" w:hAnsi="Arial" w:cs="Arial"/>
          <w:sz w:val="22"/>
          <w:szCs w:val="22"/>
        </w:rPr>
        <w:t xml:space="preserve">and additional </w:t>
      </w:r>
      <w:r w:rsidR="003A1168">
        <w:rPr>
          <w:rFonts w:ascii="Arial" w:hAnsi="Arial" w:cs="Arial"/>
          <w:sz w:val="22"/>
          <w:szCs w:val="22"/>
        </w:rPr>
        <w:t xml:space="preserve">required emissions </w:t>
      </w:r>
      <w:r w:rsidR="00DA0584" w:rsidRPr="00BC7379">
        <w:rPr>
          <w:rFonts w:ascii="Arial" w:hAnsi="Arial" w:cs="Arial"/>
          <w:sz w:val="22"/>
          <w:szCs w:val="22"/>
        </w:rPr>
        <w:t xml:space="preserve">testing </w:t>
      </w:r>
      <w:r w:rsidR="008F1395" w:rsidRPr="00BC7379">
        <w:rPr>
          <w:rFonts w:ascii="Arial" w:hAnsi="Arial" w:cs="Arial"/>
          <w:sz w:val="22"/>
          <w:szCs w:val="22"/>
        </w:rPr>
        <w:t xml:space="preserve">in April of 2019, however </w:t>
      </w:r>
      <w:r w:rsidR="00DA0584" w:rsidRPr="00BC7379">
        <w:rPr>
          <w:rFonts w:ascii="Arial" w:hAnsi="Arial" w:cs="Arial"/>
          <w:sz w:val="22"/>
          <w:szCs w:val="22"/>
        </w:rPr>
        <w:t xml:space="preserve">some of </w:t>
      </w:r>
      <w:r w:rsidR="008F1395" w:rsidRPr="00BC7379">
        <w:rPr>
          <w:rFonts w:ascii="Arial" w:hAnsi="Arial" w:cs="Arial"/>
          <w:sz w:val="22"/>
          <w:szCs w:val="22"/>
        </w:rPr>
        <w:t>the sampling protocol used during the</w:t>
      </w:r>
      <w:r w:rsidR="00DA0584" w:rsidRPr="00BC7379">
        <w:rPr>
          <w:rFonts w:ascii="Arial" w:hAnsi="Arial" w:cs="Arial"/>
          <w:sz w:val="22"/>
          <w:szCs w:val="22"/>
        </w:rPr>
        <w:t>se</w:t>
      </w:r>
      <w:r w:rsidR="008F1395" w:rsidRPr="00BC7379">
        <w:rPr>
          <w:rFonts w:ascii="Arial" w:hAnsi="Arial" w:cs="Arial"/>
          <w:sz w:val="22"/>
          <w:szCs w:val="22"/>
        </w:rPr>
        <w:t xml:space="preserve"> test</w:t>
      </w:r>
      <w:r w:rsidR="00DA0584" w:rsidRPr="00BC7379">
        <w:rPr>
          <w:rFonts w:ascii="Arial" w:hAnsi="Arial" w:cs="Arial"/>
          <w:sz w:val="22"/>
          <w:szCs w:val="22"/>
        </w:rPr>
        <w:t>s</w:t>
      </w:r>
      <w:r w:rsidR="008F1395" w:rsidRPr="00BC7379">
        <w:rPr>
          <w:rFonts w:ascii="Arial" w:hAnsi="Arial" w:cs="Arial"/>
          <w:sz w:val="22"/>
          <w:szCs w:val="22"/>
        </w:rPr>
        <w:t xml:space="preserve"> was de</w:t>
      </w:r>
      <w:r w:rsidR="00DA0584" w:rsidRPr="00BC7379">
        <w:rPr>
          <w:rFonts w:ascii="Arial" w:hAnsi="Arial" w:cs="Arial"/>
          <w:sz w:val="22"/>
          <w:szCs w:val="22"/>
        </w:rPr>
        <w:t xml:space="preserve">termined to be outside the parameters of </w:t>
      </w:r>
      <w:r w:rsidR="00E10633">
        <w:rPr>
          <w:rFonts w:ascii="Arial" w:hAnsi="Arial" w:cs="Arial"/>
          <w:sz w:val="22"/>
          <w:szCs w:val="22"/>
        </w:rPr>
        <w:t>US</w:t>
      </w:r>
      <w:r w:rsidR="00DA0584" w:rsidRPr="00BC7379">
        <w:rPr>
          <w:rFonts w:ascii="Arial" w:hAnsi="Arial" w:cs="Arial"/>
          <w:sz w:val="22"/>
          <w:szCs w:val="22"/>
        </w:rPr>
        <w:t xml:space="preserve">EPA sampling methodology and </w:t>
      </w:r>
      <w:r w:rsidR="003A1168">
        <w:rPr>
          <w:rFonts w:ascii="Arial" w:hAnsi="Arial" w:cs="Arial"/>
          <w:sz w:val="22"/>
          <w:szCs w:val="22"/>
        </w:rPr>
        <w:t xml:space="preserve">some of </w:t>
      </w:r>
      <w:r w:rsidR="00DA0584" w:rsidRPr="00BC7379">
        <w:rPr>
          <w:rFonts w:ascii="Arial" w:hAnsi="Arial" w:cs="Arial"/>
          <w:sz w:val="22"/>
          <w:szCs w:val="22"/>
        </w:rPr>
        <w:t xml:space="preserve">the results were deemed invalid.  </w:t>
      </w:r>
      <w:r w:rsidR="003A1168" w:rsidRPr="003A1168">
        <w:rPr>
          <w:rFonts w:ascii="Arial" w:hAnsi="Arial" w:cs="Arial"/>
          <w:sz w:val="22"/>
          <w:szCs w:val="22"/>
        </w:rPr>
        <w:t>The facility is in the process of rescheduling emissions testing.</w:t>
      </w:r>
      <w:r w:rsidR="003A1168">
        <w:rPr>
          <w:rFonts w:ascii="Arial" w:hAnsi="Arial" w:cs="Arial"/>
          <w:sz w:val="22"/>
          <w:szCs w:val="22"/>
        </w:rPr>
        <w:t xml:space="preserve">  </w:t>
      </w:r>
      <w:r w:rsidR="008F1395" w:rsidRPr="00BC7379">
        <w:rPr>
          <w:rFonts w:ascii="Arial" w:hAnsi="Arial" w:cs="Arial"/>
          <w:sz w:val="22"/>
          <w:szCs w:val="22"/>
        </w:rPr>
        <w:t>EGLE</w:t>
      </w:r>
      <w:r w:rsidR="00E10633">
        <w:rPr>
          <w:rFonts w:ascii="Arial" w:hAnsi="Arial" w:cs="Arial"/>
          <w:sz w:val="22"/>
          <w:szCs w:val="22"/>
        </w:rPr>
        <w:t>,</w:t>
      </w:r>
      <w:r w:rsidRPr="00BC7379">
        <w:rPr>
          <w:rFonts w:ascii="Arial" w:hAnsi="Arial" w:cs="Arial"/>
          <w:sz w:val="22"/>
          <w:szCs w:val="22"/>
        </w:rPr>
        <w:t xml:space="preserve"> AQD is currently pursuing </w:t>
      </w:r>
      <w:r w:rsidR="00BC7379" w:rsidRPr="00BC7379">
        <w:rPr>
          <w:rFonts w:ascii="Arial" w:hAnsi="Arial" w:cs="Arial"/>
          <w:sz w:val="22"/>
          <w:szCs w:val="22"/>
        </w:rPr>
        <w:t xml:space="preserve">additional </w:t>
      </w:r>
      <w:r w:rsidRPr="00BC7379">
        <w:rPr>
          <w:rFonts w:ascii="Arial" w:hAnsi="Arial" w:cs="Arial"/>
          <w:sz w:val="22"/>
          <w:szCs w:val="22"/>
        </w:rPr>
        <w:t>escalated enforcement actions</w:t>
      </w:r>
      <w:r w:rsidR="008F1395" w:rsidRPr="00BC7379">
        <w:rPr>
          <w:rFonts w:ascii="Arial" w:hAnsi="Arial" w:cs="Arial"/>
          <w:sz w:val="22"/>
          <w:szCs w:val="22"/>
        </w:rPr>
        <w:t xml:space="preserve"> against the facility</w:t>
      </w:r>
      <w:r w:rsidR="00B4380C" w:rsidRPr="00BC7379">
        <w:rPr>
          <w:rFonts w:ascii="Arial" w:hAnsi="Arial" w:cs="Arial"/>
          <w:sz w:val="22"/>
          <w:szCs w:val="22"/>
        </w:rPr>
        <w:t xml:space="preserve"> </w:t>
      </w:r>
      <w:r w:rsidR="00BC7379" w:rsidRPr="00BC7379">
        <w:rPr>
          <w:rFonts w:ascii="Arial" w:hAnsi="Arial" w:cs="Arial"/>
          <w:sz w:val="22"/>
          <w:szCs w:val="22"/>
        </w:rPr>
        <w:t>and is in the process of negotiating a</w:t>
      </w:r>
      <w:r w:rsidR="00A61884">
        <w:rPr>
          <w:rFonts w:ascii="Arial" w:hAnsi="Arial" w:cs="Arial"/>
          <w:sz w:val="22"/>
          <w:szCs w:val="22"/>
        </w:rPr>
        <w:t xml:space="preserve"> new</w:t>
      </w:r>
      <w:r w:rsidR="00BC7379" w:rsidRPr="00BC7379">
        <w:rPr>
          <w:rFonts w:ascii="Arial" w:hAnsi="Arial" w:cs="Arial"/>
          <w:sz w:val="22"/>
          <w:szCs w:val="22"/>
        </w:rPr>
        <w:t xml:space="preserve"> Administrative Consent Order</w:t>
      </w:r>
      <w:r w:rsidR="00F2081E">
        <w:rPr>
          <w:rFonts w:ascii="Arial" w:hAnsi="Arial" w:cs="Arial"/>
          <w:sz w:val="22"/>
          <w:szCs w:val="22"/>
        </w:rPr>
        <w:t>.</w:t>
      </w:r>
    </w:p>
    <w:p w14:paraId="58DE8143" w14:textId="77777777" w:rsidR="00C32627" w:rsidRDefault="00C32627" w:rsidP="002065AF">
      <w:pPr>
        <w:jc w:val="both"/>
        <w:rPr>
          <w:rFonts w:ascii="Arial" w:hAnsi="Arial" w:cs="Arial"/>
          <w:sz w:val="22"/>
          <w:szCs w:val="22"/>
        </w:rPr>
      </w:pPr>
    </w:p>
    <w:p w14:paraId="1A49662C"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0CE15857" w14:textId="465C7856" w:rsidR="000F73C3" w:rsidRDefault="000F73C3" w:rsidP="000F73C3">
      <w:pPr>
        <w:jc w:val="both"/>
        <w:rPr>
          <w:rFonts w:ascii="Arial" w:hAnsi="Arial" w:cs="Arial"/>
          <w:sz w:val="22"/>
          <w:szCs w:val="22"/>
        </w:rPr>
      </w:pPr>
    </w:p>
    <w:p w14:paraId="699BF6B5" w14:textId="77777777" w:rsidR="0067634E" w:rsidRDefault="0067634E" w:rsidP="0067634E">
      <w:pPr>
        <w:rPr>
          <w:rFonts w:ascii="Arial" w:hAnsi="Arial" w:cs="Arial"/>
          <w:sz w:val="22"/>
          <w:szCs w:val="22"/>
        </w:rPr>
      </w:pPr>
      <w:r>
        <w:rPr>
          <w:rFonts w:ascii="Arial" w:hAnsi="Arial" w:cs="Arial"/>
          <w:sz w:val="22"/>
          <w:szCs w:val="22"/>
        </w:rPr>
        <w:t>The following Emission Units/Flexible Groups are subject to CAM:</w:t>
      </w:r>
    </w:p>
    <w:p w14:paraId="1F54726B" w14:textId="77777777" w:rsidR="0067634E" w:rsidRDefault="0067634E" w:rsidP="0067634E">
      <w:pPr>
        <w:rPr>
          <w:rFonts w:ascii="Arial" w:hAnsi="Arial" w:cs="Arial"/>
          <w:sz w:val="22"/>
          <w:szCs w:val="22"/>
        </w:rPr>
      </w:pPr>
    </w:p>
    <w:tbl>
      <w:tblPr>
        <w:tblW w:w="1031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87"/>
        <w:gridCol w:w="1350"/>
        <w:gridCol w:w="1710"/>
        <w:gridCol w:w="1440"/>
        <w:gridCol w:w="1800"/>
        <w:gridCol w:w="1530"/>
        <w:gridCol w:w="900"/>
      </w:tblGrid>
      <w:tr w:rsidR="0067634E" w14:paraId="39BF76A5" w14:textId="77777777" w:rsidTr="00DB7C09">
        <w:trPr>
          <w:tblHeader/>
        </w:trPr>
        <w:tc>
          <w:tcPr>
            <w:tcW w:w="1587" w:type="dxa"/>
            <w:shd w:val="clear" w:color="auto" w:fill="D9D9D9"/>
          </w:tcPr>
          <w:p w14:paraId="05B64599" w14:textId="77777777" w:rsidR="0067634E" w:rsidRPr="00C72A47" w:rsidRDefault="0067634E" w:rsidP="009C6B2E">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350" w:type="dxa"/>
            <w:shd w:val="clear" w:color="auto" w:fill="D9D9D9"/>
          </w:tcPr>
          <w:p w14:paraId="3C98A013" w14:textId="77777777" w:rsidR="0067634E" w:rsidRPr="00C72A47" w:rsidRDefault="0067634E" w:rsidP="009C6B2E">
            <w:pPr>
              <w:rPr>
                <w:rFonts w:ascii="Arial" w:eastAsia="Calibri" w:hAnsi="Arial" w:cs="Arial"/>
                <w:b/>
                <w:sz w:val="22"/>
                <w:szCs w:val="22"/>
              </w:rPr>
            </w:pPr>
            <w:r w:rsidRPr="00C72A47">
              <w:rPr>
                <w:rFonts w:ascii="Arial" w:eastAsia="Calibri" w:hAnsi="Arial" w:cs="Arial"/>
                <w:b/>
                <w:sz w:val="22"/>
                <w:szCs w:val="22"/>
              </w:rPr>
              <w:t>Pollutant/ Emission Limit</w:t>
            </w:r>
          </w:p>
        </w:tc>
        <w:tc>
          <w:tcPr>
            <w:tcW w:w="1710" w:type="dxa"/>
            <w:shd w:val="clear" w:color="auto" w:fill="D9D9D9"/>
          </w:tcPr>
          <w:p w14:paraId="4641DA29" w14:textId="77777777" w:rsidR="0067634E" w:rsidRPr="00C72A47" w:rsidRDefault="0067634E" w:rsidP="009C6B2E">
            <w:pPr>
              <w:rPr>
                <w:rFonts w:ascii="Arial" w:eastAsia="Calibri" w:hAnsi="Arial" w:cs="Arial"/>
                <w:b/>
                <w:sz w:val="22"/>
                <w:szCs w:val="22"/>
              </w:rPr>
            </w:pPr>
            <w:r w:rsidRPr="00C72A47">
              <w:rPr>
                <w:rFonts w:ascii="Arial" w:eastAsia="Calibri" w:hAnsi="Arial" w:cs="Arial"/>
                <w:b/>
                <w:sz w:val="22"/>
                <w:szCs w:val="22"/>
              </w:rPr>
              <w:t>UAR(s)</w:t>
            </w:r>
          </w:p>
        </w:tc>
        <w:tc>
          <w:tcPr>
            <w:tcW w:w="1440" w:type="dxa"/>
            <w:shd w:val="clear" w:color="auto" w:fill="D9D9D9"/>
          </w:tcPr>
          <w:p w14:paraId="675B27E4" w14:textId="77777777" w:rsidR="0067634E" w:rsidRPr="00C72A47" w:rsidRDefault="0067634E" w:rsidP="009C6B2E">
            <w:pPr>
              <w:rPr>
                <w:rFonts w:ascii="Arial" w:eastAsia="Calibri" w:hAnsi="Arial" w:cs="Arial"/>
                <w:b/>
                <w:sz w:val="22"/>
                <w:szCs w:val="22"/>
              </w:rPr>
            </w:pPr>
            <w:r w:rsidRPr="00C72A47">
              <w:rPr>
                <w:rFonts w:ascii="Arial" w:eastAsia="Calibri" w:hAnsi="Arial" w:cs="Arial"/>
                <w:b/>
                <w:sz w:val="22"/>
                <w:szCs w:val="22"/>
              </w:rPr>
              <w:t>Control Equipment</w:t>
            </w:r>
          </w:p>
        </w:tc>
        <w:tc>
          <w:tcPr>
            <w:tcW w:w="1800" w:type="dxa"/>
            <w:shd w:val="clear" w:color="auto" w:fill="D9D9D9"/>
          </w:tcPr>
          <w:p w14:paraId="2F163D3B" w14:textId="77777777" w:rsidR="0067634E" w:rsidRPr="00C72A47" w:rsidRDefault="0067634E" w:rsidP="009C6B2E">
            <w:pPr>
              <w:rPr>
                <w:rFonts w:ascii="Arial" w:eastAsia="Calibri" w:hAnsi="Arial" w:cs="Arial"/>
                <w:b/>
                <w:sz w:val="22"/>
                <w:szCs w:val="22"/>
              </w:rPr>
            </w:pPr>
            <w:r w:rsidRPr="00C72A47">
              <w:rPr>
                <w:rFonts w:ascii="Arial" w:eastAsia="Calibri" w:hAnsi="Arial" w:cs="Arial"/>
                <w:b/>
                <w:sz w:val="22"/>
                <w:szCs w:val="22"/>
              </w:rPr>
              <w:t>Monitoring</w:t>
            </w:r>
            <w:r>
              <w:rPr>
                <w:rFonts w:ascii="Arial" w:eastAsia="Calibri" w:hAnsi="Arial" w:cs="Arial"/>
                <w:b/>
                <w:sz w:val="22"/>
                <w:szCs w:val="22"/>
              </w:rPr>
              <w:t xml:space="preserve"> (Include Monitoring Range)</w:t>
            </w:r>
          </w:p>
        </w:tc>
        <w:tc>
          <w:tcPr>
            <w:tcW w:w="1530" w:type="dxa"/>
            <w:shd w:val="clear" w:color="auto" w:fill="D9D9D9"/>
          </w:tcPr>
          <w:p w14:paraId="0337CD64" w14:textId="77777777" w:rsidR="0067634E" w:rsidRPr="00C72A47" w:rsidRDefault="0067634E" w:rsidP="009C6B2E">
            <w:pPr>
              <w:rPr>
                <w:rFonts w:ascii="Arial" w:eastAsia="Calibri" w:hAnsi="Arial" w:cs="Arial"/>
                <w:b/>
                <w:sz w:val="22"/>
                <w:szCs w:val="22"/>
              </w:rPr>
            </w:pPr>
            <w:r>
              <w:rPr>
                <w:rFonts w:ascii="Arial" w:eastAsia="Calibri" w:hAnsi="Arial" w:cs="Arial"/>
                <w:b/>
                <w:sz w:val="22"/>
                <w:szCs w:val="22"/>
              </w:rPr>
              <w:t>Emission Unit/Flexible Group for CAM</w:t>
            </w:r>
          </w:p>
        </w:tc>
        <w:tc>
          <w:tcPr>
            <w:tcW w:w="900" w:type="dxa"/>
            <w:shd w:val="clear" w:color="auto" w:fill="D9D9D9"/>
          </w:tcPr>
          <w:p w14:paraId="0ECF1759" w14:textId="77777777" w:rsidR="0067634E" w:rsidRPr="00C72A47" w:rsidRDefault="0067634E" w:rsidP="009C6B2E">
            <w:pPr>
              <w:rPr>
                <w:rFonts w:ascii="Arial" w:eastAsia="Calibri" w:hAnsi="Arial" w:cs="Arial"/>
                <w:b/>
                <w:sz w:val="22"/>
                <w:szCs w:val="22"/>
              </w:rPr>
            </w:pPr>
            <w:r w:rsidRPr="00C72A47">
              <w:rPr>
                <w:rFonts w:ascii="Arial" w:eastAsia="Calibri" w:hAnsi="Arial" w:cs="Arial"/>
                <w:b/>
                <w:sz w:val="22"/>
                <w:szCs w:val="22"/>
              </w:rPr>
              <w:t>PAM</w:t>
            </w:r>
            <w:r>
              <w:rPr>
                <w:rFonts w:ascii="Arial" w:eastAsia="Calibri" w:hAnsi="Arial" w:cs="Arial"/>
                <w:b/>
                <w:sz w:val="22"/>
                <w:szCs w:val="22"/>
              </w:rPr>
              <w:t>? *</w:t>
            </w:r>
          </w:p>
        </w:tc>
      </w:tr>
      <w:tr w:rsidR="0067634E" w14:paraId="79B98D56" w14:textId="77777777" w:rsidTr="00DB7C09">
        <w:tc>
          <w:tcPr>
            <w:tcW w:w="1587" w:type="dxa"/>
            <w:shd w:val="clear" w:color="auto" w:fill="auto"/>
          </w:tcPr>
          <w:p w14:paraId="01376319" w14:textId="2F28B2E2" w:rsidR="0067634E" w:rsidRPr="00C72A47" w:rsidRDefault="0067634E" w:rsidP="009C6B2E">
            <w:pPr>
              <w:rPr>
                <w:rFonts w:ascii="Arial" w:eastAsia="Calibri" w:hAnsi="Arial" w:cs="Arial"/>
                <w:sz w:val="22"/>
                <w:szCs w:val="22"/>
              </w:rPr>
            </w:pPr>
            <w:r>
              <w:rPr>
                <w:rFonts w:ascii="Arial" w:eastAsia="Calibri" w:hAnsi="Arial" w:cs="Arial"/>
                <w:sz w:val="22"/>
                <w:szCs w:val="22"/>
              </w:rPr>
              <w:t>EU-P009 CUPOLA</w:t>
            </w:r>
          </w:p>
        </w:tc>
        <w:tc>
          <w:tcPr>
            <w:tcW w:w="1350" w:type="dxa"/>
            <w:shd w:val="clear" w:color="auto" w:fill="auto"/>
          </w:tcPr>
          <w:p w14:paraId="44E170AD" w14:textId="2DCCFA69" w:rsidR="00F7509C" w:rsidRPr="00C72A47" w:rsidRDefault="0004697A" w:rsidP="009C6B2E">
            <w:pPr>
              <w:rPr>
                <w:rFonts w:ascii="Arial" w:eastAsia="Calibri" w:hAnsi="Arial" w:cs="Arial"/>
                <w:sz w:val="22"/>
                <w:szCs w:val="22"/>
              </w:rPr>
            </w:pPr>
            <w:r>
              <w:rPr>
                <w:rFonts w:ascii="Arial" w:eastAsia="Calibri" w:hAnsi="Arial" w:cs="Arial"/>
                <w:sz w:val="22"/>
                <w:szCs w:val="22"/>
              </w:rPr>
              <w:t xml:space="preserve">CO/21.0 </w:t>
            </w:r>
            <w:proofErr w:type="spellStart"/>
            <w:r>
              <w:rPr>
                <w:rFonts w:ascii="Arial" w:eastAsia="Calibri" w:hAnsi="Arial" w:cs="Arial"/>
                <w:sz w:val="22"/>
                <w:szCs w:val="22"/>
              </w:rPr>
              <w:t>pph</w:t>
            </w:r>
            <w:proofErr w:type="spellEnd"/>
          </w:p>
        </w:tc>
        <w:tc>
          <w:tcPr>
            <w:tcW w:w="1710" w:type="dxa"/>
            <w:shd w:val="clear" w:color="auto" w:fill="auto"/>
          </w:tcPr>
          <w:p w14:paraId="17AC7857" w14:textId="07ACC73D" w:rsidR="0067634E" w:rsidRPr="00C72A47" w:rsidRDefault="00FB176C" w:rsidP="009C6B2E">
            <w:pPr>
              <w:rPr>
                <w:rFonts w:ascii="Arial" w:eastAsia="Calibri" w:hAnsi="Arial" w:cs="Arial"/>
                <w:sz w:val="22"/>
                <w:szCs w:val="22"/>
              </w:rPr>
            </w:pPr>
            <w:r w:rsidRPr="00FB176C">
              <w:rPr>
                <w:rFonts w:ascii="Arial" w:eastAsia="Calibri" w:hAnsi="Arial" w:cs="Arial"/>
                <w:sz w:val="22"/>
                <w:szCs w:val="22"/>
              </w:rPr>
              <w:t>R 336.1201(3)</w:t>
            </w:r>
          </w:p>
        </w:tc>
        <w:tc>
          <w:tcPr>
            <w:tcW w:w="1440" w:type="dxa"/>
            <w:shd w:val="clear" w:color="auto" w:fill="auto"/>
          </w:tcPr>
          <w:p w14:paraId="4E91583A" w14:textId="3BA39EA9" w:rsidR="0067634E" w:rsidRPr="00F7509C" w:rsidRDefault="0067634E" w:rsidP="00F7509C">
            <w:pPr>
              <w:jc w:val="both"/>
              <w:rPr>
                <w:rFonts w:ascii="Arial" w:hAnsi="Arial"/>
                <w:sz w:val="22"/>
                <w:szCs w:val="22"/>
              </w:rPr>
            </w:pPr>
            <w:r w:rsidRPr="0067634E">
              <w:rPr>
                <w:rFonts w:ascii="Arial" w:hAnsi="Arial"/>
                <w:sz w:val="22"/>
                <w:szCs w:val="22"/>
              </w:rPr>
              <w:t>Afterburner</w:t>
            </w:r>
          </w:p>
        </w:tc>
        <w:tc>
          <w:tcPr>
            <w:tcW w:w="1800" w:type="dxa"/>
            <w:shd w:val="clear" w:color="auto" w:fill="auto"/>
          </w:tcPr>
          <w:p w14:paraId="38F292DF" w14:textId="46AA6665" w:rsidR="0067634E" w:rsidRPr="00C72A47" w:rsidRDefault="00FB176C" w:rsidP="009C6B2E">
            <w:pPr>
              <w:rPr>
                <w:rFonts w:ascii="Arial" w:eastAsia="Calibri" w:hAnsi="Arial" w:cs="Arial"/>
                <w:sz w:val="22"/>
                <w:szCs w:val="22"/>
              </w:rPr>
            </w:pPr>
            <w:r>
              <w:rPr>
                <w:rFonts w:ascii="Arial" w:eastAsia="Calibri" w:hAnsi="Arial" w:cs="Arial"/>
                <w:sz w:val="22"/>
                <w:szCs w:val="22"/>
              </w:rPr>
              <w:t>1300 degrees Fahrenheit</w:t>
            </w:r>
            <w:r w:rsidR="00504A40">
              <w:rPr>
                <w:rFonts w:ascii="Arial" w:eastAsia="Calibri" w:hAnsi="Arial" w:cs="Arial"/>
                <w:sz w:val="22"/>
                <w:szCs w:val="22"/>
              </w:rPr>
              <w:t xml:space="preserve"> minimum</w:t>
            </w:r>
          </w:p>
        </w:tc>
        <w:tc>
          <w:tcPr>
            <w:tcW w:w="1530" w:type="dxa"/>
          </w:tcPr>
          <w:p w14:paraId="4CF93AC5" w14:textId="33E7A223" w:rsidR="0067634E" w:rsidRPr="00C72A47" w:rsidRDefault="00F7509C" w:rsidP="009C6B2E">
            <w:pPr>
              <w:rPr>
                <w:rFonts w:ascii="Arial" w:eastAsia="Calibri" w:hAnsi="Arial" w:cs="Arial"/>
                <w:sz w:val="22"/>
                <w:szCs w:val="22"/>
              </w:rPr>
            </w:pPr>
            <w:r>
              <w:rPr>
                <w:rFonts w:ascii="Arial" w:eastAsia="Calibri" w:hAnsi="Arial" w:cs="Arial"/>
                <w:sz w:val="22"/>
                <w:szCs w:val="22"/>
              </w:rPr>
              <w:t>EU-P009 CUPOLA</w:t>
            </w:r>
          </w:p>
        </w:tc>
        <w:tc>
          <w:tcPr>
            <w:tcW w:w="900" w:type="dxa"/>
            <w:shd w:val="clear" w:color="auto" w:fill="auto"/>
          </w:tcPr>
          <w:p w14:paraId="10507588" w14:textId="77777777" w:rsidR="0067634E" w:rsidRPr="00C72A47" w:rsidRDefault="0067634E" w:rsidP="009C6B2E">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5D21DA">
              <w:rPr>
                <w:rFonts w:ascii="Arial" w:eastAsia="Calibri" w:hAnsi="Arial" w:cs="Arial"/>
                <w:sz w:val="22"/>
                <w:szCs w:val="22"/>
              </w:rPr>
            </w:r>
            <w:r w:rsidR="005D21DA">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FB176C" w14:paraId="589DD75E" w14:textId="77777777" w:rsidTr="00DB7C09">
        <w:tc>
          <w:tcPr>
            <w:tcW w:w="1587" w:type="dxa"/>
            <w:shd w:val="clear" w:color="auto" w:fill="auto"/>
          </w:tcPr>
          <w:p w14:paraId="217D948D" w14:textId="745BD0CE" w:rsidR="00FB176C" w:rsidRDefault="00FB176C" w:rsidP="00FB176C">
            <w:pPr>
              <w:rPr>
                <w:rFonts w:ascii="Arial" w:eastAsia="Calibri" w:hAnsi="Arial" w:cs="Arial"/>
                <w:sz w:val="22"/>
                <w:szCs w:val="22"/>
              </w:rPr>
            </w:pPr>
            <w:r>
              <w:rPr>
                <w:rFonts w:ascii="Arial" w:eastAsia="Calibri" w:hAnsi="Arial" w:cs="Arial"/>
                <w:sz w:val="22"/>
                <w:szCs w:val="22"/>
              </w:rPr>
              <w:t>EU-P009 CUPOLA</w:t>
            </w:r>
          </w:p>
        </w:tc>
        <w:tc>
          <w:tcPr>
            <w:tcW w:w="1350" w:type="dxa"/>
            <w:shd w:val="clear" w:color="auto" w:fill="auto"/>
          </w:tcPr>
          <w:p w14:paraId="69B8A2F6" w14:textId="2B54693A" w:rsidR="00FB176C" w:rsidRPr="00C72A47" w:rsidRDefault="00FB176C" w:rsidP="00FB176C">
            <w:pPr>
              <w:rPr>
                <w:rFonts w:ascii="Arial" w:eastAsia="Calibri" w:hAnsi="Arial" w:cs="Arial"/>
                <w:sz w:val="22"/>
                <w:szCs w:val="22"/>
              </w:rPr>
            </w:pPr>
            <w:r>
              <w:rPr>
                <w:rFonts w:ascii="Arial" w:eastAsia="Calibri" w:hAnsi="Arial" w:cs="Arial"/>
                <w:sz w:val="22"/>
                <w:szCs w:val="22"/>
              </w:rPr>
              <w:t xml:space="preserve">CO/92 </w:t>
            </w:r>
            <w:proofErr w:type="spellStart"/>
            <w:r>
              <w:rPr>
                <w:rFonts w:ascii="Arial" w:eastAsia="Calibri" w:hAnsi="Arial" w:cs="Arial"/>
                <w:sz w:val="22"/>
                <w:szCs w:val="22"/>
              </w:rPr>
              <w:t>tpy</w:t>
            </w:r>
            <w:proofErr w:type="spellEnd"/>
          </w:p>
        </w:tc>
        <w:tc>
          <w:tcPr>
            <w:tcW w:w="1710" w:type="dxa"/>
            <w:shd w:val="clear" w:color="auto" w:fill="auto"/>
          </w:tcPr>
          <w:p w14:paraId="6B50AAFB" w14:textId="2C5B6BCB" w:rsidR="00FB176C" w:rsidRDefault="00FB176C" w:rsidP="00FB176C">
            <w:pPr>
              <w:rPr>
                <w:rFonts w:ascii="Arial" w:eastAsia="Calibri" w:hAnsi="Arial" w:cs="Arial"/>
                <w:sz w:val="22"/>
                <w:szCs w:val="22"/>
              </w:rPr>
            </w:pPr>
            <w:r w:rsidRPr="00FB176C">
              <w:rPr>
                <w:rFonts w:ascii="Arial" w:eastAsia="Calibri" w:hAnsi="Arial" w:cs="Arial"/>
                <w:sz w:val="22"/>
                <w:szCs w:val="22"/>
              </w:rPr>
              <w:t>R 336.1201(3)</w:t>
            </w:r>
          </w:p>
        </w:tc>
        <w:tc>
          <w:tcPr>
            <w:tcW w:w="1440" w:type="dxa"/>
            <w:shd w:val="clear" w:color="auto" w:fill="auto"/>
          </w:tcPr>
          <w:p w14:paraId="10BC4371" w14:textId="193A8B57" w:rsidR="00FB176C" w:rsidRPr="0067634E" w:rsidRDefault="00FB176C" w:rsidP="00FB176C">
            <w:pPr>
              <w:rPr>
                <w:rFonts w:ascii="Arial" w:eastAsia="Calibri" w:hAnsi="Arial" w:cs="Arial"/>
                <w:sz w:val="22"/>
                <w:szCs w:val="22"/>
              </w:rPr>
            </w:pPr>
            <w:r>
              <w:rPr>
                <w:rFonts w:ascii="Arial" w:eastAsia="Calibri" w:hAnsi="Arial" w:cs="Arial"/>
                <w:sz w:val="22"/>
                <w:szCs w:val="22"/>
              </w:rPr>
              <w:t>Afterburner</w:t>
            </w:r>
          </w:p>
        </w:tc>
        <w:tc>
          <w:tcPr>
            <w:tcW w:w="1800" w:type="dxa"/>
            <w:shd w:val="clear" w:color="auto" w:fill="auto"/>
          </w:tcPr>
          <w:p w14:paraId="2173FB07" w14:textId="7D03B225" w:rsidR="00FB176C" w:rsidRPr="00C72A47" w:rsidRDefault="00FB176C" w:rsidP="00FB176C">
            <w:pPr>
              <w:rPr>
                <w:rFonts w:ascii="Arial" w:eastAsia="Calibri" w:hAnsi="Arial" w:cs="Arial"/>
                <w:sz w:val="22"/>
                <w:szCs w:val="22"/>
              </w:rPr>
            </w:pPr>
            <w:r w:rsidRPr="00FB176C">
              <w:rPr>
                <w:rFonts w:ascii="Arial" w:eastAsia="Calibri" w:hAnsi="Arial" w:cs="Arial"/>
                <w:sz w:val="22"/>
                <w:szCs w:val="22"/>
              </w:rPr>
              <w:t>1300 degrees Fahrenheit</w:t>
            </w:r>
            <w:r w:rsidR="00504A40">
              <w:rPr>
                <w:rFonts w:ascii="Arial" w:eastAsia="Calibri" w:hAnsi="Arial" w:cs="Arial"/>
                <w:sz w:val="22"/>
                <w:szCs w:val="22"/>
              </w:rPr>
              <w:t xml:space="preserve"> minimum</w:t>
            </w:r>
          </w:p>
        </w:tc>
        <w:tc>
          <w:tcPr>
            <w:tcW w:w="1530" w:type="dxa"/>
          </w:tcPr>
          <w:p w14:paraId="7971FF20" w14:textId="1C9B38C5" w:rsidR="00FB176C" w:rsidRDefault="00FB176C" w:rsidP="00FB176C">
            <w:pPr>
              <w:rPr>
                <w:rFonts w:ascii="Arial" w:eastAsia="Calibri" w:hAnsi="Arial" w:cs="Arial"/>
                <w:sz w:val="22"/>
                <w:szCs w:val="22"/>
              </w:rPr>
            </w:pPr>
            <w:r w:rsidRPr="008D21EE">
              <w:rPr>
                <w:rFonts w:ascii="Arial" w:eastAsia="Calibri" w:hAnsi="Arial" w:cs="Arial"/>
                <w:sz w:val="22"/>
                <w:szCs w:val="22"/>
              </w:rPr>
              <w:t>EU-P009 CUPOLA</w:t>
            </w:r>
          </w:p>
        </w:tc>
        <w:tc>
          <w:tcPr>
            <w:tcW w:w="900" w:type="dxa"/>
            <w:shd w:val="clear" w:color="auto" w:fill="auto"/>
          </w:tcPr>
          <w:p w14:paraId="255568AF" w14:textId="19660C67" w:rsidR="00FB176C" w:rsidRPr="00C72A47" w:rsidRDefault="00FB176C" w:rsidP="00FB176C">
            <w:pPr>
              <w:rPr>
                <w:rFonts w:ascii="Arial" w:eastAsia="Calibri" w:hAnsi="Arial" w:cs="Arial"/>
                <w:sz w:val="22"/>
                <w:szCs w:val="22"/>
              </w:rPr>
            </w:pPr>
            <w:r>
              <w:rPr>
                <w:rFonts w:ascii="Arial" w:eastAsia="Calibri" w:hAnsi="Arial" w:cs="Arial"/>
                <w:sz w:val="22"/>
                <w:szCs w:val="22"/>
              </w:rPr>
              <w:t>No</w:t>
            </w:r>
          </w:p>
        </w:tc>
      </w:tr>
      <w:tr w:rsidR="00FB176C" w14:paraId="60FB0284" w14:textId="77777777" w:rsidTr="00DB7C09">
        <w:tc>
          <w:tcPr>
            <w:tcW w:w="1587" w:type="dxa"/>
            <w:shd w:val="clear" w:color="auto" w:fill="auto"/>
          </w:tcPr>
          <w:p w14:paraId="01EB03AD" w14:textId="2E0D788A" w:rsidR="00FB176C" w:rsidRDefault="00FB176C" w:rsidP="00FB176C">
            <w:pPr>
              <w:rPr>
                <w:rFonts w:ascii="Arial" w:eastAsia="Calibri" w:hAnsi="Arial" w:cs="Arial"/>
                <w:sz w:val="22"/>
                <w:szCs w:val="22"/>
              </w:rPr>
            </w:pPr>
            <w:r>
              <w:rPr>
                <w:rFonts w:ascii="Arial" w:eastAsia="Calibri" w:hAnsi="Arial" w:cs="Arial"/>
                <w:sz w:val="22"/>
                <w:szCs w:val="22"/>
              </w:rPr>
              <w:t>EU-P009 CUPOLA</w:t>
            </w:r>
          </w:p>
        </w:tc>
        <w:tc>
          <w:tcPr>
            <w:tcW w:w="1350" w:type="dxa"/>
            <w:shd w:val="clear" w:color="auto" w:fill="auto"/>
          </w:tcPr>
          <w:p w14:paraId="2FF8B0E2" w14:textId="52BF505A" w:rsidR="00FB176C" w:rsidRDefault="00FB176C" w:rsidP="00FB176C">
            <w:pPr>
              <w:rPr>
                <w:rFonts w:ascii="Arial" w:eastAsia="Calibri" w:hAnsi="Arial" w:cs="Arial"/>
                <w:sz w:val="22"/>
                <w:szCs w:val="22"/>
              </w:rPr>
            </w:pPr>
            <w:r>
              <w:rPr>
                <w:rFonts w:ascii="Arial" w:eastAsia="Calibri" w:hAnsi="Arial" w:cs="Arial"/>
                <w:sz w:val="22"/>
                <w:szCs w:val="22"/>
              </w:rPr>
              <w:t>CO/250 mg per cubic meter corrected to 70F and 29.92” Hg</w:t>
            </w:r>
          </w:p>
        </w:tc>
        <w:tc>
          <w:tcPr>
            <w:tcW w:w="1710" w:type="dxa"/>
            <w:shd w:val="clear" w:color="auto" w:fill="auto"/>
          </w:tcPr>
          <w:p w14:paraId="72A687F2" w14:textId="73DE3ADD" w:rsidR="00FB176C" w:rsidRDefault="00FB176C" w:rsidP="00FB176C">
            <w:pPr>
              <w:rPr>
                <w:rFonts w:ascii="Arial" w:eastAsia="Calibri" w:hAnsi="Arial" w:cs="Arial"/>
                <w:sz w:val="22"/>
                <w:szCs w:val="22"/>
              </w:rPr>
            </w:pPr>
            <w:r w:rsidRPr="00FB176C">
              <w:rPr>
                <w:rFonts w:ascii="Arial" w:eastAsia="Calibri" w:hAnsi="Arial" w:cs="Arial"/>
                <w:sz w:val="22"/>
                <w:szCs w:val="22"/>
              </w:rPr>
              <w:t>R 336.1201(3)</w:t>
            </w:r>
          </w:p>
        </w:tc>
        <w:tc>
          <w:tcPr>
            <w:tcW w:w="1440" w:type="dxa"/>
            <w:shd w:val="clear" w:color="auto" w:fill="auto"/>
          </w:tcPr>
          <w:p w14:paraId="79BA4872" w14:textId="706C39FD" w:rsidR="00FB176C" w:rsidRDefault="00FB176C" w:rsidP="00FB176C">
            <w:pPr>
              <w:rPr>
                <w:rFonts w:ascii="Arial" w:eastAsia="Calibri" w:hAnsi="Arial" w:cs="Arial"/>
                <w:sz w:val="22"/>
                <w:szCs w:val="22"/>
              </w:rPr>
            </w:pPr>
            <w:r>
              <w:rPr>
                <w:rFonts w:ascii="Arial" w:eastAsia="Calibri" w:hAnsi="Arial" w:cs="Arial"/>
                <w:sz w:val="22"/>
                <w:szCs w:val="22"/>
              </w:rPr>
              <w:t>Afterburner</w:t>
            </w:r>
          </w:p>
        </w:tc>
        <w:tc>
          <w:tcPr>
            <w:tcW w:w="1800" w:type="dxa"/>
            <w:shd w:val="clear" w:color="auto" w:fill="auto"/>
          </w:tcPr>
          <w:p w14:paraId="7A7A2F3A" w14:textId="1AB46DDC" w:rsidR="00FB176C" w:rsidRPr="00C72A47" w:rsidRDefault="00FB176C" w:rsidP="00FB176C">
            <w:pPr>
              <w:rPr>
                <w:rFonts w:ascii="Arial" w:eastAsia="Calibri" w:hAnsi="Arial" w:cs="Arial"/>
                <w:sz w:val="22"/>
                <w:szCs w:val="22"/>
              </w:rPr>
            </w:pPr>
            <w:r w:rsidRPr="00FB176C">
              <w:rPr>
                <w:rFonts w:ascii="Arial" w:eastAsia="Calibri" w:hAnsi="Arial" w:cs="Arial"/>
                <w:sz w:val="22"/>
                <w:szCs w:val="22"/>
              </w:rPr>
              <w:t>1300 degrees Fahrenheit</w:t>
            </w:r>
            <w:r w:rsidR="00504A40">
              <w:rPr>
                <w:rFonts w:ascii="Arial" w:eastAsia="Calibri" w:hAnsi="Arial" w:cs="Arial"/>
                <w:sz w:val="22"/>
                <w:szCs w:val="22"/>
              </w:rPr>
              <w:t xml:space="preserve"> minimum</w:t>
            </w:r>
          </w:p>
        </w:tc>
        <w:tc>
          <w:tcPr>
            <w:tcW w:w="1530" w:type="dxa"/>
          </w:tcPr>
          <w:p w14:paraId="3C72C0FA" w14:textId="09DD9B76" w:rsidR="00FB176C" w:rsidRDefault="00FB176C" w:rsidP="00FB176C">
            <w:pPr>
              <w:rPr>
                <w:rFonts w:ascii="Arial" w:eastAsia="Calibri" w:hAnsi="Arial" w:cs="Arial"/>
                <w:sz w:val="22"/>
                <w:szCs w:val="22"/>
              </w:rPr>
            </w:pPr>
            <w:r w:rsidRPr="008D21EE">
              <w:rPr>
                <w:rFonts w:ascii="Arial" w:eastAsia="Calibri" w:hAnsi="Arial" w:cs="Arial"/>
                <w:sz w:val="22"/>
                <w:szCs w:val="22"/>
              </w:rPr>
              <w:t>EU-P009 CUPOLA</w:t>
            </w:r>
          </w:p>
        </w:tc>
        <w:tc>
          <w:tcPr>
            <w:tcW w:w="900" w:type="dxa"/>
            <w:shd w:val="clear" w:color="auto" w:fill="auto"/>
          </w:tcPr>
          <w:p w14:paraId="196208DF" w14:textId="5CD0CFFA" w:rsidR="00FB176C" w:rsidRPr="00C72A47" w:rsidRDefault="00FB176C" w:rsidP="00FB176C">
            <w:pPr>
              <w:rPr>
                <w:rFonts w:ascii="Arial" w:eastAsia="Calibri" w:hAnsi="Arial" w:cs="Arial"/>
                <w:sz w:val="22"/>
                <w:szCs w:val="22"/>
              </w:rPr>
            </w:pPr>
            <w:r>
              <w:rPr>
                <w:rFonts w:ascii="Arial" w:eastAsia="Calibri" w:hAnsi="Arial" w:cs="Arial"/>
                <w:sz w:val="22"/>
                <w:szCs w:val="22"/>
              </w:rPr>
              <w:t>No</w:t>
            </w:r>
          </w:p>
        </w:tc>
      </w:tr>
      <w:tr w:rsidR="00FB176C" w14:paraId="06036662" w14:textId="77777777" w:rsidTr="00DB7C09">
        <w:tc>
          <w:tcPr>
            <w:tcW w:w="1587" w:type="dxa"/>
            <w:shd w:val="clear" w:color="auto" w:fill="auto"/>
          </w:tcPr>
          <w:p w14:paraId="66E6514C" w14:textId="27D224FB" w:rsidR="00FB176C" w:rsidRDefault="00FB176C" w:rsidP="00FB176C">
            <w:pPr>
              <w:rPr>
                <w:rFonts w:ascii="Arial" w:eastAsia="Calibri" w:hAnsi="Arial" w:cs="Arial"/>
                <w:sz w:val="22"/>
                <w:szCs w:val="22"/>
              </w:rPr>
            </w:pPr>
            <w:r>
              <w:rPr>
                <w:rFonts w:ascii="Arial" w:eastAsia="Calibri" w:hAnsi="Arial" w:cs="Arial"/>
                <w:sz w:val="22"/>
                <w:szCs w:val="22"/>
              </w:rPr>
              <w:t>EU-P009</w:t>
            </w:r>
            <w:r w:rsidR="00504A40">
              <w:rPr>
                <w:rFonts w:ascii="Arial" w:eastAsia="Calibri" w:hAnsi="Arial" w:cs="Arial"/>
                <w:sz w:val="22"/>
                <w:szCs w:val="22"/>
              </w:rPr>
              <w:t xml:space="preserve"> CUPOLA</w:t>
            </w:r>
          </w:p>
        </w:tc>
        <w:tc>
          <w:tcPr>
            <w:tcW w:w="1350" w:type="dxa"/>
            <w:shd w:val="clear" w:color="auto" w:fill="auto"/>
          </w:tcPr>
          <w:p w14:paraId="2CC9CDD1" w14:textId="3FF4F183" w:rsidR="00FB176C" w:rsidRDefault="00FB176C" w:rsidP="00FB176C">
            <w:pPr>
              <w:rPr>
                <w:rFonts w:ascii="Arial" w:eastAsia="Calibri" w:hAnsi="Arial" w:cs="Arial"/>
                <w:sz w:val="22"/>
                <w:szCs w:val="22"/>
              </w:rPr>
            </w:pPr>
            <w:r>
              <w:rPr>
                <w:rFonts w:ascii="Arial" w:eastAsia="Calibri" w:hAnsi="Arial" w:cs="Arial"/>
                <w:sz w:val="22"/>
                <w:szCs w:val="22"/>
              </w:rPr>
              <w:t>PM/0.011 pound per 1000 pounds of exhaust gases</w:t>
            </w:r>
          </w:p>
        </w:tc>
        <w:tc>
          <w:tcPr>
            <w:tcW w:w="1710" w:type="dxa"/>
            <w:shd w:val="clear" w:color="auto" w:fill="auto"/>
          </w:tcPr>
          <w:p w14:paraId="54E99268" w14:textId="5B068B3E" w:rsidR="00FB176C" w:rsidRDefault="00FB176C" w:rsidP="00FB176C">
            <w:pPr>
              <w:rPr>
                <w:rFonts w:ascii="Arial" w:eastAsia="Calibri" w:hAnsi="Arial" w:cs="Arial"/>
                <w:sz w:val="22"/>
                <w:szCs w:val="22"/>
              </w:rPr>
            </w:pPr>
            <w:r w:rsidRPr="00FB176C">
              <w:rPr>
                <w:rFonts w:ascii="Arial" w:eastAsia="Calibri" w:hAnsi="Arial" w:cs="Arial"/>
                <w:sz w:val="22"/>
                <w:szCs w:val="22"/>
              </w:rPr>
              <w:t>R 336.1331</w:t>
            </w:r>
          </w:p>
        </w:tc>
        <w:tc>
          <w:tcPr>
            <w:tcW w:w="1440" w:type="dxa"/>
            <w:shd w:val="clear" w:color="auto" w:fill="auto"/>
          </w:tcPr>
          <w:p w14:paraId="1FA28490" w14:textId="54A02531" w:rsidR="00FB176C" w:rsidRDefault="00FB176C" w:rsidP="00FB176C">
            <w:pPr>
              <w:rPr>
                <w:rFonts w:ascii="Arial" w:eastAsia="Calibri" w:hAnsi="Arial" w:cs="Arial"/>
                <w:sz w:val="22"/>
                <w:szCs w:val="22"/>
              </w:rPr>
            </w:pPr>
            <w:r>
              <w:rPr>
                <w:rFonts w:ascii="Arial" w:eastAsia="Calibri" w:hAnsi="Arial" w:cs="Arial"/>
                <w:sz w:val="22"/>
                <w:szCs w:val="22"/>
              </w:rPr>
              <w:t>Baghouse</w:t>
            </w:r>
          </w:p>
        </w:tc>
        <w:tc>
          <w:tcPr>
            <w:tcW w:w="1800" w:type="dxa"/>
            <w:shd w:val="clear" w:color="auto" w:fill="auto"/>
          </w:tcPr>
          <w:p w14:paraId="38C4478E" w14:textId="1F6439EA" w:rsidR="00FB176C" w:rsidRPr="00C72A47" w:rsidRDefault="00FB176C" w:rsidP="00FB176C">
            <w:pPr>
              <w:rPr>
                <w:rFonts w:ascii="Arial" w:eastAsia="Calibri" w:hAnsi="Arial" w:cs="Arial"/>
                <w:sz w:val="22"/>
                <w:szCs w:val="22"/>
              </w:rPr>
            </w:pPr>
            <w:r>
              <w:rPr>
                <w:rFonts w:ascii="Arial" w:eastAsia="Calibri" w:hAnsi="Arial" w:cs="Arial"/>
                <w:sz w:val="22"/>
                <w:szCs w:val="22"/>
              </w:rPr>
              <w:t>Differential Pressure Gauge/1</w:t>
            </w:r>
            <w:r w:rsidR="00504A40">
              <w:rPr>
                <w:rFonts w:ascii="Arial" w:eastAsia="Calibri" w:hAnsi="Arial" w:cs="Arial"/>
                <w:sz w:val="22"/>
                <w:szCs w:val="22"/>
              </w:rPr>
              <w:t>.</w:t>
            </w:r>
            <w:r>
              <w:rPr>
                <w:rFonts w:ascii="Arial" w:eastAsia="Calibri" w:hAnsi="Arial" w:cs="Arial"/>
                <w:sz w:val="22"/>
                <w:szCs w:val="22"/>
              </w:rPr>
              <w:t>0 inches minimum</w:t>
            </w:r>
            <w:r w:rsidR="00504A40">
              <w:rPr>
                <w:rFonts w:ascii="Arial" w:eastAsia="Calibri" w:hAnsi="Arial" w:cs="Arial"/>
                <w:sz w:val="22"/>
                <w:szCs w:val="22"/>
              </w:rPr>
              <w:t xml:space="preserve">; Fan amperage range 115 to 281 amperes; daily VE </w:t>
            </w:r>
            <w:r w:rsidR="00504A40">
              <w:rPr>
                <w:rFonts w:ascii="Arial" w:eastAsia="Calibri" w:hAnsi="Arial" w:cs="Arial"/>
                <w:sz w:val="22"/>
                <w:szCs w:val="22"/>
              </w:rPr>
              <w:lastRenderedPageBreak/>
              <w:t>readings</w:t>
            </w:r>
            <w:r w:rsidR="00183388">
              <w:rPr>
                <w:rFonts w:ascii="Arial" w:eastAsia="Calibri" w:hAnsi="Arial" w:cs="Arial"/>
                <w:sz w:val="22"/>
                <w:szCs w:val="22"/>
              </w:rPr>
              <w:t>/zero opacity</w:t>
            </w:r>
          </w:p>
        </w:tc>
        <w:tc>
          <w:tcPr>
            <w:tcW w:w="1530" w:type="dxa"/>
          </w:tcPr>
          <w:p w14:paraId="5CF9D1C0" w14:textId="15A1B2B2" w:rsidR="00FB176C" w:rsidRDefault="00FB176C" w:rsidP="00FB176C">
            <w:pPr>
              <w:rPr>
                <w:rFonts w:ascii="Arial" w:eastAsia="Calibri" w:hAnsi="Arial" w:cs="Arial"/>
                <w:sz w:val="22"/>
                <w:szCs w:val="22"/>
              </w:rPr>
            </w:pPr>
            <w:r w:rsidRPr="008D21EE">
              <w:rPr>
                <w:rFonts w:ascii="Arial" w:eastAsia="Calibri" w:hAnsi="Arial" w:cs="Arial"/>
                <w:sz w:val="22"/>
                <w:szCs w:val="22"/>
              </w:rPr>
              <w:lastRenderedPageBreak/>
              <w:t>EU-P009 CUPOLA</w:t>
            </w:r>
          </w:p>
        </w:tc>
        <w:tc>
          <w:tcPr>
            <w:tcW w:w="900" w:type="dxa"/>
            <w:shd w:val="clear" w:color="auto" w:fill="auto"/>
          </w:tcPr>
          <w:p w14:paraId="76F0914E" w14:textId="6D7D42CA" w:rsidR="00FB176C" w:rsidRPr="00C72A47" w:rsidRDefault="00FB176C" w:rsidP="00FB176C">
            <w:pPr>
              <w:rPr>
                <w:rFonts w:ascii="Arial" w:eastAsia="Calibri" w:hAnsi="Arial" w:cs="Arial"/>
                <w:sz w:val="22"/>
                <w:szCs w:val="22"/>
              </w:rPr>
            </w:pPr>
            <w:r>
              <w:rPr>
                <w:rFonts w:ascii="Arial" w:eastAsia="Calibri" w:hAnsi="Arial" w:cs="Arial"/>
                <w:sz w:val="22"/>
                <w:szCs w:val="22"/>
              </w:rPr>
              <w:t>No</w:t>
            </w:r>
          </w:p>
        </w:tc>
      </w:tr>
      <w:tr w:rsidR="00FB176C" w14:paraId="233006C4" w14:textId="77777777" w:rsidTr="00DB7C09">
        <w:tc>
          <w:tcPr>
            <w:tcW w:w="1587" w:type="dxa"/>
            <w:shd w:val="clear" w:color="auto" w:fill="auto"/>
          </w:tcPr>
          <w:p w14:paraId="42AB66A2" w14:textId="37AEB6CD" w:rsidR="00FB176C" w:rsidRDefault="00FB176C" w:rsidP="00FB176C">
            <w:pPr>
              <w:rPr>
                <w:rFonts w:ascii="Arial" w:eastAsia="Calibri" w:hAnsi="Arial" w:cs="Arial"/>
                <w:sz w:val="22"/>
                <w:szCs w:val="22"/>
              </w:rPr>
            </w:pPr>
            <w:r>
              <w:rPr>
                <w:rFonts w:ascii="Arial" w:eastAsia="Calibri" w:hAnsi="Arial" w:cs="Arial"/>
                <w:sz w:val="22"/>
                <w:szCs w:val="22"/>
              </w:rPr>
              <w:t>EU-P009 CUPOLA</w:t>
            </w:r>
          </w:p>
        </w:tc>
        <w:tc>
          <w:tcPr>
            <w:tcW w:w="1350" w:type="dxa"/>
            <w:shd w:val="clear" w:color="auto" w:fill="auto"/>
          </w:tcPr>
          <w:p w14:paraId="448D2985" w14:textId="5D669371" w:rsidR="00FB176C" w:rsidRDefault="00FB176C" w:rsidP="00FB176C">
            <w:pPr>
              <w:rPr>
                <w:rFonts w:ascii="Arial" w:eastAsia="Calibri" w:hAnsi="Arial" w:cs="Arial"/>
                <w:sz w:val="22"/>
                <w:szCs w:val="22"/>
              </w:rPr>
            </w:pPr>
            <w:r>
              <w:rPr>
                <w:rFonts w:ascii="Arial" w:eastAsia="Calibri" w:hAnsi="Arial" w:cs="Arial"/>
                <w:sz w:val="22"/>
                <w:szCs w:val="22"/>
              </w:rPr>
              <w:t xml:space="preserve">PM10/1.30 </w:t>
            </w:r>
            <w:proofErr w:type="spellStart"/>
            <w:r>
              <w:rPr>
                <w:rFonts w:ascii="Arial" w:eastAsia="Calibri" w:hAnsi="Arial" w:cs="Arial"/>
                <w:sz w:val="22"/>
                <w:szCs w:val="22"/>
              </w:rPr>
              <w:t>pph</w:t>
            </w:r>
            <w:proofErr w:type="spellEnd"/>
          </w:p>
        </w:tc>
        <w:tc>
          <w:tcPr>
            <w:tcW w:w="1710" w:type="dxa"/>
            <w:shd w:val="clear" w:color="auto" w:fill="auto"/>
          </w:tcPr>
          <w:p w14:paraId="767EB6E5" w14:textId="637BBA21" w:rsidR="00FB176C" w:rsidRDefault="00FB176C" w:rsidP="00FB176C">
            <w:pPr>
              <w:rPr>
                <w:rFonts w:ascii="Arial" w:eastAsia="Calibri" w:hAnsi="Arial" w:cs="Arial"/>
                <w:sz w:val="22"/>
                <w:szCs w:val="22"/>
              </w:rPr>
            </w:pPr>
            <w:r w:rsidRPr="00FB176C">
              <w:rPr>
                <w:rFonts w:ascii="Arial" w:eastAsia="Calibri" w:hAnsi="Arial" w:cs="Arial"/>
                <w:sz w:val="22"/>
                <w:szCs w:val="22"/>
              </w:rPr>
              <w:t>R 336.1331</w:t>
            </w:r>
          </w:p>
        </w:tc>
        <w:tc>
          <w:tcPr>
            <w:tcW w:w="1440" w:type="dxa"/>
            <w:shd w:val="clear" w:color="auto" w:fill="auto"/>
          </w:tcPr>
          <w:p w14:paraId="763B5863" w14:textId="3BD0001A" w:rsidR="00FB176C" w:rsidRDefault="00FB176C" w:rsidP="00FB176C">
            <w:pPr>
              <w:rPr>
                <w:rFonts w:ascii="Arial" w:eastAsia="Calibri" w:hAnsi="Arial" w:cs="Arial"/>
                <w:sz w:val="22"/>
                <w:szCs w:val="22"/>
              </w:rPr>
            </w:pPr>
            <w:r>
              <w:rPr>
                <w:rFonts w:ascii="Arial" w:eastAsia="Calibri" w:hAnsi="Arial" w:cs="Arial"/>
                <w:sz w:val="22"/>
                <w:szCs w:val="22"/>
              </w:rPr>
              <w:t>Baghouse</w:t>
            </w:r>
          </w:p>
        </w:tc>
        <w:tc>
          <w:tcPr>
            <w:tcW w:w="1800" w:type="dxa"/>
            <w:shd w:val="clear" w:color="auto" w:fill="auto"/>
          </w:tcPr>
          <w:p w14:paraId="5DBACF11" w14:textId="062BECE2" w:rsidR="00FB176C" w:rsidRPr="00C72A47" w:rsidRDefault="00183388" w:rsidP="00FB176C">
            <w:pPr>
              <w:rPr>
                <w:rFonts w:ascii="Arial" w:eastAsia="Calibri" w:hAnsi="Arial" w:cs="Arial"/>
                <w:sz w:val="22"/>
                <w:szCs w:val="22"/>
              </w:rPr>
            </w:pPr>
            <w:r w:rsidRPr="00183388">
              <w:rPr>
                <w:rFonts w:ascii="Arial" w:eastAsia="Calibri" w:hAnsi="Arial" w:cs="Arial"/>
                <w:sz w:val="22"/>
                <w:szCs w:val="22"/>
              </w:rPr>
              <w:t>Differential Pressure Gauge/1.0 inches minimum; Fan amperage range 115 to 281 amperes; daily VE readings/zero opacity</w:t>
            </w:r>
          </w:p>
        </w:tc>
        <w:tc>
          <w:tcPr>
            <w:tcW w:w="1530" w:type="dxa"/>
          </w:tcPr>
          <w:p w14:paraId="62A697D0" w14:textId="77510C4F" w:rsidR="00FB176C" w:rsidRDefault="00FB176C" w:rsidP="00FB176C">
            <w:pPr>
              <w:rPr>
                <w:rFonts w:ascii="Arial" w:eastAsia="Calibri" w:hAnsi="Arial" w:cs="Arial"/>
                <w:sz w:val="22"/>
                <w:szCs w:val="22"/>
              </w:rPr>
            </w:pPr>
            <w:r w:rsidRPr="008D21EE">
              <w:rPr>
                <w:rFonts w:ascii="Arial" w:eastAsia="Calibri" w:hAnsi="Arial" w:cs="Arial"/>
                <w:sz w:val="22"/>
                <w:szCs w:val="22"/>
              </w:rPr>
              <w:t>EU-P009 CUPOLA</w:t>
            </w:r>
          </w:p>
        </w:tc>
        <w:tc>
          <w:tcPr>
            <w:tcW w:w="900" w:type="dxa"/>
            <w:shd w:val="clear" w:color="auto" w:fill="auto"/>
          </w:tcPr>
          <w:p w14:paraId="2C1B0232" w14:textId="12B98B6F" w:rsidR="00FB176C" w:rsidRPr="00C72A47" w:rsidRDefault="00FB176C" w:rsidP="00FB176C">
            <w:pPr>
              <w:rPr>
                <w:rFonts w:ascii="Arial" w:eastAsia="Calibri" w:hAnsi="Arial" w:cs="Arial"/>
                <w:sz w:val="22"/>
                <w:szCs w:val="22"/>
              </w:rPr>
            </w:pPr>
            <w:r>
              <w:rPr>
                <w:rFonts w:ascii="Arial" w:eastAsia="Calibri" w:hAnsi="Arial" w:cs="Arial"/>
                <w:sz w:val="22"/>
                <w:szCs w:val="22"/>
              </w:rPr>
              <w:t>No</w:t>
            </w:r>
          </w:p>
        </w:tc>
      </w:tr>
      <w:tr w:rsidR="00FB176C" w14:paraId="4E437DBE" w14:textId="77777777" w:rsidTr="00DB7C09">
        <w:tc>
          <w:tcPr>
            <w:tcW w:w="1587" w:type="dxa"/>
            <w:shd w:val="clear" w:color="auto" w:fill="auto"/>
          </w:tcPr>
          <w:p w14:paraId="12B3D47F" w14:textId="65820259" w:rsidR="00FB176C" w:rsidRDefault="00FB176C" w:rsidP="00FB176C">
            <w:pPr>
              <w:rPr>
                <w:rFonts w:ascii="Arial" w:eastAsia="Calibri" w:hAnsi="Arial" w:cs="Arial"/>
                <w:sz w:val="22"/>
                <w:szCs w:val="22"/>
              </w:rPr>
            </w:pPr>
            <w:r>
              <w:rPr>
                <w:rFonts w:ascii="Arial" w:eastAsia="Calibri" w:hAnsi="Arial" w:cs="Arial"/>
                <w:sz w:val="22"/>
                <w:szCs w:val="22"/>
              </w:rPr>
              <w:t>EU-P009</w:t>
            </w:r>
            <w:r w:rsidR="00504A40">
              <w:rPr>
                <w:rFonts w:ascii="Arial" w:eastAsia="Calibri" w:hAnsi="Arial" w:cs="Arial"/>
                <w:sz w:val="22"/>
                <w:szCs w:val="22"/>
              </w:rPr>
              <w:t xml:space="preserve"> CUPOLA</w:t>
            </w:r>
          </w:p>
        </w:tc>
        <w:tc>
          <w:tcPr>
            <w:tcW w:w="1350" w:type="dxa"/>
            <w:shd w:val="clear" w:color="auto" w:fill="auto"/>
          </w:tcPr>
          <w:p w14:paraId="17EBB773" w14:textId="452577C8" w:rsidR="00FB176C" w:rsidRDefault="00FB176C" w:rsidP="00FB176C">
            <w:pPr>
              <w:rPr>
                <w:rFonts w:ascii="Arial" w:eastAsia="Calibri" w:hAnsi="Arial" w:cs="Arial"/>
                <w:sz w:val="22"/>
                <w:szCs w:val="22"/>
              </w:rPr>
            </w:pPr>
            <w:r>
              <w:rPr>
                <w:rFonts w:ascii="Arial" w:eastAsia="Calibri" w:hAnsi="Arial" w:cs="Arial"/>
                <w:sz w:val="22"/>
                <w:szCs w:val="22"/>
              </w:rPr>
              <w:t xml:space="preserve">PM10/5.69 </w:t>
            </w:r>
            <w:proofErr w:type="spellStart"/>
            <w:r>
              <w:rPr>
                <w:rFonts w:ascii="Arial" w:eastAsia="Calibri" w:hAnsi="Arial" w:cs="Arial"/>
                <w:sz w:val="22"/>
                <w:szCs w:val="22"/>
              </w:rPr>
              <w:t>tpy</w:t>
            </w:r>
            <w:proofErr w:type="spellEnd"/>
          </w:p>
        </w:tc>
        <w:tc>
          <w:tcPr>
            <w:tcW w:w="1710" w:type="dxa"/>
            <w:shd w:val="clear" w:color="auto" w:fill="auto"/>
          </w:tcPr>
          <w:p w14:paraId="48E969CE" w14:textId="0C6E988B" w:rsidR="00FB176C" w:rsidRPr="00FB176C" w:rsidRDefault="00FB176C" w:rsidP="00FB176C">
            <w:pPr>
              <w:rPr>
                <w:rFonts w:ascii="Arial" w:eastAsia="Calibri" w:hAnsi="Arial" w:cs="Arial"/>
                <w:sz w:val="22"/>
                <w:szCs w:val="22"/>
              </w:rPr>
            </w:pPr>
            <w:r w:rsidRPr="00FB176C">
              <w:rPr>
                <w:rFonts w:ascii="Arial" w:eastAsia="Calibri" w:hAnsi="Arial" w:cs="Arial"/>
                <w:sz w:val="22"/>
                <w:szCs w:val="22"/>
              </w:rPr>
              <w:t>R 336.1331</w:t>
            </w:r>
          </w:p>
        </w:tc>
        <w:tc>
          <w:tcPr>
            <w:tcW w:w="1440" w:type="dxa"/>
            <w:shd w:val="clear" w:color="auto" w:fill="auto"/>
          </w:tcPr>
          <w:p w14:paraId="3D8CD210" w14:textId="35D41086" w:rsidR="00FB176C" w:rsidRDefault="00FB176C" w:rsidP="00FB176C">
            <w:pPr>
              <w:rPr>
                <w:rFonts w:ascii="Arial" w:eastAsia="Calibri" w:hAnsi="Arial" w:cs="Arial"/>
                <w:sz w:val="22"/>
                <w:szCs w:val="22"/>
              </w:rPr>
            </w:pPr>
            <w:r>
              <w:rPr>
                <w:rFonts w:ascii="Arial" w:eastAsia="Calibri" w:hAnsi="Arial" w:cs="Arial"/>
                <w:sz w:val="22"/>
                <w:szCs w:val="22"/>
              </w:rPr>
              <w:t>Baghouse</w:t>
            </w:r>
          </w:p>
        </w:tc>
        <w:tc>
          <w:tcPr>
            <w:tcW w:w="1800" w:type="dxa"/>
            <w:shd w:val="clear" w:color="auto" w:fill="auto"/>
          </w:tcPr>
          <w:p w14:paraId="5E637B90" w14:textId="598892C5" w:rsidR="00FB176C" w:rsidRPr="00C72A47" w:rsidRDefault="00183388" w:rsidP="00FB176C">
            <w:pPr>
              <w:rPr>
                <w:rFonts w:ascii="Arial" w:eastAsia="Calibri" w:hAnsi="Arial" w:cs="Arial"/>
                <w:sz w:val="22"/>
                <w:szCs w:val="22"/>
              </w:rPr>
            </w:pPr>
            <w:r w:rsidRPr="00183388">
              <w:rPr>
                <w:rFonts w:ascii="Arial" w:eastAsia="Calibri" w:hAnsi="Arial" w:cs="Arial"/>
                <w:sz w:val="22"/>
                <w:szCs w:val="22"/>
              </w:rPr>
              <w:t>Differential Pressure Gauge/1.0 inches minimum; Fan amperage range 115 to 281 amperes; daily VE readings/zero opacity</w:t>
            </w:r>
          </w:p>
        </w:tc>
        <w:tc>
          <w:tcPr>
            <w:tcW w:w="1530" w:type="dxa"/>
          </w:tcPr>
          <w:p w14:paraId="298835A8" w14:textId="7B5234FF" w:rsidR="00FB176C" w:rsidRDefault="00FB176C" w:rsidP="00FB176C">
            <w:pPr>
              <w:rPr>
                <w:rFonts w:ascii="Arial" w:eastAsia="Calibri" w:hAnsi="Arial" w:cs="Arial"/>
                <w:sz w:val="22"/>
                <w:szCs w:val="22"/>
              </w:rPr>
            </w:pPr>
            <w:r w:rsidRPr="008D21EE">
              <w:rPr>
                <w:rFonts w:ascii="Arial" w:eastAsia="Calibri" w:hAnsi="Arial" w:cs="Arial"/>
                <w:sz w:val="22"/>
                <w:szCs w:val="22"/>
              </w:rPr>
              <w:t>EU-P009 CUPOLA</w:t>
            </w:r>
          </w:p>
        </w:tc>
        <w:tc>
          <w:tcPr>
            <w:tcW w:w="900" w:type="dxa"/>
            <w:shd w:val="clear" w:color="auto" w:fill="auto"/>
          </w:tcPr>
          <w:p w14:paraId="697F288C" w14:textId="3722A717" w:rsidR="00FB176C" w:rsidRPr="00C72A47" w:rsidRDefault="00FB176C" w:rsidP="00FB176C">
            <w:pPr>
              <w:rPr>
                <w:rFonts w:ascii="Arial" w:eastAsia="Calibri" w:hAnsi="Arial" w:cs="Arial"/>
                <w:sz w:val="22"/>
                <w:szCs w:val="22"/>
              </w:rPr>
            </w:pPr>
            <w:r>
              <w:rPr>
                <w:rFonts w:ascii="Arial" w:eastAsia="Calibri" w:hAnsi="Arial" w:cs="Arial"/>
                <w:sz w:val="22"/>
                <w:szCs w:val="22"/>
              </w:rPr>
              <w:t>No</w:t>
            </w:r>
          </w:p>
        </w:tc>
      </w:tr>
      <w:tr w:rsidR="0067634E" w14:paraId="326C62C1" w14:textId="77777777" w:rsidTr="00DB7C09">
        <w:tc>
          <w:tcPr>
            <w:tcW w:w="1587" w:type="dxa"/>
            <w:shd w:val="clear" w:color="auto" w:fill="auto"/>
          </w:tcPr>
          <w:p w14:paraId="5E701F84" w14:textId="2C5CBD54" w:rsidR="0067634E" w:rsidRPr="00C72A47" w:rsidRDefault="0067634E" w:rsidP="009C6B2E">
            <w:pPr>
              <w:rPr>
                <w:rFonts w:ascii="Arial" w:eastAsia="Calibri" w:hAnsi="Arial" w:cs="Arial"/>
                <w:sz w:val="22"/>
                <w:szCs w:val="22"/>
              </w:rPr>
            </w:pPr>
            <w:r>
              <w:rPr>
                <w:rFonts w:ascii="Arial" w:eastAsia="Calibri" w:hAnsi="Arial" w:cs="Arial"/>
                <w:sz w:val="22"/>
                <w:szCs w:val="22"/>
              </w:rPr>
              <w:t>EU-P012 MAIN PLANT SAND SYSTEM</w:t>
            </w:r>
          </w:p>
        </w:tc>
        <w:tc>
          <w:tcPr>
            <w:tcW w:w="1350" w:type="dxa"/>
            <w:shd w:val="clear" w:color="auto" w:fill="auto"/>
          </w:tcPr>
          <w:p w14:paraId="0E75EDC9" w14:textId="59987D28" w:rsidR="0067634E" w:rsidRPr="00C72A47" w:rsidRDefault="00183388" w:rsidP="009C6B2E">
            <w:pPr>
              <w:rPr>
                <w:rFonts w:ascii="Arial" w:eastAsia="Calibri" w:hAnsi="Arial" w:cs="Arial"/>
                <w:sz w:val="22"/>
                <w:szCs w:val="22"/>
              </w:rPr>
            </w:pPr>
            <w:r>
              <w:rPr>
                <w:rFonts w:ascii="Arial" w:eastAsia="Calibri" w:hAnsi="Arial" w:cs="Arial"/>
                <w:sz w:val="22"/>
                <w:szCs w:val="22"/>
              </w:rPr>
              <w:t>PM/0.005 pound per 1000 pounds of exhaust gases</w:t>
            </w:r>
          </w:p>
        </w:tc>
        <w:tc>
          <w:tcPr>
            <w:tcW w:w="1710" w:type="dxa"/>
            <w:shd w:val="clear" w:color="auto" w:fill="auto"/>
          </w:tcPr>
          <w:p w14:paraId="5D3001E6" w14:textId="537AE72B" w:rsidR="0067634E" w:rsidRPr="00C72A47" w:rsidRDefault="00183388" w:rsidP="009C6B2E">
            <w:pPr>
              <w:rPr>
                <w:rFonts w:ascii="Arial" w:eastAsia="Calibri" w:hAnsi="Arial" w:cs="Arial"/>
                <w:sz w:val="22"/>
                <w:szCs w:val="22"/>
              </w:rPr>
            </w:pPr>
            <w:r w:rsidRPr="00183388">
              <w:rPr>
                <w:rFonts w:ascii="Arial" w:eastAsia="Calibri" w:hAnsi="Arial" w:cs="Arial"/>
                <w:sz w:val="22"/>
                <w:szCs w:val="22"/>
              </w:rPr>
              <w:t>R 336.1331</w:t>
            </w:r>
          </w:p>
        </w:tc>
        <w:tc>
          <w:tcPr>
            <w:tcW w:w="1440" w:type="dxa"/>
            <w:shd w:val="clear" w:color="auto" w:fill="auto"/>
          </w:tcPr>
          <w:p w14:paraId="15C5B225" w14:textId="20ADB633" w:rsidR="0067634E" w:rsidRPr="0067634E" w:rsidRDefault="00183388" w:rsidP="009C6B2E">
            <w:pPr>
              <w:rPr>
                <w:rFonts w:ascii="Arial" w:eastAsia="Calibri" w:hAnsi="Arial" w:cs="Arial"/>
                <w:sz w:val="22"/>
                <w:szCs w:val="22"/>
              </w:rPr>
            </w:pPr>
            <w:r>
              <w:rPr>
                <w:rFonts w:ascii="Arial" w:eastAsia="Calibri" w:hAnsi="Arial" w:cs="Arial"/>
                <w:sz w:val="22"/>
                <w:szCs w:val="22"/>
              </w:rPr>
              <w:t>Baghouse</w:t>
            </w:r>
          </w:p>
        </w:tc>
        <w:tc>
          <w:tcPr>
            <w:tcW w:w="1800" w:type="dxa"/>
            <w:shd w:val="clear" w:color="auto" w:fill="auto"/>
          </w:tcPr>
          <w:p w14:paraId="5C4FE3E5" w14:textId="5E13EE59" w:rsidR="0067634E" w:rsidRPr="00C72A47" w:rsidRDefault="00EB342D" w:rsidP="009C6B2E">
            <w:pPr>
              <w:rPr>
                <w:rFonts w:ascii="Arial" w:eastAsia="Calibri" w:hAnsi="Arial" w:cs="Arial"/>
                <w:sz w:val="22"/>
                <w:szCs w:val="22"/>
              </w:rPr>
            </w:pPr>
            <w:r w:rsidRPr="00EB342D">
              <w:rPr>
                <w:rFonts w:ascii="Arial" w:eastAsia="Calibri" w:hAnsi="Arial" w:cs="Arial"/>
                <w:sz w:val="22"/>
                <w:szCs w:val="22"/>
              </w:rPr>
              <w:t>Differential Pressure Gauge/</w:t>
            </w:r>
            <w:r>
              <w:rPr>
                <w:rFonts w:ascii="Arial" w:eastAsia="Calibri" w:hAnsi="Arial" w:cs="Arial"/>
                <w:sz w:val="22"/>
                <w:szCs w:val="22"/>
              </w:rPr>
              <w:t>range of 2</w:t>
            </w:r>
            <w:r w:rsidRPr="00EB342D">
              <w:rPr>
                <w:rFonts w:ascii="Arial" w:eastAsia="Calibri" w:hAnsi="Arial" w:cs="Arial"/>
                <w:sz w:val="22"/>
                <w:szCs w:val="22"/>
              </w:rPr>
              <w:t xml:space="preserve">.0 </w:t>
            </w:r>
            <w:r>
              <w:rPr>
                <w:rFonts w:ascii="Arial" w:eastAsia="Calibri" w:hAnsi="Arial" w:cs="Arial"/>
                <w:sz w:val="22"/>
                <w:szCs w:val="22"/>
              </w:rPr>
              <w:t xml:space="preserve">to 4.0 </w:t>
            </w:r>
            <w:r w:rsidRPr="00EB342D">
              <w:rPr>
                <w:rFonts w:ascii="Arial" w:eastAsia="Calibri" w:hAnsi="Arial" w:cs="Arial"/>
                <w:sz w:val="22"/>
                <w:szCs w:val="22"/>
              </w:rPr>
              <w:t>inches; Fan amperage range 1</w:t>
            </w:r>
            <w:r>
              <w:rPr>
                <w:rFonts w:ascii="Arial" w:eastAsia="Calibri" w:hAnsi="Arial" w:cs="Arial"/>
                <w:sz w:val="22"/>
                <w:szCs w:val="22"/>
              </w:rPr>
              <w:t>22</w:t>
            </w:r>
            <w:r w:rsidRPr="00EB342D">
              <w:rPr>
                <w:rFonts w:ascii="Arial" w:eastAsia="Calibri" w:hAnsi="Arial" w:cs="Arial"/>
                <w:sz w:val="22"/>
                <w:szCs w:val="22"/>
              </w:rPr>
              <w:t xml:space="preserve"> to </w:t>
            </w:r>
            <w:r>
              <w:rPr>
                <w:rFonts w:ascii="Arial" w:eastAsia="Calibri" w:hAnsi="Arial" w:cs="Arial"/>
                <w:sz w:val="22"/>
                <w:szCs w:val="22"/>
              </w:rPr>
              <w:t>137</w:t>
            </w:r>
            <w:r w:rsidRPr="00EB342D">
              <w:rPr>
                <w:rFonts w:ascii="Arial" w:eastAsia="Calibri" w:hAnsi="Arial" w:cs="Arial"/>
                <w:sz w:val="22"/>
                <w:szCs w:val="22"/>
              </w:rPr>
              <w:t xml:space="preserve"> amperes; daily VE readings/zero opacity</w:t>
            </w:r>
          </w:p>
        </w:tc>
        <w:tc>
          <w:tcPr>
            <w:tcW w:w="1530" w:type="dxa"/>
          </w:tcPr>
          <w:p w14:paraId="7FE6B9B4" w14:textId="6FFDC95D" w:rsidR="0067634E" w:rsidRPr="00C72A47" w:rsidRDefault="00F7509C" w:rsidP="009C6B2E">
            <w:pPr>
              <w:rPr>
                <w:rFonts w:ascii="Arial" w:eastAsia="Calibri" w:hAnsi="Arial" w:cs="Arial"/>
                <w:sz w:val="22"/>
                <w:szCs w:val="22"/>
              </w:rPr>
            </w:pPr>
            <w:r>
              <w:rPr>
                <w:rFonts w:ascii="Arial" w:eastAsia="Calibri" w:hAnsi="Arial" w:cs="Arial"/>
                <w:sz w:val="22"/>
                <w:szCs w:val="22"/>
              </w:rPr>
              <w:t>EU-P012 MAIN PLANT SAND SYSTEM</w:t>
            </w:r>
          </w:p>
        </w:tc>
        <w:tc>
          <w:tcPr>
            <w:tcW w:w="900" w:type="dxa"/>
            <w:shd w:val="clear" w:color="auto" w:fill="auto"/>
          </w:tcPr>
          <w:p w14:paraId="516F35B6" w14:textId="77777777" w:rsidR="0067634E" w:rsidRPr="00C72A47" w:rsidRDefault="0067634E" w:rsidP="009C6B2E">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5D21DA">
              <w:rPr>
                <w:rFonts w:ascii="Arial" w:eastAsia="Calibri" w:hAnsi="Arial" w:cs="Arial"/>
                <w:sz w:val="22"/>
                <w:szCs w:val="22"/>
              </w:rPr>
            </w:r>
            <w:r w:rsidR="005D21DA">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EB342D" w14:paraId="22E22149" w14:textId="77777777" w:rsidTr="00DB7C09">
        <w:tc>
          <w:tcPr>
            <w:tcW w:w="1587" w:type="dxa"/>
            <w:shd w:val="clear" w:color="auto" w:fill="auto"/>
          </w:tcPr>
          <w:p w14:paraId="42C84F37" w14:textId="193E04F4" w:rsidR="00EB342D" w:rsidRDefault="00EB342D" w:rsidP="00EB342D">
            <w:pPr>
              <w:rPr>
                <w:rFonts w:ascii="Arial" w:eastAsia="Calibri" w:hAnsi="Arial" w:cs="Arial"/>
                <w:sz w:val="22"/>
                <w:szCs w:val="22"/>
              </w:rPr>
            </w:pPr>
            <w:r>
              <w:rPr>
                <w:rFonts w:ascii="Arial" w:eastAsia="Calibri" w:hAnsi="Arial" w:cs="Arial"/>
                <w:sz w:val="22"/>
                <w:szCs w:val="22"/>
              </w:rPr>
              <w:t>EU-P012 MAIN PLANT SAND SYSTEM</w:t>
            </w:r>
          </w:p>
        </w:tc>
        <w:tc>
          <w:tcPr>
            <w:tcW w:w="1350" w:type="dxa"/>
            <w:shd w:val="clear" w:color="auto" w:fill="auto"/>
          </w:tcPr>
          <w:p w14:paraId="1993C068" w14:textId="0CE255F7" w:rsidR="00EB342D" w:rsidRPr="00C72A47" w:rsidRDefault="00EB342D" w:rsidP="00EB342D">
            <w:pPr>
              <w:rPr>
                <w:rFonts w:ascii="Arial" w:eastAsia="Calibri" w:hAnsi="Arial" w:cs="Arial"/>
                <w:sz w:val="22"/>
                <w:szCs w:val="22"/>
              </w:rPr>
            </w:pPr>
            <w:r>
              <w:rPr>
                <w:rFonts w:ascii="Arial" w:eastAsia="Calibri" w:hAnsi="Arial" w:cs="Arial"/>
                <w:sz w:val="22"/>
                <w:szCs w:val="22"/>
              </w:rPr>
              <w:t xml:space="preserve">PM10/1.27 </w:t>
            </w:r>
            <w:proofErr w:type="spellStart"/>
            <w:r>
              <w:rPr>
                <w:rFonts w:ascii="Arial" w:eastAsia="Calibri" w:hAnsi="Arial" w:cs="Arial"/>
                <w:sz w:val="22"/>
                <w:szCs w:val="22"/>
              </w:rPr>
              <w:t>pph</w:t>
            </w:r>
            <w:proofErr w:type="spellEnd"/>
          </w:p>
        </w:tc>
        <w:tc>
          <w:tcPr>
            <w:tcW w:w="1710" w:type="dxa"/>
            <w:shd w:val="clear" w:color="auto" w:fill="auto"/>
          </w:tcPr>
          <w:p w14:paraId="54491DF0" w14:textId="65FE62AD" w:rsidR="00EB342D" w:rsidRDefault="00EB342D" w:rsidP="00EB342D">
            <w:pPr>
              <w:rPr>
                <w:rFonts w:ascii="Arial" w:eastAsia="Calibri" w:hAnsi="Arial" w:cs="Arial"/>
                <w:sz w:val="22"/>
                <w:szCs w:val="22"/>
              </w:rPr>
            </w:pPr>
            <w:r w:rsidRPr="00183388">
              <w:rPr>
                <w:rFonts w:ascii="Arial" w:eastAsia="Calibri" w:hAnsi="Arial" w:cs="Arial"/>
                <w:sz w:val="22"/>
                <w:szCs w:val="22"/>
              </w:rPr>
              <w:t>R 336.1331</w:t>
            </w:r>
          </w:p>
        </w:tc>
        <w:tc>
          <w:tcPr>
            <w:tcW w:w="1440" w:type="dxa"/>
            <w:shd w:val="clear" w:color="auto" w:fill="auto"/>
          </w:tcPr>
          <w:p w14:paraId="140E56F5" w14:textId="6B1C7477" w:rsidR="00EB342D" w:rsidRPr="0067634E" w:rsidRDefault="00EB342D" w:rsidP="00EB342D">
            <w:pPr>
              <w:rPr>
                <w:rFonts w:ascii="Arial" w:eastAsia="Calibri" w:hAnsi="Arial" w:cs="Arial"/>
                <w:sz w:val="22"/>
                <w:szCs w:val="22"/>
              </w:rPr>
            </w:pPr>
            <w:r>
              <w:rPr>
                <w:rFonts w:ascii="Arial" w:eastAsia="Calibri" w:hAnsi="Arial" w:cs="Arial"/>
                <w:sz w:val="22"/>
                <w:szCs w:val="22"/>
              </w:rPr>
              <w:t>Baghouse</w:t>
            </w:r>
          </w:p>
        </w:tc>
        <w:tc>
          <w:tcPr>
            <w:tcW w:w="1800" w:type="dxa"/>
            <w:shd w:val="clear" w:color="auto" w:fill="auto"/>
          </w:tcPr>
          <w:p w14:paraId="052AB585" w14:textId="624EB1A2" w:rsidR="00EB342D" w:rsidRPr="00C72A47" w:rsidRDefault="00EB342D" w:rsidP="00EB342D">
            <w:pPr>
              <w:rPr>
                <w:rFonts w:ascii="Arial" w:eastAsia="Calibri" w:hAnsi="Arial" w:cs="Arial"/>
                <w:sz w:val="22"/>
                <w:szCs w:val="22"/>
              </w:rPr>
            </w:pPr>
            <w:r w:rsidRPr="00EB342D">
              <w:rPr>
                <w:rFonts w:ascii="Arial" w:eastAsia="Calibri" w:hAnsi="Arial" w:cs="Arial"/>
                <w:sz w:val="22"/>
                <w:szCs w:val="22"/>
              </w:rPr>
              <w:t>Differential Pressure Gauge/</w:t>
            </w:r>
            <w:r>
              <w:rPr>
                <w:rFonts w:ascii="Arial" w:eastAsia="Calibri" w:hAnsi="Arial" w:cs="Arial"/>
                <w:sz w:val="22"/>
                <w:szCs w:val="22"/>
              </w:rPr>
              <w:t>range of 2</w:t>
            </w:r>
            <w:r w:rsidRPr="00EB342D">
              <w:rPr>
                <w:rFonts w:ascii="Arial" w:eastAsia="Calibri" w:hAnsi="Arial" w:cs="Arial"/>
                <w:sz w:val="22"/>
                <w:szCs w:val="22"/>
              </w:rPr>
              <w:t xml:space="preserve">.0 </w:t>
            </w:r>
            <w:r>
              <w:rPr>
                <w:rFonts w:ascii="Arial" w:eastAsia="Calibri" w:hAnsi="Arial" w:cs="Arial"/>
                <w:sz w:val="22"/>
                <w:szCs w:val="22"/>
              </w:rPr>
              <w:t xml:space="preserve">to 4.0 </w:t>
            </w:r>
            <w:r w:rsidRPr="00EB342D">
              <w:rPr>
                <w:rFonts w:ascii="Arial" w:eastAsia="Calibri" w:hAnsi="Arial" w:cs="Arial"/>
                <w:sz w:val="22"/>
                <w:szCs w:val="22"/>
              </w:rPr>
              <w:t>inches; Fan amperage range 1</w:t>
            </w:r>
            <w:r>
              <w:rPr>
                <w:rFonts w:ascii="Arial" w:eastAsia="Calibri" w:hAnsi="Arial" w:cs="Arial"/>
                <w:sz w:val="22"/>
                <w:szCs w:val="22"/>
              </w:rPr>
              <w:t>22</w:t>
            </w:r>
            <w:r w:rsidRPr="00EB342D">
              <w:rPr>
                <w:rFonts w:ascii="Arial" w:eastAsia="Calibri" w:hAnsi="Arial" w:cs="Arial"/>
                <w:sz w:val="22"/>
                <w:szCs w:val="22"/>
              </w:rPr>
              <w:t xml:space="preserve"> to </w:t>
            </w:r>
            <w:r>
              <w:rPr>
                <w:rFonts w:ascii="Arial" w:eastAsia="Calibri" w:hAnsi="Arial" w:cs="Arial"/>
                <w:sz w:val="22"/>
                <w:szCs w:val="22"/>
              </w:rPr>
              <w:t>137</w:t>
            </w:r>
            <w:r w:rsidRPr="00EB342D">
              <w:rPr>
                <w:rFonts w:ascii="Arial" w:eastAsia="Calibri" w:hAnsi="Arial" w:cs="Arial"/>
                <w:sz w:val="22"/>
                <w:szCs w:val="22"/>
              </w:rPr>
              <w:t xml:space="preserve"> amperes; daily VE readings/zero opacity</w:t>
            </w:r>
          </w:p>
        </w:tc>
        <w:tc>
          <w:tcPr>
            <w:tcW w:w="1530" w:type="dxa"/>
          </w:tcPr>
          <w:p w14:paraId="528271DA" w14:textId="2E6B9A59" w:rsidR="00EB342D" w:rsidRDefault="00EB342D" w:rsidP="00EB342D">
            <w:pPr>
              <w:rPr>
                <w:rFonts w:ascii="Arial" w:eastAsia="Calibri" w:hAnsi="Arial" w:cs="Arial"/>
                <w:sz w:val="22"/>
                <w:szCs w:val="22"/>
              </w:rPr>
            </w:pPr>
            <w:r>
              <w:rPr>
                <w:rFonts w:ascii="Arial" w:eastAsia="Calibri" w:hAnsi="Arial" w:cs="Arial"/>
                <w:sz w:val="22"/>
                <w:szCs w:val="22"/>
              </w:rPr>
              <w:t>EU-P012 MAIN PLANT SAND SYSTEM</w:t>
            </w:r>
          </w:p>
        </w:tc>
        <w:tc>
          <w:tcPr>
            <w:tcW w:w="900" w:type="dxa"/>
            <w:shd w:val="clear" w:color="auto" w:fill="auto"/>
          </w:tcPr>
          <w:p w14:paraId="71569D6C" w14:textId="710D144F" w:rsidR="00EB342D" w:rsidRPr="00C72A47" w:rsidRDefault="00EB342D" w:rsidP="00EB342D">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5D21DA">
              <w:rPr>
                <w:rFonts w:ascii="Arial" w:eastAsia="Calibri" w:hAnsi="Arial" w:cs="Arial"/>
                <w:sz w:val="22"/>
                <w:szCs w:val="22"/>
              </w:rPr>
            </w:r>
            <w:r w:rsidR="005D21DA">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EB342D" w14:paraId="74E81089" w14:textId="77777777" w:rsidTr="00DB7C09">
        <w:tc>
          <w:tcPr>
            <w:tcW w:w="1587" w:type="dxa"/>
            <w:shd w:val="clear" w:color="auto" w:fill="auto"/>
          </w:tcPr>
          <w:p w14:paraId="316111A7" w14:textId="3448E151" w:rsidR="00EB342D" w:rsidRDefault="00EB342D" w:rsidP="00EB342D">
            <w:pPr>
              <w:rPr>
                <w:rFonts w:ascii="Arial" w:eastAsia="Calibri" w:hAnsi="Arial" w:cs="Arial"/>
                <w:sz w:val="22"/>
                <w:szCs w:val="22"/>
              </w:rPr>
            </w:pPr>
            <w:r>
              <w:rPr>
                <w:rFonts w:ascii="Arial" w:eastAsia="Calibri" w:hAnsi="Arial" w:cs="Arial"/>
                <w:sz w:val="22"/>
                <w:szCs w:val="22"/>
              </w:rPr>
              <w:t>EU-P012 MAIN PLANT SAND SYSTEM</w:t>
            </w:r>
          </w:p>
        </w:tc>
        <w:tc>
          <w:tcPr>
            <w:tcW w:w="1350" w:type="dxa"/>
            <w:shd w:val="clear" w:color="auto" w:fill="auto"/>
          </w:tcPr>
          <w:p w14:paraId="73EF0D21" w14:textId="0E3972B1" w:rsidR="00EB342D" w:rsidRDefault="00EB342D" w:rsidP="00EB342D">
            <w:pPr>
              <w:rPr>
                <w:rFonts w:ascii="Arial" w:eastAsia="Calibri" w:hAnsi="Arial" w:cs="Arial"/>
                <w:sz w:val="22"/>
                <w:szCs w:val="22"/>
              </w:rPr>
            </w:pPr>
            <w:r>
              <w:rPr>
                <w:rFonts w:ascii="Arial" w:eastAsia="Calibri" w:hAnsi="Arial" w:cs="Arial"/>
                <w:sz w:val="22"/>
                <w:szCs w:val="22"/>
              </w:rPr>
              <w:t xml:space="preserve">PM10/5.56 </w:t>
            </w:r>
            <w:proofErr w:type="spellStart"/>
            <w:r>
              <w:rPr>
                <w:rFonts w:ascii="Arial" w:eastAsia="Calibri" w:hAnsi="Arial" w:cs="Arial"/>
                <w:sz w:val="22"/>
                <w:szCs w:val="22"/>
              </w:rPr>
              <w:t>tpy</w:t>
            </w:r>
            <w:proofErr w:type="spellEnd"/>
          </w:p>
        </w:tc>
        <w:tc>
          <w:tcPr>
            <w:tcW w:w="1710" w:type="dxa"/>
            <w:shd w:val="clear" w:color="auto" w:fill="auto"/>
          </w:tcPr>
          <w:p w14:paraId="34D7A68C" w14:textId="633C924E" w:rsidR="00EB342D" w:rsidRPr="00183388" w:rsidRDefault="00EB342D" w:rsidP="00EB342D">
            <w:pPr>
              <w:rPr>
                <w:rFonts w:ascii="Arial" w:eastAsia="Calibri" w:hAnsi="Arial" w:cs="Arial"/>
                <w:sz w:val="22"/>
                <w:szCs w:val="22"/>
              </w:rPr>
            </w:pPr>
            <w:r w:rsidRPr="00183388">
              <w:rPr>
                <w:rFonts w:ascii="Arial" w:eastAsia="Calibri" w:hAnsi="Arial" w:cs="Arial"/>
                <w:sz w:val="22"/>
                <w:szCs w:val="22"/>
              </w:rPr>
              <w:t>R 336.1331</w:t>
            </w:r>
          </w:p>
        </w:tc>
        <w:tc>
          <w:tcPr>
            <w:tcW w:w="1440" w:type="dxa"/>
            <w:shd w:val="clear" w:color="auto" w:fill="auto"/>
          </w:tcPr>
          <w:p w14:paraId="501D1091" w14:textId="25C59EAB" w:rsidR="00EB342D" w:rsidRDefault="00EB342D" w:rsidP="00EB342D">
            <w:pPr>
              <w:rPr>
                <w:rFonts w:ascii="Arial" w:eastAsia="Calibri" w:hAnsi="Arial" w:cs="Arial"/>
                <w:sz w:val="22"/>
                <w:szCs w:val="22"/>
              </w:rPr>
            </w:pPr>
            <w:r>
              <w:rPr>
                <w:rFonts w:ascii="Arial" w:eastAsia="Calibri" w:hAnsi="Arial" w:cs="Arial"/>
                <w:sz w:val="22"/>
                <w:szCs w:val="22"/>
              </w:rPr>
              <w:t>Baghouse</w:t>
            </w:r>
          </w:p>
        </w:tc>
        <w:tc>
          <w:tcPr>
            <w:tcW w:w="1800" w:type="dxa"/>
            <w:shd w:val="clear" w:color="auto" w:fill="auto"/>
          </w:tcPr>
          <w:p w14:paraId="06115E00" w14:textId="52664288" w:rsidR="00EB342D" w:rsidRPr="00C72A47" w:rsidRDefault="00EB342D" w:rsidP="00EB342D">
            <w:pPr>
              <w:rPr>
                <w:rFonts w:ascii="Arial" w:eastAsia="Calibri" w:hAnsi="Arial" w:cs="Arial"/>
                <w:sz w:val="22"/>
                <w:szCs w:val="22"/>
              </w:rPr>
            </w:pPr>
            <w:r w:rsidRPr="00EB342D">
              <w:rPr>
                <w:rFonts w:ascii="Arial" w:eastAsia="Calibri" w:hAnsi="Arial" w:cs="Arial"/>
                <w:sz w:val="22"/>
                <w:szCs w:val="22"/>
              </w:rPr>
              <w:t>Differential Pressure Gauge/</w:t>
            </w:r>
            <w:r>
              <w:rPr>
                <w:rFonts w:ascii="Arial" w:eastAsia="Calibri" w:hAnsi="Arial" w:cs="Arial"/>
                <w:sz w:val="22"/>
                <w:szCs w:val="22"/>
              </w:rPr>
              <w:t>range of 2</w:t>
            </w:r>
            <w:r w:rsidRPr="00EB342D">
              <w:rPr>
                <w:rFonts w:ascii="Arial" w:eastAsia="Calibri" w:hAnsi="Arial" w:cs="Arial"/>
                <w:sz w:val="22"/>
                <w:szCs w:val="22"/>
              </w:rPr>
              <w:t xml:space="preserve">.0 </w:t>
            </w:r>
            <w:r>
              <w:rPr>
                <w:rFonts w:ascii="Arial" w:eastAsia="Calibri" w:hAnsi="Arial" w:cs="Arial"/>
                <w:sz w:val="22"/>
                <w:szCs w:val="22"/>
              </w:rPr>
              <w:t xml:space="preserve">to 4.0 </w:t>
            </w:r>
            <w:r w:rsidRPr="00EB342D">
              <w:rPr>
                <w:rFonts w:ascii="Arial" w:eastAsia="Calibri" w:hAnsi="Arial" w:cs="Arial"/>
                <w:sz w:val="22"/>
                <w:szCs w:val="22"/>
              </w:rPr>
              <w:lastRenderedPageBreak/>
              <w:t>inches; Fan amperage range 1</w:t>
            </w:r>
            <w:r>
              <w:rPr>
                <w:rFonts w:ascii="Arial" w:eastAsia="Calibri" w:hAnsi="Arial" w:cs="Arial"/>
                <w:sz w:val="22"/>
                <w:szCs w:val="22"/>
              </w:rPr>
              <w:t>22</w:t>
            </w:r>
            <w:r w:rsidRPr="00EB342D">
              <w:rPr>
                <w:rFonts w:ascii="Arial" w:eastAsia="Calibri" w:hAnsi="Arial" w:cs="Arial"/>
                <w:sz w:val="22"/>
                <w:szCs w:val="22"/>
              </w:rPr>
              <w:t xml:space="preserve"> to </w:t>
            </w:r>
            <w:r>
              <w:rPr>
                <w:rFonts w:ascii="Arial" w:eastAsia="Calibri" w:hAnsi="Arial" w:cs="Arial"/>
                <w:sz w:val="22"/>
                <w:szCs w:val="22"/>
              </w:rPr>
              <w:t>137</w:t>
            </w:r>
            <w:r w:rsidRPr="00EB342D">
              <w:rPr>
                <w:rFonts w:ascii="Arial" w:eastAsia="Calibri" w:hAnsi="Arial" w:cs="Arial"/>
                <w:sz w:val="22"/>
                <w:szCs w:val="22"/>
              </w:rPr>
              <w:t xml:space="preserve"> amperes; daily VE readings/zero opacity</w:t>
            </w:r>
          </w:p>
        </w:tc>
        <w:tc>
          <w:tcPr>
            <w:tcW w:w="1530" w:type="dxa"/>
          </w:tcPr>
          <w:p w14:paraId="634FD8E0" w14:textId="197005E7" w:rsidR="00EB342D" w:rsidRDefault="00EB342D" w:rsidP="00EB342D">
            <w:pPr>
              <w:rPr>
                <w:rFonts w:ascii="Arial" w:eastAsia="Calibri" w:hAnsi="Arial" w:cs="Arial"/>
                <w:sz w:val="22"/>
                <w:szCs w:val="22"/>
              </w:rPr>
            </w:pPr>
            <w:r>
              <w:rPr>
                <w:rFonts w:ascii="Arial" w:eastAsia="Calibri" w:hAnsi="Arial" w:cs="Arial"/>
                <w:sz w:val="22"/>
                <w:szCs w:val="22"/>
              </w:rPr>
              <w:lastRenderedPageBreak/>
              <w:t xml:space="preserve">EU-P012 MAIN PLANT </w:t>
            </w:r>
            <w:r>
              <w:rPr>
                <w:rFonts w:ascii="Arial" w:eastAsia="Calibri" w:hAnsi="Arial" w:cs="Arial"/>
                <w:sz w:val="22"/>
                <w:szCs w:val="22"/>
              </w:rPr>
              <w:lastRenderedPageBreak/>
              <w:t>SAND SYSTEM</w:t>
            </w:r>
          </w:p>
        </w:tc>
        <w:tc>
          <w:tcPr>
            <w:tcW w:w="900" w:type="dxa"/>
            <w:shd w:val="clear" w:color="auto" w:fill="auto"/>
          </w:tcPr>
          <w:p w14:paraId="093FF008" w14:textId="799F24DD" w:rsidR="00EB342D" w:rsidRPr="00C72A47" w:rsidRDefault="00EB342D" w:rsidP="00EB342D">
            <w:pPr>
              <w:rPr>
                <w:rFonts w:ascii="Arial" w:eastAsia="Calibri" w:hAnsi="Arial" w:cs="Arial"/>
                <w:sz w:val="22"/>
                <w:szCs w:val="22"/>
              </w:rPr>
            </w:pPr>
            <w:r w:rsidRPr="00C72A47">
              <w:rPr>
                <w:rFonts w:ascii="Arial" w:eastAsia="Calibri" w:hAnsi="Arial" w:cs="Arial"/>
                <w:sz w:val="22"/>
                <w:szCs w:val="22"/>
              </w:rPr>
              <w:lastRenderedPageBreak/>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5D21DA">
              <w:rPr>
                <w:rFonts w:ascii="Arial" w:eastAsia="Calibri" w:hAnsi="Arial" w:cs="Arial"/>
                <w:sz w:val="22"/>
                <w:szCs w:val="22"/>
              </w:rPr>
            </w:r>
            <w:r w:rsidR="005D21DA">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9C6B2E" w14:paraId="31C747F0" w14:textId="77777777" w:rsidTr="00DB7C09">
        <w:tc>
          <w:tcPr>
            <w:tcW w:w="1587" w:type="dxa"/>
            <w:shd w:val="clear" w:color="auto" w:fill="auto"/>
          </w:tcPr>
          <w:p w14:paraId="03156593" w14:textId="7A8CD981" w:rsidR="009C6B2E" w:rsidRPr="00C72A47" w:rsidRDefault="009C6B2E" w:rsidP="009C6B2E">
            <w:pPr>
              <w:rPr>
                <w:rFonts w:ascii="Arial" w:eastAsia="Calibri" w:hAnsi="Arial" w:cs="Arial"/>
                <w:sz w:val="22"/>
                <w:szCs w:val="22"/>
              </w:rPr>
            </w:pPr>
            <w:r>
              <w:rPr>
                <w:rFonts w:ascii="Arial" w:eastAsia="Calibri" w:hAnsi="Arial" w:cs="Arial"/>
                <w:sz w:val="22"/>
                <w:szCs w:val="22"/>
              </w:rPr>
              <w:t>EU-P014 MAIN PLANT FINISHING</w:t>
            </w:r>
          </w:p>
        </w:tc>
        <w:tc>
          <w:tcPr>
            <w:tcW w:w="1350" w:type="dxa"/>
            <w:shd w:val="clear" w:color="auto" w:fill="auto"/>
          </w:tcPr>
          <w:p w14:paraId="66E67B9C" w14:textId="788BC129" w:rsidR="009C6B2E" w:rsidRPr="00C72A47" w:rsidRDefault="009C6B2E" w:rsidP="009C6B2E">
            <w:pPr>
              <w:rPr>
                <w:rFonts w:ascii="Arial" w:eastAsia="Calibri" w:hAnsi="Arial" w:cs="Arial"/>
                <w:sz w:val="22"/>
                <w:szCs w:val="22"/>
              </w:rPr>
            </w:pPr>
            <w:r>
              <w:rPr>
                <w:rFonts w:ascii="Arial" w:eastAsia="Calibri" w:hAnsi="Arial" w:cs="Arial"/>
                <w:sz w:val="22"/>
                <w:szCs w:val="22"/>
              </w:rPr>
              <w:t>PM/0.01 pound per 1000 pounds of gases</w:t>
            </w:r>
          </w:p>
        </w:tc>
        <w:tc>
          <w:tcPr>
            <w:tcW w:w="1710" w:type="dxa"/>
            <w:shd w:val="clear" w:color="auto" w:fill="auto"/>
          </w:tcPr>
          <w:p w14:paraId="33210D41" w14:textId="14A53A26" w:rsidR="009C6B2E" w:rsidRPr="00C72A47" w:rsidRDefault="009C6B2E" w:rsidP="009C6B2E">
            <w:pPr>
              <w:rPr>
                <w:rFonts w:ascii="Arial" w:eastAsia="Calibri" w:hAnsi="Arial" w:cs="Arial"/>
                <w:sz w:val="22"/>
                <w:szCs w:val="22"/>
              </w:rPr>
            </w:pPr>
            <w:r w:rsidRPr="009C6B2E">
              <w:rPr>
                <w:rFonts w:ascii="Arial" w:eastAsia="Calibri" w:hAnsi="Arial" w:cs="Arial"/>
                <w:sz w:val="22"/>
                <w:szCs w:val="22"/>
              </w:rPr>
              <w:t>R 336.1331</w:t>
            </w:r>
          </w:p>
        </w:tc>
        <w:tc>
          <w:tcPr>
            <w:tcW w:w="1440" w:type="dxa"/>
            <w:shd w:val="clear" w:color="auto" w:fill="auto"/>
          </w:tcPr>
          <w:p w14:paraId="16065194" w14:textId="1332C179" w:rsidR="009C6B2E" w:rsidRPr="00C72A47" w:rsidRDefault="009C6B2E" w:rsidP="009C6B2E">
            <w:pPr>
              <w:rPr>
                <w:rFonts w:ascii="Arial" w:eastAsia="Calibri" w:hAnsi="Arial" w:cs="Arial"/>
                <w:sz w:val="22"/>
                <w:szCs w:val="22"/>
              </w:rPr>
            </w:pPr>
            <w:r>
              <w:rPr>
                <w:rFonts w:ascii="Arial" w:eastAsia="Calibri" w:hAnsi="Arial" w:cs="Arial"/>
                <w:sz w:val="22"/>
                <w:szCs w:val="22"/>
              </w:rPr>
              <w:t>Baghouse</w:t>
            </w:r>
          </w:p>
        </w:tc>
        <w:tc>
          <w:tcPr>
            <w:tcW w:w="1800" w:type="dxa"/>
            <w:shd w:val="clear" w:color="auto" w:fill="auto"/>
          </w:tcPr>
          <w:p w14:paraId="7B80EDB1" w14:textId="77777777" w:rsidR="001D2456" w:rsidRPr="001D2456" w:rsidRDefault="001D2456" w:rsidP="001D2456">
            <w:pPr>
              <w:rPr>
                <w:rFonts w:ascii="Arial" w:eastAsia="Calibri" w:hAnsi="Arial" w:cs="Arial"/>
                <w:sz w:val="22"/>
                <w:szCs w:val="22"/>
              </w:rPr>
            </w:pPr>
            <w:r w:rsidRPr="001D2456">
              <w:rPr>
                <w:rFonts w:ascii="Arial" w:eastAsia="Calibri" w:hAnsi="Arial" w:cs="Arial"/>
                <w:sz w:val="22"/>
                <w:szCs w:val="22"/>
              </w:rPr>
              <w:t xml:space="preserve">Differential Pressure Gauge/range of: 5.0” - 7.0” water column for West Fuller Baghouse, 5.0” - 7.0” water column for East Fuller Baghouse, 3.5” - 5.5” water column for </w:t>
            </w:r>
            <w:proofErr w:type="spellStart"/>
            <w:r w:rsidRPr="001D2456">
              <w:rPr>
                <w:rFonts w:ascii="Arial" w:eastAsia="Calibri" w:hAnsi="Arial" w:cs="Arial"/>
                <w:sz w:val="22"/>
                <w:szCs w:val="22"/>
              </w:rPr>
              <w:t>Steelcraft</w:t>
            </w:r>
            <w:proofErr w:type="spellEnd"/>
            <w:r w:rsidRPr="001D2456">
              <w:rPr>
                <w:rFonts w:ascii="Arial" w:eastAsia="Calibri" w:hAnsi="Arial" w:cs="Arial"/>
                <w:sz w:val="22"/>
                <w:szCs w:val="22"/>
              </w:rPr>
              <w:t xml:space="preserve"> Baghouse;</w:t>
            </w:r>
          </w:p>
          <w:p w14:paraId="0B7461E0" w14:textId="1C2B9205" w:rsidR="009C6B2E" w:rsidRPr="00C72A47" w:rsidRDefault="001D2456" w:rsidP="001D2456">
            <w:pPr>
              <w:rPr>
                <w:rFonts w:ascii="Arial" w:eastAsia="Calibri" w:hAnsi="Arial" w:cs="Arial"/>
                <w:sz w:val="22"/>
                <w:szCs w:val="22"/>
              </w:rPr>
            </w:pPr>
            <w:r w:rsidRPr="001D2456">
              <w:rPr>
                <w:rFonts w:ascii="Arial" w:eastAsia="Calibri" w:hAnsi="Arial" w:cs="Arial"/>
                <w:sz w:val="22"/>
                <w:szCs w:val="22"/>
              </w:rPr>
              <w:t xml:space="preserve">Fan amperage range:  120 – 140 amperes for West Fuller Baghouse,100 - 120 amperes for East Fuller Baghouse, 145 - 165 amperes for </w:t>
            </w:r>
            <w:proofErr w:type="spellStart"/>
            <w:r w:rsidRPr="001D2456">
              <w:rPr>
                <w:rFonts w:ascii="Arial" w:eastAsia="Calibri" w:hAnsi="Arial" w:cs="Arial"/>
                <w:sz w:val="22"/>
                <w:szCs w:val="22"/>
              </w:rPr>
              <w:t>Steelcraft</w:t>
            </w:r>
            <w:proofErr w:type="spellEnd"/>
            <w:r w:rsidRPr="001D2456">
              <w:rPr>
                <w:rFonts w:ascii="Arial" w:eastAsia="Calibri" w:hAnsi="Arial" w:cs="Arial"/>
                <w:sz w:val="22"/>
                <w:szCs w:val="22"/>
              </w:rPr>
              <w:t xml:space="preserve"> Baghouse; daily VE readings/zero opacity</w:t>
            </w:r>
          </w:p>
        </w:tc>
        <w:tc>
          <w:tcPr>
            <w:tcW w:w="1530" w:type="dxa"/>
          </w:tcPr>
          <w:p w14:paraId="0ADB9051" w14:textId="2BB2CEBD" w:rsidR="009C6B2E" w:rsidRPr="00C72A47" w:rsidRDefault="009C6B2E" w:rsidP="009C6B2E">
            <w:pPr>
              <w:rPr>
                <w:rFonts w:ascii="Arial" w:eastAsia="Calibri" w:hAnsi="Arial" w:cs="Arial"/>
                <w:sz w:val="22"/>
                <w:szCs w:val="22"/>
              </w:rPr>
            </w:pPr>
            <w:r>
              <w:rPr>
                <w:rFonts w:ascii="Arial" w:eastAsia="Calibri" w:hAnsi="Arial" w:cs="Arial"/>
                <w:sz w:val="22"/>
                <w:szCs w:val="22"/>
              </w:rPr>
              <w:t>EU-P014 MAIN PLANT FINISHING</w:t>
            </w:r>
          </w:p>
        </w:tc>
        <w:tc>
          <w:tcPr>
            <w:tcW w:w="900" w:type="dxa"/>
            <w:shd w:val="clear" w:color="auto" w:fill="auto"/>
          </w:tcPr>
          <w:p w14:paraId="243C20E9" w14:textId="77777777" w:rsidR="009C6B2E" w:rsidRPr="00C72A47" w:rsidRDefault="009C6B2E" w:rsidP="009C6B2E">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5D21DA">
              <w:rPr>
                <w:rFonts w:ascii="Arial" w:eastAsia="Calibri" w:hAnsi="Arial" w:cs="Arial"/>
                <w:sz w:val="22"/>
                <w:szCs w:val="22"/>
              </w:rPr>
            </w:r>
            <w:r w:rsidR="005D21DA">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9C6B2E" w14:paraId="41329482" w14:textId="77777777" w:rsidTr="00DB7C09">
        <w:tc>
          <w:tcPr>
            <w:tcW w:w="1587" w:type="dxa"/>
            <w:shd w:val="clear" w:color="auto" w:fill="auto"/>
          </w:tcPr>
          <w:p w14:paraId="08619EC4" w14:textId="4CBFEC12" w:rsidR="009C6B2E" w:rsidRDefault="009C6B2E" w:rsidP="009C6B2E">
            <w:pPr>
              <w:rPr>
                <w:rFonts w:ascii="Arial" w:eastAsia="Calibri" w:hAnsi="Arial" w:cs="Arial"/>
                <w:sz w:val="22"/>
                <w:szCs w:val="22"/>
              </w:rPr>
            </w:pPr>
            <w:r>
              <w:rPr>
                <w:rFonts w:ascii="Arial" w:eastAsia="Calibri" w:hAnsi="Arial" w:cs="Arial"/>
                <w:sz w:val="22"/>
                <w:szCs w:val="22"/>
              </w:rPr>
              <w:t>EU-P014 MAIN PLANT FINISHING</w:t>
            </w:r>
          </w:p>
        </w:tc>
        <w:tc>
          <w:tcPr>
            <w:tcW w:w="1350" w:type="dxa"/>
            <w:shd w:val="clear" w:color="auto" w:fill="auto"/>
          </w:tcPr>
          <w:p w14:paraId="24146ABF" w14:textId="43893C91" w:rsidR="009C6B2E" w:rsidRPr="00C72A47" w:rsidRDefault="009C6B2E" w:rsidP="009C6B2E">
            <w:pPr>
              <w:rPr>
                <w:rFonts w:ascii="Arial" w:eastAsia="Calibri" w:hAnsi="Arial" w:cs="Arial"/>
                <w:sz w:val="22"/>
                <w:szCs w:val="22"/>
              </w:rPr>
            </w:pPr>
            <w:r>
              <w:rPr>
                <w:rFonts w:ascii="Arial" w:eastAsia="Calibri" w:hAnsi="Arial" w:cs="Arial"/>
                <w:sz w:val="22"/>
                <w:szCs w:val="22"/>
              </w:rPr>
              <w:t xml:space="preserve">PM10/0.33 </w:t>
            </w:r>
            <w:proofErr w:type="spellStart"/>
            <w:r>
              <w:rPr>
                <w:rFonts w:ascii="Arial" w:eastAsia="Calibri" w:hAnsi="Arial" w:cs="Arial"/>
                <w:sz w:val="22"/>
                <w:szCs w:val="22"/>
              </w:rPr>
              <w:t>pph</w:t>
            </w:r>
            <w:proofErr w:type="spellEnd"/>
          </w:p>
        </w:tc>
        <w:tc>
          <w:tcPr>
            <w:tcW w:w="1710" w:type="dxa"/>
            <w:shd w:val="clear" w:color="auto" w:fill="auto"/>
          </w:tcPr>
          <w:p w14:paraId="3E4FD4F0" w14:textId="467862C8" w:rsidR="009C6B2E" w:rsidRPr="009C6B2E" w:rsidRDefault="009C6B2E" w:rsidP="009C6B2E">
            <w:pPr>
              <w:rPr>
                <w:rFonts w:ascii="Arial" w:eastAsia="Calibri" w:hAnsi="Arial" w:cs="Arial"/>
                <w:sz w:val="22"/>
                <w:szCs w:val="22"/>
              </w:rPr>
            </w:pPr>
            <w:r w:rsidRPr="009C6B2E">
              <w:rPr>
                <w:rFonts w:ascii="Arial" w:eastAsia="Calibri" w:hAnsi="Arial" w:cs="Arial"/>
                <w:sz w:val="22"/>
                <w:szCs w:val="22"/>
              </w:rPr>
              <w:t>R 336.1331</w:t>
            </w:r>
          </w:p>
        </w:tc>
        <w:tc>
          <w:tcPr>
            <w:tcW w:w="1440" w:type="dxa"/>
            <w:shd w:val="clear" w:color="auto" w:fill="auto"/>
          </w:tcPr>
          <w:p w14:paraId="17A8D3D5" w14:textId="13726801" w:rsidR="009C6B2E" w:rsidRDefault="009C6B2E" w:rsidP="009C6B2E">
            <w:pPr>
              <w:rPr>
                <w:rFonts w:ascii="Arial" w:eastAsia="Calibri" w:hAnsi="Arial" w:cs="Arial"/>
                <w:sz w:val="22"/>
                <w:szCs w:val="22"/>
              </w:rPr>
            </w:pPr>
            <w:r>
              <w:rPr>
                <w:rFonts w:ascii="Arial" w:eastAsia="Calibri" w:hAnsi="Arial" w:cs="Arial"/>
                <w:sz w:val="22"/>
                <w:szCs w:val="22"/>
              </w:rPr>
              <w:t>Baghouse</w:t>
            </w:r>
          </w:p>
        </w:tc>
        <w:tc>
          <w:tcPr>
            <w:tcW w:w="1800" w:type="dxa"/>
            <w:shd w:val="clear" w:color="auto" w:fill="auto"/>
          </w:tcPr>
          <w:p w14:paraId="4EE725EC" w14:textId="7C7D1239" w:rsidR="009C6B2E" w:rsidRDefault="009C6B2E" w:rsidP="009C6B2E">
            <w:pPr>
              <w:rPr>
                <w:rFonts w:ascii="Arial" w:eastAsia="Calibri" w:hAnsi="Arial" w:cs="Arial"/>
                <w:sz w:val="22"/>
                <w:szCs w:val="22"/>
              </w:rPr>
            </w:pPr>
            <w:r w:rsidRPr="00EB342D">
              <w:rPr>
                <w:rFonts w:ascii="Arial" w:eastAsia="Calibri" w:hAnsi="Arial" w:cs="Arial"/>
                <w:sz w:val="22"/>
                <w:szCs w:val="22"/>
              </w:rPr>
              <w:t>Differential Pressure Gauge/</w:t>
            </w:r>
            <w:r>
              <w:rPr>
                <w:rFonts w:ascii="Arial" w:eastAsia="Calibri" w:hAnsi="Arial" w:cs="Arial"/>
                <w:sz w:val="22"/>
                <w:szCs w:val="22"/>
              </w:rPr>
              <w:t>range of:</w:t>
            </w:r>
            <w:r w:rsidR="001D2456">
              <w:rPr>
                <w:rFonts w:ascii="Arial" w:eastAsia="Calibri" w:hAnsi="Arial" w:cs="Arial"/>
                <w:sz w:val="22"/>
                <w:szCs w:val="22"/>
              </w:rPr>
              <w:t xml:space="preserve"> </w:t>
            </w:r>
            <w:r w:rsidRPr="009C6B2E">
              <w:rPr>
                <w:rFonts w:ascii="Arial" w:eastAsia="Calibri" w:hAnsi="Arial" w:cs="Arial"/>
                <w:sz w:val="22"/>
                <w:szCs w:val="22"/>
              </w:rPr>
              <w:t>5.0” - 7.0” water column for West Fuller Baghouse</w:t>
            </w:r>
            <w:r w:rsidR="001D2456">
              <w:rPr>
                <w:rFonts w:ascii="Arial" w:eastAsia="Calibri" w:hAnsi="Arial" w:cs="Arial"/>
                <w:sz w:val="22"/>
                <w:szCs w:val="22"/>
              </w:rPr>
              <w:t xml:space="preserve">, </w:t>
            </w:r>
            <w:r w:rsidRPr="009C6B2E">
              <w:rPr>
                <w:rFonts w:ascii="Arial" w:eastAsia="Calibri" w:hAnsi="Arial" w:cs="Arial"/>
                <w:sz w:val="22"/>
                <w:szCs w:val="22"/>
              </w:rPr>
              <w:t>5.0” - 7.0” water column for East Fuller Baghouse</w:t>
            </w:r>
            <w:r w:rsidR="001D2456">
              <w:rPr>
                <w:rFonts w:ascii="Arial" w:eastAsia="Calibri" w:hAnsi="Arial" w:cs="Arial"/>
                <w:sz w:val="22"/>
                <w:szCs w:val="22"/>
              </w:rPr>
              <w:t xml:space="preserve">, </w:t>
            </w:r>
            <w:r w:rsidRPr="009C6B2E">
              <w:rPr>
                <w:rFonts w:ascii="Arial" w:eastAsia="Calibri" w:hAnsi="Arial" w:cs="Arial"/>
                <w:sz w:val="22"/>
                <w:szCs w:val="22"/>
              </w:rPr>
              <w:t xml:space="preserve">3.5” - 5.5” water column for </w:t>
            </w:r>
            <w:proofErr w:type="spellStart"/>
            <w:r w:rsidRPr="009C6B2E">
              <w:rPr>
                <w:rFonts w:ascii="Arial" w:eastAsia="Calibri" w:hAnsi="Arial" w:cs="Arial"/>
                <w:sz w:val="22"/>
                <w:szCs w:val="22"/>
              </w:rPr>
              <w:lastRenderedPageBreak/>
              <w:t>Steelcraft</w:t>
            </w:r>
            <w:proofErr w:type="spellEnd"/>
            <w:r w:rsidRPr="009C6B2E">
              <w:rPr>
                <w:rFonts w:ascii="Arial" w:eastAsia="Calibri" w:hAnsi="Arial" w:cs="Arial"/>
                <w:sz w:val="22"/>
                <w:szCs w:val="22"/>
              </w:rPr>
              <w:t xml:space="preserve"> Baghouse</w:t>
            </w:r>
            <w:r>
              <w:rPr>
                <w:rFonts w:ascii="Arial" w:eastAsia="Calibri" w:hAnsi="Arial" w:cs="Arial"/>
                <w:sz w:val="22"/>
                <w:szCs w:val="22"/>
              </w:rPr>
              <w:t>;</w:t>
            </w:r>
          </w:p>
          <w:p w14:paraId="42D34149" w14:textId="335C7DB4" w:rsidR="009C6B2E" w:rsidRPr="00EB342D" w:rsidRDefault="009C6B2E" w:rsidP="001D2456">
            <w:pPr>
              <w:rPr>
                <w:rFonts w:ascii="Arial" w:eastAsia="Calibri" w:hAnsi="Arial" w:cs="Arial"/>
                <w:sz w:val="22"/>
                <w:szCs w:val="22"/>
              </w:rPr>
            </w:pPr>
            <w:r w:rsidRPr="00EB342D">
              <w:rPr>
                <w:rFonts w:ascii="Arial" w:eastAsia="Calibri" w:hAnsi="Arial" w:cs="Arial"/>
                <w:sz w:val="22"/>
                <w:szCs w:val="22"/>
              </w:rPr>
              <w:t>Fan amperage range</w:t>
            </w:r>
            <w:r>
              <w:rPr>
                <w:rFonts w:ascii="Arial" w:eastAsia="Calibri" w:hAnsi="Arial" w:cs="Arial"/>
                <w:sz w:val="22"/>
                <w:szCs w:val="22"/>
              </w:rPr>
              <w:t>:</w:t>
            </w:r>
            <w:r w:rsidR="001D2456">
              <w:rPr>
                <w:rFonts w:ascii="Arial" w:eastAsia="Calibri" w:hAnsi="Arial" w:cs="Arial"/>
                <w:sz w:val="22"/>
                <w:szCs w:val="22"/>
              </w:rPr>
              <w:t xml:space="preserve">  </w:t>
            </w:r>
            <w:r w:rsidRPr="009C6B2E">
              <w:rPr>
                <w:rFonts w:ascii="Arial" w:eastAsia="Calibri" w:hAnsi="Arial" w:cs="Arial"/>
                <w:sz w:val="22"/>
                <w:szCs w:val="22"/>
              </w:rPr>
              <w:t>120 – 140 amperes for West Fuller Baghouse</w:t>
            </w:r>
            <w:r w:rsidR="001D2456">
              <w:rPr>
                <w:rFonts w:ascii="Arial" w:eastAsia="Calibri" w:hAnsi="Arial" w:cs="Arial"/>
                <w:sz w:val="22"/>
                <w:szCs w:val="22"/>
              </w:rPr>
              <w:t>,</w:t>
            </w:r>
            <w:r w:rsidRPr="009C6B2E">
              <w:rPr>
                <w:rFonts w:ascii="Arial" w:eastAsia="Calibri" w:hAnsi="Arial" w:cs="Arial"/>
                <w:sz w:val="22"/>
                <w:szCs w:val="22"/>
              </w:rPr>
              <w:t>100 - 120 amperes for East Fuller Baghouse</w:t>
            </w:r>
            <w:r w:rsidR="001D2456">
              <w:rPr>
                <w:rFonts w:ascii="Arial" w:eastAsia="Calibri" w:hAnsi="Arial" w:cs="Arial"/>
                <w:sz w:val="22"/>
                <w:szCs w:val="22"/>
              </w:rPr>
              <w:t xml:space="preserve">, </w:t>
            </w:r>
            <w:r w:rsidRPr="009C6B2E">
              <w:rPr>
                <w:rFonts w:ascii="Arial" w:eastAsia="Calibri" w:hAnsi="Arial" w:cs="Arial"/>
                <w:sz w:val="22"/>
                <w:szCs w:val="22"/>
              </w:rPr>
              <w:t xml:space="preserve">145 - 165 amperes for </w:t>
            </w:r>
            <w:proofErr w:type="spellStart"/>
            <w:r w:rsidRPr="009C6B2E">
              <w:rPr>
                <w:rFonts w:ascii="Arial" w:eastAsia="Calibri" w:hAnsi="Arial" w:cs="Arial"/>
                <w:sz w:val="22"/>
                <w:szCs w:val="22"/>
              </w:rPr>
              <w:t>Steelcraft</w:t>
            </w:r>
            <w:proofErr w:type="spellEnd"/>
            <w:r w:rsidRPr="009C6B2E">
              <w:rPr>
                <w:rFonts w:ascii="Arial" w:eastAsia="Calibri" w:hAnsi="Arial" w:cs="Arial"/>
                <w:sz w:val="22"/>
                <w:szCs w:val="22"/>
              </w:rPr>
              <w:t xml:space="preserve"> Baghouse</w:t>
            </w:r>
            <w:r w:rsidRPr="00EB342D">
              <w:rPr>
                <w:rFonts w:ascii="Arial" w:eastAsia="Calibri" w:hAnsi="Arial" w:cs="Arial"/>
                <w:sz w:val="22"/>
                <w:szCs w:val="22"/>
              </w:rPr>
              <w:t>; daily VE readings/zero opacity</w:t>
            </w:r>
          </w:p>
        </w:tc>
        <w:tc>
          <w:tcPr>
            <w:tcW w:w="1530" w:type="dxa"/>
          </w:tcPr>
          <w:p w14:paraId="3D7C5C1F" w14:textId="2A05AE27" w:rsidR="009C6B2E" w:rsidRDefault="009C6B2E" w:rsidP="009C6B2E">
            <w:pPr>
              <w:rPr>
                <w:rFonts w:ascii="Arial" w:eastAsia="Calibri" w:hAnsi="Arial" w:cs="Arial"/>
                <w:sz w:val="22"/>
                <w:szCs w:val="22"/>
              </w:rPr>
            </w:pPr>
            <w:r>
              <w:rPr>
                <w:rFonts w:ascii="Arial" w:eastAsia="Calibri" w:hAnsi="Arial" w:cs="Arial"/>
                <w:sz w:val="22"/>
                <w:szCs w:val="22"/>
              </w:rPr>
              <w:lastRenderedPageBreak/>
              <w:t>EU-P014 MAIN PLANT FINISHING</w:t>
            </w:r>
          </w:p>
        </w:tc>
        <w:tc>
          <w:tcPr>
            <w:tcW w:w="900" w:type="dxa"/>
            <w:shd w:val="clear" w:color="auto" w:fill="auto"/>
          </w:tcPr>
          <w:p w14:paraId="66E6D97E" w14:textId="36F6C5EA" w:rsidR="009C6B2E" w:rsidRPr="00C72A47" w:rsidRDefault="009C6B2E" w:rsidP="009C6B2E">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5D21DA">
              <w:rPr>
                <w:rFonts w:ascii="Arial" w:eastAsia="Calibri" w:hAnsi="Arial" w:cs="Arial"/>
                <w:sz w:val="22"/>
                <w:szCs w:val="22"/>
              </w:rPr>
            </w:r>
            <w:r w:rsidR="005D21DA">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9C6B2E" w14:paraId="51B08481" w14:textId="77777777" w:rsidTr="00DB7C09">
        <w:tc>
          <w:tcPr>
            <w:tcW w:w="1587" w:type="dxa"/>
            <w:shd w:val="clear" w:color="auto" w:fill="auto"/>
          </w:tcPr>
          <w:p w14:paraId="734AC730" w14:textId="5143EBFF" w:rsidR="009C6B2E" w:rsidRDefault="009C6B2E" w:rsidP="009C6B2E">
            <w:pPr>
              <w:rPr>
                <w:rFonts w:ascii="Arial" w:eastAsia="Calibri" w:hAnsi="Arial" w:cs="Arial"/>
                <w:sz w:val="22"/>
                <w:szCs w:val="22"/>
              </w:rPr>
            </w:pPr>
            <w:r>
              <w:rPr>
                <w:rFonts w:ascii="Arial" w:eastAsia="Calibri" w:hAnsi="Arial" w:cs="Arial"/>
                <w:sz w:val="22"/>
                <w:szCs w:val="22"/>
              </w:rPr>
              <w:t>EU-P014 MAIN PLANT FINISHING</w:t>
            </w:r>
          </w:p>
        </w:tc>
        <w:tc>
          <w:tcPr>
            <w:tcW w:w="1350" w:type="dxa"/>
            <w:shd w:val="clear" w:color="auto" w:fill="auto"/>
          </w:tcPr>
          <w:p w14:paraId="16C86411" w14:textId="0C567777" w:rsidR="009C6B2E" w:rsidRPr="00C72A47" w:rsidRDefault="009C6B2E" w:rsidP="009C6B2E">
            <w:pPr>
              <w:rPr>
                <w:rFonts w:ascii="Arial" w:eastAsia="Calibri" w:hAnsi="Arial" w:cs="Arial"/>
                <w:sz w:val="22"/>
                <w:szCs w:val="22"/>
              </w:rPr>
            </w:pPr>
            <w:r>
              <w:rPr>
                <w:rFonts w:ascii="Arial" w:eastAsia="Calibri" w:hAnsi="Arial" w:cs="Arial"/>
                <w:sz w:val="22"/>
                <w:szCs w:val="22"/>
              </w:rPr>
              <w:t xml:space="preserve">PM10 1.45 </w:t>
            </w:r>
            <w:proofErr w:type="spellStart"/>
            <w:r>
              <w:rPr>
                <w:rFonts w:ascii="Arial" w:eastAsia="Calibri" w:hAnsi="Arial" w:cs="Arial"/>
                <w:sz w:val="22"/>
                <w:szCs w:val="22"/>
              </w:rPr>
              <w:t>tpy</w:t>
            </w:r>
            <w:proofErr w:type="spellEnd"/>
          </w:p>
        </w:tc>
        <w:tc>
          <w:tcPr>
            <w:tcW w:w="1710" w:type="dxa"/>
            <w:shd w:val="clear" w:color="auto" w:fill="auto"/>
          </w:tcPr>
          <w:p w14:paraId="20B39BBF" w14:textId="589C4FF7" w:rsidR="009C6B2E" w:rsidRPr="009C6B2E" w:rsidRDefault="009C6B2E" w:rsidP="009C6B2E">
            <w:pPr>
              <w:rPr>
                <w:rFonts w:ascii="Arial" w:eastAsia="Calibri" w:hAnsi="Arial" w:cs="Arial"/>
                <w:sz w:val="22"/>
                <w:szCs w:val="22"/>
              </w:rPr>
            </w:pPr>
            <w:r w:rsidRPr="009C6B2E">
              <w:rPr>
                <w:rFonts w:ascii="Arial" w:eastAsia="Calibri" w:hAnsi="Arial" w:cs="Arial"/>
                <w:sz w:val="22"/>
                <w:szCs w:val="22"/>
              </w:rPr>
              <w:t>R 336.1331</w:t>
            </w:r>
          </w:p>
        </w:tc>
        <w:tc>
          <w:tcPr>
            <w:tcW w:w="1440" w:type="dxa"/>
            <w:shd w:val="clear" w:color="auto" w:fill="auto"/>
          </w:tcPr>
          <w:p w14:paraId="256AB160" w14:textId="7FB4A22D" w:rsidR="009C6B2E" w:rsidRDefault="009C6B2E" w:rsidP="009C6B2E">
            <w:pPr>
              <w:rPr>
                <w:rFonts w:ascii="Arial" w:eastAsia="Calibri" w:hAnsi="Arial" w:cs="Arial"/>
                <w:sz w:val="22"/>
                <w:szCs w:val="22"/>
              </w:rPr>
            </w:pPr>
            <w:r>
              <w:rPr>
                <w:rFonts w:ascii="Arial" w:eastAsia="Calibri" w:hAnsi="Arial" w:cs="Arial"/>
                <w:sz w:val="22"/>
                <w:szCs w:val="22"/>
              </w:rPr>
              <w:t>Baghouse</w:t>
            </w:r>
          </w:p>
        </w:tc>
        <w:tc>
          <w:tcPr>
            <w:tcW w:w="1800" w:type="dxa"/>
            <w:shd w:val="clear" w:color="auto" w:fill="auto"/>
          </w:tcPr>
          <w:p w14:paraId="265E503A" w14:textId="77777777" w:rsidR="001D2456" w:rsidRPr="001D2456" w:rsidRDefault="001D2456" w:rsidP="001D2456">
            <w:pPr>
              <w:rPr>
                <w:rFonts w:ascii="Arial" w:eastAsia="Calibri" w:hAnsi="Arial" w:cs="Arial"/>
                <w:sz w:val="22"/>
                <w:szCs w:val="22"/>
              </w:rPr>
            </w:pPr>
            <w:r w:rsidRPr="001D2456">
              <w:rPr>
                <w:rFonts w:ascii="Arial" w:eastAsia="Calibri" w:hAnsi="Arial" w:cs="Arial"/>
                <w:sz w:val="22"/>
                <w:szCs w:val="22"/>
              </w:rPr>
              <w:t xml:space="preserve">Differential Pressure Gauge/range of: 5.0” - 7.0” water column for West Fuller Baghouse, 5.0” - 7.0” water column for East Fuller Baghouse, 3.5” - 5.5” water column for </w:t>
            </w:r>
            <w:proofErr w:type="spellStart"/>
            <w:r w:rsidRPr="001D2456">
              <w:rPr>
                <w:rFonts w:ascii="Arial" w:eastAsia="Calibri" w:hAnsi="Arial" w:cs="Arial"/>
                <w:sz w:val="22"/>
                <w:szCs w:val="22"/>
              </w:rPr>
              <w:t>Steelcraft</w:t>
            </w:r>
            <w:proofErr w:type="spellEnd"/>
            <w:r w:rsidRPr="001D2456">
              <w:rPr>
                <w:rFonts w:ascii="Arial" w:eastAsia="Calibri" w:hAnsi="Arial" w:cs="Arial"/>
                <w:sz w:val="22"/>
                <w:szCs w:val="22"/>
              </w:rPr>
              <w:t xml:space="preserve"> Baghouse;</w:t>
            </w:r>
          </w:p>
          <w:p w14:paraId="09237231" w14:textId="0B3879CB" w:rsidR="009C6B2E" w:rsidRPr="00EB342D" w:rsidRDefault="001D2456" w:rsidP="001D2456">
            <w:pPr>
              <w:rPr>
                <w:rFonts w:ascii="Arial" w:eastAsia="Calibri" w:hAnsi="Arial" w:cs="Arial"/>
                <w:sz w:val="22"/>
                <w:szCs w:val="22"/>
              </w:rPr>
            </w:pPr>
            <w:r w:rsidRPr="001D2456">
              <w:rPr>
                <w:rFonts w:ascii="Arial" w:eastAsia="Calibri" w:hAnsi="Arial" w:cs="Arial"/>
                <w:sz w:val="22"/>
                <w:szCs w:val="22"/>
              </w:rPr>
              <w:t xml:space="preserve">Fan amperage range:  120 – 140 amperes for West Fuller Baghouse,100 - 120 amperes for East Fuller Baghouse, 145 - 165 amperes for </w:t>
            </w:r>
            <w:proofErr w:type="spellStart"/>
            <w:r w:rsidRPr="001D2456">
              <w:rPr>
                <w:rFonts w:ascii="Arial" w:eastAsia="Calibri" w:hAnsi="Arial" w:cs="Arial"/>
                <w:sz w:val="22"/>
                <w:szCs w:val="22"/>
              </w:rPr>
              <w:t>Steelcraft</w:t>
            </w:r>
            <w:proofErr w:type="spellEnd"/>
            <w:r w:rsidRPr="001D2456">
              <w:rPr>
                <w:rFonts w:ascii="Arial" w:eastAsia="Calibri" w:hAnsi="Arial" w:cs="Arial"/>
                <w:sz w:val="22"/>
                <w:szCs w:val="22"/>
              </w:rPr>
              <w:t xml:space="preserve"> Baghouse; daily VE readings/zero opacity</w:t>
            </w:r>
          </w:p>
        </w:tc>
        <w:tc>
          <w:tcPr>
            <w:tcW w:w="1530" w:type="dxa"/>
          </w:tcPr>
          <w:p w14:paraId="2FE06BC3" w14:textId="5AE70DE3" w:rsidR="009C6B2E" w:rsidRDefault="009C6B2E" w:rsidP="009C6B2E">
            <w:pPr>
              <w:rPr>
                <w:rFonts w:ascii="Arial" w:eastAsia="Calibri" w:hAnsi="Arial" w:cs="Arial"/>
                <w:sz w:val="22"/>
                <w:szCs w:val="22"/>
              </w:rPr>
            </w:pPr>
            <w:r>
              <w:rPr>
                <w:rFonts w:ascii="Arial" w:eastAsia="Calibri" w:hAnsi="Arial" w:cs="Arial"/>
                <w:sz w:val="22"/>
                <w:szCs w:val="22"/>
              </w:rPr>
              <w:t>EU-P014 MAIN PLANT FINISHING</w:t>
            </w:r>
          </w:p>
        </w:tc>
        <w:tc>
          <w:tcPr>
            <w:tcW w:w="900" w:type="dxa"/>
            <w:shd w:val="clear" w:color="auto" w:fill="auto"/>
          </w:tcPr>
          <w:p w14:paraId="4F92E6E3" w14:textId="6D0C9DF8" w:rsidR="009C6B2E" w:rsidRPr="00C72A47" w:rsidRDefault="009C6B2E" w:rsidP="009C6B2E">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5D21DA">
              <w:rPr>
                <w:rFonts w:ascii="Arial" w:eastAsia="Calibri" w:hAnsi="Arial" w:cs="Arial"/>
                <w:sz w:val="22"/>
                <w:szCs w:val="22"/>
              </w:rPr>
            </w:r>
            <w:r w:rsidR="005D21DA">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9C6B2E" w14:paraId="2A139570" w14:textId="77777777" w:rsidTr="00DB7C09">
        <w:tc>
          <w:tcPr>
            <w:tcW w:w="1587" w:type="dxa"/>
            <w:shd w:val="clear" w:color="auto" w:fill="auto"/>
          </w:tcPr>
          <w:p w14:paraId="451F8BFE" w14:textId="6BF5135D" w:rsidR="009C6B2E" w:rsidRPr="00C72A47" w:rsidRDefault="009C6B2E" w:rsidP="009C6B2E">
            <w:pPr>
              <w:rPr>
                <w:rFonts w:ascii="Arial" w:eastAsia="Calibri" w:hAnsi="Arial" w:cs="Arial"/>
                <w:sz w:val="22"/>
                <w:szCs w:val="22"/>
              </w:rPr>
            </w:pPr>
            <w:r>
              <w:rPr>
                <w:rFonts w:ascii="Arial" w:eastAsia="Calibri" w:hAnsi="Arial" w:cs="Arial"/>
                <w:sz w:val="22"/>
                <w:szCs w:val="22"/>
              </w:rPr>
              <w:t>EU-P018 MAIN PLANT SHAKEOUT</w:t>
            </w:r>
          </w:p>
        </w:tc>
        <w:tc>
          <w:tcPr>
            <w:tcW w:w="1350" w:type="dxa"/>
            <w:shd w:val="clear" w:color="auto" w:fill="auto"/>
          </w:tcPr>
          <w:p w14:paraId="664A65E3" w14:textId="2E5B94BC" w:rsidR="009C6B2E" w:rsidRPr="00C72A47" w:rsidRDefault="009647CA" w:rsidP="009C6B2E">
            <w:pPr>
              <w:rPr>
                <w:rFonts w:ascii="Arial" w:eastAsia="Calibri" w:hAnsi="Arial" w:cs="Arial"/>
                <w:sz w:val="22"/>
                <w:szCs w:val="22"/>
              </w:rPr>
            </w:pPr>
            <w:r>
              <w:rPr>
                <w:rFonts w:ascii="Arial" w:eastAsia="Calibri" w:hAnsi="Arial" w:cs="Arial"/>
                <w:sz w:val="22"/>
                <w:szCs w:val="22"/>
              </w:rPr>
              <w:t xml:space="preserve">PM/0.013 pound per 1000 pounds of </w:t>
            </w:r>
            <w:r>
              <w:rPr>
                <w:rFonts w:ascii="Arial" w:eastAsia="Calibri" w:hAnsi="Arial" w:cs="Arial"/>
                <w:sz w:val="22"/>
                <w:szCs w:val="22"/>
              </w:rPr>
              <w:lastRenderedPageBreak/>
              <w:t>exhaust gases</w:t>
            </w:r>
          </w:p>
        </w:tc>
        <w:tc>
          <w:tcPr>
            <w:tcW w:w="1710" w:type="dxa"/>
            <w:shd w:val="clear" w:color="auto" w:fill="auto"/>
          </w:tcPr>
          <w:p w14:paraId="4F33B4C4" w14:textId="7EBB077E" w:rsidR="009C6B2E" w:rsidRPr="00C72A47" w:rsidRDefault="009647CA" w:rsidP="009C6B2E">
            <w:pPr>
              <w:rPr>
                <w:rFonts w:ascii="Arial" w:eastAsia="Calibri" w:hAnsi="Arial" w:cs="Arial"/>
                <w:sz w:val="22"/>
                <w:szCs w:val="22"/>
              </w:rPr>
            </w:pPr>
            <w:r w:rsidRPr="009647CA">
              <w:rPr>
                <w:rFonts w:ascii="Arial" w:eastAsia="Calibri" w:hAnsi="Arial" w:cs="Arial"/>
                <w:sz w:val="22"/>
                <w:szCs w:val="22"/>
              </w:rPr>
              <w:lastRenderedPageBreak/>
              <w:t>R 336.1331</w:t>
            </w:r>
          </w:p>
        </w:tc>
        <w:tc>
          <w:tcPr>
            <w:tcW w:w="1440" w:type="dxa"/>
            <w:shd w:val="clear" w:color="auto" w:fill="auto"/>
          </w:tcPr>
          <w:p w14:paraId="0DAAB459" w14:textId="2DEC3E94" w:rsidR="009C6B2E" w:rsidRPr="00C72A47" w:rsidRDefault="009647CA" w:rsidP="009C6B2E">
            <w:pPr>
              <w:rPr>
                <w:rFonts w:ascii="Arial" w:eastAsia="Calibri" w:hAnsi="Arial" w:cs="Arial"/>
                <w:sz w:val="22"/>
                <w:szCs w:val="22"/>
              </w:rPr>
            </w:pPr>
            <w:r>
              <w:rPr>
                <w:rFonts w:ascii="Arial" w:eastAsia="Calibri" w:hAnsi="Arial" w:cs="Arial"/>
                <w:sz w:val="22"/>
                <w:szCs w:val="22"/>
              </w:rPr>
              <w:t>Baghouse</w:t>
            </w:r>
          </w:p>
        </w:tc>
        <w:tc>
          <w:tcPr>
            <w:tcW w:w="1800" w:type="dxa"/>
            <w:shd w:val="clear" w:color="auto" w:fill="auto"/>
          </w:tcPr>
          <w:p w14:paraId="68D57872" w14:textId="6584B36C" w:rsidR="009C6B2E" w:rsidRPr="00C72A47" w:rsidRDefault="009647CA" w:rsidP="009647CA">
            <w:pPr>
              <w:rPr>
                <w:rFonts w:ascii="Arial" w:eastAsia="Calibri" w:hAnsi="Arial" w:cs="Arial"/>
                <w:sz w:val="22"/>
                <w:szCs w:val="22"/>
              </w:rPr>
            </w:pPr>
            <w:r w:rsidRPr="009647CA">
              <w:rPr>
                <w:rFonts w:ascii="Arial" w:eastAsia="Calibri" w:hAnsi="Arial" w:cs="Arial"/>
                <w:sz w:val="22"/>
                <w:szCs w:val="22"/>
              </w:rPr>
              <w:t>Differential Pressure Gauge/range of</w:t>
            </w:r>
            <w:r>
              <w:rPr>
                <w:rFonts w:ascii="Arial" w:eastAsia="Calibri" w:hAnsi="Arial" w:cs="Arial"/>
                <w:sz w:val="22"/>
                <w:szCs w:val="22"/>
              </w:rPr>
              <w:t>:</w:t>
            </w:r>
            <w:r>
              <w:t xml:space="preserve"> </w:t>
            </w:r>
            <w:r w:rsidRPr="009647CA">
              <w:rPr>
                <w:rFonts w:ascii="Arial" w:eastAsia="Calibri" w:hAnsi="Arial" w:cs="Arial"/>
                <w:sz w:val="22"/>
                <w:szCs w:val="22"/>
              </w:rPr>
              <w:t xml:space="preserve">1” to 6” water column </w:t>
            </w:r>
            <w:r w:rsidRPr="009647CA">
              <w:rPr>
                <w:rFonts w:ascii="Arial" w:eastAsia="Calibri" w:hAnsi="Arial" w:cs="Arial"/>
                <w:sz w:val="22"/>
                <w:szCs w:val="22"/>
              </w:rPr>
              <w:lastRenderedPageBreak/>
              <w:t>for Torit Baghouse #1</w:t>
            </w:r>
            <w:r>
              <w:rPr>
                <w:rFonts w:ascii="Arial" w:eastAsia="Calibri" w:hAnsi="Arial" w:cs="Arial"/>
                <w:sz w:val="22"/>
                <w:szCs w:val="22"/>
              </w:rPr>
              <w:t xml:space="preserve">, </w:t>
            </w:r>
            <w:r w:rsidRPr="009647CA">
              <w:rPr>
                <w:rFonts w:ascii="Arial" w:eastAsia="Calibri" w:hAnsi="Arial" w:cs="Arial"/>
                <w:sz w:val="22"/>
                <w:szCs w:val="22"/>
              </w:rPr>
              <w:t xml:space="preserve">3” to 7” water column for </w:t>
            </w:r>
            <w:proofErr w:type="spellStart"/>
            <w:r w:rsidRPr="009647CA">
              <w:rPr>
                <w:rFonts w:ascii="Arial" w:eastAsia="Calibri" w:hAnsi="Arial" w:cs="Arial"/>
                <w:sz w:val="22"/>
                <w:szCs w:val="22"/>
              </w:rPr>
              <w:t>Linsmeye</w:t>
            </w:r>
            <w:r>
              <w:rPr>
                <w:rFonts w:ascii="Arial" w:eastAsia="Calibri" w:hAnsi="Arial" w:cs="Arial"/>
                <w:sz w:val="22"/>
                <w:szCs w:val="22"/>
              </w:rPr>
              <w:t>r</w:t>
            </w:r>
            <w:proofErr w:type="spellEnd"/>
            <w:r>
              <w:rPr>
                <w:rFonts w:ascii="Arial" w:eastAsia="Calibri" w:hAnsi="Arial" w:cs="Arial"/>
                <w:sz w:val="22"/>
                <w:szCs w:val="22"/>
              </w:rPr>
              <w:t xml:space="preserve"> baghouse, 2</w:t>
            </w:r>
            <w:r w:rsidRPr="009647CA">
              <w:rPr>
                <w:rFonts w:ascii="Arial" w:eastAsia="Calibri" w:hAnsi="Arial" w:cs="Arial"/>
                <w:sz w:val="22"/>
                <w:szCs w:val="22"/>
              </w:rPr>
              <w:t>” to 10” water column for Hermann baghouse</w:t>
            </w:r>
            <w:r>
              <w:rPr>
                <w:rFonts w:ascii="Arial" w:eastAsia="Calibri" w:hAnsi="Arial" w:cs="Arial"/>
                <w:sz w:val="22"/>
                <w:szCs w:val="22"/>
              </w:rPr>
              <w:t xml:space="preserve">; Fan amperage range:  </w:t>
            </w:r>
            <w:r w:rsidRPr="009647CA">
              <w:rPr>
                <w:rFonts w:ascii="Arial" w:eastAsia="Calibri" w:hAnsi="Arial" w:cs="Arial"/>
                <w:sz w:val="22"/>
                <w:szCs w:val="22"/>
              </w:rPr>
              <w:t>175 – 210 amperes for Torit baghouse</w:t>
            </w:r>
            <w:r>
              <w:rPr>
                <w:rFonts w:ascii="Arial" w:eastAsia="Calibri" w:hAnsi="Arial" w:cs="Arial"/>
                <w:sz w:val="22"/>
                <w:szCs w:val="22"/>
              </w:rPr>
              <w:t xml:space="preserve">, </w:t>
            </w:r>
            <w:r w:rsidRPr="009647CA">
              <w:rPr>
                <w:rFonts w:ascii="Arial" w:eastAsia="Calibri" w:hAnsi="Arial" w:cs="Arial"/>
                <w:sz w:val="22"/>
                <w:szCs w:val="22"/>
              </w:rPr>
              <w:t xml:space="preserve">55 – 85 amperes for </w:t>
            </w:r>
            <w:proofErr w:type="spellStart"/>
            <w:r w:rsidRPr="009647CA">
              <w:rPr>
                <w:rFonts w:ascii="Arial" w:eastAsia="Calibri" w:hAnsi="Arial" w:cs="Arial"/>
                <w:sz w:val="22"/>
                <w:szCs w:val="22"/>
              </w:rPr>
              <w:t>Linsmeyer</w:t>
            </w:r>
            <w:proofErr w:type="spellEnd"/>
            <w:r w:rsidRPr="009647CA">
              <w:rPr>
                <w:rFonts w:ascii="Arial" w:eastAsia="Calibri" w:hAnsi="Arial" w:cs="Arial"/>
                <w:sz w:val="22"/>
                <w:szCs w:val="22"/>
              </w:rPr>
              <w:t xml:space="preserve"> baghouse</w:t>
            </w:r>
            <w:r>
              <w:rPr>
                <w:rFonts w:ascii="Arial" w:eastAsia="Calibri" w:hAnsi="Arial" w:cs="Arial"/>
                <w:sz w:val="22"/>
                <w:szCs w:val="22"/>
              </w:rPr>
              <w:t xml:space="preserve">, </w:t>
            </w:r>
            <w:r w:rsidRPr="009647CA">
              <w:rPr>
                <w:rFonts w:ascii="Arial" w:eastAsia="Calibri" w:hAnsi="Arial" w:cs="Arial"/>
                <w:sz w:val="22"/>
                <w:szCs w:val="22"/>
              </w:rPr>
              <w:t>160 - 210 amperes for Hermann baghouse</w:t>
            </w:r>
            <w:r>
              <w:rPr>
                <w:rFonts w:ascii="Arial" w:eastAsia="Calibri" w:hAnsi="Arial" w:cs="Arial"/>
                <w:sz w:val="22"/>
                <w:szCs w:val="22"/>
              </w:rPr>
              <w:t>; daily VE readings/zero opacity</w:t>
            </w:r>
          </w:p>
        </w:tc>
        <w:tc>
          <w:tcPr>
            <w:tcW w:w="1530" w:type="dxa"/>
          </w:tcPr>
          <w:p w14:paraId="607A9D81" w14:textId="7CCD9F27" w:rsidR="009C6B2E" w:rsidRPr="00C72A47" w:rsidRDefault="009C6B2E" w:rsidP="009C6B2E">
            <w:pPr>
              <w:rPr>
                <w:rFonts w:ascii="Arial" w:eastAsia="Calibri" w:hAnsi="Arial" w:cs="Arial"/>
                <w:sz w:val="22"/>
                <w:szCs w:val="22"/>
              </w:rPr>
            </w:pPr>
            <w:r>
              <w:rPr>
                <w:rFonts w:ascii="Arial" w:eastAsia="Calibri" w:hAnsi="Arial" w:cs="Arial"/>
                <w:sz w:val="22"/>
                <w:szCs w:val="22"/>
              </w:rPr>
              <w:lastRenderedPageBreak/>
              <w:t>EU-P018 MAIN PLANT SHAKEOUT</w:t>
            </w:r>
          </w:p>
        </w:tc>
        <w:tc>
          <w:tcPr>
            <w:tcW w:w="900" w:type="dxa"/>
            <w:shd w:val="clear" w:color="auto" w:fill="auto"/>
          </w:tcPr>
          <w:p w14:paraId="5AF953E0" w14:textId="77777777" w:rsidR="009C6B2E" w:rsidRPr="00C72A47" w:rsidRDefault="009C6B2E" w:rsidP="009C6B2E">
            <w:pP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5D21DA">
              <w:rPr>
                <w:rFonts w:ascii="Arial" w:eastAsia="Calibri" w:hAnsi="Arial" w:cs="Arial"/>
                <w:sz w:val="22"/>
                <w:szCs w:val="22"/>
              </w:rPr>
            </w:r>
            <w:r w:rsidR="005D21DA">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9647CA" w14:paraId="080661A0" w14:textId="77777777" w:rsidTr="00DB7C09">
        <w:tc>
          <w:tcPr>
            <w:tcW w:w="1587" w:type="dxa"/>
            <w:shd w:val="clear" w:color="auto" w:fill="auto"/>
          </w:tcPr>
          <w:p w14:paraId="5DA8026A" w14:textId="3E4F7A72" w:rsidR="009647CA" w:rsidRDefault="009647CA" w:rsidP="009647CA">
            <w:pPr>
              <w:rPr>
                <w:rFonts w:ascii="Arial" w:eastAsia="Calibri" w:hAnsi="Arial" w:cs="Arial"/>
                <w:sz w:val="22"/>
                <w:szCs w:val="22"/>
              </w:rPr>
            </w:pPr>
            <w:r>
              <w:rPr>
                <w:rFonts w:ascii="Arial" w:eastAsia="Calibri" w:hAnsi="Arial" w:cs="Arial"/>
                <w:sz w:val="22"/>
                <w:szCs w:val="22"/>
              </w:rPr>
              <w:t>EU-P018 MAIN PLANT SHAKEOUT</w:t>
            </w:r>
          </w:p>
        </w:tc>
        <w:tc>
          <w:tcPr>
            <w:tcW w:w="1350" w:type="dxa"/>
            <w:shd w:val="clear" w:color="auto" w:fill="auto"/>
          </w:tcPr>
          <w:p w14:paraId="117187A9" w14:textId="0FC1899C" w:rsidR="009647CA" w:rsidRDefault="009647CA" w:rsidP="009647CA">
            <w:pPr>
              <w:rPr>
                <w:rFonts w:ascii="Arial" w:eastAsia="Calibri" w:hAnsi="Arial" w:cs="Arial"/>
                <w:sz w:val="22"/>
                <w:szCs w:val="22"/>
              </w:rPr>
            </w:pPr>
            <w:r>
              <w:rPr>
                <w:rFonts w:ascii="Arial" w:eastAsia="Calibri" w:hAnsi="Arial" w:cs="Arial"/>
                <w:sz w:val="22"/>
                <w:szCs w:val="22"/>
              </w:rPr>
              <w:t xml:space="preserve">PM10/1.03 </w:t>
            </w:r>
            <w:proofErr w:type="spellStart"/>
            <w:r>
              <w:rPr>
                <w:rFonts w:ascii="Arial" w:eastAsia="Calibri" w:hAnsi="Arial" w:cs="Arial"/>
                <w:sz w:val="22"/>
                <w:szCs w:val="22"/>
              </w:rPr>
              <w:t>pph</w:t>
            </w:r>
            <w:proofErr w:type="spellEnd"/>
          </w:p>
        </w:tc>
        <w:tc>
          <w:tcPr>
            <w:tcW w:w="1710" w:type="dxa"/>
            <w:shd w:val="clear" w:color="auto" w:fill="auto"/>
          </w:tcPr>
          <w:p w14:paraId="4B6E0821" w14:textId="1AD05EFB" w:rsidR="009647CA" w:rsidRPr="00C72A47" w:rsidRDefault="009647CA" w:rsidP="009647CA">
            <w:pPr>
              <w:rPr>
                <w:rFonts w:ascii="Arial" w:eastAsia="Calibri" w:hAnsi="Arial" w:cs="Arial"/>
                <w:sz w:val="22"/>
                <w:szCs w:val="22"/>
              </w:rPr>
            </w:pPr>
            <w:r w:rsidRPr="009647CA">
              <w:rPr>
                <w:rFonts w:ascii="Arial" w:eastAsia="Calibri" w:hAnsi="Arial" w:cs="Arial"/>
                <w:sz w:val="22"/>
                <w:szCs w:val="22"/>
              </w:rPr>
              <w:t>R 336.1331</w:t>
            </w:r>
          </w:p>
        </w:tc>
        <w:tc>
          <w:tcPr>
            <w:tcW w:w="1440" w:type="dxa"/>
            <w:shd w:val="clear" w:color="auto" w:fill="auto"/>
          </w:tcPr>
          <w:p w14:paraId="573ABA7F" w14:textId="02EC8EB1" w:rsidR="009647CA" w:rsidRDefault="009647CA" w:rsidP="009647CA">
            <w:pPr>
              <w:rPr>
                <w:rFonts w:ascii="Arial" w:eastAsia="Calibri" w:hAnsi="Arial" w:cs="Arial"/>
                <w:sz w:val="22"/>
                <w:szCs w:val="22"/>
              </w:rPr>
            </w:pPr>
            <w:r>
              <w:rPr>
                <w:rFonts w:ascii="Arial" w:eastAsia="Calibri" w:hAnsi="Arial" w:cs="Arial"/>
                <w:sz w:val="22"/>
                <w:szCs w:val="22"/>
              </w:rPr>
              <w:t>Baghouse</w:t>
            </w:r>
          </w:p>
        </w:tc>
        <w:tc>
          <w:tcPr>
            <w:tcW w:w="1800" w:type="dxa"/>
            <w:shd w:val="clear" w:color="auto" w:fill="auto"/>
          </w:tcPr>
          <w:p w14:paraId="0311722E" w14:textId="482ABEFE" w:rsidR="009647CA" w:rsidRPr="009647CA" w:rsidRDefault="009647CA" w:rsidP="009647CA">
            <w:pPr>
              <w:rPr>
                <w:rFonts w:ascii="Arial" w:eastAsia="Calibri" w:hAnsi="Arial" w:cs="Arial"/>
                <w:sz w:val="22"/>
                <w:szCs w:val="22"/>
              </w:rPr>
            </w:pPr>
            <w:r w:rsidRPr="009647CA">
              <w:rPr>
                <w:rFonts w:ascii="Arial" w:eastAsia="Calibri" w:hAnsi="Arial" w:cs="Arial"/>
                <w:sz w:val="22"/>
                <w:szCs w:val="22"/>
              </w:rPr>
              <w:t>Differential Pressure Gauge/range of</w:t>
            </w:r>
            <w:r>
              <w:rPr>
                <w:rFonts w:ascii="Arial" w:eastAsia="Calibri" w:hAnsi="Arial" w:cs="Arial"/>
                <w:sz w:val="22"/>
                <w:szCs w:val="22"/>
              </w:rPr>
              <w:t>:</w:t>
            </w:r>
            <w:r>
              <w:t xml:space="preserve"> </w:t>
            </w:r>
            <w:r w:rsidRPr="009647CA">
              <w:rPr>
                <w:rFonts w:ascii="Arial" w:eastAsia="Calibri" w:hAnsi="Arial" w:cs="Arial"/>
                <w:sz w:val="22"/>
                <w:szCs w:val="22"/>
              </w:rPr>
              <w:t>1” to 6” water column for Torit Baghouse #1</w:t>
            </w:r>
            <w:r>
              <w:rPr>
                <w:rFonts w:ascii="Arial" w:eastAsia="Calibri" w:hAnsi="Arial" w:cs="Arial"/>
                <w:sz w:val="22"/>
                <w:szCs w:val="22"/>
              </w:rPr>
              <w:t xml:space="preserve">, </w:t>
            </w:r>
            <w:r w:rsidRPr="009647CA">
              <w:rPr>
                <w:rFonts w:ascii="Arial" w:eastAsia="Calibri" w:hAnsi="Arial" w:cs="Arial"/>
                <w:sz w:val="22"/>
                <w:szCs w:val="22"/>
              </w:rPr>
              <w:t xml:space="preserve">3” to 7” water column for </w:t>
            </w:r>
            <w:proofErr w:type="spellStart"/>
            <w:r w:rsidRPr="009647CA">
              <w:rPr>
                <w:rFonts w:ascii="Arial" w:eastAsia="Calibri" w:hAnsi="Arial" w:cs="Arial"/>
                <w:sz w:val="22"/>
                <w:szCs w:val="22"/>
              </w:rPr>
              <w:t>Linsmeye</w:t>
            </w:r>
            <w:r>
              <w:rPr>
                <w:rFonts w:ascii="Arial" w:eastAsia="Calibri" w:hAnsi="Arial" w:cs="Arial"/>
                <w:sz w:val="22"/>
                <w:szCs w:val="22"/>
              </w:rPr>
              <w:t>r</w:t>
            </w:r>
            <w:proofErr w:type="spellEnd"/>
            <w:r>
              <w:rPr>
                <w:rFonts w:ascii="Arial" w:eastAsia="Calibri" w:hAnsi="Arial" w:cs="Arial"/>
                <w:sz w:val="22"/>
                <w:szCs w:val="22"/>
              </w:rPr>
              <w:t xml:space="preserve"> baghouse, 2</w:t>
            </w:r>
            <w:r w:rsidRPr="009647CA">
              <w:rPr>
                <w:rFonts w:ascii="Arial" w:eastAsia="Calibri" w:hAnsi="Arial" w:cs="Arial"/>
                <w:sz w:val="22"/>
                <w:szCs w:val="22"/>
              </w:rPr>
              <w:t>” to 10” water column for Hermann baghouse</w:t>
            </w:r>
            <w:r>
              <w:rPr>
                <w:rFonts w:ascii="Arial" w:eastAsia="Calibri" w:hAnsi="Arial" w:cs="Arial"/>
                <w:sz w:val="22"/>
                <w:szCs w:val="22"/>
              </w:rPr>
              <w:t xml:space="preserve">; Fan amperage range:  </w:t>
            </w:r>
            <w:r w:rsidRPr="009647CA">
              <w:rPr>
                <w:rFonts w:ascii="Arial" w:eastAsia="Calibri" w:hAnsi="Arial" w:cs="Arial"/>
                <w:sz w:val="22"/>
                <w:szCs w:val="22"/>
              </w:rPr>
              <w:t>175 – 210 amperes for Torit baghouse</w:t>
            </w:r>
            <w:r>
              <w:rPr>
                <w:rFonts w:ascii="Arial" w:eastAsia="Calibri" w:hAnsi="Arial" w:cs="Arial"/>
                <w:sz w:val="22"/>
                <w:szCs w:val="22"/>
              </w:rPr>
              <w:t xml:space="preserve">, </w:t>
            </w:r>
            <w:r w:rsidRPr="009647CA">
              <w:rPr>
                <w:rFonts w:ascii="Arial" w:eastAsia="Calibri" w:hAnsi="Arial" w:cs="Arial"/>
                <w:sz w:val="22"/>
                <w:szCs w:val="22"/>
              </w:rPr>
              <w:t xml:space="preserve">55 – 85 amperes for </w:t>
            </w:r>
            <w:proofErr w:type="spellStart"/>
            <w:r w:rsidRPr="009647CA">
              <w:rPr>
                <w:rFonts w:ascii="Arial" w:eastAsia="Calibri" w:hAnsi="Arial" w:cs="Arial"/>
                <w:sz w:val="22"/>
                <w:szCs w:val="22"/>
              </w:rPr>
              <w:t>Linsmeyer</w:t>
            </w:r>
            <w:proofErr w:type="spellEnd"/>
            <w:r w:rsidRPr="009647CA">
              <w:rPr>
                <w:rFonts w:ascii="Arial" w:eastAsia="Calibri" w:hAnsi="Arial" w:cs="Arial"/>
                <w:sz w:val="22"/>
                <w:szCs w:val="22"/>
              </w:rPr>
              <w:t xml:space="preserve"> baghouse</w:t>
            </w:r>
            <w:r>
              <w:rPr>
                <w:rFonts w:ascii="Arial" w:eastAsia="Calibri" w:hAnsi="Arial" w:cs="Arial"/>
                <w:sz w:val="22"/>
                <w:szCs w:val="22"/>
              </w:rPr>
              <w:t xml:space="preserve">, </w:t>
            </w:r>
            <w:r w:rsidRPr="009647CA">
              <w:rPr>
                <w:rFonts w:ascii="Arial" w:eastAsia="Calibri" w:hAnsi="Arial" w:cs="Arial"/>
                <w:sz w:val="22"/>
                <w:szCs w:val="22"/>
              </w:rPr>
              <w:t>160 - 210 amperes for Hermann baghouse</w:t>
            </w:r>
            <w:r>
              <w:rPr>
                <w:rFonts w:ascii="Arial" w:eastAsia="Calibri" w:hAnsi="Arial" w:cs="Arial"/>
                <w:sz w:val="22"/>
                <w:szCs w:val="22"/>
              </w:rPr>
              <w:t xml:space="preserve">; daily </w:t>
            </w:r>
            <w:r>
              <w:rPr>
                <w:rFonts w:ascii="Arial" w:eastAsia="Calibri" w:hAnsi="Arial" w:cs="Arial"/>
                <w:sz w:val="22"/>
                <w:szCs w:val="22"/>
              </w:rPr>
              <w:lastRenderedPageBreak/>
              <w:t>VE readings/zero opacity</w:t>
            </w:r>
          </w:p>
        </w:tc>
        <w:tc>
          <w:tcPr>
            <w:tcW w:w="1530" w:type="dxa"/>
          </w:tcPr>
          <w:p w14:paraId="4F561298" w14:textId="2AEDF3F0" w:rsidR="009647CA" w:rsidRDefault="009647CA" w:rsidP="009647CA">
            <w:pPr>
              <w:rPr>
                <w:rFonts w:ascii="Arial" w:eastAsia="Calibri" w:hAnsi="Arial" w:cs="Arial"/>
                <w:sz w:val="22"/>
                <w:szCs w:val="22"/>
              </w:rPr>
            </w:pPr>
            <w:r>
              <w:rPr>
                <w:rFonts w:ascii="Arial" w:eastAsia="Calibri" w:hAnsi="Arial" w:cs="Arial"/>
                <w:sz w:val="22"/>
                <w:szCs w:val="22"/>
              </w:rPr>
              <w:lastRenderedPageBreak/>
              <w:t>EU-P018 MAIN PLANT SHAKEOUT</w:t>
            </w:r>
          </w:p>
        </w:tc>
        <w:tc>
          <w:tcPr>
            <w:tcW w:w="900" w:type="dxa"/>
            <w:shd w:val="clear" w:color="auto" w:fill="auto"/>
          </w:tcPr>
          <w:p w14:paraId="341440CA" w14:textId="7A14BFFA" w:rsidR="009647CA" w:rsidRPr="00C72A47" w:rsidRDefault="002B257B" w:rsidP="009647CA">
            <w:pPr>
              <w:rPr>
                <w:rFonts w:ascii="Arial" w:eastAsia="Calibri" w:hAnsi="Arial" w:cs="Arial"/>
                <w:sz w:val="22"/>
                <w:szCs w:val="22"/>
              </w:rPr>
            </w:pPr>
            <w:r>
              <w:rPr>
                <w:rFonts w:ascii="Arial" w:eastAsia="Calibri" w:hAnsi="Arial" w:cs="Arial"/>
                <w:sz w:val="22"/>
                <w:szCs w:val="22"/>
              </w:rPr>
              <w:t>No</w:t>
            </w:r>
          </w:p>
        </w:tc>
      </w:tr>
      <w:tr w:rsidR="009647CA" w14:paraId="34AC7FD6" w14:textId="77777777" w:rsidTr="00DB7C09">
        <w:tc>
          <w:tcPr>
            <w:tcW w:w="1587" w:type="dxa"/>
            <w:shd w:val="clear" w:color="auto" w:fill="auto"/>
          </w:tcPr>
          <w:p w14:paraId="230E1B04" w14:textId="0066EF1D" w:rsidR="009647CA" w:rsidRDefault="009647CA" w:rsidP="009647CA">
            <w:pPr>
              <w:rPr>
                <w:rFonts w:ascii="Arial" w:eastAsia="Calibri" w:hAnsi="Arial" w:cs="Arial"/>
                <w:sz w:val="22"/>
                <w:szCs w:val="22"/>
              </w:rPr>
            </w:pPr>
            <w:r>
              <w:rPr>
                <w:rFonts w:ascii="Arial" w:eastAsia="Calibri" w:hAnsi="Arial" w:cs="Arial"/>
                <w:sz w:val="22"/>
                <w:szCs w:val="22"/>
              </w:rPr>
              <w:t>EU-P018 MAIN PLANT SHAKEOUT</w:t>
            </w:r>
          </w:p>
        </w:tc>
        <w:tc>
          <w:tcPr>
            <w:tcW w:w="1350" w:type="dxa"/>
            <w:shd w:val="clear" w:color="auto" w:fill="auto"/>
          </w:tcPr>
          <w:p w14:paraId="6F2F3EFE" w14:textId="6C0960BF" w:rsidR="009647CA" w:rsidRDefault="009647CA" w:rsidP="009647CA">
            <w:pPr>
              <w:rPr>
                <w:rFonts w:ascii="Arial" w:eastAsia="Calibri" w:hAnsi="Arial" w:cs="Arial"/>
                <w:sz w:val="22"/>
                <w:szCs w:val="22"/>
              </w:rPr>
            </w:pPr>
            <w:r>
              <w:rPr>
                <w:rFonts w:ascii="Arial" w:eastAsia="Calibri" w:hAnsi="Arial" w:cs="Arial"/>
                <w:sz w:val="22"/>
                <w:szCs w:val="22"/>
              </w:rPr>
              <w:t>PM</w:t>
            </w:r>
            <w:r w:rsidR="002B257B">
              <w:rPr>
                <w:rFonts w:ascii="Arial" w:eastAsia="Calibri" w:hAnsi="Arial" w:cs="Arial"/>
                <w:sz w:val="22"/>
                <w:szCs w:val="22"/>
              </w:rPr>
              <w:t xml:space="preserve">10/4.51 </w:t>
            </w:r>
            <w:proofErr w:type="spellStart"/>
            <w:r w:rsidR="002B257B">
              <w:rPr>
                <w:rFonts w:ascii="Arial" w:eastAsia="Calibri" w:hAnsi="Arial" w:cs="Arial"/>
                <w:sz w:val="22"/>
                <w:szCs w:val="22"/>
              </w:rPr>
              <w:t>tpy</w:t>
            </w:r>
            <w:proofErr w:type="spellEnd"/>
          </w:p>
        </w:tc>
        <w:tc>
          <w:tcPr>
            <w:tcW w:w="1710" w:type="dxa"/>
            <w:shd w:val="clear" w:color="auto" w:fill="auto"/>
          </w:tcPr>
          <w:p w14:paraId="02908E9D" w14:textId="10FCDB2C" w:rsidR="009647CA" w:rsidRPr="00C72A47" w:rsidRDefault="002B257B" w:rsidP="009647CA">
            <w:pPr>
              <w:rPr>
                <w:rFonts w:ascii="Arial" w:eastAsia="Calibri" w:hAnsi="Arial" w:cs="Arial"/>
                <w:sz w:val="22"/>
                <w:szCs w:val="22"/>
              </w:rPr>
            </w:pPr>
            <w:r w:rsidRPr="002B257B">
              <w:rPr>
                <w:rFonts w:ascii="Arial" w:eastAsia="Calibri" w:hAnsi="Arial" w:cs="Arial"/>
                <w:sz w:val="22"/>
                <w:szCs w:val="22"/>
              </w:rPr>
              <w:t>R 336.1331</w:t>
            </w:r>
          </w:p>
        </w:tc>
        <w:tc>
          <w:tcPr>
            <w:tcW w:w="1440" w:type="dxa"/>
            <w:shd w:val="clear" w:color="auto" w:fill="auto"/>
          </w:tcPr>
          <w:p w14:paraId="7EBBC5B8" w14:textId="156B68E0" w:rsidR="009647CA" w:rsidRDefault="009647CA" w:rsidP="009647CA">
            <w:pPr>
              <w:rPr>
                <w:rFonts w:ascii="Arial" w:eastAsia="Calibri" w:hAnsi="Arial" w:cs="Arial"/>
                <w:sz w:val="22"/>
                <w:szCs w:val="22"/>
              </w:rPr>
            </w:pPr>
            <w:r>
              <w:rPr>
                <w:rFonts w:ascii="Arial" w:eastAsia="Calibri" w:hAnsi="Arial" w:cs="Arial"/>
                <w:sz w:val="22"/>
                <w:szCs w:val="22"/>
              </w:rPr>
              <w:t>Baghouse</w:t>
            </w:r>
          </w:p>
        </w:tc>
        <w:tc>
          <w:tcPr>
            <w:tcW w:w="1800" w:type="dxa"/>
            <w:shd w:val="clear" w:color="auto" w:fill="auto"/>
          </w:tcPr>
          <w:p w14:paraId="049D15E4" w14:textId="54A30798" w:rsidR="009647CA" w:rsidRPr="009647CA" w:rsidRDefault="009647CA" w:rsidP="009647CA">
            <w:pPr>
              <w:rPr>
                <w:rFonts w:ascii="Arial" w:eastAsia="Calibri" w:hAnsi="Arial" w:cs="Arial"/>
                <w:sz w:val="22"/>
                <w:szCs w:val="22"/>
              </w:rPr>
            </w:pPr>
            <w:r w:rsidRPr="009647CA">
              <w:rPr>
                <w:rFonts w:ascii="Arial" w:eastAsia="Calibri" w:hAnsi="Arial" w:cs="Arial"/>
                <w:sz w:val="22"/>
                <w:szCs w:val="22"/>
              </w:rPr>
              <w:t>Differential Pressure Gauge/range of</w:t>
            </w:r>
            <w:r>
              <w:rPr>
                <w:rFonts w:ascii="Arial" w:eastAsia="Calibri" w:hAnsi="Arial" w:cs="Arial"/>
                <w:sz w:val="22"/>
                <w:szCs w:val="22"/>
              </w:rPr>
              <w:t>:</w:t>
            </w:r>
            <w:r>
              <w:t xml:space="preserve"> </w:t>
            </w:r>
            <w:r w:rsidRPr="009647CA">
              <w:rPr>
                <w:rFonts w:ascii="Arial" w:eastAsia="Calibri" w:hAnsi="Arial" w:cs="Arial"/>
                <w:sz w:val="22"/>
                <w:szCs w:val="22"/>
              </w:rPr>
              <w:t>1” to 6” water column for Torit Baghouse #1</w:t>
            </w:r>
            <w:r>
              <w:rPr>
                <w:rFonts w:ascii="Arial" w:eastAsia="Calibri" w:hAnsi="Arial" w:cs="Arial"/>
                <w:sz w:val="22"/>
                <w:szCs w:val="22"/>
              </w:rPr>
              <w:t xml:space="preserve">, </w:t>
            </w:r>
            <w:r w:rsidRPr="009647CA">
              <w:rPr>
                <w:rFonts w:ascii="Arial" w:eastAsia="Calibri" w:hAnsi="Arial" w:cs="Arial"/>
                <w:sz w:val="22"/>
                <w:szCs w:val="22"/>
              </w:rPr>
              <w:t xml:space="preserve">3” to 7” water column for </w:t>
            </w:r>
            <w:proofErr w:type="spellStart"/>
            <w:r w:rsidRPr="009647CA">
              <w:rPr>
                <w:rFonts w:ascii="Arial" w:eastAsia="Calibri" w:hAnsi="Arial" w:cs="Arial"/>
                <w:sz w:val="22"/>
                <w:szCs w:val="22"/>
              </w:rPr>
              <w:t>Linsmeye</w:t>
            </w:r>
            <w:r>
              <w:rPr>
                <w:rFonts w:ascii="Arial" w:eastAsia="Calibri" w:hAnsi="Arial" w:cs="Arial"/>
                <w:sz w:val="22"/>
                <w:szCs w:val="22"/>
              </w:rPr>
              <w:t>r</w:t>
            </w:r>
            <w:proofErr w:type="spellEnd"/>
            <w:r>
              <w:rPr>
                <w:rFonts w:ascii="Arial" w:eastAsia="Calibri" w:hAnsi="Arial" w:cs="Arial"/>
                <w:sz w:val="22"/>
                <w:szCs w:val="22"/>
              </w:rPr>
              <w:t xml:space="preserve"> baghouse, 2</w:t>
            </w:r>
            <w:r w:rsidRPr="009647CA">
              <w:rPr>
                <w:rFonts w:ascii="Arial" w:eastAsia="Calibri" w:hAnsi="Arial" w:cs="Arial"/>
                <w:sz w:val="22"/>
                <w:szCs w:val="22"/>
              </w:rPr>
              <w:t>” to 10” water column for Hermann baghouse</w:t>
            </w:r>
            <w:r>
              <w:rPr>
                <w:rFonts w:ascii="Arial" w:eastAsia="Calibri" w:hAnsi="Arial" w:cs="Arial"/>
                <w:sz w:val="22"/>
                <w:szCs w:val="22"/>
              </w:rPr>
              <w:t xml:space="preserve">; Fan amperage range:  </w:t>
            </w:r>
            <w:r w:rsidRPr="009647CA">
              <w:rPr>
                <w:rFonts w:ascii="Arial" w:eastAsia="Calibri" w:hAnsi="Arial" w:cs="Arial"/>
                <w:sz w:val="22"/>
                <w:szCs w:val="22"/>
              </w:rPr>
              <w:t>175 – 210 amperes for Torit baghouse</w:t>
            </w:r>
            <w:r>
              <w:rPr>
                <w:rFonts w:ascii="Arial" w:eastAsia="Calibri" w:hAnsi="Arial" w:cs="Arial"/>
                <w:sz w:val="22"/>
                <w:szCs w:val="22"/>
              </w:rPr>
              <w:t xml:space="preserve">, </w:t>
            </w:r>
            <w:r w:rsidRPr="009647CA">
              <w:rPr>
                <w:rFonts w:ascii="Arial" w:eastAsia="Calibri" w:hAnsi="Arial" w:cs="Arial"/>
                <w:sz w:val="22"/>
                <w:szCs w:val="22"/>
              </w:rPr>
              <w:t xml:space="preserve">55 – 85 amperes for </w:t>
            </w:r>
            <w:proofErr w:type="spellStart"/>
            <w:r w:rsidRPr="009647CA">
              <w:rPr>
                <w:rFonts w:ascii="Arial" w:eastAsia="Calibri" w:hAnsi="Arial" w:cs="Arial"/>
                <w:sz w:val="22"/>
                <w:szCs w:val="22"/>
              </w:rPr>
              <w:t>Linsmeyer</w:t>
            </w:r>
            <w:proofErr w:type="spellEnd"/>
            <w:r w:rsidRPr="009647CA">
              <w:rPr>
                <w:rFonts w:ascii="Arial" w:eastAsia="Calibri" w:hAnsi="Arial" w:cs="Arial"/>
                <w:sz w:val="22"/>
                <w:szCs w:val="22"/>
              </w:rPr>
              <w:t xml:space="preserve"> baghouse</w:t>
            </w:r>
            <w:r>
              <w:rPr>
                <w:rFonts w:ascii="Arial" w:eastAsia="Calibri" w:hAnsi="Arial" w:cs="Arial"/>
                <w:sz w:val="22"/>
                <w:szCs w:val="22"/>
              </w:rPr>
              <w:t xml:space="preserve">, </w:t>
            </w:r>
            <w:r w:rsidRPr="009647CA">
              <w:rPr>
                <w:rFonts w:ascii="Arial" w:eastAsia="Calibri" w:hAnsi="Arial" w:cs="Arial"/>
                <w:sz w:val="22"/>
                <w:szCs w:val="22"/>
              </w:rPr>
              <w:t>160 - 210 amperes for Hermann baghouse</w:t>
            </w:r>
            <w:r>
              <w:rPr>
                <w:rFonts w:ascii="Arial" w:eastAsia="Calibri" w:hAnsi="Arial" w:cs="Arial"/>
                <w:sz w:val="22"/>
                <w:szCs w:val="22"/>
              </w:rPr>
              <w:t>; daily VE readings/zero opacity</w:t>
            </w:r>
          </w:p>
        </w:tc>
        <w:tc>
          <w:tcPr>
            <w:tcW w:w="1530" w:type="dxa"/>
          </w:tcPr>
          <w:p w14:paraId="195D818E" w14:textId="0D6745F3" w:rsidR="009647CA" w:rsidRDefault="009647CA" w:rsidP="009647CA">
            <w:pPr>
              <w:rPr>
                <w:rFonts w:ascii="Arial" w:eastAsia="Calibri" w:hAnsi="Arial" w:cs="Arial"/>
                <w:sz w:val="22"/>
                <w:szCs w:val="22"/>
              </w:rPr>
            </w:pPr>
            <w:r>
              <w:rPr>
                <w:rFonts w:ascii="Arial" w:eastAsia="Calibri" w:hAnsi="Arial" w:cs="Arial"/>
                <w:sz w:val="22"/>
                <w:szCs w:val="22"/>
              </w:rPr>
              <w:t>EU-P018 MAIN PLANT SHAKEOUT</w:t>
            </w:r>
          </w:p>
        </w:tc>
        <w:tc>
          <w:tcPr>
            <w:tcW w:w="900" w:type="dxa"/>
            <w:shd w:val="clear" w:color="auto" w:fill="auto"/>
          </w:tcPr>
          <w:p w14:paraId="333FE121" w14:textId="1DED0983" w:rsidR="009647CA" w:rsidRDefault="002B257B" w:rsidP="009647CA">
            <w:pPr>
              <w:rPr>
                <w:rFonts w:ascii="Arial" w:eastAsia="Calibri" w:hAnsi="Arial" w:cs="Arial"/>
                <w:sz w:val="22"/>
                <w:szCs w:val="22"/>
              </w:rPr>
            </w:pPr>
            <w:r>
              <w:rPr>
                <w:rFonts w:ascii="Arial" w:eastAsia="Calibri" w:hAnsi="Arial" w:cs="Arial"/>
                <w:sz w:val="22"/>
                <w:szCs w:val="22"/>
              </w:rPr>
              <w:t>No</w:t>
            </w:r>
          </w:p>
        </w:tc>
      </w:tr>
      <w:tr w:rsidR="009647CA" w14:paraId="6B149183" w14:textId="77777777" w:rsidTr="00DB7C09">
        <w:tc>
          <w:tcPr>
            <w:tcW w:w="1587" w:type="dxa"/>
            <w:shd w:val="clear" w:color="auto" w:fill="auto"/>
          </w:tcPr>
          <w:p w14:paraId="00005914" w14:textId="34CA143B" w:rsidR="009647CA" w:rsidRDefault="009647CA" w:rsidP="009647CA">
            <w:pPr>
              <w:rPr>
                <w:rFonts w:ascii="Arial" w:eastAsia="Calibri" w:hAnsi="Arial" w:cs="Arial"/>
                <w:sz w:val="22"/>
                <w:szCs w:val="22"/>
              </w:rPr>
            </w:pPr>
            <w:r>
              <w:rPr>
                <w:rFonts w:ascii="Arial" w:eastAsia="Calibri" w:hAnsi="Arial" w:cs="Arial"/>
                <w:sz w:val="22"/>
                <w:szCs w:val="22"/>
              </w:rPr>
              <w:t>EU-P018 MAIN PLANT SHAKEOUT</w:t>
            </w:r>
          </w:p>
        </w:tc>
        <w:tc>
          <w:tcPr>
            <w:tcW w:w="1350" w:type="dxa"/>
            <w:shd w:val="clear" w:color="auto" w:fill="auto"/>
          </w:tcPr>
          <w:p w14:paraId="2865F90F" w14:textId="6DBB062A" w:rsidR="009647CA" w:rsidRDefault="009647CA" w:rsidP="009647CA">
            <w:pPr>
              <w:rPr>
                <w:rFonts w:ascii="Arial" w:eastAsia="Calibri" w:hAnsi="Arial" w:cs="Arial"/>
                <w:sz w:val="22"/>
                <w:szCs w:val="22"/>
              </w:rPr>
            </w:pPr>
            <w:r>
              <w:rPr>
                <w:rFonts w:ascii="Arial" w:eastAsia="Calibri" w:hAnsi="Arial" w:cs="Arial"/>
                <w:sz w:val="22"/>
                <w:szCs w:val="22"/>
              </w:rPr>
              <w:t>PM</w:t>
            </w:r>
            <w:r w:rsidR="002B257B">
              <w:rPr>
                <w:rFonts w:ascii="Arial" w:eastAsia="Calibri" w:hAnsi="Arial" w:cs="Arial"/>
                <w:sz w:val="22"/>
                <w:szCs w:val="22"/>
              </w:rPr>
              <w:t xml:space="preserve">/0.8 </w:t>
            </w:r>
            <w:proofErr w:type="spellStart"/>
            <w:r w:rsidR="002B257B">
              <w:rPr>
                <w:rFonts w:ascii="Arial" w:eastAsia="Calibri" w:hAnsi="Arial" w:cs="Arial"/>
                <w:sz w:val="22"/>
                <w:szCs w:val="22"/>
              </w:rPr>
              <w:t>pph</w:t>
            </w:r>
            <w:proofErr w:type="spellEnd"/>
          </w:p>
        </w:tc>
        <w:tc>
          <w:tcPr>
            <w:tcW w:w="1710" w:type="dxa"/>
            <w:shd w:val="clear" w:color="auto" w:fill="auto"/>
          </w:tcPr>
          <w:p w14:paraId="04D77016" w14:textId="77777777" w:rsidR="002B257B" w:rsidRPr="002B257B" w:rsidRDefault="002B257B" w:rsidP="002B257B">
            <w:pPr>
              <w:rPr>
                <w:rFonts w:ascii="Arial" w:eastAsia="Calibri" w:hAnsi="Arial" w:cs="Arial"/>
                <w:sz w:val="22"/>
                <w:szCs w:val="22"/>
              </w:rPr>
            </w:pPr>
            <w:r w:rsidRPr="002B257B">
              <w:rPr>
                <w:rFonts w:ascii="Arial" w:eastAsia="Calibri" w:hAnsi="Arial" w:cs="Arial"/>
                <w:sz w:val="22"/>
                <w:szCs w:val="22"/>
              </w:rPr>
              <w:t>R 336.1205</w:t>
            </w:r>
          </w:p>
          <w:p w14:paraId="57F3BCBB" w14:textId="77777777" w:rsidR="002B257B" w:rsidRPr="002B257B" w:rsidRDefault="002B257B" w:rsidP="002B257B">
            <w:pPr>
              <w:rPr>
                <w:rFonts w:ascii="Arial" w:eastAsia="Calibri" w:hAnsi="Arial" w:cs="Arial"/>
                <w:sz w:val="22"/>
                <w:szCs w:val="22"/>
              </w:rPr>
            </w:pPr>
            <w:r w:rsidRPr="002B257B">
              <w:rPr>
                <w:rFonts w:ascii="Arial" w:eastAsia="Calibri" w:hAnsi="Arial" w:cs="Arial"/>
                <w:sz w:val="22"/>
                <w:szCs w:val="22"/>
              </w:rPr>
              <w:t>R 336.1331</w:t>
            </w:r>
          </w:p>
          <w:p w14:paraId="6B106F0B" w14:textId="3C9C2960" w:rsidR="009647CA" w:rsidRPr="00C72A47" w:rsidRDefault="002B257B" w:rsidP="002B257B">
            <w:pPr>
              <w:rPr>
                <w:rFonts w:ascii="Arial" w:eastAsia="Calibri" w:hAnsi="Arial" w:cs="Arial"/>
                <w:sz w:val="22"/>
                <w:szCs w:val="22"/>
              </w:rPr>
            </w:pPr>
            <w:r w:rsidRPr="002B257B">
              <w:rPr>
                <w:rFonts w:ascii="Arial" w:eastAsia="Calibri" w:hAnsi="Arial" w:cs="Arial"/>
                <w:sz w:val="22"/>
                <w:szCs w:val="22"/>
              </w:rPr>
              <w:t>40 CFR 52.21(c) &amp; (d)</w:t>
            </w:r>
          </w:p>
        </w:tc>
        <w:tc>
          <w:tcPr>
            <w:tcW w:w="1440" w:type="dxa"/>
            <w:shd w:val="clear" w:color="auto" w:fill="auto"/>
          </w:tcPr>
          <w:p w14:paraId="7080E245" w14:textId="378468EF" w:rsidR="009647CA" w:rsidRDefault="009647CA" w:rsidP="009647CA">
            <w:pPr>
              <w:rPr>
                <w:rFonts w:ascii="Arial" w:eastAsia="Calibri" w:hAnsi="Arial" w:cs="Arial"/>
                <w:sz w:val="22"/>
                <w:szCs w:val="22"/>
              </w:rPr>
            </w:pPr>
            <w:r>
              <w:rPr>
                <w:rFonts w:ascii="Arial" w:eastAsia="Calibri" w:hAnsi="Arial" w:cs="Arial"/>
                <w:sz w:val="22"/>
                <w:szCs w:val="22"/>
              </w:rPr>
              <w:t>Baghouse</w:t>
            </w:r>
          </w:p>
        </w:tc>
        <w:tc>
          <w:tcPr>
            <w:tcW w:w="1800" w:type="dxa"/>
            <w:shd w:val="clear" w:color="auto" w:fill="auto"/>
          </w:tcPr>
          <w:p w14:paraId="1B7552DA" w14:textId="6DBA63D3" w:rsidR="009647CA" w:rsidRPr="009647CA" w:rsidRDefault="009647CA" w:rsidP="009647CA">
            <w:pPr>
              <w:rPr>
                <w:rFonts w:ascii="Arial" w:eastAsia="Calibri" w:hAnsi="Arial" w:cs="Arial"/>
                <w:sz w:val="22"/>
                <w:szCs w:val="22"/>
              </w:rPr>
            </w:pPr>
            <w:r w:rsidRPr="009647CA">
              <w:rPr>
                <w:rFonts w:ascii="Arial" w:eastAsia="Calibri" w:hAnsi="Arial" w:cs="Arial"/>
                <w:sz w:val="22"/>
                <w:szCs w:val="22"/>
              </w:rPr>
              <w:t>Differential Pressure Gauge/range of</w:t>
            </w:r>
            <w:r>
              <w:rPr>
                <w:rFonts w:ascii="Arial" w:eastAsia="Calibri" w:hAnsi="Arial" w:cs="Arial"/>
                <w:sz w:val="22"/>
                <w:szCs w:val="22"/>
              </w:rPr>
              <w:t>:</w:t>
            </w:r>
            <w:r>
              <w:t xml:space="preserve"> </w:t>
            </w:r>
            <w:r w:rsidRPr="009647CA">
              <w:rPr>
                <w:rFonts w:ascii="Arial" w:eastAsia="Calibri" w:hAnsi="Arial" w:cs="Arial"/>
                <w:sz w:val="22"/>
                <w:szCs w:val="22"/>
              </w:rPr>
              <w:t>1” to 6” water column for Torit Baghouse #1</w:t>
            </w:r>
            <w:r>
              <w:rPr>
                <w:rFonts w:ascii="Arial" w:eastAsia="Calibri" w:hAnsi="Arial" w:cs="Arial"/>
                <w:sz w:val="22"/>
                <w:szCs w:val="22"/>
              </w:rPr>
              <w:t xml:space="preserve">, </w:t>
            </w:r>
            <w:r w:rsidRPr="009647CA">
              <w:rPr>
                <w:rFonts w:ascii="Arial" w:eastAsia="Calibri" w:hAnsi="Arial" w:cs="Arial"/>
                <w:sz w:val="22"/>
                <w:szCs w:val="22"/>
              </w:rPr>
              <w:t xml:space="preserve">3” to 7” water column for </w:t>
            </w:r>
            <w:proofErr w:type="spellStart"/>
            <w:r w:rsidRPr="009647CA">
              <w:rPr>
                <w:rFonts w:ascii="Arial" w:eastAsia="Calibri" w:hAnsi="Arial" w:cs="Arial"/>
                <w:sz w:val="22"/>
                <w:szCs w:val="22"/>
              </w:rPr>
              <w:t>Linsmeye</w:t>
            </w:r>
            <w:r>
              <w:rPr>
                <w:rFonts w:ascii="Arial" w:eastAsia="Calibri" w:hAnsi="Arial" w:cs="Arial"/>
                <w:sz w:val="22"/>
                <w:szCs w:val="22"/>
              </w:rPr>
              <w:t>r</w:t>
            </w:r>
            <w:proofErr w:type="spellEnd"/>
            <w:r>
              <w:rPr>
                <w:rFonts w:ascii="Arial" w:eastAsia="Calibri" w:hAnsi="Arial" w:cs="Arial"/>
                <w:sz w:val="22"/>
                <w:szCs w:val="22"/>
              </w:rPr>
              <w:t xml:space="preserve"> baghouse, 2</w:t>
            </w:r>
            <w:r w:rsidRPr="009647CA">
              <w:rPr>
                <w:rFonts w:ascii="Arial" w:eastAsia="Calibri" w:hAnsi="Arial" w:cs="Arial"/>
                <w:sz w:val="22"/>
                <w:szCs w:val="22"/>
              </w:rPr>
              <w:t>” to 10” water column for Hermann baghouse</w:t>
            </w:r>
            <w:r>
              <w:rPr>
                <w:rFonts w:ascii="Arial" w:eastAsia="Calibri" w:hAnsi="Arial" w:cs="Arial"/>
                <w:sz w:val="22"/>
                <w:szCs w:val="22"/>
              </w:rPr>
              <w:t xml:space="preserve">; Fan amperage range:  </w:t>
            </w:r>
            <w:r w:rsidRPr="009647CA">
              <w:rPr>
                <w:rFonts w:ascii="Arial" w:eastAsia="Calibri" w:hAnsi="Arial" w:cs="Arial"/>
                <w:sz w:val="22"/>
                <w:szCs w:val="22"/>
              </w:rPr>
              <w:t xml:space="preserve">175 – 210 amperes </w:t>
            </w:r>
            <w:r w:rsidRPr="009647CA">
              <w:rPr>
                <w:rFonts w:ascii="Arial" w:eastAsia="Calibri" w:hAnsi="Arial" w:cs="Arial"/>
                <w:sz w:val="22"/>
                <w:szCs w:val="22"/>
              </w:rPr>
              <w:lastRenderedPageBreak/>
              <w:t>for Torit baghouse</w:t>
            </w:r>
            <w:r>
              <w:rPr>
                <w:rFonts w:ascii="Arial" w:eastAsia="Calibri" w:hAnsi="Arial" w:cs="Arial"/>
                <w:sz w:val="22"/>
                <w:szCs w:val="22"/>
              </w:rPr>
              <w:t xml:space="preserve">, </w:t>
            </w:r>
            <w:r w:rsidRPr="009647CA">
              <w:rPr>
                <w:rFonts w:ascii="Arial" w:eastAsia="Calibri" w:hAnsi="Arial" w:cs="Arial"/>
                <w:sz w:val="22"/>
                <w:szCs w:val="22"/>
              </w:rPr>
              <w:t xml:space="preserve">55 – 85 amperes for </w:t>
            </w:r>
            <w:proofErr w:type="spellStart"/>
            <w:r w:rsidRPr="009647CA">
              <w:rPr>
                <w:rFonts w:ascii="Arial" w:eastAsia="Calibri" w:hAnsi="Arial" w:cs="Arial"/>
                <w:sz w:val="22"/>
                <w:szCs w:val="22"/>
              </w:rPr>
              <w:t>Linsmeyer</w:t>
            </w:r>
            <w:proofErr w:type="spellEnd"/>
            <w:r w:rsidRPr="009647CA">
              <w:rPr>
                <w:rFonts w:ascii="Arial" w:eastAsia="Calibri" w:hAnsi="Arial" w:cs="Arial"/>
                <w:sz w:val="22"/>
                <w:szCs w:val="22"/>
              </w:rPr>
              <w:t xml:space="preserve"> baghouse</w:t>
            </w:r>
            <w:r>
              <w:rPr>
                <w:rFonts w:ascii="Arial" w:eastAsia="Calibri" w:hAnsi="Arial" w:cs="Arial"/>
                <w:sz w:val="22"/>
                <w:szCs w:val="22"/>
              </w:rPr>
              <w:t xml:space="preserve">, </w:t>
            </w:r>
            <w:r w:rsidRPr="009647CA">
              <w:rPr>
                <w:rFonts w:ascii="Arial" w:eastAsia="Calibri" w:hAnsi="Arial" w:cs="Arial"/>
                <w:sz w:val="22"/>
                <w:szCs w:val="22"/>
              </w:rPr>
              <w:t>160 - 210 amperes for Hermann baghouse</w:t>
            </w:r>
            <w:r>
              <w:rPr>
                <w:rFonts w:ascii="Arial" w:eastAsia="Calibri" w:hAnsi="Arial" w:cs="Arial"/>
                <w:sz w:val="22"/>
                <w:szCs w:val="22"/>
              </w:rPr>
              <w:t>; daily VE readings/zero opacity</w:t>
            </w:r>
          </w:p>
        </w:tc>
        <w:tc>
          <w:tcPr>
            <w:tcW w:w="1530" w:type="dxa"/>
          </w:tcPr>
          <w:p w14:paraId="7EF82A51" w14:textId="22948F0A" w:rsidR="009647CA" w:rsidRDefault="009647CA" w:rsidP="009647CA">
            <w:pPr>
              <w:rPr>
                <w:rFonts w:ascii="Arial" w:eastAsia="Calibri" w:hAnsi="Arial" w:cs="Arial"/>
                <w:sz w:val="22"/>
                <w:szCs w:val="22"/>
              </w:rPr>
            </w:pPr>
            <w:r>
              <w:rPr>
                <w:rFonts w:ascii="Arial" w:eastAsia="Calibri" w:hAnsi="Arial" w:cs="Arial"/>
                <w:sz w:val="22"/>
                <w:szCs w:val="22"/>
              </w:rPr>
              <w:lastRenderedPageBreak/>
              <w:t>EU-P018 MAIN PLANT SHAKEOUT</w:t>
            </w:r>
          </w:p>
        </w:tc>
        <w:tc>
          <w:tcPr>
            <w:tcW w:w="900" w:type="dxa"/>
            <w:shd w:val="clear" w:color="auto" w:fill="auto"/>
          </w:tcPr>
          <w:p w14:paraId="117C5D50" w14:textId="57868C83" w:rsidR="009647CA" w:rsidRDefault="002B257B" w:rsidP="009647CA">
            <w:pPr>
              <w:rPr>
                <w:rFonts w:ascii="Arial" w:eastAsia="Calibri" w:hAnsi="Arial" w:cs="Arial"/>
                <w:sz w:val="22"/>
                <w:szCs w:val="22"/>
              </w:rPr>
            </w:pPr>
            <w:r>
              <w:rPr>
                <w:rFonts w:ascii="Arial" w:eastAsia="Calibri" w:hAnsi="Arial" w:cs="Arial"/>
                <w:sz w:val="22"/>
                <w:szCs w:val="22"/>
              </w:rPr>
              <w:t>No</w:t>
            </w:r>
          </w:p>
        </w:tc>
      </w:tr>
      <w:tr w:rsidR="00531AC4" w14:paraId="6CFD2CDC" w14:textId="77777777" w:rsidTr="00DB7C09">
        <w:tc>
          <w:tcPr>
            <w:tcW w:w="1587" w:type="dxa"/>
            <w:shd w:val="clear" w:color="auto" w:fill="auto"/>
          </w:tcPr>
          <w:p w14:paraId="688B8105" w14:textId="57EDAE95" w:rsidR="00531AC4" w:rsidRDefault="00531AC4" w:rsidP="00531AC4">
            <w:pPr>
              <w:rPr>
                <w:rFonts w:ascii="Arial" w:eastAsia="Calibri" w:hAnsi="Arial" w:cs="Arial"/>
                <w:sz w:val="22"/>
                <w:szCs w:val="22"/>
              </w:rPr>
            </w:pPr>
            <w:r>
              <w:rPr>
                <w:rFonts w:ascii="Arial" w:eastAsia="Calibri" w:hAnsi="Arial" w:cs="Arial"/>
                <w:sz w:val="22"/>
                <w:szCs w:val="22"/>
              </w:rPr>
              <w:t>EU-P018 MAIN PLANT SHAKEOUT</w:t>
            </w:r>
          </w:p>
        </w:tc>
        <w:tc>
          <w:tcPr>
            <w:tcW w:w="1350" w:type="dxa"/>
            <w:shd w:val="clear" w:color="auto" w:fill="auto"/>
          </w:tcPr>
          <w:p w14:paraId="4AE17D8C" w14:textId="180F557E" w:rsidR="00531AC4" w:rsidRDefault="00531AC4" w:rsidP="00531AC4">
            <w:pPr>
              <w:rPr>
                <w:rFonts w:ascii="Arial" w:eastAsia="Calibri" w:hAnsi="Arial" w:cs="Arial"/>
                <w:sz w:val="22"/>
                <w:szCs w:val="22"/>
              </w:rPr>
            </w:pPr>
            <w:r>
              <w:rPr>
                <w:rFonts w:ascii="Arial" w:eastAsia="Calibri" w:hAnsi="Arial" w:cs="Arial"/>
                <w:sz w:val="22"/>
                <w:szCs w:val="22"/>
              </w:rPr>
              <w:t xml:space="preserve">PM10/0.6 </w:t>
            </w:r>
            <w:proofErr w:type="spellStart"/>
            <w:r>
              <w:rPr>
                <w:rFonts w:ascii="Arial" w:eastAsia="Calibri" w:hAnsi="Arial" w:cs="Arial"/>
                <w:sz w:val="22"/>
                <w:szCs w:val="22"/>
              </w:rPr>
              <w:t>pph</w:t>
            </w:r>
            <w:proofErr w:type="spellEnd"/>
          </w:p>
        </w:tc>
        <w:tc>
          <w:tcPr>
            <w:tcW w:w="1710" w:type="dxa"/>
            <w:shd w:val="clear" w:color="auto" w:fill="auto"/>
          </w:tcPr>
          <w:p w14:paraId="36482707" w14:textId="77777777" w:rsidR="00531AC4" w:rsidRPr="00531AC4" w:rsidRDefault="00531AC4" w:rsidP="00531AC4">
            <w:pPr>
              <w:rPr>
                <w:rFonts w:ascii="Arial" w:eastAsia="Calibri" w:hAnsi="Arial" w:cs="Arial"/>
                <w:sz w:val="22"/>
                <w:szCs w:val="22"/>
              </w:rPr>
            </w:pPr>
            <w:r w:rsidRPr="00531AC4">
              <w:rPr>
                <w:rFonts w:ascii="Arial" w:eastAsia="Calibri" w:hAnsi="Arial" w:cs="Arial"/>
                <w:sz w:val="22"/>
                <w:szCs w:val="22"/>
              </w:rPr>
              <w:t>R 336.1205</w:t>
            </w:r>
          </w:p>
          <w:p w14:paraId="479A50CE" w14:textId="090E19C7" w:rsidR="00531AC4" w:rsidRPr="002B257B" w:rsidRDefault="00531AC4" w:rsidP="00531AC4">
            <w:pPr>
              <w:rPr>
                <w:rFonts w:ascii="Arial" w:eastAsia="Calibri" w:hAnsi="Arial" w:cs="Arial"/>
                <w:sz w:val="22"/>
                <w:szCs w:val="22"/>
              </w:rPr>
            </w:pPr>
            <w:r w:rsidRPr="00531AC4">
              <w:rPr>
                <w:rFonts w:ascii="Arial" w:eastAsia="Calibri" w:hAnsi="Arial" w:cs="Arial"/>
                <w:sz w:val="22"/>
                <w:szCs w:val="22"/>
              </w:rPr>
              <w:t>40 CFR 52.21(c) &amp; (d)</w:t>
            </w:r>
          </w:p>
        </w:tc>
        <w:tc>
          <w:tcPr>
            <w:tcW w:w="1440" w:type="dxa"/>
            <w:shd w:val="clear" w:color="auto" w:fill="auto"/>
          </w:tcPr>
          <w:p w14:paraId="061ACCBA" w14:textId="7C8A42BE" w:rsidR="00531AC4" w:rsidRDefault="00531AC4" w:rsidP="00531AC4">
            <w:pPr>
              <w:rPr>
                <w:rFonts w:ascii="Arial" w:eastAsia="Calibri" w:hAnsi="Arial" w:cs="Arial"/>
                <w:sz w:val="22"/>
                <w:szCs w:val="22"/>
              </w:rPr>
            </w:pPr>
            <w:r>
              <w:rPr>
                <w:rFonts w:ascii="Arial" w:eastAsia="Calibri" w:hAnsi="Arial" w:cs="Arial"/>
                <w:sz w:val="22"/>
                <w:szCs w:val="22"/>
              </w:rPr>
              <w:t>Baghouse</w:t>
            </w:r>
          </w:p>
        </w:tc>
        <w:tc>
          <w:tcPr>
            <w:tcW w:w="1800" w:type="dxa"/>
            <w:shd w:val="clear" w:color="auto" w:fill="auto"/>
          </w:tcPr>
          <w:p w14:paraId="4D2C9F89" w14:textId="5F2F6A15" w:rsidR="00531AC4" w:rsidRPr="009647CA" w:rsidRDefault="00531AC4" w:rsidP="00531AC4">
            <w:pPr>
              <w:rPr>
                <w:rFonts w:ascii="Arial" w:eastAsia="Calibri" w:hAnsi="Arial" w:cs="Arial"/>
                <w:sz w:val="22"/>
                <w:szCs w:val="22"/>
              </w:rPr>
            </w:pPr>
            <w:r w:rsidRPr="009647CA">
              <w:rPr>
                <w:rFonts w:ascii="Arial" w:eastAsia="Calibri" w:hAnsi="Arial" w:cs="Arial"/>
                <w:sz w:val="22"/>
                <w:szCs w:val="22"/>
              </w:rPr>
              <w:t>Differential Pressure Gauge/range of</w:t>
            </w:r>
            <w:r>
              <w:rPr>
                <w:rFonts w:ascii="Arial" w:eastAsia="Calibri" w:hAnsi="Arial" w:cs="Arial"/>
                <w:sz w:val="22"/>
                <w:szCs w:val="22"/>
              </w:rPr>
              <w:t>:</w:t>
            </w:r>
            <w:r>
              <w:t xml:space="preserve"> </w:t>
            </w:r>
            <w:r w:rsidRPr="009647CA">
              <w:rPr>
                <w:rFonts w:ascii="Arial" w:eastAsia="Calibri" w:hAnsi="Arial" w:cs="Arial"/>
                <w:sz w:val="22"/>
                <w:szCs w:val="22"/>
              </w:rPr>
              <w:t>1” to 6” water column for Torit Baghouse #1</w:t>
            </w:r>
            <w:r>
              <w:rPr>
                <w:rFonts w:ascii="Arial" w:eastAsia="Calibri" w:hAnsi="Arial" w:cs="Arial"/>
                <w:sz w:val="22"/>
                <w:szCs w:val="22"/>
              </w:rPr>
              <w:t xml:space="preserve">, </w:t>
            </w:r>
            <w:r w:rsidRPr="009647CA">
              <w:rPr>
                <w:rFonts w:ascii="Arial" w:eastAsia="Calibri" w:hAnsi="Arial" w:cs="Arial"/>
                <w:sz w:val="22"/>
                <w:szCs w:val="22"/>
              </w:rPr>
              <w:t xml:space="preserve">3” to 7” water column for </w:t>
            </w:r>
            <w:proofErr w:type="spellStart"/>
            <w:r w:rsidRPr="009647CA">
              <w:rPr>
                <w:rFonts w:ascii="Arial" w:eastAsia="Calibri" w:hAnsi="Arial" w:cs="Arial"/>
                <w:sz w:val="22"/>
                <w:szCs w:val="22"/>
              </w:rPr>
              <w:t>Linsmeye</w:t>
            </w:r>
            <w:r>
              <w:rPr>
                <w:rFonts w:ascii="Arial" w:eastAsia="Calibri" w:hAnsi="Arial" w:cs="Arial"/>
                <w:sz w:val="22"/>
                <w:szCs w:val="22"/>
              </w:rPr>
              <w:t>r</w:t>
            </w:r>
            <w:proofErr w:type="spellEnd"/>
            <w:r>
              <w:rPr>
                <w:rFonts w:ascii="Arial" w:eastAsia="Calibri" w:hAnsi="Arial" w:cs="Arial"/>
                <w:sz w:val="22"/>
                <w:szCs w:val="22"/>
              </w:rPr>
              <w:t xml:space="preserve"> baghouse, 2</w:t>
            </w:r>
            <w:r w:rsidRPr="009647CA">
              <w:rPr>
                <w:rFonts w:ascii="Arial" w:eastAsia="Calibri" w:hAnsi="Arial" w:cs="Arial"/>
                <w:sz w:val="22"/>
                <w:szCs w:val="22"/>
              </w:rPr>
              <w:t>” to 10” water column for Hermann baghouse</w:t>
            </w:r>
            <w:r>
              <w:rPr>
                <w:rFonts w:ascii="Arial" w:eastAsia="Calibri" w:hAnsi="Arial" w:cs="Arial"/>
                <w:sz w:val="22"/>
                <w:szCs w:val="22"/>
              </w:rPr>
              <w:t xml:space="preserve">; Fan amperage range:  </w:t>
            </w:r>
            <w:r w:rsidRPr="009647CA">
              <w:rPr>
                <w:rFonts w:ascii="Arial" w:eastAsia="Calibri" w:hAnsi="Arial" w:cs="Arial"/>
                <w:sz w:val="22"/>
                <w:szCs w:val="22"/>
              </w:rPr>
              <w:t>175 – 210 amperes for Torit baghouse</w:t>
            </w:r>
            <w:r>
              <w:rPr>
                <w:rFonts w:ascii="Arial" w:eastAsia="Calibri" w:hAnsi="Arial" w:cs="Arial"/>
                <w:sz w:val="22"/>
                <w:szCs w:val="22"/>
              </w:rPr>
              <w:t xml:space="preserve">, </w:t>
            </w:r>
            <w:r w:rsidRPr="009647CA">
              <w:rPr>
                <w:rFonts w:ascii="Arial" w:eastAsia="Calibri" w:hAnsi="Arial" w:cs="Arial"/>
                <w:sz w:val="22"/>
                <w:szCs w:val="22"/>
              </w:rPr>
              <w:t xml:space="preserve">55 – 85 amperes for </w:t>
            </w:r>
            <w:proofErr w:type="spellStart"/>
            <w:r w:rsidRPr="009647CA">
              <w:rPr>
                <w:rFonts w:ascii="Arial" w:eastAsia="Calibri" w:hAnsi="Arial" w:cs="Arial"/>
                <w:sz w:val="22"/>
                <w:szCs w:val="22"/>
              </w:rPr>
              <w:t>Linsmeyer</w:t>
            </w:r>
            <w:proofErr w:type="spellEnd"/>
            <w:r w:rsidRPr="009647CA">
              <w:rPr>
                <w:rFonts w:ascii="Arial" w:eastAsia="Calibri" w:hAnsi="Arial" w:cs="Arial"/>
                <w:sz w:val="22"/>
                <w:szCs w:val="22"/>
              </w:rPr>
              <w:t xml:space="preserve"> baghouse</w:t>
            </w:r>
            <w:r>
              <w:rPr>
                <w:rFonts w:ascii="Arial" w:eastAsia="Calibri" w:hAnsi="Arial" w:cs="Arial"/>
                <w:sz w:val="22"/>
                <w:szCs w:val="22"/>
              </w:rPr>
              <w:t xml:space="preserve">, </w:t>
            </w:r>
            <w:r w:rsidRPr="009647CA">
              <w:rPr>
                <w:rFonts w:ascii="Arial" w:eastAsia="Calibri" w:hAnsi="Arial" w:cs="Arial"/>
                <w:sz w:val="22"/>
                <w:szCs w:val="22"/>
              </w:rPr>
              <w:t>160 - 210 amperes for Hermann baghouse</w:t>
            </w:r>
            <w:r>
              <w:rPr>
                <w:rFonts w:ascii="Arial" w:eastAsia="Calibri" w:hAnsi="Arial" w:cs="Arial"/>
                <w:sz w:val="22"/>
                <w:szCs w:val="22"/>
              </w:rPr>
              <w:t>; daily VE readings/zero opacity</w:t>
            </w:r>
          </w:p>
        </w:tc>
        <w:tc>
          <w:tcPr>
            <w:tcW w:w="1530" w:type="dxa"/>
          </w:tcPr>
          <w:p w14:paraId="43F12BCD" w14:textId="39059998" w:rsidR="00531AC4" w:rsidRDefault="00531AC4" w:rsidP="00531AC4">
            <w:pPr>
              <w:rPr>
                <w:rFonts w:ascii="Arial" w:eastAsia="Calibri" w:hAnsi="Arial" w:cs="Arial"/>
                <w:sz w:val="22"/>
                <w:szCs w:val="22"/>
              </w:rPr>
            </w:pPr>
            <w:r>
              <w:rPr>
                <w:rFonts w:ascii="Arial" w:eastAsia="Calibri" w:hAnsi="Arial" w:cs="Arial"/>
                <w:sz w:val="22"/>
                <w:szCs w:val="22"/>
              </w:rPr>
              <w:t>EU-P018 MAIN PLANT SHAKEOUT</w:t>
            </w:r>
          </w:p>
        </w:tc>
        <w:tc>
          <w:tcPr>
            <w:tcW w:w="900" w:type="dxa"/>
            <w:shd w:val="clear" w:color="auto" w:fill="auto"/>
          </w:tcPr>
          <w:p w14:paraId="162A39EE" w14:textId="26E240A0" w:rsidR="00531AC4" w:rsidRDefault="00531AC4" w:rsidP="00531AC4">
            <w:pPr>
              <w:rPr>
                <w:rFonts w:ascii="Arial" w:eastAsia="Calibri" w:hAnsi="Arial" w:cs="Arial"/>
                <w:sz w:val="22"/>
                <w:szCs w:val="22"/>
              </w:rPr>
            </w:pPr>
            <w:r>
              <w:rPr>
                <w:rFonts w:ascii="Arial" w:eastAsia="Calibri" w:hAnsi="Arial" w:cs="Arial"/>
                <w:sz w:val="22"/>
                <w:szCs w:val="22"/>
              </w:rPr>
              <w:t>No</w:t>
            </w:r>
          </w:p>
        </w:tc>
      </w:tr>
      <w:tr w:rsidR="009C6B2E" w14:paraId="36DCE345" w14:textId="77777777" w:rsidTr="00DB7C09">
        <w:tc>
          <w:tcPr>
            <w:tcW w:w="1587" w:type="dxa"/>
            <w:shd w:val="clear" w:color="auto" w:fill="auto"/>
          </w:tcPr>
          <w:p w14:paraId="142533A4" w14:textId="07EBE2E0" w:rsidR="009C6B2E" w:rsidRDefault="009C6B2E" w:rsidP="009C6B2E">
            <w:pPr>
              <w:rPr>
                <w:rFonts w:ascii="Arial" w:eastAsia="Calibri" w:hAnsi="Arial" w:cs="Arial"/>
                <w:sz w:val="22"/>
                <w:szCs w:val="22"/>
              </w:rPr>
            </w:pPr>
            <w:r>
              <w:rPr>
                <w:rFonts w:ascii="Arial" w:eastAsia="Calibri" w:hAnsi="Arial" w:cs="Arial"/>
                <w:sz w:val="22"/>
                <w:szCs w:val="22"/>
              </w:rPr>
              <w:t>EU-P032 MODULE SAND SYSTEM</w:t>
            </w:r>
          </w:p>
        </w:tc>
        <w:tc>
          <w:tcPr>
            <w:tcW w:w="1350" w:type="dxa"/>
            <w:shd w:val="clear" w:color="auto" w:fill="auto"/>
          </w:tcPr>
          <w:p w14:paraId="723AD1CC" w14:textId="74C903A9" w:rsidR="009C6B2E" w:rsidRPr="00C72A47" w:rsidRDefault="00531AC4" w:rsidP="009C6B2E">
            <w:pPr>
              <w:rPr>
                <w:rFonts w:ascii="Arial" w:eastAsia="Calibri" w:hAnsi="Arial" w:cs="Arial"/>
                <w:sz w:val="22"/>
                <w:szCs w:val="22"/>
              </w:rPr>
            </w:pPr>
            <w:r>
              <w:rPr>
                <w:rFonts w:ascii="Arial" w:eastAsia="Calibri" w:hAnsi="Arial" w:cs="Arial"/>
                <w:sz w:val="22"/>
                <w:szCs w:val="22"/>
              </w:rPr>
              <w:t>PM</w:t>
            </w:r>
            <w:r w:rsidR="00653280">
              <w:rPr>
                <w:rFonts w:ascii="Arial" w:eastAsia="Calibri" w:hAnsi="Arial" w:cs="Arial"/>
                <w:sz w:val="22"/>
                <w:szCs w:val="22"/>
              </w:rPr>
              <w:t>/0.10 pound per 1000 pounds of exhaust gases</w:t>
            </w:r>
          </w:p>
        </w:tc>
        <w:tc>
          <w:tcPr>
            <w:tcW w:w="1710" w:type="dxa"/>
            <w:shd w:val="clear" w:color="auto" w:fill="auto"/>
          </w:tcPr>
          <w:p w14:paraId="558F7A4A" w14:textId="3AA05163" w:rsidR="009C6B2E" w:rsidRPr="00C72A47" w:rsidRDefault="00531AC4" w:rsidP="009C6B2E">
            <w:pPr>
              <w:rPr>
                <w:rFonts w:ascii="Arial" w:eastAsia="Calibri" w:hAnsi="Arial" w:cs="Arial"/>
                <w:sz w:val="22"/>
                <w:szCs w:val="22"/>
              </w:rPr>
            </w:pPr>
            <w:r w:rsidRPr="00531AC4">
              <w:rPr>
                <w:rFonts w:ascii="Arial" w:eastAsia="Calibri" w:hAnsi="Arial" w:cs="Arial"/>
                <w:sz w:val="22"/>
                <w:szCs w:val="22"/>
              </w:rPr>
              <w:t>R 336.1331</w:t>
            </w:r>
          </w:p>
        </w:tc>
        <w:tc>
          <w:tcPr>
            <w:tcW w:w="1440" w:type="dxa"/>
            <w:shd w:val="clear" w:color="auto" w:fill="auto"/>
          </w:tcPr>
          <w:p w14:paraId="7C535A65" w14:textId="37F9EA8D" w:rsidR="009C6B2E" w:rsidRPr="00C72A47" w:rsidRDefault="00531AC4" w:rsidP="009C6B2E">
            <w:pPr>
              <w:rPr>
                <w:rFonts w:ascii="Arial" w:eastAsia="Calibri" w:hAnsi="Arial" w:cs="Arial"/>
                <w:sz w:val="22"/>
                <w:szCs w:val="22"/>
              </w:rPr>
            </w:pPr>
            <w:r>
              <w:rPr>
                <w:rFonts w:ascii="Arial" w:eastAsia="Calibri" w:hAnsi="Arial" w:cs="Arial"/>
                <w:sz w:val="22"/>
                <w:szCs w:val="22"/>
              </w:rPr>
              <w:t>Baghouse</w:t>
            </w:r>
          </w:p>
        </w:tc>
        <w:tc>
          <w:tcPr>
            <w:tcW w:w="1800" w:type="dxa"/>
            <w:shd w:val="clear" w:color="auto" w:fill="auto"/>
          </w:tcPr>
          <w:p w14:paraId="24BFDC04" w14:textId="3CEA9018" w:rsidR="009C6B2E" w:rsidRPr="00C72A47" w:rsidRDefault="00531AC4" w:rsidP="009C6B2E">
            <w:pPr>
              <w:rPr>
                <w:rFonts w:ascii="Arial" w:eastAsia="Calibri" w:hAnsi="Arial" w:cs="Arial"/>
                <w:sz w:val="22"/>
                <w:szCs w:val="22"/>
              </w:rPr>
            </w:pPr>
            <w:r w:rsidRPr="00531AC4">
              <w:rPr>
                <w:rFonts w:ascii="Arial" w:eastAsia="Calibri" w:hAnsi="Arial" w:cs="Arial"/>
                <w:sz w:val="22"/>
                <w:szCs w:val="22"/>
              </w:rPr>
              <w:t xml:space="preserve">Differential Pressure Gauge/range of </w:t>
            </w:r>
            <w:r>
              <w:rPr>
                <w:rFonts w:ascii="Arial" w:eastAsia="Calibri" w:hAnsi="Arial" w:cs="Arial"/>
                <w:sz w:val="22"/>
                <w:szCs w:val="22"/>
              </w:rPr>
              <w:t>1</w:t>
            </w:r>
            <w:r w:rsidRPr="00531AC4">
              <w:rPr>
                <w:rFonts w:ascii="Arial" w:eastAsia="Calibri" w:hAnsi="Arial" w:cs="Arial"/>
                <w:sz w:val="22"/>
                <w:szCs w:val="22"/>
              </w:rPr>
              <w:t>.0</w:t>
            </w:r>
            <w:r>
              <w:rPr>
                <w:rFonts w:ascii="Arial" w:eastAsia="Calibri" w:hAnsi="Arial" w:cs="Arial"/>
                <w:sz w:val="22"/>
                <w:szCs w:val="22"/>
              </w:rPr>
              <w:t>”</w:t>
            </w:r>
            <w:r w:rsidRPr="00531AC4">
              <w:rPr>
                <w:rFonts w:ascii="Arial" w:eastAsia="Calibri" w:hAnsi="Arial" w:cs="Arial"/>
                <w:sz w:val="22"/>
                <w:szCs w:val="22"/>
              </w:rPr>
              <w:t xml:space="preserve"> to </w:t>
            </w:r>
            <w:r>
              <w:rPr>
                <w:rFonts w:ascii="Arial" w:eastAsia="Calibri" w:hAnsi="Arial" w:cs="Arial"/>
                <w:sz w:val="22"/>
                <w:szCs w:val="22"/>
              </w:rPr>
              <w:t>6</w:t>
            </w:r>
            <w:r w:rsidRPr="00531AC4">
              <w:rPr>
                <w:rFonts w:ascii="Arial" w:eastAsia="Calibri" w:hAnsi="Arial" w:cs="Arial"/>
                <w:sz w:val="22"/>
                <w:szCs w:val="22"/>
              </w:rPr>
              <w:t>.0</w:t>
            </w:r>
            <w:r>
              <w:rPr>
                <w:rFonts w:ascii="Arial" w:eastAsia="Calibri" w:hAnsi="Arial" w:cs="Arial"/>
                <w:sz w:val="22"/>
                <w:szCs w:val="22"/>
              </w:rPr>
              <w:t>”</w:t>
            </w:r>
            <w:r w:rsidRPr="00531AC4">
              <w:rPr>
                <w:rFonts w:ascii="Arial" w:eastAsia="Calibri" w:hAnsi="Arial" w:cs="Arial"/>
                <w:sz w:val="22"/>
                <w:szCs w:val="22"/>
              </w:rPr>
              <w:t>; Fan amperage range 1</w:t>
            </w:r>
            <w:r>
              <w:rPr>
                <w:rFonts w:ascii="Arial" w:eastAsia="Calibri" w:hAnsi="Arial" w:cs="Arial"/>
                <w:sz w:val="22"/>
                <w:szCs w:val="22"/>
              </w:rPr>
              <w:t>75</w:t>
            </w:r>
            <w:r w:rsidRPr="00531AC4">
              <w:rPr>
                <w:rFonts w:ascii="Arial" w:eastAsia="Calibri" w:hAnsi="Arial" w:cs="Arial"/>
                <w:sz w:val="22"/>
                <w:szCs w:val="22"/>
              </w:rPr>
              <w:t xml:space="preserve"> to </w:t>
            </w:r>
            <w:r>
              <w:rPr>
                <w:rFonts w:ascii="Arial" w:eastAsia="Calibri" w:hAnsi="Arial" w:cs="Arial"/>
                <w:sz w:val="22"/>
                <w:szCs w:val="22"/>
              </w:rPr>
              <w:t>220</w:t>
            </w:r>
            <w:r w:rsidRPr="00531AC4">
              <w:rPr>
                <w:rFonts w:ascii="Arial" w:eastAsia="Calibri" w:hAnsi="Arial" w:cs="Arial"/>
                <w:sz w:val="22"/>
                <w:szCs w:val="22"/>
              </w:rPr>
              <w:t xml:space="preserve"> amperes; daily VE readings/zero opacity</w:t>
            </w:r>
          </w:p>
        </w:tc>
        <w:tc>
          <w:tcPr>
            <w:tcW w:w="1530" w:type="dxa"/>
          </w:tcPr>
          <w:p w14:paraId="6F683AB9" w14:textId="6CD66090" w:rsidR="009C6B2E" w:rsidRPr="00C72A47" w:rsidRDefault="009C6B2E" w:rsidP="009C6B2E">
            <w:pPr>
              <w:rPr>
                <w:rFonts w:ascii="Arial" w:eastAsia="Calibri" w:hAnsi="Arial" w:cs="Arial"/>
                <w:sz w:val="22"/>
                <w:szCs w:val="22"/>
              </w:rPr>
            </w:pPr>
            <w:r>
              <w:rPr>
                <w:rFonts w:ascii="Arial" w:eastAsia="Calibri" w:hAnsi="Arial" w:cs="Arial"/>
                <w:sz w:val="22"/>
                <w:szCs w:val="22"/>
              </w:rPr>
              <w:t>EU-P032 MODULE SAND SYSTEM</w:t>
            </w:r>
          </w:p>
        </w:tc>
        <w:tc>
          <w:tcPr>
            <w:tcW w:w="900" w:type="dxa"/>
            <w:shd w:val="clear" w:color="auto" w:fill="auto"/>
          </w:tcPr>
          <w:p w14:paraId="0CA1D108" w14:textId="723A13EE" w:rsidR="009C6B2E" w:rsidRPr="00C72A47" w:rsidRDefault="009C6B2E" w:rsidP="009C6B2E">
            <w:pPr>
              <w:rPr>
                <w:rFonts w:ascii="Arial" w:eastAsia="Calibri" w:hAnsi="Arial" w:cs="Arial"/>
                <w:sz w:val="22"/>
                <w:szCs w:val="22"/>
              </w:rPr>
            </w:pPr>
            <w:r>
              <w:rPr>
                <w:rFonts w:ascii="Arial" w:eastAsia="Calibri" w:hAnsi="Arial" w:cs="Arial"/>
                <w:sz w:val="22"/>
                <w:szCs w:val="22"/>
              </w:rPr>
              <w:t>No</w:t>
            </w:r>
          </w:p>
        </w:tc>
      </w:tr>
      <w:tr w:rsidR="00531AC4" w14:paraId="597251CB" w14:textId="77777777" w:rsidTr="00DB7C09">
        <w:tc>
          <w:tcPr>
            <w:tcW w:w="1587" w:type="dxa"/>
            <w:shd w:val="clear" w:color="auto" w:fill="auto"/>
          </w:tcPr>
          <w:p w14:paraId="3B25F73D" w14:textId="7A7D35A3" w:rsidR="00531AC4" w:rsidRDefault="00531AC4" w:rsidP="00531AC4">
            <w:pPr>
              <w:rPr>
                <w:rFonts w:ascii="Arial" w:eastAsia="Calibri" w:hAnsi="Arial" w:cs="Arial"/>
                <w:sz w:val="22"/>
                <w:szCs w:val="22"/>
              </w:rPr>
            </w:pPr>
            <w:r>
              <w:rPr>
                <w:rFonts w:ascii="Arial" w:eastAsia="Calibri" w:hAnsi="Arial" w:cs="Arial"/>
                <w:sz w:val="22"/>
                <w:szCs w:val="22"/>
              </w:rPr>
              <w:lastRenderedPageBreak/>
              <w:t>EU-P032 MODULE SAND SYSTEM</w:t>
            </w:r>
          </w:p>
        </w:tc>
        <w:tc>
          <w:tcPr>
            <w:tcW w:w="1350" w:type="dxa"/>
            <w:shd w:val="clear" w:color="auto" w:fill="auto"/>
          </w:tcPr>
          <w:p w14:paraId="3A8AB840" w14:textId="2A7A895C" w:rsidR="00531AC4" w:rsidRDefault="00531AC4" w:rsidP="00531AC4">
            <w:pPr>
              <w:rPr>
                <w:rFonts w:ascii="Arial" w:eastAsia="Calibri" w:hAnsi="Arial" w:cs="Arial"/>
                <w:sz w:val="22"/>
                <w:szCs w:val="22"/>
              </w:rPr>
            </w:pPr>
            <w:r>
              <w:rPr>
                <w:rFonts w:ascii="Arial" w:eastAsia="Calibri" w:hAnsi="Arial" w:cs="Arial"/>
                <w:sz w:val="22"/>
                <w:szCs w:val="22"/>
              </w:rPr>
              <w:t>PM</w:t>
            </w:r>
            <w:r w:rsidR="00653280">
              <w:rPr>
                <w:rFonts w:ascii="Arial" w:eastAsia="Calibri" w:hAnsi="Arial" w:cs="Arial"/>
                <w:sz w:val="22"/>
                <w:szCs w:val="22"/>
              </w:rPr>
              <w:t xml:space="preserve">10/1.27 </w:t>
            </w:r>
            <w:proofErr w:type="spellStart"/>
            <w:r w:rsidR="00653280">
              <w:rPr>
                <w:rFonts w:ascii="Arial" w:eastAsia="Calibri" w:hAnsi="Arial" w:cs="Arial"/>
                <w:sz w:val="22"/>
                <w:szCs w:val="22"/>
              </w:rPr>
              <w:t>pph</w:t>
            </w:r>
            <w:proofErr w:type="spellEnd"/>
          </w:p>
        </w:tc>
        <w:tc>
          <w:tcPr>
            <w:tcW w:w="1710" w:type="dxa"/>
            <w:shd w:val="clear" w:color="auto" w:fill="auto"/>
          </w:tcPr>
          <w:p w14:paraId="76CB47F6" w14:textId="2CCED691" w:rsidR="00531AC4" w:rsidRPr="00531AC4" w:rsidRDefault="00531AC4" w:rsidP="00531AC4">
            <w:pPr>
              <w:rPr>
                <w:rFonts w:ascii="Arial" w:eastAsia="Calibri" w:hAnsi="Arial" w:cs="Arial"/>
                <w:sz w:val="22"/>
                <w:szCs w:val="22"/>
              </w:rPr>
            </w:pPr>
            <w:r w:rsidRPr="00531AC4">
              <w:rPr>
                <w:rFonts w:ascii="Arial" w:eastAsia="Calibri" w:hAnsi="Arial" w:cs="Arial"/>
                <w:sz w:val="22"/>
                <w:szCs w:val="22"/>
              </w:rPr>
              <w:t>R 336.1331</w:t>
            </w:r>
          </w:p>
        </w:tc>
        <w:tc>
          <w:tcPr>
            <w:tcW w:w="1440" w:type="dxa"/>
            <w:shd w:val="clear" w:color="auto" w:fill="auto"/>
          </w:tcPr>
          <w:p w14:paraId="6F94AAF7" w14:textId="160A56CA" w:rsidR="00531AC4" w:rsidRDefault="00531AC4" w:rsidP="00531AC4">
            <w:pPr>
              <w:rPr>
                <w:rFonts w:ascii="Arial" w:eastAsia="Calibri" w:hAnsi="Arial" w:cs="Arial"/>
                <w:sz w:val="22"/>
                <w:szCs w:val="22"/>
              </w:rPr>
            </w:pPr>
            <w:r>
              <w:rPr>
                <w:rFonts w:ascii="Arial" w:eastAsia="Calibri" w:hAnsi="Arial" w:cs="Arial"/>
                <w:sz w:val="22"/>
                <w:szCs w:val="22"/>
              </w:rPr>
              <w:t>Baghouse</w:t>
            </w:r>
          </w:p>
        </w:tc>
        <w:tc>
          <w:tcPr>
            <w:tcW w:w="1800" w:type="dxa"/>
            <w:shd w:val="clear" w:color="auto" w:fill="auto"/>
          </w:tcPr>
          <w:p w14:paraId="356FB6A6" w14:textId="25B03C41" w:rsidR="00531AC4" w:rsidRPr="00531AC4" w:rsidRDefault="00531AC4" w:rsidP="00531AC4">
            <w:pPr>
              <w:rPr>
                <w:rFonts w:ascii="Arial" w:eastAsia="Calibri" w:hAnsi="Arial" w:cs="Arial"/>
                <w:sz w:val="22"/>
                <w:szCs w:val="22"/>
              </w:rPr>
            </w:pPr>
            <w:r w:rsidRPr="00531AC4">
              <w:rPr>
                <w:rFonts w:ascii="Arial" w:eastAsia="Calibri" w:hAnsi="Arial" w:cs="Arial"/>
                <w:sz w:val="22"/>
                <w:szCs w:val="22"/>
              </w:rPr>
              <w:t xml:space="preserve">Differential Pressure Gauge/range of </w:t>
            </w:r>
            <w:r>
              <w:rPr>
                <w:rFonts w:ascii="Arial" w:eastAsia="Calibri" w:hAnsi="Arial" w:cs="Arial"/>
                <w:sz w:val="22"/>
                <w:szCs w:val="22"/>
              </w:rPr>
              <w:t>1</w:t>
            </w:r>
            <w:r w:rsidRPr="00531AC4">
              <w:rPr>
                <w:rFonts w:ascii="Arial" w:eastAsia="Calibri" w:hAnsi="Arial" w:cs="Arial"/>
                <w:sz w:val="22"/>
                <w:szCs w:val="22"/>
              </w:rPr>
              <w:t>.0</w:t>
            </w:r>
            <w:r>
              <w:rPr>
                <w:rFonts w:ascii="Arial" w:eastAsia="Calibri" w:hAnsi="Arial" w:cs="Arial"/>
                <w:sz w:val="22"/>
                <w:szCs w:val="22"/>
              </w:rPr>
              <w:t>”</w:t>
            </w:r>
            <w:r w:rsidRPr="00531AC4">
              <w:rPr>
                <w:rFonts w:ascii="Arial" w:eastAsia="Calibri" w:hAnsi="Arial" w:cs="Arial"/>
                <w:sz w:val="22"/>
                <w:szCs w:val="22"/>
              </w:rPr>
              <w:t xml:space="preserve"> to </w:t>
            </w:r>
            <w:r>
              <w:rPr>
                <w:rFonts w:ascii="Arial" w:eastAsia="Calibri" w:hAnsi="Arial" w:cs="Arial"/>
                <w:sz w:val="22"/>
                <w:szCs w:val="22"/>
              </w:rPr>
              <w:t>6</w:t>
            </w:r>
            <w:r w:rsidRPr="00531AC4">
              <w:rPr>
                <w:rFonts w:ascii="Arial" w:eastAsia="Calibri" w:hAnsi="Arial" w:cs="Arial"/>
                <w:sz w:val="22"/>
                <w:szCs w:val="22"/>
              </w:rPr>
              <w:t>.0</w:t>
            </w:r>
            <w:r>
              <w:rPr>
                <w:rFonts w:ascii="Arial" w:eastAsia="Calibri" w:hAnsi="Arial" w:cs="Arial"/>
                <w:sz w:val="22"/>
                <w:szCs w:val="22"/>
              </w:rPr>
              <w:t>”</w:t>
            </w:r>
            <w:r w:rsidRPr="00531AC4">
              <w:rPr>
                <w:rFonts w:ascii="Arial" w:eastAsia="Calibri" w:hAnsi="Arial" w:cs="Arial"/>
                <w:sz w:val="22"/>
                <w:szCs w:val="22"/>
              </w:rPr>
              <w:t>; Fan amperage range 1</w:t>
            </w:r>
            <w:r>
              <w:rPr>
                <w:rFonts w:ascii="Arial" w:eastAsia="Calibri" w:hAnsi="Arial" w:cs="Arial"/>
                <w:sz w:val="22"/>
                <w:szCs w:val="22"/>
              </w:rPr>
              <w:t>75</w:t>
            </w:r>
            <w:r w:rsidRPr="00531AC4">
              <w:rPr>
                <w:rFonts w:ascii="Arial" w:eastAsia="Calibri" w:hAnsi="Arial" w:cs="Arial"/>
                <w:sz w:val="22"/>
                <w:szCs w:val="22"/>
              </w:rPr>
              <w:t xml:space="preserve"> to </w:t>
            </w:r>
            <w:r>
              <w:rPr>
                <w:rFonts w:ascii="Arial" w:eastAsia="Calibri" w:hAnsi="Arial" w:cs="Arial"/>
                <w:sz w:val="22"/>
                <w:szCs w:val="22"/>
              </w:rPr>
              <w:t>220</w:t>
            </w:r>
            <w:r w:rsidRPr="00531AC4">
              <w:rPr>
                <w:rFonts w:ascii="Arial" w:eastAsia="Calibri" w:hAnsi="Arial" w:cs="Arial"/>
                <w:sz w:val="22"/>
                <w:szCs w:val="22"/>
              </w:rPr>
              <w:t xml:space="preserve"> amperes; daily VE readings/zero opacity</w:t>
            </w:r>
          </w:p>
        </w:tc>
        <w:tc>
          <w:tcPr>
            <w:tcW w:w="1530" w:type="dxa"/>
          </w:tcPr>
          <w:p w14:paraId="19BECDF5" w14:textId="75045E48" w:rsidR="00531AC4" w:rsidRDefault="00531AC4" w:rsidP="00531AC4">
            <w:pPr>
              <w:rPr>
                <w:rFonts w:ascii="Arial" w:eastAsia="Calibri" w:hAnsi="Arial" w:cs="Arial"/>
                <w:sz w:val="22"/>
                <w:szCs w:val="22"/>
              </w:rPr>
            </w:pPr>
            <w:r>
              <w:rPr>
                <w:rFonts w:ascii="Arial" w:eastAsia="Calibri" w:hAnsi="Arial" w:cs="Arial"/>
                <w:sz w:val="22"/>
                <w:szCs w:val="22"/>
              </w:rPr>
              <w:t>EU-P032 MODULE SAND SYSTEM</w:t>
            </w:r>
          </w:p>
        </w:tc>
        <w:tc>
          <w:tcPr>
            <w:tcW w:w="900" w:type="dxa"/>
            <w:shd w:val="clear" w:color="auto" w:fill="auto"/>
          </w:tcPr>
          <w:p w14:paraId="47EFE6B4" w14:textId="43A1D3BC" w:rsidR="00531AC4" w:rsidRDefault="00531AC4" w:rsidP="00531AC4">
            <w:pPr>
              <w:rPr>
                <w:rFonts w:ascii="Arial" w:eastAsia="Calibri" w:hAnsi="Arial" w:cs="Arial"/>
                <w:sz w:val="22"/>
                <w:szCs w:val="22"/>
              </w:rPr>
            </w:pPr>
            <w:r>
              <w:rPr>
                <w:rFonts w:ascii="Arial" w:eastAsia="Calibri" w:hAnsi="Arial" w:cs="Arial"/>
                <w:sz w:val="22"/>
                <w:szCs w:val="22"/>
              </w:rPr>
              <w:t>No</w:t>
            </w:r>
          </w:p>
        </w:tc>
      </w:tr>
      <w:tr w:rsidR="00531AC4" w14:paraId="7750ADB8" w14:textId="77777777" w:rsidTr="00DB7C09">
        <w:tc>
          <w:tcPr>
            <w:tcW w:w="1587" w:type="dxa"/>
            <w:shd w:val="clear" w:color="auto" w:fill="auto"/>
          </w:tcPr>
          <w:p w14:paraId="2C63BE54" w14:textId="65E00319" w:rsidR="00531AC4" w:rsidRDefault="00531AC4" w:rsidP="00531AC4">
            <w:pPr>
              <w:rPr>
                <w:rFonts w:ascii="Arial" w:eastAsia="Calibri" w:hAnsi="Arial" w:cs="Arial"/>
                <w:sz w:val="22"/>
                <w:szCs w:val="22"/>
              </w:rPr>
            </w:pPr>
            <w:r>
              <w:rPr>
                <w:rFonts w:ascii="Arial" w:eastAsia="Calibri" w:hAnsi="Arial" w:cs="Arial"/>
                <w:sz w:val="22"/>
                <w:szCs w:val="22"/>
              </w:rPr>
              <w:t>EU-P032 MODULE SAND SYSTEM</w:t>
            </w:r>
          </w:p>
        </w:tc>
        <w:tc>
          <w:tcPr>
            <w:tcW w:w="1350" w:type="dxa"/>
            <w:shd w:val="clear" w:color="auto" w:fill="auto"/>
          </w:tcPr>
          <w:p w14:paraId="098969FF" w14:textId="396A2497" w:rsidR="00531AC4" w:rsidRDefault="00531AC4" w:rsidP="00531AC4">
            <w:pPr>
              <w:rPr>
                <w:rFonts w:ascii="Arial" w:eastAsia="Calibri" w:hAnsi="Arial" w:cs="Arial"/>
                <w:sz w:val="22"/>
                <w:szCs w:val="22"/>
              </w:rPr>
            </w:pPr>
            <w:r>
              <w:rPr>
                <w:rFonts w:ascii="Arial" w:eastAsia="Calibri" w:hAnsi="Arial" w:cs="Arial"/>
                <w:sz w:val="22"/>
                <w:szCs w:val="22"/>
              </w:rPr>
              <w:t>PM</w:t>
            </w:r>
            <w:r w:rsidR="00653280">
              <w:rPr>
                <w:rFonts w:ascii="Arial" w:eastAsia="Calibri" w:hAnsi="Arial" w:cs="Arial"/>
                <w:sz w:val="22"/>
                <w:szCs w:val="22"/>
              </w:rPr>
              <w:t xml:space="preserve">10/5.56 </w:t>
            </w:r>
            <w:proofErr w:type="spellStart"/>
            <w:r w:rsidR="00653280">
              <w:rPr>
                <w:rFonts w:ascii="Arial" w:eastAsia="Calibri" w:hAnsi="Arial" w:cs="Arial"/>
                <w:sz w:val="22"/>
                <w:szCs w:val="22"/>
              </w:rPr>
              <w:t>tpy</w:t>
            </w:r>
            <w:proofErr w:type="spellEnd"/>
          </w:p>
        </w:tc>
        <w:tc>
          <w:tcPr>
            <w:tcW w:w="1710" w:type="dxa"/>
            <w:shd w:val="clear" w:color="auto" w:fill="auto"/>
          </w:tcPr>
          <w:p w14:paraId="77B40811" w14:textId="075BAECF" w:rsidR="00531AC4" w:rsidRPr="00531AC4" w:rsidRDefault="00531AC4" w:rsidP="00531AC4">
            <w:pPr>
              <w:rPr>
                <w:rFonts w:ascii="Arial" w:eastAsia="Calibri" w:hAnsi="Arial" w:cs="Arial"/>
                <w:sz w:val="22"/>
                <w:szCs w:val="22"/>
              </w:rPr>
            </w:pPr>
            <w:r w:rsidRPr="00531AC4">
              <w:rPr>
                <w:rFonts w:ascii="Arial" w:eastAsia="Calibri" w:hAnsi="Arial" w:cs="Arial"/>
                <w:sz w:val="22"/>
                <w:szCs w:val="22"/>
              </w:rPr>
              <w:t>R 336.1331</w:t>
            </w:r>
          </w:p>
        </w:tc>
        <w:tc>
          <w:tcPr>
            <w:tcW w:w="1440" w:type="dxa"/>
            <w:shd w:val="clear" w:color="auto" w:fill="auto"/>
          </w:tcPr>
          <w:p w14:paraId="50A6695D" w14:textId="634DF38B" w:rsidR="00531AC4" w:rsidRDefault="00531AC4" w:rsidP="00531AC4">
            <w:pPr>
              <w:rPr>
                <w:rFonts w:ascii="Arial" w:eastAsia="Calibri" w:hAnsi="Arial" w:cs="Arial"/>
                <w:sz w:val="22"/>
                <w:szCs w:val="22"/>
              </w:rPr>
            </w:pPr>
            <w:r>
              <w:rPr>
                <w:rFonts w:ascii="Arial" w:eastAsia="Calibri" w:hAnsi="Arial" w:cs="Arial"/>
                <w:sz w:val="22"/>
                <w:szCs w:val="22"/>
              </w:rPr>
              <w:t>Baghouse</w:t>
            </w:r>
          </w:p>
        </w:tc>
        <w:tc>
          <w:tcPr>
            <w:tcW w:w="1800" w:type="dxa"/>
            <w:shd w:val="clear" w:color="auto" w:fill="auto"/>
          </w:tcPr>
          <w:p w14:paraId="1B24F1EC" w14:textId="40850C1D" w:rsidR="00531AC4" w:rsidRPr="00531AC4" w:rsidRDefault="00531AC4" w:rsidP="00531AC4">
            <w:pPr>
              <w:rPr>
                <w:rFonts w:ascii="Arial" w:eastAsia="Calibri" w:hAnsi="Arial" w:cs="Arial"/>
                <w:sz w:val="22"/>
                <w:szCs w:val="22"/>
              </w:rPr>
            </w:pPr>
            <w:r w:rsidRPr="00531AC4">
              <w:rPr>
                <w:rFonts w:ascii="Arial" w:eastAsia="Calibri" w:hAnsi="Arial" w:cs="Arial"/>
                <w:sz w:val="22"/>
                <w:szCs w:val="22"/>
              </w:rPr>
              <w:t xml:space="preserve">Differential Pressure Gauge/range of </w:t>
            </w:r>
            <w:r>
              <w:rPr>
                <w:rFonts w:ascii="Arial" w:eastAsia="Calibri" w:hAnsi="Arial" w:cs="Arial"/>
                <w:sz w:val="22"/>
                <w:szCs w:val="22"/>
              </w:rPr>
              <w:t>1</w:t>
            </w:r>
            <w:r w:rsidRPr="00531AC4">
              <w:rPr>
                <w:rFonts w:ascii="Arial" w:eastAsia="Calibri" w:hAnsi="Arial" w:cs="Arial"/>
                <w:sz w:val="22"/>
                <w:szCs w:val="22"/>
              </w:rPr>
              <w:t>.0</w:t>
            </w:r>
            <w:r>
              <w:rPr>
                <w:rFonts w:ascii="Arial" w:eastAsia="Calibri" w:hAnsi="Arial" w:cs="Arial"/>
                <w:sz w:val="22"/>
                <w:szCs w:val="22"/>
              </w:rPr>
              <w:t>”</w:t>
            </w:r>
            <w:r w:rsidRPr="00531AC4">
              <w:rPr>
                <w:rFonts w:ascii="Arial" w:eastAsia="Calibri" w:hAnsi="Arial" w:cs="Arial"/>
                <w:sz w:val="22"/>
                <w:szCs w:val="22"/>
              </w:rPr>
              <w:t xml:space="preserve"> to </w:t>
            </w:r>
            <w:r>
              <w:rPr>
                <w:rFonts w:ascii="Arial" w:eastAsia="Calibri" w:hAnsi="Arial" w:cs="Arial"/>
                <w:sz w:val="22"/>
                <w:szCs w:val="22"/>
              </w:rPr>
              <w:t>6</w:t>
            </w:r>
            <w:r w:rsidRPr="00531AC4">
              <w:rPr>
                <w:rFonts w:ascii="Arial" w:eastAsia="Calibri" w:hAnsi="Arial" w:cs="Arial"/>
                <w:sz w:val="22"/>
                <w:szCs w:val="22"/>
              </w:rPr>
              <w:t>.0</w:t>
            </w:r>
            <w:r>
              <w:rPr>
                <w:rFonts w:ascii="Arial" w:eastAsia="Calibri" w:hAnsi="Arial" w:cs="Arial"/>
                <w:sz w:val="22"/>
                <w:szCs w:val="22"/>
              </w:rPr>
              <w:t>”</w:t>
            </w:r>
            <w:r w:rsidRPr="00531AC4">
              <w:rPr>
                <w:rFonts w:ascii="Arial" w:eastAsia="Calibri" w:hAnsi="Arial" w:cs="Arial"/>
                <w:sz w:val="22"/>
                <w:szCs w:val="22"/>
              </w:rPr>
              <w:t>; Fan amperage range 1</w:t>
            </w:r>
            <w:r>
              <w:rPr>
                <w:rFonts w:ascii="Arial" w:eastAsia="Calibri" w:hAnsi="Arial" w:cs="Arial"/>
                <w:sz w:val="22"/>
                <w:szCs w:val="22"/>
              </w:rPr>
              <w:t>75</w:t>
            </w:r>
            <w:r w:rsidRPr="00531AC4">
              <w:rPr>
                <w:rFonts w:ascii="Arial" w:eastAsia="Calibri" w:hAnsi="Arial" w:cs="Arial"/>
                <w:sz w:val="22"/>
                <w:szCs w:val="22"/>
              </w:rPr>
              <w:t xml:space="preserve"> to </w:t>
            </w:r>
            <w:r>
              <w:rPr>
                <w:rFonts w:ascii="Arial" w:eastAsia="Calibri" w:hAnsi="Arial" w:cs="Arial"/>
                <w:sz w:val="22"/>
                <w:szCs w:val="22"/>
              </w:rPr>
              <w:t>220</w:t>
            </w:r>
            <w:r w:rsidRPr="00531AC4">
              <w:rPr>
                <w:rFonts w:ascii="Arial" w:eastAsia="Calibri" w:hAnsi="Arial" w:cs="Arial"/>
                <w:sz w:val="22"/>
                <w:szCs w:val="22"/>
              </w:rPr>
              <w:t xml:space="preserve"> amperes; daily VE readings/zero opacity</w:t>
            </w:r>
          </w:p>
        </w:tc>
        <w:tc>
          <w:tcPr>
            <w:tcW w:w="1530" w:type="dxa"/>
          </w:tcPr>
          <w:p w14:paraId="7361BC1B" w14:textId="4B2E8E99" w:rsidR="00531AC4" w:rsidRDefault="00531AC4" w:rsidP="00531AC4">
            <w:pPr>
              <w:rPr>
                <w:rFonts w:ascii="Arial" w:eastAsia="Calibri" w:hAnsi="Arial" w:cs="Arial"/>
                <w:sz w:val="22"/>
                <w:szCs w:val="22"/>
              </w:rPr>
            </w:pPr>
            <w:r>
              <w:rPr>
                <w:rFonts w:ascii="Arial" w:eastAsia="Calibri" w:hAnsi="Arial" w:cs="Arial"/>
                <w:sz w:val="22"/>
                <w:szCs w:val="22"/>
              </w:rPr>
              <w:t>EU-P032 MODULE SAND SYSTEM</w:t>
            </w:r>
          </w:p>
        </w:tc>
        <w:tc>
          <w:tcPr>
            <w:tcW w:w="900" w:type="dxa"/>
            <w:shd w:val="clear" w:color="auto" w:fill="auto"/>
          </w:tcPr>
          <w:p w14:paraId="077A3BB1" w14:textId="54216A28" w:rsidR="00531AC4" w:rsidRDefault="00531AC4" w:rsidP="00531AC4">
            <w:pPr>
              <w:rPr>
                <w:rFonts w:ascii="Arial" w:eastAsia="Calibri" w:hAnsi="Arial" w:cs="Arial"/>
                <w:sz w:val="22"/>
                <w:szCs w:val="22"/>
              </w:rPr>
            </w:pPr>
            <w:r>
              <w:rPr>
                <w:rFonts w:ascii="Arial" w:eastAsia="Calibri" w:hAnsi="Arial" w:cs="Arial"/>
                <w:sz w:val="22"/>
                <w:szCs w:val="22"/>
              </w:rPr>
              <w:t>No</w:t>
            </w:r>
          </w:p>
        </w:tc>
      </w:tr>
      <w:tr w:rsidR="009C6B2E" w14:paraId="679E4977" w14:textId="77777777" w:rsidTr="00DB7C09">
        <w:tc>
          <w:tcPr>
            <w:tcW w:w="1587" w:type="dxa"/>
            <w:shd w:val="clear" w:color="auto" w:fill="auto"/>
          </w:tcPr>
          <w:p w14:paraId="7FAB7714" w14:textId="4577FBAC" w:rsidR="009C6B2E" w:rsidRDefault="009C6B2E" w:rsidP="009C6B2E">
            <w:pPr>
              <w:rPr>
                <w:rFonts w:ascii="Arial" w:eastAsia="Calibri" w:hAnsi="Arial" w:cs="Arial"/>
                <w:sz w:val="22"/>
                <w:szCs w:val="22"/>
              </w:rPr>
            </w:pPr>
            <w:r>
              <w:rPr>
                <w:rFonts w:ascii="Arial" w:eastAsia="Calibri" w:hAnsi="Arial" w:cs="Arial"/>
                <w:sz w:val="22"/>
                <w:szCs w:val="22"/>
              </w:rPr>
              <w:t>EU-P040 SAND CONDITIONING SYSTEM</w:t>
            </w:r>
          </w:p>
        </w:tc>
        <w:tc>
          <w:tcPr>
            <w:tcW w:w="1350" w:type="dxa"/>
            <w:shd w:val="clear" w:color="auto" w:fill="auto"/>
          </w:tcPr>
          <w:p w14:paraId="70044914" w14:textId="5454AD87" w:rsidR="009C6B2E" w:rsidRPr="00C72A47" w:rsidRDefault="0006477A" w:rsidP="009C6B2E">
            <w:pPr>
              <w:rPr>
                <w:rFonts w:ascii="Arial" w:eastAsia="Calibri" w:hAnsi="Arial" w:cs="Arial"/>
                <w:sz w:val="22"/>
                <w:szCs w:val="22"/>
              </w:rPr>
            </w:pPr>
            <w:r>
              <w:rPr>
                <w:rFonts w:ascii="Arial" w:eastAsia="Calibri" w:hAnsi="Arial" w:cs="Arial"/>
                <w:sz w:val="22"/>
                <w:szCs w:val="22"/>
              </w:rPr>
              <w:t>PM/0.03 pound per 1000 pounds of exhaust gases</w:t>
            </w:r>
          </w:p>
        </w:tc>
        <w:tc>
          <w:tcPr>
            <w:tcW w:w="1710" w:type="dxa"/>
            <w:shd w:val="clear" w:color="auto" w:fill="auto"/>
          </w:tcPr>
          <w:p w14:paraId="6F746632" w14:textId="21473BD1" w:rsidR="009C6B2E" w:rsidRPr="00C72A47" w:rsidRDefault="0006477A" w:rsidP="009C6B2E">
            <w:pPr>
              <w:rPr>
                <w:rFonts w:ascii="Arial" w:eastAsia="Calibri" w:hAnsi="Arial" w:cs="Arial"/>
                <w:sz w:val="22"/>
                <w:szCs w:val="22"/>
              </w:rPr>
            </w:pPr>
            <w:r w:rsidRPr="0006477A">
              <w:rPr>
                <w:rFonts w:ascii="Arial" w:eastAsia="Calibri" w:hAnsi="Arial" w:cs="Arial"/>
                <w:sz w:val="22"/>
                <w:szCs w:val="22"/>
              </w:rPr>
              <w:t>R 336.1331</w:t>
            </w:r>
          </w:p>
        </w:tc>
        <w:tc>
          <w:tcPr>
            <w:tcW w:w="1440" w:type="dxa"/>
            <w:shd w:val="clear" w:color="auto" w:fill="auto"/>
          </w:tcPr>
          <w:p w14:paraId="5F817596" w14:textId="6A6CE2A7" w:rsidR="009C6B2E" w:rsidRPr="00C72A47" w:rsidRDefault="0006477A" w:rsidP="009C6B2E">
            <w:pPr>
              <w:rPr>
                <w:rFonts w:ascii="Arial" w:eastAsia="Calibri" w:hAnsi="Arial" w:cs="Arial"/>
                <w:sz w:val="22"/>
                <w:szCs w:val="22"/>
              </w:rPr>
            </w:pPr>
            <w:r>
              <w:rPr>
                <w:rFonts w:ascii="Arial" w:eastAsia="Calibri" w:hAnsi="Arial" w:cs="Arial"/>
                <w:sz w:val="22"/>
                <w:szCs w:val="22"/>
              </w:rPr>
              <w:t>Baghouse</w:t>
            </w:r>
          </w:p>
        </w:tc>
        <w:tc>
          <w:tcPr>
            <w:tcW w:w="1800" w:type="dxa"/>
            <w:shd w:val="clear" w:color="auto" w:fill="auto"/>
          </w:tcPr>
          <w:p w14:paraId="0488EB37" w14:textId="4A187A9B" w:rsidR="009C6B2E" w:rsidRPr="00C72A47" w:rsidRDefault="0006477A" w:rsidP="009C6B2E">
            <w:pPr>
              <w:rPr>
                <w:rFonts w:ascii="Arial" w:eastAsia="Calibri" w:hAnsi="Arial" w:cs="Arial"/>
                <w:sz w:val="22"/>
                <w:szCs w:val="22"/>
              </w:rPr>
            </w:pPr>
            <w:r w:rsidRPr="0006477A">
              <w:rPr>
                <w:rFonts w:ascii="Arial" w:eastAsia="Calibri" w:hAnsi="Arial" w:cs="Arial"/>
                <w:sz w:val="22"/>
                <w:szCs w:val="22"/>
              </w:rPr>
              <w:t xml:space="preserve">Differential Pressure Gauge/range of </w:t>
            </w:r>
            <w:r>
              <w:rPr>
                <w:rFonts w:ascii="Arial" w:eastAsia="Calibri" w:hAnsi="Arial" w:cs="Arial"/>
                <w:sz w:val="22"/>
                <w:szCs w:val="22"/>
              </w:rPr>
              <w:t>3.5</w:t>
            </w:r>
            <w:r w:rsidRPr="0006477A">
              <w:rPr>
                <w:rFonts w:ascii="Arial" w:eastAsia="Calibri" w:hAnsi="Arial" w:cs="Arial"/>
                <w:sz w:val="22"/>
                <w:szCs w:val="22"/>
              </w:rPr>
              <w:t xml:space="preserve">” to </w:t>
            </w:r>
            <w:r>
              <w:rPr>
                <w:rFonts w:ascii="Arial" w:eastAsia="Calibri" w:hAnsi="Arial" w:cs="Arial"/>
                <w:sz w:val="22"/>
                <w:szCs w:val="22"/>
              </w:rPr>
              <w:t>5,5</w:t>
            </w:r>
            <w:r w:rsidRPr="0006477A">
              <w:rPr>
                <w:rFonts w:ascii="Arial" w:eastAsia="Calibri" w:hAnsi="Arial" w:cs="Arial"/>
                <w:sz w:val="22"/>
                <w:szCs w:val="22"/>
              </w:rPr>
              <w:t>”; Fan amperage range 1</w:t>
            </w:r>
            <w:r>
              <w:rPr>
                <w:rFonts w:ascii="Arial" w:eastAsia="Calibri" w:hAnsi="Arial" w:cs="Arial"/>
                <w:sz w:val="22"/>
                <w:szCs w:val="22"/>
              </w:rPr>
              <w:t>4</w:t>
            </w:r>
            <w:r w:rsidRPr="0006477A">
              <w:rPr>
                <w:rFonts w:ascii="Arial" w:eastAsia="Calibri" w:hAnsi="Arial" w:cs="Arial"/>
                <w:sz w:val="22"/>
                <w:szCs w:val="22"/>
              </w:rPr>
              <w:t xml:space="preserve">5 to </w:t>
            </w:r>
            <w:r>
              <w:rPr>
                <w:rFonts w:ascii="Arial" w:eastAsia="Calibri" w:hAnsi="Arial" w:cs="Arial"/>
                <w:sz w:val="22"/>
                <w:szCs w:val="22"/>
              </w:rPr>
              <w:t>165</w:t>
            </w:r>
            <w:r w:rsidRPr="0006477A">
              <w:rPr>
                <w:rFonts w:ascii="Arial" w:eastAsia="Calibri" w:hAnsi="Arial" w:cs="Arial"/>
                <w:sz w:val="22"/>
                <w:szCs w:val="22"/>
              </w:rPr>
              <w:t xml:space="preserve"> amperes; daily VE readings/zero opacity</w:t>
            </w:r>
          </w:p>
        </w:tc>
        <w:tc>
          <w:tcPr>
            <w:tcW w:w="1530" w:type="dxa"/>
          </w:tcPr>
          <w:p w14:paraId="13B449CA" w14:textId="191C9F1D" w:rsidR="009C6B2E" w:rsidRPr="00C72A47" w:rsidRDefault="009C6B2E" w:rsidP="009C6B2E">
            <w:pPr>
              <w:rPr>
                <w:rFonts w:ascii="Arial" w:eastAsia="Calibri" w:hAnsi="Arial" w:cs="Arial"/>
                <w:sz w:val="22"/>
                <w:szCs w:val="22"/>
              </w:rPr>
            </w:pPr>
            <w:r>
              <w:rPr>
                <w:rFonts w:ascii="Arial" w:eastAsia="Calibri" w:hAnsi="Arial" w:cs="Arial"/>
                <w:sz w:val="22"/>
                <w:szCs w:val="22"/>
              </w:rPr>
              <w:t>EU-P040 SAND CONDITIONING SYSTEM</w:t>
            </w:r>
          </w:p>
        </w:tc>
        <w:tc>
          <w:tcPr>
            <w:tcW w:w="900" w:type="dxa"/>
            <w:shd w:val="clear" w:color="auto" w:fill="auto"/>
          </w:tcPr>
          <w:p w14:paraId="067F95B1" w14:textId="6E154217" w:rsidR="009C6B2E" w:rsidRPr="00C72A47" w:rsidRDefault="009C6B2E" w:rsidP="009C6B2E">
            <w:pPr>
              <w:rPr>
                <w:rFonts w:ascii="Arial" w:eastAsia="Calibri" w:hAnsi="Arial" w:cs="Arial"/>
                <w:sz w:val="22"/>
                <w:szCs w:val="22"/>
              </w:rPr>
            </w:pPr>
            <w:r>
              <w:rPr>
                <w:rFonts w:ascii="Arial" w:eastAsia="Calibri" w:hAnsi="Arial" w:cs="Arial"/>
                <w:sz w:val="22"/>
                <w:szCs w:val="22"/>
              </w:rPr>
              <w:t>No</w:t>
            </w:r>
          </w:p>
        </w:tc>
      </w:tr>
      <w:tr w:rsidR="0006477A" w14:paraId="66F3528F" w14:textId="77777777" w:rsidTr="00DB7C09">
        <w:tc>
          <w:tcPr>
            <w:tcW w:w="1587" w:type="dxa"/>
            <w:shd w:val="clear" w:color="auto" w:fill="auto"/>
          </w:tcPr>
          <w:p w14:paraId="4CDBFCBE" w14:textId="715B689F" w:rsidR="0006477A" w:rsidRDefault="0006477A" w:rsidP="0006477A">
            <w:pPr>
              <w:rPr>
                <w:rFonts w:ascii="Arial" w:eastAsia="Calibri" w:hAnsi="Arial" w:cs="Arial"/>
                <w:sz w:val="22"/>
                <w:szCs w:val="22"/>
              </w:rPr>
            </w:pPr>
            <w:r>
              <w:rPr>
                <w:rFonts w:ascii="Arial" w:eastAsia="Calibri" w:hAnsi="Arial" w:cs="Arial"/>
                <w:sz w:val="22"/>
                <w:szCs w:val="22"/>
              </w:rPr>
              <w:t>EU-P040 SAND CONDITIONING SYSTEM</w:t>
            </w:r>
          </w:p>
        </w:tc>
        <w:tc>
          <w:tcPr>
            <w:tcW w:w="1350" w:type="dxa"/>
            <w:shd w:val="clear" w:color="auto" w:fill="auto"/>
          </w:tcPr>
          <w:p w14:paraId="2E7BDA5E" w14:textId="3FD3A713" w:rsidR="0006477A" w:rsidRDefault="0006477A" w:rsidP="0006477A">
            <w:pPr>
              <w:rPr>
                <w:rFonts w:ascii="Arial" w:eastAsia="Calibri" w:hAnsi="Arial" w:cs="Arial"/>
                <w:sz w:val="22"/>
                <w:szCs w:val="22"/>
              </w:rPr>
            </w:pPr>
            <w:r>
              <w:rPr>
                <w:rFonts w:ascii="Arial" w:eastAsia="Calibri" w:hAnsi="Arial" w:cs="Arial"/>
                <w:sz w:val="22"/>
                <w:szCs w:val="22"/>
              </w:rPr>
              <w:t xml:space="preserve">PM10/2.00 </w:t>
            </w:r>
            <w:proofErr w:type="spellStart"/>
            <w:r>
              <w:rPr>
                <w:rFonts w:ascii="Arial" w:eastAsia="Calibri" w:hAnsi="Arial" w:cs="Arial"/>
                <w:sz w:val="22"/>
                <w:szCs w:val="22"/>
              </w:rPr>
              <w:t>pph</w:t>
            </w:r>
            <w:proofErr w:type="spellEnd"/>
          </w:p>
        </w:tc>
        <w:tc>
          <w:tcPr>
            <w:tcW w:w="1710" w:type="dxa"/>
            <w:shd w:val="clear" w:color="auto" w:fill="auto"/>
          </w:tcPr>
          <w:p w14:paraId="60751DB7" w14:textId="036884CB" w:rsidR="0006477A" w:rsidRPr="0006477A" w:rsidRDefault="0006477A" w:rsidP="0006477A">
            <w:pPr>
              <w:rPr>
                <w:rFonts w:ascii="Arial" w:eastAsia="Calibri" w:hAnsi="Arial" w:cs="Arial"/>
                <w:sz w:val="22"/>
                <w:szCs w:val="22"/>
              </w:rPr>
            </w:pPr>
            <w:r w:rsidRPr="0006477A">
              <w:rPr>
                <w:rFonts w:ascii="Arial" w:eastAsia="Calibri" w:hAnsi="Arial" w:cs="Arial"/>
                <w:sz w:val="22"/>
                <w:szCs w:val="22"/>
              </w:rPr>
              <w:t>R 336.1331</w:t>
            </w:r>
          </w:p>
        </w:tc>
        <w:tc>
          <w:tcPr>
            <w:tcW w:w="1440" w:type="dxa"/>
            <w:shd w:val="clear" w:color="auto" w:fill="auto"/>
          </w:tcPr>
          <w:p w14:paraId="0801DFF5" w14:textId="5BBB1F22" w:rsidR="0006477A" w:rsidRDefault="0006477A" w:rsidP="0006477A">
            <w:pPr>
              <w:rPr>
                <w:rFonts w:ascii="Arial" w:eastAsia="Calibri" w:hAnsi="Arial" w:cs="Arial"/>
                <w:sz w:val="22"/>
                <w:szCs w:val="22"/>
              </w:rPr>
            </w:pPr>
            <w:r>
              <w:rPr>
                <w:rFonts w:ascii="Arial" w:eastAsia="Calibri" w:hAnsi="Arial" w:cs="Arial"/>
                <w:sz w:val="22"/>
                <w:szCs w:val="22"/>
              </w:rPr>
              <w:t>Baghouse</w:t>
            </w:r>
          </w:p>
        </w:tc>
        <w:tc>
          <w:tcPr>
            <w:tcW w:w="1800" w:type="dxa"/>
            <w:shd w:val="clear" w:color="auto" w:fill="auto"/>
          </w:tcPr>
          <w:p w14:paraId="4AF971C0" w14:textId="34A64ED1" w:rsidR="0006477A" w:rsidRPr="0006477A" w:rsidRDefault="0006477A" w:rsidP="0006477A">
            <w:pPr>
              <w:rPr>
                <w:rFonts w:ascii="Arial" w:eastAsia="Calibri" w:hAnsi="Arial" w:cs="Arial"/>
                <w:sz w:val="22"/>
                <w:szCs w:val="22"/>
              </w:rPr>
            </w:pPr>
            <w:r w:rsidRPr="0006477A">
              <w:rPr>
                <w:rFonts w:ascii="Arial" w:eastAsia="Calibri" w:hAnsi="Arial" w:cs="Arial"/>
                <w:sz w:val="22"/>
                <w:szCs w:val="22"/>
              </w:rPr>
              <w:t xml:space="preserve">Differential Pressure Gauge/range of </w:t>
            </w:r>
            <w:r>
              <w:rPr>
                <w:rFonts w:ascii="Arial" w:eastAsia="Calibri" w:hAnsi="Arial" w:cs="Arial"/>
                <w:sz w:val="22"/>
                <w:szCs w:val="22"/>
              </w:rPr>
              <w:t>3.5</w:t>
            </w:r>
            <w:r w:rsidRPr="0006477A">
              <w:rPr>
                <w:rFonts w:ascii="Arial" w:eastAsia="Calibri" w:hAnsi="Arial" w:cs="Arial"/>
                <w:sz w:val="22"/>
                <w:szCs w:val="22"/>
              </w:rPr>
              <w:t xml:space="preserve">” to </w:t>
            </w:r>
            <w:r>
              <w:rPr>
                <w:rFonts w:ascii="Arial" w:eastAsia="Calibri" w:hAnsi="Arial" w:cs="Arial"/>
                <w:sz w:val="22"/>
                <w:szCs w:val="22"/>
              </w:rPr>
              <w:t>5,5</w:t>
            </w:r>
            <w:r w:rsidRPr="0006477A">
              <w:rPr>
                <w:rFonts w:ascii="Arial" w:eastAsia="Calibri" w:hAnsi="Arial" w:cs="Arial"/>
                <w:sz w:val="22"/>
                <w:szCs w:val="22"/>
              </w:rPr>
              <w:t>”; Fan amperage range 1</w:t>
            </w:r>
            <w:r>
              <w:rPr>
                <w:rFonts w:ascii="Arial" w:eastAsia="Calibri" w:hAnsi="Arial" w:cs="Arial"/>
                <w:sz w:val="22"/>
                <w:szCs w:val="22"/>
              </w:rPr>
              <w:t>4</w:t>
            </w:r>
            <w:r w:rsidRPr="0006477A">
              <w:rPr>
                <w:rFonts w:ascii="Arial" w:eastAsia="Calibri" w:hAnsi="Arial" w:cs="Arial"/>
                <w:sz w:val="22"/>
                <w:szCs w:val="22"/>
              </w:rPr>
              <w:t xml:space="preserve">5 to </w:t>
            </w:r>
            <w:r>
              <w:rPr>
                <w:rFonts w:ascii="Arial" w:eastAsia="Calibri" w:hAnsi="Arial" w:cs="Arial"/>
                <w:sz w:val="22"/>
                <w:szCs w:val="22"/>
              </w:rPr>
              <w:t>165</w:t>
            </w:r>
            <w:r w:rsidRPr="0006477A">
              <w:rPr>
                <w:rFonts w:ascii="Arial" w:eastAsia="Calibri" w:hAnsi="Arial" w:cs="Arial"/>
                <w:sz w:val="22"/>
                <w:szCs w:val="22"/>
              </w:rPr>
              <w:t xml:space="preserve"> amperes; daily VE readings/zero opacity</w:t>
            </w:r>
          </w:p>
        </w:tc>
        <w:tc>
          <w:tcPr>
            <w:tcW w:w="1530" w:type="dxa"/>
          </w:tcPr>
          <w:p w14:paraId="5E8DB1FB" w14:textId="6B2A7E3E" w:rsidR="0006477A" w:rsidRDefault="0006477A" w:rsidP="0006477A">
            <w:pPr>
              <w:rPr>
                <w:rFonts w:ascii="Arial" w:eastAsia="Calibri" w:hAnsi="Arial" w:cs="Arial"/>
                <w:sz w:val="22"/>
                <w:szCs w:val="22"/>
              </w:rPr>
            </w:pPr>
            <w:r>
              <w:rPr>
                <w:rFonts w:ascii="Arial" w:eastAsia="Calibri" w:hAnsi="Arial" w:cs="Arial"/>
                <w:sz w:val="22"/>
                <w:szCs w:val="22"/>
              </w:rPr>
              <w:t>EU-P040 SAND CONDITIONING SYSTEM</w:t>
            </w:r>
          </w:p>
        </w:tc>
        <w:tc>
          <w:tcPr>
            <w:tcW w:w="900" w:type="dxa"/>
            <w:shd w:val="clear" w:color="auto" w:fill="auto"/>
          </w:tcPr>
          <w:p w14:paraId="7CF1E536" w14:textId="5839F3F4" w:rsidR="0006477A" w:rsidRDefault="0006477A" w:rsidP="0006477A">
            <w:pPr>
              <w:rPr>
                <w:rFonts w:ascii="Arial" w:eastAsia="Calibri" w:hAnsi="Arial" w:cs="Arial"/>
                <w:sz w:val="22"/>
                <w:szCs w:val="22"/>
              </w:rPr>
            </w:pPr>
            <w:r>
              <w:rPr>
                <w:rFonts w:ascii="Arial" w:eastAsia="Calibri" w:hAnsi="Arial" w:cs="Arial"/>
                <w:sz w:val="22"/>
                <w:szCs w:val="22"/>
              </w:rPr>
              <w:t>No</w:t>
            </w:r>
          </w:p>
        </w:tc>
      </w:tr>
      <w:tr w:rsidR="0006477A" w14:paraId="5E4D576E" w14:textId="77777777" w:rsidTr="00DB7C09">
        <w:tc>
          <w:tcPr>
            <w:tcW w:w="1587" w:type="dxa"/>
            <w:shd w:val="clear" w:color="auto" w:fill="auto"/>
          </w:tcPr>
          <w:p w14:paraId="6D539DD9" w14:textId="65078E22" w:rsidR="0006477A" w:rsidRDefault="0006477A" w:rsidP="0006477A">
            <w:pPr>
              <w:rPr>
                <w:rFonts w:ascii="Arial" w:eastAsia="Calibri" w:hAnsi="Arial" w:cs="Arial"/>
                <w:sz w:val="22"/>
                <w:szCs w:val="22"/>
              </w:rPr>
            </w:pPr>
            <w:r>
              <w:rPr>
                <w:rFonts w:ascii="Arial" w:eastAsia="Calibri" w:hAnsi="Arial" w:cs="Arial"/>
                <w:sz w:val="22"/>
                <w:szCs w:val="22"/>
              </w:rPr>
              <w:t>EU-P040 SAND CONDITIONING SYSTEM</w:t>
            </w:r>
          </w:p>
        </w:tc>
        <w:tc>
          <w:tcPr>
            <w:tcW w:w="1350" w:type="dxa"/>
            <w:shd w:val="clear" w:color="auto" w:fill="auto"/>
          </w:tcPr>
          <w:p w14:paraId="3BDB6EF1" w14:textId="6A80114C" w:rsidR="0006477A" w:rsidRDefault="0006477A" w:rsidP="0006477A">
            <w:pPr>
              <w:rPr>
                <w:rFonts w:ascii="Arial" w:eastAsia="Calibri" w:hAnsi="Arial" w:cs="Arial"/>
                <w:sz w:val="22"/>
                <w:szCs w:val="22"/>
              </w:rPr>
            </w:pPr>
            <w:r>
              <w:rPr>
                <w:rFonts w:ascii="Arial" w:eastAsia="Calibri" w:hAnsi="Arial" w:cs="Arial"/>
                <w:sz w:val="22"/>
                <w:szCs w:val="22"/>
              </w:rPr>
              <w:t xml:space="preserve">PM10/8.76 </w:t>
            </w:r>
            <w:proofErr w:type="spellStart"/>
            <w:r>
              <w:rPr>
                <w:rFonts w:ascii="Arial" w:eastAsia="Calibri" w:hAnsi="Arial" w:cs="Arial"/>
                <w:sz w:val="22"/>
                <w:szCs w:val="22"/>
              </w:rPr>
              <w:t>tpy</w:t>
            </w:r>
            <w:proofErr w:type="spellEnd"/>
          </w:p>
        </w:tc>
        <w:tc>
          <w:tcPr>
            <w:tcW w:w="1710" w:type="dxa"/>
            <w:shd w:val="clear" w:color="auto" w:fill="auto"/>
          </w:tcPr>
          <w:p w14:paraId="6C3BD69C" w14:textId="76B36A28" w:rsidR="0006477A" w:rsidRPr="0006477A" w:rsidRDefault="0006477A" w:rsidP="0006477A">
            <w:pPr>
              <w:rPr>
                <w:rFonts w:ascii="Arial" w:eastAsia="Calibri" w:hAnsi="Arial" w:cs="Arial"/>
                <w:sz w:val="22"/>
                <w:szCs w:val="22"/>
              </w:rPr>
            </w:pPr>
            <w:r w:rsidRPr="0006477A">
              <w:rPr>
                <w:rFonts w:ascii="Arial" w:eastAsia="Calibri" w:hAnsi="Arial" w:cs="Arial"/>
                <w:sz w:val="22"/>
                <w:szCs w:val="22"/>
              </w:rPr>
              <w:t>R 336.1331</w:t>
            </w:r>
          </w:p>
        </w:tc>
        <w:tc>
          <w:tcPr>
            <w:tcW w:w="1440" w:type="dxa"/>
            <w:shd w:val="clear" w:color="auto" w:fill="auto"/>
          </w:tcPr>
          <w:p w14:paraId="4EA50E51" w14:textId="5BFC6742" w:rsidR="0006477A" w:rsidRDefault="0006477A" w:rsidP="0006477A">
            <w:pPr>
              <w:rPr>
                <w:rFonts w:ascii="Arial" w:eastAsia="Calibri" w:hAnsi="Arial" w:cs="Arial"/>
                <w:sz w:val="22"/>
                <w:szCs w:val="22"/>
              </w:rPr>
            </w:pPr>
            <w:r>
              <w:rPr>
                <w:rFonts w:ascii="Arial" w:eastAsia="Calibri" w:hAnsi="Arial" w:cs="Arial"/>
                <w:sz w:val="22"/>
                <w:szCs w:val="22"/>
              </w:rPr>
              <w:t>Baghouse</w:t>
            </w:r>
          </w:p>
        </w:tc>
        <w:tc>
          <w:tcPr>
            <w:tcW w:w="1800" w:type="dxa"/>
            <w:shd w:val="clear" w:color="auto" w:fill="auto"/>
          </w:tcPr>
          <w:p w14:paraId="2D2305C7" w14:textId="7D122A03" w:rsidR="0006477A" w:rsidRPr="0006477A" w:rsidRDefault="0006477A" w:rsidP="0006477A">
            <w:pPr>
              <w:rPr>
                <w:rFonts w:ascii="Arial" w:eastAsia="Calibri" w:hAnsi="Arial" w:cs="Arial"/>
                <w:sz w:val="22"/>
                <w:szCs w:val="22"/>
              </w:rPr>
            </w:pPr>
            <w:r w:rsidRPr="0006477A">
              <w:rPr>
                <w:rFonts w:ascii="Arial" w:eastAsia="Calibri" w:hAnsi="Arial" w:cs="Arial"/>
                <w:sz w:val="22"/>
                <w:szCs w:val="22"/>
              </w:rPr>
              <w:t xml:space="preserve">Differential Pressure Gauge/range of </w:t>
            </w:r>
            <w:r>
              <w:rPr>
                <w:rFonts w:ascii="Arial" w:eastAsia="Calibri" w:hAnsi="Arial" w:cs="Arial"/>
                <w:sz w:val="22"/>
                <w:szCs w:val="22"/>
              </w:rPr>
              <w:t>3.5</w:t>
            </w:r>
            <w:r w:rsidRPr="0006477A">
              <w:rPr>
                <w:rFonts w:ascii="Arial" w:eastAsia="Calibri" w:hAnsi="Arial" w:cs="Arial"/>
                <w:sz w:val="22"/>
                <w:szCs w:val="22"/>
              </w:rPr>
              <w:t xml:space="preserve">” to </w:t>
            </w:r>
            <w:r>
              <w:rPr>
                <w:rFonts w:ascii="Arial" w:eastAsia="Calibri" w:hAnsi="Arial" w:cs="Arial"/>
                <w:sz w:val="22"/>
                <w:szCs w:val="22"/>
              </w:rPr>
              <w:t>5,5</w:t>
            </w:r>
            <w:r w:rsidRPr="0006477A">
              <w:rPr>
                <w:rFonts w:ascii="Arial" w:eastAsia="Calibri" w:hAnsi="Arial" w:cs="Arial"/>
                <w:sz w:val="22"/>
                <w:szCs w:val="22"/>
              </w:rPr>
              <w:t>”; Fan amperage range 1</w:t>
            </w:r>
            <w:r>
              <w:rPr>
                <w:rFonts w:ascii="Arial" w:eastAsia="Calibri" w:hAnsi="Arial" w:cs="Arial"/>
                <w:sz w:val="22"/>
                <w:szCs w:val="22"/>
              </w:rPr>
              <w:t>4</w:t>
            </w:r>
            <w:r w:rsidRPr="0006477A">
              <w:rPr>
                <w:rFonts w:ascii="Arial" w:eastAsia="Calibri" w:hAnsi="Arial" w:cs="Arial"/>
                <w:sz w:val="22"/>
                <w:szCs w:val="22"/>
              </w:rPr>
              <w:t xml:space="preserve">5 to </w:t>
            </w:r>
            <w:r>
              <w:rPr>
                <w:rFonts w:ascii="Arial" w:eastAsia="Calibri" w:hAnsi="Arial" w:cs="Arial"/>
                <w:sz w:val="22"/>
                <w:szCs w:val="22"/>
              </w:rPr>
              <w:t>165</w:t>
            </w:r>
            <w:r w:rsidRPr="0006477A">
              <w:rPr>
                <w:rFonts w:ascii="Arial" w:eastAsia="Calibri" w:hAnsi="Arial" w:cs="Arial"/>
                <w:sz w:val="22"/>
                <w:szCs w:val="22"/>
              </w:rPr>
              <w:t xml:space="preserve"> amperes; daily VE readings/zero opacity</w:t>
            </w:r>
          </w:p>
        </w:tc>
        <w:tc>
          <w:tcPr>
            <w:tcW w:w="1530" w:type="dxa"/>
          </w:tcPr>
          <w:p w14:paraId="33A180A8" w14:textId="3CE2A987" w:rsidR="0006477A" w:rsidRDefault="0006477A" w:rsidP="0006477A">
            <w:pPr>
              <w:rPr>
                <w:rFonts w:ascii="Arial" w:eastAsia="Calibri" w:hAnsi="Arial" w:cs="Arial"/>
                <w:sz w:val="22"/>
                <w:szCs w:val="22"/>
              </w:rPr>
            </w:pPr>
            <w:r>
              <w:rPr>
                <w:rFonts w:ascii="Arial" w:eastAsia="Calibri" w:hAnsi="Arial" w:cs="Arial"/>
                <w:sz w:val="22"/>
                <w:szCs w:val="22"/>
              </w:rPr>
              <w:t>EU-P040 SAND CONDITIONING SYSTEM</w:t>
            </w:r>
          </w:p>
        </w:tc>
        <w:tc>
          <w:tcPr>
            <w:tcW w:w="900" w:type="dxa"/>
            <w:shd w:val="clear" w:color="auto" w:fill="auto"/>
          </w:tcPr>
          <w:p w14:paraId="55D16CF2" w14:textId="5E8E845F" w:rsidR="0006477A" w:rsidRDefault="0006477A" w:rsidP="0006477A">
            <w:pPr>
              <w:rPr>
                <w:rFonts w:ascii="Arial" w:eastAsia="Calibri" w:hAnsi="Arial" w:cs="Arial"/>
                <w:sz w:val="22"/>
                <w:szCs w:val="22"/>
              </w:rPr>
            </w:pPr>
            <w:r>
              <w:rPr>
                <w:rFonts w:ascii="Arial" w:eastAsia="Calibri" w:hAnsi="Arial" w:cs="Arial"/>
                <w:sz w:val="22"/>
                <w:szCs w:val="22"/>
              </w:rPr>
              <w:t>No</w:t>
            </w:r>
          </w:p>
        </w:tc>
      </w:tr>
    </w:tbl>
    <w:p w14:paraId="4C58B417" w14:textId="77777777" w:rsidR="0067634E" w:rsidRPr="004F6C98" w:rsidRDefault="0067634E" w:rsidP="0067634E">
      <w:pPr>
        <w:rPr>
          <w:rFonts w:ascii="Arial" w:hAnsi="Arial" w:cs="Arial"/>
          <w:sz w:val="22"/>
          <w:szCs w:val="22"/>
        </w:rPr>
      </w:pPr>
      <w:r>
        <w:rPr>
          <w:rFonts w:ascii="Arial" w:hAnsi="Arial" w:cs="Arial"/>
          <w:sz w:val="22"/>
          <w:szCs w:val="22"/>
        </w:rPr>
        <w:lastRenderedPageBreak/>
        <w:t>*</w:t>
      </w:r>
      <w:bookmarkStart w:id="37" w:name="_Hlk507653084"/>
      <w:r w:rsidRPr="004F6C98">
        <w:rPr>
          <w:rFonts w:ascii="Arial" w:hAnsi="Arial" w:cs="Arial"/>
          <w:sz w:val="22"/>
          <w:szCs w:val="22"/>
        </w:rPr>
        <w:t>Presumptively Acceptable Monitoring (PAM)</w:t>
      </w:r>
    </w:p>
    <w:bookmarkEnd w:id="37"/>
    <w:p w14:paraId="64815A79" w14:textId="5178CEFD" w:rsidR="0067634E" w:rsidRDefault="0067634E" w:rsidP="000F73C3">
      <w:pPr>
        <w:jc w:val="both"/>
        <w:rPr>
          <w:rFonts w:ascii="Arial" w:hAnsi="Arial" w:cs="Arial"/>
          <w:sz w:val="22"/>
          <w:szCs w:val="22"/>
        </w:rPr>
      </w:pPr>
    </w:p>
    <w:p w14:paraId="0B5CEEF0" w14:textId="6A8E824F" w:rsidR="00CD42A0" w:rsidRDefault="00CD42A0" w:rsidP="00CD42A0">
      <w:pPr>
        <w:jc w:val="both"/>
        <w:rPr>
          <w:rFonts w:ascii="Arial" w:hAnsi="Arial" w:cs="Arial"/>
          <w:sz w:val="22"/>
          <w:szCs w:val="22"/>
        </w:rPr>
      </w:pPr>
      <w:r w:rsidRPr="00CD42A0">
        <w:rPr>
          <w:rFonts w:ascii="Arial" w:hAnsi="Arial" w:cs="Arial"/>
          <w:sz w:val="22"/>
          <w:szCs w:val="22"/>
        </w:rPr>
        <w:t>EU-P009 CUPOLA at the stationary source is subject to the federal Compliance Assurance Monitoring rule under 40 CFR, Part 64. This emission unit has a control device and potential pre-control emissions of CO and PM/PM10 greater than the major source threshold level.</w:t>
      </w:r>
      <w:r w:rsidR="00FF2E23">
        <w:rPr>
          <w:rFonts w:ascii="Arial" w:hAnsi="Arial" w:cs="Arial"/>
          <w:sz w:val="22"/>
          <w:szCs w:val="22"/>
        </w:rPr>
        <w:t xml:space="preserve"> </w:t>
      </w:r>
      <w:r w:rsidRPr="00CD42A0">
        <w:rPr>
          <w:rFonts w:ascii="Arial" w:hAnsi="Arial" w:cs="Arial"/>
          <w:sz w:val="22"/>
          <w:szCs w:val="22"/>
        </w:rPr>
        <w:t xml:space="preserve"> The monitoring for the control device for CO is continuous afterburner temperature monitoring and recording. </w:t>
      </w:r>
      <w:r w:rsidR="00FF2E23">
        <w:rPr>
          <w:rFonts w:ascii="Arial" w:hAnsi="Arial" w:cs="Arial"/>
          <w:sz w:val="22"/>
          <w:szCs w:val="22"/>
        </w:rPr>
        <w:t xml:space="preserve"> </w:t>
      </w:r>
      <w:r w:rsidRPr="00CD42A0">
        <w:rPr>
          <w:rFonts w:ascii="Arial" w:hAnsi="Arial" w:cs="Arial"/>
          <w:sz w:val="22"/>
          <w:szCs w:val="22"/>
        </w:rPr>
        <w:t xml:space="preserve">Proper afterburner temperature is indicative of good combustion efficiency for CO destruction. </w:t>
      </w:r>
      <w:r w:rsidR="00FF2E23">
        <w:rPr>
          <w:rFonts w:ascii="Arial" w:hAnsi="Arial" w:cs="Arial"/>
          <w:sz w:val="22"/>
          <w:szCs w:val="22"/>
        </w:rPr>
        <w:t xml:space="preserve"> </w:t>
      </w:r>
      <w:r w:rsidRPr="00CD42A0">
        <w:rPr>
          <w:rFonts w:ascii="Arial" w:hAnsi="Arial" w:cs="Arial"/>
          <w:sz w:val="22"/>
          <w:szCs w:val="22"/>
        </w:rPr>
        <w:t>The monitoring for the control device for PM/PM10 is visible emissions observations, baghouse pressure drop and fan amperage monitoring and recording. Monitoring of these three parameters provide an indication of proper baghouse operation.</w:t>
      </w:r>
    </w:p>
    <w:p w14:paraId="7E27E955" w14:textId="77777777" w:rsidR="00CD42A0" w:rsidRPr="00CD42A0" w:rsidRDefault="00CD42A0" w:rsidP="00CD42A0">
      <w:pPr>
        <w:jc w:val="both"/>
        <w:rPr>
          <w:rFonts w:ascii="Arial" w:hAnsi="Arial" w:cs="Arial"/>
          <w:sz w:val="22"/>
          <w:szCs w:val="22"/>
        </w:rPr>
      </w:pPr>
    </w:p>
    <w:p w14:paraId="07471ABF" w14:textId="02F193F9" w:rsidR="00CD42A0" w:rsidRDefault="00CD42A0" w:rsidP="00CD42A0">
      <w:pPr>
        <w:jc w:val="both"/>
        <w:rPr>
          <w:rFonts w:ascii="Arial" w:hAnsi="Arial" w:cs="Arial"/>
          <w:sz w:val="22"/>
          <w:szCs w:val="22"/>
        </w:rPr>
      </w:pPr>
      <w:r w:rsidRPr="00CD42A0">
        <w:rPr>
          <w:rFonts w:ascii="Arial" w:hAnsi="Arial" w:cs="Arial"/>
          <w:sz w:val="22"/>
          <w:szCs w:val="22"/>
        </w:rPr>
        <w:t xml:space="preserve">EU-P012 MAIN PLANT SAND SYSTEM at the stationary source is subject to the federal Compliance Assurance Monitoring rule under 40 CFR, Part 64. </w:t>
      </w:r>
      <w:r w:rsidR="00FF2E23">
        <w:rPr>
          <w:rFonts w:ascii="Arial" w:hAnsi="Arial" w:cs="Arial"/>
          <w:sz w:val="22"/>
          <w:szCs w:val="22"/>
        </w:rPr>
        <w:t xml:space="preserve"> </w:t>
      </w:r>
      <w:r w:rsidRPr="00CD42A0">
        <w:rPr>
          <w:rFonts w:ascii="Arial" w:hAnsi="Arial" w:cs="Arial"/>
          <w:sz w:val="22"/>
          <w:szCs w:val="22"/>
        </w:rPr>
        <w:t xml:space="preserve">This emission unit has a control device and potential pre-control emissions of PM/PM10 greater than the major source threshold level. </w:t>
      </w:r>
      <w:r w:rsidR="00FF2E23">
        <w:rPr>
          <w:rFonts w:ascii="Arial" w:hAnsi="Arial" w:cs="Arial"/>
          <w:sz w:val="22"/>
          <w:szCs w:val="22"/>
        </w:rPr>
        <w:t xml:space="preserve"> </w:t>
      </w:r>
      <w:r w:rsidRPr="00CD42A0">
        <w:rPr>
          <w:rFonts w:ascii="Arial" w:hAnsi="Arial" w:cs="Arial"/>
          <w:sz w:val="22"/>
          <w:szCs w:val="22"/>
        </w:rPr>
        <w:t xml:space="preserve">The monitoring for the control device for PM/PM10 is visible emissions observations, </w:t>
      </w:r>
      <w:r w:rsidR="00FA7F3C">
        <w:rPr>
          <w:rFonts w:ascii="Arial" w:hAnsi="Arial" w:cs="Arial"/>
          <w:sz w:val="22"/>
          <w:szCs w:val="22"/>
        </w:rPr>
        <w:t>Torit fabric filter baghouse</w:t>
      </w:r>
      <w:r w:rsidRPr="00CD42A0">
        <w:rPr>
          <w:rFonts w:ascii="Arial" w:hAnsi="Arial" w:cs="Arial"/>
          <w:sz w:val="22"/>
          <w:szCs w:val="22"/>
        </w:rPr>
        <w:t xml:space="preserve"> pressure drop and fan amperage monitoring and recording. </w:t>
      </w:r>
      <w:r w:rsidR="00FF2E23">
        <w:rPr>
          <w:rFonts w:ascii="Arial" w:hAnsi="Arial" w:cs="Arial"/>
          <w:sz w:val="22"/>
          <w:szCs w:val="22"/>
        </w:rPr>
        <w:t xml:space="preserve"> </w:t>
      </w:r>
      <w:r w:rsidRPr="00CD42A0">
        <w:rPr>
          <w:rFonts w:ascii="Arial" w:hAnsi="Arial" w:cs="Arial"/>
          <w:sz w:val="22"/>
          <w:szCs w:val="22"/>
        </w:rPr>
        <w:t xml:space="preserve">Monitoring of these three parameters provide an indication of proper </w:t>
      </w:r>
      <w:r w:rsidR="00815F1C">
        <w:rPr>
          <w:rFonts w:ascii="Arial" w:hAnsi="Arial" w:cs="Arial"/>
          <w:sz w:val="22"/>
          <w:szCs w:val="22"/>
        </w:rPr>
        <w:t>baghouse</w:t>
      </w:r>
      <w:r w:rsidRPr="00CD42A0">
        <w:rPr>
          <w:rFonts w:ascii="Arial" w:hAnsi="Arial" w:cs="Arial"/>
          <w:sz w:val="22"/>
          <w:szCs w:val="22"/>
        </w:rPr>
        <w:t xml:space="preserve"> operation.</w:t>
      </w:r>
    </w:p>
    <w:p w14:paraId="213A0CB9" w14:textId="77777777" w:rsidR="00CD42A0" w:rsidRPr="00CD42A0" w:rsidRDefault="00CD42A0" w:rsidP="00CD42A0">
      <w:pPr>
        <w:jc w:val="both"/>
        <w:rPr>
          <w:rFonts w:ascii="Arial" w:hAnsi="Arial" w:cs="Arial"/>
          <w:sz w:val="22"/>
          <w:szCs w:val="22"/>
        </w:rPr>
      </w:pPr>
    </w:p>
    <w:p w14:paraId="4DD9D5A5" w14:textId="5B054674" w:rsidR="00CD42A0" w:rsidRDefault="00CD42A0" w:rsidP="00CD42A0">
      <w:pPr>
        <w:jc w:val="both"/>
        <w:rPr>
          <w:rFonts w:ascii="Arial" w:hAnsi="Arial" w:cs="Arial"/>
          <w:sz w:val="22"/>
          <w:szCs w:val="22"/>
        </w:rPr>
      </w:pPr>
      <w:r w:rsidRPr="00CD42A0">
        <w:rPr>
          <w:rFonts w:ascii="Arial" w:hAnsi="Arial" w:cs="Arial"/>
          <w:sz w:val="22"/>
          <w:szCs w:val="22"/>
        </w:rPr>
        <w:t xml:space="preserve">EU-P014 MAIN PLANT FINISHING at the stationary source is subject to the federal Compliance Assurance Monitoring rule under 40 CFR, Part 64. </w:t>
      </w:r>
      <w:r w:rsidR="00FF2E23">
        <w:rPr>
          <w:rFonts w:ascii="Arial" w:hAnsi="Arial" w:cs="Arial"/>
          <w:sz w:val="22"/>
          <w:szCs w:val="22"/>
        </w:rPr>
        <w:t xml:space="preserve"> </w:t>
      </w:r>
      <w:r w:rsidRPr="00CD42A0">
        <w:rPr>
          <w:rFonts w:ascii="Arial" w:hAnsi="Arial" w:cs="Arial"/>
          <w:sz w:val="22"/>
          <w:szCs w:val="22"/>
        </w:rPr>
        <w:t xml:space="preserve">This emission unit has </w:t>
      </w:r>
      <w:r w:rsidR="00C70D05">
        <w:rPr>
          <w:rFonts w:ascii="Arial" w:hAnsi="Arial" w:cs="Arial"/>
          <w:sz w:val="22"/>
          <w:szCs w:val="22"/>
        </w:rPr>
        <w:t>three</w:t>
      </w:r>
      <w:r w:rsidRPr="00CD42A0">
        <w:rPr>
          <w:rFonts w:ascii="Arial" w:hAnsi="Arial" w:cs="Arial"/>
          <w:sz w:val="22"/>
          <w:szCs w:val="22"/>
        </w:rPr>
        <w:t xml:space="preserve"> control device</w:t>
      </w:r>
      <w:r w:rsidR="00C70D05">
        <w:rPr>
          <w:rFonts w:ascii="Arial" w:hAnsi="Arial" w:cs="Arial"/>
          <w:sz w:val="22"/>
          <w:szCs w:val="22"/>
        </w:rPr>
        <w:t>s</w:t>
      </w:r>
      <w:r w:rsidRPr="00CD42A0">
        <w:rPr>
          <w:rFonts w:ascii="Arial" w:hAnsi="Arial" w:cs="Arial"/>
          <w:sz w:val="22"/>
          <w:szCs w:val="22"/>
        </w:rPr>
        <w:t xml:space="preserve"> and potential pre-control emissions of PM/PM10 greater than the major source threshold level. </w:t>
      </w:r>
      <w:r w:rsidR="00FF2E23">
        <w:rPr>
          <w:rFonts w:ascii="Arial" w:hAnsi="Arial" w:cs="Arial"/>
          <w:sz w:val="22"/>
          <w:szCs w:val="22"/>
        </w:rPr>
        <w:t xml:space="preserve"> </w:t>
      </w:r>
      <w:r w:rsidRPr="00CD42A0">
        <w:rPr>
          <w:rFonts w:ascii="Arial" w:hAnsi="Arial" w:cs="Arial"/>
          <w:sz w:val="22"/>
          <w:szCs w:val="22"/>
        </w:rPr>
        <w:t>The monitoring for the control device</w:t>
      </w:r>
      <w:r w:rsidR="00C70D05">
        <w:rPr>
          <w:rFonts w:ascii="Arial" w:hAnsi="Arial" w:cs="Arial"/>
          <w:sz w:val="22"/>
          <w:szCs w:val="22"/>
        </w:rPr>
        <w:t>s</w:t>
      </w:r>
      <w:r w:rsidRPr="00CD42A0">
        <w:rPr>
          <w:rFonts w:ascii="Arial" w:hAnsi="Arial" w:cs="Arial"/>
          <w:sz w:val="22"/>
          <w:szCs w:val="22"/>
        </w:rPr>
        <w:t xml:space="preserve"> for PM/PM10 is visible emissions observations, baghouse pressure drop</w:t>
      </w:r>
      <w:r w:rsidR="00C70D05">
        <w:rPr>
          <w:rFonts w:ascii="Arial" w:hAnsi="Arial" w:cs="Arial"/>
          <w:sz w:val="22"/>
          <w:szCs w:val="22"/>
        </w:rPr>
        <w:t>s</w:t>
      </w:r>
      <w:r w:rsidRPr="00CD42A0">
        <w:rPr>
          <w:rFonts w:ascii="Arial" w:hAnsi="Arial" w:cs="Arial"/>
          <w:sz w:val="22"/>
          <w:szCs w:val="22"/>
        </w:rPr>
        <w:t xml:space="preserve"> and fan amperage monitoring and recording.</w:t>
      </w:r>
      <w:r w:rsidR="00FF2E23">
        <w:rPr>
          <w:rFonts w:ascii="Arial" w:hAnsi="Arial" w:cs="Arial"/>
          <w:sz w:val="22"/>
          <w:szCs w:val="22"/>
        </w:rPr>
        <w:t xml:space="preserve"> </w:t>
      </w:r>
      <w:r w:rsidRPr="00CD42A0">
        <w:rPr>
          <w:rFonts w:ascii="Arial" w:hAnsi="Arial" w:cs="Arial"/>
          <w:sz w:val="22"/>
          <w:szCs w:val="22"/>
        </w:rPr>
        <w:t xml:space="preserve"> Monitoring of these three parameters provide an indication of proper baghouse operation.</w:t>
      </w:r>
    </w:p>
    <w:p w14:paraId="600B3F33" w14:textId="77777777" w:rsidR="00CD42A0" w:rsidRPr="00CD42A0" w:rsidRDefault="00CD42A0" w:rsidP="00CD42A0">
      <w:pPr>
        <w:jc w:val="both"/>
        <w:rPr>
          <w:rFonts w:ascii="Arial" w:hAnsi="Arial" w:cs="Arial"/>
          <w:sz w:val="22"/>
          <w:szCs w:val="22"/>
        </w:rPr>
      </w:pPr>
    </w:p>
    <w:p w14:paraId="212BDE34" w14:textId="5E9B1239" w:rsidR="00D9587D" w:rsidRDefault="00CD42A0" w:rsidP="00CD42A0">
      <w:pPr>
        <w:jc w:val="both"/>
        <w:rPr>
          <w:rFonts w:ascii="Arial" w:hAnsi="Arial" w:cs="Arial"/>
          <w:sz w:val="22"/>
          <w:szCs w:val="22"/>
        </w:rPr>
      </w:pPr>
      <w:r w:rsidRPr="00CD42A0">
        <w:rPr>
          <w:rFonts w:ascii="Arial" w:hAnsi="Arial" w:cs="Arial"/>
          <w:sz w:val="22"/>
          <w:szCs w:val="22"/>
        </w:rPr>
        <w:t xml:space="preserve">EU-P018 MAIN PLANT SHAKEOUT at the stationary source is subject to the federal Compliance Assurance Monitoring rule under 40 CFR, Part 64. </w:t>
      </w:r>
      <w:r w:rsidR="00FF2E23">
        <w:rPr>
          <w:rFonts w:ascii="Arial" w:hAnsi="Arial" w:cs="Arial"/>
          <w:sz w:val="22"/>
          <w:szCs w:val="22"/>
        </w:rPr>
        <w:t xml:space="preserve"> </w:t>
      </w:r>
      <w:r w:rsidRPr="00CD42A0">
        <w:rPr>
          <w:rFonts w:ascii="Arial" w:hAnsi="Arial" w:cs="Arial"/>
          <w:sz w:val="22"/>
          <w:szCs w:val="22"/>
        </w:rPr>
        <w:t xml:space="preserve">This emission unit has </w:t>
      </w:r>
      <w:r w:rsidR="00C70D05">
        <w:rPr>
          <w:rFonts w:ascii="Arial" w:hAnsi="Arial" w:cs="Arial"/>
          <w:sz w:val="22"/>
          <w:szCs w:val="22"/>
        </w:rPr>
        <w:t>three</w:t>
      </w:r>
      <w:r w:rsidRPr="00CD42A0">
        <w:rPr>
          <w:rFonts w:ascii="Arial" w:hAnsi="Arial" w:cs="Arial"/>
          <w:sz w:val="22"/>
          <w:szCs w:val="22"/>
        </w:rPr>
        <w:t xml:space="preserve"> control device</w:t>
      </w:r>
      <w:r w:rsidR="00C70D05">
        <w:rPr>
          <w:rFonts w:ascii="Arial" w:hAnsi="Arial" w:cs="Arial"/>
          <w:sz w:val="22"/>
          <w:szCs w:val="22"/>
        </w:rPr>
        <w:t>s</w:t>
      </w:r>
      <w:r w:rsidRPr="00CD42A0">
        <w:rPr>
          <w:rFonts w:ascii="Arial" w:hAnsi="Arial" w:cs="Arial"/>
          <w:sz w:val="22"/>
          <w:szCs w:val="22"/>
        </w:rPr>
        <w:t xml:space="preserve"> and potential pre-control emissions of PM/PM10 greater than the major source threshold level. </w:t>
      </w:r>
      <w:r w:rsidR="00FF2E23">
        <w:rPr>
          <w:rFonts w:ascii="Arial" w:hAnsi="Arial" w:cs="Arial"/>
          <w:sz w:val="22"/>
          <w:szCs w:val="22"/>
        </w:rPr>
        <w:t xml:space="preserve"> </w:t>
      </w:r>
      <w:r w:rsidRPr="00CD42A0">
        <w:rPr>
          <w:rFonts w:ascii="Arial" w:hAnsi="Arial" w:cs="Arial"/>
          <w:sz w:val="22"/>
          <w:szCs w:val="22"/>
        </w:rPr>
        <w:t>The monitoring for the control device</w:t>
      </w:r>
      <w:r w:rsidR="00C70D05">
        <w:rPr>
          <w:rFonts w:ascii="Arial" w:hAnsi="Arial" w:cs="Arial"/>
          <w:sz w:val="22"/>
          <w:szCs w:val="22"/>
        </w:rPr>
        <w:t>s</w:t>
      </w:r>
      <w:r w:rsidRPr="00CD42A0">
        <w:rPr>
          <w:rFonts w:ascii="Arial" w:hAnsi="Arial" w:cs="Arial"/>
          <w:sz w:val="22"/>
          <w:szCs w:val="22"/>
        </w:rPr>
        <w:t xml:space="preserve"> for PM/PM10 is visible emissions observations, </w:t>
      </w:r>
      <w:r w:rsidR="00C70D05">
        <w:rPr>
          <w:rFonts w:ascii="Arial" w:hAnsi="Arial" w:cs="Arial"/>
          <w:sz w:val="22"/>
          <w:szCs w:val="22"/>
        </w:rPr>
        <w:t>baghouse</w:t>
      </w:r>
      <w:r w:rsidRPr="00CD42A0">
        <w:rPr>
          <w:rFonts w:ascii="Arial" w:hAnsi="Arial" w:cs="Arial"/>
          <w:sz w:val="22"/>
          <w:szCs w:val="22"/>
        </w:rPr>
        <w:t xml:space="preserve"> pressure drop</w:t>
      </w:r>
      <w:r w:rsidR="00C70D05">
        <w:rPr>
          <w:rFonts w:ascii="Arial" w:hAnsi="Arial" w:cs="Arial"/>
          <w:sz w:val="22"/>
          <w:szCs w:val="22"/>
        </w:rPr>
        <w:t>s</w:t>
      </w:r>
      <w:r w:rsidRPr="00CD42A0">
        <w:rPr>
          <w:rFonts w:ascii="Arial" w:hAnsi="Arial" w:cs="Arial"/>
          <w:sz w:val="22"/>
          <w:szCs w:val="22"/>
        </w:rPr>
        <w:t xml:space="preserve"> and fan amperage monitoring and recording.</w:t>
      </w:r>
      <w:r w:rsidR="00FF2E23">
        <w:rPr>
          <w:rFonts w:ascii="Arial" w:hAnsi="Arial" w:cs="Arial"/>
          <w:sz w:val="22"/>
          <w:szCs w:val="22"/>
        </w:rPr>
        <w:t xml:space="preserve"> </w:t>
      </w:r>
      <w:r w:rsidRPr="00CD42A0">
        <w:rPr>
          <w:rFonts w:ascii="Arial" w:hAnsi="Arial" w:cs="Arial"/>
          <w:sz w:val="22"/>
          <w:szCs w:val="22"/>
        </w:rPr>
        <w:t xml:space="preserve"> Monitoring of these three parameters provide an indication of proper wet collector operation.</w:t>
      </w:r>
    </w:p>
    <w:p w14:paraId="194F8D17" w14:textId="1BE45E29" w:rsidR="00DA3197" w:rsidRDefault="00DA3197" w:rsidP="00CD42A0">
      <w:pPr>
        <w:jc w:val="both"/>
        <w:rPr>
          <w:rFonts w:ascii="Arial" w:hAnsi="Arial" w:cs="Arial"/>
          <w:sz w:val="22"/>
          <w:szCs w:val="22"/>
        </w:rPr>
      </w:pPr>
    </w:p>
    <w:p w14:paraId="0CAD0F0D" w14:textId="1B619E21" w:rsidR="00DA3197" w:rsidRDefault="00DA3197" w:rsidP="00DA3197">
      <w:pPr>
        <w:jc w:val="both"/>
        <w:rPr>
          <w:rFonts w:ascii="Arial" w:hAnsi="Arial" w:cs="Arial"/>
          <w:sz w:val="22"/>
          <w:szCs w:val="22"/>
        </w:rPr>
      </w:pPr>
      <w:r w:rsidRPr="00DA3197">
        <w:rPr>
          <w:rFonts w:ascii="Arial" w:hAnsi="Arial" w:cs="Arial"/>
          <w:sz w:val="22"/>
          <w:szCs w:val="22"/>
        </w:rPr>
        <w:t>EU-P0</w:t>
      </w:r>
      <w:r w:rsidR="00623093">
        <w:rPr>
          <w:rFonts w:ascii="Arial" w:hAnsi="Arial" w:cs="Arial"/>
          <w:sz w:val="22"/>
          <w:szCs w:val="22"/>
        </w:rPr>
        <w:t>32</w:t>
      </w:r>
      <w:r w:rsidRPr="00DA3197">
        <w:rPr>
          <w:rFonts w:ascii="Arial" w:hAnsi="Arial" w:cs="Arial"/>
          <w:sz w:val="22"/>
          <w:szCs w:val="22"/>
        </w:rPr>
        <w:t xml:space="preserve"> MODULE SAND SYSTEM at the stationary source is subject to the federal Compliance Assurance Monitoring rule under 40 CFR, Part 64.</w:t>
      </w:r>
      <w:r w:rsidR="00FF2E23">
        <w:rPr>
          <w:rFonts w:ascii="Arial" w:hAnsi="Arial" w:cs="Arial"/>
          <w:sz w:val="22"/>
          <w:szCs w:val="22"/>
        </w:rPr>
        <w:t xml:space="preserve"> </w:t>
      </w:r>
      <w:r w:rsidRPr="00DA3197">
        <w:rPr>
          <w:rFonts w:ascii="Arial" w:hAnsi="Arial" w:cs="Arial"/>
          <w:sz w:val="22"/>
          <w:szCs w:val="22"/>
        </w:rPr>
        <w:t xml:space="preserve"> This emission unit has a control device and potential pre-control emissions of PM/PM10 greater than the major source threshold level. </w:t>
      </w:r>
      <w:r w:rsidR="00FF2E23">
        <w:rPr>
          <w:rFonts w:ascii="Arial" w:hAnsi="Arial" w:cs="Arial"/>
          <w:sz w:val="22"/>
          <w:szCs w:val="22"/>
        </w:rPr>
        <w:t xml:space="preserve"> </w:t>
      </w:r>
      <w:r w:rsidRPr="00DA3197">
        <w:rPr>
          <w:rFonts w:ascii="Arial" w:hAnsi="Arial" w:cs="Arial"/>
          <w:sz w:val="22"/>
          <w:szCs w:val="22"/>
        </w:rPr>
        <w:t xml:space="preserve">The monitoring for the control device for PM/PM10 is visible emissions observations, </w:t>
      </w:r>
      <w:r w:rsidR="00BA1991">
        <w:rPr>
          <w:rFonts w:ascii="Arial" w:hAnsi="Arial" w:cs="Arial"/>
          <w:sz w:val="22"/>
          <w:szCs w:val="22"/>
        </w:rPr>
        <w:t>Torit fabric filter baghouse pressure</w:t>
      </w:r>
      <w:r w:rsidRPr="00DA3197">
        <w:rPr>
          <w:rFonts w:ascii="Arial" w:hAnsi="Arial" w:cs="Arial"/>
          <w:sz w:val="22"/>
          <w:szCs w:val="22"/>
        </w:rPr>
        <w:t xml:space="preserve"> drop and fan amperage monitoring and recording.</w:t>
      </w:r>
      <w:r w:rsidR="00FF2E23">
        <w:rPr>
          <w:rFonts w:ascii="Arial" w:hAnsi="Arial" w:cs="Arial"/>
          <w:sz w:val="22"/>
          <w:szCs w:val="22"/>
        </w:rPr>
        <w:t xml:space="preserve"> </w:t>
      </w:r>
      <w:r w:rsidRPr="00DA3197">
        <w:rPr>
          <w:rFonts w:ascii="Arial" w:hAnsi="Arial" w:cs="Arial"/>
          <w:sz w:val="22"/>
          <w:szCs w:val="22"/>
        </w:rPr>
        <w:t xml:space="preserve"> Monitoring of these three parameters provide an indication of proper </w:t>
      </w:r>
      <w:r w:rsidR="00BA1991">
        <w:rPr>
          <w:rFonts w:ascii="Arial" w:hAnsi="Arial" w:cs="Arial"/>
          <w:sz w:val="22"/>
          <w:szCs w:val="22"/>
        </w:rPr>
        <w:t>baghouse</w:t>
      </w:r>
      <w:r w:rsidRPr="00DA3197">
        <w:rPr>
          <w:rFonts w:ascii="Arial" w:hAnsi="Arial" w:cs="Arial"/>
          <w:sz w:val="22"/>
          <w:szCs w:val="22"/>
        </w:rPr>
        <w:t xml:space="preserve"> operation.</w:t>
      </w:r>
    </w:p>
    <w:p w14:paraId="308051E6" w14:textId="77777777" w:rsidR="00DA3197" w:rsidRPr="00DA3197" w:rsidRDefault="00DA3197" w:rsidP="00DA3197">
      <w:pPr>
        <w:jc w:val="both"/>
        <w:rPr>
          <w:rFonts w:ascii="Arial" w:hAnsi="Arial" w:cs="Arial"/>
          <w:sz w:val="22"/>
          <w:szCs w:val="22"/>
        </w:rPr>
      </w:pPr>
    </w:p>
    <w:p w14:paraId="22FD0437" w14:textId="5DB59B8C" w:rsidR="00DA3197" w:rsidRDefault="00DA3197" w:rsidP="00DA3197">
      <w:pPr>
        <w:jc w:val="both"/>
        <w:rPr>
          <w:rFonts w:ascii="Arial" w:hAnsi="Arial" w:cs="Arial"/>
          <w:sz w:val="22"/>
          <w:szCs w:val="22"/>
        </w:rPr>
      </w:pPr>
      <w:r w:rsidRPr="00DA3197">
        <w:rPr>
          <w:rFonts w:ascii="Arial" w:hAnsi="Arial" w:cs="Arial"/>
          <w:sz w:val="22"/>
          <w:szCs w:val="22"/>
        </w:rPr>
        <w:t>EU-P040 SAND CONDITIONING SYSTEM at the stationary source is subject to the federal Compliance Assurance Monitoring rule under 40 CFR, Part 64.</w:t>
      </w:r>
      <w:r w:rsidR="00FF2E23">
        <w:rPr>
          <w:rFonts w:ascii="Arial" w:hAnsi="Arial" w:cs="Arial"/>
          <w:sz w:val="22"/>
          <w:szCs w:val="22"/>
        </w:rPr>
        <w:t xml:space="preserve"> </w:t>
      </w:r>
      <w:r w:rsidRPr="00DA3197">
        <w:rPr>
          <w:rFonts w:ascii="Arial" w:hAnsi="Arial" w:cs="Arial"/>
          <w:sz w:val="22"/>
          <w:szCs w:val="22"/>
        </w:rPr>
        <w:t xml:space="preserve"> This emission unit has a control device and potential pre-control emissions of PM/PM10 greater than the major source threshold level. </w:t>
      </w:r>
      <w:r w:rsidR="00FF2E23">
        <w:rPr>
          <w:rFonts w:ascii="Arial" w:hAnsi="Arial" w:cs="Arial"/>
          <w:sz w:val="22"/>
          <w:szCs w:val="22"/>
        </w:rPr>
        <w:t xml:space="preserve"> </w:t>
      </w:r>
      <w:r w:rsidRPr="00DA3197">
        <w:rPr>
          <w:rFonts w:ascii="Arial" w:hAnsi="Arial" w:cs="Arial"/>
          <w:sz w:val="22"/>
          <w:szCs w:val="22"/>
        </w:rPr>
        <w:t xml:space="preserve">The monitoring for the control device for PM/PM10 is visible emissions observations, </w:t>
      </w:r>
      <w:proofErr w:type="spellStart"/>
      <w:r w:rsidR="00EB0346">
        <w:rPr>
          <w:rFonts w:ascii="Arial" w:hAnsi="Arial" w:cs="Arial"/>
          <w:sz w:val="22"/>
          <w:szCs w:val="22"/>
        </w:rPr>
        <w:t>Steelcraft</w:t>
      </w:r>
      <w:proofErr w:type="spellEnd"/>
      <w:r w:rsidR="00EB0346">
        <w:rPr>
          <w:rFonts w:ascii="Arial" w:hAnsi="Arial" w:cs="Arial"/>
          <w:sz w:val="22"/>
          <w:szCs w:val="22"/>
        </w:rPr>
        <w:t xml:space="preserve"> fabric filter </w:t>
      </w:r>
      <w:r w:rsidRPr="00DA3197">
        <w:rPr>
          <w:rFonts w:ascii="Arial" w:hAnsi="Arial" w:cs="Arial"/>
          <w:sz w:val="22"/>
          <w:szCs w:val="22"/>
        </w:rPr>
        <w:t xml:space="preserve">baghouse pressure drop and fan amperage monitoring and recording. </w:t>
      </w:r>
      <w:r w:rsidR="00FF2E23">
        <w:rPr>
          <w:rFonts w:ascii="Arial" w:hAnsi="Arial" w:cs="Arial"/>
          <w:sz w:val="22"/>
          <w:szCs w:val="22"/>
        </w:rPr>
        <w:t xml:space="preserve"> </w:t>
      </w:r>
      <w:r w:rsidRPr="00DA3197">
        <w:rPr>
          <w:rFonts w:ascii="Arial" w:hAnsi="Arial" w:cs="Arial"/>
          <w:sz w:val="22"/>
          <w:szCs w:val="22"/>
        </w:rPr>
        <w:t>Monitoring of these three parameters provide an indication of proper baghouse operation</w:t>
      </w:r>
    </w:p>
    <w:p w14:paraId="3D3024C8" w14:textId="7AFFEF09" w:rsidR="00DA3197" w:rsidRDefault="00DA3197" w:rsidP="00DA3197">
      <w:pPr>
        <w:jc w:val="both"/>
        <w:rPr>
          <w:rFonts w:ascii="Arial" w:hAnsi="Arial" w:cs="Arial"/>
          <w:sz w:val="22"/>
          <w:szCs w:val="22"/>
        </w:rPr>
      </w:pPr>
    </w:p>
    <w:p w14:paraId="784F9091" w14:textId="5BB1CF72" w:rsidR="00DA3197" w:rsidRDefault="00DA3197" w:rsidP="00DA3197">
      <w:pPr>
        <w:jc w:val="both"/>
        <w:rPr>
          <w:rFonts w:ascii="Arial" w:hAnsi="Arial" w:cs="Arial"/>
          <w:sz w:val="22"/>
          <w:szCs w:val="22"/>
        </w:rPr>
      </w:pPr>
      <w:r w:rsidRPr="00DA3197">
        <w:rPr>
          <w:rFonts w:ascii="Arial" w:hAnsi="Arial" w:cs="Arial"/>
          <w:sz w:val="22"/>
          <w:szCs w:val="22"/>
        </w:rPr>
        <w:t>The emission limitations contained in FGMACT-EEEEE for EU-P009 CUPOLA, EU-P016 MAIN PLANT POURING AND COOLING</w:t>
      </w:r>
      <w:r w:rsidR="0045029F">
        <w:rPr>
          <w:rFonts w:ascii="Arial" w:hAnsi="Arial" w:cs="Arial"/>
          <w:sz w:val="22"/>
          <w:szCs w:val="22"/>
        </w:rPr>
        <w:t xml:space="preserve"> and</w:t>
      </w:r>
      <w:r w:rsidRPr="00DA3197">
        <w:rPr>
          <w:rFonts w:ascii="Arial" w:hAnsi="Arial" w:cs="Arial"/>
          <w:sz w:val="22"/>
          <w:szCs w:val="22"/>
        </w:rPr>
        <w:t xml:space="preserve"> EU-P036 MODULE POURING AND COOLING at the stationary source are exempt from the federal Compliance Assurance Monitoring regulation under 40 CFR Part 64, because the emission limitations are addressed by the Maximum Achievable Control Technology Standards for Iron and Steel Foundries promulgated in 40 CFR, Part 63, Subparts A and EEEEE.</w:t>
      </w:r>
    </w:p>
    <w:p w14:paraId="33ED0820" w14:textId="77777777" w:rsidR="00DA3197" w:rsidRPr="00DA3197" w:rsidRDefault="00DA3197" w:rsidP="00DA3197">
      <w:pPr>
        <w:jc w:val="both"/>
        <w:rPr>
          <w:rFonts w:ascii="Arial" w:hAnsi="Arial" w:cs="Arial"/>
          <w:sz w:val="22"/>
          <w:szCs w:val="22"/>
        </w:rPr>
      </w:pPr>
    </w:p>
    <w:p w14:paraId="47821911" w14:textId="1F69F66D" w:rsidR="00DA3197" w:rsidRDefault="00DA3197" w:rsidP="00DA3197">
      <w:pPr>
        <w:jc w:val="both"/>
        <w:rPr>
          <w:rFonts w:ascii="Arial" w:hAnsi="Arial" w:cs="Arial"/>
          <w:sz w:val="22"/>
          <w:szCs w:val="22"/>
        </w:rPr>
      </w:pPr>
      <w:r w:rsidRPr="00DA3197">
        <w:rPr>
          <w:rFonts w:ascii="Arial" w:hAnsi="Arial" w:cs="Arial"/>
          <w:sz w:val="22"/>
          <w:szCs w:val="22"/>
        </w:rPr>
        <w:t>Please refer to Parts B, C and D in the draft ROP for detailed regulatory citations for the stationary source. Part A contains regulatory citations for general conditions.</w:t>
      </w:r>
    </w:p>
    <w:p w14:paraId="0FE8AB33" w14:textId="77777777" w:rsidR="00DA3197" w:rsidRPr="008A0FF1" w:rsidRDefault="00DA3197" w:rsidP="00DA3197">
      <w:pPr>
        <w:jc w:val="both"/>
        <w:rPr>
          <w:rFonts w:ascii="Arial" w:hAnsi="Arial" w:cs="Arial"/>
          <w:sz w:val="22"/>
          <w:szCs w:val="22"/>
        </w:rPr>
      </w:pPr>
    </w:p>
    <w:p w14:paraId="4CDE4AEC"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lastRenderedPageBreak/>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06ED1468" w14:textId="77777777" w:rsidR="000F73C3" w:rsidRPr="00290754" w:rsidRDefault="000F73C3" w:rsidP="000F73C3">
      <w:pPr>
        <w:jc w:val="both"/>
        <w:rPr>
          <w:rFonts w:ascii="Arial" w:hAnsi="Arial" w:cs="Arial"/>
          <w:sz w:val="22"/>
          <w:szCs w:val="22"/>
        </w:rPr>
      </w:pPr>
    </w:p>
    <w:p w14:paraId="503496FF"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0C919DD7" w14:textId="77777777" w:rsidR="000F73C3" w:rsidRDefault="000F73C3" w:rsidP="000F73C3">
      <w:pPr>
        <w:jc w:val="both"/>
        <w:rPr>
          <w:rFonts w:ascii="Arial" w:hAnsi="Arial" w:cs="Arial"/>
          <w:sz w:val="22"/>
          <w:szCs w:val="22"/>
        </w:rPr>
      </w:pPr>
    </w:p>
    <w:p w14:paraId="16FE8D8E" w14:textId="2A4D7516"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5C135D">
        <w:rPr>
          <w:rFonts w:ascii="Arial" w:hAnsi="Arial" w:cs="Arial"/>
          <w:bCs/>
          <w:sz w:val="22"/>
        </w:rPr>
        <w:t>MI-ROP-B1577-2014</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3E892CF2"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76CCF1D2" w14:textId="77777777" w:rsidTr="005C135D">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2F8E07C6"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5C7E6D" w:rsidRPr="00290754" w14:paraId="12BD873B" w14:textId="77777777" w:rsidTr="009C6B2E">
        <w:tc>
          <w:tcPr>
            <w:tcW w:w="2565" w:type="dxa"/>
            <w:tcBorders>
              <w:top w:val="single" w:sz="4" w:space="0" w:color="auto"/>
            </w:tcBorders>
          </w:tcPr>
          <w:p w14:paraId="2F65FCA7" w14:textId="0076608A" w:rsidR="005C7E6D" w:rsidRPr="00290754" w:rsidRDefault="005C7E6D" w:rsidP="005C7E6D">
            <w:pPr>
              <w:rPr>
                <w:rFonts w:ascii="Arial" w:hAnsi="Arial" w:cs="Arial"/>
                <w:sz w:val="22"/>
                <w:szCs w:val="22"/>
              </w:rPr>
            </w:pPr>
            <w:r>
              <w:rPr>
                <w:rFonts w:ascii="Arial" w:hAnsi="Arial" w:cs="Arial"/>
                <w:sz w:val="22"/>
                <w:szCs w:val="22"/>
              </w:rPr>
              <w:t>186-16</w:t>
            </w:r>
          </w:p>
        </w:tc>
        <w:tc>
          <w:tcPr>
            <w:tcW w:w="2565" w:type="dxa"/>
            <w:tcBorders>
              <w:top w:val="single" w:sz="4" w:space="0" w:color="auto"/>
              <w:right w:val="double" w:sz="4" w:space="0" w:color="auto"/>
            </w:tcBorders>
          </w:tcPr>
          <w:p w14:paraId="769A53C7" w14:textId="586244D4" w:rsidR="005C7E6D" w:rsidRPr="00290754" w:rsidRDefault="005C7E6D" w:rsidP="005C7E6D">
            <w:pPr>
              <w:rPr>
                <w:rFonts w:ascii="Arial" w:hAnsi="Arial" w:cs="Arial"/>
                <w:sz w:val="22"/>
                <w:szCs w:val="22"/>
              </w:rPr>
            </w:pPr>
            <w:r>
              <w:rPr>
                <w:rFonts w:ascii="Arial" w:hAnsi="Arial" w:cs="Arial"/>
                <w:sz w:val="22"/>
                <w:szCs w:val="22"/>
              </w:rPr>
              <w:t>256-09A</w:t>
            </w:r>
          </w:p>
        </w:tc>
        <w:tc>
          <w:tcPr>
            <w:tcW w:w="2565" w:type="dxa"/>
            <w:tcBorders>
              <w:left w:val="double" w:sz="4" w:space="0" w:color="auto"/>
            </w:tcBorders>
          </w:tcPr>
          <w:p w14:paraId="198CF394" w14:textId="4B4C4617" w:rsidR="005C7E6D" w:rsidRPr="00290754" w:rsidRDefault="005C7E6D" w:rsidP="005C7E6D">
            <w:pPr>
              <w:rPr>
                <w:rFonts w:ascii="Arial" w:hAnsi="Arial" w:cs="Arial"/>
                <w:sz w:val="22"/>
                <w:szCs w:val="22"/>
              </w:rPr>
            </w:pPr>
            <w:r>
              <w:rPr>
                <w:rFonts w:ascii="Arial" w:hAnsi="Arial" w:cs="Arial"/>
                <w:sz w:val="22"/>
                <w:szCs w:val="22"/>
              </w:rPr>
              <w:t>302-04</w:t>
            </w:r>
          </w:p>
        </w:tc>
        <w:tc>
          <w:tcPr>
            <w:tcW w:w="2565" w:type="dxa"/>
          </w:tcPr>
          <w:p w14:paraId="4F693906" w14:textId="4829C356" w:rsidR="005C7E6D" w:rsidRPr="00290754" w:rsidRDefault="005C7E6D" w:rsidP="005C7E6D">
            <w:pPr>
              <w:rPr>
                <w:rFonts w:ascii="Arial" w:hAnsi="Arial" w:cs="Arial"/>
                <w:sz w:val="22"/>
                <w:szCs w:val="22"/>
              </w:rPr>
            </w:pPr>
            <w:r>
              <w:rPr>
                <w:rFonts w:ascii="Arial" w:hAnsi="Arial" w:cs="Arial"/>
                <w:sz w:val="22"/>
                <w:szCs w:val="22"/>
              </w:rPr>
              <w:t>254-04</w:t>
            </w:r>
          </w:p>
        </w:tc>
      </w:tr>
      <w:tr w:rsidR="005C7E6D" w:rsidRPr="00290754" w14:paraId="60288466" w14:textId="77777777" w:rsidTr="009C6B2E">
        <w:tc>
          <w:tcPr>
            <w:tcW w:w="2565" w:type="dxa"/>
          </w:tcPr>
          <w:p w14:paraId="0BF99311" w14:textId="0F0C934A" w:rsidR="005C7E6D" w:rsidRPr="00290754" w:rsidRDefault="005C7E6D" w:rsidP="005C7E6D">
            <w:pPr>
              <w:rPr>
                <w:rFonts w:ascii="Arial" w:hAnsi="Arial" w:cs="Arial"/>
                <w:sz w:val="22"/>
                <w:szCs w:val="22"/>
              </w:rPr>
            </w:pPr>
            <w:r>
              <w:rPr>
                <w:rFonts w:ascii="Arial" w:hAnsi="Arial" w:cs="Arial"/>
                <w:sz w:val="22"/>
                <w:szCs w:val="22"/>
              </w:rPr>
              <w:t>232-04</w:t>
            </w:r>
          </w:p>
        </w:tc>
        <w:tc>
          <w:tcPr>
            <w:tcW w:w="2565" w:type="dxa"/>
            <w:tcBorders>
              <w:right w:val="double" w:sz="4" w:space="0" w:color="auto"/>
            </w:tcBorders>
          </w:tcPr>
          <w:p w14:paraId="008BA23C" w14:textId="707B25D1" w:rsidR="005C7E6D" w:rsidRPr="00290754" w:rsidRDefault="005C7E6D" w:rsidP="005C7E6D">
            <w:pPr>
              <w:rPr>
                <w:rFonts w:ascii="Arial" w:hAnsi="Arial" w:cs="Arial"/>
                <w:sz w:val="22"/>
                <w:szCs w:val="22"/>
              </w:rPr>
            </w:pPr>
            <w:r>
              <w:rPr>
                <w:rFonts w:ascii="Arial" w:hAnsi="Arial" w:cs="Arial"/>
                <w:sz w:val="22"/>
                <w:szCs w:val="22"/>
              </w:rPr>
              <w:t>199-04A</w:t>
            </w:r>
          </w:p>
        </w:tc>
        <w:tc>
          <w:tcPr>
            <w:tcW w:w="2565" w:type="dxa"/>
            <w:tcBorders>
              <w:left w:val="double" w:sz="4" w:space="0" w:color="auto"/>
            </w:tcBorders>
          </w:tcPr>
          <w:p w14:paraId="07DB8DF9" w14:textId="426DE512" w:rsidR="005C7E6D" w:rsidRPr="00290754" w:rsidRDefault="005C7E6D" w:rsidP="005C7E6D">
            <w:pPr>
              <w:rPr>
                <w:rFonts w:ascii="Arial" w:hAnsi="Arial" w:cs="Arial"/>
                <w:sz w:val="22"/>
                <w:szCs w:val="22"/>
              </w:rPr>
            </w:pPr>
            <w:r>
              <w:rPr>
                <w:rFonts w:ascii="Arial" w:hAnsi="Arial" w:cs="Arial"/>
                <w:sz w:val="22"/>
                <w:szCs w:val="22"/>
              </w:rPr>
              <w:t>117-04</w:t>
            </w:r>
          </w:p>
        </w:tc>
        <w:tc>
          <w:tcPr>
            <w:tcW w:w="2565" w:type="dxa"/>
          </w:tcPr>
          <w:p w14:paraId="0CE24973" w14:textId="0CF9B943" w:rsidR="005C7E6D" w:rsidRPr="00290754" w:rsidRDefault="005C7E6D" w:rsidP="005C7E6D">
            <w:pPr>
              <w:rPr>
                <w:rFonts w:ascii="Arial" w:hAnsi="Arial" w:cs="Arial"/>
                <w:sz w:val="22"/>
                <w:szCs w:val="22"/>
              </w:rPr>
            </w:pPr>
            <w:r>
              <w:rPr>
                <w:rFonts w:ascii="Arial" w:hAnsi="Arial" w:cs="Arial"/>
                <w:sz w:val="22"/>
                <w:szCs w:val="22"/>
              </w:rPr>
              <w:t>381-96E</w:t>
            </w:r>
          </w:p>
        </w:tc>
      </w:tr>
      <w:tr w:rsidR="005C7E6D" w:rsidRPr="00290754" w14:paraId="4DCC7B6B" w14:textId="77777777" w:rsidTr="009C6B2E">
        <w:tc>
          <w:tcPr>
            <w:tcW w:w="2565" w:type="dxa"/>
          </w:tcPr>
          <w:p w14:paraId="0D6C276B" w14:textId="4876AB58" w:rsidR="005C7E6D" w:rsidRPr="00290754" w:rsidRDefault="005C7E6D" w:rsidP="005C7E6D">
            <w:pPr>
              <w:rPr>
                <w:rFonts w:ascii="Arial" w:hAnsi="Arial" w:cs="Arial"/>
                <w:sz w:val="22"/>
                <w:szCs w:val="22"/>
              </w:rPr>
            </w:pPr>
            <w:r>
              <w:rPr>
                <w:rFonts w:ascii="Arial" w:hAnsi="Arial" w:cs="Arial"/>
                <w:sz w:val="22"/>
                <w:szCs w:val="22"/>
              </w:rPr>
              <w:t>548-95</w:t>
            </w:r>
          </w:p>
        </w:tc>
        <w:tc>
          <w:tcPr>
            <w:tcW w:w="2565" w:type="dxa"/>
            <w:tcBorders>
              <w:right w:val="double" w:sz="4" w:space="0" w:color="auto"/>
            </w:tcBorders>
          </w:tcPr>
          <w:p w14:paraId="0930F450" w14:textId="0B982FC8" w:rsidR="005C7E6D" w:rsidRPr="00290754" w:rsidRDefault="005C7E6D" w:rsidP="005C7E6D">
            <w:pPr>
              <w:rPr>
                <w:rFonts w:ascii="Arial" w:hAnsi="Arial" w:cs="Arial"/>
                <w:sz w:val="22"/>
                <w:szCs w:val="22"/>
              </w:rPr>
            </w:pPr>
            <w:r>
              <w:rPr>
                <w:rFonts w:ascii="Arial" w:hAnsi="Arial" w:cs="Arial"/>
                <w:sz w:val="22"/>
                <w:szCs w:val="22"/>
              </w:rPr>
              <w:t>490-94</w:t>
            </w:r>
          </w:p>
        </w:tc>
        <w:tc>
          <w:tcPr>
            <w:tcW w:w="2565" w:type="dxa"/>
            <w:tcBorders>
              <w:left w:val="double" w:sz="4" w:space="0" w:color="auto"/>
            </w:tcBorders>
          </w:tcPr>
          <w:p w14:paraId="36195CA2" w14:textId="25CF2E76" w:rsidR="005C7E6D" w:rsidRPr="00290754" w:rsidRDefault="005C7E6D" w:rsidP="005C7E6D">
            <w:pPr>
              <w:rPr>
                <w:rFonts w:ascii="Arial" w:hAnsi="Arial" w:cs="Arial"/>
                <w:sz w:val="22"/>
                <w:szCs w:val="22"/>
              </w:rPr>
            </w:pPr>
            <w:r>
              <w:rPr>
                <w:rFonts w:ascii="Arial" w:hAnsi="Arial" w:cs="Arial"/>
                <w:sz w:val="22"/>
                <w:szCs w:val="22"/>
              </w:rPr>
              <w:t>862-92</w:t>
            </w:r>
          </w:p>
        </w:tc>
        <w:tc>
          <w:tcPr>
            <w:tcW w:w="2565" w:type="dxa"/>
          </w:tcPr>
          <w:p w14:paraId="060375D7" w14:textId="18363CE9" w:rsidR="005C7E6D" w:rsidRPr="00290754" w:rsidRDefault="005C7E6D" w:rsidP="005C7E6D">
            <w:pPr>
              <w:rPr>
                <w:rFonts w:ascii="Arial" w:hAnsi="Arial" w:cs="Arial"/>
                <w:sz w:val="22"/>
                <w:szCs w:val="22"/>
              </w:rPr>
            </w:pPr>
            <w:r>
              <w:rPr>
                <w:rFonts w:ascii="Arial" w:hAnsi="Arial" w:cs="Arial"/>
                <w:sz w:val="22"/>
                <w:szCs w:val="22"/>
              </w:rPr>
              <w:t>785-92</w:t>
            </w:r>
          </w:p>
        </w:tc>
      </w:tr>
      <w:tr w:rsidR="005C7E6D" w:rsidRPr="00290754" w14:paraId="333251B5" w14:textId="77777777" w:rsidTr="009C6B2E">
        <w:tc>
          <w:tcPr>
            <w:tcW w:w="2565" w:type="dxa"/>
          </w:tcPr>
          <w:p w14:paraId="423353D1" w14:textId="3D7F48B2" w:rsidR="005C7E6D" w:rsidRDefault="005C7E6D" w:rsidP="005C7E6D">
            <w:pPr>
              <w:rPr>
                <w:rFonts w:ascii="Arial" w:hAnsi="Arial" w:cs="Arial"/>
                <w:sz w:val="22"/>
                <w:szCs w:val="22"/>
              </w:rPr>
            </w:pPr>
            <w:r>
              <w:rPr>
                <w:rFonts w:ascii="Arial" w:hAnsi="Arial" w:cs="Arial"/>
                <w:sz w:val="22"/>
                <w:szCs w:val="22"/>
              </w:rPr>
              <w:t>52-92A</w:t>
            </w:r>
          </w:p>
        </w:tc>
        <w:tc>
          <w:tcPr>
            <w:tcW w:w="2565" w:type="dxa"/>
            <w:tcBorders>
              <w:right w:val="double" w:sz="4" w:space="0" w:color="auto"/>
            </w:tcBorders>
          </w:tcPr>
          <w:p w14:paraId="46234A00" w14:textId="5714A3CA" w:rsidR="005C7E6D" w:rsidRDefault="005C7E6D" w:rsidP="005C7E6D">
            <w:pPr>
              <w:rPr>
                <w:rFonts w:ascii="Arial" w:hAnsi="Arial" w:cs="Arial"/>
                <w:sz w:val="22"/>
                <w:szCs w:val="22"/>
              </w:rPr>
            </w:pPr>
            <w:r>
              <w:rPr>
                <w:rFonts w:ascii="Arial" w:hAnsi="Arial" w:cs="Arial"/>
                <w:sz w:val="22"/>
                <w:szCs w:val="22"/>
              </w:rPr>
              <w:t>1238-91</w:t>
            </w:r>
          </w:p>
        </w:tc>
        <w:tc>
          <w:tcPr>
            <w:tcW w:w="2565" w:type="dxa"/>
            <w:tcBorders>
              <w:left w:val="double" w:sz="4" w:space="0" w:color="auto"/>
            </w:tcBorders>
          </w:tcPr>
          <w:p w14:paraId="52DAAA01" w14:textId="77D7A587" w:rsidR="005C7E6D" w:rsidRDefault="005C7E6D" w:rsidP="005C7E6D">
            <w:pPr>
              <w:rPr>
                <w:rFonts w:ascii="Arial" w:hAnsi="Arial" w:cs="Arial"/>
                <w:sz w:val="22"/>
                <w:szCs w:val="22"/>
              </w:rPr>
            </w:pPr>
            <w:r>
              <w:rPr>
                <w:rFonts w:ascii="Arial" w:hAnsi="Arial" w:cs="Arial"/>
                <w:sz w:val="22"/>
                <w:szCs w:val="22"/>
              </w:rPr>
              <w:t>609-82</w:t>
            </w:r>
          </w:p>
        </w:tc>
        <w:tc>
          <w:tcPr>
            <w:tcW w:w="2565" w:type="dxa"/>
          </w:tcPr>
          <w:p w14:paraId="29B8D78F" w14:textId="26F6364A" w:rsidR="005C7E6D" w:rsidRDefault="005C7E6D" w:rsidP="005C7E6D">
            <w:pPr>
              <w:rPr>
                <w:rFonts w:ascii="Arial" w:hAnsi="Arial" w:cs="Arial"/>
                <w:sz w:val="22"/>
                <w:szCs w:val="22"/>
              </w:rPr>
            </w:pPr>
            <w:r>
              <w:rPr>
                <w:rFonts w:ascii="Arial" w:hAnsi="Arial" w:cs="Arial"/>
                <w:sz w:val="22"/>
                <w:szCs w:val="22"/>
              </w:rPr>
              <w:t>661-79</w:t>
            </w:r>
          </w:p>
        </w:tc>
      </w:tr>
      <w:tr w:rsidR="005C7E6D" w:rsidRPr="00290754" w14:paraId="25F6FB4A" w14:textId="77777777" w:rsidTr="009C6B2E">
        <w:tc>
          <w:tcPr>
            <w:tcW w:w="2565" w:type="dxa"/>
          </w:tcPr>
          <w:p w14:paraId="4AF3F8DE" w14:textId="1AB8DF4A" w:rsidR="005C7E6D" w:rsidRDefault="005C7E6D" w:rsidP="005C7E6D">
            <w:pPr>
              <w:rPr>
                <w:rFonts w:ascii="Arial" w:hAnsi="Arial" w:cs="Arial"/>
                <w:sz w:val="22"/>
                <w:szCs w:val="22"/>
              </w:rPr>
            </w:pPr>
            <w:r>
              <w:rPr>
                <w:rFonts w:ascii="Arial" w:hAnsi="Arial" w:cs="Arial"/>
                <w:sz w:val="22"/>
                <w:szCs w:val="22"/>
              </w:rPr>
              <w:t>1005-78</w:t>
            </w:r>
          </w:p>
        </w:tc>
        <w:tc>
          <w:tcPr>
            <w:tcW w:w="2565" w:type="dxa"/>
            <w:tcBorders>
              <w:right w:val="double" w:sz="4" w:space="0" w:color="auto"/>
            </w:tcBorders>
          </w:tcPr>
          <w:p w14:paraId="0C9F276E" w14:textId="415ACD6F" w:rsidR="005C7E6D" w:rsidRDefault="005C7E6D" w:rsidP="005C7E6D">
            <w:pPr>
              <w:rPr>
                <w:rFonts w:ascii="Arial" w:hAnsi="Arial" w:cs="Arial"/>
                <w:sz w:val="22"/>
                <w:szCs w:val="22"/>
              </w:rPr>
            </w:pPr>
            <w:r>
              <w:rPr>
                <w:rFonts w:ascii="Arial" w:hAnsi="Arial" w:cs="Arial"/>
                <w:sz w:val="22"/>
                <w:szCs w:val="22"/>
              </w:rPr>
              <w:t>951-78</w:t>
            </w:r>
          </w:p>
        </w:tc>
        <w:tc>
          <w:tcPr>
            <w:tcW w:w="2565" w:type="dxa"/>
            <w:tcBorders>
              <w:left w:val="double" w:sz="4" w:space="0" w:color="auto"/>
            </w:tcBorders>
          </w:tcPr>
          <w:p w14:paraId="50B86513" w14:textId="50D8271D" w:rsidR="005C7E6D" w:rsidRDefault="005C7E6D" w:rsidP="005C7E6D">
            <w:pPr>
              <w:rPr>
                <w:rFonts w:ascii="Arial" w:hAnsi="Arial" w:cs="Arial"/>
                <w:sz w:val="22"/>
                <w:szCs w:val="22"/>
              </w:rPr>
            </w:pPr>
            <w:r>
              <w:rPr>
                <w:rFonts w:ascii="Arial" w:hAnsi="Arial" w:cs="Arial"/>
                <w:sz w:val="22"/>
                <w:szCs w:val="22"/>
              </w:rPr>
              <w:t>134-78A</w:t>
            </w:r>
          </w:p>
        </w:tc>
        <w:tc>
          <w:tcPr>
            <w:tcW w:w="2565" w:type="dxa"/>
          </w:tcPr>
          <w:p w14:paraId="4D0A79FF" w14:textId="0F616B17" w:rsidR="005C7E6D" w:rsidRDefault="005C7E6D" w:rsidP="005C7E6D">
            <w:pPr>
              <w:rPr>
                <w:rFonts w:ascii="Arial" w:hAnsi="Arial" w:cs="Arial"/>
                <w:sz w:val="22"/>
                <w:szCs w:val="22"/>
              </w:rPr>
            </w:pPr>
            <w:r>
              <w:rPr>
                <w:rFonts w:ascii="Arial" w:hAnsi="Arial" w:cs="Arial"/>
                <w:sz w:val="22"/>
                <w:szCs w:val="22"/>
              </w:rPr>
              <w:t>829-77</w:t>
            </w:r>
          </w:p>
        </w:tc>
      </w:tr>
      <w:tr w:rsidR="005C7E6D" w:rsidRPr="00290754" w14:paraId="688B4A0A" w14:textId="77777777" w:rsidTr="009C6B2E">
        <w:tc>
          <w:tcPr>
            <w:tcW w:w="2565" w:type="dxa"/>
          </w:tcPr>
          <w:p w14:paraId="66CE2F43" w14:textId="0A6076CF" w:rsidR="005C7E6D" w:rsidRDefault="005C7E6D" w:rsidP="005C7E6D">
            <w:pPr>
              <w:rPr>
                <w:rFonts w:ascii="Arial" w:hAnsi="Arial" w:cs="Arial"/>
                <w:sz w:val="22"/>
                <w:szCs w:val="22"/>
              </w:rPr>
            </w:pPr>
            <w:r>
              <w:rPr>
                <w:rFonts w:ascii="Arial" w:hAnsi="Arial" w:cs="Arial"/>
                <w:sz w:val="22"/>
                <w:szCs w:val="22"/>
              </w:rPr>
              <w:t>358-77C</w:t>
            </w:r>
          </w:p>
        </w:tc>
        <w:tc>
          <w:tcPr>
            <w:tcW w:w="2565" w:type="dxa"/>
            <w:tcBorders>
              <w:right w:val="double" w:sz="4" w:space="0" w:color="auto"/>
            </w:tcBorders>
          </w:tcPr>
          <w:p w14:paraId="0EF7FB14" w14:textId="31BA9567" w:rsidR="005C7E6D" w:rsidRDefault="005C7E6D" w:rsidP="005C7E6D">
            <w:pPr>
              <w:rPr>
                <w:rFonts w:ascii="Arial" w:hAnsi="Arial" w:cs="Arial"/>
                <w:sz w:val="22"/>
                <w:szCs w:val="22"/>
              </w:rPr>
            </w:pPr>
            <w:r>
              <w:rPr>
                <w:rFonts w:ascii="Arial" w:hAnsi="Arial" w:cs="Arial"/>
                <w:sz w:val="22"/>
                <w:szCs w:val="22"/>
              </w:rPr>
              <w:t>319-77</w:t>
            </w:r>
          </w:p>
        </w:tc>
        <w:tc>
          <w:tcPr>
            <w:tcW w:w="2565" w:type="dxa"/>
            <w:tcBorders>
              <w:left w:val="double" w:sz="4" w:space="0" w:color="auto"/>
            </w:tcBorders>
          </w:tcPr>
          <w:p w14:paraId="5A67EAA8" w14:textId="66C9FAF6" w:rsidR="005C7E6D" w:rsidRDefault="005C7E6D" w:rsidP="005C7E6D">
            <w:pPr>
              <w:rPr>
                <w:rFonts w:ascii="Arial" w:hAnsi="Arial" w:cs="Arial"/>
                <w:sz w:val="22"/>
                <w:szCs w:val="22"/>
              </w:rPr>
            </w:pPr>
            <w:r>
              <w:rPr>
                <w:rFonts w:ascii="Arial" w:hAnsi="Arial" w:cs="Arial"/>
                <w:sz w:val="22"/>
                <w:szCs w:val="22"/>
              </w:rPr>
              <w:t>162-77</w:t>
            </w:r>
          </w:p>
        </w:tc>
        <w:tc>
          <w:tcPr>
            <w:tcW w:w="2565" w:type="dxa"/>
          </w:tcPr>
          <w:p w14:paraId="5FA2184E" w14:textId="6DAD8A07" w:rsidR="005C7E6D" w:rsidRDefault="005C7E6D" w:rsidP="005C7E6D">
            <w:pPr>
              <w:rPr>
                <w:rFonts w:ascii="Arial" w:hAnsi="Arial" w:cs="Arial"/>
                <w:sz w:val="22"/>
                <w:szCs w:val="22"/>
              </w:rPr>
            </w:pPr>
            <w:r>
              <w:rPr>
                <w:rFonts w:ascii="Arial" w:hAnsi="Arial" w:cs="Arial"/>
                <w:sz w:val="22"/>
                <w:szCs w:val="22"/>
              </w:rPr>
              <w:t>396-74</w:t>
            </w:r>
          </w:p>
        </w:tc>
      </w:tr>
      <w:tr w:rsidR="005C7E6D" w:rsidRPr="00290754" w14:paraId="3A374560" w14:textId="77777777" w:rsidTr="009C6B2E">
        <w:tc>
          <w:tcPr>
            <w:tcW w:w="2565" w:type="dxa"/>
          </w:tcPr>
          <w:p w14:paraId="2FF053BB" w14:textId="6352461A" w:rsidR="005C7E6D" w:rsidRDefault="005C7E6D" w:rsidP="005C7E6D">
            <w:pPr>
              <w:rPr>
                <w:rFonts w:ascii="Arial" w:hAnsi="Arial" w:cs="Arial"/>
                <w:sz w:val="22"/>
                <w:szCs w:val="22"/>
              </w:rPr>
            </w:pPr>
            <w:r>
              <w:rPr>
                <w:rFonts w:ascii="Arial" w:hAnsi="Arial" w:cs="Arial"/>
                <w:sz w:val="22"/>
                <w:szCs w:val="22"/>
              </w:rPr>
              <w:t>395-74</w:t>
            </w:r>
          </w:p>
        </w:tc>
        <w:tc>
          <w:tcPr>
            <w:tcW w:w="2565" w:type="dxa"/>
            <w:tcBorders>
              <w:right w:val="double" w:sz="4" w:space="0" w:color="auto"/>
            </w:tcBorders>
          </w:tcPr>
          <w:p w14:paraId="31C909B2" w14:textId="66584316" w:rsidR="005C7E6D" w:rsidRDefault="005C7E6D" w:rsidP="005C7E6D">
            <w:pPr>
              <w:rPr>
                <w:rFonts w:ascii="Arial" w:hAnsi="Arial" w:cs="Arial"/>
                <w:sz w:val="22"/>
                <w:szCs w:val="22"/>
              </w:rPr>
            </w:pPr>
            <w:r>
              <w:rPr>
                <w:rFonts w:ascii="Arial" w:hAnsi="Arial" w:cs="Arial"/>
                <w:sz w:val="22"/>
                <w:szCs w:val="22"/>
              </w:rPr>
              <w:t>349-74</w:t>
            </w:r>
          </w:p>
        </w:tc>
        <w:tc>
          <w:tcPr>
            <w:tcW w:w="2565" w:type="dxa"/>
            <w:tcBorders>
              <w:left w:val="double" w:sz="4" w:space="0" w:color="auto"/>
            </w:tcBorders>
          </w:tcPr>
          <w:p w14:paraId="0885C690" w14:textId="7562492B" w:rsidR="005C7E6D" w:rsidRDefault="005C7E6D" w:rsidP="005C7E6D">
            <w:pPr>
              <w:rPr>
                <w:rFonts w:ascii="Arial" w:hAnsi="Arial" w:cs="Arial"/>
                <w:sz w:val="22"/>
                <w:szCs w:val="22"/>
              </w:rPr>
            </w:pPr>
            <w:r>
              <w:rPr>
                <w:rFonts w:ascii="Arial" w:hAnsi="Arial" w:cs="Arial"/>
                <w:sz w:val="22"/>
                <w:szCs w:val="22"/>
              </w:rPr>
              <w:t>268-74</w:t>
            </w:r>
          </w:p>
        </w:tc>
        <w:tc>
          <w:tcPr>
            <w:tcW w:w="2565" w:type="dxa"/>
          </w:tcPr>
          <w:p w14:paraId="0F1F2E13" w14:textId="569DF998" w:rsidR="005C7E6D" w:rsidRDefault="005C7E6D" w:rsidP="005C7E6D">
            <w:pPr>
              <w:rPr>
                <w:rFonts w:ascii="Arial" w:hAnsi="Arial" w:cs="Arial"/>
                <w:sz w:val="22"/>
                <w:szCs w:val="22"/>
              </w:rPr>
            </w:pPr>
            <w:r>
              <w:rPr>
                <w:rFonts w:ascii="Arial" w:hAnsi="Arial" w:cs="Arial"/>
                <w:sz w:val="22"/>
                <w:szCs w:val="22"/>
              </w:rPr>
              <w:t>7-72</w:t>
            </w:r>
          </w:p>
        </w:tc>
      </w:tr>
    </w:tbl>
    <w:p w14:paraId="1A2CB389" w14:textId="4F7033C9" w:rsidR="000F73C3" w:rsidRDefault="000F73C3" w:rsidP="000F73C3">
      <w:pPr>
        <w:rPr>
          <w:rFonts w:ascii="Arial" w:hAnsi="Arial" w:cs="Arial"/>
          <w:sz w:val="22"/>
          <w:szCs w:val="22"/>
        </w:rPr>
      </w:pPr>
    </w:p>
    <w:p w14:paraId="1E7F967D" w14:textId="77777777" w:rsidR="007A457F" w:rsidRDefault="007A457F" w:rsidP="000F73C3">
      <w:pPr>
        <w:rPr>
          <w:rFonts w:ascii="Arial" w:hAnsi="Arial" w:cs="Arial"/>
          <w:sz w:val="22"/>
          <w:szCs w:val="22"/>
        </w:rPr>
      </w:pPr>
    </w:p>
    <w:p w14:paraId="3FF05A86"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02CD92A9" w14:textId="77777777" w:rsidR="000F73C3" w:rsidRPr="00DA122E" w:rsidRDefault="000F73C3" w:rsidP="000F73C3">
      <w:pPr>
        <w:rPr>
          <w:rFonts w:ascii="Arial" w:hAnsi="Arial" w:cs="Arial"/>
          <w:sz w:val="22"/>
          <w:szCs w:val="22"/>
        </w:rPr>
      </w:pPr>
    </w:p>
    <w:p w14:paraId="6C6EB6D1" w14:textId="13FF7503" w:rsidR="000F73C3" w:rsidRDefault="000F73C3" w:rsidP="00777162">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p>
    <w:p w14:paraId="4A38AF0F" w14:textId="77777777" w:rsidR="00777162" w:rsidRPr="00420850" w:rsidRDefault="00777162" w:rsidP="00777162">
      <w:pPr>
        <w:jc w:val="both"/>
        <w:rPr>
          <w:rFonts w:ascii="Arial" w:hAnsi="Arial" w:cs="Arial"/>
          <w:sz w:val="22"/>
          <w:szCs w:val="22"/>
        </w:rPr>
      </w:pPr>
    </w:p>
    <w:p w14:paraId="6E685D65"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34D3D411" w14:textId="77777777" w:rsidR="000F73C3" w:rsidRPr="00D122B6" w:rsidRDefault="000F73C3" w:rsidP="000F73C3">
      <w:pPr>
        <w:rPr>
          <w:rFonts w:ascii="Arial" w:hAnsi="Arial" w:cs="Arial"/>
          <w:sz w:val="22"/>
          <w:szCs w:val="22"/>
        </w:rPr>
      </w:pPr>
    </w:p>
    <w:p w14:paraId="3D7B6B10"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42C72B51" w14:textId="77777777" w:rsidR="000F73C3" w:rsidRPr="00D122B6" w:rsidRDefault="000F73C3" w:rsidP="000F73C3">
      <w:pPr>
        <w:rPr>
          <w:rFonts w:ascii="Arial" w:hAnsi="Arial" w:cs="Arial"/>
          <w:sz w:val="22"/>
          <w:szCs w:val="22"/>
        </w:rPr>
      </w:pPr>
    </w:p>
    <w:p w14:paraId="6DD5887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33E1D085" w14:textId="77777777" w:rsidR="000F73C3" w:rsidRPr="00290754" w:rsidRDefault="000F73C3" w:rsidP="000F73C3">
      <w:pPr>
        <w:rPr>
          <w:rFonts w:ascii="Arial" w:hAnsi="Arial" w:cs="Arial"/>
          <w:sz w:val="22"/>
          <w:szCs w:val="22"/>
        </w:rPr>
      </w:pPr>
    </w:p>
    <w:p w14:paraId="72CD7323"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4EC6F8BB" w14:textId="77777777" w:rsidR="000F73C3" w:rsidRPr="00290754"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9"/>
        <w:gridCol w:w="4050"/>
        <w:gridCol w:w="1710"/>
        <w:gridCol w:w="1841"/>
      </w:tblGrid>
      <w:tr w:rsidR="000F73C3" w:rsidRPr="00777162" w14:paraId="101825AC" w14:textId="77777777" w:rsidTr="00777162">
        <w:trPr>
          <w:tblHeader/>
        </w:trPr>
        <w:tc>
          <w:tcPr>
            <w:tcW w:w="2569" w:type="dxa"/>
            <w:tcBorders>
              <w:top w:val="double" w:sz="6" w:space="0" w:color="auto"/>
              <w:bottom w:val="double" w:sz="6" w:space="0" w:color="auto"/>
              <w:right w:val="single" w:sz="6" w:space="0" w:color="auto"/>
            </w:tcBorders>
            <w:shd w:val="pct10" w:color="auto" w:fill="auto"/>
          </w:tcPr>
          <w:p w14:paraId="6501DB66" w14:textId="77777777" w:rsidR="000F73C3" w:rsidRPr="00777162" w:rsidRDefault="0055244E" w:rsidP="00F478F0">
            <w:pPr>
              <w:jc w:val="center"/>
              <w:rPr>
                <w:rFonts w:ascii="Arial" w:hAnsi="Arial" w:cs="Arial"/>
                <w:b/>
                <w:sz w:val="22"/>
                <w:szCs w:val="22"/>
              </w:rPr>
            </w:pPr>
            <w:r w:rsidRPr="00777162">
              <w:rPr>
                <w:rFonts w:ascii="Arial" w:hAnsi="Arial" w:cs="Arial"/>
                <w:b/>
                <w:sz w:val="22"/>
                <w:szCs w:val="22"/>
              </w:rPr>
              <w:t xml:space="preserve">PTI </w:t>
            </w:r>
            <w:r w:rsidR="000F73C3" w:rsidRPr="00777162">
              <w:rPr>
                <w:rFonts w:ascii="Arial" w:hAnsi="Arial" w:cs="Arial"/>
                <w:b/>
                <w:sz w:val="22"/>
                <w:szCs w:val="22"/>
              </w:rPr>
              <w:t>Exempt</w:t>
            </w:r>
          </w:p>
          <w:p w14:paraId="134AB3EB" w14:textId="77777777" w:rsidR="000F73C3" w:rsidRPr="00777162" w:rsidRDefault="000F73C3" w:rsidP="00F478F0">
            <w:pPr>
              <w:jc w:val="center"/>
              <w:rPr>
                <w:rFonts w:ascii="Arial" w:hAnsi="Arial" w:cs="Arial"/>
                <w:b/>
                <w:sz w:val="22"/>
                <w:szCs w:val="22"/>
              </w:rPr>
            </w:pPr>
            <w:r w:rsidRPr="00777162">
              <w:rPr>
                <w:rFonts w:ascii="Arial" w:hAnsi="Arial" w:cs="Arial"/>
                <w:b/>
                <w:sz w:val="22"/>
                <w:szCs w:val="22"/>
              </w:rPr>
              <w:t>Emission Unit ID</w:t>
            </w:r>
          </w:p>
        </w:tc>
        <w:tc>
          <w:tcPr>
            <w:tcW w:w="4050" w:type="dxa"/>
            <w:tcBorders>
              <w:top w:val="double" w:sz="6" w:space="0" w:color="auto"/>
              <w:bottom w:val="double" w:sz="6" w:space="0" w:color="auto"/>
              <w:right w:val="single" w:sz="6" w:space="0" w:color="auto"/>
            </w:tcBorders>
            <w:shd w:val="pct10" w:color="auto" w:fill="auto"/>
          </w:tcPr>
          <w:p w14:paraId="33E50C5F" w14:textId="77777777" w:rsidR="000F73C3" w:rsidRPr="00777162" w:rsidRDefault="000F73C3" w:rsidP="00F478F0">
            <w:pPr>
              <w:jc w:val="center"/>
              <w:rPr>
                <w:rFonts w:ascii="Arial" w:hAnsi="Arial" w:cs="Arial"/>
                <w:b/>
                <w:sz w:val="22"/>
                <w:szCs w:val="22"/>
              </w:rPr>
            </w:pPr>
            <w:r w:rsidRPr="00777162">
              <w:rPr>
                <w:rFonts w:ascii="Arial" w:hAnsi="Arial" w:cs="Arial"/>
                <w:b/>
                <w:sz w:val="22"/>
                <w:szCs w:val="22"/>
              </w:rPr>
              <w:t>Description of</w:t>
            </w:r>
            <w:r w:rsidR="0055244E" w:rsidRPr="00777162">
              <w:rPr>
                <w:rFonts w:ascii="Arial" w:hAnsi="Arial" w:cs="Arial"/>
                <w:b/>
                <w:sz w:val="22"/>
                <w:szCs w:val="22"/>
              </w:rPr>
              <w:t xml:space="preserve"> PTI</w:t>
            </w:r>
          </w:p>
          <w:p w14:paraId="751875B8" w14:textId="77777777" w:rsidR="000F73C3" w:rsidRPr="00777162" w:rsidRDefault="000F73C3" w:rsidP="00F478F0">
            <w:pPr>
              <w:jc w:val="center"/>
              <w:rPr>
                <w:rFonts w:ascii="Arial" w:hAnsi="Arial" w:cs="Arial"/>
                <w:b/>
                <w:sz w:val="22"/>
                <w:szCs w:val="22"/>
              </w:rPr>
            </w:pPr>
            <w:r w:rsidRPr="00777162">
              <w:rPr>
                <w:rFonts w:ascii="Arial" w:hAnsi="Arial" w:cs="Arial"/>
                <w:b/>
                <w:sz w:val="22"/>
                <w:szCs w:val="22"/>
              </w:rPr>
              <w:t>Exempt Emission Unit</w:t>
            </w:r>
          </w:p>
        </w:tc>
        <w:tc>
          <w:tcPr>
            <w:tcW w:w="1710" w:type="dxa"/>
            <w:tcBorders>
              <w:top w:val="double" w:sz="6" w:space="0" w:color="auto"/>
              <w:bottom w:val="double" w:sz="6" w:space="0" w:color="auto"/>
              <w:right w:val="single" w:sz="4" w:space="0" w:color="auto"/>
            </w:tcBorders>
            <w:shd w:val="pct10" w:color="auto" w:fill="auto"/>
          </w:tcPr>
          <w:p w14:paraId="4669128C" w14:textId="77777777" w:rsidR="000F73C3" w:rsidRPr="00777162" w:rsidRDefault="000F73C3" w:rsidP="00F478F0">
            <w:pPr>
              <w:jc w:val="center"/>
              <w:rPr>
                <w:rFonts w:ascii="Arial" w:hAnsi="Arial" w:cs="Arial"/>
                <w:b/>
                <w:sz w:val="22"/>
                <w:szCs w:val="22"/>
              </w:rPr>
            </w:pPr>
            <w:r w:rsidRPr="00777162">
              <w:rPr>
                <w:rFonts w:ascii="Arial" w:hAnsi="Arial" w:cs="Arial"/>
                <w:b/>
                <w:sz w:val="22"/>
                <w:szCs w:val="22"/>
              </w:rPr>
              <w:t>Rule 212(4)</w:t>
            </w:r>
          </w:p>
          <w:p w14:paraId="47F964B1" w14:textId="77777777" w:rsidR="000F73C3" w:rsidRPr="00777162" w:rsidRDefault="0055244E" w:rsidP="00F478F0">
            <w:pPr>
              <w:jc w:val="center"/>
              <w:rPr>
                <w:rFonts w:ascii="Arial" w:hAnsi="Arial" w:cs="Arial"/>
                <w:b/>
                <w:sz w:val="22"/>
                <w:szCs w:val="22"/>
              </w:rPr>
            </w:pPr>
            <w:r w:rsidRPr="00777162">
              <w:rPr>
                <w:rFonts w:ascii="Arial" w:hAnsi="Arial" w:cs="Arial"/>
                <w:b/>
                <w:sz w:val="22"/>
                <w:szCs w:val="22"/>
              </w:rPr>
              <w:t>Citation</w:t>
            </w:r>
          </w:p>
        </w:tc>
        <w:tc>
          <w:tcPr>
            <w:tcW w:w="1841" w:type="dxa"/>
            <w:tcBorders>
              <w:top w:val="double" w:sz="6" w:space="0" w:color="auto"/>
              <w:left w:val="single" w:sz="4" w:space="0" w:color="auto"/>
              <w:bottom w:val="double" w:sz="6" w:space="0" w:color="auto"/>
              <w:right w:val="double" w:sz="6" w:space="0" w:color="auto"/>
            </w:tcBorders>
            <w:shd w:val="pct10" w:color="auto" w:fill="auto"/>
          </w:tcPr>
          <w:p w14:paraId="4598C05A" w14:textId="77777777" w:rsidR="000F73C3" w:rsidRPr="00777162" w:rsidRDefault="0055244E" w:rsidP="0055244E">
            <w:pPr>
              <w:jc w:val="center"/>
              <w:rPr>
                <w:rFonts w:ascii="Arial" w:hAnsi="Arial" w:cs="Arial"/>
                <w:b/>
                <w:sz w:val="22"/>
                <w:szCs w:val="22"/>
              </w:rPr>
            </w:pPr>
            <w:r w:rsidRPr="00777162">
              <w:rPr>
                <w:rFonts w:ascii="Arial" w:hAnsi="Arial" w:cs="Arial"/>
                <w:b/>
                <w:sz w:val="22"/>
                <w:szCs w:val="22"/>
              </w:rPr>
              <w:t xml:space="preserve">PTI </w:t>
            </w:r>
            <w:r w:rsidR="000F73C3" w:rsidRPr="00777162">
              <w:rPr>
                <w:rFonts w:ascii="Arial" w:hAnsi="Arial" w:cs="Arial"/>
                <w:b/>
                <w:sz w:val="22"/>
                <w:szCs w:val="22"/>
              </w:rPr>
              <w:t>Exemption</w:t>
            </w:r>
            <w:r w:rsidRPr="00777162">
              <w:rPr>
                <w:rFonts w:ascii="Arial" w:hAnsi="Arial" w:cs="Arial"/>
                <w:b/>
                <w:sz w:val="22"/>
                <w:szCs w:val="22"/>
              </w:rPr>
              <w:t xml:space="preserve"> Rule Citation</w:t>
            </w:r>
          </w:p>
        </w:tc>
      </w:tr>
      <w:tr w:rsidR="00777162" w:rsidRPr="00777162" w14:paraId="2F0438F0" w14:textId="77777777" w:rsidTr="00777162">
        <w:tc>
          <w:tcPr>
            <w:tcW w:w="2569" w:type="dxa"/>
            <w:vAlign w:val="center"/>
          </w:tcPr>
          <w:p w14:paraId="0969FD52" w14:textId="257F96A7" w:rsidR="00777162" w:rsidRPr="00777162" w:rsidRDefault="00777162" w:rsidP="00777162">
            <w:pPr>
              <w:rPr>
                <w:rFonts w:ascii="Arial" w:hAnsi="Arial" w:cs="Arial"/>
                <w:sz w:val="22"/>
                <w:szCs w:val="22"/>
              </w:rPr>
            </w:pPr>
            <w:r w:rsidRPr="00777162">
              <w:rPr>
                <w:rFonts w:ascii="Arial" w:hAnsi="Arial" w:cs="Arial"/>
                <w:sz w:val="22"/>
                <w:szCs w:val="22"/>
              </w:rPr>
              <w:t xml:space="preserve">EU-SPACEHTRS </w:t>
            </w:r>
          </w:p>
        </w:tc>
        <w:tc>
          <w:tcPr>
            <w:tcW w:w="4050" w:type="dxa"/>
            <w:vAlign w:val="center"/>
          </w:tcPr>
          <w:p w14:paraId="4227F15B" w14:textId="1F870705" w:rsidR="00777162" w:rsidRPr="00777162" w:rsidRDefault="00777162" w:rsidP="00777162">
            <w:pPr>
              <w:rPr>
                <w:rFonts w:ascii="Arial" w:hAnsi="Arial" w:cs="Arial"/>
                <w:sz w:val="22"/>
                <w:szCs w:val="22"/>
              </w:rPr>
            </w:pPr>
            <w:r w:rsidRPr="00777162">
              <w:rPr>
                <w:rFonts w:ascii="Arial" w:hAnsi="Arial" w:cs="Arial"/>
                <w:sz w:val="22"/>
                <w:szCs w:val="22"/>
              </w:rPr>
              <w:t xml:space="preserve">Natural gas space heaters and hot water boilers with a combined rated heat input capacity of 250,000 Btu/hr. </w:t>
            </w:r>
          </w:p>
        </w:tc>
        <w:tc>
          <w:tcPr>
            <w:tcW w:w="1710" w:type="dxa"/>
            <w:vAlign w:val="center"/>
          </w:tcPr>
          <w:p w14:paraId="1162FD3D" w14:textId="19D7626D" w:rsidR="00777162" w:rsidRPr="00777162" w:rsidRDefault="00777162" w:rsidP="00777162">
            <w:pPr>
              <w:jc w:val="center"/>
              <w:rPr>
                <w:rFonts w:ascii="Arial" w:hAnsi="Arial" w:cs="Arial"/>
                <w:sz w:val="22"/>
                <w:szCs w:val="22"/>
              </w:rPr>
            </w:pPr>
            <w:r w:rsidRPr="00777162">
              <w:rPr>
                <w:rFonts w:ascii="Arial" w:hAnsi="Arial" w:cs="Arial"/>
                <w:sz w:val="22"/>
                <w:szCs w:val="22"/>
              </w:rPr>
              <w:t xml:space="preserve">Rule 212(4)(b) </w:t>
            </w:r>
          </w:p>
        </w:tc>
        <w:tc>
          <w:tcPr>
            <w:tcW w:w="1841" w:type="dxa"/>
            <w:vAlign w:val="center"/>
          </w:tcPr>
          <w:p w14:paraId="1D99C416" w14:textId="3E7D1B68" w:rsidR="00777162" w:rsidRPr="00777162" w:rsidRDefault="00777162" w:rsidP="00777162">
            <w:pPr>
              <w:jc w:val="center"/>
              <w:rPr>
                <w:rFonts w:ascii="Arial" w:hAnsi="Arial" w:cs="Arial"/>
                <w:sz w:val="22"/>
                <w:szCs w:val="22"/>
              </w:rPr>
            </w:pPr>
            <w:r w:rsidRPr="00777162">
              <w:rPr>
                <w:rFonts w:ascii="Arial" w:hAnsi="Arial" w:cs="Arial"/>
                <w:sz w:val="22"/>
                <w:szCs w:val="22"/>
              </w:rPr>
              <w:t>Rule 282</w:t>
            </w:r>
            <w:r w:rsidR="00891F15">
              <w:rPr>
                <w:rFonts w:ascii="Arial" w:hAnsi="Arial" w:cs="Arial"/>
                <w:sz w:val="22"/>
                <w:szCs w:val="22"/>
              </w:rPr>
              <w:t>(2)</w:t>
            </w:r>
            <w:r w:rsidRPr="00777162">
              <w:rPr>
                <w:rFonts w:ascii="Arial" w:hAnsi="Arial" w:cs="Arial"/>
                <w:sz w:val="22"/>
                <w:szCs w:val="22"/>
              </w:rPr>
              <w:t>(b)(</w:t>
            </w:r>
            <w:proofErr w:type="spellStart"/>
            <w:r w:rsidRPr="00777162">
              <w:rPr>
                <w:rFonts w:ascii="Arial" w:hAnsi="Arial" w:cs="Arial"/>
                <w:sz w:val="22"/>
                <w:szCs w:val="22"/>
              </w:rPr>
              <w:t>i</w:t>
            </w:r>
            <w:proofErr w:type="spellEnd"/>
            <w:r w:rsidRPr="00777162">
              <w:rPr>
                <w:rFonts w:ascii="Arial" w:hAnsi="Arial" w:cs="Arial"/>
                <w:sz w:val="22"/>
                <w:szCs w:val="22"/>
              </w:rPr>
              <w:t xml:space="preserve">) </w:t>
            </w:r>
          </w:p>
        </w:tc>
      </w:tr>
      <w:tr w:rsidR="00777162" w:rsidRPr="00777162" w14:paraId="1B9FDEE8" w14:textId="77777777" w:rsidTr="00777162">
        <w:tc>
          <w:tcPr>
            <w:tcW w:w="2569" w:type="dxa"/>
            <w:vAlign w:val="center"/>
          </w:tcPr>
          <w:p w14:paraId="23505A3E" w14:textId="4502B17D" w:rsidR="00777162" w:rsidRPr="00777162" w:rsidRDefault="00777162" w:rsidP="00777162">
            <w:pPr>
              <w:rPr>
                <w:rFonts w:ascii="Arial" w:hAnsi="Arial" w:cs="Arial"/>
                <w:sz w:val="22"/>
                <w:szCs w:val="22"/>
              </w:rPr>
            </w:pPr>
            <w:r w:rsidRPr="00777162">
              <w:rPr>
                <w:rFonts w:ascii="Arial" w:hAnsi="Arial" w:cs="Arial"/>
                <w:sz w:val="22"/>
                <w:szCs w:val="22"/>
              </w:rPr>
              <w:t xml:space="preserve">EU-PARTOILSTORE </w:t>
            </w:r>
          </w:p>
        </w:tc>
        <w:tc>
          <w:tcPr>
            <w:tcW w:w="4050" w:type="dxa"/>
            <w:vAlign w:val="center"/>
          </w:tcPr>
          <w:p w14:paraId="5CA2D4A3" w14:textId="5DFC3F80" w:rsidR="00777162" w:rsidRPr="00777162" w:rsidRDefault="00777162" w:rsidP="00777162">
            <w:pPr>
              <w:rPr>
                <w:rFonts w:ascii="Arial" w:hAnsi="Arial" w:cs="Arial"/>
                <w:sz w:val="22"/>
                <w:szCs w:val="22"/>
              </w:rPr>
            </w:pPr>
            <w:r w:rsidRPr="00777162">
              <w:rPr>
                <w:rFonts w:ascii="Arial" w:hAnsi="Arial" w:cs="Arial"/>
                <w:sz w:val="22"/>
                <w:szCs w:val="22"/>
              </w:rPr>
              <w:t xml:space="preserve">Storage of parting oil in an 8,000 gallon aboveground storage tank. </w:t>
            </w:r>
          </w:p>
        </w:tc>
        <w:tc>
          <w:tcPr>
            <w:tcW w:w="1710" w:type="dxa"/>
            <w:vAlign w:val="center"/>
          </w:tcPr>
          <w:p w14:paraId="6DC4626E" w14:textId="41AD6A0A" w:rsidR="00777162" w:rsidRPr="00777162" w:rsidRDefault="00777162" w:rsidP="00777162">
            <w:pPr>
              <w:jc w:val="center"/>
              <w:rPr>
                <w:rFonts w:ascii="Arial" w:hAnsi="Arial" w:cs="Arial"/>
                <w:sz w:val="22"/>
                <w:szCs w:val="22"/>
              </w:rPr>
            </w:pPr>
            <w:r w:rsidRPr="00777162">
              <w:rPr>
                <w:rFonts w:ascii="Arial" w:hAnsi="Arial" w:cs="Arial"/>
                <w:sz w:val="22"/>
                <w:szCs w:val="22"/>
              </w:rPr>
              <w:t xml:space="preserve">Rule 212(3)(e) </w:t>
            </w:r>
          </w:p>
        </w:tc>
        <w:tc>
          <w:tcPr>
            <w:tcW w:w="1841" w:type="dxa"/>
            <w:vAlign w:val="center"/>
          </w:tcPr>
          <w:p w14:paraId="22010169" w14:textId="53A5C973" w:rsidR="00777162" w:rsidRPr="00777162" w:rsidRDefault="00777162" w:rsidP="00777162">
            <w:pPr>
              <w:jc w:val="center"/>
              <w:rPr>
                <w:rFonts w:ascii="Arial" w:hAnsi="Arial" w:cs="Arial"/>
                <w:sz w:val="22"/>
                <w:szCs w:val="22"/>
              </w:rPr>
            </w:pPr>
            <w:r w:rsidRPr="00777162">
              <w:rPr>
                <w:rFonts w:ascii="Arial" w:hAnsi="Arial" w:cs="Arial"/>
                <w:sz w:val="22"/>
                <w:szCs w:val="22"/>
              </w:rPr>
              <w:t>Rule 284</w:t>
            </w:r>
            <w:r w:rsidR="00891F15">
              <w:rPr>
                <w:rFonts w:ascii="Arial" w:hAnsi="Arial" w:cs="Arial"/>
                <w:sz w:val="22"/>
                <w:szCs w:val="22"/>
              </w:rPr>
              <w:t>(2)</w:t>
            </w:r>
            <w:r w:rsidRPr="00777162">
              <w:rPr>
                <w:rFonts w:ascii="Arial" w:hAnsi="Arial" w:cs="Arial"/>
                <w:sz w:val="22"/>
                <w:szCs w:val="22"/>
              </w:rPr>
              <w:t xml:space="preserve">(c) </w:t>
            </w:r>
          </w:p>
        </w:tc>
      </w:tr>
      <w:tr w:rsidR="00777162" w:rsidRPr="00777162" w14:paraId="3F1AED73" w14:textId="77777777" w:rsidTr="00777162">
        <w:tc>
          <w:tcPr>
            <w:tcW w:w="2569" w:type="dxa"/>
            <w:vAlign w:val="center"/>
          </w:tcPr>
          <w:p w14:paraId="5F3721E0" w14:textId="1B1734A7" w:rsidR="00777162" w:rsidRPr="00777162" w:rsidRDefault="00777162" w:rsidP="00777162">
            <w:pPr>
              <w:rPr>
                <w:rFonts w:ascii="Arial" w:hAnsi="Arial" w:cs="Arial"/>
                <w:sz w:val="22"/>
                <w:szCs w:val="22"/>
              </w:rPr>
            </w:pPr>
            <w:r w:rsidRPr="00777162">
              <w:rPr>
                <w:rFonts w:ascii="Arial" w:hAnsi="Arial" w:cs="Arial"/>
                <w:sz w:val="22"/>
                <w:szCs w:val="22"/>
              </w:rPr>
              <w:t xml:space="preserve">EU-HOTBLASTTUBES </w:t>
            </w:r>
          </w:p>
        </w:tc>
        <w:tc>
          <w:tcPr>
            <w:tcW w:w="4050" w:type="dxa"/>
            <w:vAlign w:val="center"/>
          </w:tcPr>
          <w:p w14:paraId="611B8609" w14:textId="464648DC" w:rsidR="00777162" w:rsidRPr="00777162" w:rsidRDefault="00777162" w:rsidP="00777162">
            <w:pPr>
              <w:rPr>
                <w:rFonts w:ascii="Arial" w:hAnsi="Arial" w:cs="Arial"/>
                <w:sz w:val="22"/>
                <w:szCs w:val="22"/>
              </w:rPr>
            </w:pPr>
            <w:r w:rsidRPr="00777162">
              <w:rPr>
                <w:rFonts w:ascii="Arial" w:hAnsi="Arial" w:cs="Arial"/>
                <w:sz w:val="22"/>
                <w:szCs w:val="22"/>
              </w:rPr>
              <w:t xml:space="preserve">Cupola Hot Blast Tubes fired with natural gas with rated heat input capacity less than 50 MMBtu/hr. </w:t>
            </w:r>
          </w:p>
        </w:tc>
        <w:tc>
          <w:tcPr>
            <w:tcW w:w="1710" w:type="dxa"/>
            <w:vAlign w:val="center"/>
          </w:tcPr>
          <w:p w14:paraId="77F1E42D" w14:textId="1136D37D" w:rsidR="00777162" w:rsidRPr="00777162" w:rsidRDefault="00777162" w:rsidP="00777162">
            <w:pPr>
              <w:jc w:val="center"/>
              <w:rPr>
                <w:rFonts w:ascii="Arial" w:hAnsi="Arial" w:cs="Arial"/>
              </w:rPr>
            </w:pPr>
            <w:r w:rsidRPr="00777162">
              <w:rPr>
                <w:rFonts w:ascii="Arial" w:hAnsi="Arial" w:cs="Arial"/>
                <w:sz w:val="22"/>
                <w:szCs w:val="22"/>
              </w:rPr>
              <w:t xml:space="preserve">Rule 212(4)(b) </w:t>
            </w:r>
          </w:p>
        </w:tc>
        <w:tc>
          <w:tcPr>
            <w:tcW w:w="1841" w:type="dxa"/>
            <w:vAlign w:val="center"/>
          </w:tcPr>
          <w:p w14:paraId="15CB9B8B" w14:textId="330C6FB2" w:rsidR="00777162" w:rsidRPr="00777162" w:rsidRDefault="00777162" w:rsidP="00777162">
            <w:pPr>
              <w:jc w:val="center"/>
              <w:rPr>
                <w:rFonts w:ascii="Arial" w:hAnsi="Arial" w:cs="Arial"/>
                <w:sz w:val="22"/>
                <w:szCs w:val="22"/>
              </w:rPr>
            </w:pPr>
            <w:r w:rsidRPr="00777162">
              <w:rPr>
                <w:rFonts w:ascii="Arial" w:hAnsi="Arial" w:cs="Arial"/>
                <w:sz w:val="22"/>
                <w:szCs w:val="22"/>
              </w:rPr>
              <w:t>Rule 282</w:t>
            </w:r>
            <w:r w:rsidR="00891F15">
              <w:rPr>
                <w:rFonts w:ascii="Arial" w:hAnsi="Arial" w:cs="Arial"/>
                <w:sz w:val="22"/>
                <w:szCs w:val="22"/>
              </w:rPr>
              <w:t>(2)</w:t>
            </w:r>
            <w:r w:rsidRPr="00777162">
              <w:rPr>
                <w:rFonts w:ascii="Arial" w:hAnsi="Arial" w:cs="Arial"/>
                <w:sz w:val="22"/>
                <w:szCs w:val="22"/>
              </w:rPr>
              <w:t>(b)(</w:t>
            </w:r>
            <w:proofErr w:type="spellStart"/>
            <w:r w:rsidRPr="00777162">
              <w:rPr>
                <w:rFonts w:ascii="Arial" w:hAnsi="Arial" w:cs="Arial"/>
                <w:sz w:val="22"/>
                <w:szCs w:val="22"/>
              </w:rPr>
              <w:t>i</w:t>
            </w:r>
            <w:proofErr w:type="spellEnd"/>
            <w:r w:rsidRPr="00777162">
              <w:rPr>
                <w:rFonts w:ascii="Arial" w:hAnsi="Arial" w:cs="Arial"/>
                <w:sz w:val="22"/>
                <w:szCs w:val="22"/>
              </w:rPr>
              <w:t xml:space="preserve">) </w:t>
            </w:r>
          </w:p>
        </w:tc>
      </w:tr>
      <w:tr w:rsidR="00777162" w:rsidRPr="00777162" w14:paraId="2D283D75" w14:textId="77777777" w:rsidTr="00777162">
        <w:tc>
          <w:tcPr>
            <w:tcW w:w="2569" w:type="dxa"/>
            <w:vAlign w:val="center"/>
          </w:tcPr>
          <w:p w14:paraId="07143956" w14:textId="6EE290B3" w:rsidR="00777162" w:rsidRPr="00777162" w:rsidRDefault="00777162" w:rsidP="00777162">
            <w:pPr>
              <w:rPr>
                <w:rFonts w:ascii="Arial" w:hAnsi="Arial" w:cs="Arial"/>
                <w:sz w:val="22"/>
                <w:szCs w:val="22"/>
              </w:rPr>
            </w:pPr>
            <w:r w:rsidRPr="00777162">
              <w:rPr>
                <w:rFonts w:ascii="Arial" w:hAnsi="Arial" w:cs="Arial"/>
                <w:sz w:val="22"/>
                <w:szCs w:val="22"/>
              </w:rPr>
              <w:t xml:space="preserve">EU-SHELLCOREOVEN </w:t>
            </w:r>
          </w:p>
        </w:tc>
        <w:tc>
          <w:tcPr>
            <w:tcW w:w="4050" w:type="dxa"/>
            <w:vAlign w:val="center"/>
          </w:tcPr>
          <w:p w14:paraId="2DE84294" w14:textId="23DEF988" w:rsidR="00777162" w:rsidRPr="00777162" w:rsidRDefault="00777162" w:rsidP="00777162">
            <w:pPr>
              <w:rPr>
                <w:rFonts w:ascii="Arial" w:hAnsi="Arial" w:cs="Arial"/>
                <w:sz w:val="22"/>
                <w:szCs w:val="22"/>
              </w:rPr>
            </w:pPr>
            <w:r w:rsidRPr="00777162">
              <w:rPr>
                <w:rFonts w:ascii="Arial" w:hAnsi="Arial" w:cs="Arial"/>
                <w:sz w:val="22"/>
                <w:szCs w:val="22"/>
              </w:rPr>
              <w:t xml:space="preserve">Shell core oven fired with natural gas with a rated heat input capacity less than 50 MMBtu/hr. </w:t>
            </w:r>
          </w:p>
        </w:tc>
        <w:tc>
          <w:tcPr>
            <w:tcW w:w="1710" w:type="dxa"/>
            <w:vAlign w:val="center"/>
          </w:tcPr>
          <w:p w14:paraId="424EF34B" w14:textId="6F5C05E6" w:rsidR="00777162" w:rsidRPr="00777162" w:rsidRDefault="00777162" w:rsidP="00777162">
            <w:pPr>
              <w:jc w:val="center"/>
              <w:rPr>
                <w:rFonts w:ascii="Arial" w:hAnsi="Arial" w:cs="Arial"/>
              </w:rPr>
            </w:pPr>
            <w:r w:rsidRPr="00777162">
              <w:rPr>
                <w:rFonts w:ascii="Arial" w:hAnsi="Arial" w:cs="Arial"/>
                <w:sz w:val="22"/>
                <w:szCs w:val="22"/>
              </w:rPr>
              <w:t xml:space="preserve">Rule 212(4)(b) </w:t>
            </w:r>
          </w:p>
        </w:tc>
        <w:tc>
          <w:tcPr>
            <w:tcW w:w="1841" w:type="dxa"/>
            <w:vAlign w:val="center"/>
          </w:tcPr>
          <w:p w14:paraId="69D861AE" w14:textId="1E27E42C" w:rsidR="00777162" w:rsidRPr="00777162" w:rsidRDefault="00777162" w:rsidP="00777162">
            <w:pPr>
              <w:jc w:val="center"/>
              <w:rPr>
                <w:rFonts w:ascii="Arial" w:hAnsi="Arial" w:cs="Arial"/>
                <w:sz w:val="22"/>
                <w:szCs w:val="22"/>
              </w:rPr>
            </w:pPr>
            <w:r w:rsidRPr="00777162">
              <w:rPr>
                <w:rFonts w:ascii="Arial" w:hAnsi="Arial" w:cs="Arial"/>
                <w:sz w:val="22"/>
                <w:szCs w:val="22"/>
              </w:rPr>
              <w:t>Rule 282</w:t>
            </w:r>
            <w:r w:rsidR="00891F15">
              <w:rPr>
                <w:rFonts w:ascii="Arial" w:hAnsi="Arial" w:cs="Arial"/>
                <w:sz w:val="22"/>
                <w:szCs w:val="22"/>
              </w:rPr>
              <w:t>(2)</w:t>
            </w:r>
            <w:r w:rsidRPr="00777162">
              <w:rPr>
                <w:rFonts w:ascii="Arial" w:hAnsi="Arial" w:cs="Arial"/>
                <w:sz w:val="22"/>
                <w:szCs w:val="22"/>
              </w:rPr>
              <w:t>(b)(</w:t>
            </w:r>
            <w:proofErr w:type="spellStart"/>
            <w:r w:rsidRPr="00777162">
              <w:rPr>
                <w:rFonts w:ascii="Arial" w:hAnsi="Arial" w:cs="Arial"/>
                <w:sz w:val="22"/>
                <w:szCs w:val="22"/>
              </w:rPr>
              <w:t>i</w:t>
            </w:r>
            <w:proofErr w:type="spellEnd"/>
            <w:r w:rsidRPr="00777162">
              <w:rPr>
                <w:rFonts w:ascii="Arial" w:hAnsi="Arial" w:cs="Arial"/>
                <w:sz w:val="22"/>
                <w:szCs w:val="22"/>
              </w:rPr>
              <w:t xml:space="preserve">) </w:t>
            </w:r>
          </w:p>
        </w:tc>
      </w:tr>
      <w:tr w:rsidR="00777162" w:rsidRPr="00777162" w14:paraId="4BB81FCF" w14:textId="77777777" w:rsidTr="00777162">
        <w:tc>
          <w:tcPr>
            <w:tcW w:w="2569" w:type="dxa"/>
            <w:vAlign w:val="center"/>
          </w:tcPr>
          <w:p w14:paraId="7BCA84E5" w14:textId="67F4A178" w:rsidR="00777162" w:rsidRPr="00777162" w:rsidRDefault="00777162" w:rsidP="00777162">
            <w:pPr>
              <w:rPr>
                <w:rFonts w:ascii="Arial" w:hAnsi="Arial" w:cs="Arial"/>
                <w:sz w:val="22"/>
                <w:szCs w:val="22"/>
              </w:rPr>
            </w:pPr>
            <w:r w:rsidRPr="00777162">
              <w:rPr>
                <w:rFonts w:ascii="Arial" w:hAnsi="Arial" w:cs="Arial"/>
                <w:sz w:val="22"/>
                <w:szCs w:val="22"/>
              </w:rPr>
              <w:t xml:space="preserve">EU-COREWASHOVEN </w:t>
            </w:r>
          </w:p>
        </w:tc>
        <w:tc>
          <w:tcPr>
            <w:tcW w:w="4050" w:type="dxa"/>
            <w:vAlign w:val="center"/>
          </w:tcPr>
          <w:p w14:paraId="23594BC4" w14:textId="6678C8F8" w:rsidR="00777162" w:rsidRPr="00777162" w:rsidRDefault="00777162" w:rsidP="00777162">
            <w:pPr>
              <w:rPr>
                <w:rFonts w:ascii="Arial" w:hAnsi="Arial" w:cs="Arial"/>
                <w:sz w:val="22"/>
                <w:szCs w:val="22"/>
              </w:rPr>
            </w:pPr>
            <w:proofErr w:type="spellStart"/>
            <w:r w:rsidRPr="00777162">
              <w:rPr>
                <w:rFonts w:ascii="Arial" w:hAnsi="Arial" w:cs="Arial"/>
                <w:sz w:val="22"/>
                <w:szCs w:val="22"/>
              </w:rPr>
              <w:t>Corewash</w:t>
            </w:r>
            <w:proofErr w:type="spellEnd"/>
            <w:r w:rsidRPr="00777162">
              <w:rPr>
                <w:rFonts w:ascii="Arial" w:hAnsi="Arial" w:cs="Arial"/>
                <w:sz w:val="22"/>
                <w:szCs w:val="22"/>
              </w:rPr>
              <w:t xml:space="preserve"> oven fired with natural gas with a rated heat input capacity less than 50 MMBtu/hr. </w:t>
            </w:r>
          </w:p>
        </w:tc>
        <w:tc>
          <w:tcPr>
            <w:tcW w:w="1710" w:type="dxa"/>
            <w:vAlign w:val="center"/>
          </w:tcPr>
          <w:p w14:paraId="33BC5A5F" w14:textId="46BA02E7" w:rsidR="00777162" w:rsidRPr="00777162" w:rsidRDefault="00777162" w:rsidP="00777162">
            <w:pPr>
              <w:jc w:val="center"/>
              <w:rPr>
                <w:rFonts w:ascii="Arial" w:hAnsi="Arial" w:cs="Arial"/>
              </w:rPr>
            </w:pPr>
            <w:r w:rsidRPr="00777162">
              <w:rPr>
                <w:rFonts w:ascii="Arial" w:hAnsi="Arial" w:cs="Arial"/>
                <w:sz w:val="22"/>
                <w:szCs w:val="22"/>
              </w:rPr>
              <w:t xml:space="preserve">Rule 212(4)(b) </w:t>
            </w:r>
          </w:p>
        </w:tc>
        <w:tc>
          <w:tcPr>
            <w:tcW w:w="1841" w:type="dxa"/>
            <w:vAlign w:val="center"/>
          </w:tcPr>
          <w:p w14:paraId="5BE3C2E1" w14:textId="3961F499" w:rsidR="00777162" w:rsidRPr="00777162" w:rsidRDefault="00777162" w:rsidP="00777162">
            <w:pPr>
              <w:jc w:val="center"/>
              <w:rPr>
                <w:rFonts w:ascii="Arial" w:hAnsi="Arial" w:cs="Arial"/>
                <w:sz w:val="22"/>
                <w:szCs w:val="22"/>
              </w:rPr>
            </w:pPr>
            <w:r w:rsidRPr="00777162">
              <w:rPr>
                <w:rFonts w:ascii="Arial" w:hAnsi="Arial" w:cs="Arial"/>
                <w:sz w:val="22"/>
                <w:szCs w:val="22"/>
              </w:rPr>
              <w:t>Rule 282</w:t>
            </w:r>
            <w:r w:rsidR="00891F15">
              <w:rPr>
                <w:rFonts w:ascii="Arial" w:hAnsi="Arial" w:cs="Arial"/>
                <w:sz w:val="22"/>
                <w:szCs w:val="22"/>
              </w:rPr>
              <w:t>(2)</w:t>
            </w:r>
            <w:r w:rsidRPr="00777162">
              <w:rPr>
                <w:rFonts w:ascii="Arial" w:hAnsi="Arial" w:cs="Arial"/>
                <w:sz w:val="22"/>
                <w:szCs w:val="22"/>
              </w:rPr>
              <w:t>(b)(</w:t>
            </w:r>
            <w:proofErr w:type="spellStart"/>
            <w:r w:rsidRPr="00777162">
              <w:rPr>
                <w:rFonts w:ascii="Arial" w:hAnsi="Arial" w:cs="Arial"/>
                <w:sz w:val="22"/>
                <w:szCs w:val="22"/>
              </w:rPr>
              <w:t>i</w:t>
            </w:r>
            <w:proofErr w:type="spellEnd"/>
            <w:r w:rsidRPr="00777162">
              <w:rPr>
                <w:rFonts w:ascii="Arial" w:hAnsi="Arial" w:cs="Arial"/>
                <w:sz w:val="22"/>
                <w:szCs w:val="22"/>
              </w:rPr>
              <w:t xml:space="preserve">) </w:t>
            </w:r>
          </w:p>
        </w:tc>
      </w:tr>
    </w:tbl>
    <w:p w14:paraId="479620CE" w14:textId="77777777" w:rsidR="000F73C3" w:rsidRDefault="000F73C3" w:rsidP="000F73C3">
      <w:pPr>
        <w:rPr>
          <w:rFonts w:ascii="Arial" w:hAnsi="Arial" w:cs="Arial"/>
          <w:sz w:val="22"/>
          <w:szCs w:val="22"/>
        </w:rPr>
      </w:pPr>
    </w:p>
    <w:p w14:paraId="657548B7"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5F737210" w14:textId="77777777" w:rsidR="000F73C3" w:rsidRPr="00290754" w:rsidRDefault="000F73C3" w:rsidP="000F73C3">
      <w:pPr>
        <w:rPr>
          <w:rFonts w:ascii="Arial" w:hAnsi="Arial" w:cs="Arial"/>
          <w:sz w:val="22"/>
          <w:szCs w:val="22"/>
        </w:rPr>
      </w:pPr>
    </w:p>
    <w:p w14:paraId="42CBC74B" w14:textId="2CD9D215"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1EA94FCE" w14:textId="77777777" w:rsidR="000F73C3" w:rsidRPr="00290754" w:rsidRDefault="000F73C3" w:rsidP="000F73C3">
      <w:pPr>
        <w:rPr>
          <w:rFonts w:ascii="Arial" w:hAnsi="Arial" w:cs="Arial"/>
          <w:sz w:val="22"/>
          <w:szCs w:val="22"/>
        </w:rPr>
      </w:pPr>
    </w:p>
    <w:p w14:paraId="60675738"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7789E0D3" w14:textId="09ABE576" w:rsidR="000F73C3" w:rsidRDefault="000F73C3" w:rsidP="000F73C3">
      <w:pPr>
        <w:rPr>
          <w:rFonts w:ascii="Arial" w:hAnsi="Arial" w:cs="Arial"/>
          <w:sz w:val="22"/>
          <w:szCs w:val="22"/>
        </w:rPr>
      </w:pPr>
    </w:p>
    <w:p w14:paraId="7C247A24" w14:textId="2553D274" w:rsidR="00793BA2" w:rsidRPr="00793BA2" w:rsidRDefault="00793BA2" w:rsidP="00370A48">
      <w:pPr>
        <w:ind w:left="180" w:hanging="180"/>
        <w:rPr>
          <w:rFonts w:ascii="Arial" w:hAnsi="Arial" w:cs="Arial"/>
          <w:b/>
          <w:bCs/>
          <w:sz w:val="22"/>
          <w:szCs w:val="22"/>
        </w:rPr>
      </w:pPr>
      <w:r w:rsidRPr="00793BA2">
        <w:rPr>
          <w:rFonts w:ascii="Arial" w:hAnsi="Arial" w:cs="Arial"/>
          <w:b/>
          <w:bCs/>
          <w:sz w:val="22"/>
          <w:szCs w:val="22"/>
        </w:rPr>
        <w:t xml:space="preserve">* </w:t>
      </w:r>
      <w:bookmarkStart w:id="38" w:name="_Hlk34389706"/>
      <w:r w:rsidRPr="00793BA2">
        <w:rPr>
          <w:rFonts w:ascii="Arial" w:hAnsi="Arial" w:cs="Arial"/>
          <w:b/>
          <w:bCs/>
          <w:sz w:val="22"/>
          <w:szCs w:val="22"/>
        </w:rPr>
        <w:t>EGLE AQD is currently pursuing additional escalated enforcement actions against the facility and is in the process of negotiating a new Administrative Consent Order</w:t>
      </w:r>
      <w:r w:rsidR="00E25DDA">
        <w:rPr>
          <w:rFonts w:ascii="Arial" w:hAnsi="Arial" w:cs="Arial"/>
          <w:b/>
          <w:bCs/>
          <w:sz w:val="22"/>
          <w:szCs w:val="22"/>
        </w:rPr>
        <w:t xml:space="preserve"> (ACO)</w:t>
      </w:r>
      <w:r w:rsidRPr="00793BA2">
        <w:rPr>
          <w:rFonts w:ascii="Arial" w:hAnsi="Arial" w:cs="Arial"/>
          <w:b/>
          <w:bCs/>
          <w:sz w:val="22"/>
          <w:szCs w:val="22"/>
        </w:rPr>
        <w:t>.</w:t>
      </w:r>
      <w:r w:rsidR="00E25DDA">
        <w:rPr>
          <w:rFonts w:ascii="Arial" w:hAnsi="Arial" w:cs="Arial"/>
          <w:b/>
          <w:bCs/>
          <w:sz w:val="22"/>
          <w:szCs w:val="22"/>
        </w:rPr>
        <w:t xml:space="preserve"> </w:t>
      </w:r>
      <w:r w:rsidRPr="00793BA2">
        <w:rPr>
          <w:rFonts w:ascii="Arial" w:hAnsi="Arial" w:cs="Arial"/>
          <w:b/>
          <w:bCs/>
          <w:sz w:val="22"/>
          <w:szCs w:val="22"/>
        </w:rPr>
        <w:t xml:space="preserve"> This section of the Staff Report will be amended when the new ACO is issued.</w:t>
      </w:r>
      <w:bookmarkEnd w:id="38"/>
    </w:p>
    <w:p w14:paraId="005F24A3" w14:textId="77777777" w:rsidR="00793BA2" w:rsidRPr="00EC0D9E" w:rsidRDefault="00793BA2" w:rsidP="000F73C3">
      <w:pPr>
        <w:rPr>
          <w:rFonts w:ascii="Arial" w:hAnsi="Arial" w:cs="Arial"/>
          <w:sz w:val="22"/>
          <w:szCs w:val="22"/>
        </w:rPr>
      </w:pPr>
    </w:p>
    <w:p w14:paraId="5B86F69F" w14:textId="687F7B9A" w:rsidR="000F73C3"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at the time of issuance of the ROP except for requirements listed in Appendix 2.  The table in Appendix 2 contains a Schedule of Compliance developed pursuant to Rule 119(a)(</w:t>
      </w:r>
      <w:proofErr w:type="spellStart"/>
      <w:r w:rsidRPr="00290754">
        <w:rPr>
          <w:rFonts w:ascii="Arial" w:hAnsi="Arial" w:cs="Arial"/>
          <w:sz w:val="22"/>
          <w:szCs w:val="22"/>
        </w:rPr>
        <w:t>i</w:t>
      </w:r>
      <w:proofErr w:type="spellEnd"/>
      <w:r w:rsidRPr="00290754">
        <w:rPr>
          <w:rFonts w:ascii="Arial" w:hAnsi="Arial" w:cs="Arial"/>
          <w:sz w:val="22"/>
          <w:szCs w:val="22"/>
        </w:rPr>
        <w:t xml:space="preserve">).  The applicant must adhere to this schedule and provide the required certified progress reports at least semiannually or in accordance with the schedule in the table.  A Schedule of Compliance for any applicable requirement that the source is not in compliance with at the time of </w:t>
      </w:r>
      <w:r w:rsidR="00956132">
        <w:rPr>
          <w:rFonts w:ascii="Arial" w:hAnsi="Arial" w:cs="Arial"/>
          <w:sz w:val="22"/>
          <w:szCs w:val="22"/>
        </w:rPr>
        <w:t>ROP</w:t>
      </w:r>
      <w:r w:rsidRPr="00290754">
        <w:rPr>
          <w:rFonts w:ascii="Arial" w:hAnsi="Arial" w:cs="Arial"/>
          <w:sz w:val="22"/>
          <w:szCs w:val="22"/>
        </w:rPr>
        <w:t xml:space="preserve"> issuance is supplemental to, and shall not sanction non-compliance with, the applicable requirements on which it is based.</w:t>
      </w:r>
    </w:p>
    <w:p w14:paraId="7DB5A493" w14:textId="5FAC78AB" w:rsidR="00793BA2" w:rsidRDefault="00793BA2" w:rsidP="000F73C3">
      <w:pPr>
        <w:jc w:val="both"/>
        <w:rPr>
          <w:rFonts w:ascii="Arial" w:hAnsi="Arial" w:cs="Arial"/>
          <w:sz w:val="22"/>
          <w:szCs w:val="22"/>
        </w:rPr>
      </w:pPr>
    </w:p>
    <w:p w14:paraId="769E2776" w14:textId="77777777" w:rsidR="00224C01" w:rsidRDefault="00224C01" w:rsidP="000F73C3">
      <w:pPr>
        <w:jc w:val="both"/>
        <w:rPr>
          <w:rFonts w:ascii="Arial" w:hAnsi="Arial" w:cs="Arial"/>
          <w:sz w:val="22"/>
          <w:szCs w:val="22"/>
        </w:rPr>
      </w:pPr>
    </w:p>
    <w:p w14:paraId="09033F2A"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5C9AD179" w14:textId="77777777" w:rsidR="000F73C3" w:rsidRPr="00290754" w:rsidRDefault="000F73C3" w:rsidP="000F73C3">
      <w:pPr>
        <w:jc w:val="both"/>
        <w:rPr>
          <w:rFonts w:ascii="Arial" w:hAnsi="Arial" w:cs="Arial"/>
          <w:sz w:val="22"/>
          <w:szCs w:val="22"/>
        </w:rPr>
      </w:pPr>
    </w:p>
    <w:p w14:paraId="3A62F708" w14:textId="206491F9" w:rsidR="00BE65C1"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113C62">
        <w:rPr>
          <w:rFonts w:ascii="Arial" w:hAnsi="Arial" w:cs="Arial"/>
          <w:sz w:val="22"/>
          <w:szCs w:val="22"/>
        </w:rPr>
        <w:t>Ed Lancaster</w:t>
      </w:r>
      <w:r w:rsidRPr="00290754">
        <w:rPr>
          <w:rFonts w:ascii="Arial" w:hAnsi="Arial" w:cs="Arial"/>
          <w:sz w:val="22"/>
          <w:szCs w:val="22"/>
        </w:rPr>
        <w:t xml:space="preserve">, </w:t>
      </w:r>
      <w:r w:rsidR="00C6488B">
        <w:rPr>
          <w:rFonts w:ascii="Arial" w:hAnsi="Arial" w:cs="Arial"/>
          <w:sz w:val="22"/>
          <w:szCs w:val="22"/>
        </w:rPr>
        <w:fldChar w:fldCharType="begin">
          <w:ffData>
            <w:name w:val="Dropdown18"/>
            <w:enabled/>
            <w:calcOnExit w:val="0"/>
            <w:ddList>
              <w:result w:val="9"/>
              <w:listEntry w:val="{SELECT ONE}"/>
              <w:listEntry w:val="Bay City"/>
              <w:listEntry w:val="Cadillac"/>
              <w:listEntry w:val="Detroit"/>
              <w:listEntry w:val="Gaylord"/>
              <w:listEntry w:val="Grand Rapids"/>
              <w:listEntry w:val="Jackson"/>
              <w:listEntry w:val="Kalamazoo"/>
              <w:listEntry w:val="Lansing"/>
              <w:listEntry w:val="Marquette"/>
              <w:listEntry w:val="Warren"/>
            </w:ddList>
          </w:ffData>
        </w:fldChar>
      </w:r>
      <w:bookmarkStart w:id="39" w:name="Dropdown18"/>
      <w:r w:rsidR="00C6488B">
        <w:rPr>
          <w:rFonts w:ascii="Arial" w:hAnsi="Arial" w:cs="Arial"/>
          <w:sz w:val="22"/>
          <w:szCs w:val="22"/>
        </w:rPr>
        <w:instrText xml:space="preserve"> FORMDROPDOWN </w:instrText>
      </w:r>
      <w:r w:rsidR="005D21DA">
        <w:rPr>
          <w:rFonts w:ascii="Arial" w:hAnsi="Arial" w:cs="Arial"/>
          <w:sz w:val="22"/>
          <w:szCs w:val="22"/>
        </w:rPr>
      </w:r>
      <w:r w:rsidR="005D21DA">
        <w:rPr>
          <w:rFonts w:ascii="Arial" w:hAnsi="Arial" w:cs="Arial"/>
          <w:sz w:val="22"/>
          <w:szCs w:val="22"/>
        </w:rPr>
        <w:fldChar w:fldCharType="separate"/>
      </w:r>
      <w:r w:rsidR="00C6488B">
        <w:rPr>
          <w:rFonts w:ascii="Arial" w:hAnsi="Arial" w:cs="Arial"/>
          <w:sz w:val="22"/>
          <w:szCs w:val="22"/>
        </w:rPr>
        <w:fldChar w:fldCharType="end"/>
      </w:r>
      <w:bookmarkEnd w:id="39"/>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65CC6A26" w14:textId="77777777" w:rsidR="00BE65C1" w:rsidRDefault="00BE65C1">
      <w:pPr>
        <w:rPr>
          <w:rFonts w:ascii="Arial" w:hAnsi="Arial" w:cs="Arial"/>
          <w:sz w:val="22"/>
          <w:szCs w:val="22"/>
        </w:rPr>
      </w:pPr>
      <w:r>
        <w:rPr>
          <w:rFonts w:ascii="Arial" w:hAnsi="Arial" w:cs="Arial"/>
          <w:sz w:val="22"/>
          <w:szCs w:val="22"/>
        </w:rPr>
        <w:br w:type="page"/>
      </w:r>
    </w:p>
    <w:p w14:paraId="17573C7E" w14:textId="08B86B98" w:rsidR="00447CC0" w:rsidRDefault="00447CC0" w:rsidP="00BE65C1">
      <w:pPr>
        <w:rPr>
          <w:rFonts w:ascii="Arial" w:hAnsi="Arial"/>
          <w:sz w:val="22"/>
        </w:rPr>
      </w:pPr>
    </w:p>
    <w:tbl>
      <w:tblPr>
        <w:tblW w:w="10602" w:type="dxa"/>
        <w:tblInd w:w="108" w:type="dxa"/>
        <w:tblLayout w:type="fixed"/>
        <w:tblLook w:val="0000" w:firstRow="0" w:lastRow="0" w:firstColumn="0" w:lastColumn="0" w:noHBand="0" w:noVBand="0"/>
      </w:tblPr>
      <w:tblGrid>
        <w:gridCol w:w="2520"/>
        <w:gridCol w:w="5670"/>
        <w:gridCol w:w="2412"/>
      </w:tblGrid>
      <w:tr w:rsidR="00447CC0" w:rsidRPr="00D21796" w14:paraId="344AFCAF" w14:textId="77777777" w:rsidTr="00113C62">
        <w:tc>
          <w:tcPr>
            <w:tcW w:w="2520" w:type="dxa"/>
          </w:tcPr>
          <w:p w14:paraId="0F1A3D0A" w14:textId="77777777" w:rsidR="00447CC0" w:rsidRPr="00D21796" w:rsidRDefault="00447CC0" w:rsidP="00113C62">
            <w:pPr>
              <w:jc w:val="center"/>
              <w:rPr>
                <w:rFonts w:ascii="Arial" w:hAnsi="Arial"/>
                <w:sz w:val="16"/>
              </w:rPr>
            </w:pPr>
          </w:p>
        </w:tc>
        <w:tc>
          <w:tcPr>
            <w:tcW w:w="5670" w:type="dxa"/>
          </w:tcPr>
          <w:p w14:paraId="7CA45DD4" w14:textId="77777777" w:rsidR="00447CC0" w:rsidRPr="00D21796" w:rsidRDefault="00447CC0" w:rsidP="00113C62">
            <w:pPr>
              <w:ind w:left="-108" w:right="-108"/>
              <w:jc w:val="center"/>
              <w:rPr>
                <w:rFonts w:ascii="Arial" w:hAnsi="Arial"/>
              </w:rPr>
            </w:pPr>
            <w:r w:rsidRPr="00D21796">
              <w:rPr>
                <w:rFonts w:ascii="Arial" w:hAnsi="Arial"/>
              </w:rPr>
              <w:t>Michigan Department of Environment, Great Lakes, and Energy</w:t>
            </w:r>
          </w:p>
          <w:p w14:paraId="48B08CDE" w14:textId="77777777" w:rsidR="00447CC0" w:rsidRPr="00D21796" w:rsidRDefault="00447CC0" w:rsidP="00113C62">
            <w:pPr>
              <w:jc w:val="center"/>
              <w:rPr>
                <w:rFonts w:ascii="Arial" w:hAnsi="Arial"/>
                <w:sz w:val="16"/>
              </w:rPr>
            </w:pPr>
            <w:r w:rsidRPr="00D21796">
              <w:rPr>
                <w:rFonts w:ascii="Arial" w:hAnsi="Arial"/>
              </w:rPr>
              <w:t>Air Quality Division</w:t>
            </w:r>
          </w:p>
        </w:tc>
        <w:tc>
          <w:tcPr>
            <w:tcW w:w="2412" w:type="dxa"/>
          </w:tcPr>
          <w:p w14:paraId="38190E6B" w14:textId="77777777" w:rsidR="00447CC0" w:rsidRPr="00D21796" w:rsidRDefault="00447CC0" w:rsidP="00113C62">
            <w:pPr>
              <w:jc w:val="center"/>
              <w:rPr>
                <w:rFonts w:ascii="Arial" w:hAnsi="Arial"/>
                <w:sz w:val="16"/>
              </w:rPr>
            </w:pPr>
          </w:p>
        </w:tc>
      </w:tr>
      <w:tr w:rsidR="00447CC0" w:rsidRPr="00D21796" w14:paraId="5CA72BD7" w14:textId="77777777" w:rsidTr="00113C62">
        <w:trPr>
          <w:cantSplit/>
          <w:trHeight w:val="333"/>
        </w:trPr>
        <w:tc>
          <w:tcPr>
            <w:tcW w:w="2520" w:type="dxa"/>
          </w:tcPr>
          <w:p w14:paraId="3BCC88EF" w14:textId="77777777" w:rsidR="00447CC0" w:rsidRPr="00D21796" w:rsidRDefault="00447CC0" w:rsidP="00113C62">
            <w:pPr>
              <w:pStyle w:val="Header"/>
              <w:jc w:val="center"/>
              <w:rPr>
                <w:rFonts w:ascii="Arial" w:hAnsi="Arial"/>
                <w:b/>
                <w:sz w:val="16"/>
              </w:rPr>
            </w:pPr>
            <w:r w:rsidRPr="00D21796">
              <w:rPr>
                <w:rFonts w:ascii="Arial" w:hAnsi="Arial"/>
                <w:b/>
                <w:sz w:val="16"/>
              </w:rPr>
              <w:t>State Registration Number</w:t>
            </w:r>
          </w:p>
        </w:tc>
        <w:tc>
          <w:tcPr>
            <w:tcW w:w="5670" w:type="dxa"/>
          </w:tcPr>
          <w:p w14:paraId="30AE1DFB" w14:textId="77777777" w:rsidR="00447CC0" w:rsidRPr="00D21796" w:rsidRDefault="00447CC0" w:rsidP="00113C62">
            <w:pPr>
              <w:jc w:val="center"/>
              <w:rPr>
                <w:rFonts w:ascii="Arial" w:hAnsi="Arial"/>
                <w:b/>
                <w:sz w:val="28"/>
              </w:rPr>
            </w:pPr>
            <w:r w:rsidRPr="00D21796">
              <w:rPr>
                <w:rFonts w:ascii="Arial" w:hAnsi="Arial"/>
                <w:b/>
                <w:sz w:val="28"/>
              </w:rPr>
              <w:t>RENEWABLE OPERATING PERMIT</w:t>
            </w:r>
          </w:p>
        </w:tc>
        <w:tc>
          <w:tcPr>
            <w:tcW w:w="2412" w:type="dxa"/>
          </w:tcPr>
          <w:p w14:paraId="22C0E1E7" w14:textId="77777777" w:rsidR="00447CC0" w:rsidRPr="00D21796" w:rsidRDefault="00447CC0" w:rsidP="00113C62">
            <w:pPr>
              <w:jc w:val="center"/>
              <w:rPr>
                <w:rFonts w:ascii="Arial" w:hAnsi="Arial"/>
                <w:b/>
                <w:sz w:val="16"/>
              </w:rPr>
            </w:pPr>
            <w:r w:rsidRPr="00D21796">
              <w:rPr>
                <w:rFonts w:ascii="Arial" w:hAnsi="Arial"/>
                <w:b/>
                <w:sz w:val="16"/>
              </w:rPr>
              <w:t>ROP Number</w:t>
            </w:r>
          </w:p>
        </w:tc>
      </w:tr>
      <w:tr w:rsidR="00447CC0" w:rsidRPr="00D21796" w14:paraId="1F8C523F" w14:textId="77777777" w:rsidTr="00113C62">
        <w:trPr>
          <w:cantSplit/>
          <w:trHeight w:val="711"/>
        </w:trPr>
        <w:tc>
          <w:tcPr>
            <w:tcW w:w="2520" w:type="dxa"/>
            <w:tcBorders>
              <w:bottom w:val="nil"/>
            </w:tcBorders>
          </w:tcPr>
          <w:p w14:paraId="1449B78B" w14:textId="57B274D4" w:rsidR="00447CC0" w:rsidRPr="00D21796" w:rsidRDefault="00447CC0" w:rsidP="00113C62">
            <w:pPr>
              <w:pStyle w:val="Header"/>
              <w:jc w:val="center"/>
              <w:rPr>
                <w:rFonts w:ascii="Arial" w:hAnsi="Arial"/>
                <w:sz w:val="22"/>
                <w:szCs w:val="22"/>
              </w:rPr>
            </w:pPr>
            <w:r w:rsidRPr="00D21796">
              <w:rPr>
                <w:rFonts w:ascii="Arial" w:hAnsi="Arial" w:cs="Arial"/>
                <w:bCs/>
                <w:sz w:val="22"/>
                <w:szCs w:val="22"/>
              </w:rPr>
              <w:t>B1577</w:t>
            </w:r>
          </w:p>
        </w:tc>
        <w:tc>
          <w:tcPr>
            <w:tcW w:w="5670" w:type="dxa"/>
            <w:tcBorders>
              <w:bottom w:val="nil"/>
            </w:tcBorders>
          </w:tcPr>
          <w:p w14:paraId="6B12FA34" w14:textId="78E15E9B" w:rsidR="00447CC0" w:rsidRPr="00D21796" w:rsidRDefault="00447CC0" w:rsidP="00113C62">
            <w:pPr>
              <w:pStyle w:val="Heading1"/>
              <w:rPr>
                <w:sz w:val="22"/>
                <w:szCs w:val="22"/>
              </w:rPr>
            </w:pPr>
            <w:bookmarkStart w:id="40" w:name="_Toc52778669"/>
            <w:r w:rsidRPr="00D21796">
              <w:rPr>
                <w:rFonts w:cs="Arial"/>
                <w:sz w:val="22"/>
                <w:szCs w:val="22"/>
              </w:rPr>
              <w:t>JULY 30, 2020</w:t>
            </w:r>
            <w:r w:rsidRPr="00D21796">
              <w:rPr>
                <w:sz w:val="22"/>
                <w:szCs w:val="22"/>
              </w:rPr>
              <w:t xml:space="preserve"> - STAFF REPORT ADDENDUM</w:t>
            </w:r>
            <w:bookmarkEnd w:id="40"/>
          </w:p>
        </w:tc>
        <w:tc>
          <w:tcPr>
            <w:tcW w:w="2412" w:type="dxa"/>
            <w:tcBorders>
              <w:bottom w:val="nil"/>
            </w:tcBorders>
          </w:tcPr>
          <w:p w14:paraId="52158B42" w14:textId="34331E70" w:rsidR="00447CC0" w:rsidRPr="00D21796" w:rsidRDefault="00447CC0" w:rsidP="00113C62">
            <w:pPr>
              <w:pStyle w:val="Header"/>
              <w:jc w:val="center"/>
              <w:rPr>
                <w:rFonts w:ascii="Arial" w:hAnsi="Arial"/>
                <w:sz w:val="22"/>
                <w:szCs w:val="22"/>
              </w:rPr>
            </w:pPr>
            <w:r w:rsidRPr="00D21796">
              <w:rPr>
                <w:rFonts w:ascii="Arial" w:hAnsi="Arial" w:cs="Arial"/>
                <w:sz w:val="22"/>
                <w:szCs w:val="22"/>
              </w:rPr>
              <w:t>MI-ROP-B1577-</w:t>
            </w:r>
            <w:r w:rsidR="00113C62" w:rsidRPr="00D21796">
              <w:rPr>
                <w:rFonts w:ascii="Arial" w:hAnsi="Arial" w:cs="Arial"/>
                <w:sz w:val="22"/>
                <w:szCs w:val="22"/>
              </w:rPr>
              <w:t>20</w:t>
            </w:r>
            <w:r w:rsidR="00AA39D6">
              <w:rPr>
                <w:rFonts w:ascii="Arial" w:hAnsi="Arial" w:cs="Arial"/>
                <w:sz w:val="22"/>
                <w:szCs w:val="22"/>
              </w:rPr>
              <w:t>20</w:t>
            </w:r>
          </w:p>
        </w:tc>
      </w:tr>
    </w:tbl>
    <w:p w14:paraId="26045414" w14:textId="77777777" w:rsidR="00447CC0" w:rsidRDefault="00447CC0" w:rsidP="00BE65C1">
      <w:pPr>
        <w:rPr>
          <w:rFonts w:ascii="Arial" w:hAnsi="Arial"/>
          <w:sz w:val="22"/>
        </w:rPr>
      </w:pPr>
    </w:p>
    <w:p w14:paraId="46CF2426" w14:textId="77777777" w:rsidR="00BE65C1" w:rsidRDefault="00BE65C1" w:rsidP="00BE65C1">
      <w:pPr>
        <w:rPr>
          <w:rFonts w:ascii="Arial" w:hAnsi="Arial"/>
          <w:b/>
          <w:sz w:val="22"/>
          <w:u w:val="single"/>
        </w:rPr>
      </w:pPr>
      <w:r>
        <w:rPr>
          <w:rFonts w:ascii="Arial" w:hAnsi="Arial"/>
          <w:b/>
          <w:sz w:val="22"/>
          <w:u w:val="single"/>
        </w:rPr>
        <w:t>Purpose</w:t>
      </w:r>
    </w:p>
    <w:p w14:paraId="13AAABC9" w14:textId="77777777" w:rsidR="00BE65C1" w:rsidRDefault="00BE65C1" w:rsidP="00BE65C1">
      <w:pPr>
        <w:rPr>
          <w:rFonts w:ascii="Arial" w:hAnsi="Arial"/>
          <w:sz w:val="22"/>
        </w:rPr>
      </w:pPr>
    </w:p>
    <w:p w14:paraId="158CF9AA" w14:textId="2C381E01" w:rsidR="00BE65C1" w:rsidRDefault="00BE65C1" w:rsidP="00BE65C1">
      <w:pPr>
        <w:jc w:val="both"/>
        <w:rPr>
          <w:rFonts w:ascii="Arial" w:hAnsi="Arial"/>
          <w:sz w:val="22"/>
        </w:rPr>
      </w:pPr>
      <w:r>
        <w:rPr>
          <w:rFonts w:ascii="Arial" w:hAnsi="Arial"/>
          <w:sz w:val="22"/>
        </w:rPr>
        <w:t xml:space="preserve">A Staff Report dated </w:t>
      </w:r>
      <w:r w:rsidR="00113C62">
        <w:rPr>
          <w:rFonts w:ascii="Arial" w:hAnsi="Arial" w:cs="Arial"/>
          <w:sz w:val="22"/>
          <w:szCs w:val="22"/>
        </w:rPr>
        <w:t>May 4</w:t>
      </w:r>
      <w:r>
        <w:rPr>
          <w:rFonts w:ascii="Arial" w:hAnsi="Arial" w:cs="Arial"/>
          <w:sz w:val="22"/>
          <w:szCs w:val="22"/>
        </w:rPr>
        <w:t>, 2020</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r>
        <w:rPr>
          <w:rFonts w:ascii="Arial" w:hAnsi="Arial"/>
          <w:sz w:val="22"/>
        </w:rPr>
        <w:instrText xml:space="preserve"> FORMDROPDOWN </w:instrText>
      </w:r>
      <w:r w:rsidR="005D21DA">
        <w:rPr>
          <w:rFonts w:ascii="Arial" w:hAnsi="Arial"/>
          <w:sz w:val="22"/>
        </w:rPr>
      </w:r>
      <w:r w:rsidR="005D21DA">
        <w:rPr>
          <w:rFonts w:ascii="Arial" w:hAnsi="Arial"/>
          <w:sz w:val="22"/>
        </w:rPr>
        <w:fldChar w:fldCharType="separate"/>
      </w:r>
      <w:r>
        <w:rPr>
          <w:rFonts w:ascii="Arial" w:hAnsi="Arial"/>
          <w:sz w:val="22"/>
        </w:rPr>
        <w:fldChar w:fldCharType="end"/>
      </w:r>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FORMDROPDOWN </w:instrText>
      </w:r>
      <w:r w:rsidR="005D21DA">
        <w:rPr>
          <w:rFonts w:ascii="Arial" w:hAnsi="Arial"/>
          <w:sz w:val="22"/>
        </w:rPr>
      </w:r>
      <w:r w:rsidR="005D21DA">
        <w:rPr>
          <w:rFonts w:ascii="Arial" w:hAnsi="Arial"/>
          <w:sz w:val="22"/>
        </w:rPr>
        <w:fldChar w:fldCharType="separate"/>
      </w:r>
      <w:r>
        <w:rPr>
          <w:rFonts w:ascii="Arial" w:hAnsi="Arial"/>
          <w:sz w:val="22"/>
        </w:rPr>
        <w:fldChar w:fldCharType="end"/>
      </w:r>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5D21DA">
        <w:rPr>
          <w:rFonts w:ascii="Arial" w:hAnsi="Arial"/>
          <w:sz w:val="22"/>
        </w:rPr>
      </w:r>
      <w:r w:rsidR="005D21DA">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5C52B8B6" w14:textId="77777777" w:rsidR="00BE65C1" w:rsidRDefault="00BE65C1" w:rsidP="00BE65C1">
      <w:pPr>
        <w:jc w:val="both"/>
        <w:rPr>
          <w:rFonts w:ascii="Arial" w:hAnsi="Arial"/>
          <w:sz w:val="22"/>
        </w:rPr>
      </w:pPr>
    </w:p>
    <w:p w14:paraId="6C8502AB" w14:textId="77777777" w:rsidR="00BE65C1" w:rsidRDefault="00BE65C1" w:rsidP="00BE65C1">
      <w:pPr>
        <w:rPr>
          <w:rFonts w:ascii="Arial" w:hAnsi="Arial"/>
          <w:b/>
          <w:sz w:val="22"/>
          <w:u w:val="single"/>
        </w:rPr>
      </w:pPr>
      <w:r>
        <w:rPr>
          <w:rFonts w:ascii="Arial" w:hAnsi="Arial"/>
          <w:b/>
          <w:sz w:val="22"/>
          <w:u w:val="single"/>
        </w:rPr>
        <w:t>General Information</w:t>
      </w: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113C62" w14:paraId="7903B95C" w14:textId="77777777" w:rsidTr="00113C62">
        <w:tc>
          <w:tcPr>
            <w:tcW w:w="4464" w:type="dxa"/>
          </w:tcPr>
          <w:p w14:paraId="69A89489" w14:textId="77777777" w:rsidR="00113C62" w:rsidRDefault="00113C62" w:rsidP="00113C62">
            <w:pPr>
              <w:tabs>
                <w:tab w:val="left" w:pos="3424"/>
              </w:tabs>
              <w:rPr>
                <w:rFonts w:ascii="Arial" w:hAnsi="Arial"/>
                <w:sz w:val="22"/>
              </w:rPr>
            </w:pPr>
            <w:r>
              <w:rPr>
                <w:rFonts w:ascii="Arial" w:hAnsi="Arial"/>
                <w:sz w:val="22"/>
              </w:rPr>
              <w:t>Responsible Official:</w:t>
            </w:r>
          </w:p>
        </w:tc>
        <w:tc>
          <w:tcPr>
            <w:tcW w:w="5796" w:type="dxa"/>
          </w:tcPr>
          <w:p w14:paraId="03572A68" w14:textId="1F2456AE" w:rsidR="00113C62" w:rsidRPr="00CA06E7" w:rsidRDefault="00113C62" w:rsidP="00113C62">
            <w:pPr>
              <w:rPr>
                <w:rFonts w:ascii="Arial" w:hAnsi="Arial" w:cs="Arial"/>
                <w:sz w:val="22"/>
                <w:szCs w:val="22"/>
              </w:rPr>
            </w:pPr>
            <w:r>
              <w:rPr>
                <w:rFonts w:ascii="Arial" w:hAnsi="Arial" w:cs="Arial"/>
                <w:sz w:val="22"/>
                <w:szCs w:val="22"/>
              </w:rPr>
              <w:t>Tyler Hill</w:t>
            </w:r>
            <w:r w:rsidRPr="00CA06E7">
              <w:rPr>
                <w:rFonts w:ascii="Arial" w:hAnsi="Arial" w:cs="Arial"/>
                <w:sz w:val="22"/>
                <w:szCs w:val="22"/>
              </w:rPr>
              <w:t xml:space="preserve">, </w:t>
            </w:r>
            <w:r>
              <w:rPr>
                <w:rFonts w:ascii="Arial" w:hAnsi="Arial" w:cs="Arial"/>
                <w:sz w:val="22"/>
                <w:szCs w:val="22"/>
              </w:rPr>
              <w:t>General Manager</w:t>
            </w:r>
          </w:p>
          <w:p w14:paraId="42029B11" w14:textId="0EE780C6" w:rsidR="00113C62" w:rsidRDefault="00113C62" w:rsidP="00113C62">
            <w:pPr>
              <w:rPr>
                <w:rFonts w:ascii="Arial" w:hAnsi="Arial"/>
                <w:sz w:val="22"/>
              </w:rPr>
            </w:pPr>
            <w:r>
              <w:rPr>
                <w:rFonts w:ascii="Arial" w:hAnsi="Arial" w:cs="Arial"/>
                <w:sz w:val="22"/>
                <w:szCs w:val="22"/>
              </w:rPr>
              <w:t>906-779-0201</w:t>
            </w:r>
          </w:p>
        </w:tc>
      </w:tr>
      <w:tr w:rsidR="00113C62" w14:paraId="6D207E5D" w14:textId="77777777" w:rsidTr="00113C62">
        <w:tc>
          <w:tcPr>
            <w:tcW w:w="4464" w:type="dxa"/>
          </w:tcPr>
          <w:p w14:paraId="1EEAE4A0" w14:textId="77777777" w:rsidR="00113C62" w:rsidRDefault="00113C62" w:rsidP="00113C62">
            <w:pPr>
              <w:rPr>
                <w:rFonts w:ascii="Arial" w:hAnsi="Arial"/>
                <w:sz w:val="22"/>
              </w:rPr>
            </w:pPr>
            <w:r>
              <w:rPr>
                <w:rFonts w:ascii="Arial" w:hAnsi="Arial"/>
                <w:sz w:val="22"/>
              </w:rPr>
              <w:t>AQD Contact:</w:t>
            </w:r>
          </w:p>
        </w:tc>
        <w:tc>
          <w:tcPr>
            <w:tcW w:w="5796" w:type="dxa"/>
          </w:tcPr>
          <w:p w14:paraId="34519EAD" w14:textId="37C641C4" w:rsidR="00113C62" w:rsidRPr="00CA06E7" w:rsidRDefault="00113C62" w:rsidP="00113C62">
            <w:pPr>
              <w:rPr>
                <w:rFonts w:ascii="Arial" w:hAnsi="Arial" w:cs="Arial"/>
                <w:sz w:val="22"/>
                <w:szCs w:val="22"/>
              </w:rPr>
            </w:pPr>
            <w:r>
              <w:rPr>
                <w:rFonts w:ascii="Arial" w:hAnsi="Arial" w:cs="Arial"/>
                <w:sz w:val="22"/>
                <w:szCs w:val="22"/>
              </w:rPr>
              <w:t>Joseph Scanlan</w:t>
            </w:r>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r w:rsidRPr="00CA06E7">
              <w:rPr>
                <w:rFonts w:ascii="Arial" w:hAnsi="Arial" w:cs="Arial"/>
                <w:sz w:val="22"/>
                <w:szCs w:val="22"/>
              </w:rPr>
              <w:instrText xml:space="preserve"> FORMTEXT </w:instrText>
            </w:r>
            <w:r w:rsidR="005D21DA">
              <w:rPr>
                <w:rFonts w:ascii="Arial" w:hAnsi="Arial" w:cs="Arial"/>
                <w:sz w:val="22"/>
                <w:szCs w:val="22"/>
              </w:rPr>
            </w:r>
            <w:r w:rsidR="005D21DA">
              <w:rPr>
                <w:rFonts w:ascii="Arial" w:hAnsi="Arial" w:cs="Arial"/>
                <w:sz w:val="22"/>
                <w:szCs w:val="22"/>
              </w:rPr>
              <w:fldChar w:fldCharType="separate"/>
            </w:r>
            <w:r w:rsidRPr="00CA06E7">
              <w:rPr>
                <w:rFonts w:ascii="Arial" w:hAnsi="Arial" w:cs="Arial"/>
                <w:sz w:val="22"/>
                <w:szCs w:val="22"/>
              </w:rPr>
              <w:fldChar w:fldCharType="end"/>
            </w:r>
            <w:r w:rsidRPr="00CA06E7">
              <w:rPr>
                <w:rFonts w:ascii="Arial" w:hAnsi="Arial" w:cs="Arial"/>
                <w:sz w:val="22"/>
                <w:szCs w:val="22"/>
              </w:rPr>
              <w:t xml:space="preserve">, </w:t>
            </w:r>
            <w:r>
              <w:rPr>
                <w:rFonts w:ascii="Arial" w:hAnsi="Arial" w:cs="Arial"/>
                <w:sz w:val="22"/>
                <w:szCs w:val="22"/>
              </w:rPr>
              <w:t>Environmental Quality Analyst</w:t>
            </w:r>
          </w:p>
          <w:p w14:paraId="3A411070" w14:textId="403D6009" w:rsidR="00113C62" w:rsidRDefault="00113C62" w:rsidP="00113C62">
            <w:pPr>
              <w:rPr>
                <w:rFonts w:ascii="Arial" w:hAnsi="Arial"/>
                <w:sz w:val="22"/>
              </w:rPr>
            </w:pPr>
            <w:r>
              <w:rPr>
                <w:rFonts w:ascii="Arial" w:hAnsi="Arial" w:cs="Arial"/>
                <w:sz w:val="22"/>
                <w:szCs w:val="22"/>
              </w:rPr>
              <w:t>906-458-6405</w:t>
            </w:r>
          </w:p>
        </w:tc>
      </w:tr>
    </w:tbl>
    <w:p w14:paraId="45C4512F" w14:textId="3889893D" w:rsidR="00BE65C1" w:rsidRDefault="00BE65C1" w:rsidP="00BE65C1">
      <w:pPr>
        <w:rPr>
          <w:rFonts w:ascii="Arial" w:hAnsi="Arial"/>
          <w:sz w:val="22"/>
        </w:rPr>
      </w:pPr>
    </w:p>
    <w:p w14:paraId="030BE567" w14:textId="77777777" w:rsidR="00BE65C1" w:rsidRDefault="00BE65C1" w:rsidP="00BE65C1">
      <w:pPr>
        <w:rPr>
          <w:rFonts w:ascii="Arial" w:hAnsi="Arial"/>
          <w:b/>
          <w:sz w:val="22"/>
          <w:u w:val="single"/>
        </w:rPr>
      </w:pPr>
      <w:r>
        <w:rPr>
          <w:rFonts w:ascii="Arial" w:hAnsi="Arial"/>
          <w:b/>
          <w:sz w:val="22"/>
          <w:u w:val="single"/>
        </w:rPr>
        <w:t>Summary of Pertinent Comments</w:t>
      </w:r>
    </w:p>
    <w:p w14:paraId="7A6C4C19" w14:textId="77777777" w:rsidR="00BE65C1" w:rsidRPr="00322A10" w:rsidRDefault="00BE65C1" w:rsidP="00BE65C1">
      <w:pPr>
        <w:rPr>
          <w:rFonts w:ascii="Arial" w:hAnsi="Arial"/>
          <w:b/>
          <w:sz w:val="22"/>
          <w:u w:val="single"/>
        </w:rPr>
      </w:pPr>
    </w:p>
    <w:p w14:paraId="27B05751" w14:textId="0D8BC453" w:rsidR="00BE65C1" w:rsidRPr="00322A10" w:rsidRDefault="00BE65C1" w:rsidP="00BE65C1">
      <w:pPr>
        <w:rPr>
          <w:rFonts w:ascii="Arial" w:hAnsi="Arial"/>
          <w:sz w:val="22"/>
        </w:rPr>
      </w:pPr>
      <w:r w:rsidRPr="00322A10">
        <w:rPr>
          <w:rFonts w:ascii="Arial" w:hAnsi="Arial"/>
          <w:sz w:val="22"/>
        </w:rPr>
        <w:t xml:space="preserve">This Addendum is to explain the events that occurred since the end of the combined public comment period, on </w:t>
      </w:r>
      <w:r w:rsidR="00113C62">
        <w:rPr>
          <w:rFonts w:ascii="Arial" w:hAnsi="Arial"/>
          <w:sz w:val="22"/>
        </w:rPr>
        <w:t>June 3</w:t>
      </w:r>
      <w:r w:rsidRPr="00322A10">
        <w:rPr>
          <w:rFonts w:ascii="Arial" w:hAnsi="Arial"/>
          <w:sz w:val="22"/>
        </w:rPr>
        <w:t>, 2020, for the draft ROP No. MI-ROP-B</w:t>
      </w:r>
      <w:r w:rsidR="00113C62">
        <w:rPr>
          <w:rFonts w:ascii="Arial" w:hAnsi="Arial"/>
          <w:sz w:val="22"/>
        </w:rPr>
        <w:t>1577</w:t>
      </w:r>
      <w:r w:rsidRPr="00322A10">
        <w:rPr>
          <w:rFonts w:ascii="Arial" w:hAnsi="Arial"/>
          <w:sz w:val="22"/>
        </w:rPr>
        <w:t>-20</w:t>
      </w:r>
      <w:r w:rsidR="00AA39D6">
        <w:rPr>
          <w:rFonts w:ascii="Arial" w:hAnsi="Arial"/>
          <w:sz w:val="22"/>
        </w:rPr>
        <w:t>20</w:t>
      </w:r>
      <w:r w:rsidRPr="00322A10">
        <w:rPr>
          <w:rFonts w:ascii="Arial" w:hAnsi="Arial"/>
          <w:sz w:val="22"/>
        </w:rPr>
        <w:t>.</w:t>
      </w:r>
    </w:p>
    <w:p w14:paraId="33128F20" w14:textId="77777777" w:rsidR="00BE65C1" w:rsidRPr="00322A10" w:rsidRDefault="00BE65C1" w:rsidP="00BE65C1">
      <w:pPr>
        <w:jc w:val="both"/>
        <w:rPr>
          <w:rFonts w:ascii="Arial" w:hAnsi="Arial" w:cs="Arial"/>
          <w:sz w:val="22"/>
          <w:szCs w:val="22"/>
        </w:rPr>
      </w:pPr>
    </w:p>
    <w:p w14:paraId="6A098A27" w14:textId="77777777" w:rsidR="00BE65C1" w:rsidRPr="00322A10" w:rsidRDefault="00BE65C1" w:rsidP="00BE65C1">
      <w:pPr>
        <w:jc w:val="both"/>
        <w:outlineLvl w:val="0"/>
        <w:rPr>
          <w:rFonts w:ascii="Arial" w:hAnsi="Arial"/>
          <w:sz w:val="22"/>
        </w:rPr>
      </w:pPr>
      <w:r w:rsidRPr="00322A10">
        <w:rPr>
          <w:rFonts w:ascii="Arial" w:hAnsi="Arial"/>
          <w:sz w:val="22"/>
        </w:rPr>
        <w:t>The AQD’s response to pertinent comments follows.</w:t>
      </w:r>
    </w:p>
    <w:p w14:paraId="0B05D79B" w14:textId="77777777" w:rsidR="00BE65C1" w:rsidRDefault="00BE65C1" w:rsidP="00BE65C1">
      <w:pPr>
        <w:rPr>
          <w:rFonts w:ascii="Arial" w:hAnsi="Arial"/>
          <w:b/>
          <w:sz w:val="22"/>
        </w:rPr>
      </w:pPr>
    </w:p>
    <w:p w14:paraId="7A2D1C30" w14:textId="363BDA08" w:rsidR="00BE65C1" w:rsidRDefault="00BE65C1" w:rsidP="00BE65C1">
      <w:pPr>
        <w:rPr>
          <w:rFonts w:ascii="Arial" w:hAnsi="Arial"/>
          <w:b/>
          <w:sz w:val="22"/>
          <w:u w:val="single"/>
        </w:rPr>
      </w:pPr>
      <w:bookmarkStart w:id="41" w:name="_Toc482691124"/>
      <w:r>
        <w:rPr>
          <w:rFonts w:ascii="Arial" w:hAnsi="Arial"/>
          <w:b/>
          <w:sz w:val="22"/>
          <w:u w:val="single"/>
        </w:rPr>
        <w:t xml:space="preserve">Changes to the </w:t>
      </w:r>
      <w:r>
        <w:rPr>
          <w:rFonts w:ascii="Arial" w:hAnsi="Arial" w:cs="Arial"/>
          <w:b/>
          <w:sz w:val="22"/>
          <w:szCs w:val="22"/>
          <w:u w:val="single"/>
        </w:rPr>
        <w:t>May 04, 2020</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5D21DA">
        <w:rPr>
          <w:rFonts w:ascii="Arial" w:hAnsi="Arial"/>
          <w:b/>
          <w:sz w:val="22"/>
          <w:u w:val="single"/>
        </w:rPr>
      </w:r>
      <w:r w:rsidR="005D21DA">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1"/>
    </w:p>
    <w:p w14:paraId="2F9F5733" w14:textId="77777777" w:rsidR="00BE65C1" w:rsidRDefault="00BE65C1" w:rsidP="00BE65C1">
      <w:pPr>
        <w:rPr>
          <w:rFonts w:ascii="Arial" w:hAnsi="Arial"/>
          <w:b/>
          <w:sz w:val="22"/>
        </w:rPr>
      </w:pPr>
    </w:p>
    <w:p w14:paraId="0EE0F973" w14:textId="0A13605D" w:rsidR="00BE65C1" w:rsidRPr="00322A10" w:rsidRDefault="00BE65C1" w:rsidP="00BE65C1">
      <w:pPr>
        <w:jc w:val="both"/>
        <w:rPr>
          <w:rFonts w:ascii="Arial" w:hAnsi="Arial" w:cs="Arial"/>
          <w:sz w:val="22"/>
          <w:szCs w:val="22"/>
        </w:rPr>
      </w:pPr>
      <w:proofErr w:type="spellStart"/>
      <w:r>
        <w:rPr>
          <w:rFonts w:ascii="Arial" w:hAnsi="Arial" w:cs="Arial"/>
          <w:sz w:val="22"/>
          <w:szCs w:val="22"/>
          <w:u w:val="single"/>
        </w:rPr>
        <w:t>Grede</w:t>
      </w:r>
      <w:proofErr w:type="spellEnd"/>
      <w:r w:rsidRPr="00322A10">
        <w:rPr>
          <w:rFonts w:ascii="Arial" w:hAnsi="Arial" w:cs="Arial"/>
          <w:sz w:val="22"/>
          <w:szCs w:val="22"/>
          <w:u w:val="single"/>
        </w:rPr>
        <w:t xml:space="preserve"> Comment</w:t>
      </w:r>
      <w:r w:rsidRPr="00322A10">
        <w:rPr>
          <w:rFonts w:ascii="Arial" w:hAnsi="Arial" w:cs="Arial"/>
          <w:sz w:val="22"/>
          <w:szCs w:val="22"/>
        </w:rPr>
        <w:t>:</w:t>
      </w:r>
    </w:p>
    <w:p w14:paraId="67CE73E9" w14:textId="05A0B2AE" w:rsidR="00BE65C1" w:rsidRDefault="00BE65C1" w:rsidP="00BE65C1">
      <w:pPr>
        <w:jc w:val="both"/>
        <w:rPr>
          <w:rFonts w:ascii="Arial" w:hAnsi="Arial" w:cs="Arial"/>
          <w:sz w:val="22"/>
          <w:szCs w:val="22"/>
        </w:rPr>
      </w:pPr>
      <w:proofErr w:type="spellStart"/>
      <w:r>
        <w:rPr>
          <w:rFonts w:ascii="Arial" w:hAnsi="Arial" w:cs="Arial"/>
          <w:sz w:val="22"/>
          <w:szCs w:val="22"/>
        </w:rPr>
        <w:t>Grede</w:t>
      </w:r>
      <w:proofErr w:type="spellEnd"/>
      <w:r w:rsidRPr="00322A10">
        <w:rPr>
          <w:rFonts w:ascii="Arial" w:hAnsi="Arial" w:cs="Arial"/>
          <w:sz w:val="22"/>
          <w:szCs w:val="22"/>
        </w:rPr>
        <w:t xml:space="preserve"> maintains that </w:t>
      </w:r>
      <w:r w:rsidR="00466320" w:rsidRPr="00466320">
        <w:rPr>
          <w:rFonts w:ascii="Arial" w:hAnsi="Arial" w:cs="Arial"/>
          <w:sz w:val="22"/>
          <w:szCs w:val="22"/>
        </w:rPr>
        <w:t xml:space="preserve">stacks </w:t>
      </w:r>
      <w:bookmarkStart w:id="42" w:name="_Hlk46813524"/>
      <w:r w:rsidR="00466320" w:rsidRPr="00466320">
        <w:rPr>
          <w:rFonts w:ascii="Arial" w:hAnsi="Arial" w:cs="Arial"/>
          <w:sz w:val="22"/>
          <w:szCs w:val="22"/>
        </w:rPr>
        <w:t>SV-S016-324-180, SV-S016-324184, SV-S016-324192, SV-S016-324200, and SV-S016-324292</w:t>
      </w:r>
      <w:bookmarkEnd w:id="42"/>
      <w:r w:rsidR="00466320" w:rsidRPr="00466320">
        <w:rPr>
          <w:rFonts w:ascii="Arial" w:hAnsi="Arial" w:cs="Arial"/>
          <w:sz w:val="22"/>
          <w:szCs w:val="22"/>
        </w:rPr>
        <w:t xml:space="preserve">. </w:t>
      </w:r>
      <w:r w:rsidR="00466320">
        <w:rPr>
          <w:rFonts w:ascii="Arial" w:hAnsi="Arial" w:cs="Arial"/>
          <w:sz w:val="22"/>
          <w:szCs w:val="22"/>
        </w:rPr>
        <w:t>are</w:t>
      </w:r>
      <w:r w:rsidR="00466320" w:rsidRPr="00466320">
        <w:rPr>
          <w:rFonts w:ascii="Arial" w:hAnsi="Arial" w:cs="Arial"/>
          <w:sz w:val="22"/>
          <w:szCs w:val="22"/>
        </w:rPr>
        <w:t xml:space="preserve"> no longer collecting and emitting emissions from </w:t>
      </w:r>
      <w:r w:rsidR="00466320">
        <w:rPr>
          <w:rFonts w:ascii="Arial" w:hAnsi="Arial" w:cs="Arial"/>
          <w:sz w:val="22"/>
          <w:szCs w:val="22"/>
        </w:rPr>
        <w:t xml:space="preserve">EU-P016 </w:t>
      </w:r>
      <w:r w:rsidR="00466320" w:rsidRPr="00466320">
        <w:rPr>
          <w:rFonts w:ascii="Arial" w:hAnsi="Arial" w:cs="Arial"/>
          <w:sz w:val="22"/>
          <w:szCs w:val="22"/>
        </w:rPr>
        <w:t xml:space="preserve">Main Plant Pouring and Cooling Lines. </w:t>
      </w:r>
      <w:r w:rsidR="00D21796">
        <w:rPr>
          <w:rFonts w:ascii="Arial" w:hAnsi="Arial" w:cs="Arial"/>
          <w:sz w:val="22"/>
          <w:szCs w:val="22"/>
        </w:rPr>
        <w:t xml:space="preserve"> </w:t>
      </w:r>
      <w:r w:rsidR="00466320" w:rsidRPr="00466320">
        <w:rPr>
          <w:rFonts w:ascii="Arial" w:hAnsi="Arial" w:cs="Arial"/>
          <w:sz w:val="22"/>
          <w:szCs w:val="22"/>
        </w:rPr>
        <w:t>The stacks have been removed and the ceiling sealed.</w:t>
      </w:r>
    </w:p>
    <w:p w14:paraId="47E376EC" w14:textId="7C56108D" w:rsidR="00466320" w:rsidRDefault="00466320" w:rsidP="00BE65C1">
      <w:pPr>
        <w:jc w:val="both"/>
        <w:rPr>
          <w:rFonts w:ascii="Arial" w:hAnsi="Arial" w:cs="Arial"/>
          <w:sz w:val="22"/>
          <w:szCs w:val="22"/>
        </w:rPr>
      </w:pPr>
    </w:p>
    <w:p w14:paraId="4FE0B40F" w14:textId="77777777" w:rsidR="00BE65C1" w:rsidRPr="00322A10" w:rsidRDefault="00BE65C1" w:rsidP="00BE65C1">
      <w:pPr>
        <w:jc w:val="both"/>
        <w:rPr>
          <w:rFonts w:ascii="Arial" w:hAnsi="Arial" w:cs="Arial"/>
          <w:sz w:val="22"/>
          <w:szCs w:val="22"/>
        </w:rPr>
      </w:pPr>
      <w:r w:rsidRPr="00322A10">
        <w:rPr>
          <w:rFonts w:ascii="Arial" w:hAnsi="Arial" w:cs="Arial"/>
          <w:sz w:val="22"/>
          <w:szCs w:val="22"/>
          <w:u w:val="single"/>
        </w:rPr>
        <w:t>AQD Response</w:t>
      </w:r>
      <w:r w:rsidRPr="00322A10">
        <w:rPr>
          <w:rFonts w:ascii="Arial" w:hAnsi="Arial" w:cs="Arial"/>
          <w:sz w:val="22"/>
          <w:szCs w:val="22"/>
        </w:rPr>
        <w:t>:</w:t>
      </w:r>
    </w:p>
    <w:p w14:paraId="7A687365" w14:textId="448E2915" w:rsidR="00BE65C1" w:rsidRPr="00322A10" w:rsidRDefault="00BE65C1" w:rsidP="00BE65C1">
      <w:pPr>
        <w:jc w:val="both"/>
        <w:rPr>
          <w:rFonts w:ascii="Arial" w:hAnsi="Arial" w:cs="Arial"/>
          <w:sz w:val="22"/>
          <w:szCs w:val="22"/>
        </w:rPr>
      </w:pPr>
      <w:r w:rsidRPr="00322A10">
        <w:rPr>
          <w:rFonts w:ascii="Arial" w:hAnsi="Arial" w:cs="Arial"/>
          <w:sz w:val="22"/>
          <w:szCs w:val="22"/>
        </w:rPr>
        <w:t xml:space="preserve">AQD agrees. </w:t>
      </w:r>
      <w:r w:rsidR="00D21796">
        <w:rPr>
          <w:rFonts w:ascii="Arial" w:hAnsi="Arial" w:cs="Arial"/>
          <w:sz w:val="22"/>
          <w:szCs w:val="22"/>
        </w:rPr>
        <w:t xml:space="preserve"> </w:t>
      </w:r>
      <w:r w:rsidR="00466320">
        <w:rPr>
          <w:rFonts w:ascii="Arial" w:hAnsi="Arial" w:cs="Arial"/>
          <w:sz w:val="22"/>
          <w:szCs w:val="22"/>
        </w:rPr>
        <w:t xml:space="preserve">Stacks </w:t>
      </w:r>
      <w:r w:rsidR="00466320" w:rsidRPr="00466320">
        <w:rPr>
          <w:rFonts w:ascii="Arial" w:hAnsi="Arial" w:cs="Arial"/>
          <w:sz w:val="22"/>
          <w:szCs w:val="22"/>
        </w:rPr>
        <w:t>SV-S016-324-180, SV-S016-324184, SV-S016-324192, SV-S016-324200, and SV</w:t>
      </w:r>
      <w:r w:rsidR="00D21796">
        <w:rPr>
          <w:rFonts w:ascii="Arial" w:hAnsi="Arial" w:cs="Arial"/>
          <w:sz w:val="22"/>
          <w:szCs w:val="22"/>
        </w:rPr>
        <w:noBreakHyphen/>
      </w:r>
      <w:r w:rsidR="00466320" w:rsidRPr="00466320">
        <w:rPr>
          <w:rFonts w:ascii="Arial" w:hAnsi="Arial" w:cs="Arial"/>
          <w:sz w:val="22"/>
          <w:szCs w:val="22"/>
        </w:rPr>
        <w:t>S016-324292</w:t>
      </w:r>
      <w:r w:rsidR="00466320">
        <w:rPr>
          <w:rFonts w:ascii="Arial" w:hAnsi="Arial" w:cs="Arial"/>
          <w:sz w:val="22"/>
          <w:szCs w:val="22"/>
        </w:rPr>
        <w:t xml:space="preserve"> have been removed.</w:t>
      </w:r>
    </w:p>
    <w:p w14:paraId="18691081" w14:textId="6134CEBC" w:rsidR="000F73C3" w:rsidRDefault="000F73C3" w:rsidP="000F73C3">
      <w:pPr>
        <w:jc w:val="both"/>
        <w:rPr>
          <w:rFonts w:ascii="Arial" w:hAnsi="Arial" w:cs="Arial"/>
          <w:sz w:val="22"/>
          <w:szCs w:val="22"/>
        </w:rPr>
      </w:pPr>
    </w:p>
    <w:p w14:paraId="41EBFB62" w14:textId="6FDD8EAF" w:rsidR="00466320" w:rsidRDefault="00466320" w:rsidP="000F73C3">
      <w:pPr>
        <w:jc w:val="both"/>
        <w:rPr>
          <w:rFonts w:ascii="Arial" w:hAnsi="Arial" w:cs="Arial"/>
          <w:sz w:val="22"/>
          <w:szCs w:val="22"/>
        </w:rPr>
      </w:pPr>
      <w:proofErr w:type="spellStart"/>
      <w:r>
        <w:rPr>
          <w:rFonts w:ascii="Arial" w:hAnsi="Arial" w:cs="Arial"/>
          <w:sz w:val="22"/>
          <w:szCs w:val="22"/>
          <w:u w:val="single"/>
        </w:rPr>
        <w:t>Grede</w:t>
      </w:r>
      <w:proofErr w:type="spellEnd"/>
      <w:r>
        <w:rPr>
          <w:rFonts w:ascii="Arial" w:hAnsi="Arial" w:cs="Arial"/>
          <w:sz w:val="22"/>
          <w:szCs w:val="22"/>
          <w:u w:val="single"/>
        </w:rPr>
        <w:t xml:space="preserve"> Comment:</w:t>
      </w:r>
    </w:p>
    <w:p w14:paraId="21B7D3AD" w14:textId="6F627833" w:rsidR="00466320" w:rsidRDefault="00466320" w:rsidP="000F73C3">
      <w:pPr>
        <w:jc w:val="both"/>
        <w:rPr>
          <w:rFonts w:ascii="Arial" w:hAnsi="Arial" w:cs="Arial"/>
          <w:sz w:val="22"/>
          <w:szCs w:val="22"/>
        </w:rPr>
      </w:pPr>
      <w:proofErr w:type="spellStart"/>
      <w:r>
        <w:rPr>
          <w:rFonts w:ascii="Arial" w:hAnsi="Arial" w:cs="Arial"/>
          <w:sz w:val="22"/>
          <w:szCs w:val="22"/>
        </w:rPr>
        <w:t>Grede</w:t>
      </w:r>
      <w:proofErr w:type="spellEnd"/>
      <w:r>
        <w:rPr>
          <w:rFonts w:ascii="Arial" w:hAnsi="Arial" w:cs="Arial"/>
          <w:sz w:val="22"/>
          <w:szCs w:val="22"/>
        </w:rPr>
        <w:t xml:space="preserve"> maintains that </w:t>
      </w:r>
      <w:r w:rsidR="006D3933" w:rsidRPr="00967835">
        <w:rPr>
          <w:rFonts w:ascii="Arial" w:hAnsi="Arial" w:cs="Arial"/>
          <w:sz w:val="22"/>
          <w:szCs w:val="22"/>
        </w:rPr>
        <w:t>for EU-P0</w:t>
      </w:r>
      <w:r w:rsidR="00E04FCA" w:rsidRPr="00967835">
        <w:rPr>
          <w:rFonts w:ascii="Arial" w:hAnsi="Arial" w:cs="Arial"/>
          <w:sz w:val="22"/>
          <w:szCs w:val="22"/>
        </w:rPr>
        <w:t>16</w:t>
      </w:r>
      <w:r w:rsidR="006D3933">
        <w:rPr>
          <w:rFonts w:ascii="Arial" w:hAnsi="Arial" w:cs="Arial"/>
          <w:sz w:val="22"/>
          <w:szCs w:val="22"/>
        </w:rPr>
        <w:t xml:space="preserve"> </w:t>
      </w:r>
      <w:r w:rsidRPr="00466320">
        <w:rPr>
          <w:rFonts w:ascii="Arial" w:hAnsi="Arial" w:cs="Arial"/>
          <w:sz w:val="22"/>
          <w:szCs w:val="22"/>
        </w:rPr>
        <w:t xml:space="preserve">stacks SV-S016-324176, SV-S016-324188, SV-S016-196, and SV-S016-204 are present for general ventilation at the rooftop, only, and are not capturing emissions from Main Plant Pouring and Cooling processes any longer. </w:t>
      </w:r>
      <w:r w:rsidR="00D21796">
        <w:rPr>
          <w:rFonts w:ascii="Arial" w:hAnsi="Arial" w:cs="Arial"/>
          <w:sz w:val="22"/>
          <w:szCs w:val="22"/>
        </w:rPr>
        <w:t xml:space="preserve"> </w:t>
      </w:r>
      <w:r w:rsidRPr="00466320">
        <w:rPr>
          <w:rFonts w:ascii="Arial" w:hAnsi="Arial" w:cs="Arial"/>
          <w:sz w:val="22"/>
          <w:szCs w:val="22"/>
        </w:rPr>
        <w:t>Therefore, these four stacks are no longer utilized to assess FG-MACT EEEEE compliance.</w:t>
      </w:r>
    </w:p>
    <w:p w14:paraId="3743659D" w14:textId="2F9E0271" w:rsidR="00466320" w:rsidRDefault="00466320" w:rsidP="000F73C3">
      <w:pPr>
        <w:jc w:val="both"/>
        <w:rPr>
          <w:rFonts w:ascii="Arial" w:hAnsi="Arial" w:cs="Arial"/>
          <w:sz w:val="22"/>
          <w:szCs w:val="22"/>
        </w:rPr>
      </w:pPr>
    </w:p>
    <w:p w14:paraId="5BD06AB0" w14:textId="64C3324A" w:rsidR="00466320" w:rsidRDefault="00466320" w:rsidP="000F73C3">
      <w:pPr>
        <w:jc w:val="both"/>
        <w:rPr>
          <w:rFonts w:ascii="Arial" w:hAnsi="Arial" w:cs="Arial"/>
          <w:sz w:val="22"/>
          <w:szCs w:val="22"/>
        </w:rPr>
      </w:pPr>
      <w:r>
        <w:rPr>
          <w:rFonts w:ascii="Arial" w:hAnsi="Arial" w:cs="Arial"/>
          <w:sz w:val="22"/>
          <w:szCs w:val="22"/>
          <w:u w:val="single"/>
        </w:rPr>
        <w:t>AQD Response:</w:t>
      </w:r>
    </w:p>
    <w:p w14:paraId="2F6D29DC" w14:textId="2D00C482" w:rsidR="00466320" w:rsidRDefault="00466320" w:rsidP="000F73C3">
      <w:pPr>
        <w:jc w:val="both"/>
        <w:rPr>
          <w:rFonts w:ascii="Arial" w:hAnsi="Arial" w:cs="Arial"/>
          <w:sz w:val="22"/>
          <w:szCs w:val="22"/>
        </w:rPr>
      </w:pPr>
      <w:r>
        <w:rPr>
          <w:rFonts w:ascii="Arial" w:hAnsi="Arial" w:cs="Arial"/>
          <w:sz w:val="22"/>
          <w:szCs w:val="22"/>
        </w:rPr>
        <w:t xml:space="preserve">AQD agrees. </w:t>
      </w:r>
      <w:r w:rsidR="00D21796">
        <w:rPr>
          <w:rFonts w:ascii="Arial" w:hAnsi="Arial" w:cs="Arial"/>
          <w:sz w:val="22"/>
          <w:szCs w:val="22"/>
        </w:rPr>
        <w:t xml:space="preserve"> </w:t>
      </w:r>
      <w:r>
        <w:rPr>
          <w:rFonts w:ascii="Arial" w:hAnsi="Arial" w:cs="Arial"/>
          <w:sz w:val="22"/>
          <w:szCs w:val="22"/>
        </w:rPr>
        <w:t xml:space="preserve">Stacks </w:t>
      </w:r>
      <w:r w:rsidRPr="00466320">
        <w:rPr>
          <w:rFonts w:ascii="Arial" w:hAnsi="Arial" w:cs="Arial"/>
          <w:sz w:val="22"/>
          <w:szCs w:val="22"/>
        </w:rPr>
        <w:t>SV-S016-324176, SV-S016-324188, SV-S016-196, and SV-S016-204</w:t>
      </w:r>
      <w:r>
        <w:rPr>
          <w:rFonts w:ascii="Arial" w:hAnsi="Arial" w:cs="Arial"/>
          <w:sz w:val="22"/>
          <w:szCs w:val="22"/>
        </w:rPr>
        <w:t xml:space="preserve"> have been removed from FG-MACT-EEEEE.</w:t>
      </w:r>
    </w:p>
    <w:p w14:paraId="42E8D8E4" w14:textId="79D57CE4" w:rsidR="00466320" w:rsidRDefault="00466320" w:rsidP="000F73C3">
      <w:pPr>
        <w:jc w:val="both"/>
        <w:rPr>
          <w:rFonts w:ascii="Arial" w:hAnsi="Arial" w:cs="Arial"/>
          <w:sz w:val="22"/>
          <w:szCs w:val="22"/>
        </w:rPr>
      </w:pPr>
    </w:p>
    <w:p w14:paraId="0E251D69" w14:textId="347FA1A6" w:rsidR="00466320" w:rsidRDefault="006D3933" w:rsidP="000F73C3">
      <w:pPr>
        <w:jc w:val="both"/>
        <w:rPr>
          <w:rFonts w:ascii="Arial" w:hAnsi="Arial" w:cs="Arial"/>
          <w:sz w:val="22"/>
          <w:szCs w:val="22"/>
        </w:rPr>
      </w:pPr>
      <w:proofErr w:type="spellStart"/>
      <w:r>
        <w:rPr>
          <w:rFonts w:ascii="Arial" w:hAnsi="Arial" w:cs="Arial"/>
          <w:sz w:val="22"/>
          <w:szCs w:val="22"/>
          <w:u w:val="single"/>
        </w:rPr>
        <w:t>Grede</w:t>
      </w:r>
      <w:proofErr w:type="spellEnd"/>
      <w:r>
        <w:rPr>
          <w:rFonts w:ascii="Arial" w:hAnsi="Arial" w:cs="Arial"/>
          <w:sz w:val="22"/>
          <w:szCs w:val="22"/>
          <w:u w:val="single"/>
        </w:rPr>
        <w:t xml:space="preserve"> Comment:</w:t>
      </w:r>
    </w:p>
    <w:p w14:paraId="1F6919C6" w14:textId="383E5679" w:rsidR="006D3933" w:rsidRDefault="006D3933" w:rsidP="006D3933">
      <w:pPr>
        <w:jc w:val="both"/>
        <w:rPr>
          <w:rFonts w:ascii="Arial" w:hAnsi="Arial" w:cs="Arial"/>
          <w:sz w:val="22"/>
          <w:szCs w:val="22"/>
        </w:rPr>
      </w:pPr>
      <w:proofErr w:type="spellStart"/>
      <w:r>
        <w:rPr>
          <w:rFonts w:ascii="Arial" w:hAnsi="Arial" w:cs="Arial"/>
          <w:sz w:val="22"/>
          <w:szCs w:val="22"/>
        </w:rPr>
        <w:t>Grede</w:t>
      </w:r>
      <w:proofErr w:type="spellEnd"/>
      <w:r>
        <w:rPr>
          <w:rFonts w:ascii="Arial" w:hAnsi="Arial" w:cs="Arial"/>
          <w:sz w:val="22"/>
          <w:szCs w:val="22"/>
        </w:rPr>
        <w:t xml:space="preserve"> maintains that for EU-P021 </w:t>
      </w:r>
      <w:proofErr w:type="spellStart"/>
      <w:r>
        <w:rPr>
          <w:rFonts w:ascii="Arial" w:hAnsi="Arial" w:cs="Arial"/>
          <w:sz w:val="22"/>
          <w:szCs w:val="22"/>
        </w:rPr>
        <w:t>Isocure</w:t>
      </w:r>
      <w:proofErr w:type="spellEnd"/>
      <w:r>
        <w:rPr>
          <w:rFonts w:ascii="Arial" w:hAnsi="Arial" w:cs="Arial"/>
          <w:sz w:val="22"/>
          <w:szCs w:val="22"/>
        </w:rPr>
        <w:t xml:space="preserve"> s</w:t>
      </w:r>
      <w:r w:rsidRPr="006D3933">
        <w:rPr>
          <w:rFonts w:ascii="Arial" w:hAnsi="Arial" w:cs="Arial"/>
          <w:sz w:val="22"/>
          <w:szCs w:val="22"/>
        </w:rPr>
        <w:t>tack SV-S021-324686 no longer exists.</w:t>
      </w:r>
      <w:r>
        <w:rPr>
          <w:rFonts w:ascii="Arial" w:hAnsi="Arial" w:cs="Arial"/>
          <w:sz w:val="22"/>
          <w:szCs w:val="22"/>
        </w:rPr>
        <w:t xml:space="preserve">  Stack</w:t>
      </w:r>
      <w:r w:rsidRPr="006D3933">
        <w:rPr>
          <w:rFonts w:ascii="Arial" w:hAnsi="Arial" w:cs="Arial"/>
          <w:sz w:val="22"/>
          <w:szCs w:val="22"/>
        </w:rPr>
        <w:t xml:space="preserve"> SV-S021-324687 </w:t>
      </w:r>
      <w:r>
        <w:rPr>
          <w:rFonts w:ascii="Arial" w:hAnsi="Arial" w:cs="Arial"/>
          <w:sz w:val="22"/>
          <w:szCs w:val="22"/>
        </w:rPr>
        <w:t>i</w:t>
      </w:r>
      <w:r w:rsidRPr="006D3933">
        <w:rPr>
          <w:rFonts w:ascii="Arial" w:hAnsi="Arial" w:cs="Arial"/>
          <w:sz w:val="22"/>
          <w:szCs w:val="22"/>
        </w:rPr>
        <w:t xml:space="preserve">s the stack associated with the new </w:t>
      </w:r>
      <w:proofErr w:type="spellStart"/>
      <w:r w:rsidRPr="006D3933">
        <w:rPr>
          <w:rFonts w:ascii="Arial" w:hAnsi="Arial" w:cs="Arial"/>
          <w:sz w:val="22"/>
          <w:szCs w:val="22"/>
        </w:rPr>
        <w:t>isocure</w:t>
      </w:r>
      <w:proofErr w:type="spellEnd"/>
      <w:r w:rsidRPr="006D3933">
        <w:rPr>
          <w:rFonts w:ascii="Arial" w:hAnsi="Arial" w:cs="Arial"/>
          <w:sz w:val="22"/>
          <w:szCs w:val="22"/>
        </w:rPr>
        <w:t xml:space="preserve"> baghouse</w:t>
      </w:r>
      <w:r>
        <w:rPr>
          <w:rFonts w:ascii="Arial" w:hAnsi="Arial" w:cs="Arial"/>
          <w:sz w:val="22"/>
          <w:szCs w:val="22"/>
        </w:rPr>
        <w:t xml:space="preserve"> and</w:t>
      </w:r>
      <w:r w:rsidRPr="006D3933">
        <w:rPr>
          <w:rFonts w:ascii="Arial" w:hAnsi="Arial" w:cs="Arial"/>
          <w:sz w:val="22"/>
          <w:szCs w:val="22"/>
        </w:rPr>
        <w:t xml:space="preserve"> should be added to the permit. </w:t>
      </w:r>
      <w:r w:rsidR="00D21796">
        <w:rPr>
          <w:rFonts w:ascii="Arial" w:hAnsi="Arial" w:cs="Arial"/>
          <w:sz w:val="22"/>
          <w:szCs w:val="22"/>
        </w:rPr>
        <w:t xml:space="preserve"> </w:t>
      </w:r>
      <w:r>
        <w:rPr>
          <w:rFonts w:ascii="Arial" w:hAnsi="Arial" w:cs="Arial"/>
          <w:sz w:val="22"/>
          <w:szCs w:val="22"/>
        </w:rPr>
        <w:t xml:space="preserve">This </w:t>
      </w:r>
      <w:r>
        <w:rPr>
          <w:rFonts w:ascii="Arial" w:hAnsi="Arial" w:cs="Arial"/>
          <w:sz w:val="22"/>
          <w:szCs w:val="22"/>
        </w:rPr>
        <w:lastRenderedPageBreak/>
        <w:t xml:space="preserve">baghouse is exempt from permitting however the stack should </w:t>
      </w:r>
      <w:r w:rsidRPr="006D3933">
        <w:rPr>
          <w:rFonts w:ascii="Arial" w:hAnsi="Arial" w:cs="Arial"/>
          <w:sz w:val="22"/>
          <w:szCs w:val="22"/>
        </w:rPr>
        <w:t xml:space="preserve">be recognized in the ROP. </w:t>
      </w:r>
      <w:r w:rsidR="00D21796">
        <w:rPr>
          <w:rFonts w:ascii="Arial" w:hAnsi="Arial" w:cs="Arial"/>
          <w:sz w:val="22"/>
          <w:szCs w:val="22"/>
        </w:rPr>
        <w:t xml:space="preserve"> </w:t>
      </w:r>
      <w:r w:rsidRPr="006D3933">
        <w:rPr>
          <w:rFonts w:ascii="Arial" w:hAnsi="Arial" w:cs="Arial"/>
          <w:sz w:val="22"/>
          <w:szCs w:val="22"/>
        </w:rPr>
        <w:t>The stack has a height of 22 feet and a diameter of 15 inches.</w:t>
      </w:r>
      <w:r w:rsidR="00D21796">
        <w:rPr>
          <w:rFonts w:ascii="Arial" w:hAnsi="Arial" w:cs="Arial"/>
          <w:sz w:val="22"/>
          <w:szCs w:val="22"/>
        </w:rPr>
        <w:t xml:space="preserve"> </w:t>
      </w:r>
      <w:r w:rsidRPr="006D3933">
        <w:rPr>
          <w:rFonts w:ascii="Arial" w:hAnsi="Arial" w:cs="Arial"/>
          <w:sz w:val="22"/>
          <w:szCs w:val="22"/>
        </w:rPr>
        <w:t xml:space="preserve"> Please add Stack SV-S021-324687</w:t>
      </w:r>
      <w:r>
        <w:rPr>
          <w:rFonts w:ascii="Arial" w:hAnsi="Arial" w:cs="Arial"/>
          <w:sz w:val="22"/>
          <w:szCs w:val="22"/>
        </w:rPr>
        <w:t>.</w:t>
      </w:r>
    </w:p>
    <w:p w14:paraId="00403B35" w14:textId="3B2C0951" w:rsidR="006D3933" w:rsidRDefault="006D3933" w:rsidP="006D3933">
      <w:pPr>
        <w:jc w:val="both"/>
        <w:rPr>
          <w:rFonts w:ascii="Arial" w:hAnsi="Arial" w:cs="Arial"/>
          <w:sz w:val="22"/>
          <w:szCs w:val="22"/>
        </w:rPr>
      </w:pPr>
    </w:p>
    <w:p w14:paraId="236E3096" w14:textId="30403B33" w:rsidR="006D3933" w:rsidRDefault="006D3933" w:rsidP="006D3933">
      <w:pPr>
        <w:jc w:val="both"/>
        <w:rPr>
          <w:rFonts w:ascii="Arial" w:hAnsi="Arial" w:cs="Arial"/>
          <w:sz w:val="22"/>
          <w:szCs w:val="22"/>
        </w:rPr>
      </w:pPr>
      <w:r>
        <w:rPr>
          <w:rFonts w:ascii="Arial" w:hAnsi="Arial" w:cs="Arial"/>
          <w:sz w:val="22"/>
          <w:szCs w:val="22"/>
          <w:u w:val="single"/>
        </w:rPr>
        <w:t>AQD Response:</w:t>
      </w:r>
    </w:p>
    <w:p w14:paraId="6C87E828" w14:textId="4A88342D" w:rsidR="006D3933" w:rsidRDefault="006D3933" w:rsidP="006D3933">
      <w:pPr>
        <w:jc w:val="both"/>
        <w:rPr>
          <w:rFonts w:ascii="Arial" w:hAnsi="Arial" w:cs="Arial"/>
          <w:sz w:val="22"/>
          <w:szCs w:val="22"/>
        </w:rPr>
      </w:pPr>
      <w:r>
        <w:rPr>
          <w:rFonts w:ascii="Arial" w:hAnsi="Arial" w:cs="Arial"/>
          <w:sz w:val="22"/>
          <w:szCs w:val="22"/>
        </w:rPr>
        <w:t xml:space="preserve">AQD agrees. </w:t>
      </w:r>
      <w:r w:rsidR="00D21796">
        <w:rPr>
          <w:rFonts w:ascii="Arial" w:hAnsi="Arial" w:cs="Arial"/>
          <w:sz w:val="22"/>
          <w:szCs w:val="22"/>
        </w:rPr>
        <w:t xml:space="preserve"> </w:t>
      </w:r>
      <w:r>
        <w:rPr>
          <w:rFonts w:ascii="Arial" w:hAnsi="Arial" w:cs="Arial"/>
          <w:sz w:val="22"/>
          <w:szCs w:val="22"/>
        </w:rPr>
        <w:t>Stack SV-S021-324687 has been added to EU-P021-Isocure.</w:t>
      </w:r>
    </w:p>
    <w:p w14:paraId="4EBCA6A4" w14:textId="3651B499" w:rsidR="006D3933" w:rsidRDefault="006D3933" w:rsidP="006D3933">
      <w:pPr>
        <w:jc w:val="both"/>
        <w:rPr>
          <w:rFonts w:ascii="Arial" w:hAnsi="Arial" w:cs="Arial"/>
          <w:sz w:val="22"/>
          <w:szCs w:val="22"/>
        </w:rPr>
      </w:pPr>
    </w:p>
    <w:p w14:paraId="778A354F" w14:textId="4C4E37DE" w:rsidR="006D3933" w:rsidRDefault="008D632E" w:rsidP="006D3933">
      <w:pPr>
        <w:jc w:val="both"/>
        <w:rPr>
          <w:rFonts w:ascii="Arial" w:hAnsi="Arial" w:cs="Arial"/>
          <w:sz w:val="22"/>
          <w:szCs w:val="22"/>
        </w:rPr>
      </w:pPr>
      <w:proofErr w:type="spellStart"/>
      <w:r>
        <w:rPr>
          <w:rFonts w:ascii="Arial" w:hAnsi="Arial" w:cs="Arial"/>
          <w:sz w:val="22"/>
          <w:szCs w:val="22"/>
          <w:u w:val="single"/>
        </w:rPr>
        <w:t>Grede</w:t>
      </w:r>
      <w:proofErr w:type="spellEnd"/>
      <w:r>
        <w:rPr>
          <w:rFonts w:ascii="Arial" w:hAnsi="Arial" w:cs="Arial"/>
          <w:sz w:val="22"/>
          <w:szCs w:val="22"/>
          <w:u w:val="single"/>
        </w:rPr>
        <w:t xml:space="preserve"> Comment:</w:t>
      </w:r>
    </w:p>
    <w:p w14:paraId="25BB7C9F" w14:textId="73C63D60" w:rsidR="008D632E" w:rsidRDefault="008D632E" w:rsidP="006D3933">
      <w:pPr>
        <w:jc w:val="both"/>
        <w:rPr>
          <w:rFonts w:ascii="Arial" w:hAnsi="Arial" w:cs="Arial"/>
          <w:sz w:val="22"/>
          <w:szCs w:val="22"/>
        </w:rPr>
      </w:pPr>
      <w:proofErr w:type="spellStart"/>
      <w:r w:rsidRPr="008D632E">
        <w:rPr>
          <w:rFonts w:ascii="Arial" w:hAnsi="Arial" w:cs="Arial"/>
          <w:sz w:val="22"/>
          <w:szCs w:val="22"/>
        </w:rPr>
        <w:t>Grede</w:t>
      </w:r>
      <w:proofErr w:type="spellEnd"/>
      <w:r w:rsidRPr="008D632E">
        <w:rPr>
          <w:rFonts w:ascii="Arial" w:hAnsi="Arial" w:cs="Arial"/>
          <w:sz w:val="22"/>
          <w:szCs w:val="22"/>
        </w:rPr>
        <w:t xml:space="preserve"> respectfully requests that any future stack testing for emission units </w:t>
      </w:r>
      <w:bookmarkStart w:id="43" w:name="_Hlk46908103"/>
      <w:r w:rsidRPr="008D632E">
        <w:rPr>
          <w:rFonts w:ascii="Arial" w:hAnsi="Arial" w:cs="Arial"/>
          <w:sz w:val="22"/>
          <w:szCs w:val="22"/>
        </w:rPr>
        <w:t>EU-P011, EU-P012, EU-P014, EU-P034, EU-P038, EU-P040, EU-P041, EU-P02, and EU-P043</w:t>
      </w:r>
      <w:bookmarkEnd w:id="43"/>
      <w:r w:rsidRPr="008D632E">
        <w:rPr>
          <w:rFonts w:ascii="Arial" w:hAnsi="Arial" w:cs="Arial"/>
          <w:sz w:val="22"/>
          <w:szCs w:val="22"/>
        </w:rPr>
        <w:t xml:space="preserve"> be completed upon request from the AQD Supervisor. </w:t>
      </w:r>
      <w:r w:rsidR="00D21796">
        <w:rPr>
          <w:rFonts w:ascii="Arial" w:hAnsi="Arial" w:cs="Arial"/>
          <w:sz w:val="22"/>
          <w:szCs w:val="22"/>
        </w:rPr>
        <w:t xml:space="preserve"> </w:t>
      </w:r>
      <w:r w:rsidRPr="008D632E">
        <w:rPr>
          <w:rFonts w:ascii="Arial" w:hAnsi="Arial" w:cs="Arial"/>
          <w:sz w:val="22"/>
          <w:szCs w:val="22"/>
        </w:rPr>
        <w:t xml:space="preserve">Upon request from the AQD Supervisor, the permittee will verify the appropriate emission rates by testing at the owner’s expense, in accordance with the Department requirements. </w:t>
      </w:r>
      <w:r w:rsidR="00D21796">
        <w:rPr>
          <w:rFonts w:ascii="Arial" w:hAnsi="Arial" w:cs="Arial"/>
          <w:sz w:val="22"/>
          <w:szCs w:val="22"/>
        </w:rPr>
        <w:t xml:space="preserve"> </w:t>
      </w:r>
      <w:r w:rsidRPr="008D632E">
        <w:rPr>
          <w:rFonts w:ascii="Arial" w:hAnsi="Arial" w:cs="Arial"/>
          <w:sz w:val="22"/>
          <w:szCs w:val="22"/>
        </w:rPr>
        <w:t>Testing shall be performed using an approved USEPA Method listed in 40 CFR Part 60, Appendix A and Part 10 of the Michigan Air Pollution Control Rules.</w:t>
      </w:r>
      <w:r w:rsidR="00D21796">
        <w:rPr>
          <w:rFonts w:ascii="Arial" w:hAnsi="Arial" w:cs="Arial"/>
          <w:sz w:val="22"/>
          <w:szCs w:val="22"/>
        </w:rPr>
        <w:t xml:space="preserve"> </w:t>
      </w:r>
      <w:r w:rsidRPr="008D632E">
        <w:rPr>
          <w:rFonts w:ascii="Arial" w:hAnsi="Arial" w:cs="Arial"/>
          <w:sz w:val="22"/>
          <w:szCs w:val="22"/>
        </w:rPr>
        <w:t xml:space="preserve"> The permittee believes that testing every five years is unwarranted given the minimal actual emissions reported from these emission units and the costs would be excessive and provide very little value.</w:t>
      </w:r>
    </w:p>
    <w:p w14:paraId="346E28C6" w14:textId="011F095A" w:rsidR="005A73D8" w:rsidRDefault="005A73D8" w:rsidP="006D3933">
      <w:pPr>
        <w:jc w:val="both"/>
        <w:rPr>
          <w:rFonts w:ascii="Arial" w:hAnsi="Arial" w:cs="Arial"/>
          <w:sz w:val="22"/>
          <w:szCs w:val="22"/>
        </w:rPr>
      </w:pPr>
    </w:p>
    <w:p w14:paraId="3E262C01" w14:textId="4849937F" w:rsidR="008D632E" w:rsidRPr="00967835" w:rsidRDefault="005A73D8" w:rsidP="006D3933">
      <w:pPr>
        <w:jc w:val="both"/>
        <w:rPr>
          <w:rFonts w:ascii="Arial" w:hAnsi="Arial" w:cs="Arial"/>
          <w:sz w:val="22"/>
          <w:szCs w:val="22"/>
        </w:rPr>
      </w:pPr>
      <w:r w:rsidRPr="00967835">
        <w:rPr>
          <w:rFonts w:ascii="Arial" w:hAnsi="Arial" w:cs="Arial"/>
          <w:sz w:val="22"/>
          <w:szCs w:val="22"/>
        </w:rPr>
        <w:t xml:space="preserve">None of the emission units emitted over one ton of PM10 in 2019. </w:t>
      </w:r>
      <w:r w:rsidR="00D21796" w:rsidRPr="00967835">
        <w:rPr>
          <w:rFonts w:ascii="Arial" w:hAnsi="Arial" w:cs="Arial"/>
          <w:sz w:val="22"/>
          <w:szCs w:val="22"/>
        </w:rPr>
        <w:t xml:space="preserve"> </w:t>
      </w:r>
      <w:r w:rsidRPr="00967835">
        <w:rPr>
          <w:rFonts w:ascii="Arial" w:hAnsi="Arial" w:cs="Arial"/>
          <w:sz w:val="22"/>
          <w:szCs w:val="22"/>
        </w:rPr>
        <w:t xml:space="preserve">Actual </w:t>
      </w:r>
      <w:r w:rsidR="00D01321" w:rsidRPr="00967835">
        <w:rPr>
          <w:rFonts w:ascii="Arial" w:hAnsi="Arial" w:cs="Arial"/>
          <w:sz w:val="22"/>
          <w:szCs w:val="22"/>
        </w:rPr>
        <w:t xml:space="preserve">2019 PM10 </w:t>
      </w:r>
      <w:r w:rsidRPr="00967835">
        <w:rPr>
          <w:rFonts w:ascii="Arial" w:hAnsi="Arial" w:cs="Arial"/>
          <w:sz w:val="22"/>
          <w:szCs w:val="22"/>
        </w:rPr>
        <w:t xml:space="preserve">emissions </w:t>
      </w:r>
      <w:r w:rsidR="00D01321" w:rsidRPr="00967835">
        <w:rPr>
          <w:rFonts w:ascii="Arial" w:hAnsi="Arial" w:cs="Arial"/>
          <w:sz w:val="22"/>
          <w:szCs w:val="22"/>
        </w:rPr>
        <w:t xml:space="preserve">for each unit are indicated in </w:t>
      </w:r>
      <w:r w:rsidRPr="00967835">
        <w:rPr>
          <w:rFonts w:ascii="Arial" w:hAnsi="Arial" w:cs="Arial"/>
          <w:sz w:val="22"/>
          <w:szCs w:val="22"/>
        </w:rPr>
        <w:t>th</w:t>
      </w:r>
      <w:r w:rsidR="00D01321" w:rsidRPr="00967835">
        <w:rPr>
          <w:rFonts w:ascii="Arial" w:hAnsi="Arial" w:cs="Arial"/>
          <w:sz w:val="22"/>
          <w:szCs w:val="22"/>
        </w:rPr>
        <w:t>e following table</w:t>
      </w:r>
      <w:r w:rsidRPr="00967835">
        <w:rPr>
          <w:rFonts w:ascii="Arial" w:hAnsi="Arial" w:cs="Arial"/>
          <w:sz w:val="22"/>
          <w:szCs w:val="22"/>
        </w:rPr>
        <w:t>:</w:t>
      </w:r>
    </w:p>
    <w:p w14:paraId="2425C305" w14:textId="57B752AF" w:rsidR="005A73D8" w:rsidRPr="00967835" w:rsidRDefault="005A73D8" w:rsidP="006D3933">
      <w:pPr>
        <w:jc w:val="both"/>
        <w:rPr>
          <w:rFonts w:ascii="Arial" w:hAnsi="Arial" w:cs="Arial"/>
          <w:sz w:val="22"/>
          <w:szCs w:val="22"/>
        </w:rPr>
      </w:pPr>
    </w:p>
    <w:tbl>
      <w:tblPr>
        <w:tblStyle w:val="TableGrid"/>
        <w:tblW w:w="0" w:type="auto"/>
        <w:tblLook w:val="04A0" w:firstRow="1" w:lastRow="0" w:firstColumn="1" w:lastColumn="0" w:noHBand="0" w:noVBand="1"/>
      </w:tblPr>
      <w:tblGrid>
        <w:gridCol w:w="5107"/>
        <w:gridCol w:w="5107"/>
      </w:tblGrid>
      <w:tr w:rsidR="00E04FCA" w:rsidRPr="00967835" w14:paraId="4C762088" w14:textId="77777777" w:rsidTr="00E04FCA">
        <w:tc>
          <w:tcPr>
            <w:tcW w:w="5107" w:type="dxa"/>
          </w:tcPr>
          <w:p w14:paraId="5A9BD969" w14:textId="32EACDD9" w:rsidR="00E04FCA" w:rsidRPr="00967835" w:rsidRDefault="00E04FCA" w:rsidP="004B36E4">
            <w:pPr>
              <w:jc w:val="both"/>
            </w:pPr>
            <w:r w:rsidRPr="00967835">
              <w:t>Emission Unit</w:t>
            </w:r>
          </w:p>
        </w:tc>
        <w:tc>
          <w:tcPr>
            <w:tcW w:w="5107" w:type="dxa"/>
          </w:tcPr>
          <w:p w14:paraId="27F06597" w14:textId="7181101A" w:rsidR="00E04FCA" w:rsidRPr="00967835" w:rsidRDefault="00E04FCA" w:rsidP="004B36E4">
            <w:pPr>
              <w:jc w:val="both"/>
            </w:pPr>
            <w:r w:rsidRPr="00967835">
              <w:t>Annual PM</w:t>
            </w:r>
            <w:r w:rsidR="00D01321" w:rsidRPr="00967835">
              <w:t>10</w:t>
            </w:r>
            <w:r w:rsidRPr="00967835">
              <w:t xml:space="preserve"> emissions (pounds</w:t>
            </w:r>
            <w:r w:rsidR="00D01321" w:rsidRPr="00967835">
              <w:t>)</w:t>
            </w:r>
          </w:p>
        </w:tc>
      </w:tr>
      <w:tr w:rsidR="00E04FCA" w:rsidRPr="00967835" w14:paraId="6EC84A44" w14:textId="77777777" w:rsidTr="00E04FCA">
        <w:tc>
          <w:tcPr>
            <w:tcW w:w="5107" w:type="dxa"/>
          </w:tcPr>
          <w:p w14:paraId="63644D45" w14:textId="77777777" w:rsidR="00E04FCA" w:rsidRPr="00967835" w:rsidRDefault="00E04FCA" w:rsidP="004B36E4">
            <w:pPr>
              <w:jc w:val="both"/>
            </w:pPr>
            <w:r w:rsidRPr="00967835">
              <w:t>EU-P011</w:t>
            </w:r>
          </w:p>
        </w:tc>
        <w:tc>
          <w:tcPr>
            <w:tcW w:w="5107" w:type="dxa"/>
          </w:tcPr>
          <w:p w14:paraId="19F53393" w14:textId="726CD7BB" w:rsidR="00E04FCA" w:rsidRPr="00967835" w:rsidRDefault="00E04FCA" w:rsidP="004B36E4">
            <w:pPr>
              <w:jc w:val="both"/>
            </w:pPr>
            <w:r w:rsidRPr="00967835">
              <w:t>0</w:t>
            </w:r>
          </w:p>
        </w:tc>
      </w:tr>
      <w:tr w:rsidR="00E04FCA" w:rsidRPr="00967835" w14:paraId="3D6A2372" w14:textId="77777777" w:rsidTr="00E04FCA">
        <w:tc>
          <w:tcPr>
            <w:tcW w:w="5107" w:type="dxa"/>
          </w:tcPr>
          <w:p w14:paraId="14D617EE" w14:textId="77777777" w:rsidR="00E04FCA" w:rsidRPr="00967835" w:rsidRDefault="00E04FCA" w:rsidP="004B36E4">
            <w:pPr>
              <w:jc w:val="both"/>
            </w:pPr>
            <w:r w:rsidRPr="00967835">
              <w:t>EU-P012</w:t>
            </w:r>
          </w:p>
        </w:tc>
        <w:tc>
          <w:tcPr>
            <w:tcW w:w="5107" w:type="dxa"/>
          </w:tcPr>
          <w:p w14:paraId="7460B76F" w14:textId="0CCD0E02" w:rsidR="00E04FCA" w:rsidRPr="00967835" w:rsidRDefault="00E04FCA" w:rsidP="004B36E4">
            <w:pPr>
              <w:jc w:val="both"/>
            </w:pPr>
            <w:r w:rsidRPr="00967835">
              <w:t>1384</w:t>
            </w:r>
          </w:p>
        </w:tc>
      </w:tr>
      <w:tr w:rsidR="00E04FCA" w:rsidRPr="00967835" w14:paraId="7BAFDB09" w14:textId="77777777" w:rsidTr="00E04FCA">
        <w:tc>
          <w:tcPr>
            <w:tcW w:w="5107" w:type="dxa"/>
          </w:tcPr>
          <w:p w14:paraId="2BDEABA6" w14:textId="77777777" w:rsidR="00E04FCA" w:rsidRPr="00967835" w:rsidRDefault="00E04FCA" w:rsidP="004B36E4">
            <w:pPr>
              <w:jc w:val="both"/>
            </w:pPr>
            <w:r w:rsidRPr="00967835">
              <w:t>EU-P014</w:t>
            </w:r>
          </w:p>
        </w:tc>
        <w:tc>
          <w:tcPr>
            <w:tcW w:w="5107" w:type="dxa"/>
          </w:tcPr>
          <w:p w14:paraId="186BD3FA" w14:textId="32514264" w:rsidR="00E04FCA" w:rsidRPr="00967835" w:rsidRDefault="00E04FCA" w:rsidP="004B36E4">
            <w:pPr>
              <w:jc w:val="both"/>
            </w:pPr>
            <w:r w:rsidRPr="00967835">
              <w:t>396</w:t>
            </w:r>
          </w:p>
        </w:tc>
      </w:tr>
      <w:tr w:rsidR="00E04FCA" w:rsidRPr="00967835" w14:paraId="5A846C71" w14:textId="77777777" w:rsidTr="00E04FCA">
        <w:tc>
          <w:tcPr>
            <w:tcW w:w="5107" w:type="dxa"/>
          </w:tcPr>
          <w:p w14:paraId="2472D179" w14:textId="77777777" w:rsidR="00E04FCA" w:rsidRPr="00967835" w:rsidRDefault="00E04FCA" w:rsidP="004B36E4">
            <w:pPr>
              <w:jc w:val="both"/>
            </w:pPr>
            <w:r w:rsidRPr="00967835">
              <w:t>EU-P021</w:t>
            </w:r>
          </w:p>
        </w:tc>
        <w:tc>
          <w:tcPr>
            <w:tcW w:w="5107" w:type="dxa"/>
          </w:tcPr>
          <w:p w14:paraId="63DAC354" w14:textId="377AFEFB" w:rsidR="00E04FCA" w:rsidRPr="00967835" w:rsidRDefault="00E04FCA" w:rsidP="004B36E4">
            <w:pPr>
              <w:jc w:val="both"/>
            </w:pPr>
            <w:r w:rsidRPr="00967835">
              <w:t>38</w:t>
            </w:r>
          </w:p>
        </w:tc>
      </w:tr>
      <w:tr w:rsidR="00E04FCA" w:rsidRPr="00967835" w14:paraId="6711CCBF" w14:textId="77777777" w:rsidTr="00E04FCA">
        <w:tc>
          <w:tcPr>
            <w:tcW w:w="5107" w:type="dxa"/>
          </w:tcPr>
          <w:p w14:paraId="25411FB7" w14:textId="77777777" w:rsidR="00E04FCA" w:rsidRPr="00967835" w:rsidRDefault="00E04FCA" w:rsidP="004B36E4">
            <w:pPr>
              <w:jc w:val="both"/>
            </w:pPr>
            <w:r w:rsidRPr="00967835">
              <w:t>EU-P034</w:t>
            </w:r>
          </w:p>
        </w:tc>
        <w:tc>
          <w:tcPr>
            <w:tcW w:w="5107" w:type="dxa"/>
          </w:tcPr>
          <w:p w14:paraId="4E6A8233" w14:textId="74B5A091" w:rsidR="00E04FCA" w:rsidRPr="00967835" w:rsidRDefault="00E04FCA" w:rsidP="004B36E4">
            <w:pPr>
              <w:jc w:val="both"/>
            </w:pPr>
            <w:r w:rsidRPr="00967835">
              <w:t>91</w:t>
            </w:r>
          </w:p>
        </w:tc>
      </w:tr>
      <w:tr w:rsidR="00E04FCA" w:rsidRPr="00967835" w14:paraId="101E7C97" w14:textId="77777777" w:rsidTr="00E04FCA">
        <w:tc>
          <w:tcPr>
            <w:tcW w:w="5107" w:type="dxa"/>
          </w:tcPr>
          <w:p w14:paraId="30E89CA5" w14:textId="77777777" w:rsidR="00E04FCA" w:rsidRPr="00967835" w:rsidRDefault="00E04FCA" w:rsidP="004B36E4">
            <w:pPr>
              <w:jc w:val="both"/>
            </w:pPr>
            <w:r w:rsidRPr="00967835">
              <w:t>EU-P038</w:t>
            </w:r>
          </w:p>
        </w:tc>
        <w:tc>
          <w:tcPr>
            <w:tcW w:w="5107" w:type="dxa"/>
          </w:tcPr>
          <w:p w14:paraId="66CE36F0" w14:textId="4C270706" w:rsidR="00E04FCA" w:rsidRPr="00967835" w:rsidRDefault="00E04FCA" w:rsidP="004B36E4">
            <w:pPr>
              <w:jc w:val="both"/>
            </w:pPr>
            <w:r w:rsidRPr="00967835">
              <w:t>134</w:t>
            </w:r>
          </w:p>
        </w:tc>
      </w:tr>
      <w:tr w:rsidR="00E04FCA" w:rsidRPr="00967835" w14:paraId="193C9397" w14:textId="77777777" w:rsidTr="00E04FCA">
        <w:tc>
          <w:tcPr>
            <w:tcW w:w="5107" w:type="dxa"/>
          </w:tcPr>
          <w:p w14:paraId="7C9E79CE" w14:textId="77777777" w:rsidR="00E04FCA" w:rsidRPr="00967835" w:rsidRDefault="00E04FCA" w:rsidP="004B36E4">
            <w:pPr>
              <w:jc w:val="both"/>
            </w:pPr>
            <w:r w:rsidRPr="00967835">
              <w:t>EU-P040</w:t>
            </w:r>
          </w:p>
        </w:tc>
        <w:tc>
          <w:tcPr>
            <w:tcW w:w="5107" w:type="dxa"/>
          </w:tcPr>
          <w:p w14:paraId="66B3C294" w14:textId="0940ABE9" w:rsidR="00E04FCA" w:rsidRPr="00967835" w:rsidRDefault="00E04FCA" w:rsidP="004B36E4">
            <w:pPr>
              <w:jc w:val="both"/>
            </w:pPr>
            <w:r w:rsidRPr="00967835">
              <w:t>1709</w:t>
            </w:r>
          </w:p>
        </w:tc>
      </w:tr>
      <w:tr w:rsidR="00E04FCA" w:rsidRPr="00967835" w14:paraId="47E90C4B" w14:textId="77777777" w:rsidTr="00E04FCA">
        <w:tc>
          <w:tcPr>
            <w:tcW w:w="5107" w:type="dxa"/>
          </w:tcPr>
          <w:p w14:paraId="43F6C9F1" w14:textId="77777777" w:rsidR="00E04FCA" w:rsidRPr="00967835" w:rsidRDefault="00E04FCA" w:rsidP="004B36E4">
            <w:pPr>
              <w:jc w:val="both"/>
            </w:pPr>
            <w:r w:rsidRPr="00967835">
              <w:t>EU-P041</w:t>
            </w:r>
          </w:p>
        </w:tc>
        <w:tc>
          <w:tcPr>
            <w:tcW w:w="5107" w:type="dxa"/>
          </w:tcPr>
          <w:p w14:paraId="6DAE0454" w14:textId="57C55E7F" w:rsidR="00E04FCA" w:rsidRPr="00967835" w:rsidRDefault="00E04FCA" w:rsidP="004B36E4">
            <w:pPr>
              <w:jc w:val="both"/>
            </w:pPr>
            <w:r w:rsidRPr="00967835">
              <w:t>12</w:t>
            </w:r>
          </w:p>
        </w:tc>
      </w:tr>
      <w:tr w:rsidR="00E04FCA" w:rsidRPr="00967835" w14:paraId="0904C575" w14:textId="77777777" w:rsidTr="00E04FCA">
        <w:tc>
          <w:tcPr>
            <w:tcW w:w="5107" w:type="dxa"/>
          </w:tcPr>
          <w:p w14:paraId="528963CD" w14:textId="77777777" w:rsidR="00E04FCA" w:rsidRPr="00967835" w:rsidRDefault="00E04FCA" w:rsidP="004B36E4">
            <w:pPr>
              <w:jc w:val="both"/>
            </w:pPr>
            <w:r w:rsidRPr="00967835">
              <w:t>EU-P042</w:t>
            </w:r>
          </w:p>
        </w:tc>
        <w:tc>
          <w:tcPr>
            <w:tcW w:w="5107" w:type="dxa"/>
          </w:tcPr>
          <w:p w14:paraId="7BC67F0B" w14:textId="68E0FC58" w:rsidR="00E04FCA" w:rsidRPr="00967835" w:rsidRDefault="00E04FCA" w:rsidP="004B36E4">
            <w:pPr>
              <w:jc w:val="both"/>
            </w:pPr>
            <w:r w:rsidRPr="00967835">
              <w:t>2</w:t>
            </w:r>
          </w:p>
        </w:tc>
      </w:tr>
      <w:tr w:rsidR="00E04FCA" w:rsidRPr="00E04FCA" w14:paraId="42DCC159" w14:textId="77777777" w:rsidTr="00E04FCA">
        <w:tc>
          <w:tcPr>
            <w:tcW w:w="5107" w:type="dxa"/>
          </w:tcPr>
          <w:p w14:paraId="1717C1BE" w14:textId="77777777" w:rsidR="00E04FCA" w:rsidRPr="00967835" w:rsidRDefault="00E04FCA" w:rsidP="004B36E4">
            <w:pPr>
              <w:jc w:val="both"/>
            </w:pPr>
            <w:r w:rsidRPr="00967835">
              <w:t>EU-P043</w:t>
            </w:r>
          </w:p>
        </w:tc>
        <w:tc>
          <w:tcPr>
            <w:tcW w:w="5107" w:type="dxa"/>
          </w:tcPr>
          <w:p w14:paraId="05705E42" w14:textId="0EA45F98" w:rsidR="00E04FCA" w:rsidRPr="00E04FCA" w:rsidRDefault="00E04FCA" w:rsidP="004B36E4">
            <w:pPr>
              <w:jc w:val="both"/>
            </w:pPr>
            <w:r w:rsidRPr="00967835">
              <w:t>14</w:t>
            </w:r>
          </w:p>
        </w:tc>
      </w:tr>
    </w:tbl>
    <w:p w14:paraId="70005DC6" w14:textId="77777777" w:rsidR="005A73D8" w:rsidRDefault="005A73D8" w:rsidP="006D3933">
      <w:pPr>
        <w:jc w:val="both"/>
        <w:rPr>
          <w:rFonts w:ascii="Arial" w:hAnsi="Arial" w:cs="Arial"/>
          <w:sz w:val="22"/>
          <w:szCs w:val="22"/>
        </w:rPr>
      </w:pPr>
    </w:p>
    <w:p w14:paraId="01E96534" w14:textId="7531437E" w:rsidR="008D632E" w:rsidRDefault="008D632E" w:rsidP="006D3933">
      <w:pPr>
        <w:jc w:val="both"/>
        <w:rPr>
          <w:rFonts w:ascii="Arial" w:hAnsi="Arial" w:cs="Arial"/>
          <w:sz w:val="22"/>
          <w:szCs w:val="22"/>
        </w:rPr>
      </w:pPr>
      <w:r>
        <w:rPr>
          <w:rFonts w:ascii="Arial" w:hAnsi="Arial" w:cs="Arial"/>
          <w:sz w:val="22"/>
          <w:szCs w:val="22"/>
          <w:u w:val="single"/>
        </w:rPr>
        <w:t xml:space="preserve">AQD </w:t>
      </w:r>
      <w:r w:rsidR="004B36E4">
        <w:rPr>
          <w:rFonts w:ascii="Arial" w:hAnsi="Arial" w:cs="Arial"/>
          <w:sz w:val="22"/>
          <w:szCs w:val="22"/>
          <w:u w:val="single"/>
        </w:rPr>
        <w:t>Response</w:t>
      </w:r>
      <w:r>
        <w:rPr>
          <w:rFonts w:ascii="Arial" w:hAnsi="Arial" w:cs="Arial"/>
          <w:sz w:val="22"/>
          <w:szCs w:val="22"/>
          <w:u w:val="single"/>
        </w:rPr>
        <w:t>:</w:t>
      </w:r>
    </w:p>
    <w:p w14:paraId="048CEC7C" w14:textId="155B35E9" w:rsidR="008D632E" w:rsidRDefault="008D632E" w:rsidP="006D3933">
      <w:pPr>
        <w:jc w:val="both"/>
        <w:rPr>
          <w:rFonts w:ascii="Arial" w:hAnsi="Arial" w:cs="Arial"/>
          <w:sz w:val="22"/>
          <w:szCs w:val="22"/>
        </w:rPr>
      </w:pPr>
      <w:r>
        <w:rPr>
          <w:rFonts w:ascii="Arial" w:hAnsi="Arial" w:cs="Arial"/>
          <w:sz w:val="22"/>
          <w:szCs w:val="22"/>
        </w:rPr>
        <w:t>AQD agrees that the language should be changed to require testing at the request of the AQD District Supervisor.</w:t>
      </w:r>
      <w:r w:rsidR="00D21796">
        <w:rPr>
          <w:rFonts w:ascii="Arial" w:hAnsi="Arial" w:cs="Arial"/>
          <w:sz w:val="22"/>
          <w:szCs w:val="22"/>
        </w:rPr>
        <w:t xml:space="preserve"> </w:t>
      </w:r>
      <w:r>
        <w:rPr>
          <w:rFonts w:ascii="Arial" w:hAnsi="Arial" w:cs="Arial"/>
          <w:sz w:val="22"/>
          <w:szCs w:val="22"/>
        </w:rPr>
        <w:t xml:space="preserve"> Emission units</w:t>
      </w:r>
      <w:r w:rsidRPr="008D632E">
        <w:t xml:space="preserve"> </w:t>
      </w:r>
      <w:r w:rsidRPr="008D632E">
        <w:rPr>
          <w:rFonts w:ascii="Arial" w:hAnsi="Arial" w:cs="Arial"/>
          <w:sz w:val="22"/>
          <w:szCs w:val="22"/>
        </w:rPr>
        <w:t>EU-P011, EU-P012, EU-P014, EU-P034, EU-P038, EU-P040, EU-P041, EU</w:t>
      </w:r>
      <w:r w:rsidR="00D21796">
        <w:rPr>
          <w:rFonts w:ascii="Arial" w:hAnsi="Arial" w:cs="Arial"/>
          <w:sz w:val="22"/>
          <w:szCs w:val="22"/>
        </w:rPr>
        <w:noBreakHyphen/>
      </w:r>
      <w:r w:rsidRPr="008D632E">
        <w:rPr>
          <w:rFonts w:ascii="Arial" w:hAnsi="Arial" w:cs="Arial"/>
          <w:sz w:val="22"/>
          <w:szCs w:val="22"/>
        </w:rPr>
        <w:t>P02 and EU-P043</w:t>
      </w:r>
      <w:r>
        <w:rPr>
          <w:rFonts w:ascii="Arial" w:hAnsi="Arial" w:cs="Arial"/>
          <w:sz w:val="22"/>
          <w:szCs w:val="22"/>
        </w:rPr>
        <w:t xml:space="preserve"> have </w:t>
      </w:r>
      <w:r w:rsidR="005A73D8">
        <w:rPr>
          <w:rFonts w:ascii="Arial" w:hAnsi="Arial" w:cs="Arial"/>
          <w:sz w:val="22"/>
          <w:szCs w:val="22"/>
        </w:rPr>
        <w:t xml:space="preserve">PM10 </w:t>
      </w:r>
      <w:r>
        <w:rPr>
          <w:rFonts w:ascii="Arial" w:hAnsi="Arial" w:cs="Arial"/>
          <w:sz w:val="22"/>
          <w:szCs w:val="22"/>
        </w:rPr>
        <w:t xml:space="preserve">emission limits and </w:t>
      </w:r>
      <w:r w:rsidR="00FD7BE7">
        <w:rPr>
          <w:rFonts w:ascii="Arial" w:hAnsi="Arial" w:cs="Arial"/>
          <w:sz w:val="22"/>
          <w:szCs w:val="22"/>
        </w:rPr>
        <w:t xml:space="preserve">therefore standard </w:t>
      </w:r>
      <w:r>
        <w:rPr>
          <w:rFonts w:ascii="Arial" w:hAnsi="Arial" w:cs="Arial"/>
          <w:sz w:val="22"/>
          <w:szCs w:val="22"/>
        </w:rPr>
        <w:t>testing language has been added</w:t>
      </w:r>
      <w:r w:rsidR="00FD7BE7">
        <w:rPr>
          <w:rFonts w:ascii="Arial" w:hAnsi="Arial" w:cs="Arial"/>
          <w:sz w:val="22"/>
          <w:szCs w:val="22"/>
        </w:rPr>
        <w:t xml:space="preserve"> to the draft ROP</w:t>
      </w:r>
      <w:r>
        <w:rPr>
          <w:rFonts w:ascii="Arial" w:hAnsi="Arial" w:cs="Arial"/>
          <w:sz w:val="22"/>
          <w:szCs w:val="22"/>
        </w:rPr>
        <w:t>, however</w:t>
      </w:r>
      <w:r w:rsidR="00FD7BE7">
        <w:rPr>
          <w:rFonts w:ascii="Arial" w:hAnsi="Arial" w:cs="Arial"/>
          <w:sz w:val="22"/>
          <w:szCs w:val="22"/>
        </w:rPr>
        <w:t xml:space="preserve"> it is agreed </w:t>
      </w:r>
      <w:r w:rsidR="005A73D8">
        <w:rPr>
          <w:rFonts w:ascii="Arial" w:hAnsi="Arial" w:cs="Arial"/>
          <w:sz w:val="22"/>
          <w:szCs w:val="22"/>
        </w:rPr>
        <w:t>that calculated</w:t>
      </w:r>
      <w:r w:rsidR="00FD7BE7">
        <w:rPr>
          <w:rFonts w:ascii="Arial" w:hAnsi="Arial" w:cs="Arial"/>
          <w:sz w:val="22"/>
          <w:szCs w:val="22"/>
        </w:rPr>
        <w:t xml:space="preserve"> emissions do not warrant testing every five years</w:t>
      </w:r>
      <w:r w:rsidR="00F96D7F">
        <w:rPr>
          <w:rFonts w:ascii="Arial" w:hAnsi="Arial" w:cs="Arial"/>
          <w:sz w:val="22"/>
          <w:szCs w:val="22"/>
        </w:rPr>
        <w:t>.</w:t>
      </w:r>
    </w:p>
    <w:p w14:paraId="41BBF69B" w14:textId="62F07F42" w:rsidR="00FD7BE7" w:rsidRDefault="00FD7BE7" w:rsidP="006D3933">
      <w:pPr>
        <w:jc w:val="both"/>
        <w:rPr>
          <w:rFonts w:ascii="Arial" w:hAnsi="Arial" w:cs="Arial"/>
          <w:sz w:val="22"/>
          <w:szCs w:val="22"/>
        </w:rPr>
      </w:pPr>
    </w:p>
    <w:p w14:paraId="3F4EF6D8" w14:textId="382F277B" w:rsidR="00FD7BE7" w:rsidRDefault="00FD7BE7" w:rsidP="006D3933">
      <w:pPr>
        <w:jc w:val="both"/>
        <w:rPr>
          <w:rFonts w:ascii="Arial" w:hAnsi="Arial" w:cs="Arial"/>
          <w:sz w:val="22"/>
          <w:szCs w:val="22"/>
        </w:rPr>
      </w:pPr>
      <w:proofErr w:type="spellStart"/>
      <w:r>
        <w:rPr>
          <w:rFonts w:ascii="Arial" w:hAnsi="Arial" w:cs="Arial"/>
          <w:sz w:val="22"/>
          <w:szCs w:val="22"/>
          <w:u w:val="single"/>
        </w:rPr>
        <w:t>Grede</w:t>
      </w:r>
      <w:proofErr w:type="spellEnd"/>
      <w:r>
        <w:rPr>
          <w:rFonts w:ascii="Arial" w:hAnsi="Arial" w:cs="Arial"/>
          <w:sz w:val="22"/>
          <w:szCs w:val="22"/>
          <w:u w:val="single"/>
        </w:rPr>
        <w:t xml:space="preserve"> Comment:</w:t>
      </w:r>
    </w:p>
    <w:p w14:paraId="040A66A4" w14:textId="4780E917" w:rsidR="00FD7BE7" w:rsidRDefault="005A73D8" w:rsidP="006D3933">
      <w:pPr>
        <w:jc w:val="both"/>
        <w:rPr>
          <w:rFonts w:ascii="Arial" w:hAnsi="Arial" w:cs="Arial"/>
          <w:sz w:val="22"/>
          <w:szCs w:val="22"/>
        </w:rPr>
      </w:pPr>
      <w:r w:rsidRPr="005A73D8">
        <w:rPr>
          <w:rFonts w:ascii="Arial" w:hAnsi="Arial" w:cs="Arial"/>
          <w:sz w:val="22"/>
          <w:szCs w:val="22"/>
        </w:rPr>
        <w:t xml:space="preserve">EGLE added permit language in the cupola section of the draft permit requiring a </w:t>
      </w:r>
      <w:r w:rsidR="00941945">
        <w:rPr>
          <w:rFonts w:ascii="Arial" w:hAnsi="Arial" w:cs="Arial"/>
          <w:sz w:val="22"/>
          <w:szCs w:val="22"/>
        </w:rPr>
        <w:t>Quality Improvement Plan (</w:t>
      </w:r>
      <w:r w:rsidRPr="005A73D8">
        <w:rPr>
          <w:rFonts w:ascii="Arial" w:hAnsi="Arial" w:cs="Arial"/>
          <w:sz w:val="22"/>
          <w:szCs w:val="22"/>
        </w:rPr>
        <w:t>QIP</w:t>
      </w:r>
      <w:r w:rsidR="00941945">
        <w:rPr>
          <w:rFonts w:ascii="Arial" w:hAnsi="Arial" w:cs="Arial"/>
          <w:sz w:val="22"/>
          <w:szCs w:val="22"/>
        </w:rPr>
        <w:t>)</w:t>
      </w:r>
      <w:r w:rsidRPr="005A73D8">
        <w:rPr>
          <w:rFonts w:ascii="Arial" w:hAnsi="Arial" w:cs="Arial"/>
          <w:sz w:val="22"/>
          <w:szCs w:val="22"/>
        </w:rPr>
        <w:t xml:space="preserve"> if 5 excursions or deviations are reported in any given 90</w:t>
      </w:r>
      <w:r w:rsidR="00D01321" w:rsidRPr="00967835">
        <w:rPr>
          <w:rFonts w:ascii="Arial" w:hAnsi="Arial" w:cs="Arial"/>
          <w:sz w:val="22"/>
          <w:szCs w:val="22"/>
        </w:rPr>
        <w:t>-</w:t>
      </w:r>
      <w:r w:rsidRPr="00967835">
        <w:rPr>
          <w:rFonts w:ascii="Arial" w:hAnsi="Arial" w:cs="Arial"/>
          <w:sz w:val="22"/>
          <w:szCs w:val="22"/>
        </w:rPr>
        <w:t>day</w:t>
      </w:r>
      <w:r w:rsidRPr="005A73D8">
        <w:rPr>
          <w:rFonts w:ascii="Arial" w:hAnsi="Arial" w:cs="Arial"/>
          <w:sz w:val="22"/>
          <w:szCs w:val="22"/>
        </w:rPr>
        <w:t xml:space="preserve"> period. </w:t>
      </w:r>
      <w:r w:rsidR="00D21796">
        <w:rPr>
          <w:rFonts w:ascii="Arial" w:hAnsi="Arial" w:cs="Arial"/>
          <w:sz w:val="22"/>
          <w:szCs w:val="22"/>
        </w:rPr>
        <w:t xml:space="preserve"> </w:t>
      </w:r>
      <w:proofErr w:type="spellStart"/>
      <w:r w:rsidRPr="005A73D8">
        <w:rPr>
          <w:rFonts w:ascii="Arial" w:hAnsi="Arial" w:cs="Arial"/>
          <w:sz w:val="22"/>
          <w:szCs w:val="22"/>
        </w:rPr>
        <w:t>Grede</w:t>
      </w:r>
      <w:proofErr w:type="spellEnd"/>
      <w:r w:rsidRPr="005A73D8">
        <w:rPr>
          <w:rFonts w:ascii="Arial" w:hAnsi="Arial" w:cs="Arial"/>
          <w:sz w:val="22"/>
          <w:szCs w:val="22"/>
        </w:rPr>
        <w:t xml:space="preserve"> respectfully requests that the QIP language be removed from the permit. </w:t>
      </w:r>
      <w:r w:rsidR="00D21796">
        <w:rPr>
          <w:rFonts w:ascii="Arial" w:hAnsi="Arial" w:cs="Arial"/>
          <w:sz w:val="22"/>
          <w:szCs w:val="22"/>
        </w:rPr>
        <w:t xml:space="preserve"> </w:t>
      </w:r>
      <w:r w:rsidRPr="005A73D8">
        <w:rPr>
          <w:rFonts w:ascii="Arial" w:hAnsi="Arial" w:cs="Arial"/>
          <w:sz w:val="22"/>
          <w:szCs w:val="22"/>
        </w:rPr>
        <w:t xml:space="preserve">We understand that a QIP is a written plan that outlines the procedures that will be used to evaluate problems that affect the performance of control equipment. </w:t>
      </w:r>
      <w:r w:rsidR="00D21796">
        <w:rPr>
          <w:rFonts w:ascii="Arial" w:hAnsi="Arial" w:cs="Arial"/>
          <w:sz w:val="22"/>
          <w:szCs w:val="22"/>
        </w:rPr>
        <w:t xml:space="preserve"> </w:t>
      </w:r>
      <w:proofErr w:type="spellStart"/>
      <w:r w:rsidRPr="005A73D8">
        <w:rPr>
          <w:rFonts w:ascii="Arial" w:hAnsi="Arial" w:cs="Arial"/>
          <w:sz w:val="22"/>
          <w:szCs w:val="22"/>
        </w:rPr>
        <w:t>Grede</w:t>
      </w:r>
      <w:proofErr w:type="spellEnd"/>
      <w:r w:rsidRPr="005A73D8">
        <w:rPr>
          <w:rFonts w:ascii="Arial" w:hAnsi="Arial" w:cs="Arial"/>
          <w:sz w:val="22"/>
          <w:szCs w:val="22"/>
        </w:rPr>
        <w:t xml:space="preserve"> does not believe the cupola control equipment has malfunctioned nor do they have reason to believe it will malfunction, therefore a QIP is not deemed necessary.</w:t>
      </w:r>
    </w:p>
    <w:p w14:paraId="60C122F5" w14:textId="6C66F27C" w:rsidR="005A73D8" w:rsidRDefault="005A73D8" w:rsidP="006D3933">
      <w:pPr>
        <w:jc w:val="both"/>
        <w:rPr>
          <w:rFonts w:ascii="Arial" w:hAnsi="Arial" w:cs="Arial"/>
          <w:sz w:val="22"/>
          <w:szCs w:val="22"/>
        </w:rPr>
      </w:pPr>
    </w:p>
    <w:p w14:paraId="447164F3" w14:textId="1CB028B2" w:rsidR="005A73D8" w:rsidRDefault="005A73D8" w:rsidP="006D3933">
      <w:pPr>
        <w:jc w:val="both"/>
        <w:rPr>
          <w:rFonts w:ascii="Arial" w:hAnsi="Arial" w:cs="Arial"/>
          <w:sz w:val="22"/>
          <w:szCs w:val="22"/>
        </w:rPr>
      </w:pPr>
      <w:r>
        <w:rPr>
          <w:rFonts w:ascii="Arial" w:hAnsi="Arial" w:cs="Arial"/>
          <w:sz w:val="22"/>
          <w:szCs w:val="22"/>
          <w:u w:val="single"/>
        </w:rPr>
        <w:t xml:space="preserve">AQD </w:t>
      </w:r>
      <w:r w:rsidR="004B36E4">
        <w:rPr>
          <w:rFonts w:ascii="Arial" w:hAnsi="Arial" w:cs="Arial"/>
          <w:sz w:val="22"/>
          <w:szCs w:val="22"/>
          <w:u w:val="single"/>
        </w:rPr>
        <w:t>Response</w:t>
      </w:r>
      <w:r>
        <w:rPr>
          <w:rFonts w:ascii="Arial" w:hAnsi="Arial" w:cs="Arial"/>
          <w:sz w:val="22"/>
          <w:szCs w:val="22"/>
          <w:u w:val="single"/>
        </w:rPr>
        <w:t>:</w:t>
      </w:r>
    </w:p>
    <w:p w14:paraId="0C3D8BC6" w14:textId="0D3304F1" w:rsidR="005A73D8" w:rsidRDefault="00F96D7F" w:rsidP="006D3933">
      <w:pPr>
        <w:jc w:val="both"/>
        <w:rPr>
          <w:rFonts w:ascii="Arial" w:hAnsi="Arial" w:cs="Arial"/>
          <w:sz w:val="22"/>
          <w:szCs w:val="22"/>
        </w:rPr>
      </w:pPr>
      <w:r>
        <w:rPr>
          <w:rFonts w:ascii="Arial" w:hAnsi="Arial" w:cs="Arial"/>
          <w:sz w:val="22"/>
          <w:szCs w:val="22"/>
        </w:rPr>
        <w:t>T</w:t>
      </w:r>
      <w:r w:rsidR="005A73D8">
        <w:rPr>
          <w:rFonts w:ascii="Arial" w:hAnsi="Arial" w:cs="Arial"/>
          <w:sz w:val="22"/>
          <w:szCs w:val="22"/>
        </w:rPr>
        <w:t xml:space="preserve">he QIP language for EU-P009 Cupola is </w:t>
      </w:r>
      <w:r>
        <w:rPr>
          <w:rFonts w:ascii="Arial" w:hAnsi="Arial" w:cs="Arial"/>
          <w:sz w:val="22"/>
          <w:szCs w:val="22"/>
        </w:rPr>
        <w:t xml:space="preserve">an optional CAM requirement for facilities with a history of excursions. </w:t>
      </w:r>
      <w:r w:rsidR="00D21796">
        <w:rPr>
          <w:rFonts w:ascii="Arial" w:hAnsi="Arial" w:cs="Arial"/>
          <w:sz w:val="22"/>
          <w:szCs w:val="22"/>
        </w:rPr>
        <w:t xml:space="preserve"> </w:t>
      </w:r>
      <w:r>
        <w:rPr>
          <w:rFonts w:ascii="Arial" w:hAnsi="Arial" w:cs="Arial"/>
          <w:sz w:val="22"/>
          <w:szCs w:val="22"/>
        </w:rPr>
        <w:t xml:space="preserve">Past observations from AQD staff have indicated malfunctions of control equipment associated with EU-P009 Cupola. </w:t>
      </w:r>
      <w:r w:rsidR="00D21796">
        <w:rPr>
          <w:rFonts w:ascii="Arial" w:hAnsi="Arial" w:cs="Arial"/>
          <w:sz w:val="22"/>
          <w:szCs w:val="22"/>
        </w:rPr>
        <w:t xml:space="preserve"> </w:t>
      </w:r>
      <w:r>
        <w:rPr>
          <w:rFonts w:ascii="Arial" w:hAnsi="Arial" w:cs="Arial"/>
          <w:sz w:val="22"/>
          <w:szCs w:val="22"/>
        </w:rPr>
        <w:t>The QIP language and threshold level of excursions will remain in the draft ROP for EU-P009 Cupola.</w:t>
      </w:r>
    </w:p>
    <w:p w14:paraId="72EFCC00" w14:textId="74722112" w:rsidR="00447CC0" w:rsidRDefault="00447CC0" w:rsidP="00447CC0">
      <w:pPr>
        <w:rPr>
          <w:rFonts w:ascii="Arial" w:hAnsi="Arial" w:cs="Arial"/>
          <w:sz w:val="22"/>
          <w:szCs w:val="22"/>
        </w:rPr>
      </w:pPr>
    </w:p>
    <w:p w14:paraId="21AF91E5" w14:textId="011EDE60" w:rsidR="00447CC0" w:rsidRDefault="004B36E4" w:rsidP="00D21796">
      <w:pPr>
        <w:tabs>
          <w:tab w:val="left" w:pos="3450"/>
        </w:tabs>
        <w:rPr>
          <w:rFonts w:ascii="Arial" w:hAnsi="Arial" w:cs="Arial"/>
          <w:sz w:val="22"/>
          <w:szCs w:val="22"/>
        </w:rPr>
      </w:pPr>
      <w:proofErr w:type="spellStart"/>
      <w:r>
        <w:rPr>
          <w:rFonts w:ascii="Arial" w:hAnsi="Arial" w:cs="Arial"/>
          <w:sz w:val="22"/>
          <w:szCs w:val="22"/>
          <w:u w:val="single"/>
        </w:rPr>
        <w:t>Grede</w:t>
      </w:r>
      <w:proofErr w:type="spellEnd"/>
      <w:r>
        <w:rPr>
          <w:rFonts w:ascii="Arial" w:hAnsi="Arial" w:cs="Arial"/>
          <w:sz w:val="22"/>
          <w:szCs w:val="22"/>
          <w:u w:val="single"/>
        </w:rPr>
        <w:t xml:space="preserve"> Comment:</w:t>
      </w:r>
    </w:p>
    <w:p w14:paraId="1845B682" w14:textId="1E1F1038" w:rsidR="004B36E4" w:rsidRDefault="004B36E4" w:rsidP="00F53E1E">
      <w:pPr>
        <w:tabs>
          <w:tab w:val="left" w:pos="3450"/>
        </w:tabs>
        <w:jc w:val="both"/>
        <w:rPr>
          <w:rFonts w:ascii="Arial" w:hAnsi="Arial" w:cs="Arial"/>
          <w:sz w:val="22"/>
          <w:szCs w:val="22"/>
        </w:rPr>
      </w:pPr>
      <w:proofErr w:type="gramStart"/>
      <w:r w:rsidRPr="004B36E4">
        <w:rPr>
          <w:rFonts w:ascii="Arial" w:hAnsi="Arial" w:cs="Arial"/>
          <w:sz w:val="22"/>
          <w:szCs w:val="22"/>
        </w:rPr>
        <w:t>Similar to</w:t>
      </w:r>
      <w:proofErr w:type="gramEnd"/>
      <w:r w:rsidRPr="004B36E4">
        <w:rPr>
          <w:rFonts w:ascii="Arial" w:hAnsi="Arial" w:cs="Arial"/>
          <w:sz w:val="22"/>
          <w:szCs w:val="22"/>
        </w:rPr>
        <w:t xml:space="preserve"> a previous Public comment we requested and that was successfully removed related </w:t>
      </w:r>
      <w:proofErr w:type="spellStart"/>
      <w:r w:rsidRPr="004B36E4">
        <w:rPr>
          <w:rFonts w:ascii="Arial" w:hAnsi="Arial" w:cs="Arial"/>
          <w:sz w:val="22"/>
          <w:szCs w:val="22"/>
        </w:rPr>
        <w:t>Kloster</w:t>
      </w:r>
      <w:proofErr w:type="spellEnd"/>
      <w:r w:rsidRPr="004B36E4">
        <w:rPr>
          <w:rFonts w:ascii="Arial" w:hAnsi="Arial" w:cs="Arial"/>
          <w:sz w:val="22"/>
          <w:szCs w:val="22"/>
        </w:rPr>
        <w:t xml:space="preserve"> heater/cooler associated with EU-P011, </w:t>
      </w:r>
      <w:proofErr w:type="spellStart"/>
      <w:r w:rsidRPr="004B36E4">
        <w:rPr>
          <w:rFonts w:ascii="Arial" w:hAnsi="Arial" w:cs="Arial"/>
          <w:sz w:val="22"/>
          <w:szCs w:val="22"/>
        </w:rPr>
        <w:t>Grede</w:t>
      </w:r>
      <w:proofErr w:type="spellEnd"/>
      <w:r w:rsidRPr="004B36E4">
        <w:rPr>
          <w:rFonts w:ascii="Arial" w:hAnsi="Arial" w:cs="Arial"/>
          <w:sz w:val="22"/>
          <w:szCs w:val="22"/>
        </w:rPr>
        <w:t xml:space="preserve"> also requests removal of the </w:t>
      </w:r>
      <w:proofErr w:type="spellStart"/>
      <w:r w:rsidRPr="004B36E4">
        <w:rPr>
          <w:rFonts w:ascii="Arial" w:hAnsi="Arial" w:cs="Arial"/>
          <w:sz w:val="22"/>
          <w:szCs w:val="22"/>
        </w:rPr>
        <w:t>Kloster</w:t>
      </w:r>
      <w:proofErr w:type="spellEnd"/>
      <w:r w:rsidRPr="004B36E4">
        <w:rPr>
          <w:rFonts w:ascii="Arial" w:hAnsi="Arial" w:cs="Arial"/>
          <w:sz w:val="22"/>
          <w:szCs w:val="22"/>
        </w:rPr>
        <w:t xml:space="preserve"> heater/cooler </w:t>
      </w:r>
      <w:r w:rsidRPr="004B36E4">
        <w:rPr>
          <w:rFonts w:ascii="Arial" w:hAnsi="Arial" w:cs="Arial"/>
          <w:sz w:val="22"/>
          <w:szCs w:val="22"/>
        </w:rPr>
        <w:lastRenderedPageBreak/>
        <w:t xml:space="preserve">associated with EU-P021. </w:t>
      </w:r>
      <w:r w:rsidR="00850DDB">
        <w:rPr>
          <w:rFonts w:ascii="Arial" w:hAnsi="Arial" w:cs="Arial"/>
          <w:sz w:val="22"/>
          <w:szCs w:val="22"/>
        </w:rPr>
        <w:t xml:space="preserve"> </w:t>
      </w:r>
      <w:proofErr w:type="spellStart"/>
      <w:r w:rsidRPr="004B36E4">
        <w:rPr>
          <w:rFonts w:ascii="Arial" w:hAnsi="Arial" w:cs="Arial"/>
          <w:sz w:val="22"/>
          <w:szCs w:val="22"/>
        </w:rPr>
        <w:t>Grede</w:t>
      </w:r>
      <w:proofErr w:type="spellEnd"/>
      <w:r w:rsidRPr="004B36E4">
        <w:rPr>
          <w:rFonts w:ascii="Arial" w:hAnsi="Arial" w:cs="Arial"/>
          <w:sz w:val="22"/>
          <w:szCs w:val="22"/>
        </w:rPr>
        <w:t xml:space="preserve"> requests that the references be removed from page 16 of the draft permit (one reference in the Emission Unit Description) and page 43 (two references; one in the Description section and one in the Pollution Control Equipment section). </w:t>
      </w:r>
      <w:r w:rsidR="00850DDB">
        <w:rPr>
          <w:rFonts w:ascii="Arial" w:hAnsi="Arial" w:cs="Arial"/>
          <w:sz w:val="22"/>
          <w:szCs w:val="22"/>
        </w:rPr>
        <w:t xml:space="preserve"> </w:t>
      </w:r>
      <w:r w:rsidRPr="004B36E4">
        <w:rPr>
          <w:rFonts w:ascii="Arial" w:hAnsi="Arial" w:cs="Arial"/>
          <w:sz w:val="22"/>
          <w:szCs w:val="22"/>
        </w:rPr>
        <w:t xml:space="preserve">With these proposed changes, the draft permit will no longer have any references to </w:t>
      </w:r>
      <w:proofErr w:type="spellStart"/>
      <w:r w:rsidRPr="004B36E4">
        <w:rPr>
          <w:rFonts w:ascii="Arial" w:hAnsi="Arial" w:cs="Arial"/>
          <w:sz w:val="22"/>
          <w:szCs w:val="22"/>
        </w:rPr>
        <w:t>Kloster</w:t>
      </w:r>
      <w:proofErr w:type="spellEnd"/>
      <w:r w:rsidRPr="004B36E4">
        <w:rPr>
          <w:rFonts w:ascii="Arial" w:hAnsi="Arial" w:cs="Arial"/>
          <w:sz w:val="22"/>
          <w:szCs w:val="22"/>
        </w:rPr>
        <w:t>.</w:t>
      </w:r>
    </w:p>
    <w:p w14:paraId="2986BDAC" w14:textId="31274068" w:rsidR="004B36E4" w:rsidRDefault="004B36E4" w:rsidP="00D21796">
      <w:pPr>
        <w:tabs>
          <w:tab w:val="left" w:pos="3450"/>
        </w:tabs>
        <w:rPr>
          <w:rFonts w:ascii="Arial" w:hAnsi="Arial" w:cs="Arial"/>
          <w:sz w:val="22"/>
          <w:szCs w:val="22"/>
        </w:rPr>
      </w:pPr>
    </w:p>
    <w:p w14:paraId="49DEB637" w14:textId="2F004AA8" w:rsidR="004B36E4" w:rsidRDefault="004B36E4" w:rsidP="00F53E1E">
      <w:pPr>
        <w:tabs>
          <w:tab w:val="left" w:pos="3450"/>
        </w:tabs>
        <w:jc w:val="both"/>
        <w:rPr>
          <w:rFonts w:ascii="Arial" w:hAnsi="Arial" w:cs="Arial"/>
          <w:sz w:val="22"/>
          <w:szCs w:val="22"/>
        </w:rPr>
      </w:pPr>
      <w:r w:rsidRPr="004B36E4">
        <w:rPr>
          <w:rFonts w:ascii="Arial" w:hAnsi="Arial" w:cs="Arial"/>
          <w:sz w:val="22"/>
          <w:szCs w:val="22"/>
        </w:rPr>
        <w:t>We also request under Stack &amp; Vent ID to add SV-S021-324598. The stack is identical to the acid scrubber stack and measures 10 X 12” and is 38 feet in height (i.e., it is identical to 324596 for the acid scrubber).</w:t>
      </w:r>
    </w:p>
    <w:p w14:paraId="3BDF0A98" w14:textId="76A644EE" w:rsidR="004B36E4" w:rsidRDefault="004B36E4" w:rsidP="00D21796">
      <w:pPr>
        <w:tabs>
          <w:tab w:val="left" w:pos="3450"/>
        </w:tabs>
        <w:rPr>
          <w:rFonts w:ascii="Arial" w:hAnsi="Arial" w:cs="Arial"/>
          <w:sz w:val="22"/>
          <w:szCs w:val="22"/>
        </w:rPr>
      </w:pPr>
    </w:p>
    <w:p w14:paraId="63AF44E3" w14:textId="690950CD" w:rsidR="004B36E4" w:rsidRDefault="004B36E4" w:rsidP="00D21796">
      <w:pPr>
        <w:tabs>
          <w:tab w:val="left" w:pos="3450"/>
        </w:tabs>
        <w:rPr>
          <w:rFonts w:ascii="Arial" w:hAnsi="Arial" w:cs="Arial"/>
          <w:sz w:val="22"/>
          <w:szCs w:val="22"/>
        </w:rPr>
      </w:pPr>
      <w:r>
        <w:rPr>
          <w:rFonts w:ascii="Arial" w:hAnsi="Arial" w:cs="Arial"/>
          <w:sz w:val="22"/>
          <w:szCs w:val="22"/>
          <w:u w:val="single"/>
        </w:rPr>
        <w:t>AQD Response:</w:t>
      </w:r>
    </w:p>
    <w:p w14:paraId="3F15579F" w14:textId="7C40D77B" w:rsidR="004B36E4" w:rsidRDefault="004B36E4" w:rsidP="00F53E1E">
      <w:pPr>
        <w:tabs>
          <w:tab w:val="left" w:pos="3450"/>
        </w:tabs>
        <w:jc w:val="both"/>
        <w:rPr>
          <w:rFonts w:ascii="Arial" w:hAnsi="Arial" w:cs="Arial"/>
          <w:sz w:val="22"/>
          <w:szCs w:val="22"/>
        </w:rPr>
      </w:pPr>
      <w:r>
        <w:rPr>
          <w:rFonts w:ascii="Arial" w:hAnsi="Arial" w:cs="Arial"/>
          <w:sz w:val="22"/>
          <w:szCs w:val="22"/>
        </w:rPr>
        <w:t xml:space="preserve">All language related to the </w:t>
      </w:r>
      <w:proofErr w:type="spellStart"/>
      <w:r>
        <w:rPr>
          <w:rFonts w:ascii="Arial" w:hAnsi="Arial" w:cs="Arial"/>
          <w:sz w:val="22"/>
          <w:szCs w:val="22"/>
        </w:rPr>
        <w:t>Kloster</w:t>
      </w:r>
      <w:proofErr w:type="spellEnd"/>
      <w:r>
        <w:rPr>
          <w:rFonts w:ascii="Arial" w:hAnsi="Arial" w:cs="Arial"/>
          <w:sz w:val="22"/>
          <w:szCs w:val="22"/>
        </w:rPr>
        <w:t xml:space="preserve"> heater/cooler for EU-P021 has been removed from the ROP and stack SV-S021-324598 has been added to the Stack &amp; Vent ID for EU-P021 as requested.</w:t>
      </w:r>
    </w:p>
    <w:p w14:paraId="729A8217" w14:textId="2C7D9F4C" w:rsidR="004B36E4" w:rsidRDefault="004B36E4" w:rsidP="00D21796">
      <w:pPr>
        <w:tabs>
          <w:tab w:val="left" w:pos="3450"/>
        </w:tabs>
        <w:rPr>
          <w:rFonts w:ascii="Arial" w:hAnsi="Arial" w:cs="Arial"/>
          <w:sz w:val="22"/>
          <w:szCs w:val="22"/>
        </w:rPr>
      </w:pPr>
    </w:p>
    <w:p w14:paraId="6A54F2A9" w14:textId="256DB6D8" w:rsidR="004B36E4" w:rsidRDefault="004B36E4" w:rsidP="00D21796">
      <w:pPr>
        <w:tabs>
          <w:tab w:val="left" w:pos="3450"/>
        </w:tabs>
        <w:rPr>
          <w:rFonts w:ascii="Arial" w:hAnsi="Arial" w:cs="Arial"/>
          <w:sz w:val="22"/>
          <w:szCs w:val="22"/>
        </w:rPr>
      </w:pPr>
      <w:proofErr w:type="spellStart"/>
      <w:r>
        <w:rPr>
          <w:rFonts w:ascii="Arial" w:hAnsi="Arial" w:cs="Arial"/>
          <w:sz w:val="22"/>
          <w:szCs w:val="22"/>
          <w:u w:val="single"/>
        </w:rPr>
        <w:t>Grede</w:t>
      </w:r>
      <w:proofErr w:type="spellEnd"/>
      <w:r>
        <w:rPr>
          <w:rFonts w:ascii="Arial" w:hAnsi="Arial" w:cs="Arial"/>
          <w:sz w:val="22"/>
          <w:szCs w:val="22"/>
          <w:u w:val="single"/>
        </w:rPr>
        <w:t xml:space="preserve"> Comment:</w:t>
      </w:r>
    </w:p>
    <w:p w14:paraId="0042EC60" w14:textId="1B2B2E12" w:rsidR="004B36E4" w:rsidRDefault="004B36E4" w:rsidP="00F53E1E">
      <w:pPr>
        <w:tabs>
          <w:tab w:val="left" w:pos="3450"/>
        </w:tabs>
        <w:jc w:val="both"/>
        <w:rPr>
          <w:rFonts w:ascii="Arial" w:hAnsi="Arial" w:cs="Arial"/>
          <w:sz w:val="22"/>
          <w:szCs w:val="22"/>
        </w:rPr>
      </w:pPr>
      <w:r w:rsidRPr="004B36E4">
        <w:rPr>
          <w:rFonts w:ascii="Arial" w:hAnsi="Arial" w:cs="Arial"/>
          <w:sz w:val="22"/>
          <w:szCs w:val="22"/>
        </w:rPr>
        <w:t xml:space="preserve">On page </w:t>
      </w:r>
      <w:r w:rsidR="00F75B74">
        <w:rPr>
          <w:rFonts w:ascii="Arial" w:hAnsi="Arial" w:cs="Arial"/>
          <w:sz w:val="22"/>
          <w:szCs w:val="22"/>
        </w:rPr>
        <w:t xml:space="preserve">38 under Emission Limits for </w:t>
      </w:r>
      <w:r w:rsidR="00894631" w:rsidRPr="00894631">
        <w:rPr>
          <w:rFonts w:ascii="Arial" w:hAnsi="Arial" w:cs="Arial"/>
          <w:sz w:val="22"/>
          <w:szCs w:val="22"/>
        </w:rPr>
        <w:t>EU-P018 Main Plant Shakeout</w:t>
      </w:r>
      <w:r w:rsidR="00894631">
        <w:rPr>
          <w:rFonts w:ascii="Arial" w:hAnsi="Arial" w:cs="Arial"/>
          <w:sz w:val="22"/>
          <w:szCs w:val="22"/>
        </w:rPr>
        <w:t xml:space="preserve"> </w:t>
      </w:r>
      <w:r w:rsidR="00F75B74">
        <w:rPr>
          <w:rFonts w:ascii="Arial" w:hAnsi="Arial" w:cs="Arial"/>
          <w:sz w:val="22"/>
          <w:szCs w:val="22"/>
        </w:rPr>
        <w:t xml:space="preserve">and </w:t>
      </w:r>
      <w:r w:rsidR="00894631">
        <w:rPr>
          <w:rFonts w:ascii="Arial" w:hAnsi="Arial" w:cs="Arial"/>
          <w:sz w:val="22"/>
          <w:szCs w:val="22"/>
        </w:rPr>
        <w:t xml:space="preserve">on page </w:t>
      </w:r>
      <w:r w:rsidRPr="004B36E4">
        <w:rPr>
          <w:rFonts w:ascii="Arial" w:hAnsi="Arial" w:cs="Arial"/>
          <w:sz w:val="22"/>
          <w:szCs w:val="22"/>
        </w:rPr>
        <w:t xml:space="preserve">73 under Stack &amp; Vent ID, please delete </w:t>
      </w:r>
      <w:bookmarkStart w:id="44" w:name="_Hlk47946983"/>
      <w:r w:rsidRPr="004B36E4">
        <w:rPr>
          <w:rFonts w:ascii="Arial" w:hAnsi="Arial" w:cs="Arial"/>
          <w:sz w:val="22"/>
          <w:szCs w:val="22"/>
        </w:rPr>
        <w:t>SV-S032-334104</w:t>
      </w:r>
      <w:bookmarkEnd w:id="44"/>
      <w:r w:rsidRPr="004B36E4">
        <w:rPr>
          <w:rFonts w:ascii="Arial" w:hAnsi="Arial" w:cs="Arial"/>
          <w:sz w:val="22"/>
          <w:szCs w:val="22"/>
        </w:rPr>
        <w:t xml:space="preserve">. </w:t>
      </w:r>
      <w:r w:rsidR="00850DDB">
        <w:rPr>
          <w:rFonts w:ascii="Arial" w:hAnsi="Arial" w:cs="Arial"/>
          <w:sz w:val="22"/>
          <w:szCs w:val="22"/>
        </w:rPr>
        <w:t xml:space="preserve"> </w:t>
      </w:r>
      <w:r w:rsidRPr="004B36E4">
        <w:rPr>
          <w:rFonts w:ascii="Arial" w:hAnsi="Arial" w:cs="Arial"/>
          <w:sz w:val="22"/>
          <w:szCs w:val="22"/>
        </w:rPr>
        <w:t>That particular stack was related to the old module wet collector that was replaced by the Torit collector stack.</w:t>
      </w:r>
    </w:p>
    <w:p w14:paraId="583C6D53" w14:textId="213AE5C5" w:rsidR="004B36E4" w:rsidRDefault="004B36E4" w:rsidP="00D21796">
      <w:pPr>
        <w:tabs>
          <w:tab w:val="left" w:pos="3450"/>
        </w:tabs>
        <w:rPr>
          <w:rFonts w:ascii="Arial" w:hAnsi="Arial" w:cs="Arial"/>
          <w:sz w:val="22"/>
          <w:szCs w:val="22"/>
        </w:rPr>
      </w:pPr>
    </w:p>
    <w:p w14:paraId="6B8D6E29" w14:textId="38752628" w:rsidR="004B36E4" w:rsidRDefault="004B36E4" w:rsidP="00D21796">
      <w:pPr>
        <w:tabs>
          <w:tab w:val="left" w:pos="3450"/>
        </w:tabs>
        <w:rPr>
          <w:rFonts w:ascii="Arial" w:hAnsi="Arial" w:cs="Arial"/>
          <w:sz w:val="22"/>
          <w:szCs w:val="22"/>
        </w:rPr>
      </w:pPr>
      <w:r>
        <w:rPr>
          <w:rFonts w:ascii="Arial" w:hAnsi="Arial" w:cs="Arial"/>
          <w:sz w:val="22"/>
          <w:szCs w:val="22"/>
          <w:u w:val="single"/>
        </w:rPr>
        <w:t>AQD Response</w:t>
      </w:r>
      <w:r>
        <w:rPr>
          <w:rFonts w:ascii="Arial" w:hAnsi="Arial" w:cs="Arial"/>
          <w:sz w:val="22"/>
          <w:szCs w:val="22"/>
        </w:rPr>
        <w:t>:</w:t>
      </w:r>
    </w:p>
    <w:p w14:paraId="0145ACF8" w14:textId="3CC77431" w:rsidR="004B36E4" w:rsidRDefault="00D24DE5" w:rsidP="00F53E1E">
      <w:pPr>
        <w:tabs>
          <w:tab w:val="left" w:pos="3450"/>
        </w:tabs>
        <w:jc w:val="both"/>
        <w:rPr>
          <w:rFonts w:ascii="Arial" w:hAnsi="Arial" w:cs="Arial"/>
          <w:sz w:val="22"/>
          <w:szCs w:val="22"/>
        </w:rPr>
      </w:pPr>
      <w:r>
        <w:rPr>
          <w:rFonts w:ascii="Arial" w:hAnsi="Arial" w:cs="Arial"/>
          <w:sz w:val="22"/>
          <w:szCs w:val="22"/>
        </w:rPr>
        <w:t xml:space="preserve">Stack </w:t>
      </w:r>
      <w:r w:rsidRPr="004B36E4">
        <w:rPr>
          <w:rFonts w:ascii="Arial" w:hAnsi="Arial" w:cs="Arial"/>
          <w:sz w:val="22"/>
          <w:szCs w:val="22"/>
        </w:rPr>
        <w:t>SV-S032-334104</w:t>
      </w:r>
      <w:r>
        <w:rPr>
          <w:rFonts w:ascii="Arial" w:hAnsi="Arial" w:cs="Arial"/>
          <w:sz w:val="22"/>
          <w:szCs w:val="22"/>
        </w:rPr>
        <w:t xml:space="preserve"> has been deleted from the Stack/Vent ID for EU-P043 Module </w:t>
      </w:r>
      <w:proofErr w:type="spellStart"/>
      <w:r>
        <w:rPr>
          <w:rFonts w:ascii="Arial" w:hAnsi="Arial" w:cs="Arial"/>
          <w:sz w:val="22"/>
          <w:szCs w:val="22"/>
        </w:rPr>
        <w:t>Isocure</w:t>
      </w:r>
      <w:proofErr w:type="spellEnd"/>
      <w:r>
        <w:rPr>
          <w:rFonts w:ascii="Arial" w:hAnsi="Arial" w:cs="Arial"/>
          <w:sz w:val="22"/>
          <w:szCs w:val="22"/>
        </w:rPr>
        <w:t xml:space="preserve"> as requested.</w:t>
      </w:r>
    </w:p>
    <w:p w14:paraId="4AC1630D" w14:textId="7801CF19" w:rsidR="00D24DE5" w:rsidRDefault="00D24DE5" w:rsidP="00D21796">
      <w:pPr>
        <w:tabs>
          <w:tab w:val="left" w:pos="3450"/>
        </w:tabs>
        <w:rPr>
          <w:rFonts w:ascii="Arial" w:hAnsi="Arial" w:cs="Arial"/>
          <w:sz w:val="22"/>
          <w:szCs w:val="22"/>
        </w:rPr>
      </w:pPr>
    </w:p>
    <w:p w14:paraId="7872E911" w14:textId="64AE0587" w:rsidR="00D24DE5" w:rsidRDefault="00D24DE5" w:rsidP="00D21796">
      <w:pPr>
        <w:tabs>
          <w:tab w:val="left" w:pos="3450"/>
        </w:tabs>
        <w:rPr>
          <w:rFonts w:ascii="Arial" w:hAnsi="Arial" w:cs="Arial"/>
          <w:sz w:val="22"/>
          <w:szCs w:val="22"/>
        </w:rPr>
      </w:pPr>
      <w:proofErr w:type="spellStart"/>
      <w:r>
        <w:rPr>
          <w:rFonts w:ascii="Arial" w:hAnsi="Arial" w:cs="Arial"/>
          <w:sz w:val="22"/>
          <w:szCs w:val="22"/>
          <w:u w:val="single"/>
        </w:rPr>
        <w:t>Grede</w:t>
      </w:r>
      <w:proofErr w:type="spellEnd"/>
      <w:r>
        <w:rPr>
          <w:rFonts w:ascii="Arial" w:hAnsi="Arial" w:cs="Arial"/>
          <w:sz w:val="22"/>
          <w:szCs w:val="22"/>
          <w:u w:val="single"/>
        </w:rPr>
        <w:t xml:space="preserve"> Comment:</w:t>
      </w:r>
    </w:p>
    <w:p w14:paraId="0316EB6E" w14:textId="62933749" w:rsidR="00D24DE5" w:rsidRDefault="00D24DE5" w:rsidP="00F53E1E">
      <w:pPr>
        <w:tabs>
          <w:tab w:val="left" w:pos="3450"/>
        </w:tabs>
        <w:jc w:val="both"/>
        <w:rPr>
          <w:rFonts w:ascii="Arial" w:hAnsi="Arial" w:cs="Arial"/>
          <w:sz w:val="22"/>
          <w:szCs w:val="22"/>
        </w:rPr>
      </w:pPr>
      <w:r w:rsidRPr="00D24DE5">
        <w:rPr>
          <w:rFonts w:ascii="Arial" w:hAnsi="Arial" w:cs="Arial"/>
          <w:sz w:val="22"/>
          <w:szCs w:val="22"/>
        </w:rPr>
        <w:t xml:space="preserve">Page 4 of 17 of the EGLE May 4, 2020 Staff Report references EU-P044, Ductile Iron. While all references to EU-P044 have been successfully removed from the current version of the draft ROP, </w:t>
      </w:r>
      <w:proofErr w:type="spellStart"/>
      <w:r w:rsidRPr="00D24DE5">
        <w:rPr>
          <w:rFonts w:ascii="Arial" w:hAnsi="Arial" w:cs="Arial"/>
          <w:sz w:val="22"/>
          <w:szCs w:val="22"/>
        </w:rPr>
        <w:t>Grede</w:t>
      </w:r>
      <w:proofErr w:type="spellEnd"/>
      <w:r w:rsidRPr="00D24DE5">
        <w:rPr>
          <w:rFonts w:ascii="Arial" w:hAnsi="Arial" w:cs="Arial"/>
          <w:sz w:val="22"/>
          <w:szCs w:val="22"/>
        </w:rPr>
        <w:t xml:space="preserve"> suggests removing the reference in the staff report, too.</w:t>
      </w:r>
      <w:r w:rsidR="00850DDB">
        <w:rPr>
          <w:rFonts w:ascii="Arial" w:hAnsi="Arial" w:cs="Arial"/>
          <w:sz w:val="22"/>
          <w:szCs w:val="22"/>
        </w:rPr>
        <w:t xml:space="preserve"> </w:t>
      </w:r>
      <w:r w:rsidRPr="00D24DE5">
        <w:rPr>
          <w:rFonts w:ascii="Arial" w:hAnsi="Arial" w:cs="Arial"/>
          <w:sz w:val="22"/>
          <w:szCs w:val="22"/>
        </w:rPr>
        <w:t xml:space="preserve"> By doing so, the current version of the draft ROP and Staff Report will not be conflicting on this process.</w:t>
      </w:r>
    </w:p>
    <w:p w14:paraId="23E03609" w14:textId="6B85CD0F" w:rsidR="00D24DE5" w:rsidRDefault="00D24DE5" w:rsidP="00D21796">
      <w:pPr>
        <w:tabs>
          <w:tab w:val="left" w:pos="3450"/>
        </w:tabs>
        <w:rPr>
          <w:rFonts w:ascii="Arial" w:hAnsi="Arial" w:cs="Arial"/>
          <w:sz w:val="22"/>
          <w:szCs w:val="22"/>
        </w:rPr>
      </w:pPr>
    </w:p>
    <w:p w14:paraId="0718B7D5" w14:textId="2B043DF7" w:rsidR="00D24DE5" w:rsidRDefault="00D24DE5" w:rsidP="00D21796">
      <w:pPr>
        <w:tabs>
          <w:tab w:val="left" w:pos="3450"/>
        </w:tabs>
        <w:rPr>
          <w:rFonts w:ascii="Arial" w:hAnsi="Arial" w:cs="Arial"/>
          <w:sz w:val="22"/>
          <w:szCs w:val="22"/>
        </w:rPr>
      </w:pPr>
      <w:r>
        <w:rPr>
          <w:rFonts w:ascii="Arial" w:hAnsi="Arial" w:cs="Arial"/>
          <w:sz w:val="22"/>
          <w:szCs w:val="22"/>
          <w:u w:val="single"/>
        </w:rPr>
        <w:t>AQD Response:</w:t>
      </w:r>
    </w:p>
    <w:p w14:paraId="72AF6281" w14:textId="4D4836E9" w:rsidR="00F75B74" w:rsidRPr="00F75B74" w:rsidRDefault="00D24DE5" w:rsidP="00F53E1E">
      <w:pPr>
        <w:tabs>
          <w:tab w:val="left" w:pos="3450"/>
        </w:tabs>
        <w:jc w:val="both"/>
        <w:rPr>
          <w:rFonts w:ascii="Arial" w:hAnsi="Arial" w:cs="Arial"/>
          <w:sz w:val="22"/>
          <w:szCs w:val="22"/>
        </w:rPr>
      </w:pPr>
      <w:r>
        <w:rPr>
          <w:rFonts w:ascii="Arial" w:hAnsi="Arial" w:cs="Arial"/>
          <w:sz w:val="22"/>
          <w:szCs w:val="22"/>
        </w:rPr>
        <w:t>The reference to EU-P044 Ductile Iron has been removed from the Staff Report.</w:t>
      </w:r>
    </w:p>
    <w:sectPr w:rsidR="00F75B74" w:rsidRPr="00F75B74">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64273" w14:textId="77777777" w:rsidR="005D21DA" w:rsidRDefault="005D21DA">
      <w:r>
        <w:separator/>
      </w:r>
    </w:p>
  </w:endnote>
  <w:endnote w:type="continuationSeparator" w:id="0">
    <w:p w14:paraId="3F1E06D2" w14:textId="77777777" w:rsidR="005D21DA" w:rsidRDefault="005D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7B003" w14:textId="77777777" w:rsidR="005D21DA" w:rsidRDefault="005D21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B1EE4" w14:textId="77777777" w:rsidR="005D21DA" w:rsidRPr="00F847D5" w:rsidRDefault="005D21DA"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4B48D" w14:textId="77777777" w:rsidR="005D21DA" w:rsidRPr="00F847D5" w:rsidRDefault="005D21DA"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92AE2" w14:textId="77777777" w:rsidR="005D21DA" w:rsidRDefault="005D21DA">
      <w:r>
        <w:separator/>
      </w:r>
    </w:p>
  </w:footnote>
  <w:footnote w:type="continuationSeparator" w:id="0">
    <w:p w14:paraId="583C1040" w14:textId="77777777" w:rsidR="005D21DA" w:rsidRDefault="005D2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98611" w14:textId="77777777" w:rsidR="005D21DA" w:rsidRDefault="005D2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738F5" w14:textId="77777777" w:rsidR="005D21DA" w:rsidRDefault="005D21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71683" w14:textId="77777777" w:rsidR="005D21DA" w:rsidRPr="00135426" w:rsidRDefault="005D21DA">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A41"/>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59EC"/>
    <w:rsid w:val="00026AB8"/>
    <w:rsid w:val="00026FE4"/>
    <w:rsid w:val="0003136C"/>
    <w:rsid w:val="00033B14"/>
    <w:rsid w:val="00034F9E"/>
    <w:rsid w:val="00035898"/>
    <w:rsid w:val="00036C22"/>
    <w:rsid w:val="00044E0B"/>
    <w:rsid w:val="0004693A"/>
    <w:rsid w:val="0004697A"/>
    <w:rsid w:val="00053310"/>
    <w:rsid w:val="00053941"/>
    <w:rsid w:val="00057978"/>
    <w:rsid w:val="00060FD0"/>
    <w:rsid w:val="0006477A"/>
    <w:rsid w:val="00070295"/>
    <w:rsid w:val="00070B20"/>
    <w:rsid w:val="00082A06"/>
    <w:rsid w:val="00083979"/>
    <w:rsid w:val="00086493"/>
    <w:rsid w:val="000901C4"/>
    <w:rsid w:val="0009079D"/>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05E95"/>
    <w:rsid w:val="001111DD"/>
    <w:rsid w:val="00111DE5"/>
    <w:rsid w:val="00113B82"/>
    <w:rsid w:val="00113C62"/>
    <w:rsid w:val="001159B4"/>
    <w:rsid w:val="00115DF5"/>
    <w:rsid w:val="00123005"/>
    <w:rsid w:val="0012305E"/>
    <w:rsid w:val="001301E9"/>
    <w:rsid w:val="00135426"/>
    <w:rsid w:val="00137218"/>
    <w:rsid w:val="001429D1"/>
    <w:rsid w:val="00142DA1"/>
    <w:rsid w:val="00142E85"/>
    <w:rsid w:val="0014659D"/>
    <w:rsid w:val="001466BD"/>
    <w:rsid w:val="001466CA"/>
    <w:rsid w:val="00153D66"/>
    <w:rsid w:val="00154568"/>
    <w:rsid w:val="00161118"/>
    <w:rsid w:val="00161412"/>
    <w:rsid w:val="00161D0E"/>
    <w:rsid w:val="001647D7"/>
    <w:rsid w:val="00167B85"/>
    <w:rsid w:val="00172178"/>
    <w:rsid w:val="001723A8"/>
    <w:rsid w:val="00172BD9"/>
    <w:rsid w:val="00175DF5"/>
    <w:rsid w:val="00177285"/>
    <w:rsid w:val="001801BE"/>
    <w:rsid w:val="00182993"/>
    <w:rsid w:val="00183388"/>
    <w:rsid w:val="00185993"/>
    <w:rsid w:val="001900AD"/>
    <w:rsid w:val="00191106"/>
    <w:rsid w:val="0019117E"/>
    <w:rsid w:val="001A21E9"/>
    <w:rsid w:val="001A6D8D"/>
    <w:rsid w:val="001B5D76"/>
    <w:rsid w:val="001B5E9C"/>
    <w:rsid w:val="001C45A8"/>
    <w:rsid w:val="001D0502"/>
    <w:rsid w:val="001D0646"/>
    <w:rsid w:val="001D2456"/>
    <w:rsid w:val="001D6B5F"/>
    <w:rsid w:val="001D7607"/>
    <w:rsid w:val="001E2BC8"/>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4C01"/>
    <w:rsid w:val="00226144"/>
    <w:rsid w:val="00226BBE"/>
    <w:rsid w:val="0022752F"/>
    <w:rsid w:val="002315E7"/>
    <w:rsid w:val="00231A25"/>
    <w:rsid w:val="0023247F"/>
    <w:rsid w:val="00237F04"/>
    <w:rsid w:val="0024399D"/>
    <w:rsid w:val="00250171"/>
    <w:rsid w:val="00251166"/>
    <w:rsid w:val="0025199F"/>
    <w:rsid w:val="002519D9"/>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257B"/>
    <w:rsid w:val="002B4B0E"/>
    <w:rsid w:val="002B5D3B"/>
    <w:rsid w:val="002B7F84"/>
    <w:rsid w:val="002C0333"/>
    <w:rsid w:val="002C5016"/>
    <w:rsid w:val="002C652F"/>
    <w:rsid w:val="002D06FC"/>
    <w:rsid w:val="002D10C6"/>
    <w:rsid w:val="002D148E"/>
    <w:rsid w:val="002D6ACE"/>
    <w:rsid w:val="002E0E12"/>
    <w:rsid w:val="002F0CC3"/>
    <w:rsid w:val="002F13C4"/>
    <w:rsid w:val="002F1D39"/>
    <w:rsid w:val="002F5A95"/>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1FF8"/>
    <w:rsid w:val="00354260"/>
    <w:rsid w:val="00355F38"/>
    <w:rsid w:val="00363292"/>
    <w:rsid w:val="003637D0"/>
    <w:rsid w:val="0036784E"/>
    <w:rsid w:val="00370A48"/>
    <w:rsid w:val="00371521"/>
    <w:rsid w:val="00372E82"/>
    <w:rsid w:val="003741D7"/>
    <w:rsid w:val="00376F31"/>
    <w:rsid w:val="00377200"/>
    <w:rsid w:val="00377850"/>
    <w:rsid w:val="00383482"/>
    <w:rsid w:val="00383DD1"/>
    <w:rsid w:val="00383E34"/>
    <w:rsid w:val="00385544"/>
    <w:rsid w:val="00392731"/>
    <w:rsid w:val="003946CC"/>
    <w:rsid w:val="003950E9"/>
    <w:rsid w:val="0039520D"/>
    <w:rsid w:val="003955A4"/>
    <w:rsid w:val="003A0C78"/>
    <w:rsid w:val="003A116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883"/>
    <w:rsid w:val="00447CC0"/>
    <w:rsid w:val="0045029F"/>
    <w:rsid w:val="00451C04"/>
    <w:rsid w:val="004541F4"/>
    <w:rsid w:val="004555FB"/>
    <w:rsid w:val="00455F45"/>
    <w:rsid w:val="004628A4"/>
    <w:rsid w:val="00466320"/>
    <w:rsid w:val="004668BA"/>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36E4"/>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4A40"/>
    <w:rsid w:val="00506F9E"/>
    <w:rsid w:val="0050744F"/>
    <w:rsid w:val="005122AD"/>
    <w:rsid w:val="005204BA"/>
    <w:rsid w:val="005224A0"/>
    <w:rsid w:val="00531AC4"/>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0521"/>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A73D8"/>
    <w:rsid w:val="005B08A1"/>
    <w:rsid w:val="005B162E"/>
    <w:rsid w:val="005B3B35"/>
    <w:rsid w:val="005B4FCA"/>
    <w:rsid w:val="005C135D"/>
    <w:rsid w:val="005C4415"/>
    <w:rsid w:val="005C6DFC"/>
    <w:rsid w:val="005C7E6D"/>
    <w:rsid w:val="005D0722"/>
    <w:rsid w:val="005D21DA"/>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3093"/>
    <w:rsid w:val="006240B1"/>
    <w:rsid w:val="006335CA"/>
    <w:rsid w:val="00633724"/>
    <w:rsid w:val="006414DE"/>
    <w:rsid w:val="00643E45"/>
    <w:rsid w:val="00643FF9"/>
    <w:rsid w:val="00644884"/>
    <w:rsid w:val="00644FAC"/>
    <w:rsid w:val="006461E5"/>
    <w:rsid w:val="00647809"/>
    <w:rsid w:val="00653280"/>
    <w:rsid w:val="00654BAE"/>
    <w:rsid w:val="00654F9E"/>
    <w:rsid w:val="006552A6"/>
    <w:rsid w:val="00655AFA"/>
    <w:rsid w:val="00656000"/>
    <w:rsid w:val="00656E14"/>
    <w:rsid w:val="00660CFE"/>
    <w:rsid w:val="00660FC2"/>
    <w:rsid w:val="00665986"/>
    <w:rsid w:val="00667959"/>
    <w:rsid w:val="00670DC2"/>
    <w:rsid w:val="00672218"/>
    <w:rsid w:val="00675B1A"/>
    <w:rsid w:val="0067634E"/>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3879"/>
    <w:rsid w:val="006D3933"/>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6518"/>
    <w:rsid w:val="00735DA9"/>
    <w:rsid w:val="00736652"/>
    <w:rsid w:val="00740674"/>
    <w:rsid w:val="00742DEE"/>
    <w:rsid w:val="00743A66"/>
    <w:rsid w:val="007460BC"/>
    <w:rsid w:val="0074639E"/>
    <w:rsid w:val="00746F0A"/>
    <w:rsid w:val="007479D8"/>
    <w:rsid w:val="0075342F"/>
    <w:rsid w:val="00760484"/>
    <w:rsid w:val="00762A17"/>
    <w:rsid w:val="007672AF"/>
    <w:rsid w:val="00770784"/>
    <w:rsid w:val="00773C90"/>
    <w:rsid w:val="00777162"/>
    <w:rsid w:val="00777549"/>
    <w:rsid w:val="007805D9"/>
    <w:rsid w:val="00781399"/>
    <w:rsid w:val="007849B7"/>
    <w:rsid w:val="007870F6"/>
    <w:rsid w:val="0079109F"/>
    <w:rsid w:val="00793BA2"/>
    <w:rsid w:val="00795CB5"/>
    <w:rsid w:val="00795D6C"/>
    <w:rsid w:val="00796375"/>
    <w:rsid w:val="00796F90"/>
    <w:rsid w:val="007A22BD"/>
    <w:rsid w:val="007A457F"/>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4A62"/>
    <w:rsid w:val="007F62B1"/>
    <w:rsid w:val="007F73D0"/>
    <w:rsid w:val="00800330"/>
    <w:rsid w:val="00805D25"/>
    <w:rsid w:val="00813FB1"/>
    <w:rsid w:val="00815F1C"/>
    <w:rsid w:val="00827EF4"/>
    <w:rsid w:val="00833053"/>
    <w:rsid w:val="0083460B"/>
    <w:rsid w:val="00840CB9"/>
    <w:rsid w:val="008418BB"/>
    <w:rsid w:val="00844DE4"/>
    <w:rsid w:val="00846C89"/>
    <w:rsid w:val="0084712F"/>
    <w:rsid w:val="0084741D"/>
    <w:rsid w:val="00850DDB"/>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1F15"/>
    <w:rsid w:val="008929F9"/>
    <w:rsid w:val="0089312A"/>
    <w:rsid w:val="00893B36"/>
    <w:rsid w:val="00893BBA"/>
    <w:rsid w:val="00893F56"/>
    <w:rsid w:val="00894631"/>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632E"/>
    <w:rsid w:val="008D7CDB"/>
    <w:rsid w:val="008E1371"/>
    <w:rsid w:val="008E1AD6"/>
    <w:rsid w:val="008E5110"/>
    <w:rsid w:val="008E5C4C"/>
    <w:rsid w:val="008E5EC0"/>
    <w:rsid w:val="008E6A41"/>
    <w:rsid w:val="008E71A2"/>
    <w:rsid w:val="008F1395"/>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1945"/>
    <w:rsid w:val="00943279"/>
    <w:rsid w:val="00946B41"/>
    <w:rsid w:val="00947541"/>
    <w:rsid w:val="0095187D"/>
    <w:rsid w:val="0095206B"/>
    <w:rsid w:val="009527AC"/>
    <w:rsid w:val="0095312A"/>
    <w:rsid w:val="009531FA"/>
    <w:rsid w:val="009539D8"/>
    <w:rsid w:val="009545AB"/>
    <w:rsid w:val="00955814"/>
    <w:rsid w:val="00956132"/>
    <w:rsid w:val="009571B1"/>
    <w:rsid w:val="00960BC8"/>
    <w:rsid w:val="00962036"/>
    <w:rsid w:val="00962267"/>
    <w:rsid w:val="009647CA"/>
    <w:rsid w:val="00967835"/>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6B2E"/>
    <w:rsid w:val="009C76F1"/>
    <w:rsid w:val="009D0C37"/>
    <w:rsid w:val="009D5EBC"/>
    <w:rsid w:val="009E10CB"/>
    <w:rsid w:val="009E2122"/>
    <w:rsid w:val="009E4796"/>
    <w:rsid w:val="009F584A"/>
    <w:rsid w:val="00A0363B"/>
    <w:rsid w:val="00A04B84"/>
    <w:rsid w:val="00A05E44"/>
    <w:rsid w:val="00A15A87"/>
    <w:rsid w:val="00A16A4A"/>
    <w:rsid w:val="00A212FE"/>
    <w:rsid w:val="00A21F9D"/>
    <w:rsid w:val="00A23F04"/>
    <w:rsid w:val="00A27D2C"/>
    <w:rsid w:val="00A30B26"/>
    <w:rsid w:val="00A30B5F"/>
    <w:rsid w:val="00A320C2"/>
    <w:rsid w:val="00A37849"/>
    <w:rsid w:val="00A4048D"/>
    <w:rsid w:val="00A40DFE"/>
    <w:rsid w:val="00A444F3"/>
    <w:rsid w:val="00A458A7"/>
    <w:rsid w:val="00A479C2"/>
    <w:rsid w:val="00A57739"/>
    <w:rsid w:val="00A57799"/>
    <w:rsid w:val="00A61884"/>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39D6"/>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681D"/>
    <w:rsid w:val="00B3117B"/>
    <w:rsid w:val="00B333DF"/>
    <w:rsid w:val="00B336B9"/>
    <w:rsid w:val="00B37F1A"/>
    <w:rsid w:val="00B4380C"/>
    <w:rsid w:val="00B45992"/>
    <w:rsid w:val="00B50C3F"/>
    <w:rsid w:val="00B547BF"/>
    <w:rsid w:val="00B54C93"/>
    <w:rsid w:val="00B63414"/>
    <w:rsid w:val="00B66B39"/>
    <w:rsid w:val="00B72733"/>
    <w:rsid w:val="00B73643"/>
    <w:rsid w:val="00B83795"/>
    <w:rsid w:val="00B91559"/>
    <w:rsid w:val="00B922A0"/>
    <w:rsid w:val="00BA1991"/>
    <w:rsid w:val="00BA40DE"/>
    <w:rsid w:val="00BB20D6"/>
    <w:rsid w:val="00BB3412"/>
    <w:rsid w:val="00BB4D1B"/>
    <w:rsid w:val="00BB6928"/>
    <w:rsid w:val="00BC4F1E"/>
    <w:rsid w:val="00BC5143"/>
    <w:rsid w:val="00BC7379"/>
    <w:rsid w:val="00BD0797"/>
    <w:rsid w:val="00BD0E65"/>
    <w:rsid w:val="00BD1497"/>
    <w:rsid w:val="00BD2DFE"/>
    <w:rsid w:val="00BD7123"/>
    <w:rsid w:val="00BE5F90"/>
    <w:rsid w:val="00BE65C1"/>
    <w:rsid w:val="00C0589B"/>
    <w:rsid w:val="00C06B75"/>
    <w:rsid w:val="00C113BC"/>
    <w:rsid w:val="00C12BAA"/>
    <w:rsid w:val="00C164A0"/>
    <w:rsid w:val="00C205E5"/>
    <w:rsid w:val="00C23A6C"/>
    <w:rsid w:val="00C24C83"/>
    <w:rsid w:val="00C260E0"/>
    <w:rsid w:val="00C32627"/>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0D05"/>
    <w:rsid w:val="00C71702"/>
    <w:rsid w:val="00C72A47"/>
    <w:rsid w:val="00C73FBD"/>
    <w:rsid w:val="00C744F8"/>
    <w:rsid w:val="00C76E93"/>
    <w:rsid w:val="00C801D0"/>
    <w:rsid w:val="00C802FD"/>
    <w:rsid w:val="00C812D3"/>
    <w:rsid w:val="00C82F1E"/>
    <w:rsid w:val="00C84243"/>
    <w:rsid w:val="00C92F27"/>
    <w:rsid w:val="00C94DBD"/>
    <w:rsid w:val="00C95903"/>
    <w:rsid w:val="00CA0DB3"/>
    <w:rsid w:val="00CA28F3"/>
    <w:rsid w:val="00CA4B03"/>
    <w:rsid w:val="00CA4ECA"/>
    <w:rsid w:val="00CB00FB"/>
    <w:rsid w:val="00CB0D4C"/>
    <w:rsid w:val="00CB1F6C"/>
    <w:rsid w:val="00CB43FA"/>
    <w:rsid w:val="00CB60BD"/>
    <w:rsid w:val="00CC0457"/>
    <w:rsid w:val="00CC2710"/>
    <w:rsid w:val="00CC371A"/>
    <w:rsid w:val="00CC5082"/>
    <w:rsid w:val="00CC6306"/>
    <w:rsid w:val="00CC67DF"/>
    <w:rsid w:val="00CC7CF8"/>
    <w:rsid w:val="00CD32D9"/>
    <w:rsid w:val="00CD3E7C"/>
    <w:rsid w:val="00CD42A0"/>
    <w:rsid w:val="00CD6A10"/>
    <w:rsid w:val="00CD71F7"/>
    <w:rsid w:val="00CE03ED"/>
    <w:rsid w:val="00CE1538"/>
    <w:rsid w:val="00CE5FB0"/>
    <w:rsid w:val="00CE65B2"/>
    <w:rsid w:val="00CF37B7"/>
    <w:rsid w:val="00D01321"/>
    <w:rsid w:val="00D01DA5"/>
    <w:rsid w:val="00D0289A"/>
    <w:rsid w:val="00D04321"/>
    <w:rsid w:val="00D05485"/>
    <w:rsid w:val="00D122B6"/>
    <w:rsid w:val="00D17D48"/>
    <w:rsid w:val="00D21796"/>
    <w:rsid w:val="00D22B42"/>
    <w:rsid w:val="00D24DE5"/>
    <w:rsid w:val="00D26941"/>
    <w:rsid w:val="00D30157"/>
    <w:rsid w:val="00D30940"/>
    <w:rsid w:val="00D32088"/>
    <w:rsid w:val="00D325DF"/>
    <w:rsid w:val="00D34A15"/>
    <w:rsid w:val="00D364A2"/>
    <w:rsid w:val="00D42E06"/>
    <w:rsid w:val="00D43A9A"/>
    <w:rsid w:val="00D43EB9"/>
    <w:rsid w:val="00D5459C"/>
    <w:rsid w:val="00D57666"/>
    <w:rsid w:val="00D57EFB"/>
    <w:rsid w:val="00D63D29"/>
    <w:rsid w:val="00D641AE"/>
    <w:rsid w:val="00D71A39"/>
    <w:rsid w:val="00D75A5C"/>
    <w:rsid w:val="00D75CF1"/>
    <w:rsid w:val="00D81EA9"/>
    <w:rsid w:val="00D84FCD"/>
    <w:rsid w:val="00D91784"/>
    <w:rsid w:val="00D917CF"/>
    <w:rsid w:val="00D923A0"/>
    <w:rsid w:val="00D93BF5"/>
    <w:rsid w:val="00D93FAC"/>
    <w:rsid w:val="00D9587D"/>
    <w:rsid w:val="00D95EB4"/>
    <w:rsid w:val="00DA0584"/>
    <w:rsid w:val="00DA122E"/>
    <w:rsid w:val="00DA1E6B"/>
    <w:rsid w:val="00DA3197"/>
    <w:rsid w:val="00DA59ED"/>
    <w:rsid w:val="00DA714D"/>
    <w:rsid w:val="00DB1A79"/>
    <w:rsid w:val="00DB3C7E"/>
    <w:rsid w:val="00DB5924"/>
    <w:rsid w:val="00DB6B6C"/>
    <w:rsid w:val="00DB7C09"/>
    <w:rsid w:val="00DB7D71"/>
    <w:rsid w:val="00DB7FA3"/>
    <w:rsid w:val="00DC185B"/>
    <w:rsid w:val="00DD2FAD"/>
    <w:rsid w:val="00DD4D4E"/>
    <w:rsid w:val="00DE392C"/>
    <w:rsid w:val="00DE39D5"/>
    <w:rsid w:val="00DE6BD6"/>
    <w:rsid w:val="00DE6E0D"/>
    <w:rsid w:val="00DF00D6"/>
    <w:rsid w:val="00DF46AD"/>
    <w:rsid w:val="00DF6578"/>
    <w:rsid w:val="00DF7BBC"/>
    <w:rsid w:val="00E01E9D"/>
    <w:rsid w:val="00E037E8"/>
    <w:rsid w:val="00E04FCA"/>
    <w:rsid w:val="00E10633"/>
    <w:rsid w:val="00E11812"/>
    <w:rsid w:val="00E1421A"/>
    <w:rsid w:val="00E2303A"/>
    <w:rsid w:val="00E24CF7"/>
    <w:rsid w:val="00E24E0F"/>
    <w:rsid w:val="00E25DDA"/>
    <w:rsid w:val="00E26617"/>
    <w:rsid w:val="00E27A36"/>
    <w:rsid w:val="00E27CF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2192"/>
    <w:rsid w:val="00EA38D1"/>
    <w:rsid w:val="00EA42F9"/>
    <w:rsid w:val="00EB0346"/>
    <w:rsid w:val="00EB17D6"/>
    <w:rsid w:val="00EB342D"/>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52AE"/>
    <w:rsid w:val="00EF79CE"/>
    <w:rsid w:val="00F01AAA"/>
    <w:rsid w:val="00F053A4"/>
    <w:rsid w:val="00F05C88"/>
    <w:rsid w:val="00F11255"/>
    <w:rsid w:val="00F124E0"/>
    <w:rsid w:val="00F15946"/>
    <w:rsid w:val="00F17985"/>
    <w:rsid w:val="00F2081E"/>
    <w:rsid w:val="00F208FE"/>
    <w:rsid w:val="00F21DBA"/>
    <w:rsid w:val="00F23D8B"/>
    <w:rsid w:val="00F27AF7"/>
    <w:rsid w:val="00F3515D"/>
    <w:rsid w:val="00F352E6"/>
    <w:rsid w:val="00F37731"/>
    <w:rsid w:val="00F37B82"/>
    <w:rsid w:val="00F41E50"/>
    <w:rsid w:val="00F46A5B"/>
    <w:rsid w:val="00F477A5"/>
    <w:rsid w:val="00F478F0"/>
    <w:rsid w:val="00F5342E"/>
    <w:rsid w:val="00F53E1E"/>
    <w:rsid w:val="00F545EB"/>
    <w:rsid w:val="00F546FE"/>
    <w:rsid w:val="00F55032"/>
    <w:rsid w:val="00F55670"/>
    <w:rsid w:val="00F60779"/>
    <w:rsid w:val="00F64196"/>
    <w:rsid w:val="00F65467"/>
    <w:rsid w:val="00F72008"/>
    <w:rsid w:val="00F72107"/>
    <w:rsid w:val="00F734C6"/>
    <w:rsid w:val="00F73A59"/>
    <w:rsid w:val="00F7509C"/>
    <w:rsid w:val="00F75B74"/>
    <w:rsid w:val="00F77AFD"/>
    <w:rsid w:val="00F847D5"/>
    <w:rsid w:val="00F86609"/>
    <w:rsid w:val="00F875B5"/>
    <w:rsid w:val="00F900ED"/>
    <w:rsid w:val="00F94A05"/>
    <w:rsid w:val="00F96D7F"/>
    <w:rsid w:val="00FA1313"/>
    <w:rsid w:val="00FA1935"/>
    <w:rsid w:val="00FA1D2A"/>
    <w:rsid w:val="00FA2904"/>
    <w:rsid w:val="00FA5FE2"/>
    <w:rsid w:val="00FA7A36"/>
    <w:rsid w:val="00FA7F3C"/>
    <w:rsid w:val="00FB0184"/>
    <w:rsid w:val="00FB0FCF"/>
    <w:rsid w:val="00FB176C"/>
    <w:rsid w:val="00FB49C9"/>
    <w:rsid w:val="00FB73B1"/>
    <w:rsid w:val="00FC0176"/>
    <w:rsid w:val="00FC0EC2"/>
    <w:rsid w:val="00FC27C3"/>
    <w:rsid w:val="00FC5534"/>
    <w:rsid w:val="00FC56E5"/>
    <w:rsid w:val="00FC649A"/>
    <w:rsid w:val="00FD5C7C"/>
    <w:rsid w:val="00FD6000"/>
    <w:rsid w:val="00FD7BE7"/>
    <w:rsid w:val="00FE17B0"/>
    <w:rsid w:val="00FE1C9B"/>
    <w:rsid w:val="00FE6510"/>
    <w:rsid w:val="00FE7DBC"/>
    <w:rsid w:val="00FF0DCD"/>
    <w:rsid w:val="00FF2BEF"/>
    <w:rsid w:val="00FF2E23"/>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5297"/>
    <o:shapelayout v:ext="edit">
      <o:idmap v:ext="edit" data="1"/>
    </o:shapelayout>
  </w:shapeDefaults>
  <w:decimalSymbol w:val="."/>
  <w:listSeparator w:val=","/>
  <w14:docId w14:val="5B53885E"/>
  <w15:chartTrackingRefBased/>
  <w15:docId w15:val="{760A46A2-450E-4B77-8A7B-4D2E6E9F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852F5-B93D-42E8-BF01-D779EC099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18</TotalTime>
  <Pages>18</Pages>
  <Words>4478</Words>
  <Characters>25992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30410</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Ruokolainen, Nadine (EGLE)</dc:creator>
  <cp:keywords>AQD-AIR-ROP-TITLE V, Staff Report</cp:keywords>
  <dc:description>SharePoint Program Category: ROP Related Templates</dc:description>
  <cp:lastModifiedBy>Ruokolainen, Nadine (EGLE)</cp:lastModifiedBy>
  <cp:revision>4</cp:revision>
  <cp:lastPrinted>2020-10-05T12:37:00Z</cp:lastPrinted>
  <dcterms:created xsi:type="dcterms:W3CDTF">2020-10-05T11:31:00Z</dcterms:created>
  <dcterms:modified xsi:type="dcterms:W3CDTF">2020-10-05T12:38:00Z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
    <vt:lpwstr>Public Data (Published to the Public)</vt:lpwstr>
  </property>
  <property fmtid="{D5CDD505-2E9C-101B-9397-08002B2CF9AE}" pid="3" name="MSIP_Label_2f46dfe0-534f-4c95-815c-5b1af86b9823_Extended_MSFT_Method">
    <vt:lpwstr>Manual</vt:lpwstr>
  </property>
  <property fmtid="{D5CDD505-2E9C-101B-9397-08002B2CF9AE}" pid="4" name="MSIP_Label_2f46dfe0-534f-4c95-815c-5b1af86b9823_ActionId">
    <vt:lpwstr>b0bbd71f-7142-4f65-a6d3-377e420a8f98</vt:lpwstr>
  </property>
  <property fmtid="{D5CDD505-2E9C-101B-9397-08002B2CF9AE}" pid="5" name="MSIP_Label_2f46dfe0-534f-4c95-815c-5b1af86b9823_Application">
    <vt:lpwstr>Microsoft Azure Information Protection</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SetDate">
    <vt:lpwstr>2020-07-08T17:13:07.7171307Z</vt:lpwstr>
  </property>
  <property fmtid="{D5CDD505-2E9C-101B-9397-08002B2CF9AE}" pid="8" name="MSIP_Label_2f46dfe0-534f-4c95-815c-5b1af86b9823_Owner">
    <vt:lpwstr>RuokolainenN@michigan.gov</vt:lpwstr>
  </property>
  <property fmtid="{D5CDD505-2E9C-101B-9397-08002B2CF9AE}" pid="9" name="MSIP_Label_2f46dfe0-534f-4c95-815c-5b1af86b9823_SiteId">
    <vt:lpwstr>d5fb7087-3777-42ad-966a-892ef47225d1</vt:lpwstr>
  </property>
  <property fmtid="{D5CDD505-2E9C-101B-9397-08002B2CF9AE}" pid="10" name="MSIP_Label_2f46dfe0-534f-4c95-815c-5b1af86b9823_Enabled">
    <vt:lpwstr>True</vt:lpwstr>
  </property>
</Properties>
</file>