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6701C" w14:textId="77777777" w:rsidR="00AF4326" w:rsidRDefault="00AF4326">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052"/>
        <w:gridCol w:w="5746"/>
        <w:gridCol w:w="2462"/>
      </w:tblGrid>
      <w:tr w:rsidR="00AF4326" w14:paraId="6D74041B" w14:textId="77777777" w:rsidTr="00047A25">
        <w:tc>
          <w:tcPr>
            <w:tcW w:w="2052" w:type="dxa"/>
          </w:tcPr>
          <w:p w14:paraId="0397E779" w14:textId="77777777" w:rsidR="00AF4326" w:rsidRDefault="00AF4326">
            <w:pPr>
              <w:jc w:val="center"/>
              <w:rPr>
                <w:rFonts w:ascii="Arial" w:hAnsi="Arial"/>
                <w:sz w:val="16"/>
              </w:rPr>
            </w:pPr>
          </w:p>
        </w:tc>
        <w:tc>
          <w:tcPr>
            <w:tcW w:w="5746" w:type="dxa"/>
          </w:tcPr>
          <w:p w14:paraId="7597C5D3" w14:textId="02EA2BDF"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047A25">
              <w:rPr>
                <w:rFonts w:ascii="Arial" w:hAnsi="Arial"/>
              </w:rPr>
              <w:t>, Great Lakes, and Energy</w:t>
            </w:r>
          </w:p>
          <w:p w14:paraId="5A8D2AAF" w14:textId="77777777" w:rsidR="00AF4326" w:rsidRDefault="00AF4326">
            <w:pPr>
              <w:jc w:val="center"/>
              <w:rPr>
                <w:rFonts w:ascii="Arial" w:hAnsi="Arial"/>
                <w:sz w:val="16"/>
              </w:rPr>
            </w:pPr>
            <w:r>
              <w:rPr>
                <w:rFonts w:ascii="Arial" w:hAnsi="Arial"/>
              </w:rPr>
              <w:t>Air Quality Division</w:t>
            </w:r>
          </w:p>
        </w:tc>
        <w:tc>
          <w:tcPr>
            <w:tcW w:w="2462" w:type="dxa"/>
          </w:tcPr>
          <w:p w14:paraId="74AB5F4D" w14:textId="77777777" w:rsidR="00AF4326" w:rsidRDefault="00AF4326">
            <w:pPr>
              <w:jc w:val="center"/>
              <w:rPr>
                <w:rFonts w:ascii="Arial" w:hAnsi="Arial"/>
                <w:b/>
                <w:sz w:val="24"/>
              </w:rPr>
            </w:pPr>
          </w:p>
        </w:tc>
      </w:tr>
      <w:tr w:rsidR="00AF4326" w14:paraId="74596A15" w14:textId="77777777" w:rsidTr="00047A25">
        <w:trPr>
          <w:cantSplit/>
          <w:trHeight w:val="146"/>
        </w:trPr>
        <w:tc>
          <w:tcPr>
            <w:tcW w:w="2052" w:type="dxa"/>
          </w:tcPr>
          <w:p w14:paraId="16CE78D2"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746" w:type="dxa"/>
          </w:tcPr>
          <w:p w14:paraId="09FDD141"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69517098"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44158230" w14:textId="77777777" w:rsidTr="00047A25">
        <w:trPr>
          <w:cantSplit/>
          <w:trHeight w:val="145"/>
        </w:trPr>
        <w:tc>
          <w:tcPr>
            <w:tcW w:w="2052" w:type="dxa"/>
          </w:tcPr>
          <w:p w14:paraId="254792EE"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636C0E">
              <w:rPr>
                <w:rFonts w:ascii="Arial" w:hAnsi="Arial"/>
                <w:sz w:val="22"/>
                <w:szCs w:val="22"/>
              </w:rPr>
              <w:t>B2015</w:t>
            </w:r>
            <w:r w:rsidRPr="00910FEA">
              <w:rPr>
                <w:rFonts w:ascii="Arial" w:hAnsi="Arial"/>
                <w:sz w:val="22"/>
                <w:szCs w:val="22"/>
              </w:rPr>
              <w:fldChar w:fldCharType="end"/>
            </w:r>
            <w:bookmarkEnd w:id="0"/>
          </w:p>
        </w:tc>
        <w:tc>
          <w:tcPr>
            <w:tcW w:w="5746" w:type="dxa"/>
          </w:tcPr>
          <w:p w14:paraId="45DC6C22"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342D2C9E" w14:textId="65B898A9" w:rsidR="00AF4326" w:rsidRPr="00910FEA" w:rsidRDefault="00636C0E">
            <w:pPr>
              <w:pStyle w:val="Header"/>
              <w:jc w:val="center"/>
              <w:rPr>
                <w:rFonts w:ascii="Arial" w:hAnsi="Arial"/>
                <w:sz w:val="22"/>
                <w:szCs w:val="22"/>
              </w:rPr>
            </w:pPr>
            <w:bookmarkStart w:id="1" w:name="Text17"/>
            <w:r>
              <w:rPr>
                <w:rFonts w:ascii="Arial" w:hAnsi="Arial"/>
                <w:noProof/>
                <w:sz w:val="22"/>
                <w:szCs w:val="22"/>
              </w:rPr>
              <w:t>MI-ROP-B2015-20</w:t>
            </w:r>
            <w:r w:rsidR="00047A25">
              <w:rPr>
                <w:rFonts w:ascii="Arial" w:hAnsi="Arial"/>
                <w:noProof/>
                <w:sz w:val="22"/>
                <w:szCs w:val="22"/>
              </w:rPr>
              <w:t>19</w:t>
            </w:r>
            <w:bookmarkEnd w:id="1"/>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00982658" w:rsidRPr="00910FEA">
              <w:rPr>
                <w:rFonts w:ascii="Arial" w:hAnsi="Arial"/>
                <w:sz w:val="22"/>
                <w:szCs w:val="22"/>
              </w:rPr>
              <w:instrText xml:space="preserve"> FORMTEXT </w:instrText>
            </w:r>
            <w:r w:rsidR="003F3397">
              <w:rPr>
                <w:rFonts w:ascii="Arial" w:hAnsi="Arial"/>
                <w:sz w:val="22"/>
                <w:szCs w:val="22"/>
              </w:rPr>
            </w:r>
            <w:r w:rsidR="003F3397">
              <w:rPr>
                <w:rFonts w:ascii="Arial" w:hAnsi="Arial"/>
                <w:sz w:val="22"/>
                <w:szCs w:val="22"/>
              </w:rPr>
              <w:fldChar w:fldCharType="separate"/>
            </w:r>
            <w:r w:rsidR="00982658" w:rsidRPr="00910FEA">
              <w:rPr>
                <w:rFonts w:ascii="Arial" w:hAnsi="Arial"/>
                <w:sz w:val="22"/>
                <w:szCs w:val="22"/>
              </w:rPr>
              <w:fldChar w:fldCharType="end"/>
            </w:r>
            <w:bookmarkEnd w:id="2"/>
          </w:p>
        </w:tc>
      </w:tr>
    </w:tbl>
    <w:p w14:paraId="08304EA5" w14:textId="77777777" w:rsidR="00AF4326" w:rsidRDefault="00AF4326">
      <w:pPr>
        <w:rPr>
          <w:rFonts w:ascii="Arial" w:hAnsi="Arial"/>
          <w:color w:val="000000"/>
          <w:sz w:val="14"/>
        </w:rPr>
      </w:pPr>
    </w:p>
    <w:p w14:paraId="4045D64D" w14:textId="77777777" w:rsidR="00AF4326" w:rsidRDefault="00AF4326">
      <w:pPr>
        <w:jc w:val="center"/>
        <w:rPr>
          <w:rFonts w:ascii="Arial" w:hAnsi="Arial"/>
          <w:sz w:val="22"/>
        </w:rPr>
      </w:pPr>
    </w:p>
    <w:p w14:paraId="523B10F4" w14:textId="3B42655B" w:rsidR="003D6C8F" w:rsidRPr="003D6C8F" w:rsidRDefault="00636C0E">
      <w:pPr>
        <w:jc w:val="center"/>
        <w:rPr>
          <w:rFonts w:ascii="Arial" w:hAnsi="Arial"/>
          <w:b/>
          <w:sz w:val="22"/>
        </w:rPr>
      </w:pPr>
      <w:bookmarkStart w:id="3" w:name="Text40"/>
      <w:r>
        <w:rPr>
          <w:rFonts w:ascii="Arial" w:hAnsi="Arial"/>
          <w:b/>
          <w:noProof/>
          <w:sz w:val="22"/>
        </w:rPr>
        <w:t>Dock Foundry LLC dba Metal Technologies, Inc. - Three Rivers Gray Iron</w:t>
      </w:r>
      <w:bookmarkEnd w:id="3"/>
    </w:p>
    <w:p w14:paraId="3F063755" w14:textId="77777777" w:rsidR="00AF4326" w:rsidRDefault="00AF4326">
      <w:pPr>
        <w:rPr>
          <w:rFonts w:ascii="Arial" w:hAnsi="Arial"/>
          <w:sz w:val="22"/>
        </w:rPr>
      </w:pPr>
    </w:p>
    <w:p w14:paraId="6C8597C9" w14:textId="77777777" w:rsidR="00AF4326" w:rsidRDefault="00AF4326">
      <w:pPr>
        <w:jc w:val="center"/>
        <w:rPr>
          <w:rFonts w:ascii="Arial" w:hAnsi="Arial"/>
          <w:sz w:val="22"/>
        </w:rPr>
      </w:pPr>
    </w:p>
    <w:p w14:paraId="5C1CE70A" w14:textId="759A9D25"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116C73">
        <w:rPr>
          <w:rFonts w:ascii="Arial" w:hAnsi="Arial"/>
          <w:sz w:val="22"/>
          <w:szCs w:val="22"/>
        </w:rPr>
        <w:t>B2015</w:t>
      </w:r>
      <w:r w:rsidR="00AF4326">
        <w:rPr>
          <w:rFonts w:ascii="Arial" w:hAnsi="Arial"/>
          <w:sz w:val="22"/>
        </w:rPr>
        <w:fldChar w:fldCharType="end"/>
      </w:r>
    </w:p>
    <w:p w14:paraId="5BD84F8F" w14:textId="77777777" w:rsidR="00AF4326" w:rsidRDefault="00AF4326">
      <w:pPr>
        <w:jc w:val="center"/>
        <w:rPr>
          <w:rFonts w:ascii="Arial" w:hAnsi="Arial"/>
          <w:sz w:val="22"/>
        </w:rPr>
      </w:pPr>
    </w:p>
    <w:p w14:paraId="1471147E"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12BDCB2" w14:textId="77777777" w:rsidR="006240B1" w:rsidRDefault="006240B1">
      <w:pPr>
        <w:jc w:val="center"/>
        <w:outlineLvl w:val="0"/>
        <w:rPr>
          <w:rFonts w:ascii="Arial" w:hAnsi="Arial"/>
          <w:sz w:val="22"/>
        </w:rPr>
      </w:pPr>
    </w:p>
    <w:p w14:paraId="1ABE77FA" w14:textId="77777777" w:rsidR="00AF4326" w:rsidRDefault="000E7AE3">
      <w:pPr>
        <w:jc w:val="center"/>
        <w:rPr>
          <w:rFonts w:ascii="Arial" w:hAnsi="Arial"/>
          <w:sz w:val="22"/>
        </w:rPr>
      </w:pPr>
      <w:r>
        <w:rPr>
          <w:rFonts w:ascii="Arial" w:hAnsi="Arial"/>
          <w:sz w:val="22"/>
        </w:rPr>
        <w:t>429 Fourth Street, Three Rivers</w:t>
      </w:r>
      <w:r w:rsidR="00AF4326">
        <w:rPr>
          <w:rFonts w:ascii="Arial" w:hAnsi="Arial"/>
          <w:sz w:val="22"/>
        </w:rPr>
        <w:t xml:space="preserve">, </w:t>
      </w:r>
      <w:r>
        <w:rPr>
          <w:rFonts w:ascii="Arial" w:hAnsi="Arial"/>
          <w:sz w:val="22"/>
        </w:rPr>
        <w:t>St. Joseph County</w:t>
      </w:r>
      <w:r w:rsidR="00D325DF">
        <w:rPr>
          <w:rFonts w:ascii="Arial" w:hAnsi="Arial"/>
          <w:sz w:val="22"/>
        </w:rPr>
        <w:t xml:space="preserve">, </w:t>
      </w:r>
      <w:r w:rsidR="00AF4326">
        <w:rPr>
          <w:rFonts w:ascii="Arial" w:hAnsi="Arial"/>
          <w:sz w:val="22"/>
        </w:rPr>
        <w:t xml:space="preserve">Michigan </w:t>
      </w:r>
      <w:r>
        <w:rPr>
          <w:rFonts w:ascii="Arial" w:hAnsi="Arial"/>
          <w:sz w:val="22"/>
        </w:rPr>
        <w:t>49093</w:t>
      </w:r>
    </w:p>
    <w:p w14:paraId="180D6719" w14:textId="77777777" w:rsidR="00AF4326" w:rsidRDefault="00AF4326">
      <w:pPr>
        <w:jc w:val="center"/>
        <w:rPr>
          <w:rFonts w:ascii="Arial" w:hAnsi="Arial"/>
          <w:sz w:val="22"/>
        </w:rPr>
      </w:pPr>
    </w:p>
    <w:p w14:paraId="5538E32D" w14:textId="26FBC5E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EE327F">
        <w:rPr>
          <w:rFonts w:ascii="Arial" w:hAnsi="Arial"/>
          <w:sz w:val="22"/>
        </w:rPr>
        <w:t>MI-ROP-B2015-20</w:t>
      </w:r>
      <w:r w:rsidR="00047A25">
        <w:rPr>
          <w:rFonts w:ascii="Arial" w:hAnsi="Arial"/>
          <w:sz w:val="22"/>
        </w:rPr>
        <w:t>19</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02701EED" w14:textId="77777777" w:rsidR="00AF4326" w:rsidRDefault="00AF4326">
      <w:pPr>
        <w:ind w:left="3150"/>
        <w:rPr>
          <w:rFonts w:ascii="Arial" w:hAnsi="Arial"/>
          <w:sz w:val="22"/>
        </w:rPr>
      </w:pPr>
    </w:p>
    <w:p w14:paraId="225F1AF4" w14:textId="77777777" w:rsidR="00026AB8" w:rsidRPr="000E7AE3"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9E36EA">
        <w:rPr>
          <w:rFonts w:ascii="Arial" w:hAnsi="Arial"/>
          <w:sz w:val="22"/>
        </w:rPr>
        <w:t>February 18, 2019</w:t>
      </w:r>
    </w:p>
    <w:p w14:paraId="3599C69B" w14:textId="77777777" w:rsidR="00AF4326" w:rsidRDefault="00AF4326">
      <w:pPr>
        <w:ind w:left="3150"/>
        <w:rPr>
          <w:rFonts w:ascii="Arial" w:hAnsi="Arial"/>
          <w:sz w:val="22"/>
        </w:rPr>
      </w:pPr>
    </w:p>
    <w:p w14:paraId="6764E91F" w14:textId="77777777" w:rsidR="00DB5924" w:rsidRPr="007129B8" w:rsidRDefault="00DB5924">
      <w:pPr>
        <w:pStyle w:val="BodyText"/>
      </w:pPr>
    </w:p>
    <w:p w14:paraId="255028AC" w14:textId="77777777" w:rsidR="00644884" w:rsidRDefault="00644884" w:rsidP="00DB5924">
      <w:pPr>
        <w:jc w:val="both"/>
        <w:rPr>
          <w:rFonts w:ascii="Arial" w:hAnsi="Arial"/>
          <w:sz w:val="22"/>
        </w:rPr>
      </w:pPr>
    </w:p>
    <w:p w14:paraId="0F35233B" w14:textId="77777777" w:rsidR="00644884" w:rsidRDefault="00644884" w:rsidP="00DB5924">
      <w:pPr>
        <w:jc w:val="both"/>
        <w:rPr>
          <w:rFonts w:ascii="Arial" w:hAnsi="Arial"/>
          <w:sz w:val="22"/>
        </w:rPr>
      </w:pPr>
    </w:p>
    <w:p w14:paraId="0495529F" w14:textId="77777777" w:rsidR="00644884" w:rsidRDefault="00644884" w:rsidP="00DB5924">
      <w:pPr>
        <w:jc w:val="both"/>
        <w:rPr>
          <w:rFonts w:ascii="Arial" w:hAnsi="Arial"/>
          <w:sz w:val="22"/>
        </w:rPr>
      </w:pPr>
    </w:p>
    <w:p w14:paraId="6F8F5C79" w14:textId="5C9122E8"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4B0C6C">
        <w:rPr>
          <w:rFonts w:ascii="Arial" w:hAnsi="Arial"/>
          <w:sz w:val="22"/>
        </w:rPr>
        <w:t>, Great Lakes, and Energy</w:t>
      </w:r>
      <w:r w:rsidR="00135426">
        <w:rPr>
          <w:rFonts w:ascii="Arial" w:hAnsi="Arial"/>
          <w:sz w:val="22"/>
        </w:rPr>
        <w:t xml:space="preserve"> </w:t>
      </w:r>
      <w:r w:rsidRPr="00DB5924">
        <w:rPr>
          <w:rFonts w:ascii="Arial" w:hAnsi="Arial"/>
          <w:sz w:val="22"/>
        </w:rPr>
        <w:t>(</w:t>
      </w:r>
      <w:r w:rsidR="004B0C6C">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69DB8F6E" w14:textId="77777777" w:rsidR="00AF4326" w:rsidRDefault="00AF4326">
      <w:pPr>
        <w:rPr>
          <w:rFonts w:ascii="Arial" w:hAnsi="Arial"/>
          <w:sz w:val="22"/>
        </w:rPr>
      </w:pPr>
    </w:p>
    <w:p w14:paraId="271A6A5F" w14:textId="77777777" w:rsidR="00AF4326" w:rsidRDefault="00AF4326">
      <w:pPr>
        <w:rPr>
          <w:rFonts w:ascii="Arial" w:hAnsi="Arial"/>
          <w:sz w:val="22"/>
        </w:rPr>
      </w:pPr>
    </w:p>
    <w:p w14:paraId="3B6F7835" w14:textId="77777777" w:rsidR="00AF4326" w:rsidRDefault="00AF4326">
      <w:pPr>
        <w:rPr>
          <w:rFonts w:ascii="Arial" w:hAnsi="Arial"/>
          <w:sz w:val="22"/>
        </w:rPr>
      </w:pPr>
    </w:p>
    <w:p w14:paraId="3E635DD9" w14:textId="77777777" w:rsidR="00AF4326" w:rsidRDefault="00AF4326">
      <w:pPr>
        <w:rPr>
          <w:rFonts w:ascii="Arial" w:hAnsi="Arial"/>
          <w:sz w:val="22"/>
        </w:rPr>
      </w:pPr>
    </w:p>
    <w:p w14:paraId="05142A73" w14:textId="77777777" w:rsidR="00AF4326" w:rsidRDefault="00AF4326">
      <w:pPr>
        <w:rPr>
          <w:rFonts w:ascii="Arial" w:hAnsi="Arial"/>
          <w:sz w:val="22"/>
        </w:rPr>
      </w:pPr>
    </w:p>
    <w:p w14:paraId="71AD1E5E" w14:textId="77777777" w:rsidR="00AF4326" w:rsidRDefault="00AF4326">
      <w:pPr>
        <w:rPr>
          <w:rFonts w:ascii="Arial" w:hAnsi="Arial"/>
          <w:sz w:val="22"/>
        </w:rPr>
      </w:pPr>
      <w:bookmarkStart w:id="4" w:name="_GoBack"/>
      <w:bookmarkEnd w:id="4"/>
    </w:p>
    <w:p w14:paraId="1972FCE1" w14:textId="77777777" w:rsidR="00DB5924" w:rsidRDefault="00DB5924">
      <w:pPr>
        <w:rPr>
          <w:rFonts w:ascii="Arial" w:hAnsi="Arial"/>
          <w:sz w:val="22"/>
        </w:rPr>
      </w:pPr>
    </w:p>
    <w:p w14:paraId="6B5BF99C" w14:textId="77777777" w:rsidR="00DB5924" w:rsidRDefault="00DB5924">
      <w:pPr>
        <w:rPr>
          <w:rFonts w:ascii="Arial" w:hAnsi="Arial"/>
          <w:sz w:val="22"/>
        </w:rPr>
      </w:pPr>
    </w:p>
    <w:p w14:paraId="4283C684" w14:textId="77777777" w:rsidR="00DB5924" w:rsidRDefault="00DB5924">
      <w:pPr>
        <w:rPr>
          <w:rFonts w:ascii="Arial" w:hAnsi="Arial"/>
          <w:sz w:val="22"/>
        </w:rPr>
      </w:pPr>
    </w:p>
    <w:p w14:paraId="54637EB5" w14:textId="77777777" w:rsidR="00DB5924" w:rsidRDefault="00DB5924">
      <w:pPr>
        <w:rPr>
          <w:rFonts w:ascii="Arial" w:hAnsi="Arial"/>
          <w:sz w:val="22"/>
        </w:rPr>
      </w:pPr>
    </w:p>
    <w:p w14:paraId="0800CDE8" w14:textId="77777777" w:rsidR="00DB5924" w:rsidRDefault="00DB5924">
      <w:pPr>
        <w:rPr>
          <w:rFonts w:ascii="Arial" w:hAnsi="Arial"/>
          <w:sz w:val="22"/>
        </w:rPr>
      </w:pPr>
    </w:p>
    <w:p w14:paraId="21E80331" w14:textId="77777777" w:rsidR="00DB5924" w:rsidRDefault="00DB5924">
      <w:pPr>
        <w:rPr>
          <w:rFonts w:ascii="Arial" w:hAnsi="Arial"/>
          <w:sz w:val="22"/>
        </w:rPr>
      </w:pPr>
    </w:p>
    <w:p w14:paraId="5CCF3455" w14:textId="77777777" w:rsidR="00DB5924" w:rsidRDefault="00DB5924">
      <w:pPr>
        <w:rPr>
          <w:rFonts w:ascii="Arial" w:hAnsi="Arial"/>
          <w:sz w:val="22"/>
        </w:rPr>
      </w:pPr>
    </w:p>
    <w:p w14:paraId="1417904D" w14:textId="77777777" w:rsidR="00DB5924" w:rsidRDefault="00DB5924">
      <w:pPr>
        <w:rPr>
          <w:rFonts w:ascii="Arial" w:hAnsi="Arial"/>
          <w:sz w:val="22"/>
        </w:rPr>
      </w:pPr>
    </w:p>
    <w:p w14:paraId="67079145" w14:textId="77777777" w:rsidR="00AF4326" w:rsidRDefault="00AF4326">
      <w:pPr>
        <w:rPr>
          <w:rFonts w:ascii="Arial" w:hAnsi="Arial"/>
          <w:sz w:val="22"/>
        </w:rPr>
      </w:pPr>
    </w:p>
    <w:p w14:paraId="285CDFDB" w14:textId="77777777" w:rsidR="00AF4326" w:rsidRDefault="00AF4326">
      <w:pPr>
        <w:rPr>
          <w:rFonts w:ascii="Arial" w:hAnsi="Arial"/>
          <w:sz w:val="22"/>
        </w:rPr>
      </w:pPr>
    </w:p>
    <w:p w14:paraId="0E049B98" w14:textId="77777777" w:rsidR="00AF4326" w:rsidRDefault="00AF4326">
      <w:pPr>
        <w:rPr>
          <w:rFonts w:ascii="Arial" w:hAnsi="Arial"/>
          <w:sz w:val="22"/>
        </w:rPr>
      </w:pPr>
    </w:p>
    <w:p w14:paraId="61D1D130" w14:textId="77777777" w:rsidR="00644884" w:rsidRDefault="00644884">
      <w:pPr>
        <w:rPr>
          <w:rFonts w:ascii="Arial" w:hAnsi="Arial"/>
          <w:sz w:val="22"/>
        </w:rPr>
      </w:pPr>
    </w:p>
    <w:p w14:paraId="4952F667" w14:textId="77777777" w:rsidR="00AF4326" w:rsidRDefault="00644884" w:rsidP="00644884">
      <w:pPr>
        <w:rPr>
          <w:rFonts w:ascii="Arial" w:hAnsi="Arial"/>
          <w:sz w:val="22"/>
        </w:rPr>
      </w:pPr>
      <w:r>
        <w:rPr>
          <w:rFonts w:ascii="Arial" w:hAnsi="Arial"/>
          <w:sz w:val="22"/>
        </w:rPr>
        <w:br w:type="page"/>
      </w:r>
    </w:p>
    <w:p w14:paraId="0EC3B0B4" w14:textId="77777777" w:rsidR="00AF4326" w:rsidRDefault="00AF4326">
      <w:pPr>
        <w:jc w:val="center"/>
        <w:outlineLvl w:val="0"/>
        <w:rPr>
          <w:rFonts w:ascii="Arial" w:hAnsi="Arial"/>
          <w:b/>
          <w:sz w:val="22"/>
        </w:rPr>
      </w:pPr>
      <w:r>
        <w:rPr>
          <w:rFonts w:ascii="Arial" w:hAnsi="Arial"/>
          <w:b/>
          <w:sz w:val="22"/>
        </w:rPr>
        <w:lastRenderedPageBreak/>
        <w:t>TABLE OF CONTENTS</w:t>
      </w:r>
    </w:p>
    <w:p w14:paraId="29A953E6" w14:textId="685AC9B3" w:rsidR="00116C73"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116C73">
        <w:rPr>
          <w:noProof/>
        </w:rPr>
        <w:t>February 18, 2019 STAFF REPORT</w:t>
      </w:r>
      <w:r w:rsidR="00116C73">
        <w:rPr>
          <w:noProof/>
        </w:rPr>
        <w:tab/>
      </w:r>
      <w:r w:rsidR="00116C73">
        <w:rPr>
          <w:noProof/>
        </w:rPr>
        <w:fldChar w:fldCharType="begin"/>
      </w:r>
      <w:r w:rsidR="00116C73">
        <w:rPr>
          <w:noProof/>
        </w:rPr>
        <w:instrText xml:space="preserve"> PAGEREF _Toc4483894 \h </w:instrText>
      </w:r>
      <w:r w:rsidR="00116C73">
        <w:rPr>
          <w:noProof/>
        </w:rPr>
      </w:r>
      <w:r w:rsidR="00116C73">
        <w:rPr>
          <w:noProof/>
        </w:rPr>
        <w:fldChar w:fldCharType="separate"/>
      </w:r>
      <w:r w:rsidR="00116C73">
        <w:rPr>
          <w:noProof/>
        </w:rPr>
        <w:t>3</w:t>
      </w:r>
      <w:r w:rsidR="00116C73">
        <w:rPr>
          <w:noProof/>
        </w:rPr>
        <w:fldChar w:fldCharType="end"/>
      </w:r>
    </w:p>
    <w:p w14:paraId="6004710D" w14:textId="189C4AFA" w:rsidR="00116C73" w:rsidRDefault="00116C73">
      <w:pPr>
        <w:pStyle w:val="TOC1"/>
        <w:tabs>
          <w:tab w:val="right" w:pos="10214"/>
        </w:tabs>
        <w:rPr>
          <w:rFonts w:asciiTheme="minorHAnsi" w:eastAsiaTheme="minorEastAsia" w:hAnsiTheme="minorHAnsi" w:cstheme="minorBidi"/>
          <w:b w:val="0"/>
          <w:noProof/>
          <w:szCs w:val="22"/>
        </w:rPr>
      </w:pPr>
      <w:r w:rsidRPr="004B13CD">
        <w:rPr>
          <w:rFonts w:cs="Arial"/>
          <w:noProof/>
        </w:rPr>
        <w:t>March 26, 2019</w:t>
      </w:r>
      <w:r>
        <w:rPr>
          <w:noProof/>
        </w:rPr>
        <w:t xml:space="preserve"> - STAFF REPORT ADDENDUM</w:t>
      </w:r>
      <w:r>
        <w:rPr>
          <w:noProof/>
        </w:rPr>
        <w:tab/>
      </w:r>
      <w:r>
        <w:rPr>
          <w:noProof/>
        </w:rPr>
        <w:fldChar w:fldCharType="begin"/>
      </w:r>
      <w:r>
        <w:rPr>
          <w:noProof/>
        </w:rPr>
        <w:instrText xml:space="preserve"> PAGEREF _Toc4483895 \h </w:instrText>
      </w:r>
      <w:r>
        <w:rPr>
          <w:noProof/>
        </w:rPr>
      </w:r>
      <w:r>
        <w:rPr>
          <w:noProof/>
        </w:rPr>
        <w:fldChar w:fldCharType="separate"/>
      </w:r>
      <w:r>
        <w:rPr>
          <w:noProof/>
        </w:rPr>
        <w:t>10</w:t>
      </w:r>
      <w:r>
        <w:rPr>
          <w:noProof/>
        </w:rPr>
        <w:fldChar w:fldCharType="end"/>
      </w:r>
    </w:p>
    <w:p w14:paraId="3AD4B7EB" w14:textId="381C1DA0"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15516022" w14:textId="77777777">
        <w:tc>
          <w:tcPr>
            <w:tcW w:w="2430" w:type="dxa"/>
          </w:tcPr>
          <w:p w14:paraId="0DA08971" w14:textId="77777777" w:rsidR="00AF4326" w:rsidRDefault="00AF4326">
            <w:pPr>
              <w:jc w:val="center"/>
              <w:rPr>
                <w:rFonts w:ascii="Arial" w:hAnsi="Arial"/>
                <w:sz w:val="16"/>
              </w:rPr>
            </w:pPr>
          </w:p>
        </w:tc>
        <w:tc>
          <w:tcPr>
            <w:tcW w:w="5456" w:type="dxa"/>
          </w:tcPr>
          <w:p w14:paraId="62C56A13"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4A833351" w14:textId="77777777" w:rsidR="00AF4326" w:rsidRDefault="00AF4326">
            <w:pPr>
              <w:jc w:val="center"/>
              <w:rPr>
                <w:rFonts w:ascii="Arial" w:hAnsi="Arial"/>
                <w:sz w:val="16"/>
              </w:rPr>
            </w:pPr>
            <w:r>
              <w:rPr>
                <w:rFonts w:ascii="Arial" w:hAnsi="Arial"/>
              </w:rPr>
              <w:t>Air Quality Division</w:t>
            </w:r>
          </w:p>
        </w:tc>
        <w:tc>
          <w:tcPr>
            <w:tcW w:w="2374" w:type="dxa"/>
          </w:tcPr>
          <w:p w14:paraId="26549128" w14:textId="77777777" w:rsidR="00AF4326" w:rsidRDefault="00AF4326">
            <w:pPr>
              <w:jc w:val="center"/>
              <w:rPr>
                <w:rFonts w:ascii="Arial" w:hAnsi="Arial"/>
                <w:sz w:val="16"/>
              </w:rPr>
            </w:pPr>
          </w:p>
        </w:tc>
      </w:tr>
      <w:tr w:rsidR="00AF4326" w14:paraId="39A94BDE" w14:textId="77777777">
        <w:trPr>
          <w:cantSplit/>
          <w:trHeight w:val="333"/>
        </w:trPr>
        <w:tc>
          <w:tcPr>
            <w:tcW w:w="2430" w:type="dxa"/>
          </w:tcPr>
          <w:p w14:paraId="6DE1BF75"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087AD3CF"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6B1C59AE"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56FB9285" w14:textId="77777777">
        <w:trPr>
          <w:cantSplit/>
          <w:trHeight w:val="428"/>
        </w:trPr>
        <w:tc>
          <w:tcPr>
            <w:tcW w:w="2430" w:type="dxa"/>
            <w:tcBorders>
              <w:bottom w:val="nil"/>
            </w:tcBorders>
          </w:tcPr>
          <w:p w14:paraId="2ED04D9B" w14:textId="77777777" w:rsidR="00AF4326" w:rsidRPr="00910FEA" w:rsidRDefault="00A61FF1">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36C0E">
              <w:rPr>
                <w:rFonts w:ascii="Arial" w:hAnsi="Arial"/>
                <w:sz w:val="22"/>
                <w:szCs w:val="22"/>
              </w:rPr>
              <w:t>B2015</w:t>
            </w:r>
            <w:r w:rsidRPr="00910FEA">
              <w:rPr>
                <w:rFonts w:ascii="Arial" w:hAnsi="Arial"/>
                <w:sz w:val="22"/>
                <w:szCs w:val="22"/>
              </w:rPr>
              <w:fldChar w:fldCharType="end"/>
            </w:r>
          </w:p>
        </w:tc>
        <w:tc>
          <w:tcPr>
            <w:tcW w:w="5456" w:type="dxa"/>
            <w:tcBorders>
              <w:bottom w:val="nil"/>
            </w:tcBorders>
          </w:tcPr>
          <w:p w14:paraId="083DF181" w14:textId="77777777" w:rsidR="000F73C3" w:rsidRPr="00930D8E" w:rsidRDefault="000F73C3" w:rsidP="000F73C3">
            <w:pPr>
              <w:rPr>
                <w:rFonts w:ascii="Arial" w:hAnsi="Arial" w:cs="Arial"/>
                <w:szCs w:val="22"/>
              </w:rPr>
            </w:pPr>
            <w:bookmarkStart w:id="5" w:name="_Toc183429900"/>
            <w:bookmarkStart w:id="6" w:name="_Toc183430200"/>
          </w:p>
          <w:p w14:paraId="4B668C33" w14:textId="77777777" w:rsidR="00AF4326" w:rsidRPr="0057400E" w:rsidRDefault="009E36EA" w:rsidP="000F73C3">
            <w:pPr>
              <w:pStyle w:val="Heading1"/>
              <w:spacing w:before="120"/>
              <w:rPr>
                <w:sz w:val="22"/>
                <w:szCs w:val="22"/>
              </w:rPr>
            </w:pPr>
            <w:bookmarkStart w:id="7" w:name="_Toc4483894"/>
            <w:r>
              <w:rPr>
                <w:sz w:val="22"/>
                <w:szCs w:val="22"/>
              </w:rPr>
              <w:t>February 18, 2019</w:t>
            </w:r>
            <w:r w:rsidR="000F73C3" w:rsidRPr="00983014">
              <w:rPr>
                <w:sz w:val="22"/>
                <w:szCs w:val="22"/>
              </w:rPr>
              <w:t xml:space="preserve"> </w:t>
            </w:r>
            <w:r w:rsidR="001466CA">
              <w:rPr>
                <w:sz w:val="22"/>
                <w:szCs w:val="22"/>
              </w:rPr>
              <w:t>S</w:t>
            </w:r>
            <w:r w:rsidR="00AF4326" w:rsidRPr="0057400E">
              <w:rPr>
                <w:sz w:val="22"/>
                <w:szCs w:val="22"/>
              </w:rPr>
              <w:t>TAFF REPORT</w:t>
            </w:r>
            <w:bookmarkEnd w:id="5"/>
            <w:bookmarkEnd w:id="6"/>
            <w:bookmarkEnd w:id="7"/>
          </w:p>
        </w:tc>
        <w:tc>
          <w:tcPr>
            <w:tcW w:w="2374" w:type="dxa"/>
            <w:tcBorders>
              <w:bottom w:val="nil"/>
            </w:tcBorders>
          </w:tcPr>
          <w:p w14:paraId="381D4C0E" w14:textId="16C40F7D" w:rsidR="00AF4326" w:rsidRPr="00910FEA" w:rsidRDefault="00636C0E">
            <w:pPr>
              <w:pStyle w:val="Header"/>
              <w:jc w:val="center"/>
              <w:rPr>
                <w:rFonts w:ascii="Arial" w:hAnsi="Arial"/>
                <w:b/>
                <w:sz w:val="22"/>
                <w:szCs w:val="22"/>
              </w:rPr>
            </w:pPr>
            <w:r>
              <w:rPr>
                <w:rFonts w:ascii="Arial" w:hAnsi="Arial"/>
                <w:sz w:val="22"/>
                <w:szCs w:val="22"/>
              </w:rPr>
              <w:t>MI-ROP-B2015-20</w:t>
            </w:r>
            <w:r w:rsidR="00047A25">
              <w:rPr>
                <w:rFonts w:ascii="Arial" w:hAnsi="Arial"/>
                <w:sz w:val="22"/>
                <w:szCs w:val="22"/>
              </w:rPr>
              <w:t>19</w:t>
            </w:r>
          </w:p>
        </w:tc>
      </w:tr>
    </w:tbl>
    <w:p w14:paraId="0C30E591" w14:textId="77777777" w:rsidR="00AF4326" w:rsidRPr="00CB60BD" w:rsidRDefault="00AF4326">
      <w:pPr>
        <w:rPr>
          <w:rFonts w:ascii="Arial" w:hAnsi="Arial"/>
          <w:sz w:val="22"/>
        </w:rPr>
      </w:pPr>
    </w:p>
    <w:p w14:paraId="4AE398B5" w14:textId="77777777" w:rsidR="00AF4326" w:rsidRPr="00CB60BD" w:rsidRDefault="00AF4326">
      <w:pPr>
        <w:rPr>
          <w:rFonts w:ascii="Arial" w:hAnsi="Arial"/>
          <w:sz w:val="22"/>
        </w:rPr>
      </w:pPr>
    </w:p>
    <w:p w14:paraId="186637F7"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247DBAE6" w14:textId="77777777" w:rsidR="00AF4326" w:rsidRPr="00290754" w:rsidRDefault="00AF4326">
      <w:pPr>
        <w:jc w:val="both"/>
        <w:rPr>
          <w:rFonts w:ascii="Arial" w:hAnsi="Arial" w:cs="Arial"/>
          <w:sz w:val="22"/>
          <w:szCs w:val="22"/>
        </w:rPr>
      </w:pPr>
    </w:p>
    <w:p w14:paraId="0677DDE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F8994CE" w14:textId="77777777" w:rsidR="00DB5924" w:rsidRPr="00290754" w:rsidRDefault="00DB5924" w:rsidP="00167B85">
      <w:pPr>
        <w:jc w:val="both"/>
        <w:rPr>
          <w:rFonts w:ascii="Arial" w:hAnsi="Arial" w:cs="Arial"/>
          <w:sz w:val="22"/>
          <w:szCs w:val="22"/>
        </w:rPr>
      </w:pPr>
    </w:p>
    <w:p w14:paraId="1C1E762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57A7B5C5" w14:textId="77777777" w:rsidR="00DB5924" w:rsidRPr="00290754" w:rsidRDefault="00DB5924" w:rsidP="00DB5924">
      <w:pPr>
        <w:rPr>
          <w:rFonts w:ascii="Arial" w:hAnsi="Arial" w:cs="Arial"/>
          <w:sz w:val="22"/>
          <w:szCs w:val="22"/>
        </w:rPr>
      </w:pPr>
    </w:p>
    <w:p w14:paraId="57F52D38"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73D49156" w14:textId="77777777" w:rsidR="00AF4326" w:rsidRPr="00290754" w:rsidRDefault="00AF4326">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089"/>
      </w:tblGrid>
      <w:tr w:rsidR="00AF4326" w:rsidRPr="00290754" w14:paraId="59FC0CE3" w14:textId="77777777" w:rsidTr="00BB1089">
        <w:tc>
          <w:tcPr>
            <w:tcW w:w="5171" w:type="dxa"/>
          </w:tcPr>
          <w:p w14:paraId="3CD881D6"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9" w:type="dxa"/>
          </w:tcPr>
          <w:p w14:paraId="58F9B04E"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2"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36C0E">
              <w:rPr>
                <w:rFonts w:ascii="Arial" w:hAnsi="Arial" w:cs="Arial"/>
                <w:sz w:val="22"/>
                <w:szCs w:val="22"/>
              </w:rPr>
              <w:t>Dock Foundry LLC dba Metal Technologies, Inc. - Three Rivers Gray Iron</w:t>
            </w:r>
            <w:r>
              <w:rPr>
                <w:rFonts w:ascii="Arial" w:hAnsi="Arial" w:cs="Arial"/>
                <w:sz w:val="22"/>
                <w:szCs w:val="22"/>
              </w:rPr>
              <w:fldChar w:fldCharType="end"/>
            </w:r>
            <w:bookmarkEnd w:id="12"/>
          </w:p>
          <w:p w14:paraId="7DED77B3"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3"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36C0E">
              <w:rPr>
                <w:rFonts w:ascii="Arial" w:hAnsi="Arial" w:cs="Arial"/>
                <w:sz w:val="22"/>
                <w:szCs w:val="22"/>
              </w:rPr>
              <w:t>429 Fourth Street</w:t>
            </w:r>
            <w:r>
              <w:rPr>
                <w:rFonts w:ascii="Arial" w:hAnsi="Arial" w:cs="Arial"/>
                <w:sz w:val="22"/>
                <w:szCs w:val="22"/>
              </w:rPr>
              <w:fldChar w:fldCharType="end"/>
            </w:r>
            <w:bookmarkEnd w:id="13"/>
          </w:p>
          <w:p w14:paraId="1A16064A"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4"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36C0E">
              <w:rPr>
                <w:rFonts w:ascii="Arial" w:hAnsi="Arial" w:cs="Arial"/>
                <w:sz w:val="22"/>
                <w:szCs w:val="22"/>
              </w:rPr>
              <w:t>Three Rivers</w:t>
            </w:r>
            <w:r>
              <w:rPr>
                <w:rFonts w:ascii="Arial" w:hAnsi="Arial" w:cs="Arial"/>
                <w:sz w:val="22"/>
                <w:szCs w:val="22"/>
              </w:rPr>
              <w:fldChar w:fldCharType="end"/>
            </w:r>
            <w:bookmarkEnd w:id="14"/>
            <w:r w:rsidR="00AF4326" w:rsidRPr="00290754">
              <w:rPr>
                <w:rFonts w:ascii="Arial" w:hAnsi="Arial" w:cs="Arial"/>
                <w:sz w:val="22"/>
                <w:szCs w:val="22"/>
              </w:rPr>
              <w:t>, Michigan</w:t>
            </w:r>
            <w:r w:rsidR="00BB1089">
              <w:rPr>
                <w:rFonts w:ascii="Arial" w:hAnsi="Arial" w:cs="Arial"/>
                <w:sz w:val="22"/>
                <w:szCs w:val="22"/>
              </w:rPr>
              <w:t xml:space="preserve"> 49093</w:t>
            </w:r>
          </w:p>
        </w:tc>
      </w:tr>
      <w:tr w:rsidR="00AF4326" w:rsidRPr="00290754" w14:paraId="7DA2CCF4" w14:textId="77777777" w:rsidTr="00BB1089">
        <w:trPr>
          <w:trHeight w:val="273"/>
        </w:trPr>
        <w:tc>
          <w:tcPr>
            <w:tcW w:w="5171" w:type="dxa"/>
          </w:tcPr>
          <w:p w14:paraId="35874FA9"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9" w:type="dxa"/>
          </w:tcPr>
          <w:p w14:paraId="2307CF27"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5"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36C0E">
              <w:rPr>
                <w:rFonts w:ascii="Arial" w:hAnsi="Arial" w:cs="Arial"/>
                <w:noProof/>
                <w:sz w:val="22"/>
                <w:szCs w:val="22"/>
              </w:rPr>
              <w:t>B2015</w:t>
            </w:r>
            <w:r>
              <w:rPr>
                <w:rFonts w:ascii="Arial" w:hAnsi="Arial" w:cs="Arial"/>
                <w:sz w:val="22"/>
                <w:szCs w:val="22"/>
              </w:rPr>
              <w:fldChar w:fldCharType="end"/>
            </w:r>
            <w:bookmarkEnd w:id="15"/>
          </w:p>
        </w:tc>
      </w:tr>
      <w:tr w:rsidR="00AF4326" w:rsidRPr="00290754" w14:paraId="433D936C" w14:textId="77777777" w:rsidTr="00BB1089">
        <w:tc>
          <w:tcPr>
            <w:tcW w:w="5171" w:type="dxa"/>
          </w:tcPr>
          <w:p w14:paraId="699D98E9"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6" w:name="SIC"/>
        <w:tc>
          <w:tcPr>
            <w:tcW w:w="5089" w:type="dxa"/>
          </w:tcPr>
          <w:p w14:paraId="5E000E9D"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36C0E">
              <w:rPr>
                <w:rFonts w:ascii="Arial" w:hAnsi="Arial" w:cs="Arial"/>
                <w:sz w:val="22"/>
                <w:szCs w:val="22"/>
              </w:rPr>
              <w:t>331511</w:t>
            </w:r>
            <w:r>
              <w:rPr>
                <w:rFonts w:ascii="Arial" w:hAnsi="Arial" w:cs="Arial"/>
                <w:sz w:val="22"/>
                <w:szCs w:val="22"/>
              </w:rPr>
              <w:fldChar w:fldCharType="end"/>
            </w:r>
            <w:bookmarkEnd w:id="16"/>
          </w:p>
        </w:tc>
      </w:tr>
      <w:tr w:rsidR="00AF4326" w:rsidRPr="00290754" w14:paraId="0E72EB3C" w14:textId="77777777" w:rsidTr="00BB1089">
        <w:tc>
          <w:tcPr>
            <w:tcW w:w="5171" w:type="dxa"/>
          </w:tcPr>
          <w:p w14:paraId="2C4D6FC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9" w:type="dxa"/>
          </w:tcPr>
          <w:p w14:paraId="31C5DB1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7"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6C0E">
              <w:rPr>
                <w:rFonts w:ascii="Arial" w:hAnsi="Arial" w:cs="Arial"/>
                <w:sz w:val="22"/>
                <w:szCs w:val="22"/>
              </w:rPr>
              <w:t>1</w:t>
            </w:r>
            <w:r w:rsidRPr="00290754">
              <w:rPr>
                <w:rFonts w:ascii="Arial" w:hAnsi="Arial" w:cs="Arial"/>
                <w:sz w:val="22"/>
                <w:szCs w:val="22"/>
              </w:rPr>
              <w:fldChar w:fldCharType="end"/>
            </w:r>
            <w:bookmarkEnd w:id="17"/>
          </w:p>
        </w:tc>
      </w:tr>
      <w:tr w:rsidR="00647809" w:rsidRPr="00290754" w14:paraId="1DAB9EF9" w14:textId="77777777" w:rsidTr="00BB1089">
        <w:tc>
          <w:tcPr>
            <w:tcW w:w="5171" w:type="dxa"/>
          </w:tcPr>
          <w:p w14:paraId="69B70328"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089" w:type="dxa"/>
          </w:tcPr>
          <w:p w14:paraId="2D0115BC"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18" w:name="Dropdown12"/>
            <w:r>
              <w:rPr>
                <w:rFonts w:ascii="Arial" w:hAnsi="Arial" w:cs="Arial"/>
                <w:sz w:val="22"/>
                <w:szCs w:val="22"/>
              </w:rPr>
              <w:instrText xml:space="preserve"> FORMDROPDOWN </w:instrText>
            </w:r>
            <w:r w:rsidR="003F3397">
              <w:rPr>
                <w:rFonts w:ascii="Arial" w:hAnsi="Arial" w:cs="Arial"/>
                <w:sz w:val="22"/>
                <w:szCs w:val="22"/>
              </w:rPr>
            </w:r>
            <w:r w:rsidR="003F3397">
              <w:rPr>
                <w:rFonts w:ascii="Arial" w:hAnsi="Arial" w:cs="Arial"/>
                <w:sz w:val="22"/>
                <w:szCs w:val="22"/>
              </w:rPr>
              <w:fldChar w:fldCharType="separate"/>
            </w:r>
            <w:r>
              <w:rPr>
                <w:rFonts w:ascii="Arial" w:hAnsi="Arial" w:cs="Arial"/>
                <w:sz w:val="22"/>
                <w:szCs w:val="22"/>
              </w:rPr>
              <w:fldChar w:fldCharType="end"/>
            </w:r>
            <w:bookmarkEnd w:id="18"/>
          </w:p>
        </w:tc>
      </w:tr>
      <w:tr w:rsidR="00AF4326" w:rsidRPr="00290754" w14:paraId="0375B130" w14:textId="77777777" w:rsidTr="00BB1089">
        <w:tc>
          <w:tcPr>
            <w:tcW w:w="5171" w:type="dxa"/>
          </w:tcPr>
          <w:p w14:paraId="5BFE697B"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9" w:type="dxa"/>
          </w:tcPr>
          <w:p w14:paraId="4A218846"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19"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36C0E">
              <w:rPr>
                <w:rFonts w:ascii="Arial" w:hAnsi="Arial" w:cs="Arial"/>
                <w:sz w:val="22"/>
                <w:szCs w:val="22"/>
              </w:rPr>
              <w:t>201800042</w:t>
            </w:r>
            <w:r>
              <w:rPr>
                <w:rFonts w:ascii="Arial" w:hAnsi="Arial" w:cs="Arial"/>
                <w:sz w:val="22"/>
                <w:szCs w:val="22"/>
              </w:rPr>
              <w:fldChar w:fldCharType="end"/>
            </w:r>
            <w:bookmarkEnd w:id="19"/>
          </w:p>
        </w:tc>
      </w:tr>
      <w:tr w:rsidR="00AF4326" w:rsidRPr="00290754" w14:paraId="786C0FA8" w14:textId="77777777" w:rsidTr="00BB1089">
        <w:tc>
          <w:tcPr>
            <w:tcW w:w="5171" w:type="dxa"/>
          </w:tcPr>
          <w:p w14:paraId="551B240D"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9" w:type="dxa"/>
          </w:tcPr>
          <w:p w14:paraId="0D42E79C" w14:textId="77777777" w:rsidR="00AF4326" w:rsidRPr="00290754" w:rsidRDefault="00636C0E">
            <w:pPr>
              <w:rPr>
                <w:rFonts w:ascii="Arial" w:hAnsi="Arial" w:cs="Arial"/>
                <w:sz w:val="22"/>
                <w:szCs w:val="22"/>
              </w:rPr>
            </w:pPr>
            <w:bookmarkStart w:id="20" w:name="Responsible_Official"/>
            <w:r>
              <w:rPr>
                <w:rFonts w:ascii="Arial" w:hAnsi="Arial" w:cs="Arial"/>
                <w:sz w:val="22"/>
                <w:szCs w:val="22"/>
              </w:rPr>
              <w:t>Dav</w:t>
            </w:r>
            <w:r w:rsidR="009E36EA">
              <w:rPr>
                <w:rFonts w:ascii="Arial" w:hAnsi="Arial" w:cs="Arial"/>
                <w:sz w:val="22"/>
                <w:szCs w:val="22"/>
              </w:rPr>
              <w:t>id</w:t>
            </w:r>
            <w:r>
              <w:rPr>
                <w:rFonts w:ascii="Arial" w:hAnsi="Arial" w:cs="Arial"/>
                <w:sz w:val="22"/>
                <w:szCs w:val="22"/>
              </w:rPr>
              <w:t xml:space="preserve"> Bent</w:t>
            </w:r>
            <w:bookmarkEnd w:id="20"/>
            <w:r w:rsidR="00CF37B7">
              <w:rPr>
                <w:rFonts w:ascii="Arial" w:hAnsi="Arial" w:cs="Arial"/>
                <w:sz w:val="22"/>
                <w:szCs w:val="22"/>
              </w:rPr>
              <w:t xml:space="preserve">, </w:t>
            </w:r>
            <w:r w:rsidR="00AF4326"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1" w:name="RO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Pr>
                <w:rFonts w:ascii="Arial" w:hAnsi="Arial" w:cs="Arial"/>
                <w:sz w:val="22"/>
                <w:szCs w:val="22"/>
              </w:rPr>
              <w:t>Plant Manager</w:t>
            </w:r>
            <w:r w:rsidR="00AF4326" w:rsidRPr="00290754">
              <w:rPr>
                <w:rFonts w:ascii="Arial" w:hAnsi="Arial" w:cs="Arial"/>
                <w:sz w:val="22"/>
                <w:szCs w:val="22"/>
              </w:rPr>
              <w:fldChar w:fldCharType="end"/>
            </w:r>
            <w:bookmarkEnd w:id="21"/>
          </w:p>
          <w:p w14:paraId="5ABBF9D4"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2"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6C0E">
              <w:rPr>
                <w:rFonts w:ascii="Arial" w:hAnsi="Arial" w:cs="Arial"/>
                <w:sz w:val="22"/>
                <w:szCs w:val="22"/>
              </w:rPr>
              <w:t>269-279-3769</w:t>
            </w:r>
            <w:r w:rsidRPr="00290754">
              <w:rPr>
                <w:rFonts w:ascii="Arial" w:hAnsi="Arial" w:cs="Arial"/>
                <w:sz w:val="22"/>
                <w:szCs w:val="22"/>
              </w:rPr>
              <w:fldChar w:fldCharType="end"/>
            </w:r>
            <w:bookmarkEnd w:id="22"/>
          </w:p>
        </w:tc>
      </w:tr>
      <w:tr w:rsidR="00AF4326" w:rsidRPr="00290754" w14:paraId="46CB589C" w14:textId="77777777" w:rsidTr="00BB1089">
        <w:tc>
          <w:tcPr>
            <w:tcW w:w="5171" w:type="dxa"/>
          </w:tcPr>
          <w:p w14:paraId="64A1917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9" w:type="dxa"/>
          </w:tcPr>
          <w:p w14:paraId="2556A919" w14:textId="77777777" w:rsidR="00AF4326" w:rsidRPr="00290754" w:rsidRDefault="00495A24">
            <w:pPr>
              <w:rPr>
                <w:rFonts w:ascii="Arial" w:hAnsi="Arial" w:cs="Arial"/>
                <w:sz w:val="22"/>
                <w:szCs w:val="22"/>
              </w:rPr>
            </w:pPr>
            <w:r>
              <w:rPr>
                <w:rFonts w:ascii="Arial" w:hAnsi="Arial" w:cs="Arial"/>
                <w:sz w:val="22"/>
                <w:szCs w:val="22"/>
              </w:rPr>
              <w:t>Amanda Chapel</w:t>
            </w:r>
            <w:r w:rsidR="00AF4326" w:rsidRPr="00290754">
              <w:rPr>
                <w:rFonts w:ascii="Arial" w:hAnsi="Arial" w:cs="Arial"/>
                <w:sz w:val="22"/>
                <w:szCs w:val="22"/>
              </w:rPr>
              <w:t xml:space="preserve">, </w:t>
            </w:r>
            <w:r w:rsidR="00AF4326"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3" w:name="AQD_Staff_Title"/>
            <w:r w:rsidR="00AF4326" w:rsidRPr="00290754">
              <w:rPr>
                <w:rFonts w:ascii="Arial" w:hAnsi="Arial" w:cs="Arial"/>
                <w:sz w:val="22"/>
                <w:szCs w:val="22"/>
              </w:rPr>
              <w:instrText xml:space="preserve"> FORMTEXT </w:instrText>
            </w:r>
            <w:r w:rsidR="00AF4326" w:rsidRPr="00290754">
              <w:rPr>
                <w:rFonts w:ascii="Arial" w:hAnsi="Arial" w:cs="Arial"/>
                <w:sz w:val="22"/>
                <w:szCs w:val="22"/>
              </w:rPr>
            </w:r>
            <w:r w:rsidR="00AF4326" w:rsidRPr="00290754">
              <w:rPr>
                <w:rFonts w:ascii="Arial" w:hAnsi="Arial" w:cs="Arial"/>
                <w:sz w:val="22"/>
                <w:szCs w:val="22"/>
              </w:rPr>
              <w:fldChar w:fldCharType="separate"/>
            </w:r>
            <w:r w:rsidR="00636C0E">
              <w:rPr>
                <w:rFonts w:ascii="Arial" w:hAnsi="Arial" w:cs="Arial"/>
                <w:sz w:val="22"/>
                <w:szCs w:val="22"/>
              </w:rPr>
              <w:t>Environmental Quality Analyst</w:t>
            </w:r>
            <w:r w:rsidR="00AF4326" w:rsidRPr="00290754">
              <w:rPr>
                <w:rFonts w:ascii="Arial" w:hAnsi="Arial" w:cs="Arial"/>
                <w:sz w:val="22"/>
                <w:szCs w:val="22"/>
              </w:rPr>
              <w:fldChar w:fldCharType="end"/>
            </w:r>
            <w:bookmarkEnd w:id="23"/>
          </w:p>
          <w:p w14:paraId="08A1EB45" w14:textId="77777777" w:rsidR="00AF4326" w:rsidRPr="00290754" w:rsidRDefault="00636C0E">
            <w:pPr>
              <w:rPr>
                <w:rFonts w:ascii="Arial" w:hAnsi="Arial" w:cs="Arial"/>
                <w:sz w:val="22"/>
                <w:szCs w:val="22"/>
              </w:rPr>
            </w:pPr>
            <w:bookmarkStart w:id="24" w:name="AQD_Staff_Telephone"/>
            <w:r>
              <w:rPr>
                <w:rFonts w:ascii="Arial" w:hAnsi="Arial" w:cs="Arial"/>
                <w:sz w:val="22"/>
                <w:szCs w:val="22"/>
              </w:rPr>
              <w:t>269-</w:t>
            </w:r>
            <w:bookmarkEnd w:id="24"/>
            <w:r w:rsidR="00495A24">
              <w:rPr>
                <w:rFonts w:ascii="Arial" w:hAnsi="Arial" w:cs="Arial"/>
                <w:sz w:val="22"/>
                <w:szCs w:val="22"/>
              </w:rPr>
              <w:t>910-2109</w:t>
            </w:r>
          </w:p>
        </w:tc>
      </w:tr>
      <w:tr w:rsidR="00AF4326" w:rsidRPr="00290754" w14:paraId="3ACD157E" w14:textId="77777777" w:rsidTr="00BB1089">
        <w:tc>
          <w:tcPr>
            <w:tcW w:w="5171" w:type="dxa"/>
          </w:tcPr>
          <w:p w14:paraId="02132866"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9" w:type="dxa"/>
          </w:tcPr>
          <w:p w14:paraId="34018EB9"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Initial_Submit_Date"/>
                  <w:enabled/>
                  <w:calcOnExit/>
                  <w:statusText w:type="text" w:val="Enter the date on which the ROP Application was submitted."/>
                  <w:textInput/>
                </w:ffData>
              </w:fldChar>
            </w:r>
            <w:bookmarkStart w:id="25"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36C0E">
              <w:rPr>
                <w:rFonts w:ascii="Arial" w:hAnsi="Arial" w:cs="Arial"/>
                <w:sz w:val="22"/>
                <w:szCs w:val="22"/>
              </w:rPr>
              <w:t>March 23, 2018</w:t>
            </w:r>
            <w:r>
              <w:rPr>
                <w:rFonts w:ascii="Arial" w:hAnsi="Arial" w:cs="Arial"/>
                <w:sz w:val="22"/>
                <w:szCs w:val="22"/>
              </w:rPr>
              <w:fldChar w:fldCharType="end"/>
            </w:r>
            <w:bookmarkEnd w:id="25"/>
          </w:p>
        </w:tc>
      </w:tr>
      <w:tr w:rsidR="00AF4326" w:rsidRPr="00290754" w14:paraId="0AC7A05A" w14:textId="77777777" w:rsidTr="00BB1089">
        <w:trPr>
          <w:trHeight w:val="165"/>
        </w:trPr>
        <w:tc>
          <w:tcPr>
            <w:tcW w:w="5171" w:type="dxa"/>
          </w:tcPr>
          <w:p w14:paraId="68BE5BC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9" w:type="dxa"/>
          </w:tcPr>
          <w:p w14:paraId="69D42621" w14:textId="4A8F2F37" w:rsidR="00AF4326" w:rsidRPr="00290754" w:rsidRDefault="009E36EA">
            <w:pPr>
              <w:rPr>
                <w:rFonts w:ascii="Arial" w:hAnsi="Arial" w:cs="Arial"/>
                <w:sz w:val="22"/>
                <w:szCs w:val="22"/>
              </w:rPr>
            </w:pPr>
            <w:r>
              <w:rPr>
                <w:rFonts w:ascii="Arial" w:hAnsi="Arial" w:cs="Arial"/>
                <w:sz w:val="22"/>
                <w:szCs w:val="22"/>
              </w:rPr>
              <w:t>March 23, 2018</w:t>
            </w:r>
          </w:p>
        </w:tc>
      </w:tr>
      <w:tr w:rsidR="00AF4326" w:rsidRPr="00290754" w14:paraId="54EC1E61" w14:textId="77777777" w:rsidTr="00BB1089">
        <w:trPr>
          <w:trHeight w:val="165"/>
        </w:trPr>
        <w:tc>
          <w:tcPr>
            <w:tcW w:w="5171" w:type="dxa"/>
          </w:tcPr>
          <w:p w14:paraId="275F4070"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9" w:type="dxa"/>
          </w:tcPr>
          <w:p w14:paraId="0C37D4D1"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26" w:name="YesNo"/>
            <w:r w:rsidRPr="00290754">
              <w:rPr>
                <w:rFonts w:ascii="Arial" w:hAnsi="Arial" w:cs="Arial"/>
                <w:sz w:val="22"/>
                <w:szCs w:val="22"/>
              </w:rPr>
              <w:instrText xml:space="preserve"> FORMDROPDOWN </w:instrText>
            </w:r>
            <w:r w:rsidR="003F3397">
              <w:rPr>
                <w:rFonts w:ascii="Arial" w:hAnsi="Arial" w:cs="Arial"/>
                <w:sz w:val="22"/>
                <w:szCs w:val="22"/>
              </w:rPr>
            </w:r>
            <w:r w:rsidR="003F3397">
              <w:rPr>
                <w:rFonts w:ascii="Arial" w:hAnsi="Arial" w:cs="Arial"/>
                <w:sz w:val="22"/>
                <w:szCs w:val="22"/>
              </w:rPr>
              <w:fldChar w:fldCharType="separate"/>
            </w:r>
            <w:r w:rsidRPr="00290754">
              <w:rPr>
                <w:rFonts w:ascii="Arial" w:hAnsi="Arial" w:cs="Arial"/>
                <w:sz w:val="22"/>
                <w:szCs w:val="22"/>
              </w:rPr>
              <w:fldChar w:fldCharType="end"/>
            </w:r>
            <w:bookmarkEnd w:id="26"/>
          </w:p>
        </w:tc>
      </w:tr>
      <w:tr w:rsidR="00AF4326" w:rsidRPr="00290754" w14:paraId="157E9B64" w14:textId="77777777" w:rsidTr="00BB1089">
        <w:trPr>
          <w:trHeight w:val="165"/>
        </w:trPr>
        <w:tc>
          <w:tcPr>
            <w:tcW w:w="5171" w:type="dxa"/>
          </w:tcPr>
          <w:p w14:paraId="015661E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9" w:type="dxa"/>
          </w:tcPr>
          <w:p w14:paraId="69F5CB21" w14:textId="77777777" w:rsidR="00AF4326" w:rsidRPr="00290754" w:rsidRDefault="004E3136">
            <w:pPr>
              <w:rPr>
                <w:rFonts w:ascii="Arial" w:hAnsi="Arial" w:cs="Arial"/>
                <w:sz w:val="22"/>
                <w:szCs w:val="22"/>
              </w:rPr>
            </w:pPr>
            <w:r>
              <w:rPr>
                <w:rFonts w:ascii="Arial" w:hAnsi="Arial" w:cs="Arial"/>
                <w:sz w:val="22"/>
                <w:szCs w:val="22"/>
              </w:rPr>
              <w:t>February 18, 2019</w:t>
            </w:r>
          </w:p>
        </w:tc>
      </w:tr>
      <w:tr w:rsidR="00AF4326" w:rsidRPr="00290754" w14:paraId="3BCE17D3" w14:textId="77777777" w:rsidTr="00BB1089">
        <w:tc>
          <w:tcPr>
            <w:tcW w:w="5171" w:type="dxa"/>
          </w:tcPr>
          <w:p w14:paraId="351C0792"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9" w:type="dxa"/>
          </w:tcPr>
          <w:p w14:paraId="0F5B4761" w14:textId="77777777" w:rsidR="00AF4326" w:rsidRPr="00290754" w:rsidRDefault="004E3136">
            <w:pPr>
              <w:rPr>
                <w:rFonts w:ascii="Arial" w:hAnsi="Arial" w:cs="Arial"/>
                <w:sz w:val="22"/>
                <w:szCs w:val="22"/>
              </w:rPr>
            </w:pPr>
            <w:r>
              <w:rPr>
                <w:rFonts w:ascii="Arial" w:hAnsi="Arial" w:cs="Arial"/>
                <w:sz w:val="22"/>
                <w:szCs w:val="22"/>
              </w:rPr>
              <w:t>March 20, 2019</w:t>
            </w:r>
          </w:p>
        </w:tc>
      </w:tr>
    </w:tbl>
    <w:p w14:paraId="6C74CD58" w14:textId="77777777" w:rsidR="00AF4326" w:rsidRPr="00CB60BD" w:rsidRDefault="00AF4326">
      <w:pPr>
        <w:rPr>
          <w:rFonts w:ascii="Arial" w:hAnsi="Arial" w:cs="Arial"/>
          <w:sz w:val="22"/>
          <w:szCs w:val="22"/>
        </w:rPr>
      </w:pPr>
    </w:p>
    <w:p w14:paraId="57F6A50D" w14:textId="77777777" w:rsidR="00AF4326" w:rsidRPr="00290754" w:rsidRDefault="00AF4326">
      <w:pPr>
        <w:rPr>
          <w:rFonts w:ascii="Arial" w:hAnsi="Arial" w:cs="Arial"/>
          <w:b/>
          <w:sz w:val="22"/>
          <w:szCs w:val="22"/>
          <w:u w:val="single"/>
        </w:rPr>
      </w:pPr>
      <w:bookmarkStart w:id="27" w:name="_Toc480946818"/>
      <w:bookmarkStart w:id="28" w:name="_Toc482691113"/>
      <w:r w:rsidRPr="00290754">
        <w:rPr>
          <w:rFonts w:ascii="Arial" w:hAnsi="Arial" w:cs="Arial"/>
          <w:b/>
          <w:sz w:val="22"/>
          <w:szCs w:val="22"/>
          <w:u w:val="single"/>
        </w:rPr>
        <w:br w:type="page"/>
        <w:t>Source Description</w:t>
      </w:r>
      <w:bookmarkEnd w:id="27"/>
      <w:bookmarkEnd w:id="28"/>
    </w:p>
    <w:p w14:paraId="2C26B5C5" w14:textId="77777777" w:rsidR="00AF4326" w:rsidRPr="00290754" w:rsidRDefault="00AF4326">
      <w:pPr>
        <w:rPr>
          <w:rFonts w:ascii="Arial" w:hAnsi="Arial" w:cs="Arial"/>
          <w:sz w:val="22"/>
          <w:szCs w:val="22"/>
        </w:rPr>
      </w:pPr>
    </w:p>
    <w:p w14:paraId="64181C6F" w14:textId="77777777" w:rsidR="00ED1C13" w:rsidRDefault="00EE327F" w:rsidP="007F73D0">
      <w:pPr>
        <w:jc w:val="both"/>
        <w:rPr>
          <w:rFonts w:ascii="Arial" w:hAnsi="Arial" w:cs="Arial"/>
          <w:sz w:val="22"/>
          <w:szCs w:val="22"/>
        </w:rPr>
      </w:pPr>
      <w:bookmarkStart w:id="29" w:name="Source_Description"/>
      <w:r>
        <w:rPr>
          <w:rFonts w:ascii="Arial" w:hAnsi="Arial" w:cs="Arial"/>
          <w:sz w:val="22"/>
          <w:szCs w:val="22"/>
        </w:rPr>
        <w:t>Dock Foundry LLC dba Metal Technologies, Inc.-</w:t>
      </w:r>
      <w:r w:rsidRPr="00197E5D">
        <w:rPr>
          <w:rFonts w:ascii="Arial" w:hAnsi="Arial" w:cs="Arial"/>
          <w:sz w:val="22"/>
          <w:szCs w:val="22"/>
        </w:rPr>
        <w:t>Three Rivers Gray Iron Plant</w:t>
      </w:r>
      <w:r>
        <w:rPr>
          <w:rFonts w:ascii="Arial" w:hAnsi="Arial" w:cs="Arial"/>
          <w:sz w:val="22"/>
          <w:szCs w:val="22"/>
        </w:rPr>
        <w:t xml:space="preserve"> (Facility),</w:t>
      </w:r>
      <w:r w:rsidRPr="00197E5D">
        <w:rPr>
          <w:rFonts w:ascii="Arial" w:hAnsi="Arial" w:cs="Arial"/>
          <w:sz w:val="22"/>
          <w:szCs w:val="22"/>
        </w:rPr>
        <w:t xml:space="preserve"> is located in the city of Three Rivers</w:t>
      </w:r>
      <w:r>
        <w:rPr>
          <w:rFonts w:ascii="Arial" w:hAnsi="Arial" w:cs="Arial"/>
          <w:sz w:val="22"/>
          <w:szCs w:val="22"/>
        </w:rPr>
        <w:t>,</w:t>
      </w:r>
      <w:r w:rsidRPr="00197E5D">
        <w:rPr>
          <w:rFonts w:ascii="Arial" w:hAnsi="Arial" w:cs="Arial"/>
          <w:sz w:val="22"/>
          <w:szCs w:val="22"/>
        </w:rPr>
        <w:t xml:space="preserve"> St. Joseph County</w:t>
      </w:r>
      <w:r>
        <w:rPr>
          <w:rFonts w:ascii="Arial" w:hAnsi="Arial" w:cs="Arial"/>
          <w:sz w:val="22"/>
          <w:szCs w:val="22"/>
        </w:rPr>
        <w:t>, Michigan.  The F</w:t>
      </w:r>
      <w:r w:rsidRPr="00197E5D">
        <w:rPr>
          <w:rFonts w:ascii="Arial" w:hAnsi="Arial" w:cs="Arial"/>
          <w:sz w:val="22"/>
          <w:szCs w:val="22"/>
        </w:rPr>
        <w:t xml:space="preserve">acility is </w:t>
      </w:r>
      <w:r>
        <w:rPr>
          <w:rFonts w:ascii="Arial" w:hAnsi="Arial" w:cs="Arial"/>
          <w:sz w:val="22"/>
          <w:szCs w:val="22"/>
        </w:rPr>
        <w:t xml:space="preserve">approximately </w:t>
      </w:r>
      <w:r w:rsidR="001B5780">
        <w:rPr>
          <w:rFonts w:ascii="Arial" w:hAnsi="Arial" w:cs="Arial"/>
          <w:sz w:val="22"/>
          <w:szCs w:val="22"/>
        </w:rPr>
        <w:t xml:space="preserve">four-tenths of a mile southeast of downtown Three Rivers in </w:t>
      </w:r>
      <w:r w:rsidRPr="00197E5D">
        <w:rPr>
          <w:rFonts w:ascii="Arial" w:hAnsi="Arial" w:cs="Arial"/>
          <w:sz w:val="22"/>
          <w:szCs w:val="22"/>
        </w:rPr>
        <w:t>an industrial zoned area</w:t>
      </w:r>
      <w:r w:rsidR="00FD1CEE">
        <w:rPr>
          <w:rFonts w:ascii="Arial" w:hAnsi="Arial" w:cs="Arial"/>
          <w:sz w:val="22"/>
          <w:szCs w:val="22"/>
        </w:rPr>
        <w:t>,</w:t>
      </w:r>
      <w:r w:rsidRPr="00197E5D">
        <w:rPr>
          <w:rFonts w:ascii="Arial" w:hAnsi="Arial" w:cs="Arial"/>
          <w:sz w:val="22"/>
          <w:szCs w:val="22"/>
        </w:rPr>
        <w:t xml:space="preserve"> with the nearest </w:t>
      </w:r>
      <w:r w:rsidR="001B5780">
        <w:rPr>
          <w:rFonts w:ascii="Arial" w:hAnsi="Arial" w:cs="Arial"/>
          <w:sz w:val="22"/>
          <w:szCs w:val="22"/>
        </w:rPr>
        <w:t>private residence</w:t>
      </w:r>
      <w:r w:rsidRPr="00197E5D">
        <w:rPr>
          <w:rFonts w:ascii="Arial" w:hAnsi="Arial" w:cs="Arial"/>
          <w:sz w:val="22"/>
          <w:szCs w:val="22"/>
        </w:rPr>
        <w:t xml:space="preserve"> located 400</w:t>
      </w:r>
      <w:r>
        <w:rPr>
          <w:rFonts w:ascii="Arial" w:hAnsi="Arial" w:cs="Arial"/>
          <w:sz w:val="22"/>
          <w:szCs w:val="22"/>
        </w:rPr>
        <w:t xml:space="preserve"> feet east to northeast of the Facility.  The F</w:t>
      </w:r>
      <w:r w:rsidRPr="00197E5D">
        <w:rPr>
          <w:rFonts w:ascii="Arial" w:hAnsi="Arial" w:cs="Arial"/>
          <w:sz w:val="22"/>
          <w:szCs w:val="22"/>
        </w:rPr>
        <w:t xml:space="preserve">acility is a gray iron foundry that </w:t>
      </w:r>
      <w:r w:rsidR="001B5780">
        <w:rPr>
          <w:rFonts w:ascii="Arial" w:hAnsi="Arial" w:cs="Arial"/>
          <w:sz w:val="22"/>
          <w:szCs w:val="22"/>
        </w:rPr>
        <w:t xml:space="preserve">heats scrap in a gas fired pre-heater that feeds </w:t>
      </w:r>
      <w:r w:rsidRPr="00197E5D">
        <w:rPr>
          <w:rFonts w:ascii="Arial" w:hAnsi="Arial" w:cs="Arial"/>
          <w:sz w:val="22"/>
          <w:szCs w:val="22"/>
        </w:rPr>
        <w:t>iron in</w:t>
      </w:r>
      <w:r w:rsidR="00450580">
        <w:rPr>
          <w:rFonts w:ascii="Arial" w:hAnsi="Arial" w:cs="Arial"/>
          <w:sz w:val="22"/>
          <w:szCs w:val="22"/>
        </w:rPr>
        <w:t>to</w:t>
      </w:r>
      <w:r w:rsidRPr="00197E5D">
        <w:rPr>
          <w:rFonts w:ascii="Arial" w:hAnsi="Arial" w:cs="Arial"/>
          <w:sz w:val="22"/>
          <w:szCs w:val="22"/>
        </w:rPr>
        <w:t xml:space="preserve"> four electric induction </w:t>
      </w:r>
      <w:r w:rsidR="00450580">
        <w:rPr>
          <w:rFonts w:ascii="Arial" w:hAnsi="Arial" w:cs="Arial"/>
          <w:sz w:val="22"/>
          <w:szCs w:val="22"/>
        </w:rPr>
        <w:t xml:space="preserve">melt </w:t>
      </w:r>
      <w:r w:rsidRPr="00197E5D">
        <w:rPr>
          <w:rFonts w:ascii="Arial" w:hAnsi="Arial" w:cs="Arial"/>
          <w:sz w:val="22"/>
          <w:szCs w:val="22"/>
        </w:rPr>
        <w:t xml:space="preserve">furnaces.  Each induction furnace is equipped with a smoke ring </w:t>
      </w:r>
      <w:r w:rsidR="001B5780">
        <w:rPr>
          <w:rFonts w:ascii="Arial" w:hAnsi="Arial" w:cs="Arial"/>
          <w:sz w:val="22"/>
          <w:szCs w:val="22"/>
        </w:rPr>
        <w:t>to capture emissions when the charge lid is in the closed position</w:t>
      </w:r>
      <w:r w:rsidR="00EB7D07">
        <w:rPr>
          <w:rFonts w:ascii="Arial" w:hAnsi="Arial" w:cs="Arial"/>
          <w:sz w:val="22"/>
          <w:szCs w:val="22"/>
        </w:rPr>
        <w:t>,</w:t>
      </w:r>
      <w:r w:rsidR="001B5780">
        <w:rPr>
          <w:rFonts w:ascii="Arial" w:hAnsi="Arial" w:cs="Arial"/>
          <w:sz w:val="22"/>
          <w:szCs w:val="22"/>
        </w:rPr>
        <w:t xml:space="preserve"> </w:t>
      </w:r>
      <w:r w:rsidRPr="00197E5D">
        <w:rPr>
          <w:rFonts w:ascii="Arial" w:hAnsi="Arial" w:cs="Arial"/>
          <w:sz w:val="22"/>
          <w:szCs w:val="22"/>
        </w:rPr>
        <w:t xml:space="preserve">and all four furnaces </w:t>
      </w:r>
      <w:r w:rsidR="001B5780">
        <w:rPr>
          <w:rFonts w:ascii="Arial" w:hAnsi="Arial" w:cs="Arial"/>
          <w:sz w:val="22"/>
          <w:szCs w:val="22"/>
        </w:rPr>
        <w:t>and the gas fired pre-heater exhaust to the South Fuller baghouse and Small Dustar baghouse that share a common stack.  Molten iron</w:t>
      </w:r>
      <w:r w:rsidRPr="00197E5D">
        <w:rPr>
          <w:rFonts w:ascii="Arial" w:hAnsi="Arial" w:cs="Arial"/>
          <w:sz w:val="22"/>
          <w:szCs w:val="22"/>
        </w:rPr>
        <w:t xml:space="preserve"> is </w:t>
      </w:r>
      <w:r w:rsidR="001B5780">
        <w:rPr>
          <w:rFonts w:ascii="Arial" w:hAnsi="Arial" w:cs="Arial"/>
          <w:sz w:val="22"/>
          <w:szCs w:val="22"/>
        </w:rPr>
        <w:t xml:space="preserve">tapped into a ladle and is then manually transferred to one of four green sand mold pouring lines </w:t>
      </w:r>
      <w:r w:rsidRPr="00197E5D">
        <w:rPr>
          <w:rFonts w:ascii="Arial" w:hAnsi="Arial" w:cs="Arial"/>
          <w:sz w:val="22"/>
          <w:szCs w:val="22"/>
        </w:rPr>
        <w:t xml:space="preserve">to produce castings.  </w:t>
      </w:r>
      <w:r w:rsidR="001B5780">
        <w:rPr>
          <w:rFonts w:ascii="Arial" w:hAnsi="Arial" w:cs="Arial"/>
          <w:sz w:val="22"/>
          <w:szCs w:val="22"/>
        </w:rPr>
        <w:t xml:space="preserve">Molds are then </w:t>
      </w:r>
      <w:r w:rsidR="009E2781">
        <w:rPr>
          <w:rFonts w:ascii="Arial" w:hAnsi="Arial" w:cs="Arial"/>
          <w:sz w:val="22"/>
          <w:szCs w:val="22"/>
        </w:rPr>
        <w:t xml:space="preserve">allowed to </w:t>
      </w:r>
      <w:r w:rsidR="001B5780">
        <w:rPr>
          <w:rFonts w:ascii="Arial" w:hAnsi="Arial" w:cs="Arial"/>
          <w:sz w:val="22"/>
          <w:szCs w:val="22"/>
        </w:rPr>
        <w:t xml:space="preserve">cool </w:t>
      </w:r>
      <w:r w:rsidR="009E2781">
        <w:rPr>
          <w:rFonts w:ascii="Arial" w:hAnsi="Arial" w:cs="Arial"/>
          <w:sz w:val="22"/>
          <w:szCs w:val="22"/>
        </w:rPr>
        <w:t xml:space="preserve">on conveyors that exhaust to an uncontrolled stack for each conveyor line.  Cooled molds are then </w:t>
      </w:r>
      <w:r w:rsidR="001B5780">
        <w:rPr>
          <w:rFonts w:ascii="Arial" w:hAnsi="Arial" w:cs="Arial"/>
          <w:sz w:val="22"/>
          <w:szCs w:val="22"/>
        </w:rPr>
        <w:t xml:space="preserve">conveyed to </w:t>
      </w:r>
      <w:r w:rsidR="009E2781">
        <w:rPr>
          <w:rFonts w:ascii="Arial" w:hAnsi="Arial" w:cs="Arial"/>
          <w:sz w:val="22"/>
          <w:szCs w:val="22"/>
        </w:rPr>
        <w:t xml:space="preserve">the shakeout process to separate castings from sand and shakeout emissions are routed to the 2014 North Dustar baghouse.  Casting </w:t>
      </w:r>
      <w:r w:rsidR="00450580">
        <w:rPr>
          <w:rFonts w:ascii="Arial" w:hAnsi="Arial" w:cs="Arial"/>
          <w:sz w:val="22"/>
          <w:szCs w:val="22"/>
        </w:rPr>
        <w:t>a</w:t>
      </w:r>
      <w:r w:rsidR="009E2781">
        <w:rPr>
          <w:rFonts w:ascii="Arial" w:hAnsi="Arial" w:cs="Arial"/>
          <w:sz w:val="22"/>
          <w:szCs w:val="22"/>
        </w:rPr>
        <w:t>nd sand transfer operations exhaust to either the East and West Fuller</w:t>
      </w:r>
      <w:r w:rsidR="00EB7D07">
        <w:rPr>
          <w:rFonts w:ascii="Arial" w:hAnsi="Arial" w:cs="Arial"/>
          <w:sz w:val="22"/>
          <w:szCs w:val="22"/>
        </w:rPr>
        <w:t>,</w:t>
      </w:r>
      <w:r w:rsidR="009E2781">
        <w:rPr>
          <w:rFonts w:ascii="Arial" w:hAnsi="Arial" w:cs="Arial"/>
          <w:sz w:val="22"/>
          <w:szCs w:val="22"/>
        </w:rPr>
        <w:t xml:space="preserve"> or West Dustar baghouses.  Four wheelabrator machines used to </w:t>
      </w:r>
      <w:r w:rsidR="00ED1C13">
        <w:rPr>
          <w:rFonts w:ascii="Arial" w:hAnsi="Arial" w:cs="Arial"/>
          <w:sz w:val="22"/>
          <w:szCs w:val="22"/>
        </w:rPr>
        <w:t xml:space="preserve">shot blast </w:t>
      </w:r>
      <w:r w:rsidR="009E2781">
        <w:rPr>
          <w:rFonts w:ascii="Arial" w:hAnsi="Arial" w:cs="Arial"/>
          <w:sz w:val="22"/>
          <w:szCs w:val="22"/>
        </w:rPr>
        <w:t xml:space="preserve">clean the rough castings </w:t>
      </w:r>
      <w:r w:rsidR="00ED1C13">
        <w:rPr>
          <w:rFonts w:ascii="Arial" w:hAnsi="Arial" w:cs="Arial"/>
          <w:sz w:val="22"/>
          <w:szCs w:val="22"/>
        </w:rPr>
        <w:t xml:space="preserve">have </w:t>
      </w:r>
      <w:r w:rsidR="009E2781">
        <w:rPr>
          <w:rFonts w:ascii="Arial" w:hAnsi="Arial" w:cs="Arial"/>
          <w:sz w:val="22"/>
          <w:szCs w:val="22"/>
        </w:rPr>
        <w:t xml:space="preserve">emissions </w:t>
      </w:r>
      <w:r w:rsidR="00C039B5">
        <w:rPr>
          <w:rFonts w:ascii="Arial" w:hAnsi="Arial" w:cs="Arial"/>
          <w:sz w:val="22"/>
          <w:szCs w:val="22"/>
        </w:rPr>
        <w:t xml:space="preserve">that </w:t>
      </w:r>
      <w:r w:rsidR="009E2781">
        <w:rPr>
          <w:rFonts w:ascii="Arial" w:hAnsi="Arial" w:cs="Arial"/>
          <w:sz w:val="22"/>
          <w:szCs w:val="22"/>
        </w:rPr>
        <w:t>exhaust to the North Fuller baghouse</w:t>
      </w:r>
      <w:r w:rsidR="00ED1C13">
        <w:rPr>
          <w:rFonts w:ascii="Arial" w:hAnsi="Arial" w:cs="Arial"/>
          <w:sz w:val="22"/>
          <w:szCs w:val="22"/>
        </w:rPr>
        <w:t xml:space="preserve">.  </w:t>
      </w:r>
      <w:r w:rsidR="009B0D2E">
        <w:rPr>
          <w:rFonts w:ascii="Arial" w:hAnsi="Arial" w:cs="Arial"/>
          <w:sz w:val="22"/>
          <w:szCs w:val="22"/>
        </w:rPr>
        <w:t>Stand g</w:t>
      </w:r>
      <w:r w:rsidR="00ED1C13">
        <w:rPr>
          <w:rFonts w:ascii="Arial" w:hAnsi="Arial" w:cs="Arial"/>
          <w:sz w:val="22"/>
          <w:szCs w:val="22"/>
        </w:rPr>
        <w:t>rinders on the east-west finishing line and the north-south finishing line exhaust to internally vented baghouse controls for each finishing line.</w:t>
      </w:r>
    </w:p>
    <w:p w14:paraId="0C07AE50" w14:textId="77777777" w:rsidR="00ED1C13" w:rsidRDefault="00ED1C13" w:rsidP="007F73D0">
      <w:pPr>
        <w:jc w:val="both"/>
        <w:rPr>
          <w:rFonts w:ascii="Arial" w:hAnsi="Arial" w:cs="Arial"/>
          <w:sz w:val="22"/>
          <w:szCs w:val="22"/>
        </w:rPr>
      </w:pPr>
    </w:p>
    <w:bookmarkEnd w:id="29"/>
    <w:p w14:paraId="1DB6DA54" w14:textId="77777777" w:rsidR="00AF4326" w:rsidRPr="00290754" w:rsidRDefault="00DB5924" w:rsidP="00CA7E8D">
      <w:pPr>
        <w:jc w:val="both"/>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w:t>
      </w:r>
      <w:r w:rsidR="00CA7E8D">
        <w:rPr>
          <w:rFonts w:ascii="Arial" w:hAnsi="Arial" w:cs="Arial"/>
          <w:sz w:val="22"/>
          <w:szCs w:val="22"/>
        </w:rPr>
        <w:t xml:space="preserve">(MAERS) </w:t>
      </w:r>
      <w:r w:rsidR="00FE6510">
        <w:rPr>
          <w:rFonts w:ascii="Arial" w:hAnsi="Arial" w:cs="Arial"/>
          <w:sz w:val="22"/>
          <w:szCs w:val="22"/>
        </w:rPr>
        <w:t xml:space="preserve">for </w:t>
      </w:r>
      <w:r w:rsidR="000E43A8">
        <w:rPr>
          <w:rFonts w:ascii="Arial" w:hAnsi="Arial" w:cs="Arial"/>
          <w:sz w:val="22"/>
          <w:szCs w:val="22"/>
        </w:rPr>
        <w:t>the</w:t>
      </w:r>
      <w:r w:rsidR="00FE6510">
        <w:rPr>
          <w:rFonts w:ascii="Arial" w:hAnsi="Arial" w:cs="Arial"/>
          <w:sz w:val="22"/>
          <w:szCs w:val="22"/>
        </w:rPr>
        <w:t xml:space="preserve"> year</w:t>
      </w:r>
      <w:r w:rsidR="00CA7E8D">
        <w:rPr>
          <w:rFonts w:ascii="Arial" w:hAnsi="Arial" w:cs="Arial"/>
          <w:sz w:val="22"/>
          <w:szCs w:val="22"/>
        </w:rPr>
        <w:t xml:space="preserve"> 2017.</w:t>
      </w:r>
    </w:p>
    <w:p w14:paraId="0AE282E3" w14:textId="77777777" w:rsidR="00AF4326" w:rsidRPr="00290754" w:rsidRDefault="00AF4326">
      <w:pPr>
        <w:rPr>
          <w:rFonts w:ascii="Arial" w:hAnsi="Arial" w:cs="Arial"/>
          <w:sz w:val="22"/>
          <w:szCs w:val="22"/>
        </w:rPr>
      </w:pPr>
    </w:p>
    <w:p w14:paraId="2EC4050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1027B3F" w14:textId="77777777" w:rsidR="00F734C6" w:rsidRPr="00290754" w:rsidRDefault="00F734C6" w:rsidP="00F734C6">
      <w:pPr>
        <w:jc w:val="center"/>
        <w:rPr>
          <w:rFonts w:ascii="Arial" w:hAnsi="Arial" w:cs="Arial"/>
          <w:sz w:val="22"/>
          <w:szCs w:val="22"/>
        </w:rPr>
      </w:pPr>
    </w:p>
    <w:tbl>
      <w:tblPr>
        <w:tblW w:w="10260" w:type="dxa"/>
        <w:tblInd w:w="-23"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261"/>
        <w:gridCol w:w="4999"/>
      </w:tblGrid>
      <w:tr w:rsidR="00F734C6" w:rsidRPr="00290754" w14:paraId="0D7B528D" w14:textId="77777777" w:rsidTr="00CA7E8D">
        <w:trPr>
          <w:tblHeader/>
        </w:trPr>
        <w:tc>
          <w:tcPr>
            <w:tcW w:w="5261" w:type="dxa"/>
            <w:shd w:val="pct10" w:color="auto" w:fill="auto"/>
          </w:tcPr>
          <w:p w14:paraId="473EEA3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4999" w:type="dxa"/>
            <w:shd w:val="pct10" w:color="auto" w:fill="auto"/>
          </w:tcPr>
          <w:p w14:paraId="53AC2103"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DC9A490" w14:textId="77777777" w:rsidTr="00CA7E8D">
        <w:tc>
          <w:tcPr>
            <w:tcW w:w="5261" w:type="dxa"/>
          </w:tcPr>
          <w:p w14:paraId="4F1A924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4999" w:type="dxa"/>
          </w:tcPr>
          <w:p w14:paraId="4969E02B" w14:textId="0A3A669C" w:rsidR="00F734C6" w:rsidRPr="00290754" w:rsidRDefault="00636C0E" w:rsidP="00E63937">
            <w:pPr>
              <w:jc w:val="center"/>
              <w:rPr>
                <w:rFonts w:ascii="Arial" w:hAnsi="Arial" w:cs="Arial"/>
                <w:sz w:val="22"/>
                <w:szCs w:val="22"/>
              </w:rPr>
            </w:pPr>
            <w:r>
              <w:rPr>
                <w:rFonts w:ascii="Arial" w:hAnsi="Arial" w:cs="Arial"/>
                <w:sz w:val="22"/>
                <w:szCs w:val="22"/>
              </w:rPr>
              <w:t>126.3</w:t>
            </w:r>
          </w:p>
        </w:tc>
      </w:tr>
      <w:tr w:rsidR="00F734C6" w:rsidRPr="00290754" w14:paraId="03ECB1FF" w14:textId="77777777" w:rsidTr="00CA7E8D">
        <w:tc>
          <w:tcPr>
            <w:tcW w:w="5261" w:type="dxa"/>
          </w:tcPr>
          <w:p w14:paraId="3BBB2B70"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4999" w:type="dxa"/>
          </w:tcPr>
          <w:p w14:paraId="167E3CBC"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6C0E">
              <w:rPr>
                <w:rFonts w:ascii="Arial" w:hAnsi="Arial" w:cs="Arial"/>
                <w:sz w:val="22"/>
                <w:szCs w:val="22"/>
              </w:rPr>
              <w:t>0.04</w:t>
            </w:r>
            <w:r w:rsidRPr="00290754">
              <w:rPr>
                <w:rFonts w:ascii="Arial" w:hAnsi="Arial" w:cs="Arial"/>
                <w:sz w:val="22"/>
                <w:szCs w:val="22"/>
              </w:rPr>
              <w:fldChar w:fldCharType="end"/>
            </w:r>
          </w:p>
        </w:tc>
      </w:tr>
      <w:tr w:rsidR="00F734C6" w:rsidRPr="00290754" w14:paraId="3DEF474C" w14:textId="77777777" w:rsidTr="00CA7E8D">
        <w:tc>
          <w:tcPr>
            <w:tcW w:w="5261" w:type="dxa"/>
          </w:tcPr>
          <w:p w14:paraId="2A7531D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4999" w:type="dxa"/>
          </w:tcPr>
          <w:p w14:paraId="6D06EE42"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NOX_Emission_Rate"/>
                  <w:enabled/>
                  <w:calcOnExit/>
                  <w:statusText w:type="text" w:val="Enter NOx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6C0E">
              <w:rPr>
                <w:rFonts w:ascii="Arial" w:hAnsi="Arial" w:cs="Arial"/>
                <w:sz w:val="22"/>
                <w:szCs w:val="22"/>
              </w:rPr>
              <w:t>1.95</w:t>
            </w:r>
            <w:r w:rsidRPr="00290754">
              <w:rPr>
                <w:rFonts w:ascii="Arial" w:hAnsi="Arial" w:cs="Arial"/>
                <w:sz w:val="22"/>
                <w:szCs w:val="22"/>
              </w:rPr>
              <w:fldChar w:fldCharType="end"/>
            </w:r>
          </w:p>
        </w:tc>
      </w:tr>
      <w:tr w:rsidR="00F734C6" w:rsidRPr="00290754" w14:paraId="355F654B" w14:textId="77777777" w:rsidTr="00CA7E8D">
        <w:tc>
          <w:tcPr>
            <w:tcW w:w="5261" w:type="dxa"/>
          </w:tcPr>
          <w:p w14:paraId="1F8F090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4999" w:type="dxa"/>
          </w:tcPr>
          <w:p w14:paraId="4D5AF46A"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M_Emission_Rate"/>
                  <w:enabled/>
                  <w:calcOnExit/>
                  <w:statusText w:type="text" w:val="Enter PM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6C0E">
              <w:rPr>
                <w:rFonts w:ascii="Arial" w:hAnsi="Arial" w:cs="Arial"/>
                <w:sz w:val="22"/>
                <w:szCs w:val="22"/>
              </w:rPr>
              <w:t>13.26</w:t>
            </w:r>
            <w:r w:rsidRPr="00290754">
              <w:rPr>
                <w:rFonts w:ascii="Arial" w:hAnsi="Arial" w:cs="Arial"/>
                <w:sz w:val="22"/>
                <w:szCs w:val="22"/>
              </w:rPr>
              <w:fldChar w:fldCharType="end"/>
            </w:r>
          </w:p>
        </w:tc>
      </w:tr>
      <w:tr w:rsidR="00F734C6" w:rsidRPr="00290754" w14:paraId="535752B8" w14:textId="77777777" w:rsidTr="00CA7E8D">
        <w:tc>
          <w:tcPr>
            <w:tcW w:w="5261" w:type="dxa"/>
          </w:tcPr>
          <w:p w14:paraId="27BDBF7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4999" w:type="dxa"/>
          </w:tcPr>
          <w:p w14:paraId="3567348A"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SOX_Emission_Rate"/>
                  <w:enabled/>
                  <w:calcOnExit/>
                  <w:statusText w:type="text" w:val="Enter SO2 emissions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6C0E">
              <w:rPr>
                <w:rFonts w:ascii="Arial" w:hAnsi="Arial" w:cs="Arial"/>
                <w:sz w:val="22"/>
                <w:szCs w:val="22"/>
              </w:rPr>
              <w:t>0.01</w:t>
            </w:r>
            <w:r w:rsidRPr="00290754">
              <w:rPr>
                <w:rFonts w:ascii="Arial" w:hAnsi="Arial" w:cs="Arial"/>
                <w:sz w:val="22"/>
                <w:szCs w:val="22"/>
              </w:rPr>
              <w:fldChar w:fldCharType="end"/>
            </w:r>
          </w:p>
        </w:tc>
      </w:tr>
      <w:tr w:rsidR="00F734C6" w:rsidRPr="00290754" w14:paraId="16024B22" w14:textId="77777777" w:rsidTr="00CA7E8D">
        <w:tc>
          <w:tcPr>
            <w:tcW w:w="5261" w:type="dxa"/>
          </w:tcPr>
          <w:p w14:paraId="580D4CB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w:t>
            </w:r>
          </w:p>
        </w:tc>
        <w:tc>
          <w:tcPr>
            <w:tcW w:w="4999" w:type="dxa"/>
          </w:tcPr>
          <w:p w14:paraId="1144C33A"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VOC_Emission_Rate"/>
                  <w:enabled/>
                  <w:calcOnExit/>
                  <w:statusText w:type="text" w:val="Enter VOC emission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36C0E">
              <w:rPr>
                <w:rFonts w:ascii="Arial" w:hAnsi="Arial" w:cs="Arial"/>
                <w:sz w:val="22"/>
                <w:szCs w:val="22"/>
              </w:rPr>
              <w:t>135.0</w:t>
            </w:r>
            <w:r w:rsidRPr="00290754">
              <w:rPr>
                <w:rFonts w:ascii="Arial" w:hAnsi="Arial" w:cs="Arial"/>
                <w:sz w:val="22"/>
                <w:szCs w:val="22"/>
              </w:rPr>
              <w:fldChar w:fldCharType="end"/>
            </w:r>
          </w:p>
        </w:tc>
      </w:tr>
    </w:tbl>
    <w:p w14:paraId="710920A1" w14:textId="77777777" w:rsidR="00F734C6" w:rsidRPr="00CB60BD" w:rsidRDefault="00F734C6" w:rsidP="00F734C6">
      <w:pPr>
        <w:rPr>
          <w:rFonts w:ascii="Arial" w:hAnsi="Arial" w:cs="Arial"/>
          <w:sz w:val="22"/>
          <w:szCs w:val="22"/>
        </w:rPr>
      </w:pPr>
    </w:p>
    <w:p w14:paraId="0635B30F"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w:t>
      </w:r>
      <w:r w:rsidR="00CA7E8D">
        <w:rPr>
          <w:rFonts w:ascii="Arial" w:hAnsi="Arial" w:cs="Arial"/>
          <w:sz w:val="22"/>
          <w:szCs w:val="22"/>
        </w:rPr>
        <w:t xml:space="preserve">(HAP) </w:t>
      </w:r>
      <w:r w:rsidRPr="00F734C6">
        <w:rPr>
          <w:rFonts w:ascii="Arial" w:hAnsi="Arial" w:cs="Arial"/>
          <w:sz w:val="22"/>
          <w:szCs w:val="22"/>
        </w:rPr>
        <w:t xml:space="preserve">emissions as </w:t>
      </w:r>
      <w:r w:rsidR="003C00A2">
        <w:rPr>
          <w:rFonts w:ascii="Arial" w:hAnsi="Arial" w:cs="Arial"/>
          <w:sz w:val="22"/>
          <w:szCs w:val="22"/>
        </w:rPr>
        <w:t xml:space="preserve">reported to MAERS </w:t>
      </w:r>
      <w:r w:rsidRPr="00F734C6">
        <w:rPr>
          <w:rFonts w:ascii="Arial" w:hAnsi="Arial" w:cs="Arial"/>
          <w:sz w:val="22"/>
          <w:szCs w:val="22"/>
        </w:rPr>
        <w:t xml:space="preserve">for the year </w:t>
      </w:r>
      <w:r w:rsidR="00693E20">
        <w:rPr>
          <w:rFonts w:ascii="Arial" w:hAnsi="Arial" w:cs="Arial"/>
          <w:sz w:val="22"/>
          <w:szCs w:val="22"/>
        </w:rPr>
        <w:t>2017 by the Facility:</w:t>
      </w:r>
    </w:p>
    <w:p w14:paraId="5522EF95" w14:textId="77777777" w:rsidR="00F734C6" w:rsidRPr="00CB60BD" w:rsidRDefault="00F734C6" w:rsidP="00F734C6">
      <w:pPr>
        <w:rPr>
          <w:rFonts w:ascii="Arial" w:hAnsi="Arial" w:cs="Arial"/>
          <w:sz w:val="22"/>
          <w:szCs w:val="22"/>
        </w:rPr>
      </w:pPr>
    </w:p>
    <w:tbl>
      <w:tblPr>
        <w:tblW w:w="10260" w:type="dxa"/>
        <w:tblInd w:w="-23"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261"/>
        <w:gridCol w:w="4999"/>
      </w:tblGrid>
      <w:tr w:rsidR="00F734C6" w:rsidRPr="00F734C6" w14:paraId="26510940" w14:textId="77777777" w:rsidTr="00C039B5">
        <w:tc>
          <w:tcPr>
            <w:tcW w:w="5261" w:type="dxa"/>
            <w:shd w:val="clear" w:color="auto" w:fill="D9D9D9"/>
          </w:tcPr>
          <w:p w14:paraId="384E1C9E"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HAPs ** </w:t>
            </w:r>
          </w:p>
        </w:tc>
        <w:tc>
          <w:tcPr>
            <w:tcW w:w="4999" w:type="dxa"/>
            <w:shd w:val="clear" w:color="auto" w:fill="D9D9D9"/>
          </w:tcPr>
          <w:p w14:paraId="27ACAC0C"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23F6B13" w14:textId="77777777" w:rsidTr="00C039B5">
        <w:tc>
          <w:tcPr>
            <w:tcW w:w="5261" w:type="dxa"/>
            <w:shd w:val="clear" w:color="auto" w:fill="FFFFFF"/>
          </w:tcPr>
          <w:p w14:paraId="0DDC9B45"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1"/>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4B3C23">
              <w:rPr>
                <w:rFonts w:ascii="Arial" w:hAnsi="Arial" w:cs="Arial"/>
                <w:noProof/>
                <w:sz w:val="22"/>
                <w:szCs w:val="22"/>
              </w:rPr>
              <w:t>Manganese</w:t>
            </w:r>
            <w:r w:rsidRPr="00F734C6">
              <w:rPr>
                <w:rFonts w:ascii="Arial" w:hAnsi="Arial" w:cs="Arial"/>
                <w:sz w:val="22"/>
                <w:szCs w:val="22"/>
              </w:rPr>
              <w:fldChar w:fldCharType="end"/>
            </w:r>
          </w:p>
        </w:tc>
        <w:tc>
          <w:tcPr>
            <w:tcW w:w="4999" w:type="dxa"/>
            <w:shd w:val="clear" w:color="auto" w:fill="FFFFFF"/>
          </w:tcPr>
          <w:p w14:paraId="633D5053" w14:textId="77777777" w:rsidR="00F734C6" w:rsidRPr="00693E20" w:rsidRDefault="00F734C6" w:rsidP="00E63937">
            <w:pPr>
              <w:jc w:val="center"/>
              <w:rPr>
                <w:rFonts w:ascii="Arial" w:hAnsi="Arial" w:cs="Arial"/>
                <w:sz w:val="22"/>
                <w:szCs w:val="22"/>
              </w:rPr>
            </w:pPr>
            <w:r w:rsidRPr="00693E20">
              <w:rPr>
                <w:rFonts w:ascii="Arial" w:hAnsi="Arial" w:cs="Arial"/>
                <w:sz w:val="22"/>
                <w:szCs w:val="22"/>
              </w:rPr>
              <w:fldChar w:fldCharType="begin" w:fldLock="1">
                <w:ffData>
                  <w:name w:val="HAP_1_Emission_Rate"/>
                  <w:enabled/>
                  <w:calcOnExit/>
                  <w:helpText w:type="text" w:val="Enter emissions of pollutant in tons emitted.  If less than one ton, enter zero."/>
                  <w:statusText w:type="text" w:val="Enter individual HAP emission rate in tons emitted.  If less than one ton, enter zero."/>
                  <w:textInput/>
                </w:ffData>
              </w:fldChar>
            </w:r>
            <w:r w:rsidRPr="00693E20">
              <w:rPr>
                <w:rFonts w:ascii="Arial" w:hAnsi="Arial" w:cs="Arial"/>
                <w:sz w:val="22"/>
                <w:szCs w:val="22"/>
              </w:rPr>
              <w:instrText xml:space="preserve"> FORMTEXT </w:instrText>
            </w:r>
            <w:r w:rsidRPr="00693E20">
              <w:rPr>
                <w:rFonts w:ascii="Arial" w:hAnsi="Arial" w:cs="Arial"/>
                <w:sz w:val="22"/>
                <w:szCs w:val="22"/>
              </w:rPr>
            </w:r>
            <w:r w:rsidRPr="00693E20">
              <w:rPr>
                <w:rFonts w:ascii="Arial" w:hAnsi="Arial" w:cs="Arial"/>
                <w:sz w:val="22"/>
                <w:szCs w:val="22"/>
              </w:rPr>
              <w:fldChar w:fldCharType="separate"/>
            </w:r>
            <w:r w:rsidR="004B3C23" w:rsidRPr="00693E20">
              <w:rPr>
                <w:rFonts w:ascii="Arial" w:hAnsi="Arial" w:cs="Arial"/>
                <w:noProof/>
                <w:sz w:val="22"/>
                <w:szCs w:val="22"/>
              </w:rPr>
              <w:t>0.02</w:t>
            </w:r>
            <w:r w:rsidRPr="00693E20">
              <w:rPr>
                <w:rFonts w:ascii="Arial" w:hAnsi="Arial" w:cs="Arial"/>
                <w:sz w:val="22"/>
                <w:szCs w:val="22"/>
              </w:rPr>
              <w:fldChar w:fldCharType="end"/>
            </w:r>
          </w:p>
        </w:tc>
      </w:tr>
      <w:tr w:rsidR="00F734C6" w:rsidRPr="00F734C6" w14:paraId="2409DBCB" w14:textId="77777777" w:rsidTr="00C039B5">
        <w:tc>
          <w:tcPr>
            <w:tcW w:w="5261" w:type="dxa"/>
            <w:shd w:val="clear" w:color="auto" w:fill="FFFFFF"/>
          </w:tcPr>
          <w:p w14:paraId="15FB9976" w14:textId="77777777" w:rsidR="00F734C6" w:rsidRPr="00F734C6" w:rsidRDefault="003C00A2" w:rsidP="00E63937">
            <w:pPr>
              <w:rPr>
                <w:rFonts w:ascii="Arial" w:hAnsi="Arial" w:cs="Arial"/>
                <w:sz w:val="22"/>
                <w:szCs w:val="22"/>
              </w:rPr>
            </w:pPr>
            <w:r>
              <w:rPr>
                <w:rFonts w:ascii="Arial" w:hAnsi="Arial" w:cs="Arial"/>
                <w:sz w:val="22"/>
                <w:szCs w:val="22"/>
              </w:rPr>
              <w:t>Lead</w:t>
            </w:r>
          </w:p>
        </w:tc>
        <w:tc>
          <w:tcPr>
            <w:tcW w:w="4999" w:type="dxa"/>
            <w:shd w:val="clear" w:color="auto" w:fill="FFFFFF"/>
          </w:tcPr>
          <w:p w14:paraId="703B0A5F" w14:textId="77777777" w:rsidR="00F734C6" w:rsidRPr="00693E20" w:rsidRDefault="003C00A2" w:rsidP="00E63937">
            <w:pPr>
              <w:jc w:val="center"/>
              <w:rPr>
                <w:rFonts w:ascii="Arial" w:hAnsi="Arial" w:cs="Arial"/>
                <w:sz w:val="22"/>
                <w:szCs w:val="22"/>
              </w:rPr>
            </w:pPr>
            <w:r w:rsidRPr="00693E20">
              <w:rPr>
                <w:rFonts w:ascii="Arial" w:hAnsi="Arial" w:cs="Arial"/>
                <w:sz w:val="22"/>
                <w:szCs w:val="22"/>
              </w:rPr>
              <w:t>0.04</w:t>
            </w:r>
          </w:p>
        </w:tc>
      </w:tr>
      <w:tr w:rsidR="00F734C6" w:rsidRPr="00F734C6" w14:paraId="64925544" w14:textId="77777777" w:rsidTr="00C039B5">
        <w:tc>
          <w:tcPr>
            <w:tcW w:w="5261" w:type="dxa"/>
            <w:tcBorders>
              <w:top w:val="single" w:sz="6" w:space="0" w:color="auto"/>
              <w:bottom w:val="double" w:sz="4" w:space="0" w:color="auto"/>
            </w:tcBorders>
            <w:shd w:val="clear" w:color="auto" w:fill="FFFFFF"/>
          </w:tcPr>
          <w:p w14:paraId="2941C933"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HAPs</w:t>
            </w:r>
          </w:p>
        </w:tc>
        <w:tc>
          <w:tcPr>
            <w:tcW w:w="4999" w:type="dxa"/>
            <w:tcBorders>
              <w:top w:val="single" w:sz="6" w:space="0" w:color="auto"/>
              <w:bottom w:val="double" w:sz="4" w:space="0" w:color="auto"/>
            </w:tcBorders>
            <w:shd w:val="clear" w:color="auto" w:fill="FFFFFF"/>
          </w:tcPr>
          <w:p w14:paraId="5BD063D2" w14:textId="77777777" w:rsidR="00F734C6" w:rsidRPr="009E36EA" w:rsidRDefault="003C00A2" w:rsidP="00E63937">
            <w:pPr>
              <w:jc w:val="center"/>
              <w:rPr>
                <w:rFonts w:ascii="Arial" w:hAnsi="Arial" w:cs="Arial"/>
                <w:b/>
                <w:sz w:val="22"/>
                <w:szCs w:val="22"/>
              </w:rPr>
            </w:pPr>
            <w:r w:rsidRPr="009E36EA">
              <w:rPr>
                <w:rFonts w:ascii="Arial" w:hAnsi="Arial" w:cs="Arial"/>
                <w:b/>
                <w:sz w:val="22"/>
                <w:szCs w:val="22"/>
              </w:rPr>
              <w:t>0.06</w:t>
            </w:r>
          </w:p>
        </w:tc>
      </w:tr>
    </w:tbl>
    <w:p w14:paraId="5CDDF3B5"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9DB5712" w14:textId="77777777" w:rsidR="000F73C3" w:rsidRDefault="000F73C3" w:rsidP="00167B85">
      <w:pPr>
        <w:jc w:val="both"/>
        <w:rPr>
          <w:rFonts w:ascii="Arial" w:hAnsi="Arial" w:cs="Arial"/>
          <w:sz w:val="22"/>
          <w:szCs w:val="22"/>
        </w:rPr>
      </w:pPr>
    </w:p>
    <w:p w14:paraId="7EA8321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596936B" w14:textId="77777777" w:rsidR="00AF4326" w:rsidRPr="00290754" w:rsidRDefault="00AF4326">
      <w:pPr>
        <w:rPr>
          <w:rFonts w:ascii="Arial" w:hAnsi="Arial" w:cs="Arial"/>
          <w:sz w:val="22"/>
          <w:szCs w:val="22"/>
        </w:rPr>
      </w:pPr>
    </w:p>
    <w:p w14:paraId="4CA23B79" w14:textId="77777777" w:rsidR="00AF4326" w:rsidRPr="00290754" w:rsidRDefault="00AF4326">
      <w:pPr>
        <w:rPr>
          <w:rFonts w:ascii="Arial" w:hAnsi="Arial" w:cs="Arial"/>
          <w:b/>
          <w:sz w:val="22"/>
          <w:szCs w:val="22"/>
          <w:u w:val="single"/>
        </w:rPr>
      </w:pPr>
      <w:bookmarkStart w:id="30" w:name="_Toc480946819"/>
      <w:bookmarkStart w:id="31" w:name="_Toc482691114"/>
      <w:r w:rsidRPr="00290754">
        <w:rPr>
          <w:rFonts w:ascii="Arial" w:hAnsi="Arial" w:cs="Arial"/>
          <w:b/>
          <w:sz w:val="22"/>
          <w:szCs w:val="22"/>
          <w:u w:val="single"/>
        </w:rPr>
        <w:t>Regulatory Analysis</w:t>
      </w:r>
      <w:bookmarkEnd w:id="30"/>
      <w:bookmarkEnd w:id="31"/>
    </w:p>
    <w:p w14:paraId="06D0755D" w14:textId="77777777" w:rsidR="00AF4326" w:rsidRPr="005A6987" w:rsidRDefault="00AF4326" w:rsidP="00167B85">
      <w:pPr>
        <w:jc w:val="both"/>
        <w:rPr>
          <w:rFonts w:ascii="Arial" w:hAnsi="Arial" w:cs="Arial"/>
          <w:sz w:val="22"/>
          <w:szCs w:val="22"/>
        </w:rPr>
      </w:pPr>
    </w:p>
    <w:p w14:paraId="0633338D"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54D55A0" w14:textId="77777777" w:rsidR="000F73C3" w:rsidRDefault="000F73C3" w:rsidP="000F73C3">
      <w:pPr>
        <w:jc w:val="both"/>
        <w:outlineLvl w:val="0"/>
        <w:rPr>
          <w:rFonts w:ascii="Arial" w:hAnsi="Arial" w:cs="Arial"/>
          <w:sz w:val="22"/>
          <w:szCs w:val="22"/>
        </w:rPr>
      </w:pPr>
    </w:p>
    <w:p w14:paraId="32DADE2D"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00693E20">
        <w:rPr>
          <w:rFonts w:ascii="Arial" w:hAnsi="Arial" w:cs="Arial"/>
          <w:sz w:val="22"/>
          <w:szCs w:val="22"/>
        </w:rPr>
        <w:t xml:space="preserve"> St. Joseph </w:t>
      </w:r>
      <w:r w:rsidRPr="00290754">
        <w:rPr>
          <w:rFonts w:ascii="Arial" w:hAnsi="Arial" w:cs="Arial"/>
          <w:sz w:val="22"/>
          <w:szCs w:val="22"/>
        </w:rPr>
        <w:t>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118A325A" w14:textId="77777777" w:rsidR="005768C3" w:rsidRPr="00610D52" w:rsidRDefault="005768C3" w:rsidP="000F73C3">
      <w:pPr>
        <w:jc w:val="both"/>
        <w:rPr>
          <w:rFonts w:ascii="Arial" w:hAnsi="Arial" w:cs="Arial"/>
          <w:sz w:val="22"/>
          <w:szCs w:val="22"/>
        </w:rPr>
      </w:pPr>
    </w:p>
    <w:p w14:paraId="7DBA5D8A" w14:textId="77777777" w:rsidR="00693E20" w:rsidRDefault="00693E20">
      <w:pPr>
        <w:rPr>
          <w:rFonts w:ascii="Arial" w:hAnsi="Arial" w:cs="Arial"/>
          <w:sz w:val="22"/>
          <w:szCs w:val="22"/>
        </w:rPr>
      </w:pPr>
      <w:r>
        <w:rPr>
          <w:rFonts w:ascii="Arial" w:hAnsi="Arial" w:cs="Arial"/>
          <w:sz w:val="22"/>
          <w:szCs w:val="22"/>
        </w:rPr>
        <w:br w:type="page"/>
      </w:r>
    </w:p>
    <w:p w14:paraId="71A375D5" w14:textId="77777777" w:rsidR="000F73C3" w:rsidRDefault="000F73C3" w:rsidP="009E36E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32" w:name="Pollutant_dropdown2"/>
      <w:r w:rsidR="00F734C6">
        <w:rPr>
          <w:rFonts w:ascii="Arial" w:hAnsi="Arial" w:cs="Arial"/>
          <w:sz w:val="22"/>
          <w:szCs w:val="22"/>
        </w:rPr>
        <w:t xml:space="preserve">of </w:t>
      </w:r>
      <w:r w:rsidR="00693E20">
        <w:rPr>
          <w:rFonts w:ascii="Arial" w:hAnsi="Arial" w:cs="Arial"/>
          <w:sz w:val="22"/>
          <w:szCs w:val="22"/>
        </w:rPr>
        <w:t>CO</w:t>
      </w:r>
      <w:r w:rsidR="00F53254">
        <w:rPr>
          <w:rFonts w:ascii="Arial" w:hAnsi="Arial" w:cs="Arial"/>
          <w:sz w:val="22"/>
          <w:szCs w:val="22"/>
        </w:rPr>
        <w:t xml:space="preserve">, </w:t>
      </w:r>
      <w:r w:rsidR="00693E20">
        <w:rPr>
          <w:rFonts w:ascii="Arial" w:hAnsi="Arial" w:cs="Arial"/>
          <w:sz w:val="22"/>
          <w:szCs w:val="22"/>
        </w:rPr>
        <w:t>PM</w:t>
      </w:r>
      <w:r w:rsidR="00F53254">
        <w:rPr>
          <w:rFonts w:ascii="Arial" w:hAnsi="Arial" w:cs="Arial"/>
          <w:sz w:val="22"/>
          <w:szCs w:val="22"/>
        </w:rPr>
        <w:t xml:space="preserve"> and </w:t>
      </w:r>
      <w:r w:rsidR="00693E20">
        <w:rPr>
          <w:rFonts w:ascii="Arial" w:hAnsi="Arial" w:cs="Arial"/>
          <w:sz w:val="22"/>
          <w:szCs w:val="22"/>
        </w:rPr>
        <w:t>VOC</w:t>
      </w:r>
      <w:bookmarkEnd w:id="32"/>
      <w:r w:rsidR="00693E20">
        <w:rPr>
          <w:rFonts w:ascii="Arial" w:hAnsi="Arial" w:cs="Arial"/>
          <w:sz w:val="22"/>
          <w:szCs w:val="22"/>
        </w:rPr>
        <w:t xml:space="preserve">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26EC7294" w14:textId="77777777" w:rsidR="00CB43FA" w:rsidRPr="008A0FF1" w:rsidRDefault="00CB43FA" w:rsidP="000F73C3">
      <w:pPr>
        <w:jc w:val="both"/>
        <w:rPr>
          <w:rFonts w:ascii="Arial" w:hAnsi="Arial" w:cs="Arial"/>
          <w:sz w:val="22"/>
          <w:szCs w:val="22"/>
        </w:rPr>
      </w:pPr>
    </w:p>
    <w:p w14:paraId="57F45787" w14:textId="77777777" w:rsidR="000F73C3" w:rsidRDefault="00FC0CA8" w:rsidP="000F73C3">
      <w:pPr>
        <w:jc w:val="both"/>
        <w:rPr>
          <w:rFonts w:ascii="Arial" w:hAnsi="Arial" w:cs="Arial"/>
          <w:sz w:val="22"/>
          <w:szCs w:val="22"/>
        </w:rPr>
      </w:pPr>
      <w:r>
        <w:rPr>
          <w:rFonts w:ascii="Arial" w:hAnsi="Arial" w:cs="Arial"/>
          <w:sz w:val="22"/>
          <w:szCs w:val="22"/>
        </w:rPr>
        <w:t xml:space="preserve">The stationary source is </w:t>
      </w:r>
      <w:r w:rsidR="007166A4">
        <w:rPr>
          <w:rFonts w:ascii="Arial" w:hAnsi="Arial" w:cs="Arial"/>
          <w:sz w:val="22"/>
          <w:szCs w:val="22"/>
        </w:rPr>
        <w:t xml:space="preserve">a </w:t>
      </w:r>
      <w:r>
        <w:rPr>
          <w:rFonts w:ascii="Arial" w:hAnsi="Arial" w:cs="Arial"/>
          <w:sz w:val="22"/>
          <w:szCs w:val="22"/>
        </w:rPr>
        <w:t xml:space="preserve">major source of HAPs because </w:t>
      </w:r>
      <w:r w:rsidR="000F73C3">
        <w:rPr>
          <w:rFonts w:ascii="Arial" w:hAnsi="Arial" w:cs="Arial"/>
          <w:sz w:val="22"/>
          <w:szCs w:val="22"/>
        </w:rPr>
        <w:t xml:space="preserve">the </w:t>
      </w:r>
      <w:r w:rsidR="000F73C3"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000F73C3" w:rsidRPr="00290754">
        <w:rPr>
          <w:rFonts w:ascii="Arial" w:hAnsi="Arial" w:cs="Arial"/>
          <w:sz w:val="22"/>
          <w:szCs w:val="22"/>
        </w:rPr>
        <w:t xml:space="preserve"> the </w:t>
      </w:r>
      <w:r w:rsidR="000F73C3">
        <w:rPr>
          <w:rFonts w:ascii="Arial" w:hAnsi="Arial" w:cs="Arial"/>
          <w:sz w:val="22"/>
          <w:szCs w:val="22"/>
        </w:rPr>
        <w:t xml:space="preserve">federal </w:t>
      </w:r>
      <w:r w:rsidR="000F73C3" w:rsidRPr="00290754">
        <w:rPr>
          <w:rFonts w:ascii="Arial" w:hAnsi="Arial" w:cs="Arial"/>
          <w:sz w:val="22"/>
          <w:szCs w:val="22"/>
        </w:rPr>
        <w:t>Clean Air Act, is</w:t>
      </w:r>
      <w:r w:rsidR="000F73C3">
        <w:rPr>
          <w:rFonts w:ascii="Arial" w:hAnsi="Arial" w:cs="Arial"/>
          <w:sz w:val="22"/>
          <w:szCs w:val="22"/>
        </w:rPr>
        <w:t xml:space="preserve"> equal to or more than</w:t>
      </w:r>
      <w:r w:rsidR="000F73C3" w:rsidRPr="00290754">
        <w:rPr>
          <w:rFonts w:ascii="Arial" w:hAnsi="Arial" w:cs="Arial"/>
          <w:b/>
          <w:sz w:val="22"/>
          <w:szCs w:val="22"/>
        </w:rPr>
        <w:t xml:space="preserve"> </w:t>
      </w:r>
      <w:r w:rsidR="000F73C3" w:rsidRPr="00290754">
        <w:rPr>
          <w:rFonts w:ascii="Arial" w:hAnsi="Arial" w:cs="Arial"/>
          <w:sz w:val="22"/>
          <w:szCs w:val="22"/>
        </w:rPr>
        <w:t xml:space="preserve">10 tons per year </w:t>
      </w:r>
      <w:r w:rsidR="000F73C3">
        <w:rPr>
          <w:rFonts w:ascii="Arial" w:hAnsi="Arial" w:cs="Arial"/>
          <w:sz w:val="22"/>
          <w:szCs w:val="22"/>
        </w:rPr>
        <w:t>and/or</w:t>
      </w:r>
      <w:r w:rsidR="000F73C3" w:rsidRPr="00290754">
        <w:rPr>
          <w:rFonts w:ascii="Arial" w:hAnsi="Arial" w:cs="Arial"/>
          <w:sz w:val="22"/>
          <w:szCs w:val="22"/>
        </w:rPr>
        <w:t xml:space="preserve"> the potential to emit of all HAP</w:t>
      </w:r>
      <w:r w:rsidR="000F73C3">
        <w:rPr>
          <w:rFonts w:ascii="Arial" w:hAnsi="Arial" w:cs="Arial"/>
          <w:sz w:val="22"/>
          <w:szCs w:val="22"/>
        </w:rPr>
        <w:t>s</w:t>
      </w:r>
      <w:r w:rsidR="000F73C3" w:rsidRPr="00290754">
        <w:rPr>
          <w:rFonts w:ascii="Arial" w:hAnsi="Arial" w:cs="Arial"/>
          <w:sz w:val="22"/>
          <w:szCs w:val="22"/>
        </w:rPr>
        <w:t xml:space="preserve"> combined </w:t>
      </w:r>
      <w:r w:rsidR="000F73C3">
        <w:rPr>
          <w:rFonts w:ascii="Arial" w:hAnsi="Arial" w:cs="Arial"/>
          <w:sz w:val="22"/>
          <w:szCs w:val="22"/>
        </w:rPr>
        <w:t>is</w:t>
      </w:r>
      <w:r w:rsidR="000F73C3" w:rsidRPr="00290754">
        <w:rPr>
          <w:rFonts w:ascii="Arial" w:hAnsi="Arial" w:cs="Arial"/>
          <w:sz w:val="22"/>
          <w:szCs w:val="22"/>
        </w:rPr>
        <w:t xml:space="preserve"> </w:t>
      </w:r>
      <w:r w:rsidR="00876E17">
        <w:rPr>
          <w:rFonts w:ascii="Arial" w:hAnsi="Arial" w:cs="Arial"/>
          <w:sz w:val="22"/>
          <w:szCs w:val="22"/>
        </w:rPr>
        <w:t>equal to or more than</w:t>
      </w:r>
      <w:r w:rsidR="000F73C3" w:rsidRPr="00290754">
        <w:rPr>
          <w:rFonts w:ascii="Arial" w:hAnsi="Arial" w:cs="Arial"/>
          <w:sz w:val="22"/>
          <w:szCs w:val="22"/>
        </w:rPr>
        <w:t xml:space="preserve"> 25 tons per year</w:t>
      </w:r>
      <w:r w:rsidR="000F73C3">
        <w:rPr>
          <w:rFonts w:ascii="Arial" w:hAnsi="Arial" w:cs="Arial"/>
          <w:sz w:val="22"/>
          <w:szCs w:val="22"/>
        </w:rPr>
        <w:t>.</w:t>
      </w:r>
    </w:p>
    <w:p w14:paraId="53CEC5FC" w14:textId="77777777" w:rsidR="00CB43FA" w:rsidRPr="008A0FF1" w:rsidRDefault="00CB43FA" w:rsidP="000F73C3">
      <w:pPr>
        <w:jc w:val="both"/>
        <w:rPr>
          <w:rFonts w:ascii="Arial" w:hAnsi="Arial" w:cs="Arial"/>
          <w:sz w:val="22"/>
          <w:szCs w:val="22"/>
        </w:rPr>
      </w:pPr>
    </w:p>
    <w:p w14:paraId="3E8E3C9F" w14:textId="77777777" w:rsidR="00077AE6" w:rsidRDefault="00C73FDF" w:rsidP="00FC0CA8">
      <w:pPr>
        <w:jc w:val="both"/>
        <w:rPr>
          <w:rFonts w:ascii="Arial" w:hAnsi="Arial" w:cs="Arial"/>
          <w:sz w:val="22"/>
          <w:szCs w:val="22"/>
        </w:rPr>
      </w:pPr>
      <w:r>
        <w:rPr>
          <w:rFonts w:ascii="Arial" w:hAnsi="Arial" w:cs="Arial"/>
          <w:sz w:val="22"/>
          <w:szCs w:val="22"/>
        </w:rPr>
        <w:t xml:space="preserve">The stationary source is an existing major source subject to </w:t>
      </w:r>
      <w:r w:rsidR="000F73C3">
        <w:rPr>
          <w:rFonts w:ascii="Arial" w:hAnsi="Arial" w:cs="Arial"/>
          <w:sz w:val="22"/>
          <w:szCs w:val="22"/>
        </w:rPr>
        <w:t xml:space="preserve">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w:t>
      </w:r>
      <w:r>
        <w:rPr>
          <w:rFonts w:ascii="Arial" w:hAnsi="Arial" w:cs="Arial"/>
          <w:sz w:val="22"/>
          <w:szCs w:val="22"/>
        </w:rPr>
        <w:t xml:space="preserve">under 40 CFR 52.21 with the potential to emit of </w:t>
      </w:r>
      <w:r w:rsidR="009D5780">
        <w:rPr>
          <w:rFonts w:ascii="Arial" w:hAnsi="Arial" w:cs="Arial"/>
          <w:sz w:val="22"/>
          <w:szCs w:val="22"/>
        </w:rPr>
        <w:t>CO</w:t>
      </w:r>
      <w:r>
        <w:rPr>
          <w:rFonts w:ascii="Arial" w:hAnsi="Arial" w:cs="Arial"/>
          <w:sz w:val="22"/>
          <w:szCs w:val="22"/>
        </w:rPr>
        <w:t xml:space="preserve">, </w:t>
      </w:r>
      <w:r w:rsidR="009D5780">
        <w:rPr>
          <w:rFonts w:ascii="Arial" w:hAnsi="Arial" w:cs="Arial"/>
          <w:sz w:val="22"/>
          <w:szCs w:val="22"/>
        </w:rPr>
        <w:t>PM,</w:t>
      </w:r>
      <w:r>
        <w:rPr>
          <w:rFonts w:ascii="Arial" w:hAnsi="Arial" w:cs="Arial"/>
          <w:sz w:val="22"/>
          <w:szCs w:val="22"/>
        </w:rPr>
        <w:t xml:space="preserve"> and </w:t>
      </w:r>
      <w:r w:rsidR="009D5780">
        <w:rPr>
          <w:rFonts w:ascii="Arial" w:hAnsi="Arial" w:cs="Arial"/>
          <w:sz w:val="22"/>
          <w:szCs w:val="22"/>
        </w:rPr>
        <w:t>VOC</w:t>
      </w:r>
      <w:r>
        <w:rPr>
          <w:rFonts w:ascii="Arial" w:hAnsi="Arial" w:cs="Arial"/>
          <w:sz w:val="22"/>
          <w:szCs w:val="22"/>
        </w:rPr>
        <w:t xml:space="preserve"> greater than 100 tons per year, which is the threshold for secondary metal production plants.  </w:t>
      </w:r>
      <w:r w:rsidR="004E31A7">
        <w:rPr>
          <w:rFonts w:ascii="Arial" w:hAnsi="Arial" w:cs="Arial"/>
          <w:sz w:val="22"/>
          <w:szCs w:val="22"/>
        </w:rPr>
        <w:t xml:space="preserve">In September 2014, the stationary source submitted Permit to Install Application No. 137-14 </w:t>
      </w:r>
      <w:r w:rsidR="00CD3382">
        <w:rPr>
          <w:rFonts w:ascii="Arial" w:hAnsi="Arial" w:cs="Arial"/>
          <w:sz w:val="22"/>
          <w:szCs w:val="22"/>
        </w:rPr>
        <w:t>to propose several changes to equipment</w:t>
      </w:r>
      <w:r w:rsidR="009D5780">
        <w:rPr>
          <w:rFonts w:ascii="Arial" w:hAnsi="Arial" w:cs="Arial"/>
          <w:sz w:val="22"/>
          <w:szCs w:val="22"/>
        </w:rPr>
        <w:t>,</w:t>
      </w:r>
      <w:r w:rsidR="00CD3382">
        <w:rPr>
          <w:rFonts w:ascii="Arial" w:hAnsi="Arial" w:cs="Arial"/>
          <w:sz w:val="22"/>
          <w:szCs w:val="22"/>
        </w:rPr>
        <w:t xml:space="preserve"> including </w:t>
      </w:r>
      <w:r w:rsidR="003D5D8D">
        <w:rPr>
          <w:rFonts w:ascii="Arial" w:hAnsi="Arial" w:cs="Arial"/>
          <w:sz w:val="22"/>
          <w:szCs w:val="22"/>
        </w:rPr>
        <w:t>replacement of mold making machines</w:t>
      </w:r>
      <w:r w:rsidR="009D5780">
        <w:rPr>
          <w:rFonts w:ascii="Arial" w:hAnsi="Arial" w:cs="Arial"/>
          <w:sz w:val="22"/>
          <w:szCs w:val="22"/>
        </w:rPr>
        <w:t xml:space="preserve">, </w:t>
      </w:r>
      <w:r w:rsidR="003D5D8D">
        <w:rPr>
          <w:rFonts w:ascii="Arial" w:hAnsi="Arial" w:cs="Arial"/>
          <w:sz w:val="22"/>
          <w:szCs w:val="22"/>
        </w:rPr>
        <w:t>automated mold conveyors associated with FGGRAYIRON</w:t>
      </w:r>
      <w:r w:rsidR="0084022C">
        <w:rPr>
          <w:rFonts w:ascii="Arial" w:hAnsi="Arial" w:cs="Arial"/>
          <w:sz w:val="22"/>
          <w:szCs w:val="22"/>
        </w:rPr>
        <w:t>,</w:t>
      </w:r>
      <w:r w:rsidR="003D5D8D">
        <w:rPr>
          <w:rFonts w:ascii="Arial" w:hAnsi="Arial" w:cs="Arial"/>
          <w:sz w:val="22"/>
          <w:szCs w:val="22"/>
        </w:rPr>
        <w:t xml:space="preserve"> and </w:t>
      </w:r>
      <w:r w:rsidR="00CD3382">
        <w:rPr>
          <w:rFonts w:ascii="Arial" w:hAnsi="Arial" w:cs="Arial"/>
          <w:sz w:val="22"/>
          <w:szCs w:val="22"/>
        </w:rPr>
        <w:t>replacement of the dust collector (i.e.</w:t>
      </w:r>
      <w:r w:rsidR="0084022C">
        <w:rPr>
          <w:rFonts w:ascii="Arial" w:hAnsi="Arial" w:cs="Arial"/>
          <w:sz w:val="22"/>
          <w:szCs w:val="22"/>
        </w:rPr>
        <w:t>,</w:t>
      </w:r>
      <w:r w:rsidR="00CD3382">
        <w:rPr>
          <w:rFonts w:ascii="Arial" w:hAnsi="Arial" w:cs="Arial"/>
          <w:sz w:val="22"/>
          <w:szCs w:val="22"/>
        </w:rPr>
        <w:t xml:space="preserve"> 2014 North Dustar) on EUSHAKEOUT</w:t>
      </w:r>
      <w:r w:rsidR="003D5D8D">
        <w:rPr>
          <w:rFonts w:ascii="Arial" w:hAnsi="Arial" w:cs="Arial"/>
          <w:sz w:val="22"/>
          <w:szCs w:val="22"/>
        </w:rPr>
        <w:t xml:space="preserve">.  The mold making machines and automated mold conveyor equipment technology was old and needed to be updated.  The equipment changes will not increase the production capacity or debottleneck the process.  Since the equipment does not generate emissions by itself, and because the emissions of FGGRAYIRON will not change as a result of the equipment replacements, no changes were made to the permit conditions for FGGRAYIRON.  </w:t>
      </w:r>
      <w:r w:rsidR="00CD3382">
        <w:rPr>
          <w:rFonts w:ascii="Arial" w:hAnsi="Arial" w:cs="Arial"/>
          <w:sz w:val="22"/>
          <w:szCs w:val="22"/>
        </w:rPr>
        <w:t>The new dust collector has a higher airflow rate than the existing dust collector</w:t>
      </w:r>
      <w:r w:rsidR="0084022C">
        <w:rPr>
          <w:rFonts w:ascii="Arial" w:hAnsi="Arial" w:cs="Arial"/>
          <w:sz w:val="22"/>
          <w:szCs w:val="22"/>
        </w:rPr>
        <w:t>;</w:t>
      </w:r>
      <w:r w:rsidR="00CD3382">
        <w:rPr>
          <w:rFonts w:ascii="Arial" w:hAnsi="Arial" w:cs="Arial"/>
          <w:sz w:val="22"/>
          <w:szCs w:val="22"/>
        </w:rPr>
        <w:t xml:space="preserve"> therefore</w:t>
      </w:r>
      <w:r w:rsidR="0084022C">
        <w:rPr>
          <w:rFonts w:ascii="Arial" w:hAnsi="Arial" w:cs="Arial"/>
          <w:sz w:val="22"/>
          <w:szCs w:val="22"/>
        </w:rPr>
        <w:t>,</w:t>
      </w:r>
      <w:r w:rsidR="00CD3382">
        <w:rPr>
          <w:rFonts w:ascii="Arial" w:hAnsi="Arial" w:cs="Arial"/>
          <w:sz w:val="22"/>
          <w:szCs w:val="22"/>
        </w:rPr>
        <w:t xml:space="preserve"> the potential to emit for </w:t>
      </w:r>
      <w:r w:rsidR="0084022C">
        <w:rPr>
          <w:rFonts w:ascii="Arial" w:hAnsi="Arial" w:cs="Arial"/>
          <w:sz w:val="22"/>
          <w:szCs w:val="22"/>
        </w:rPr>
        <w:t xml:space="preserve">PM </w:t>
      </w:r>
      <w:r w:rsidR="00CD3382">
        <w:rPr>
          <w:rFonts w:ascii="Arial" w:hAnsi="Arial" w:cs="Arial"/>
          <w:sz w:val="22"/>
          <w:szCs w:val="22"/>
        </w:rPr>
        <w:t>will increase.</w:t>
      </w:r>
    </w:p>
    <w:p w14:paraId="71B88510" w14:textId="77777777" w:rsidR="00077AE6" w:rsidRDefault="00077AE6" w:rsidP="00FC0CA8">
      <w:pPr>
        <w:jc w:val="both"/>
        <w:rPr>
          <w:rFonts w:ascii="Arial" w:hAnsi="Arial" w:cs="Arial"/>
          <w:sz w:val="22"/>
          <w:szCs w:val="22"/>
        </w:rPr>
      </w:pPr>
    </w:p>
    <w:p w14:paraId="4ED5A6D4" w14:textId="77777777" w:rsidR="000F73C3" w:rsidRDefault="00CD3382" w:rsidP="00FC0CA8">
      <w:pPr>
        <w:jc w:val="both"/>
        <w:rPr>
          <w:rFonts w:ascii="Arial" w:hAnsi="Arial" w:cs="Arial"/>
          <w:sz w:val="22"/>
          <w:szCs w:val="22"/>
        </w:rPr>
      </w:pPr>
      <w:r>
        <w:rPr>
          <w:rFonts w:ascii="Arial" w:hAnsi="Arial" w:cs="Arial"/>
          <w:sz w:val="22"/>
          <w:szCs w:val="22"/>
        </w:rPr>
        <w:t xml:space="preserve">The </w:t>
      </w:r>
      <w:r w:rsidR="0084022C">
        <w:rPr>
          <w:rFonts w:ascii="Arial" w:hAnsi="Arial" w:cs="Arial"/>
          <w:sz w:val="22"/>
          <w:szCs w:val="22"/>
        </w:rPr>
        <w:t>F</w:t>
      </w:r>
      <w:r>
        <w:rPr>
          <w:rFonts w:ascii="Arial" w:hAnsi="Arial" w:cs="Arial"/>
          <w:sz w:val="22"/>
          <w:szCs w:val="22"/>
        </w:rPr>
        <w:t>acility calculated the Actual to Projected Actual (A2A) emissions increase is below significance levels.  Several permit conditions were added t</w:t>
      </w:r>
      <w:r w:rsidR="003D5D8D">
        <w:rPr>
          <w:rFonts w:ascii="Arial" w:hAnsi="Arial" w:cs="Arial"/>
          <w:sz w:val="22"/>
          <w:szCs w:val="22"/>
        </w:rPr>
        <w:t xml:space="preserve">o </w:t>
      </w:r>
      <w:r w:rsidR="00F449B0">
        <w:rPr>
          <w:rFonts w:ascii="Arial" w:hAnsi="Arial" w:cs="Arial"/>
          <w:sz w:val="22"/>
          <w:szCs w:val="22"/>
        </w:rPr>
        <w:t xml:space="preserve">EUSHAKEOUT in </w:t>
      </w:r>
      <w:r w:rsidR="003D5D8D">
        <w:rPr>
          <w:rFonts w:ascii="Arial" w:hAnsi="Arial" w:cs="Arial"/>
          <w:sz w:val="22"/>
          <w:szCs w:val="22"/>
        </w:rPr>
        <w:t>the ROP through a minor modification issued on March 10, 2015</w:t>
      </w:r>
      <w:r w:rsidR="00077AE6">
        <w:rPr>
          <w:rFonts w:ascii="Arial" w:hAnsi="Arial" w:cs="Arial"/>
          <w:sz w:val="22"/>
          <w:szCs w:val="22"/>
        </w:rPr>
        <w:t>,</w:t>
      </w:r>
      <w:r w:rsidR="003D5D8D">
        <w:rPr>
          <w:rFonts w:ascii="Arial" w:hAnsi="Arial" w:cs="Arial"/>
          <w:sz w:val="22"/>
          <w:szCs w:val="22"/>
        </w:rPr>
        <w:t xml:space="preserve"> </w:t>
      </w:r>
      <w:r>
        <w:rPr>
          <w:rFonts w:ascii="Arial" w:hAnsi="Arial" w:cs="Arial"/>
          <w:sz w:val="22"/>
          <w:szCs w:val="22"/>
        </w:rPr>
        <w:t>as a result of the A2A analysis</w:t>
      </w:r>
      <w:r w:rsidR="003D5D8D">
        <w:rPr>
          <w:rFonts w:ascii="Arial" w:hAnsi="Arial" w:cs="Arial"/>
          <w:sz w:val="22"/>
          <w:szCs w:val="22"/>
        </w:rPr>
        <w:t xml:space="preserve"> including a one-time performance test of PM, PM10</w:t>
      </w:r>
      <w:r w:rsidR="00077AE6">
        <w:rPr>
          <w:rFonts w:ascii="Arial" w:hAnsi="Arial" w:cs="Arial"/>
          <w:sz w:val="22"/>
          <w:szCs w:val="22"/>
        </w:rPr>
        <w:t>,</w:t>
      </w:r>
      <w:r w:rsidR="003D5D8D">
        <w:rPr>
          <w:rFonts w:ascii="Arial" w:hAnsi="Arial" w:cs="Arial"/>
          <w:sz w:val="22"/>
          <w:szCs w:val="22"/>
        </w:rPr>
        <w:t xml:space="preserve"> and PM2.5 emission rates from the new dust collector to demonstrate that the actual concentration of PM, PM10</w:t>
      </w:r>
      <w:r w:rsidR="00077AE6">
        <w:rPr>
          <w:rFonts w:ascii="Arial" w:hAnsi="Arial" w:cs="Arial"/>
          <w:sz w:val="22"/>
          <w:szCs w:val="22"/>
        </w:rPr>
        <w:t>,</w:t>
      </w:r>
      <w:r w:rsidR="003D5D8D">
        <w:rPr>
          <w:rFonts w:ascii="Arial" w:hAnsi="Arial" w:cs="Arial"/>
          <w:sz w:val="22"/>
          <w:szCs w:val="22"/>
        </w:rPr>
        <w:t xml:space="preserve"> and PM2.5 (lb./1000 lb. dry exhaust gases) is not greater than the value used to calculate the projected actual emissions, and that the A2A analysis was valid</w:t>
      </w:r>
      <w:r w:rsidR="00450580">
        <w:rPr>
          <w:rFonts w:ascii="Arial" w:hAnsi="Arial" w:cs="Arial"/>
          <w:sz w:val="22"/>
          <w:szCs w:val="22"/>
        </w:rPr>
        <w:t>.  T</w:t>
      </w:r>
      <w:r w:rsidR="00F449B0">
        <w:rPr>
          <w:rFonts w:ascii="Arial" w:hAnsi="Arial" w:cs="Arial"/>
          <w:sz w:val="22"/>
          <w:szCs w:val="22"/>
        </w:rPr>
        <w:t xml:space="preserve">he </w:t>
      </w:r>
      <w:r w:rsidR="00775C7B">
        <w:rPr>
          <w:rFonts w:ascii="Arial" w:hAnsi="Arial" w:cs="Arial"/>
          <w:sz w:val="22"/>
          <w:szCs w:val="22"/>
        </w:rPr>
        <w:t>F</w:t>
      </w:r>
      <w:r w:rsidR="00F449B0">
        <w:rPr>
          <w:rFonts w:ascii="Arial" w:hAnsi="Arial" w:cs="Arial"/>
          <w:sz w:val="22"/>
          <w:szCs w:val="22"/>
        </w:rPr>
        <w:t>acility is also required to maintain monthly and 12-month rolling records of hours of operation and emission calculations for EUSHAKEOUT for a period of 10 years after the installation of the 2014 North Dustar collector since these records are required for a project where the potential to emit from the process has increased.</w:t>
      </w:r>
    </w:p>
    <w:p w14:paraId="756E0222" w14:textId="77777777" w:rsidR="000F73C3" w:rsidRDefault="000F73C3" w:rsidP="000F73C3">
      <w:pPr>
        <w:jc w:val="both"/>
        <w:outlineLvl w:val="0"/>
        <w:rPr>
          <w:rFonts w:ascii="Arial" w:hAnsi="Arial" w:cs="Arial"/>
          <w:sz w:val="22"/>
          <w:szCs w:val="22"/>
        </w:rPr>
      </w:pPr>
    </w:p>
    <w:p w14:paraId="1854BA81" w14:textId="77777777" w:rsidR="000F73C3" w:rsidRDefault="00AB145C" w:rsidP="000F73C3">
      <w:pPr>
        <w:jc w:val="both"/>
        <w:rPr>
          <w:rFonts w:ascii="Arial" w:hAnsi="Arial" w:cs="Arial"/>
          <w:sz w:val="22"/>
          <w:szCs w:val="22"/>
        </w:rPr>
      </w:pPr>
      <w:r>
        <w:rPr>
          <w:rFonts w:ascii="Arial" w:hAnsi="Arial" w:cs="Arial"/>
          <w:sz w:val="22"/>
          <w:szCs w:val="22"/>
        </w:rPr>
        <w:t>FGGRAYIRON</w:t>
      </w:r>
      <w:r w:rsidR="000F73C3">
        <w:rPr>
          <w:rFonts w:ascii="Arial" w:hAnsi="Arial" w:cs="Arial"/>
          <w:sz w:val="22"/>
          <w:szCs w:val="22"/>
        </w:rPr>
        <w:t xml:space="preserve"> at t</w:t>
      </w:r>
      <w:r w:rsidR="000F73C3" w:rsidRPr="00290754">
        <w:rPr>
          <w:rFonts w:ascii="Arial" w:hAnsi="Arial" w:cs="Arial"/>
          <w:sz w:val="22"/>
          <w:szCs w:val="22"/>
        </w:rPr>
        <w:t>he stationary source</w:t>
      </w:r>
      <w:r w:rsidR="00775C7B">
        <w:rPr>
          <w:rFonts w:ascii="Arial" w:hAnsi="Arial" w:cs="Arial"/>
          <w:sz w:val="22"/>
          <w:szCs w:val="22"/>
        </w:rPr>
        <w:t xml:space="preserve"> is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Iron and Steel Foundries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Pr>
          <w:rFonts w:ascii="Arial" w:hAnsi="Arial" w:cs="Arial"/>
          <w:sz w:val="22"/>
          <w:szCs w:val="22"/>
        </w:rPr>
        <w:t>EEEEE</w:t>
      </w:r>
      <w:r w:rsidR="000F73C3" w:rsidRPr="00290754">
        <w:rPr>
          <w:rFonts w:ascii="Arial" w:hAnsi="Arial" w:cs="Arial"/>
          <w:sz w:val="22"/>
          <w:szCs w:val="22"/>
        </w:rPr>
        <w:t>.</w:t>
      </w:r>
      <w:r w:rsidR="00B97D1D">
        <w:rPr>
          <w:rFonts w:ascii="Arial" w:hAnsi="Arial" w:cs="Arial"/>
          <w:sz w:val="22"/>
          <w:szCs w:val="22"/>
        </w:rPr>
        <w:t xml:space="preserve">  In September 2017, the stationary source removed equipment associated with EUCORE1, EUCORE2</w:t>
      </w:r>
      <w:r w:rsidR="00775C7B">
        <w:rPr>
          <w:rFonts w:ascii="Arial" w:hAnsi="Arial" w:cs="Arial"/>
          <w:sz w:val="22"/>
          <w:szCs w:val="22"/>
        </w:rPr>
        <w:t>,</w:t>
      </w:r>
      <w:r w:rsidR="00B97D1D">
        <w:rPr>
          <w:rFonts w:ascii="Arial" w:hAnsi="Arial" w:cs="Arial"/>
          <w:sz w:val="22"/>
          <w:szCs w:val="22"/>
        </w:rPr>
        <w:t xml:space="preserve"> and FGCOREMAKE from the </w:t>
      </w:r>
      <w:r w:rsidR="00775C7B">
        <w:rPr>
          <w:rFonts w:ascii="Arial" w:hAnsi="Arial" w:cs="Arial"/>
          <w:sz w:val="22"/>
          <w:szCs w:val="22"/>
        </w:rPr>
        <w:t>F</w:t>
      </w:r>
      <w:r w:rsidR="00B97D1D">
        <w:rPr>
          <w:rFonts w:ascii="Arial" w:hAnsi="Arial" w:cs="Arial"/>
          <w:sz w:val="22"/>
          <w:szCs w:val="22"/>
        </w:rPr>
        <w:t xml:space="preserve">acility that was </w:t>
      </w:r>
      <w:r w:rsidR="00450580">
        <w:rPr>
          <w:rFonts w:ascii="Arial" w:hAnsi="Arial" w:cs="Arial"/>
          <w:sz w:val="22"/>
          <w:szCs w:val="22"/>
        </w:rPr>
        <w:t xml:space="preserve">also </w:t>
      </w:r>
      <w:r w:rsidR="00B97D1D">
        <w:rPr>
          <w:rFonts w:ascii="Arial" w:hAnsi="Arial" w:cs="Arial"/>
          <w:sz w:val="22"/>
          <w:szCs w:val="22"/>
        </w:rPr>
        <w:t xml:space="preserve">subject to </w:t>
      </w:r>
      <w:r w:rsidR="00B97D1D" w:rsidRPr="00290754">
        <w:rPr>
          <w:rFonts w:ascii="Arial" w:hAnsi="Arial" w:cs="Arial"/>
          <w:sz w:val="22"/>
          <w:szCs w:val="22"/>
        </w:rPr>
        <w:t xml:space="preserve">40 </w:t>
      </w:r>
      <w:r w:rsidR="00B97D1D">
        <w:rPr>
          <w:rFonts w:ascii="Arial" w:hAnsi="Arial" w:cs="Arial"/>
          <w:sz w:val="22"/>
          <w:szCs w:val="22"/>
        </w:rPr>
        <w:t xml:space="preserve">CFR </w:t>
      </w:r>
      <w:r w:rsidR="00B97D1D" w:rsidRPr="00290754">
        <w:rPr>
          <w:rFonts w:ascii="Arial" w:hAnsi="Arial" w:cs="Arial"/>
          <w:sz w:val="22"/>
          <w:szCs w:val="22"/>
        </w:rPr>
        <w:t>Part 63</w:t>
      </w:r>
      <w:r w:rsidR="00B97D1D">
        <w:rPr>
          <w:rFonts w:ascii="Arial" w:hAnsi="Arial" w:cs="Arial"/>
          <w:sz w:val="22"/>
          <w:szCs w:val="22"/>
        </w:rPr>
        <w:t>,</w:t>
      </w:r>
      <w:r w:rsidR="00B97D1D" w:rsidRPr="00290754">
        <w:rPr>
          <w:rFonts w:ascii="Arial" w:hAnsi="Arial" w:cs="Arial"/>
          <w:sz w:val="22"/>
          <w:szCs w:val="22"/>
        </w:rPr>
        <w:t xml:space="preserve"> Subparts A and </w:t>
      </w:r>
      <w:r w:rsidR="00B97D1D">
        <w:rPr>
          <w:rFonts w:ascii="Arial" w:hAnsi="Arial" w:cs="Arial"/>
          <w:sz w:val="22"/>
          <w:szCs w:val="22"/>
        </w:rPr>
        <w:t>EEEEE</w:t>
      </w:r>
      <w:r w:rsidR="00B97D1D" w:rsidRPr="00290754">
        <w:rPr>
          <w:rFonts w:ascii="Arial" w:hAnsi="Arial" w:cs="Arial"/>
          <w:sz w:val="22"/>
          <w:szCs w:val="22"/>
        </w:rPr>
        <w:t>.</w:t>
      </w:r>
    </w:p>
    <w:p w14:paraId="0583ACED" w14:textId="77777777" w:rsidR="00AB145C" w:rsidRDefault="00AB145C" w:rsidP="000F73C3">
      <w:pPr>
        <w:jc w:val="both"/>
        <w:rPr>
          <w:rFonts w:ascii="Arial" w:hAnsi="Arial" w:cs="Arial"/>
          <w:b/>
          <w:sz w:val="22"/>
          <w:szCs w:val="22"/>
        </w:rPr>
      </w:pPr>
    </w:p>
    <w:p w14:paraId="278DAD35" w14:textId="77777777" w:rsidR="00AB145C" w:rsidRDefault="00AB145C" w:rsidP="00AB145C">
      <w:pPr>
        <w:jc w:val="both"/>
        <w:rPr>
          <w:rFonts w:ascii="Arial" w:hAnsi="Arial" w:cs="Arial"/>
          <w:sz w:val="22"/>
          <w:szCs w:val="22"/>
        </w:rPr>
      </w:pPr>
      <w:r>
        <w:rPr>
          <w:rFonts w:ascii="Arial" w:hAnsi="Arial" w:cs="Arial"/>
          <w:sz w:val="22"/>
          <w:szCs w:val="22"/>
        </w:rPr>
        <w:t>EUEMERGEN at t</w:t>
      </w:r>
      <w:r w:rsidRPr="00290754">
        <w:rPr>
          <w:rFonts w:ascii="Arial" w:hAnsi="Arial" w:cs="Arial"/>
          <w:sz w:val="22"/>
          <w:szCs w:val="22"/>
        </w:rPr>
        <w:t>he stationary source</w:t>
      </w:r>
      <w:r w:rsidR="0010211E">
        <w:rPr>
          <w:rFonts w:ascii="Arial" w:hAnsi="Arial" w:cs="Arial"/>
          <w:sz w:val="22"/>
          <w:szCs w:val="22"/>
        </w:rPr>
        <w:t xml:space="preserve"> is </w:t>
      </w:r>
      <w:r w:rsidRPr="00290754">
        <w:rPr>
          <w:rFonts w:ascii="Arial" w:hAnsi="Arial" w:cs="Arial"/>
          <w:sz w:val="22"/>
          <w:szCs w:val="22"/>
        </w:rPr>
        <w:t xml:space="preserve">subject to the </w:t>
      </w:r>
      <w:r w:rsidRPr="00CB0D4C">
        <w:rPr>
          <w:rFonts w:ascii="Arial" w:hAnsi="Arial" w:cs="Arial"/>
          <w:sz w:val="22"/>
          <w:szCs w:val="22"/>
        </w:rPr>
        <w:t xml:space="preserve">National Emission Standard for Hazardous Air Pollutants </w:t>
      </w:r>
      <w:r w:rsidRPr="00290754">
        <w:rPr>
          <w:rFonts w:ascii="Arial" w:hAnsi="Arial" w:cs="Arial"/>
          <w:sz w:val="22"/>
          <w:szCs w:val="22"/>
        </w:rPr>
        <w:t xml:space="preserve">for </w:t>
      </w:r>
      <w:r>
        <w:rPr>
          <w:rFonts w:ascii="Arial" w:hAnsi="Arial" w:cs="Arial"/>
          <w:sz w:val="22"/>
          <w:szCs w:val="22"/>
        </w:rPr>
        <w:t>Reciprocating Internal Combustion Engines</w:t>
      </w:r>
      <w:r w:rsidRPr="00290754">
        <w:rPr>
          <w:rFonts w:ascii="Arial" w:hAnsi="Arial" w:cs="Arial"/>
          <w:sz w:val="22"/>
          <w:szCs w:val="22"/>
        </w:rPr>
        <w:t xml:space="preserve"> promulgated in 40 </w:t>
      </w:r>
      <w:r>
        <w:rPr>
          <w:rFonts w:ascii="Arial" w:hAnsi="Arial" w:cs="Arial"/>
          <w:sz w:val="22"/>
          <w:szCs w:val="22"/>
        </w:rPr>
        <w:t xml:space="preserve">CFR </w:t>
      </w:r>
      <w:r w:rsidRPr="00290754">
        <w:rPr>
          <w:rFonts w:ascii="Arial" w:hAnsi="Arial" w:cs="Arial"/>
          <w:sz w:val="22"/>
          <w:szCs w:val="22"/>
        </w:rPr>
        <w:t>Part 63</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ZZZZ</w:t>
      </w:r>
      <w:r w:rsidRPr="00290754">
        <w:rPr>
          <w:rFonts w:ascii="Arial" w:hAnsi="Arial" w:cs="Arial"/>
          <w:sz w:val="22"/>
          <w:szCs w:val="22"/>
        </w:rPr>
        <w:t>.</w:t>
      </w:r>
    </w:p>
    <w:p w14:paraId="013A8B12" w14:textId="77777777" w:rsidR="00AB145C" w:rsidRPr="00290754" w:rsidRDefault="00AB145C" w:rsidP="000F73C3">
      <w:pPr>
        <w:jc w:val="both"/>
        <w:rPr>
          <w:rFonts w:ascii="Arial" w:hAnsi="Arial" w:cs="Arial"/>
          <w:b/>
          <w:sz w:val="22"/>
          <w:szCs w:val="22"/>
        </w:rPr>
      </w:pPr>
    </w:p>
    <w:p w14:paraId="3DF5E996" w14:textId="77777777" w:rsidR="009F25E1" w:rsidRDefault="009F25E1" w:rsidP="009F25E1">
      <w:pPr>
        <w:jc w:val="both"/>
        <w:rPr>
          <w:rFonts w:ascii="Arial" w:hAnsi="Arial" w:cs="Arial"/>
          <w:sz w:val="22"/>
          <w:szCs w:val="22"/>
        </w:rPr>
      </w:pPr>
      <w:r>
        <w:rPr>
          <w:rFonts w:ascii="Arial" w:hAnsi="Arial" w:cs="Arial"/>
          <w:sz w:val="22"/>
          <w:szCs w:val="22"/>
        </w:rPr>
        <w:t>On February 28, 2018, the MDEQ, AQD, Kalamazoo District Office</w:t>
      </w:r>
      <w:r w:rsidR="0010211E">
        <w:rPr>
          <w:rFonts w:ascii="Arial" w:hAnsi="Arial" w:cs="Arial"/>
          <w:sz w:val="22"/>
          <w:szCs w:val="22"/>
        </w:rPr>
        <w:t>,</w:t>
      </w:r>
      <w:r>
        <w:rPr>
          <w:rFonts w:ascii="Arial" w:hAnsi="Arial" w:cs="Arial"/>
          <w:sz w:val="22"/>
          <w:szCs w:val="22"/>
        </w:rPr>
        <w:t xml:space="preserve"> received several citizen complaints regarding fallout damage to vehicles.  On March 5, 2018, AQD, Kalamazoo District </w:t>
      </w:r>
      <w:r w:rsidR="0010211E">
        <w:rPr>
          <w:rFonts w:ascii="Arial" w:hAnsi="Arial" w:cs="Arial"/>
          <w:sz w:val="22"/>
          <w:szCs w:val="22"/>
        </w:rPr>
        <w:t xml:space="preserve">Office </w:t>
      </w:r>
      <w:r>
        <w:rPr>
          <w:rFonts w:ascii="Arial" w:hAnsi="Arial" w:cs="Arial"/>
          <w:sz w:val="22"/>
          <w:szCs w:val="22"/>
        </w:rPr>
        <w:t xml:space="preserve">staff collected fallout samples from </w:t>
      </w:r>
      <w:r w:rsidR="00450580">
        <w:rPr>
          <w:rFonts w:ascii="Arial" w:hAnsi="Arial" w:cs="Arial"/>
          <w:sz w:val="22"/>
          <w:szCs w:val="22"/>
        </w:rPr>
        <w:t>five</w:t>
      </w:r>
      <w:r>
        <w:rPr>
          <w:rFonts w:ascii="Arial" w:hAnsi="Arial" w:cs="Arial"/>
          <w:sz w:val="22"/>
          <w:szCs w:val="22"/>
        </w:rPr>
        <w:t xml:space="preserve"> vehicles </w:t>
      </w:r>
      <w:r w:rsidR="00450580">
        <w:rPr>
          <w:rFonts w:ascii="Arial" w:hAnsi="Arial" w:cs="Arial"/>
          <w:sz w:val="22"/>
          <w:szCs w:val="22"/>
        </w:rPr>
        <w:t>t</w:t>
      </w:r>
      <w:r>
        <w:rPr>
          <w:rFonts w:ascii="Arial" w:hAnsi="Arial" w:cs="Arial"/>
          <w:sz w:val="22"/>
          <w:szCs w:val="22"/>
        </w:rPr>
        <w:t>hat appeared to have exterior finish</w:t>
      </w:r>
      <w:r w:rsidR="00450580">
        <w:rPr>
          <w:rFonts w:ascii="Arial" w:hAnsi="Arial" w:cs="Arial"/>
          <w:sz w:val="22"/>
          <w:szCs w:val="22"/>
        </w:rPr>
        <w:t xml:space="preserve"> damage</w:t>
      </w:r>
      <w:r>
        <w:rPr>
          <w:rFonts w:ascii="Arial" w:hAnsi="Arial" w:cs="Arial"/>
          <w:sz w:val="22"/>
          <w:szCs w:val="22"/>
        </w:rPr>
        <w:t>.</w:t>
      </w:r>
      <w:r w:rsidR="0010211E">
        <w:rPr>
          <w:rFonts w:ascii="Arial" w:hAnsi="Arial" w:cs="Arial"/>
          <w:sz w:val="22"/>
          <w:szCs w:val="22"/>
        </w:rPr>
        <w:t xml:space="preserve">  Kalamazoo </w:t>
      </w:r>
      <w:r>
        <w:rPr>
          <w:rFonts w:ascii="Arial" w:hAnsi="Arial" w:cs="Arial"/>
          <w:sz w:val="22"/>
          <w:szCs w:val="22"/>
        </w:rPr>
        <w:t xml:space="preserve">District </w:t>
      </w:r>
      <w:r w:rsidR="0010211E">
        <w:rPr>
          <w:rFonts w:ascii="Arial" w:hAnsi="Arial" w:cs="Arial"/>
          <w:sz w:val="22"/>
          <w:szCs w:val="22"/>
        </w:rPr>
        <w:t xml:space="preserve">Office </w:t>
      </w:r>
      <w:r>
        <w:rPr>
          <w:rFonts w:ascii="Arial" w:hAnsi="Arial" w:cs="Arial"/>
          <w:sz w:val="22"/>
          <w:szCs w:val="22"/>
        </w:rPr>
        <w:t>staff also collected a sample from the dust discharge bin for the North Fuller baghouse associated with the Facility’s shot blast cleaning process</w:t>
      </w:r>
      <w:r w:rsidR="0010211E">
        <w:rPr>
          <w:rFonts w:ascii="Arial" w:hAnsi="Arial" w:cs="Arial"/>
          <w:sz w:val="22"/>
          <w:szCs w:val="22"/>
        </w:rPr>
        <w:t>,</w:t>
      </w:r>
      <w:r>
        <w:rPr>
          <w:rFonts w:ascii="Arial" w:hAnsi="Arial" w:cs="Arial"/>
          <w:sz w:val="22"/>
          <w:szCs w:val="22"/>
        </w:rPr>
        <w:t xml:space="preserve"> and all samples were sent to a laboratory in New Hampshire for particulate analysis.  Based on the </w:t>
      </w:r>
      <w:r w:rsidR="00450580">
        <w:rPr>
          <w:rFonts w:ascii="Arial" w:hAnsi="Arial" w:cs="Arial"/>
          <w:sz w:val="22"/>
          <w:szCs w:val="22"/>
        </w:rPr>
        <w:t>lab</w:t>
      </w:r>
      <w:r>
        <w:rPr>
          <w:rFonts w:ascii="Arial" w:hAnsi="Arial" w:cs="Arial"/>
          <w:sz w:val="22"/>
          <w:szCs w:val="22"/>
        </w:rPr>
        <w:t xml:space="preserve"> analysis report, favorable meteorological conditions along with two known baghouse control issues determined during the fallout complaint investigation that coincides within the time period when the complainants noticed damage to their vehicles, </w:t>
      </w:r>
      <w:r w:rsidR="0010211E">
        <w:rPr>
          <w:rFonts w:ascii="Arial" w:hAnsi="Arial" w:cs="Arial"/>
          <w:sz w:val="22"/>
          <w:szCs w:val="22"/>
        </w:rPr>
        <w:t xml:space="preserve">the </w:t>
      </w:r>
      <w:r>
        <w:rPr>
          <w:rFonts w:ascii="Arial" w:hAnsi="Arial" w:cs="Arial"/>
          <w:sz w:val="22"/>
          <w:szCs w:val="22"/>
        </w:rPr>
        <w:t>MDEQ, AQD, Kalamazoo District Office</w:t>
      </w:r>
      <w:r w:rsidR="0010211E">
        <w:rPr>
          <w:rFonts w:ascii="Arial" w:hAnsi="Arial" w:cs="Arial"/>
          <w:sz w:val="22"/>
          <w:szCs w:val="22"/>
        </w:rPr>
        <w:t>,</w:t>
      </w:r>
      <w:r>
        <w:rPr>
          <w:rFonts w:ascii="Arial" w:hAnsi="Arial" w:cs="Arial"/>
          <w:sz w:val="22"/>
          <w:szCs w:val="22"/>
        </w:rPr>
        <w:t xml:space="preserve"> issued a </w:t>
      </w:r>
      <w:r w:rsidR="0010211E">
        <w:rPr>
          <w:rFonts w:ascii="Arial" w:hAnsi="Arial" w:cs="Arial"/>
          <w:sz w:val="22"/>
          <w:szCs w:val="22"/>
        </w:rPr>
        <w:t>V</w:t>
      </w:r>
      <w:r>
        <w:rPr>
          <w:rFonts w:ascii="Arial" w:hAnsi="Arial" w:cs="Arial"/>
          <w:sz w:val="22"/>
          <w:szCs w:val="22"/>
        </w:rPr>
        <w:t xml:space="preserve">iolation </w:t>
      </w:r>
      <w:r w:rsidR="0010211E">
        <w:rPr>
          <w:rFonts w:ascii="Arial" w:hAnsi="Arial" w:cs="Arial"/>
          <w:sz w:val="22"/>
          <w:szCs w:val="22"/>
        </w:rPr>
        <w:t>N</w:t>
      </w:r>
      <w:r>
        <w:rPr>
          <w:rFonts w:ascii="Arial" w:hAnsi="Arial" w:cs="Arial"/>
          <w:sz w:val="22"/>
          <w:szCs w:val="22"/>
        </w:rPr>
        <w:t>otice to the Facility on April 23, 2018</w:t>
      </w:r>
      <w:r w:rsidR="0010211E">
        <w:rPr>
          <w:rFonts w:ascii="Arial" w:hAnsi="Arial" w:cs="Arial"/>
          <w:sz w:val="22"/>
          <w:szCs w:val="22"/>
        </w:rPr>
        <w:t>,</w:t>
      </w:r>
      <w:r>
        <w:rPr>
          <w:rFonts w:ascii="Arial" w:hAnsi="Arial" w:cs="Arial"/>
          <w:sz w:val="22"/>
          <w:szCs w:val="22"/>
        </w:rPr>
        <w:t xml:space="preserve"> for Rule 901(b), causing an unreasonable interference with the comfortable enjoyment of life and property.  The Facility replaced the pulse jet tubing and all the bags in the North Fuller baghouse in response to the complaint investigation.</w:t>
      </w:r>
    </w:p>
    <w:p w14:paraId="1E0EF43D" w14:textId="77777777" w:rsidR="009F25E1" w:rsidRDefault="009F25E1" w:rsidP="009F25E1">
      <w:pPr>
        <w:jc w:val="both"/>
        <w:rPr>
          <w:rFonts w:ascii="Arial" w:hAnsi="Arial" w:cs="Arial"/>
          <w:sz w:val="22"/>
          <w:szCs w:val="22"/>
        </w:rPr>
      </w:pPr>
    </w:p>
    <w:p w14:paraId="3EBC97CF" w14:textId="77777777" w:rsidR="004864BD" w:rsidRDefault="004864BD">
      <w:pPr>
        <w:rPr>
          <w:rFonts w:ascii="Arial" w:hAnsi="Arial" w:cs="Arial"/>
          <w:sz w:val="22"/>
          <w:szCs w:val="22"/>
        </w:rPr>
      </w:pPr>
      <w:r>
        <w:rPr>
          <w:rFonts w:ascii="Arial" w:hAnsi="Arial" w:cs="Arial"/>
          <w:sz w:val="22"/>
          <w:szCs w:val="22"/>
        </w:rPr>
        <w:br w:type="page"/>
      </w:r>
    </w:p>
    <w:p w14:paraId="6418BD42" w14:textId="45BB7BDE" w:rsidR="00901683" w:rsidRDefault="009F25E1" w:rsidP="009F25E1">
      <w:pPr>
        <w:jc w:val="both"/>
        <w:rPr>
          <w:rFonts w:ascii="Arial" w:hAnsi="Arial" w:cs="Arial"/>
          <w:sz w:val="22"/>
          <w:szCs w:val="22"/>
        </w:rPr>
      </w:pPr>
      <w:r>
        <w:rPr>
          <w:rFonts w:ascii="Arial" w:hAnsi="Arial" w:cs="Arial"/>
          <w:sz w:val="22"/>
          <w:szCs w:val="22"/>
        </w:rPr>
        <w:t>On June 26, 2018, the MDEQ, AQD, Kalamazoo District Office</w:t>
      </w:r>
      <w:r w:rsidR="00901683">
        <w:rPr>
          <w:rFonts w:ascii="Arial" w:hAnsi="Arial" w:cs="Arial"/>
          <w:sz w:val="22"/>
          <w:szCs w:val="22"/>
        </w:rPr>
        <w:t>,</w:t>
      </w:r>
      <w:r>
        <w:rPr>
          <w:rFonts w:ascii="Arial" w:hAnsi="Arial" w:cs="Arial"/>
          <w:sz w:val="22"/>
          <w:szCs w:val="22"/>
        </w:rPr>
        <w:t xml:space="preserve"> received an additional citizen complaint regarding fallout damage to their personal vehicles.  On June 27, 2018, AQD, Kalamazoo District </w:t>
      </w:r>
      <w:r w:rsidR="00901683">
        <w:rPr>
          <w:rFonts w:ascii="Arial" w:hAnsi="Arial" w:cs="Arial"/>
          <w:sz w:val="22"/>
          <w:szCs w:val="22"/>
        </w:rPr>
        <w:t xml:space="preserve">Office </w:t>
      </w:r>
      <w:r>
        <w:rPr>
          <w:rFonts w:ascii="Arial" w:hAnsi="Arial" w:cs="Arial"/>
          <w:sz w:val="22"/>
          <w:szCs w:val="22"/>
        </w:rPr>
        <w:t xml:space="preserve">staff notified the Facility of the most recent fallout </w:t>
      </w:r>
      <w:r w:rsidR="00930D8E">
        <w:rPr>
          <w:rFonts w:ascii="Arial" w:hAnsi="Arial" w:cs="Arial"/>
          <w:sz w:val="22"/>
          <w:szCs w:val="22"/>
        </w:rPr>
        <w:t>complaint and</w:t>
      </w:r>
      <w:r>
        <w:rPr>
          <w:rFonts w:ascii="Arial" w:hAnsi="Arial" w:cs="Arial"/>
          <w:sz w:val="22"/>
          <w:szCs w:val="22"/>
        </w:rPr>
        <w:t xml:space="preserve"> requested visible emission observation records for the North Fuller baghouse and associated exhaust stack</w:t>
      </w:r>
      <w:r w:rsidR="00901683">
        <w:rPr>
          <w:rFonts w:ascii="Arial" w:hAnsi="Arial" w:cs="Arial"/>
          <w:sz w:val="22"/>
          <w:szCs w:val="22"/>
        </w:rPr>
        <w:t>,</w:t>
      </w:r>
      <w:r>
        <w:rPr>
          <w:rFonts w:ascii="Arial" w:hAnsi="Arial" w:cs="Arial"/>
          <w:sz w:val="22"/>
          <w:szCs w:val="22"/>
        </w:rPr>
        <w:t xml:space="preserve"> along with any maintenance and inspection records for the time period June 4</w:t>
      </w:r>
      <w:r w:rsidR="00901683">
        <w:rPr>
          <w:rFonts w:ascii="Arial" w:hAnsi="Arial" w:cs="Arial"/>
          <w:sz w:val="22"/>
          <w:szCs w:val="22"/>
        </w:rPr>
        <w:t>-</w:t>
      </w:r>
      <w:r>
        <w:rPr>
          <w:rFonts w:ascii="Arial" w:hAnsi="Arial" w:cs="Arial"/>
          <w:sz w:val="22"/>
          <w:szCs w:val="22"/>
        </w:rPr>
        <w:t>22, 2018.</w:t>
      </w:r>
    </w:p>
    <w:p w14:paraId="24217DBF" w14:textId="77777777" w:rsidR="00901683" w:rsidRDefault="00901683" w:rsidP="009F25E1">
      <w:pPr>
        <w:jc w:val="both"/>
        <w:rPr>
          <w:rFonts w:ascii="Arial" w:hAnsi="Arial" w:cs="Arial"/>
          <w:sz w:val="22"/>
          <w:szCs w:val="22"/>
        </w:rPr>
      </w:pPr>
    </w:p>
    <w:p w14:paraId="33E1CA06" w14:textId="293C41BD" w:rsidR="009F25E1" w:rsidRDefault="009F25E1" w:rsidP="009F25E1">
      <w:pPr>
        <w:jc w:val="both"/>
        <w:rPr>
          <w:rFonts w:ascii="Arial" w:hAnsi="Arial" w:cs="Arial"/>
          <w:sz w:val="22"/>
          <w:szCs w:val="22"/>
        </w:rPr>
      </w:pPr>
      <w:r>
        <w:rPr>
          <w:rFonts w:ascii="Arial" w:hAnsi="Arial" w:cs="Arial"/>
          <w:sz w:val="22"/>
          <w:szCs w:val="22"/>
        </w:rPr>
        <w:t xml:space="preserve">On July 2, 2018, AQD, Kalamazoo District </w:t>
      </w:r>
      <w:r w:rsidR="00901683">
        <w:rPr>
          <w:rFonts w:ascii="Arial" w:hAnsi="Arial" w:cs="Arial"/>
          <w:sz w:val="22"/>
          <w:szCs w:val="22"/>
        </w:rPr>
        <w:t xml:space="preserve">Office </w:t>
      </w:r>
      <w:r>
        <w:rPr>
          <w:rFonts w:ascii="Arial" w:hAnsi="Arial" w:cs="Arial"/>
          <w:sz w:val="22"/>
          <w:szCs w:val="22"/>
        </w:rPr>
        <w:t xml:space="preserve">staff conducted a follow-up complaint investigation.  Based on similarities in vehicle exterior finish damage between the complaint investigations, favorable meteorological conditions and identified baghouse control issues that coincide within the </w:t>
      </w:r>
      <w:r w:rsidR="00450580">
        <w:rPr>
          <w:rFonts w:ascii="Arial" w:hAnsi="Arial" w:cs="Arial"/>
          <w:sz w:val="22"/>
          <w:szCs w:val="22"/>
        </w:rPr>
        <w:t>complaint</w:t>
      </w:r>
      <w:r>
        <w:rPr>
          <w:rFonts w:ascii="Arial" w:hAnsi="Arial" w:cs="Arial"/>
          <w:sz w:val="22"/>
          <w:szCs w:val="22"/>
        </w:rPr>
        <w:t xml:space="preserve"> time period, </w:t>
      </w:r>
      <w:r w:rsidR="00423234">
        <w:rPr>
          <w:rFonts w:ascii="Arial" w:hAnsi="Arial" w:cs="Arial"/>
          <w:sz w:val="22"/>
          <w:szCs w:val="22"/>
        </w:rPr>
        <w:t xml:space="preserve">the </w:t>
      </w:r>
      <w:r>
        <w:rPr>
          <w:rFonts w:ascii="Arial" w:hAnsi="Arial" w:cs="Arial"/>
          <w:sz w:val="22"/>
          <w:szCs w:val="22"/>
        </w:rPr>
        <w:t>MDEQ, AQD, Kalamazoo District Office</w:t>
      </w:r>
      <w:r w:rsidR="00423234">
        <w:rPr>
          <w:rFonts w:ascii="Arial" w:hAnsi="Arial" w:cs="Arial"/>
          <w:sz w:val="22"/>
          <w:szCs w:val="22"/>
        </w:rPr>
        <w:t>,</w:t>
      </w:r>
      <w:r>
        <w:rPr>
          <w:rFonts w:ascii="Arial" w:hAnsi="Arial" w:cs="Arial"/>
          <w:sz w:val="22"/>
          <w:szCs w:val="22"/>
        </w:rPr>
        <w:t xml:space="preserve"> issued a second </w:t>
      </w:r>
      <w:r w:rsidR="00423234">
        <w:rPr>
          <w:rFonts w:ascii="Arial" w:hAnsi="Arial" w:cs="Arial"/>
          <w:sz w:val="22"/>
          <w:szCs w:val="22"/>
        </w:rPr>
        <w:t>V</w:t>
      </w:r>
      <w:r>
        <w:rPr>
          <w:rFonts w:ascii="Arial" w:hAnsi="Arial" w:cs="Arial"/>
          <w:sz w:val="22"/>
          <w:szCs w:val="22"/>
        </w:rPr>
        <w:t xml:space="preserve">iolation </w:t>
      </w:r>
      <w:r w:rsidR="00423234">
        <w:rPr>
          <w:rFonts w:ascii="Arial" w:hAnsi="Arial" w:cs="Arial"/>
          <w:sz w:val="22"/>
          <w:szCs w:val="22"/>
        </w:rPr>
        <w:t>N</w:t>
      </w:r>
      <w:r>
        <w:rPr>
          <w:rFonts w:ascii="Arial" w:hAnsi="Arial" w:cs="Arial"/>
          <w:sz w:val="22"/>
          <w:szCs w:val="22"/>
        </w:rPr>
        <w:t>otice to the Facility on July</w:t>
      </w:r>
      <w:r w:rsidR="00B10E78">
        <w:rPr>
          <w:rFonts w:ascii="Arial" w:hAnsi="Arial" w:cs="Arial"/>
          <w:sz w:val="22"/>
          <w:szCs w:val="22"/>
        </w:rPr>
        <w:t> </w:t>
      </w:r>
      <w:r>
        <w:rPr>
          <w:rFonts w:ascii="Arial" w:hAnsi="Arial" w:cs="Arial"/>
          <w:sz w:val="22"/>
          <w:szCs w:val="22"/>
        </w:rPr>
        <w:t>16, 2018</w:t>
      </w:r>
      <w:r w:rsidR="00423234">
        <w:rPr>
          <w:rFonts w:ascii="Arial" w:hAnsi="Arial" w:cs="Arial"/>
          <w:sz w:val="22"/>
          <w:szCs w:val="22"/>
        </w:rPr>
        <w:t>,</w:t>
      </w:r>
      <w:r>
        <w:rPr>
          <w:rFonts w:ascii="Arial" w:hAnsi="Arial" w:cs="Arial"/>
          <w:sz w:val="22"/>
          <w:szCs w:val="22"/>
        </w:rPr>
        <w:t xml:space="preserve"> for Rule 901(b), causing an unreasonable interference with the comfortable enjoyment of life and property.  The Facility’s response to the second </w:t>
      </w:r>
      <w:r w:rsidR="00423234">
        <w:rPr>
          <w:rFonts w:ascii="Arial" w:hAnsi="Arial" w:cs="Arial"/>
          <w:sz w:val="22"/>
          <w:szCs w:val="22"/>
        </w:rPr>
        <w:t>V</w:t>
      </w:r>
      <w:r>
        <w:rPr>
          <w:rFonts w:ascii="Arial" w:hAnsi="Arial" w:cs="Arial"/>
          <w:sz w:val="22"/>
          <w:szCs w:val="22"/>
        </w:rPr>
        <w:t xml:space="preserve">iolation </w:t>
      </w:r>
      <w:r w:rsidR="00423234">
        <w:rPr>
          <w:rFonts w:ascii="Arial" w:hAnsi="Arial" w:cs="Arial"/>
          <w:sz w:val="22"/>
          <w:szCs w:val="22"/>
        </w:rPr>
        <w:t>N</w:t>
      </w:r>
      <w:r>
        <w:rPr>
          <w:rFonts w:ascii="Arial" w:hAnsi="Arial" w:cs="Arial"/>
          <w:sz w:val="22"/>
          <w:szCs w:val="22"/>
        </w:rPr>
        <w:t>otice stated that their baghouse contractor had conducted four additional internal inspections of the North Fuller baghouse between June</w:t>
      </w:r>
      <w:r w:rsidR="00B10E78">
        <w:rPr>
          <w:rFonts w:ascii="Arial" w:hAnsi="Arial" w:cs="Arial"/>
          <w:sz w:val="22"/>
          <w:szCs w:val="22"/>
        </w:rPr>
        <w:t> </w:t>
      </w:r>
      <w:r>
        <w:rPr>
          <w:rFonts w:ascii="Arial" w:hAnsi="Arial" w:cs="Arial"/>
          <w:sz w:val="22"/>
          <w:szCs w:val="22"/>
        </w:rPr>
        <w:t>23</w:t>
      </w:r>
      <w:r w:rsidR="00423234">
        <w:rPr>
          <w:rFonts w:ascii="Arial" w:hAnsi="Arial" w:cs="Arial"/>
          <w:sz w:val="22"/>
          <w:szCs w:val="22"/>
        </w:rPr>
        <w:t xml:space="preserve"> </w:t>
      </w:r>
      <w:r>
        <w:rPr>
          <w:rFonts w:ascii="Arial" w:hAnsi="Arial" w:cs="Arial"/>
          <w:sz w:val="22"/>
          <w:szCs w:val="22"/>
        </w:rPr>
        <w:t>and July 22, 2018</w:t>
      </w:r>
      <w:r w:rsidR="00423234">
        <w:rPr>
          <w:rFonts w:ascii="Arial" w:hAnsi="Arial" w:cs="Arial"/>
          <w:sz w:val="22"/>
          <w:szCs w:val="22"/>
        </w:rPr>
        <w:t>,</w:t>
      </w:r>
      <w:r>
        <w:rPr>
          <w:rFonts w:ascii="Arial" w:hAnsi="Arial" w:cs="Arial"/>
          <w:sz w:val="22"/>
          <w:szCs w:val="22"/>
        </w:rPr>
        <w:t xml:space="preserve"> and a total of four bags and seventeen bad venturies were replaced based on these inspections.  Additionally, </w:t>
      </w:r>
      <w:r w:rsidR="00450580">
        <w:rPr>
          <w:rFonts w:ascii="Arial" w:hAnsi="Arial" w:cs="Arial"/>
          <w:sz w:val="22"/>
          <w:szCs w:val="22"/>
        </w:rPr>
        <w:t xml:space="preserve">the Facility installed </w:t>
      </w:r>
      <w:r>
        <w:rPr>
          <w:rFonts w:ascii="Arial" w:hAnsi="Arial" w:cs="Arial"/>
          <w:sz w:val="22"/>
          <w:szCs w:val="22"/>
        </w:rPr>
        <w:t>a bag leak detection monitor in the common exhaust stack for the North Fuller and West Dustar baghouses.</w:t>
      </w:r>
    </w:p>
    <w:p w14:paraId="78102683" w14:textId="77777777" w:rsidR="009F25E1" w:rsidRDefault="009F25E1" w:rsidP="009F25E1">
      <w:pPr>
        <w:jc w:val="both"/>
        <w:rPr>
          <w:rFonts w:ascii="Arial" w:hAnsi="Arial" w:cs="Arial"/>
          <w:sz w:val="22"/>
          <w:szCs w:val="22"/>
        </w:rPr>
      </w:pPr>
    </w:p>
    <w:p w14:paraId="1EA263BB" w14:textId="77777777" w:rsidR="009F25E1" w:rsidRDefault="009F25E1" w:rsidP="009F25E1">
      <w:pPr>
        <w:jc w:val="both"/>
        <w:rPr>
          <w:rFonts w:ascii="Arial" w:hAnsi="Arial" w:cs="Arial"/>
          <w:sz w:val="22"/>
          <w:szCs w:val="22"/>
        </w:rPr>
      </w:pPr>
      <w:r>
        <w:rPr>
          <w:rFonts w:ascii="Arial" w:hAnsi="Arial" w:cs="Arial"/>
          <w:sz w:val="22"/>
          <w:szCs w:val="22"/>
        </w:rPr>
        <w:t>On July 25, 2018, the Facility submitted a Notification of Change Application for installation of the South ETA baghouse.  The baghouse project was determined to be exempt from permitting requirements under Rule 285(2)(f)</w:t>
      </w:r>
      <w:r w:rsidR="00A30BC6">
        <w:rPr>
          <w:rFonts w:ascii="Arial" w:hAnsi="Arial" w:cs="Arial"/>
          <w:sz w:val="22"/>
          <w:szCs w:val="22"/>
        </w:rPr>
        <w:t>.  The installed</w:t>
      </w:r>
      <w:r>
        <w:rPr>
          <w:rFonts w:ascii="Arial" w:hAnsi="Arial" w:cs="Arial"/>
          <w:sz w:val="22"/>
          <w:szCs w:val="22"/>
        </w:rPr>
        <w:t xml:space="preserve"> baghouse will collect and control what was formerly fugitive </w:t>
      </w:r>
      <w:r w:rsidR="00A30BC6">
        <w:rPr>
          <w:rFonts w:ascii="Arial" w:hAnsi="Arial" w:cs="Arial"/>
          <w:sz w:val="22"/>
          <w:szCs w:val="22"/>
        </w:rPr>
        <w:t xml:space="preserve">particulate </w:t>
      </w:r>
      <w:r>
        <w:rPr>
          <w:rFonts w:ascii="Arial" w:hAnsi="Arial" w:cs="Arial"/>
          <w:sz w:val="22"/>
          <w:szCs w:val="22"/>
        </w:rPr>
        <w:t>emissions from the furnace melt deck and scrap bay area.</w:t>
      </w:r>
      <w:r w:rsidR="00BC56F3">
        <w:rPr>
          <w:rFonts w:ascii="Arial" w:hAnsi="Arial" w:cs="Arial"/>
          <w:sz w:val="22"/>
          <w:szCs w:val="22"/>
        </w:rPr>
        <w:t xml:space="preserve">  The pre-control potential to emit for </w:t>
      </w:r>
      <w:r w:rsidR="00C23FBD">
        <w:rPr>
          <w:rFonts w:ascii="Arial" w:hAnsi="Arial" w:cs="Arial"/>
          <w:sz w:val="22"/>
          <w:szCs w:val="22"/>
        </w:rPr>
        <w:t xml:space="preserve">PM </w:t>
      </w:r>
      <w:r w:rsidR="00BC56F3">
        <w:rPr>
          <w:rFonts w:ascii="Arial" w:hAnsi="Arial" w:cs="Arial"/>
          <w:sz w:val="22"/>
          <w:szCs w:val="22"/>
        </w:rPr>
        <w:t>from the South ETA baghouse was calculated to be 4.38 tons/year</w:t>
      </w:r>
      <w:r w:rsidR="00C23FBD">
        <w:rPr>
          <w:rFonts w:ascii="Arial" w:hAnsi="Arial" w:cs="Arial"/>
          <w:sz w:val="22"/>
          <w:szCs w:val="22"/>
        </w:rPr>
        <w:t>;</w:t>
      </w:r>
      <w:r w:rsidR="00BC56F3">
        <w:rPr>
          <w:rFonts w:ascii="Arial" w:hAnsi="Arial" w:cs="Arial"/>
          <w:sz w:val="22"/>
          <w:szCs w:val="22"/>
        </w:rPr>
        <w:t xml:space="preserve"> therefore</w:t>
      </w:r>
      <w:r w:rsidR="00C23FBD">
        <w:rPr>
          <w:rFonts w:ascii="Arial" w:hAnsi="Arial" w:cs="Arial"/>
          <w:sz w:val="22"/>
          <w:szCs w:val="22"/>
        </w:rPr>
        <w:t>,</w:t>
      </w:r>
      <w:r w:rsidR="00BC56F3">
        <w:rPr>
          <w:rFonts w:ascii="Arial" w:hAnsi="Arial" w:cs="Arial"/>
          <w:sz w:val="22"/>
          <w:szCs w:val="22"/>
        </w:rPr>
        <w:t xml:space="preserve"> the control equipment is not subject to the federal Compliance Assurance Monitoring rule pursuant to 40 CFR Part 64.</w:t>
      </w:r>
    </w:p>
    <w:p w14:paraId="56D8C563" w14:textId="77777777" w:rsidR="009F25E1" w:rsidRDefault="009F25E1" w:rsidP="009F25E1">
      <w:pPr>
        <w:jc w:val="both"/>
        <w:rPr>
          <w:rFonts w:ascii="Arial" w:hAnsi="Arial" w:cs="Arial"/>
          <w:sz w:val="22"/>
          <w:szCs w:val="22"/>
        </w:rPr>
      </w:pPr>
    </w:p>
    <w:p w14:paraId="5519599B" w14:textId="77777777" w:rsidR="009F25E1" w:rsidRDefault="009F25E1" w:rsidP="009F25E1">
      <w:pPr>
        <w:jc w:val="both"/>
        <w:rPr>
          <w:rFonts w:ascii="Arial" w:hAnsi="Arial" w:cs="Arial"/>
          <w:sz w:val="22"/>
          <w:szCs w:val="22"/>
        </w:rPr>
      </w:pPr>
      <w:r>
        <w:rPr>
          <w:rFonts w:ascii="Arial" w:hAnsi="Arial" w:cs="Arial"/>
          <w:sz w:val="22"/>
          <w:szCs w:val="22"/>
        </w:rPr>
        <w:t xml:space="preserve">On August 22, 2018, the MDEQ, AQD, notified the Facility of commencement of escalated enforcement action.  On September 17, 2018, an initial settlement meeting was held with the Facility to offer entry into a voluntary </w:t>
      </w:r>
      <w:r w:rsidR="00C23FBD">
        <w:rPr>
          <w:rFonts w:ascii="Arial" w:hAnsi="Arial" w:cs="Arial"/>
          <w:sz w:val="22"/>
          <w:szCs w:val="22"/>
        </w:rPr>
        <w:t>A</w:t>
      </w:r>
      <w:r>
        <w:rPr>
          <w:rFonts w:ascii="Arial" w:hAnsi="Arial" w:cs="Arial"/>
          <w:sz w:val="22"/>
          <w:szCs w:val="22"/>
        </w:rPr>
        <w:t xml:space="preserve">dministrative </w:t>
      </w:r>
      <w:r w:rsidR="00C23FBD">
        <w:rPr>
          <w:rFonts w:ascii="Arial" w:hAnsi="Arial" w:cs="Arial"/>
          <w:sz w:val="22"/>
          <w:szCs w:val="22"/>
        </w:rPr>
        <w:t>C</w:t>
      </w:r>
      <w:r>
        <w:rPr>
          <w:rFonts w:ascii="Arial" w:hAnsi="Arial" w:cs="Arial"/>
          <w:sz w:val="22"/>
          <w:szCs w:val="22"/>
        </w:rPr>
        <w:t xml:space="preserve">onsent </w:t>
      </w:r>
      <w:r w:rsidR="00C23FBD">
        <w:rPr>
          <w:rFonts w:ascii="Arial" w:hAnsi="Arial" w:cs="Arial"/>
          <w:sz w:val="22"/>
          <w:szCs w:val="22"/>
        </w:rPr>
        <w:t>O</w:t>
      </w:r>
      <w:r>
        <w:rPr>
          <w:rFonts w:ascii="Arial" w:hAnsi="Arial" w:cs="Arial"/>
          <w:sz w:val="22"/>
          <w:szCs w:val="22"/>
        </w:rPr>
        <w:t>rder to resolve the cited violations.</w:t>
      </w:r>
      <w:r w:rsidR="006244FB">
        <w:rPr>
          <w:rFonts w:ascii="Arial" w:hAnsi="Arial" w:cs="Arial"/>
          <w:sz w:val="22"/>
          <w:szCs w:val="22"/>
        </w:rPr>
        <w:t xml:space="preserve">  </w:t>
      </w:r>
      <w:r w:rsidR="00495A24">
        <w:rPr>
          <w:rFonts w:ascii="Arial" w:hAnsi="Arial" w:cs="Arial"/>
          <w:sz w:val="22"/>
          <w:szCs w:val="22"/>
        </w:rPr>
        <w:t>The Draft Administrative Consent Order No. 2018-20 went through a 30-day public comment period and was issued on December 20, 2018.</w:t>
      </w:r>
      <w:r w:rsidR="006244FB">
        <w:rPr>
          <w:rFonts w:ascii="Arial" w:hAnsi="Arial" w:cs="Arial"/>
          <w:sz w:val="22"/>
          <w:szCs w:val="22"/>
        </w:rPr>
        <w:t xml:space="preserve">  The Facility and the MDEQ, AQD</w:t>
      </w:r>
      <w:r w:rsidR="00AA3C57">
        <w:rPr>
          <w:rFonts w:ascii="Arial" w:hAnsi="Arial" w:cs="Arial"/>
          <w:sz w:val="22"/>
          <w:szCs w:val="22"/>
        </w:rPr>
        <w:t>,</w:t>
      </w:r>
      <w:r w:rsidR="006244FB">
        <w:rPr>
          <w:rFonts w:ascii="Arial" w:hAnsi="Arial" w:cs="Arial"/>
          <w:sz w:val="22"/>
          <w:szCs w:val="22"/>
        </w:rPr>
        <w:t xml:space="preserve"> agree that the signing of the </w:t>
      </w:r>
      <w:r w:rsidR="00AA3C57">
        <w:rPr>
          <w:rFonts w:ascii="Arial" w:hAnsi="Arial" w:cs="Arial"/>
          <w:sz w:val="22"/>
          <w:szCs w:val="22"/>
        </w:rPr>
        <w:t>A</w:t>
      </w:r>
      <w:r w:rsidR="006244FB">
        <w:rPr>
          <w:rFonts w:ascii="Arial" w:hAnsi="Arial" w:cs="Arial"/>
          <w:sz w:val="22"/>
          <w:szCs w:val="22"/>
        </w:rPr>
        <w:t xml:space="preserve">dministrative </w:t>
      </w:r>
      <w:r w:rsidR="00AA3C57">
        <w:rPr>
          <w:rFonts w:ascii="Arial" w:hAnsi="Arial" w:cs="Arial"/>
          <w:sz w:val="22"/>
          <w:szCs w:val="22"/>
        </w:rPr>
        <w:t>C</w:t>
      </w:r>
      <w:r w:rsidR="006244FB">
        <w:rPr>
          <w:rFonts w:ascii="Arial" w:hAnsi="Arial" w:cs="Arial"/>
          <w:sz w:val="22"/>
          <w:szCs w:val="22"/>
        </w:rPr>
        <w:t xml:space="preserve">onsent </w:t>
      </w:r>
      <w:r w:rsidR="00AA3C57">
        <w:rPr>
          <w:rFonts w:ascii="Arial" w:hAnsi="Arial" w:cs="Arial"/>
          <w:sz w:val="22"/>
          <w:szCs w:val="22"/>
        </w:rPr>
        <w:t>O</w:t>
      </w:r>
      <w:r w:rsidR="006244FB">
        <w:rPr>
          <w:rFonts w:ascii="Arial" w:hAnsi="Arial" w:cs="Arial"/>
          <w:sz w:val="22"/>
          <w:szCs w:val="22"/>
        </w:rPr>
        <w:t>rder is for settlement purposes only and does not constitute an admission by the Facility that the law has been violated.</w:t>
      </w:r>
    </w:p>
    <w:p w14:paraId="488F65B3" w14:textId="77777777" w:rsidR="00BC5683" w:rsidRDefault="00BC5683" w:rsidP="009F25E1">
      <w:pPr>
        <w:jc w:val="both"/>
        <w:rPr>
          <w:rFonts w:ascii="Arial" w:hAnsi="Arial" w:cs="Arial"/>
          <w:color w:val="0000FF"/>
          <w:sz w:val="22"/>
          <w:szCs w:val="22"/>
        </w:rPr>
      </w:pPr>
    </w:p>
    <w:p w14:paraId="403D6E6D" w14:textId="77777777" w:rsidR="00BC5683" w:rsidRPr="00B24B19" w:rsidRDefault="00BC5683" w:rsidP="00BC5683">
      <w:pPr>
        <w:jc w:val="both"/>
        <w:rPr>
          <w:rFonts w:ascii="Arial" w:hAnsi="Arial" w:cs="Arial"/>
          <w:sz w:val="22"/>
          <w:szCs w:val="22"/>
        </w:rPr>
      </w:pPr>
      <w:r w:rsidRPr="00B24B19">
        <w:rPr>
          <w:rFonts w:ascii="Arial" w:hAnsi="Arial" w:cs="Arial"/>
          <w:sz w:val="22"/>
          <w:szCs w:val="22"/>
        </w:rPr>
        <w:t xml:space="preserve">The Facility completed </w:t>
      </w:r>
      <w:r w:rsidR="00AA3C57">
        <w:rPr>
          <w:rFonts w:ascii="Arial" w:hAnsi="Arial" w:cs="Arial"/>
          <w:sz w:val="22"/>
          <w:szCs w:val="22"/>
        </w:rPr>
        <w:t xml:space="preserve">PM </w:t>
      </w:r>
      <w:r w:rsidRPr="00B24B19">
        <w:rPr>
          <w:rFonts w:ascii="Arial" w:hAnsi="Arial" w:cs="Arial"/>
          <w:sz w:val="22"/>
          <w:szCs w:val="22"/>
        </w:rPr>
        <w:t>emission testing of EUSHAKEOUT, FGMOLDCOOLING, FGCLEANING</w:t>
      </w:r>
      <w:r w:rsidR="00AA3C57">
        <w:rPr>
          <w:rFonts w:ascii="Arial" w:hAnsi="Arial" w:cs="Arial"/>
          <w:sz w:val="22"/>
          <w:szCs w:val="22"/>
        </w:rPr>
        <w:t xml:space="preserve">, </w:t>
      </w:r>
      <w:r w:rsidRPr="00B24B19">
        <w:rPr>
          <w:rFonts w:ascii="Arial" w:hAnsi="Arial" w:cs="Arial"/>
          <w:sz w:val="22"/>
          <w:szCs w:val="22"/>
        </w:rPr>
        <w:t>FGWDUSTAR (shared stack)</w:t>
      </w:r>
      <w:r w:rsidR="00AA3C57">
        <w:rPr>
          <w:rFonts w:ascii="Arial" w:hAnsi="Arial" w:cs="Arial"/>
          <w:sz w:val="22"/>
          <w:szCs w:val="22"/>
        </w:rPr>
        <w:t>,</w:t>
      </w:r>
      <w:r w:rsidRPr="00B24B19">
        <w:rPr>
          <w:rFonts w:ascii="Arial" w:hAnsi="Arial" w:cs="Arial"/>
          <w:sz w:val="22"/>
          <w:szCs w:val="22"/>
        </w:rPr>
        <w:t xml:space="preserve"> and FGEWFULLER between September 5</w:t>
      </w:r>
      <w:r w:rsidR="000C3ECA">
        <w:rPr>
          <w:rFonts w:ascii="Arial" w:hAnsi="Arial" w:cs="Arial"/>
          <w:sz w:val="22"/>
          <w:szCs w:val="22"/>
        </w:rPr>
        <w:t>-</w:t>
      </w:r>
      <w:r w:rsidRPr="00B24B19">
        <w:rPr>
          <w:rFonts w:ascii="Arial" w:hAnsi="Arial" w:cs="Arial"/>
          <w:sz w:val="22"/>
          <w:szCs w:val="22"/>
        </w:rPr>
        <w:t>11, 2018</w:t>
      </w:r>
      <w:r w:rsidR="000C3ECA">
        <w:rPr>
          <w:rFonts w:ascii="Arial" w:hAnsi="Arial" w:cs="Arial"/>
          <w:sz w:val="22"/>
          <w:szCs w:val="22"/>
        </w:rPr>
        <w:t>,</w:t>
      </w:r>
      <w:r w:rsidR="00B24B19" w:rsidRPr="00B24B19">
        <w:rPr>
          <w:rFonts w:ascii="Arial" w:hAnsi="Arial" w:cs="Arial"/>
          <w:sz w:val="22"/>
          <w:szCs w:val="22"/>
        </w:rPr>
        <w:t xml:space="preserve"> per test requirements under MI-ROP-B2015-2013c</w:t>
      </w:r>
      <w:r w:rsidRPr="00B24B19">
        <w:rPr>
          <w:rFonts w:ascii="Arial" w:hAnsi="Arial" w:cs="Arial"/>
          <w:sz w:val="22"/>
          <w:szCs w:val="22"/>
        </w:rPr>
        <w:t xml:space="preserve">.  The </w:t>
      </w:r>
      <w:r w:rsidR="000C3ECA">
        <w:rPr>
          <w:rFonts w:ascii="Arial" w:hAnsi="Arial" w:cs="Arial"/>
          <w:sz w:val="22"/>
          <w:szCs w:val="22"/>
        </w:rPr>
        <w:t>E</w:t>
      </w:r>
      <w:r w:rsidRPr="00B24B19">
        <w:rPr>
          <w:rFonts w:ascii="Arial" w:hAnsi="Arial" w:cs="Arial"/>
          <w:sz w:val="22"/>
          <w:szCs w:val="22"/>
        </w:rPr>
        <w:t xml:space="preserve">mission </w:t>
      </w:r>
      <w:r w:rsidR="000C3ECA">
        <w:rPr>
          <w:rFonts w:ascii="Arial" w:hAnsi="Arial" w:cs="Arial"/>
          <w:sz w:val="22"/>
          <w:szCs w:val="22"/>
        </w:rPr>
        <w:t>T</w:t>
      </w:r>
      <w:r w:rsidRPr="00B24B19">
        <w:rPr>
          <w:rFonts w:ascii="Arial" w:hAnsi="Arial" w:cs="Arial"/>
          <w:sz w:val="22"/>
          <w:szCs w:val="22"/>
        </w:rPr>
        <w:t xml:space="preserve">est </w:t>
      </w:r>
      <w:r w:rsidR="000C3ECA">
        <w:rPr>
          <w:rFonts w:ascii="Arial" w:hAnsi="Arial" w:cs="Arial"/>
          <w:sz w:val="22"/>
          <w:szCs w:val="22"/>
        </w:rPr>
        <w:t>R</w:t>
      </w:r>
      <w:r w:rsidRPr="00B24B19">
        <w:rPr>
          <w:rFonts w:ascii="Arial" w:hAnsi="Arial" w:cs="Arial"/>
          <w:sz w:val="22"/>
          <w:szCs w:val="22"/>
        </w:rPr>
        <w:t>eport was submitted to the MDEQ, AQD, Kalamazoo District Office</w:t>
      </w:r>
      <w:r w:rsidR="000C3ECA">
        <w:rPr>
          <w:rFonts w:ascii="Arial" w:hAnsi="Arial" w:cs="Arial"/>
          <w:sz w:val="22"/>
          <w:szCs w:val="22"/>
        </w:rPr>
        <w:t>,</w:t>
      </w:r>
      <w:r w:rsidRPr="00B24B19">
        <w:rPr>
          <w:rFonts w:ascii="Arial" w:hAnsi="Arial" w:cs="Arial"/>
          <w:sz w:val="22"/>
          <w:szCs w:val="22"/>
        </w:rPr>
        <w:t xml:space="preserve"> on October 11, 2018.  </w:t>
      </w:r>
      <w:r w:rsidR="00B24B19" w:rsidRPr="00B24B19">
        <w:rPr>
          <w:rFonts w:ascii="Arial" w:hAnsi="Arial" w:cs="Arial"/>
          <w:sz w:val="22"/>
          <w:szCs w:val="22"/>
        </w:rPr>
        <w:t xml:space="preserve">Per the </w:t>
      </w:r>
      <w:r w:rsidR="000C3ECA">
        <w:rPr>
          <w:rFonts w:ascii="Arial" w:hAnsi="Arial" w:cs="Arial"/>
          <w:sz w:val="22"/>
          <w:szCs w:val="22"/>
        </w:rPr>
        <w:t>PM E</w:t>
      </w:r>
      <w:r w:rsidR="00B24B19" w:rsidRPr="00B24B19">
        <w:rPr>
          <w:rFonts w:ascii="Arial" w:hAnsi="Arial" w:cs="Arial"/>
          <w:sz w:val="22"/>
          <w:szCs w:val="22"/>
        </w:rPr>
        <w:t xml:space="preserve">mission </w:t>
      </w:r>
      <w:r w:rsidR="000C3ECA">
        <w:rPr>
          <w:rFonts w:ascii="Arial" w:hAnsi="Arial" w:cs="Arial"/>
          <w:sz w:val="22"/>
          <w:szCs w:val="22"/>
        </w:rPr>
        <w:t>T</w:t>
      </w:r>
      <w:r w:rsidR="00B24B19" w:rsidRPr="00B24B19">
        <w:rPr>
          <w:rFonts w:ascii="Arial" w:hAnsi="Arial" w:cs="Arial"/>
          <w:sz w:val="22"/>
          <w:szCs w:val="22"/>
        </w:rPr>
        <w:t xml:space="preserve">est </w:t>
      </w:r>
      <w:r w:rsidR="000C3ECA">
        <w:rPr>
          <w:rFonts w:ascii="Arial" w:hAnsi="Arial" w:cs="Arial"/>
          <w:sz w:val="22"/>
          <w:szCs w:val="22"/>
        </w:rPr>
        <w:t>R</w:t>
      </w:r>
      <w:r w:rsidR="00B24B19" w:rsidRPr="00B24B19">
        <w:rPr>
          <w:rFonts w:ascii="Arial" w:hAnsi="Arial" w:cs="Arial"/>
          <w:sz w:val="22"/>
          <w:szCs w:val="22"/>
        </w:rPr>
        <w:t>eport summary, EUSHAKEOUT was 97</w:t>
      </w:r>
      <w:r w:rsidR="000C3ECA">
        <w:rPr>
          <w:rFonts w:ascii="Arial" w:hAnsi="Arial" w:cs="Arial"/>
          <w:sz w:val="22"/>
          <w:szCs w:val="22"/>
        </w:rPr>
        <w:t xml:space="preserve"> percent</w:t>
      </w:r>
      <w:r w:rsidR="00B24B19" w:rsidRPr="00B24B19">
        <w:rPr>
          <w:rFonts w:ascii="Arial" w:hAnsi="Arial" w:cs="Arial"/>
          <w:sz w:val="22"/>
          <w:szCs w:val="22"/>
        </w:rPr>
        <w:t xml:space="preserve"> of its 0.04 lb./1000 lb. emission limit and 71</w:t>
      </w:r>
      <w:r w:rsidR="000C3ECA">
        <w:rPr>
          <w:rFonts w:ascii="Arial" w:hAnsi="Arial" w:cs="Arial"/>
          <w:sz w:val="22"/>
          <w:szCs w:val="22"/>
        </w:rPr>
        <w:t xml:space="preserve"> percent</w:t>
      </w:r>
      <w:r w:rsidR="00B24B19" w:rsidRPr="00B24B19">
        <w:rPr>
          <w:rFonts w:ascii="Arial" w:hAnsi="Arial" w:cs="Arial"/>
          <w:sz w:val="22"/>
          <w:szCs w:val="22"/>
        </w:rPr>
        <w:t xml:space="preserve"> of its 11.9 lb./hour emission limit; FGMOLDCOOLING (4 uncontrolled exhaust stacks) were between 7</w:t>
      </w:r>
      <w:r w:rsidR="000D3363">
        <w:rPr>
          <w:rFonts w:ascii="Arial" w:hAnsi="Arial" w:cs="Arial"/>
          <w:sz w:val="22"/>
          <w:szCs w:val="22"/>
        </w:rPr>
        <w:t xml:space="preserve">-14 percent </w:t>
      </w:r>
      <w:r w:rsidR="00B24B19" w:rsidRPr="00B24B19">
        <w:rPr>
          <w:rFonts w:ascii="Arial" w:hAnsi="Arial" w:cs="Arial"/>
          <w:sz w:val="22"/>
          <w:szCs w:val="22"/>
        </w:rPr>
        <w:t>of the emission limit (0.10 lb./1000 lb. exhaust gas); FGCLEANING and FGWDUSTAR were 9.5</w:t>
      </w:r>
      <w:r w:rsidR="000D3363">
        <w:rPr>
          <w:rFonts w:ascii="Arial" w:hAnsi="Arial" w:cs="Arial"/>
          <w:sz w:val="22"/>
          <w:szCs w:val="22"/>
        </w:rPr>
        <w:t xml:space="preserve"> percent</w:t>
      </w:r>
      <w:r w:rsidR="00B24B19" w:rsidRPr="00B24B19">
        <w:rPr>
          <w:rFonts w:ascii="Arial" w:hAnsi="Arial" w:cs="Arial"/>
          <w:sz w:val="22"/>
          <w:szCs w:val="22"/>
        </w:rPr>
        <w:t xml:space="preserve"> of their respective 0.02 lb./1000 lb. exhaust gas emission limit and 7.2</w:t>
      </w:r>
      <w:r w:rsidR="000D3363">
        <w:rPr>
          <w:rFonts w:ascii="Arial" w:hAnsi="Arial" w:cs="Arial"/>
          <w:sz w:val="22"/>
          <w:szCs w:val="22"/>
        </w:rPr>
        <w:t xml:space="preserve"> percent</w:t>
      </w:r>
      <w:r w:rsidR="00B24B19" w:rsidRPr="00B24B19">
        <w:rPr>
          <w:rFonts w:ascii="Arial" w:hAnsi="Arial" w:cs="Arial"/>
          <w:sz w:val="22"/>
          <w:szCs w:val="22"/>
        </w:rPr>
        <w:t xml:space="preserve"> of FGWDUSTAR's 13.5 lb./hour emission limit; and FGEWFULLER was 19</w:t>
      </w:r>
      <w:r w:rsidR="000D3363">
        <w:rPr>
          <w:rFonts w:ascii="Arial" w:hAnsi="Arial" w:cs="Arial"/>
          <w:sz w:val="22"/>
          <w:szCs w:val="22"/>
        </w:rPr>
        <w:t xml:space="preserve"> percent</w:t>
      </w:r>
      <w:r w:rsidR="00B24B19" w:rsidRPr="00B24B19">
        <w:rPr>
          <w:rFonts w:ascii="Arial" w:hAnsi="Arial" w:cs="Arial"/>
          <w:sz w:val="22"/>
          <w:szCs w:val="22"/>
        </w:rPr>
        <w:t xml:space="preserve"> of its 0.04 lb./1000 lb. exhaust gas and 16</w:t>
      </w:r>
      <w:r w:rsidR="000D3363">
        <w:rPr>
          <w:rFonts w:ascii="Arial" w:hAnsi="Arial" w:cs="Arial"/>
          <w:sz w:val="22"/>
          <w:szCs w:val="22"/>
        </w:rPr>
        <w:t xml:space="preserve"> percent</w:t>
      </w:r>
      <w:r w:rsidR="00B24B19" w:rsidRPr="00B24B19">
        <w:rPr>
          <w:rFonts w:ascii="Arial" w:hAnsi="Arial" w:cs="Arial"/>
          <w:sz w:val="22"/>
          <w:szCs w:val="22"/>
        </w:rPr>
        <w:t xml:space="preserve"> of its 15.8 lb./hour emission limit.</w:t>
      </w:r>
    </w:p>
    <w:p w14:paraId="0FC222BE" w14:textId="77777777" w:rsidR="00BC5683" w:rsidRPr="00BC5683" w:rsidRDefault="00BC5683" w:rsidP="00BC5683">
      <w:pPr>
        <w:jc w:val="both"/>
        <w:rPr>
          <w:rFonts w:ascii="Arial" w:hAnsi="Arial" w:cs="Arial"/>
          <w:color w:val="0000FF"/>
          <w:sz w:val="22"/>
          <w:szCs w:val="22"/>
        </w:rPr>
      </w:pPr>
    </w:p>
    <w:p w14:paraId="25BB9004"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790BDC0" w14:textId="77777777" w:rsidR="000F73C3" w:rsidRDefault="000F73C3" w:rsidP="000F73C3">
      <w:pPr>
        <w:jc w:val="both"/>
        <w:rPr>
          <w:rFonts w:ascii="Arial" w:hAnsi="Arial" w:cs="Arial"/>
          <w:sz w:val="22"/>
          <w:szCs w:val="22"/>
        </w:rPr>
      </w:pPr>
    </w:p>
    <w:p w14:paraId="76CC2F7C" w14:textId="77777777" w:rsidR="00D9587D" w:rsidRDefault="00B97D1D" w:rsidP="00D9587D">
      <w:pPr>
        <w:jc w:val="both"/>
        <w:rPr>
          <w:rFonts w:ascii="Arial" w:hAnsi="Arial" w:cs="Arial"/>
          <w:sz w:val="22"/>
          <w:szCs w:val="22"/>
        </w:rPr>
      </w:pPr>
      <w:r w:rsidRPr="004900F6">
        <w:rPr>
          <w:rFonts w:ascii="Arial" w:hAnsi="Arial" w:cs="Arial"/>
          <w:sz w:val="22"/>
          <w:szCs w:val="22"/>
        </w:rPr>
        <w:t>EUSHAKEOUT, EUSAND1, EUCASTTRANSFER1</w:t>
      </w:r>
      <w:r>
        <w:rPr>
          <w:rFonts w:ascii="Arial" w:hAnsi="Arial" w:cs="Arial"/>
          <w:sz w:val="22"/>
          <w:szCs w:val="22"/>
        </w:rPr>
        <w:t xml:space="preserve">, </w:t>
      </w:r>
      <w:r w:rsidRPr="005D1105">
        <w:rPr>
          <w:rFonts w:ascii="Arial" w:hAnsi="Arial" w:cs="Arial"/>
          <w:sz w:val="22"/>
          <w:szCs w:val="22"/>
        </w:rPr>
        <w:t>EUVANETTA, EUBBFURN1, EUBBFURN2, EUBBFURN3, EUBBFURN4</w:t>
      </w:r>
      <w:r>
        <w:rPr>
          <w:rFonts w:ascii="Arial" w:hAnsi="Arial" w:cs="Arial"/>
          <w:sz w:val="22"/>
          <w:szCs w:val="22"/>
        </w:rPr>
        <w:t xml:space="preserve">, </w:t>
      </w:r>
      <w:r w:rsidRPr="005D1105">
        <w:rPr>
          <w:rFonts w:ascii="Arial" w:hAnsi="Arial" w:cs="Arial"/>
          <w:sz w:val="22"/>
          <w:szCs w:val="22"/>
        </w:rPr>
        <w:t>EUSAND2, EUCASTTRANSFER2</w:t>
      </w:r>
      <w:r>
        <w:t xml:space="preserve">, </w:t>
      </w:r>
      <w:r w:rsidRPr="005D1105">
        <w:rPr>
          <w:rFonts w:ascii="Arial" w:hAnsi="Arial" w:cs="Arial"/>
          <w:sz w:val="22"/>
          <w:szCs w:val="22"/>
        </w:rPr>
        <w:t>EUBLAST1, EUBLAST2, EUBLAST3</w:t>
      </w:r>
      <w:r w:rsidR="000D3363">
        <w:rPr>
          <w:rFonts w:ascii="Arial" w:hAnsi="Arial" w:cs="Arial"/>
          <w:sz w:val="22"/>
          <w:szCs w:val="22"/>
        </w:rPr>
        <w:t>,</w:t>
      </w:r>
      <w:r>
        <w:rPr>
          <w:rFonts w:ascii="Arial" w:hAnsi="Arial" w:cs="Arial"/>
          <w:sz w:val="22"/>
          <w:szCs w:val="22"/>
        </w:rPr>
        <w:t xml:space="preserve"> and </w:t>
      </w:r>
      <w:r w:rsidRPr="005D1105">
        <w:rPr>
          <w:rFonts w:ascii="Arial" w:hAnsi="Arial" w:cs="Arial"/>
          <w:sz w:val="22"/>
          <w:szCs w:val="22"/>
        </w:rPr>
        <w:t>EUBLAST4</w:t>
      </w:r>
      <w:r w:rsidR="00D9587D">
        <w:rPr>
          <w:rFonts w:ascii="Arial" w:hAnsi="Arial" w:cs="Arial"/>
          <w:sz w:val="22"/>
          <w:szCs w:val="22"/>
        </w:rPr>
        <w:t xml:space="preserve"> have emission limitations or standards that </w:t>
      </w:r>
      <w:r>
        <w:rPr>
          <w:rFonts w:ascii="Arial" w:hAnsi="Arial" w:cs="Arial"/>
          <w:sz w:val="22"/>
          <w:szCs w:val="22"/>
        </w:rPr>
        <w:t>are</w:t>
      </w:r>
      <w:r w:rsidR="00D9587D">
        <w:rPr>
          <w:rFonts w:ascii="Arial" w:hAnsi="Arial" w:cs="Arial"/>
          <w:sz w:val="22"/>
          <w:szCs w:val="22"/>
        </w:rPr>
        <w:t xml:space="preserve"> subject to the federal Compliance Assurance Monitoring </w:t>
      </w:r>
      <w:r w:rsidR="00EB4D07">
        <w:rPr>
          <w:rFonts w:ascii="Arial" w:hAnsi="Arial" w:cs="Arial"/>
          <w:sz w:val="22"/>
          <w:szCs w:val="22"/>
        </w:rPr>
        <w:t xml:space="preserve">(CAM) </w:t>
      </w:r>
      <w:r w:rsidR="00D9587D">
        <w:rPr>
          <w:rFonts w:ascii="Arial" w:hAnsi="Arial" w:cs="Arial"/>
          <w:sz w:val="22"/>
          <w:szCs w:val="22"/>
        </w:rPr>
        <w:t xml:space="preserve">rule pursuant to 40 CFR Part 64, because the unit(s) have </w:t>
      </w:r>
      <w:r>
        <w:rPr>
          <w:rFonts w:ascii="Arial" w:hAnsi="Arial" w:cs="Arial"/>
          <w:sz w:val="22"/>
          <w:szCs w:val="22"/>
        </w:rPr>
        <w:t xml:space="preserve">calculated </w:t>
      </w:r>
      <w:r w:rsidR="00D9587D">
        <w:rPr>
          <w:rFonts w:ascii="Arial" w:hAnsi="Arial" w:cs="Arial"/>
          <w:sz w:val="22"/>
          <w:szCs w:val="22"/>
        </w:rPr>
        <w:t xml:space="preserve">potential pre-control emissions </w:t>
      </w:r>
      <w:r>
        <w:rPr>
          <w:rFonts w:ascii="Arial" w:hAnsi="Arial" w:cs="Arial"/>
          <w:sz w:val="22"/>
          <w:szCs w:val="22"/>
        </w:rPr>
        <w:t xml:space="preserve">of </w:t>
      </w:r>
      <w:r w:rsidR="0039054F">
        <w:rPr>
          <w:rFonts w:ascii="Arial" w:hAnsi="Arial" w:cs="Arial"/>
          <w:sz w:val="22"/>
          <w:szCs w:val="22"/>
        </w:rPr>
        <w:t xml:space="preserve">PM </w:t>
      </w:r>
      <w:r w:rsidR="00D9587D">
        <w:rPr>
          <w:rFonts w:ascii="Arial" w:hAnsi="Arial" w:cs="Arial"/>
          <w:sz w:val="22"/>
          <w:szCs w:val="22"/>
        </w:rPr>
        <w:t>over the major source thresholds.</w:t>
      </w:r>
      <w:r>
        <w:rPr>
          <w:rFonts w:ascii="Arial" w:hAnsi="Arial" w:cs="Arial"/>
          <w:sz w:val="22"/>
          <w:szCs w:val="22"/>
        </w:rPr>
        <w:t xml:space="preserve">  The listed emission units exhaust to individual baghouse controls.</w:t>
      </w:r>
    </w:p>
    <w:p w14:paraId="1246A5DB" w14:textId="77777777" w:rsidR="00B97D1D" w:rsidRPr="008B3304" w:rsidRDefault="00B97D1D" w:rsidP="00D9587D">
      <w:pPr>
        <w:jc w:val="both"/>
        <w:rPr>
          <w:rFonts w:ascii="Arial" w:hAnsi="Arial" w:cs="Arial"/>
          <w:sz w:val="22"/>
          <w:szCs w:val="22"/>
        </w:rPr>
      </w:pPr>
    </w:p>
    <w:p w14:paraId="3B557523" w14:textId="77777777" w:rsidR="00D9587D" w:rsidRDefault="00A73320" w:rsidP="00D9587D">
      <w:pPr>
        <w:rPr>
          <w:rFonts w:ascii="Arial" w:hAnsi="Arial" w:cs="Arial"/>
          <w:sz w:val="22"/>
          <w:szCs w:val="22"/>
        </w:rPr>
      </w:pPr>
      <w:r>
        <w:rPr>
          <w:rFonts w:ascii="Arial" w:hAnsi="Arial" w:cs="Arial"/>
          <w:sz w:val="22"/>
          <w:szCs w:val="22"/>
        </w:rPr>
        <w:t>The following Emission Units/</w:t>
      </w:r>
      <w:r w:rsidR="00083979">
        <w:rPr>
          <w:rFonts w:ascii="Arial" w:hAnsi="Arial" w:cs="Arial"/>
          <w:sz w:val="22"/>
          <w:szCs w:val="22"/>
        </w:rPr>
        <w:t>F</w:t>
      </w:r>
      <w:r>
        <w:rPr>
          <w:rFonts w:ascii="Arial" w:hAnsi="Arial" w:cs="Arial"/>
          <w:sz w:val="22"/>
          <w:szCs w:val="22"/>
        </w:rPr>
        <w:t>lexible Groups are subject to CAM:</w:t>
      </w:r>
    </w:p>
    <w:p w14:paraId="587B8A7E" w14:textId="77777777" w:rsidR="00A73320" w:rsidRDefault="00A73320" w:rsidP="00D9587D">
      <w:pPr>
        <w:rPr>
          <w:rFonts w:ascii="Arial" w:hAnsi="Arial" w:cs="Arial"/>
          <w:sz w:val="22"/>
          <w:szCs w:val="22"/>
        </w:rPr>
      </w:pPr>
    </w:p>
    <w:tbl>
      <w:tblPr>
        <w:tblW w:w="10260"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990"/>
        <w:gridCol w:w="1350"/>
        <w:gridCol w:w="1890"/>
        <w:gridCol w:w="1800"/>
        <w:gridCol w:w="990"/>
      </w:tblGrid>
      <w:tr w:rsidR="00D9587D" w14:paraId="50C3B95D" w14:textId="77777777" w:rsidTr="00B10E78">
        <w:trPr>
          <w:tblHeader/>
        </w:trPr>
        <w:tc>
          <w:tcPr>
            <w:tcW w:w="1800" w:type="dxa"/>
            <w:shd w:val="clear" w:color="auto" w:fill="D9D9D9"/>
          </w:tcPr>
          <w:p w14:paraId="167CE841"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440" w:type="dxa"/>
            <w:shd w:val="clear" w:color="auto" w:fill="D9D9D9"/>
          </w:tcPr>
          <w:p w14:paraId="50E6CF58"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Pollutant/ Emission Limit</w:t>
            </w:r>
          </w:p>
        </w:tc>
        <w:tc>
          <w:tcPr>
            <w:tcW w:w="990" w:type="dxa"/>
            <w:shd w:val="clear" w:color="auto" w:fill="D9D9D9"/>
          </w:tcPr>
          <w:p w14:paraId="41AD329E"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UAR(s)</w:t>
            </w:r>
          </w:p>
        </w:tc>
        <w:tc>
          <w:tcPr>
            <w:tcW w:w="1350" w:type="dxa"/>
            <w:shd w:val="clear" w:color="auto" w:fill="D9D9D9"/>
          </w:tcPr>
          <w:p w14:paraId="2C7BB47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Control Equipment</w:t>
            </w:r>
          </w:p>
        </w:tc>
        <w:tc>
          <w:tcPr>
            <w:tcW w:w="1890" w:type="dxa"/>
            <w:shd w:val="clear" w:color="auto" w:fill="D9D9D9"/>
          </w:tcPr>
          <w:p w14:paraId="20C6DD46"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800" w:type="dxa"/>
            <w:shd w:val="clear" w:color="auto" w:fill="D9D9D9"/>
          </w:tcPr>
          <w:p w14:paraId="08238812" w14:textId="77777777" w:rsidR="00D9587D" w:rsidRPr="00C72A47" w:rsidRDefault="00D9587D" w:rsidP="007F3C6F">
            <w:pPr>
              <w:rPr>
                <w:rFonts w:ascii="Arial" w:eastAsia="Calibri" w:hAnsi="Arial" w:cs="Arial"/>
                <w:b/>
                <w:sz w:val="22"/>
                <w:szCs w:val="22"/>
              </w:rPr>
            </w:pPr>
            <w:r>
              <w:rPr>
                <w:rFonts w:ascii="Arial" w:eastAsia="Calibri" w:hAnsi="Arial" w:cs="Arial"/>
                <w:b/>
                <w:sz w:val="22"/>
                <w:szCs w:val="22"/>
              </w:rPr>
              <w:t>Emission Unit/Flexible Group for CAM</w:t>
            </w:r>
          </w:p>
        </w:tc>
        <w:tc>
          <w:tcPr>
            <w:tcW w:w="990" w:type="dxa"/>
            <w:shd w:val="clear" w:color="auto" w:fill="D9D9D9"/>
          </w:tcPr>
          <w:p w14:paraId="5627D282" w14:textId="77777777" w:rsidR="00D9587D" w:rsidRPr="00C72A47" w:rsidRDefault="00D9587D" w:rsidP="007F3C6F">
            <w:pPr>
              <w:rPr>
                <w:rFonts w:ascii="Arial" w:eastAsia="Calibri" w:hAnsi="Arial" w:cs="Arial"/>
                <w:b/>
                <w:sz w:val="22"/>
                <w:szCs w:val="22"/>
              </w:rPr>
            </w:pPr>
            <w:r w:rsidRPr="00C72A47">
              <w:rPr>
                <w:rFonts w:ascii="Arial" w:eastAsia="Calibri" w:hAnsi="Arial" w:cs="Arial"/>
                <w:b/>
                <w:sz w:val="22"/>
                <w:szCs w:val="22"/>
              </w:rPr>
              <w:t>PAM</w:t>
            </w:r>
            <w:r w:rsidR="00D122B6">
              <w:rPr>
                <w:rFonts w:ascii="Arial" w:eastAsia="Calibri" w:hAnsi="Arial" w:cs="Arial"/>
                <w:b/>
                <w:sz w:val="22"/>
                <w:szCs w:val="22"/>
              </w:rPr>
              <w:t>?</w:t>
            </w:r>
            <w:r w:rsidR="00E8317B">
              <w:rPr>
                <w:rFonts w:ascii="Arial" w:eastAsia="Calibri" w:hAnsi="Arial" w:cs="Arial"/>
                <w:b/>
                <w:sz w:val="22"/>
                <w:szCs w:val="22"/>
              </w:rPr>
              <w:t>*</w:t>
            </w:r>
          </w:p>
        </w:tc>
      </w:tr>
      <w:tr w:rsidR="00D9587D" w14:paraId="59F052B7" w14:textId="77777777" w:rsidTr="00B10E78">
        <w:tc>
          <w:tcPr>
            <w:tcW w:w="1800" w:type="dxa"/>
            <w:shd w:val="clear" w:color="auto" w:fill="auto"/>
          </w:tcPr>
          <w:p w14:paraId="7FAB1373" w14:textId="77777777" w:rsidR="00D9587D" w:rsidRPr="00C72A47" w:rsidRDefault="00C61F95" w:rsidP="007F3C6F">
            <w:pPr>
              <w:rPr>
                <w:rFonts w:ascii="Arial" w:eastAsia="Calibri" w:hAnsi="Arial" w:cs="Arial"/>
                <w:sz w:val="22"/>
                <w:szCs w:val="22"/>
              </w:rPr>
            </w:pPr>
            <w:r>
              <w:rPr>
                <w:rFonts w:ascii="Arial" w:eastAsia="Calibri" w:hAnsi="Arial" w:cs="Arial"/>
                <w:sz w:val="22"/>
                <w:szCs w:val="22"/>
              </w:rPr>
              <w:t>EUSHAKEOUT</w:t>
            </w:r>
          </w:p>
        </w:tc>
        <w:tc>
          <w:tcPr>
            <w:tcW w:w="1440" w:type="dxa"/>
            <w:shd w:val="clear" w:color="auto" w:fill="auto"/>
          </w:tcPr>
          <w:p w14:paraId="61162DD8" w14:textId="77777777" w:rsidR="00D9587D" w:rsidRDefault="00C61F95" w:rsidP="007F3C6F">
            <w:pPr>
              <w:rPr>
                <w:rFonts w:ascii="Arial" w:eastAsia="Calibri" w:hAnsi="Arial" w:cs="Arial"/>
                <w:sz w:val="22"/>
                <w:szCs w:val="22"/>
              </w:rPr>
            </w:pPr>
            <w:r>
              <w:rPr>
                <w:rFonts w:ascii="Arial" w:eastAsia="Calibri" w:hAnsi="Arial" w:cs="Arial"/>
                <w:sz w:val="22"/>
                <w:szCs w:val="22"/>
              </w:rPr>
              <w:t>Particulate Matter/</w:t>
            </w:r>
          </w:p>
          <w:p w14:paraId="2AE9961B" w14:textId="77777777" w:rsidR="00C61F95" w:rsidRPr="00C72A47" w:rsidRDefault="00C61F95" w:rsidP="007F3C6F">
            <w:pPr>
              <w:rPr>
                <w:rFonts w:ascii="Arial" w:eastAsia="Calibri" w:hAnsi="Arial" w:cs="Arial"/>
                <w:sz w:val="22"/>
                <w:szCs w:val="22"/>
              </w:rPr>
            </w:pPr>
            <w:r>
              <w:rPr>
                <w:rFonts w:ascii="Arial" w:eastAsia="Calibri" w:hAnsi="Arial" w:cs="Arial"/>
                <w:sz w:val="22"/>
                <w:szCs w:val="22"/>
              </w:rPr>
              <w:t>0.04 lb./1000 lb. of exhaust gases, calculated on a dry gas basis; and 11.9 pounds/hour</w:t>
            </w:r>
          </w:p>
        </w:tc>
        <w:tc>
          <w:tcPr>
            <w:tcW w:w="990" w:type="dxa"/>
            <w:shd w:val="clear" w:color="auto" w:fill="auto"/>
          </w:tcPr>
          <w:p w14:paraId="5E304D18" w14:textId="77777777" w:rsidR="00D9587D" w:rsidRPr="00C72A47" w:rsidRDefault="00C61F95" w:rsidP="007F3C6F">
            <w:pPr>
              <w:rPr>
                <w:rFonts w:ascii="Arial" w:eastAsia="Calibri" w:hAnsi="Arial" w:cs="Arial"/>
                <w:sz w:val="22"/>
                <w:szCs w:val="22"/>
              </w:rPr>
            </w:pPr>
            <w:r>
              <w:rPr>
                <w:rFonts w:ascii="Arial" w:eastAsia="Calibri" w:hAnsi="Arial" w:cs="Arial"/>
                <w:sz w:val="22"/>
                <w:szCs w:val="22"/>
              </w:rPr>
              <w:t>R336.1331(1)(c)</w:t>
            </w:r>
          </w:p>
        </w:tc>
        <w:tc>
          <w:tcPr>
            <w:tcW w:w="1350" w:type="dxa"/>
            <w:shd w:val="clear" w:color="auto" w:fill="auto"/>
          </w:tcPr>
          <w:p w14:paraId="7E0A6FE6" w14:textId="77777777" w:rsidR="00D9587D" w:rsidRPr="00C72A47" w:rsidRDefault="00C61F95" w:rsidP="007F3C6F">
            <w:pPr>
              <w:rPr>
                <w:rFonts w:ascii="Arial" w:eastAsia="Calibri" w:hAnsi="Arial" w:cs="Arial"/>
                <w:sz w:val="22"/>
                <w:szCs w:val="22"/>
              </w:rPr>
            </w:pPr>
            <w:r>
              <w:rPr>
                <w:rFonts w:ascii="Arial" w:eastAsia="Calibri" w:hAnsi="Arial" w:cs="Arial"/>
                <w:sz w:val="22"/>
                <w:szCs w:val="22"/>
              </w:rPr>
              <w:t xml:space="preserve">2014 North </w:t>
            </w:r>
            <w:proofErr w:type="spellStart"/>
            <w:r>
              <w:rPr>
                <w:rFonts w:ascii="Arial" w:eastAsia="Calibri" w:hAnsi="Arial" w:cs="Arial"/>
                <w:sz w:val="22"/>
                <w:szCs w:val="22"/>
              </w:rPr>
              <w:t>Dustar</w:t>
            </w:r>
            <w:proofErr w:type="spellEnd"/>
            <w:r>
              <w:rPr>
                <w:rFonts w:ascii="Arial" w:eastAsia="Calibri" w:hAnsi="Arial" w:cs="Arial"/>
                <w:sz w:val="22"/>
                <w:szCs w:val="22"/>
              </w:rPr>
              <w:t xml:space="preserve"> Baghouse</w:t>
            </w:r>
          </w:p>
        </w:tc>
        <w:tc>
          <w:tcPr>
            <w:tcW w:w="1890" w:type="dxa"/>
            <w:shd w:val="clear" w:color="auto" w:fill="auto"/>
          </w:tcPr>
          <w:p w14:paraId="7173D71E" w14:textId="77777777" w:rsidR="00D9587D" w:rsidRPr="00C72A47" w:rsidRDefault="00C61F95" w:rsidP="007F3C6F">
            <w:pPr>
              <w:rPr>
                <w:rFonts w:ascii="Arial" w:eastAsia="Calibri" w:hAnsi="Arial" w:cs="Arial"/>
                <w:sz w:val="22"/>
                <w:szCs w:val="22"/>
              </w:rPr>
            </w:pPr>
            <w:r>
              <w:rPr>
                <w:rFonts w:ascii="Arial" w:eastAsia="Calibri" w:hAnsi="Arial" w:cs="Arial"/>
                <w:sz w:val="22"/>
                <w:szCs w:val="22"/>
              </w:rPr>
              <w:t>Differential Pressure: 1</w:t>
            </w:r>
            <w:r w:rsidR="00337094">
              <w:rPr>
                <w:rFonts w:ascii="Arial" w:eastAsia="Calibri" w:hAnsi="Arial" w:cs="Arial"/>
                <w:sz w:val="22"/>
                <w:szCs w:val="22"/>
              </w:rPr>
              <w:t>-</w:t>
            </w:r>
            <w:r>
              <w:rPr>
                <w:rFonts w:ascii="Arial" w:eastAsia="Calibri" w:hAnsi="Arial" w:cs="Arial"/>
                <w:sz w:val="22"/>
                <w:szCs w:val="22"/>
              </w:rPr>
              <w:t xml:space="preserve">8” </w:t>
            </w:r>
            <w:proofErr w:type="spellStart"/>
            <w:r>
              <w:rPr>
                <w:rFonts w:ascii="Arial" w:eastAsia="Calibri" w:hAnsi="Arial" w:cs="Arial"/>
                <w:sz w:val="22"/>
                <w:szCs w:val="22"/>
              </w:rPr>
              <w:t>w.c.</w:t>
            </w:r>
            <w:proofErr w:type="spellEnd"/>
            <w:r>
              <w:rPr>
                <w:rFonts w:ascii="Arial" w:eastAsia="Calibri" w:hAnsi="Arial" w:cs="Arial"/>
                <w:sz w:val="22"/>
                <w:szCs w:val="22"/>
              </w:rPr>
              <w:t>, record once daily; and six-minute visible emissions observations: Normal/Abnormal; record observation once daily</w:t>
            </w:r>
          </w:p>
        </w:tc>
        <w:tc>
          <w:tcPr>
            <w:tcW w:w="1800" w:type="dxa"/>
          </w:tcPr>
          <w:p w14:paraId="041090D0" w14:textId="77777777" w:rsidR="00D9587D" w:rsidRPr="00C72A47" w:rsidRDefault="00C61F95" w:rsidP="007F3C6F">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0A90393B" w14:textId="77777777" w:rsidR="00D9587D" w:rsidRPr="00C72A47" w:rsidRDefault="00D9587D" w:rsidP="007F3C6F">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3F3397">
              <w:rPr>
                <w:rFonts w:ascii="Arial" w:eastAsia="Calibri" w:hAnsi="Arial" w:cs="Arial"/>
                <w:sz w:val="22"/>
                <w:szCs w:val="22"/>
              </w:rPr>
            </w:r>
            <w:r w:rsidR="003F3397">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C61F95" w14:paraId="14DE4AEE" w14:textId="77777777" w:rsidTr="00B10E78">
        <w:tc>
          <w:tcPr>
            <w:tcW w:w="1800" w:type="dxa"/>
            <w:shd w:val="clear" w:color="auto" w:fill="auto"/>
          </w:tcPr>
          <w:p w14:paraId="73A21EDA" w14:textId="77777777" w:rsidR="00C61F95" w:rsidRPr="00C72A47" w:rsidRDefault="00C61F95" w:rsidP="00C61F95">
            <w:pPr>
              <w:rPr>
                <w:rFonts w:ascii="Arial" w:eastAsia="Calibri" w:hAnsi="Arial" w:cs="Arial"/>
                <w:sz w:val="22"/>
                <w:szCs w:val="22"/>
              </w:rPr>
            </w:pPr>
            <w:r>
              <w:rPr>
                <w:rFonts w:ascii="Arial" w:eastAsia="Calibri" w:hAnsi="Arial" w:cs="Arial"/>
                <w:sz w:val="22"/>
                <w:szCs w:val="22"/>
              </w:rPr>
              <w:t>FGEWFULLER</w:t>
            </w:r>
          </w:p>
        </w:tc>
        <w:tc>
          <w:tcPr>
            <w:tcW w:w="1440" w:type="dxa"/>
            <w:shd w:val="clear" w:color="auto" w:fill="auto"/>
          </w:tcPr>
          <w:p w14:paraId="2D869260" w14:textId="77777777" w:rsidR="00C61F95" w:rsidRDefault="00C61F95" w:rsidP="00C61F95">
            <w:pPr>
              <w:rPr>
                <w:rFonts w:ascii="Arial" w:eastAsia="Calibri" w:hAnsi="Arial" w:cs="Arial"/>
                <w:sz w:val="22"/>
                <w:szCs w:val="22"/>
              </w:rPr>
            </w:pPr>
            <w:r>
              <w:rPr>
                <w:rFonts w:ascii="Arial" w:eastAsia="Calibri" w:hAnsi="Arial" w:cs="Arial"/>
                <w:sz w:val="22"/>
                <w:szCs w:val="22"/>
              </w:rPr>
              <w:t>Particulate Matter/</w:t>
            </w:r>
          </w:p>
          <w:p w14:paraId="1EAA260C" w14:textId="77777777" w:rsidR="00C61F95" w:rsidRPr="00C72A47" w:rsidRDefault="00C61F95" w:rsidP="00C61F95">
            <w:pPr>
              <w:rPr>
                <w:rFonts w:ascii="Arial" w:eastAsia="Calibri" w:hAnsi="Arial" w:cs="Arial"/>
                <w:sz w:val="22"/>
                <w:szCs w:val="22"/>
              </w:rPr>
            </w:pPr>
            <w:r>
              <w:rPr>
                <w:rFonts w:ascii="Arial" w:eastAsia="Calibri" w:hAnsi="Arial" w:cs="Arial"/>
                <w:sz w:val="22"/>
                <w:szCs w:val="22"/>
              </w:rPr>
              <w:t>0.04 lb./1000 lb. of exhaust gases, calculated on a dry gas basis; and 15.8 pounds/hour</w:t>
            </w:r>
          </w:p>
        </w:tc>
        <w:tc>
          <w:tcPr>
            <w:tcW w:w="990" w:type="dxa"/>
            <w:shd w:val="clear" w:color="auto" w:fill="auto"/>
          </w:tcPr>
          <w:p w14:paraId="0082648B" w14:textId="77777777" w:rsidR="00C61F95" w:rsidRPr="00C72A47" w:rsidRDefault="00C61F95" w:rsidP="00C61F95">
            <w:pPr>
              <w:rPr>
                <w:rFonts w:ascii="Arial" w:eastAsia="Calibri" w:hAnsi="Arial" w:cs="Arial"/>
                <w:sz w:val="22"/>
                <w:szCs w:val="22"/>
              </w:rPr>
            </w:pPr>
            <w:r>
              <w:rPr>
                <w:rFonts w:ascii="Arial" w:eastAsia="Calibri" w:hAnsi="Arial" w:cs="Arial"/>
                <w:sz w:val="22"/>
                <w:szCs w:val="22"/>
              </w:rPr>
              <w:t>R336.1331(1)(c); R336.1205</w:t>
            </w:r>
          </w:p>
        </w:tc>
        <w:tc>
          <w:tcPr>
            <w:tcW w:w="1350" w:type="dxa"/>
            <w:shd w:val="clear" w:color="auto" w:fill="auto"/>
          </w:tcPr>
          <w:p w14:paraId="2557D53B" w14:textId="77777777" w:rsidR="00C61F95" w:rsidRPr="00C72A47" w:rsidRDefault="00C61F95" w:rsidP="00C61F95">
            <w:pPr>
              <w:rPr>
                <w:rFonts w:ascii="Arial" w:eastAsia="Calibri" w:hAnsi="Arial" w:cs="Arial"/>
                <w:sz w:val="22"/>
                <w:szCs w:val="22"/>
              </w:rPr>
            </w:pPr>
            <w:r>
              <w:rPr>
                <w:rFonts w:ascii="Arial" w:eastAsia="Calibri" w:hAnsi="Arial" w:cs="Arial"/>
                <w:sz w:val="22"/>
                <w:szCs w:val="22"/>
              </w:rPr>
              <w:t>East and West Fuller Baghouse</w:t>
            </w:r>
            <w:r w:rsidR="00E275F6">
              <w:rPr>
                <w:rFonts w:ascii="Arial" w:eastAsia="Calibri" w:hAnsi="Arial" w:cs="Arial"/>
                <w:sz w:val="22"/>
                <w:szCs w:val="22"/>
              </w:rPr>
              <w:t>s</w:t>
            </w:r>
          </w:p>
        </w:tc>
        <w:tc>
          <w:tcPr>
            <w:tcW w:w="1890" w:type="dxa"/>
            <w:shd w:val="clear" w:color="auto" w:fill="auto"/>
          </w:tcPr>
          <w:p w14:paraId="359BFCC5" w14:textId="77777777" w:rsidR="00C61F95" w:rsidRPr="00C72A47" w:rsidRDefault="00C61F95" w:rsidP="00C61F95">
            <w:pPr>
              <w:rPr>
                <w:rFonts w:ascii="Arial" w:eastAsia="Calibri" w:hAnsi="Arial" w:cs="Arial"/>
                <w:sz w:val="22"/>
                <w:szCs w:val="22"/>
              </w:rPr>
            </w:pPr>
            <w:r>
              <w:rPr>
                <w:rFonts w:ascii="Arial" w:eastAsia="Calibri" w:hAnsi="Arial" w:cs="Arial"/>
                <w:sz w:val="22"/>
                <w:szCs w:val="22"/>
              </w:rPr>
              <w:t>Differential Pressure: 2</w:t>
            </w:r>
            <w:r w:rsidR="00337094">
              <w:rPr>
                <w:rFonts w:ascii="Arial" w:eastAsia="Calibri" w:hAnsi="Arial" w:cs="Arial"/>
                <w:sz w:val="22"/>
                <w:szCs w:val="22"/>
              </w:rPr>
              <w:t>-</w:t>
            </w:r>
            <w:r>
              <w:rPr>
                <w:rFonts w:ascii="Arial" w:eastAsia="Calibri" w:hAnsi="Arial" w:cs="Arial"/>
                <w:sz w:val="22"/>
                <w:szCs w:val="22"/>
              </w:rPr>
              <w:t>8” w.c., record once daily; and six-minute visible emissions observations: Normal/Abnormal; record observation once daily</w:t>
            </w:r>
          </w:p>
        </w:tc>
        <w:tc>
          <w:tcPr>
            <w:tcW w:w="1800" w:type="dxa"/>
          </w:tcPr>
          <w:p w14:paraId="3C3CE9B8" w14:textId="77777777" w:rsidR="00C61F95" w:rsidRPr="00C72A47" w:rsidRDefault="00C61F95" w:rsidP="00C61F95">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07DF1967" w14:textId="77777777" w:rsidR="00C61F95" w:rsidRPr="00C72A47" w:rsidRDefault="00C61F95" w:rsidP="00C61F95">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3F3397">
              <w:rPr>
                <w:rFonts w:ascii="Arial" w:eastAsia="Calibri" w:hAnsi="Arial" w:cs="Arial"/>
                <w:sz w:val="22"/>
                <w:szCs w:val="22"/>
              </w:rPr>
            </w:r>
            <w:r w:rsidR="003F3397">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E275F6" w14:paraId="3A1C4F9E" w14:textId="77777777" w:rsidTr="00B10E78">
        <w:tc>
          <w:tcPr>
            <w:tcW w:w="1800" w:type="dxa"/>
            <w:shd w:val="clear" w:color="auto" w:fill="auto"/>
          </w:tcPr>
          <w:p w14:paraId="2EED3D04"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FGGRAYIRON</w:t>
            </w:r>
          </w:p>
        </w:tc>
        <w:tc>
          <w:tcPr>
            <w:tcW w:w="1440" w:type="dxa"/>
            <w:shd w:val="clear" w:color="auto" w:fill="auto"/>
          </w:tcPr>
          <w:p w14:paraId="5E4A90E7" w14:textId="77777777" w:rsidR="00E275F6" w:rsidRDefault="00E275F6" w:rsidP="00E275F6">
            <w:pPr>
              <w:rPr>
                <w:rFonts w:ascii="Arial" w:eastAsia="Calibri" w:hAnsi="Arial" w:cs="Arial"/>
                <w:sz w:val="22"/>
                <w:szCs w:val="22"/>
              </w:rPr>
            </w:pPr>
            <w:r>
              <w:rPr>
                <w:rFonts w:ascii="Arial" w:eastAsia="Calibri" w:hAnsi="Arial" w:cs="Arial"/>
                <w:sz w:val="22"/>
                <w:szCs w:val="22"/>
              </w:rPr>
              <w:t>Particulate Matter/</w:t>
            </w:r>
          </w:p>
          <w:p w14:paraId="6DA5CE93"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0.01 lb./1000 lb. of exhaust gases, calculated on a dry gas basis; and 1.7 pounds/hour</w:t>
            </w:r>
          </w:p>
        </w:tc>
        <w:tc>
          <w:tcPr>
            <w:tcW w:w="990" w:type="dxa"/>
            <w:shd w:val="clear" w:color="auto" w:fill="auto"/>
          </w:tcPr>
          <w:p w14:paraId="0CF2C362"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R336.1331(1)(c); R336.1205</w:t>
            </w:r>
          </w:p>
        </w:tc>
        <w:tc>
          <w:tcPr>
            <w:tcW w:w="1350" w:type="dxa"/>
            <w:shd w:val="clear" w:color="auto" w:fill="auto"/>
          </w:tcPr>
          <w:p w14:paraId="583E4251"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South Fuller and Small Dustar Baghouses</w:t>
            </w:r>
          </w:p>
        </w:tc>
        <w:tc>
          <w:tcPr>
            <w:tcW w:w="1890" w:type="dxa"/>
            <w:shd w:val="clear" w:color="auto" w:fill="auto"/>
          </w:tcPr>
          <w:p w14:paraId="678314B6"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Differential Pressure: Small Dustar 0.5</w:t>
            </w:r>
            <w:r w:rsidR="00337094">
              <w:rPr>
                <w:rFonts w:ascii="Arial" w:eastAsia="Calibri" w:hAnsi="Arial" w:cs="Arial"/>
                <w:sz w:val="22"/>
                <w:szCs w:val="22"/>
              </w:rPr>
              <w:t>-</w:t>
            </w:r>
            <w:r>
              <w:rPr>
                <w:rFonts w:ascii="Arial" w:eastAsia="Calibri" w:hAnsi="Arial" w:cs="Arial"/>
                <w:sz w:val="22"/>
                <w:szCs w:val="22"/>
              </w:rPr>
              <w:t>8” w.c., South Fuller 1</w:t>
            </w:r>
            <w:r w:rsidR="00337094">
              <w:rPr>
                <w:rFonts w:ascii="Arial" w:eastAsia="Calibri" w:hAnsi="Arial" w:cs="Arial"/>
                <w:sz w:val="22"/>
                <w:szCs w:val="22"/>
              </w:rPr>
              <w:t>-</w:t>
            </w:r>
            <w:r>
              <w:rPr>
                <w:rFonts w:ascii="Arial" w:eastAsia="Calibri" w:hAnsi="Arial" w:cs="Arial"/>
                <w:sz w:val="22"/>
                <w:szCs w:val="22"/>
              </w:rPr>
              <w:t>8” w.c.; record once daily; and six-minute visible emissions observations: Normal/Abnormal; record observation once daily</w:t>
            </w:r>
          </w:p>
        </w:tc>
        <w:tc>
          <w:tcPr>
            <w:tcW w:w="1800" w:type="dxa"/>
          </w:tcPr>
          <w:p w14:paraId="2ABE6A8D"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660A744B" w14:textId="77777777" w:rsidR="00E275F6" w:rsidRPr="00C72A47" w:rsidRDefault="00E275F6" w:rsidP="00E275F6">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3F3397">
              <w:rPr>
                <w:rFonts w:ascii="Arial" w:eastAsia="Calibri" w:hAnsi="Arial" w:cs="Arial"/>
                <w:sz w:val="22"/>
                <w:szCs w:val="22"/>
              </w:rPr>
            </w:r>
            <w:r w:rsidR="003F3397">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E275F6" w14:paraId="2C34D545" w14:textId="77777777" w:rsidTr="00B10E78">
        <w:tc>
          <w:tcPr>
            <w:tcW w:w="1800" w:type="dxa"/>
            <w:shd w:val="clear" w:color="auto" w:fill="auto"/>
          </w:tcPr>
          <w:p w14:paraId="6B27293A"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FGWDUSTAR</w:t>
            </w:r>
          </w:p>
        </w:tc>
        <w:tc>
          <w:tcPr>
            <w:tcW w:w="1440" w:type="dxa"/>
            <w:shd w:val="clear" w:color="auto" w:fill="auto"/>
          </w:tcPr>
          <w:p w14:paraId="58658530" w14:textId="77777777" w:rsidR="00E275F6" w:rsidRDefault="00E275F6" w:rsidP="00E275F6">
            <w:pPr>
              <w:rPr>
                <w:rFonts w:ascii="Arial" w:eastAsia="Calibri" w:hAnsi="Arial" w:cs="Arial"/>
                <w:sz w:val="22"/>
                <w:szCs w:val="22"/>
              </w:rPr>
            </w:pPr>
            <w:r>
              <w:rPr>
                <w:rFonts w:ascii="Arial" w:eastAsia="Calibri" w:hAnsi="Arial" w:cs="Arial"/>
                <w:sz w:val="22"/>
                <w:szCs w:val="22"/>
              </w:rPr>
              <w:t>Particulate Matter/</w:t>
            </w:r>
          </w:p>
          <w:p w14:paraId="49B36AAA"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0.02 lb./1000 lb. of exhaust gases, calculated on a dry gas basis; and 13.5 pounds/hour</w:t>
            </w:r>
          </w:p>
        </w:tc>
        <w:tc>
          <w:tcPr>
            <w:tcW w:w="990" w:type="dxa"/>
            <w:shd w:val="clear" w:color="auto" w:fill="auto"/>
          </w:tcPr>
          <w:p w14:paraId="030FC8A3"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R336.1331(1)(c)</w:t>
            </w:r>
          </w:p>
        </w:tc>
        <w:tc>
          <w:tcPr>
            <w:tcW w:w="1350" w:type="dxa"/>
            <w:shd w:val="clear" w:color="auto" w:fill="auto"/>
          </w:tcPr>
          <w:p w14:paraId="0F90D6A1"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West Dustar Baghouse</w:t>
            </w:r>
          </w:p>
        </w:tc>
        <w:tc>
          <w:tcPr>
            <w:tcW w:w="1890" w:type="dxa"/>
            <w:shd w:val="clear" w:color="auto" w:fill="auto"/>
          </w:tcPr>
          <w:p w14:paraId="4286A7EC"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Differential Pressure: 1</w:t>
            </w:r>
            <w:r w:rsidR="00337094">
              <w:rPr>
                <w:rFonts w:ascii="Arial" w:eastAsia="Calibri" w:hAnsi="Arial" w:cs="Arial"/>
                <w:sz w:val="22"/>
                <w:szCs w:val="22"/>
              </w:rPr>
              <w:t>-</w:t>
            </w:r>
            <w:r w:rsidR="00BE6BED">
              <w:rPr>
                <w:rFonts w:ascii="Arial" w:eastAsia="Calibri" w:hAnsi="Arial" w:cs="Arial"/>
                <w:sz w:val="22"/>
                <w:szCs w:val="22"/>
              </w:rPr>
              <w:t>10</w:t>
            </w:r>
            <w:r>
              <w:rPr>
                <w:rFonts w:ascii="Arial" w:eastAsia="Calibri" w:hAnsi="Arial" w:cs="Arial"/>
                <w:sz w:val="22"/>
                <w:szCs w:val="22"/>
              </w:rPr>
              <w:t>” w.c., record once daily; and six-minute visible emissions observations: Normal/Abnormal; record observation once daily</w:t>
            </w:r>
          </w:p>
        </w:tc>
        <w:tc>
          <w:tcPr>
            <w:tcW w:w="1800" w:type="dxa"/>
          </w:tcPr>
          <w:p w14:paraId="42E4D383"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5F932D11"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No</w:t>
            </w:r>
          </w:p>
        </w:tc>
      </w:tr>
      <w:tr w:rsidR="00E275F6" w14:paraId="128F560E" w14:textId="77777777" w:rsidTr="00B10E78">
        <w:tc>
          <w:tcPr>
            <w:tcW w:w="1800" w:type="dxa"/>
            <w:shd w:val="clear" w:color="auto" w:fill="auto"/>
          </w:tcPr>
          <w:p w14:paraId="01E687B8"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FGCLEANING</w:t>
            </w:r>
          </w:p>
        </w:tc>
        <w:tc>
          <w:tcPr>
            <w:tcW w:w="1440" w:type="dxa"/>
            <w:shd w:val="clear" w:color="auto" w:fill="auto"/>
          </w:tcPr>
          <w:p w14:paraId="03F1548C" w14:textId="77777777" w:rsidR="00E275F6" w:rsidRDefault="00E275F6" w:rsidP="00E275F6">
            <w:pPr>
              <w:rPr>
                <w:rFonts w:ascii="Arial" w:eastAsia="Calibri" w:hAnsi="Arial" w:cs="Arial"/>
                <w:sz w:val="22"/>
                <w:szCs w:val="22"/>
              </w:rPr>
            </w:pPr>
            <w:r>
              <w:rPr>
                <w:rFonts w:ascii="Arial" w:eastAsia="Calibri" w:hAnsi="Arial" w:cs="Arial"/>
                <w:sz w:val="22"/>
                <w:szCs w:val="22"/>
              </w:rPr>
              <w:t>Particulate Matter/</w:t>
            </w:r>
          </w:p>
          <w:p w14:paraId="5C4522E7"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0.02 lb./1000 lb. of exhaust gases, calculated on a dry gas basis; and 13.5 pounds/ho</w:t>
            </w:r>
            <w:r w:rsidR="00941A00">
              <w:rPr>
                <w:rFonts w:ascii="Arial" w:eastAsia="Calibri" w:hAnsi="Arial" w:cs="Arial"/>
                <w:sz w:val="22"/>
                <w:szCs w:val="22"/>
              </w:rPr>
              <w:t>u</w:t>
            </w:r>
            <w:r>
              <w:rPr>
                <w:rFonts w:ascii="Arial" w:eastAsia="Calibri" w:hAnsi="Arial" w:cs="Arial"/>
                <w:sz w:val="22"/>
                <w:szCs w:val="22"/>
              </w:rPr>
              <w:t>r</w:t>
            </w:r>
          </w:p>
        </w:tc>
        <w:tc>
          <w:tcPr>
            <w:tcW w:w="990" w:type="dxa"/>
            <w:shd w:val="clear" w:color="auto" w:fill="auto"/>
          </w:tcPr>
          <w:p w14:paraId="6358D08C"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R336.1331(1)(c); R336.1205</w:t>
            </w:r>
          </w:p>
        </w:tc>
        <w:tc>
          <w:tcPr>
            <w:tcW w:w="1350" w:type="dxa"/>
            <w:shd w:val="clear" w:color="auto" w:fill="auto"/>
          </w:tcPr>
          <w:p w14:paraId="61457734"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North Fuller Baghouse</w:t>
            </w:r>
          </w:p>
        </w:tc>
        <w:tc>
          <w:tcPr>
            <w:tcW w:w="1890" w:type="dxa"/>
            <w:shd w:val="clear" w:color="auto" w:fill="auto"/>
          </w:tcPr>
          <w:p w14:paraId="40FAF8C2"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Differential Pressure: 2</w:t>
            </w:r>
            <w:r w:rsidR="00337094">
              <w:rPr>
                <w:rFonts w:ascii="Arial" w:eastAsia="Calibri" w:hAnsi="Arial" w:cs="Arial"/>
                <w:sz w:val="22"/>
                <w:szCs w:val="22"/>
              </w:rPr>
              <w:t>-</w:t>
            </w:r>
            <w:r w:rsidR="0001121C">
              <w:rPr>
                <w:rFonts w:ascii="Arial" w:eastAsia="Calibri" w:hAnsi="Arial" w:cs="Arial"/>
                <w:sz w:val="22"/>
                <w:szCs w:val="22"/>
              </w:rPr>
              <w:t>10</w:t>
            </w:r>
            <w:r>
              <w:rPr>
                <w:rFonts w:ascii="Arial" w:eastAsia="Calibri" w:hAnsi="Arial" w:cs="Arial"/>
                <w:sz w:val="22"/>
                <w:szCs w:val="22"/>
              </w:rPr>
              <w:t>” w.c., record once daily; and six-minute visible emissions observations: Normal/Abnormal; record observation once daily</w:t>
            </w:r>
          </w:p>
        </w:tc>
        <w:tc>
          <w:tcPr>
            <w:tcW w:w="1800" w:type="dxa"/>
          </w:tcPr>
          <w:p w14:paraId="7725EF68"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FGCAM_UNITS</w:t>
            </w:r>
          </w:p>
        </w:tc>
        <w:tc>
          <w:tcPr>
            <w:tcW w:w="990" w:type="dxa"/>
            <w:shd w:val="clear" w:color="auto" w:fill="auto"/>
          </w:tcPr>
          <w:p w14:paraId="055E6D2F" w14:textId="77777777" w:rsidR="00E275F6" w:rsidRPr="00C72A47" w:rsidRDefault="00E275F6" w:rsidP="00E275F6">
            <w:pPr>
              <w:rPr>
                <w:rFonts w:ascii="Arial" w:eastAsia="Calibri" w:hAnsi="Arial" w:cs="Arial"/>
                <w:sz w:val="22"/>
                <w:szCs w:val="22"/>
              </w:rPr>
            </w:pPr>
            <w:r>
              <w:rPr>
                <w:rFonts w:ascii="Arial" w:eastAsia="Calibri" w:hAnsi="Arial" w:cs="Arial"/>
                <w:sz w:val="22"/>
                <w:szCs w:val="22"/>
              </w:rPr>
              <w:t>No</w:t>
            </w:r>
          </w:p>
        </w:tc>
      </w:tr>
    </w:tbl>
    <w:p w14:paraId="1FE5107C" w14:textId="77777777" w:rsidR="00D9587D" w:rsidRPr="004F6C98" w:rsidRDefault="001111DD" w:rsidP="001111DD">
      <w:pPr>
        <w:rPr>
          <w:rFonts w:ascii="Arial" w:hAnsi="Arial" w:cs="Arial"/>
          <w:sz w:val="22"/>
          <w:szCs w:val="22"/>
        </w:rPr>
      </w:pPr>
      <w:r>
        <w:rPr>
          <w:rFonts w:ascii="Arial" w:hAnsi="Arial" w:cs="Arial"/>
          <w:sz w:val="22"/>
          <w:szCs w:val="22"/>
        </w:rPr>
        <w:t>*</w:t>
      </w:r>
      <w:bookmarkStart w:id="33" w:name="_Hlk507653084"/>
      <w:r w:rsidRPr="004F6C98">
        <w:rPr>
          <w:rFonts w:ascii="Arial" w:hAnsi="Arial" w:cs="Arial"/>
          <w:sz w:val="22"/>
          <w:szCs w:val="22"/>
        </w:rPr>
        <w:t>Presumptively Acceptable Monitoring (PAM)</w:t>
      </w:r>
    </w:p>
    <w:bookmarkEnd w:id="33"/>
    <w:p w14:paraId="31B61DC5" w14:textId="77777777" w:rsidR="00D9587D" w:rsidRPr="00D122B6" w:rsidRDefault="00D9587D" w:rsidP="00D9587D">
      <w:pPr>
        <w:rPr>
          <w:rFonts w:ascii="Arial" w:hAnsi="Arial" w:cs="Arial"/>
          <w:sz w:val="22"/>
          <w:szCs w:val="22"/>
        </w:rPr>
      </w:pPr>
    </w:p>
    <w:p w14:paraId="32A0D54D" w14:textId="78148A47" w:rsidR="00D9587D" w:rsidRDefault="0026275F" w:rsidP="00182233">
      <w:pPr>
        <w:jc w:val="both"/>
        <w:rPr>
          <w:rFonts w:ascii="Arial" w:hAnsi="Arial" w:cs="Arial"/>
          <w:sz w:val="22"/>
          <w:szCs w:val="22"/>
        </w:rPr>
      </w:pPr>
      <w:r>
        <w:rPr>
          <w:rFonts w:ascii="Arial" w:hAnsi="Arial" w:cs="Arial"/>
          <w:sz w:val="22"/>
          <w:szCs w:val="22"/>
        </w:rPr>
        <w:t>The melt, sand system</w:t>
      </w:r>
      <w:r w:rsidR="008364F8">
        <w:rPr>
          <w:rFonts w:ascii="Arial" w:hAnsi="Arial" w:cs="Arial"/>
          <w:sz w:val="22"/>
          <w:szCs w:val="22"/>
        </w:rPr>
        <w:t xml:space="preserve">, </w:t>
      </w:r>
      <w:r>
        <w:rPr>
          <w:rFonts w:ascii="Arial" w:hAnsi="Arial" w:cs="Arial"/>
          <w:sz w:val="22"/>
          <w:szCs w:val="22"/>
        </w:rPr>
        <w:t>shakeout</w:t>
      </w:r>
      <w:r w:rsidR="00BE34E7">
        <w:rPr>
          <w:rFonts w:ascii="Arial" w:hAnsi="Arial" w:cs="Arial"/>
          <w:sz w:val="22"/>
          <w:szCs w:val="22"/>
        </w:rPr>
        <w:t>,</w:t>
      </w:r>
      <w:r>
        <w:rPr>
          <w:rFonts w:ascii="Arial" w:hAnsi="Arial" w:cs="Arial"/>
          <w:sz w:val="22"/>
          <w:szCs w:val="22"/>
        </w:rPr>
        <w:t xml:space="preserve"> </w:t>
      </w:r>
      <w:r w:rsidR="008364F8">
        <w:rPr>
          <w:rFonts w:ascii="Arial" w:hAnsi="Arial" w:cs="Arial"/>
          <w:sz w:val="22"/>
          <w:szCs w:val="22"/>
        </w:rPr>
        <w:t xml:space="preserve">and cleaning </w:t>
      </w:r>
      <w:r>
        <w:rPr>
          <w:rFonts w:ascii="Arial" w:hAnsi="Arial" w:cs="Arial"/>
          <w:sz w:val="22"/>
          <w:szCs w:val="22"/>
        </w:rPr>
        <w:t>operations at gray iron foundries emit fine particles of sand, clay</w:t>
      </w:r>
      <w:r w:rsidR="00182233">
        <w:rPr>
          <w:rFonts w:ascii="Arial" w:hAnsi="Arial" w:cs="Arial"/>
          <w:sz w:val="22"/>
          <w:szCs w:val="22"/>
        </w:rPr>
        <w:t>,</w:t>
      </w:r>
      <w:r>
        <w:rPr>
          <w:rFonts w:ascii="Arial" w:hAnsi="Arial" w:cs="Arial"/>
          <w:sz w:val="22"/>
          <w:szCs w:val="22"/>
        </w:rPr>
        <w:t xml:space="preserve"> and metal that are captured and controlled with fabric filter baghouses.  Visible emissions were selected as a performance indicator because it is indicative of good operation and maintenance of the baghouse.  When the baghouse is operating optimally, there will be little visible emissions from the exhaust stack.  In general, an increase in visible emissions indicates reduced performance of the baghouse (</w:t>
      </w:r>
      <w:r w:rsidR="00182233">
        <w:rPr>
          <w:rFonts w:ascii="Arial" w:hAnsi="Arial" w:cs="Arial"/>
          <w:sz w:val="22"/>
          <w:szCs w:val="22"/>
        </w:rPr>
        <w:t xml:space="preserve">i.e., </w:t>
      </w:r>
      <w:r>
        <w:rPr>
          <w:rFonts w:ascii="Arial" w:hAnsi="Arial" w:cs="Arial"/>
          <w:sz w:val="22"/>
          <w:szCs w:val="22"/>
        </w:rPr>
        <w:t xml:space="preserve">loose or torn bags).  Pressure drop was also selected because an increase in pressure drop can indicate that the cleaning cycle is not frequent enough; the cleaning equipment is damaged; or the bags are becoming blinded.  Decreases in pressure drop may indicate significant holes and </w:t>
      </w:r>
      <w:r w:rsidR="006F3BBD">
        <w:rPr>
          <w:rFonts w:ascii="Arial" w:hAnsi="Arial" w:cs="Arial"/>
          <w:sz w:val="22"/>
          <w:szCs w:val="22"/>
        </w:rPr>
        <w:t>tears or</w:t>
      </w:r>
      <w:r>
        <w:rPr>
          <w:rFonts w:ascii="Arial" w:hAnsi="Arial" w:cs="Arial"/>
          <w:sz w:val="22"/>
          <w:szCs w:val="22"/>
        </w:rPr>
        <w:t xml:space="preserve"> dropped bags.</w:t>
      </w:r>
      <w:r w:rsidR="008364F8">
        <w:rPr>
          <w:rFonts w:ascii="Arial" w:hAnsi="Arial" w:cs="Arial"/>
          <w:sz w:val="22"/>
          <w:szCs w:val="22"/>
        </w:rPr>
        <w:t xml:space="preserve">  Implementation of the baghouse inspection and maintenance program provides assurance that the baghouses are in good repair and operating properly.  </w:t>
      </w:r>
      <w:r>
        <w:rPr>
          <w:rFonts w:ascii="Arial" w:hAnsi="Arial" w:cs="Arial"/>
          <w:sz w:val="22"/>
          <w:szCs w:val="22"/>
        </w:rPr>
        <w:t xml:space="preserve">  </w:t>
      </w:r>
    </w:p>
    <w:p w14:paraId="5F23B06E" w14:textId="77777777" w:rsidR="009108A8" w:rsidRDefault="009108A8" w:rsidP="000F73C3">
      <w:pPr>
        <w:rPr>
          <w:rFonts w:ascii="Arial" w:hAnsi="Arial" w:cs="Arial"/>
          <w:sz w:val="22"/>
          <w:szCs w:val="22"/>
        </w:rPr>
      </w:pPr>
    </w:p>
    <w:p w14:paraId="7734546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182233">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D9721ED" w14:textId="77777777" w:rsidR="000F73C3" w:rsidRDefault="000F73C3" w:rsidP="000F73C3">
      <w:pPr>
        <w:jc w:val="both"/>
        <w:rPr>
          <w:rFonts w:ascii="Arial" w:hAnsi="Arial" w:cs="Arial"/>
          <w:sz w:val="22"/>
          <w:szCs w:val="22"/>
        </w:rPr>
      </w:pPr>
    </w:p>
    <w:p w14:paraId="19FD5C96"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7D5B804" w14:textId="77777777" w:rsidR="000F73C3" w:rsidRPr="00290754" w:rsidRDefault="000F73C3" w:rsidP="000F73C3">
      <w:pPr>
        <w:jc w:val="both"/>
        <w:rPr>
          <w:rFonts w:ascii="Arial" w:hAnsi="Arial" w:cs="Arial"/>
          <w:sz w:val="22"/>
          <w:szCs w:val="22"/>
        </w:rPr>
      </w:pPr>
    </w:p>
    <w:p w14:paraId="4D013CE8"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438A66C0" w14:textId="77777777" w:rsidR="000F73C3" w:rsidRDefault="000F73C3" w:rsidP="000F73C3">
      <w:pPr>
        <w:jc w:val="both"/>
        <w:rPr>
          <w:rFonts w:ascii="Arial" w:hAnsi="Arial" w:cs="Arial"/>
          <w:sz w:val="22"/>
          <w:szCs w:val="22"/>
        </w:rPr>
      </w:pPr>
    </w:p>
    <w:p w14:paraId="2F949EC1"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00A036A3">
        <w:rPr>
          <w:rFonts w:ascii="Arial" w:hAnsi="Arial" w:cs="Arial"/>
          <w:bCs/>
          <w:sz w:val="22"/>
        </w:rPr>
        <w:t xml:space="preserve">The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3C00A2">
        <w:rPr>
          <w:rFonts w:ascii="Arial" w:hAnsi="Arial" w:cs="Arial"/>
          <w:bCs/>
          <w:sz w:val="22"/>
        </w:rPr>
        <w:t>MI-ROP-B2015-2013</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39B2522" w14:textId="77777777" w:rsidR="000F73C3" w:rsidRPr="00290754" w:rsidRDefault="000F73C3" w:rsidP="000F73C3">
      <w:pPr>
        <w:jc w:val="both"/>
        <w:rPr>
          <w:rFonts w:ascii="Arial" w:hAnsi="Arial" w:cs="Arial"/>
          <w:sz w:val="22"/>
          <w:szCs w:val="22"/>
        </w:rPr>
      </w:pPr>
    </w:p>
    <w:tbl>
      <w:tblPr>
        <w:tblW w:w="10260" w:type="dxa"/>
        <w:tblInd w:w="-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88"/>
        <w:gridCol w:w="2565"/>
        <w:gridCol w:w="2565"/>
        <w:gridCol w:w="2442"/>
      </w:tblGrid>
      <w:tr w:rsidR="000F73C3" w:rsidRPr="00290754" w14:paraId="06218F7B" w14:textId="77777777" w:rsidTr="00A036A3">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1EC6D1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600EDF66" w14:textId="77777777" w:rsidTr="00A036A3">
        <w:tc>
          <w:tcPr>
            <w:tcW w:w="2688" w:type="dxa"/>
            <w:tcBorders>
              <w:top w:val="single" w:sz="4" w:space="0" w:color="auto"/>
              <w:left w:val="double" w:sz="4" w:space="0" w:color="auto"/>
            </w:tcBorders>
          </w:tcPr>
          <w:p w14:paraId="508A14C9" w14:textId="77777777" w:rsidR="000F73C3" w:rsidRPr="00290754" w:rsidRDefault="003C00A2" w:rsidP="00F478F0">
            <w:pPr>
              <w:rPr>
                <w:rFonts w:ascii="Arial" w:hAnsi="Arial" w:cs="Arial"/>
                <w:sz w:val="22"/>
                <w:szCs w:val="22"/>
              </w:rPr>
            </w:pPr>
            <w:r>
              <w:rPr>
                <w:rFonts w:ascii="Arial" w:hAnsi="Arial" w:cs="Arial"/>
                <w:sz w:val="22"/>
                <w:szCs w:val="22"/>
              </w:rPr>
              <w:t>120-86</w:t>
            </w:r>
          </w:p>
        </w:tc>
        <w:tc>
          <w:tcPr>
            <w:tcW w:w="2565" w:type="dxa"/>
            <w:tcBorders>
              <w:top w:val="single" w:sz="4" w:space="0" w:color="auto"/>
            </w:tcBorders>
          </w:tcPr>
          <w:p w14:paraId="5C4C3836" w14:textId="77777777" w:rsidR="000F73C3" w:rsidRPr="00290754" w:rsidRDefault="003C00A2" w:rsidP="00F478F0">
            <w:pPr>
              <w:rPr>
                <w:rFonts w:ascii="Arial" w:hAnsi="Arial" w:cs="Arial"/>
                <w:sz w:val="22"/>
                <w:szCs w:val="22"/>
              </w:rPr>
            </w:pPr>
            <w:r>
              <w:rPr>
                <w:rFonts w:ascii="Arial" w:hAnsi="Arial" w:cs="Arial"/>
                <w:sz w:val="22"/>
                <w:szCs w:val="22"/>
              </w:rPr>
              <w:t>1152-91</w:t>
            </w:r>
          </w:p>
        </w:tc>
        <w:tc>
          <w:tcPr>
            <w:tcW w:w="2565" w:type="dxa"/>
            <w:tcBorders>
              <w:top w:val="single" w:sz="4" w:space="0" w:color="auto"/>
            </w:tcBorders>
          </w:tcPr>
          <w:p w14:paraId="73155D9C" w14:textId="77777777" w:rsidR="000F73C3" w:rsidRPr="00290754" w:rsidRDefault="003C00A2" w:rsidP="00F478F0">
            <w:pPr>
              <w:rPr>
                <w:rFonts w:ascii="Arial" w:hAnsi="Arial" w:cs="Arial"/>
                <w:sz w:val="22"/>
                <w:szCs w:val="22"/>
              </w:rPr>
            </w:pPr>
            <w:r>
              <w:rPr>
                <w:rFonts w:ascii="Arial" w:hAnsi="Arial" w:cs="Arial"/>
                <w:sz w:val="22"/>
                <w:szCs w:val="22"/>
              </w:rPr>
              <w:t>565-93</w:t>
            </w:r>
          </w:p>
        </w:tc>
        <w:tc>
          <w:tcPr>
            <w:tcW w:w="2442" w:type="dxa"/>
            <w:tcBorders>
              <w:top w:val="single" w:sz="4" w:space="0" w:color="auto"/>
              <w:right w:val="double" w:sz="4" w:space="0" w:color="auto"/>
            </w:tcBorders>
          </w:tcPr>
          <w:p w14:paraId="15B51C64" w14:textId="77777777" w:rsidR="000F73C3" w:rsidRPr="00290754" w:rsidRDefault="003C00A2" w:rsidP="00F478F0">
            <w:pPr>
              <w:rPr>
                <w:rFonts w:ascii="Arial" w:hAnsi="Arial" w:cs="Arial"/>
                <w:sz w:val="22"/>
                <w:szCs w:val="22"/>
              </w:rPr>
            </w:pPr>
            <w:r>
              <w:rPr>
                <w:rFonts w:ascii="Arial" w:hAnsi="Arial" w:cs="Arial"/>
                <w:sz w:val="22"/>
                <w:szCs w:val="22"/>
              </w:rPr>
              <w:t>430-94A</w:t>
            </w:r>
          </w:p>
        </w:tc>
      </w:tr>
      <w:tr w:rsidR="000F73C3" w:rsidRPr="00290754" w14:paraId="7BB94639" w14:textId="77777777" w:rsidTr="00A036A3">
        <w:tc>
          <w:tcPr>
            <w:tcW w:w="2688" w:type="dxa"/>
            <w:tcBorders>
              <w:left w:val="double" w:sz="4" w:space="0" w:color="auto"/>
            </w:tcBorders>
          </w:tcPr>
          <w:p w14:paraId="359D394D" w14:textId="77777777" w:rsidR="000F73C3" w:rsidRPr="00290754" w:rsidRDefault="003C00A2" w:rsidP="00F478F0">
            <w:pPr>
              <w:rPr>
                <w:rFonts w:ascii="Arial" w:hAnsi="Arial" w:cs="Arial"/>
                <w:sz w:val="22"/>
                <w:szCs w:val="22"/>
              </w:rPr>
            </w:pPr>
            <w:r>
              <w:rPr>
                <w:rFonts w:ascii="Arial" w:hAnsi="Arial" w:cs="Arial"/>
                <w:sz w:val="22"/>
                <w:szCs w:val="22"/>
              </w:rPr>
              <w:t>84-95A</w:t>
            </w:r>
          </w:p>
        </w:tc>
        <w:tc>
          <w:tcPr>
            <w:tcW w:w="2565" w:type="dxa"/>
          </w:tcPr>
          <w:p w14:paraId="6BAC125E" w14:textId="77777777" w:rsidR="000F73C3" w:rsidRPr="00290754" w:rsidRDefault="003C00A2" w:rsidP="00F478F0">
            <w:pPr>
              <w:rPr>
                <w:rFonts w:ascii="Arial" w:hAnsi="Arial" w:cs="Arial"/>
                <w:sz w:val="22"/>
                <w:szCs w:val="22"/>
              </w:rPr>
            </w:pPr>
            <w:r>
              <w:rPr>
                <w:rFonts w:ascii="Arial" w:hAnsi="Arial" w:cs="Arial"/>
                <w:sz w:val="22"/>
                <w:szCs w:val="22"/>
              </w:rPr>
              <w:t>272-97</w:t>
            </w:r>
          </w:p>
        </w:tc>
        <w:tc>
          <w:tcPr>
            <w:tcW w:w="2565" w:type="dxa"/>
          </w:tcPr>
          <w:p w14:paraId="4349805B" w14:textId="77777777" w:rsidR="000F73C3" w:rsidRPr="00290754" w:rsidRDefault="003C00A2" w:rsidP="00F478F0">
            <w:pPr>
              <w:rPr>
                <w:rFonts w:ascii="Arial" w:hAnsi="Arial" w:cs="Arial"/>
                <w:sz w:val="22"/>
                <w:szCs w:val="22"/>
              </w:rPr>
            </w:pPr>
            <w:r>
              <w:rPr>
                <w:rFonts w:ascii="Arial" w:hAnsi="Arial" w:cs="Arial"/>
                <w:sz w:val="22"/>
                <w:szCs w:val="22"/>
              </w:rPr>
              <w:t>261-06</w:t>
            </w:r>
          </w:p>
        </w:tc>
        <w:tc>
          <w:tcPr>
            <w:tcW w:w="2442" w:type="dxa"/>
            <w:tcBorders>
              <w:right w:val="double" w:sz="4" w:space="0" w:color="auto"/>
            </w:tcBorders>
          </w:tcPr>
          <w:p w14:paraId="75CE0596" w14:textId="77777777" w:rsidR="000F73C3" w:rsidRPr="00290754" w:rsidRDefault="003C00A2" w:rsidP="00F478F0">
            <w:pPr>
              <w:rPr>
                <w:rFonts w:ascii="Arial" w:hAnsi="Arial" w:cs="Arial"/>
                <w:sz w:val="22"/>
                <w:szCs w:val="22"/>
              </w:rPr>
            </w:pPr>
            <w:r>
              <w:rPr>
                <w:rFonts w:ascii="Arial" w:hAnsi="Arial" w:cs="Arial"/>
                <w:sz w:val="22"/>
                <w:szCs w:val="22"/>
              </w:rPr>
              <w:t>262-06</w:t>
            </w:r>
          </w:p>
        </w:tc>
      </w:tr>
      <w:tr w:rsidR="000F73C3" w:rsidRPr="00290754" w14:paraId="0BDEAB91" w14:textId="77777777" w:rsidTr="009076D0">
        <w:tc>
          <w:tcPr>
            <w:tcW w:w="2688" w:type="dxa"/>
            <w:tcBorders>
              <w:left w:val="double" w:sz="4" w:space="0" w:color="auto"/>
              <w:bottom w:val="double" w:sz="4" w:space="0" w:color="auto"/>
            </w:tcBorders>
          </w:tcPr>
          <w:p w14:paraId="0DC7E6EE" w14:textId="77777777" w:rsidR="000F73C3" w:rsidRPr="00290754" w:rsidRDefault="003C00A2" w:rsidP="00F478F0">
            <w:pPr>
              <w:rPr>
                <w:rFonts w:ascii="Arial" w:hAnsi="Arial" w:cs="Arial"/>
                <w:sz w:val="22"/>
                <w:szCs w:val="22"/>
              </w:rPr>
            </w:pPr>
            <w:r>
              <w:rPr>
                <w:rFonts w:ascii="Arial" w:hAnsi="Arial" w:cs="Arial"/>
                <w:sz w:val="22"/>
                <w:szCs w:val="22"/>
              </w:rPr>
              <w:t>263-06</w:t>
            </w:r>
          </w:p>
        </w:tc>
        <w:tc>
          <w:tcPr>
            <w:tcW w:w="2565" w:type="dxa"/>
            <w:tcBorders>
              <w:bottom w:val="double" w:sz="4" w:space="0" w:color="auto"/>
            </w:tcBorders>
          </w:tcPr>
          <w:p w14:paraId="48F2F36E"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Borders>
              <w:bottom w:val="double" w:sz="4" w:space="0" w:color="auto"/>
            </w:tcBorders>
          </w:tcPr>
          <w:p w14:paraId="2B719AEE"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442" w:type="dxa"/>
            <w:tcBorders>
              <w:bottom w:val="double" w:sz="4" w:space="0" w:color="auto"/>
              <w:right w:val="double" w:sz="4" w:space="0" w:color="auto"/>
            </w:tcBorders>
          </w:tcPr>
          <w:p w14:paraId="40515961" w14:textId="77777777"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78689E88" w14:textId="77777777" w:rsidR="000F73C3" w:rsidRDefault="000F73C3" w:rsidP="000F73C3">
      <w:pPr>
        <w:rPr>
          <w:rFonts w:ascii="Arial" w:hAnsi="Arial" w:cs="Arial"/>
          <w:sz w:val="22"/>
          <w:szCs w:val="22"/>
        </w:rPr>
      </w:pPr>
    </w:p>
    <w:p w14:paraId="6096C4D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30A2248" w14:textId="77777777" w:rsidR="000F73C3" w:rsidRPr="00DA122E" w:rsidRDefault="000F73C3" w:rsidP="000F73C3">
      <w:pPr>
        <w:rPr>
          <w:rFonts w:ascii="Arial" w:hAnsi="Arial" w:cs="Arial"/>
          <w:sz w:val="22"/>
          <w:szCs w:val="22"/>
        </w:rPr>
      </w:pPr>
    </w:p>
    <w:p w14:paraId="06D1E426"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3D2A3DED" w14:textId="77777777" w:rsidR="000F73C3" w:rsidRPr="00DA122E" w:rsidRDefault="000F73C3" w:rsidP="000F73C3">
      <w:pPr>
        <w:rPr>
          <w:rFonts w:ascii="Arial" w:hAnsi="Arial" w:cs="Arial"/>
          <w:sz w:val="22"/>
          <w:szCs w:val="22"/>
        </w:rPr>
      </w:pPr>
    </w:p>
    <w:p w14:paraId="189688D0" w14:textId="77777777" w:rsidR="00A036A3" w:rsidRDefault="00A036A3">
      <w:pPr>
        <w:rPr>
          <w:rFonts w:ascii="Arial" w:hAnsi="Arial" w:cs="Arial"/>
          <w:b/>
          <w:sz w:val="22"/>
          <w:szCs w:val="22"/>
          <w:u w:val="single"/>
        </w:rPr>
      </w:pPr>
      <w:r>
        <w:rPr>
          <w:rFonts w:ascii="Arial" w:hAnsi="Arial" w:cs="Arial"/>
          <w:b/>
          <w:sz w:val="22"/>
          <w:szCs w:val="22"/>
          <w:u w:val="single"/>
        </w:rPr>
        <w:br w:type="page"/>
      </w:r>
    </w:p>
    <w:p w14:paraId="620B53A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7940693" w14:textId="77777777" w:rsidR="000F73C3" w:rsidRPr="00D122B6" w:rsidRDefault="000F73C3" w:rsidP="000F73C3">
      <w:pPr>
        <w:rPr>
          <w:rFonts w:ascii="Arial" w:hAnsi="Arial" w:cs="Arial"/>
          <w:sz w:val="22"/>
          <w:szCs w:val="22"/>
        </w:rPr>
      </w:pPr>
    </w:p>
    <w:p w14:paraId="34CD335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F3810DC" w14:textId="77777777" w:rsidR="000F73C3" w:rsidRPr="00D122B6" w:rsidRDefault="000F73C3" w:rsidP="000F73C3">
      <w:pPr>
        <w:rPr>
          <w:rFonts w:ascii="Arial" w:hAnsi="Arial" w:cs="Arial"/>
          <w:sz w:val="22"/>
          <w:szCs w:val="22"/>
        </w:rPr>
      </w:pPr>
    </w:p>
    <w:p w14:paraId="64EBA9D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FDFF98B" w14:textId="77777777" w:rsidR="000F73C3" w:rsidRPr="00290754" w:rsidRDefault="000F73C3" w:rsidP="000F73C3">
      <w:pPr>
        <w:rPr>
          <w:rFonts w:ascii="Arial" w:hAnsi="Arial" w:cs="Arial"/>
          <w:sz w:val="22"/>
          <w:szCs w:val="22"/>
        </w:rPr>
      </w:pPr>
    </w:p>
    <w:p w14:paraId="0E75322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112924F" w14:textId="77777777" w:rsidR="000F73C3" w:rsidRPr="00290754" w:rsidRDefault="000F73C3" w:rsidP="000F73C3">
      <w:pPr>
        <w:jc w:val="both"/>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3649"/>
        <w:gridCol w:w="2070"/>
        <w:gridCol w:w="2160"/>
      </w:tblGrid>
      <w:tr w:rsidR="000F73C3" w:rsidRPr="00290754" w14:paraId="279E8342" w14:textId="77777777" w:rsidTr="00A036A3">
        <w:trPr>
          <w:tblHeader/>
        </w:trPr>
        <w:tc>
          <w:tcPr>
            <w:tcW w:w="2381" w:type="dxa"/>
            <w:tcBorders>
              <w:top w:val="double" w:sz="6" w:space="0" w:color="auto"/>
              <w:bottom w:val="double" w:sz="6" w:space="0" w:color="auto"/>
              <w:right w:val="single" w:sz="6" w:space="0" w:color="auto"/>
            </w:tcBorders>
            <w:shd w:val="pct10" w:color="auto" w:fill="auto"/>
          </w:tcPr>
          <w:p w14:paraId="0083AFC1"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56FA246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649" w:type="dxa"/>
            <w:tcBorders>
              <w:top w:val="double" w:sz="6" w:space="0" w:color="auto"/>
              <w:bottom w:val="double" w:sz="6" w:space="0" w:color="auto"/>
              <w:right w:val="single" w:sz="6" w:space="0" w:color="auto"/>
            </w:tcBorders>
            <w:shd w:val="pct10" w:color="auto" w:fill="auto"/>
          </w:tcPr>
          <w:p w14:paraId="555454F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F4C9E9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596BC670"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6A8A582"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160" w:type="dxa"/>
            <w:tcBorders>
              <w:top w:val="double" w:sz="6" w:space="0" w:color="auto"/>
              <w:left w:val="single" w:sz="4" w:space="0" w:color="auto"/>
              <w:bottom w:val="double" w:sz="6" w:space="0" w:color="auto"/>
              <w:right w:val="double" w:sz="6" w:space="0" w:color="auto"/>
            </w:tcBorders>
            <w:shd w:val="pct10" w:color="auto" w:fill="auto"/>
          </w:tcPr>
          <w:p w14:paraId="5EE23881"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602D3F3" w14:textId="77777777" w:rsidTr="00A036A3">
        <w:tc>
          <w:tcPr>
            <w:tcW w:w="2381" w:type="dxa"/>
          </w:tcPr>
          <w:p w14:paraId="071E3F04" w14:textId="77777777" w:rsidR="000F73C3" w:rsidRPr="00290754" w:rsidRDefault="00EB4D07" w:rsidP="00F478F0">
            <w:pPr>
              <w:rPr>
                <w:rFonts w:ascii="Arial" w:hAnsi="Arial" w:cs="Arial"/>
                <w:sz w:val="22"/>
                <w:szCs w:val="22"/>
              </w:rPr>
            </w:pPr>
            <w:r>
              <w:rPr>
                <w:rFonts w:ascii="Arial" w:hAnsi="Arial" w:cs="Arial"/>
                <w:sz w:val="22"/>
                <w:szCs w:val="22"/>
              </w:rPr>
              <w:t>EUSPACEHTRS</w:t>
            </w:r>
          </w:p>
        </w:tc>
        <w:tc>
          <w:tcPr>
            <w:tcW w:w="3649" w:type="dxa"/>
          </w:tcPr>
          <w:p w14:paraId="2E642D3C" w14:textId="77777777" w:rsidR="000F73C3" w:rsidRPr="00290754" w:rsidRDefault="00EB4D07" w:rsidP="00F478F0">
            <w:pPr>
              <w:rPr>
                <w:rFonts w:ascii="Arial" w:hAnsi="Arial" w:cs="Arial"/>
                <w:sz w:val="22"/>
                <w:szCs w:val="22"/>
              </w:rPr>
            </w:pPr>
            <w:r>
              <w:rPr>
                <w:rFonts w:ascii="Arial" w:hAnsi="Arial" w:cs="Arial"/>
                <w:sz w:val="22"/>
                <w:szCs w:val="22"/>
              </w:rPr>
              <w:t>Six space heaters all with a rated capacity &lt; 0.1 MMBtu/hour.</w:t>
            </w:r>
          </w:p>
        </w:tc>
        <w:tc>
          <w:tcPr>
            <w:tcW w:w="2070" w:type="dxa"/>
          </w:tcPr>
          <w:p w14:paraId="542813CA" w14:textId="77777777" w:rsidR="000F73C3" w:rsidRPr="00290754" w:rsidRDefault="008364F8" w:rsidP="00F478F0">
            <w:pPr>
              <w:jc w:val="center"/>
              <w:rPr>
                <w:rFonts w:ascii="Arial" w:hAnsi="Arial" w:cs="Arial"/>
                <w:sz w:val="22"/>
                <w:szCs w:val="22"/>
              </w:rPr>
            </w:pPr>
            <w:r>
              <w:rPr>
                <w:rFonts w:ascii="Arial" w:hAnsi="Arial" w:cs="Arial"/>
                <w:sz w:val="22"/>
                <w:szCs w:val="22"/>
              </w:rPr>
              <w:t>R 336.1212(4)(</w:t>
            </w:r>
            <w:r w:rsidR="00EB4D07">
              <w:rPr>
                <w:rFonts w:ascii="Arial" w:hAnsi="Arial" w:cs="Arial"/>
                <w:sz w:val="22"/>
                <w:szCs w:val="22"/>
              </w:rPr>
              <w:t>b</w:t>
            </w:r>
            <w:r>
              <w:rPr>
                <w:rFonts w:ascii="Arial" w:hAnsi="Arial" w:cs="Arial"/>
                <w:sz w:val="22"/>
                <w:szCs w:val="22"/>
              </w:rPr>
              <w:t>)</w:t>
            </w:r>
          </w:p>
        </w:tc>
        <w:tc>
          <w:tcPr>
            <w:tcW w:w="2160" w:type="dxa"/>
          </w:tcPr>
          <w:p w14:paraId="208C00AE" w14:textId="77777777" w:rsidR="000F73C3" w:rsidRPr="00290754" w:rsidRDefault="008364F8" w:rsidP="00F478F0">
            <w:pPr>
              <w:jc w:val="center"/>
              <w:rPr>
                <w:rFonts w:ascii="Arial" w:hAnsi="Arial" w:cs="Arial"/>
                <w:sz w:val="22"/>
                <w:szCs w:val="22"/>
              </w:rPr>
            </w:pPr>
            <w:r>
              <w:rPr>
                <w:rFonts w:ascii="Arial" w:hAnsi="Arial" w:cs="Arial"/>
                <w:sz w:val="22"/>
                <w:szCs w:val="22"/>
              </w:rPr>
              <w:t>R 336.</w:t>
            </w:r>
            <w:r w:rsidR="00EB4D07">
              <w:rPr>
                <w:rFonts w:ascii="Arial" w:hAnsi="Arial" w:cs="Arial"/>
                <w:sz w:val="22"/>
                <w:szCs w:val="22"/>
              </w:rPr>
              <w:t>1282(2)(b)(i)</w:t>
            </w:r>
          </w:p>
        </w:tc>
      </w:tr>
    </w:tbl>
    <w:p w14:paraId="2589E8B8" w14:textId="77777777" w:rsidR="000F73C3" w:rsidRDefault="000F73C3" w:rsidP="000F73C3">
      <w:pPr>
        <w:rPr>
          <w:rFonts w:ascii="Arial" w:hAnsi="Arial" w:cs="Arial"/>
          <w:sz w:val="22"/>
          <w:szCs w:val="22"/>
        </w:rPr>
      </w:pPr>
    </w:p>
    <w:p w14:paraId="36B1B3B6" w14:textId="77777777" w:rsidR="000F73C3" w:rsidRPr="00290754" w:rsidRDefault="000F73C3" w:rsidP="000F73C3">
      <w:pPr>
        <w:rPr>
          <w:rFonts w:ascii="Arial" w:hAnsi="Arial" w:cs="Arial"/>
          <w:b/>
          <w:sz w:val="22"/>
          <w:szCs w:val="22"/>
          <w:u w:val="single"/>
        </w:rPr>
      </w:pPr>
      <w:bookmarkStart w:id="34" w:name="_Hlk532824553"/>
      <w:r w:rsidRPr="00290754">
        <w:rPr>
          <w:rFonts w:ascii="Arial" w:hAnsi="Arial" w:cs="Arial"/>
          <w:b/>
          <w:sz w:val="22"/>
          <w:szCs w:val="22"/>
          <w:u w:val="single"/>
        </w:rPr>
        <w:t>Draft ROP Terms/Conditions Not Agreed to by Applicant</w:t>
      </w:r>
    </w:p>
    <w:p w14:paraId="5A4810ED" w14:textId="77777777" w:rsidR="000F73C3" w:rsidRPr="00290754" w:rsidRDefault="000F73C3" w:rsidP="000F73C3">
      <w:pPr>
        <w:rPr>
          <w:rFonts w:ascii="Arial" w:hAnsi="Arial" w:cs="Arial"/>
          <w:sz w:val="22"/>
          <w:szCs w:val="22"/>
        </w:rPr>
      </w:pPr>
    </w:p>
    <w:p w14:paraId="19BE3CB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322B6862" w14:textId="77777777" w:rsidR="000F73C3" w:rsidRPr="00290754" w:rsidRDefault="000F73C3" w:rsidP="000F73C3">
      <w:pPr>
        <w:rPr>
          <w:rFonts w:ascii="Arial" w:hAnsi="Arial" w:cs="Arial"/>
          <w:sz w:val="22"/>
          <w:szCs w:val="22"/>
        </w:rPr>
      </w:pPr>
    </w:p>
    <w:p w14:paraId="46504AC6"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1151593C" w14:textId="77777777" w:rsidR="000F73C3" w:rsidRPr="00EC0D9E" w:rsidRDefault="000F73C3" w:rsidP="000F73C3">
      <w:pPr>
        <w:rPr>
          <w:rFonts w:ascii="Arial" w:hAnsi="Arial" w:cs="Arial"/>
          <w:sz w:val="22"/>
          <w:szCs w:val="22"/>
        </w:rPr>
      </w:pPr>
    </w:p>
    <w:p w14:paraId="78D91B5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3BFA38C3" w14:textId="77777777" w:rsidR="000F73C3" w:rsidRDefault="000F73C3" w:rsidP="000F73C3">
      <w:pPr>
        <w:jc w:val="both"/>
        <w:rPr>
          <w:rFonts w:ascii="Arial" w:hAnsi="Arial" w:cs="Arial"/>
          <w:sz w:val="22"/>
          <w:szCs w:val="22"/>
        </w:rPr>
      </w:pPr>
    </w:p>
    <w:bookmarkEnd w:id="34"/>
    <w:p w14:paraId="0960633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sidR="00F718D8">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51C9F3D1" w14:textId="77777777" w:rsidR="000F73C3" w:rsidRPr="00290754" w:rsidRDefault="000F73C3" w:rsidP="000F73C3">
      <w:pPr>
        <w:jc w:val="both"/>
        <w:rPr>
          <w:rFonts w:ascii="Arial" w:hAnsi="Arial" w:cs="Arial"/>
          <w:sz w:val="22"/>
          <w:szCs w:val="22"/>
        </w:rPr>
      </w:pPr>
    </w:p>
    <w:p w14:paraId="4B9B686D" w14:textId="0DA9BB0B" w:rsidR="00116C7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F3BBD">
        <w:rPr>
          <w:rFonts w:ascii="Arial" w:hAnsi="Arial" w:cs="Arial"/>
          <w:sz w:val="22"/>
          <w:szCs w:val="22"/>
        </w:rPr>
        <w:t>Rex Lane</w:t>
      </w:r>
      <w:r w:rsidRPr="00290754">
        <w:rPr>
          <w:rFonts w:ascii="Arial" w:hAnsi="Arial" w:cs="Arial"/>
          <w:sz w:val="22"/>
          <w:szCs w:val="22"/>
        </w:rPr>
        <w:t xml:space="preserve">, </w:t>
      </w:r>
      <w:r w:rsidR="003C00A2">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43795104" w14:textId="77777777" w:rsidR="00116C73" w:rsidRDefault="00116C73">
      <w:pPr>
        <w:rPr>
          <w:rFonts w:ascii="Arial" w:hAnsi="Arial" w:cs="Arial"/>
          <w:sz w:val="22"/>
          <w:szCs w:val="22"/>
        </w:rPr>
      </w:pPr>
      <w:r>
        <w:rPr>
          <w:rFonts w:ascii="Arial" w:hAnsi="Arial" w:cs="Arial"/>
          <w:sz w:val="22"/>
          <w:szCs w:val="22"/>
        </w:rPr>
        <w:br w:type="page"/>
      </w:r>
    </w:p>
    <w:p w14:paraId="47E0E514" w14:textId="77777777" w:rsidR="00116C73" w:rsidRDefault="00116C73">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116C73" w14:paraId="64E6C579" w14:textId="77777777" w:rsidTr="006416B0">
        <w:tc>
          <w:tcPr>
            <w:tcW w:w="2520" w:type="dxa"/>
          </w:tcPr>
          <w:p w14:paraId="19C1108D" w14:textId="77777777" w:rsidR="00116C73" w:rsidRDefault="00116C73">
            <w:pPr>
              <w:jc w:val="center"/>
              <w:rPr>
                <w:rFonts w:ascii="Arial" w:hAnsi="Arial"/>
                <w:sz w:val="16"/>
              </w:rPr>
            </w:pPr>
          </w:p>
        </w:tc>
        <w:tc>
          <w:tcPr>
            <w:tcW w:w="5400" w:type="dxa"/>
          </w:tcPr>
          <w:p w14:paraId="1EA4B45C" w14:textId="77777777" w:rsidR="00116C73" w:rsidRDefault="00116C73" w:rsidP="00D2693C">
            <w:pPr>
              <w:ind w:left="-108" w:right="-108"/>
              <w:jc w:val="center"/>
              <w:rPr>
                <w:rFonts w:ascii="Arial" w:hAnsi="Arial"/>
              </w:rPr>
            </w:pPr>
            <w:r>
              <w:rPr>
                <w:rFonts w:ascii="Arial" w:hAnsi="Arial"/>
              </w:rPr>
              <w:t>Michigan Department of Environmental Quality</w:t>
            </w:r>
          </w:p>
          <w:p w14:paraId="2FA7FDAC" w14:textId="77777777" w:rsidR="00116C73" w:rsidRDefault="00116C73">
            <w:pPr>
              <w:jc w:val="center"/>
              <w:rPr>
                <w:rFonts w:ascii="Arial" w:hAnsi="Arial"/>
                <w:sz w:val="16"/>
              </w:rPr>
            </w:pPr>
            <w:r>
              <w:rPr>
                <w:rFonts w:ascii="Arial" w:hAnsi="Arial"/>
              </w:rPr>
              <w:t>Air Quality Division</w:t>
            </w:r>
          </w:p>
        </w:tc>
        <w:tc>
          <w:tcPr>
            <w:tcW w:w="2430" w:type="dxa"/>
          </w:tcPr>
          <w:p w14:paraId="5ABB7790" w14:textId="77777777" w:rsidR="00116C73" w:rsidRDefault="00116C73">
            <w:pPr>
              <w:jc w:val="center"/>
              <w:rPr>
                <w:rFonts w:ascii="Arial" w:hAnsi="Arial"/>
                <w:sz w:val="16"/>
              </w:rPr>
            </w:pPr>
          </w:p>
        </w:tc>
      </w:tr>
      <w:tr w:rsidR="00116C73" w14:paraId="78911A04" w14:textId="77777777" w:rsidTr="006416B0">
        <w:trPr>
          <w:cantSplit/>
          <w:trHeight w:val="333"/>
        </w:trPr>
        <w:tc>
          <w:tcPr>
            <w:tcW w:w="2520" w:type="dxa"/>
          </w:tcPr>
          <w:p w14:paraId="04329DF5" w14:textId="77777777" w:rsidR="00116C73" w:rsidRPr="0087483C" w:rsidRDefault="00116C73">
            <w:pPr>
              <w:pStyle w:val="Header"/>
              <w:jc w:val="center"/>
              <w:rPr>
                <w:rFonts w:ascii="Arial" w:hAnsi="Arial"/>
                <w:b/>
                <w:sz w:val="16"/>
              </w:rPr>
            </w:pPr>
            <w:r w:rsidRPr="0087483C">
              <w:rPr>
                <w:rFonts w:ascii="Arial" w:hAnsi="Arial"/>
                <w:b/>
                <w:sz w:val="16"/>
              </w:rPr>
              <w:t>State Registration Number</w:t>
            </w:r>
          </w:p>
        </w:tc>
        <w:tc>
          <w:tcPr>
            <w:tcW w:w="5400" w:type="dxa"/>
          </w:tcPr>
          <w:p w14:paraId="24E2822B" w14:textId="77777777" w:rsidR="00116C73" w:rsidRDefault="00116C73">
            <w:pPr>
              <w:jc w:val="center"/>
              <w:rPr>
                <w:rFonts w:ascii="Arial" w:hAnsi="Arial"/>
                <w:b/>
                <w:sz w:val="28"/>
              </w:rPr>
            </w:pPr>
            <w:r>
              <w:rPr>
                <w:rFonts w:ascii="Arial" w:hAnsi="Arial"/>
                <w:b/>
                <w:sz w:val="28"/>
              </w:rPr>
              <w:t>RENEWABLE OPERATING PERMIT</w:t>
            </w:r>
          </w:p>
        </w:tc>
        <w:tc>
          <w:tcPr>
            <w:tcW w:w="2430" w:type="dxa"/>
          </w:tcPr>
          <w:p w14:paraId="20A86E03" w14:textId="77777777" w:rsidR="00116C73" w:rsidRPr="0087483C" w:rsidRDefault="00116C73">
            <w:pPr>
              <w:jc w:val="center"/>
              <w:rPr>
                <w:rFonts w:ascii="Arial" w:hAnsi="Arial"/>
                <w:b/>
                <w:sz w:val="16"/>
              </w:rPr>
            </w:pPr>
            <w:r w:rsidRPr="0087483C">
              <w:rPr>
                <w:rFonts w:ascii="Arial" w:hAnsi="Arial"/>
                <w:b/>
                <w:sz w:val="16"/>
              </w:rPr>
              <w:t>ROP Number</w:t>
            </w:r>
          </w:p>
        </w:tc>
      </w:tr>
      <w:tr w:rsidR="00116C73" w14:paraId="02913D68" w14:textId="77777777" w:rsidTr="00044D65">
        <w:trPr>
          <w:cantSplit/>
          <w:trHeight w:val="711"/>
        </w:trPr>
        <w:tc>
          <w:tcPr>
            <w:tcW w:w="2520" w:type="dxa"/>
            <w:tcBorders>
              <w:bottom w:val="nil"/>
            </w:tcBorders>
          </w:tcPr>
          <w:p w14:paraId="719FFCBE" w14:textId="3621B540" w:rsidR="00116C73" w:rsidRPr="00BB5DC7" w:rsidRDefault="00116C73">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B2015</w:t>
            </w:r>
            <w:r w:rsidRPr="00BB5DC7">
              <w:rPr>
                <w:rFonts w:ascii="Arial" w:hAnsi="Arial" w:cs="Arial"/>
                <w:bCs/>
                <w:sz w:val="22"/>
                <w:szCs w:val="22"/>
              </w:rPr>
              <w:fldChar w:fldCharType="end"/>
            </w:r>
          </w:p>
        </w:tc>
        <w:tc>
          <w:tcPr>
            <w:tcW w:w="5400" w:type="dxa"/>
            <w:tcBorders>
              <w:bottom w:val="nil"/>
            </w:tcBorders>
          </w:tcPr>
          <w:p w14:paraId="21AFF771" w14:textId="4D19D088" w:rsidR="00116C73" w:rsidRPr="001B3E2F" w:rsidRDefault="00116C73">
            <w:pPr>
              <w:pStyle w:val="Heading1"/>
              <w:rPr>
                <w:sz w:val="22"/>
                <w:szCs w:val="22"/>
              </w:rPr>
            </w:pPr>
            <w:bookmarkStart w:id="35" w:name="SR_Date_Rule216_11"/>
            <w:bookmarkStart w:id="36" w:name="_Toc4483895"/>
            <w:r>
              <w:rPr>
                <w:rFonts w:cs="Arial"/>
                <w:noProof/>
                <w:sz w:val="22"/>
                <w:szCs w:val="22"/>
              </w:rPr>
              <w:t>March 26, 2019</w:t>
            </w:r>
            <w:bookmarkStart w:id="37" w:name="_Toc495294691"/>
            <w:bookmarkEnd w:id="35"/>
            <w:r w:rsidRPr="001B3E2F">
              <w:rPr>
                <w:sz w:val="22"/>
                <w:szCs w:val="22"/>
              </w:rPr>
              <w:t xml:space="preserve"> </w:t>
            </w:r>
            <w:r>
              <w:rPr>
                <w:sz w:val="22"/>
                <w:szCs w:val="22"/>
              </w:rPr>
              <w:t xml:space="preserve">- </w:t>
            </w:r>
            <w:r w:rsidRPr="001B3E2F">
              <w:rPr>
                <w:sz w:val="22"/>
                <w:szCs w:val="22"/>
              </w:rPr>
              <w:t>STAFF REPORT ADDENDUM</w:t>
            </w:r>
            <w:bookmarkEnd w:id="36"/>
            <w:bookmarkEnd w:id="37"/>
          </w:p>
        </w:tc>
        <w:tc>
          <w:tcPr>
            <w:tcW w:w="2430" w:type="dxa"/>
            <w:tcBorders>
              <w:bottom w:val="nil"/>
            </w:tcBorders>
          </w:tcPr>
          <w:p w14:paraId="76B46B9C" w14:textId="75DF2BA6" w:rsidR="00116C73" w:rsidRPr="00BB5DC7" w:rsidRDefault="00116C73">
            <w:pPr>
              <w:pStyle w:val="Header"/>
              <w:jc w:val="center"/>
              <w:rPr>
                <w:rFonts w:ascii="Arial" w:hAnsi="Arial"/>
                <w:sz w:val="22"/>
                <w:szCs w:val="22"/>
              </w:rPr>
            </w:pPr>
            <w:bookmarkStart w:id="38" w:name="Text18"/>
            <w:r>
              <w:rPr>
                <w:rFonts w:ascii="Arial" w:hAnsi="Arial" w:cs="Arial"/>
                <w:noProof/>
                <w:sz w:val="22"/>
                <w:szCs w:val="22"/>
              </w:rPr>
              <w:t>MI-ROP-B2015-20</w:t>
            </w:r>
            <w:bookmarkEnd w:id="38"/>
            <w:r w:rsidR="00047A25">
              <w:rPr>
                <w:rFonts w:ascii="Arial" w:hAnsi="Arial" w:cs="Arial"/>
                <w:noProof/>
                <w:sz w:val="22"/>
                <w:szCs w:val="22"/>
              </w:rPr>
              <w:t>19</w:t>
            </w:r>
          </w:p>
        </w:tc>
      </w:tr>
    </w:tbl>
    <w:p w14:paraId="18ED6A78" w14:textId="77777777" w:rsidR="00116C73" w:rsidRDefault="00116C73">
      <w:pPr>
        <w:rPr>
          <w:rFonts w:ascii="Arial" w:hAnsi="Arial"/>
          <w:sz w:val="22"/>
        </w:rPr>
      </w:pPr>
    </w:p>
    <w:p w14:paraId="671A2D19" w14:textId="77777777" w:rsidR="00116C73" w:rsidRDefault="00116C73">
      <w:pPr>
        <w:rPr>
          <w:rFonts w:ascii="Arial" w:hAnsi="Arial"/>
          <w:b/>
          <w:sz w:val="22"/>
          <w:u w:val="single"/>
        </w:rPr>
      </w:pPr>
      <w:bookmarkStart w:id="39" w:name="_Toc482691122"/>
      <w:r>
        <w:rPr>
          <w:rFonts w:ascii="Arial" w:hAnsi="Arial"/>
          <w:b/>
          <w:sz w:val="22"/>
          <w:u w:val="single"/>
        </w:rPr>
        <w:t>Purpose</w:t>
      </w:r>
      <w:bookmarkEnd w:id="39"/>
    </w:p>
    <w:p w14:paraId="72410F11" w14:textId="77777777" w:rsidR="00116C73" w:rsidRDefault="00116C73">
      <w:pPr>
        <w:rPr>
          <w:rFonts w:ascii="Arial" w:hAnsi="Arial"/>
          <w:sz w:val="22"/>
        </w:rPr>
      </w:pPr>
    </w:p>
    <w:p w14:paraId="44EBEA19" w14:textId="5A7E2434" w:rsidR="00116C73" w:rsidRDefault="00116C73">
      <w:pPr>
        <w:jc w:val="both"/>
        <w:rPr>
          <w:rFonts w:ascii="Arial" w:hAnsi="Arial"/>
          <w:sz w:val="22"/>
        </w:rPr>
      </w:pPr>
      <w:r>
        <w:rPr>
          <w:rFonts w:ascii="Arial" w:hAnsi="Arial"/>
          <w:sz w:val="22"/>
        </w:rPr>
        <w:t xml:space="preserve">A Staff Report dated </w:t>
      </w:r>
      <w:bookmarkStart w:id="40" w:name="Text19"/>
      <w:r>
        <w:rPr>
          <w:rFonts w:ascii="Arial" w:hAnsi="Arial" w:cs="Arial"/>
          <w:noProof/>
          <w:sz w:val="22"/>
          <w:szCs w:val="22"/>
        </w:rPr>
        <w:t>February 18, 2019</w:t>
      </w:r>
      <w:bookmarkEnd w:id="40"/>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2980A2B7" w14:textId="77777777" w:rsidR="00116C73" w:rsidRDefault="00116C73">
      <w:pPr>
        <w:rPr>
          <w:rFonts w:ascii="Arial" w:hAnsi="Arial"/>
          <w:sz w:val="22"/>
        </w:rPr>
      </w:pPr>
    </w:p>
    <w:p w14:paraId="46EF13F5" w14:textId="77777777" w:rsidR="00116C73" w:rsidRDefault="00116C73">
      <w:pPr>
        <w:rPr>
          <w:rFonts w:ascii="Arial" w:hAnsi="Arial"/>
          <w:b/>
          <w:sz w:val="22"/>
          <w:u w:val="single"/>
        </w:rPr>
      </w:pPr>
      <w:r>
        <w:rPr>
          <w:rFonts w:ascii="Arial" w:hAnsi="Arial"/>
          <w:b/>
          <w:sz w:val="22"/>
          <w:u w:val="single"/>
        </w:rPr>
        <w:t>General Information</w:t>
      </w:r>
    </w:p>
    <w:p w14:paraId="5CDD70CC" w14:textId="77777777" w:rsidR="00116C73" w:rsidRDefault="00116C7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16C73" w14:paraId="444BF95B" w14:textId="77777777" w:rsidTr="00116C73">
        <w:tc>
          <w:tcPr>
            <w:tcW w:w="4464" w:type="dxa"/>
          </w:tcPr>
          <w:p w14:paraId="363D374C" w14:textId="77777777" w:rsidR="00116C73" w:rsidRDefault="00116C73" w:rsidP="00116C73">
            <w:pPr>
              <w:tabs>
                <w:tab w:val="left" w:pos="3424"/>
              </w:tabs>
              <w:rPr>
                <w:rFonts w:ascii="Arial" w:hAnsi="Arial"/>
                <w:sz w:val="22"/>
              </w:rPr>
            </w:pPr>
            <w:r>
              <w:rPr>
                <w:rFonts w:ascii="Arial" w:hAnsi="Arial"/>
                <w:sz w:val="22"/>
              </w:rPr>
              <w:t>Responsible Official:</w:t>
            </w:r>
          </w:p>
        </w:tc>
        <w:tc>
          <w:tcPr>
            <w:tcW w:w="5796" w:type="dxa"/>
          </w:tcPr>
          <w:p w14:paraId="20454BF8" w14:textId="4DE4C27B" w:rsidR="00116C73" w:rsidRPr="00290754" w:rsidRDefault="00116C73" w:rsidP="00116C73">
            <w:pPr>
              <w:rPr>
                <w:rFonts w:ascii="Arial" w:hAnsi="Arial" w:cs="Arial"/>
                <w:sz w:val="22"/>
                <w:szCs w:val="22"/>
              </w:rPr>
            </w:pPr>
            <w:r>
              <w:rPr>
                <w:rFonts w:ascii="Arial" w:hAnsi="Arial" w:cs="Arial"/>
                <w:sz w:val="22"/>
                <w:szCs w:val="22"/>
              </w:rPr>
              <w:t>David Bent, Plant Manager</w:t>
            </w:r>
          </w:p>
          <w:p w14:paraId="5D23DFC2" w14:textId="626672F9" w:rsidR="00116C73" w:rsidRDefault="00116C73" w:rsidP="00116C73">
            <w:pPr>
              <w:rPr>
                <w:rFonts w:ascii="Arial" w:hAnsi="Arial"/>
                <w:sz w:val="22"/>
              </w:rPr>
            </w:pPr>
            <w:r>
              <w:rPr>
                <w:rFonts w:ascii="Arial" w:hAnsi="Arial" w:cs="Arial"/>
                <w:sz w:val="22"/>
                <w:szCs w:val="22"/>
              </w:rPr>
              <w:t>269-279-3769</w:t>
            </w:r>
          </w:p>
        </w:tc>
      </w:tr>
      <w:tr w:rsidR="00116C73" w14:paraId="126D0246" w14:textId="77777777" w:rsidTr="00116C73">
        <w:tc>
          <w:tcPr>
            <w:tcW w:w="4464" w:type="dxa"/>
          </w:tcPr>
          <w:p w14:paraId="31A9F6C5" w14:textId="77777777" w:rsidR="00116C73" w:rsidRDefault="00116C73" w:rsidP="00116C73">
            <w:pPr>
              <w:rPr>
                <w:rFonts w:ascii="Arial" w:hAnsi="Arial"/>
                <w:sz w:val="22"/>
              </w:rPr>
            </w:pPr>
            <w:r>
              <w:rPr>
                <w:rFonts w:ascii="Arial" w:hAnsi="Arial"/>
                <w:sz w:val="22"/>
              </w:rPr>
              <w:t>AQD Contact:</w:t>
            </w:r>
          </w:p>
        </w:tc>
        <w:tc>
          <w:tcPr>
            <w:tcW w:w="5796" w:type="dxa"/>
          </w:tcPr>
          <w:p w14:paraId="7E1FFC27" w14:textId="63C79B04" w:rsidR="00116C73" w:rsidRPr="00290754" w:rsidRDefault="00116C73" w:rsidP="00116C73">
            <w:pPr>
              <w:rPr>
                <w:rFonts w:ascii="Arial" w:hAnsi="Arial" w:cs="Arial"/>
                <w:sz w:val="22"/>
                <w:szCs w:val="22"/>
              </w:rPr>
            </w:pPr>
            <w:r>
              <w:rPr>
                <w:rFonts w:ascii="Arial" w:hAnsi="Arial" w:cs="Arial"/>
                <w:sz w:val="22"/>
                <w:szCs w:val="22"/>
              </w:rPr>
              <w:t>Amanda Chapel</w:t>
            </w:r>
            <w:r w:rsidRPr="00290754">
              <w:rPr>
                <w:rFonts w:ascii="Arial" w:hAnsi="Arial" w:cs="Arial"/>
                <w:sz w:val="22"/>
                <w:szCs w:val="22"/>
              </w:rPr>
              <w:t xml:space="preserve">, </w:t>
            </w:r>
            <w:r>
              <w:rPr>
                <w:rFonts w:ascii="Arial" w:hAnsi="Arial" w:cs="Arial"/>
                <w:sz w:val="22"/>
                <w:szCs w:val="22"/>
              </w:rPr>
              <w:t>Environmental Quality Analyst</w:t>
            </w:r>
          </w:p>
          <w:p w14:paraId="44552B5A" w14:textId="2C194E58" w:rsidR="00116C73" w:rsidRDefault="00116C73" w:rsidP="00116C73">
            <w:pPr>
              <w:rPr>
                <w:rFonts w:ascii="Arial" w:hAnsi="Arial"/>
                <w:sz w:val="22"/>
              </w:rPr>
            </w:pPr>
            <w:r>
              <w:rPr>
                <w:rFonts w:ascii="Arial" w:hAnsi="Arial" w:cs="Arial"/>
                <w:sz w:val="22"/>
                <w:szCs w:val="22"/>
              </w:rPr>
              <w:t>269-910-2109</w:t>
            </w:r>
          </w:p>
        </w:tc>
      </w:tr>
    </w:tbl>
    <w:p w14:paraId="7AFD0474" w14:textId="77777777" w:rsidR="00116C73" w:rsidRDefault="00116C73">
      <w:pPr>
        <w:jc w:val="both"/>
        <w:rPr>
          <w:rFonts w:ascii="Arial" w:hAnsi="Arial"/>
          <w:sz w:val="22"/>
        </w:rPr>
      </w:pPr>
    </w:p>
    <w:p w14:paraId="57A0CBDA" w14:textId="77777777" w:rsidR="00116C73" w:rsidRDefault="00116C73">
      <w:pPr>
        <w:rPr>
          <w:rFonts w:ascii="Arial" w:hAnsi="Arial"/>
          <w:b/>
          <w:sz w:val="22"/>
          <w:u w:val="single"/>
        </w:rPr>
      </w:pPr>
      <w:bookmarkStart w:id="41" w:name="_Toc482691123"/>
      <w:r>
        <w:rPr>
          <w:rFonts w:ascii="Arial" w:hAnsi="Arial"/>
          <w:b/>
          <w:sz w:val="22"/>
          <w:u w:val="single"/>
        </w:rPr>
        <w:t>Summary of Pertinent Comments</w:t>
      </w:r>
      <w:bookmarkEnd w:id="41"/>
    </w:p>
    <w:p w14:paraId="4EB951D2" w14:textId="77777777" w:rsidR="00116C73" w:rsidRDefault="00116C73">
      <w:pPr>
        <w:rPr>
          <w:rFonts w:ascii="Arial" w:hAnsi="Arial"/>
          <w:b/>
          <w:sz w:val="22"/>
          <w:u w:val="single"/>
        </w:rPr>
      </w:pPr>
    </w:p>
    <w:p w14:paraId="3684C725" w14:textId="2DA4F737" w:rsidR="00116C73" w:rsidRDefault="00116C73">
      <w:pPr>
        <w:outlineLvl w:val="0"/>
        <w:rPr>
          <w:rFonts w:ascii="Arial" w:hAnsi="Arial"/>
          <w:sz w:val="22"/>
        </w:rPr>
      </w:pPr>
      <w:r>
        <w:rPr>
          <w:rFonts w:ascii="Arial" w:hAnsi="Arial"/>
          <w:sz w:val="22"/>
        </w:rPr>
        <w:t>No pertinent comments were received during the 30-day public comment period.</w:t>
      </w:r>
    </w:p>
    <w:p w14:paraId="1ED8B8D3" w14:textId="77777777" w:rsidR="00116C73" w:rsidRDefault="00116C73">
      <w:pPr>
        <w:rPr>
          <w:rFonts w:ascii="Arial" w:hAnsi="Arial"/>
          <w:sz w:val="22"/>
        </w:rPr>
      </w:pPr>
    </w:p>
    <w:p w14:paraId="522C3CE3" w14:textId="77777777" w:rsidR="00116C73" w:rsidRDefault="00116C73">
      <w:pPr>
        <w:rPr>
          <w:rFonts w:ascii="Arial" w:hAnsi="Arial"/>
          <w:b/>
          <w:sz w:val="22"/>
        </w:rPr>
      </w:pPr>
    </w:p>
    <w:p w14:paraId="0628A117" w14:textId="4E5763DA" w:rsidR="00116C73" w:rsidRDefault="00116C73">
      <w:pPr>
        <w:rPr>
          <w:rFonts w:ascii="Arial" w:hAnsi="Arial"/>
          <w:b/>
          <w:sz w:val="22"/>
          <w:u w:val="single"/>
        </w:rPr>
      </w:pPr>
      <w:bookmarkStart w:id="42" w:name="_Toc482691124"/>
      <w:r>
        <w:rPr>
          <w:rFonts w:ascii="Arial" w:hAnsi="Arial"/>
          <w:b/>
          <w:sz w:val="22"/>
          <w:u w:val="single"/>
        </w:rPr>
        <w:t xml:space="preserve">Changes to the </w:t>
      </w:r>
      <w:r>
        <w:rPr>
          <w:rFonts w:ascii="Arial" w:hAnsi="Arial" w:cs="Arial"/>
          <w:b/>
          <w:sz w:val="22"/>
          <w:szCs w:val="22"/>
          <w:u w:val="single"/>
        </w:rPr>
        <w:t>February 18, 2019</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42"/>
    </w:p>
    <w:p w14:paraId="5FB8B3EA" w14:textId="77777777" w:rsidR="00116C73" w:rsidRDefault="00116C73">
      <w:pPr>
        <w:rPr>
          <w:rFonts w:ascii="Arial" w:hAnsi="Arial"/>
          <w:b/>
          <w:sz w:val="22"/>
        </w:rPr>
      </w:pPr>
    </w:p>
    <w:p w14:paraId="4BDAF990" w14:textId="08E9F1F3" w:rsidR="00116C73" w:rsidRDefault="00116C73">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2AA4F62F" w14:textId="77777777" w:rsidR="00116C73" w:rsidRDefault="00116C73">
      <w:pPr>
        <w:rPr>
          <w:rFonts w:ascii="Arial" w:hAnsi="Arial"/>
          <w:sz w:val="22"/>
        </w:rPr>
      </w:pPr>
    </w:p>
    <w:sectPr w:rsidR="00116C73">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ACDC5" w14:textId="77777777" w:rsidR="003F3397" w:rsidRDefault="003F3397">
      <w:r>
        <w:separator/>
      </w:r>
    </w:p>
  </w:endnote>
  <w:endnote w:type="continuationSeparator" w:id="0">
    <w:p w14:paraId="6C371964" w14:textId="77777777" w:rsidR="003F3397" w:rsidRDefault="003F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E28AD" w14:textId="77777777" w:rsidR="00AA3C57" w:rsidRPr="00F847D5" w:rsidRDefault="00AA3C57"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9876F" w14:textId="77777777" w:rsidR="00AA3C57" w:rsidRPr="00F847D5" w:rsidRDefault="00AA3C57"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EAD8883" w14:textId="77777777" w:rsidR="00AA3C57" w:rsidRPr="0014659D" w:rsidRDefault="00AA3C57"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95DA5" w14:textId="77777777" w:rsidR="003F3397" w:rsidRDefault="003F3397">
      <w:r>
        <w:separator/>
      </w:r>
    </w:p>
  </w:footnote>
  <w:footnote w:type="continuationSeparator" w:id="0">
    <w:p w14:paraId="3F355273" w14:textId="77777777" w:rsidR="003F3397" w:rsidRDefault="003F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2DA7E" w14:textId="77777777" w:rsidR="00AA3C57" w:rsidRPr="00135426" w:rsidRDefault="00AA3C5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0E"/>
    <w:rsid w:val="0000071F"/>
    <w:rsid w:val="00002399"/>
    <w:rsid w:val="00010B28"/>
    <w:rsid w:val="0001121C"/>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131"/>
    <w:rsid w:val="00035898"/>
    <w:rsid w:val="00036C22"/>
    <w:rsid w:val="00044E0B"/>
    <w:rsid w:val="0004693A"/>
    <w:rsid w:val="00047A25"/>
    <w:rsid w:val="00053310"/>
    <w:rsid w:val="00057978"/>
    <w:rsid w:val="00060FD0"/>
    <w:rsid w:val="00070B20"/>
    <w:rsid w:val="000761CD"/>
    <w:rsid w:val="00077AE6"/>
    <w:rsid w:val="00082A06"/>
    <w:rsid w:val="00083979"/>
    <w:rsid w:val="00086493"/>
    <w:rsid w:val="0009079D"/>
    <w:rsid w:val="000A0FCA"/>
    <w:rsid w:val="000A3504"/>
    <w:rsid w:val="000A463D"/>
    <w:rsid w:val="000C0365"/>
    <w:rsid w:val="000C1E62"/>
    <w:rsid w:val="000C35CB"/>
    <w:rsid w:val="000C3ECA"/>
    <w:rsid w:val="000C4F65"/>
    <w:rsid w:val="000C7F27"/>
    <w:rsid w:val="000D3363"/>
    <w:rsid w:val="000D6F52"/>
    <w:rsid w:val="000E1BBC"/>
    <w:rsid w:val="000E2E60"/>
    <w:rsid w:val="000E43A8"/>
    <w:rsid w:val="000E73AD"/>
    <w:rsid w:val="000E781D"/>
    <w:rsid w:val="000E7AE3"/>
    <w:rsid w:val="000F32F4"/>
    <w:rsid w:val="000F73C3"/>
    <w:rsid w:val="001002E3"/>
    <w:rsid w:val="00100562"/>
    <w:rsid w:val="0010211E"/>
    <w:rsid w:val="00102B51"/>
    <w:rsid w:val="0010361E"/>
    <w:rsid w:val="001111DD"/>
    <w:rsid w:val="00111DE5"/>
    <w:rsid w:val="00113B82"/>
    <w:rsid w:val="001159B4"/>
    <w:rsid w:val="00115DF5"/>
    <w:rsid w:val="00116C73"/>
    <w:rsid w:val="00123005"/>
    <w:rsid w:val="0012305E"/>
    <w:rsid w:val="001301E9"/>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01BE"/>
    <w:rsid w:val="00182233"/>
    <w:rsid w:val="00182993"/>
    <w:rsid w:val="00185993"/>
    <w:rsid w:val="001900AD"/>
    <w:rsid w:val="00191106"/>
    <w:rsid w:val="001A21E9"/>
    <w:rsid w:val="001A6D8D"/>
    <w:rsid w:val="001B5780"/>
    <w:rsid w:val="001B5D76"/>
    <w:rsid w:val="001C45A8"/>
    <w:rsid w:val="001D0502"/>
    <w:rsid w:val="001D0646"/>
    <w:rsid w:val="001D6B5F"/>
    <w:rsid w:val="001D7607"/>
    <w:rsid w:val="001E3D60"/>
    <w:rsid w:val="001E6273"/>
    <w:rsid w:val="001F1448"/>
    <w:rsid w:val="001F287A"/>
    <w:rsid w:val="001F2F32"/>
    <w:rsid w:val="001F3B26"/>
    <w:rsid w:val="001F742A"/>
    <w:rsid w:val="001F76EB"/>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6275F"/>
    <w:rsid w:val="002728F4"/>
    <w:rsid w:val="00273E90"/>
    <w:rsid w:val="002745BB"/>
    <w:rsid w:val="00283DF7"/>
    <w:rsid w:val="00284660"/>
    <w:rsid w:val="002903A5"/>
    <w:rsid w:val="00290754"/>
    <w:rsid w:val="00291256"/>
    <w:rsid w:val="00295FBF"/>
    <w:rsid w:val="002961E7"/>
    <w:rsid w:val="002A2CD3"/>
    <w:rsid w:val="002A418D"/>
    <w:rsid w:val="002A48ED"/>
    <w:rsid w:val="002A4D61"/>
    <w:rsid w:val="002A55C8"/>
    <w:rsid w:val="002A5B17"/>
    <w:rsid w:val="002A7BC4"/>
    <w:rsid w:val="002B074D"/>
    <w:rsid w:val="002B092A"/>
    <w:rsid w:val="002B11E3"/>
    <w:rsid w:val="002B4B0E"/>
    <w:rsid w:val="002B5D3B"/>
    <w:rsid w:val="002B7F84"/>
    <w:rsid w:val="002C0333"/>
    <w:rsid w:val="002C2236"/>
    <w:rsid w:val="002C652F"/>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73E8"/>
    <w:rsid w:val="00333AE9"/>
    <w:rsid w:val="00335641"/>
    <w:rsid w:val="00337094"/>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054F"/>
    <w:rsid w:val="00392731"/>
    <w:rsid w:val="003946CC"/>
    <w:rsid w:val="003950E9"/>
    <w:rsid w:val="003955A4"/>
    <w:rsid w:val="003A0C78"/>
    <w:rsid w:val="003A1467"/>
    <w:rsid w:val="003A2108"/>
    <w:rsid w:val="003A75B8"/>
    <w:rsid w:val="003B36CE"/>
    <w:rsid w:val="003B3A3A"/>
    <w:rsid w:val="003B430D"/>
    <w:rsid w:val="003B5E83"/>
    <w:rsid w:val="003C00A2"/>
    <w:rsid w:val="003C4B9D"/>
    <w:rsid w:val="003D5D8D"/>
    <w:rsid w:val="003D6336"/>
    <w:rsid w:val="003D6A01"/>
    <w:rsid w:val="003D6B07"/>
    <w:rsid w:val="003D6C8F"/>
    <w:rsid w:val="003E3ECF"/>
    <w:rsid w:val="003E6F49"/>
    <w:rsid w:val="003F16E7"/>
    <w:rsid w:val="003F18CA"/>
    <w:rsid w:val="003F318D"/>
    <w:rsid w:val="003F3397"/>
    <w:rsid w:val="0040112A"/>
    <w:rsid w:val="00402D14"/>
    <w:rsid w:val="00403632"/>
    <w:rsid w:val="004039E8"/>
    <w:rsid w:val="00411971"/>
    <w:rsid w:val="004127B6"/>
    <w:rsid w:val="00423234"/>
    <w:rsid w:val="00425C80"/>
    <w:rsid w:val="004266E1"/>
    <w:rsid w:val="00433BF1"/>
    <w:rsid w:val="00433C6D"/>
    <w:rsid w:val="00441393"/>
    <w:rsid w:val="00443561"/>
    <w:rsid w:val="00444D94"/>
    <w:rsid w:val="00444F0F"/>
    <w:rsid w:val="00445883"/>
    <w:rsid w:val="00450580"/>
    <w:rsid w:val="00451C04"/>
    <w:rsid w:val="004541F4"/>
    <w:rsid w:val="00455F45"/>
    <w:rsid w:val="004628A4"/>
    <w:rsid w:val="004670B5"/>
    <w:rsid w:val="00470765"/>
    <w:rsid w:val="00472967"/>
    <w:rsid w:val="00474ADF"/>
    <w:rsid w:val="00474C32"/>
    <w:rsid w:val="00475BD8"/>
    <w:rsid w:val="00477C93"/>
    <w:rsid w:val="00481F2F"/>
    <w:rsid w:val="0048277E"/>
    <w:rsid w:val="00482E94"/>
    <w:rsid w:val="00485373"/>
    <w:rsid w:val="00485F9B"/>
    <w:rsid w:val="004864BD"/>
    <w:rsid w:val="0049200A"/>
    <w:rsid w:val="00492DE5"/>
    <w:rsid w:val="00493484"/>
    <w:rsid w:val="004948C1"/>
    <w:rsid w:val="00495A24"/>
    <w:rsid w:val="004A6FD2"/>
    <w:rsid w:val="004B0C6C"/>
    <w:rsid w:val="004B2A6F"/>
    <w:rsid w:val="004B3242"/>
    <w:rsid w:val="004B3C23"/>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3136"/>
    <w:rsid w:val="004E31A7"/>
    <w:rsid w:val="004E713D"/>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33C4"/>
    <w:rsid w:val="0057400E"/>
    <w:rsid w:val="005758FF"/>
    <w:rsid w:val="005768C3"/>
    <w:rsid w:val="00587FAA"/>
    <w:rsid w:val="0059043D"/>
    <w:rsid w:val="0059259B"/>
    <w:rsid w:val="00592ED5"/>
    <w:rsid w:val="00596804"/>
    <w:rsid w:val="00596B15"/>
    <w:rsid w:val="00597110"/>
    <w:rsid w:val="00597E47"/>
    <w:rsid w:val="005A054B"/>
    <w:rsid w:val="005A1999"/>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600D78"/>
    <w:rsid w:val="0060352A"/>
    <w:rsid w:val="00604E76"/>
    <w:rsid w:val="006051CB"/>
    <w:rsid w:val="00610D52"/>
    <w:rsid w:val="00611F67"/>
    <w:rsid w:val="0061223B"/>
    <w:rsid w:val="006138D1"/>
    <w:rsid w:val="00615F8C"/>
    <w:rsid w:val="00616FFF"/>
    <w:rsid w:val="00621F23"/>
    <w:rsid w:val="006240B1"/>
    <w:rsid w:val="006244FB"/>
    <w:rsid w:val="006335CA"/>
    <w:rsid w:val="00633724"/>
    <w:rsid w:val="00636C0E"/>
    <w:rsid w:val="006414DE"/>
    <w:rsid w:val="00644884"/>
    <w:rsid w:val="00644FAC"/>
    <w:rsid w:val="006461E5"/>
    <w:rsid w:val="00647809"/>
    <w:rsid w:val="00654F9E"/>
    <w:rsid w:val="006552A6"/>
    <w:rsid w:val="00655AFA"/>
    <w:rsid w:val="00656000"/>
    <w:rsid w:val="00656E14"/>
    <w:rsid w:val="00660CFE"/>
    <w:rsid w:val="00665986"/>
    <w:rsid w:val="00667959"/>
    <w:rsid w:val="00670DC2"/>
    <w:rsid w:val="00672218"/>
    <w:rsid w:val="00675B1A"/>
    <w:rsid w:val="00676680"/>
    <w:rsid w:val="00676CAB"/>
    <w:rsid w:val="00680643"/>
    <w:rsid w:val="00683CEC"/>
    <w:rsid w:val="00684786"/>
    <w:rsid w:val="0068541F"/>
    <w:rsid w:val="00690FF9"/>
    <w:rsid w:val="00693E20"/>
    <w:rsid w:val="0069759E"/>
    <w:rsid w:val="006978FD"/>
    <w:rsid w:val="00697E2F"/>
    <w:rsid w:val="006A2CA7"/>
    <w:rsid w:val="006A43CB"/>
    <w:rsid w:val="006B4DBB"/>
    <w:rsid w:val="006B7EC5"/>
    <w:rsid w:val="006C0886"/>
    <w:rsid w:val="006C5DF1"/>
    <w:rsid w:val="006D7383"/>
    <w:rsid w:val="006E04EE"/>
    <w:rsid w:val="006E3E47"/>
    <w:rsid w:val="006F1886"/>
    <w:rsid w:val="006F3BBD"/>
    <w:rsid w:val="006F61D2"/>
    <w:rsid w:val="007006F7"/>
    <w:rsid w:val="00701F63"/>
    <w:rsid w:val="0070306D"/>
    <w:rsid w:val="00703588"/>
    <w:rsid w:val="00703F50"/>
    <w:rsid w:val="00710154"/>
    <w:rsid w:val="00710F06"/>
    <w:rsid w:val="007129B8"/>
    <w:rsid w:val="007140AB"/>
    <w:rsid w:val="007166A4"/>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5C7B"/>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2C46"/>
    <w:rsid w:val="007E39D1"/>
    <w:rsid w:val="007F3C6F"/>
    <w:rsid w:val="007F3FBA"/>
    <w:rsid w:val="007F62B1"/>
    <w:rsid w:val="007F73D0"/>
    <w:rsid w:val="00800330"/>
    <w:rsid w:val="00805D25"/>
    <w:rsid w:val="00813FB1"/>
    <w:rsid w:val="00827EF4"/>
    <w:rsid w:val="00833053"/>
    <w:rsid w:val="008364F8"/>
    <w:rsid w:val="0084022C"/>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3528"/>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0F69"/>
    <w:rsid w:val="00901683"/>
    <w:rsid w:val="00901756"/>
    <w:rsid w:val="0090224B"/>
    <w:rsid w:val="00903A1A"/>
    <w:rsid w:val="00905F9C"/>
    <w:rsid w:val="00906AE8"/>
    <w:rsid w:val="00906D69"/>
    <w:rsid w:val="009076D0"/>
    <w:rsid w:val="009108A8"/>
    <w:rsid w:val="00910D69"/>
    <w:rsid w:val="00910FEA"/>
    <w:rsid w:val="009158BE"/>
    <w:rsid w:val="00923129"/>
    <w:rsid w:val="00923ADB"/>
    <w:rsid w:val="00923ED1"/>
    <w:rsid w:val="00930D8E"/>
    <w:rsid w:val="00935F15"/>
    <w:rsid w:val="0094046A"/>
    <w:rsid w:val="00941A00"/>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B0D2E"/>
    <w:rsid w:val="009B2268"/>
    <w:rsid w:val="009B3617"/>
    <w:rsid w:val="009B711B"/>
    <w:rsid w:val="009C19C6"/>
    <w:rsid w:val="009C4E62"/>
    <w:rsid w:val="009C5CE5"/>
    <w:rsid w:val="009C76F1"/>
    <w:rsid w:val="009D0C37"/>
    <w:rsid w:val="009D28B9"/>
    <w:rsid w:val="009D5780"/>
    <w:rsid w:val="009D5EBC"/>
    <w:rsid w:val="009E10CB"/>
    <w:rsid w:val="009E2122"/>
    <w:rsid w:val="009E2781"/>
    <w:rsid w:val="009E36EA"/>
    <w:rsid w:val="009E4796"/>
    <w:rsid w:val="009F25E1"/>
    <w:rsid w:val="009F584A"/>
    <w:rsid w:val="009F7BE8"/>
    <w:rsid w:val="00A0363B"/>
    <w:rsid w:val="00A036A3"/>
    <w:rsid w:val="00A04B84"/>
    <w:rsid w:val="00A05E44"/>
    <w:rsid w:val="00A15A87"/>
    <w:rsid w:val="00A16A4A"/>
    <w:rsid w:val="00A21F9D"/>
    <w:rsid w:val="00A27D2C"/>
    <w:rsid w:val="00A30B26"/>
    <w:rsid w:val="00A30B5F"/>
    <w:rsid w:val="00A30BC6"/>
    <w:rsid w:val="00A320C2"/>
    <w:rsid w:val="00A37849"/>
    <w:rsid w:val="00A4048D"/>
    <w:rsid w:val="00A40DFE"/>
    <w:rsid w:val="00A458A7"/>
    <w:rsid w:val="00A479C2"/>
    <w:rsid w:val="00A57739"/>
    <w:rsid w:val="00A57799"/>
    <w:rsid w:val="00A61FF1"/>
    <w:rsid w:val="00A62B77"/>
    <w:rsid w:val="00A64289"/>
    <w:rsid w:val="00A6568D"/>
    <w:rsid w:val="00A6653C"/>
    <w:rsid w:val="00A67F55"/>
    <w:rsid w:val="00A711AB"/>
    <w:rsid w:val="00A73320"/>
    <w:rsid w:val="00A757D5"/>
    <w:rsid w:val="00A75C83"/>
    <w:rsid w:val="00A82D08"/>
    <w:rsid w:val="00A85B58"/>
    <w:rsid w:val="00A8755E"/>
    <w:rsid w:val="00A94AEF"/>
    <w:rsid w:val="00A9700A"/>
    <w:rsid w:val="00AA3C57"/>
    <w:rsid w:val="00AB1054"/>
    <w:rsid w:val="00AB145C"/>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0E78"/>
    <w:rsid w:val="00B17134"/>
    <w:rsid w:val="00B17711"/>
    <w:rsid w:val="00B20017"/>
    <w:rsid w:val="00B20A6D"/>
    <w:rsid w:val="00B24B19"/>
    <w:rsid w:val="00B2681D"/>
    <w:rsid w:val="00B3117B"/>
    <w:rsid w:val="00B333DF"/>
    <w:rsid w:val="00B336B9"/>
    <w:rsid w:val="00B37F1A"/>
    <w:rsid w:val="00B45992"/>
    <w:rsid w:val="00B50C3F"/>
    <w:rsid w:val="00B547BF"/>
    <w:rsid w:val="00B54C93"/>
    <w:rsid w:val="00B63414"/>
    <w:rsid w:val="00B66B39"/>
    <w:rsid w:val="00B72733"/>
    <w:rsid w:val="00B73643"/>
    <w:rsid w:val="00B7426F"/>
    <w:rsid w:val="00B83795"/>
    <w:rsid w:val="00B91559"/>
    <w:rsid w:val="00B922A0"/>
    <w:rsid w:val="00B97D1D"/>
    <w:rsid w:val="00BB1089"/>
    <w:rsid w:val="00BB20D6"/>
    <w:rsid w:val="00BB3412"/>
    <w:rsid w:val="00BB4D1B"/>
    <w:rsid w:val="00BB6BAD"/>
    <w:rsid w:val="00BC4F1E"/>
    <w:rsid w:val="00BC5143"/>
    <w:rsid w:val="00BC5683"/>
    <w:rsid w:val="00BC56F3"/>
    <w:rsid w:val="00BD0797"/>
    <w:rsid w:val="00BD0E65"/>
    <w:rsid w:val="00BD2DFE"/>
    <w:rsid w:val="00BD7123"/>
    <w:rsid w:val="00BE34E7"/>
    <w:rsid w:val="00BE5F90"/>
    <w:rsid w:val="00BE6BED"/>
    <w:rsid w:val="00C039B5"/>
    <w:rsid w:val="00C0589B"/>
    <w:rsid w:val="00C113BC"/>
    <w:rsid w:val="00C12BAA"/>
    <w:rsid w:val="00C1461F"/>
    <w:rsid w:val="00C205E5"/>
    <w:rsid w:val="00C23A6C"/>
    <w:rsid w:val="00C23FBD"/>
    <w:rsid w:val="00C24C83"/>
    <w:rsid w:val="00C260E0"/>
    <w:rsid w:val="00C32CBF"/>
    <w:rsid w:val="00C35E94"/>
    <w:rsid w:val="00C407C8"/>
    <w:rsid w:val="00C41158"/>
    <w:rsid w:val="00C47F6C"/>
    <w:rsid w:val="00C501AE"/>
    <w:rsid w:val="00C50355"/>
    <w:rsid w:val="00C512CC"/>
    <w:rsid w:val="00C54ADE"/>
    <w:rsid w:val="00C6059C"/>
    <w:rsid w:val="00C61A82"/>
    <w:rsid w:val="00C61F95"/>
    <w:rsid w:val="00C6451A"/>
    <w:rsid w:val="00C66375"/>
    <w:rsid w:val="00C66BD6"/>
    <w:rsid w:val="00C67104"/>
    <w:rsid w:val="00C677A9"/>
    <w:rsid w:val="00C72A47"/>
    <w:rsid w:val="00C73FBD"/>
    <w:rsid w:val="00C73FDF"/>
    <w:rsid w:val="00C744F8"/>
    <w:rsid w:val="00C76E93"/>
    <w:rsid w:val="00C801D0"/>
    <w:rsid w:val="00C802FD"/>
    <w:rsid w:val="00C812D3"/>
    <w:rsid w:val="00C84243"/>
    <w:rsid w:val="00C92F27"/>
    <w:rsid w:val="00C94DBD"/>
    <w:rsid w:val="00C95903"/>
    <w:rsid w:val="00CA28F3"/>
    <w:rsid w:val="00CA4B03"/>
    <w:rsid w:val="00CA4ECA"/>
    <w:rsid w:val="00CA7E8D"/>
    <w:rsid w:val="00CB00FB"/>
    <w:rsid w:val="00CB0D4C"/>
    <w:rsid w:val="00CB1F6C"/>
    <w:rsid w:val="00CB43FA"/>
    <w:rsid w:val="00CB60BD"/>
    <w:rsid w:val="00CC0457"/>
    <w:rsid w:val="00CC371A"/>
    <w:rsid w:val="00CC5082"/>
    <w:rsid w:val="00CC6306"/>
    <w:rsid w:val="00CC67DF"/>
    <w:rsid w:val="00CC7CF8"/>
    <w:rsid w:val="00CD32D9"/>
    <w:rsid w:val="00CD3382"/>
    <w:rsid w:val="00CD3E7C"/>
    <w:rsid w:val="00CD6A10"/>
    <w:rsid w:val="00CD71F7"/>
    <w:rsid w:val="00CE1538"/>
    <w:rsid w:val="00CE5FB0"/>
    <w:rsid w:val="00CE65B2"/>
    <w:rsid w:val="00CF37B7"/>
    <w:rsid w:val="00D01DA5"/>
    <w:rsid w:val="00D04321"/>
    <w:rsid w:val="00D05485"/>
    <w:rsid w:val="00D122B6"/>
    <w:rsid w:val="00D16E43"/>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B6C"/>
    <w:rsid w:val="00DB7D71"/>
    <w:rsid w:val="00DB7FA3"/>
    <w:rsid w:val="00DC185B"/>
    <w:rsid w:val="00DD2FAD"/>
    <w:rsid w:val="00DD4D4E"/>
    <w:rsid w:val="00DE392C"/>
    <w:rsid w:val="00DE39D5"/>
    <w:rsid w:val="00DE6BD6"/>
    <w:rsid w:val="00DE6E0D"/>
    <w:rsid w:val="00DF00D6"/>
    <w:rsid w:val="00DF46AD"/>
    <w:rsid w:val="00DF6578"/>
    <w:rsid w:val="00DF7BBC"/>
    <w:rsid w:val="00E037E8"/>
    <w:rsid w:val="00E11812"/>
    <w:rsid w:val="00E1421A"/>
    <w:rsid w:val="00E2303A"/>
    <w:rsid w:val="00E24CF7"/>
    <w:rsid w:val="00E24E0F"/>
    <w:rsid w:val="00E26617"/>
    <w:rsid w:val="00E275F6"/>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907F1"/>
    <w:rsid w:val="00E94CDE"/>
    <w:rsid w:val="00EA38D1"/>
    <w:rsid w:val="00EA42F9"/>
    <w:rsid w:val="00EB17D6"/>
    <w:rsid w:val="00EB4D07"/>
    <w:rsid w:val="00EB7D07"/>
    <w:rsid w:val="00EC093E"/>
    <w:rsid w:val="00EC0D9E"/>
    <w:rsid w:val="00EC142A"/>
    <w:rsid w:val="00EC23F8"/>
    <w:rsid w:val="00EC528A"/>
    <w:rsid w:val="00ED1C13"/>
    <w:rsid w:val="00ED4100"/>
    <w:rsid w:val="00ED6114"/>
    <w:rsid w:val="00EE0520"/>
    <w:rsid w:val="00EE327F"/>
    <w:rsid w:val="00EE6056"/>
    <w:rsid w:val="00EE6CC6"/>
    <w:rsid w:val="00EF03C5"/>
    <w:rsid w:val="00EF05C3"/>
    <w:rsid w:val="00EF0691"/>
    <w:rsid w:val="00EF2269"/>
    <w:rsid w:val="00EF28E8"/>
    <w:rsid w:val="00EF52AE"/>
    <w:rsid w:val="00EF79CE"/>
    <w:rsid w:val="00F01DBE"/>
    <w:rsid w:val="00F05C88"/>
    <w:rsid w:val="00F11255"/>
    <w:rsid w:val="00F124E0"/>
    <w:rsid w:val="00F15946"/>
    <w:rsid w:val="00F17985"/>
    <w:rsid w:val="00F208FE"/>
    <w:rsid w:val="00F21DBA"/>
    <w:rsid w:val="00F23D8B"/>
    <w:rsid w:val="00F27AF7"/>
    <w:rsid w:val="00F3515D"/>
    <w:rsid w:val="00F352E6"/>
    <w:rsid w:val="00F37731"/>
    <w:rsid w:val="00F37B82"/>
    <w:rsid w:val="00F41E50"/>
    <w:rsid w:val="00F449B0"/>
    <w:rsid w:val="00F477A5"/>
    <w:rsid w:val="00F478F0"/>
    <w:rsid w:val="00F53254"/>
    <w:rsid w:val="00F5342E"/>
    <w:rsid w:val="00F545EB"/>
    <w:rsid w:val="00F546FE"/>
    <w:rsid w:val="00F55032"/>
    <w:rsid w:val="00F64196"/>
    <w:rsid w:val="00F65467"/>
    <w:rsid w:val="00F718D8"/>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227D"/>
    <w:rsid w:val="00FB49C9"/>
    <w:rsid w:val="00FB73B1"/>
    <w:rsid w:val="00FC0176"/>
    <w:rsid w:val="00FC0CA8"/>
    <w:rsid w:val="00FC0EC2"/>
    <w:rsid w:val="00FC27C3"/>
    <w:rsid w:val="00FC5534"/>
    <w:rsid w:val="00FC56E5"/>
    <w:rsid w:val="00FC649A"/>
    <w:rsid w:val="00FD1CEE"/>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EF0B2A0"/>
  <w15:chartTrackingRefBased/>
  <w15:docId w15:val="{2569F321-0359-4950-83AE-6246B569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entk\Desktop\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84296-FB5A-42EF-9295-A42F06A4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5</TotalTime>
  <Pages>10</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21966</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Lane, Rex (DEQ)</dc:creator>
  <cp:keywords>AQD-AIR-ROP-TITLE V, Staff Report</cp:keywords>
  <dc:description>SharePoint Program Category: ROP Related Templates</dc:description>
  <cp:lastModifiedBy>Orent, Kelly (EGLE)</cp:lastModifiedBy>
  <cp:revision>4</cp:revision>
  <cp:lastPrinted>2013-10-29T20:42:00Z</cp:lastPrinted>
  <dcterms:created xsi:type="dcterms:W3CDTF">2019-05-24T14:16:00Z</dcterms:created>
  <dcterms:modified xsi:type="dcterms:W3CDTF">2019-05-24T16:28:00Z</dcterms:modified>
  <cp:category>Permits</cp:category>
</cp:coreProperties>
</file>