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43B4D7" w14:textId="77777777" w:rsidR="00AF4326" w:rsidRDefault="00AF4326">
      <w:pPr>
        <w:pStyle w:val="Header"/>
        <w:tabs>
          <w:tab w:val="clear" w:pos="4320"/>
          <w:tab w:val="clear" w:pos="8640"/>
        </w:tabs>
        <w:rPr>
          <w:rFonts w:ascii="Arial" w:hAnsi="Arial"/>
          <w:sz w:val="18"/>
        </w:rPr>
      </w:pPr>
    </w:p>
    <w:tbl>
      <w:tblPr>
        <w:tblW w:w="10544" w:type="dxa"/>
        <w:tblInd w:w="18" w:type="dxa"/>
        <w:tblLayout w:type="fixed"/>
        <w:tblLook w:val="0000" w:firstRow="0" w:lastRow="0" w:firstColumn="0" w:lastColumn="0" w:noHBand="0" w:noVBand="0"/>
      </w:tblPr>
      <w:tblGrid>
        <w:gridCol w:w="2232"/>
        <w:gridCol w:w="5850"/>
        <w:gridCol w:w="2462"/>
      </w:tblGrid>
      <w:tr w:rsidR="00AF4326" w14:paraId="530C669E" w14:textId="77777777" w:rsidTr="00C87CC2">
        <w:tc>
          <w:tcPr>
            <w:tcW w:w="2232" w:type="dxa"/>
          </w:tcPr>
          <w:p w14:paraId="347D44A5" w14:textId="77777777" w:rsidR="00AF4326" w:rsidRDefault="00AF4326">
            <w:pPr>
              <w:jc w:val="center"/>
              <w:rPr>
                <w:rFonts w:ascii="Arial" w:hAnsi="Arial"/>
                <w:sz w:val="16"/>
              </w:rPr>
            </w:pPr>
          </w:p>
        </w:tc>
        <w:tc>
          <w:tcPr>
            <w:tcW w:w="5850" w:type="dxa"/>
          </w:tcPr>
          <w:p w14:paraId="0333A2D6" w14:textId="77777777" w:rsidR="00B35FDC" w:rsidRDefault="00B35FDC" w:rsidP="00B35FDC">
            <w:pPr>
              <w:ind w:left="-108" w:right="-140"/>
              <w:jc w:val="center"/>
              <w:rPr>
                <w:rFonts w:ascii="Arial" w:hAnsi="Arial"/>
              </w:rPr>
            </w:pPr>
            <w:r>
              <w:rPr>
                <w:rFonts w:ascii="Arial" w:hAnsi="Arial"/>
              </w:rPr>
              <w:t>Michigan Department of Environment, Great Lakes, and Energy</w:t>
            </w:r>
          </w:p>
          <w:p w14:paraId="74FBA5D3" w14:textId="1E6D8806" w:rsidR="00AF4326" w:rsidRDefault="00B35FDC" w:rsidP="00B35FDC">
            <w:pPr>
              <w:jc w:val="center"/>
              <w:rPr>
                <w:rFonts w:ascii="Arial" w:hAnsi="Arial"/>
                <w:sz w:val="16"/>
              </w:rPr>
            </w:pPr>
            <w:r>
              <w:rPr>
                <w:rFonts w:ascii="Arial" w:hAnsi="Arial"/>
              </w:rPr>
              <w:t>Air Quality Division</w:t>
            </w:r>
          </w:p>
        </w:tc>
        <w:tc>
          <w:tcPr>
            <w:tcW w:w="2462" w:type="dxa"/>
          </w:tcPr>
          <w:p w14:paraId="751573E7" w14:textId="77777777" w:rsidR="00AF4326" w:rsidRDefault="00AF4326">
            <w:pPr>
              <w:jc w:val="center"/>
              <w:rPr>
                <w:rFonts w:ascii="Arial" w:hAnsi="Arial"/>
                <w:b/>
                <w:sz w:val="24"/>
              </w:rPr>
            </w:pPr>
          </w:p>
        </w:tc>
      </w:tr>
      <w:tr w:rsidR="00AF4326" w14:paraId="0D5F7998" w14:textId="77777777" w:rsidTr="00C87CC2">
        <w:trPr>
          <w:cantSplit/>
          <w:trHeight w:val="146"/>
        </w:trPr>
        <w:tc>
          <w:tcPr>
            <w:tcW w:w="2232" w:type="dxa"/>
          </w:tcPr>
          <w:p w14:paraId="1DC9A56D" w14:textId="77777777" w:rsidR="00AF4326" w:rsidRPr="00DB5924" w:rsidRDefault="00AF4326">
            <w:pPr>
              <w:pStyle w:val="Header"/>
              <w:jc w:val="center"/>
              <w:rPr>
                <w:rFonts w:ascii="Arial" w:hAnsi="Arial"/>
                <w:b/>
                <w:sz w:val="16"/>
              </w:rPr>
            </w:pPr>
            <w:r w:rsidRPr="00DB5924">
              <w:rPr>
                <w:rFonts w:ascii="Arial" w:hAnsi="Arial"/>
                <w:b/>
                <w:sz w:val="16"/>
              </w:rPr>
              <w:t>State Registration Number</w:t>
            </w:r>
          </w:p>
        </w:tc>
        <w:tc>
          <w:tcPr>
            <w:tcW w:w="5850" w:type="dxa"/>
          </w:tcPr>
          <w:p w14:paraId="5BDBFAE5" w14:textId="77777777" w:rsidR="00AF4326" w:rsidRDefault="00AF4326">
            <w:pPr>
              <w:pStyle w:val="Header"/>
              <w:jc w:val="center"/>
              <w:rPr>
                <w:rFonts w:ascii="Arial" w:hAnsi="Arial"/>
                <w:b/>
                <w:sz w:val="28"/>
              </w:rPr>
            </w:pPr>
            <w:r>
              <w:rPr>
                <w:rFonts w:ascii="Arial" w:hAnsi="Arial"/>
                <w:b/>
                <w:sz w:val="28"/>
              </w:rPr>
              <w:t>RENEWABLE OPERATING PERMIT</w:t>
            </w:r>
          </w:p>
        </w:tc>
        <w:tc>
          <w:tcPr>
            <w:tcW w:w="2462" w:type="dxa"/>
          </w:tcPr>
          <w:p w14:paraId="21351B27" w14:textId="77777777" w:rsidR="00AF4326" w:rsidRPr="00DB5924" w:rsidRDefault="00DB5924" w:rsidP="00AD754F">
            <w:pPr>
              <w:jc w:val="center"/>
              <w:rPr>
                <w:rFonts w:ascii="Arial" w:hAnsi="Arial"/>
                <w:b/>
                <w:sz w:val="16"/>
              </w:rPr>
            </w:pPr>
            <w:r w:rsidRPr="00DB5924">
              <w:rPr>
                <w:rFonts w:ascii="Arial" w:hAnsi="Arial"/>
                <w:b/>
                <w:sz w:val="16"/>
              </w:rPr>
              <w:t>ROP</w:t>
            </w:r>
            <w:r w:rsidR="00AF4326" w:rsidRPr="00DB5924">
              <w:rPr>
                <w:rFonts w:ascii="Arial" w:hAnsi="Arial"/>
                <w:b/>
                <w:sz w:val="16"/>
              </w:rPr>
              <w:t xml:space="preserve"> Number</w:t>
            </w:r>
          </w:p>
        </w:tc>
      </w:tr>
      <w:tr w:rsidR="00AF4326" w14:paraId="394125E0" w14:textId="77777777" w:rsidTr="00C87CC2">
        <w:trPr>
          <w:cantSplit/>
          <w:trHeight w:val="145"/>
        </w:trPr>
        <w:tc>
          <w:tcPr>
            <w:tcW w:w="2232" w:type="dxa"/>
          </w:tcPr>
          <w:p w14:paraId="22C86834" w14:textId="05CF2773" w:rsidR="00AF4326" w:rsidRPr="00910FEA" w:rsidRDefault="00450ABE">
            <w:pPr>
              <w:pStyle w:val="Header"/>
              <w:jc w:val="center"/>
              <w:rPr>
                <w:rFonts w:ascii="Arial" w:hAnsi="Arial"/>
                <w:sz w:val="22"/>
                <w:szCs w:val="22"/>
              </w:rPr>
            </w:pPr>
            <w:r>
              <w:rPr>
                <w:rFonts w:ascii="Arial" w:hAnsi="Arial"/>
                <w:sz w:val="22"/>
              </w:rPr>
              <w:t>B2873</w:t>
            </w:r>
          </w:p>
        </w:tc>
        <w:tc>
          <w:tcPr>
            <w:tcW w:w="5850" w:type="dxa"/>
          </w:tcPr>
          <w:p w14:paraId="7D525E44" w14:textId="77777777" w:rsidR="00AF4326" w:rsidRPr="00E406A7" w:rsidRDefault="00AF4326">
            <w:pPr>
              <w:jc w:val="center"/>
              <w:rPr>
                <w:rFonts w:ascii="Arial" w:hAnsi="Arial"/>
                <w:b/>
                <w:sz w:val="28"/>
                <w:szCs w:val="28"/>
              </w:rPr>
            </w:pPr>
            <w:r w:rsidRPr="00E406A7">
              <w:rPr>
                <w:rFonts w:ascii="Arial" w:hAnsi="Arial"/>
                <w:b/>
                <w:sz w:val="28"/>
                <w:szCs w:val="28"/>
              </w:rPr>
              <w:t>STAFF REPORT</w:t>
            </w:r>
          </w:p>
        </w:tc>
        <w:tc>
          <w:tcPr>
            <w:tcW w:w="2462" w:type="dxa"/>
          </w:tcPr>
          <w:p w14:paraId="5BF74C90" w14:textId="1A7FBCE6" w:rsidR="00AF4326" w:rsidRPr="00910FEA" w:rsidRDefault="00450ABE">
            <w:pPr>
              <w:pStyle w:val="Header"/>
              <w:jc w:val="center"/>
              <w:rPr>
                <w:rFonts w:ascii="Arial" w:hAnsi="Arial"/>
                <w:sz w:val="22"/>
                <w:szCs w:val="22"/>
              </w:rPr>
            </w:pPr>
            <w:r>
              <w:rPr>
                <w:rFonts w:ascii="Arial" w:hAnsi="Arial"/>
                <w:sz w:val="22"/>
                <w:szCs w:val="22"/>
              </w:rPr>
              <w:t>MI-ROP-B2873-20</w:t>
            </w:r>
            <w:r w:rsidR="00A93A7F">
              <w:rPr>
                <w:rFonts w:ascii="Arial" w:hAnsi="Arial"/>
                <w:sz w:val="22"/>
                <w:szCs w:val="22"/>
              </w:rPr>
              <w:t>19</w:t>
            </w:r>
          </w:p>
        </w:tc>
      </w:tr>
    </w:tbl>
    <w:p w14:paraId="1356DBFE" w14:textId="77777777" w:rsidR="00AF4326" w:rsidRDefault="00AF4326">
      <w:pPr>
        <w:rPr>
          <w:rFonts w:ascii="Arial" w:hAnsi="Arial"/>
          <w:color w:val="000000"/>
          <w:sz w:val="14"/>
        </w:rPr>
      </w:pPr>
    </w:p>
    <w:p w14:paraId="06425C0B" w14:textId="77777777" w:rsidR="00AF4326" w:rsidRDefault="00AF4326">
      <w:pPr>
        <w:jc w:val="center"/>
        <w:rPr>
          <w:rFonts w:ascii="Arial" w:hAnsi="Arial"/>
          <w:sz w:val="22"/>
        </w:rPr>
      </w:pPr>
    </w:p>
    <w:p w14:paraId="1E5A9012" w14:textId="37F6CD4B" w:rsidR="00AF4326" w:rsidRDefault="00450ABE" w:rsidP="00450ABE">
      <w:pPr>
        <w:jc w:val="center"/>
        <w:rPr>
          <w:rFonts w:ascii="Arial" w:hAnsi="Arial"/>
          <w:sz w:val="22"/>
        </w:rPr>
      </w:pPr>
      <w:r>
        <w:rPr>
          <w:rFonts w:ascii="Arial" w:hAnsi="Arial"/>
          <w:b/>
          <w:sz w:val="22"/>
        </w:rPr>
        <w:t>Michigan Sugar Company - Sebewaing</w:t>
      </w:r>
    </w:p>
    <w:p w14:paraId="1355B27F" w14:textId="05804159" w:rsidR="00AF4326" w:rsidRDefault="00AF4326">
      <w:pPr>
        <w:jc w:val="center"/>
        <w:rPr>
          <w:rFonts w:ascii="Arial" w:hAnsi="Arial"/>
          <w:sz w:val="22"/>
        </w:rPr>
      </w:pPr>
    </w:p>
    <w:p w14:paraId="2457B831" w14:textId="77777777" w:rsidR="00780422" w:rsidRDefault="00780422">
      <w:pPr>
        <w:jc w:val="center"/>
        <w:rPr>
          <w:rFonts w:ascii="Arial" w:hAnsi="Arial"/>
          <w:sz w:val="22"/>
        </w:rPr>
      </w:pPr>
    </w:p>
    <w:p w14:paraId="59AD6F34" w14:textId="69F52F42" w:rsidR="00AF4326" w:rsidRDefault="00AF4326">
      <w:pPr>
        <w:jc w:val="center"/>
        <w:rPr>
          <w:rFonts w:ascii="Arial" w:hAnsi="Arial"/>
          <w:sz w:val="22"/>
        </w:rPr>
      </w:pPr>
      <w:r>
        <w:rPr>
          <w:rFonts w:ascii="Arial" w:hAnsi="Arial"/>
          <w:sz w:val="22"/>
        </w:rPr>
        <w:t xml:space="preserve">SRN: </w:t>
      </w:r>
      <w:r w:rsidR="00450ABE">
        <w:rPr>
          <w:rFonts w:ascii="Arial" w:hAnsi="Arial"/>
          <w:sz w:val="22"/>
        </w:rPr>
        <w:t xml:space="preserve"> B2873</w:t>
      </w:r>
    </w:p>
    <w:p w14:paraId="6D8FF927" w14:textId="77777777" w:rsidR="00AF4326" w:rsidRDefault="00AF4326">
      <w:pPr>
        <w:jc w:val="center"/>
        <w:rPr>
          <w:rFonts w:ascii="Arial" w:hAnsi="Arial"/>
          <w:sz w:val="22"/>
        </w:rPr>
      </w:pPr>
    </w:p>
    <w:p w14:paraId="47563026"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5081F9B2" w14:textId="77777777" w:rsidR="006240B1" w:rsidRDefault="006240B1">
      <w:pPr>
        <w:jc w:val="center"/>
        <w:outlineLvl w:val="0"/>
        <w:rPr>
          <w:rFonts w:ascii="Arial" w:hAnsi="Arial"/>
          <w:sz w:val="22"/>
        </w:rPr>
      </w:pPr>
    </w:p>
    <w:p w14:paraId="2554FDFA" w14:textId="74EE3F6D" w:rsidR="00AF4326" w:rsidRDefault="0071502E">
      <w:pPr>
        <w:jc w:val="center"/>
        <w:rPr>
          <w:rFonts w:ascii="Arial" w:hAnsi="Arial"/>
          <w:sz w:val="22"/>
        </w:rPr>
      </w:pPr>
      <w:r>
        <w:rPr>
          <w:rFonts w:ascii="Arial" w:hAnsi="Arial"/>
          <w:sz w:val="22"/>
        </w:rPr>
        <w:t>763 North Beck Street</w:t>
      </w:r>
      <w:r w:rsidR="00AF4326">
        <w:rPr>
          <w:rFonts w:ascii="Arial" w:hAnsi="Arial"/>
          <w:sz w:val="22"/>
        </w:rPr>
        <w:t xml:space="preserve">, </w:t>
      </w:r>
      <w:r>
        <w:rPr>
          <w:rFonts w:ascii="Arial" w:hAnsi="Arial"/>
          <w:sz w:val="22"/>
        </w:rPr>
        <w:t>Sebewaing</w:t>
      </w:r>
      <w:r w:rsidR="00D325DF">
        <w:rPr>
          <w:rFonts w:ascii="Arial" w:hAnsi="Arial"/>
          <w:sz w:val="22"/>
        </w:rPr>
        <w:t xml:space="preserve">, </w:t>
      </w:r>
      <w:r w:rsidR="00574BAB">
        <w:rPr>
          <w:rFonts w:ascii="Arial" w:hAnsi="Arial"/>
          <w:sz w:val="22"/>
        </w:rPr>
        <w:t xml:space="preserve">Huron County, </w:t>
      </w:r>
      <w:r w:rsidR="00AF4326">
        <w:rPr>
          <w:rFonts w:ascii="Arial" w:hAnsi="Arial"/>
          <w:sz w:val="22"/>
        </w:rPr>
        <w:t xml:space="preserve">Michigan </w:t>
      </w:r>
      <w:r w:rsidR="0013268E">
        <w:rPr>
          <w:rFonts w:ascii="Arial" w:hAnsi="Arial"/>
          <w:sz w:val="22"/>
        </w:rPr>
        <w:t>48759</w:t>
      </w:r>
    </w:p>
    <w:p w14:paraId="48A03144" w14:textId="77777777" w:rsidR="00AF4326" w:rsidRDefault="00AF4326">
      <w:pPr>
        <w:jc w:val="center"/>
        <w:rPr>
          <w:rFonts w:ascii="Arial" w:hAnsi="Arial"/>
          <w:sz w:val="22"/>
        </w:rPr>
      </w:pPr>
      <w:r>
        <w:rPr>
          <w:rFonts w:ascii="Arial" w:hAnsi="Arial"/>
          <w:sz w:val="22"/>
        </w:rPr>
        <w:t xml:space="preserve"> </w:t>
      </w:r>
    </w:p>
    <w:p w14:paraId="448EE88D" w14:textId="317E8B6A"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450ABE">
        <w:rPr>
          <w:rFonts w:ascii="Arial" w:hAnsi="Arial"/>
          <w:sz w:val="22"/>
        </w:rPr>
        <w:t>MI-ROP-B2873-20</w:t>
      </w:r>
      <w:r w:rsidR="00A93A7F">
        <w:rPr>
          <w:rFonts w:ascii="Arial" w:hAnsi="Arial"/>
          <w:sz w:val="22"/>
        </w:rPr>
        <w:t>19</w:t>
      </w:r>
    </w:p>
    <w:p w14:paraId="397C43D0" w14:textId="77777777" w:rsidR="00AF4326" w:rsidRDefault="00AF4326">
      <w:pPr>
        <w:ind w:left="3150"/>
        <w:rPr>
          <w:rFonts w:ascii="Arial" w:hAnsi="Arial"/>
          <w:sz w:val="22"/>
        </w:rPr>
      </w:pPr>
    </w:p>
    <w:p w14:paraId="6F424D30" w14:textId="43AEAA5D"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323EED">
        <w:rPr>
          <w:rFonts w:ascii="Arial" w:hAnsi="Arial"/>
          <w:sz w:val="22"/>
        </w:rPr>
        <w:t>May 2</w:t>
      </w:r>
      <w:r w:rsidR="00D9322A">
        <w:rPr>
          <w:rFonts w:ascii="Arial" w:hAnsi="Arial"/>
          <w:sz w:val="22"/>
        </w:rPr>
        <w:t>7</w:t>
      </w:r>
      <w:r w:rsidR="00323EED">
        <w:rPr>
          <w:rFonts w:ascii="Arial" w:hAnsi="Arial"/>
          <w:sz w:val="22"/>
        </w:rPr>
        <w:t>, 2019</w:t>
      </w:r>
    </w:p>
    <w:p w14:paraId="312A2D04" w14:textId="77777777" w:rsidR="00AF4326" w:rsidRDefault="00AF4326">
      <w:pPr>
        <w:ind w:left="3150"/>
        <w:rPr>
          <w:rFonts w:ascii="Arial" w:hAnsi="Arial"/>
          <w:sz w:val="22"/>
        </w:rPr>
      </w:pPr>
    </w:p>
    <w:p w14:paraId="3A0DC852" w14:textId="77777777" w:rsidR="00DB5924" w:rsidRPr="007129B8" w:rsidRDefault="00DB5924">
      <w:pPr>
        <w:pStyle w:val="BodyText"/>
      </w:pPr>
    </w:p>
    <w:p w14:paraId="3DCAD1C6" w14:textId="77777777" w:rsidR="00644884" w:rsidRDefault="00644884" w:rsidP="00DB5924">
      <w:pPr>
        <w:jc w:val="both"/>
        <w:rPr>
          <w:rFonts w:ascii="Arial" w:hAnsi="Arial"/>
          <w:sz w:val="22"/>
        </w:rPr>
      </w:pPr>
    </w:p>
    <w:p w14:paraId="28DE668F" w14:textId="77777777" w:rsidR="00644884" w:rsidRDefault="00644884" w:rsidP="00DB5924">
      <w:pPr>
        <w:jc w:val="both"/>
        <w:rPr>
          <w:rFonts w:ascii="Arial" w:hAnsi="Arial"/>
          <w:sz w:val="22"/>
        </w:rPr>
      </w:pPr>
    </w:p>
    <w:p w14:paraId="77113651" w14:textId="77777777" w:rsidR="00644884" w:rsidRDefault="00644884" w:rsidP="00DB5924">
      <w:pPr>
        <w:jc w:val="both"/>
        <w:rPr>
          <w:rFonts w:ascii="Arial" w:hAnsi="Arial"/>
          <w:sz w:val="22"/>
        </w:rPr>
      </w:pPr>
    </w:p>
    <w:p w14:paraId="26F7508C" w14:textId="0B11FDFE" w:rsidR="00AF4326" w:rsidRDefault="00337F8C" w:rsidP="00337F8C">
      <w:pPr>
        <w:jc w:val="both"/>
        <w:rPr>
          <w:rFonts w:ascii="Arial" w:hAnsi="Arial"/>
          <w:sz w:val="22"/>
        </w:rPr>
      </w:pPr>
      <w:r>
        <w:rPr>
          <w:rFonts w:ascii="Arial" w:hAnsi="Arial"/>
          <w:sz w:val="22"/>
        </w:rPr>
        <w:t>This Staff Report is published in accordance with Sections 5506 and 5511 of Part 55, Air Pollution Control, of the Natural Resources and Environmental Protection Act, 1994 PA 451, as amended (Act 451).  Specifically, Rule 214(1) of the administrative rules promulgated under Act 451, requires that the Michigan Department of Environment, Great Lakes, and Energy (EGLE), Air Quality Division (AQD), prepare a report that sets forth the factual basis for the terms and conditions of the Renewable Operating Permit (</w:t>
      </w:r>
      <w:smartTag w:uri="urn:schemas-microsoft-com:office:smarttags" w:element="stockticker">
        <w:r>
          <w:rPr>
            <w:rFonts w:ascii="Arial" w:hAnsi="Arial"/>
            <w:sz w:val="22"/>
          </w:rPr>
          <w:t>ROP</w:t>
        </w:r>
      </w:smartTag>
      <w:r>
        <w:rPr>
          <w:rFonts w:ascii="Arial" w:hAnsi="Arial"/>
          <w:sz w:val="22"/>
        </w:rPr>
        <w:t xml:space="preserve">).  </w:t>
      </w:r>
    </w:p>
    <w:p w14:paraId="78D9E31F" w14:textId="77777777" w:rsidR="00AF4326" w:rsidRDefault="00AF4326" w:rsidP="00337F8C">
      <w:pPr>
        <w:jc w:val="both"/>
        <w:rPr>
          <w:rFonts w:ascii="Arial" w:hAnsi="Arial"/>
          <w:sz w:val="22"/>
        </w:rPr>
      </w:pPr>
    </w:p>
    <w:p w14:paraId="59EB1B6A" w14:textId="77777777" w:rsidR="00AF4326" w:rsidRDefault="00AF4326">
      <w:pPr>
        <w:rPr>
          <w:rFonts w:ascii="Arial" w:hAnsi="Arial"/>
          <w:sz w:val="22"/>
        </w:rPr>
      </w:pPr>
    </w:p>
    <w:p w14:paraId="2B8794CA" w14:textId="77777777" w:rsidR="00AF4326" w:rsidRDefault="00AF4326">
      <w:pPr>
        <w:rPr>
          <w:rFonts w:ascii="Arial" w:hAnsi="Arial"/>
          <w:sz w:val="22"/>
        </w:rPr>
      </w:pPr>
    </w:p>
    <w:p w14:paraId="0B63D6B6" w14:textId="77777777" w:rsidR="00AF4326" w:rsidRDefault="00AF4326">
      <w:pPr>
        <w:rPr>
          <w:rFonts w:ascii="Arial" w:hAnsi="Arial"/>
          <w:sz w:val="22"/>
        </w:rPr>
      </w:pPr>
    </w:p>
    <w:p w14:paraId="1030C8FB" w14:textId="77777777" w:rsidR="00AF4326" w:rsidRDefault="00AF4326">
      <w:pPr>
        <w:rPr>
          <w:rFonts w:ascii="Arial" w:hAnsi="Arial"/>
          <w:sz w:val="22"/>
        </w:rPr>
      </w:pPr>
    </w:p>
    <w:p w14:paraId="3A9AF5E3" w14:textId="77777777" w:rsidR="00DB5924" w:rsidRDefault="00DB5924">
      <w:pPr>
        <w:rPr>
          <w:rFonts w:ascii="Arial" w:hAnsi="Arial"/>
          <w:sz w:val="22"/>
        </w:rPr>
      </w:pPr>
    </w:p>
    <w:p w14:paraId="65D7E1D9" w14:textId="77777777" w:rsidR="00DB5924" w:rsidRDefault="00DB5924">
      <w:pPr>
        <w:rPr>
          <w:rFonts w:ascii="Arial" w:hAnsi="Arial"/>
          <w:sz w:val="22"/>
        </w:rPr>
      </w:pPr>
    </w:p>
    <w:p w14:paraId="2600409D" w14:textId="77777777" w:rsidR="00DB5924" w:rsidRDefault="00DB5924">
      <w:pPr>
        <w:rPr>
          <w:rFonts w:ascii="Arial" w:hAnsi="Arial"/>
          <w:sz w:val="22"/>
        </w:rPr>
      </w:pPr>
    </w:p>
    <w:p w14:paraId="72BB8765" w14:textId="77777777" w:rsidR="00DB5924" w:rsidRDefault="00DB5924">
      <w:pPr>
        <w:rPr>
          <w:rFonts w:ascii="Arial" w:hAnsi="Arial"/>
          <w:sz w:val="22"/>
        </w:rPr>
      </w:pPr>
    </w:p>
    <w:p w14:paraId="1F462F05" w14:textId="77777777" w:rsidR="00DB5924" w:rsidRDefault="00DB5924">
      <w:pPr>
        <w:rPr>
          <w:rFonts w:ascii="Arial" w:hAnsi="Arial"/>
          <w:sz w:val="22"/>
        </w:rPr>
      </w:pPr>
    </w:p>
    <w:p w14:paraId="62869A12" w14:textId="77777777" w:rsidR="00DB5924" w:rsidRDefault="00DB5924">
      <w:pPr>
        <w:rPr>
          <w:rFonts w:ascii="Arial" w:hAnsi="Arial"/>
          <w:sz w:val="22"/>
        </w:rPr>
      </w:pPr>
    </w:p>
    <w:p w14:paraId="60D19AC6" w14:textId="77777777" w:rsidR="00DB5924" w:rsidRDefault="00DB5924">
      <w:pPr>
        <w:rPr>
          <w:rFonts w:ascii="Arial" w:hAnsi="Arial"/>
          <w:sz w:val="22"/>
        </w:rPr>
      </w:pPr>
    </w:p>
    <w:p w14:paraId="642B8FE5" w14:textId="77777777" w:rsidR="00DB5924" w:rsidRDefault="00DB5924">
      <w:pPr>
        <w:rPr>
          <w:rFonts w:ascii="Arial" w:hAnsi="Arial"/>
          <w:sz w:val="22"/>
        </w:rPr>
      </w:pPr>
    </w:p>
    <w:p w14:paraId="763C2898" w14:textId="77777777" w:rsidR="00AF4326" w:rsidRDefault="00AF4326">
      <w:pPr>
        <w:rPr>
          <w:rFonts w:ascii="Arial" w:hAnsi="Arial"/>
          <w:sz w:val="22"/>
        </w:rPr>
      </w:pPr>
    </w:p>
    <w:p w14:paraId="7CEE3857" w14:textId="77777777" w:rsidR="00AF4326" w:rsidRDefault="00AF4326">
      <w:pPr>
        <w:rPr>
          <w:rFonts w:ascii="Arial" w:hAnsi="Arial"/>
          <w:sz w:val="22"/>
        </w:rPr>
      </w:pPr>
    </w:p>
    <w:p w14:paraId="59F45BD0" w14:textId="77777777" w:rsidR="00AF4326" w:rsidRDefault="00AF4326">
      <w:pPr>
        <w:rPr>
          <w:rFonts w:ascii="Arial" w:hAnsi="Arial"/>
          <w:sz w:val="22"/>
        </w:rPr>
      </w:pPr>
    </w:p>
    <w:p w14:paraId="0E731E4C" w14:textId="77777777" w:rsidR="00644884" w:rsidRDefault="00644884">
      <w:pPr>
        <w:rPr>
          <w:rFonts w:ascii="Arial" w:hAnsi="Arial"/>
          <w:sz w:val="22"/>
        </w:rPr>
      </w:pPr>
    </w:p>
    <w:p w14:paraId="715DF404" w14:textId="77777777" w:rsidR="00AF4326" w:rsidRDefault="00644884" w:rsidP="00644884">
      <w:pPr>
        <w:rPr>
          <w:rFonts w:ascii="Arial" w:hAnsi="Arial"/>
          <w:sz w:val="22"/>
        </w:rPr>
      </w:pPr>
      <w:r>
        <w:rPr>
          <w:rFonts w:ascii="Arial" w:hAnsi="Arial"/>
          <w:sz w:val="22"/>
        </w:rPr>
        <w:br w:type="page"/>
      </w:r>
    </w:p>
    <w:p w14:paraId="3C673650" w14:textId="77777777" w:rsidR="00AF4326" w:rsidRDefault="00AF4326">
      <w:pPr>
        <w:jc w:val="center"/>
        <w:outlineLvl w:val="0"/>
        <w:rPr>
          <w:rFonts w:ascii="Arial" w:hAnsi="Arial"/>
          <w:b/>
          <w:sz w:val="22"/>
        </w:rPr>
      </w:pPr>
      <w:r>
        <w:rPr>
          <w:rFonts w:ascii="Arial" w:hAnsi="Arial"/>
          <w:b/>
          <w:sz w:val="22"/>
        </w:rPr>
        <w:lastRenderedPageBreak/>
        <w:t>TABLE OF CONTENTS</w:t>
      </w:r>
    </w:p>
    <w:p w14:paraId="3CCC4E11" w14:textId="568CDA56" w:rsidR="003D13CF" w:rsidRDefault="00AF4326">
      <w:pPr>
        <w:pStyle w:val="TOC1"/>
        <w:tabs>
          <w:tab w:val="right" w:pos="10214"/>
        </w:tabs>
        <w:rPr>
          <w:rFonts w:asciiTheme="minorHAnsi" w:eastAsiaTheme="minorEastAsia" w:hAnsiTheme="minorHAnsi" w:cstheme="minorBidi"/>
          <w:b w:val="0"/>
          <w:noProof/>
          <w:szCs w:val="22"/>
        </w:rPr>
      </w:pPr>
      <w:r>
        <w:rPr>
          <w:b w:val="0"/>
        </w:rPr>
        <w:fldChar w:fldCharType="begin"/>
      </w:r>
      <w:r>
        <w:rPr>
          <w:b w:val="0"/>
        </w:rPr>
        <w:instrText xml:space="preserve"> TOC \o "1-8" </w:instrText>
      </w:r>
      <w:r>
        <w:rPr>
          <w:b w:val="0"/>
        </w:rPr>
        <w:fldChar w:fldCharType="separate"/>
      </w:r>
      <w:r w:rsidR="003D13CF">
        <w:rPr>
          <w:noProof/>
        </w:rPr>
        <w:t>MAY 27, 2019 - STAFF REPORT</w:t>
      </w:r>
      <w:r w:rsidR="003D13CF">
        <w:rPr>
          <w:noProof/>
        </w:rPr>
        <w:tab/>
      </w:r>
      <w:r w:rsidR="003D13CF">
        <w:rPr>
          <w:noProof/>
        </w:rPr>
        <w:fldChar w:fldCharType="begin"/>
      </w:r>
      <w:r w:rsidR="003D13CF">
        <w:rPr>
          <w:noProof/>
        </w:rPr>
        <w:instrText xml:space="preserve"> PAGEREF _Toc19686233 \h </w:instrText>
      </w:r>
      <w:r w:rsidR="003D13CF">
        <w:rPr>
          <w:noProof/>
        </w:rPr>
      </w:r>
      <w:r w:rsidR="003D13CF">
        <w:rPr>
          <w:noProof/>
        </w:rPr>
        <w:fldChar w:fldCharType="separate"/>
      </w:r>
      <w:r w:rsidR="002C3355">
        <w:rPr>
          <w:noProof/>
        </w:rPr>
        <w:t>3</w:t>
      </w:r>
      <w:r w:rsidR="003D13CF">
        <w:rPr>
          <w:noProof/>
        </w:rPr>
        <w:fldChar w:fldCharType="end"/>
      </w:r>
    </w:p>
    <w:p w14:paraId="04DBBC65" w14:textId="5D400774" w:rsidR="003D13CF" w:rsidRDefault="003D13CF">
      <w:pPr>
        <w:pStyle w:val="TOC1"/>
        <w:tabs>
          <w:tab w:val="right" w:pos="10214"/>
        </w:tabs>
        <w:rPr>
          <w:rFonts w:asciiTheme="minorHAnsi" w:eastAsiaTheme="minorEastAsia" w:hAnsiTheme="minorHAnsi" w:cstheme="minorBidi"/>
          <w:b w:val="0"/>
          <w:noProof/>
          <w:szCs w:val="22"/>
        </w:rPr>
      </w:pPr>
      <w:r w:rsidRPr="00AB26AC">
        <w:rPr>
          <w:rFonts w:cs="Arial"/>
          <w:noProof/>
        </w:rPr>
        <w:t>JULY 9, 2019</w:t>
      </w:r>
      <w:r>
        <w:rPr>
          <w:noProof/>
        </w:rPr>
        <w:t xml:space="preserve"> - STAFF REPORT ADDENDUM</w:t>
      </w:r>
      <w:r>
        <w:rPr>
          <w:noProof/>
        </w:rPr>
        <w:tab/>
      </w:r>
      <w:r>
        <w:rPr>
          <w:noProof/>
        </w:rPr>
        <w:fldChar w:fldCharType="begin"/>
      </w:r>
      <w:r>
        <w:rPr>
          <w:noProof/>
        </w:rPr>
        <w:instrText xml:space="preserve"> PAGEREF _Toc19686234 \h </w:instrText>
      </w:r>
      <w:r>
        <w:rPr>
          <w:noProof/>
        </w:rPr>
      </w:r>
      <w:r>
        <w:rPr>
          <w:noProof/>
        </w:rPr>
        <w:fldChar w:fldCharType="separate"/>
      </w:r>
      <w:r w:rsidR="002C3355">
        <w:rPr>
          <w:noProof/>
        </w:rPr>
        <w:t>10</w:t>
      </w:r>
      <w:r>
        <w:rPr>
          <w:noProof/>
        </w:rPr>
        <w:fldChar w:fldCharType="end"/>
      </w:r>
    </w:p>
    <w:p w14:paraId="7CD7167A" w14:textId="2AF83379" w:rsidR="003D13CF" w:rsidRDefault="003D13CF">
      <w:pPr>
        <w:pStyle w:val="TOC1"/>
        <w:tabs>
          <w:tab w:val="right" w:pos="10214"/>
        </w:tabs>
        <w:rPr>
          <w:rFonts w:asciiTheme="minorHAnsi" w:eastAsiaTheme="minorEastAsia" w:hAnsiTheme="minorHAnsi" w:cstheme="minorBidi"/>
          <w:b w:val="0"/>
          <w:noProof/>
          <w:szCs w:val="22"/>
        </w:rPr>
      </w:pPr>
      <w:r w:rsidRPr="00AB26AC">
        <w:rPr>
          <w:rFonts w:cs="Arial"/>
          <w:noProof/>
        </w:rPr>
        <w:t>AUGUST 1, 2019</w:t>
      </w:r>
      <w:r>
        <w:rPr>
          <w:noProof/>
        </w:rPr>
        <w:t xml:space="preserve"> - STAFF REPORT ADDENDUM</w:t>
      </w:r>
      <w:r>
        <w:rPr>
          <w:noProof/>
        </w:rPr>
        <w:tab/>
      </w:r>
      <w:r>
        <w:rPr>
          <w:noProof/>
        </w:rPr>
        <w:fldChar w:fldCharType="begin"/>
      </w:r>
      <w:r>
        <w:rPr>
          <w:noProof/>
        </w:rPr>
        <w:instrText xml:space="preserve"> PAGEREF _Toc19686235 \h </w:instrText>
      </w:r>
      <w:r>
        <w:rPr>
          <w:noProof/>
        </w:rPr>
      </w:r>
      <w:r>
        <w:rPr>
          <w:noProof/>
        </w:rPr>
        <w:fldChar w:fldCharType="separate"/>
      </w:r>
      <w:r w:rsidR="002C3355">
        <w:rPr>
          <w:noProof/>
        </w:rPr>
        <w:t>11</w:t>
      </w:r>
      <w:r>
        <w:rPr>
          <w:noProof/>
        </w:rPr>
        <w:fldChar w:fldCharType="end"/>
      </w:r>
    </w:p>
    <w:p w14:paraId="62863177" w14:textId="14023722" w:rsidR="003D13CF" w:rsidRDefault="003D13CF">
      <w:pPr>
        <w:pStyle w:val="TOC1"/>
        <w:tabs>
          <w:tab w:val="right" w:pos="10214"/>
        </w:tabs>
        <w:rPr>
          <w:rFonts w:asciiTheme="minorHAnsi" w:eastAsiaTheme="minorEastAsia" w:hAnsiTheme="minorHAnsi" w:cstheme="minorBidi"/>
          <w:b w:val="0"/>
          <w:noProof/>
          <w:szCs w:val="22"/>
        </w:rPr>
      </w:pPr>
      <w:r w:rsidRPr="00AB26AC">
        <w:rPr>
          <w:rFonts w:cs="Arial"/>
          <w:noProof/>
        </w:rPr>
        <w:t>SEPTEMBER 18, 2019</w:t>
      </w:r>
      <w:r>
        <w:rPr>
          <w:noProof/>
        </w:rPr>
        <w:t xml:space="preserve"> - STAFF REPORT ADDENDUM</w:t>
      </w:r>
      <w:r>
        <w:rPr>
          <w:noProof/>
        </w:rPr>
        <w:tab/>
      </w:r>
      <w:r>
        <w:rPr>
          <w:noProof/>
        </w:rPr>
        <w:fldChar w:fldCharType="begin"/>
      </w:r>
      <w:r>
        <w:rPr>
          <w:noProof/>
        </w:rPr>
        <w:instrText xml:space="preserve"> PAGEREF _Toc19686236 \h </w:instrText>
      </w:r>
      <w:r>
        <w:rPr>
          <w:noProof/>
        </w:rPr>
      </w:r>
      <w:r>
        <w:rPr>
          <w:noProof/>
        </w:rPr>
        <w:fldChar w:fldCharType="separate"/>
      </w:r>
      <w:r w:rsidR="002C3355">
        <w:rPr>
          <w:noProof/>
        </w:rPr>
        <w:t>12</w:t>
      </w:r>
      <w:r>
        <w:rPr>
          <w:noProof/>
        </w:rPr>
        <w:fldChar w:fldCharType="end"/>
      </w:r>
    </w:p>
    <w:p w14:paraId="0CCF545F" w14:textId="313797EE" w:rsidR="00AF4326" w:rsidRDefault="00AF4326">
      <w:pPr>
        <w:pStyle w:val="Header"/>
        <w:tabs>
          <w:tab w:val="clear" w:pos="4320"/>
          <w:tab w:val="clear" w:pos="8640"/>
        </w:tabs>
        <w:rPr>
          <w:rFonts w:ascii="Arial" w:hAnsi="Arial"/>
          <w:sz w:val="18"/>
        </w:rPr>
      </w:pPr>
      <w:r>
        <w:rPr>
          <w:rFonts w:ascii="Arial" w:hAnsi="Arial"/>
          <w:b/>
          <w:sz w:val="22"/>
        </w:rPr>
        <w:fldChar w:fldCharType="end"/>
      </w:r>
      <w:r>
        <w:rPr>
          <w:rFonts w:ascii="Arial" w:hAnsi="Arial"/>
          <w:sz w:val="22"/>
        </w:rPr>
        <w:br w:type="page"/>
      </w:r>
    </w:p>
    <w:tbl>
      <w:tblPr>
        <w:tblW w:w="10636" w:type="dxa"/>
        <w:tblInd w:w="108" w:type="dxa"/>
        <w:tblLayout w:type="fixed"/>
        <w:tblLook w:val="0000" w:firstRow="0" w:lastRow="0" w:firstColumn="0" w:lastColumn="0" w:noHBand="0" w:noVBand="0"/>
      </w:tblPr>
      <w:tblGrid>
        <w:gridCol w:w="1872"/>
        <w:gridCol w:w="558"/>
        <w:gridCol w:w="5456"/>
        <w:gridCol w:w="376"/>
        <w:gridCol w:w="1998"/>
        <w:gridCol w:w="376"/>
      </w:tblGrid>
      <w:tr w:rsidR="00337F8C" w14:paraId="2583A1E1" w14:textId="77777777" w:rsidTr="00337F8C">
        <w:tc>
          <w:tcPr>
            <w:tcW w:w="1872" w:type="dxa"/>
          </w:tcPr>
          <w:p w14:paraId="08E465E8" w14:textId="77777777" w:rsidR="00337F8C" w:rsidRDefault="00337F8C" w:rsidP="00337F8C">
            <w:pPr>
              <w:jc w:val="center"/>
              <w:rPr>
                <w:rFonts w:ascii="Arial" w:hAnsi="Arial"/>
                <w:sz w:val="16"/>
              </w:rPr>
            </w:pPr>
          </w:p>
        </w:tc>
        <w:tc>
          <w:tcPr>
            <w:tcW w:w="6390" w:type="dxa"/>
            <w:gridSpan w:val="3"/>
          </w:tcPr>
          <w:p w14:paraId="3FF81393" w14:textId="77777777" w:rsidR="00337F8C" w:rsidRDefault="00337F8C" w:rsidP="00337F8C">
            <w:pPr>
              <w:ind w:left="-108" w:right="-140"/>
              <w:jc w:val="center"/>
              <w:rPr>
                <w:rFonts w:ascii="Arial" w:hAnsi="Arial"/>
              </w:rPr>
            </w:pPr>
            <w:r>
              <w:rPr>
                <w:rFonts w:ascii="Arial" w:hAnsi="Arial"/>
              </w:rPr>
              <w:t>Michigan Department of Environment, Great Lakes, and Energy</w:t>
            </w:r>
          </w:p>
          <w:p w14:paraId="79E2A412" w14:textId="2B13D222" w:rsidR="00337F8C" w:rsidRDefault="00337F8C" w:rsidP="00337F8C">
            <w:pPr>
              <w:ind w:left="-108"/>
              <w:jc w:val="center"/>
              <w:rPr>
                <w:rFonts w:ascii="Arial" w:hAnsi="Arial"/>
                <w:sz w:val="16"/>
              </w:rPr>
            </w:pPr>
            <w:r>
              <w:rPr>
                <w:rFonts w:ascii="Arial" w:hAnsi="Arial"/>
              </w:rPr>
              <w:t>Air Quality Division</w:t>
            </w:r>
          </w:p>
        </w:tc>
        <w:tc>
          <w:tcPr>
            <w:tcW w:w="2374" w:type="dxa"/>
            <w:gridSpan w:val="2"/>
          </w:tcPr>
          <w:p w14:paraId="06BD416D" w14:textId="77777777" w:rsidR="00337F8C" w:rsidRDefault="00337F8C" w:rsidP="00337F8C">
            <w:pPr>
              <w:jc w:val="center"/>
              <w:rPr>
                <w:rFonts w:ascii="Arial" w:hAnsi="Arial"/>
                <w:sz w:val="16"/>
              </w:rPr>
            </w:pPr>
          </w:p>
        </w:tc>
      </w:tr>
      <w:tr w:rsidR="00337F8C" w14:paraId="59516C8B" w14:textId="77777777" w:rsidTr="00337F8C">
        <w:trPr>
          <w:gridAfter w:val="1"/>
          <w:wAfter w:w="376" w:type="dxa"/>
          <w:cantSplit/>
          <w:trHeight w:val="333"/>
        </w:trPr>
        <w:tc>
          <w:tcPr>
            <w:tcW w:w="2430" w:type="dxa"/>
            <w:gridSpan w:val="2"/>
          </w:tcPr>
          <w:p w14:paraId="45E5FFD1" w14:textId="77777777" w:rsidR="00337F8C" w:rsidRDefault="00337F8C" w:rsidP="00337F8C">
            <w:pPr>
              <w:pStyle w:val="Header"/>
              <w:jc w:val="center"/>
              <w:rPr>
                <w:rFonts w:ascii="Arial" w:hAnsi="Arial"/>
                <w:b/>
                <w:sz w:val="16"/>
              </w:rPr>
            </w:pPr>
            <w:r>
              <w:rPr>
                <w:rFonts w:ascii="Arial" w:hAnsi="Arial"/>
                <w:b/>
                <w:sz w:val="16"/>
              </w:rPr>
              <w:t>State Registration Number</w:t>
            </w:r>
          </w:p>
        </w:tc>
        <w:tc>
          <w:tcPr>
            <w:tcW w:w="5456" w:type="dxa"/>
          </w:tcPr>
          <w:p w14:paraId="2393CEEB" w14:textId="77777777" w:rsidR="00337F8C" w:rsidRDefault="00337F8C" w:rsidP="00337F8C">
            <w:pPr>
              <w:jc w:val="center"/>
              <w:rPr>
                <w:rFonts w:ascii="Arial" w:hAnsi="Arial"/>
                <w:b/>
                <w:sz w:val="28"/>
              </w:rPr>
            </w:pPr>
            <w:r>
              <w:rPr>
                <w:rFonts w:ascii="Arial" w:hAnsi="Arial"/>
                <w:b/>
                <w:sz w:val="28"/>
              </w:rPr>
              <w:t>RENEWABLE OPERATING PERMIT</w:t>
            </w:r>
          </w:p>
        </w:tc>
        <w:tc>
          <w:tcPr>
            <w:tcW w:w="2374" w:type="dxa"/>
            <w:gridSpan w:val="2"/>
          </w:tcPr>
          <w:p w14:paraId="7875C69D" w14:textId="77777777" w:rsidR="00337F8C" w:rsidRPr="00DB5924" w:rsidRDefault="00337F8C" w:rsidP="00337F8C">
            <w:pPr>
              <w:jc w:val="center"/>
              <w:rPr>
                <w:rFonts w:ascii="Arial" w:hAnsi="Arial"/>
                <w:b/>
                <w:sz w:val="16"/>
              </w:rPr>
            </w:pPr>
            <w:r w:rsidRPr="00DB5924">
              <w:rPr>
                <w:rFonts w:ascii="Arial" w:hAnsi="Arial"/>
                <w:b/>
                <w:sz w:val="16"/>
              </w:rPr>
              <w:t>ROP Number</w:t>
            </w:r>
          </w:p>
        </w:tc>
      </w:tr>
      <w:tr w:rsidR="00337F8C" w14:paraId="449ED0B3" w14:textId="77777777" w:rsidTr="00337F8C">
        <w:trPr>
          <w:gridAfter w:val="1"/>
          <w:wAfter w:w="376" w:type="dxa"/>
          <w:cantSplit/>
          <w:trHeight w:val="428"/>
        </w:trPr>
        <w:tc>
          <w:tcPr>
            <w:tcW w:w="2430" w:type="dxa"/>
            <w:gridSpan w:val="2"/>
            <w:tcBorders>
              <w:bottom w:val="nil"/>
            </w:tcBorders>
          </w:tcPr>
          <w:p w14:paraId="23BE05E9" w14:textId="1F1CBFAF" w:rsidR="00337F8C" w:rsidRPr="00910FEA" w:rsidRDefault="00337F8C" w:rsidP="00337F8C">
            <w:pPr>
              <w:pStyle w:val="Header"/>
              <w:jc w:val="center"/>
              <w:rPr>
                <w:rFonts w:ascii="Arial" w:hAnsi="Arial"/>
                <w:sz w:val="22"/>
                <w:szCs w:val="22"/>
              </w:rPr>
            </w:pPr>
            <w:r>
              <w:rPr>
                <w:rFonts w:ascii="Arial" w:hAnsi="Arial"/>
                <w:sz w:val="22"/>
                <w:szCs w:val="22"/>
              </w:rPr>
              <w:t>B2873</w:t>
            </w:r>
          </w:p>
        </w:tc>
        <w:tc>
          <w:tcPr>
            <w:tcW w:w="5456" w:type="dxa"/>
            <w:tcBorders>
              <w:bottom w:val="nil"/>
            </w:tcBorders>
          </w:tcPr>
          <w:p w14:paraId="2555402A" w14:textId="5C32E119" w:rsidR="00337F8C" w:rsidRPr="0057400E" w:rsidRDefault="00323EED" w:rsidP="00337F8C">
            <w:pPr>
              <w:pStyle w:val="Heading1"/>
              <w:spacing w:before="120"/>
              <w:rPr>
                <w:sz w:val="22"/>
                <w:szCs w:val="22"/>
              </w:rPr>
            </w:pPr>
            <w:bookmarkStart w:id="0" w:name="_Toc183429900"/>
            <w:bookmarkStart w:id="1" w:name="_Toc183430200"/>
            <w:bookmarkStart w:id="2" w:name="_Toc19686233"/>
            <w:r>
              <w:rPr>
                <w:sz w:val="22"/>
                <w:szCs w:val="22"/>
              </w:rPr>
              <w:t>MAY 2</w:t>
            </w:r>
            <w:r w:rsidR="00D9322A">
              <w:rPr>
                <w:sz w:val="22"/>
                <w:szCs w:val="22"/>
              </w:rPr>
              <w:t>7</w:t>
            </w:r>
            <w:r>
              <w:rPr>
                <w:sz w:val="22"/>
                <w:szCs w:val="22"/>
              </w:rPr>
              <w:t>, 2019</w:t>
            </w:r>
            <w:r w:rsidR="00337F8C" w:rsidRPr="00983014">
              <w:rPr>
                <w:sz w:val="22"/>
                <w:szCs w:val="22"/>
              </w:rPr>
              <w:t xml:space="preserve"> </w:t>
            </w:r>
            <w:r w:rsidR="00337F8C">
              <w:rPr>
                <w:sz w:val="22"/>
                <w:szCs w:val="22"/>
              </w:rPr>
              <w:t>- S</w:t>
            </w:r>
            <w:r w:rsidR="00337F8C" w:rsidRPr="0057400E">
              <w:rPr>
                <w:sz w:val="22"/>
                <w:szCs w:val="22"/>
              </w:rPr>
              <w:t>TAFF REPORT</w:t>
            </w:r>
            <w:bookmarkEnd w:id="0"/>
            <w:bookmarkEnd w:id="1"/>
            <w:bookmarkEnd w:id="2"/>
          </w:p>
        </w:tc>
        <w:tc>
          <w:tcPr>
            <w:tcW w:w="2374" w:type="dxa"/>
            <w:gridSpan w:val="2"/>
            <w:tcBorders>
              <w:bottom w:val="nil"/>
            </w:tcBorders>
          </w:tcPr>
          <w:p w14:paraId="528B49E6" w14:textId="7F816955" w:rsidR="00337F8C" w:rsidRPr="00910FEA" w:rsidRDefault="00337F8C" w:rsidP="00337F8C">
            <w:pPr>
              <w:pStyle w:val="Header"/>
              <w:jc w:val="center"/>
              <w:rPr>
                <w:rFonts w:ascii="Arial" w:hAnsi="Arial"/>
                <w:b/>
                <w:sz w:val="22"/>
                <w:szCs w:val="22"/>
              </w:rPr>
            </w:pPr>
            <w:r>
              <w:rPr>
                <w:rFonts w:ascii="Arial" w:hAnsi="Arial"/>
                <w:sz w:val="22"/>
                <w:szCs w:val="22"/>
              </w:rPr>
              <w:t>MI-ROP-B2873-20</w:t>
            </w:r>
            <w:r w:rsidR="00501A5C">
              <w:rPr>
                <w:rFonts w:ascii="Arial" w:hAnsi="Arial"/>
                <w:sz w:val="22"/>
                <w:szCs w:val="22"/>
              </w:rPr>
              <w:t>19</w:t>
            </w:r>
          </w:p>
        </w:tc>
      </w:tr>
    </w:tbl>
    <w:p w14:paraId="1BB93C32" w14:textId="77777777" w:rsidR="00AF4326" w:rsidRDefault="00AF4326">
      <w:pPr>
        <w:rPr>
          <w:rFonts w:ascii="Arial" w:hAnsi="Arial"/>
          <w:b/>
          <w:sz w:val="22"/>
          <w:u w:val="single"/>
        </w:rPr>
      </w:pPr>
    </w:p>
    <w:p w14:paraId="2C47037C" w14:textId="77777777" w:rsidR="00AF4326" w:rsidRDefault="00AF4326">
      <w:pPr>
        <w:rPr>
          <w:rFonts w:ascii="Arial" w:hAnsi="Arial"/>
          <w:b/>
          <w:sz w:val="22"/>
          <w:u w:val="single"/>
        </w:rPr>
      </w:pPr>
    </w:p>
    <w:p w14:paraId="3B5D842A" w14:textId="77777777" w:rsidR="00AF4326" w:rsidRPr="00290754" w:rsidRDefault="00AF4326">
      <w:pPr>
        <w:rPr>
          <w:rFonts w:ascii="Arial" w:hAnsi="Arial" w:cs="Arial"/>
          <w:b/>
          <w:sz w:val="22"/>
          <w:szCs w:val="22"/>
          <w:u w:val="single"/>
        </w:rPr>
      </w:pPr>
      <w:bookmarkStart w:id="3" w:name="_Toc480946816"/>
      <w:bookmarkStart w:id="4" w:name="_Toc482691111"/>
      <w:r w:rsidRPr="00290754">
        <w:rPr>
          <w:rFonts w:ascii="Arial" w:hAnsi="Arial" w:cs="Arial"/>
          <w:b/>
          <w:sz w:val="22"/>
          <w:szCs w:val="22"/>
          <w:u w:val="single"/>
        </w:rPr>
        <w:t>Purpose</w:t>
      </w:r>
      <w:bookmarkEnd w:id="3"/>
      <w:bookmarkEnd w:id="4"/>
    </w:p>
    <w:p w14:paraId="0DA40A1D" w14:textId="77777777" w:rsidR="00AF4326" w:rsidRPr="00290754" w:rsidRDefault="00AF4326">
      <w:pPr>
        <w:jc w:val="both"/>
        <w:rPr>
          <w:rFonts w:ascii="Arial" w:hAnsi="Arial" w:cs="Arial"/>
          <w:sz w:val="22"/>
          <w:szCs w:val="22"/>
        </w:rPr>
      </w:pPr>
    </w:p>
    <w:p w14:paraId="6924BF9E"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RO</w:t>
      </w:r>
      <w:r w:rsidR="0009079D">
        <w:rPr>
          <w:rFonts w:ascii="Arial" w:hAnsi="Arial" w:cs="Arial"/>
          <w:sz w:val="22"/>
          <w:szCs w:val="22"/>
        </w:rPr>
        <w:t>P</w:t>
      </w:r>
      <w:r w:rsidRPr="00290754">
        <w:rPr>
          <w:rFonts w:ascii="Arial" w:hAnsi="Arial" w:cs="Arial"/>
          <w:sz w:val="22"/>
          <w:szCs w:val="22"/>
        </w:rPr>
        <w:t xml:space="preserve"> pursuant to Title V of the federal Clean Air Act of 1990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pursuant to Section 5506(1) of </w:t>
      </w:r>
      <w:r w:rsidR="00DB7D71">
        <w:rPr>
          <w:rFonts w:ascii="Arial" w:hAnsi="Arial" w:cs="Arial"/>
          <w:sz w:val="22"/>
          <w:szCs w:val="22"/>
        </w:rPr>
        <w:t>Act 451</w:t>
      </w:r>
      <w:r w:rsidRPr="00290754">
        <w:rPr>
          <w:rFonts w:ascii="Arial" w:hAnsi="Arial" w:cs="Arial"/>
          <w:sz w:val="22"/>
          <w:szCs w:val="22"/>
        </w:rPr>
        <w:t>.  Sources subject to the ROP program are defined by criteria in Rule 211(1).  The ROP is intended to simplify and clarify a stationary source’s applicable requirements and compliance with them by consolidating all state and federal air quality requirements into one document.</w:t>
      </w:r>
    </w:p>
    <w:p w14:paraId="41D7FC5F" w14:textId="77777777" w:rsidR="00DB5924" w:rsidRPr="00290754" w:rsidRDefault="00DB5924" w:rsidP="00167B85">
      <w:pPr>
        <w:jc w:val="both"/>
        <w:rPr>
          <w:rFonts w:ascii="Arial" w:hAnsi="Arial" w:cs="Arial"/>
          <w:sz w:val="22"/>
          <w:szCs w:val="22"/>
        </w:rPr>
      </w:pPr>
    </w:p>
    <w:p w14:paraId="15F9988A"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235D9950" w14:textId="77777777" w:rsidR="00DB5924" w:rsidRPr="00290754" w:rsidRDefault="00DB5924" w:rsidP="00DB5924">
      <w:pPr>
        <w:rPr>
          <w:rFonts w:ascii="Arial" w:hAnsi="Arial" w:cs="Arial"/>
          <w:sz w:val="22"/>
          <w:szCs w:val="22"/>
        </w:rPr>
      </w:pPr>
    </w:p>
    <w:p w14:paraId="58CF47DC" w14:textId="77777777" w:rsidR="00AF4326" w:rsidRPr="00290754" w:rsidRDefault="00AF4326">
      <w:pPr>
        <w:rPr>
          <w:rFonts w:ascii="Arial" w:hAnsi="Arial" w:cs="Arial"/>
          <w:b/>
          <w:sz w:val="22"/>
          <w:szCs w:val="22"/>
          <w:u w:val="single"/>
        </w:rPr>
      </w:pPr>
      <w:bookmarkStart w:id="5" w:name="_Toc480946817"/>
      <w:bookmarkStart w:id="6" w:name="_Toc482691112"/>
      <w:r w:rsidRPr="00290754">
        <w:rPr>
          <w:rFonts w:ascii="Arial" w:hAnsi="Arial" w:cs="Arial"/>
          <w:b/>
          <w:sz w:val="22"/>
          <w:szCs w:val="22"/>
          <w:u w:val="single"/>
        </w:rPr>
        <w:t>General Information</w:t>
      </w:r>
      <w:bookmarkEnd w:id="5"/>
      <w:bookmarkEnd w:id="6"/>
    </w:p>
    <w:p w14:paraId="2304ACCC"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40C63783" w14:textId="77777777">
        <w:tc>
          <w:tcPr>
            <w:tcW w:w="5040" w:type="dxa"/>
          </w:tcPr>
          <w:p w14:paraId="0565DAD7"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2F891D95" w14:textId="24009C01" w:rsidR="001159B4" w:rsidRDefault="00450ABE">
            <w:pPr>
              <w:rPr>
                <w:rFonts w:ascii="Arial" w:hAnsi="Arial" w:cs="Arial"/>
                <w:sz w:val="22"/>
                <w:szCs w:val="22"/>
              </w:rPr>
            </w:pPr>
            <w:r>
              <w:rPr>
                <w:rFonts w:ascii="Arial" w:hAnsi="Arial" w:cs="Arial"/>
                <w:sz w:val="22"/>
                <w:szCs w:val="22"/>
              </w:rPr>
              <w:t>Michigan Sugar Company – Sebewaing</w:t>
            </w:r>
          </w:p>
          <w:p w14:paraId="3A40AECD" w14:textId="77777777" w:rsidR="001159B4" w:rsidRDefault="001159B4">
            <w:pPr>
              <w:rPr>
                <w:rFonts w:ascii="Arial" w:hAnsi="Arial" w:cs="Arial"/>
                <w:sz w:val="22"/>
                <w:szCs w:val="22"/>
              </w:rPr>
            </w:pPr>
            <w:r>
              <w:rPr>
                <w:rFonts w:ascii="Arial" w:hAnsi="Arial" w:cs="Arial"/>
                <w:sz w:val="22"/>
                <w:szCs w:val="22"/>
              </w:rPr>
              <w:fldChar w:fldCharType="begin" w:fldLock="1">
                <w:ffData>
                  <w:name w:val="street_mailing"/>
                  <w:enabled/>
                  <w:calcOnExit w:val="0"/>
                  <w:statusText w:type="text" w:val="Enter the street address."/>
                  <w:textInput/>
                </w:ffData>
              </w:fldChar>
            </w:r>
            <w:bookmarkStart w:id="7" w:name="street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70416">
              <w:rPr>
                <w:rFonts w:ascii="Arial" w:hAnsi="Arial" w:cs="Arial"/>
                <w:sz w:val="22"/>
                <w:szCs w:val="22"/>
              </w:rPr>
              <w:t>763 North Beck Street</w:t>
            </w:r>
            <w:r>
              <w:rPr>
                <w:rFonts w:ascii="Arial" w:hAnsi="Arial" w:cs="Arial"/>
                <w:sz w:val="22"/>
                <w:szCs w:val="22"/>
              </w:rPr>
              <w:fldChar w:fldCharType="end"/>
            </w:r>
            <w:bookmarkEnd w:id="7"/>
          </w:p>
          <w:p w14:paraId="5E7EC7DC" w14:textId="77777777" w:rsidR="00AF4326" w:rsidRPr="00290754" w:rsidRDefault="001159B4" w:rsidP="00070416">
            <w:pPr>
              <w:rPr>
                <w:rFonts w:ascii="Arial" w:hAnsi="Arial" w:cs="Arial"/>
                <w:sz w:val="22"/>
                <w:szCs w:val="22"/>
              </w:rPr>
            </w:pPr>
            <w:r>
              <w:rPr>
                <w:rFonts w:ascii="Arial" w:hAnsi="Arial" w:cs="Arial"/>
                <w:sz w:val="22"/>
                <w:szCs w:val="22"/>
              </w:rPr>
              <w:fldChar w:fldCharType="begin" w:fldLock="1">
                <w:ffData>
                  <w:name w:val="city_mailing"/>
                  <w:enabled/>
                  <w:calcOnExit w:val="0"/>
                  <w:statusText w:type="text" w:val="Enter the City name."/>
                  <w:textInput/>
                </w:ffData>
              </w:fldChar>
            </w:r>
            <w:bookmarkStart w:id="8" w:name="city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70416">
              <w:rPr>
                <w:rFonts w:ascii="Arial" w:hAnsi="Arial" w:cs="Arial"/>
                <w:sz w:val="22"/>
                <w:szCs w:val="22"/>
              </w:rPr>
              <w:t>Sebewaing</w:t>
            </w:r>
            <w:r>
              <w:rPr>
                <w:rFonts w:ascii="Arial" w:hAnsi="Arial" w:cs="Arial"/>
                <w:sz w:val="22"/>
                <w:szCs w:val="22"/>
              </w:rPr>
              <w:fldChar w:fldCharType="end"/>
            </w:r>
            <w:bookmarkEnd w:id="8"/>
            <w:r w:rsidR="00AF4326" w:rsidRPr="00290754">
              <w:rPr>
                <w:rFonts w:ascii="Arial" w:hAnsi="Arial" w:cs="Arial"/>
                <w:sz w:val="22"/>
                <w:szCs w:val="22"/>
              </w:rPr>
              <w:t>, Michigan</w:t>
            </w:r>
            <w:r>
              <w:rPr>
                <w:rFonts w:ascii="Arial" w:hAnsi="Arial" w:cs="Arial"/>
                <w:sz w:val="22"/>
                <w:szCs w:val="22"/>
              </w:rPr>
              <w:t xml:space="preserve"> </w:t>
            </w:r>
            <w:r>
              <w:rPr>
                <w:rFonts w:ascii="Arial" w:hAnsi="Arial" w:cs="Arial"/>
                <w:sz w:val="22"/>
                <w:szCs w:val="22"/>
              </w:rPr>
              <w:fldChar w:fldCharType="begin" w:fldLock="1">
                <w:ffData>
                  <w:name w:val="zipcode_mailing"/>
                  <w:enabled/>
                  <w:calcOnExit w:val="0"/>
                  <w:statusText w:type="text" w:val="Enter the Zip Code."/>
                  <w:textInput/>
                </w:ffData>
              </w:fldChar>
            </w:r>
            <w:bookmarkStart w:id="9" w:name="zipcode_mailing"/>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70416">
              <w:rPr>
                <w:rFonts w:ascii="Arial" w:hAnsi="Arial" w:cs="Arial"/>
                <w:sz w:val="22"/>
                <w:szCs w:val="22"/>
              </w:rPr>
              <w:t>48759</w:t>
            </w:r>
            <w:r>
              <w:rPr>
                <w:rFonts w:ascii="Arial" w:hAnsi="Arial" w:cs="Arial"/>
                <w:sz w:val="22"/>
                <w:szCs w:val="22"/>
              </w:rPr>
              <w:fldChar w:fldCharType="end"/>
            </w:r>
            <w:bookmarkEnd w:id="9"/>
            <w:r w:rsidR="00AF4326" w:rsidRPr="00290754">
              <w:rPr>
                <w:rFonts w:ascii="Arial" w:hAnsi="Arial" w:cs="Arial"/>
                <w:sz w:val="22"/>
                <w:szCs w:val="22"/>
              </w:rPr>
              <w:t xml:space="preserve"> </w:t>
            </w:r>
          </w:p>
        </w:tc>
      </w:tr>
      <w:tr w:rsidR="00AF4326" w:rsidRPr="00290754" w14:paraId="52A8FBCC" w14:textId="77777777" w:rsidTr="00177285">
        <w:trPr>
          <w:trHeight w:val="273"/>
        </w:trPr>
        <w:tc>
          <w:tcPr>
            <w:tcW w:w="5040" w:type="dxa"/>
          </w:tcPr>
          <w:p w14:paraId="0F4C6858"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(SRN):</w:t>
            </w:r>
          </w:p>
        </w:tc>
        <w:tc>
          <w:tcPr>
            <w:tcW w:w="5220" w:type="dxa"/>
          </w:tcPr>
          <w:p w14:paraId="014BC3F3" w14:textId="77777777" w:rsidR="00AF4326" w:rsidRPr="00290754" w:rsidRDefault="00026AB8" w:rsidP="00070416">
            <w:pPr>
              <w:rPr>
                <w:rFonts w:ascii="Arial" w:hAnsi="Arial" w:cs="Arial"/>
                <w:sz w:val="22"/>
                <w:szCs w:val="22"/>
              </w:rPr>
            </w:pPr>
            <w:r>
              <w:rPr>
                <w:rFonts w:ascii="Arial" w:hAnsi="Arial" w:cs="Arial"/>
                <w:sz w:val="22"/>
                <w:szCs w:val="22"/>
              </w:rPr>
              <w:fldChar w:fldCharType="begin" w:fldLock="1">
                <w:ffData>
                  <w:name w:val="Text15"/>
                  <w:enabled/>
                  <w:calcOnExit w:val="0"/>
                  <w:textInput/>
                </w:ffData>
              </w:fldChar>
            </w:r>
            <w:bookmarkStart w:id="10" w:name="Text1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70416">
              <w:rPr>
                <w:rFonts w:ascii="Arial" w:hAnsi="Arial" w:cs="Arial"/>
                <w:noProof/>
                <w:sz w:val="22"/>
                <w:szCs w:val="22"/>
              </w:rPr>
              <w:t>B2873</w:t>
            </w:r>
            <w:r>
              <w:rPr>
                <w:rFonts w:ascii="Arial" w:hAnsi="Arial" w:cs="Arial"/>
                <w:sz w:val="22"/>
                <w:szCs w:val="22"/>
              </w:rPr>
              <w:fldChar w:fldCharType="end"/>
            </w:r>
            <w:bookmarkEnd w:id="10"/>
          </w:p>
        </w:tc>
      </w:tr>
      <w:tr w:rsidR="00AF4326" w:rsidRPr="00290754" w14:paraId="71810AA4" w14:textId="77777777">
        <w:tc>
          <w:tcPr>
            <w:tcW w:w="5040" w:type="dxa"/>
          </w:tcPr>
          <w:p w14:paraId="37D095A1"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bookmarkStart w:id="11" w:name="SIC"/>
        <w:tc>
          <w:tcPr>
            <w:tcW w:w="5220" w:type="dxa"/>
          </w:tcPr>
          <w:p w14:paraId="58092298" w14:textId="77777777" w:rsidR="00AF4326" w:rsidRPr="00290754" w:rsidRDefault="00355F38" w:rsidP="00070416">
            <w:pPr>
              <w:rPr>
                <w:rFonts w:ascii="Arial" w:hAnsi="Arial" w:cs="Arial"/>
                <w:sz w:val="22"/>
                <w:szCs w:val="22"/>
              </w:rPr>
            </w:pPr>
            <w:r>
              <w:rPr>
                <w:rFonts w:ascii="Arial" w:hAnsi="Arial" w:cs="Arial"/>
                <w:sz w:val="22"/>
                <w:szCs w:val="22"/>
              </w:rPr>
              <w:fldChar w:fldCharType="begin" w:fldLock="1">
                <w:ffData>
                  <w:name w:val="SIC"/>
                  <w:enabled/>
                  <w:calcOnExit/>
                  <w:statusText w:type="text" w:val="Enter the NAICS for the stationary source."/>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70416">
              <w:rPr>
                <w:rFonts w:ascii="Arial" w:hAnsi="Arial" w:cs="Arial"/>
                <w:sz w:val="22"/>
                <w:szCs w:val="22"/>
              </w:rPr>
              <w:t>311313</w:t>
            </w:r>
            <w:r>
              <w:rPr>
                <w:rFonts w:ascii="Arial" w:hAnsi="Arial" w:cs="Arial"/>
                <w:sz w:val="22"/>
                <w:szCs w:val="22"/>
              </w:rPr>
              <w:fldChar w:fldCharType="end"/>
            </w:r>
            <w:bookmarkEnd w:id="11"/>
          </w:p>
        </w:tc>
      </w:tr>
      <w:tr w:rsidR="00AF4326" w:rsidRPr="00290754" w14:paraId="2139C4E3" w14:textId="77777777">
        <w:tc>
          <w:tcPr>
            <w:tcW w:w="5040" w:type="dxa"/>
          </w:tcPr>
          <w:p w14:paraId="7E822538"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61DAC80F" w14:textId="30F5CF86" w:rsidR="00AF4326" w:rsidRPr="00290754" w:rsidRDefault="00780422" w:rsidP="00070416">
            <w:pPr>
              <w:rPr>
                <w:rFonts w:ascii="Arial" w:hAnsi="Arial" w:cs="Arial"/>
                <w:sz w:val="22"/>
                <w:szCs w:val="22"/>
              </w:rPr>
            </w:pPr>
            <w:r>
              <w:rPr>
                <w:rFonts w:ascii="Arial" w:hAnsi="Arial" w:cs="Arial"/>
                <w:sz w:val="22"/>
                <w:szCs w:val="22"/>
              </w:rPr>
              <w:t>1</w:t>
            </w:r>
          </w:p>
        </w:tc>
      </w:tr>
      <w:tr w:rsidR="00647809" w:rsidRPr="00290754" w14:paraId="019CDBC8" w14:textId="77777777">
        <w:tc>
          <w:tcPr>
            <w:tcW w:w="5040" w:type="dxa"/>
          </w:tcPr>
          <w:p w14:paraId="4042FF59"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654ACCBA" w14:textId="77777777" w:rsidR="00647809" w:rsidRDefault="005553AB">
            <w:pPr>
              <w:rPr>
                <w:rFonts w:ascii="Arial" w:hAnsi="Arial" w:cs="Arial"/>
                <w:sz w:val="22"/>
                <w:szCs w:val="22"/>
              </w:rPr>
            </w:pPr>
            <w:r>
              <w:rPr>
                <w:rFonts w:ascii="Arial" w:hAnsi="Arial" w:cs="Arial"/>
                <w:sz w:val="22"/>
                <w:szCs w:val="22"/>
              </w:rPr>
              <w:fldChar w:fldCharType="begin">
                <w:ffData>
                  <w:name w:val="Dropdown12"/>
                  <w:enabled/>
                  <w:calcOnExit w:val="0"/>
                  <w:ddList>
                    <w:result w:val="1"/>
                    <w:listEntry w:val="Initial Issuance"/>
                    <w:listEntry w:val="Renewal"/>
                  </w:ddList>
                </w:ffData>
              </w:fldChar>
            </w:r>
            <w:bookmarkStart w:id="12" w:name="Dropdown12"/>
            <w:r>
              <w:rPr>
                <w:rFonts w:ascii="Arial" w:hAnsi="Arial" w:cs="Arial"/>
                <w:sz w:val="22"/>
                <w:szCs w:val="22"/>
              </w:rPr>
              <w:instrText xml:space="preserve"> FORMDROPDOWN </w:instrText>
            </w:r>
            <w:r w:rsidR="00A93A7F">
              <w:rPr>
                <w:rFonts w:ascii="Arial" w:hAnsi="Arial" w:cs="Arial"/>
                <w:sz w:val="22"/>
                <w:szCs w:val="22"/>
              </w:rPr>
            </w:r>
            <w:r w:rsidR="00A93A7F">
              <w:rPr>
                <w:rFonts w:ascii="Arial" w:hAnsi="Arial" w:cs="Arial"/>
                <w:sz w:val="22"/>
                <w:szCs w:val="22"/>
              </w:rPr>
              <w:fldChar w:fldCharType="separate"/>
            </w:r>
            <w:r>
              <w:rPr>
                <w:rFonts w:ascii="Arial" w:hAnsi="Arial" w:cs="Arial"/>
                <w:sz w:val="22"/>
                <w:szCs w:val="22"/>
              </w:rPr>
              <w:fldChar w:fldCharType="end"/>
            </w:r>
            <w:bookmarkEnd w:id="12"/>
          </w:p>
        </w:tc>
      </w:tr>
      <w:tr w:rsidR="00AF4326" w:rsidRPr="00290754" w14:paraId="4ED91B6D" w14:textId="77777777">
        <w:tc>
          <w:tcPr>
            <w:tcW w:w="5040" w:type="dxa"/>
          </w:tcPr>
          <w:p w14:paraId="79A843D2"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473ECA06" w14:textId="77777777" w:rsidR="00AF4326" w:rsidRPr="00290754" w:rsidRDefault="001159B4" w:rsidP="00070416">
            <w:pPr>
              <w:rPr>
                <w:rFonts w:ascii="Arial" w:hAnsi="Arial" w:cs="Arial"/>
                <w:sz w:val="22"/>
                <w:szCs w:val="22"/>
              </w:rPr>
            </w:pPr>
            <w:r>
              <w:rPr>
                <w:rFonts w:ascii="Arial" w:hAnsi="Arial" w:cs="Arial"/>
                <w:sz w:val="22"/>
                <w:szCs w:val="22"/>
              </w:rPr>
              <w:fldChar w:fldCharType="begin" w:fldLock="1">
                <w:ffData>
                  <w:name w:val="Application_number"/>
                  <w:enabled/>
                  <w:calcOnExit w:val="0"/>
                  <w:statusText w:type="text" w:val="Enter the ROP application number, NOT the ROP permit number."/>
                  <w:textInput/>
                </w:ffData>
              </w:fldChar>
            </w:r>
            <w:bookmarkStart w:id="13" w:name="Application_numbe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sidR="00070416">
              <w:rPr>
                <w:rFonts w:ascii="Arial" w:hAnsi="Arial" w:cs="Arial"/>
                <w:sz w:val="22"/>
                <w:szCs w:val="22"/>
              </w:rPr>
              <w:t>201700027</w:t>
            </w:r>
            <w:r>
              <w:rPr>
                <w:rFonts w:ascii="Arial" w:hAnsi="Arial" w:cs="Arial"/>
                <w:sz w:val="22"/>
                <w:szCs w:val="22"/>
              </w:rPr>
              <w:fldChar w:fldCharType="end"/>
            </w:r>
            <w:bookmarkEnd w:id="13"/>
          </w:p>
        </w:tc>
      </w:tr>
      <w:tr w:rsidR="00AF4326" w:rsidRPr="00290754" w14:paraId="40E189C2" w14:textId="77777777">
        <w:tc>
          <w:tcPr>
            <w:tcW w:w="5040" w:type="dxa"/>
          </w:tcPr>
          <w:p w14:paraId="79FDF6DE"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1EF48D6C" w14:textId="2F4C0890"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Responsible_Official"/>
                  <w:enabled/>
                  <w:calcOnExit/>
                  <w:statusText w:type="text" w:val="Enter the name of the responsible official.  If there are multiple reponsible officials, unprotect document and add necessary information."/>
                  <w:textInput/>
                </w:ffData>
              </w:fldChar>
            </w:r>
            <w:bookmarkStart w:id="14" w:name="Responsible_Official"/>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70416">
              <w:rPr>
                <w:rFonts w:ascii="Arial" w:hAnsi="Arial" w:cs="Arial"/>
                <w:sz w:val="22"/>
                <w:szCs w:val="22"/>
              </w:rPr>
              <w:t>Kelly Scheffler</w:t>
            </w:r>
            <w:r w:rsidRPr="00290754">
              <w:rPr>
                <w:rFonts w:ascii="Arial" w:hAnsi="Arial" w:cs="Arial"/>
                <w:sz w:val="22"/>
                <w:szCs w:val="22"/>
              </w:rPr>
              <w:fldChar w:fldCharType="end"/>
            </w:r>
            <w:bookmarkEnd w:id="14"/>
            <w:r w:rsidR="00CF37B7">
              <w:rPr>
                <w:rFonts w:ascii="Arial" w:hAnsi="Arial" w:cs="Arial"/>
                <w:sz w:val="22"/>
                <w:szCs w:val="22"/>
              </w:rPr>
              <w:t xml:space="preserve">, </w:t>
            </w:r>
            <w:r w:rsidRPr="00290754">
              <w:rPr>
                <w:rFonts w:ascii="Arial" w:hAnsi="Arial" w:cs="Arial"/>
                <w:sz w:val="22"/>
                <w:szCs w:val="22"/>
              </w:rPr>
              <w:fldChar w:fldCharType="begin" w:fldLock="1">
                <w:ffData>
                  <w:name w:val="RO_Title"/>
                  <w:enabled/>
                  <w:calcOnExit/>
                  <w:statusText w:type="text" w:val="Enter the title of the responsible official."/>
                  <w:textInput/>
                </w:ffData>
              </w:fldChar>
            </w:r>
            <w:bookmarkStart w:id="15" w:name="RO_Titl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70416">
              <w:rPr>
                <w:rFonts w:ascii="Arial" w:hAnsi="Arial" w:cs="Arial"/>
                <w:sz w:val="22"/>
                <w:szCs w:val="22"/>
              </w:rPr>
              <w:t>Factory Manager</w:t>
            </w:r>
            <w:r w:rsidRPr="00290754">
              <w:rPr>
                <w:rFonts w:ascii="Arial" w:hAnsi="Arial" w:cs="Arial"/>
                <w:sz w:val="22"/>
                <w:szCs w:val="22"/>
              </w:rPr>
              <w:fldChar w:fldCharType="end"/>
            </w:r>
            <w:bookmarkEnd w:id="15"/>
          </w:p>
          <w:p w14:paraId="5021EF2E" w14:textId="709324C9" w:rsidR="00AF4326" w:rsidRPr="00290754" w:rsidRDefault="00AF4326" w:rsidP="00070416">
            <w:pPr>
              <w:rPr>
                <w:rFonts w:ascii="Arial" w:hAnsi="Arial" w:cs="Arial"/>
                <w:sz w:val="22"/>
                <w:szCs w:val="22"/>
              </w:rPr>
            </w:pPr>
            <w:r w:rsidRPr="00290754">
              <w:rPr>
                <w:rFonts w:ascii="Arial" w:hAnsi="Arial" w:cs="Arial"/>
                <w:sz w:val="22"/>
                <w:szCs w:val="22"/>
              </w:rPr>
              <w:fldChar w:fldCharType="begin" w:fldLock="1">
                <w:ffData>
                  <w:name w:val="RO_Telephone"/>
                  <w:enabled/>
                  <w:calcOnExit/>
                  <w:statusText w:type="text" w:val="Enter the telephone number for the responsible official."/>
                  <w:textInput/>
                </w:ffData>
              </w:fldChar>
            </w:r>
            <w:bookmarkStart w:id="16" w:name="RO_Telephone"/>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780422">
              <w:rPr>
                <w:rFonts w:ascii="Arial" w:hAnsi="Arial" w:cs="Arial"/>
                <w:sz w:val="22"/>
                <w:szCs w:val="22"/>
              </w:rPr>
              <w:t>989-</w:t>
            </w:r>
            <w:r w:rsidR="00070416">
              <w:rPr>
                <w:rFonts w:ascii="Arial" w:hAnsi="Arial" w:cs="Arial"/>
                <w:sz w:val="22"/>
                <w:szCs w:val="22"/>
              </w:rPr>
              <w:t>883-3201</w:t>
            </w:r>
            <w:r w:rsidRPr="00290754">
              <w:rPr>
                <w:rFonts w:ascii="Arial" w:hAnsi="Arial" w:cs="Arial"/>
                <w:sz w:val="22"/>
                <w:szCs w:val="22"/>
              </w:rPr>
              <w:fldChar w:fldCharType="end"/>
            </w:r>
            <w:bookmarkEnd w:id="16"/>
          </w:p>
        </w:tc>
      </w:tr>
      <w:tr w:rsidR="00AF4326" w:rsidRPr="00290754" w14:paraId="665E1245" w14:textId="77777777">
        <w:tc>
          <w:tcPr>
            <w:tcW w:w="5040" w:type="dxa"/>
          </w:tcPr>
          <w:p w14:paraId="276EAD59"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5BFCE8F3" w14:textId="61270E69" w:rsidR="00AF4326" w:rsidRPr="00256AC0" w:rsidRDefault="00AB0BC9">
            <w:pPr>
              <w:rPr>
                <w:rFonts w:ascii="Arial" w:hAnsi="Arial" w:cs="Arial"/>
                <w:sz w:val="22"/>
                <w:szCs w:val="22"/>
              </w:rPr>
            </w:pPr>
            <w:r w:rsidRPr="00780422">
              <w:rPr>
                <w:rFonts w:ascii="Arial" w:hAnsi="Arial" w:cs="Arial"/>
                <w:sz w:val="22"/>
                <w:szCs w:val="22"/>
              </w:rPr>
              <w:t>Matthew Karl</w:t>
            </w:r>
            <w:r w:rsidR="00AF4326" w:rsidRPr="00256AC0">
              <w:rPr>
                <w:rFonts w:ascii="Arial" w:hAnsi="Arial" w:cs="Arial"/>
                <w:sz w:val="22"/>
                <w:szCs w:val="22"/>
              </w:rPr>
              <w:t xml:space="preserve">, </w:t>
            </w:r>
            <w:r w:rsidR="00AF4326" w:rsidRPr="00256AC0">
              <w:rPr>
                <w:rFonts w:ascii="Arial" w:hAnsi="Arial" w:cs="Arial"/>
                <w:sz w:val="22"/>
                <w:szCs w:val="22"/>
              </w:rPr>
              <w:fldChar w:fldCharType="begin" w:fldLock="1">
                <w:ffData>
                  <w:name w:val="AQD_Staff_Title"/>
                  <w:enabled/>
                  <w:calcOnExit/>
                  <w:statusText w:type="text" w:val="Enter the job title of the AQD staff person."/>
                  <w:textInput/>
                </w:ffData>
              </w:fldChar>
            </w:r>
            <w:bookmarkStart w:id="17" w:name="AQD_Staff_Title"/>
            <w:r w:rsidR="00AF4326" w:rsidRPr="00256AC0">
              <w:rPr>
                <w:rFonts w:ascii="Arial" w:hAnsi="Arial" w:cs="Arial"/>
                <w:sz w:val="22"/>
                <w:szCs w:val="22"/>
              </w:rPr>
              <w:instrText xml:space="preserve"> FORMTEXT </w:instrText>
            </w:r>
            <w:r w:rsidR="00AF4326" w:rsidRPr="00256AC0">
              <w:rPr>
                <w:rFonts w:ascii="Arial" w:hAnsi="Arial" w:cs="Arial"/>
                <w:sz w:val="22"/>
                <w:szCs w:val="22"/>
              </w:rPr>
            </w:r>
            <w:r w:rsidR="00AF4326" w:rsidRPr="00256AC0">
              <w:rPr>
                <w:rFonts w:ascii="Arial" w:hAnsi="Arial" w:cs="Arial"/>
                <w:sz w:val="22"/>
                <w:szCs w:val="22"/>
              </w:rPr>
              <w:fldChar w:fldCharType="separate"/>
            </w:r>
            <w:r w:rsidR="00070416" w:rsidRPr="00256AC0">
              <w:rPr>
                <w:rFonts w:ascii="Arial" w:hAnsi="Arial" w:cs="Arial"/>
                <w:sz w:val="22"/>
                <w:szCs w:val="22"/>
              </w:rPr>
              <w:t>Environmental Quality Analyst</w:t>
            </w:r>
            <w:r w:rsidR="00AF4326" w:rsidRPr="00256AC0">
              <w:rPr>
                <w:rFonts w:ascii="Arial" w:hAnsi="Arial" w:cs="Arial"/>
                <w:sz w:val="22"/>
                <w:szCs w:val="22"/>
              </w:rPr>
              <w:fldChar w:fldCharType="end"/>
            </w:r>
            <w:bookmarkEnd w:id="17"/>
          </w:p>
          <w:p w14:paraId="58D45F6F" w14:textId="61BBE77E" w:rsidR="0013268E" w:rsidRPr="00256AC0" w:rsidRDefault="0013268E" w:rsidP="00070416">
            <w:pPr>
              <w:rPr>
                <w:rFonts w:ascii="Arial" w:hAnsi="Arial" w:cs="Arial"/>
                <w:sz w:val="22"/>
                <w:szCs w:val="22"/>
              </w:rPr>
            </w:pPr>
            <w:r w:rsidRPr="00256AC0">
              <w:rPr>
                <w:rFonts w:ascii="Arial" w:hAnsi="Arial" w:cs="Arial"/>
                <w:sz w:val="22"/>
                <w:szCs w:val="22"/>
              </w:rPr>
              <w:t>989-</w:t>
            </w:r>
            <w:r w:rsidR="00256AC0">
              <w:rPr>
                <w:rFonts w:ascii="Arial" w:hAnsi="Arial" w:cs="Arial"/>
                <w:sz w:val="22"/>
                <w:szCs w:val="22"/>
              </w:rPr>
              <w:t>439-</w:t>
            </w:r>
            <w:r w:rsidR="00AB0BC9">
              <w:rPr>
                <w:rFonts w:ascii="Arial" w:hAnsi="Arial" w:cs="Arial"/>
                <w:sz w:val="22"/>
                <w:szCs w:val="22"/>
              </w:rPr>
              <w:t xml:space="preserve">3779 </w:t>
            </w:r>
          </w:p>
        </w:tc>
      </w:tr>
      <w:tr w:rsidR="00AF4326" w:rsidRPr="00290754" w14:paraId="55FDEB20" w14:textId="77777777">
        <w:tc>
          <w:tcPr>
            <w:tcW w:w="5040" w:type="dxa"/>
          </w:tcPr>
          <w:p w14:paraId="41EFBEF4"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257D60F9" w14:textId="0DCA8B2E" w:rsidR="00AF4326" w:rsidRPr="00290754" w:rsidRDefault="00780422" w:rsidP="00070416">
            <w:pPr>
              <w:rPr>
                <w:rFonts w:ascii="Arial" w:hAnsi="Arial" w:cs="Arial"/>
                <w:sz w:val="22"/>
                <w:szCs w:val="22"/>
              </w:rPr>
            </w:pPr>
            <w:r>
              <w:rPr>
                <w:rFonts w:ascii="Arial" w:hAnsi="Arial" w:cs="Arial"/>
                <w:sz w:val="22"/>
                <w:szCs w:val="22"/>
              </w:rPr>
              <w:t>February 15, 2017</w:t>
            </w:r>
          </w:p>
        </w:tc>
      </w:tr>
      <w:tr w:rsidR="00AF4326" w:rsidRPr="00290754" w14:paraId="2CD07ABC" w14:textId="77777777">
        <w:trPr>
          <w:trHeight w:val="165"/>
        </w:trPr>
        <w:tc>
          <w:tcPr>
            <w:tcW w:w="5040" w:type="dxa"/>
          </w:tcPr>
          <w:p w14:paraId="09320D16"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02CAC07" w14:textId="55801FAD" w:rsidR="00AF4326" w:rsidRPr="00290754" w:rsidRDefault="00780422" w:rsidP="00070416">
            <w:pPr>
              <w:rPr>
                <w:rFonts w:ascii="Arial" w:hAnsi="Arial" w:cs="Arial"/>
                <w:sz w:val="22"/>
                <w:szCs w:val="22"/>
              </w:rPr>
            </w:pPr>
            <w:r>
              <w:rPr>
                <w:rFonts w:ascii="Arial" w:hAnsi="Arial" w:cs="Arial"/>
                <w:sz w:val="22"/>
                <w:szCs w:val="22"/>
              </w:rPr>
              <w:t>May 26, 2017</w:t>
            </w:r>
          </w:p>
        </w:tc>
      </w:tr>
      <w:tr w:rsidR="00AF4326" w:rsidRPr="00290754" w14:paraId="61C38969" w14:textId="77777777">
        <w:trPr>
          <w:trHeight w:val="165"/>
        </w:trPr>
        <w:tc>
          <w:tcPr>
            <w:tcW w:w="5040" w:type="dxa"/>
          </w:tcPr>
          <w:p w14:paraId="5501513E" w14:textId="77777777" w:rsidR="00AF4326" w:rsidRPr="00290754" w:rsidRDefault="00AF4326">
            <w:pPr>
              <w:rPr>
                <w:rFonts w:ascii="Arial" w:hAnsi="Arial" w:cs="Arial"/>
                <w:sz w:val="22"/>
                <w:szCs w:val="22"/>
              </w:rPr>
            </w:pPr>
            <w:r w:rsidRPr="00290754">
              <w:rPr>
                <w:rFonts w:ascii="Arial" w:hAnsi="Arial" w:cs="Arial"/>
                <w:sz w:val="22"/>
                <w:szCs w:val="22"/>
              </w:rPr>
              <w:t>Is Application Shield In Effect</w:t>
            </w:r>
            <w:r w:rsidR="00345D9F" w:rsidRPr="00290754">
              <w:rPr>
                <w:rFonts w:ascii="Arial" w:hAnsi="Arial" w:cs="Arial"/>
                <w:sz w:val="22"/>
                <w:szCs w:val="22"/>
              </w:rPr>
              <w:t>?</w:t>
            </w:r>
          </w:p>
        </w:tc>
        <w:tc>
          <w:tcPr>
            <w:tcW w:w="5220" w:type="dxa"/>
          </w:tcPr>
          <w:p w14:paraId="2E969449" w14:textId="77777777" w:rsidR="00AF4326" w:rsidRPr="00290754" w:rsidRDefault="00AF4326">
            <w:pPr>
              <w:rPr>
                <w:rFonts w:ascii="Arial" w:hAnsi="Arial" w:cs="Arial"/>
                <w:sz w:val="22"/>
                <w:szCs w:val="22"/>
              </w:rPr>
            </w:pPr>
            <w:r w:rsidRPr="00290754">
              <w:rPr>
                <w:rFonts w:ascii="Arial" w:hAnsi="Arial" w:cs="Arial"/>
                <w:sz w:val="22"/>
                <w:szCs w:val="22"/>
              </w:rPr>
              <w:fldChar w:fldCharType="begin" w:fldLock="1">
                <w:ffData>
                  <w:name w:val="YesNo"/>
                  <w:enabled/>
                  <w:calcOnExit/>
                  <w:statusText w:type="text" w:val="If the application shield is in effect, select Yes.  If the application shield is not in effect, select No."/>
                  <w:ddList>
                    <w:result w:val="1"/>
                    <w:listEntry w:val="Yes"/>
                    <w:listEntry w:val="No"/>
                  </w:ddList>
                </w:ffData>
              </w:fldChar>
            </w:r>
            <w:bookmarkStart w:id="18" w:name="YesNo"/>
            <w:r w:rsidRPr="00290754">
              <w:rPr>
                <w:rFonts w:ascii="Arial" w:hAnsi="Arial" w:cs="Arial"/>
                <w:sz w:val="22"/>
                <w:szCs w:val="22"/>
              </w:rPr>
              <w:instrText xml:space="preserve"> FORMDROPDOWN </w:instrText>
            </w:r>
            <w:r w:rsidR="00A93A7F">
              <w:rPr>
                <w:rFonts w:ascii="Arial" w:hAnsi="Arial" w:cs="Arial"/>
                <w:sz w:val="22"/>
                <w:szCs w:val="22"/>
              </w:rPr>
            </w:r>
            <w:r w:rsidR="00A93A7F">
              <w:rPr>
                <w:rFonts w:ascii="Arial" w:hAnsi="Arial" w:cs="Arial"/>
                <w:sz w:val="22"/>
                <w:szCs w:val="22"/>
              </w:rPr>
              <w:fldChar w:fldCharType="separate"/>
            </w:r>
            <w:r w:rsidRPr="00290754">
              <w:rPr>
                <w:rFonts w:ascii="Arial" w:hAnsi="Arial" w:cs="Arial"/>
                <w:sz w:val="22"/>
                <w:szCs w:val="22"/>
              </w:rPr>
              <w:fldChar w:fldCharType="end"/>
            </w:r>
            <w:bookmarkEnd w:id="18"/>
          </w:p>
        </w:tc>
      </w:tr>
      <w:tr w:rsidR="00AF4326" w:rsidRPr="00290754" w14:paraId="525E3603" w14:textId="77777777">
        <w:trPr>
          <w:trHeight w:val="165"/>
        </w:trPr>
        <w:tc>
          <w:tcPr>
            <w:tcW w:w="5040" w:type="dxa"/>
          </w:tcPr>
          <w:p w14:paraId="257B79A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0CF5F254" w14:textId="397274EF" w:rsidR="00AF4326" w:rsidRPr="00290754" w:rsidRDefault="00323EED">
            <w:pPr>
              <w:rPr>
                <w:rFonts w:ascii="Arial" w:hAnsi="Arial" w:cs="Arial"/>
                <w:sz w:val="22"/>
                <w:szCs w:val="22"/>
              </w:rPr>
            </w:pPr>
            <w:r>
              <w:rPr>
                <w:rFonts w:ascii="Arial" w:hAnsi="Arial" w:cs="Arial"/>
                <w:sz w:val="22"/>
                <w:szCs w:val="22"/>
              </w:rPr>
              <w:t>May 2</w:t>
            </w:r>
            <w:r w:rsidR="00D9322A">
              <w:rPr>
                <w:rFonts w:ascii="Arial" w:hAnsi="Arial" w:cs="Arial"/>
                <w:sz w:val="22"/>
                <w:szCs w:val="22"/>
              </w:rPr>
              <w:t>7</w:t>
            </w:r>
            <w:r>
              <w:rPr>
                <w:rFonts w:ascii="Arial" w:hAnsi="Arial" w:cs="Arial"/>
                <w:sz w:val="22"/>
                <w:szCs w:val="22"/>
              </w:rPr>
              <w:t>, 2019</w:t>
            </w:r>
          </w:p>
        </w:tc>
      </w:tr>
      <w:tr w:rsidR="00AF4326" w:rsidRPr="00290754" w14:paraId="2609250A" w14:textId="77777777">
        <w:tc>
          <w:tcPr>
            <w:tcW w:w="5040" w:type="dxa"/>
          </w:tcPr>
          <w:p w14:paraId="034B0575"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01D1059" w14:textId="4F3E8AA2" w:rsidR="00AF4326" w:rsidRPr="00290754" w:rsidRDefault="00323EED">
            <w:pPr>
              <w:rPr>
                <w:rFonts w:ascii="Arial" w:hAnsi="Arial" w:cs="Arial"/>
                <w:sz w:val="22"/>
                <w:szCs w:val="22"/>
              </w:rPr>
            </w:pPr>
            <w:r>
              <w:rPr>
                <w:rFonts w:ascii="Arial" w:hAnsi="Arial" w:cs="Arial"/>
                <w:sz w:val="22"/>
                <w:szCs w:val="22"/>
              </w:rPr>
              <w:t xml:space="preserve">June </w:t>
            </w:r>
            <w:r w:rsidR="00D9322A">
              <w:rPr>
                <w:rFonts w:ascii="Arial" w:hAnsi="Arial" w:cs="Arial"/>
                <w:sz w:val="22"/>
                <w:szCs w:val="22"/>
              </w:rPr>
              <w:t>26</w:t>
            </w:r>
            <w:r>
              <w:rPr>
                <w:rFonts w:ascii="Arial" w:hAnsi="Arial" w:cs="Arial"/>
                <w:sz w:val="22"/>
                <w:szCs w:val="22"/>
              </w:rPr>
              <w:t>, 2019</w:t>
            </w:r>
          </w:p>
        </w:tc>
      </w:tr>
    </w:tbl>
    <w:p w14:paraId="47DEC108" w14:textId="77777777" w:rsidR="00AF4326" w:rsidRPr="00290754" w:rsidRDefault="00AF4326">
      <w:pPr>
        <w:rPr>
          <w:rFonts w:ascii="Arial" w:hAnsi="Arial" w:cs="Arial"/>
          <w:b/>
          <w:sz w:val="22"/>
          <w:szCs w:val="22"/>
          <w:u w:val="single"/>
        </w:rPr>
      </w:pPr>
    </w:p>
    <w:p w14:paraId="47A025EC" w14:textId="77777777" w:rsidR="00AF4326" w:rsidRPr="00290754" w:rsidRDefault="00AF4326">
      <w:pPr>
        <w:rPr>
          <w:rFonts w:ascii="Arial" w:hAnsi="Arial" w:cs="Arial"/>
          <w:b/>
          <w:sz w:val="22"/>
          <w:szCs w:val="22"/>
          <w:u w:val="single"/>
        </w:rPr>
      </w:pPr>
      <w:bookmarkStart w:id="19" w:name="_Toc480946818"/>
      <w:bookmarkStart w:id="20" w:name="_Toc482691113"/>
      <w:r w:rsidRPr="00290754">
        <w:rPr>
          <w:rFonts w:ascii="Arial" w:hAnsi="Arial" w:cs="Arial"/>
          <w:b/>
          <w:sz w:val="22"/>
          <w:szCs w:val="22"/>
          <w:u w:val="single"/>
        </w:rPr>
        <w:br w:type="page"/>
        <w:t>Source Description</w:t>
      </w:r>
      <w:bookmarkEnd w:id="19"/>
      <w:bookmarkEnd w:id="20"/>
    </w:p>
    <w:p w14:paraId="65DBBCA7" w14:textId="77777777" w:rsidR="00AF4326" w:rsidRPr="00290754" w:rsidRDefault="00AF4326">
      <w:pPr>
        <w:rPr>
          <w:rFonts w:ascii="Arial" w:hAnsi="Arial" w:cs="Arial"/>
          <w:sz w:val="22"/>
          <w:szCs w:val="22"/>
        </w:rPr>
      </w:pPr>
    </w:p>
    <w:p w14:paraId="39E13E6A" w14:textId="0A43556F" w:rsidR="00070416" w:rsidRDefault="00AF4326" w:rsidP="007F73D0">
      <w:pPr>
        <w:jc w:val="both"/>
        <w:rPr>
          <w:rFonts w:ascii="Arial" w:hAnsi="Arial" w:cs="Arial"/>
          <w:sz w:val="22"/>
          <w:szCs w:val="22"/>
        </w:rPr>
      </w:pPr>
      <w:r w:rsidRPr="00290754">
        <w:rPr>
          <w:rFonts w:ascii="Arial" w:hAnsi="Arial" w:cs="Arial"/>
          <w:sz w:val="22"/>
          <w:szCs w:val="22"/>
        </w:rPr>
        <w:fldChar w:fldCharType="begin" w:fldLock="1">
          <w:ffData>
            <w:name w:val="Source_Description"/>
            <w:enabled/>
            <w:calcOnExit/>
            <w:statusText w:type="text" w:val="Provide detailed description of the source.  "/>
            <w:textInput/>
          </w:ffData>
        </w:fldChar>
      </w:r>
      <w:bookmarkStart w:id="21" w:name="Source_Description"/>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00070416">
        <w:rPr>
          <w:rFonts w:ascii="Arial" w:hAnsi="Arial" w:cs="Arial"/>
          <w:sz w:val="22"/>
          <w:szCs w:val="22"/>
        </w:rPr>
        <w:t>Michigan Sugar Company</w:t>
      </w:r>
      <w:r w:rsidR="00780422">
        <w:rPr>
          <w:rFonts w:ascii="Arial" w:hAnsi="Arial" w:cs="Arial"/>
          <w:sz w:val="22"/>
          <w:szCs w:val="22"/>
        </w:rPr>
        <w:t xml:space="preserve"> -</w:t>
      </w:r>
      <w:r w:rsidR="00070416">
        <w:rPr>
          <w:rFonts w:ascii="Arial" w:hAnsi="Arial" w:cs="Arial"/>
          <w:sz w:val="22"/>
          <w:szCs w:val="22"/>
        </w:rPr>
        <w:t xml:space="preserve"> Sebewaing is located near Lake Huron in northern Sebewaing, Michigan.  The facility manufactures table quality sugar and </w:t>
      </w:r>
      <w:r w:rsidR="008F2B3F">
        <w:rPr>
          <w:rFonts w:ascii="Arial" w:hAnsi="Arial" w:cs="Arial"/>
          <w:sz w:val="22"/>
          <w:szCs w:val="22"/>
        </w:rPr>
        <w:t>powdered</w:t>
      </w:r>
      <w:r w:rsidR="00070416">
        <w:rPr>
          <w:rFonts w:ascii="Arial" w:hAnsi="Arial" w:cs="Arial"/>
          <w:sz w:val="22"/>
          <w:szCs w:val="22"/>
        </w:rPr>
        <w:t xml:space="preserve"> sugar.  The basic raw ingredient used in the manufacture of sugar is sugar beets.  Filters and milk</w:t>
      </w:r>
      <w:r w:rsidR="00E852F1">
        <w:rPr>
          <w:rFonts w:ascii="Arial" w:hAnsi="Arial" w:cs="Arial"/>
          <w:sz w:val="22"/>
          <w:szCs w:val="22"/>
        </w:rPr>
        <w:t xml:space="preserve"> of </w:t>
      </w:r>
      <w:r w:rsidR="00070416">
        <w:rPr>
          <w:rFonts w:ascii="Arial" w:hAnsi="Arial" w:cs="Arial"/>
          <w:sz w:val="22"/>
          <w:szCs w:val="22"/>
        </w:rPr>
        <w:t>lime are used to remove impurities</w:t>
      </w:r>
      <w:r w:rsidR="00780422">
        <w:rPr>
          <w:rFonts w:ascii="Arial" w:hAnsi="Arial" w:cs="Arial"/>
          <w:sz w:val="22"/>
          <w:szCs w:val="22"/>
        </w:rPr>
        <w:t>, w</w:t>
      </w:r>
      <w:r w:rsidR="00070416">
        <w:rPr>
          <w:rFonts w:ascii="Arial" w:hAnsi="Arial" w:cs="Arial"/>
          <w:sz w:val="22"/>
          <w:szCs w:val="22"/>
        </w:rPr>
        <w:t>ith agricultural lime being produced as a by</w:t>
      </w:r>
      <w:r w:rsidR="00E852F1">
        <w:rPr>
          <w:rFonts w:ascii="Arial" w:hAnsi="Arial" w:cs="Arial"/>
          <w:sz w:val="22"/>
          <w:szCs w:val="22"/>
        </w:rPr>
        <w:t>-</w:t>
      </w:r>
      <w:r w:rsidR="00070416">
        <w:rPr>
          <w:rFonts w:ascii="Arial" w:hAnsi="Arial" w:cs="Arial"/>
          <w:sz w:val="22"/>
          <w:szCs w:val="22"/>
        </w:rPr>
        <w:t xml:space="preserve">product.  </w:t>
      </w:r>
      <w:r w:rsidR="008979D0">
        <w:rPr>
          <w:rFonts w:ascii="Arial" w:hAnsi="Arial" w:cs="Arial"/>
          <w:sz w:val="22"/>
          <w:szCs w:val="22"/>
        </w:rPr>
        <w:t>Other by</w:t>
      </w:r>
      <w:r w:rsidR="00E852F1">
        <w:rPr>
          <w:rFonts w:ascii="Arial" w:hAnsi="Arial" w:cs="Arial"/>
          <w:sz w:val="22"/>
          <w:szCs w:val="22"/>
        </w:rPr>
        <w:t>-</w:t>
      </w:r>
      <w:r w:rsidR="008979D0">
        <w:rPr>
          <w:rFonts w:ascii="Arial" w:hAnsi="Arial" w:cs="Arial"/>
          <w:sz w:val="22"/>
          <w:szCs w:val="22"/>
        </w:rPr>
        <w:t xml:space="preserve">products produced as a result of the process includes pressed pulp and pellets for animal feed.  </w:t>
      </w:r>
      <w:r w:rsidR="00070416">
        <w:rPr>
          <w:rFonts w:ascii="Arial" w:hAnsi="Arial" w:cs="Arial"/>
          <w:sz w:val="22"/>
          <w:szCs w:val="22"/>
        </w:rPr>
        <w:t>The primary manufacturing steps include dif</w:t>
      </w:r>
      <w:r w:rsidR="00220AE4">
        <w:rPr>
          <w:rFonts w:ascii="Arial" w:hAnsi="Arial" w:cs="Arial"/>
          <w:sz w:val="22"/>
          <w:szCs w:val="22"/>
        </w:rPr>
        <w:t>f</w:t>
      </w:r>
      <w:r w:rsidR="00070416">
        <w:rPr>
          <w:rFonts w:ascii="Arial" w:hAnsi="Arial" w:cs="Arial"/>
          <w:sz w:val="22"/>
          <w:szCs w:val="22"/>
        </w:rPr>
        <w:t>usion, juice purification, evaporation/concentration, crystallization, granulation drying, granulation cooling, sugar packaging</w:t>
      </w:r>
      <w:r w:rsidR="00780422">
        <w:rPr>
          <w:rFonts w:ascii="Arial" w:hAnsi="Arial" w:cs="Arial"/>
          <w:sz w:val="22"/>
          <w:szCs w:val="22"/>
        </w:rPr>
        <w:t>,</w:t>
      </w:r>
      <w:r w:rsidR="00070416">
        <w:rPr>
          <w:rFonts w:ascii="Arial" w:hAnsi="Arial" w:cs="Arial"/>
          <w:sz w:val="22"/>
          <w:szCs w:val="22"/>
        </w:rPr>
        <w:t xml:space="preserve"> and dried pulp manufacture.</w:t>
      </w:r>
    </w:p>
    <w:p w14:paraId="112449FE" w14:textId="77777777" w:rsidR="00070416" w:rsidRDefault="00070416" w:rsidP="007F73D0">
      <w:pPr>
        <w:jc w:val="both"/>
        <w:rPr>
          <w:rFonts w:ascii="Arial" w:hAnsi="Arial" w:cs="Arial"/>
          <w:sz w:val="22"/>
          <w:szCs w:val="22"/>
        </w:rPr>
      </w:pPr>
    </w:p>
    <w:p w14:paraId="383754D0" w14:textId="16301166" w:rsidR="00AF4326" w:rsidRPr="00290754" w:rsidRDefault="00070416" w:rsidP="007F73D0">
      <w:pPr>
        <w:jc w:val="both"/>
        <w:rPr>
          <w:rFonts w:ascii="Arial" w:hAnsi="Arial" w:cs="Arial"/>
          <w:sz w:val="22"/>
          <w:szCs w:val="22"/>
        </w:rPr>
      </w:pPr>
      <w:r>
        <w:rPr>
          <w:rFonts w:ascii="Arial" w:hAnsi="Arial" w:cs="Arial"/>
          <w:sz w:val="22"/>
          <w:szCs w:val="22"/>
        </w:rPr>
        <w:t>Existing process equipment located on-site is used in the manufacture of sugar and pellets</w:t>
      </w:r>
      <w:r w:rsidR="00220AE4">
        <w:rPr>
          <w:rFonts w:ascii="Arial" w:hAnsi="Arial" w:cs="Arial"/>
          <w:sz w:val="22"/>
          <w:szCs w:val="22"/>
        </w:rPr>
        <w:t>.  Process eq</w:t>
      </w:r>
      <w:r w:rsidR="008979D0">
        <w:rPr>
          <w:rFonts w:ascii="Arial" w:hAnsi="Arial" w:cs="Arial"/>
          <w:sz w:val="22"/>
          <w:szCs w:val="22"/>
        </w:rPr>
        <w:t>uipment includes</w:t>
      </w:r>
      <w:r w:rsidR="00780422">
        <w:rPr>
          <w:rFonts w:ascii="Arial" w:hAnsi="Arial" w:cs="Arial"/>
          <w:sz w:val="22"/>
          <w:szCs w:val="22"/>
        </w:rPr>
        <w:t>,</w:t>
      </w:r>
      <w:r w:rsidR="008979D0">
        <w:rPr>
          <w:rFonts w:ascii="Arial" w:hAnsi="Arial" w:cs="Arial"/>
          <w:sz w:val="22"/>
          <w:szCs w:val="22"/>
        </w:rPr>
        <w:t xml:space="preserve"> but is not limited to:</w:t>
      </w:r>
      <w:r w:rsidR="00780422">
        <w:rPr>
          <w:rFonts w:ascii="Arial" w:hAnsi="Arial" w:cs="Arial"/>
          <w:sz w:val="22"/>
          <w:szCs w:val="22"/>
        </w:rPr>
        <w:t xml:space="preserve"> </w:t>
      </w:r>
      <w:r w:rsidR="00220AE4">
        <w:rPr>
          <w:rFonts w:ascii="Arial" w:hAnsi="Arial" w:cs="Arial"/>
          <w:sz w:val="22"/>
          <w:szCs w:val="22"/>
        </w:rPr>
        <w:t xml:space="preserve"> </w:t>
      </w:r>
      <w:r w:rsidR="008979D0">
        <w:rPr>
          <w:rFonts w:ascii="Arial" w:hAnsi="Arial" w:cs="Arial"/>
          <w:sz w:val="22"/>
          <w:szCs w:val="22"/>
        </w:rPr>
        <w:t>beet slicers, di</w:t>
      </w:r>
      <w:r w:rsidR="00220AE4">
        <w:rPr>
          <w:rFonts w:ascii="Arial" w:hAnsi="Arial" w:cs="Arial"/>
          <w:sz w:val="22"/>
          <w:szCs w:val="22"/>
        </w:rPr>
        <w:t>f</w:t>
      </w:r>
      <w:r w:rsidR="008979D0">
        <w:rPr>
          <w:rFonts w:ascii="Arial" w:hAnsi="Arial" w:cs="Arial"/>
          <w:sz w:val="22"/>
          <w:szCs w:val="22"/>
        </w:rPr>
        <w:t>fusers, carbonators, filters, evaporators, vacuum pans, dryers, centrifuges, coolers</w:t>
      </w:r>
      <w:r w:rsidR="00780422">
        <w:rPr>
          <w:rFonts w:ascii="Arial" w:hAnsi="Arial" w:cs="Arial"/>
          <w:sz w:val="22"/>
          <w:szCs w:val="22"/>
        </w:rPr>
        <w:t>,</w:t>
      </w:r>
      <w:r w:rsidR="008979D0">
        <w:rPr>
          <w:rFonts w:ascii="Arial" w:hAnsi="Arial" w:cs="Arial"/>
          <w:sz w:val="22"/>
          <w:szCs w:val="22"/>
        </w:rPr>
        <w:t xml:space="preserve"> and packaging equipment.  Production support process equipment at the facility includes the lime kiln and coat and natural gas/fuel oil fired boilers and waste water treatment lagoons.</w:t>
      </w:r>
      <w:r w:rsidR="00AF4326" w:rsidRPr="00290754">
        <w:rPr>
          <w:rFonts w:ascii="Arial" w:hAnsi="Arial" w:cs="Arial"/>
          <w:sz w:val="22"/>
          <w:szCs w:val="22"/>
        </w:rPr>
        <w:fldChar w:fldCharType="end"/>
      </w:r>
      <w:bookmarkEnd w:id="21"/>
    </w:p>
    <w:p w14:paraId="3DBD8A9A" w14:textId="77777777" w:rsidR="00AF4326" w:rsidRPr="00290754" w:rsidRDefault="00AF4326">
      <w:pPr>
        <w:rPr>
          <w:rFonts w:ascii="Arial" w:hAnsi="Arial" w:cs="Arial"/>
          <w:sz w:val="22"/>
          <w:szCs w:val="22"/>
        </w:rPr>
      </w:pPr>
    </w:p>
    <w:p w14:paraId="2B7B0406" w14:textId="190D351B" w:rsidR="00AF4326" w:rsidRPr="00290754" w:rsidRDefault="00DB5924" w:rsidP="00167B85">
      <w:pPr>
        <w:jc w:val="both"/>
        <w:outlineLvl w:val="0"/>
        <w:rPr>
          <w:rFonts w:ascii="Arial" w:hAnsi="Arial" w:cs="Arial"/>
          <w:b/>
          <w:sz w:val="22"/>
          <w:szCs w:val="22"/>
        </w:rPr>
      </w:pPr>
      <w:bookmarkStart w:id="22" w:name="_Hlk528663164"/>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3D40A9" w:rsidRPr="00780422">
        <w:rPr>
          <w:rFonts w:ascii="Arial" w:hAnsi="Arial" w:cs="Arial"/>
          <w:b/>
          <w:sz w:val="22"/>
          <w:szCs w:val="22"/>
        </w:rPr>
        <w:t>201</w:t>
      </w:r>
      <w:r w:rsidR="00555649" w:rsidRPr="003D40A9">
        <w:rPr>
          <w:rFonts w:ascii="Arial" w:hAnsi="Arial" w:cs="Arial"/>
          <w:b/>
          <w:sz w:val="22"/>
          <w:szCs w:val="22"/>
        </w:rPr>
        <w:t>7</w:t>
      </w:r>
      <w:r w:rsidR="00AF4326" w:rsidRPr="00290754">
        <w:rPr>
          <w:rFonts w:ascii="Arial" w:hAnsi="Arial" w:cs="Arial"/>
          <w:sz w:val="22"/>
          <w:szCs w:val="22"/>
        </w:rPr>
        <w:t>.</w:t>
      </w:r>
      <w:r w:rsidR="00AF4326" w:rsidRPr="00290754">
        <w:rPr>
          <w:rFonts w:ascii="Arial" w:hAnsi="Arial" w:cs="Arial"/>
          <w:b/>
          <w:sz w:val="22"/>
          <w:szCs w:val="22"/>
        </w:rPr>
        <w:t xml:space="preserve">  </w:t>
      </w:r>
    </w:p>
    <w:bookmarkEnd w:id="22"/>
    <w:p w14:paraId="66E365DB" w14:textId="77777777" w:rsidR="00AF4326" w:rsidRPr="00290754" w:rsidRDefault="00AF4326">
      <w:pPr>
        <w:rPr>
          <w:rFonts w:ascii="Arial" w:hAnsi="Arial" w:cs="Arial"/>
          <w:sz w:val="22"/>
          <w:szCs w:val="22"/>
        </w:rPr>
      </w:pPr>
    </w:p>
    <w:p w14:paraId="3CC762B1" w14:textId="77777777" w:rsidR="00F734C6" w:rsidRPr="00290754" w:rsidRDefault="00F734C6" w:rsidP="00F734C6">
      <w:pPr>
        <w:jc w:val="center"/>
        <w:rPr>
          <w:rFonts w:ascii="Arial" w:hAnsi="Arial" w:cs="Arial"/>
          <w:b/>
          <w:sz w:val="22"/>
          <w:szCs w:val="22"/>
        </w:rPr>
      </w:pPr>
      <w:bookmarkStart w:id="23" w:name="_Hlk528663131"/>
      <w:r w:rsidRPr="00290754">
        <w:rPr>
          <w:rFonts w:ascii="Arial" w:hAnsi="Arial" w:cs="Arial"/>
          <w:b/>
          <w:sz w:val="22"/>
          <w:szCs w:val="22"/>
        </w:rPr>
        <w:t>TOTAL STATIONARY SOURCE EMISSIONS</w:t>
      </w:r>
    </w:p>
    <w:p w14:paraId="4821FBDD" w14:textId="77777777" w:rsidR="00F734C6" w:rsidRPr="00290754" w:rsidRDefault="00F734C6" w:rsidP="00F734C6">
      <w:pPr>
        <w:jc w:val="cente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30"/>
        <w:gridCol w:w="5130"/>
      </w:tblGrid>
      <w:tr w:rsidR="00F734C6" w:rsidRPr="00290754" w14:paraId="71CA72F7" w14:textId="77777777" w:rsidTr="00E63937">
        <w:trPr>
          <w:tblHeader/>
        </w:trPr>
        <w:tc>
          <w:tcPr>
            <w:tcW w:w="5130" w:type="dxa"/>
            <w:tcBorders>
              <w:top w:val="double" w:sz="6" w:space="0" w:color="auto"/>
              <w:bottom w:val="double" w:sz="6" w:space="0" w:color="auto"/>
              <w:right w:val="single" w:sz="6" w:space="0" w:color="auto"/>
            </w:tcBorders>
            <w:shd w:val="pct10" w:color="auto" w:fill="auto"/>
          </w:tcPr>
          <w:p w14:paraId="5AC825C6"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tcBorders>
              <w:top w:val="double" w:sz="6" w:space="0" w:color="auto"/>
              <w:bottom w:val="double" w:sz="6" w:space="0" w:color="auto"/>
              <w:right w:val="double" w:sz="6" w:space="0" w:color="auto"/>
            </w:tcBorders>
            <w:shd w:val="pct10" w:color="auto" w:fill="auto"/>
          </w:tcPr>
          <w:p w14:paraId="4B5E0AA0"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05F8B922" w14:textId="77777777" w:rsidTr="00E63937">
        <w:tc>
          <w:tcPr>
            <w:tcW w:w="5130" w:type="dxa"/>
          </w:tcPr>
          <w:p w14:paraId="7EA95B92"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422AFB55" w14:textId="53D162F6" w:rsidR="00F734C6" w:rsidRPr="00290754" w:rsidRDefault="003D40A9" w:rsidP="00E63937">
            <w:pPr>
              <w:jc w:val="center"/>
              <w:rPr>
                <w:rFonts w:ascii="Arial" w:hAnsi="Arial" w:cs="Arial"/>
                <w:sz w:val="22"/>
                <w:szCs w:val="22"/>
              </w:rPr>
            </w:pPr>
            <w:r>
              <w:rPr>
                <w:rFonts w:ascii="Arial" w:hAnsi="Arial" w:cs="Arial"/>
                <w:sz w:val="22"/>
                <w:szCs w:val="22"/>
              </w:rPr>
              <w:t>58.65</w:t>
            </w:r>
          </w:p>
        </w:tc>
      </w:tr>
      <w:tr w:rsidR="00F734C6" w:rsidRPr="00290754" w14:paraId="3B143621" w14:textId="77777777" w:rsidTr="00E63937">
        <w:tc>
          <w:tcPr>
            <w:tcW w:w="5130" w:type="dxa"/>
          </w:tcPr>
          <w:p w14:paraId="31E30B3E" w14:textId="77777777" w:rsidR="00F734C6" w:rsidRPr="00290754" w:rsidRDefault="00F734C6" w:rsidP="00E63937">
            <w:pPr>
              <w:rPr>
                <w:rFonts w:ascii="Arial" w:hAnsi="Arial" w:cs="Arial"/>
                <w:sz w:val="22"/>
                <w:szCs w:val="22"/>
              </w:rPr>
            </w:pPr>
            <w:r w:rsidRPr="00290754">
              <w:rPr>
                <w:rFonts w:ascii="Arial" w:hAnsi="Arial" w:cs="Arial"/>
                <w:sz w:val="22"/>
                <w:szCs w:val="22"/>
              </w:rPr>
              <w:t>Lead  (Pb)</w:t>
            </w:r>
          </w:p>
        </w:tc>
        <w:tc>
          <w:tcPr>
            <w:tcW w:w="5130" w:type="dxa"/>
          </w:tcPr>
          <w:p w14:paraId="6E3324B5" w14:textId="5F9E37D9" w:rsidR="00F734C6" w:rsidRPr="00290754" w:rsidRDefault="003D40A9" w:rsidP="00E63937">
            <w:pPr>
              <w:jc w:val="center"/>
              <w:rPr>
                <w:rFonts w:ascii="Arial" w:hAnsi="Arial" w:cs="Arial"/>
                <w:sz w:val="22"/>
                <w:szCs w:val="22"/>
              </w:rPr>
            </w:pPr>
            <w:r>
              <w:rPr>
                <w:rFonts w:ascii="Arial" w:hAnsi="Arial" w:cs="Arial"/>
                <w:sz w:val="22"/>
                <w:szCs w:val="22"/>
              </w:rPr>
              <w:t>0.011</w:t>
            </w:r>
          </w:p>
        </w:tc>
      </w:tr>
      <w:tr w:rsidR="00F734C6" w:rsidRPr="00290754" w14:paraId="74BDBD43" w14:textId="77777777" w:rsidTr="00E63937">
        <w:tc>
          <w:tcPr>
            <w:tcW w:w="5130" w:type="dxa"/>
          </w:tcPr>
          <w:p w14:paraId="116D6BEE" w14:textId="77777777" w:rsidR="00F734C6" w:rsidRPr="00290754" w:rsidRDefault="00F734C6" w:rsidP="00E63937">
            <w:pPr>
              <w:rPr>
                <w:rFonts w:ascii="Arial" w:hAnsi="Arial" w:cs="Arial"/>
                <w:sz w:val="22"/>
                <w:szCs w:val="22"/>
              </w:rPr>
            </w:pPr>
            <w:r w:rsidRPr="00290754">
              <w:rPr>
                <w:rFonts w:ascii="Arial" w:hAnsi="Arial" w:cs="Arial"/>
                <w:sz w:val="22"/>
                <w:szCs w:val="22"/>
              </w:rPr>
              <w:t>Nitrogen Oxides  (NO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DD23811" w14:textId="6434FB6C" w:rsidR="00F734C6" w:rsidRPr="00290754" w:rsidRDefault="003D40A9" w:rsidP="00E63937">
            <w:pPr>
              <w:jc w:val="center"/>
              <w:rPr>
                <w:rFonts w:ascii="Arial" w:hAnsi="Arial" w:cs="Arial"/>
                <w:sz w:val="22"/>
                <w:szCs w:val="22"/>
              </w:rPr>
            </w:pPr>
            <w:r>
              <w:rPr>
                <w:rFonts w:ascii="Arial" w:hAnsi="Arial" w:cs="Arial"/>
                <w:sz w:val="22"/>
                <w:szCs w:val="22"/>
              </w:rPr>
              <w:t>160.3</w:t>
            </w:r>
          </w:p>
        </w:tc>
      </w:tr>
      <w:tr w:rsidR="00F734C6" w:rsidRPr="00290754" w14:paraId="06A5EFA8" w14:textId="77777777" w:rsidTr="00E63937">
        <w:tc>
          <w:tcPr>
            <w:tcW w:w="5130" w:type="dxa"/>
          </w:tcPr>
          <w:p w14:paraId="2E12B26B" w14:textId="77777777" w:rsidR="00F734C6" w:rsidRPr="00290754" w:rsidRDefault="00F734C6" w:rsidP="00E63937">
            <w:pPr>
              <w:rPr>
                <w:rFonts w:ascii="Arial" w:hAnsi="Arial" w:cs="Arial"/>
                <w:sz w:val="22"/>
                <w:szCs w:val="22"/>
              </w:rPr>
            </w:pPr>
            <w:r w:rsidRPr="00290754">
              <w:rPr>
                <w:rFonts w:ascii="Arial" w:hAnsi="Arial" w:cs="Arial"/>
                <w:sz w:val="22"/>
                <w:szCs w:val="22"/>
              </w:rPr>
              <w:t>Particulate Matter  (PM</w:t>
            </w:r>
            <w:r w:rsidR="000D1579">
              <w:rPr>
                <w:rFonts w:ascii="Arial" w:hAnsi="Arial" w:cs="Arial"/>
                <w:sz w:val="22"/>
                <w:szCs w:val="22"/>
              </w:rPr>
              <w:t xml:space="preserve"> 10, filterable</w:t>
            </w:r>
            <w:r w:rsidRPr="00290754">
              <w:rPr>
                <w:rFonts w:ascii="Arial" w:hAnsi="Arial" w:cs="Arial"/>
                <w:sz w:val="22"/>
                <w:szCs w:val="22"/>
              </w:rPr>
              <w:t>)</w:t>
            </w:r>
          </w:p>
        </w:tc>
        <w:tc>
          <w:tcPr>
            <w:tcW w:w="5130" w:type="dxa"/>
          </w:tcPr>
          <w:p w14:paraId="1E538F1C" w14:textId="0AB8878E" w:rsidR="00F734C6" w:rsidRPr="00290754" w:rsidRDefault="003D40A9" w:rsidP="008979D0">
            <w:pPr>
              <w:jc w:val="center"/>
              <w:rPr>
                <w:rFonts w:ascii="Arial" w:hAnsi="Arial" w:cs="Arial"/>
                <w:sz w:val="22"/>
                <w:szCs w:val="22"/>
              </w:rPr>
            </w:pPr>
            <w:r>
              <w:rPr>
                <w:rFonts w:ascii="Arial" w:hAnsi="Arial" w:cs="Arial"/>
                <w:sz w:val="22"/>
                <w:szCs w:val="22"/>
              </w:rPr>
              <w:t>37.66</w:t>
            </w:r>
          </w:p>
        </w:tc>
      </w:tr>
      <w:tr w:rsidR="000D1579" w:rsidRPr="00290754" w14:paraId="56025517" w14:textId="77777777" w:rsidTr="00E63937">
        <w:tc>
          <w:tcPr>
            <w:tcW w:w="5130" w:type="dxa"/>
          </w:tcPr>
          <w:p w14:paraId="26E7A246" w14:textId="77777777" w:rsidR="000D1579" w:rsidRPr="00290754" w:rsidRDefault="000D1579" w:rsidP="00E63937">
            <w:pPr>
              <w:rPr>
                <w:rFonts w:ascii="Arial" w:hAnsi="Arial" w:cs="Arial"/>
                <w:sz w:val="22"/>
                <w:szCs w:val="22"/>
              </w:rPr>
            </w:pPr>
            <w:r>
              <w:rPr>
                <w:rFonts w:ascii="Arial" w:hAnsi="Arial" w:cs="Arial"/>
                <w:sz w:val="22"/>
                <w:szCs w:val="22"/>
              </w:rPr>
              <w:t>Particulate Matter (PM 10, Primary)</w:t>
            </w:r>
          </w:p>
        </w:tc>
        <w:tc>
          <w:tcPr>
            <w:tcW w:w="5130" w:type="dxa"/>
          </w:tcPr>
          <w:p w14:paraId="1F4931A5" w14:textId="3AD14E60" w:rsidR="000D1579" w:rsidRPr="00290754" w:rsidRDefault="003D40A9" w:rsidP="008979D0">
            <w:pPr>
              <w:jc w:val="center"/>
              <w:rPr>
                <w:rFonts w:ascii="Arial" w:hAnsi="Arial" w:cs="Arial"/>
                <w:sz w:val="22"/>
                <w:szCs w:val="22"/>
              </w:rPr>
            </w:pPr>
            <w:r>
              <w:rPr>
                <w:rFonts w:ascii="Arial" w:hAnsi="Arial" w:cs="Arial"/>
                <w:sz w:val="22"/>
                <w:szCs w:val="22"/>
              </w:rPr>
              <w:t>13.26</w:t>
            </w:r>
          </w:p>
        </w:tc>
      </w:tr>
      <w:tr w:rsidR="000D1579" w:rsidRPr="00290754" w14:paraId="022C7FE1" w14:textId="77777777" w:rsidTr="00E63937">
        <w:tc>
          <w:tcPr>
            <w:tcW w:w="5130" w:type="dxa"/>
          </w:tcPr>
          <w:p w14:paraId="32873E81" w14:textId="77777777" w:rsidR="000D1579" w:rsidRPr="00290754" w:rsidRDefault="000D1579" w:rsidP="00E63937">
            <w:pPr>
              <w:rPr>
                <w:rFonts w:ascii="Arial" w:hAnsi="Arial" w:cs="Arial"/>
                <w:sz w:val="22"/>
                <w:szCs w:val="22"/>
              </w:rPr>
            </w:pPr>
            <w:r>
              <w:rPr>
                <w:rFonts w:ascii="Arial" w:hAnsi="Arial" w:cs="Arial"/>
                <w:sz w:val="22"/>
                <w:szCs w:val="22"/>
              </w:rPr>
              <w:t>Particulate Matter (PM 2.5, Primary)</w:t>
            </w:r>
          </w:p>
        </w:tc>
        <w:tc>
          <w:tcPr>
            <w:tcW w:w="5130" w:type="dxa"/>
          </w:tcPr>
          <w:p w14:paraId="0975AAF7" w14:textId="587926C6" w:rsidR="000D1579" w:rsidRPr="00290754" w:rsidRDefault="003D40A9" w:rsidP="008979D0">
            <w:pPr>
              <w:jc w:val="center"/>
              <w:rPr>
                <w:rFonts w:ascii="Arial" w:hAnsi="Arial" w:cs="Arial"/>
                <w:sz w:val="22"/>
                <w:szCs w:val="22"/>
              </w:rPr>
            </w:pPr>
            <w:r>
              <w:rPr>
                <w:rFonts w:ascii="Arial" w:hAnsi="Arial" w:cs="Arial"/>
                <w:sz w:val="22"/>
                <w:szCs w:val="22"/>
              </w:rPr>
              <w:t>7.64</w:t>
            </w:r>
          </w:p>
        </w:tc>
      </w:tr>
      <w:tr w:rsidR="00F734C6" w:rsidRPr="00290754" w14:paraId="27F3FAAE" w14:textId="77777777" w:rsidTr="00E63937">
        <w:tc>
          <w:tcPr>
            <w:tcW w:w="5130" w:type="dxa"/>
            <w:tcBorders>
              <w:bottom w:val="nil"/>
            </w:tcBorders>
          </w:tcPr>
          <w:p w14:paraId="00328C6C" w14:textId="77777777" w:rsidR="00F734C6" w:rsidRPr="00290754" w:rsidRDefault="00F734C6" w:rsidP="00E63937">
            <w:pPr>
              <w:rPr>
                <w:rFonts w:ascii="Arial" w:hAnsi="Arial" w:cs="Arial"/>
                <w:sz w:val="22"/>
                <w:szCs w:val="22"/>
              </w:rPr>
            </w:pPr>
            <w:r w:rsidRPr="00290754">
              <w:rPr>
                <w:rFonts w:ascii="Arial" w:hAnsi="Arial" w:cs="Arial"/>
                <w:sz w:val="22"/>
                <w:szCs w:val="22"/>
              </w:rPr>
              <w:t>Sulfur Dioxide  (SO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Borders>
              <w:bottom w:val="nil"/>
            </w:tcBorders>
          </w:tcPr>
          <w:p w14:paraId="2E41A8C3" w14:textId="772EC644" w:rsidR="00F734C6" w:rsidRPr="00290754" w:rsidRDefault="003D40A9" w:rsidP="00E63937">
            <w:pPr>
              <w:jc w:val="center"/>
              <w:rPr>
                <w:rFonts w:ascii="Arial" w:hAnsi="Arial" w:cs="Arial"/>
                <w:sz w:val="22"/>
                <w:szCs w:val="22"/>
              </w:rPr>
            </w:pPr>
            <w:r>
              <w:rPr>
                <w:rFonts w:ascii="Arial" w:hAnsi="Arial" w:cs="Arial"/>
                <w:sz w:val="22"/>
                <w:szCs w:val="22"/>
              </w:rPr>
              <w:t>260.24</w:t>
            </w:r>
          </w:p>
        </w:tc>
      </w:tr>
      <w:tr w:rsidR="00F734C6" w:rsidRPr="00290754" w14:paraId="7166601F" w14:textId="77777777" w:rsidTr="00E63937">
        <w:tc>
          <w:tcPr>
            <w:tcW w:w="5130" w:type="dxa"/>
            <w:tcBorders>
              <w:top w:val="single" w:sz="6" w:space="0" w:color="auto"/>
              <w:bottom w:val="single" w:sz="4" w:space="0" w:color="auto"/>
            </w:tcBorders>
          </w:tcPr>
          <w:p w14:paraId="55E4B77B" w14:textId="77777777" w:rsidR="00F734C6" w:rsidRPr="00290754" w:rsidRDefault="00F734C6" w:rsidP="00E63937">
            <w:pPr>
              <w:rPr>
                <w:rFonts w:ascii="Arial" w:hAnsi="Arial" w:cs="Arial"/>
                <w:sz w:val="22"/>
                <w:szCs w:val="22"/>
              </w:rPr>
            </w:pPr>
            <w:r w:rsidRPr="00290754">
              <w:rPr>
                <w:rFonts w:ascii="Arial" w:hAnsi="Arial" w:cs="Arial"/>
                <w:sz w:val="22"/>
                <w:szCs w:val="22"/>
              </w:rPr>
              <w:t>Volatile Organic Compounds  (VOCs)</w:t>
            </w:r>
          </w:p>
        </w:tc>
        <w:tc>
          <w:tcPr>
            <w:tcW w:w="5130" w:type="dxa"/>
            <w:tcBorders>
              <w:top w:val="single" w:sz="6" w:space="0" w:color="auto"/>
              <w:bottom w:val="single" w:sz="4" w:space="0" w:color="auto"/>
            </w:tcBorders>
          </w:tcPr>
          <w:p w14:paraId="425FD475" w14:textId="514FA30B" w:rsidR="00F734C6" w:rsidRPr="00290754" w:rsidRDefault="003D40A9" w:rsidP="00E63937">
            <w:pPr>
              <w:jc w:val="center"/>
              <w:rPr>
                <w:rFonts w:ascii="Arial" w:hAnsi="Arial" w:cs="Arial"/>
                <w:sz w:val="22"/>
                <w:szCs w:val="22"/>
              </w:rPr>
            </w:pPr>
            <w:r>
              <w:rPr>
                <w:rFonts w:ascii="Arial" w:hAnsi="Arial" w:cs="Arial"/>
                <w:sz w:val="22"/>
                <w:szCs w:val="22"/>
              </w:rPr>
              <w:t>1.29</w:t>
            </w:r>
          </w:p>
        </w:tc>
      </w:tr>
      <w:tr w:rsidR="00F734C6" w:rsidRPr="00290754" w14:paraId="75EEDA6F" w14:textId="77777777" w:rsidTr="00E63937">
        <w:tc>
          <w:tcPr>
            <w:tcW w:w="5130" w:type="dxa"/>
            <w:tcBorders>
              <w:top w:val="nil"/>
              <w:bottom w:val="double" w:sz="6" w:space="0" w:color="auto"/>
              <w:right w:val="single" w:sz="4" w:space="0" w:color="auto"/>
            </w:tcBorders>
          </w:tcPr>
          <w:p w14:paraId="7F827A5F" w14:textId="77777777" w:rsidR="00F734C6" w:rsidRPr="00290754" w:rsidRDefault="00F734C6" w:rsidP="00E63937">
            <w:pPr>
              <w:rPr>
                <w:rFonts w:ascii="Arial" w:hAnsi="Arial" w:cs="Arial"/>
                <w:sz w:val="22"/>
                <w:szCs w:val="22"/>
              </w:rPr>
            </w:pPr>
            <w:r w:rsidRPr="00290754">
              <w:rPr>
                <w:rFonts w:ascii="Arial" w:hAnsi="Arial" w:cs="Arial"/>
                <w:sz w:val="22"/>
                <w:szCs w:val="22"/>
              </w:rPr>
              <w:fldChar w:fldCharType="begin" w:fldLock="1">
                <w:ffData>
                  <w:name w:val="Pollutant_1"/>
                  <w:enabled/>
                  <w:calcOnExit/>
                  <w:helpText w:type="text" w:val="Enter additional pollutant."/>
                  <w:statusText w:type="text" w:val="Enter the name of an additional pollutant."/>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c>
          <w:tcPr>
            <w:tcW w:w="5130" w:type="dxa"/>
            <w:tcBorders>
              <w:top w:val="nil"/>
              <w:left w:val="nil"/>
              <w:bottom w:val="double" w:sz="6" w:space="0" w:color="auto"/>
            </w:tcBorders>
          </w:tcPr>
          <w:p w14:paraId="4B9D8B1E" w14:textId="77777777" w:rsidR="00F734C6" w:rsidRPr="00290754" w:rsidRDefault="00F734C6" w:rsidP="00E63937">
            <w:pPr>
              <w:jc w:val="center"/>
              <w:rPr>
                <w:rFonts w:ascii="Arial" w:hAnsi="Arial" w:cs="Arial"/>
                <w:sz w:val="22"/>
                <w:szCs w:val="22"/>
              </w:rPr>
            </w:pPr>
            <w:r w:rsidRPr="00290754">
              <w:rPr>
                <w:rFonts w:ascii="Arial" w:hAnsi="Arial" w:cs="Arial"/>
                <w:sz w:val="22"/>
                <w:szCs w:val="22"/>
              </w:rPr>
              <w:fldChar w:fldCharType="begin" w:fldLock="1">
                <w:ffData>
                  <w:name w:val="Emission_Rate_1"/>
                  <w:enabled/>
                  <w:calcOnExit/>
                  <w:helpText w:type="text" w:val="Enter emissions of pollutant in tons emitted.  If less than one ton, enter zero."/>
                  <w:statusText w:type="text" w:val="Enter the emission rate of the pollutant in tons emitted.  If less than one ton, enter zero."/>
                  <w:textInput/>
                </w:ffData>
              </w:fldChar>
            </w:r>
            <w:r w:rsidRPr="00290754">
              <w:rPr>
                <w:rFonts w:ascii="Arial" w:hAnsi="Arial" w:cs="Arial"/>
                <w:sz w:val="22"/>
                <w:szCs w:val="22"/>
              </w:rPr>
              <w:instrText xml:space="preserve"> FORMTEXT </w:instrText>
            </w:r>
            <w:r w:rsidRPr="00290754">
              <w:rPr>
                <w:rFonts w:ascii="Arial" w:hAnsi="Arial" w:cs="Arial"/>
                <w:sz w:val="22"/>
                <w:szCs w:val="22"/>
              </w:rPr>
            </w:r>
            <w:r w:rsidRPr="00290754">
              <w:rPr>
                <w:rFonts w:ascii="Arial" w:hAnsi="Arial" w:cs="Arial"/>
                <w:sz w:val="22"/>
                <w:szCs w:val="22"/>
              </w:rPr>
              <w:fldChar w:fldCharType="separate"/>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noProof/>
                <w:sz w:val="22"/>
                <w:szCs w:val="22"/>
              </w:rPr>
              <w:t> </w:t>
            </w:r>
            <w:r w:rsidRPr="00290754">
              <w:rPr>
                <w:rFonts w:ascii="Arial" w:hAnsi="Arial" w:cs="Arial"/>
                <w:sz w:val="22"/>
                <w:szCs w:val="22"/>
              </w:rPr>
              <w:fldChar w:fldCharType="end"/>
            </w:r>
          </w:p>
        </w:tc>
      </w:tr>
    </w:tbl>
    <w:p w14:paraId="673EBAAD" w14:textId="77777777" w:rsidR="00F734C6" w:rsidRDefault="00F734C6" w:rsidP="00F734C6"/>
    <w:p w14:paraId="6C8C5D7B" w14:textId="6476B1A3"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0D1579">
        <w:rPr>
          <w:rFonts w:ascii="Arial" w:hAnsi="Arial" w:cs="Arial"/>
          <w:sz w:val="22"/>
          <w:szCs w:val="22"/>
        </w:rPr>
        <w:t>201</w:t>
      </w:r>
      <w:r w:rsidR="003D40A9">
        <w:rPr>
          <w:rFonts w:ascii="Arial" w:hAnsi="Arial" w:cs="Arial"/>
          <w:sz w:val="22"/>
          <w:szCs w:val="22"/>
        </w:rPr>
        <w:t>7</w:t>
      </w:r>
      <w:r w:rsidRPr="00F734C6">
        <w:rPr>
          <w:rFonts w:ascii="Arial" w:hAnsi="Arial" w:cs="Arial"/>
          <w:sz w:val="22"/>
          <w:szCs w:val="22"/>
        </w:rPr>
        <w:t xml:space="preserve"> by </w:t>
      </w:r>
      <w:r w:rsidR="001E3D06">
        <w:rPr>
          <w:rFonts w:ascii="Arial" w:hAnsi="Arial" w:cs="Arial"/>
          <w:sz w:val="22"/>
          <w:szCs w:val="22"/>
        </w:rPr>
        <w:t>AQD</w:t>
      </w:r>
      <w:r w:rsidRPr="00F734C6">
        <w:rPr>
          <w:rFonts w:ascii="Arial" w:hAnsi="Arial" w:cs="Arial"/>
          <w:sz w:val="22"/>
          <w:szCs w:val="22"/>
        </w:rPr>
        <w:t>:</w:t>
      </w:r>
    </w:p>
    <w:p w14:paraId="5FEB2155" w14:textId="77777777" w:rsidR="00F734C6" w:rsidRPr="00F734C6" w:rsidRDefault="00F734C6" w:rsidP="00F734C6"/>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95A31C9" w14:textId="77777777" w:rsidTr="00E63937">
        <w:tc>
          <w:tcPr>
            <w:tcW w:w="5130" w:type="dxa"/>
            <w:tcBorders>
              <w:top w:val="double" w:sz="6" w:space="0" w:color="auto"/>
              <w:bottom w:val="single" w:sz="4" w:space="0" w:color="auto"/>
              <w:right w:val="nil"/>
            </w:tcBorders>
            <w:shd w:val="clear" w:color="auto" w:fill="D9D9D9"/>
          </w:tcPr>
          <w:p w14:paraId="5A6A9836"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tcBorders>
              <w:top w:val="double" w:sz="6" w:space="0" w:color="auto"/>
              <w:left w:val="nil"/>
              <w:bottom w:val="single" w:sz="4" w:space="0" w:color="auto"/>
            </w:tcBorders>
            <w:shd w:val="clear" w:color="auto" w:fill="D9D9D9"/>
          </w:tcPr>
          <w:p w14:paraId="465E43C2"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6D8984BB" w14:textId="77777777" w:rsidTr="00E63937">
        <w:tc>
          <w:tcPr>
            <w:tcW w:w="5130" w:type="dxa"/>
            <w:tcBorders>
              <w:top w:val="single" w:sz="4" w:space="0" w:color="auto"/>
              <w:bottom w:val="single" w:sz="6" w:space="0" w:color="auto"/>
            </w:tcBorders>
            <w:shd w:val="clear" w:color="auto" w:fill="FFFFFF"/>
          </w:tcPr>
          <w:p w14:paraId="0434AA5D" w14:textId="77777777" w:rsidR="00F734C6" w:rsidRPr="00F734C6" w:rsidRDefault="00EF6895" w:rsidP="00E63937">
            <w:pPr>
              <w:rPr>
                <w:rFonts w:ascii="Arial" w:hAnsi="Arial" w:cs="Arial"/>
                <w:sz w:val="22"/>
                <w:szCs w:val="22"/>
              </w:rPr>
            </w:pPr>
            <w:r>
              <w:rPr>
                <w:rFonts w:ascii="Arial" w:hAnsi="Arial" w:cs="Arial"/>
                <w:sz w:val="22"/>
                <w:szCs w:val="22"/>
              </w:rPr>
              <w:t>Ammonia</w:t>
            </w:r>
          </w:p>
        </w:tc>
        <w:tc>
          <w:tcPr>
            <w:tcW w:w="5130" w:type="dxa"/>
            <w:tcBorders>
              <w:top w:val="single" w:sz="4" w:space="0" w:color="auto"/>
              <w:bottom w:val="single" w:sz="6" w:space="0" w:color="auto"/>
            </w:tcBorders>
            <w:shd w:val="clear" w:color="auto" w:fill="FFFFFF"/>
          </w:tcPr>
          <w:p w14:paraId="73786A0E" w14:textId="3D174918" w:rsidR="00F734C6" w:rsidRPr="00EF6895" w:rsidRDefault="003D40A9" w:rsidP="00E63937">
            <w:pPr>
              <w:jc w:val="center"/>
              <w:rPr>
                <w:rFonts w:ascii="Arial" w:hAnsi="Arial" w:cs="Arial"/>
                <w:sz w:val="22"/>
                <w:szCs w:val="22"/>
              </w:rPr>
            </w:pPr>
            <w:r>
              <w:rPr>
                <w:rFonts w:ascii="Arial" w:hAnsi="Arial" w:cs="Arial"/>
                <w:sz w:val="22"/>
                <w:szCs w:val="22"/>
              </w:rPr>
              <w:t>0.55</w:t>
            </w:r>
          </w:p>
        </w:tc>
      </w:tr>
      <w:tr w:rsidR="00F734C6" w:rsidRPr="00F734C6" w14:paraId="6D027AAA" w14:textId="77777777" w:rsidTr="00E63937">
        <w:tc>
          <w:tcPr>
            <w:tcW w:w="5130" w:type="dxa"/>
            <w:tcBorders>
              <w:top w:val="single" w:sz="6" w:space="0" w:color="auto"/>
              <w:bottom w:val="single" w:sz="6" w:space="0" w:color="auto"/>
            </w:tcBorders>
            <w:shd w:val="clear" w:color="auto" w:fill="FFFFFF"/>
          </w:tcPr>
          <w:p w14:paraId="4FB5FEA2" w14:textId="77777777" w:rsidR="00EF6895" w:rsidRPr="00F734C6" w:rsidRDefault="00EF6895" w:rsidP="00E63937">
            <w:pPr>
              <w:rPr>
                <w:rFonts w:ascii="Arial" w:hAnsi="Arial" w:cs="Arial"/>
                <w:sz w:val="22"/>
                <w:szCs w:val="22"/>
              </w:rPr>
            </w:pPr>
            <w:r>
              <w:rPr>
                <w:rFonts w:ascii="Arial" w:hAnsi="Arial" w:cs="Arial"/>
                <w:sz w:val="22"/>
                <w:szCs w:val="22"/>
              </w:rPr>
              <w:t>Arsenic</w:t>
            </w:r>
          </w:p>
        </w:tc>
        <w:tc>
          <w:tcPr>
            <w:tcW w:w="5130" w:type="dxa"/>
            <w:tcBorders>
              <w:top w:val="single" w:sz="6" w:space="0" w:color="auto"/>
              <w:bottom w:val="single" w:sz="6" w:space="0" w:color="auto"/>
            </w:tcBorders>
            <w:shd w:val="clear" w:color="auto" w:fill="FFFFFF"/>
          </w:tcPr>
          <w:p w14:paraId="13F65AB4" w14:textId="77777777" w:rsidR="00F734C6" w:rsidRPr="00EF6895" w:rsidRDefault="00EF6895" w:rsidP="00E63937">
            <w:pPr>
              <w:jc w:val="center"/>
              <w:rPr>
                <w:rFonts w:ascii="Arial" w:hAnsi="Arial" w:cs="Arial"/>
                <w:sz w:val="22"/>
                <w:szCs w:val="22"/>
              </w:rPr>
            </w:pPr>
            <w:r w:rsidRPr="00EF6895">
              <w:rPr>
                <w:rFonts w:ascii="Arial" w:hAnsi="Arial" w:cs="Arial"/>
                <w:sz w:val="22"/>
                <w:szCs w:val="22"/>
              </w:rPr>
              <w:t>0.01</w:t>
            </w:r>
          </w:p>
        </w:tc>
      </w:tr>
      <w:tr w:rsidR="00F734C6" w:rsidRPr="00F734C6" w14:paraId="31EBA109" w14:textId="77777777" w:rsidTr="00E63937">
        <w:tc>
          <w:tcPr>
            <w:tcW w:w="5130" w:type="dxa"/>
            <w:tcBorders>
              <w:top w:val="single" w:sz="6" w:space="0" w:color="auto"/>
              <w:bottom w:val="single" w:sz="6" w:space="0" w:color="auto"/>
            </w:tcBorders>
            <w:shd w:val="clear" w:color="auto" w:fill="FFFFFF"/>
          </w:tcPr>
          <w:p w14:paraId="1328AC58" w14:textId="77777777" w:rsidR="00F734C6" w:rsidRPr="00F734C6" w:rsidRDefault="00F734C6" w:rsidP="00E63937">
            <w:pPr>
              <w:rPr>
                <w:rFonts w:ascii="Arial" w:hAnsi="Arial" w:cs="Arial"/>
                <w:sz w:val="22"/>
                <w:szCs w:val="22"/>
              </w:rPr>
            </w:pPr>
            <w:r w:rsidRPr="00F734C6">
              <w:rPr>
                <w:rFonts w:ascii="Arial" w:hAnsi="Arial" w:cs="Arial"/>
                <w:sz w:val="22"/>
                <w:szCs w:val="22"/>
              </w:rPr>
              <w:fldChar w:fldCharType="begin" w:fldLock="1">
                <w:ffData>
                  <w:name w:val="HAP_3"/>
                  <w:enabled/>
                  <w:calcOnExit/>
                  <w:helpText w:type="text" w:val="Enter name of individual hazardous air pollutant."/>
                  <w:statusText w:type="text" w:val="Enter the name of an indivual HAP."/>
                  <w:textInput/>
                </w:ffData>
              </w:fldChar>
            </w:r>
            <w:r w:rsidRPr="00F734C6">
              <w:rPr>
                <w:rFonts w:ascii="Arial" w:hAnsi="Arial" w:cs="Arial"/>
                <w:sz w:val="22"/>
                <w:szCs w:val="22"/>
              </w:rPr>
              <w:instrText xml:space="preserve"> FORMTEXT </w:instrText>
            </w:r>
            <w:r w:rsidRPr="00F734C6">
              <w:rPr>
                <w:rFonts w:ascii="Arial" w:hAnsi="Arial" w:cs="Arial"/>
                <w:sz w:val="22"/>
                <w:szCs w:val="22"/>
              </w:rPr>
            </w:r>
            <w:r w:rsidRPr="00F734C6">
              <w:rPr>
                <w:rFonts w:ascii="Arial" w:hAnsi="Arial" w:cs="Arial"/>
                <w:sz w:val="22"/>
                <w:szCs w:val="22"/>
              </w:rPr>
              <w:fldChar w:fldCharType="separate"/>
            </w:r>
            <w:r w:rsidR="00EF6895">
              <w:rPr>
                <w:rFonts w:ascii="Arial" w:hAnsi="Arial" w:cs="Arial"/>
                <w:noProof/>
                <w:sz w:val="22"/>
                <w:szCs w:val="22"/>
              </w:rPr>
              <w:t>Cadmium</w:t>
            </w:r>
            <w:r w:rsidRPr="00F734C6">
              <w:rPr>
                <w:rFonts w:ascii="Arial" w:hAnsi="Arial" w:cs="Arial"/>
                <w:noProof/>
                <w:sz w:val="22"/>
                <w:szCs w:val="22"/>
              </w:rPr>
              <w:t> </w:t>
            </w:r>
            <w:r w:rsidRPr="00F734C6">
              <w:rPr>
                <w:rFonts w:ascii="Arial" w:hAnsi="Arial" w:cs="Arial"/>
                <w:sz w:val="22"/>
                <w:szCs w:val="22"/>
              </w:rPr>
              <w:fldChar w:fldCharType="end"/>
            </w:r>
          </w:p>
        </w:tc>
        <w:tc>
          <w:tcPr>
            <w:tcW w:w="5130" w:type="dxa"/>
            <w:tcBorders>
              <w:top w:val="single" w:sz="6" w:space="0" w:color="auto"/>
              <w:bottom w:val="single" w:sz="6" w:space="0" w:color="auto"/>
            </w:tcBorders>
            <w:shd w:val="clear" w:color="auto" w:fill="FFFFFF"/>
          </w:tcPr>
          <w:p w14:paraId="1A6864B1" w14:textId="77777777" w:rsidR="00F734C6" w:rsidRPr="00EF6895" w:rsidRDefault="00EF6895" w:rsidP="00E63937">
            <w:pPr>
              <w:jc w:val="center"/>
              <w:rPr>
                <w:rFonts w:ascii="Arial" w:hAnsi="Arial" w:cs="Arial"/>
                <w:sz w:val="22"/>
                <w:szCs w:val="22"/>
              </w:rPr>
            </w:pPr>
            <w:r w:rsidRPr="00EF6895">
              <w:rPr>
                <w:rFonts w:ascii="Arial" w:hAnsi="Arial" w:cs="Arial"/>
                <w:sz w:val="22"/>
                <w:szCs w:val="22"/>
              </w:rPr>
              <w:t>0.001</w:t>
            </w:r>
          </w:p>
        </w:tc>
      </w:tr>
      <w:tr w:rsidR="00F734C6" w:rsidRPr="00F734C6" w14:paraId="552BFC99" w14:textId="77777777" w:rsidTr="00E63937">
        <w:tc>
          <w:tcPr>
            <w:tcW w:w="5130" w:type="dxa"/>
            <w:tcBorders>
              <w:top w:val="single" w:sz="6" w:space="0" w:color="auto"/>
              <w:bottom w:val="single" w:sz="6" w:space="0" w:color="auto"/>
            </w:tcBorders>
            <w:shd w:val="clear" w:color="auto" w:fill="FFFFFF"/>
          </w:tcPr>
          <w:p w14:paraId="378D9BBB" w14:textId="77777777" w:rsidR="00F734C6" w:rsidRPr="00F734C6" w:rsidRDefault="00EF6895" w:rsidP="00E63937">
            <w:pPr>
              <w:rPr>
                <w:rFonts w:ascii="Arial" w:hAnsi="Arial" w:cs="Arial"/>
                <w:sz w:val="22"/>
                <w:szCs w:val="22"/>
              </w:rPr>
            </w:pPr>
            <w:r>
              <w:rPr>
                <w:rFonts w:ascii="Arial" w:hAnsi="Arial" w:cs="Arial"/>
                <w:sz w:val="22"/>
                <w:szCs w:val="22"/>
              </w:rPr>
              <w:t>Chromium</w:t>
            </w:r>
          </w:p>
        </w:tc>
        <w:tc>
          <w:tcPr>
            <w:tcW w:w="5130" w:type="dxa"/>
            <w:tcBorders>
              <w:top w:val="single" w:sz="6" w:space="0" w:color="auto"/>
              <w:bottom w:val="single" w:sz="6" w:space="0" w:color="auto"/>
            </w:tcBorders>
            <w:shd w:val="clear" w:color="auto" w:fill="FFFFFF"/>
          </w:tcPr>
          <w:p w14:paraId="4E9C1705" w14:textId="415C02A6" w:rsidR="00F734C6" w:rsidRPr="00EF6895" w:rsidRDefault="00FF7BAF" w:rsidP="00E63937">
            <w:pPr>
              <w:jc w:val="center"/>
              <w:rPr>
                <w:rFonts w:ascii="Arial" w:hAnsi="Arial" w:cs="Arial"/>
                <w:sz w:val="22"/>
                <w:szCs w:val="22"/>
              </w:rPr>
            </w:pPr>
            <w:r>
              <w:rPr>
                <w:rFonts w:ascii="Arial" w:hAnsi="Arial" w:cs="Arial"/>
                <w:sz w:val="22"/>
                <w:szCs w:val="22"/>
              </w:rPr>
              <w:t>0.028</w:t>
            </w:r>
          </w:p>
        </w:tc>
      </w:tr>
      <w:tr w:rsidR="00F734C6" w:rsidRPr="00F734C6" w14:paraId="3B3D7860" w14:textId="77777777" w:rsidTr="00E63937">
        <w:tc>
          <w:tcPr>
            <w:tcW w:w="5130" w:type="dxa"/>
            <w:tcBorders>
              <w:top w:val="single" w:sz="6" w:space="0" w:color="auto"/>
              <w:bottom w:val="single" w:sz="6" w:space="0" w:color="auto"/>
            </w:tcBorders>
            <w:shd w:val="clear" w:color="auto" w:fill="FFFFFF"/>
          </w:tcPr>
          <w:p w14:paraId="138654FF" w14:textId="77777777" w:rsidR="00F734C6" w:rsidRPr="00F734C6" w:rsidRDefault="00EF6895" w:rsidP="00E63937">
            <w:pPr>
              <w:rPr>
                <w:rFonts w:ascii="Arial" w:hAnsi="Arial" w:cs="Arial"/>
                <w:sz w:val="22"/>
                <w:szCs w:val="22"/>
              </w:rPr>
            </w:pPr>
            <w:r>
              <w:rPr>
                <w:rFonts w:ascii="Arial" w:hAnsi="Arial" w:cs="Arial"/>
                <w:sz w:val="22"/>
                <w:szCs w:val="22"/>
              </w:rPr>
              <w:t>Formaldehyde</w:t>
            </w:r>
          </w:p>
        </w:tc>
        <w:tc>
          <w:tcPr>
            <w:tcW w:w="5130" w:type="dxa"/>
            <w:tcBorders>
              <w:top w:val="single" w:sz="6" w:space="0" w:color="auto"/>
              <w:bottom w:val="single" w:sz="6" w:space="0" w:color="auto"/>
            </w:tcBorders>
            <w:shd w:val="clear" w:color="auto" w:fill="FFFFFF"/>
          </w:tcPr>
          <w:p w14:paraId="23778531" w14:textId="01DE677C" w:rsidR="00F734C6" w:rsidRPr="00EF6895" w:rsidRDefault="00FF7BAF" w:rsidP="00E63937">
            <w:pPr>
              <w:jc w:val="center"/>
              <w:rPr>
                <w:rFonts w:ascii="Arial" w:hAnsi="Arial" w:cs="Arial"/>
                <w:sz w:val="22"/>
                <w:szCs w:val="22"/>
              </w:rPr>
            </w:pPr>
            <w:r>
              <w:rPr>
                <w:rFonts w:ascii="Arial" w:hAnsi="Arial" w:cs="Arial"/>
                <w:sz w:val="22"/>
                <w:szCs w:val="22"/>
              </w:rPr>
              <w:t>0.019</w:t>
            </w:r>
          </w:p>
        </w:tc>
      </w:tr>
      <w:tr w:rsidR="00EF6895" w:rsidRPr="00F734C6" w14:paraId="25C5FD07" w14:textId="77777777" w:rsidTr="00E63937">
        <w:tc>
          <w:tcPr>
            <w:tcW w:w="5130" w:type="dxa"/>
            <w:tcBorders>
              <w:top w:val="single" w:sz="6" w:space="0" w:color="auto"/>
              <w:bottom w:val="single" w:sz="6" w:space="0" w:color="auto"/>
            </w:tcBorders>
            <w:shd w:val="clear" w:color="auto" w:fill="FFFFFF"/>
          </w:tcPr>
          <w:p w14:paraId="403FD0F8" w14:textId="77777777" w:rsidR="00EF6895" w:rsidRDefault="00EF6895" w:rsidP="00E63937">
            <w:pPr>
              <w:rPr>
                <w:rFonts w:ascii="Arial" w:hAnsi="Arial" w:cs="Arial"/>
                <w:sz w:val="22"/>
                <w:szCs w:val="22"/>
              </w:rPr>
            </w:pPr>
            <w:r>
              <w:rPr>
                <w:rFonts w:ascii="Arial" w:hAnsi="Arial" w:cs="Arial"/>
                <w:sz w:val="22"/>
                <w:szCs w:val="22"/>
              </w:rPr>
              <w:t>HCl</w:t>
            </w:r>
          </w:p>
        </w:tc>
        <w:tc>
          <w:tcPr>
            <w:tcW w:w="5130" w:type="dxa"/>
            <w:tcBorders>
              <w:top w:val="single" w:sz="6" w:space="0" w:color="auto"/>
              <w:bottom w:val="single" w:sz="6" w:space="0" w:color="auto"/>
            </w:tcBorders>
            <w:shd w:val="clear" w:color="auto" w:fill="FFFFFF"/>
          </w:tcPr>
          <w:p w14:paraId="6B40889E" w14:textId="4C34B6F8" w:rsidR="00EF6895" w:rsidRPr="00EF6895" w:rsidRDefault="00FF7BAF" w:rsidP="00E63937">
            <w:pPr>
              <w:jc w:val="center"/>
              <w:rPr>
                <w:rFonts w:ascii="Arial" w:hAnsi="Arial" w:cs="Arial"/>
                <w:sz w:val="22"/>
                <w:szCs w:val="22"/>
              </w:rPr>
            </w:pPr>
            <w:r>
              <w:rPr>
                <w:rFonts w:ascii="Arial" w:hAnsi="Arial" w:cs="Arial"/>
                <w:sz w:val="22"/>
                <w:szCs w:val="22"/>
              </w:rPr>
              <w:t>0.725</w:t>
            </w:r>
          </w:p>
        </w:tc>
      </w:tr>
      <w:tr w:rsidR="00EF6895" w:rsidRPr="00F734C6" w14:paraId="0E599EFF" w14:textId="77777777" w:rsidTr="00E63937">
        <w:tc>
          <w:tcPr>
            <w:tcW w:w="5130" w:type="dxa"/>
            <w:tcBorders>
              <w:top w:val="single" w:sz="6" w:space="0" w:color="auto"/>
              <w:bottom w:val="single" w:sz="6" w:space="0" w:color="auto"/>
            </w:tcBorders>
            <w:shd w:val="clear" w:color="auto" w:fill="FFFFFF"/>
          </w:tcPr>
          <w:p w14:paraId="3788B11D" w14:textId="77777777" w:rsidR="00EF6895" w:rsidRDefault="00EF6895" w:rsidP="00E63937">
            <w:pPr>
              <w:rPr>
                <w:rFonts w:ascii="Arial" w:hAnsi="Arial" w:cs="Arial"/>
                <w:sz w:val="22"/>
                <w:szCs w:val="22"/>
              </w:rPr>
            </w:pPr>
            <w:r>
              <w:rPr>
                <w:rFonts w:ascii="Arial" w:hAnsi="Arial" w:cs="Arial"/>
                <w:sz w:val="22"/>
                <w:szCs w:val="22"/>
              </w:rPr>
              <w:t>Hexane</w:t>
            </w:r>
          </w:p>
        </w:tc>
        <w:tc>
          <w:tcPr>
            <w:tcW w:w="5130" w:type="dxa"/>
            <w:tcBorders>
              <w:top w:val="single" w:sz="6" w:space="0" w:color="auto"/>
              <w:bottom w:val="single" w:sz="6" w:space="0" w:color="auto"/>
            </w:tcBorders>
            <w:shd w:val="clear" w:color="auto" w:fill="FFFFFF"/>
          </w:tcPr>
          <w:p w14:paraId="11FF6886" w14:textId="1D5C2768" w:rsidR="00EF6895" w:rsidRPr="00EF6895" w:rsidRDefault="00EF6895" w:rsidP="00E63937">
            <w:pPr>
              <w:jc w:val="center"/>
              <w:rPr>
                <w:rFonts w:ascii="Arial" w:hAnsi="Arial" w:cs="Arial"/>
                <w:sz w:val="22"/>
                <w:szCs w:val="22"/>
              </w:rPr>
            </w:pPr>
            <w:r w:rsidRPr="00EF6895">
              <w:rPr>
                <w:rFonts w:ascii="Arial" w:hAnsi="Arial" w:cs="Arial"/>
                <w:sz w:val="22"/>
                <w:szCs w:val="22"/>
              </w:rPr>
              <w:t>0.3</w:t>
            </w:r>
            <w:r w:rsidR="00FF7BAF">
              <w:rPr>
                <w:rFonts w:ascii="Arial" w:hAnsi="Arial" w:cs="Arial"/>
                <w:sz w:val="22"/>
                <w:szCs w:val="22"/>
              </w:rPr>
              <w:t>1</w:t>
            </w:r>
          </w:p>
        </w:tc>
      </w:tr>
      <w:tr w:rsidR="00EF6895" w:rsidRPr="00F734C6" w14:paraId="548A5487" w14:textId="77777777" w:rsidTr="00E63937">
        <w:tc>
          <w:tcPr>
            <w:tcW w:w="5130" w:type="dxa"/>
            <w:tcBorders>
              <w:top w:val="single" w:sz="6" w:space="0" w:color="auto"/>
              <w:bottom w:val="single" w:sz="6" w:space="0" w:color="auto"/>
            </w:tcBorders>
            <w:shd w:val="clear" w:color="auto" w:fill="FFFFFF"/>
          </w:tcPr>
          <w:p w14:paraId="1F354699" w14:textId="77777777" w:rsidR="00EF6895" w:rsidRDefault="00EF6895" w:rsidP="00E63937">
            <w:pPr>
              <w:rPr>
                <w:rFonts w:ascii="Arial" w:hAnsi="Arial" w:cs="Arial"/>
                <w:sz w:val="22"/>
                <w:szCs w:val="22"/>
              </w:rPr>
            </w:pPr>
            <w:r>
              <w:rPr>
                <w:rFonts w:ascii="Arial" w:hAnsi="Arial" w:cs="Arial"/>
                <w:sz w:val="22"/>
                <w:szCs w:val="22"/>
              </w:rPr>
              <w:t>Mercury</w:t>
            </w:r>
          </w:p>
        </w:tc>
        <w:tc>
          <w:tcPr>
            <w:tcW w:w="5130" w:type="dxa"/>
            <w:tcBorders>
              <w:top w:val="single" w:sz="6" w:space="0" w:color="auto"/>
              <w:bottom w:val="single" w:sz="6" w:space="0" w:color="auto"/>
            </w:tcBorders>
            <w:shd w:val="clear" w:color="auto" w:fill="FFFFFF"/>
          </w:tcPr>
          <w:p w14:paraId="59E22AA1" w14:textId="77777777" w:rsidR="00EF6895" w:rsidRPr="00EF6895" w:rsidRDefault="00EF6895" w:rsidP="00E63937">
            <w:pPr>
              <w:jc w:val="center"/>
              <w:rPr>
                <w:rFonts w:ascii="Arial" w:hAnsi="Arial" w:cs="Arial"/>
                <w:sz w:val="22"/>
                <w:szCs w:val="22"/>
              </w:rPr>
            </w:pPr>
            <w:r w:rsidRPr="00EF6895">
              <w:rPr>
                <w:rFonts w:ascii="Arial" w:hAnsi="Arial" w:cs="Arial"/>
                <w:sz w:val="22"/>
                <w:szCs w:val="22"/>
              </w:rPr>
              <w:t>0.002</w:t>
            </w:r>
          </w:p>
        </w:tc>
      </w:tr>
      <w:tr w:rsidR="00F734C6" w:rsidRPr="00F734C6" w14:paraId="4E873ABC" w14:textId="77777777" w:rsidTr="00E63937">
        <w:tc>
          <w:tcPr>
            <w:tcW w:w="5130" w:type="dxa"/>
            <w:tcBorders>
              <w:top w:val="single" w:sz="6" w:space="0" w:color="auto"/>
              <w:bottom w:val="double" w:sz="6" w:space="0" w:color="auto"/>
            </w:tcBorders>
            <w:shd w:val="clear" w:color="auto" w:fill="FFFFFF"/>
          </w:tcPr>
          <w:p w14:paraId="59D9AA6A"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6" w:space="0" w:color="auto"/>
            </w:tcBorders>
            <w:shd w:val="clear" w:color="auto" w:fill="FFFFFF"/>
          </w:tcPr>
          <w:p w14:paraId="0E6B8984" w14:textId="7A56A79B" w:rsidR="00F734C6" w:rsidRPr="00F734C6" w:rsidRDefault="00EF6895" w:rsidP="00E63937">
            <w:pPr>
              <w:jc w:val="center"/>
              <w:rPr>
                <w:rFonts w:ascii="Arial" w:hAnsi="Arial" w:cs="Arial"/>
                <w:b/>
                <w:sz w:val="22"/>
                <w:szCs w:val="22"/>
              </w:rPr>
            </w:pPr>
            <w:r>
              <w:rPr>
                <w:rFonts w:ascii="Arial" w:hAnsi="Arial" w:cs="Arial"/>
                <w:b/>
                <w:sz w:val="22"/>
                <w:szCs w:val="22"/>
              </w:rPr>
              <w:t>1</w:t>
            </w:r>
            <w:r w:rsidR="00FF7BAF">
              <w:rPr>
                <w:rFonts w:ascii="Arial" w:hAnsi="Arial" w:cs="Arial"/>
                <w:b/>
                <w:sz w:val="22"/>
                <w:szCs w:val="22"/>
              </w:rPr>
              <w:t>.65</w:t>
            </w:r>
          </w:p>
        </w:tc>
      </w:tr>
    </w:tbl>
    <w:p w14:paraId="34E51776"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bookmarkEnd w:id="23"/>
    <w:p w14:paraId="53C1E98D" w14:textId="77777777" w:rsidR="000F73C3" w:rsidRDefault="000F73C3" w:rsidP="00167B85">
      <w:pPr>
        <w:jc w:val="both"/>
        <w:rPr>
          <w:rFonts w:ascii="Arial" w:hAnsi="Arial" w:cs="Arial"/>
          <w:sz w:val="22"/>
          <w:szCs w:val="22"/>
        </w:rPr>
      </w:pPr>
    </w:p>
    <w:p w14:paraId="51299E5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 xml:space="preserve">s C and D in the ROP for summary tables of all processes at the stationary source that are subject to process-specific emission limits or standards. </w:t>
      </w:r>
    </w:p>
    <w:p w14:paraId="44AC3A75" w14:textId="77777777" w:rsidR="00AF4326" w:rsidRPr="00290754" w:rsidRDefault="00AF4326">
      <w:pPr>
        <w:rPr>
          <w:rFonts w:ascii="Arial" w:hAnsi="Arial" w:cs="Arial"/>
          <w:sz w:val="22"/>
          <w:szCs w:val="22"/>
        </w:rPr>
      </w:pPr>
    </w:p>
    <w:p w14:paraId="3262DF10" w14:textId="77777777" w:rsidR="00780422" w:rsidRDefault="00780422">
      <w:pPr>
        <w:rPr>
          <w:rFonts w:ascii="Arial" w:hAnsi="Arial" w:cs="Arial"/>
          <w:b/>
          <w:sz w:val="22"/>
          <w:szCs w:val="22"/>
          <w:u w:val="single"/>
        </w:rPr>
      </w:pPr>
      <w:bookmarkStart w:id="24" w:name="_Toc480946819"/>
      <w:bookmarkStart w:id="25" w:name="_Toc482691114"/>
      <w:r>
        <w:rPr>
          <w:rFonts w:ascii="Arial" w:hAnsi="Arial" w:cs="Arial"/>
          <w:b/>
          <w:sz w:val="22"/>
          <w:szCs w:val="22"/>
          <w:u w:val="single"/>
        </w:rPr>
        <w:br w:type="page"/>
      </w:r>
    </w:p>
    <w:p w14:paraId="1E4B85F4" w14:textId="4D18257C" w:rsidR="00AF4326" w:rsidRPr="00290754" w:rsidRDefault="00AF4326">
      <w:pPr>
        <w:rPr>
          <w:rFonts w:ascii="Arial" w:hAnsi="Arial" w:cs="Arial"/>
          <w:b/>
          <w:sz w:val="22"/>
          <w:szCs w:val="22"/>
          <w:u w:val="single"/>
        </w:rPr>
      </w:pPr>
      <w:r w:rsidRPr="00290754">
        <w:rPr>
          <w:rFonts w:ascii="Arial" w:hAnsi="Arial" w:cs="Arial"/>
          <w:b/>
          <w:sz w:val="22"/>
          <w:szCs w:val="22"/>
          <w:u w:val="single"/>
        </w:rPr>
        <w:t>Regulatory Analysis</w:t>
      </w:r>
      <w:bookmarkEnd w:id="24"/>
      <w:bookmarkEnd w:id="25"/>
    </w:p>
    <w:p w14:paraId="525EA740" w14:textId="77777777" w:rsidR="00AF4326" w:rsidRPr="00290754" w:rsidRDefault="00AF4326" w:rsidP="00167B85">
      <w:pPr>
        <w:jc w:val="both"/>
        <w:rPr>
          <w:rFonts w:ascii="Arial" w:hAnsi="Arial" w:cs="Arial"/>
          <w:b/>
          <w:sz w:val="22"/>
          <w:szCs w:val="22"/>
        </w:rPr>
      </w:pPr>
    </w:p>
    <w:p w14:paraId="14431247"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6C20E0F7" w14:textId="77777777" w:rsidR="000F73C3" w:rsidRPr="00290754" w:rsidRDefault="000F73C3" w:rsidP="000F73C3">
      <w:pPr>
        <w:jc w:val="both"/>
        <w:outlineLvl w:val="0"/>
        <w:rPr>
          <w:rFonts w:ascii="Arial" w:hAnsi="Arial" w:cs="Arial"/>
          <w:sz w:val="22"/>
          <w:szCs w:val="22"/>
        </w:rPr>
      </w:pPr>
    </w:p>
    <w:p w14:paraId="44636641" w14:textId="77777777" w:rsidR="000F73C3" w:rsidRPr="00323EED" w:rsidRDefault="000F73C3" w:rsidP="000F73C3">
      <w:pPr>
        <w:jc w:val="both"/>
        <w:outlineLvl w:val="0"/>
        <w:rPr>
          <w:rFonts w:ascii="Arial" w:hAnsi="Arial" w:cs="Arial"/>
          <w:sz w:val="22"/>
          <w:szCs w:val="22"/>
        </w:rPr>
      </w:pPr>
      <w:r w:rsidRPr="00323EED">
        <w:rPr>
          <w:rFonts w:ascii="Arial" w:hAnsi="Arial" w:cs="Arial"/>
          <w:sz w:val="22"/>
          <w:szCs w:val="22"/>
        </w:rPr>
        <w:t xml:space="preserve">The stationary source is located in </w:t>
      </w:r>
      <w:r w:rsidRPr="00323EED">
        <w:rPr>
          <w:rFonts w:ascii="Arial" w:hAnsi="Arial" w:cs="Arial"/>
          <w:sz w:val="22"/>
          <w:szCs w:val="22"/>
        </w:rPr>
        <w:fldChar w:fldCharType="begin" w:fldLock="1">
          <w:ffData>
            <w:name w:val="County_Name"/>
            <w:enabled/>
            <w:calcOnExit/>
            <w:helpText w:type="text" w:val="Enter the name of the county where the stationary source is located."/>
            <w:statusText w:type="text" w:val="Enter name of county where stationary source is located."/>
            <w:textInput/>
          </w:ffData>
        </w:fldChar>
      </w:r>
      <w:bookmarkStart w:id="26" w:name="County_Name"/>
      <w:r w:rsidRPr="00323EED">
        <w:rPr>
          <w:rFonts w:ascii="Arial" w:hAnsi="Arial" w:cs="Arial"/>
          <w:sz w:val="22"/>
          <w:szCs w:val="22"/>
        </w:rPr>
        <w:instrText xml:space="preserve"> FORMTEXT </w:instrText>
      </w:r>
      <w:r w:rsidRPr="00323EED">
        <w:rPr>
          <w:rFonts w:ascii="Arial" w:hAnsi="Arial" w:cs="Arial"/>
          <w:sz w:val="22"/>
          <w:szCs w:val="22"/>
        </w:rPr>
      </w:r>
      <w:r w:rsidRPr="00323EED">
        <w:rPr>
          <w:rFonts w:ascii="Arial" w:hAnsi="Arial" w:cs="Arial"/>
          <w:sz w:val="22"/>
          <w:szCs w:val="22"/>
        </w:rPr>
        <w:fldChar w:fldCharType="separate"/>
      </w:r>
      <w:r w:rsidR="008979D0" w:rsidRPr="00323EED">
        <w:rPr>
          <w:rFonts w:ascii="Arial" w:hAnsi="Arial" w:cs="Arial"/>
          <w:noProof/>
          <w:sz w:val="22"/>
          <w:szCs w:val="22"/>
        </w:rPr>
        <w:t>Huron</w:t>
      </w:r>
      <w:r w:rsidRPr="00323EED">
        <w:rPr>
          <w:rFonts w:ascii="Arial" w:hAnsi="Arial" w:cs="Arial"/>
          <w:sz w:val="22"/>
          <w:szCs w:val="22"/>
        </w:rPr>
        <w:fldChar w:fldCharType="end"/>
      </w:r>
      <w:bookmarkEnd w:id="26"/>
      <w:r w:rsidRPr="00323EED">
        <w:rPr>
          <w:rFonts w:ascii="Arial" w:hAnsi="Arial" w:cs="Arial"/>
          <w:sz w:val="22"/>
          <w:szCs w:val="22"/>
        </w:rPr>
        <w:t xml:space="preserve"> County, which is currently designated by the U.S. Environmental Protection Agency (USEPA) as attainment/unclassified for all criteria pollutants</w:t>
      </w:r>
      <w:r w:rsidR="00A54490" w:rsidRPr="00323EED">
        <w:rPr>
          <w:rFonts w:ascii="Arial" w:hAnsi="Arial" w:cs="Arial"/>
          <w:sz w:val="22"/>
          <w:szCs w:val="22"/>
        </w:rPr>
        <w:t xml:space="preserve"> (as of July 18, 2016)</w:t>
      </w:r>
      <w:r w:rsidRPr="00323EED">
        <w:rPr>
          <w:rFonts w:ascii="Arial" w:hAnsi="Arial" w:cs="Arial"/>
          <w:sz w:val="22"/>
          <w:szCs w:val="22"/>
        </w:rPr>
        <w:t xml:space="preserve">. </w:t>
      </w:r>
    </w:p>
    <w:p w14:paraId="3456B5A3" w14:textId="77777777" w:rsidR="000F73C3" w:rsidRPr="00323EED" w:rsidRDefault="000F73C3" w:rsidP="000F73C3">
      <w:pPr>
        <w:jc w:val="both"/>
        <w:rPr>
          <w:rFonts w:ascii="Arial" w:hAnsi="Arial" w:cs="Arial"/>
          <w:sz w:val="22"/>
          <w:szCs w:val="22"/>
        </w:rPr>
      </w:pPr>
    </w:p>
    <w:p w14:paraId="26F87156" w14:textId="5C00F97C" w:rsidR="000F73C3" w:rsidRPr="00323EED" w:rsidRDefault="000F73C3" w:rsidP="0006462E">
      <w:pPr>
        <w:jc w:val="both"/>
        <w:outlineLvl w:val="0"/>
        <w:rPr>
          <w:rFonts w:ascii="Arial" w:hAnsi="Arial" w:cs="Arial"/>
          <w:sz w:val="22"/>
          <w:szCs w:val="22"/>
        </w:rPr>
      </w:pPr>
      <w:r w:rsidRPr="00323EED">
        <w:rPr>
          <w:rFonts w:ascii="Arial" w:hAnsi="Arial" w:cs="Arial"/>
          <w:sz w:val="22"/>
          <w:szCs w:val="22"/>
        </w:rPr>
        <w:t xml:space="preserve">The stationary source is subject to Title 40 of the Code of Federal Regulations (CFR) Part 70, because the potential to emit </w:t>
      </w:r>
      <w:bookmarkStart w:id="27" w:name="Pollutant_dropdown2"/>
      <w:r w:rsidR="00F734C6" w:rsidRPr="00323EED">
        <w:rPr>
          <w:rFonts w:ascii="Arial" w:hAnsi="Arial" w:cs="Arial"/>
          <w:sz w:val="22"/>
          <w:szCs w:val="22"/>
        </w:rPr>
        <w:t xml:space="preserve">of </w:t>
      </w:r>
      <w:r w:rsidR="00622CAC" w:rsidRPr="00323EED">
        <w:rPr>
          <w:rFonts w:ascii="Arial" w:hAnsi="Arial" w:cs="Arial"/>
          <w:sz w:val="22"/>
          <w:szCs w:val="22"/>
        </w:rPr>
        <w:t>nitrogen oxide, particulate matter, volatile organic compounds, carbon monoxide</w:t>
      </w:r>
      <w:r w:rsidR="0006462E" w:rsidRPr="00323EED">
        <w:rPr>
          <w:rFonts w:ascii="Arial" w:hAnsi="Arial" w:cs="Arial"/>
          <w:sz w:val="22"/>
          <w:szCs w:val="22"/>
        </w:rPr>
        <w:t>,</w:t>
      </w:r>
      <w:r w:rsidR="00622CAC" w:rsidRPr="00323EED">
        <w:rPr>
          <w:rFonts w:ascii="Arial" w:hAnsi="Arial" w:cs="Arial"/>
          <w:sz w:val="22"/>
          <w:szCs w:val="22"/>
        </w:rPr>
        <w:t xml:space="preserve"> and </w:t>
      </w:r>
      <w:r w:rsidRPr="00323EED">
        <w:rPr>
          <w:rFonts w:ascii="Arial" w:hAnsi="Arial" w:cs="Arial"/>
          <w:sz w:val="22"/>
          <w:szCs w:val="22"/>
        </w:rPr>
        <w:fldChar w:fldCharType="begin">
          <w:ffData>
            <w:name w:val="Pollutant_dropdown2"/>
            <w:enabled/>
            <w:calcOnExit/>
            <w:ddList>
              <w:result w:val="5"/>
              <w:listEntry w:val="all criteria pollutants"/>
              <w:listEntry w:val="carbon monoxide"/>
              <w:listEntry w:val="lead"/>
              <w:listEntry w:val="nitrogen oxides"/>
              <w:listEntry w:val="particulate matter"/>
              <w:listEntry w:val="sulfur dioxide"/>
              <w:listEntry w:val="volatile organic compounds"/>
            </w:ddList>
          </w:ffData>
        </w:fldChar>
      </w:r>
      <w:r w:rsidRPr="00323EED">
        <w:rPr>
          <w:rFonts w:ascii="Arial" w:hAnsi="Arial" w:cs="Arial"/>
          <w:sz w:val="22"/>
          <w:szCs w:val="22"/>
        </w:rPr>
        <w:instrText xml:space="preserve"> FORMDROPDOWN </w:instrText>
      </w:r>
      <w:r w:rsidR="00A93A7F">
        <w:rPr>
          <w:rFonts w:ascii="Arial" w:hAnsi="Arial" w:cs="Arial"/>
          <w:sz w:val="22"/>
          <w:szCs w:val="22"/>
        </w:rPr>
      </w:r>
      <w:r w:rsidR="00A93A7F">
        <w:rPr>
          <w:rFonts w:ascii="Arial" w:hAnsi="Arial" w:cs="Arial"/>
          <w:sz w:val="22"/>
          <w:szCs w:val="22"/>
        </w:rPr>
        <w:fldChar w:fldCharType="separate"/>
      </w:r>
      <w:r w:rsidRPr="00323EED">
        <w:rPr>
          <w:rFonts w:ascii="Arial" w:hAnsi="Arial" w:cs="Arial"/>
          <w:sz w:val="22"/>
          <w:szCs w:val="22"/>
        </w:rPr>
        <w:fldChar w:fldCharType="end"/>
      </w:r>
      <w:bookmarkEnd w:id="27"/>
      <w:r w:rsidRPr="00323EED">
        <w:rPr>
          <w:rFonts w:ascii="Arial" w:hAnsi="Arial" w:cs="Arial"/>
          <w:sz w:val="22"/>
          <w:szCs w:val="22"/>
        </w:rPr>
        <w:t xml:space="preserve"> exceeds 100 tons per year.</w:t>
      </w:r>
      <w:r w:rsidR="00843263" w:rsidRPr="00323EED">
        <w:rPr>
          <w:rFonts w:ascii="Arial" w:hAnsi="Arial" w:cs="Arial"/>
          <w:sz w:val="22"/>
          <w:szCs w:val="22"/>
        </w:rPr>
        <w:t xml:space="preserve">  In addition, </w:t>
      </w:r>
      <w:r w:rsidRPr="00323EED">
        <w:rPr>
          <w:rFonts w:ascii="Arial" w:hAnsi="Arial" w:cs="Arial"/>
          <w:sz w:val="22"/>
          <w:szCs w:val="22"/>
        </w:rPr>
        <w:t>the potential to emit of any single HAP regulated by the federal Clean Air Act, Section 112, is equal to or more than</w:t>
      </w:r>
      <w:r w:rsidRPr="00323EED">
        <w:rPr>
          <w:rFonts w:ascii="Arial" w:hAnsi="Arial" w:cs="Arial"/>
          <w:b/>
          <w:sz w:val="22"/>
          <w:szCs w:val="22"/>
        </w:rPr>
        <w:t xml:space="preserve"> </w:t>
      </w:r>
      <w:r w:rsidRPr="00323EED">
        <w:rPr>
          <w:rFonts w:ascii="Arial" w:hAnsi="Arial" w:cs="Arial"/>
          <w:sz w:val="22"/>
          <w:szCs w:val="22"/>
        </w:rPr>
        <w:t xml:space="preserve">10 tons per year and/or the potential to emit of all HAPs combined is </w:t>
      </w:r>
      <w:r w:rsidR="00876E17" w:rsidRPr="00323EED">
        <w:rPr>
          <w:rFonts w:ascii="Arial" w:hAnsi="Arial" w:cs="Arial"/>
          <w:sz w:val="22"/>
          <w:szCs w:val="22"/>
        </w:rPr>
        <w:t>equal to or more than</w:t>
      </w:r>
      <w:r w:rsidRPr="00323EED">
        <w:rPr>
          <w:rFonts w:ascii="Arial" w:hAnsi="Arial" w:cs="Arial"/>
          <w:sz w:val="22"/>
          <w:szCs w:val="22"/>
        </w:rPr>
        <w:t xml:space="preserve"> 25 tons per year.</w:t>
      </w:r>
    </w:p>
    <w:p w14:paraId="2420C2BE" w14:textId="77777777" w:rsidR="00CB43FA" w:rsidRPr="00323EED" w:rsidRDefault="00CB43FA" w:rsidP="000F73C3">
      <w:pPr>
        <w:jc w:val="both"/>
        <w:rPr>
          <w:rFonts w:ascii="Arial" w:hAnsi="Arial" w:cs="Arial"/>
          <w:sz w:val="22"/>
          <w:szCs w:val="22"/>
        </w:rPr>
      </w:pPr>
    </w:p>
    <w:p w14:paraId="17DBA5FA" w14:textId="2C6FF319" w:rsidR="005768C3" w:rsidRPr="00323EED" w:rsidRDefault="00843263" w:rsidP="000F73C3">
      <w:pPr>
        <w:jc w:val="both"/>
        <w:rPr>
          <w:rFonts w:ascii="Arial" w:hAnsi="Arial" w:cs="Arial"/>
          <w:sz w:val="22"/>
          <w:szCs w:val="22"/>
        </w:rPr>
      </w:pPr>
      <w:r w:rsidRPr="00323EED">
        <w:rPr>
          <w:rFonts w:ascii="Arial" w:hAnsi="Arial" w:cs="Arial"/>
          <w:sz w:val="22"/>
          <w:szCs w:val="22"/>
        </w:rPr>
        <w:t>EU</w:t>
      </w:r>
      <w:r w:rsidR="00780422" w:rsidRPr="00323EED">
        <w:rPr>
          <w:rFonts w:ascii="Arial" w:hAnsi="Arial" w:cs="Arial"/>
          <w:sz w:val="22"/>
          <w:szCs w:val="22"/>
        </w:rPr>
        <w:t>-</w:t>
      </w:r>
      <w:r w:rsidRPr="00323EED">
        <w:rPr>
          <w:rFonts w:ascii="Arial" w:hAnsi="Arial" w:cs="Arial"/>
          <w:sz w:val="22"/>
          <w:szCs w:val="22"/>
        </w:rPr>
        <w:t>DRYER#3</w:t>
      </w:r>
      <w:r w:rsidR="000F73C3" w:rsidRPr="00323EED">
        <w:rPr>
          <w:rFonts w:ascii="Arial" w:hAnsi="Arial" w:cs="Arial"/>
          <w:sz w:val="22"/>
          <w:szCs w:val="22"/>
        </w:rPr>
        <w:t xml:space="preserve"> at the stationary source </w:t>
      </w:r>
      <w:r w:rsidR="00E27A36" w:rsidRPr="00323EED">
        <w:rPr>
          <w:rFonts w:ascii="Arial" w:hAnsi="Arial" w:cs="Arial"/>
          <w:sz w:val="22"/>
          <w:szCs w:val="22"/>
        </w:rPr>
        <w:fldChar w:fldCharType="begin">
          <w:ffData>
            <w:name w:val="Dropdown15"/>
            <w:enabled/>
            <w:calcOnExit w:val="0"/>
            <w:ddList>
              <w:listEntry w:val="was"/>
              <w:listEntry w:val="were"/>
            </w:ddList>
          </w:ffData>
        </w:fldChar>
      </w:r>
      <w:bookmarkStart w:id="28" w:name="Dropdown15"/>
      <w:r w:rsidR="00E27A36" w:rsidRPr="00323EED">
        <w:rPr>
          <w:rFonts w:ascii="Arial" w:hAnsi="Arial" w:cs="Arial"/>
          <w:sz w:val="22"/>
          <w:szCs w:val="22"/>
        </w:rPr>
        <w:instrText xml:space="preserve"> FORMDROPDOWN </w:instrText>
      </w:r>
      <w:r w:rsidR="00A93A7F">
        <w:rPr>
          <w:rFonts w:ascii="Arial" w:hAnsi="Arial" w:cs="Arial"/>
          <w:sz w:val="22"/>
          <w:szCs w:val="22"/>
        </w:rPr>
      </w:r>
      <w:r w:rsidR="00A93A7F">
        <w:rPr>
          <w:rFonts w:ascii="Arial" w:hAnsi="Arial" w:cs="Arial"/>
          <w:sz w:val="22"/>
          <w:szCs w:val="22"/>
        </w:rPr>
        <w:fldChar w:fldCharType="separate"/>
      </w:r>
      <w:r w:rsidR="00E27A36" w:rsidRPr="00323EED">
        <w:rPr>
          <w:rFonts w:ascii="Arial" w:hAnsi="Arial" w:cs="Arial"/>
          <w:sz w:val="22"/>
          <w:szCs w:val="22"/>
        </w:rPr>
        <w:fldChar w:fldCharType="end"/>
      </w:r>
      <w:bookmarkEnd w:id="28"/>
      <w:r w:rsidR="000F73C3" w:rsidRPr="00323EED">
        <w:rPr>
          <w:rFonts w:ascii="Arial" w:hAnsi="Arial" w:cs="Arial"/>
          <w:sz w:val="22"/>
          <w:szCs w:val="22"/>
        </w:rPr>
        <w:t xml:space="preserve"> subject to review under the Prevention of Significant Deterioration regulations of </w:t>
      </w:r>
      <w:r w:rsidR="00683CEC" w:rsidRPr="00323EED">
        <w:rPr>
          <w:rFonts w:ascii="Arial" w:hAnsi="Arial" w:cs="Arial"/>
          <w:sz w:val="22"/>
          <w:szCs w:val="22"/>
        </w:rPr>
        <w:t xml:space="preserve">40 </w:t>
      </w:r>
      <w:r w:rsidR="000F73C3" w:rsidRPr="00323EED">
        <w:rPr>
          <w:rFonts w:ascii="Arial" w:hAnsi="Arial" w:cs="Arial"/>
          <w:sz w:val="22"/>
          <w:szCs w:val="22"/>
        </w:rPr>
        <w:t>CFR 52.21, because at the time of New Source Review permitting the potential to emit of</w:t>
      </w:r>
      <w:r w:rsidRPr="00323EED">
        <w:rPr>
          <w:rFonts w:ascii="Arial" w:hAnsi="Arial" w:cs="Arial"/>
          <w:sz w:val="22"/>
          <w:szCs w:val="22"/>
        </w:rPr>
        <w:t xml:space="preserve"> VOCs and</w:t>
      </w:r>
      <w:r w:rsidR="000F73C3" w:rsidRPr="00323EED">
        <w:rPr>
          <w:rFonts w:ascii="Arial" w:hAnsi="Arial" w:cs="Arial"/>
          <w:sz w:val="22"/>
          <w:szCs w:val="22"/>
        </w:rPr>
        <w:t xml:space="preserve"> </w:t>
      </w:r>
      <w:r w:rsidR="000F73C3" w:rsidRPr="00323EED">
        <w:rPr>
          <w:rFonts w:ascii="Arial" w:hAnsi="Arial" w:cs="Arial"/>
          <w:sz w:val="22"/>
          <w:szCs w:val="22"/>
        </w:rPr>
        <w:fldChar w:fldCharType="begin">
          <w:ffData>
            <w:name w:val="pollutant_dropdown4"/>
            <w:enabled/>
            <w:calcOnExit/>
            <w:ddList>
              <w:listEntry w:val="carbon monoxide"/>
              <w:listEntry w:val="each criteria pollutant"/>
              <w:listEntry w:val="lead"/>
              <w:listEntry w:val="nitrogen oxides"/>
              <w:listEntry w:val="particulate matter"/>
              <w:listEntry w:val="sulfur dioxide"/>
              <w:listEntry w:val="volatile organic compounds"/>
            </w:ddList>
          </w:ffData>
        </w:fldChar>
      </w:r>
      <w:bookmarkStart w:id="29" w:name="pollutant_dropdown4"/>
      <w:r w:rsidR="000F73C3" w:rsidRPr="00323EED">
        <w:rPr>
          <w:rFonts w:ascii="Arial" w:hAnsi="Arial" w:cs="Arial"/>
          <w:sz w:val="22"/>
          <w:szCs w:val="22"/>
        </w:rPr>
        <w:instrText xml:space="preserve"> FORMDROPDOWN </w:instrText>
      </w:r>
      <w:r w:rsidR="00A93A7F">
        <w:rPr>
          <w:rFonts w:ascii="Arial" w:hAnsi="Arial" w:cs="Arial"/>
          <w:sz w:val="22"/>
          <w:szCs w:val="22"/>
        </w:rPr>
      </w:r>
      <w:r w:rsidR="00A93A7F">
        <w:rPr>
          <w:rFonts w:ascii="Arial" w:hAnsi="Arial" w:cs="Arial"/>
          <w:sz w:val="22"/>
          <w:szCs w:val="22"/>
        </w:rPr>
        <w:fldChar w:fldCharType="separate"/>
      </w:r>
      <w:r w:rsidR="000F73C3" w:rsidRPr="00323EED">
        <w:rPr>
          <w:rFonts w:ascii="Arial" w:hAnsi="Arial" w:cs="Arial"/>
          <w:sz w:val="22"/>
          <w:szCs w:val="22"/>
        </w:rPr>
        <w:fldChar w:fldCharType="end"/>
      </w:r>
      <w:bookmarkEnd w:id="29"/>
      <w:r w:rsidR="000F73C3" w:rsidRPr="00323EED">
        <w:rPr>
          <w:rFonts w:ascii="Arial" w:hAnsi="Arial" w:cs="Arial"/>
          <w:sz w:val="22"/>
          <w:szCs w:val="22"/>
        </w:rPr>
        <w:t xml:space="preserve"> was greater than </w:t>
      </w:r>
      <w:r w:rsidR="000F73C3" w:rsidRPr="00323EED">
        <w:rPr>
          <w:rFonts w:ascii="Arial" w:hAnsi="Arial" w:cs="Arial"/>
          <w:sz w:val="22"/>
          <w:szCs w:val="22"/>
        </w:rPr>
        <w:fldChar w:fldCharType="begin">
          <w:ffData>
            <w:name w:val="PSD_Limits2"/>
            <w:enabled/>
            <w:calcOnExit/>
            <w:statusText w:type="text" w:val="Select 100 or 250 tons depending on type of source."/>
            <w:ddList>
              <w:listEntry w:val="100"/>
              <w:listEntry w:val="250"/>
            </w:ddList>
          </w:ffData>
        </w:fldChar>
      </w:r>
      <w:bookmarkStart w:id="30" w:name="PSD_Limits2"/>
      <w:r w:rsidR="000F73C3" w:rsidRPr="00323EED">
        <w:rPr>
          <w:rFonts w:ascii="Arial" w:hAnsi="Arial" w:cs="Arial"/>
          <w:sz w:val="22"/>
          <w:szCs w:val="22"/>
        </w:rPr>
        <w:instrText xml:space="preserve"> FORMDROPDOWN </w:instrText>
      </w:r>
      <w:r w:rsidR="00A93A7F">
        <w:rPr>
          <w:rFonts w:ascii="Arial" w:hAnsi="Arial" w:cs="Arial"/>
          <w:sz w:val="22"/>
          <w:szCs w:val="22"/>
        </w:rPr>
      </w:r>
      <w:r w:rsidR="00A93A7F">
        <w:rPr>
          <w:rFonts w:ascii="Arial" w:hAnsi="Arial" w:cs="Arial"/>
          <w:sz w:val="22"/>
          <w:szCs w:val="22"/>
        </w:rPr>
        <w:fldChar w:fldCharType="separate"/>
      </w:r>
      <w:r w:rsidR="000F73C3" w:rsidRPr="00323EED">
        <w:rPr>
          <w:rFonts w:ascii="Arial" w:hAnsi="Arial" w:cs="Arial"/>
          <w:sz w:val="22"/>
          <w:szCs w:val="22"/>
        </w:rPr>
        <w:fldChar w:fldCharType="end"/>
      </w:r>
      <w:bookmarkEnd w:id="30"/>
      <w:r w:rsidR="000F73C3" w:rsidRPr="00323EED">
        <w:rPr>
          <w:rFonts w:ascii="Arial" w:hAnsi="Arial" w:cs="Arial"/>
          <w:sz w:val="22"/>
          <w:szCs w:val="22"/>
        </w:rPr>
        <w:t xml:space="preserve"> tons per year</w:t>
      </w:r>
      <w:r w:rsidRPr="00323EED">
        <w:rPr>
          <w:rFonts w:ascii="Arial" w:hAnsi="Arial" w:cs="Arial"/>
          <w:sz w:val="22"/>
          <w:szCs w:val="22"/>
        </w:rPr>
        <w:t>.</w:t>
      </w:r>
    </w:p>
    <w:p w14:paraId="607B2F13" w14:textId="77777777" w:rsidR="000F73C3" w:rsidRPr="00323EED" w:rsidRDefault="000F73C3" w:rsidP="000F73C3">
      <w:pPr>
        <w:jc w:val="both"/>
        <w:rPr>
          <w:rFonts w:ascii="Arial" w:hAnsi="Arial" w:cs="Arial"/>
          <w:b/>
          <w:sz w:val="22"/>
          <w:szCs w:val="22"/>
        </w:rPr>
      </w:pPr>
    </w:p>
    <w:p w14:paraId="70C9E223" w14:textId="0A7152E4" w:rsidR="000F73C3" w:rsidRPr="00323EED" w:rsidRDefault="00876EE4" w:rsidP="000F73C3">
      <w:pPr>
        <w:jc w:val="both"/>
        <w:rPr>
          <w:rFonts w:ascii="Arial" w:hAnsi="Arial" w:cs="Arial"/>
          <w:sz w:val="22"/>
          <w:szCs w:val="22"/>
        </w:rPr>
      </w:pPr>
      <w:r w:rsidRPr="00323EED">
        <w:rPr>
          <w:rFonts w:ascii="Arial" w:hAnsi="Arial" w:cs="Arial"/>
          <w:sz w:val="22"/>
          <w:szCs w:val="22"/>
        </w:rPr>
        <w:t>EU</w:t>
      </w:r>
      <w:r w:rsidR="00780422" w:rsidRPr="00323EED">
        <w:rPr>
          <w:rFonts w:ascii="Arial" w:hAnsi="Arial" w:cs="Arial"/>
          <w:sz w:val="22"/>
          <w:szCs w:val="22"/>
        </w:rPr>
        <w:t>-</w:t>
      </w:r>
      <w:r w:rsidR="005C2194" w:rsidRPr="00323EED">
        <w:rPr>
          <w:rFonts w:ascii="Arial" w:hAnsi="Arial" w:cs="Arial"/>
          <w:sz w:val="22"/>
          <w:szCs w:val="22"/>
        </w:rPr>
        <w:t>CE</w:t>
      </w:r>
      <w:r w:rsidRPr="00323EED">
        <w:rPr>
          <w:rFonts w:ascii="Arial" w:hAnsi="Arial" w:cs="Arial"/>
          <w:sz w:val="22"/>
          <w:szCs w:val="22"/>
        </w:rPr>
        <w:t>PACKAGEBOIL,</w:t>
      </w:r>
      <w:r w:rsidR="000D1579" w:rsidRPr="00323EED">
        <w:rPr>
          <w:rFonts w:ascii="Arial" w:hAnsi="Arial" w:cs="Arial"/>
          <w:sz w:val="22"/>
          <w:szCs w:val="22"/>
        </w:rPr>
        <w:t xml:space="preserve"> EU</w:t>
      </w:r>
      <w:r w:rsidR="00780422" w:rsidRPr="00323EED">
        <w:rPr>
          <w:rFonts w:ascii="Arial" w:hAnsi="Arial" w:cs="Arial"/>
          <w:sz w:val="22"/>
          <w:szCs w:val="22"/>
        </w:rPr>
        <w:t>-</w:t>
      </w:r>
      <w:r w:rsidR="000D1579" w:rsidRPr="00323EED">
        <w:rPr>
          <w:rFonts w:ascii="Arial" w:hAnsi="Arial" w:cs="Arial"/>
          <w:sz w:val="22"/>
          <w:szCs w:val="22"/>
        </w:rPr>
        <w:t xml:space="preserve">DRYER#2, </w:t>
      </w:r>
      <w:r w:rsidR="00780422" w:rsidRPr="00323EED">
        <w:rPr>
          <w:rFonts w:ascii="Arial" w:hAnsi="Arial" w:cs="Arial"/>
          <w:sz w:val="22"/>
          <w:szCs w:val="22"/>
        </w:rPr>
        <w:t>EU-</w:t>
      </w:r>
      <w:r w:rsidR="000D1579" w:rsidRPr="00323EED">
        <w:rPr>
          <w:rFonts w:ascii="Arial" w:hAnsi="Arial" w:cs="Arial"/>
          <w:sz w:val="22"/>
          <w:szCs w:val="22"/>
        </w:rPr>
        <w:t xml:space="preserve">DRYER#1, </w:t>
      </w:r>
      <w:r w:rsidR="00780422" w:rsidRPr="00323EED">
        <w:rPr>
          <w:rFonts w:ascii="Arial" w:hAnsi="Arial" w:cs="Arial"/>
          <w:sz w:val="22"/>
          <w:szCs w:val="22"/>
        </w:rPr>
        <w:t>EU-</w:t>
      </w:r>
      <w:r w:rsidR="000D1579" w:rsidRPr="00323EED">
        <w:rPr>
          <w:rFonts w:ascii="Arial" w:hAnsi="Arial" w:cs="Arial"/>
          <w:sz w:val="22"/>
          <w:szCs w:val="22"/>
        </w:rPr>
        <w:t xml:space="preserve">LIMEKILN, </w:t>
      </w:r>
      <w:r w:rsidR="00780422" w:rsidRPr="00323EED">
        <w:rPr>
          <w:rFonts w:ascii="Arial" w:hAnsi="Arial" w:cs="Arial"/>
          <w:sz w:val="22"/>
          <w:szCs w:val="22"/>
        </w:rPr>
        <w:t>EU-</w:t>
      </w:r>
      <w:r w:rsidR="000D1579" w:rsidRPr="00323EED">
        <w:rPr>
          <w:rFonts w:ascii="Arial" w:hAnsi="Arial" w:cs="Arial"/>
          <w:sz w:val="22"/>
          <w:szCs w:val="22"/>
        </w:rPr>
        <w:t xml:space="preserve">PELLETCOOLER, </w:t>
      </w:r>
      <w:r w:rsidR="0006462E" w:rsidRPr="00323EED">
        <w:rPr>
          <w:rFonts w:ascii="Arial" w:hAnsi="Arial" w:cs="Arial"/>
          <w:sz w:val="22"/>
          <w:szCs w:val="22"/>
        </w:rPr>
        <w:br/>
      </w:r>
      <w:r w:rsidR="00780422" w:rsidRPr="00323EED">
        <w:rPr>
          <w:rFonts w:ascii="Arial" w:hAnsi="Arial" w:cs="Arial"/>
          <w:sz w:val="22"/>
          <w:szCs w:val="22"/>
        </w:rPr>
        <w:t>EU-</w:t>
      </w:r>
      <w:r w:rsidR="000D1579" w:rsidRPr="00323EED">
        <w:rPr>
          <w:rFonts w:ascii="Arial" w:hAnsi="Arial" w:cs="Arial"/>
          <w:sz w:val="22"/>
          <w:szCs w:val="22"/>
        </w:rPr>
        <w:t>PULPD</w:t>
      </w:r>
      <w:r w:rsidR="005F7F4D" w:rsidRPr="00323EED">
        <w:rPr>
          <w:rFonts w:ascii="Arial" w:hAnsi="Arial" w:cs="Arial"/>
          <w:sz w:val="22"/>
          <w:szCs w:val="22"/>
        </w:rPr>
        <w:t>U</w:t>
      </w:r>
      <w:r w:rsidR="000D1579" w:rsidRPr="00323EED">
        <w:rPr>
          <w:rFonts w:ascii="Arial" w:hAnsi="Arial" w:cs="Arial"/>
          <w:sz w:val="22"/>
          <w:szCs w:val="22"/>
        </w:rPr>
        <w:t xml:space="preserve">STCOLL, </w:t>
      </w:r>
      <w:r w:rsidR="00780422" w:rsidRPr="00323EED">
        <w:rPr>
          <w:rFonts w:ascii="Arial" w:hAnsi="Arial" w:cs="Arial"/>
          <w:sz w:val="22"/>
          <w:szCs w:val="22"/>
        </w:rPr>
        <w:t>EU-</w:t>
      </w:r>
      <w:r w:rsidR="000D1579" w:rsidRPr="00323EED">
        <w:rPr>
          <w:rFonts w:ascii="Arial" w:hAnsi="Arial" w:cs="Arial"/>
          <w:sz w:val="22"/>
          <w:szCs w:val="22"/>
        </w:rPr>
        <w:t xml:space="preserve">WETSCRUB, </w:t>
      </w:r>
      <w:r w:rsidR="00780422" w:rsidRPr="00323EED">
        <w:rPr>
          <w:rFonts w:ascii="Arial" w:hAnsi="Arial" w:cs="Arial"/>
          <w:sz w:val="22"/>
          <w:szCs w:val="22"/>
        </w:rPr>
        <w:t>EU-</w:t>
      </w:r>
      <w:r w:rsidR="000D1579" w:rsidRPr="00323EED">
        <w:rPr>
          <w:rFonts w:ascii="Arial" w:hAnsi="Arial" w:cs="Arial"/>
          <w:sz w:val="22"/>
          <w:szCs w:val="22"/>
        </w:rPr>
        <w:t>WICKESEASTBOILER</w:t>
      </w:r>
      <w:r w:rsidR="0006462E" w:rsidRPr="00323EED">
        <w:rPr>
          <w:rFonts w:ascii="Arial" w:hAnsi="Arial" w:cs="Arial"/>
          <w:sz w:val="22"/>
          <w:szCs w:val="22"/>
        </w:rPr>
        <w:t>,</w:t>
      </w:r>
      <w:r w:rsidR="000D1579" w:rsidRPr="00323EED">
        <w:rPr>
          <w:rFonts w:ascii="Arial" w:hAnsi="Arial" w:cs="Arial"/>
          <w:sz w:val="22"/>
          <w:szCs w:val="22"/>
        </w:rPr>
        <w:t xml:space="preserve"> and </w:t>
      </w:r>
      <w:r w:rsidR="00780422" w:rsidRPr="00323EED">
        <w:rPr>
          <w:rFonts w:ascii="Arial" w:hAnsi="Arial" w:cs="Arial"/>
          <w:sz w:val="22"/>
          <w:szCs w:val="22"/>
        </w:rPr>
        <w:t>EU-</w:t>
      </w:r>
      <w:r w:rsidR="000D1579" w:rsidRPr="00323EED">
        <w:rPr>
          <w:rFonts w:ascii="Arial" w:hAnsi="Arial" w:cs="Arial"/>
          <w:sz w:val="22"/>
          <w:szCs w:val="22"/>
        </w:rPr>
        <w:t>WIKESWESTBOILER</w:t>
      </w:r>
      <w:r w:rsidR="000F73C3" w:rsidRPr="00323EED">
        <w:rPr>
          <w:rFonts w:ascii="Arial" w:hAnsi="Arial" w:cs="Arial"/>
          <w:sz w:val="22"/>
          <w:szCs w:val="22"/>
        </w:rPr>
        <w:t xml:space="preserve"> </w:t>
      </w:r>
      <w:r w:rsidRPr="00323EED">
        <w:rPr>
          <w:rFonts w:ascii="Arial" w:hAnsi="Arial" w:cs="Arial"/>
          <w:sz w:val="22"/>
          <w:szCs w:val="22"/>
        </w:rPr>
        <w:t>were</w:t>
      </w:r>
      <w:r w:rsidR="000F73C3" w:rsidRPr="00323EED">
        <w:rPr>
          <w:rFonts w:ascii="Arial" w:hAnsi="Arial" w:cs="Arial"/>
          <w:sz w:val="22"/>
          <w:szCs w:val="22"/>
        </w:rPr>
        <w:t xml:space="preserve"> installed </w:t>
      </w:r>
      <w:r w:rsidR="00471AD4" w:rsidRPr="00323EED">
        <w:rPr>
          <w:rFonts w:ascii="Arial" w:hAnsi="Arial" w:cs="Arial"/>
          <w:sz w:val="22"/>
          <w:szCs w:val="22"/>
        </w:rPr>
        <w:t xml:space="preserve">or modified </w:t>
      </w:r>
      <w:r w:rsidR="005C2194" w:rsidRPr="00323EED">
        <w:rPr>
          <w:rFonts w:ascii="Arial" w:hAnsi="Arial" w:cs="Arial"/>
          <w:sz w:val="22"/>
          <w:szCs w:val="22"/>
        </w:rPr>
        <w:t xml:space="preserve">before </w:t>
      </w:r>
      <w:r w:rsidR="000F73C3" w:rsidRPr="00323EED">
        <w:rPr>
          <w:rFonts w:ascii="Arial" w:hAnsi="Arial" w:cs="Arial"/>
          <w:sz w:val="22"/>
          <w:szCs w:val="22"/>
        </w:rPr>
        <w:t xml:space="preserve">August 15, 1967 </w:t>
      </w:r>
      <w:r w:rsidR="00471AD4" w:rsidRPr="00323EED">
        <w:rPr>
          <w:rFonts w:ascii="Arial" w:hAnsi="Arial" w:cs="Arial"/>
          <w:sz w:val="22"/>
          <w:szCs w:val="22"/>
        </w:rPr>
        <w:t>and were</w:t>
      </w:r>
      <w:r w:rsidR="000F73C3" w:rsidRPr="00323EED">
        <w:rPr>
          <w:rFonts w:ascii="Arial" w:hAnsi="Arial" w:cs="Arial"/>
          <w:sz w:val="22"/>
          <w:szCs w:val="22"/>
        </w:rPr>
        <w:t xml:space="preserve"> exempt from New Source Review (NSR) permitting requirements at the time i</w:t>
      </w:r>
      <w:r w:rsidR="00471AD4" w:rsidRPr="00323EED">
        <w:rPr>
          <w:rFonts w:ascii="Arial" w:hAnsi="Arial" w:cs="Arial"/>
          <w:sz w:val="22"/>
          <w:szCs w:val="22"/>
        </w:rPr>
        <w:t>nstalled</w:t>
      </w:r>
      <w:r w:rsidR="000F73C3" w:rsidRPr="00323EED">
        <w:rPr>
          <w:rFonts w:ascii="Arial" w:hAnsi="Arial" w:cs="Arial"/>
          <w:sz w:val="22"/>
          <w:szCs w:val="22"/>
        </w:rPr>
        <w:t>.  However, future modifications of this equipment may be subject to NSR.</w:t>
      </w:r>
    </w:p>
    <w:p w14:paraId="0BF54AAF" w14:textId="77777777" w:rsidR="000F73C3" w:rsidRPr="00323EED" w:rsidRDefault="000F73C3" w:rsidP="000F73C3">
      <w:pPr>
        <w:jc w:val="both"/>
        <w:rPr>
          <w:rFonts w:ascii="Arial" w:hAnsi="Arial" w:cs="Arial"/>
          <w:b/>
          <w:sz w:val="22"/>
          <w:szCs w:val="22"/>
        </w:rPr>
      </w:pPr>
    </w:p>
    <w:p w14:paraId="5C3ED9B0" w14:textId="38859E57" w:rsidR="000F73C3" w:rsidRDefault="00A27115" w:rsidP="000F73C3">
      <w:pPr>
        <w:jc w:val="both"/>
        <w:rPr>
          <w:rFonts w:ascii="Arial" w:hAnsi="Arial" w:cs="Arial"/>
          <w:sz w:val="22"/>
          <w:szCs w:val="22"/>
        </w:rPr>
      </w:pPr>
      <w:r w:rsidRPr="00323EED">
        <w:rPr>
          <w:rFonts w:ascii="Arial" w:hAnsi="Arial" w:cs="Arial"/>
          <w:sz w:val="22"/>
          <w:szCs w:val="22"/>
        </w:rPr>
        <w:t xml:space="preserve">A total of four </w:t>
      </w:r>
      <w:r>
        <w:rPr>
          <w:rFonts w:ascii="Arial" w:hAnsi="Arial" w:cs="Arial"/>
          <w:sz w:val="22"/>
          <w:szCs w:val="22"/>
        </w:rPr>
        <w:t xml:space="preserve">boilers located at </w:t>
      </w:r>
      <w:r w:rsidR="000F73C3">
        <w:rPr>
          <w:rFonts w:ascii="Arial" w:hAnsi="Arial" w:cs="Arial"/>
          <w:sz w:val="22"/>
          <w:szCs w:val="22"/>
        </w:rPr>
        <w:t>t</w:t>
      </w:r>
      <w:r w:rsidR="000F73C3" w:rsidRPr="00290754">
        <w:rPr>
          <w:rFonts w:ascii="Arial" w:hAnsi="Arial" w:cs="Arial"/>
          <w:sz w:val="22"/>
          <w:szCs w:val="22"/>
        </w:rPr>
        <w:t>he stationary source</w:t>
      </w:r>
      <w:r w:rsidR="000F73C3">
        <w:rPr>
          <w:rFonts w:ascii="Arial" w:hAnsi="Arial" w:cs="Arial"/>
          <w:sz w:val="22"/>
          <w:szCs w:val="22"/>
        </w:rPr>
        <w:t xml:space="preserve"> </w:t>
      </w:r>
      <w:r w:rsidR="003E00C6">
        <w:rPr>
          <w:rFonts w:ascii="Arial" w:hAnsi="Arial" w:cs="Arial"/>
          <w:sz w:val="22"/>
          <w:szCs w:val="22"/>
        </w:rPr>
        <w:t>are</w:t>
      </w:r>
      <w:r w:rsidR="000F73C3">
        <w:rPr>
          <w:rFonts w:ascii="Arial" w:hAnsi="Arial" w:cs="Arial"/>
          <w:sz w:val="22"/>
          <w:szCs w:val="22"/>
        </w:rPr>
        <w:t xml:space="preserv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for</w:t>
      </w:r>
      <w:r w:rsidR="00C04D3C">
        <w:rPr>
          <w:rFonts w:ascii="Arial" w:hAnsi="Arial" w:cs="Arial"/>
          <w:sz w:val="22"/>
          <w:szCs w:val="22"/>
        </w:rPr>
        <w:t xml:space="preserve"> Industrial, Commercial</w:t>
      </w:r>
      <w:r w:rsidR="0006462E">
        <w:rPr>
          <w:rFonts w:ascii="Arial" w:hAnsi="Arial" w:cs="Arial"/>
          <w:sz w:val="22"/>
          <w:szCs w:val="22"/>
        </w:rPr>
        <w:t>,</w:t>
      </w:r>
      <w:r w:rsidR="00C04D3C">
        <w:rPr>
          <w:rFonts w:ascii="Arial" w:hAnsi="Arial" w:cs="Arial"/>
          <w:sz w:val="22"/>
          <w:szCs w:val="22"/>
        </w:rPr>
        <w:t xml:space="preserve"> and Institutional </w:t>
      </w:r>
      <w:r w:rsidR="003E00C6">
        <w:rPr>
          <w:rFonts w:ascii="Arial" w:hAnsi="Arial" w:cs="Arial"/>
          <w:sz w:val="22"/>
          <w:szCs w:val="22"/>
        </w:rPr>
        <w:t>Boi</w:t>
      </w:r>
      <w:r w:rsidR="00C04D3C">
        <w:rPr>
          <w:rFonts w:ascii="Arial" w:hAnsi="Arial" w:cs="Arial"/>
          <w:sz w:val="22"/>
          <w:szCs w:val="22"/>
        </w:rPr>
        <w:t>lers</w:t>
      </w:r>
      <w:r w:rsidR="000F73C3" w:rsidRPr="00290754">
        <w:rPr>
          <w:rFonts w:ascii="Arial" w:hAnsi="Arial" w:cs="Arial"/>
          <w:sz w:val="22"/>
          <w:szCs w:val="22"/>
        </w:rPr>
        <w:t xml:space="preserve"> promulgated in 40 </w:t>
      </w:r>
      <w:r w:rsidR="000F73C3">
        <w:rPr>
          <w:rFonts w:ascii="Arial" w:hAnsi="Arial" w:cs="Arial"/>
          <w:sz w:val="22"/>
          <w:szCs w:val="22"/>
        </w:rPr>
        <w:t xml:space="preserve">CFR </w:t>
      </w:r>
      <w:r w:rsidR="00323EED">
        <w:rPr>
          <w:rFonts w:ascii="Arial" w:hAnsi="Arial" w:cs="Arial"/>
          <w:sz w:val="22"/>
          <w:szCs w:val="22"/>
        </w:rPr>
        <w:br/>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3E00C6">
        <w:rPr>
          <w:rFonts w:ascii="Arial" w:hAnsi="Arial" w:cs="Arial"/>
          <w:sz w:val="22"/>
          <w:szCs w:val="22"/>
        </w:rPr>
        <w:t>DDDDD</w:t>
      </w:r>
      <w:r w:rsidR="000F73C3" w:rsidRPr="00290754">
        <w:rPr>
          <w:rFonts w:ascii="Arial" w:hAnsi="Arial" w:cs="Arial"/>
          <w:sz w:val="22"/>
          <w:szCs w:val="22"/>
        </w:rPr>
        <w:t>.</w:t>
      </w:r>
      <w:r w:rsidR="00C04D3C">
        <w:rPr>
          <w:rFonts w:ascii="Arial" w:hAnsi="Arial" w:cs="Arial"/>
          <w:sz w:val="22"/>
          <w:szCs w:val="22"/>
        </w:rPr>
        <w:t xml:space="preserve">  The initial notification of applicability was submitted by the facility on May 28, 2013.  The 2016 Annual Compliance Report for the referenced EUs was submitted electronically on March 15, 2017.</w:t>
      </w:r>
      <w:r>
        <w:rPr>
          <w:rFonts w:ascii="Arial" w:hAnsi="Arial" w:cs="Arial"/>
          <w:sz w:val="22"/>
          <w:szCs w:val="22"/>
        </w:rPr>
        <w:t xml:space="preserve">  These include:</w:t>
      </w:r>
    </w:p>
    <w:p w14:paraId="7A455A60" w14:textId="77777777" w:rsidR="00A27115" w:rsidRPr="00290754" w:rsidRDefault="00A27115" w:rsidP="000F73C3">
      <w:pPr>
        <w:jc w:val="both"/>
        <w:rPr>
          <w:rFonts w:ascii="Arial" w:hAnsi="Arial" w:cs="Arial"/>
          <w:b/>
          <w:sz w:val="22"/>
          <w:szCs w:val="22"/>
        </w:rPr>
      </w:pPr>
      <w:r>
        <w:rPr>
          <w:rFonts w:ascii="Arial" w:hAnsi="Arial" w:cs="Arial"/>
          <w:b/>
          <w:sz w:val="22"/>
          <w:szCs w:val="22"/>
        </w:rPr>
        <w:t xml:space="preserve"> </w:t>
      </w:r>
    </w:p>
    <w:tbl>
      <w:tblPr>
        <w:tblStyle w:val="TableGrid"/>
        <w:tblW w:w="10260" w:type="dxa"/>
        <w:tblInd w:w="-5" w:type="dxa"/>
        <w:tblLayout w:type="fixed"/>
        <w:tblLook w:val="04A0" w:firstRow="1" w:lastRow="0" w:firstColumn="1" w:lastColumn="0" w:noHBand="0" w:noVBand="1"/>
      </w:tblPr>
      <w:tblGrid>
        <w:gridCol w:w="3240"/>
        <w:gridCol w:w="2970"/>
        <w:gridCol w:w="4050"/>
      </w:tblGrid>
      <w:tr w:rsidR="00A27115" w14:paraId="4E0FC70F" w14:textId="77777777" w:rsidTr="0006462E">
        <w:tc>
          <w:tcPr>
            <w:tcW w:w="3240" w:type="dxa"/>
          </w:tcPr>
          <w:p w14:paraId="0B93C1CF" w14:textId="33419312" w:rsidR="00A27115" w:rsidRDefault="00A27115" w:rsidP="000F73C3">
            <w:pPr>
              <w:jc w:val="both"/>
              <w:rPr>
                <w:b/>
              </w:rPr>
            </w:pPr>
            <w:r>
              <w:rPr>
                <w:b/>
              </w:rPr>
              <w:t>NESHAP</w:t>
            </w:r>
          </w:p>
        </w:tc>
        <w:tc>
          <w:tcPr>
            <w:tcW w:w="2970" w:type="dxa"/>
          </w:tcPr>
          <w:p w14:paraId="3E7ED261" w14:textId="539E416C" w:rsidR="00A27115" w:rsidRDefault="00A27115" w:rsidP="000F73C3">
            <w:pPr>
              <w:jc w:val="both"/>
              <w:rPr>
                <w:b/>
              </w:rPr>
            </w:pPr>
            <w:r>
              <w:rPr>
                <w:b/>
              </w:rPr>
              <w:t>Emission Units (EUs)</w:t>
            </w:r>
          </w:p>
        </w:tc>
        <w:tc>
          <w:tcPr>
            <w:tcW w:w="4050" w:type="dxa"/>
          </w:tcPr>
          <w:p w14:paraId="2259A536" w14:textId="69061F9E" w:rsidR="00A27115" w:rsidRDefault="00A27115" w:rsidP="000F73C3">
            <w:pPr>
              <w:jc w:val="both"/>
              <w:rPr>
                <w:b/>
              </w:rPr>
            </w:pPr>
            <w:r>
              <w:rPr>
                <w:b/>
              </w:rPr>
              <w:t>Flexible Group (FG)</w:t>
            </w:r>
          </w:p>
        </w:tc>
      </w:tr>
      <w:tr w:rsidR="00A27115" w14:paraId="4C469F1F" w14:textId="77777777" w:rsidTr="0006462E">
        <w:tc>
          <w:tcPr>
            <w:tcW w:w="3240" w:type="dxa"/>
          </w:tcPr>
          <w:p w14:paraId="4E5457B3" w14:textId="49350623" w:rsidR="00A27115" w:rsidRDefault="00A27115" w:rsidP="000F73C3">
            <w:pPr>
              <w:jc w:val="both"/>
              <w:rPr>
                <w:b/>
              </w:rPr>
            </w:pPr>
            <w:r w:rsidRPr="00290754">
              <w:t xml:space="preserve">40 </w:t>
            </w:r>
            <w:r>
              <w:t xml:space="preserve">CFR </w:t>
            </w:r>
            <w:r w:rsidRPr="00290754">
              <w:t>Part 63</w:t>
            </w:r>
            <w:r>
              <w:t>,</w:t>
            </w:r>
            <w:r w:rsidRPr="00290754">
              <w:t xml:space="preserve"> Subparts A and </w:t>
            </w:r>
            <w:r>
              <w:t>DDDDD</w:t>
            </w:r>
          </w:p>
        </w:tc>
        <w:tc>
          <w:tcPr>
            <w:tcW w:w="2970" w:type="dxa"/>
          </w:tcPr>
          <w:p w14:paraId="14B55249" w14:textId="6740AE13" w:rsidR="00A27115" w:rsidRDefault="00780422" w:rsidP="000F73C3">
            <w:pPr>
              <w:jc w:val="both"/>
              <w:rPr>
                <w:b/>
              </w:rPr>
            </w:pPr>
            <w:r>
              <w:t>EU-</w:t>
            </w:r>
            <w:r w:rsidR="00A27115">
              <w:t>WICKESEASTBOILER</w:t>
            </w:r>
          </w:p>
        </w:tc>
        <w:tc>
          <w:tcPr>
            <w:tcW w:w="4050" w:type="dxa"/>
          </w:tcPr>
          <w:p w14:paraId="0B226F59" w14:textId="5A496C7B" w:rsidR="00A27115" w:rsidRDefault="0006462E" w:rsidP="000F73C3">
            <w:pPr>
              <w:jc w:val="both"/>
              <w:rPr>
                <w:b/>
              </w:rPr>
            </w:pPr>
            <w:r>
              <w:t>FG-</w:t>
            </w:r>
            <w:r w:rsidR="00A27115">
              <w:t xml:space="preserve">BOILERS, </w:t>
            </w:r>
            <w:r>
              <w:t>FG-</w:t>
            </w:r>
            <w:r w:rsidR="00A27115">
              <w:t>STOKERBLR-5D</w:t>
            </w:r>
          </w:p>
        </w:tc>
      </w:tr>
      <w:tr w:rsidR="00A27115" w14:paraId="014F0CF2" w14:textId="77777777" w:rsidTr="0006462E">
        <w:tc>
          <w:tcPr>
            <w:tcW w:w="3240" w:type="dxa"/>
          </w:tcPr>
          <w:p w14:paraId="4C533D3B" w14:textId="71FF6F8B" w:rsidR="00A27115" w:rsidRDefault="00A27115" w:rsidP="00A27115">
            <w:pPr>
              <w:jc w:val="both"/>
              <w:rPr>
                <w:b/>
              </w:rPr>
            </w:pPr>
            <w:r w:rsidRPr="00A506AF">
              <w:t>40 CFR Part 63, Subparts A and DDDDD</w:t>
            </w:r>
          </w:p>
        </w:tc>
        <w:tc>
          <w:tcPr>
            <w:tcW w:w="2970" w:type="dxa"/>
          </w:tcPr>
          <w:p w14:paraId="3060D986" w14:textId="6A959B07" w:rsidR="00A27115" w:rsidRDefault="00780422" w:rsidP="00A27115">
            <w:pPr>
              <w:jc w:val="both"/>
              <w:rPr>
                <w:b/>
              </w:rPr>
            </w:pPr>
            <w:r>
              <w:t>EU-</w:t>
            </w:r>
            <w:r w:rsidR="00A27115">
              <w:t>WICKESWESTBOILER</w:t>
            </w:r>
          </w:p>
        </w:tc>
        <w:tc>
          <w:tcPr>
            <w:tcW w:w="4050" w:type="dxa"/>
          </w:tcPr>
          <w:p w14:paraId="0E85C266" w14:textId="09292FAE" w:rsidR="00A27115" w:rsidRDefault="0006462E" w:rsidP="00A27115">
            <w:pPr>
              <w:jc w:val="both"/>
              <w:rPr>
                <w:b/>
              </w:rPr>
            </w:pPr>
            <w:r>
              <w:t>FG-</w:t>
            </w:r>
            <w:r w:rsidR="00A27115">
              <w:t xml:space="preserve">BOILERS, </w:t>
            </w:r>
            <w:r>
              <w:t>FG-</w:t>
            </w:r>
            <w:r w:rsidR="00A27115">
              <w:t>STOKERBLR-5D</w:t>
            </w:r>
          </w:p>
        </w:tc>
      </w:tr>
      <w:tr w:rsidR="00A27115" w14:paraId="63E969D0" w14:textId="77777777" w:rsidTr="0006462E">
        <w:tc>
          <w:tcPr>
            <w:tcW w:w="3240" w:type="dxa"/>
          </w:tcPr>
          <w:p w14:paraId="50B04228" w14:textId="6F67132A" w:rsidR="00A27115" w:rsidRDefault="00A27115" w:rsidP="00A27115">
            <w:pPr>
              <w:jc w:val="both"/>
              <w:rPr>
                <w:b/>
              </w:rPr>
            </w:pPr>
            <w:r w:rsidRPr="00A506AF">
              <w:t>40 CFR Part 63, Subparts A and DDDDD</w:t>
            </w:r>
          </w:p>
        </w:tc>
        <w:tc>
          <w:tcPr>
            <w:tcW w:w="2970" w:type="dxa"/>
          </w:tcPr>
          <w:p w14:paraId="14E6D2C0" w14:textId="31C5CC91" w:rsidR="00A27115" w:rsidRDefault="00780422" w:rsidP="00A27115">
            <w:pPr>
              <w:jc w:val="both"/>
              <w:rPr>
                <w:b/>
              </w:rPr>
            </w:pPr>
            <w:r>
              <w:t>EU-</w:t>
            </w:r>
            <w:r w:rsidR="00A27115">
              <w:t>CEPACKAGEBOIL</w:t>
            </w:r>
            <w:r w:rsidR="0006462E">
              <w:t xml:space="preserve"> </w:t>
            </w:r>
            <w:r w:rsidR="00A27115">
              <w:t>(AKA EU-MURRAYBLR)</w:t>
            </w:r>
          </w:p>
        </w:tc>
        <w:tc>
          <w:tcPr>
            <w:tcW w:w="4050" w:type="dxa"/>
          </w:tcPr>
          <w:p w14:paraId="762FC2FF" w14:textId="65ABEAFD" w:rsidR="00A27115" w:rsidRDefault="0006462E" w:rsidP="00A27115">
            <w:pPr>
              <w:jc w:val="both"/>
              <w:rPr>
                <w:b/>
              </w:rPr>
            </w:pPr>
            <w:r>
              <w:t>FG-</w:t>
            </w:r>
            <w:r w:rsidR="00A27115">
              <w:t>NATGASBOILERS-5D</w:t>
            </w:r>
          </w:p>
        </w:tc>
      </w:tr>
      <w:tr w:rsidR="00A27115" w14:paraId="17515361" w14:textId="77777777" w:rsidTr="0006462E">
        <w:tc>
          <w:tcPr>
            <w:tcW w:w="3240" w:type="dxa"/>
          </w:tcPr>
          <w:p w14:paraId="0C8D4B00" w14:textId="60573335" w:rsidR="00A27115" w:rsidRDefault="00A27115" w:rsidP="00A27115">
            <w:pPr>
              <w:jc w:val="both"/>
              <w:rPr>
                <w:b/>
              </w:rPr>
            </w:pPr>
            <w:r w:rsidRPr="00A506AF">
              <w:t>40 CFR Part 63, Subparts A and DDDDD</w:t>
            </w:r>
          </w:p>
        </w:tc>
        <w:tc>
          <w:tcPr>
            <w:tcW w:w="2970" w:type="dxa"/>
          </w:tcPr>
          <w:p w14:paraId="2382EAD6" w14:textId="4E8BF825" w:rsidR="00A27115" w:rsidRDefault="00780422" w:rsidP="00A27115">
            <w:pPr>
              <w:jc w:val="both"/>
              <w:rPr>
                <w:b/>
              </w:rPr>
            </w:pPr>
            <w:r>
              <w:t>EU-</w:t>
            </w:r>
            <w:r w:rsidR="00A27115">
              <w:t>SUMBOILER</w:t>
            </w:r>
          </w:p>
        </w:tc>
        <w:tc>
          <w:tcPr>
            <w:tcW w:w="4050" w:type="dxa"/>
          </w:tcPr>
          <w:p w14:paraId="7077D12E" w14:textId="5F53F9DD" w:rsidR="00A27115" w:rsidRDefault="0006462E" w:rsidP="00A27115">
            <w:pPr>
              <w:jc w:val="both"/>
              <w:rPr>
                <w:b/>
              </w:rPr>
            </w:pPr>
            <w:r>
              <w:t>FG-</w:t>
            </w:r>
            <w:r w:rsidR="00A27115">
              <w:t>NATGASBOILERS-5D</w:t>
            </w:r>
          </w:p>
        </w:tc>
      </w:tr>
    </w:tbl>
    <w:p w14:paraId="49BBAC35" w14:textId="787F3C61" w:rsidR="00A27115" w:rsidRDefault="00A27115" w:rsidP="000F73C3">
      <w:pPr>
        <w:jc w:val="both"/>
        <w:rPr>
          <w:rFonts w:ascii="Arial" w:hAnsi="Arial" w:cs="Arial"/>
          <w:b/>
          <w:sz w:val="22"/>
          <w:szCs w:val="22"/>
        </w:rPr>
      </w:pPr>
    </w:p>
    <w:p w14:paraId="443C3E70" w14:textId="477A48DD" w:rsidR="00A27115" w:rsidRPr="00A27115" w:rsidRDefault="00A27115" w:rsidP="0006462E">
      <w:pPr>
        <w:jc w:val="both"/>
        <w:rPr>
          <w:rFonts w:ascii="Arial" w:hAnsi="Arial" w:cs="Arial"/>
          <w:sz w:val="22"/>
          <w:szCs w:val="22"/>
        </w:rPr>
      </w:pPr>
      <w:r>
        <w:rPr>
          <w:rFonts w:ascii="Arial" w:hAnsi="Arial" w:cs="Arial"/>
          <w:sz w:val="22"/>
          <w:szCs w:val="22"/>
        </w:rPr>
        <w:t xml:space="preserve">It should be noted that </w:t>
      </w:r>
      <w:r w:rsidR="00780422">
        <w:rPr>
          <w:rFonts w:ascii="Arial" w:hAnsi="Arial" w:cs="Arial"/>
          <w:sz w:val="22"/>
          <w:szCs w:val="22"/>
        </w:rPr>
        <w:t>EU-</w:t>
      </w:r>
      <w:r w:rsidR="003E4D88">
        <w:rPr>
          <w:rFonts w:ascii="Arial" w:hAnsi="Arial" w:cs="Arial"/>
          <w:sz w:val="22"/>
          <w:szCs w:val="22"/>
        </w:rPr>
        <w:t xml:space="preserve">SUMBOILER has </w:t>
      </w:r>
      <w:r w:rsidR="00DE0C9B">
        <w:rPr>
          <w:rFonts w:ascii="Arial" w:hAnsi="Arial" w:cs="Arial"/>
          <w:sz w:val="22"/>
          <w:szCs w:val="22"/>
        </w:rPr>
        <w:t xml:space="preserve">historically </w:t>
      </w:r>
      <w:r w:rsidR="003E4D88">
        <w:rPr>
          <w:rFonts w:ascii="Arial" w:hAnsi="Arial" w:cs="Arial"/>
          <w:sz w:val="22"/>
          <w:szCs w:val="22"/>
        </w:rPr>
        <w:t>been identified as exempt under Rule 212(4)</w:t>
      </w:r>
      <w:r w:rsidR="00D07E50">
        <w:rPr>
          <w:rFonts w:ascii="Arial" w:hAnsi="Arial" w:cs="Arial"/>
          <w:sz w:val="22"/>
          <w:szCs w:val="22"/>
        </w:rPr>
        <w:t xml:space="preserve"> and was only incorporated into the ROP due to the applicability of the NESHAP.</w:t>
      </w:r>
    </w:p>
    <w:p w14:paraId="72322507" w14:textId="77777777" w:rsidR="000F73C3" w:rsidRDefault="000F73C3" w:rsidP="0006462E">
      <w:pPr>
        <w:jc w:val="both"/>
        <w:rPr>
          <w:rFonts w:ascii="Arial" w:hAnsi="Arial" w:cs="Arial"/>
          <w:b/>
          <w:sz w:val="22"/>
          <w:szCs w:val="22"/>
        </w:rPr>
      </w:pPr>
    </w:p>
    <w:p w14:paraId="08C3738F" w14:textId="705E0351" w:rsidR="008C3D85" w:rsidRDefault="00E11B67" w:rsidP="0006462E">
      <w:pPr>
        <w:jc w:val="both"/>
        <w:rPr>
          <w:rFonts w:ascii="Arial" w:hAnsi="Arial" w:cs="Arial"/>
          <w:sz w:val="22"/>
          <w:szCs w:val="22"/>
        </w:rPr>
      </w:pPr>
      <w:r w:rsidRPr="00E11B67">
        <w:rPr>
          <w:rFonts w:ascii="Arial" w:hAnsi="Arial" w:cs="Arial"/>
          <w:sz w:val="22"/>
          <w:szCs w:val="22"/>
        </w:rPr>
        <w:t xml:space="preserve">A Notice of Violation was issued to the company on May 10, 2017, based on failure of the company to submit a complete renewal application </w:t>
      </w:r>
      <w:r w:rsidR="0006462E">
        <w:rPr>
          <w:rFonts w:ascii="Arial" w:hAnsi="Arial" w:cs="Arial"/>
          <w:sz w:val="22"/>
          <w:szCs w:val="22"/>
        </w:rPr>
        <w:t>six</w:t>
      </w:r>
      <w:r w:rsidRPr="00E11B67">
        <w:rPr>
          <w:rFonts w:ascii="Arial" w:hAnsi="Arial" w:cs="Arial"/>
          <w:sz w:val="22"/>
          <w:szCs w:val="22"/>
        </w:rPr>
        <w:t xml:space="preserve"> months </w:t>
      </w:r>
      <w:r w:rsidR="00471AD4">
        <w:rPr>
          <w:rFonts w:ascii="Arial" w:hAnsi="Arial" w:cs="Arial"/>
          <w:sz w:val="22"/>
          <w:szCs w:val="22"/>
        </w:rPr>
        <w:t>prior to</w:t>
      </w:r>
      <w:r w:rsidRPr="00E11B67">
        <w:rPr>
          <w:rFonts w:ascii="Arial" w:hAnsi="Arial" w:cs="Arial"/>
          <w:sz w:val="22"/>
          <w:szCs w:val="22"/>
        </w:rPr>
        <w:t xml:space="preserve"> the ROP expiration date</w:t>
      </w:r>
      <w:r w:rsidRPr="00005937">
        <w:rPr>
          <w:rFonts w:ascii="Arial" w:hAnsi="Arial" w:cs="Arial"/>
          <w:sz w:val="22"/>
          <w:szCs w:val="22"/>
        </w:rPr>
        <w:t xml:space="preserve">.  </w:t>
      </w:r>
      <w:r w:rsidR="00F04276">
        <w:rPr>
          <w:rFonts w:ascii="Arial" w:hAnsi="Arial" w:cs="Arial"/>
          <w:sz w:val="22"/>
          <w:szCs w:val="22"/>
        </w:rPr>
        <w:t>Company representatives</w:t>
      </w:r>
      <w:r w:rsidR="00005937" w:rsidRPr="00005937">
        <w:rPr>
          <w:rFonts w:ascii="Arial" w:hAnsi="Arial" w:cs="Arial"/>
          <w:sz w:val="22"/>
          <w:szCs w:val="22"/>
        </w:rPr>
        <w:t xml:space="preserve"> met with AQD Enforcement Staff on </w:t>
      </w:r>
      <w:r w:rsidR="00005937">
        <w:rPr>
          <w:rFonts w:ascii="Arial" w:hAnsi="Arial" w:cs="Arial"/>
          <w:sz w:val="22"/>
          <w:szCs w:val="22"/>
        </w:rPr>
        <w:t>June 23, 2017 to discuss entering into a</w:t>
      </w:r>
      <w:r w:rsidR="00005937" w:rsidRPr="00005937">
        <w:rPr>
          <w:rFonts w:ascii="Arial" w:hAnsi="Arial" w:cs="Arial"/>
          <w:sz w:val="22"/>
          <w:szCs w:val="22"/>
        </w:rPr>
        <w:t xml:space="preserve"> consent </w:t>
      </w:r>
      <w:r w:rsidR="00005937">
        <w:rPr>
          <w:rFonts w:ascii="Arial" w:hAnsi="Arial" w:cs="Arial"/>
          <w:sz w:val="22"/>
          <w:szCs w:val="22"/>
        </w:rPr>
        <w:t>agreement</w:t>
      </w:r>
      <w:r w:rsidR="00005937" w:rsidRPr="007A0D56">
        <w:rPr>
          <w:rFonts w:ascii="Arial" w:hAnsi="Arial" w:cs="Arial"/>
          <w:sz w:val="22"/>
          <w:szCs w:val="22"/>
        </w:rPr>
        <w:t xml:space="preserve">.  </w:t>
      </w:r>
      <w:r w:rsidR="0071502E" w:rsidRPr="007A0D56">
        <w:rPr>
          <w:rFonts w:ascii="Arial" w:hAnsi="Arial" w:cs="Arial"/>
          <w:sz w:val="22"/>
          <w:szCs w:val="22"/>
        </w:rPr>
        <w:t xml:space="preserve">On November 3, </w:t>
      </w:r>
      <w:r w:rsidR="007A0D56" w:rsidRPr="007A0D56">
        <w:rPr>
          <w:rFonts w:ascii="Arial" w:hAnsi="Arial" w:cs="Arial"/>
          <w:sz w:val="22"/>
          <w:szCs w:val="22"/>
        </w:rPr>
        <w:t xml:space="preserve">2017, the </w:t>
      </w:r>
      <w:r w:rsidR="005C2194">
        <w:rPr>
          <w:rFonts w:ascii="Arial" w:hAnsi="Arial" w:cs="Arial"/>
          <w:sz w:val="22"/>
          <w:szCs w:val="22"/>
        </w:rPr>
        <w:t>f</w:t>
      </w:r>
      <w:r w:rsidR="007A0D56" w:rsidRPr="007A0D56">
        <w:rPr>
          <w:rFonts w:ascii="Arial" w:hAnsi="Arial" w:cs="Arial"/>
          <w:sz w:val="22"/>
          <w:szCs w:val="22"/>
        </w:rPr>
        <w:t xml:space="preserve">acility was issued </w:t>
      </w:r>
      <w:r w:rsidR="0071502E" w:rsidRPr="007A0D56">
        <w:rPr>
          <w:rFonts w:ascii="Arial" w:hAnsi="Arial" w:cs="Arial"/>
          <w:sz w:val="22"/>
          <w:szCs w:val="22"/>
        </w:rPr>
        <w:t>the final signed copy of the State of Michigan (SOM)</w:t>
      </w:r>
      <w:r w:rsidR="00726810">
        <w:rPr>
          <w:rFonts w:ascii="Arial" w:hAnsi="Arial" w:cs="Arial"/>
          <w:sz w:val="22"/>
          <w:szCs w:val="22"/>
        </w:rPr>
        <w:t xml:space="preserve">, </w:t>
      </w:r>
      <w:r w:rsidR="00337F8C">
        <w:rPr>
          <w:rFonts w:ascii="Arial" w:hAnsi="Arial" w:cs="Arial"/>
          <w:sz w:val="22"/>
          <w:szCs w:val="22"/>
        </w:rPr>
        <w:t>EGLE</w:t>
      </w:r>
      <w:r w:rsidR="0071502E" w:rsidRPr="007A0D56">
        <w:rPr>
          <w:rFonts w:ascii="Arial" w:hAnsi="Arial" w:cs="Arial"/>
          <w:sz w:val="22"/>
          <w:szCs w:val="22"/>
        </w:rPr>
        <w:t>, AQD Stipulation for Entry of Final Order by Consent (Consent Order) AQD No. 16-2017 for Michigan Sugar Company</w:t>
      </w:r>
      <w:r w:rsidR="00726810">
        <w:rPr>
          <w:rFonts w:ascii="Arial" w:hAnsi="Arial" w:cs="Arial"/>
          <w:sz w:val="22"/>
          <w:szCs w:val="22"/>
        </w:rPr>
        <w:t xml:space="preserve"> - Sebewaing</w:t>
      </w:r>
      <w:r w:rsidR="0071502E" w:rsidRPr="007A0D56">
        <w:rPr>
          <w:rFonts w:ascii="Arial" w:hAnsi="Arial" w:cs="Arial"/>
          <w:sz w:val="22"/>
          <w:szCs w:val="22"/>
        </w:rPr>
        <w:t xml:space="preserve">.  The effective date on the </w:t>
      </w:r>
      <w:r w:rsidR="00323EED">
        <w:rPr>
          <w:rFonts w:ascii="Arial" w:hAnsi="Arial" w:cs="Arial"/>
          <w:sz w:val="22"/>
          <w:szCs w:val="22"/>
        </w:rPr>
        <w:t>C</w:t>
      </w:r>
      <w:r w:rsidR="0071502E" w:rsidRPr="007A0D56">
        <w:rPr>
          <w:rFonts w:ascii="Arial" w:hAnsi="Arial" w:cs="Arial"/>
          <w:sz w:val="22"/>
          <w:szCs w:val="22"/>
        </w:rPr>
        <w:t xml:space="preserve">onsent </w:t>
      </w:r>
      <w:r w:rsidR="00323EED">
        <w:rPr>
          <w:rFonts w:ascii="Arial" w:hAnsi="Arial" w:cs="Arial"/>
          <w:sz w:val="22"/>
          <w:szCs w:val="22"/>
        </w:rPr>
        <w:t>O</w:t>
      </w:r>
      <w:r w:rsidR="0071502E" w:rsidRPr="007A0D56">
        <w:rPr>
          <w:rFonts w:ascii="Arial" w:hAnsi="Arial" w:cs="Arial"/>
          <w:sz w:val="22"/>
          <w:szCs w:val="22"/>
        </w:rPr>
        <w:t xml:space="preserve">rder was November 2, 2017.  </w:t>
      </w:r>
      <w:r w:rsidR="005F7F4D">
        <w:rPr>
          <w:rFonts w:ascii="Arial" w:hAnsi="Arial" w:cs="Arial"/>
          <w:sz w:val="22"/>
          <w:szCs w:val="22"/>
        </w:rPr>
        <w:t>No schedule of compliance was determined to be required at the time of permit renewal.</w:t>
      </w:r>
    </w:p>
    <w:p w14:paraId="098AEFF9" w14:textId="3224CAF2" w:rsidR="00D92245" w:rsidRDefault="00D92245" w:rsidP="0006462E">
      <w:pPr>
        <w:jc w:val="both"/>
        <w:rPr>
          <w:rFonts w:ascii="Arial" w:hAnsi="Arial" w:cs="Arial"/>
          <w:sz w:val="22"/>
          <w:szCs w:val="22"/>
        </w:rPr>
      </w:pPr>
    </w:p>
    <w:p w14:paraId="2FE60B18" w14:textId="0CF60A72" w:rsidR="00740F7F" w:rsidRDefault="00337F8C" w:rsidP="0006462E">
      <w:pPr>
        <w:jc w:val="both"/>
        <w:rPr>
          <w:rFonts w:ascii="Arial" w:hAnsi="Arial"/>
          <w:sz w:val="22"/>
          <w:szCs w:val="22"/>
        </w:rPr>
      </w:pPr>
      <w:r>
        <w:rPr>
          <w:rFonts w:ascii="Arial" w:hAnsi="Arial" w:cs="Arial"/>
          <w:sz w:val="22"/>
          <w:szCs w:val="22"/>
        </w:rPr>
        <w:t>EGLE’s</w:t>
      </w:r>
      <w:r w:rsidR="00740F7F" w:rsidRPr="00740F7F">
        <w:rPr>
          <w:rFonts w:ascii="Arial" w:hAnsi="Arial" w:cs="Arial"/>
          <w:sz w:val="22"/>
          <w:szCs w:val="22"/>
        </w:rPr>
        <w:t xml:space="preserve"> AQD revised R 336.1287 and R </w:t>
      </w:r>
      <w:r w:rsidR="00740F7F" w:rsidRPr="009661B2">
        <w:rPr>
          <w:rFonts w:ascii="Arial" w:hAnsi="Arial" w:cs="Arial"/>
          <w:sz w:val="22"/>
          <w:szCs w:val="22"/>
        </w:rPr>
        <w:t xml:space="preserve">336.1290 on December 20, 2016. </w:t>
      </w:r>
      <w:r w:rsidR="00323EED">
        <w:rPr>
          <w:rFonts w:ascii="Arial" w:hAnsi="Arial" w:cs="Arial"/>
          <w:sz w:val="22"/>
          <w:szCs w:val="22"/>
        </w:rPr>
        <w:t xml:space="preserve"> </w:t>
      </w:r>
      <w:r w:rsidR="00740F7F" w:rsidRPr="009661B2">
        <w:rPr>
          <w:rFonts w:ascii="Arial" w:hAnsi="Arial" w:cs="Arial"/>
          <w:sz w:val="22"/>
          <w:szCs w:val="22"/>
        </w:rPr>
        <w:t>The revised rules, specifically R</w:t>
      </w:r>
      <w:r w:rsidR="00740F7F" w:rsidRPr="00591298">
        <w:rPr>
          <w:rFonts w:ascii="Arial" w:hAnsi="Arial" w:cs="Arial"/>
          <w:sz w:val="22"/>
          <w:szCs w:val="22"/>
        </w:rPr>
        <w:t xml:space="preserve"> 336.1287(2)(c) and R 336.1290, have some requirements that are more detailed compared to the earlier versions.  FG-RULE287(2)(c) and FG-RULE290 are flexible group requirement tables created for emission units subject to R 336.1287(2)(c) and R 336.1290, respectively. </w:t>
      </w:r>
      <w:bookmarkStart w:id="31" w:name="_Hlk502840146"/>
      <w:r w:rsidR="00740F7F" w:rsidRPr="00591298">
        <w:rPr>
          <w:rFonts w:ascii="Arial" w:hAnsi="Arial" w:cs="Arial"/>
          <w:sz w:val="22"/>
          <w:szCs w:val="22"/>
        </w:rPr>
        <w:t xml:space="preserve"> Emission units installed before December 20, 2016, can comply with the requirements of Rule 287 and Rule 290 in effect at the time of installation or modification.</w:t>
      </w:r>
      <w:bookmarkEnd w:id="31"/>
      <w:r w:rsidR="00740F7F" w:rsidRPr="00591298">
        <w:rPr>
          <w:rFonts w:ascii="Arial" w:hAnsi="Arial" w:cs="Arial"/>
          <w:sz w:val="22"/>
          <w:szCs w:val="22"/>
        </w:rPr>
        <w:t xml:space="preserve">  However, e</w:t>
      </w:r>
      <w:r w:rsidR="00740F7F" w:rsidRPr="001650FB">
        <w:rPr>
          <w:rFonts w:ascii="Arial" w:hAnsi="Arial"/>
          <w:sz w:val="22"/>
          <w:szCs w:val="22"/>
        </w:rPr>
        <w:t>mission</w:t>
      </w:r>
      <w:r w:rsidR="00740F7F" w:rsidRPr="002F32E7">
        <w:rPr>
          <w:rFonts w:ascii="Arial" w:hAnsi="Arial"/>
          <w:sz w:val="22"/>
          <w:szCs w:val="22"/>
        </w:rPr>
        <w:t xml:space="preserve"> units installed or modified after December 20, 2016 must comply with the requirements of the current rules. </w:t>
      </w:r>
    </w:p>
    <w:p w14:paraId="59489A90" w14:textId="77777777" w:rsidR="00740F7F" w:rsidRPr="00740F7F" w:rsidRDefault="00740F7F" w:rsidP="0006462E">
      <w:pPr>
        <w:jc w:val="both"/>
        <w:rPr>
          <w:rFonts w:ascii="Calibri" w:hAnsi="Calibri"/>
          <w:sz w:val="22"/>
          <w:szCs w:val="22"/>
        </w:rPr>
      </w:pPr>
    </w:p>
    <w:p w14:paraId="0264B6A6" w14:textId="77777777" w:rsidR="000F73C3" w:rsidRDefault="000F73C3" w:rsidP="0006462E">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6CBFB6A7" w14:textId="77777777" w:rsidR="000F73C3" w:rsidRDefault="000F73C3" w:rsidP="0006462E">
      <w:pPr>
        <w:jc w:val="both"/>
        <w:rPr>
          <w:rFonts w:ascii="Arial" w:hAnsi="Arial" w:cs="Arial"/>
          <w:sz w:val="22"/>
          <w:szCs w:val="22"/>
        </w:rPr>
      </w:pPr>
    </w:p>
    <w:p w14:paraId="6961A320" w14:textId="1A0AF840" w:rsidR="0038319C" w:rsidRDefault="007D3294" w:rsidP="0006462E">
      <w:pPr>
        <w:jc w:val="both"/>
        <w:rPr>
          <w:rFonts w:ascii="Arial" w:hAnsi="Arial" w:cs="Arial"/>
          <w:sz w:val="22"/>
          <w:szCs w:val="22"/>
        </w:rPr>
      </w:pPr>
      <w:r>
        <w:rPr>
          <w:rFonts w:ascii="Arial" w:hAnsi="Arial" w:cs="Arial"/>
          <w:sz w:val="22"/>
          <w:szCs w:val="22"/>
        </w:rPr>
        <w:t xml:space="preserve">The emission limitation(s) or standard(s) for </w:t>
      </w:r>
      <w:r w:rsidR="00213365">
        <w:rPr>
          <w:rFonts w:ascii="Arial" w:hAnsi="Arial" w:cs="Arial"/>
          <w:sz w:val="22"/>
          <w:szCs w:val="22"/>
        </w:rPr>
        <w:t>PM</w:t>
      </w:r>
      <w:r>
        <w:rPr>
          <w:rFonts w:ascii="Arial" w:hAnsi="Arial" w:cs="Arial"/>
          <w:sz w:val="22"/>
          <w:szCs w:val="22"/>
        </w:rPr>
        <w:t xml:space="preserve"> from </w:t>
      </w:r>
      <w:r w:rsidR="00780422">
        <w:rPr>
          <w:rFonts w:ascii="Arial" w:hAnsi="Arial" w:cs="Arial"/>
          <w:sz w:val="22"/>
          <w:szCs w:val="22"/>
        </w:rPr>
        <w:t>EU-</w:t>
      </w:r>
      <w:r w:rsidR="00213365">
        <w:rPr>
          <w:rFonts w:ascii="Arial" w:hAnsi="Arial" w:cs="Arial"/>
          <w:sz w:val="22"/>
          <w:szCs w:val="22"/>
        </w:rPr>
        <w:t xml:space="preserve">DRYER#3 and </w:t>
      </w:r>
      <w:r w:rsidR="0006462E">
        <w:rPr>
          <w:rFonts w:ascii="Arial" w:hAnsi="Arial" w:cs="Arial"/>
          <w:sz w:val="22"/>
          <w:szCs w:val="22"/>
        </w:rPr>
        <w:t>FG-</w:t>
      </w:r>
      <w:r w:rsidR="00213365">
        <w:rPr>
          <w:rFonts w:ascii="Arial" w:hAnsi="Arial" w:cs="Arial"/>
          <w:sz w:val="22"/>
          <w:szCs w:val="22"/>
        </w:rPr>
        <w:t>PULPDRYERS</w:t>
      </w:r>
      <w:r w:rsidR="000F73C3">
        <w:rPr>
          <w:rFonts w:ascii="Arial" w:hAnsi="Arial" w:cs="Arial"/>
          <w:sz w:val="22"/>
          <w:szCs w:val="22"/>
        </w:rPr>
        <w:t xml:space="preserve"> </w:t>
      </w:r>
      <w:r w:rsidR="00213365">
        <w:rPr>
          <w:rFonts w:ascii="Arial" w:hAnsi="Arial" w:cs="Arial"/>
          <w:sz w:val="22"/>
          <w:szCs w:val="22"/>
        </w:rPr>
        <w:t xml:space="preserve">(all rotary pulp dryers) </w:t>
      </w:r>
      <w:r w:rsidR="000F73C3">
        <w:rPr>
          <w:rFonts w:ascii="Arial" w:hAnsi="Arial" w:cs="Arial"/>
          <w:sz w:val="22"/>
          <w:szCs w:val="22"/>
        </w:rPr>
        <w:t>at t</w:t>
      </w:r>
      <w:r w:rsidR="000F73C3" w:rsidRPr="00CC7CF8">
        <w:rPr>
          <w:rFonts w:ascii="Arial" w:hAnsi="Arial" w:cs="Arial"/>
          <w:sz w:val="22"/>
          <w:szCs w:val="22"/>
        </w:rPr>
        <w:t xml:space="preserve">he stationary source </w:t>
      </w:r>
      <w:r w:rsidR="00213365">
        <w:rPr>
          <w:rFonts w:ascii="Arial" w:hAnsi="Arial" w:cs="Arial"/>
          <w:sz w:val="22"/>
          <w:szCs w:val="22"/>
        </w:rPr>
        <w:t>are</w:t>
      </w:r>
      <w:r w:rsidR="000F73C3" w:rsidRPr="00CC7CF8">
        <w:rPr>
          <w:rFonts w:ascii="Arial" w:hAnsi="Arial" w:cs="Arial"/>
          <w:sz w:val="22"/>
          <w:szCs w:val="22"/>
        </w:rPr>
        <w:t xml:space="preserve"> subject to the federal Compliance Assurance Monitoring </w:t>
      </w:r>
      <w:r w:rsidR="00213365">
        <w:rPr>
          <w:rFonts w:ascii="Arial" w:hAnsi="Arial" w:cs="Arial"/>
          <w:sz w:val="22"/>
          <w:szCs w:val="22"/>
        </w:rPr>
        <w:t xml:space="preserve">(CAM) </w:t>
      </w:r>
      <w:r w:rsidR="000F73C3" w:rsidRPr="00CC7CF8">
        <w:rPr>
          <w:rFonts w:ascii="Arial" w:hAnsi="Arial" w:cs="Arial"/>
          <w:sz w:val="22"/>
          <w:szCs w:val="22"/>
        </w:rPr>
        <w:t xml:space="preserve">rule </w:t>
      </w:r>
      <w:r w:rsidR="000F73C3">
        <w:rPr>
          <w:rFonts w:ascii="Arial" w:hAnsi="Arial" w:cs="Arial"/>
          <w:sz w:val="22"/>
          <w:szCs w:val="22"/>
        </w:rPr>
        <w:t xml:space="preserve">under 40 CFR Part </w:t>
      </w:r>
      <w:r w:rsidR="000F73C3" w:rsidRPr="00CC7CF8">
        <w:rPr>
          <w:rFonts w:ascii="Arial" w:hAnsi="Arial" w:cs="Arial"/>
          <w:sz w:val="22"/>
          <w:szCs w:val="22"/>
        </w:rPr>
        <w:t>64</w:t>
      </w:r>
      <w:r w:rsidR="000F73C3">
        <w:rPr>
          <w:rFonts w:ascii="Arial" w:hAnsi="Arial" w:cs="Arial"/>
          <w:sz w:val="22"/>
          <w:szCs w:val="22"/>
        </w:rPr>
        <w:t xml:space="preserve">.  </w:t>
      </w:r>
      <w:r w:rsidR="002F1BC0">
        <w:rPr>
          <w:rFonts w:ascii="Arial" w:hAnsi="Arial" w:cs="Arial"/>
          <w:sz w:val="22"/>
          <w:szCs w:val="22"/>
        </w:rPr>
        <w:t>These</w:t>
      </w:r>
      <w:r w:rsidR="000F73C3">
        <w:rPr>
          <w:rFonts w:ascii="Arial" w:hAnsi="Arial" w:cs="Arial"/>
          <w:sz w:val="22"/>
          <w:szCs w:val="22"/>
        </w:rPr>
        <w:t xml:space="preserve"> emission unit</w:t>
      </w:r>
      <w:r w:rsidR="002F1BC0">
        <w:rPr>
          <w:rFonts w:ascii="Arial" w:hAnsi="Arial" w:cs="Arial"/>
          <w:sz w:val="22"/>
          <w:szCs w:val="22"/>
        </w:rPr>
        <w:t>s</w:t>
      </w:r>
      <w:r w:rsidR="000F73C3" w:rsidRPr="00CC7CF8">
        <w:rPr>
          <w:rFonts w:ascii="Arial" w:hAnsi="Arial" w:cs="Arial"/>
          <w:sz w:val="22"/>
          <w:szCs w:val="22"/>
        </w:rPr>
        <w:t xml:space="preserve"> </w:t>
      </w:r>
      <w:r w:rsidR="000F73C3">
        <w:rPr>
          <w:rFonts w:ascii="Arial" w:hAnsi="Arial" w:cs="Arial"/>
          <w:sz w:val="22"/>
          <w:szCs w:val="22"/>
        </w:rPr>
        <w:t>ha</w:t>
      </w:r>
      <w:r w:rsidR="002F1BC0">
        <w:rPr>
          <w:rFonts w:ascii="Arial" w:hAnsi="Arial" w:cs="Arial"/>
          <w:sz w:val="22"/>
          <w:szCs w:val="22"/>
        </w:rPr>
        <w:t>ve</w:t>
      </w:r>
      <w:r w:rsidR="000F73C3" w:rsidRPr="00CC7CF8">
        <w:rPr>
          <w:rFonts w:ascii="Arial" w:hAnsi="Arial" w:cs="Arial"/>
          <w:sz w:val="22"/>
          <w:szCs w:val="22"/>
        </w:rPr>
        <w:t xml:space="preserve"> a control device </w:t>
      </w:r>
      <w:r w:rsidR="00213365">
        <w:rPr>
          <w:rFonts w:ascii="Arial" w:hAnsi="Arial" w:cs="Arial"/>
          <w:sz w:val="22"/>
          <w:szCs w:val="22"/>
        </w:rPr>
        <w:t xml:space="preserve">(multiclone equipped with flue gas recirculation) </w:t>
      </w:r>
      <w:r w:rsidR="000F73C3" w:rsidRPr="00CC7CF8">
        <w:rPr>
          <w:rFonts w:ascii="Arial" w:hAnsi="Arial" w:cs="Arial"/>
          <w:sz w:val="22"/>
          <w:szCs w:val="22"/>
        </w:rPr>
        <w:t xml:space="preserve">and potential pre-control emissions of </w:t>
      </w:r>
      <w:r w:rsidR="00213365">
        <w:rPr>
          <w:rFonts w:ascii="Arial" w:hAnsi="Arial" w:cs="Arial"/>
          <w:sz w:val="22"/>
          <w:szCs w:val="22"/>
        </w:rPr>
        <w:t>PM</w:t>
      </w:r>
      <w:r w:rsidR="000F73C3" w:rsidRPr="00CC7CF8">
        <w:rPr>
          <w:rFonts w:ascii="Arial" w:hAnsi="Arial" w:cs="Arial"/>
          <w:sz w:val="22"/>
          <w:szCs w:val="22"/>
        </w:rPr>
        <w:t xml:space="preserve"> </w:t>
      </w:r>
      <w:r w:rsidR="002F1BC0">
        <w:rPr>
          <w:rFonts w:ascii="Arial" w:hAnsi="Arial" w:cs="Arial"/>
          <w:sz w:val="22"/>
          <w:szCs w:val="22"/>
        </w:rPr>
        <w:t xml:space="preserve">are </w:t>
      </w:r>
      <w:r w:rsidR="000F73C3" w:rsidRPr="00CC7CF8">
        <w:rPr>
          <w:rFonts w:ascii="Arial" w:hAnsi="Arial" w:cs="Arial"/>
          <w:sz w:val="22"/>
          <w:szCs w:val="22"/>
        </w:rPr>
        <w:t xml:space="preserve">greater than the major source threshold level.  </w:t>
      </w:r>
      <w:r w:rsidR="00213365">
        <w:rPr>
          <w:rFonts w:ascii="Arial" w:hAnsi="Arial" w:cs="Arial"/>
          <w:sz w:val="22"/>
          <w:szCs w:val="22"/>
        </w:rPr>
        <w:t xml:space="preserve">The monitoring for the control device includes both a once a day emission survey as well as monitoring and recording of pressure </w:t>
      </w:r>
      <w:r w:rsidR="002F1BC0">
        <w:rPr>
          <w:rFonts w:ascii="Arial" w:hAnsi="Arial" w:cs="Arial"/>
          <w:sz w:val="22"/>
          <w:szCs w:val="22"/>
        </w:rPr>
        <w:t>d</w:t>
      </w:r>
      <w:r w:rsidR="00213365">
        <w:rPr>
          <w:rFonts w:ascii="Arial" w:hAnsi="Arial" w:cs="Arial"/>
          <w:sz w:val="22"/>
          <w:szCs w:val="22"/>
        </w:rPr>
        <w:t>rops across pollution control devices by facility operators.  It should also be noted that the company</w:t>
      </w:r>
      <w:r w:rsidR="009E05DF">
        <w:rPr>
          <w:rFonts w:ascii="Arial" w:hAnsi="Arial" w:cs="Arial"/>
          <w:sz w:val="22"/>
          <w:szCs w:val="22"/>
        </w:rPr>
        <w:t xml:space="preserve"> has not historically agreed and stated</w:t>
      </w:r>
      <w:r w:rsidR="00213365">
        <w:rPr>
          <w:rFonts w:ascii="Arial" w:hAnsi="Arial" w:cs="Arial"/>
          <w:sz w:val="22"/>
          <w:szCs w:val="22"/>
        </w:rPr>
        <w:t xml:space="preserve"> that the CAM is for PM10, not PM</w:t>
      </w:r>
      <w:r w:rsidR="009B4702">
        <w:rPr>
          <w:rFonts w:ascii="Arial" w:hAnsi="Arial" w:cs="Arial"/>
          <w:sz w:val="22"/>
          <w:szCs w:val="22"/>
        </w:rPr>
        <w:t>.</w:t>
      </w:r>
    </w:p>
    <w:p w14:paraId="299D3A86" w14:textId="4D7B9BFF" w:rsidR="009B4702" w:rsidRDefault="009B4702" w:rsidP="0006462E">
      <w:pPr>
        <w:jc w:val="both"/>
        <w:rPr>
          <w:rFonts w:ascii="Arial" w:hAnsi="Arial" w:cs="Arial"/>
          <w:sz w:val="22"/>
          <w:szCs w:val="22"/>
        </w:rPr>
      </w:pPr>
    </w:p>
    <w:p w14:paraId="76FDB4DB" w14:textId="09BE7FC5" w:rsidR="00A96906" w:rsidRDefault="009B4702" w:rsidP="0006462E">
      <w:pPr>
        <w:jc w:val="both"/>
        <w:rPr>
          <w:rFonts w:ascii="Arial" w:hAnsi="Arial" w:cs="Arial"/>
          <w:sz w:val="22"/>
          <w:szCs w:val="22"/>
        </w:rPr>
      </w:pPr>
      <w:r>
        <w:rPr>
          <w:rFonts w:ascii="Arial" w:hAnsi="Arial" w:cs="Arial"/>
          <w:sz w:val="22"/>
          <w:szCs w:val="22"/>
        </w:rPr>
        <w:t xml:space="preserve">The </w:t>
      </w:r>
      <w:r w:rsidRPr="00323EED">
        <w:rPr>
          <w:rFonts w:ascii="Arial" w:hAnsi="Arial" w:cs="Arial"/>
          <w:sz w:val="22"/>
          <w:szCs w:val="22"/>
        </w:rPr>
        <w:t xml:space="preserve">emission limitation or standard for PM from </w:t>
      </w:r>
      <w:r w:rsidR="00780422" w:rsidRPr="00323EED">
        <w:rPr>
          <w:rFonts w:ascii="Arial" w:hAnsi="Arial" w:cs="Arial"/>
          <w:sz w:val="22"/>
          <w:szCs w:val="22"/>
        </w:rPr>
        <w:t>EU</w:t>
      </w:r>
      <w:r w:rsidR="00780422">
        <w:rPr>
          <w:rFonts w:ascii="Arial" w:hAnsi="Arial" w:cs="Arial"/>
          <w:sz w:val="22"/>
          <w:szCs w:val="22"/>
        </w:rPr>
        <w:t>-</w:t>
      </w:r>
      <w:r>
        <w:rPr>
          <w:rFonts w:ascii="Arial" w:hAnsi="Arial" w:cs="Arial"/>
          <w:sz w:val="22"/>
          <w:szCs w:val="22"/>
        </w:rPr>
        <w:t>WICKESWESTBOIL</w:t>
      </w:r>
      <w:r w:rsidR="00C76108">
        <w:rPr>
          <w:rFonts w:ascii="Arial" w:hAnsi="Arial" w:cs="Arial"/>
          <w:sz w:val="22"/>
          <w:szCs w:val="22"/>
        </w:rPr>
        <w:t>ER</w:t>
      </w:r>
      <w:r>
        <w:rPr>
          <w:rFonts w:ascii="Arial" w:hAnsi="Arial" w:cs="Arial"/>
          <w:sz w:val="22"/>
          <w:szCs w:val="22"/>
        </w:rPr>
        <w:t xml:space="preserve"> and </w:t>
      </w:r>
      <w:r w:rsidR="00726810">
        <w:rPr>
          <w:rFonts w:ascii="Arial" w:hAnsi="Arial" w:cs="Arial"/>
          <w:sz w:val="22"/>
          <w:szCs w:val="22"/>
        </w:rPr>
        <w:br/>
      </w:r>
      <w:r w:rsidR="00780422">
        <w:rPr>
          <w:rFonts w:ascii="Arial" w:hAnsi="Arial" w:cs="Arial"/>
          <w:sz w:val="22"/>
          <w:szCs w:val="22"/>
        </w:rPr>
        <w:t>EU-</w:t>
      </w:r>
      <w:r>
        <w:rPr>
          <w:rFonts w:ascii="Arial" w:hAnsi="Arial" w:cs="Arial"/>
          <w:sz w:val="22"/>
          <w:szCs w:val="22"/>
        </w:rPr>
        <w:t>WICKESEASTBOIL</w:t>
      </w:r>
      <w:r w:rsidR="00C76108">
        <w:rPr>
          <w:rFonts w:ascii="Arial" w:hAnsi="Arial" w:cs="Arial"/>
          <w:sz w:val="22"/>
          <w:szCs w:val="22"/>
        </w:rPr>
        <w:t>ER</w:t>
      </w:r>
      <w:r>
        <w:rPr>
          <w:rFonts w:ascii="Arial" w:hAnsi="Arial" w:cs="Arial"/>
          <w:sz w:val="22"/>
          <w:szCs w:val="22"/>
        </w:rPr>
        <w:t xml:space="preserve"> </w:t>
      </w:r>
      <w:r w:rsidR="002C6554">
        <w:rPr>
          <w:rFonts w:ascii="Arial" w:hAnsi="Arial" w:cs="Arial"/>
          <w:sz w:val="22"/>
          <w:szCs w:val="22"/>
        </w:rPr>
        <w:t>(</w:t>
      </w:r>
      <w:r w:rsidR="0006462E">
        <w:rPr>
          <w:rFonts w:ascii="Arial" w:hAnsi="Arial" w:cs="Arial"/>
          <w:sz w:val="22"/>
          <w:szCs w:val="22"/>
        </w:rPr>
        <w:t>FG-</w:t>
      </w:r>
      <w:r w:rsidR="002C6554">
        <w:rPr>
          <w:rFonts w:ascii="Arial" w:hAnsi="Arial" w:cs="Arial"/>
          <w:sz w:val="22"/>
          <w:szCs w:val="22"/>
        </w:rPr>
        <w:t xml:space="preserve">BOILERS) </w:t>
      </w:r>
      <w:r>
        <w:rPr>
          <w:rFonts w:ascii="Arial" w:hAnsi="Arial" w:cs="Arial"/>
          <w:sz w:val="22"/>
          <w:szCs w:val="22"/>
        </w:rPr>
        <w:t xml:space="preserve">at </w:t>
      </w:r>
      <w:r w:rsidRPr="00726810">
        <w:rPr>
          <w:rFonts w:ascii="Arial" w:hAnsi="Arial" w:cs="Arial"/>
          <w:sz w:val="22"/>
          <w:szCs w:val="22"/>
        </w:rPr>
        <w:t xml:space="preserve">the stationary source </w:t>
      </w:r>
      <w:r w:rsidRPr="00726810">
        <w:rPr>
          <w:rFonts w:ascii="Arial" w:hAnsi="Arial" w:cs="Arial"/>
          <w:sz w:val="22"/>
          <w:szCs w:val="22"/>
        </w:rPr>
        <w:fldChar w:fldCharType="begin">
          <w:ffData>
            <w:name w:val="Dropdown4"/>
            <w:enabled/>
            <w:calcOnExit w:val="0"/>
            <w:ddList>
              <w:listEntry w:val="is"/>
              <w:listEntry w:val="are"/>
            </w:ddList>
          </w:ffData>
        </w:fldChar>
      </w:r>
      <w:r w:rsidRPr="00726810">
        <w:rPr>
          <w:rFonts w:ascii="Arial" w:hAnsi="Arial" w:cs="Arial"/>
          <w:sz w:val="22"/>
          <w:szCs w:val="22"/>
        </w:rPr>
        <w:instrText xml:space="preserve"> FORMDROPDOWN </w:instrText>
      </w:r>
      <w:r w:rsidR="00A93A7F">
        <w:rPr>
          <w:rFonts w:ascii="Arial" w:hAnsi="Arial" w:cs="Arial"/>
          <w:sz w:val="22"/>
          <w:szCs w:val="22"/>
        </w:rPr>
      </w:r>
      <w:r w:rsidR="00A93A7F">
        <w:rPr>
          <w:rFonts w:ascii="Arial" w:hAnsi="Arial" w:cs="Arial"/>
          <w:sz w:val="22"/>
          <w:szCs w:val="22"/>
        </w:rPr>
        <w:fldChar w:fldCharType="separate"/>
      </w:r>
      <w:r w:rsidRPr="00726810">
        <w:rPr>
          <w:rFonts w:ascii="Arial" w:hAnsi="Arial" w:cs="Arial"/>
          <w:sz w:val="22"/>
          <w:szCs w:val="22"/>
        </w:rPr>
        <w:fldChar w:fldCharType="end"/>
      </w:r>
      <w:r w:rsidRPr="00726810">
        <w:rPr>
          <w:rFonts w:ascii="Arial" w:hAnsi="Arial" w:cs="Arial"/>
          <w:sz w:val="22"/>
          <w:szCs w:val="22"/>
        </w:rPr>
        <w:t xml:space="preserve"> subject to the federal Compliance Assurance Monitoring rule under 40 CFR Part 64.  </w:t>
      </w:r>
      <w:r w:rsidR="00C76108" w:rsidRPr="00726810">
        <w:rPr>
          <w:rFonts w:ascii="Arial" w:hAnsi="Arial" w:cs="Arial"/>
          <w:sz w:val="22"/>
          <w:szCs w:val="22"/>
        </w:rPr>
        <w:t>The</w:t>
      </w:r>
      <w:r w:rsidR="00A96906" w:rsidRPr="00726810">
        <w:rPr>
          <w:rFonts w:ascii="Arial" w:hAnsi="Arial" w:cs="Arial"/>
          <w:sz w:val="22"/>
          <w:szCs w:val="22"/>
        </w:rPr>
        <w:t xml:space="preserve"> two coal fired boilers (</w:t>
      </w:r>
      <w:r w:rsidR="0006462E" w:rsidRPr="00726810">
        <w:rPr>
          <w:rFonts w:ascii="Arial" w:hAnsi="Arial" w:cs="Arial"/>
          <w:sz w:val="22"/>
          <w:szCs w:val="22"/>
        </w:rPr>
        <w:t>FG-</w:t>
      </w:r>
      <w:r w:rsidR="00A96906" w:rsidRPr="00726810">
        <w:rPr>
          <w:rFonts w:ascii="Arial" w:hAnsi="Arial" w:cs="Arial"/>
          <w:sz w:val="22"/>
          <w:szCs w:val="22"/>
        </w:rPr>
        <w:t xml:space="preserve">BOILERS) </w:t>
      </w:r>
      <w:r w:rsidR="00C76108" w:rsidRPr="00726810">
        <w:rPr>
          <w:rFonts w:ascii="Arial" w:hAnsi="Arial" w:cs="Arial"/>
          <w:sz w:val="22"/>
          <w:szCs w:val="22"/>
        </w:rPr>
        <w:t xml:space="preserve">are </w:t>
      </w:r>
      <w:r w:rsidR="00A96906" w:rsidRPr="00726810">
        <w:rPr>
          <w:rFonts w:ascii="Arial" w:hAnsi="Arial" w:cs="Arial"/>
          <w:sz w:val="22"/>
          <w:szCs w:val="22"/>
        </w:rPr>
        <w:t xml:space="preserve">controlled by multiclone, wet scrubber, and wet </w:t>
      </w:r>
      <w:r w:rsidR="00C76108" w:rsidRPr="00726810">
        <w:rPr>
          <w:rFonts w:ascii="Arial" w:hAnsi="Arial" w:cs="Arial"/>
          <w:sz w:val="22"/>
          <w:szCs w:val="22"/>
        </w:rPr>
        <w:t>electrostatic precipitator (</w:t>
      </w:r>
      <w:r w:rsidR="00A96906" w:rsidRPr="00726810">
        <w:rPr>
          <w:rFonts w:ascii="Arial" w:hAnsi="Arial" w:cs="Arial"/>
          <w:sz w:val="22"/>
          <w:szCs w:val="22"/>
        </w:rPr>
        <w:t>ESP</w:t>
      </w:r>
      <w:r w:rsidR="00C76108" w:rsidRPr="00726810">
        <w:rPr>
          <w:rFonts w:ascii="Arial" w:hAnsi="Arial" w:cs="Arial"/>
          <w:sz w:val="22"/>
          <w:szCs w:val="22"/>
        </w:rPr>
        <w:t>)</w:t>
      </w:r>
      <w:r w:rsidR="00A96906" w:rsidRPr="00726810">
        <w:rPr>
          <w:rFonts w:ascii="Arial" w:hAnsi="Arial" w:cs="Arial"/>
          <w:sz w:val="22"/>
          <w:szCs w:val="22"/>
        </w:rPr>
        <w:t xml:space="preserve">.  The coal fired boilers are subject to the boiler MACT in addition to a SIP limit of .45 </w:t>
      </w:r>
      <w:proofErr w:type="spellStart"/>
      <w:r w:rsidR="00A96906" w:rsidRPr="00726810">
        <w:rPr>
          <w:rFonts w:ascii="Arial" w:hAnsi="Arial" w:cs="Arial"/>
          <w:sz w:val="22"/>
          <w:szCs w:val="22"/>
        </w:rPr>
        <w:t>lbs</w:t>
      </w:r>
      <w:proofErr w:type="spellEnd"/>
      <w:r w:rsidR="00A96906" w:rsidRPr="00726810">
        <w:rPr>
          <w:rFonts w:ascii="Arial" w:hAnsi="Arial" w:cs="Arial"/>
          <w:sz w:val="22"/>
          <w:szCs w:val="22"/>
        </w:rPr>
        <w:t xml:space="preserve"> PM/1000 </w:t>
      </w:r>
      <w:proofErr w:type="spellStart"/>
      <w:r w:rsidR="00A96906" w:rsidRPr="00726810">
        <w:rPr>
          <w:rFonts w:ascii="Arial" w:hAnsi="Arial" w:cs="Arial"/>
          <w:sz w:val="22"/>
          <w:szCs w:val="22"/>
        </w:rPr>
        <w:t>lbs</w:t>
      </w:r>
      <w:proofErr w:type="spellEnd"/>
      <w:r w:rsidR="00A96906" w:rsidRPr="00726810">
        <w:rPr>
          <w:rFonts w:ascii="Arial" w:hAnsi="Arial" w:cs="Arial"/>
          <w:sz w:val="22"/>
          <w:szCs w:val="22"/>
        </w:rPr>
        <w:t xml:space="preserve"> exhaust.  A request by M</w:t>
      </w:r>
      <w:r w:rsidR="00726810">
        <w:rPr>
          <w:rFonts w:ascii="Arial" w:hAnsi="Arial" w:cs="Arial"/>
          <w:sz w:val="22"/>
          <w:szCs w:val="22"/>
        </w:rPr>
        <w:t xml:space="preserve">ichigan </w:t>
      </w:r>
      <w:r w:rsidR="00A96906" w:rsidRPr="00726810">
        <w:rPr>
          <w:rFonts w:ascii="Arial" w:hAnsi="Arial" w:cs="Arial"/>
          <w:sz w:val="22"/>
          <w:szCs w:val="22"/>
        </w:rPr>
        <w:t xml:space="preserve">Sugar </w:t>
      </w:r>
      <w:r w:rsidR="00726810">
        <w:rPr>
          <w:rFonts w:ascii="Arial" w:hAnsi="Arial" w:cs="Arial"/>
          <w:sz w:val="22"/>
          <w:szCs w:val="22"/>
        </w:rPr>
        <w:t>Company</w:t>
      </w:r>
      <w:r w:rsidR="00323EED">
        <w:rPr>
          <w:rFonts w:ascii="Arial" w:hAnsi="Arial" w:cs="Arial"/>
          <w:sz w:val="22"/>
          <w:szCs w:val="22"/>
        </w:rPr>
        <w:t xml:space="preserve"> - Sebewaing</w:t>
      </w:r>
      <w:r w:rsidR="00726810">
        <w:rPr>
          <w:rFonts w:ascii="Arial" w:hAnsi="Arial" w:cs="Arial"/>
          <w:sz w:val="22"/>
          <w:szCs w:val="22"/>
        </w:rPr>
        <w:t xml:space="preserve"> </w:t>
      </w:r>
      <w:r w:rsidR="00A96906" w:rsidRPr="00726810">
        <w:rPr>
          <w:rFonts w:ascii="Arial" w:hAnsi="Arial" w:cs="Arial"/>
          <w:sz w:val="22"/>
          <w:szCs w:val="22"/>
        </w:rPr>
        <w:t>to EPA was made for an applicability determination</w:t>
      </w:r>
      <w:r w:rsidR="00C76108" w:rsidRPr="00726810">
        <w:rPr>
          <w:rFonts w:ascii="Arial" w:hAnsi="Arial" w:cs="Arial"/>
          <w:sz w:val="22"/>
          <w:szCs w:val="22"/>
        </w:rPr>
        <w:t xml:space="preserve"> to figure out </w:t>
      </w:r>
      <w:r w:rsidR="00726810">
        <w:rPr>
          <w:rFonts w:ascii="Arial" w:hAnsi="Arial" w:cs="Arial"/>
          <w:sz w:val="22"/>
          <w:szCs w:val="22"/>
        </w:rPr>
        <w:t>which</w:t>
      </w:r>
      <w:r w:rsidR="00C76108" w:rsidRPr="00726810">
        <w:rPr>
          <w:rFonts w:ascii="Arial" w:hAnsi="Arial" w:cs="Arial"/>
          <w:sz w:val="22"/>
          <w:szCs w:val="22"/>
        </w:rPr>
        <w:t xml:space="preserve"> control devices were subject to the CAM regulations.</w:t>
      </w:r>
      <w:r w:rsidR="00A96906" w:rsidRPr="00726810">
        <w:rPr>
          <w:rFonts w:ascii="Arial" w:hAnsi="Arial" w:cs="Arial"/>
          <w:sz w:val="22"/>
          <w:szCs w:val="22"/>
        </w:rPr>
        <w:t xml:space="preserve">  EPA </w:t>
      </w:r>
      <w:r w:rsidR="00C76108" w:rsidRPr="00726810">
        <w:rPr>
          <w:rFonts w:ascii="Arial" w:hAnsi="Arial" w:cs="Arial"/>
          <w:sz w:val="22"/>
          <w:szCs w:val="22"/>
        </w:rPr>
        <w:t>decided</w:t>
      </w:r>
      <w:r w:rsidR="00A96906" w:rsidRPr="00726810">
        <w:rPr>
          <w:rFonts w:ascii="Arial" w:hAnsi="Arial" w:cs="Arial"/>
          <w:sz w:val="22"/>
          <w:szCs w:val="22"/>
        </w:rPr>
        <w:t xml:space="preserve"> that only the multiclone would be subject to CAM.  This is because the multiclone that was installed many years ago was installed to comply with the SIP limit and had done stack testing to verify compliance with the SIP limit.  The multiclone alone could comply with the SIP limit. </w:t>
      </w:r>
      <w:r w:rsidR="00C76108" w:rsidRPr="00726810">
        <w:rPr>
          <w:rFonts w:ascii="Arial" w:hAnsi="Arial" w:cs="Arial"/>
          <w:sz w:val="22"/>
          <w:szCs w:val="22"/>
        </w:rPr>
        <w:t xml:space="preserve"> The wet scrubber and wet ESP were installed many years later to comply with the federal boiler MACT</w:t>
      </w:r>
      <w:r w:rsidR="00DE7BCB" w:rsidRPr="00726810">
        <w:rPr>
          <w:rFonts w:ascii="Arial" w:hAnsi="Arial" w:cs="Arial"/>
          <w:sz w:val="22"/>
          <w:szCs w:val="22"/>
        </w:rPr>
        <w:t xml:space="preserve"> regulations</w:t>
      </w:r>
      <w:r w:rsidR="00C76108" w:rsidRPr="00726810">
        <w:rPr>
          <w:rFonts w:ascii="Arial" w:hAnsi="Arial" w:cs="Arial"/>
          <w:sz w:val="22"/>
          <w:szCs w:val="22"/>
        </w:rPr>
        <w:t xml:space="preserve">.  </w:t>
      </w:r>
      <w:r w:rsidR="00A96906" w:rsidRPr="00726810">
        <w:rPr>
          <w:rFonts w:ascii="Arial" w:hAnsi="Arial" w:cs="Arial"/>
          <w:sz w:val="22"/>
          <w:szCs w:val="22"/>
        </w:rPr>
        <w:t xml:space="preserve"> </w:t>
      </w:r>
    </w:p>
    <w:p w14:paraId="25A70D69" w14:textId="14BA3AAE" w:rsidR="00F251FA" w:rsidRDefault="00F251FA" w:rsidP="00A96906">
      <w:pPr>
        <w:rPr>
          <w:rFonts w:ascii="Arial" w:hAnsi="Arial" w:cs="Arial"/>
          <w:sz w:val="22"/>
          <w:szCs w:val="22"/>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1237"/>
        <w:gridCol w:w="1710"/>
        <w:gridCol w:w="1530"/>
        <w:gridCol w:w="1980"/>
        <w:gridCol w:w="1733"/>
      </w:tblGrid>
      <w:tr w:rsidR="009108A8" w14:paraId="09B3B313" w14:textId="77777777" w:rsidTr="0061600C">
        <w:trPr>
          <w:cantSplit/>
          <w:tblHeader/>
        </w:trPr>
        <w:tc>
          <w:tcPr>
            <w:tcW w:w="2088" w:type="dxa"/>
            <w:shd w:val="clear" w:color="auto" w:fill="D9D9D9"/>
          </w:tcPr>
          <w:p w14:paraId="5F26A93F" w14:textId="77777777" w:rsidR="009108A8" w:rsidRPr="00C72A47" w:rsidRDefault="009108A8" w:rsidP="007C3BC0">
            <w:pPr>
              <w:jc w:val="center"/>
              <w:rPr>
                <w:rFonts w:ascii="Arial" w:eastAsia="Calibri" w:hAnsi="Arial" w:cs="Arial"/>
                <w:b/>
                <w:sz w:val="22"/>
                <w:szCs w:val="22"/>
              </w:rPr>
            </w:pPr>
            <w:r w:rsidRPr="00C72A47">
              <w:rPr>
                <w:rFonts w:ascii="Arial" w:eastAsia="Calibri" w:hAnsi="Arial" w:cs="Arial"/>
                <w:b/>
                <w:sz w:val="22"/>
                <w:szCs w:val="22"/>
              </w:rPr>
              <w:t>Emission Unit ID</w:t>
            </w:r>
          </w:p>
        </w:tc>
        <w:tc>
          <w:tcPr>
            <w:tcW w:w="1237" w:type="dxa"/>
            <w:shd w:val="clear" w:color="auto" w:fill="D9D9D9"/>
          </w:tcPr>
          <w:p w14:paraId="6937BB0A" w14:textId="77777777" w:rsidR="009108A8" w:rsidRPr="00C72A47" w:rsidRDefault="009108A8" w:rsidP="007C3BC0">
            <w:pPr>
              <w:jc w:val="center"/>
              <w:rPr>
                <w:rFonts w:ascii="Arial" w:eastAsia="Calibri" w:hAnsi="Arial" w:cs="Arial"/>
                <w:b/>
                <w:sz w:val="22"/>
                <w:szCs w:val="22"/>
              </w:rPr>
            </w:pPr>
            <w:r w:rsidRPr="00C72A47">
              <w:rPr>
                <w:rFonts w:ascii="Arial" w:eastAsia="Calibri" w:hAnsi="Arial" w:cs="Arial"/>
                <w:b/>
                <w:sz w:val="22"/>
                <w:szCs w:val="22"/>
              </w:rPr>
              <w:t>Pollutant</w:t>
            </w:r>
            <w:r w:rsidR="00680643" w:rsidRPr="00C72A47">
              <w:rPr>
                <w:rFonts w:ascii="Arial" w:eastAsia="Calibri" w:hAnsi="Arial" w:cs="Arial"/>
                <w:b/>
                <w:sz w:val="22"/>
                <w:szCs w:val="22"/>
              </w:rPr>
              <w:t>/ Emission Limit</w:t>
            </w:r>
          </w:p>
        </w:tc>
        <w:tc>
          <w:tcPr>
            <w:tcW w:w="1710" w:type="dxa"/>
            <w:shd w:val="clear" w:color="auto" w:fill="D9D9D9"/>
          </w:tcPr>
          <w:p w14:paraId="1A0F50B7" w14:textId="77777777" w:rsidR="009108A8" w:rsidRPr="00C72A47" w:rsidRDefault="00A8755E" w:rsidP="007C3BC0">
            <w:pPr>
              <w:jc w:val="center"/>
              <w:rPr>
                <w:rFonts w:ascii="Arial" w:eastAsia="Calibri" w:hAnsi="Arial" w:cs="Arial"/>
                <w:b/>
                <w:sz w:val="22"/>
                <w:szCs w:val="22"/>
              </w:rPr>
            </w:pPr>
            <w:r w:rsidRPr="00C72A47">
              <w:rPr>
                <w:rFonts w:ascii="Arial" w:eastAsia="Calibri" w:hAnsi="Arial" w:cs="Arial"/>
                <w:b/>
                <w:sz w:val="22"/>
                <w:szCs w:val="22"/>
              </w:rPr>
              <w:t>UAR(s)</w:t>
            </w:r>
          </w:p>
        </w:tc>
        <w:tc>
          <w:tcPr>
            <w:tcW w:w="1530" w:type="dxa"/>
            <w:shd w:val="clear" w:color="auto" w:fill="D9D9D9"/>
          </w:tcPr>
          <w:p w14:paraId="58984D67" w14:textId="77777777" w:rsidR="009108A8" w:rsidRPr="00C72A47" w:rsidRDefault="00A8755E" w:rsidP="007C3BC0">
            <w:pPr>
              <w:jc w:val="center"/>
              <w:rPr>
                <w:rFonts w:ascii="Arial" w:eastAsia="Calibri" w:hAnsi="Arial" w:cs="Arial"/>
                <w:b/>
                <w:sz w:val="22"/>
                <w:szCs w:val="22"/>
              </w:rPr>
            </w:pPr>
            <w:r w:rsidRPr="00C72A47">
              <w:rPr>
                <w:rFonts w:ascii="Arial" w:eastAsia="Calibri" w:hAnsi="Arial" w:cs="Arial"/>
                <w:b/>
                <w:sz w:val="22"/>
                <w:szCs w:val="22"/>
              </w:rPr>
              <w:t>Control Equipment</w:t>
            </w:r>
          </w:p>
        </w:tc>
        <w:tc>
          <w:tcPr>
            <w:tcW w:w="1980" w:type="dxa"/>
            <w:shd w:val="clear" w:color="auto" w:fill="D9D9D9"/>
          </w:tcPr>
          <w:p w14:paraId="65DE48D9" w14:textId="77777777" w:rsidR="009108A8" w:rsidRPr="00C72A47" w:rsidRDefault="00A8755E" w:rsidP="007C3BC0">
            <w:pPr>
              <w:jc w:val="center"/>
              <w:rPr>
                <w:rFonts w:ascii="Arial" w:eastAsia="Calibri" w:hAnsi="Arial" w:cs="Arial"/>
                <w:b/>
                <w:sz w:val="22"/>
                <w:szCs w:val="22"/>
              </w:rPr>
            </w:pPr>
            <w:r w:rsidRPr="00C72A47">
              <w:rPr>
                <w:rFonts w:ascii="Arial" w:eastAsia="Calibri" w:hAnsi="Arial" w:cs="Arial"/>
                <w:b/>
                <w:sz w:val="22"/>
                <w:szCs w:val="22"/>
              </w:rPr>
              <w:t>Monitoring</w:t>
            </w:r>
          </w:p>
        </w:tc>
        <w:tc>
          <w:tcPr>
            <w:tcW w:w="1733" w:type="dxa"/>
            <w:shd w:val="clear" w:color="auto" w:fill="D9D9D9"/>
          </w:tcPr>
          <w:p w14:paraId="1B9DA445" w14:textId="77777777" w:rsidR="009108A8" w:rsidRPr="00C72A47" w:rsidRDefault="009108A8" w:rsidP="007C3BC0">
            <w:pPr>
              <w:jc w:val="center"/>
              <w:rPr>
                <w:rFonts w:ascii="Arial" w:eastAsia="Calibri" w:hAnsi="Arial" w:cs="Arial"/>
                <w:b/>
                <w:sz w:val="22"/>
                <w:szCs w:val="22"/>
              </w:rPr>
            </w:pPr>
            <w:r w:rsidRPr="00C72A47">
              <w:rPr>
                <w:rFonts w:ascii="Arial" w:eastAsia="Calibri" w:hAnsi="Arial" w:cs="Arial"/>
                <w:b/>
                <w:sz w:val="22"/>
                <w:szCs w:val="22"/>
              </w:rPr>
              <w:t>Presumptively Acceptable Monitoring?</w:t>
            </w:r>
          </w:p>
        </w:tc>
      </w:tr>
      <w:tr w:rsidR="009108A8" w14:paraId="72E028BC" w14:textId="77777777" w:rsidTr="0061600C">
        <w:trPr>
          <w:cantSplit/>
        </w:trPr>
        <w:tc>
          <w:tcPr>
            <w:tcW w:w="2088" w:type="dxa"/>
            <w:shd w:val="clear" w:color="auto" w:fill="auto"/>
          </w:tcPr>
          <w:p w14:paraId="4DE9A8BB" w14:textId="36E77FA3" w:rsidR="009108A8" w:rsidRPr="00C72A47" w:rsidRDefault="00780422" w:rsidP="009108A8">
            <w:pPr>
              <w:rPr>
                <w:rFonts w:ascii="Arial" w:eastAsia="Calibri" w:hAnsi="Arial" w:cs="Arial"/>
                <w:sz w:val="22"/>
                <w:szCs w:val="22"/>
              </w:rPr>
            </w:pPr>
            <w:r>
              <w:rPr>
                <w:rFonts w:ascii="Arial" w:eastAsia="Calibri" w:hAnsi="Arial" w:cs="Arial"/>
                <w:sz w:val="22"/>
                <w:szCs w:val="22"/>
              </w:rPr>
              <w:t>EU-</w:t>
            </w:r>
            <w:r w:rsidR="00EE04D5">
              <w:rPr>
                <w:rFonts w:ascii="Arial" w:eastAsia="Calibri" w:hAnsi="Arial" w:cs="Arial"/>
                <w:sz w:val="22"/>
                <w:szCs w:val="22"/>
              </w:rPr>
              <w:t>DRYER#3</w:t>
            </w:r>
          </w:p>
        </w:tc>
        <w:tc>
          <w:tcPr>
            <w:tcW w:w="1237" w:type="dxa"/>
            <w:shd w:val="clear" w:color="auto" w:fill="auto"/>
          </w:tcPr>
          <w:p w14:paraId="17FAFD0E" w14:textId="60101A4A" w:rsidR="009108A8" w:rsidRPr="00C72A47" w:rsidRDefault="005C5510" w:rsidP="00323EED">
            <w:pPr>
              <w:jc w:val="center"/>
              <w:rPr>
                <w:rFonts w:ascii="Arial" w:eastAsia="Calibri" w:hAnsi="Arial" w:cs="Arial"/>
                <w:sz w:val="22"/>
                <w:szCs w:val="22"/>
              </w:rPr>
            </w:pPr>
            <w:r>
              <w:rPr>
                <w:rFonts w:ascii="Arial" w:eastAsia="Calibri" w:hAnsi="Arial" w:cs="Arial"/>
                <w:sz w:val="22"/>
                <w:szCs w:val="22"/>
              </w:rPr>
              <w:t>PM - 0.</w:t>
            </w:r>
            <w:r w:rsidR="009B4702">
              <w:rPr>
                <w:rFonts w:ascii="Arial" w:eastAsia="Calibri" w:hAnsi="Arial" w:cs="Arial"/>
                <w:sz w:val="22"/>
                <w:szCs w:val="22"/>
              </w:rPr>
              <w:t>1</w:t>
            </w:r>
            <w:r>
              <w:rPr>
                <w:rFonts w:ascii="Arial" w:eastAsia="Calibri" w:hAnsi="Arial" w:cs="Arial"/>
                <w:sz w:val="22"/>
                <w:szCs w:val="22"/>
              </w:rPr>
              <w:t xml:space="preserve"> </w:t>
            </w:r>
            <w:proofErr w:type="spellStart"/>
            <w:r>
              <w:rPr>
                <w:rFonts w:ascii="Arial" w:eastAsia="Calibri" w:hAnsi="Arial" w:cs="Arial"/>
                <w:sz w:val="22"/>
                <w:szCs w:val="22"/>
              </w:rPr>
              <w:t>lbs</w:t>
            </w:r>
            <w:proofErr w:type="spellEnd"/>
            <w:r>
              <w:rPr>
                <w:rFonts w:ascii="Arial" w:eastAsia="Calibri" w:hAnsi="Arial" w:cs="Arial"/>
                <w:sz w:val="22"/>
                <w:szCs w:val="22"/>
              </w:rPr>
              <w:t xml:space="preserve"> per 1,000 </w:t>
            </w:r>
            <w:proofErr w:type="spellStart"/>
            <w:r>
              <w:rPr>
                <w:rFonts w:ascii="Arial" w:eastAsia="Calibri" w:hAnsi="Arial" w:cs="Arial"/>
                <w:sz w:val="22"/>
                <w:szCs w:val="22"/>
              </w:rPr>
              <w:t>lbs</w:t>
            </w:r>
            <w:proofErr w:type="spellEnd"/>
            <w:r>
              <w:rPr>
                <w:rFonts w:ascii="Arial" w:eastAsia="Calibri" w:hAnsi="Arial" w:cs="Arial"/>
                <w:sz w:val="22"/>
                <w:szCs w:val="22"/>
              </w:rPr>
              <w:t xml:space="preserve"> of exhaust gas</w:t>
            </w:r>
          </w:p>
        </w:tc>
        <w:tc>
          <w:tcPr>
            <w:tcW w:w="1710" w:type="dxa"/>
            <w:shd w:val="clear" w:color="auto" w:fill="auto"/>
          </w:tcPr>
          <w:p w14:paraId="12CAC3E0" w14:textId="476EAC61" w:rsidR="009108A8" w:rsidRPr="00C72A47" w:rsidRDefault="009B4702" w:rsidP="00323EED">
            <w:pPr>
              <w:jc w:val="center"/>
              <w:rPr>
                <w:rFonts w:ascii="Arial" w:eastAsia="Calibri" w:hAnsi="Arial" w:cs="Arial"/>
                <w:sz w:val="22"/>
                <w:szCs w:val="22"/>
              </w:rPr>
            </w:pPr>
            <w:r>
              <w:rPr>
                <w:rFonts w:ascii="Arial" w:eastAsia="Calibri" w:hAnsi="Arial" w:cs="Arial"/>
                <w:sz w:val="22"/>
                <w:szCs w:val="22"/>
              </w:rPr>
              <w:t xml:space="preserve">R 336.1201(3); </w:t>
            </w:r>
            <w:r w:rsidR="002C6554">
              <w:rPr>
                <w:rFonts w:ascii="Arial" w:eastAsia="Calibri" w:hAnsi="Arial" w:cs="Arial"/>
                <w:sz w:val="22"/>
                <w:szCs w:val="22"/>
              </w:rPr>
              <w:t>R 336.1331(c)</w:t>
            </w:r>
          </w:p>
        </w:tc>
        <w:tc>
          <w:tcPr>
            <w:tcW w:w="1530" w:type="dxa"/>
            <w:shd w:val="clear" w:color="auto" w:fill="auto"/>
          </w:tcPr>
          <w:p w14:paraId="07C92E49" w14:textId="2089CD20" w:rsidR="009108A8" w:rsidRPr="00C72A47" w:rsidRDefault="005C5510" w:rsidP="00323EED">
            <w:pPr>
              <w:jc w:val="center"/>
              <w:rPr>
                <w:rFonts w:ascii="Arial" w:eastAsia="Calibri" w:hAnsi="Arial" w:cs="Arial"/>
                <w:sz w:val="22"/>
                <w:szCs w:val="22"/>
              </w:rPr>
            </w:pPr>
            <w:r>
              <w:rPr>
                <w:rFonts w:ascii="Arial" w:eastAsia="Calibri" w:hAnsi="Arial" w:cs="Arial"/>
                <w:sz w:val="22"/>
                <w:szCs w:val="22"/>
              </w:rPr>
              <w:t xml:space="preserve">Multiclones equipped with Flue Gas </w:t>
            </w:r>
            <w:r w:rsidR="007C3BC0">
              <w:rPr>
                <w:rFonts w:ascii="Arial" w:eastAsia="Calibri" w:hAnsi="Arial" w:cs="Arial"/>
                <w:sz w:val="22"/>
                <w:szCs w:val="22"/>
              </w:rPr>
              <w:t>Recirculation for</w:t>
            </w:r>
            <w:r>
              <w:rPr>
                <w:rFonts w:ascii="Arial" w:eastAsia="Calibri" w:hAnsi="Arial" w:cs="Arial"/>
                <w:sz w:val="22"/>
                <w:szCs w:val="22"/>
              </w:rPr>
              <w:t xml:space="preserve"> PM</w:t>
            </w:r>
          </w:p>
        </w:tc>
        <w:tc>
          <w:tcPr>
            <w:tcW w:w="1980" w:type="dxa"/>
            <w:shd w:val="clear" w:color="auto" w:fill="auto"/>
          </w:tcPr>
          <w:p w14:paraId="4C016C0D" w14:textId="77777777" w:rsidR="009108A8" w:rsidRPr="00C72A47" w:rsidRDefault="005C5510" w:rsidP="00323EED">
            <w:pPr>
              <w:jc w:val="center"/>
              <w:rPr>
                <w:rFonts w:ascii="Arial" w:eastAsia="Calibri" w:hAnsi="Arial" w:cs="Arial"/>
                <w:sz w:val="22"/>
                <w:szCs w:val="22"/>
              </w:rPr>
            </w:pPr>
            <w:r>
              <w:rPr>
                <w:rFonts w:ascii="Arial" w:eastAsia="Calibri" w:hAnsi="Arial" w:cs="Arial"/>
                <w:sz w:val="22"/>
                <w:szCs w:val="22"/>
              </w:rPr>
              <w:t>Once per day emission monitoring and measure of pressure drop across the multiclones 3X per shift.</w:t>
            </w:r>
          </w:p>
        </w:tc>
        <w:tc>
          <w:tcPr>
            <w:tcW w:w="1733" w:type="dxa"/>
            <w:shd w:val="clear" w:color="auto" w:fill="auto"/>
          </w:tcPr>
          <w:p w14:paraId="6D9B1E23" w14:textId="77777777" w:rsidR="009108A8" w:rsidRPr="00C72A47" w:rsidRDefault="00895282" w:rsidP="0061600C">
            <w:pPr>
              <w:jc w:val="cente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bookmarkStart w:id="32" w:name="Dropdown16"/>
            <w:r w:rsidRPr="00C72A47">
              <w:rPr>
                <w:rFonts w:ascii="Arial" w:eastAsia="Calibri" w:hAnsi="Arial" w:cs="Arial"/>
                <w:sz w:val="22"/>
                <w:szCs w:val="22"/>
              </w:rPr>
              <w:instrText xml:space="preserve"> FORMDROPDOWN </w:instrText>
            </w:r>
            <w:r w:rsidR="00A93A7F">
              <w:rPr>
                <w:rFonts w:ascii="Arial" w:eastAsia="Calibri" w:hAnsi="Arial" w:cs="Arial"/>
                <w:sz w:val="22"/>
                <w:szCs w:val="22"/>
              </w:rPr>
            </w:r>
            <w:r w:rsidR="00A93A7F">
              <w:rPr>
                <w:rFonts w:ascii="Arial" w:eastAsia="Calibri" w:hAnsi="Arial" w:cs="Arial"/>
                <w:sz w:val="22"/>
                <w:szCs w:val="22"/>
              </w:rPr>
              <w:fldChar w:fldCharType="separate"/>
            </w:r>
            <w:r w:rsidRPr="00C72A47">
              <w:rPr>
                <w:rFonts w:ascii="Arial" w:eastAsia="Calibri" w:hAnsi="Arial" w:cs="Arial"/>
                <w:sz w:val="22"/>
                <w:szCs w:val="22"/>
              </w:rPr>
              <w:fldChar w:fldCharType="end"/>
            </w:r>
            <w:bookmarkEnd w:id="32"/>
          </w:p>
        </w:tc>
      </w:tr>
      <w:tr w:rsidR="005C5510" w14:paraId="3CE6EFFA" w14:textId="77777777" w:rsidTr="0061600C">
        <w:trPr>
          <w:cantSplit/>
        </w:trPr>
        <w:tc>
          <w:tcPr>
            <w:tcW w:w="2088" w:type="dxa"/>
            <w:shd w:val="clear" w:color="auto" w:fill="auto"/>
          </w:tcPr>
          <w:p w14:paraId="1C87B69A" w14:textId="733BC278" w:rsidR="005C5510" w:rsidRPr="00C72A47" w:rsidRDefault="0006462E" w:rsidP="009108A8">
            <w:pPr>
              <w:rPr>
                <w:rFonts w:ascii="Arial" w:eastAsia="Calibri" w:hAnsi="Arial" w:cs="Arial"/>
                <w:sz w:val="22"/>
                <w:szCs w:val="22"/>
              </w:rPr>
            </w:pPr>
            <w:r>
              <w:rPr>
                <w:rFonts w:ascii="Arial" w:eastAsia="Calibri" w:hAnsi="Arial" w:cs="Arial"/>
                <w:sz w:val="22"/>
                <w:szCs w:val="22"/>
              </w:rPr>
              <w:t>FG-</w:t>
            </w:r>
            <w:r w:rsidR="005C5510">
              <w:rPr>
                <w:rFonts w:ascii="Arial" w:eastAsia="Calibri" w:hAnsi="Arial" w:cs="Arial"/>
                <w:sz w:val="22"/>
                <w:szCs w:val="22"/>
              </w:rPr>
              <w:t>PULPDRYERS</w:t>
            </w:r>
          </w:p>
        </w:tc>
        <w:tc>
          <w:tcPr>
            <w:tcW w:w="1237" w:type="dxa"/>
            <w:shd w:val="clear" w:color="auto" w:fill="auto"/>
          </w:tcPr>
          <w:p w14:paraId="1D74E0A1" w14:textId="128B122E" w:rsidR="005C5510" w:rsidRPr="00C72A47" w:rsidRDefault="005C5510" w:rsidP="00323EED">
            <w:pPr>
              <w:jc w:val="center"/>
              <w:rPr>
                <w:rFonts w:ascii="Arial" w:eastAsia="Calibri" w:hAnsi="Arial" w:cs="Arial"/>
                <w:sz w:val="22"/>
                <w:szCs w:val="22"/>
              </w:rPr>
            </w:pPr>
            <w:r>
              <w:rPr>
                <w:rFonts w:ascii="Arial" w:eastAsia="Calibri" w:hAnsi="Arial" w:cs="Arial"/>
                <w:sz w:val="22"/>
                <w:szCs w:val="22"/>
              </w:rPr>
              <w:t>PM - 0.</w:t>
            </w:r>
            <w:r w:rsidR="002C6554">
              <w:rPr>
                <w:rFonts w:ascii="Arial" w:eastAsia="Calibri" w:hAnsi="Arial" w:cs="Arial"/>
                <w:sz w:val="22"/>
                <w:szCs w:val="22"/>
              </w:rPr>
              <w:t>1</w:t>
            </w:r>
            <w:r>
              <w:rPr>
                <w:rFonts w:ascii="Arial" w:eastAsia="Calibri" w:hAnsi="Arial" w:cs="Arial"/>
                <w:sz w:val="22"/>
                <w:szCs w:val="22"/>
              </w:rPr>
              <w:t xml:space="preserve"> </w:t>
            </w:r>
            <w:proofErr w:type="spellStart"/>
            <w:r>
              <w:rPr>
                <w:rFonts w:ascii="Arial" w:eastAsia="Calibri" w:hAnsi="Arial" w:cs="Arial"/>
                <w:sz w:val="22"/>
                <w:szCs w:val="22"/>
              </w:rPr>
              <w:t>lbs</w:t>
            </w:r>
            <w:proofErr w:type="spellEnd"/>
            <w:r>
              <w:rPr>
                <w:rFonts w:ascii="Arial" w:eastAsia="Calibri" w:hAnsi="Arial" w:cs="Arial"/>
                <w:sz w:val="22"/>
                <w:szCs w:val="22"/>
              </w:rPr>
              <w:t xml:space="preserve"> per 1,000 </w:t>
            </w:r>
            <w:proofErr w:type="spellStart"/>
            <w:r>
              <w:rPr>
                <w:rFonts w:ascii="Arial" w:eastAsia="Calibri" w:hAnsi="Arial" w:cs="Arial"/>
                <w:sz w:val="22"/>
                <w:szCs w:val="22"/>
              </w:rPr>
              <w:t>lbs</w:t>
            </w:r>
            <w:proofErr w:type="spellEnd"/>
            <w:r>
              <w:rPr>
                <w:rFonts w:ascii="Arial" w:eastAsia="Calibri" w:hAnsi="Arial" w:cs="Arial"/>
                <w:sz w:val="22"/>
                <w:szCs w:val="22"/>
              </w:rPr>
              <w:t xml:space="preserve"> of exhaust gas</w:t>
            </w:r>
          </w:p>
        </w:tc>
        <w:tc>
          <w:tcPr>
            <w:tcW w:w="1710" w:type="dxa"/>
            <w:shd w:val="clear" w:color="auto" w:fill="auto"/>
          </w:tcPr>
          <w:p w14:paraId="27DA3A2F" w14:textId="7C453BBC" w:rsidR="005C5510" w:rsidRPr="00C72A47" w:rsidRDefault="002C6554" w:rsidP="00323EED">
            <w:pPr>
              <w:jc w:val="center"/>
              <w:rPr>
                <w:rFonts w:ascii="Arial" w:eastAsia="Calibri" w:hAnsi="Arial" w:cs="Arial"/>
                <w:sz w:val="22"/>
                <w:szCs w:val="22"/>
              </w:rPr>
            </w:pPr>
            <w:r>
              <w:rPr>
                <w:rFonts w:ascii="Arial" w:eastAsia="Calibri" w:hAnsi="Arial" w:cs="Arial"/>
                <w:sz w:val="22"/>
                <w:szCs w:val="22"/>
              </w:rPr>
              <w:t>R 336.1331(a)</w:t>
            </w:r>
          </w:p>
        </w:tc>
        <w:tc>
          <w:tcPr>
            <w:tcW w:w="1530" w:type="dxa"/>
            <w:shd w:val="clear" w:color="auto" w:fill="auto"/>
          </w:tcPr>
          <w:p w14:paraId="79F6F1AA" w14:textId="77777777" w:rsidR="005C5510" w:rsidRPr="00C72A47" w:rsidRDefault="005C5510" w:rsidP="00323EED">
            <w:pPr>
              <w:jc w:val="center"/>
              <w:rPr>
                <w:rFonts w:ascii="Arial" w:eastAsia="Calibri" w:hAnsi="Arial" w:cs="Arial"/>
                <w:sz w:val="22"/>
                <w:szCs w:val="22"/>
              </w:rPr>
            </w:pPr>
            <w:r>
              <w:rPr>
                <w:rFonts w:ascii="Arial" w:eastAsia="Calibri" w:hAnsi="Arial" w:cs="Arial"/>
                <w:sz w:val="22"/>
                <w:szCs w:val="22"/>
              </w:rPr>
              <w:t>Multiclones equipped with Flue Gas Recirculation for PM</w:t>
            </w:r>
          </w:p>
        </w:tc>
        <w:tc>
          <w:tcPr>
            <w:tcW w:w="1980" w:type="dxa"/>
            <w:shd w:val="clear" w:color="auto" w:fill="auto"/>
          </w:tcPr>
          <w:p w14:paraId="11A209BC" w14:textId="77777777" w:rsidR="005C5510" w:rsidRPr="00C72A47" w:rsidRDefault="005C5510" w:rsidP="00323EED">
            <w:pPr>
              <w:jc w:val="center"/>
              <w:rPr>
                <w:rFonts w:ascii="Arial" w:eastAsia="Calibri" w:hAnsi="Arial" w:cs="Arial"/>
                <w:sz w:val="22"/>
                <w:szCs w:val="22"/>
              </w:rPr>
            </w:pPr>
            <w:r>
              <w:rPr>
                <w:rFonts w:ascii="Arial" w:eastAsia="Calibri" w:hAnsi="Arial" w:cs="Arial"/>
                <w:sz w:val="22"/>
                <w:szCs w:val="22"/>
              </w:rPr>
              <w:t>Once per day emission monitoring and measure of pressure drop across the multiclones 3X per shift.</w:t>
            </w:r>
          </w:p>
        </w:tc>
        <w:tc>
          <w:tcPr>
            <w:tcW w:w="1733" w:type="dxa"/>
            <w:shd w:val="clear" w:color="auto" w:fill="auto"/>
          </w:tcPr>
          <w:p w14:paraId="105C3842" w14:textId="77777777" w:rsidR="005C5510" w:rsidRPr="00C72A47" w:rsidRDefault="005C5510" w:rsidP="0061600C">
            <w:pPr>
              <w:jc w:val="cente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A93A7F">
              <w:rPr>
                <w:rFonts w:ascii="Arial" w:eastAsia="Calibri" w:hAnsi="Arial" w:cs="Arial"/>
                <w:sz w:val="22"/>
                <w:szCs w:val="22"/>
              </w:rPr>
            </w:r>
            <w:r w:rsidR="00A93A7F">
              <w:rPr>
                <w:rFonts w:ascii="Arial" w:eastAsia="Calibri" w:hAnsi="Arial" w:cs="Arial"/>
                <w:sz w:val="22"/>
                <w:szCs w:val="22"/>
              </w:rPr>
              <w:fldChar w:fldCharType="separate"/>
            </w:r>
            <w:r w:rsidRPr="00C72A47">
              <w:rPr>
                <w:rFonts w:ascii="Arial" w:eastAsia="Calibri" w:hAnsi="Arial" w:cs="Arial"/>
                <w:sz w:val="22"/>
                <w:szCs w:val="22"/>
              </w:rPr>
              <w:fldChar w:fldCharType="end"/>
            </w:r>
          </w:p>
        </w:tc>
      </w:tr>
      <w:tr w:rsidR="005C5510" w14:paraId="6CB886A1" w14:textId="77777777" w:rsidTr="0061600C">
        <w:trPr>
          <w:cantSplit/>
        </w:trPr>
        <w:tc>
          <w:tcPr>
            <w:tcW w:w="2088" w:type="dxa"/>
            <w:shd w:val="clear" w:color="auto" w:fill="auto"/>
          </w:tcPr>
          <w:p w14:paraId="029125E9" w14:textId="637DDFB5" w:rsidR="005C5510" w:rsidRPr="00C72A47" w:rsidRDefault="0006462E" w:rsidP="009108A8">
            <w:pPr>
              <w:rPr>
                <w:rFonts w:ascii="Arial" w:eastAsia="Calibri" w:hAnsi="Arial" w:cs="Arial"/>
                <w:sz w:val="22"/>
                <w:szCs w:val="22"/>
              </w:rPr>
            </w:pPr>
            <w:r>
              <w:rPr>
                <w:rFonts w:ascii="Arial" w:eastAsia="Calibri" w:hAnsi="Arial" w:cs="Arial"/>
                <w:sz w:val="22"/>
                <w:szCs w:val="22"/>
              </w:rPr>
              <w:t>FG-</w:t>
            </w:r>
            <w:r w:rsidR="005C5510">
              <w:rPr>
                <w:rFonts w:ascii="Arial" w:eastAsia="Calibri" w:hAnsi="Arial" w:cs="Arial"/>
                <w:sz w:val="22"/>
                <w:szCs w:val="22"/>
              </w:rPr>
              <w:t>BOILERS</w:t>
            </w:r>
          </w:p>
        </w:tc>
        <w:tc>
          <w:tcPr>
            <w:tcW w:w="1237" w:type="dxa"/>
            <w:shd w:val="clear" w:color="auto" w:fill="auto"/>
          </w:tcPr>
          <w:p w14:paraId="15681831" w14:textId="77777777" w:rsidR="005C5510" w:rsidRPr="00C72A47" w:rsidRDefault="005C5510" w:rsidP="00323EED">
            <w:pPr>
              <w:jc w:val="center"/>
              <w:rPr>
                <w:rFonts w:ascii="Arial" w:eastAsia="Calibri" w:hAnsi="Arial" w:cs="Arial"/>
                <w:sz w:val="22"/>
                <w:szCs w:val="22"/>
              </w:rPr>
            </w:pPr>
            <w:r>
              <w:rPr>
                <w:rFonts w:ascii="Arial" w:eastAsia="Calibri" w:hAnsi="Arial" w:cs="Arial"/>
                <w:sz w:val="22"/>
                <w:szCs w:val="22"/>
              </w:rPr>
              <w:t xml:space="preserve">PM – 0.45 </w:t>
            </w:r>
            <w:proofErr w:type="spellStart"/>
            <w:r>
              <w:rPr>
                <w:rFonts w:ascii="Arial" w:eastAsia="Calibri" w:hAnsi="Arial" w:cs="Arial"/>
                <w:sz w:val="22"/>
                <w:szCs w:val="22"/>
              </w:rPr>
              <w:t>lbs</w:t>
            </w:r>
            <w:proofErr w:type="spellEnd"/>
            <w:r>
              <w:rPr>
                <w:rFonts w:ascii="Arial" w:eastAsia="Calibri" w:hAnsi="Arial" w:cs="Arial"/>
                <w:sz w:val="22"/>
                <w:szCs w:val="22"/>
              </w:rPr>
              <w:t xml:space="preserve"> per 1,000 </w:t>
            </w:r>
            <w:proofErr w:type="spellStart"/>
            <w:r>
              <w:rPr>
                <w:rFonts w:ascii="Arial" w:eastAsia="Calibri" w:hAnsi="Arial" w:cs="Arial"/>
                <w:sz w:val="22"/>
                <w:szCs w:val="22"/>
              </w:rPr>
              <w:t>lbs</w:t>
            </w:r>
            <w:proofErr w:type="spellEnd"/>
            <w:r>
              <w:rPr>
                <w:rFonts w:ascii="Arial" w:eastAsia="Calibri" w:hAnsi="Arial" w:cs="Arial"/>
                <w:sz w:val="22"/>
                <w:szCs w:val="22"/>
              </w:rPr>
              <w:t xml:space="preserve"> of exhaust gas, corrected to 50% excess air</w:t>
            </w:r>
          </w:p>
        </w:tc>
        <w:tc>
          <w:tcPr>
            <w:tcW w:w="1710" w:type="dxa"/>
            <w:shd w:val="clear" w:color="auto" w:fill="auto"/>
          </w:tcPr>
          <w:p w14:paraId="5574BA49" w14:textId="7BD7E9DD" w:rsidR="005C5510" w:rsidRPr="00C72A47" w:rsidRDefault="002C6554" w:rsidP="00323EED">
            <w:pPr>
              <w:jc w:val="center"/>
              <w:rPr>
                <w:rFonts w:ascii="Arial" w:eastAsia="Calibri" w:hAnsi="Arial" w:cs="Arial"/>
                <w:sz w:val="22"/>
                <w:szCs w:val="22"/>
              </w:rPr>
            </w:pPr>
            <w:r>
              <w:rPr>
                <w:rFonts w:ascii="Arial" w:eastAsia="Calibri" w:hAnsi="Arial" w:cs="Arial"/>
                <w:sz w:val="22"/>
                <w:szCs w:val="22"/>
              </w:rPr>
              <w:t>R 336.1331(a)</w:t>
            </w:r>
          </w:p>
        </w:tc>
        <w:tc>
          <w:tcPr>
            <w:tcW w:w="1530" w:type="dxa"/>
            <w:shd w:val="clear" w:color="auto" w:fill="auto"/>
          </w:tcPr>
          <w:p w14:paraId="7A1B72FC" w14:textId="77777777" w:rsidR="005C5510" w:rsidRPr="00C72A47" w:rsidRDefault="005C5510" w:rsidP="00323EED">
            <w:pPr>
              <w:jc w:val="center"/>
              <w:rPr>
                <w:rFonts w:ascii="Arial" w:eastAsia="Calibri" w:hAnsi="Arial" w:cs="Arial"/>
                <w:sz w:val="22"/>
                <w:szCs w:val="22"/>
              </w:rPr>
            </w:pPr>
            <w:r>
              <w:rPr>
                <w:rFonts w:ascii="Arial" w:eastAsia="Calibri" w:hAnsi="Arial" w:cs="Arial"/>
                <w:sz w:val="22"/>
                <w:szCs w:val="22"/>
              </w:rPr>
              <w:t xml:space="preserve">Multiclone and a </w:t>
            </w:r>
            <w:r w:rsidR="000825E1">
              <w:rPr>
                <w:rFonts w:ascii="Arial" w:eastAsia="Calibri" w:hAnsi="Arial" w:cs="Arial"/>
                <w:sz w:val="22"/>
                <w:szCs w:val="22"/>
              </w:rPr>
              <w:t>venturi</w:t>
            </w:r>
            <w:r>
              <w:rPr>
                <w:rFonts w:ascii="Arial" w:eastAsia="Calibri" w:hAnsi="Arial" w:cs="Arial"/>
                <w:sz w:val="22"/>
                <w:szCs w:val="22"/>
              </w:rPr>
              <w:t xml:space="preserve"> wet scrubber.  (Wet ESP installed in 2016)</w:t>
            </w:r>
          </w:p>
        </w:tc>
        <w:tc>
          <w:tcPr>
            <w:tcW w:w="1980" w:type="dxa"/>
            <w:shd w:val="clear" w:color="auto" w:fill="auto"/>
          </w:tcPr>
          <w:p w14:paraId="0A17200A" w14:textId="6C3854D9" w:rsidR="005C5510" w:rsidRPr="00C72A47" w:rsidRDefault="0091267D" w:rsidP="00323EED">
            <w:pPr>
              <w:jc w:val="center"/>
              <w:rPr>
                <w:rFonts w:ascii="Arial" w:eastAsia="Calibri" w:hAnsi="Arial" w:cs="Arial"/>
                <w:sz w:val="22"/>
                <w:szCs w:val="22"/>
              </w:rPr>
            </w:pPr>
            <w:r>
              <w:rPr>
                <w:rFonts w:ascii="Arial" w:eastAsia="Calibri" w:hAnsi="Arial" w:cs="Arial"/>
                <w:sz w:val="22"/>
                <w:szCs w:val="22"/>
              </w:rPr>
              <w:t>Once per day emission monitoring</w:t>
            </w:r>
            <w:r w:rsidR="00236C7E">
              <w:rPr>
                <w:rFonts w:ascii="Arial" w:eastAsia="Calibri" w:hAnsi="Arial" w:cs="Arial"/>
                <w:sz w:val="22"/>
                <w:szCs w:val="22"/>
              </w:rPr>
              <w:t xml:space="preserve"> and measure of pressure drop across the multiclones; and measure of pressure drop across the </w:t>
            </w:r>
            <w:proofErr w:type="spellStart"/>
            <w:r w:rsidR="00236C7E">
              <w:rPr>
                <w:rFonts w:ascii="Arial" w:eastAsia="Calibri" w:hAnsi="Arial" w:cs="Arial"/>
                <w:sz w:val="22"/>
                <w:szCs w:val="22"/>
              </w:rPr>
              <w:t>wetscrubber</w:t>
            </w:r>
            <w:proofErr w:type="spellEnd"/>
            <w:r w:rsidR="00236C7E">
              <w:rPr>
                <w:rFonts w:ascii="Arial" w:eastAsia="Calibri" w:hAnsi="Arial" w:cs="Arial"/>
                <w:sz w:val="22"/>
                <w:szCs w:val="22"/>
              </w:rPr>
              <w:t xml:space="preserve"> in addition to measure of liquid flow rate.</w:t>
            </w:r>
          </w:p>
        </w:tc>
        <w:tc>
          <w:tcPr>
            <w:tcW w:w="1733" w:type="dxa"/>
            <w:shd w:val="clear" w:color="auto" w:fill="auto"/>
          </w:tcPr>
          <w:p w14:paraId="3434E817" w14:textId="77777777" w:rsidR="005C5510" w:rsidRPr="00C72A47" w:rsidRDefault="005C5510" w:rsidP="0061600C">
            <w:pPr>
              <w:jc w:val="center"/>
              <w:rPr>
                <w:rFonts w:ascii="Arial" w:eastAsia="Calibri" w:hAnsi="Arial" w:cs="Arial"/>
                <w:sz w:val="22"/>
                <w:szCs w:val="22"/>
              </w:rPr>
            </w:pPr>
            <w:r w:rsidRPr="00C72A47">
              <w:rPr>
                <w:rFonts w:ascii="Arial" w:eastAsia="Calibri" w:hAnsi="Arial" w:cs="Arial"/>
                <w:sz w:val="22"/>
                <w:szCs w:val="22"/>
              </w:rPr>
              <w:fldChar w:fldCharType="begin">
                <w:ffData>
                  <w:name w:val="Dropdown16"/>
                  <w:enabled/>
                  <w:calcOnExit w:val="0"/>
                  <w:ddList>
                    <w:listEntry w:val="No"/>
                    <w:listEntry w:val="Yes"/>
                  </w:ddList>
                </w:ffData>
              </w:fldChar>
            </w:r>
            <w:r w:rsidRPr="00C72A47">
              <w:rPr>
                <w:rFonts w:ascii="Arial" w:eastAsia="Calibri" w:hAnsi="Arial" w:cs="Arial"/>
                <w:sz w:val="22"/>
                <w:szCs w:val="22"/>
              </w:rPr>
              <w:instrText xml:space="preserve"> FORMDROPDOWN </w:instrText>
            </w:r>
            <w:r w:rsidR="00A93A7F">
              <w:rPr>
                <w:rFonts w:ascii="Arial" w:eastAsia="Calibri" w:hAnsi="Arial" w:cs="Arial"/>
                <w:sz w:val="22"/>
                <w:szCs w:val="22"/>
              </w:rPr>
            </w:r>
            <w:r w:rsidR="00A93A7F">
              <w:rPr>
                <w:rFonts w:ascii="Arial" w:eastAsia="Calibri" w:hAnsi="Arial" w:cs="Arial"/>
                <w:sz w:val="22"/>
                <w:szCs w:val="22"/>
              </w:rPr>
              <w:fldChar w:fldCharType="separate"/>
            </w:r>
            <w:r w:rsidRPr="00C72A47">
              <w:rPr>
                <w:rFonts w:ascii="Arial" w:eastAsia="Calibri" w:hAnsi="Arial" w:cs="Arial"/>
                <w:sz w:val="22"/>
                <w:szCs w:val="22"/>
              </w:rPr>
              <w:fldChar w:fldCharType="end"/>
            </w:r>
          </w:p>
        </w:tc>
      </w:tr>
    </w:tbl>
    <w:p w14:paraId="7E4E1598" w14:textId="77777777" w:rsidR="009108A8" w:rsidRDefault="009108A8" w:rsidP="000F73C3">
      <w:pPr>
        <w:rPr>
          <w:rFonts w:ascii="Arial" w:hAnsi="Arial" w:cs="Arial"/>
          <w:sz w:val="22"/>
          <w:szCs w:val="22"/>
        </w:rPr>
      </w:pPr>
    </w:p>
    <w:p w14:paraId="41A25472" w14:textId="481BF015"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s B, C</w:t>
      </w:r>
      <w:r w:rsidR="00323EED">
        <w:rPr>
          <w:rFonts w:ascii="Arial" w:hAnsi="Arial" w:cs="Arial"/>
          <w:sz w:val="22"/>
          <w:szCs w:val="22"/>
        </w:rPr>
        <w:t>,</w:t>
      </w:r>
      <w:r w:rsidRPr="00290754">
        <w:rPr>
          <w:rFonts w:ascii="Arial" w:hAnsi="Arial" w:cs="Arial"/>
          <w:sz w:val="22"/>
          <w:szCs w:val="22"/>
        </w:rPr>
        <w:t xml:space="preserve">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0B8E5E0D" w14:textId="77777777" w:rsidR="000F73C3" w:rsidRDefault="000F73C3" w:rsidP="000F73C3">
      <w:pPr>
        <w:jc w:val="both"/>
        <w:rPr>
          <w:rFonts w:ascii="Arial" w:hAnsi="Arial" w:cs="Arial"/>
          <w:sz w:val="22"/>
          <w:szCs w:val="22"/>
        </w:rPr>
      </w:pPr>
    </w:p>
    <w:p w14:paraId="6FBADAE2"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6E6BF8D9" w14:textId="77777777" w:rsidR="000F73C3" w:rsidRPr="00290754" w:rsidRDefault="000F73C3" w:rsidP="000F73C3">
      <w:pPr>
        <w:jc w:val="both"/>
        <w:rPr>
          <w:rFonts w:ascii="Arial" w:hAnsi="Arial" w:cs="Arial"/>
          <w:sz w:val="22"/>
          <w:szCs w:val="22"/>
        </w:rPr>
      </w:pPr>
    </w:p>
    <w:p w14:paraId="3F369AA3" w14:textId="77777777" w:rsidR="000F73C3" w:rsidRDefault="000F73C3" w:rsidP="000F73C3">
      <w:pPr>
        <w:jc w:val="both"/>
        <w:rPr>
          <w:rFonts w:ascii="Arial" w:hAnsi="Arial" w:cs="Arial"/>
          <w:sz w:val="22"/>
          <w:szCs w:val="22"/>
        </w:rPr>
      </w:pPr>
      <w:r>
        <w:rPr>
          <w:rFonts w:ascii="Arial" w:hAnsi="Arial" w:cs="Arial"/>
          <w:sz w:val="22"/>
          <w:szCs w:val="22"/>
        </w:rPr>
        <w:t xml:space="preserve">Rule 214a requires the issuance of a Source-wide PTI within the ROP for conditions established pursuant to Rule 201.  All terms and conditions that were initially established in a PTI are identified with a footnote designation in the integrated ROP/PTI document.  </w:t>
      </w:r>
    </w:p>
    <w:p w14:paraId="2CD73828" w14:textId="77777777" w:rsidR="002B11E3" w:rsidRPr="00BC4F1E" w:rsidRDefault="002B11E3" w:rsidP="000F73C3">
      <w:pPr>
        <w:jc w:val="both"/>
        <w:rPr>
          <w:rFonts w:ascii="Arial" w:hAnsi="Arial" w:cs="Arial"/>
          <w:sz w:val="22"/>
          <w:szCs w:val="22"/>
        </w:rPr>
      </w:pPr>
    </w:p>
    <w:p w14:paraId="5792214F" w14:textId="77777777"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ROP No. </w:t>
      </w:r>
      <w:r w:rsidR="00BF23DA">
        <w:rPr>
          <w:rFonts w:ascii="Arial" w:hAnsi="Arial" w:cs="Arial"/>
          <w:bCs/>
          <w:sz w:val="22"/>
        </w:rPr>
        <w:t>MI-PTI-2873-2012</w:t>
      </w:r>
      <w:r w:rsidRPr="00962036">
        <w:rPr>
          <w:rFonts w:ascii="Arial" w:hAnsi="Arial" w:cs="Arial"/>
          <w:bCs/>
          <w:sz w:val="22"/>
        </w:rPr>
        <w:t xml:space="preserve"> are identified in Appendix 6 of the ROP.</w:t>
      </w:r>
    </w:p>
    <w:p w14:paraId="1C14B82E" w14:textId="77777777" w:rsidR="000F73C3" w:rsidRPr="00290754" w:rsidRDefault="000F73C3" w:rsidP="000F73C3">
      <w:pPr>
        <w:jc w:val="both"/>
        <w:rPr>
          <w:rFonts w:ascii="Arial" w:hAnsi="Arial" w:cs="Arial"/>
          <w:sz w:val="22"/>
          <w:szCs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696"/>
        <w:gridCol w:w="2565"/>
        <w:gridCol w:w="2565"/>
        <w:gridCol w:w="2565"/>
      </w:tblGrid>
      <w:tr w:rsidR="000F73C3" w:rsidRPr="00290754" w14:paraId="7D346CB2" w14:textId="77777777" w:rsidTr="007C3BC0">
        <w:trPr>
          <w:tblHeader/>
        </w:trPr>
        <w:tc>
          <w:tcPr>
            <w:tcW w:w="10391" w:type="dxa"/>
            <w:gridSpan w:val="4"/>
            <w:tcBorders>
              <w:top w:val="double" w:sz="6" w:space="0" w:color="auto"/>
              <w:bottom w:val="double" w:sz="6" w:space="0" w:color="auto"/>
              <w:right w:val="double" w:sz="6" w:space="0" w:color="auto"/>
            </w:tcBorders>
            <w:shd w:val="pct10" w:color="auto" w:fill="auto"/>
          </w:tcPr>
          <w:p w14:paraId="61EA867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9338A8" w:rsidRPr="00290754" w14:paraId="01C8522E" w14:textId="77777777" w:rsidTr="007C3BC0">
        <w:tc>
          <w:tcPr>
            <w:tcW w:w="2696" w:type="dxa"/>
          </w:tcPr>
          <w:p w14:paraId="727FF8E8" w14:textId="1866897A" w:rsidR="009338A8" w:rsidRPr="00290754" w:rsidRDefault="009338A8" w:rsidP="007C3BC0">
            <w:pPr>
              <w:rPr>
                <w:rFonts w:ascii="Arial" w:hAnsi="Arial" w:cs="Arial"/>
                <w:sz w:val="22"/>
                <w:szCs w:val="22"/>
              </w:rPr>
            </w:pPr>
            <w:r>
              <w:rPr>
                <w:rFonts w:ascii="Arial" w:hAnsi="Arial" w:cs="Arial"/>
                <w:sz w:val="22"/>
                <w:szCs w:val="22"/>
              </w:rPr>
              <w:t>36-08 (temporary boiler)</w:t>
            </w:r>
          </w:p>
        </w:tc>
        <w:tc>
          <w:tcPr>
            <w:tcW w:w="2565" w:type="dxa"/>
          </w:tcPr>
          <w:p w14:paraId="327CD238" w14:textId="77777777" w:rsidR="009338A8" w:rsidRPr="00290754" w:rsidRDefault="009338A8" w:rsidP="00F478F0">
            <w:pPr>
              <w:rPr>
                <w:rFonts w:ascii="Arial" w:hAnsi="Arial" w:cs="Arial"/>
                <w:sz w:val="22"/>
                <w:szCs w:val="22"/>
              </w:rPr>
            </w:pPr>
            <w:r>
              <w:rPr>
                <w:rFonts w:ascii="Arial" w:hAnsi="Arial" w:cs="Arial"/>
                <w:sz w:val="22"/>
                <w:szCs w:val="22"/>
              </w:rPr>
              <w:t>120-03</w:t>
            </w:r>
          </w:p>
        </w:tc>
        <w:tc>
          <w:tcPr>
            <w:tcW w:w="2565" w:type="dxa"/>
          </w:tcPr>
          <w:p w14:paraId="79998495" w14:textId="77777777" w:rsidR="009338A8" w:rsidRPr="00290754" w:rsidRDefault="009338A8" w:rsidP="00F478F0">
            <w:pPr>
              <w:rPr>
                <w:rFonts w:ascii="Arial" w:hAnsi="Arial" w:cs="Arial"/>
                <w:sz w:val="22"/>
                <w:szCs w:val="22"/>
              </w:rPr>
            </w:pPr>
            <w:r>
              <w:rPr>
                <w:rFonts w:ascii="Arial" w:hAnsi="Arial" w:cs="Arial"/>
                <w:sz w:val="22"/>
                <w:szCs w:val="22"/>
              </w:rPr>
              <w:t>49-93</w:t>
            </w:r>
          </w:p>
        </w:tc>
        <w:tc>
          <w:tcPr>
            <w:tcW w:w="2565" w:type="dxa"/>
          </w:tcPr>
          <w:p w14:paraId="11804AF5" w14:textId="77777777" w:rsidR="009338A8" w:rsidRPr="00290754" w:rsidRDefault="009338A8" w:rsidP="00F04276">
            <w:pPr>
              <w:rPr>
                <w:rFonts w:ascii="Arial" w:hAnsi="Arial" w:cs="Arial"/>
                <w:sz w:val="22"/>
                <w:szCs w:val="22"/>
              </w:rPr>
            </w:pPr>
            <w:r>
              <w:rPr>
                <w:rFonts w:ascii="Arial" w:hAnsi="Arial" w:cs="Arial"/>
                <w:sz w:val="22"/>
                <w:szCs w:val="22"/>
              </w:rPr>
              <w:t>339-05A</w:t>
            </w:r>
          </w:p>
        </w:tc>
      </w:tr>
      <w:tr w:rsidR="009338A8" w:rsidRPr="00290754" w14:paraId="551AAA52" w14:textId="77777777" w:rsidTr="007C3BC0">
        <w:tc>
          <w:tcPr>
            <w:tcW w:w="2696" w:type="dxa"/>
          </w:tcPr>
          <w:p w14:paraId="503BD824" w14:textId="4F81162A" w:rsidR="009338A8" w:rsidRPr="00290754" w:rsidRDefault="009338A8" w:rsidP="00F478F0">
            <w:pPr>
              <w:rPr>
                <w:rFonts w:ascii="Arial" w:hAnsi="Arial" w:cs="Arial"/>
                <w:sz w:val="22"/>
                <w:szCs w:val="22"/>
              </w:rPr>
            </w:pPr>
            <w:r>
              <w:rPr>
                <w:rFonts w:ascii="Arial" w:hAnsi="Arial" w:cs="Arial"/>
                <w:sz w:val="22"/>
                <w:szCs w:val="22"/>
              </w:rPr>
              <w:t>309-94</w:t>
            </w:r>
          </w:p>
        </w:tc>
        <w:tc>
          <w:tcPr>
            <w:tcW w:w="2565" w:type="dxa"/>
          </w:tcPr>
          <w:p w14:paraId="22DFB86B" w14:textId="77777777" w:rsidR="009338A8" w:rsidRPr="00290754" w:rsidRDefault="009338A8" w:rsidP="00F478F0">
            <w:pPr>
              <w:rPr>
                <w:rFonts w:ascii="Arial" w:hAnsi="Arial" w:cs="Arial"/>
                <w:sz w:val="22"/>
                <w:szCs w:val="22"/>
              </w:rPr>
            </w:pPr>
            <w:r>
              <w:rPr>
                <w:rFonts w:ascii="Arial" w:hAnsi="Arial" w:cs="Arial"/>
                <w:sz w:val="22"/>
                <w:szCs w:val="22"/>
              </w:rPr>
              <w:t>48-93</w:t>
            </w:r>
          </w:p>
        </w:tc>
        <w:tc>
          <w:tcPr>
            <w:tcW w:w="2565" w:type="dxa"/>
          </w:tcPr>
          <w:p w14:paraId="7BB2A474" w14:textId="77777777" w:rsidR="009338A8" w:rsidRPr="00290754" w:rsidRDefault="009338A8" w:rsidP="00F478F0">
            <w:pPr>
              <w:rPr>
                <w:rFonts w:ascii="Arial" w:hAnsi="Arial" w:cs="Arial"/>
                <w:sz w:val="22"/>
                <w:szCs w:val="22"/>
              </w:rPr>
            </w:pPr>
            <w:r>
              <w:rPr>
                <w:rFonts w:ascii="Arial" w:hAnsi="Arial" w:cs="Arial"/>
                <w:sz w:val="22"/>
                <w:szCs w:val="22"/>
              </w:rPr>
              <w:t>90-03</w:t>
            </w:r>
          </w:p>
        </w:tc>
        <w:tc>
          <w:tcPr>
            <w:tcW w:w="2565" w:type="dxa"/>
          </w:tcPr>
          <w:p w14:paraId="0F5BF034" w14:textId="77777777" w:rsidR="009338A8" w:rsidRPr="00290754" w:rsidRDefault="009338A8" w:rsidP="00F04276">
            <w:pPr>
              <w:rPr>
                <w:rFonts w:ascii="Arial" w:hAnsi="Arial" w:cs="Arial"/>
                <w:sz w:val="22"/>
                <w:szCs w:val="22"/>
              </w:rPr>
            </w:pPr>
            <w:r>
              <w:rPr>
                <w:rFonts w:ascii="Arial" w:hAnsi="Arial" w:cs="Arial"/>
                <w:sz w:val="22"/>
                <w:szCs w:val="22"/>
              </w:rPr>
              <w:t>174-01</w:t>
            </w:r>
          </w:p>
        </w:tc>
      </w:tr>
      <w:tr w:rsidR="009338A8" w:rsidRPr="00290754" w14:paraId="34DC374A" w14:textId="77777777" w:rsidTr="007C3BC0">
        <w:tc>
          <w:tcPr>
            <w:tcW w:w="2696" w:type="dxa"/>
          </w:tcPr>
          <w:p w14:paraId="05CA8496" w14:textId="263C202D" w:rsidR="009338A8" w:rsidRPr="00290754" w:rsidRDefault="009338A8" w:rsidP="00F478F0">
            <w:pPr>
              <w:rPr>
                <w:rFonts w:ascii="Arial" w:hAnsi="Arial" w:cs="Arial"/>
                <w:sz w:val="22"/>
                <w:szCs w:val="22"/>
              </w:rPr>
            </w:pPr>
            <w:r>
              <w:rPr>
                <w:rFonts w:ascii="Arial" w:hAnsi="Arial" w:cs="Arial"/>
                <w:sz w:val="22"/>
                <w:szCs w:val="22"/>
              </w:rPr>
              <w:t>234-89A</w:t>
            </w:r>
          </w:p>
        </w:tc>
        <w:tc>
          <w:tcPr>
            <w:tcW w:w="2565" w:type="dxa"/>
          </w:tcPr>
          <w:p w14:paraId="454D2890" w14:textId="77777777" w:rsidR="009338A8" w:rsidRPr="00290754" w:rsidRDefault="009338A8" w:rsidP="00F478F0">
            <w:pPr>
              <w:rPr>
                <w:rFonts w:ascii="Arial" w:hAnsi="Arial" w:cs="Arial"/>
                <w:sz w:val="22"/>
                <w:szCs w:val="22"/>
              </w:rPr>
            </w:pPr>
            <w:r>
              <w:rPr>
                <w:rFonts w:ascii="Arial" w:hAnsi="Arial" w:cs="Arial"/>
                <w:sz w:val="22"/>
                <w:szCs w:val="22"/>
              </w:rPr>
              <w:t>115-85</w:t>
            </w:r>
          </w:p>
        </w:tc>
        <w:tc>
          <w:tcPr>
            <w:tcW w:w="2565" w:type="dxa"/>
          </w:tcPr>
          <w:p w14:paraId="3C19ED63" w14:textId="77777777" w:rsidR="009338A8" w:rsidRPr="00290754" w:rsidRDefault="009338A8" w:rsidP="00F478F0">
            <w:pPr>
              <w:rPr>
                <w:rFonts w:ascii="Arial" w:hAnsi="Arial" w:cs="Arial"/>
                <w:sz w:val="22"/>
                <w:szCs w:val="22"/>
              </w:rPr>
            </w:pPr>
            <w:r>
              <w:rPr>
                <w:rFonts w:ascii="Arial" w:hAnsi="Arial" w:cs="Arial"/>
                <w:sz w:val="22"/>
                <w:szCs w:val="22"/>
              </w:rPr>
              <w:t>964-89</w:t>
            </w:r>
          </w:p>
        </w:tc>
        <w:tc>
          <w:tcPr>
            <w:tcW w:w="2565" w:type="dxa"/>
          </w:tcPr>
          <w:p w14:paraId="49B4B6F8" w14:textId="77777777" w:rsidR="009338A8" w:rsidRPr="00290754" w:rsidRDefault="009338A8" w:rsidP="00F478F0">
            <w:pPr>
              <w:rPr>
                <w:rFonts w:ascii="Arial" w:hAnsi="Arial" w:cs="Arial"/>
                <w:sz w:val="22"/>
                <w:szCs w:val="22"/>
              </w:rPr>
            </w:pPr>
            <w:r>
              <w:rPr>
                <w:rFonts w:ascii="Arial" w:hAnsi="Arial" w:cs="Arial"/>
                <w:sz w:val="22"/>
                <w:szCs w:val="22"/>
              </w:rPr>
              <w:t>260-07</w:t>
            </w:r>
          </w:p>
        </w:tc>
      </w:tr>
      <w:tr w:rsidR="009338A8" w:rsidRPr="00290754" w14:paraId="52C21503" w14:textId="77777777" w:rsidTr="007C3BC0">
        <w:tc>
          <w:tcPr>
            <w:tcW w:w="2696" w:type="dxa"/>
          </w:tcPr>
          <w:p w14:paraId="1C6D875E" w14:textId="6BAB2CCC" w:rsidR="009338A8" w:rsidRPr="00290754" w:rsidRDefault="009338A8" w:rsidP="00F478F0">
            <w:pPr>
              <w:rPr>
                <w:rFonts w:ascii="Arial" w:hAnsi="Arial" w:cs="Arial"/>
                <w:sz w:val="22"/>
                <w:szCs w:val="22"/>
              </w:rPr>
            </w:pPr>
            <w:r>
              <w:rPr>
                <w:rFonts w:ascii="Arial" w:hAnsi="Arial" w:cs="Arial"/>
                <w:sz w:val="22"/>
                <w:szCs w:val="22"/>
              </w:rPr>
              <w:t>35-83</w:t>
            </w:r>
          </w:p>
        </w:tc>
        <w:tc>
          <w:tcPr>
            <w:tcW w:w="2565" w:type="dxa"/>
          </w:tcPr>
          <w:p w14:paraId="30EEE735" w14:textId="77777777" w:rsidR="009338A8" w:rsidRPr="00290754" w:rsidRDefault="009338A8" w:rsidP="00F478F0">
            <w:pPr>
              <w:rPr>
                <w:rFonts w:ascii="Arial" w:hAnsi="Arial" w:cs="Arial"/>
                <w:sz w:val="22"/>
                <w:szCs w:val="22"/>
              </w:rPr>
            </w:pPr>
            <w:r>
              <w:rPr>
                <w:rFonts w:ascii="Arial" w:hAnsi="Arial" w:cs="Arial"/>
                <w:sz w:val="22"/>
                <w:szCs w:val="22"/>
              </w:rPr>
              <w:t>1049-84</w:t>
            </w:r>
          </w:p>
        </w:tc>
        <w:tc>
          <w:tcPr>
            <w:tcW w:w="2565" w:type="dxa"/>
          </w:tcPr>
          <w:p w14:paraId="5828AFB9" w14:textId="77777777" w:rsidR="009338A8" w:rsidRPr="00290754" w:rsidRDefault="009338A8" w:rsidP="00F478F0">
            <w:pPr>
              <w:rPr>
                <w:rFonts w:ascii="Arial" w:hAnsi="Arial" w:cs="Arial"/>
                <w:sz w:val="22"/>
                <w:szCs w:val="22"/>
              </w:rPr>
            </w:pPr>
            <w:r>
              <w:rPr>
                <w:rFonts w:ascii="Arial" w:hAnsi="Arial" w:cs="Arial"/>
                <w:sz w:val="22"/>
                <w:szCs w:val="22"/>
              </w:rPr>
              <w:t>347-85</w:t>
            </w:r>
          </w:p>
        </w:tc>
        <w:tc>
          <w:tcPr>
            <w:tcW w:w="2565" w:type="dxa"/>
          </w:tcPr>
          <w:p w14:paraId="2BEA3363" w14:textId="2BE08851" w:rsidR="009338A8" w:rsidRPr="00290754" w:rsidRDefault="00323EED" w:rsidP="00F478F0">
            <w:pPr>
              <w:rPr>
                <w:rFonts w:ascii="Arial" w:hAnsi="Arial" w:cs="Arial"/>
                <w:sz w:val="22"/>
                <w:szCs w:val="22"/>
              </w:rPr>
            </w:pPr>
            <w:r>
              <w:rPr>
                <w:rFonts w:ascii="Arial" w:hAnsi="Arial" w:cs="Arial"/>
                <w:sz w:val="22"/>
                <w:szCs w:val="22"/>
              </w:rPr>
              <w:t>90-03A</w:t>
            </w:r>
          </w:p>
        </w:tc>
      </w:tr>
      <w:tr w:rsidR="009338A8" w:rsidRPr="00290754" w14:paraId="5F61DD1B" w14:textId="77777777" w:rsidTr="007C3BC0">
        <w:tc>
          <w:tcPr>
            <w:tcW w:w="2696" w:type="dxa"/>
          </w:tcPr>
          <w:p w14:paraId="566D1DED" w14:textId="20E26EC5" w:rsidR="009338A8" w:rsidRPr="00290754" w:rsidRDefault="009338A8" w:rsidP="00F478F0">
            <w:pPr>
              <w:rPr>
                <w:rFonts w:ascii="Arial" w:hAnsi="Arial" w:cs="Arial"/>
                <w:sz w:val="22"/>
                <w:szCs w:val="22"/>
              </w:rPr>
            </w:pPr>
            <w:r>
              <w:rPr>
                <w:rFonts w:ascii="Arial" w:hAnsi="Arial" w:cs="Arial"/>
                <w:sz w:val="22"/>
                <w:szCs w:val="22"/>
              </w:rPr>
              <w:t>90-03B</w:t>
            </w:r>
          </w:p>
        </w:tc>
        <w:tc>
          <w:tcPr>
            <w:tcW w:w="2565" w:type="dxa"/>
          </w:tcPr>
          <w:p w14:paraId="3321F254" w14:textId="1FA84C18" w:rsidR="009338A8" w:rsidRPr="00290754" w:rsidRDefault="009338A8" w:rsidP="00F478F0">
            <w:pPr>
              <w:rPr>
                <w:rFonts w:ascii="Arial" w:hAnsi="Arial" w:cs="Arial"/>
                <w:sz w:val="22"/>
                <w:szCs w:val="22"/>
              </w:rPr>
            </w:pPr>
          </w:p>
        </w:tc>
        <w:tc>
          <w:tcPr>
            <w:tcW w:w="2565" w:type="dxa"/>
          </w:tcPr>
          <w:p w14:paraId="385A4334" w14:textId="77777777" w:rsidR="009338A8" w:rsidRPr="00290754" w:rsidRDefault="009338A8"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2565" w:type="dxa"/>
          </w:tcPr>
          <w:p w14:paraId="79D0EEB0" w14:textId="77777777" w:rsidR="009338A8" w:rsidRPr="00290754" w:rsidRDefault="009338A8" w:rsidP="00F478F0">
            <w:pPr>
              <w:rPr>
                <w:rFonts w:ascii="Arial" w:hAnsi="Arial" w:cs="Arial"/>
                <w:sz w:val="22"/>
                <w:szCs w:val="22"/>
              </w:rPr>
            </w:pPr>
            <w:r>
              <w:rPr>
                <w:rFonts w:ascii="Arial" w:hAnsi="Arial" w:cs="Arial"/>
                <w:sz w:val="22"/>
                <w:szCs w:val="22"/>
              </w:rPr>
              <w:fldChar w:fldCharType="begin" w:fldLock="1">
                <w:ffData>
                  <w:name w:val=""/>
                  <w:enabled/>
                  <w:calcOnExit/>
                  <w:helpText w:type="text" w:val="Enter the emission unit ID for the exempt emission unit."/>
                  <w:statusText w:type="text" w:val="Enter the Permit to Install No.."/>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486C48B9" w14:textId="77777777" w:rsidR="000F73C3" w:rsidRDefault="000F73C3" w:rsidP="000F73C3">
      <w:pPr>
        <w:rPr>
          <w:rFonts w:ascii="Arial" w:hAnsi="Arial" w:cs="Arial"/>
          <w:sz w:val="22"/>
          <w:szCs w:val="22"/>
        </w:rPr>
      </w:pPr>
    </w:p>
    <w:p w14:paraId="7D2EBAF8" w14:textId="77777777" w:rsidR="000F73C3" w:rsidRPr="00DA122E" w:rsidRDefault="000F73C3" w:rsidP="007C3BC0">
      <w:pPr>
        <w:jc w:val="both"/>
        <w:rPr>
          <w:rFonts w:ascii="Arial" w:hAnsi="Arial" w:cs="Arial"/>
          <w:b/>
          <w:sz w:val="22"/>
          <w:szCs w:val="22"/>
          <w:u w:val="single"/>
        </w:rPr>
      </w:pPr>
      <w:r w:rsidRPr="00DA122E">
        <w:rPr>
          <w:rFonts w:ascii="Arial" w:hAnsi="Arial" w:cs="Arial"/>
          <w:b/>
          <w:sz w:val="22"/>
          <w:szCs w:val="22"/>
          <w:u w:val="single"/>
        </w:rPr>
        <w:t>Streamlined/Subsumed Requirements</w:t>
      </w:r>
    </w:p>
    <w:p w14:paraId="04C7AD2A" w14:textId="77777777" w:rsidR="000F73C3" w:rsidRPr="00DA122E" w:rsidRDefault="000F73C3" w:rsidP="007C3BC0">
      <w:pPr>
        <w:jc w:val="both"/>
        <w:rPr>
          <w:rFonts w:ascii="Arial" w:hAnsi="Arial" w:cs="Arial"/>
          <w:sz w:val="22"/>
          <w:szCs w:val="22"/>
        </w:rPr>
      </w:pPr>
    </w:p>
    <w:p w14:paraId="248C339E" w14:textId="1086F5E3" w:rsidR="000F73C3" w:rsidRPr="007C3BC0" w:rsidRDefault="000F73C3" w:rsidP="007C3BC0">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w:t>
      </w:r>
      <w:r w:rsidRPr="007C3BC0">
        <w:rPr>
          <w:rFonts w:ascii="Arial" w:hAnsi="Arial" w:cs="Arial"/>
          <w:sz w:val="22"/>
          <w:szCs w:val="22"/>
        </w:rPr>
        <w:t xml:space="preserve">not include any streamlined/subsumed requirements pursuant to Rules 213(2) and 213(6).  </w:t>
      </w:r>
    </w:p>
    <w:p w14:paraId="2493C588" w14:textId="77777777" w:rsidR="00DD2DCC" w:rsidRPr="007C3BC0" w:rsidRDefault="00DD2DCC" w:rsidP="007C3BC0">
      <w:pPr>
        <w:jc w:val="both"/>
        <w:rPr>
          <w:rFonts w:ascii="Arial" w:hAnsi="Arial" w:cs="Arial"/>
          <w:sz w:val="22"/>
          <w:szCs w:val="22"/>
        </w:rPr>
      </w:pPr>
    </w:p>
    <w:p w14:paraId="31A50B9E" w14:textId="77777777" w:rsidR="000F73C3" w:rsidRPr="007C3BC0" w:rsidRDefault="000F73C3" w:rsidP="000F73C3">
      <w:pPr>
        <w:rPr>
          <w:rFonts w:ascii="Arial" w:hAnsi="Arial" w:cs="Arial"/>
          <w:b/>
          <w:sz w:val="22"/>
          <w:szCs w:val="22"/>
          <w:u w:val="single"/>
        </w:rPr>
      </w:pPr>
      <w:r w:rsidRPr="007C3BC0">
        <w:rPr>
          <w:rFonts w:ascii="Arial" w:hAnsi="Arial" w:cs="Arial"/>
          <w:b/>
          <w:sz w:val="22"/>
          <w:szCs w:val="22"/>
          <w:u w:val="single"/>
        </w:rPr>
        <w:t>Non-applicable Requirements</w:t>
      </w:r>
    </w:p>
    <w:p w14:paraId="23BB705C" w14:textId="77777777" w:rsidR="000F73C3" w:rsidRPr="007C3BC0" w:rsidRDefault="000F73C3" w:rsidP="000F73C3">
      <w:pPr>
        <w:rPr>
          <w:rFonts w:ascii="Arial" w:hAnsi="Arial" w:cs="Arial"/>
          <w:b/>
          <w:sz w:val="22"/>
          <w:szCs w:val="22"/>
          <w:u w:val="single"/>
        </w:rPr>
      </w:pPr>
    </w:p>
    <w:p w14:paraId="665E33B1" w14:textId="29C03B55"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shield provision set forth in Part </w:t>
      </w:r>
      <w:r w:rsidRPr="00C84243">
        <w:rPr>
          <w:rFonts w:ascii="Arial" w:hAnsi="Arial" w:cs="Arial"/>
          <w:sz w:val="22"/>
          <w:szCs w:val="22"/>
        </w:rPr>
        <w:t>A (General</w:t>
      </w:r>
      <w:r>
        <w:rPr>
          <w:rFonts w:ascii="Arial" w:hAnsi="Arial" w:cs="Arial"/>
          <w:sz w:val="22"/>
          <w:szCs w:val="22"/>
        </w:rPr>
        <w:t xml:space="preserve"> C</w:t>
      </w:r>
      <w:r w:rsidRPr="00290754">
        <w:rPr>
          <w:rFonts w:ascii="Arial" w:hAnsi="Arial" w:cs="Arial"/>
          <w:sz w:val="22"/>
          <w:szCs w:val="22"/>
        </w:rPr>
        <w:t xml:space="preserve">onditions 26 through 29) of the ROP pursuant to Rule 213(6)(a)(ii).   </w:t>
      </w:r>
    </w:p>
    <w:p w14:paraId="46F20795" w14:textId="77777777" w:rsidR="000F73C3" w:rsidRPr="00290754" w:rsidRDefault="000F73C3" w:rsidP="000F73C3">
      <w:pPr>
        <w:rPr>
          <w:rFonts w:ascii="Arial" w:hAnsi="Arial" w:cs="Arial"/>
          <w:b/>
          <w:sz w:val="22"/>
          <w:szCs w:val="22"/>
        </w:rPr>
      </w:pPr>
    </w:p>
    <w:p w14:paraId="4E19C9C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7C3A8719" w14:textId="77777777" w:rsidR="000F73C3" w:rsidRPr="00290754" w:rsidRDefault="000F73C3" w:rsidP="000F73C3">
      <w:pPr>
        <w:rPr>
          <w:rFonts w:ascii="Arial" w:hAnsi="Arial" w:cs="Arial"/>
          <w:sz w:val="22"/>
          <w:szCs w:val="22"/>
        </w:rPr>
      </w:pPr>
    </w:p>
    <w:p w14:paraId="6C5DC5DC" w14:textId="7625A08D"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r w:rsidR="007C2F08">
        <w:rPr>
          <w:rFonts w:ascii="Arial" w:hAnsi="Arial" w:cs="Arial"/>
          <w:sz w:val="22"/>
          <w:szCs w:val="22"/>
        </w:rPr>
        <w:t>:</w:t>
      </w:r>
    </w:p>
    <w:p w14:paraId="647C8BD2" w14:textId="77777777" w:rsidR="000F73C3" w:rsidRPr="00290754"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4369"/>
        <w:gridCol w:w="1620"/>
        <w:gridCol w:w="1931"/>
      </w:tblGrid>
      <w:tr w:rsidR="000F73C3" w:rsidRPr="00290754" w14:paraId="36C0FBA1" w14:textId="77777777" w:rsidTr="007C3BC0">
        <w:trPr>
          <w:tblHeader/>
        </w:trPr>
        <w:tc>
          <w:tcPr>
            <w:tcW w:w="2381" w:type="dxa"/>
            <w:tcBorders>
              <w:top w:val="double" w:sz="6" w:space="0" w:color="auto"/>
              <w:bottom w:val="double" w:sz="6" w:space="0" w:color="auto"/>
              <w:right w:val="single" w:sz="6" w:space="0" w:color="auto"/>
            </w:tcBorders>
            <w:shd w:val="pct10" w:color="auto" w:fill="auto"/>
          </w:tcPr>
          <w:p w14:paraId="190CDDB8"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1DA29AF0"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4369" w:type="dxa"/>
            <w:tcBorders>
              <w:top w:val="double" w:sz="6" w:space="0" w:color="auto"/>
              <w:bottom w:val="double" w:sz="6" w:space="0" w:color="auto"/>
              <w:right w:val="single" w:sz="6" w:space="0" w:color="auto"/>
            </w:tcBorders>
            <w:shd w:val="pct10" w:color="auto" w:fill="auto"/>
          </w:tcPr>
          <w:p w14:paraId="021E9A6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6B16BB4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1620" w:type="dxa"/>
            <w:tcBorders>
              <w:top w:val="double" w:sz="6" w:space="0" w:color="auto"/>
              <w:bottom w:val="double" w:sz="6" w:space="0" w:color="auto"/>
              <w:right w:val="single" w:sz="4" w:space="0" w:color="auto"/>
            </w:tcBorders>
            <w:shd w:val="pct10" w:color="auto" w:fill="auto"/>
          </w:tcPr>
          <w:p w14:paraId="621CA7A2"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057CBD8"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1931" w:type="dxa"/>
            <w:tcBorders>
              <w:top w:val="double" w:sz="6" w:space="0" w:color="auto"/>
              <w:left w:val="single" w:sz="4" w:space="0" w:color="auto"/>
              <w:bottom w:val="double" w:sz="6" w:space="0" w:color="auto"/>
              <w:right w:val="double" w:sz="6" w:space="0" w:color="auto"/>
            </w:tcBorders>
            <w:shd w:val="pct10" w:color="auto" w:fill="auto"/>
          </w:tcPr>
          <w:p w14:paraId="4333D6B7"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0F73C3" w:rsidRPr="00290754" w14:paraId="3940629F" w14:textId="77777777" w:rsidTr="007C3BC0">
        <w:tc>
          <w:tcPr>
            <w:tcW w:w="2381" w:type="dxa"/>
          </w:tcPr>
          <w:p w14:paraId="24822CDA" w14:textId="77777777" w:rsidR="000F73C3" w:rsidRPr="00290754" w:rsidRDefault="009E05DF" w:rsidP="00F478F0">
            <w:pPr>
              <w:rPr>
                <w:rFonts w:ascii="Arial" w:hAnsi="Arial" w:cs="Arial"/>
                <w:sz w:val="22"/>
                <w:szCs w:val="22"/>
              </w:rPr>
            </w:pPr>
            <w:r>
              <w:rPr>
                <w:rFonts w:ascii="Arial" w:hAnsi="Arial" w:cs="Arial"/>
                <w:sz w:val="22"/>
                <w:szCs w:val="22"/>
              </w:rPr>
              <w:t>EGGRANULATOR</w:t>
            </w:r>
          </w:p>
        </w:tc>
        <w:tc>
          <w:tcPr>
            <w:tcW w:w="4369" w:type="dxa"/>
          </w:tcPr>
          <w:p w14:paraId="30FF671C" w14:textId="77777777" w:rsidR="000F73C3" w:rsidRPr="00290754" w:rsidRDefault="009E05DF" w:rsidP="007C3BC0">
            <w:pPr>
              <w:jc w:val="both"/>
              <w:rPr>
                <w:rFonts w:ascii="Arial" w:hAnsi="Arial" w:cs="Arial"/>
                <w:sz w:val="22"/>
                <w:szCs w:val="22"/>
              </w:rPr>
            </w:pPr>
            <w:r>
              <w:rPr>
                <w:rFonts w:ascii="Arial" w:hAnsi="Arial" w:cs="Arial"/>
                <w:sz w:val="22"/>
                <w:szCs w:val="22"/>
              </w:rPr>
              <w:t>Dries crystalized sugar</w:t>
            </w:r>
          </w:p>
        </w:tc>
        <w:tc>
          <w:tcPr>
            <w:tcW w:w="1620" w:type="dxa"/>
          </w:tcPr>
          <w:p w14:paraId="512374B0" w14:textId="77777777" w:rsidR="000F73C3" w:rsidRPr="00290754" w:rsidRDefault="000F73C3" w:rsidP="00F478F0">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bookmarkStart w:id="33" w:name="Text1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33"/>
          </w:p>
        </w:tc>
        <w:tc>
          <w:tcPr>
            <w:tcW w:w="1931" w:type="dxa"/>
          </w:tcPr>
          <w:p w14:paraId="584063C5" w14:textId="77777777" w:rsidR="000F73C3" w:rsidRPr="00290754" w:rsidRDefault="009E05DF" w:rsidP="009E05DF">
            <w:pPr>
              <w:rPr>
                <w:rFonts w:ascii="Arial" w:hAnsi="Arial" w:cs="Arial"/>
                <w:sz w:val="22"/>
                <w:szCs w:val="22"/>
              </w:rPr>
            </w:pPr>
            <w:r>
              <w:rPr>
                <w:rFonts w:ascii="Arial" w:hAnsi="Arial" w:cs="Arial"/>
                <w:sz w:val="22"/>
                <w:szCs w:val="22"/>
              </w:rPr>
              <w:t>Rule 285(dd)</w:t>
            </w:r>
          </w:p>
        </w:tc>
      </w:tr>
      <w:tr w:rsidR="009E05DF" w:rsidRPr="00290754" w14:paraId="592FCCE8" w14:textId="77777777" w:rsidTr="007C3BC0">
        <w:tc>
          <w:tcPr>
            <w:tcW w:w="2381" w:type="dxa"/>
          </w:tcPr>
          <w:p w14:paraId="7614305F" w14:textId="77777777" w:rsidR="009E05DF" w:rsidRPr="00290754" w:rsidRDefault="009E05DF" w:rsidP="00F478F0">
            <w:pPr>
              <w:rPr>
                <w:rFonts w:ascii="Arial" w:hAnsi="Arial" w:cs="Arial"/>
                <w:sz w:val="22"/>
                <w:szCs w:val="22"/>
              </w:rPr>
            </w:pPr>
            <w:r>
              <w:rPr>
                <w:rFonts w:ascii="Arial" w:hAnsi="Arial" w:cs="Arial"/>
                <w:sz w:val="22"/>
                <w:szCs w:val="22"/>
              </w:rPr>
              <w:t>EGSUGARCOOLER</w:t>
            </w:r>
          </w:p>
        </w:tc>
        <w:tc>
          <w:tcPr>
            <w:tcW w:w="4369" w:type="dxa"/>
          </w:tcPr>
          <w:p w14:paraId="7F9098B4" w14:textId="77777777" w:rsidR="009E05DF" w:rsidRPr="00290754" w:rsidRDefault="009E05DF" w:rsidP="007C3BC0">
            <w:pPr>
              <w:jc w:val="both"/>
              <w:rPr>
                <w:rFonts w:ascii="Arial" w:hAnsi="Arial" w:cs="Arial"/>
                <w:sz w:val="22"/>
                <w:szCs w:val="22"/>
              </w:rPr>
            </w:pPr>
            <w:r>
              <w:rPr>
                <w:rFonts w:ascii="Arial" w:hAnsi="Arial" w:cs="Arial"/>
                <w:sz w:val="22"/>
                <w:szCs w:val="22"/>
              </w:rPr>
              <w:t>Cools sugar after the drying process</w:t>
            </w:r>
          </w:p>
        </w:tc>
        <w:tc>
          <w:tcPr>
            <w:tcW w:w="1620" w:type="dxa"/>
          </w:tcPr>
          <w:p w14:paraId="693F3CAE" w14:textId="77777777" w:rsidR="009E05DF" w:rsidRPr="00290754" w:rsidRDefault="009E05DF" w:rsidP="00F478F0">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31" w:type="dxa"/>
          </w:tcPr>
          <w:p w14:paraId="3A07D2D3" w14:textId="77777777" w:rsidR="009E05DF" w:rsidRPr="0006462E" w:rsidRDefault="009E05DF" w:rsidP="0006462E">
            <w:pPr>
              <w:rPr>
                <w:sz w:val="22"/>
                <w:szCs w:val="22"/>
              </w:rPr>
            </w:pPr>
            <w:r w:rsidRPr="0006462E">
              <w:rPr>
                <w:rFonts w:ascii="Arial" w:hAnsi="Arial" w:cs="Arial"/>
                <w:sz w:val="22"/>
                <w:szCs w:val="22"/>
              </w:rPr>
              <w:t>Rule 285(dd)</w:t>
            </w:r>
          </w:p>
        </w:tc>
      </w:tr>
      <w:tr w:rsidR="009E05DF" w:rsidRPr="00290754" w14:paraId="0091DFA7" w14:textId="77777777" w:rsidTr="007C3BC0">
        <w:tc>
          <w:tcPr>
            <w:tcW w:w="2381" w:type="dxa"/>
          </w:tcPr>
          <w:p w14:paraId="19D4BB79" w14:textId="77777777" w:rsidR="009E05DF" w:rsidRPr="00290754" w:rsidRDefault="009E05DF" w:rsidP="00F478F0">
            <w:pPr>
              <w:rPr>
                <w:rFonts w:ascii="Arial" w:hAnsi="Arial" w:cs="Arial"/>
                <w:sz w:val="22"/>
                <w:szCs w:val="22"/>
              </w:rPr>
            </w:pPr>
            <w:r>
              <w:rPr>
                <w:rFonts w:ascii="Arial" w:hAnsi="Arial" w:cs="Arial"/>
                <w:sz w:val="22"/>
                <w:szCs w:val="22"/>
              </w:rPr>
              <w:t>EGSUGDUSTCOLL</w:t>
            </w:r>
          </w:p>
        </w:tc>
        <w:tc>
          <w:tcPr>
            <w:tcW w:w="4369" w:type="dxa"/>
          </w:tcPr>
          <w:p w14:paraId="1128C69C" w14:textId="2A53D0E1" w:rsidR="009E05DF" w:rsidRPr="00290754" w:rsidRDefault="009E05DF" w:rsidP="007C3BC0">
            <w:pPr>
              <w:jc w:val="both"/>
              <w:rPr>
                <w:rFonts w:ascii="Arial" w:hAnsi="Arial" w:cs="Arial"/>
                <w:sz w:val="22"/>
                <w:szCs w:val="22"/>
              </w:rPr>
            </w:pPr>
            <w:r>
              <w:rPr>
                <w:rFonts w:ascii="Arial" w:hAnsi="Arial" w:cs="Arial"/>
                <w:sz w:val="22"/>
                <w:szCs w:val="22"/>
              </w:rPr>
              <w:t>Collects air from sugar transfer</w:t>
            </w:r>
            <w:r w:rsidR="00BE5119">
              <w:rPr>
                <w:rFonts w:ascii="Arial" w:hAnsi="Arial" w:cs="Arial"/>
                <w:sz w:val="22"/>
                <w:szCs w:val="22"/>
              </w:rPr>
              <w:t xml:space="preserve"> </w:t>
            </w:r>
            <w:r>
              <w:rPr>
                <w:rFonts w:ascii="Arial" w:hAnsi="Arial" w:cs="Arial"/>
                <w:sz w:val="22"/>
                <w:szCs w:val="22"/>
              </w:rPr>
              <w:t>scrolls and sugar packaging machines</w:t>
            </w:r>
          </w:p>
        </w:tc>
        <w:tc>
          <w:tcPr>
            <w:tcW w:w="1620" w:type="dxa"/>
          </w:tcPr>
          <w:p w14:paraId="6458043E" w14:textId="77777777" w:rsidR="009E05DF" w:rsidRPr="00290754" w:rsidRDefault="009E05DF" w:rsidP="00F478F0">
            <w:pPr>
              <w:jc w:val="center"/>
              <w:rPr>
                <w:rFonts w:ascii="Arial" w:hAnsi="Arial" w:cs="Arial"/>
                <w:sz w:val="22"/>
                <w:szCs w:val="22"/>
              </w:rPr>
            </w:pPr>
            <w:r>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31" w:type="dxa"/>
          </w:tcPr>
          <w:p w14:paraId="1FA7B9DC" w14:textId="77777777" w:rsidR="009E05DF" w:rsidRPr="0006462E" w:rsidRDefault="009E05DF" w:rsidP="0006462E">
            <w:pPr>
              <w:rPr>
                <w:sz w:val="22"/>
                <w:szCs w:val="22"/>
              </w:rPr>
            </w:pPr>
            <w:r w:rsidRPr="0006462E">
              <w:rPr>
                <w:rFonts w:ascii="Arial" w:hAnsi="Arial" w:cs="Arial"/>
                <w:sz w:val="22"/>
                <w:szCs w:val="22"/>
              </w:rPr>
              <w:t>Rule 285(dd)</w:t>
            </w:r>
          </w:p>
        </w:tc>
      </w:tr>
      <w:tr w:rsidR="009E05DF" w:rsidRPr="00290754" w14:paraId="612B1B6C" w14:textId="77777777" w:rsidTr="007C3BC0">
        <w:tc>
          <w:tcPr>
            <w:tcW w:w="2381" w:type="dxa"/>
          </w:tcPr>
          <w:p w14:paraId="773DBC04" w14:textId="77777777" w:rsidR="009E05DF" w:rsidRPr="00290754" w:rsidRDefault="009E05DF" w:rsidP="00F478F0">
            <w:pPr>
              <w:rPr>
                <w:rFonts w:ascii="Arial" w:hAnsi="Arial" w:cs="Arial"/>
                <w:sz w:val="22"/>
                <w:szCs w:val="22"/>
              </w:rPr>
            </w:pPr>
            <w:r>
              <w:rPr>
                <w:rFonts w:ascii="Arial" w:hAnsi="Arial" w:cs="Arial"/>
                <w:sz w:val="22"/>
                <w:szCs w:val="22"/>
              </w:rPr>
              <w:t>EGPOWDERMILLS</w:t>
            </w:r>
          </w:p>
        </w:tc>
        <w:tc>
          <w:tcPr>
            <w:tcW w:w="4369" w:type="dxa"/>
          </w:tcPr>
          <w:p w14:paraId="1662E80F" w14:textId="77777777" w:rsidR="009E05DF" w:rsidRPr="00290754" w:rsidRDefault="009E05DF" w:rsidP="007C3BC0">
            <w:pPr>
              <w:jc w:val="both"/>
              <w:rPr>
                <w:rFonts w:ascii="Arial" w:hAnsi="Arial" w:cs="Arial"/>
                <w:sz w:val="22"/>
                <w:szCs w:val="22"/>
              </w:rPr>
            </w:pPr>
            <w:r>
              <w:rPr>
                <w:rFonts w:ascii="Arial" w:hAnsi="Arial" w:cs="Arial"/>
                <w:sz w:val="22"/>
                <w:szCs w:val="22"/>
              </w:rPr>
              <w:t>Hammer mills to grind sugar into fine powder</w:t>
            </w:r>
          </w:p>
        </w:tc>
        <w:tc>
          <w:tcPr>
            <w:tcW w:w="1620" w:type="dxa"/>
          </w:tcPr>
          <w:p w14:paraId="6B6D372D" w14:textId="77777777" w:rsidR="009E05DF" w:rsidRDefault="009E05DF" w:rsidP="00F478F0">
            <w:pPr>
              <w:jc w:val="center"/>
            </w:pPr>
            <w:r w:rsidRPr="00C5154A">
              <w:rPr>
                <w:rFonts w:ascii="Arial" w:hAnsi="Arial" w:cs="Arial"/>
                <w:sz w:val="22"/>
                <w:szCs w:val="22"/>
              </w:rPr>
              <w:fldChar w:fldCharType="begin" w:fldLock="1">
                <w:ffData>
                  <w:name w:val="Text11"/>
                  <w:enabled/>
                  <w:calcOnExit w:val="0"/>
                  <w:statusText w:type="text" w:val="Enter the ROP Exemption for the emission unit.  This should be a R 336.1212(4) subrule citation."/>
                  <w:textInput/>
                </w:ffData>
              </w:fldChar>
            </w:r>
            <w:r w:rsidRPr="00C5154A">
              <w:rPr>
                <w:rFonts w:ascii="Arial" w:hAnsi="Arial" w:cs="Arial"/>
                <w:sz w:val="22"/>
                <w:szCs w:val="22"/>
              </w:rPr>
              <w:instrText xml:space="preserve"> FORMTEXT </w:instrText>
            </w:r>
            <w:r w:rsidRPr="00C5154A">
              <w:rPr>
                <w:rFonts w:ascii="Arial" w:hAnsi="Arial" w:cs="Arial"/>
                <w:sz w:val="22"/>
                <w:szCs w:val="22"/>
              </w:rPr>
            </w:r>
            <w:r w:rsidRPr="00C5154A">
              <w:rPr>
                <w:rFonts w:ascii="Arial" w:hAnsi="Arial" w:cs="Arial"/>
                <w:sz w:val="22"/>
                <w:szCs w:val="22"/>
              </w:rPr>
              <w:fldChar w:fldCharType="separate"/>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noProof/>
                <w:sz w:val="22"/>
                <w:szCs w:val="22"/>
              </w:rPr>
              <w:t> </w:t>
            </w:r>
            <w:r w:rsidRPr="00C5154A">
              <w:rPr>
                <w:rFonts w:ascii="Arial" w:hAnsi="Arial" w:cs="Arial"/>
                <w:sz w:val="22"/>
                <w:szCs w:val="22"/>
              </w:rPr>
              <w:fldChar w:fldCharType="end"/>
            </w:r>
          </w:p>
        </w:tc>
        <w:tc>
          <w:tcPr>
            <w:tcW w:w="1931" w:type="dxa"/>
          </w:tcPr>
          <w:p w14:paraId="57EAAE3C" w14:textId="77777777" w:rsidR="009E05DF" w:rsidRPr="0006462E" w:rsidRDefault="009E05DF" w:rsidP="0006462E">
            <w:pPr>
              <w:rPr>
                <w:sz w:val="22"/>
                <w:szCs w:val="22"/>
              </w:rPr>
            </w:pPr>
            <w:r w:rsidRPr="0006462E">
              <w:rPr>
                <w:rFonts w:ascii="Arial" w:hAnsi="Arial" w:cs="Arial"/>
                <w:sz w:val="22"/>
                <w:szCs w:val="22"/>
              </w:rPr>
              <w:t>Rule 285(dd)</w:t>
            </w:r>
          </w:p>
        </w:tc>
      </w:tr>
      <w:tr w:rsidR="000F73C3" w:rsidRPr="00290754" w14:paraId="21855FB2" w14:textId="77777777" w:rsidTr="007C3BC0">
        <w:tc>
          <w:tcPr>
            <w:tcW w:w="2381" w:type="dxa"/>
          </w:tcPr>
          <w:p w14:paraId="4DC7E017" w14:textId="38DA1B3D" w:rsidR="000F73C3" w:rsidRPr="00290754" w:rsidRDefault="009E05DF" w:rsidP="00F478F0">
            <w:pPr>
              <w:rPr>
                <w:rFonts w:ascii="Arial" w:hAnsi="Arial" w:cs="Arial"/>
                <w:sz w:val="22"/>
                <w:szCs w:val="22"/>
              </w:rPr>
            </w:pPr>
            <w:r>
              <w:rPr>
                <w:rFonts w:ascii="Arial" w:hAnsi="Arial" w:cs="Arial"/>
                <w:sz w:val="22"/>
                <w:szCs w:val="22"/>
              </w:rPr>
              <w:t>EGSUMBOILER</w:t>
            </w:r>
            <w:r w:rsidR="007C2F08">
              <w:rPr>
                <w:rFonts w:ascii="Arial" w:hAnsi="Arial" w:cs="Arial"/>
                <w:sz w:val="22"/>
                <w:szCs w:val="22"/>
              </w:rPr>
              <w:t>*</w:t>
            </w:r>
          </w:p>
        </w:tc>
        <w:tc>
          <w:tcPr>
            <w:tcW w:w="4369" w:type="dxa"/>
          </w:tcPr>
          <w:p w14:paraId="07ECB4BD" w14:textId="6BBC9455" w:rsidR="000F73C3" w:rsidRPr="00290754" w:rsidRDefault="009E05DF" w:rsidP="007C3BC0">
            <w:pPr>
              <w:jc w:val="both"/>
              <w:rPr>
                <w:rFonts w:ascii="Arial" w:hAnsi="Arial" w:cs="Arial"/>
                <w:sz w:val="22"/>
                <w:szCs w:val="22"/>
              </w:rPr>
            </w:pPr>
            <w:r>
              <w:rPr>
                <w:rFonts w:ascii="Arial" w:hAnsi="Arial" w:cs="Arial"/>
                <w:sz w:val="22"/>
                <w:szCs w:val="22"/>
              </w:rPr>
              <w:t>77 MM</w:t>
            </w:r>
            <w:r w:rsidR="0006462E">
              <w:rPr>
                <w:rFonts w:ascii="Arial" w:hAnsi="Arial" w:cs="Arial"/>
                <w:sz w:val="22"/>
                <w:szCs w:val="22"/>
              </w:rPr>
              <w:t>BTU</w:t>
            </w:r>
            <w:r>
              <w:rPr>
                <w:rFonts w:ascii="Arial" w:hAnsi="Arial" w:cs="Arial"/>
                <w:sz w:val="22"/>
                <w:szCs w:val="22"/>
              </w:rPr>
              <w:t>/</w:t>
            </w:r>
            <w:proofErr w:type="spellStart"/>
            <w:r>
              <w:rPr>
                <w:rFonts w:ascii="Arial" w:hAnsi="Arial" w:cs="Arial"/>
                <w:sz w:val="22"/>
                <w:szCs w:val="22"/>
              </w:rPr>
              <w:t>hr</w:t>
            </w:r>
            <w:proofErr w:type="spellEnd"/>
            <w:r>
              <w:rPr>
                <w:rFonts w:ascii="Arial" w:hAnsi="Arial" w:cs="Arial"/>
                <w:sz w:val="22"/>
                <w:szCs w:val="22"/>
              </w:rPr>
              <w:t xml:space="preserve"> Natural Gas fired boiler used for heating after processing seasons</w:t>
            </w:r>
          </w:p>
        </w:tc>
        <w:tc>
          <w:tcPr>
            <w:tcW w:w="1620" w:type="dxa"/>
          </w:tcPr>
          <w:p w14:paraId="1EDE7D18" w14:textId="126F112B" w:rsidR="000F73C3" w:rsidRDefault="000F73C3" w:rsidP="00F478F0">
            <w:pPr>
              <w:jc w:val="center"/>
            </w:pPr>
          </w:p>
        </w:tc>
        <w:tc>
          <w:tcPr>
            <w:tcW w:w="1931" w:type="dxa"/>
          </w:tcPr>
          <w:p w14:paraId="5871D1AB" w14:textId="65ACAEAB" w:rsidR="000F73C3" w:rsidRPr="0006462E" w:rsidRDefault="00CB026C" w:rsidP="007C3BC0">
            <w:pPr>
              <w:rPr>
                <w:rFonts w:ascii="Arial" w:hAnsi="Arial" w:cs="Arial"/>
                <w:sz w:val="22"/>
                <w:szCs w:val="22"/>
              </w:rPr>
            </w:pPr>
            <w:r w:rsidRPr="0006462E">
              <w:rPr>
                <w:rFonts w:ascii="Arial" w:hAnsi="Arial" w:cs="Arial"/>
                <w:sz w:val="22"/>
                <w:szCs w:val="22"/>
              </w:rPr>
              <w:t>Rule 282(2)(b)(i)</w:t>
            </w:r>
          </w:p>
        </w:tc>
      </w:tr>
    </w:tbl>
    <w:p w14:paraId="5AD11142" w14:textId="4CD072D8" w:rsidR="007C2F08" w:rsidRDefault="007C2F08" w:rsidP="007C3BC0">
      <w:pPr>
        <w:jc w:val="both"/>
        <w:rPr>
          <w:rFonts w:ascii="Arial" w:hAnsi="Arial" w:cs="Arial"/>
          <w:sz w:val="22"/>
          <w:szCs w:val="22"/>
        </w:rPr>
      </w:pPr>
      <w:r>
        <w:rPr>
          <w:rFonts w:ascii="Arial" w:hAnsi="Arial" w:cs="Arial"/>
          <w:sz w:val="22"/>
          <w:szCs w:val="22"/>
        </w:rPr>
        <w:t xml:space="preserve">* EGSUMBOILER (AKA </w:t>
      </w:r>
      <w:r w:rsidR="00780422">
        <w:rPr>
          <w:rFonts w:ascii="Arial" w:hAnsi="Arial" w:cs="Arial"/>
          <w:sz w:val="22"/>
          <w:szCs w:val="22"/>
        </w:rPr>
        <w:t>EU-</w:t>
      </w:r>
      <w:r>
        <w:rPr>
          <w:rFonts w:ascii="Arial" w:hAnsi="Arial" w:cs="Arial"/>
          <w:sz w:val="22"/>
          <w:szCs w:val="22"/>
        </w:rPr>
        <w:t xml:space="preserve">SUMBOILER) was also identified in the ROP application EU Summary Table due to the applicability of the </w:t>
      </w:r>
      <w:r w:rsidR="0006462E">
        <w:rPr>
          <w:rFonts w:ascii="Arial" w:hAnsi="Arial" w:cs="Arial"/>
          <w:sz w:val="22"/>
          <w:szCs w:val="22"/>
        </w:rPr>
        <w:t>Boiler</w:t>
      </w:r>
      <w:r>
        <w:rPr>
          <w:rFonts w:ascii="Arial" w:hAnsi="Arial" w:cs="Arial"/>
          <w:sz w:val="22"/>
          <w:szCs w:val="22"/>
        </w:rPr>
        <w:t xml:space="preserve"> MACT and it</w:t>
      </w:r>
      <w:r w:rsidR="0006462E">
        <w:rPr>
          <w:rFonts w:ascii="Arial" w:hAnsi="Arial" w:cs="Arial"/>
          <w:sz w:val="22"/>
          <w:szCs w:val="22"/>
        </w:rPr>
        <w:t>s</w:t>
      </w:r>
      <w:r>
        <w:rPr>
          <w:rFonts w:ascii="Arial" w:hAnsi="Arial" w:cs="Arial"/>
          <w:sz w:val="22"/>
          <w:szCs w:val="22"/>
        </w:rPr>
        <w:t xml:space="preserve"> inclusion in </w:t>
      </w:r>
      <w:r w:rsidR="0006462E">
        <w:rPr>
          <w:rFonts w:ascii="Arial" w:hAnsi="Arial" w:cs="Arial"/>
          <w:sz w:val="22"/>
          <w:szCs w:val="22"/>
        </w:rPr>
        <w:t>FG-</w:t>
      </w:r>
      <w:r>
        <w:rPr>
          <w:rFonts w:ascii="Arial" w:hAnsi="Arial" w:cs="Arial"/>
          <w:sz w:val="22"/>
          <w:szCs w:val="22"/>
        </w:rPr>
        <w:t>NATGASBOILER-5D.</w:t>
      </w:r>
    </w:p>
    <w:p w14:paraId="2F9D79F2" w14:textId="77777777" w:rsidR="007C2F08" w:rsidRDefault="007C2F08" w:rsidP="007C3BC0">
      <w:pPr>
        <w:jc w:val="both"/>
        <w:rPr>
          <w:rFonts w:ascii="Arial" w:hAnsi="Arial" w:cs="Arial"/>
          <w:sz w:val="22"/>
          <w:szCs w:val="22"/>
        </w:rPr>
      </w:pPr>
    </w:p>
    <w:p w14:paraId="7B71E2A0" w14:textId="4A7CC4FA" w:rsidR="00E217A4" w:rsidRDefault="00E217A4" w:rsidP="007C3BC0">
      <w:pPr>
        <w:jc w:val="both"/>
        <w:rPr>
          <w:rFonts w:ascii="Arial" w:hAnsi="Arial" w:cs="Arial"/>
          <w:sz w:val="22"/>
          <w:szCs w:val="22"/>
        </w:rPr>
      </w:pPr>
      <w:r>
        <w:rPr>
          <w:rFonts w:ascii="Arial" w:hAnsi="Arial" w:cs="Arial"/>
          <w:sz w:val="22"/>
          <w:szCs w:val="22"/>
        </w:rPr>
        <w:t>Other equipment previously identified as exempt from Rule 201, but not included in the recent renewal application</w:t>
      </w:r>
      <w:r w:rsidR="007C2F08">
        <w:rPr>
          <w:rFonts w:ascii="Arial" w:hAnsi="Arial" w:cs="Arial"/>
          <w:sz w:val="22"/>
          <w:szCs w:val="22"/>
        </w:rPr>
        <w:t xml:space="preserve"> include:</w:t>
      </w:r>
    </w:p>
    <w:p w14:paraId="5B100ABC" w14:textId="77777777" w:rsidR="00E217A4" w:rsidRDefault="00E217A4" w:rsidP="000F73C3">
      <w:pPr>
        <w:rPr>
          <w:rFonts w:ascii="Arial" w:hAnsi="Arial" w:cs="Arial"/>
          <w:sz w:val="22"/>
          <w:szCs w:val="22"/>
        </w:rPr>
      </w:pPr>
    </w:p>
    <w:tbl>
      <w:tblPr>
        <w:tblW w:w="10260"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4721"/>
        <w:gridCol w:w="3199"/>
      </w:tblGrid>
      <w:tr w:rsidR="00E217A4" w:rsidRPr="00290754" w14:paraId="5E937395" w14:textId="77777777" w:rsidTr="007C3BC0">
        <w:trPr>
          <w:tblHeader/>
        </w:trPr>
        <w:tc>
          <w:tcPr>
            <w:tcW w:w="2340" w:type="dxa"/>
            <w:tcBorders>
              <w:top w:val="double" w:sz="6" w:space="0" w:color="auto"/>
              <w:bottom w:val="double" w:sz="6" w:space="0" w:color="auto"/>
              <w:right w:val="single" w:sz="6" w:space="0" w:color="auto"/>
            </w:tcBorders>
            <w:shd w:val="pct10" w:color="auto" w:fill="auto"/>
          </w:tcPr>
          <w:p w14:paraId="1178BCD2" w14:textId="77777777" w:rsidR="00E217A4" w:rsidRPr="00290754" w:rsidRDefault="00E217A4" w:rsidP="00F04276">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w:t>
            </w:r>
          </w:p>
          <w:p w14:paraId="5FF074B1" w14:textId="77777777" w:rsidR="00E217A4" w:rsidRPr="00290754" w:rsidRDefault="00E217A4" w:rsidP="00F04276">
            <w:pPr>
              <w:jc w:val="center"/>
              <w:rPr>
                <w:rFonts w:ascii="Arial" w:hAnsi="Arial" w:cs="Arial"/>
                <w:b/>
                <w:sz w:val="22"/>
                <w:szCs w:val="22"/>
              </w:rPr>
            </w:pPr>
            <w:r w:rsidRPr="00290754">
              <w:rPr>
                <w:rFonts w:ascii="Arial" w:hAnsi="Arial" w:cs="Arial"/>
                <w:b/>
                <w:sz w:val="22"/>
                <w:szCs w:val="22"/>
              </w:rPr>
              <w:t>Emission Unit ID</w:t>
            </w:r>
          </w:p>
        </w:tc>
        <w:tc>
          <w:tcPr>
            <w:tcW w:w="4721" w:type="dxa"/>
            <w:tcBorders>
              <w:top w:val="double" w:sz="6" w:space="0" w:color="auto"/>
              <w:bottom w:val="double" w:sz="6" w:space="0" w:color="auto"/>
              <w:right w:val="single" w:sz="6" w:space="0" w:color="auto"/>
            </w:tcBorders>
            <w:shd w:val="pct10" w:color="auto" w:fill="auto"/>
          </w:tcPr>
          <w:p w14:paraId="26B9912E" w14:textId="77777777" w:rsidR="00E217A4" w:rsidRPr="00290754" w:rsidRDefault="00E217A4" w:rsidP="00F04276">
            <w:pPr>
              <w:jc w:val="center"/>
              <w:rPr>
                <w:rFonts w:ascii="Arial" w:hAnsi="Arial" w:cs="Arial"/>
                <w:b/>
                <w:sz w:val="22"/>
                <w:szCs w:val="22"/>
              </w:rPr>
            </w:pPr>
            <w:r w:rsidRPr="00290754">
              <w:rPr>
                <w:rFonts w:ascii="Arial" w:hAnsi="Arial" w:cs="Arial"/>
                <w:b/>
                <w:sz w:val="22"/>
                <w:szCs w:val="22"/>
              </w:rPr>
              <w:t>Description of</w:t>
            </w:r>
            <w:r>
              <w:rPr>
                <w:rFonts w:ascii="Arial" w:hAnsi="Arial" w:cs="Arial"/>
                <w:b/>
                <w:sz w:val="22"/>
                <w:szCs w:val="22"/>
              </w:rPr>
              <w:t xml:space="preserve"> PTI</w:t>
            </w:r>
          </w:p>
          <w:p w14:paraId="38035440" w14:textId="77777777" w:rsidR="00E217A4" w:rsidRPr="00290754" w:rsidRDefault="00E217A4" w:rsidP="00F04276">
            <w:pPr>
              <w:jc w:val="center"/>
              <w:rPr>
                <w:rFonts w:ascii="Arial" w:hAnsi="Arial" w:cs="Arial"/>
                <w:b/>
                <w:sz w:val="22"/>
                <w:szCs w:val="22"/>
              </w:rPr>
            </w:pPr>
            <w:r w:rsidRPr="00290754">
              <w:rPr>
                <w:rFonts w:ascii="Arial" w:hAnsi="Arial" w:cs="Arial"/>
                <w:b/>
                <w:sz w:val="22"/>
                <w:szCs w:val="22"/>
              </w:rPr>
              <w:t>Exempt Emission Unit</w:t>
            </w:r>
          </w:p>
        </w:tc>
        <w:tc>
          <w:tcPr>
            <w:tcW w:w="3199" w:type="dxa"/>
            <w:tcBorders>
              <w:top w:val="double" w:sz="6" w:space="0" w:color="auto"/>
              <w:bottom w:val="double" w:sz="6" w:space="0" w:color="auto"/>
              <w:right w:val="single" w:sz="4" w:space="0" w:color="auto"/>
            </w:tcBorders>
            <w:shd w:val="pct10" w:color="auto" w:fill="auto"/>
          </w:tcPr>
          <w:p w14:paraId="72C3DA1D" w14:textId="77777777" w:rsidR="00E217A4" w:rsidRPr="00290754" w:rsidRDefault="00E217A4" w:rsidP="00F04276">
            <w:pPr>
              <w:jc w:val="center"/>
              <w:rPr>
                <w:rFonts w:ascii="Arial" w:hAnsi="Arial" w:cs="Arial"/>
                <w:b/>
                <w:sz w:val="22"/>
                <w:szCs w:val="22"/>
              </w:rPr>
            </w:pPr>
            <w:r>
              <w:rPr>
                <w:rFonts w:ascii="Arial" w:hAnsi="Arial" w:cs="Arial"/>
                <w:b/>
                <w:sz w:val="22"/>
                <w:szCs w:val="22"/>
              </w:rPr>
              <w:t xml:space="preserve">PTI </w:t>
            </w:r>
            <w:r w:rsidRPr="00290754">
              <w:rPr>
                <w:rFonts w:ascii="Arial" w:hAnsi="Arial" w:cs="Arial"/>
                <w:b/>
                <w:sz w:val="22"/>
                <w:szCs w:val="22"/>
              </w:rPr>
              <w:t>Exemption</w:t>
            </w:r>
            <w:r>
              <w:rPr>
                <w:rFonts w:ascii="Arial" w:hAnsi="Arial" w:cs="Arial"/>
                <w:b/>
                <w:sz w:val="22"/>
                <w:szCs w:val="22"/>
              </w:rPr>
              <w:t xml:space="preserve"> Rule Citation</w:t>
            </w:r>
          </w:p>
        </w:tc>
      </w:tr>
      <w:tr w:rsidR="00E217A4" w:rsidRPr="00290754" w14:paraId="282F4963" w14:textId="77777777" w:rsidTr="007C3BC0">
        <w:tc>
          <w:tcPr>
            <w:tcW w:w="2340" w:type="dxa"/>
          </w:tcPr>
          <w:p w14:paraId="59C60E71" w14:textId="0C16C90E" w:rsidR="00E217A4" w:rsidRPr="00290754" w:rsidRDefault="00E217A4" w:rsidP="00F04276">
            <w:pPr>
              <w:rPr>
                <w:rFonts w:ascii="Arial" w:hAnsi="Arial" w:cs="Arial"/>
                <w:sz w:val="22"/>
                <w:szCs w:val="22"/>
              </w:rPr>
            </w:pPr>
            <w:r>
              <w:rPr>
                <w:rFonts w:ascii="Arial" w:hAnsi="Arial" w:cs="Arial"/>
                <w:sz w:val="22"/>
                <w:szCs w:val="22"/>
              </w:rPr>
              <w:t>EGNATGASHTRS</w:t>
            </w:r>
          </w:p>
        </w:tc>
        <w:tc>
          <w:tcPr>
            <w:tcW w:w="4721" w:type="dxa"/>
          </w:tcPr>
          <w:p w14:paraId="1E24F3CC" w14:textId="43C751CE" w:rsidR="00E217A4" w:rsidRPr="00290754" w:rsidRDefault="00DC44A7" w:rsidP="007C3BC0">
            <w:pPr>
              <w:jc w:val="both"/>
              <w:rPr>
                <w:rFonts w:ascii="Arial" w:hAnsi="Arial" w:cs="Arial"/>
                <w:sz w:val="22"/>
                <w:szCs w:val="22"/>
              </w:rPr>
            </w:pPr>
            <w:r>
              <w:rPr>
                <w:rFonts w:ascii="Arial" w:hAnsi="Arial" w:cs="Arial"/>
                <w:sz w:val="22"/>
                <w:szCs w:val="22"/>
              </w:rPr>
              <w:t>Natural gas-fired heaters for space heating</w:t>
            </w:r>
          </w:p>
        </w:tc>
        <w:tc>
          <w:tcPr>
            <w:tcW w:w="3199" w:type="dxa"/>
          </w:tcPr>
          <w:p w14:paraId="0AA99E6C" w14:textId="77777777" w:rsidR="00E217A4" w:rsidRPr="00290754" w:rsidRDefault="00DC44A7" w:rsidP="00F04276">
            <w:pPr>
              <w:jc w:val="center"/>
              <w:rPr>
                <w:rFonts w:ascii="Arial" w:hAnsi="Arial" w:cs="Arial"/>
                <w:sz w:val="22"/>
                <w:szCs w:val="22"/>
              </w:rPr>
            </w:pPr>
            <w:r>
              <w:rPr>
                <w:rFonts w:ascii="Arial" w:hAnsi="Arial" w:cs="Arial"/>
                <w:sz w:val="22"/>
                <w:szCs w:val="22"/>
              </w:rPr>
              <w:t>Rule 282(b)(i)</w:t>
            </w:r>
          </w:p>
        </w:tc>
      </w:tr>
      <w:tr w:rsidR="00E217A4" w:rsidRPr="00290754" w14:paraId="329777AE" w14:textId="77777777" w:rsidTr="007C3BC0">
        <w:tc>
          <w:tcPr>
            <w:tcW w:w="2340" w:type="dxa"/>
          </w:tcPr>
          <w:p w14:paraId="391F1EA0" w14:textId="77777777" w:rsidR="00E217A4" w:rsidRPr="00290754" w:rsidRDefault="00E217A4" w:rsidP="00F04276">
            <w:pPr>
              <w:rPr>
                <w:rFonts w:ascii="Arial" w:hAnsi="Arial" w:cs="Arial"/>
                <w:sz w:val="22"/>
                <w:szCs w:val="22"/>
              </w:rPr>
            </w:pPr>
            <w:r>
              <w:rPr>
                <w:rFonts w:ascii="Arial" w:hAnsi="Arial" w:cs="Arial"/>
                <w:sz w:val="22"/>
                <w:szCs w:val="22"/>
              </w:rPr>
              <w:t>EG#6OILTANK</w:t>
            </w:r>
          </w:p>
        </w:tc>
        <w:tc>
          <w:tcPr>
            <w:tcW w:w="4721" w:type="dxa"/>
          </w:tcPr>
          <w:p w14:paraId="79E6BAC9" w14:textId="509A2C91" w:rsidR="00E217A4" w:rsidRPr="00290754" w:rsidRDefault="00DC44A7" w:rsidP="007C3BC0">
            <w:pPr>
              <w:jc w:val="both"/>
              <w:rPr>
                <w:rFonts w:ascii="Arial" w:hAnsi="Arial" w:cs="Arial"/>
                <w:sz w:val="22"/>
                <w:szCs w:val="22"/>
              </w:rPr>
            </w:pPr>
            <w:r>
              <w:rPr>
                <w:rFonts w:ascii="Arial" w:hAnsi="Arial" w:cs="Arial"/>
                <w:sz w:val="22"/>
                <w:szCs w:val="22"/>
              </w:rPr>
              <w:t>Vents on top of #6 oil tank, east side.</w:t>
            </w:r>
          </w:p>
        </w:tc>
        <w:tc>
          <w:tcPr>
            <w:tcW w:w="3199" w:type="dxa"/>
          </w:tcPr>
          <w:p w14:paraId="2398A8FB" w14:textId="77777777" w:rsidR="00E217A4" w:rsidRPr="00290754" w:rsidRDefault="00DC44A7" w:rsidP="00F04276">
            <w:pPr>
              <w:jc w:val="center"/>
              <w:rPr>
                <w:rFonts w:ascii="Arial" w:hAnsi="Arial" w:cs="Arial"/>
                <w:sz w:val="22"/>
                <w:szCs w:val="22"/>
              </w:rPr>
            </w:pPr>
            <w:r>
              <w:rPr>
                <w:rFonts w:ascii="Arial" w:hAnsi="Arial" w:cs="Arial"/>
                <w:sz w:val="22"/>
                <w:szCs w:val="22"/>
              </w:rPr>
              <w:t>Rule 284(d)</w:t>
            </w:r>
          </w:p>
        </w:tc>
      </w:tr>
      <w:tr w:rsidR="00E217A4" w:rsidRPr="00290754" w14:paraId="4C4EDA4E" w14:textId="77777777" w:rsidTr="007C3BC0">
        <w:tc>
          <w:tcPr>
            <w:tcW w:w="2340" w:type="dxa"/>
          </w:tcPr>
          <w:p w14:paraId="77D72786" w14:textId="77777777" w:rsidR="00E217A4" w:rsidRPr="00290754" w:rsidRDefault="00E217A4" w:rsidP="00F04276">
            <w:pPr>
              <w:rPr>
                <w:rFonts w:ascii="Arial" w:hAnsi="Arial" w:cs="Arial"/>
                <w:sz w:val="22"/>
                <w:szCs w:val="22"/>
              </w:rPr>
            </w:pPr>
            <w:r>
              <w:rPr>
                <w:rFonts w:ascii="Arial" w:hAnsi="Arial" w:cs="Arial"/>
                <w:sz w:val="22"/>
                <w:szCs w:val="22"/>
              </w:rPr>
              <w:t>DVDRUMFILTER</w:t>
            </w:r>
          </w:p>
        </w:tc>
        <w:tc>
          <w:tcPr>
            <w:tcW w:w="4721" w:type="dxa"/>
          </w:tcPr>
          <w:p w14:paraId="14142D4E" w14:textId="45ACA39F" w:rsidR="00E217A4" w:rsidRPr="00290754" w:rsidRDefault="00DC44A7" w:rsidP="007C3BC0">
            <w:pPr>
              <w:jc w:val="both"/>
              <w:rPr>
                <w:rFonts w:ascii="Arial" w:hAnsi="Arial" w:cs="Arial"/>
                <w:sz w:val="22"/>
                <w:szCs w:val="22"/>
              </w:rPr>
            </w:pPr>
            <w:r>
              <w:rPr>
                <w:rFonts w:ascii="Arial" w:hAnsi="Arial" w:cs="Arial"/>
                <w:sz w:val="22"/>
                <w:szCs w:val="22"/>
              </w:rPr>
              <w:t>Vacuum drum filter vents for lime rinsing.</w:t>
            </w:r>
          </w:p>
        </w:tc>
        <w:tc>
          <w:tcPr>
            <w:tcW w:w="3199" w:type="dxa"/>
          </w:tcPr>
          <w:p w14:paraId="651AB2EB" w14:textId="77777777" w:rsidR="00E217A4" w:rsidRPr="00290754" w:rsidRDefault="00DC44A7" w:rsidP="00F04276">
            <w:pPr>
              <w:jc w:val="center"/>
              <w:rPr>
                <w:rFonts w:ascii="Arial" w:hAnsi="Arial" w:cs="Arial"/>
                <w:sz w:val="22"/>
                <w:szCs w:val="22"/>
              </w:rPr>
            </w:pPr>
            <w:r>
              <w:rPr>
                <w:rFonts w:ascii="Arial" w:hAnsi="Arial" w:cs="Arial"/>
                <w:sz w:val="22"/>
                <w:szCs w:val="22"/>
              </w:rPr>
              <w:t>Rule 281(e)</w:t>
            </w:r>
          </w:p>
        </w:tc>
      </w:tr>
    </w:tbl>
    <w:p w14:paraId="4ADA4757" w14:textId="77777777" w:rsidR="00E217A4" w:rsidRDefault="00E217A4" w:rsidP="000F73C3">
      <w:pPr>
        <w:rPr>
          <w:rFonts w:ascii="Arial" w:hAnsi="Arial" w:cs="Arial"/>
          <w:b/>
          <w:sz w:val="22"/>
          <w:szCs w:val="22"/>
          <w:u w:val="single"/>
        </w:rPr>
      </w:pPr>
    </w:p>
    <w:p w14:paraId="32EF9F9C"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2DCAF6B2" w14:textId="77777777" w:rsidR="000F73C3" w:rsidRPr="00290754" w:rsidRDefault="000F73C3" w:rsidP="000F73C3">
      <w:pPr>
        <w:rPr>
          <w:rFonts w:ascii="Arial" w:hAnsi="Arial" w:cs="Arial"/>
          <w:sz w:val="22"/>
          <w:szCs w:val="22"/>
        </w:rPr>
      </w:pPr>
    </w:p>
    <w:p w14:paraId="7D5664E5" w14:textId="37C5B0FF"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terms and/or conditions of the </w:t>
      </w:r>
      <w:r w:rsidR="00B008B3">
        <w:rPr>
          <w:rFonts w:ascii="Arial" w:hAnsi="Arial" w:cs="Arial"/>
          <w:sz w:val="22"/>
          <w:szCs w:val="22"/>
        </w:rPr>
        <w:t xml:space="preserve">draft </w:t>
      </w:r>
      <w:r w:rsidRPr="00290754">
        <w:rPr>
          <w:rFonts w:ascii="Arial" w:hAnsi="Arial" w:cs="Arial"/>
          <w:sz w:val="22"/>
          <w:szCs w:val="22"/>
        </w:rPr>
        <w:t xml:space="preserve">ROP that the AQD and the applicant did not agree upon and outlines the applicant’s objections pursuant to Rule 214(2).  </w:t>
      </w:r>
      <w:r>
        <w:rPr>
          <w:rFonts w:ascii="Arial" w:hAnsi="Arial" w:cs="Arial"/>
          <w:sz w:val="22"/>
          <w:szCs w:val="22"/>
        </w:rPr>
        <w:t>T</w:t>
      </w:r>
      <w:r w:rsidRPr="00290754">
        <w:rPr>
          <w:rFonts w:ascii="Arial" w:hAnsi="Arial" w:cs="Arial"/>
          <w:sz w:val="22"/>
          <w:szCs w:val="22"/>
        </w:rPr>
        <w:t>he terms and conditions that the AQD believes are necessary to comply with the requirements of Rule 213 shall be incorporated into the ROP.</w:t>
      </w:r>
    </w:p>
    <w:p w14:paraId="7669A89D" w14:textId="77777777" w:rsidR="000F73C3" w:rsidRPr="00290754" w:rsidRDefault="000F73C3" w:rsidP="000F73C3">
      <w:pPr>
        <w:rPr>
          <w:rFonts w:ascii="Arial" w:hAnsi="Arial" w:cs="Arial"/>
          <w:sz w:val="22"/>
          <w:szCs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2700"/>
        <w:gridCol w:w="5310"/>
      </w:tblGrid>
      <w:tr w:rsidR="000F73C3" w:rsidRPr="00290754" w14:paraId="37233052" w14:textId="77777777" w:rsidTr="0061600C">
        <w:trPr>
          <w:tblHeader/>
        </w:trPr>
        <w:tc>
          <w:tcPr>
            <w:tcW w:w="2381" w:type="dxa"/>
            <w:tcBorders>
              <w:top w:val="double" w:sz="6" w:space="0" w:color="auto"/>
              <w:bottom w:val="double" w:sz="6" w:space="0" w:color="auto"/>
              <w:right w:val="single" w:sz="6" w:space="0" w:color="auto"/>
            </w:tcBorders>
            <w:shd w:val="pct10" w:color="auto" w:fill="auto"/>
          </w:tcPr>
          <w:p w14:paraId="4E767FF4"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Flexible Group ID</w:t>
            </w:r>
          </w:p>
        </w:tc>
        <w:tc>
          <w:tcPr>
            <w:tcW w:w="2700" w:type="dxa"/>
            <w:tcBorders>
              <w:top w:val="double" w:sz="6" w:space="0" w:color="auto"/>
              <w:bottom w:val="double" w:sz="6" w:space="0" w:color="auto"/>
              <w:right w:val="single" w:sz="6" w:space="0" w:color="auto"/>
            </w:tcBorders>
            <w:shd w:val="pct10" w:color="auto" w:fill="auto"/>
          </w:tcPr>
          <w:p w14:paraId="3317834A" w14:textId="77777777" w:rsidR="000F73C3" w:rsidRPr="00290754" w:rsidRDefault="000F73C3" w:rsidP="00F478F0">
            <w:pPr>
              <w:jc w:val="center"/>
              <w:rPr>
                <w:rFonts w:ascii="Arial" w:hAnsi="Arial" w:cs="Arial"/>
                <w:b/>
                <w:sz w:val="22"/>
                <w:szCs w:val="22"/>
              </w:rPr>
            </w:pPr>
            <w:r>
              <w:rPr>
                <w:rFonts w:ascii="Arial" w:hAnsi="Arial" w:cs="Arial"/>
                <w:b/>
                <w:sz w:val="22"/>
                <w:szCs w:val="22"/>
              </w:rPr>
              <w:t>Permit Term(s) and/or Condition(s)</w:t>
            </w:r>
            <w:r w:rsidRPr="00290754">
              <w:rPr>
                <w:rFonts w:ascii="Arial" w:hAnsi="Arial" w:cs="Arial"/>
                <w:b/>
                <w:sz w:val="22"/>
                <w:szCs w:val="22"/>
              </w:rPr>
              <w:t xml:space="preserve"> in Dispute</w:t>
            </w:r>
          </w:p>
        </w:tc>
        <w:tc>
          <w:tcPr>
            <w:tcW w:w="5310" w:type="dxa"/>
            <w:tcBorders>
              <w:top w:val="double" w:sz="6" w:space="0" w:color="auto"/>
              <w:left w:val="single" w:sz="6" w:space="0" w:color="auto"/>
              <w:bottom w:val="double" w:sz="6" w:space="0" w:color="auto"/>
              <w:right w:val="double" w:sz="6" w:space="0" w:color="auto"/>
            </w:tcBorders>
            <w:shd w:val="pct10" w:color="auto" w:fill="auto"/>
          </w:tcPr>
          <w:p w14:paraId="28148AF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Applicant’s Objection</w:t>
            </w:r>
          </w:p>
        </w:tc>
      </w:tr>
      <w:tr w:rsidR="000F73C3" w:rsidRPr="00290754" w14:paraId="6DF4B440" w14:textId="77777777" w:rsidTr="0061600C">
        <w:tc>
          <w:tcPr>
            <w:tcW w:w="2381" w:type="dxa"/>
          </w:tcPr>
          <w:p w14:paraId="5C017B6D" w14:textId="3623EAF9" w:rsidR="000F73C3" w:rsidRPr="00290754" w:rsidRDefault="008830CF" w:rsidP="00F478F0">
            <w:pPr>
              <w:rPr>
                <w:rFonts w:ascii="Arial" w:hAnsi="Arial" w:cs="Arial"/>
                <w:sz w:val="22"/>
                <w:szCs w:val="22"/>
              </w:rPr>
            </w:pPr>
            <w:r>
              <w:rPr>
                <w:rFonts w:ascii="Arial" w:hAnsi="Arial" w:cs="Arial"/>
                <w:sz w:val="22"/>
                <w:szCs w:val="22"/>
              </w:rPr>
              <w:t>EUDRYER</w:t>
            </w:r>
            <w:r w:rsidR="000E640A">
              <w:rPr>
                <w:rFonts w:ascii="Arial" w:hAnsi="Arial" w:cs="Arial"/>
                <w:sz w:val="22"/>
                <w:szCs w:val="22"/>
              </w:rPr>
              <w:t>#3 and FG-PULPDRYERS</w:t>
            </w:r>
          </w:p>
        </w:tc>
        <w:tc>
          <w:tcPr>
            <w:tcW w:w="2700" w:type="dxa"/>
          </w:tcPr>
          <w:p w14:paraId="3FE8E2EF" w14:textId="1AFA1F1C" w:rsidR="000F73C3" w:rsidRPr="00290754" w:rsidRDefault="000E640A" w:rsidP="0061600C">
            <w:pPr>
              <w:rPr>
                <w:rFonts w:ascii="Arial" w:hAnsi="Arial" w:cs="Arial"/>
                <w:sz w:val="22"/>
                <w:szCs w:val="22"/>
              </w:rPr>
            </w:pPr>
            <w:r>
              <w:rPr>
                <w:rFonts w:ascii="Arial" w:hAnsi="Arial" w:cs="Arial"/>
                <w:sz w:val="22"/>
                <w:szCs w:val="22"/>
              </w:rPr>
              <w:t>40 CFR Part 64, CAM applicability</w:t>
            </w:r>
          </w:p>
        </w:tc>
        <w:tc>
          <w:tcPr>
            <w:tcW w:w="5310" w:type="dxa"/>
          </w:tcPr>
          <w:p w14:paraId="6456B899" w14:textId="141736D6" w:rsidR="000F73C3" w:rsidRPr="00290754" w:rsidRDefault="000E640A" w:rsidP="0061600C">
            <w:pPr>
              <w:pStyle w:val="ListParagraph"/>
              <w:tabs>
                <w:tab w:val="left" w:pos="6768"/>
              </w:tabs>
              <w:ind w:left="0"/>
              <w:jc w:val="both"/>
              <w:rPr>
                <w:rFonts w:cs="Arial"/>
                <w:szCs w:val="22"/>
              </w:rPr>
            </w:pPr>
            <w:r w:rsidRPr="007C3BC0">
              <w:rPr>
                <w:rFonts w:cs="Arial"/>
                <w:szCs w:val="22"/>
              </w:rPr>
              <w:t>With respect to the pulp</w:t>
            </w:r>
            <w:r w:rsidR="0061600C">
              <w:rPr>
                <w:rFonts w:cs="Arial"/>
                <w:szCs w:val="22"/>
              </w:rPr>
              <w:t xml:space="preserve"> </w:t>
            </w:r>
            <w:r w:rsidRPr="007C3BC0">
              <w:rPr>
                <w:rFonts w:cs="Arial"/>
                <w:szCs w:val="22"/>
              </w:rPr>
              <w:t xml:space="preserve">dryers and CAM, the company expresses its opinion that the emission units are not subject to Part 64, and that the multiclones are effective in control and removal of total PM but are not effective in removal of PM10 and PM2.5.  </w:t>
            </w:r>
            <w:r>
              <w:rPr>
                <w:rFonts w:cs="Arial"/>
                <w:szCs w:val="22"/>
              </w:rPr>
              <w:t>EGLE</w:t>
            </w:r>
            <w:r w:rsidRPr="007C3BC0">
              <w:rPr>
                <w:rFonts w:cs="Arial"/>
                <w:szCs w:val="22"/>
              </w:rPr>
              <w:t xml:space="preserve"> believes that control of total PM as a surrogate for PM10 and PM 2.5 under Michigan Part 3 Rules is appropriate and Federally enforceable.  </w:t>
            </w:r>
          </w:p>
        </w:tc>
      </w:tr>
    </w:tbl>
    <w:p w14:paraId="263163CD" w14:textId="77777777" w:rsidR="000F73C3" w:rsidRPr="00290754" w:rsidRDefault="000F73C3" w:rsidP="000F73C3">
      <w:pPr>
        <w:rPr>
          <w:rFonts w:ascii="Arial" w:hAnsi="Arial" w:cs="Arial"/>
          <w:sz w:val="22"/>
          <w:szCs w:val="22"/>
        </w:rPr>
      </w:pPr>
    </w:p>
    <w:p w14:paraId="4FCE689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Compliance Status</w:t>
      </w:r>
    </w:p>
    <w:p w14:paraId="3C8E6C40" w14:textId="77777777" w:rsidR="000F73C3" w:rsidRPr="00EC0D9E" w:rsidRDefault="000F73C3" w:rsidP="000F73C3">
      <w:pPr>
        <w:rPr>
          <w:rFonts w:ascii="Arial" w:hAnsi="Arial" w:cs="Arial"/>
          <w:sz w:val="22"/>
          <w:szCs w:val="22"/>
        </w:rPr>
      </w:pPr>
    </w:p>
    <w:p w14:paraId="39065A16" w14:textId="2BB8302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r w:rsidR="000E640A">
        <w:rPr>
          <w:rFonts w:ascii="Arial" w:hAnsi="Arial" w:cs="Arial"/>
          <w:sz w:val="22"/>
          <w:szCs w:val="22"/>
        </w:rPr>
        <w:t xml:space="preserve"> The permittee will continue to comply with AQD ACO No. 16-2017 and the schedule of compliance noted in Appendix 2. </w:t>
      </w:r>
    </w:p>
    <w:p w14:paraId="43BAD522" w14:textId="77777777" w:rsidR="000F73C3" w:rsidRDefault="000F73C3" w:rsidP="000F73C3">
      <w:pPr>
        <w:jc w:val="both"/>
        <w:rPr>
          <w:rFonts w:ascii="Arial" w:hAnsi="Arial" w:cs="Arial"/>
          <w:sz w:val="22"/>
          <w:szCs w:val="22"/>
        </w:rPr>
      </w:pPr>
    </w:p>
    <w:p w14:paraId="718F5CB4" w14:textId="1EF5F185"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the </w:t>
      </w:r>
      <w:r w:rsidR="00337F8C">
        <w:rPr>
          <w:rFonts w:ascii="Arial" w:hAnsi="Arial" w:cs="Arial"/>
          <w:b/>
          <w:sz w:val="22"/>
          <w:szCs w:val="22"/>
          <w:u w:val="single"/>
        </w:rPr>
        <w:t>EGLE</w:t>
      </w:r>
      <w:r w:rsidR="00956132">
        <w:rPr>
          <w:rFonts w:ascii="Arial" w:hAnsi="Arial" w:cs="Arial"/>
          <w:b/>
          <w:sz w:val="22"/>
          <w:szCs w:val="22"/>
          <w:u w:val="single"/>
        </w:rPr>
        <w:t>, AQD</w:t>
      </w:r>
    </w:p>
    <w:p w14:paraId="23E4600D" w14:textId="77777777" w:rsidR="000F73C3" w:rsidRPr="00290754" w:rsidRDefault="000F73C3" w:rsidP="000F73C3">
      <w:pPr>
        <w:jc w:val="both"/>
        <w:rPr>
          <w:rFonts w:ascii="Arial" w:hAnsi="Arial" w:cs="Arial"/>
          <w:sz w:val="22"/>
          <w:szCs w:val="22"/>
        </w:rPr>
      </w:pPr>
    </w:p>
    <w:p w14:paraId="0B45938A" w14:textId="2CF96505" w:rsidR="00A216A6" w:rsidRDefault="000F73C3" w:rsidP="000F73C3">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ROP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DD2DCC">
        <w:rPr>
          <w:rFonts w:ascii="Arial" w:hAnsi="Arial" w:cs="Arial"/>
          <w:sz w:val="22"/>
          <w:szCs w:val="22"/>
        </w:rPr>
        <w:t>Chris Hare</w:t>
      </w:r>
      <w:r w:rsidRPr="00290754">
        <w:rPr>
          <w:rFonts w:ascii="Arial" w:hAnsi="Arial" w:cs="Arial"/>
          <w:sz w:val="22"/>
          <w:szCs w:val="22"/>
        </w:rPr>
        <w:t xml:space="preserve">, </w:t>
      </w:r>
      <w:r w:rsidR="00323EED">
        <w:rPr>
          <w:rFonts w:ascii="Arial" w:hAnsi="Arial" w:cs="Arial"/>
          <w:sz w:val="22"/>
          <w:szCs w:val="22"/>
        </w:rPr>
        <w:t>Bay City</w:t>
      </w:r>
      <w:r w:rsidRPr="00290754">
        <w:rPr>
          <w:rFonts w:ascii="Arial" w:hAnsi="Arial" w:cs="Arial"/>
          <w:sz w:val="22"/>
          <w:szCs w:val="22"/>
        </w:rPr>
        <w:t xml:space="preserve"> District Supervisor.  The final determination for ROP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76A52A35" w14:textId="77777777" w:rsidR="00A216A6" w:rsidRDefault="00A216A6">
      <w:pPr>
        <w:rPr>
          <w:rFonts w:ascii="Arial" w:hAnsi="Arial" w:cs="Arial"/>
          <w:sz w:val="22"/>
          <w:szCs w:val="22"/>
        </w:rPr>
      </w:pPr>
      <w:r>
        <w:rPr>
          <w:rFonts w:ascii="Arial" w:hAnsi="Arial" w:cs="Arial"/>
          <w:sz w:val="22"/>
          <w:szCs w:val="22"/>
        </w:rPr>
        <w:br w:type="page"/>
      </w:r>
    </w:p>
    <w:tbl>
      <w:tblPr>
        <w:tblW w:w="10512" w:type="dxa"/>
        <w:tblInd w:w="108" w:type="dxa"/>
        <w:tblLayout w:type="fixed"/>
        <w:tblLook w:val="0000" w:firstRow="0" w:lastRow="0" w:firstColumn="0" w:lastColumn="0" w:noHBand="0" w:noVBand="0"/>
      </w:tblPr>
      <w:tblGrid>
        <w:gridCol w:w="2520"/>
        <w:gridCol w:w="5652"/>
        <w:gridCol w:w="2340"/>
      </w:tblGrid>
      <w:tr w:rsidR="00A216A6" w14:paraId="0BBA9841" w14:textId="77777777" w:rsidTr="00A216A6">
        <w:tc>
          <w:tcPr>
            <w:tcW w:w="2520" w:type="dxa"/>
          </w:tcPr>
          <w:p w14:paraId="395138B4" w14:textId="77777777" w:rsidR="00A216A6" w:rsidRDefault="00A216A6" w:rsidP="00D069E5">
            <w:pPr>
              <w:jc w:val="center"/>
              <w:rPr>
                <w:rFonts w:ascii="Arial" w:hAnsi="Arial"/>
                <w:sz w:val="16"/>
              </w:rPr>
            </w:pPr>
          </w:p>
        </w:tc>
        <w:tc>
          <w:tcPr>
            <w:tcW w:w="5652" w:type="dxa"/>
          </w:tcPr>
          <w:p w14:paraId="7BF91832" w14:textId="77777777" w:rsidR="00A216A6" w:rsidRDefault="00A216A6" w:rsidP="00D069E5">
            <w:pPr>
              <w:ind w:left="-108" w:right="-108"/>
              <w:jc w:val="center"/>
              <w:rPr>
                <w:rFonts w:ascii="Arial" w:hAnsi="Arial"/>
              </w:rPr>
            </w:pPr>
            <w:r>
              <w:rPr>
                <w:rFonts w:ascii="Arial" w:hAnsi="Arial"/>
              </w:rPr>
              <w:t>Michigan Department of Environment, Great Lakes, and Energy</w:t>
            </w:r>
          </w:p>
          <w:p w14:paraId="1E2228F5" w14:textId="77777777" w:rsidR="00A216A6" w:rsidRDefault="00A216A6" w:rsidP="00D069E5">
            <w:pPr>
              <w:jc w:val="center"/>
              <w:rPr>
                <w:rFonts w:ascii="Arial" w:hAnsi="Arial"/>
                <w:sz w:val="16"/>
              </w:rPr>
            </w:pPr>
            <w:r>
              <w:rPr>
                <w:rFonts w:ascii="Arial" w:hAnsi="Arial"/>
              </w:rPr>
              <w:t>Air Quality Division</w:t>
            </w:r>
          </w:p>
        </w:tc>
        <w:tc>
          <w:tcPr>
            <w:tcW w:w="2340" w:type="dxa"/>
          </w:tcPr>
          <w:p w14:paraId="1F89FCF9" w14:textId="77777777" w:rsidR="00A216A6" w:rsidRDefault="00A216A6" w:rsidP="00D069E5">
            <w:pPr>
              <w:jc w:val="center"/>
              <w:rPr>
                <w:rFonts w:ascii="Arial" w:hAnsi="Arial"/>
                <w:sz w:val="16"/>
              </w:rPr>
            </w:pPr>
          </w:p>
        </w:tc>
      </w:tr>
      <w:tr w:rsidR="00A216A6" w14:paraId="00AA5BC8" w14:textId="77777777" w:rsidTr="00A216A6">
        <w:trPr>
          <w:cantSplit/>
          <w:trHeight w:val="333"/>
        </w:trPr>
        <w:tc>
          <w:tcPr>
            <w:tcW w:w="2520" w:type="dxa"/>
          </w:tcPr>
          <w:p w14:paraId="106FA725" w14:textId="77777777" w:rsidR="00A216A6" w:rsidRPr="0087483C" w:rsidRDefault="00A216A6" w:rsidP="00D069E5">
            <w:pPr>
              <w:pStyle w:val="Header"/>
              <w:jc w:val="center"/>
              <w:rPr>
                <w:rFonts w:ascii="Arial" w:hAnsi="Arial"/>
                <w:b/>
                <w:sz w:val="16"/>
              </w:rPr>
            </w:pPr>
            <w:r w:rsidRPr="0087483C">
              <w:rPr>
                <w:rFonts w:ascii="Arial" w:hAnsi="Arial"/>
                <w:b/>
                <w:sz w:val="16"/>
              </w:rPr>
              <w:t>State Registration Number</w:t>
            </w:r>
          </w:p>
        </w:tc>
        <w:tc>
          <w:tcPr>
            <w:tcW w:w="5652" w:type="dxa"/>
          </w:tcPr>
          <w:p w14:paraId="266BEC64" w14:textId="77777777" w:rsidR="00A216A6" w:rsidRDefault="00A216A6" w:rsidP="00D069E5">
            <w:pPr>
              <w:jc w:val="center"/>
              <w:rPr>
                <w:rFonts w:ascii="Arial" w:hAnsi="Arial"/>
                <w:b/>
                <w:sz w:val="28"/>
              </w:rPr>
            </w:pPr>
            <w:r>
              <w:rPr>
                <w:rFonts w:ascii="Arial" w:hAnsi="Arial"/>
                <w:b/>
                <w:sz w:val="28"/>
              </w:rPr>
              <w:t>RENEWABLE OPERATING PERMIT</w:t>
            </w:r>
          </w:p>
        </w:tc>
        <w:tc>
          <w:tcPr>
            <w:tcW w:w="2340" w:type="dxa"/>
          </w:tcPr>
          <w:p w14:paraId="155889C7" w14:textId="77777777" w:rsidR="00A216A6" w:rsidRPr="0087483C" w:rsidRDefault="00A216A6" w:rsidP="00D069E5">
            <w:pPr>
              <w:jc w:val="center"/>
              <w:rPr>
                <w:rFonts w:ascii="Arial" w:hAnsi="Arial"/>
                <w:b/>
                <w:sz w:val="16"/>
              </w:rPr>
            </w:pPr>
            <w:r w:rsidRPr="0087483C">
              <w:rPr>
                <w:rFonts w:ascii="Arial" w:hAnsi="Arial"/>
                <w:b/>
                <w:sz w:val="16"/>
              </w:rPr>
              <w:t>ROP Number</w:t>
            </w:r>
          </w:p>
        </w:tc>
      </w:tr>
      <w:tr w:rsidR="00A216A6" w14:paraId="44E8D18E" w14:textId="77777777" w:rsidTr="00A216A6">
        <w:trPr>
          <w:cantSplit/>
          <w:trHeight w:val="711"/>
        </w:trPr>
        <w:tc>
          <w:tcPr>
            <w:tcW w:w="2520" w:type="dxa"/>
            <w:tcBorders>
              <w:bottom w:val="nil"/>
            </w:tcBorders>
          </w:tcPr>
          <w:p w14:paraId="228FBBE2" w14:textId="77777777" w:rsidR="00A216A6" w:rsidRPr="00BB5DC7" w:rsidRDefault="00A216A6" w:rsidP="00D069E5">
            <w:pPr>
              <w:pStyle w:val="Header"/>
              <w:jc w:val="center"/>
              <w:rPr>
                <w:rFonts w:ascii="Arial" w:hAnsi="Arial"/>
                <w:sz w:val="22"/>
                <w:szCs w:val="22"/>
              </w:rPr>
            </w:pPr>
            <w:r w:rsidRPr="00BB5DC7">
              <w:rPr>
                <w:rFonts w:ascii="Arial" w:hAnsi="Arial" w:cs="Arial"/>
                <w:bCs/>
                <w:sz w:val="22"/>
                <w:szCs w:val="22"/>
              </w:rPr>
              <w:fldChar w:fldCharType="begin" w:fldLock="1">
                <w:ffData>
                  <w:name w:val=""/>
                  <w:enabled/>
                  <w:calcOnExit/>
                  <w:statusText w:type="text" w:val="Enter the SRN for the source"/>
                  <w:textInput>
                    <w:maxLength w:val="5"/>
                  </w:textInput>
                </w:ffData>
              </w:fldChar>
            </w:r>
            <w:r w:rsidRPr="00BB5DC7">
              <w:rPr>
                <w:rFonts w:ascii="Arial" w:hAnsi="Arial" w:cs="Arial"/>
                <w:bCs/>
                <w:sz w:val="22"/>
                <w:szCs w:val="22"/>
              </w:rPr>
              <w:instrText xml:space="preserve"> FORMTEXT </w:instrText>
            </w:r>
            <w:r w:rsidRPr="00BB5DC7">
              <w:rPr>
                <w:rFonts w:ascii="Arial" w:hAnsi="Arial" w:cs="Arial"/>
                <w:bCs/>
                <w:sz w:val="22"/>
                <w:szCs w:val="22"/>
              </w:rPr>
            </w:r>
            <w:r w:rsidRPr="00BB5DC7">
              <w:rPr>
                <w:rFonts w:ascii="Arial" w:hAnsi="Arial" w:cs="Arial"/>
                <w:bCs/>
                <w:sz w:val="22"/>
                <w:szCs w:val="22"/>
              </w:rPr>
              <w:fldChar w:fldCharType="separate"/>
            </w:r>
            <w:r>
              <w:rPr>
                <w:rFonts w:ascii="Arial" w:hAnsi="Arial" w:cs="Arial"/>
                <w:bCs/>
                <w:noProof/>
                <w:sz w:val="22"/>
                <w:szCs w:val="22"/>
              </w:rPr>
              <w:t>B2873</w:t>
            </w:r>
            <w:r w:rsidRPr="00BB5DC7">
              <w:rPr>
                <w:rFonts w:ascii="Arial" w:hAnsi="Arial" w:cs="Arial"/>
                <w:bCs/>
                <w:sz w:val="22"/>
                <w:szCs w:val="22"/>
              </w:rPr>
              <w:fldChar w:fldCharType="end"/>
            </w:r>
          </w:p>
        </w:tc>
        <w:bookmarkStart w:id="34" w:name="SR_Date_Rule216_11"/>
        <w:tc>
          <w:tcPr>
            <w:tcW w:w="5652" w:type="dxa"/>
            <w:tcBorders>
              <w:bottom w:val="nil"/>
            </w:tcBorders>
          </w:tcPr>
          <w:p w14:paraId="7F2797BA" w14:textId="77777777" w:rsidR="00A216A6" w:rsidRPr="001B3E2F" w:rsidRDefault="00A216A6" w:rsidP="00D069E5">
            <w:pPr>
              <w:pStyle w:val="Heading1"/>
              <w:rPr>
                <w:sz w:val="22"/>
                <w:szCs w:val="22"/>
              </w:rPr>
            </w:pPr>
            <w:r w:rsidRPr="001B3E2F">
              <w:rPr>
                <w:rFonts w:cs="Arial"/>
                <w:sz w:val="22"/>
                <w:szCs w:val="22"/>
              </w:rPr>
              <w:fldChar w:fldCharType="begin" w:fldLock="1">
                <w:ffData>
                  <w:name w:val="SR_Date_Rule216_11"/>
                  <w:enabled/>
                  <w:calcOnExit/>
                  <w:helpText w:type="text" w:val="Enter the date for the administrative amendment staff report."/>
                  <w:statusText w:type="text" w:val="Enter the date of the staff report for the administrative amendment."/>
                  <w:textInput>
                    <w:default w:val="{DATE}"/>
                  </w:textInput>
                </w:ffData>
              </w:fldChar>
            </w:r>
            <w:r w:rsidRPr="001B3E2F">
              <w:rPr>
                <w:rFonts w:cs="Arial"/>
                <w:sz w:val="22"/>
                <w:szCs w:val="22"/>
              </w:rPr>
              <w:instrText xml:space="preserve"> FORMTEXT </w:instrText>
            </w:r>
            <w:r w:rsidRPr="001B3E2F">
              <w:rPr>
                <w:rFonts w:cs="Arial"/>
                <w:sz w:val="22"/>
                <w:szCs w:val="22"/>
              </w:rPr>
            </w:r>
            <w:r w:rsidRPr="001B3E2F">
              <w:rPr>
                <w:rFonts w:cs="Arial"/>
                <w:sz w:val="22"/>
                <w:szCs w:val="22"/>
              </w:rPr>
              <w:fldChar w:fldCharType="separate"/>
            </w:r>
            <w:bookmarkStart w:id="35" w:name="_Toc19686234"/>
            <w:r>
              <w:rPr>
                <w:rFonts w:cs="Arial"/>
                <w:noProof/>
                <w:sz w:val="22"/>
                <w:szCs w:val="22"/>
              </w:rPr>
              <w:t>JULY 9, 2019</w:t>
            </w:r>
            <w:r w:rsidRPr="001B3E2F">
              <w:rPr>
                <w:rFonts w:cs="Arial"/>
                <w:sz w:val="22"/>
                <w:szCs w:val="22"/>
              </w:rPr>
              <w:fldChar w:fldCharType="end"/>
            </w:r>
            <w:bookmarkStart w:id="36" w:name="_Toc495294691"/>
            <w:bookmarkEnd w:id="34"/>
            <w:r w:rsidRPr="001B3E2F">
              <w:rPr>
                <w:sz w:val="22"/>
                <w:szCs w:val="22"/>
              </w:rPr>
              <w:t xml:space="preserve"> </w:t>
            </w:r>
            <w:r>
              <w:rPr>
                <w:sz w:val="22"/>
                <w:szCs w:val="22"/>
              </w:rPr>
              <w:t xml:space="preserve">- </w:t>
            </w:r>
            <w:r w:rsidRPr="001B3E2F">
              <w:rPr>
                <w:sz w:val="22"/>
                <w:szCs w:val="22"/>
              </w:rPr>
              <w:t>STAFF REPORT ADDENDUM</w:t>
            </w:r>
            <w:bookmarkEnd w:id="36"/>
            <w:bookmarkEnd w:id="35"/>
          </w:p>
        </w:tc>
        <w:bookmarkStart w:id="37" w:name="Text18"/>
        <w:tc>
          <w:tcPr>
            <w:tcW w:w="2340" w:type="dxa"/>
            <w:tcBorders>
              <w:bottom w:val="nil"/>
            </w:tcBorders>
          </w:tcPr>
          <w:p w14:paraId="2CF4C2FB" w14:textId="3B1EFFB3" w:rsidR="00A216A6" w:rsidRPr="00BB5DC7" w:rsidRDefault="00A216A6" w:rsidP="00A216A6">
            <w:pPr>
              <w:pStyle w:val="Header"/>
              <w:ind w:left="-210" w:right="-15"/>
              <w:jc w:val="center"/>
              <w:rPr>
                <w:rFonts w:ascii="Arial" w:hAnsi="Arial"/>
                <w:sz w:val="22"/>
                <w:szCs w:val="22"/>
              </w:rPr>
            </w:pPr>
            <w:r w:rsidRPr="00BB5DC7">
              <w:rPr>
                <w:rFonts w:ascii="Arial" w:hAnsi="Arial" w:cs="Arial"/>
                <w:sz w:val="22"/>
                <w:szCs w:val="22"/>
              </w:rPr>
              <w:fldChar w:fldCharType="begin" w:fldLock="1">
                <w:ffData>
                  <w:name w:val="Text18"/>
                  <w:enabled/>
                  <w:calcOnExit w:val="0"/>
                  <w:statusText w:type="text" w:val="Enter the ROP number."/>
                  <w:textInput>
                    <w:default w:val="{ROP NO.}"/>
                  </w:textInput>
                </w:ffData>
              </w:fldChar>
            </w:r>
            <w:r w:rsidRPr="00BB5DC7">
              <w:rPr>
                <w:rFonts w:ascii="Arial" w:hAnsi="Arial" w:cs="Arial"/>
                <w:sz w:val="22"/>
                <w:szCs w:val="22"/>
              </w:rPr>
              <w:instrText xml:space="preserve"> FORMTEXT </w:instrText>
            </w:r>
            <w:r w:rsidRPr="00BB5DC7">
              <w:rPr>
                <w:rFonts w:ascii="Arial" w:hAnsi="Arial" w:cs="Arial"/>
                <w:sz w:val="22"/>
                <w:szCs w:val="22"/>
              </w:rPr>
            </w:r>
            <w:r w:rsidRPr="00BB5DC7">
              <w:rPr>
                <w:rFonts w:ascii="Arial" w:hAnsi="Arial" w:cs="Arial"/>
                <w:sz w:val="22"/>
                <w:szCs w:val="22"/>
              </w:rPr>
              <w:fldChar w:fldCharType="separate"/>
            </w:r>
            <w:r>
              <w:rPr>
                <w:rFonts w:ascii="Arial" w:hAnsi="Arial" w:cs="Arial"/>
                <w:noProof/>
                <w:sz w:val="22"/>
                <w:szCs w:val="22"/>
              </w:rPr>
              <w:t>MI-ROP-B2873-20</w:t>
            </w:r>
            <w:r w:rsidR="00501A5C">
              <w:rPr>
                <w:rFonts w:ascii="Arial" w:hAnsi="Arial" w:cs="Arial"/>
                <w:noProof/>
                <w:sz w:val="22"/>
                <w:szCs w:val="22"/>
              </w:rPr>
              <w:t>19</w:t>
            </w:r>
            <w:r w:rsidRPr="00BB5DC7">
              <w:rPr>
                <w:rFonts w:ascii="Arial" w:hAnsi="Arial" w:cs="Arial"/>
                <w:sz w:val="22"/>
                <w:szCs w:val="22"/>
              </w:rPr>
              <w:fldChar w:fldCharType="end"/>
            </w:r>
            <w:bookmarkEnd w:id="37"/>
          </w:p>
        </w:tc>
      </w:tr>
    </w:tbl>
    <w:p w14:paraId="32BBFB2B" w14:textId="77777777" w:rsidR="00A216A6" w:rsidRDefault="00A216A6" w:rsidP="00A216A6">
      <w:pPr>
        <w:rPr>
          <w:rFonts w:ascii="Arial" w:hAnsi="Arial"/>
          <w:sz w:val="22"/>
        </w:rPr>
      </w:pPr>
    </w:p>
    <w:p w14:paraId="709F7E81" w14:textId="77777777" w:rsidR="00A216A6" w:rsidRDefault="00A216A6" w:rsidP="00A216A6">
      <w:pPr>
        <w:rPr>
          <w:rFonts w:ascii="Arial" w:hAnsi="Arial"/>
          <w:b/>
          <w:sz w:val="22"/>
          <w:u w:val="single"/>
        </w:rPr>
      </w:pPr>
      <w:bookmarkStart w:id="38" w:name="_Toc482691122"/>
      <w:r>
        <w:rPr>
          <w:rFonts w:ascii="Arial" w:hAnsi="Arial"/>
          <w:b/>
          <w:sz w:val="22"/>
          <w:u w:val="single"/>
        </w:rPr>
        <w:t>Purpose</w:t>
      </w:r>
      <w:bookmarkEnd w:id="38"/>
    </w:p>
    <w:p w14:paraId="31C50B8E" w14:textId="77777777" w:rsidR="00A216A6" w:rsidRDefault="00A216A6" w:rsidP="00A216A6">
      <w:pPr>
        <w:rPr>
          <w:rFonts w:ascii="Arial" w:hAnsi="Arial"/>
          <w:sz w:val="22"/>
        </w:rPr>
      </w:pPr>
    </w:p>
    <w:p w14:paraId="6F59279E" w14:textId="77777777" w:rsidR="00A216A6" w:rsidRDefault="00A216A6" w:rsidP="00A216A6">
      <w:pPr>
        <w:jc w:val="both"/>
        <w:rPr>
          <w:rFonts w:ascii="Arial" w:hAnsi="Arial"/>
          <w:sz w:val="22"/>
        </w:rPr>
      </w:pPr>
      <w:r>
        <w:rPr>
          <w:rFonts w:ascii="Arial" w:hAnsi="Arial"/>
          <w:sz w:val="22"/>
        </w:rPr>
        <w:t xml:space="preserve">A Staff Report dated </w:t>
      </w:r>
      <w:r w:rsidRPr="00CA06E7">
        <w:rPr>
          <w:rFonts w:ascii="Arial" w:hAnsi="Arial" w:cs="Arial"/>
          <w:sz w:val="22"/>
          <w:szCs w:val="22"/>
        </w:rPr>
        <w:fldChar w:fldCharType="begin" w:fldLock="1">
          <w:ffData>
            <w:name w:val="Text19"/>
            <w:enabled/>
            <w:calcOnExit w:val="0"/>
            <w:statusText w:type="text" w:val="Enter the ROP issuance date."/>
            <w:textInput>
              <w:default w:val="{DATE}"/>
            </w:textInput>
          </w:ffData>
        </w:fldChar>
      </w:r>
      <w:r w:rsidRPr="00CA06E7">
        <w:rPr>
          <w:rFonts w:ascii="Arial" w:hAnsi="Arial" w:cs="Arial"/>
          <w:sz w:val="22"/>
          <w:szCs w:val="22"/>
        </w:rPr>
        <w:instrText xml:space="preserve"> FORMTEXT </w:instrText>
      </w:r>
      <w:r w:rsidRPr="00CA06E7">
        <w:rPr>
          <w:rFonts w:ascii="Arial" w:hAnsi="Arial" w:cs="Arial"/>
          <w:sz w:val="22"/>
          <w:szCs w:val="22"/>
        </w:rPr>
      </w:r>
      <w:r w:rsidRPr="00CA06E7">
        <w:rPr>
          <w:rFonts w:ascii="Arial" w:hAnsi="Arial" w:cs="Arial"/>
          <w:sz w:val="22"/>
          <w:szCs w:val="22"/>
        </w:rPr>
        <w:fldChar w:fldCharType="separate"/>
      </w:r>
      <w:r>
        <w:rPr>
          <w:rFonts w:ascii="Arial" w:hAnsi="Arial" w:cs="Arial"/>
          <w:noProof/>
          <w:sz w:val="22"/>
          <w:szCs w:val="22"/>
        </w:rPr>
        <w:t>May 27, 2019</w:t>
      </w:r>
      <w:r w:rsidRPr="00CA06E7">
        <w:rPr>
          <w:rFonts w:ascii="Arial" w:hAnsi="Arial" w:cs="Arial"/>
          <w:sz w:val="22"/>
          <w:szCs w:val="22"/>
        </w:rPr>
        <w:fldChar w:fldCharType="end"/>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Pr>
          <w:rFonts w:ascii="Arial" w:hAnsi="Arial"/>
          <w:sz w:val="22"/>
        </w:rPr>
        <w:fldChar w:fldCharType="begin">
          <w:ffData>
            <w:name w:val="Dropdown10"/>
            <w:enabled/>
            <w:calcOnExit/>
            <w:ddList>
              <w:listEntry w:val="30-day public"/>
              <w:listEntry w:val="45-day EPA"/>
            </w:ddList>
          </w:ffData>
        </w:fldChar>
      </w:r>
      <w:bookmarkStart w:id="39" w:name="Dropdown10"/>
      <w:r>
        <w:rPr>
          <w:rFonts w:ascii="Arial" w:hAnsi="Arial"/>
          <w:sz w:val="22"/>
        </w:rPr>
        <w:instrText xml:space="preserve"> FORMDROPDOWN </w:instrText>
      </w:r>
      <w:r w:rsidR="00A93A7F">
        <w:rPr>
          <w:rFonts w:ascii="Arial" w:hAnsi="Arial"/>
          <w:sz w:val="22"/>
        </w:rPr>
      </w:r>
      <w:r w:rsidR="00A93A7F">
        <w:rPr>
          <w:rFonts w:ascii="Arial" w:hAnsi="Arial"/>
          <w:sz w:val="22"/>
        </w:rPr>
        <w:fldChar w:fldCharType="separate"/>
      </w:r>
      <w:r>
        <w:rPr>
          <w:rFonts w:ascii="Arial" w:hAnsi="Arial"/>
          <w:sz w:val="22"/>
        </w:rPr>
        <w:fldChar w:fldCharType="end"/>
      </w:r>
      <w:bookmarkEnd w:id="39"/>
      <w:r>
        <w:rPr>
          <w:rFonts w:ascii="Arial" w:hAnsi="Arial"/>
          <w:sz w:val="22"/>
        </w:rPr>
        <w:t xml:space="preserve"> comment period as described in </w:t>
      </w:r>
      <w:r>
        <w:rPr>
          <w:rFonts w:ascii="Arial" w:hAnsi="Arial"/>
          <w:sz w:val="22"/>
        </w:rPr>
        <w:fldChar w:fldCharType="begin">
          <w:ffData>
            <w:name w:val="Dropdown11"/>
            <w:enabled/>
            <w:calcOnExit/>
            <w:statusText w:type="text" w:val="Select R 336.1214(3) for 30-day public comment and R 336.1214(6) for 45-day EPA comment."/>
            <w:ddList>
              <w:listEntry w:val="Rule 214(3)"/>
              <w:listEntry w:val="Rule 214(6)"/>
            </w:ddList>
          </w:ffData>
        </w:fldChar>
      </w:r>
      <w:r>
        <w:rPr>
          <w:rFonts w:ascii="Arial" w:hAnsi="Arial"/>
          <w:sz w:val="22"/>
        </w:rPr>
        <w:instrText xml:space="preserve"> </w:instrText>
      </w:r>
      <w:bookmarkStart w:id="40" w:name="Dropdown11"/>
      <w:r>
        <w:rPr>
          <w:rFonts w:ascii="Arial" w:hAnsi="Arial"/>
          <w:sz w:val="22"/>
        </w:rPr>
        <w:instrText xml:space="preserve">FORMDROPDOWN </w:instrText>
      </w:r>
      <w:r w:rsidR="00A93A7F">
        <w:rPr>
          <w:rFonts w:ascii="Arial" w:hAnsi="Arial"/>
          <w:sz w:val="22"/>
        </w:rPr>
      </w:r>
      <w:r w:rsidR="00A93A7F">
        <w:rPr>
          <w:rFonts w:ascii="Arial" w:hAnsi="Arial"/>
          <w:sz w:val="22"/>
        </w:rPr>
        <w:fldChar w:fldCharType="separate"/>
      </w:r>
      <w:r>
        <w:rPr>
          <w:rFonts w:ascii="Arial" w:hAnsi="Arial"/>
          <w:sz w:val="22"/>
        </w:rPr>
        <w:fldChar w:fldCharType="end"/>
      </w:r>
      <w:bookmarkEnd w:id="40"/>
      <w:r>
        <w:rPr>
          <w:rFonts w:ascii="Arial" w:hAnsi="Arial"/>
          <w:sz w:val="22"/>
        </w:rPr>
        <w:t xml:space="preserve">.  In addition, this addendum describes any changes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A93A7F">
        <w:rPr>
          <w:rFonts w:ascii="Arial" w:hAnsi="Arial"/>
          <w:sz w:val="22"/>
        </w:rPr>
      </w:r>
      <w:r w:rsidR="00A93A7F">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4A51BADB" w14:textId="77777777" w:rsidR="00A216A6" w:rsidRDefault="00A216A6" w:rsidP="00A216A6">
      <w:pPr>
        <w:rPr>
          <w:rFonts w:ascii="Arial" w:hAnsi="Arial"/>
          <w:sz w:val="22"/>
        </w:rPr>
      </w:pPr>
    </w:p>
    <w:p w14:paraId="3C7A311C" w14:textId="77777777" w:rsidR="00A216A6" w:rsidRDefault="00A216A6" w:rsidP="00A216A6">
      <w:pPr>
        <w:rPr>
          <w:rFonts w:ascii="Arial" w:hAnsi="Arial"/>
          <w:b/>
          <w:sz w:val="22"/>
          <w:u w:val="single"/>
        </w:rPr>
      </w:pPr>
      <w:r>
        <w:rPr>
          <w:rFonts w:ascii="Arial" w:hAnsi="Arial"/>
          <w:b/>
          <w:sz w:val="22"/>
          <w:u w:val="single"/>
        </w:rPr>
        <w:t>General Information</w:t>
      </w:r>
    </w:p>
    <w:p w14:paraId="36BAD8F0" w14:textId="77777777" w:rsidR="00A216A6" w:rsidRDefault="00A216A6" w:rsidP="00A216A6">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A216A6" w14:paraId="5F6ED7C7" w14:textId="77777777" w:rsidTr="00D069E5">
        <w:tc>
          <w:tcPr>
            <w:tcW w:w="4464" w:type="dxa"/>
          </w:tcPr>
          <w:p w14:paraId="392139E4" w14:textId="77777777" w:rsidR="00A216A6" w:rsidRDefault="00A216A6" w:rsidP="00D069E5">
            <w:pPr>
              <w:tabs>
                <w:tab w:val="left" w:pos="3424"/>
              </w:tabs>
              <w:rPr>
                <w:rFonts w:ascii="Arial" w:hAnsi="Arial"/>
                <w:sz w:val="22"/>
              </w:rPr>
            </w:pPr>
            <w:r>
              <w:rPr>
                <w:rFonts w:ascii="Arial" w:hAnsi="Arial"/>
                <w:sz w:val="22"/>
              </w:rPr>
              <w:t>Responsible Official:</w:t>
            </w:r>
          </w:p>
        </w:tc>
        <w:tc>
          <w:tcPr>
            <w:tcW w:w="5796" w:type="dxa"/>
          </w:tcPr>
          <w:p w14:paraId="4AB6BD57" w14:textId="624E2F42" w:rsidR="00A216A6" w:rsidRPr="00CA06E7" w:rsidRDefault="00D069E5" w:rsidP="00D069E5">
            <w:pPr>
              <w:rPr>
                <w:rFonts w:ascii="Arial" w:hAnsi="Arial" w:cs="Arial"/>
                <w:sz w:val="22"/>
                <w:szCs w:val="22"/>
              </w:rPr>
            </w:pPr>
            <w:r>
              <w:rPr>
                <w:rFonts w:ascii="Arial" w:hAnsi="Arial" w:cs="Arial"/>
                <w:sz w:val="22"/>
                <w:szCs w:val="22"/>
              </w:rPr>
              <w:t>Kelly Scheffler</w:t>
            </w:r>
            <w:r w:rsidR="00A216A6" w:rsidRPr="00CA06E7">
              <w:rPr>
                <w:rFonts w:ascii="Arial" w:hAnsi="Arial" w:cs="Arial"/>
                <w:sz w:val="22"/>
                <w:szCs w:val="22"/>
              </w:rPr>
              <w:t xml:space="preserve">, </w:t>
            </w:r>
            <w:r>
              <w:rPr>
                <w:rFonts w:ascii="Arial" w:hAnsi="Arial" w:cs="Arial"/>
                <w:sz w:val="22"/>
                <w:szCs w:val="22"/>
              </w:rPr>
              <w:t>Factory Manager</w:t>
            </w:r>
          </w:p>
          <w:p w14:paraId="5F8A8074" w14:textId="630D91FC" w:rsidR="00A216A6" w:rsidRDefault="00D069E5" w:rsidP="00D069E5">
            <w:pPr>
              <w:rPr>
                <w:rFonts w:ascii="Arial" w:hAnsi="Arial"/>
                <w:sz w:val="22"/>
              </w:rPr>
            </w:pPr>
            <w:r>
              <w:rPr>
                <w:rFonts w:ascii="Arial" w:hAnsi="Arial" w:cs="Arial"/>
                <w:sz w:val="22"/>
                <w:szCs w:val="22"/>
              </w:rPr>
              <w:t>989-883-3201</w:t>
            </w:r>
          </w:p>
        </w:tc>
      </w:tr>
      <w:tr w:rsidR="00A216A6" w14:paraId="3755E197" w14:textId="77777777" w:rsidTr="00D069E5">
        <w:tc>
          <w:tcPr>
            <w:tcW w:w="4464" w:type="dxa"/>
          </w:tcPr>
          <w:p w14:paraId="3A58CDE0" w14:textId="77777777" w:rsidR="00A216A6" w:rsidRDefault="00A216A6" w:rsidP="00D069E5">
            <w:pPr>
              <w:rPr>
                <w:rFonts w:ascii="Arial" w:hAnsi="Arial"/>
                <w:sz w:val="22"/>
              </w:rPr>
            </w:pPr>
            <w:r>
              <w:rPr>
                <w:rFonts w:ascii="Arial" w:hAnsi="Arial"/>
                <w:sz w:val="22"/>
              </w:rPr>
              <w:t>AQD Contact:</w:t>
            </w:r>
          </w:p>
        </w:tc>
        <w:tc>
          <w:tcPr>
            <w:tcW w:w="5796" w:type="dxa"/>
          </w:tcPr>
          <w:p w14:paraId="7BDEE961" w14:textId="5A0CEFD6" w:rsidR="00A216A6" w:rsidRPr="00CA06E7" w:rsidRDefault="00D069E5" w:rsidP="00D069E5">
            <w:pPr>
              <w:rPr>
                <w:rFonts w:ascii="Arial" w:hAnsi="Arial" w:cs="Arial"/>
                <w:sz w:val="22"/>
                <w:szCs w:val="22"/>
              </w:rPr>
            </w:pPr>
            <w:r>
              <w:rPr>
                <w:rFonts w:ascii="Arial" w:hAnsi="Arial" w:cs="Arial"/>
                <w:sz w:val="22"/>
                <w:szCs w:val="22"/>
              </w:rPr>
              <w:t>Matthew Karl</w:t>
            </w:r>
            <w:r w:rsidR="00A216A6" w:rsidRPr="00CA06E7">
              <w:rPr>
                <w:rFonts w:ascii="Arial" w:hAnsi="Arial" w:cs="Arial"/>
                <w:sz w:val="22"/>
                <w:szCs w:val="22"/>
              </w:rPr>
              <w:fldChar w:fldCharType="begin" w:fldLock="1">
                <w:ffData>
                  <w:name w:val="Text22"/>
                  <w:enabled/>
                  <w:calcOnExit w:val="0"/>
                  <w:statusText w:type="text" w:val="Enter the Responsible Official's name."/>
                  <w:textInput/>
                </w:ffData>
              </w:fldChar>
            </w:r>
            <w:bookmarkStart w:id="41" w:name="Text22"/>
            <w:r w:rsidR="00A216A6" w:rsidRPr="00CA06E7">
              <w:rPr>
                <w:rFonts w:ascii="Arial" w:hAnsi="Arial" w:cs="Arial"/>
                <w:sz w:val="22"/>
                <w:szCs w:val="22"/>
              </w:rPr>
              <w:instrText xml:space="preserve"> FORMTEXT </w:instrText>
            </w:r>
            <w:r w:rsidR="00A93A7F">
              <w:rPr>
                <w:rFonts w:ascii="Arial" w:hAnsi="Arial" w:cs="Arial"/>
                <w:sz w:val="22"/>
                <w:szCs w:val="22"/>
              </w:rPr>
            </w:r>
            <w:r w:rsidR="00A93A7F">
              <w:rPr>
                <w:rFonts w:ascii="Arial" w:hAnsi="Arial" w:cs="Arial"/>
                <w:sz w:val="22"/>
                <w:szCs w:val="22"/>
              </w:rPr>
              <w:fldChar w:fldCharType="separate"/>
            </w:r>
            <w:r w:rsidR="00A216A6" w:rsidRPr="00CA06E7">
              <w:rPr>
                <w:rFonts w:ascii="Arial" w:hAnsi="Arial" w:cs="Arial"/>
                <w:sz w:val="22"/>
                <w:szCs w:val="22"/>
              </w:rPr>
              <w:fldChar w:fldCharType="end"/>
            </w:r>
            <w:bookmarkEnd w:id="41"/>
            <w:r w:rsidR="00A216A6" w:rsidRPr="00CA06E7">
              <w:rPr>
                <w:rFonts w:ascii="Arial" w:hAnsi="Arial" w:cs="Arial"/>
                <w:sz w:val="22"/>
                <w:szCs w:val="22"/>
              </w:rPr>
              <w:t xml:space="preserve">, </w:t>
            </w:r>
            <w:r>
              <w:rPr>
                <w:rFonts w:ascii="Arial" w:hAnsi="Arial" w:cs="Arial"/>
                <w:sz w:val="22"/>
                <w:szCs w:val="22"/>
              </w:rPr>
              <w:t>Environmental Quality Analyst</w:t>
            </w:r>
          </w:p>
          <w:p w14:paraId="31AC3ABB" w14:textId="27FC12D5" w:rsidR="00A216A6" w:rsidRDefault="00D069E5" w:rsidP="00D069E5">
            <w:pPr>
              <w:rPr>
                <w:rFonts w:ascii="Arial" w:hAnsi="Arial"/>
                <w:sz w:val="22"/>
              </w:rPr>
            </w:pPr>
            <w:r>
              <w:rPr>
                <w:rFonts w:ascii="Arial" w:hAnsi="Arial" w:cs="Arial"/>
                <w:sz w:val="22"/>
                <w:szCs w:val="22"/>
              </w:rPr>
              <w:t>989-439-3779</w:t>
            </w:r>
          </w:p>
        </w:tc>
      </w:tr>
    </w:tbl>
    <w:p w14:paraId="74BC2688" w14:textId="77777777" w:rsidR="00A216A6" w:rsidRDefault="00A216A6" w:rsidP="00A216A6">
      <w:pPr>
        <w:jc w:val="both"/>
        <w:rPr>
          <w:rFonts w:ascii="Arial" w:hAnsi="Arial"/>
          <w:sz w:val="22"/>
        </w:rPr>
      </w:pPr>
    </w:p>
    <w:p w14:paraId="711F36F3" w14:textId="77777777" w:rsidR="00A216A6" w:rsidRDefault="00A216A6" w:rsidP="00A216A6">
      <w:pPr>
        <w:rPr>
          <w:rFonts w:ascii="Arial" w:hAnsi="Arial"/>
          <w:b/>
          <w:sz w:val="22"/>
          <w:u w:val="single"/>
        </w:rPr>
      </w:pPr>
      <w:bookmarkStart w:id="42" w:name="_Toc482691123"/>
      <w:r>
        <w:rPr>
          <w:rFonts w:ascii="Arial" w:hAnsi="Arial"/>
          <w:b/>
          <w:sz w:val="22"/>
          <w:u w:val="single"/>
        </w:rPr>
        <w:t>Summary of Pertinent Comments</w:t>
      </w:r>
      <w:bookmarkEnd w:id="42"/>
    </w:p>
    <w:p w14:paraId="558BF8BE" w14:textId="77777777" w:rsidR="00A216A6" w:rsidRDefault="00A216A6" w:rsidP="00A216A6">
      <w:pPr>
        <w:rPr>
          <w:rFonts w:ascii="Arial" w:hAnsi="Arial"/>
          <w:b/>
          <w:sz w:val="22"/>
          <w:u w:val="single"/>
        </w:rPr>
      </w:pPr>
    </w:p>
    <w:p w14:paraId="75D28396" w14:textId="77777777" w:rsidR="00A216A6" w:rsidRDefault="00A216A6" w:rsidP="00A216A6">
      <w:pPr>
        <w:outlineLvl w:val="0"/>
        <w:rPr>
          <w:rFonts w:ascii="Arial" w:hAnsi="Arial"/>
          <w:sz w:val="22"/>
        </w:rPr>
      </w:pPr>
      <w:r>
        <w:rPr>
          <w:rFonts w:ascii="Arial" w:hAnsi="Arial"/>
          <w:sz w:val="22"/>
        </w:rPr>
        <w:t xml:space="preserve">No pertinent comments were received during the </w:t>
      </w:r>
      <w:r>
        <w:rPr>
          <w:rFonts w:ascii="Arial" w:hAnsi="Arial"/>
          <w:sz w:val="22"/>
        </w:rPr>
        <w:fldChar w:fldCharType="begin" w:fldLock="1">
          <w:ffData>
            <w:name w:val="Dropdown12"/>
            <w:enabled/>
            <w:calcOnExit/>
            <w:ddList>
              <w:listEntry w:val="30-day public"/>
              <w:listEntry w:val="45-day EPA"/>
            </w:ddList>
          </w:ffData>
        </w:fldChar>
      </w:r>
      <w:r>
        <w:rPr>
          <w:rFonts w:ascii="Arial" w:hAnsi="Arial"/>
          <w:sz w:val="22"/>
        </w:rPr>
        <w:instrText xml:space="preserve"> FORMDROPDOWN </w:instrText>
      </w:r>
      <w:r w:rsidR="00A93A7F">
        <w:rPr>
          <w:rFonts w:ascii="Arial" w:hAnsi="Arial"/>
          <w:sz w:val="22"/>
        </w:rPr>
      </w:r>
      <w:r w:rsidR="00A93A7F">
        <w:rPr>
          <w:rFonts w:ascii="Arial" w:hAnsi="Arial"/>
          <w:sz w:val="22"/>
        </w:rPr>
        <w:fldChar w:fldCharType="separate"/>
      </w:r>
      <w:r>
        <w:rPr>
          <w:rFonts w:ascii="Arial" w:hAnsi="Arial"/>
          <w:sz w:val="22"/>
        </w:rPr>
        <w:fldChar w:fldCharType="end"/>
      </w:r>
      <w:r>
        <w:rPr>
          <w:rFonts w:ascii="Arial" w:hAnsi="Arial"/>
          <w:sz w:val="22"/>
        </w:rPr>
        <w:t xml:space="preserve"> comment period.</w:t>
      </w:r>
    </w:p>
    <w:p w14:paraId="280F0748" w14:textId="77777777" w:rsidR="00A216A6" w:rsidRDefault="00A216A6" w:rsidP="00A216A6">
      <w:pPr>
        <w:rPr>
          <w:rFonts w:ascii="Arial" w:hAnsi="Arial"/>
          <w:sz w:val="22"/>
        </w:rPr>
      </w:pPr>
    </w:p>
    <w:p w14:paraId="63971D4F" w14:textId="4C15C1EF" w:rsidR="00A216A6" w:rsidRDefault="00A216A6" w:rsidP="00A216A6">
      <w:pPr>
        <w:rPr>
          <w:rFonts w:ascii="Arial" w:hAnsi="Arial"/>
          <w:b/>
          <w:sz w:val="22"/>
          <w:u w:val="single"/>
        </w:rPr>
      </w:pPr>
      <w:bookmarkStart w:id="43" w:name="_Toc482691124"/>
      <w:r>
        <w:rPr>
          <w:rFonts w:ascii="Arial" w:hAnsi="Arial"/>
          <w:b/>
          <w:sz w:val="22"/>
          <w:u w:val="single"/>
        </w:rPr>
        <w:t xml:space="preserve">Changes to the </w:t>
      </w:r>
      <w:r w:rsidR="00D069E5">
        <w:rPr>
          <w:rFonts w:ascii="Arial" w:hAnsi="Arial" w:cs="Arial"/>
          <w:b/>
          <w:sz w:val="22"/>
          <w:szCs w:val="22"/>
          <w:u w:val="single"/>
        </w:rPr>
        <w:t>May 27, 2019</w:t>
      </w:r>
      <w:r>
        <w:rPr>
          <w:rFonts w:ascii="Arial" w:hAnsi="Arial"/>
          <w:b/>
          <w:sz w:val="22"/>
          <w:u w:val="single"/>
        </w:rPr>
        <w:t xml:space="preserve"> </w:t>
      </w:r>
      <w:r>
        <w:rPr>
          <w:rFonts w:ascii="Arial" w:hAnsi="Arial"/>
          <w:b/>
          <w:sz w:val="22"/>
          <w:u w:val="single"/>
        </w:rPr>
        <w:fldChar w:fldCharType="begin" w:fldLock="1">
          <w:ffData>
            <w:name w:val="dropdown12"/>
            <w:enabled/>
            <w:calcOnExit/>
            <w:ddList>
              <w:listEntry w:val="Draft"/>
              <w:listEntry w:val="Proposed"/>
            </w:ddList>
          </w:ffData>
        </w:fldChar>
      </w:r>
      <w:r>
        <w:rPr>
          <w:rFonts w:ascii="Arial" w:hAnsi="Arial"/>
          <w:b/>
          <w:sz w:val="22"/>
          <w:u w:val="single"/>
        </w:rPr>
        <w:instrText xml:space="preserve"> FORMDROPDOWN </w:instrText>
      </w:r>
      <w:r w:rsidR="00A93A7F">
        <w:rPr>
          <w:rFonts w:ascii="Arial" w:hAnsi="Arial"/>
          <w:b/>
          <w:sz w:val="22"/>
          <w:u w:val="single"/>
        </w:rPr>
      </w:r>
      <w:r w:rsidR="00A93A7F">
        <w:rPr>
          <w:rFonts w:ascii="Arial" w:hAnsi="Arial"/>
          <w:b/>
          <w:sz w:val="22"/>
          <w:u w:val="single"/>
        </w:rPr>
        <w:fldChar w:fldCharType="separate"/>
      </w:r>
      <w:r>
        <w:rPr>
          <w:rFonts w:ascii="Arial" w:hAnsi="Arial"/>
          <w:b/>
          <w:sz w:val="22"/>
          <w:u w:val="single"/>
        </w:rPr>
        <w:fldChar w:fldCharType="end"/>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3"/>
    </w:p>
    <w:p w14:paraId="374C5CD5" w14:textId="77777777" w:rsidR="00A216A6" w:rsidRDefault="00A216A6" w:rsidP="00A216A6">
      <w:pPr>
        <w:rPr>
          <w:rFonts w:ascii="Arial" w:hAnsi="Arial"/>
          <w:b/>
          <w:sz w:val="22"/>
        </w:rPr>
      </w:pPr>
    </w:p>
    <w:p w14:paraId="079217E5" w14:textId="77777777" w:rsidR="00A216A6" w:rsidRDefault="00A216A6" w:rsidP="00A216A6">
      <w:pPr>
        <w:outlineLvl w:val="0"/>
        <w:rPr>
          <w:rFonts w:ascii="Arial" w:hAnsi="Arial"/>
          <w:sz w:val="22"/>
        </w:rPr>
      </w:pPr>
      <w:r>
        <w:rPr>
          <w:rFonts w:ascii="Arial" w:hAnsi="Arial"/>
          <w:sz w:val="22"/>
        </w:rPr>
        <w:t xml:space="preserve">No changes were made to the </w:t>
      </w:r>
      <w:r>
        <w:rPr>
          <w:rFonts w:ascii="Arial" w:hAnsi="Arial"/>
          <w:sz w:val="22"/>
        </w:rPr>
        <w:fldChar w:fldCharType="begin" w:fldLock="1">
          <w:ffData>
            <w:name w:val="dropdown13"/>
            <w:enabled/>
            <w:calcOnExit/>
            <w:ddList>
              <w:listEntry w:val="draft"/>
              <w:listEntry w:val="proposed"/>
            </w:ddList>
          </w:ffData>
        </w:fldChar>
      </w:r>
      <w:r>
        <w:rPr>
          <w:rFonts w:ascii="Arial" w:hAnsi="Arial"/>
          <w:sz w:val="22"/>
        </w:rPr>
        <w:instrText xml:space="preserve"> FORMDROPDOWN </w:instrText>
      </w:r>
      <w:r w:rsidR="00A93A7F">
        <w:rPr>
          <w:rFonts w:ascii="Arial" w:hAnsi="Arial"/>
          <w:sz w:val="22"/>
        </w:rPr>
      </w:r>
      <w:r w:rsidR="00A93A7F">
        <w:rPr>
          <w:rFonts w:ascii="Arial" w:hAnsi="Arial"/>
          <w:sz w:val="22"/>
        </w:rPr>
        <w:fldChar w:fldCharType="separate"/>
      </w:r>
      <w:r>
        <w:rPr>
          <w:rFonts w:ascii="Arial" w:hAnsi="Arial"/>
          <w:sz w:val="22"/>
        </w:rPr>
        <w:fldChar w:fldCharType="end"/>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w:t>
      </w:r>
    </w:p>
    <w:p w14:paraId="0AAB6EBB" w14:textId="77777777" w:rsidR="00A216A6" w:rsidRDefault="00A216A6" w:rsidP="00A216A6">
      <w:pPr>
        <w:jc w:val="both"/>
        <w:rPr>
          <w:rFonts w:ascii="Arial" w:hAnsi="Arial" w:cs="Arial"/>
          <w:sz w:val="22"/>
          <w:szCs w:val="22"/>
        </w:rPr>
      </w:pPr>
    </w:p>
    <w:p w14:paraId="17E0FA92" w14:textId="61E7393B" w:rsidR="00D069E5" w:rsidRDefault="00D069E5">
      <w:pPr>
        <w:rPr>
          <w:rFonts w:ascii="Arial" w:hAnsi="Arial" w:cs="Arial"/>
          <w:sz w:val="22"/>
          <w:szCs w:val="22"/>
        </w:rPr>
      </w:pPr>
      <w:r>
        <w:rPr>
          <w:rFonts w:ascii="Arial" w:hAnsi="Arial" w:cs="Arial"/>
          <w:sz w:val="22"/>
          <w:szCs w:val="22"/>
        </w:rPr>
        <w:br w:type="page"/>
      </w:r>
    </w:p>
    <w:p w14:paraId="7F49ADF3" w14:textId="77777777" w:rsidR="00D069E5" w:rsidRDefault="00D069E5">
      <w:pPr>
        <w:pStyle w:val="Header"/>
        <w:tabs>
          <w:tab w:val="clear" w:pos="4320"/>
          <w:tab w:val="clear" w:pos="8640"/>
        </w:tabs>
        <w:rPr>
          <w:rFonts w:ascii="Arial" w:hAnsi="Arial"/>
          <w:sz w:val="18"/>
        </w:rPr>
      </w:pPr>
    </w:p>
    <w:tbl>
      <w:tblPr>
        <w:tblW w:w="10350" w:type="dxa"/>
        <w:tblInd w:w="108" w:type="dxa"/>
        <w:tblLayout w:type="fixed"/>
        <w:tblLook w:val="0000" w:firstRow="0" w:lastRow="0" w:firstColumn="0" w:lastColumn="0" w:noHBand="0" w:noVBand="0"/>
      </w:tblPr>
      <w:tblGrid>
        <w:gridCol w:w="2520"/>
        <w:gridCol w:w="5670"/>
        <w:gridCol w:w="2160"/>
      </w:tblGrid>
      <w:tr w:rsidR="00D069E5" w14:paraId="299B53CD" w14:textId="77777777" w:rsidTr="00D069E5">
        <w:tc>
          <w:tcPr>
            <w:tcW w:w="2520" w:type="dxa"/>
          </w:tcPr>
          <w:p w14:paraId="48A34188" w14:textId="77777777" w:rsidR="00D069E5" w:rsidRDefault="00D069E5">
            <w:pPr>
              <w:jc w:val="center"/>
              <w:rPr>
                <w:rFonts w:ascii="Arial" w:hAnsi="Arial"/>
                <w:sz w:val="16"/>
              </w:rPr>
            </w:pPr>
          </w:p>
        </w:tc>
        <w:tc>
          <w:tcPr>
            <w:tcW w:w="5670" w:type="dxa"/>
          </w:tcPr>
          <w:p w14:paraId="3A15DACB" w14:textId="77777777" w:rsidR="00D069E5" w:rsidRDefault="00D069E5" w:rsidP="00D069E5">
            <w:pPr>
              <w:ind w:left="-108" w:right="-108"/>
              <w:jc w:val="center"/>
              <w:rPr>
                <w:rFonts w:ascii="Arial" w:hAnsi="Arial"/>
              </w:rPr>
            </w:pPr>
            <w:r>
              <w:rPr>
                <w:rFonts w:ascii="Arial" w:hAnsi="Arial"/>
              </w:rPr>
              <w:t>Michigan Department of Environment, Great Lakes, and Energy</w:t>
            </w:r>
          </w:p>
          <w:p w14:paraId="73777629" w14:textId="77777777" w:rsidR="00D069E5" w:rsidRDefault="00D069E5">
            <w:pPr>
              <w:jc w:val="center"/>
              <w:rPr>
                <w:rFonts w:ascii="Arial" w:hAnsi="Arial"/>
                <w:sz w:val="16"/>
              </w:rPr>
            </w:pPr>
            <w:r>
              <w:rPr>
                <w:rFonts w:ascii="Arial" w:hAnsi="Arial"/>
              </w:rPr>
              <w:t>Air Quality Division</w:t>
            </w:r>
          </w:p>
        </w:tc>
        <w:tc>
          <w:tcPr>
            <w:tcW w:w="2160" w:type="dxa"/>
          </w:tcPr>
          <w:p w14:paraId="48FCE99F" w14:textId="77777777" w:rsidR="00D069E5" w:rsidRDefault="00D069E5">
            <w:pPr>
              <w:jc w:val="center"/>
              <w:rPr>
                <w:rFonts w:ascii="Arial" w:hAnsi="Arial"/>
                <w:sz w:val="16"/>
              </w:rPr>
            </w:pPr>
          </w:p>
        </w:tc>
      </w:tr>
      <w:tr w:rsidR="00D069E5" w14:paraId="10AC2A55" w14:textId="77777777" w:rsidTr="00D069E5">
        <w:trPr>
          <w:cantSplit/>
          <w:trHeight w:val="333"/>
        </w:trPr>
        <w:tc>
          <w:tcPr>
            <w:tcW w:w="2520" w:type="dxa"/>
          </w:tcPr>
          <w:p w14:paraId="46EAAD8C" w14:textId="77777777" w:rsidR="00D069E5" w:rsidRPr="0087483C" w:rsidRDefault="00D069E5">
            <w:pPr>
              <w:pStyle w:val="Header"/>
              <w:jc w:val="center"/>
              <w:rPr>
                <w:rFonts w:ascii="Arial" w:hAnsi="Arial"/>
                <w:b/>
                <w:sz w:val="16"/>
              </w:rPr>
            </w:pPr>
            <w:r w:rsidRPr="0087483C">
              <w:rPr>
                <w:rFonts w:ascii="Arial" w:hAnsi="Arial"/>
                <w:b/>
                <w:sz w:val="16"/>
              </w:rPr>
              <w:t>State Registration Number</w:t>
            </w:r>
          </w:p>
        </w:tc>
        <w:tc>
          <w:tcPr>
            <w:tcW w:w="5670" w:type="dxa"/>
          </w:tcPr>
          <w:p w14:paraId="3410B80A" w14:textId="77777777" w:rsidR="00D069E5" w:rsidRDefault="00D069E5">
            <w:pPr>
              <w:jc w:val="center"/>
              <w:rPr>
                <w:rFonts w:ascii="Arial" w:hAnsi="Arial"/>
                <w:b/>
                <w:sz w:val="28"/>
              </w:rPr>
            </w:pPr>
            <w:r>
              <w:rPr>
                <w:rFonts w:ascii="Arial" w:hAnsi="Arial"/>
                <w:b/>
                <w:sz w:val="28"/>
              </w:rPr>
              <w:t>RENEWABLE OPERATING PERMIT</w:t>
            </w:r>
          </w:p>
        </w:tc>
        <w:tc>
          <w:tcPr>
            <w:tcW w:w="2160" w:type="dxa"/>
          </w:tcPr>
          <w:p w14:paraId="00712BDB" w14:textId="77777777" w:rsidR="00D069E5" w:rsidRPr="0087483C" w:rsidRDefault="00D069E5">
            <w:pPr>
              <w:jc w:val="center"/>
              <w:rPr>
                <w:rFonts w:ascii="Arial" w:hAnsi="Arial"/>
                <w:b/>
                <w:sz w:val="16"/>
              </w:rPr>
            </w:pPr>
            <w:r w:rsidRPr="0087483C">
              <w:rPr>
                <w:rFonts w:ascii="Arial" w:hAnsi="Arial"/>
                <w:b/>
                <w:sz w:val="16"/>
              </w:rPr>
              <w:t>ROP Number</w:t>
            </w:r>
          </w:p>
        </w:tc>
      </w:tr>
      <w:tr w:rsidR="00D069E5" w14:paraId="28FDF232" w14:textId="77777777" w:rsidTr="00D069E5">
        <w:trPr>
          <w:cantSplit/>
          <w:trHeight w:val="711"/>
        </w:trPr>
        <w:tc>
          <w:tcPr>
            <w:tcW w:w="2520" w:type="dxa"/>
            <w:tcBorders>
              <w:bottom w:val="nil"/>
            </w:tcBorders>
          </w:tcPr>
          <w:p w14:paraId="37E0B414" w14:textId="7A840CEA" w:rsidR="00D069E5" w:rsidRPr="00BB5DC7" w:rsidRDefault="0078465B">
            <w:pPr>
              <w:pStyle w:val="Header"/>
              <w:jc w:val="center"/>
              <w:rPr>
                <w:rFonts w:ascii="Arial" w:hAnsi="Arial"/>
                <w:sz w:val="22"/>
                <w:szCs w:val="22"/>
              </w:rPr>
            </w:pPr>
            <w:r>
              <w:rPr>
                <w:rFonts w:ascii="Arial" w:hAnsi="Arial" w:cs="Arial"/>
                <w:bCs/>
                <w:sz w:val="22"/>
                <w:szCs w:val="22"/>
              </w:rPr>
              <w:t>B2873</w:t>
            </w:r>
          </w:p>
        </w:tc>
        <w:tc>
          <w:tcPr>
            <w:tcW w:w="5670" w:type="dxa"/>
            <w:tcBorders>
              <w:bottom w:val="nil"/>
            </w:tcBorders>
          </w:tcPr>
          <w:p w14:paraId="42694742" w14:textId="6F6D2BAC" w:rsidR="00D069E5" w:rsidRPr="001B3E2F" w:rsidRDefault="0025118F">
            <w:pPr>
              <w:pStyle w:val="Heading1"/>
              <w:rPr>
                <w:sz w:val="22"/>
                <w:szCs w:val="22"/>
              </w:rPr>
            </w:pPr>
            <w:bookmarkStart w:id="44" w:name="_Toc19686235"/>
            <w:r>
              <w:rPr>
                <w:rFonts w:cs="Arial"/>
                <w:sz w:val="22"/>
                <w:szCs w:val="22"/>
              </w:rPr>
              <w:t>AUGUST 1, 2019</w:t>
            </w:r>
            <w:r w:rsidR="00D069E5" w:rsidRPr="001B3E2F">
              <w:rPr>
                <w:sz w:val="22"/>
                <w:szCs w:val="22"/>
              </w:rPr>
              <w:t xml:space="preserve"> </w:t>
            </w:r>
            <w:r w:rsidR="00D069E5">
              <w:rPr>
                <w:sz w:val="22"/>
                <w:szCs w:val="22"/>
              </w:rPr>
              <w:t xml:space="preserve">- </w:t>
            </w:r>
            <w:r w:rsidR="00D069E5" w:rsidRPr="001B3E2F">
              <w:rPr>
                <w:sz w:val="22"/>
                <w:szCs w:val="22"/>
              </w:rPr>
              <w:t>STAFF REPORT ADDENDUM</w:t>
            </w:r>
            <w:bookmarkEnd w:id="44"/>
          </w:p>
        </w:tc>
        <w:tc>
          <w:tcPr>
            <w:tcW w:w="2160" w:type="dxa"/>
            <w:tcBorders>
              <w:bottom w:val="nil"/>
            </w:tcBorders>
          </w:tcPr>
          <w:p w14:paraId="5BDF84FE" w14:textId="42AEA83E" w:rsidR="00D069E5" w:rsidRPr="00BB5DC7" w:rsidRDefault="0078465B">
            <w:pPr>
              <w:pStyle w:val="Header"/>
              <w:jc w:val="center"/>
              <w:rPr>
                <w:rFonts w:ascii="Arial" w:hAnsi="Arial"/>
                <w:sz w:val="22"/>
                <w:szCs w:val="22"/>
              </w:rPr>
            </w:pPr>
            <w:r>
              <w:rPr>
                <w:rFonts w:ascii="Arial" w:hAnsi="Arial" w:cs="Arial"/>
                <w:sz w:val="22"/>
                <w:szCs w:val="22"/>
              </w:rPr>
              <w:t>MI-ROP-B2873-20</w:t>
            </w:r>
            <w:r w:rsidR="00501A5C">
              <w:rPr>
                <w:rFonts w:ascii="Arial" w:hAnsi="Arial" w:cs="Arial"/>
                <w:sz w:val="22"/>
                <w:szCs w:val="22"/>
              </w:rPr>
              <w:t>19</w:t>
            </w:r>
          </w:p>
        </w:tc>
      </w:tr>
    </w:tbl>
    <w:p w14:paraId="31412D8D" w14:textId="77777777" w:rsidR="00D069E5" w:rsidRDefault="00D069E5">
      <w:pPr>
        <w:rPr>
          <w:rFonts w:ascii="Arial" w:hAnsi="Arial"/>
          <w:sz w:val="22"/>
        </w:rPr>
      </w:pPr>
    </w:p>
    <w:p w14:paraId="2C7D3558" w14:textId="77777777" w:rsidR="00D069E5" w:rsidRDefault="00D069E5">
      <w:pPr>
        <w:rPr>
          <w:rFonts w:ascii="Arial" w:hAnsi="Arial"/>
          <w:b/>
          <w:sz w:val="22"/>
          <w:u w:val="single"/>
        </w:rPr>
      </w:pPr>
      <w:r>
        <w:rPr>
          <w:rFonts w:ascii="Arial" w:hAnsi="Arial"/>
          <w:b/>
          <w:sz w:val="22"/>
          <w:u w:val="single"/>
        </w:rPr>
        <w:t>Purpose</w:t>
      </w:r>
    </w:p>
    <w:p w14:paraId="5A743082" w14:textId="77777777" w:rsidR="00D069E5" w:rsidRDefault="00D069E5">
      <w:pPr>
        <w:rPr>
          <w:rFonts w:ascii="Arial" w:hAnsi="Arial"/>
          <w:sz w:val="22"/>
        </w:rPr>
      </w:pPr>
    </w:p>
    <w:p w14:paraId="3675C644" w14:textId="75FB3CFA" w:rsidR="00D069E5" w:rsidRDefault="00D069E5">
      <w:pPr>
        <w:jc w:val="both"/>
        <w:rPr>
          <w:rFonts w:ascii="Arial" w:hAnsi="Arial"/>
          <w:sz w:val="22"/>
        </w:rPr>
      </w:pPr>
      <w:r>
        <w:rPr>
          <w:rFonts w:ascii="Arial" w:hAnsi="Arial"/>
          <w:sz w:val="22"/>
        </w:rPr>
        <w:t xml:space="preserve">A Staff Report dated </w:t>
      </w:r>
      <w:r w:rsidR="00F14DA0">
        <w:rPr>
          <w:rFonts w:ascii="Arial" w:hAnsi="Arial" w:cs="Arial"/>
          <w:sz w:val="22"/>
          <w:szCs w:val="22"/>
        </w:rPr>
        <w:t>May 27,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w:t>
      </w:r>
      <w:r w:rsidR="007C77B1">
        <w:rPr>
          <w:rFonts w:ascii="Arial" w:hAnsi="Arial"/>
          <w:sz w:val="22"/>
        </w:rPr>
        <w:t xml:space="preserve">The purpose of this Staff Report Addendum is to summarize </w:t>
      </w:r>
      <w:r w:rsidR="007F7244">
        <w:rPr>
          <w:rFonts w:ascii="Arial" w:hAnsi="Arial"/>
          <w:sz w:val="22"/>
        </w:rPr>
        <w:t>a change in a monitoring condition as stated below.</w:t>
      </w:r>
      <w:r w:rsidR="007C77B1">
        <w:rPr>
          <w:rFonts w:ascii="Arial" w:hAnsi="Arial"/>
          <w:sz w:val="22"/>
        </w:rPr>
        <w:t xml:space="preserve"> </w:t>
      </w:r>
      <w:r>
        <w:rPr>
          <w:rFonts w:ascii="Arial" w:hAnsi="Arial"/>
          <w:sz w:val="22"/>
        </w:rPr>
        <w:t xml:space="preserve"> </w:t>
      </w:r>
    </w:p>
    <w:p w14:paraId="5F43ECC7" w14:textId="77777777" w:rsidR="00D069E5" w:rsidRDefault="00D069E5">
      <w:pPr>
        <w:rPr>
          <w:rFonts w:ascii="Arial" w:hAnsi="Arial"/>
          <w:sz w:val="22"/>
        </w:rPr>
      </w:pPr>
    </w:p>
    <w:p w14:paraId="4BDF7279" w14:textId="77777777" w:rsidR="00D069E5" w:rsidRDefault="00D069E5">
      <w:pPr>
        <w:rPr>
          <w:rFonts w:ascii="Arial" w:hAnsi="Arial"/>
          <w:b/>
          <w:sz w:val="22"/>
          <w:u w:val="single"/>
        </w:rPr>
      </w:pPr>
      <w:r>
        <w:rPr>
          <w:rFonts w:ascii="Arial" w:hAnsi="Arial"/>
          <w:b/>
          <w:sz w:val="22"/>
          <w:u w:val="single"/>
        </w:rPr>
        <w:t>General Information</w:t>
      </w:r>
    </w:p>
    <w:p w14:paraId="5637602D" w14:textId="77777777" w:rsidR="00D069E5" w:rsidRDefault="00D069E5">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069E5" w14:paraId="1BE46593" w14:textId="77777777">
        <w:tc>
          <w:tcPr>
            <w:tcW w:w="4464" w:type="dxa"/>
          </w:tcPr>
          <w:p w14:paraId="25717E7C" w14:textId="77777777" w:rsidR="00D069E5" w:rsidRDefault="00D069E5" w:rsidP="00D069E5">
            <w:pPr>
              <w:tabs>
                <w:tab w:val="left" w:pos="3424"/>
              </w:tabs>
              <w:rPr>
                <w:rFonts w:ascii="Arial" w:hAnsi="Arial"/>
                <w:sz w:val="22"/>
              </w:rPr>
            </w:pPr>
            <w:r>
              <w:rPr>
                <w:rFonts w:ascii="Arial" w:hAnsi="Arial"/>
                <w:sz w:val="22"/>
              </w:rPr>
              <w:t>Responsible Official:</w:t>
            </w:r>
          </w:p>
        </w:tc>
        <w:tc>
          <w:tcPr>
            <w:tcW w:w="5796" w:type="dxa"/>
          </w:tcPr>
          <w:p w14:paraId="30B83C3A" w14:textId="77777777" w:rsidR="00F14DA0" w:rsidRPr="00CA06E7" w:rsidRDefault="00F14DA0" w:rsidP="00F14DA0">
            <w:pPr>
              <w:rPr>
                <w:rFonts w:ascii="Arial" w:hAnsi="Arial" w:cs="Arial"/>
                <w:sz w:val="22"/>
                <w:szCs w:val="22"/>
              </w:rPr>
            </w:pPr>
            <w:r>
              <w:rPr>
                <w:rFonts w:ascii="Arial" w:hAnsi="Arial" w:cs="Arial"/>
                <w:sz w:val="22"/>
                <w:szCs w:val="22"/>
              </w:rPr>
              <w:t>Kelly Scheffler</w:t>
            </w:r>
            <w:r w:rsidRPr="00CA06E7">
              <w:rPr>
                <w:rFonts w:ascii="Arial" w:hAnsi="Arial" w:cs="Arial"/>
                <w:sz w:val="22"/>
                <w:szCs w:val="22"/>
              </w:rPr>
              <w:t xml:space="preserve">, </w:t>
            </w:r>
            <w:r>
              <w:rPr>
                <w:rFonts w:ascii="Arial" w:hAnsi="Arial" w:cs="Arial"/>
                <w:sz w:val="22"/>
                <w:szCs w:val="22"/>
              </w:rPr>
              <w:t>Factory Manager</w:t>
            </w:r>
          </w:p>
          <w:p w14:paraId="4C921960" w14:textId="26EB3D83" w:rsidR="00D069E5" w:rsidRDefault="00F14DA0" w:rsidP="00F14DA0">
            <w:pPr>
              <w:rPr>
                <w:rFonts w:ascii="Arial" w:hAnsi="Arial"/>
                <w:sz w:val="22"/>
              </w:rPr>
            </w:pPr>
            <w:r>
              <w:rPr>
                <w:rFonts w:ascii="Arial" w:hAnsi="Arial" w:cs="Arial"/>
                <w:sz w:val="22"/>
                <w:szCs w:val="22"/>
              </w:rPr>
              <w:t>989-883-3201</w:t>
            </w:r>
          </w:p>
        </w:tc>
      </w:tr>
      <w:tr w:rsidR="00D069E5" w14:paraId="597A96F5" w14:textId="77777777">
        <w:tc>
          <w:tcPr>
            <w:tcW w:w="4464" w:type="dxa"/>
          </w:tcPr>
          <w:p w14:paraId="241968E2" w14:textId="77777777" w:rsidR="00D069E5" w:rsidRDefault="00D069E5">
            <w:pPr>
              <w:rPr>
                <w:rFonts w:ascii="Arial" w:hAnsi="Arial"/>
                <w:sz w:val="22"/>
              </w:rPr>
            </w:pPr>
            <w:r>
              <w:rPr>
                <w:rFonts w:ascii="Arial" w:hAnsi="Arial"/>
                <w:sz w:val="22"/>
              </w:rPr>
              <w:t>AQD Contact:</w:t>
            </w:r>
          </w:p>
        </w:tc>
        <w:tc>
          <w:tcPr>
            <w:tcW w:w="5796" w:type="dxa"/>
          </w:tcPr>
          <w:p w14:paraId="1501F8EF" w14:textId="77777777" w:rsidR="00F14DA0" w:rsidRPr="00CA06E7" w:rsidRDefault="00F14DA0" w:rsidP="00F14DA0">
            <w:pPr>
              <w:rPr>
                <w:rFonts w:ascii="Arial" w:hAnsi="Arial" w:cs="Arial"/>
                <w:sz w:val="22"/>
                <w:szCs w:val="22"/>
              </w:rPr>
            </w:pPr>
            <w:r>
              <w:rPr>
                <w:rFonts w:ascii="Arial" w:hAnsi="Arial" w:cs="Arial"/>
                <w:sz w:val="22"/>
                <w:szCs w:val="22"/>
              </w:rPr>
              <w:t>Matthew Karl</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r w:rsidRPr="00CA06E7">
              <w:rPr>
                <w:rFonts w:ascii="Arial" w:hAnsi="Arial" w:cs="Arial"/>
                <w:sz w:val="22"/>
                <w:szCs w:val="22"/>
              </w:rPr>
              <w:instrText xml:space="preserve"> FORMTEXT </w:instrText>
            </w:r>
            <w:r w:rsidR="00A93A7F">
              <w:rPr>
                <w:rFonts w:ascii="Arial" w:hAnsi="Arial" w:cs="Arial"/>
                <w:sz w:val="22"/>
                <w:szCs w:val="22"/>
              </w:rPr>
            </w:r>
            <w:r w:rsidR="00A93A7F">
              <w:rPr>
                <w:rFonts w:ascii="Arial" w:hAnsi="Arial" w:cs="Arial"/>
                <w:sz w:val="22"/>
                <w:szCs w:val="22"/>
              </w:rPr>
              <w:fldChar w:fldCharType="separate"/>
            </w:r>
            <w:r w:rsidRPr="00CA06E7">
              <w:rPr>
                <w:rFonts w:ascii="Arial" w:hAnsi="Arial" w:cs="Arial"/>
                <w:sz w:val="22"/>
                <w:szCs w:val="22"/>
              </w:rPr>
              <w:fldChar w:fldCharType="end"/>
            </w:r>
            <w:r w:rsidRPr="00CA06E7">
              <w:rPr>
                <w:rFonts w:ascii="Arial" w:hAnsi="Arial" w:cs="Arial"/>
                <w:sz w:val="22"/>
                <w:szCs w:val="22"/>
              </w:rPr>
              <w:t xml:space="preserve">, </w:t>
            </w:r>
            <w:r>
              <w:rPr>
                <w:rFonts w:ascii="Arial" w:hAnsi="Arial" w:cs="Arial"/>
                <w:sz w:val="22"/>
                <w:szCs w:val="22"/>
              </w:rPr>
              <w:t>Environmental Quality Analyst</w:t>
            </w:r>
          </w:p>
          <w:p w14:paraId="194DD1E9" w14:textId="07B79CE7" w:rsidR="00D069E5" w:rsidRDefault="00F14DA0" w:rsidP="00F14DA0">
            <w:pPr>
              <w:rPr>
                <w:rFonts w:ascii="Arial" w:hAnsi="Arial"/>
                <w:sz w:val="22"/>
              </w:rPr>
            </w:pPr>
            <w:r>
              <w:rPr>
                <w:rFonts w:ascii="Arial" w:hAnsi="Arial" w:cs="Arial"/>
                <w:sz w:val="22"/>
                <w:szCs w:val="22"/>
              </w:rPr>
              <w:t>989-439-3779</w:t>
            </w:r>
          </w:p>
        </w:tc>
      </w:tr>
    </w:tbl>
    <w:p w14:paraId="4EFE2180" w14:textId="77777777" w:rsidR="00D069E5" w:rsidRDefault="00D069E5">
      <w:pPr>
        <w:jc w:val="both"/>
        <w:rPr>
          <w:rFonts w:ascii="Arial" w:hAnsi="Arial"/>
          <w:sz w:val="22"/>
        </w:rPr>
      </w:pPr>
    </w:p>
    <w:p w14:paraId="5B94DF05" w14:textId="75AD0D42" w:rsidR="00D069E5" w:rsidRPr="0036236A" w:rsidRDefault="00D069E5" w:rsidP="00F14DA0">
      <w:pPr>
        <w:jc w:val="both"/>
        <w:rPr>
          <w:rFonts w:ascii="Arial" w:hAnsi="Arial" w:cs="Arial"/>
          <w:sz w:val="22"/>
          <w:szCs w:val="22"/>
        </w:rPr>
      </w:pPr>
      <w:r>
        <w:rPr>
          <w:rFonts w:ascii="Arial" w:hAnsi="Arial" w:cs="Arial"/>
          <w:sz w:val="22"/>
          <w:szCs w:val="22"/>
        </w:rPr>
        <w:t xml:space="preserve">The draft ROP was sent to EPA for 45-day review on July 9, 2019.  </w:t>
      </w:r>
      <w:r w:rsidRPr="0036236A">
        <w:rPr>
          <w:rFonts w:ascii="Arial" w:hAnsi="Arial" w:cs="Arial"/>
          <w:sz w:val="22"/>
          <w:szCs w:val="22"/>
        </w:rPr>
        <w:t xml:space="preserve">During the 45-day EPA review, </w:t>
      </w:r>
      <w:r>
        <w:rPr>
          <w:rFonts w:ascii="Arial" w:hAnsi="Arial" w:cs="Arial"/>
          <w:sz w:val="22"/>
          <w:szCs w:val="22"/>
        </w:rPr>
        <w:t xml:space="preserve">an error was brought to </w:t>
      </w:r>
      <w:r w:rsidR="0078465B">
        <w:rPr>
          <w:rFonts w:ascii="Arial" w:hAnsi="Arial" w:cs="Arial"/>
          <w:sz w:val="22"/>
          <w:szCs w:val="22"/>
        </w:rPr>
        <w:t xml:space="preserve">the </w:t>
      </w:r>
      <w:r w:rsidR="00F14DA0">
        <w:rPr>
          <w:rFonts w:ascii="Arial" w:hAnsi="Arial" w:cs="Arial"/>
          <w:sz w:val="22"/>
          <w:szCs w:val="22"/>
        </w:rPr>
        <w:t>AQD</w:t>
      </w:r>
      <w:r w:rsidR="0078465B">
        <w:rPr>
          <w:rFonts w:ascii="Arial" w:hAnsi="Arial" w:cs="Arial"/>
          <w:sz w:val="22"/>
          <w:szCs w:val="22"/>
        </w:rPr>
        <w:t>’s</w:t>
      </w:r>
      <w:r>
        <w:rPr>
          <w:rFonts w:ascii="Arial" w:hAnsi="Arial" w:cs="Arial"/>
          <w:sz w:val="22"/>
          <w:szCs w:val="22"/>
        </w:rPr>
        <w:t xml:space="preserve"> attention by Michigan Sugar Company – Sebewaing.  </w:t>
      </w:r>
      <w:r w:rsidR="003234DF" w:rsidRPr="0036236A">
        <w:rPr>
          <w:rFonts w:ascii="Arial" w:hAnsi="Arial" w:cs="Arial"/>
          <w:sz w:val="22"/>
          <w:szCs w:val="22"/>
        </w:rPr>
        <w:t>Staff had previously discussed</w:t>
      </w:r>
      <w:r w:rsidR="003234DF">
        <w:rPr>
          <w:rFonts w:ascii="Arial" w:hAnsi="Arial" w:cs="Arial"/>
          <w:sz w:val="22"/>
          <w:szCs w:val="22"/>
        </w:rPr>
        <w:t xml:space="preserve"> with the company</w:t>
      </w:r>
      <w:r w:rsidR="003234DF" w:rsidRPr="0036236A">
        <w:rPr>
          <w:rFonts w:ascii="Arial" w:hAnsi="Arial" w:cs="Arial"/>
          <w:sz w:val="22"/>
          <w:szCs w:val="22"/>
        </w:rPr>
        <w:t xml:space="preserve"> </w:t>
      </w:r>
      <w:r w:rsidR="003234DF">
        <w:rPr>
          <w:rFonts w:ascii="Arial" w:hAnsi="Arial" w:cs="Arial"/>
          <w:sz w:val="22"/>
          <w:szCs w:val="22"/>
        </w:rPr>
        <w:t xml:space="preserve">the </w:t>
      </w:r>
      <w:r w:rsidRPr="0036236A">
        <w:rPr>
          <w:rFonts w:ascii="Arial" w:hAnsi="Arial" w:cs="Arial"/>
          <w:sz w:val="22"/>
          <w:szCs w:val="22"/>
        </w:rPr>
        <w:t xml:space="preserve">EU-CEPACKAGEBOIL monitoring/recordkeeping </w:t>
      </w:r>
      <w:r w:rsidR="0078465B">
        <w:rPr>
          <w:rFonts w:ascii="Arial" w:hAnsi="Arial" w:cs="Arial"/>
          <w:sz w:val="22"/>
          <w:szCs w:val="22"/>
        </w:rPr>
        <w:t xml:space="preserve">special </w:t>
      </w:r>
      <w:r w:rsidRPr="0036236A">
        <w:rPr>
          <w:rFonts w:ascii="Arial" w:hAnsi="Arial" w:cs="Arial"/>
          <w:sz w:val="22"/>
          <w:szCs w:val="22"/>
        </w:rPr>
        <w:t>condition VI.1</w:t>
      </w:r>
      <w:r w:rsidR="003234DF">
        <w:rPr>
          <w:rFonts w:ascii="Arial" w:hAnsi="Arial" w:cs="Arial"/>
          <w:sz w:val="22"/>
          <w:szCs w:val="22"/>
        </w:rPr>
        <w:t>.  The company requested</w:t>
      </w:r>
      <w:r w:rsidRPr="0036236A">
        <w:rPr>
          <w:rFonts w:ascii="Arial" w:hAnsi="Arial" w:cs="Arial"/>
          <w:sz w:val="22"/>
          <w:szCs w:val="22"/>
        </w:rPr>
        <w:t xml:space="preserve"> consistency with the same monitoring conditions </w:t>
      </w:r>
      <w:r w:rsidR="003234DF">
        <w:rPr>
          <w:rFonts w:ascii="Arial" w:hAnsi="Arial" w:cs="Arial"/>
          <w:sz w:val="22"/>
          <w:szCs w:val="22"/>
        </w:rPr>
        <w:t>in</w:t>
      </w:r>
      <w:r w:rsidRPr="0036236A">
        <w:rPr>
          <w:rFonts w:ascii="Arial" w:hAnsi="Arial" w:cs="Arial"/>
          <w:sz w:val="22"/>
          <w:szCs w:val="22"/>
        </w:rPr>
        <w:t xml:space="preserve"> the ROP </w:t>
      </w:r>
      <w:r w:rsidR="003234DF">
        <w:rPr>
          <w:rFonts w:ascii="Arial" w:hAnsi="Arial" w:cs="Arial"/>
          <w:sz w:val="22"/>
          <w:szCs w:val="22"/>
        </w:rPr>
        <w:t>r</w:t>
      </w:r>
      <w:r w:rsidRPr="0036236A">
        <w:rPr>
          <w:rFonts w:ascii="Arial" w:hAnsi="Arial" w:cs="Arial"/>
          <w:sz w:val="22"/>
          <w:szCs w:val="22"/>
        </w:rPr>
        <w:t>enewals for the Caro and Croswell facilities</w:t>
      </w:r>
      <w:r w:rsidR="003234DF">
        <w:rPr>
          <w:rFonts w:ascii="Arial" w:hAnsi="Arial" w:cs="Arial"/>
          <w:sz w:val="22"/>
          <w:szCs w:val="22"/>
        </w:rPr>
        <w:t xml:space="preserve">; however, </w:t>
      </w:r>
      <w:r w:rsidR="0078465B">
        <w:rPr>
          <w:rFonts w:ascii="Arial" w:hAnsi="Arial" w:cs="Arial"/>
          <w:sz w:val="22"/>
          <w:szCs w:val="22"/>
        </w:rPr>
        <w:t>the condition was not changed</w:t>
      </w:r>
      <w:r w:rsidRPr="0036236A">
        <w:rPr>
          <w:rFonts w:ascii="Arial" w:hAnsi="Arial" w:cs="Arial"/>
          <w:sz w:val="22"/>
          <w:szCs w:val="22"/>
        </w:rPr>
        <w:t xml:space="preserve">. </w:t>
      </w:r>
      <w:r w:rsidR="0078465B">
        <w:rPr>
          <w:rFonts w:ascii="Arial" w:hAnsi="Arial" w:cs="Arial"/>
          <w:sz w:val="22"/>
          <w:szCs w:val="22"/>
        </w:rPr>
        <w:t xml:space="preserve"> </w:t>
      </w:r>
      <w:r w:rsidRPr="0036236A">
        <w:rPr>
          <w:rFonts w:ascii="Arial" w:hAnsi="Arial" w:cs="Arial"/>
          <w:sz w:val="22"/>
          <w:szCs w:val="22"/>
        </w:rPr>
        <w:t xml:space="preserve">The requested </w:t>
      </w:r>
      <w:r w:rsidR="0078465B">
        <w:rPr>
          <w:rFonts w:ascii="Arial" w:hAnsi="Arial" w:cs="Arial"/>
          <w:sz w:val="22"/>
          <w:szCs w:val="22"/>
        </w:rPr>
        <w:t>language</w:t>
      </w:r>
      <w:r w:rsidRPr="0036236A">
        <w:rPr>
          <w:rFonts w:ascii="Arial" w:hAnsi="Arial" w:cs="Arial"/>
          <w:sz w:val="22"/>
          <w:szCs w:val="22"/>
        </w:rPr>
        <w:t xml:space="preserve"> </w:t>
      </w:r>
      <w:r w:rsidR="0078465B">
        <w:rPr>
          <w:rFonts w:ascii="Arial" w:hAnsi="Arial" w:cs="Arial"/>
          <w:sz w:val="22"/>
          <w:szCs w:val="22"/>
        </w:rPr>
        <w:t xml:space="preserve">is now </w:t>
      </w:r>
      <w:r w:rsidR="007C77B1">
        <w:rPr>
          <w:rFonts w:ascii="Arial" w:hAnsi="Arial" w:cs="Arial"/>
          <w:sz w:val="22"/>
          <w:szCs w:val="22"/>
        </w:rPr>
        <w:t>corrected,</w:t>
      </w:r>
      <w:r w:rsidR="0078465B">
        <w:rPr>
          <w:rFonts w:ascii="Arial" w:hAnsi="Arial" w:cs="Arial"/>
          <w:sz w:val="22"/>
          <w:szCs w:val="22"/>
        </w:rPr>
        <w:t xml:space="preserve"> and the change is</w:t>
      </w:r>
      <w:r w:rsidRPr="0036236A">
        <w:rPr>
          <w:rFonts w:ascii="Arial" w:hAnsi="Arial" w:cs="Arial"/>
          <w:sz w:val="22"/>
          <w:szCs w:val="22"/>
        </w:rPr>
        <w:t xml:space="preserve"> described below:</w:t>
      </w:r>
    </w:p>
    <w:p w14:paraId="7E8B6778" w14:textId="24B2FEBD" w:rsidR="000F73C3" w:rsidRDefault="000F73C3" w:rsidP="00F14DA0">
      <w:pPr>
        <w:jc w:val="both"/>
        <w:rPr>
          <w:rFonts w:ascii="Arial" w:hAnsi="Arial" w:cs="Arial"/>
          <w:sz w:val="22"/>
          <w:szCs w:val="22"/>
        </w:rPr>
      </w:pPr>
    </w:p>
    <w:p w14:paraId="083A48E6" w14:textId="591FCB95" w:rsidR="00D069E5" w:rsidRPr="0036236A" w:rsidRDefault="0078465B" w:rsidP="00F14DA0">
      <w:pPr>
        <w:pStyle w:val="Default"/>
        <w:jc w:val="both"/>
        <w:rPr>
          <w:b/>
          <w:bCs/>
          <w:sz w:val="22"/>
          <w:szCs w:val="22"/>
        </w:rPr>
      </w:pPr>
      <w:r>
        <w:rPr>
          <w:b/>
          <w:bCs/>
          <w:sz w:val="22"/>
          <w:szCs w:val="22"/>
        </w:rPr>
        <w:t>EU</w:t>
      </w:r>
      <w:r w:rsidR="007F7244">
        <w:rPr>
          <w:b/>
          <w:bCs/>
          <w:sz w:val="22"/>
          <w:szCs w:val="22"/>
        </w:rPr>
        <w:t>CE</w:t>
      </w:r>
      <w:r>
        <w:rPr>
          <w:b/>
          <w:bCs/>
          <w:sz w:val="22"/>
          <w:szCs w:val="22"/>
        </w:rPr>
        <w:t xml:space="preserve">PACKAGEBOIL VI.1 </w:t>
      </w:r>
      <w:r w:rsidR="00D069E5" w:rsidRPr="0036236A">
        <w:rPr>
          <w:b/>
          <w:bCs/>
          <w:sz w:val="22"/>
          <w:szCs w:val="22"/>
        </w:rPr>
        <w:t>Current:</w:t>
      </w:r>
    </w:p>
    <w:p w14:paraId="3F0B5668" w14:textId="33D1F07E" w:rsidR="00D069E5" w:rsidRPr="0036236A" w:rsidRDefault="00D069E5" w:rsidP="0078465B">
      <w:pPr>
        <w:pStyle w:val="Default"/>
        <w:numPr>
          <w:ilvl w:val="0"/>
          <w:numId w:val="14"/>
        </w:numPr>
        <w:ind w:left="360"/>
        <w:jc w:val="both"/>
        <w:rPr>
          <w:sz w:val="22"/>
          <w:szCs w:val="22"/>
        </w:rPr>
      </w:pPr>
      <w:r w:rsidRPr="0036236A">
        <w:rPr>
          <w:sz w:val="22"/>
          <w:szCs w:val="22"/>
        </w:rPr>
        <w:t xml:space="preserve">The permittee shall perform and record the results of a non-certified visible emissions check on EUCEPACKAGEBOIL at least once per operating day. </w:t>
      </w:r>
    </w:p>
    <w:p w14:paraId="30FE9CC1" w14:textId="77777777" w:rsidR="00D069E5" w:rsidRPr="0036236A" w:rsidRDefault="00D069E5" w:rsidP="0078465B">
      <w:pPr>
        <w:ind w:left="360"/>
        <w:jc w:val="both"/>
        <w:rPr>
          <w:rFonts w:ascii="Arial" w:hAnsi="Arial" w:cs="Arial"/>
          <w:sz w:val="22"/>
          <w:szCs w:val="22"/>
        </w:rPr>
      </w:pPr>
    </w:p>
    <w:p w14:paraId="32D05F85" w14:textId="1803D1B1" w:rsidR="00D069E5" w:rsidRPr="0036236A" w:rsidRDefault="0078465B" w:rsidP="00F14DA0">
      <w:pPr>
        <w:pStyle w:val="Default"/>
        <w:jc w:val="both"/>
        <w:rPr>
          <w:sz w:val="22"/>
          <w:szCs w:val="22"/>
        </w:rPr>
      </w:pPr>
      <w:r>
        <w:rPr>
          <w:b/>
          <w:bCs/>
          <w:sz w:val="22"/>
          <w:szCs w:val="22"/>
        </w:rPr>
        <w:t>EU</w:t>
      </w:r>
      <w:r w:rsidR="007F7244">
        <w:rPr>
          <w:b/>
          <w:bCs/>
          <w:sz w:val="22"/>
          <w:szCs w:val="22"/>
        </w:rPr>
        <w:t>CE</w:t>
      </w:r>
      <w:r>
        <w:rPr>
          <w:b/>
          <w:bCs/>
          <w:sz w:val="22"/>
          <w:szCs w:val="22"/>
        </w:rPr>
        <w:t xml:space="preserve">PACKAGEBOIL VI.1 </w:t>
      </w:r>
      <w:r w:rsidR="00D069E5" w:rsidRPr="0036236A">
        <w:rPr>
          <w:b/>
          <w:bCs/>
          <w:sz w:val="22"/>
          <w:szCs w:val="22"/>
        </w:rPr>
        <w:t>Correction:</w:t>
      </w:r>
      <w:r w:rsidR="00D069E5" w:rsidRPr="0036236A">
        <w:rPr>
          <w:sz w:val="22"/>
          <w:szCs w:val="22"/>
        </w:rPr>
        <w:t xml:space="preserve"> </w:t>
      </w:r>
    </w:p>
    <w:p w14:paraId="7EED4F20" w14:textId="65902474" w:rsidR="00D069E5" w:rsidRPr="0036236A" w:rsidRDefault="00D069E5" w:rsidP="0078465B">
      <w:pPr>
        <w:pStyle w:val="Default"/>
        <w:ind w:left="360" w:hanging="360"/>
        <w:jc w:val="both"/>
        <w:rPr>
          <w:sz w:val="22"/>
          <w:szCs w:val="22"/>
        </w:rPr>
      </w:pPr>
      <w:r w:rsidRPr="0036236A">
        <w:rPr>
          <w:sz w:val="22"/>
          <w:szCs w:val="22"/>
        </w:rPr>
        <w:t>1.</w:t>
      </w:r>
      <w:r w:rsidR="0078465B">
        <w:rPr>
          <w:sz w:val="22"/>
          <w:szCs w:val="22"/>
        </w:rPr>
        <w:tab/>
      </w:r>
      <w:r w:rsidRPr="0036236A">
        <w:rPr>
          <w:sz w:val="22"/>
          <w:szCs w:val="22"/>
        </w:rPr>
        <w:t xml:space="preserve">The permittee shall perform and record the results of a non-certified visible emissions check on EUCEPACKAGEBOIL at least once per operating day when firing fuel oil. </w:t>
      </w:r>
    </w:p>
    <w:p w14:paraId="71016859" w14:textId="77777777" w:rsidR="00D069E5" w:rsidRPr="00F72A3D" w:rsidRDefault="00D069E5" w:rsidP="00F14DA0">
      <w:pPr>
        <w:jc w:val="both"/>
        <w:rPr>
          <w:rFonts w:ascii="Arial" w:hAnsi="Arial" w:cs="Arial"/>
          <w:sz w:val="22"/>
          <w:szCs w:val="22"/>
        </w:rPr>
      </w:pPr>
    </w:p>
    <w:p w14:paraId="5E0D038F" w14:textId="72B66CDF" w:rsidR="00A31DB1" w:rsidRDefault="0078465B" w:rsidP="00F14DA0">
      <w:pPr>
        <w:jc w:val="both"/>
        <w:rPr>
          <w:rFonts w:ascii="Arial" w:hAnsi="Arial" w:cs="Arial"/>
          <w:sz w:val="22"/>
          <w:szCs w:val="22"/>
        </w:rPr>
      </w:pPr>
      <w:r>
        <w:rPr>
          <w:rFonts w:ascii="Arial" w:hAnsi="Arial" w:cs="Arial"/>
          <w:sz w:val="22"/>
          <w:szCs w:val="22"/>
        </w:rPr>
        <w:t xml:space="preserve">Due to this change in the permit, the 45-day EPA review is restarting on August 1, 2019.  </w:t>
      </w:r>
    </w:p>
    <w:p w14:paraId="5B7B92E8" w14:textId="77777777" w:rsidR="00A31DB1" w:rsidRDefault="00A31DB1">
      <w:pPr>
        <w:rPr>
          <w:rFonts w:ascii="Arial" w:hAnsi="Arial" w:cs="Arial"/>
          <w:sz w:val="22"/>
          <w:szCs w:val="22"/>
        </w:rPr>
      </w:pPr>
      <w:r>
        <w:rPr>
          <w:rFonts w:ascii="Arial" w:hAnsi="Arial" w:cs="Arial"/>
          <w:sz w:val="22"/>
          <w:szCs w:val="22"/>
        </w:rPr>
        <w:br w:type="page"/>
      </w:r>
    </w:p>
    <w:p w14:paraId="2E970563" w14:textId="77777777" w:rsidR="00D069E5" w:rsidRPr="00F72A3D" w:rsidRDefault="00D069E5" w:rsidP="00F14DA0">
      <w:pPr>
        <w:jc w:val="both"/>
        <w:rPr>
          <w:rFonts w:ascii="Arial" w:hAnsi="Arial" w:cs="Arial"/>
          <w:sz w:val="22"/>
          <w:szCs w:val="22"/>
        </w:rPr>
      </w:pPr>
    </w:p>
    <w:tbl>
      <w:tblPr>
        <w:tblW w:w="10350" w:type="dxa"/>
        <w:tblInd w:w="108" w:type="dxa"/>
        <w:tblLayout w:type="fixed"/>
        <w:tblLook w:val="0000" w:firstRow="0" w:lastRow="0" w:firstColumn="0" w:lastColumn="0" w:noHBand="0" w:noVBand="0"/>
      </w:tblPr>
      <w:tblGrid>
        <w:gridCol w:w="2520"/>
        <w:gridCol w:w="5670"/>
        <w:gridCol w:w="2160"/>
      </w:tblGrid>
      <w:tr w:rsidR="00DD1D5F" w14:paraId="681DECAD" w14:textId="77777777" w:rsidTr="00DD1D5F">
        <w:tc>
          <w:tcPr>
            <w:tcW w:w="2520" w:type="dxa"/>
          </w:tcPr>
          <w:p w14:paraId="1CDCC8A3" w14:textId="77777777" w:rsidR="00DD1D5F" w:rsidRDefault="00DD1D5F" w:rsidP="00DD1D5F">
            <w:pPr>
              <w:jc w:val="center"/>
              <w:rPr>
                <w:rFonts w:ascii="Arial" w:hAnsi="Arial"/>
                <w:sz w:val="16"/>
              </w:rPr>
            </w:pPr>
          </w:p>
        </w:tc>
        <w:tc>
          <w:tcPr>
            <w:tcW w:w="5670" w:type="dxa"/>
          </w:tcPr>
          <w:p w14:paraId="5D09D98C" w14:textId="77777777" w:rsidR="00DD1D5F" w:rsidRDefault="00DD1D5F" w:rsidP="00DD1D5F">
            <w:pPr>
              <w:ind w:left="-108" w:right="-108"/>
              <w:jc w:val="center"/>
              <w:rPr>
                <w:rFonts w:ascii="Arial" w:hAnsi="Arial"/>
              </w:rPr>
            </w:pPr>
            <w:r>
              <w:rPr>
                <w:rFonts w:ascii="Arial" w:hAnsi="Arial"/>
              </w:rPr>
              <w:t>Michigan Department of Environment, Great Lakes, and Energy</w:t>
            </w:r>
          </w:p>
          <w:p w14:paraId="5DEBC2DF" w14:textId="77777777" w:rsidR="00DD1D5F" w:rsidRDefault="00DD1D5F" w:rsidP="00DD1D5F">
            <w:pPr>
              <w:jc w:val="center"/>
              <w:rPr>
                <w:rFonts w:ascii="Arial" w:hAnsi="Arial"/>
                <w:sz w:val="16"/>
              </w:rPr>
            </w:pPr>
            <w:r>
              <w:rPr>
                <w:rFonts w:ascii="Arial" w:hAnsi="Arial"/>
              </w:rPr>
              <w:t>Air Quality Division</w:t>
            </w:r>
          </w:p>
        </w:tc>
        <w:tc>
          <w:tcPr>
            <w:tcW w:w="2160" w:type="dxa"/>
          </w:tcPr>
          <w:p w14:paraId="389FDE3F" w14:textId="77777777" w:rsidR="00DD1D5F" w:rsidRDefault="00DD1D5F" w:rsidP="00DD1D5F">
            <w:pPr>
              <w:jc w:val="center"/>
              <w:rPr>
                <w:rFonts w:ascii="Arial" w:hAnsi="Arial"/>
                <w:sz w:val="16"/>
              </w:rPr>
            </w:pPr>
          </w:p>
        </w:tc>
      </w:tr>
      <w:tr w:rsidR="00DD1D5F" w14:paraId="2AF33EA0" w14:textId="77777777" w:rsidTr="00DD1D5F">
        <w:trPr>
          <w:cantSplit/>
          <w:trHeight w:val="333"/>
        </w:trPr>
        <w:tc>
          <w:tcPr>
            <w:tcW w:w="2520" w:type="dxa"/>
          </w:tcPr>
          <w:p w14:paraId="5F0DA839" w14:textId="77777777" w:rsidR="00DD1D5F" w:rsidRPr="0087483C" w:rsidRDefault="00DD1D5F" w:rsidP="00DD1D5F">
            <w:pPr>
              <w:pStyle w:val="Header"/>
              <w:jc w:val="center"/>
              <w:rPr>
                <w:rFonts w:ascii="Arial" w:hAnsi="Arial"/>
                <w:b/>
                <w:sz w:val="16"/>
              </w:rPr>
            </w:pPr>
            <w:r w:rsidRPr="0087483C">
              <w:rPr>
                <w:rFonts w:ascii="Arial" w:hAnsi="Arial"/>
                <w:b/>
                <w:sz w:val="16"/>
              </w:rPr>
              <w:t>State Registration Number</w:t>
            </w:r>
          </w:p>
        </w:tc>
        <w:tc>
          <w:tcPr>
            <w:tcW w:w="5670" w:type="dxa"/>
          </w:tcPr>
          <w:p w14:paraId="29FB8AD2" w14:textId="77777777" w:rsidR="00DD1D5F" w:rsidRDefault="00DD1D5F" w:rsidP="00DD1D5F">
            <w:pPr>
              <w:jc w:val="center"/>
              <w:rPr>
                <w:rFonts w:ascii="Arial" w:hAnsi="Arial"/>
                <w:b/>
                <w:sz w:val="28"/>
              </w:rPr>
            </w:pPr>
            <w:r>
              <w:rPr>
                <w:rFonts w:ascii="Arial" w:hAnsi="Arial"/>
                <w:b/>
                <w:sz w:val="28"/>
              </w:rPr>
              <w:t>RENEWABLE OPERATING PERMIT</w:t>
            </w:r>
          </w:p>
        </w:tc>
        <w:tc>
          <w:tcPr>
            <w:tcW w:w="2160" w:type="dxa"/>
          </w:tcPr>
          <w:p w14:paraId="32095449" w14:textId="77777777" w:rsidR="00DD1D5F" w:rsidRPr="0087483C" w:rsidRDefault="00DD1D5F" w:rsidP="00DD1D5F">
            <w:pPr>
              <w:jc w:val="center"/>
              <w:rPr>
                <w:rFonts w:ascii="Arial" w:hAnsi="Arial"/>
                <w:b/>
                <w:sz w:val="16"/>
              </w:rPr>
            </w:pPr>
            <w:r w:rsidRPr="0087483C">
              <w:rPr>
                <w:rFonts w:ascii="Arial" w:hAnsi="Arial"/>
                <w:b/>
                <w:sz w:val="16"/>
              </w:rPr>
              <w:t>ROP Number</w:t>
            </w:r>
          </w:p>
        </w:tc>
      </w:tr>
      <w:tr w:rsidR="00DD1D5F" w14:paraId="3F0DA078" w14:textId="77777777" w:rsidTr="00DD1D5F">
        <w:trPr>
          <w:cantSplit/>
          <w:trHeight w:val="711"/>
        </w:trPr>
        <w:tc>
          <w:tcPr>
            <w:tcW w:w="2520" w:type="dxa"/>
            <w:tcBorders>
              <w:bottom w:val="nil"/>
            </w:tcBorders>
          </w:tcPr>
          <w:p w14:paraId="50B64C40" w14:textId="77777777" w:rsidR="00DD1D5F" w:rsidRPr="00BB5DC7" w:rsidRDefault="00DD1D5F" w:rsidP="00DD1D5F">
            <w:pPr>
              <w:pStyle w:val="Header"/>
              <w:jc w:val="center"/>
              <w:rPr>
                <w:rFonts w:ascii="Arial" w:hAnsi="Arial"/>
                <w:sz w:val="22"/>
                <w:szCs w:val="22"/>
              </w:rPr>
            </w:pPr>
            <w:r>
              <w:rPr>
                <w:rFonts w:ascii="Arial" w:hAnsi="Arial" w:cs="Arial"/>
                <w:bCs/>
                <w:sz w:val="22"/>
                <w:szCs w:val="22"/>
              </w:rPr>
              <w:t>B2873</w:t>
            </w:r>
          </w:p>
        </w:tc>
        <w:tc>
          <w:tcPr>
            <w:tcW w:w="5670" w:type="dxa"/>
            <w:tcBorders>
              <w:bottom w:val="nil"/>
            </w:tcBorders>
          </w:tcPr>
          <w:p w14:paraId="7C982211" w14:textId="7C938869" w:rsidR="00DD1D5F" w:rsidRPr="001B3E2F" w:rsidRDefault="00DD1D5F" w:rsidP="00DD1D5F">
            <w:pPr>
              <w:pStyle w:val="Heading1"/>
              <w:rPr>
                <w:sz w:val="22"/>
                <w:szCs w:val="22"/>
              </w:rPr>
            </w:pPr>
            <w:bookmarkStart w:id="45" w:name="_Toc19686236"/>
            <w:r>
              <w:rPr>
                <w:rFonts w:cs="Arial"/>
                <w:sz w:val="22"/>
                <w:szCs w:val="22"/>
              </w:rPr>
              <w:t xml:space="preserve">SEPTEMBER </w:t>
            </w:r>
            <w:r w:rsidR="00A31DB1">
              <w:rPr>
                <w:rFonts w:cs="Arial"/>
                <w:sz w:val="22"/>
                <w:szCs w:val="22"/>
              </w:rPr>
              <w:t>18</w:t>
            </w:r>
            <w:r>
              <w:rPr>
                <w:rFonts w:cs="Arial"/>
                <w:sz w:val="22"/>
                <w:szCs w:val="22"/>
              </w:rPr>
              <w:t>, 2019</w:t>
            </w:r>
            <w:r w:rsidRPr="001B3E2F">
              <w:rPr>
                <w:sz w:val="22"/>
                <w:szCs w:val="22"/>
              </w:rPr>
              <w:t xml:space="preserve"> </w:t>
            </w:r>
            <w:r>
              <w:rPr>
                <w:sz w:val="22"/>
                <w:szCs w:val="22"/>
              </w:rPr>
              <w:t xml:space="preserve">- </w:t>
            </w:r>
            <w:r w:rsidRPr="001B3E2F">
              <w:rPr>
                <w:sz w:val="22"/>
                <w:szCs w:val="22"/>
              </w:rPr>
              <w:t>STAFF REPORT ADDENDUM</w:t>
            </w:r>
            <w:bookmarkEnd w:id="45"/>
          </w:p>
        </w:tc>
        <w:tc>
          <w:tcPr>
            <w:tcW w:w="2160" w:type="dxa"/>
            <w:tcBorders>
              <w:bottom w:val="nil"/>
            </w:tcBorders>
          </w:tcPr>
          <w:p w14:paraId="735FD8D0" w14:textId="7A1D55AC" w:rsidR="00DD1D5F" w:rsidRPr="00BB5DC7" w:rsidRDefault="00DD1D5F" w:rsidP="00DD1D5F">
            <w:pPr>
              <w:pStyle w:val="Header"/>
              <w:jc w:val="center"/>
              <w:rPr>
                <w:rFonts w:ascii="Arial" w:hAnsi="Arial"/>
                <w:sz w:val="22"/>
                <w:szCs w:val="22"/>
              </w:rPr>
            </w:pPr>
            <w:r>
              <w:rPr>
                <w:rFonts w:ascii="Arial" w:hAnsi="Arial" w:cs="Arial"/>
                <w:sz w:val="22"/>
                <w:szCs w:val="22"/>
              </w:rPr>
              <w:t>MI-ROP-B2873-20</w:t>
            </w:r>
            <w:r w:rsidR="00501A5C">
              <w:rPr>
                <w:rFonts w:ascii="Arial" w:hAnsi="Arial" w:cs="Arial"/>
                <w:sz w:val="22"/>
                <w:szCs w:val="22"/>
              </w:rPr>
              <w:t>19</w:t>
            </w:r>
            <w:bookmarkStart w:id="46" w:name="_GoBack"/>
            <w:bookmarkEnd w:id="46"/>
          </w:p>
        </w:tc>
      </w:tr>
    </w:tbl>
    <w:p w14:paraId="08D1EDA5" w14:textId="77777777" w:rsidR="00DD1D5F" w:rsidRDefault="00DD1D5F" w:rsidP="00DD1D5F">
      <w:pPr>
        <w:rPr>
          <w:rFonts w:ascii="Arial" w:hAnsi="Arial"/>
          <w:sz w:val="22"/>
        </w:rPr>
      </w:pPr>
    </w:p>
    <w:p w14:paraId="78968271" w14:textId="77777777" w:rsidR="00DD1D5F" w:rsidRDefault="00DD1D5F" w:rsidP="00DD1D5F">
      <w:pPr>
        <w:rPr>
          <w:rFonts w:ascii="Arial" w:hAnsi="Arial"/>
          <w:b/>
          <w:sz w:val="22"/>
          <w:u w:val="single"/>
        </w:rPr>
      </w:pPr>
      <w:r>
        <w:rPr>
          <w:rFonts w:ascii="Arial" w:hAnsi="Arial"/>
          <w:b/>
          <w:sz w:val="22"/>
          <w:u w:val="single"/>
        </w:rPr>
        <w:t>Purpose</w:t>
      </w:r>
    </w:p>
    <w:p w14:paraId="41172F66" w14:textId="77777777" w:rsidR="00DD1D5F" w:rsidRDefault="00DD1D5F" w:rsidP="00DD1D5F">
      <w:pPr>
        <w:rPr>
          <w:rFonts w:ascii="Arial" w:hAnsi="Arial"/>
          <w:sz w:val="22"/>
        </w:rPr>
      </w:pPr>
    </w:p>
    <w:p w14:paraId="318229C2" w14:textId="36AAF69A" w:rsidR="00DD1D5F" w:rsidRDefault="00DD1D5F" w:rsidP="00DD1D5F">
      <w:pPr>
        <w:jc w:val="both"/>
        <w:rPr>
          <w:rFonts w:ascii="Arial" w:hAnsi="Arial"/>
          <w:sz w:val="22"/>
        </w:rPr>
      </w:pPr>
      <w:r>
        <w:rPr>
          <w:rFonts w:ascii="Arial" w:hAnsi="Arial"/>
          <w:sz w:val="22"/>
        </w:rPr>
        <w:t xml:space="preserve">A Staff Report with Addendum dated </w:t>
      </w:r>
      <w:r>
        <w:rPr>
          <w:rFonts w:ascii="Arial" w:hAnsi="Arial" w:cs="Arial"/>
          <w:sz w:val="22"/>
          <w:szCs w:val="22"/>
        </w:rPr>
        <w:t>August 1, 2019</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changes in monitoring conditions for EU-DRYER#3, </w:t>
      </w:r>
      <w:r w:rsidR="00A31DB1">
        <w:rPr>
          <w:rFonts w:ascii="Arial" w:hAnsi="Arial"/>
          <w:sz w:val="22"/>
        </w:rPr>
        <w:br/>
      </w:r>
      <w:r>
        <w:rPr>
          <w:rFonts w:ascii="Arial" w:hAnsi="Arial"/>
          <w:sz w:val="22"/>
        </w:rPr>
        <w:t>FG-PULPDRYERS</w:t>
      </w:r>
      <w:r w:rsidR="00A31DB1">
        <w:rPr>
          <w:rFonts w:ascii="Arial" w:hAnsi="Arial"/>
          <w:sz w:val="22"/>
        </w:rPr>
        <w:t>,</w:t>
      </w:r>
      <w:r>
        <w:rPr>
          <w:rFonts w:ascii="Arial" w:hAnsi="Arial"/>
          <w:sz w:val="22"/>
        </w:rPr>
        <w:t xml:space="preserve"> the </w:t>
      </w:r>
      <w:r w:rsidR="005120CE">
        <w:rPr>
          <w:rFonts w:ascii="Arial" w:hAnsi="Arial"/>
          <w:sz w:val="22"/>
        </w:rPr>
        <w:t>Appendix 7 emissions calculations</w:t>
      </w:r>
      <w:r w:rsidR="00A31DB1">
        <w:rPr>
          <w:rFonts w:ascii="Arial" w:hAnsi="Arial"/>
          <w:sz w:val="22"/>
        </w:rPr>
        <w:t>,</w:t>
      </w:r>
      <w:r w:rsidR="005120CE">
        <w:rPr>
          <w:rFonts w:ascii="Arial" w:hAnsi="Arial"/>
          <w:sz w:val="22"/>
        </w:rPr>
        <w:t xml:space="preserve"> and the Appendix 9 fuel sampling plan</w:t>
      </w:r>
      <w:r>
        <w:rPr>
          <w:rFonts w:ascii="Arial" w:hAnsi="Arial"/>
          <w:sz w:val="22"/>
        </w:rPr>
        <w:t xml:space="preserve"> as stated below.  </w:t>
      </w:r>
    </w:p>
    <w:p w14:paraId="6988B8D0" w14:textId="77777777" w:rsidR="00DD1D5F" w:rsidRDefault="00DD1D5F" w:rsidP="00DD1D5F">
      <w:pPr>
        <w:rPr>
          <w:rFonts w:ascii="Arial" w:hAnsi="Arial"/>
          <w:sz w:val="22"/>
        </w:rPr>
      </w:pPr>
    </w:p>
    <w:p w14:paraId="3D26EC63" w14:textId="77777777" w:rsidR="00DD1D5F" w:rsidRDefault="00DD1D5F" w:rsidP="00DD1D5F">
      <w:pPr>
        <w:rPr>
          <w:rFonts w:ascii="Arial" w:hAnsi="Arial"/>
          <w:b/>
          <w:sz w:val="22"/>
          <w:u w:val="single"/>
        </w:rPr>
      </w:pPr>
      <w:r>
        <w:rPr>
          <w:rFonts w:ascii="Arial" w:hAnsi="Arial"/>
          <w:b/>
          <w:sz w:val="22"/>
          <w:u w:val="single"/>
        </w:rPr>
        <w:t>General Information</w:t>
      </w:r>
    </w:p>
    <w:p w14:paraId="1947703A" w14:textId="77777777" w:rsidR="00DD1D5F" w:rsidRDefault="00DD1D5F" w:rsidP="00DD1D5F">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DD1D5F" w14:paraId="37D4D6A6" w14:textId="77777777" w:rsidTr="00DD1D5F">
        <w:tc>
          <w:tcPr>
            <w:tcW w:w="4464" w:type="dxa"/>
          </w:tcPr>
          <w:p w14:paraId="64A927E0" w14:textId="77777777" w:rsidR="00DD1D5F" w:rsidRDefault="00DD1D5F" w:rsidP="00DD1D5F">
            <w:pPr>
              <w:tabs>
                <w:tab w:val="left" w:pos="3424"/>
              </w:tabs>
              <w:rPr>
                <w:rFonts w:ascii="Arial" w:hAnsi="Arial"/>
                <w:sz w:val="22"/>
              </w:rPr>
            </w:pPr>
            <w:r>
              <w:rPr>
                <w:rFonts w:ascii="Arial" w:hAnsi="Arial"/>
                <w:sz w:val="22"/>
              </w:rPr>
              <w:t>Responsible Official:</w:t>
            </w:r>
          </w:p>
        </w:tc>
        <w:tc>
          <w:tcPr>
            <w:tcW w:w="5796" w:type="dxa"/>
          </w:tcPr>
          <w:p w14:paraId="486BAF2A" w14:textId="77777777" w:rsidR="00DD1D5F" w:rsidRPr="00CA06E7" w:rsidRDefault="00DD1D5F" w:rsidP="00DD1D5F">
            <w:pPr>
              <w:rPr>
                <w:rFonts w:ascii="Arial" w:hAnsi="Arial" w:cs="Arial"/>
                <w:sz w:val="22"/>
                <w:szCs w:val="22"/>
              </w:rPr>
            </w:pPr>
            <w:r>
              <w:rPr>
                <w:rFonts w:ascii="Arial" w:hAnsi="Arial" w:cs="Arial"/>
                <w:sz w:val="22"/>
                <w:szCs w:val="22"/>
              </w:rPr>
              <w:t>Kelly Scheffler</w:t>
            </w:r>
            <w:r w:rsidRPr="00CA06E7">
              <w:rPr>
                <w:rFonts w:ascii="Arial" w:hAnsi="Arial" w:cs="Arial"/>
                <w:sz w:val="22"/>
                <w:szCs w:val="22"/>
              </w:rPr>
              <w:t xml:space="preserve">, </w:t>
            </w:r>
            <w:r>
              <w:rPr>
                <w:rFonts w:ascii="Arial" w:hAnsi="Arial" w:cs="Arial"/>
                <w:sz w:val="22"/>
                <w:szCs w:val="22"/>
              </w:rPr>
              <w:t>Factory Manager</w:t>
            </w:r>
          </w:p>
          <w:p w14:paraId="662BC296" w14:textId="77777777" w:rsidR="00DD1D5F" w:rsidRDefault="00DD1D5F" w:rsidP="00DD1D5F">
            <w:pPr>
              <w:rPr>
                <w:rFonts w:ascii="Arial" w:hAnsi="Arial"/>
                <w:sz w:val="22"/>
              </w:rPr>
            </w:pPr>
            <w:r>
              <w:rPr>
                <w:rFonts w:ascii="Arial" w:hAnsi="Arial" w:cs="Arial"/>
                <w:sz w:val="22"/>
                <w:szCs w:val="22"/>
              </w:rPr>
              <w:t>989-883-3201</w:t>
            </w:r>
          </w:p>
        </w:tc>
      </w:tr>
      <w:tr w:rsidR="00DD1D5F" w14:paraId="20F2570E" w14:textId="77777777" w:rsidTr="00DD1D5F">
        <w:tc>
          <w:tcPr>
            <w:tcW w:w="4464" w:type="dxa"/>
          </w:tcPr>
          <w:p w14:paraId="7B3B7631" w14:textId="77777777" w:rsidR="00DD1D5F" w:rsidRDefault="00DD1D5F" w:rsidP="00DD1D5F">
            <w:pPr>
              <w:rPr>
                <w:rFonts w:ascii="Arial" w:hAnsi="Arial"/>
                <w:sz w:val="22"/>
              </w:rPr>
            </w:pPr>
            <w:r>
              <w:rPr>
                <w:rFonts w:ascii="Arial" w:hAnsi="Arial"/>
                <w:sz w:val="22"/>
              </w:rPr>
              <w:t>AQD Contact:</w:t>
            </w:r>
          </w:p>
        </w:tc>
        <w:tc>
          <w:tcPr>
            <w:tcW w:w="5796" w:type="dxa"/>
          </w:tcPr>
          <w:p w14:paraId="3332387A" w14:textId="77777777" w:rsidR="00DD1D5F" w:rsidRPr="00CA06E7" w:rsidRDefault="00DD1D5F" w:rsidP="00DD1D5F">
            <w:pPr>
              <w:rPr>
                <w:rFonts w:ascii="Arial" w:hAnsi="Arial" w:cs="Arial"/>
                <w:sz w:val="22"/>
                <w:szCs w:val="22"/>
              </w:rPr>
            </w:pPr>
            <w:r>
              <w:rPr>
                <w:rFonts w:ascii="Arial" w:hAnsi="Arial" w:cs="Arial"/>
                <w:sz w:val="22"/>
                <w:szCs w:val="22"/>
              </w:rPr>
              <w:t>Matthew Karl</w:t>
            </w:r>
            <w:r w:rsidRPr="00CA06E7">
              <w:rPr>
                <w:rFonts w:ascii="Arial" w:hAnsi="Arial" w:cs="Arial"/>
                <w:sz w:val="22"/>
                <w:szCs w:val="22"/>
              </w:rPr>
              <w:fldChar w:fldCharType="begin" w:fldLock="1">
                <w:ffData>
                  <w:name w:val="Text22"/>
                  <w:enabled/>
                  <w:calcOnExit w:val="0"/>
                  <w:statusText w:type="text" w:val="Enter the Responsible Official's name."/>
                  <w:textInput/>
                </w:ffData>
              </w:fldChar>
            </w:r>
            <w:r w:rsidRPr="00CA06E7">
              <w:rPr>
                <w:rFonts w:ascii="Arial" w:hAnsi="Arial" w:cs="Arial"/>
                <w:sz w:val="22"/>
                <w:szCs w:val="22"/>
              </w:rPr>
              <w:instrText xml:space="preserve"> FORMTEXT </w:instrText>
            </w:r>
            <w:r w:rsidR="00A93A7F">
              <w:rPr>
                <w:rFonts w:ascii="Arial" w:hAnsi="Arial" w:cs="Arial"/>
                <w:sz w:val="22"/>
                <w:szCs w:val="22"/>
              </w:rPr>
            </w:r>
            <w:r w:rsidR="00A93A7F">
              <w:rPr>
                <w:rFonts w:ascii="Arial" w:hAnsi="Arial" w:cs="Arial"/>
                <w:sz w:val="22"/>
                <w:szCs w:val="22"/>
              </w:rPr>
              <w:fldChar w:fldCharType="separate"/>
            </w:r>
            <w:r w:rsidRPr="00CA06E7">
              <w:rPr>
                <w:rFonts w:ascii="Arial" w:hAnsi="Arial" w:cs="Arial"/>
                <w:sz w:val="22"/>
                <w:szCs w:val="22"/>
              </w:rPr>
              <w:fldChar w:fldCharType="end"/>
            </w:r>
            <w:r w:rsidRPr="00CA06E7">
              <w:rPr>
                <w:rFonts w:ascii="Arial" w:hAnsi="Arial" w:cs="Arial"/>
                <w:sz w:val="22"/>
                <w:szCs w:val="22"/>
              </w:rPr>
              <w:t xml:space="preserve">, </w:t>
            </w:r>
            <w:r>
              <w:rPr>
                <w:rFonts w:ascii="Arial" w:hAnsi="Arial" w:cs="Arial"/>
                <w:sz w:val="22"/>
                <w:szCs w:val="22"/>
              </w:rPr>
              <w:t>Environmental Quality Analyst</w:t>
            </w:r>
          </w:p>
          <w:p w14:paraId="28AD71C5" w14:textId="77777777" w:rsidR="00DD1D5F" w:rsidRDefault="00DD1D5F" w:rsidP="00DD1D5F">
            <w:pPr>
              <w:rPr>
                <w:rFonts w:ascii="Arial" w:hAnsi="Arial"/>
                <w:sz w:val="22"/>
              </w:rPr>
            </w:pPr>
            <w:r>
              <w:rPr>
                <w:rFonts w:ascii="Arial" w:hAnsi="Arial" w:cs="Arial"/>
                <w:sz w:val="22"/>
                <w:szCs w:val="22"/>
              </w:rPr>
              <w:t>989-439-3779</w:t>
            </w:r>
          </w:p>
        </w:tc>
      </w:tr>
    </w:tbl>
    <w:p w14:paraId="0C026851" w14:textId="77777777" w:rsidR="00DD1D5F" w:rsidRDefault="00DD1D5F" w:rsidP="00DD1D5F">
      <w:pPr>
        <w:jc w:val="both"/>
        <w:rPr>
          <w:rFonts w:ascii="Arial" w:hAnsi="Arial"/>
          <w:sz w:val="22"/>
        </w:rPr>
      </w:pPr>
    </w:p>
    <w:p w14:paraId="53688FB1" w14:textId="57C35347" w:rsidR="00DD1D5F" w:rsidRDefault="00DD1D5F" w:rsidP="00DD1D5F">
      <w:pPr>
        <w:jc w:val="both"/>
        <w:rPr>
          <w:rFonts w:ascii="Arial" w:hAnsi="Arial" w:cs="Arial"/>
          <w:sz w:val="22"/>
          <w:szCs w:val="22"/>
        </w:rPr>
      </w:pPr>
      <w:r>
        <w:rPr>
          <w:rFonts w:ascii="Arial" w:hAnsi="Arial" w:cs="Arial"/>
          <w:sz w:val="22"/>
          <w:szCs w:val="22"/>
        </w:rPr>
        <w:t xml:space="preserve">The draft ROP was </w:t>
      </w:r>
      <w:r w:rsidR="005120CE">
        <w:rPr>
          <w:rFonts w:ascii="Arial" w:hAnsi="Arial" w:cs="Arial"/>
          <w:sz w:val="22"/>
          <w:szCs w:val="22"/>
        </w:rPr>
        <w:t>re-</w:t>
      </w:r>
      <w:r>
        <w:rPr>
          <w:rFonts w:ascii="Arial" w:hAnsi="Arial" w:cs="Arial"/>
          <w:sz w:val="22"/>
          <w:szCs w:val="22"/>
        </w:rPr>
        <w:t>sent to</w:t>
      </w:r>
      <w:r w:rsidR="005120CE">
        <w:rPr>
          <w:rFonts w:ascii="Arial" w:hAnsi="Arial" w:cs="Arial"/>
          <w:sz w:val="22"/>
          <w:szCs w:val="22"/>
        </w:rPr>
        <w:t xml:space="preserve"> </w:t>
      </w:r>
      <w:r>
        <w:rPr>
          <w:rFonts w:ascii="Arial" w:hAnsi="Arial" w:cs="Arial"/>
          <w:sz w:val="22"/>
          <w:szCs w:val="22"/>
        </w:rPr>
        <w:t xml:space="preserve">EPA for 45-day review on </w:t>
      </w:r>
      <w:r w:rsidR="005120CE">
        <w:rPr>
          <w:rFonts w:ascii="Arial" w:hAnsi="Arial" w:cs="Arial"/>
          <w:sz w:val="22"/>
          <w:szCs w:val="22"/>
        </w:rPr>
        <w:t>August 1</w:t>
      </w:r>
      <w:r>
        <w:rPr>
          <w:rFonts w:ascii="Arial" w:hAnsi="Arial" w:cs="Arial"/>
          <w:sz w:val="22"/>
          <w:szCs w:val="22"/>
        </w:rPr>
        <w:t xml:space="preserve">, 2019.  </w:t>
      </w:r>
      <w:r w:rsidRPr="0036236A">
        <w:rPr>
          <w:rFonts w:ascii="Arial" w:hAnsi="Arial" w:cs="Arial"/>
          <w:sz w:val="22"/>
          <w:szCs w:val="22"/>
        </w:rPr>
        <w:t>During the</w:t>
      </w:r>
      <w:r w:rsidR="005120CE">
        <w:rPr>
          <w:rFonts w:ascii="Arial" w:hAnsi="Arial" w:cs="Arial"/>
          <w:sz w:val="22"/>
          <w:szCs w:val="22"/>
        </w:rPr>
        <w:t xml:space="preserve"> second</w:t>
      </w:r>
      <w:r w:rsidRPr="0036236A">
        <w:rPr>
          <w:rFonts w:ascii="Arial" w:hAnsi="Arial" w:cs="Arial"/>
          <w:sz w:val="22"/>
          <w:szCs w:val="22"/>
        </w:rPr>
        <w:t xml:space="preserve"> 45-day EPA review, </w:t>
      </w:r>
      <w:r w:rsidR="005120CE">
        <w:rPr>
          <w:rFonts w:ascii="Arial" w:hAnsi="Arial" w:cs="Arial"/>
          <w:sz w:val="22"/>
          <w:szCs w:val="22"/>
        </w:rPr>
        <w:t>several comments</w:t>
      </w:r>
      <w:r>
        <w:rPr>
          <w:rFonts w:ascii="Arial" w:hAnsi="Arial" w:cs="Arial"/>
          <w:sz w:val="22"/>
          <w:szCs w:val="22"/>
        </w:rPr>
        <w:t xml:space="preserve"> w</w:t>
      </w:r>
      <w:r w:rsidR="005120CE">
        <w:rPr>
          <w:rFonts w:ascii="Arial" w:hAnsi="Arial" w:cs="Arial"/>
          <w:sz w:val="22"/>
          <w:szCs w:val="22"/>
        </w:rPr>
        <w:t>ere</w:t>
      </w:r>
      <w:r>
        <w:rPr>
          <w:rFonts w:ascii="Arial" w:hAnsi="Arial" w:cs="Arial"/>
          <w:sz w:val="22"/>
          <w:szCs w:val="22"/>
        </w:rPr>
        <w:t xml:space="preserve"> brought to the AQD’s attention by Michigan Sugar Company – Sebewaing.  </w:t>
      </w:r>
      <w:r w:rsidRPr="0036236A">
        <w:rPr>
          <w:rFonts w:ascii="Arial" w:hAnsi="Arial" w:cs="Arial"/>
          <w:sz w:val="22"/>
          <w:szCs w:val="22"/>
        </w:rPr>
        <w:t>Staff had previously discussed</w:t>
      </w:r>
      <w:r>
        <w:rPr>
          <w:rFonts w:ascii="Arial" w:hAnsi="Arial" w:cs="Arial"/>
          <w:sz w:val="22"/>
          <w:szCs w:val="22"/>
        </w:rPr>
        <w:t xml:space="preserve"> with the company</w:t>
      </w:r>
      <w:r w:rsidRPr="0036236A">
        <w:rPr>
          <w:rFonts w:ascii="Arial" w:hAnsi="Arial" w:cs="Arial"/>
          <w:sz w:val="22"/>
          <w:szCs w:val="22"/>
        </w:rPr>
        <w:t xml:space="preserve"> </w:t>
      </w:r>
      <w:r>
        <w:rPr>
          <w:rFonts w:ascii="Arial" w:hAnsi="Arial" w:cs="Arial"/>
          <w:sz w:val="22"/>
          <w:szCs w:val="22"/>
        </w:rPr>
        <w:t>the</w:t>
      </w:r>
      <w:r w:rsidR="005120CE">
        <w:rPr>
          <w:rFonts w:ascii="Arial" w:hAnsi="Arial" w:cs="Arial"/>
          <w:sz w:val="22"/>
          <w:szCs w:val="22"/>
        </w:rPr>
        <w:t xml:space="preserve"> EU-DRYER#3 and FG-PULPDRYERS</w:t>
      </w:r>
      <w:r w:rsidRPr="0036236A">
        <w:rPr>
          <w:rFonts w:ascii="Arial" w:hAnsi="Arial" w:cs="Arial"/>
          <w:sz w:val="22"/>
          <w:szCs w:val="22"/>
        </w:rPr>
        <w:t xml:space="preserve"> monitoring/recordkeeping </w:t>
      </w:r>
      <w:r>
        <w:rPr>
          <w:rFonts w:ascii="Arial" w:hAnsi="Arial" w:cs="Arial"/>
          <w:sz w:val="22"/>
          <w:szCs w:val="22"/>
        </w:rPr>
        <w:t xml:space="preserve">special </w:t>
      </w:r>
      <w:r w:rsidRPr="0036236A">
        <w:rPr>
          <w:rFonts w:ascii="Arial" w:hAnsi="Arial" w:cs="Arial"/>
          <w:sz w:val="22"/>
          <w:szCs w:val="22"/>
        </w:rPr>
        <w:t>condition VI.1</w:t>
      </w:r>
      <w:r>
        <w:rPr>
          <w:rFonts w:ascii="Arial" w:hAnsi="Arial" w:cs="Arial"/>
          <w:sz w:val="22"/>
          <w:szCs w:val="22"/>
        </w:rPr>
        <w:t>.  The company requested</w:t>
      </w:r>
      <w:r w:rsidRPr="0036236A">
        <w:rPr>
          <w:rFonts w:ascii="Arial" w:hAnsi="Arial" w:cs="Arial"/>
          <w:sz w:val="22"/>
          <w:szCs w:val="22"/>
        </w:rPr>
        <w:t xml:space="preserve"> consistency with the same monitoring conditions </w:t>
      </w:r>
      <w:r>
        <w:rPr>
          <w:rFonts w:ascii="Arial" w:hAnsi="Arial" w:cs="Arial"/>
          <w:sz w:val="22"/>
          <w:szCs w:val="22"/>
        </w:rPr>
        <w:t>in</w:t>
      </w:r>
      <w:r w:rsidRPr="0036236A">
        <w:rPr>
          <w:rFonts w:ascii="Arial" w:hAnsi="Arial" w:cs="Arial"/>
          <w:sz w:val="22"/>
          <w:szCs w:val="22"/>
        </w:rPr>
        <w:t xml:space="preserve"> the ROP </w:t>
      </w:r>
      <w:r>
        <w:rPr>
          <w:rFonts w:ascii="Arial" w:hAnsi="Arial" w:cs="Arial"/>
          <w:sz w:val="22"/>
          <w:szCs w:val="22"/>
        </w:rPr>
        <w:t>r</w:t>
      </w:r>
      <w:r w:rsidRPr="0036236A">
        <w:rPr>
          <w:rFonts w:ascii="Arial" w:hAnsi="Arial" w:cs="Arial"/>
          <w:sz w:val="22"/>
          <w:szCs w:val="22"/>
        </w:rPr>
        <w:t>enewals for the Caro and Croswell facilities</w:t>
      </w:r>
      <w:r>
        <w:rPr>
          <w:rFonts w:ascii="Arial" w:hAnsi="Arial" w:cs="Arial"/>
          <w:sz w:val="22"/>
          <w:szCs w:val="22"/>
        </w:rPr>
        <w:t xml:space="preserve">; however, the condition was not </w:t>
      </w:r>
      <w:r w:rsidR="005120CE">
        <w:rPr>
          <w:rFonts w:ascii="Arial" w:hAnsi="Arial" w:cs="Arial"/>
          <w:sz w:val="22"/>
          <w:szCs w:val="22"/>
        </w:rPr>
        <w:t>removed</w:t>
      </w:r>
      <w:r w:rsidRPr="0036236A">
        <w:rPr>
          <w:rFonts w:ascii="Arial" w:hAnsi="Arial" w:cs="Arial"/>
          <w:sz w:val="22"/>
          <w:szCs w:val="22"/>
        </w:rPr>
        <w:t xml:space="preserve">. </w:t>
      </w:r>
      <w:r>
        <w:rPr>
          <w:rFonts w:ascii="Arial" w:hAnsi="Arial" w:cs="Arial"/>
          <w:sz w:val="22"/>
          <w:szCs w:val="22"/>
        </w:rPr>
        <w:t xml:space="preserve"> </w:t>
      </w:r>
      <w:r w:rsidRPr="0036236A">
        <w:rPr>
          <w:rFonts w:ascii="Arial" w:hAnsi="Arial" w:cs="Arial"/>
          <w:sz w:val="22"/>
          <w:szCs w:val="22"/>
        </w:rPr>
        <w:t xml:space="preserve">The requested </w:t>
      </w:r>
      <w:r>
        <w:rPr>
          <w:rFonts w:ascii="Arial" w:hAnsi="Arial" w:cs="Arial"/>
          <w:sz w:val="22"/>
          <w:szCs w:val="22"/>
        </w:rPr>
        <w:t>language</w:t>
      </w:r>
      <w:r w:rsidRPr="0036236A">
        <w:rPr>
          <w:rFonts w:ascii="Arial" w:hAnsi="Arial" w:cs="Arial"/>
          <w:sz w:val="22"/>
          <w:szCs w:val="22"/>
        </w:rPr>
        <w:t xml:space="preserve"> </w:t>
      </w:r>
      <w:r>
        <w:rPr>
          <w:rFonts w:ascii="Arial" w:hAnsi="Arial" w:cs="Arial"/>
          <w:sz w:val="22"/>
          <w:szCs w:val="22"/>
        </w:rPr>
        <w:t xml:space="preserve">is now </w:t>
      </w:r>
      <w:r w:rsidR="005120CE">
        <w:rPr>
          <w:rFonts w:ascii="Arial" w:hAnsi="Arial" w:cs="Arial"/>
          <w:sz w:val="22"/>
          <w:szCs w:val="22"/>
        </w:rPr>
        <w:t xml:space="preserve">removed. </w:t>
      </w:r>
      <w:r w:rsidR="00A31DB1">
        <w:rPr>
          <w:rFonts w:ascii="Arial" w:hAnsi="Arial" w:cs="Arial"/>
          <w:sz w:val="22"/>
          <w:szCs w:val="22"/>
        </w:rPr>
        <w:t xml:space="preserve"> </w:t>
      </w:r>
      <w:r w:rsidR="005120CE">
        <w:rPr>
          <w:rFonts w:ascii="Arial" w:hAnsi="Arial" w:cs="Arial"/>
          <w:sz w:val="22"/>
          <w:szCs w:val="22"/>
        </w:rPr>
        <w:t xml:space="preserve">The removal was due to the moisture plume present making visible emissions observations difficult to perform and use as an indicator for compliance. </w:t>
      </w:r>
    </w:p>
    <w:p w14:paraId="55FD8A82" w14:textId="7AB792C9" w:rsidR="005120CE" w:rsidRDefault="005120CE" w:rsidP="00DD1D5F">
      <w:pPr>
        <w:jc w:val="both"/>
        <w:rPr>
          <w:rFonts w:ascii="Arial" w:hAnsi="Arial" w:cs="Arial"/>
          <w:sz w:val="22"/>
          <w:szCs w:val="22"/>
        </w:rPr>
      </w:pPr>
    </w:p>
    <w:p w14:paraId="6F8728FF" w14:textId="529F376D" w:rsidR="005120CE" w:rsidRDefault="005120CE" w:rsidP="00DD1D5F">
      <w:pPr>
        <w:jc w:val="both"/>
        <w:rPr>
          <w:rFonts w:ascii="Arial" w:hAnsi="Arial" w:cs="Arial"/>
          <w:sz w:val="22"/>
          <w:szCs w:val="22"/>
        </w:rPr>
      </w:pPr>
      <w:r>
        <w:rPr>
          <w:rFonts w:ascii="Arial" w:hAnsi="Arial" w:cs="Arial"/>
          <w:sz w:val="22"/>
          <w:szCs w:val="22"/>
        </w:rPr>
        <w:t xml:space="preserve">The company also requested consistency with the Appendix 7 emissions calculations and the Appendix 9 fuel sampling plan to have the units used in the appendices match the emission limit and material limit conditions. </w:t>
      </w:r>
    </w:p>
    <w:p w14:paraId="411E256B" w14:textId="3C8E4506" w:rsidR="005C2C3F" w:rsidRDefault="005C2C3F" w:rsidP="00DD1D5F">
      <w:pPr>
        <w:jc w:val="both"/>
        <w:rPr>
          <w:rFonts w:ascii="Arial" w:hAnsi="Arial" w:cs="Arial"/>
          <w:sz w:val="22"/>
          <w:szCs w:val="22"/>
        </w:rPr>
      </w:pPr>
    </w:p>
    <w:p w14:paraId="0D4D1686" w14:textId="5AB10B0E" w:rsidR="00E16F6B" w:rsidRDefault="005C2C3F" w:rsidP="00DD1D5F">
      <w:pPr>
        <w:jc w:val="both"/>
        <w:rPr>
          <w:rFonts w:ascii="Arial" w:hAnsi="Arial" w:cs="Arial"/>
          <w:sz w:val="22"/>
          <w:szCs w:val="22"/>
        </w:rPr>
      </w:pPr>
      <w:r>
        <w:rPr>
          <w:rFonts w:ascii="Arial" w:hAnsi="Arial" w:cs="Arial"/>
          <w:sz w:val="22"/>
          <w:szCs w:val="22"/>
        </w:rPr>
        <w:t xml:space="preserve">During the </w:t>
      </w:r>
      <w:r w:rsidR="00E16F6B">
        <w:rPr>
          <w:rFonts w:ascii="Arial" w:hAnsi="Arial" w:cs="Arial"/>
          <w:sz w:val="22"/>
          <w:szCs w:val="22"/>
        </w:rPr>
        <w:t>7-day</w:t>
      </w:r>
      <w:r>
        <w:rPr>
          <w:rFonts w:ascii="Arial" w:hAnsi="Arial" w:cs="Arial"/>
          <w:sz w:val="22"/>
          <w:szCs w:val="22"/>
        </w:rPr>
        <w:t xml:space="preserve"> period given to the company to </w:t>
      </w:r>
      <w:r w:rsidR="00E16F6B">
        <w:rPr>
          <w:rFonts w:ascii="Arial" w:hAnsi="Arial" w:cs="Arial"/>
          <w:sz w:val="22"/>
          <w:szCs w:val="22"/>
        </w:rPr>
        <w:t xml:space="preserve">review the draft ROP, several additional comments were brought to the AQD’s attention by Michigan Sugar Company – Sebewaing. </w:t>
      </w:r>
      <w:r w:rsidR="003D13CF">
        <w:rPr>
          <w:rFonts w:ascii="Arial" w:hAnsi="Arial" w:cs="Arial"/>
          <w:sz w:val="22"/>
          <w:szCs w:val="22"/>
        </w:rPr>
        <w:t xml:space="preserve"> </w:t>
      </w:r>
      <w:r w:rsidR="00E16F6B">
        <w:rPr>
          <w:rFonts w:ascii="Arial" w:hAnsi="Arial" w:cs="Arial"/>
          <w:sz w:val="22"/>
          <w:szCs w:val="22"/>
        </w:rPr>
        <w:t xml:space="preserve">The following changes were made to the draft ROP conditions to maintain consistency with the Michigan Sugar Company </w:t>
      </w:r>
      <w:r w:rsidR="003D13CF">
        <w:rPr>
          <w:rFonts w:ascii="Arial" w:hAnsi="Arial" w:cs="Arial"/>
          <w:sz w:val="22"/>
          <w:szCs w:val="22"/>
        </w:rPr>
        <w:t xml:space="preserve">- </w:t>
      </w:r>
      <w:r w:rsidR="00E16F6B">
        <w:rPr>
          <w:rFonts w:ascii="Arial" w:hAnsi="Arial" w:cs="Arial"/>
          <w:sz w:val="22"/>
          <w:szCs w:val="22"/>
        </w:rPr>
        <w:t>Croswell and Caro ROP conditions</w:t>
      </w:r>
      <w:r w:rsidR="003D13CF">
        <w:rPr>
          <w:rFonts w:ascii="Arial" w:hAnsi="Arial" w:cs="Arial"/>
          <w:sz w:val="22"/>
          <w:szCs w:val="22"/>
        </w:rPr>
        <w:t>:</w:t>
      </w:r>
    </w:p>
    <w:p w14:paraId="19613358" w14:textId="77777777" w:rsidR="00E16F6B" w:rsidRDefault="00E16F6B" w:rsidP="00DD1D5F">
      <w:pPr>
        <w:jc w:val="both"/>
        <w:rPr>
          <w:rFonts w:ascii="Arial" w:hAnsi="Arial" w:cs="Arial"/>
          <w:sz w:val="22"/>
          <w:szCs w:val="22"/>
        </w:rPr>
      </w:pPr>
    </w:p>
    <w:p w14:paraId="519DB9E7" w14:textId="4D0A139A" w:rsidR="00E16F6B" w:rsidRDefault="00E16F6B" w:rsidP="00DD1D5F">
      <w:pPr>
        <w:jc w:val="both"/>
        <w:rPr>
          <w:rFonts w:ascii="Arial" w:hAnsi="Arial" w:cs="Arial"/>
          <w:sz w:val="22"/>
          <w:szCs w:val="22"/>
        </w:rPr>
      </w:pPr>
      <w:r>
        <w:rPr>
          <w:rFonts w:ascii="Arial" w:hAnsi="Arial" w:cs="Arial"/>
          <w:sz w:val="22"/>
          <w:szCs w:val="22"/>
        </w:rPr>
        <w:t>EU-CEPACKAGEBOIL V.1 Current:</w:t>
      </w:r>
    </w:p>
    <w:p w14:paraId="169EDD7B" w14:textId="51B36D6B" w:rsidR="00E16F6B" w:rsidRPr="00E16F6B" w:rsidRDefault="00E16F6B" w:rsidP="003D13CF">
      <w:pPr>
        <w:pStyle w:val="ListParagraph"/>
        <w:numPr>
          <w:ilvl w:val="0"/>
          <w:numId w:val="15"/>
        </w:numPr>
        <w:ind w:left="360"/>
        <w:jc w:val="both"/>
        <w:rPr>
          <w:rFonts w:cs="Arial"/>
          <w:szCs w:val="22"/>
        </w:rPr>
      </w:pPr>
      <w:r>
        <w:rPr>
          <w:rFonts w:cs="Arial"/>
          <w:szCs w:val="22"/>
        </w:rPr>
        <w:t xml:space="preserve">At least once per campaign the permittee shall verify the vendor supplied sulfur content data by conducting independent analysis in accordance with the Fuel Sampling Plan in Appendix 9, as may be amended with the approval of the District Supervisor. </w:t>
      </w:r>
    </w:p>
    <w:p w14:paraId="146C20ED" w14:textId="77777777" w:rsidR="00E16F6B" w:rsidRDefault="00E16F6B" w:rsidP="00DD1D5F">
      <w:pPr>
        <w:jc w:val="both"/>
        <w:rPr>
          <w:rFonts w:ascii="Arial" w:hAnsi="Arial" w:cs="Arial"/>
          <w:sz w:val="22"/>
          <w:szCs w:val="22"/>
        </w:rPr>
      </w:pPr>
    </w:p>
    <w:p w14:paraId="38FAD823" w14:textId="577560A9" w:rsidR="005C2C3F" w:rsidRDefault="00E16F6B" w:rsidP="00DD1D5F">
      <w:pPr>
        <w:jc w:val="both"/>
        <w:rPr>
          <w:rFonts w:ascii="Arial" w:hAnsi="Arial" w:cs="Arial"/>
          <w:sz w:val="22"/>
          <w:szCs w:val="22"/>
        </w:rPr>
      </w:pPr>
      <w:r>
        <w:rPr>
          <w:rFonts w:ascii="Arial" w:hAnsi="Arial" w:cs="Arial"/>
          <w:sz w:val="22"/>
          <w:szCs w:val="22"/>
        </w:rPr>
        <w:t xml:space="preserve">EU-CEPACKAGEBOIL V.1 Change: </w:t>
      </w:r>
    </w:p>
    <w:p w14:paraId="3CAD9149" w14:textId="79EB02FD" w:rsidR="00E16F6B" w:rsidRDefault="006071CB" w:rsidP="006071CB">
      <w:pPr>
        <w:pStyle w:val="ListParagraph"/>
        <w:numPr>
          <w:ilvl w:val="0"/>
          <w:numId w:val="16"/>
        </w:numPr>
        <w:ind w:left="360"/>
        <w:jc w:val="both"/>
        <w:rPr>
          <w:rFonts w:cs="Arial"/>
          <w:szCs w:val="22"/>
        </w:rPr>
      </w:pPr>
      <w:r>
        <w:rPr>
          <w:rFonts w:cs="Arial"/>
          <w:szCs w:val="22"/>
        </w:rPr>
        <w:t xml:space="preserve">If fuel oil is fired in EU-CEPACKAGEBOIL, the permittee shall verify the vendor supplied sulfur content data at least once per campaign by conducting independent analysis in accordance with the Fuel Sampling Plan in Appendix 9, as may be amended with the approval of the District Supervisor. </w:t>
      </w:r>
    </w:p>
    <w:p w14:paraId="47DEA59C" w14:textId="5AFEE512" w:rsidR="006071CB" w:rsidRDefault="006071CB" w:rsidP="006071CB">
      <w:pPr>
        <w:jc w:val="both"/>
        <w:rPr>
          <w:rFonts w:cs="Arial"/>
          <w:szCs w:val="22"/>
        </w:rPr>
      </w:pPr>
    </w:p>
    <w:p w14:paraId="7FA6D98C" w14:textId="7ECDD8CC" w:rsidR="006071CB" w:rsidRDefault="006071CB" w:rsidP="006071CB">
      <w:pPr>
        <w:jc w:val="both"/>
        <w:rPr>
          <w:rFonts w:ascii="Arial" w:hAnsi="Arial" w:cs="Arial"/>
          <w:sz w:val="22"/>
          <w:szCs w:val="22"/>
        </w:rPr>
      </w:pPr>
      <w:r>
        <w:rPr>
          <w:rFonts w:ascii="Arial" w:hAnsi="Arial" w:cs="Arial"/>
          <w:sz w:val="22"/>
          <w:szCs w:val="22"/>
        </w:rPr>
        <w:t>EU-CEPACKAGEBOIL VI.3 Addition:</w:t>
      </w:r>
    </w:p>
    <w:p w14:paraId="3A03139A" w14:textId="5501FC7D" w:rsidR="006071CB" w:rsidRDefault="006071CB" w:rsidP="006071CB">
      <w:pPr>
        <w:pStyle w:val="ListParagraph"/>
        <w:numPr>
          <w:ilvl w:val="0"/>
          <w:numId w:val="17"/>
        </w:numPr>
        <w:ind w:left="360"/>
        <w:jc w:val="both"/>
        <w:rPr>
          <w:rFonts w:cs="Arial"/>
          <w:szCs w:val="22"/>
        </w:rPr>
      </w:pPr>
      <w:r>
        <w:rPr>
          <w:rFonts w:cs="Arial"/>
          <w:szCs w:val="22"/>
        </w:rPr>
        <w:t xml:space="preserve">The permittee shall record the date, time, and duration that fuel oil is fired in EU-CEPACKAGEBOIL. </w:t>
      </w:r>
      <w:r w:rsidR="003D13CF">
        <w:rPr>
          <w:rFonts w:cs="Arial"/>
          <w:szCs w:val="22"/>
        </w:rPr>
        <w:t xml:space="preserve"> </w:t>
      </w:r>
      <w:r>
        <w:rPr>
          <w:rFonts w:cs="Arial"/>
          <w:szCs w:val="22"/>
        </w:rPr>
        <w:t>(R 336.1213(3))</w:t>
      </w:r>
    </w:p>
    <w:p w14:paraId="3E50672E" w14:textId="331B40C7" w:rsidR="006071CB" w:rsidRDefault="006071CB" w:rsidP="006071CB">
      <w:pPr>
        <w:jc w:val="both"/>
        <w:rPr>
          <w:rFonts w:ascii="Arial" w:hAnsi="Arial" w:cs="Arial"/>
          <w:sz w:val="22"/>
          <w:szCs w:val="22"/>
        </w:rPr>
      </w:pPr>
      <w:r>
        <w:rPr>
          <w:rFonts w:ascii="Arial" w:hAnsi="Arial" w:cs="Arial"/>
          <w:sz w:val="22"/>
          <w:szCs w:val="22"/>
        </w:rPr>
        <w:t>EU-DRYER#3 III.2 Current:</w:t>
      </w:r>
    </w:p>
    <w:p w14:paraId="3790E371" w14:textId="3CDDB083" w:rsidR="006071CB" w:rsidRDefault="006071CB" w:rsidP="006071CB">
      <w:pPr>
        <w:pStyle w:val="ListParagraph"/>
        <w:numPr>
          <w:ilvl w:val="0"/>
          <w:numId w:val="18"/>
        </w:numPr>
        <w:ind w:left="360"/>
        <w:jc w:val="both"/>
        <w:rPr>
          <w:rFonts w:cs="Arial"/>
          <w:szCs w:val="22"/>
        </w:rPr>
      </w:pPr>
      <w:r>
        <w:rPr>
          <w:rFonts w:cs="Arial"/>
          <w:szCs w:val="22"/>
        </w:rPr>
        <w:t xml:space="preserve">Permittee shall not operate EU-DRYER#3 unless the multiple cyclone collector is installed, maintained, and operated in a satisfactory manner. </w:t>
      </w:r>
    </w:p>
    <w:p w14:paraId="1FC96690" w14:textId="25A91BF3" w:rsidR="006071CB" w:rsidRDefault="006071CB" w:rsidP="006071CB">
      <w:pPr>
        <w:jc w:val="both"/>
        <w:rPr>
          <w:rFonts w:cs="Arial"/>
          <w:szCs w:val="22"/>
        </w:rPr>
      </w:pPr>
    </w:p>
    <w:p w14:paraId="63A2076D" w14:textId="7C49633B" w:rsidR="006071CB" w:rsidRDefault="006071CB" w:rsidP="006071CB">
      <w:pPr>
        <w:jc w:val="both"/>
        <w:rPr>
          <w:rFonts w:ascii="Arial" w:hAnsi="Arial" w:cs="Arial"/>
          <w:sz w:val="22"/>
          <w:szCs w:val="22"/>
        </w:rPr>
      </w:pPr>
      <w:r>
        <w:rPr>
          <w:rFonts w:ascii="Arial" w:hAnsi="Arial" w:cs="Arial"/>
          <w:sz w:val="22"/>
          <w:szCs w:val="22"/>
        </w:rPr>
        <w:t>EU-DRYER</w:t>
      </w:r>
      <w:r w:rsidR="004B40A7">
        <w:rPr>
          <w:rFonts w:ascii="Arial" w:hAnsi="Arial" w:cs="Arial"/>
          <w:sz w:val="22"/>
          <w:szCs w:val="22"/>
        </w:rPr>
        <w:t>#3 III.2 Change:</w:t>
      </w:r>
    </w:p>
    <w:p w14:paraId="2670D0E3" w14:textId="48F0D202" w:rsidR="004B40A7" w:rsidRDefault="004B40A7" w:rsidP="004B40A7">
      <w:pPr>
        <w:pStyle w:val="ListParagraph"/>
        <w:numPr>
          <w:ilvl w:val="0"/>
          <w:numId w:val="16"/>
        </w:numPr>
        <w:ind w:left="360"/>
        <w:jc w:val="both"/>
        <w:rPr>
          <w:rFonts w:cs="Arial"/>
          <w:szCs w:val="22"/>
        </w:rPr>
      </w:pPr>
      <w:r>
        <w:rPr>
          <w:rFonts w:cs="Arial"/>
          <w:szCs w:val="22"/>
        </w:rPr>
        <w:t xml:space="preserve">Permittee shall not operate EU-DRYER#3 unless the multiple cyclone collector and flue gas recirculation system are installed, maintained, and operated in a satisfactory manner. </w:t>
      </w:r>
    </w:p>
    <w:p w14:paraId="59B5737D" w14:textId="2184DC2C" w:rsidR="004B40A7" w:rsidRDefault="004B40A7" w:rsidP="004B40A7">
      <w:pPr>
        <w:jc w:val="both"/>
        <w:rPr>
          <w:rFonts w:cs="Arial"/>
          <w:szCs w:val="22"/>
        </w:rPr>
      </w:pPr>
    </w:p>
    <w:p w14:paraId="00FF5416" w14:textId="00561C77" w:rsidR="004B40A7" w:rsidRDefault="004B40A7" w:rsidP="004B40A7">
      <w:pPr>
        <w:jc w:val="both"/>
        <w:rPr>
          <w:rFonts w:ascii="Arial" w:hAnsi="Arial" w:cs="Arial"/>
          <w:sz w:val="22"/>
          <w:szCs w:val="22"/>
        </w:rPr>
      </w:pPr>
      <w:r>
        <w:rPr>
          <w:rFonts w:ascii="Arial" w:hAnsi="Arial" w:cs="Arial"/>
          <w:sz w:val="22"/>
          <w:szCs w:val="22"/>
        </w:rPr>
        <w:t>EU-DRYER#3 V.1 Current:</w:t>
      </w:r>
    </w:p>
    <w:p w14:paraId="028EA1C1" w14:textId="1E933599" w:rsidR="004B40A7" w:rsidRDefault="004B40A7" w:rsidP="004B40A7">
      <w:pPr>
        <w:pStyle w:val="ListParagraph"/>
        <w:numPr>
          <w:ilvl w:val="0"/>
          <w:numId w:val="19"/>
        </w:numPr>
        <w:ind w:left="360"/>
        <w:jc w:val="both"/>
        <w:rPr>
          <w:rFonts w:cs="Arial"/>
          <w:szCs w:val="22"/>
        </w:rPr>
      </w:pPr>
      <w:r>
        <w:rPr>
          <w:rFonts w:cs="Arial"/>
          <w:szCs w:val="22"/>
        </w:rPr>
        <w:t xml:space="preserve">At least once per campaign and when the boiler is in liquid fuel service, the permittee shall verify the vendor supplied sulfur content data by conducting independent analysis in accordance with the Fuel Sampling Plan in Appendix 9, as may be amended with the approval of the District Supervisor. </w:t>
      </w:r>
    </w:p>
    <w:p w14:paraId="107BE4E9" w14:textId="1DC9E187" w:rsidR="004B40A7" w:rsidRDefault="004B40A7" w:rsidP="004B40A7">
      <w:pPr>
        <w:jc w:val="both"/>
        <w:rPr>
          <w:rFonts w:cs="Arial"/>
          <w:szCs w:val="22"/>
        </w:rPr>
      </w:pPr>
    </w:p>
    <w:p w14:paraId="64DDAFDD" w14:textId="7663843D" w:rsidR="004B40A7" w:rsidRDefault="004B40A7" w:rsidP="004B40A7">
      <w:pPr>
        <w:jc w:val="both"/>
        <w:rPr>
          <w:rFonts w:ascii="Arial" w:hAnsi="Arial" w:cs="Arial"/>
          <w:sz w:val="22"/>
          <w:szCs w:val="22"/>
        </w:rPr>
      </w:pPr>
      <w:r>
        <w:rPr>
          <w:rFonts w:ascii="Arial" w:hAnsi="Arial" w:cs="Arial"/>
          <w:sz w:val="22"/>
          <w:szCs w:val="22"/>
        </w:rPr>
        <w:t>EU-DRYER#3 V.1 Change:</w:t>
      </w:r>
    </w:p>
    <w:p w14:paraId="62D50EFF" w14:textId="48403089" w:rsidR="004B40A7" w:rsidRDefault="004B40A7" w:rsidP="004B40A7">
      <w:pPr>
        <w:pStyle w:val="ListParagraph"/>
        <w:numPr>
          <w:ilvl w:val="0"/>
          <w:numId w:val="20"/>
        </w:numPr>
        <w:ind w:left="360"/>
        <w:jc w:val="both"/>
        <w:rPr>
          <w:rFonts w:cs="Arial"/>
          <w:szCs w:val="22"/>
        </w:rPr>
      </w:pPr>
      <w:r>
        <w:rPr>
          <w:rFonts w:cs="Arial"/>
          <w:szCs w:val="22"/>
        </w:rPr>
        <w:t xml:space="preserve">If fuel oil is fired in EU-DRYER#3, the permittee shall verify the vendor supplied sulfur content data at least once per campaign by conducting independent analysis in accordance with the Fuel Sampling Plan in Appendix 9, as may be </w:t>
      </w:r>
      <w:r w:rsidR="00530E16">
        <w:rPr>
          <w:rFonts w:cs="Arial"/>
          <w:szCs w:val="22"/>
        </w:rPr>
        <w:t>amended with the approval of the District Supervisor.</w:t>
      </w:r>
      <w:r w:rsidR="003D13CF">
        <w:rPr>
          <w:rFonts w:cs="Arial"/>
          <w:szCs w:val="22"/>
        </w:rPr>
        <w:t xml:space="preserve"> </w:t>
      </w:r>
      <w:r w:rsidR="00530E16">
        <w:rPr>
          <w:rFonts w:cs="Arial"/>
          <w:szCs w:val="22"/>
        </w:rPr>
        <w:t xml:space="preserve"> (R 336.1213) </w:t>
      </w:r>
    </w:p>
    <w:p w14:paraId="1C9FE75C" w14:textId="7A788A33" w:rsidR="00530E16" w:rsidRDefault="00530E16" w:rsidP="00530E16">
      <w:pPr>
        <w:jc w:val="both"/>
        <w:rPr>
          <w:rFonts w:cs="Arial"/>
          <w:szCs w:val="22"/>
        </w:rPr>
      </w:pPr>
    </w:p>
    <w:p w14:paraId="7D5AD1BE" w14:textId="69AC4C68" w:rsidR="00530E16" w:rsidRDefault="00530E16" w:rsidP="00530E16">
      <w:pPr>
        <w:jc w:val="both"/>
        <w:rPr>
          <w:rFonts w:ascii="Arial" w:hAnsi="Arial" w:cs="Arial"/>
          <w:sz w:val="22"/>
          <w:szCs w:val="22"/>
        </w:rPr>
      </w:pPr>
      <w:r>
        <w:rPr>
          <w:rFonts w:ascii="Arial" w:hAnsi="Arial" w:cs="Arial"/>
          <w:sz w:val="22"/>
          <w:szCs w:val="22"/>
        </w:rPr>
        <w:t>EU-DRYER#3 V.2 Current:</w:t>
      </w:r>
    </w:p>
    <w:p w14:paraId="11FC20FA" w14:textId="6192CB8A" w:rsidR="00530E16" w:rsidRPr="003D13CF" w:rsidRDefault="00530E16" w:rsidP="00530E16">
      <w:pPr>
        <w:pStyle w:val="ListParagraph"/>
        <w:numPr>
          <w:ilvl w:val="0"/>
          <w:numId w:val="20"/>
        </w:numPr>
        <w:ind w:left="360"/>
        <w:jc w:val="both"/>
        <w:rPr>
          <w:rFonts w:cs="Arial"/>
          <w:szCs w:val="22"/>
        </w:rPr>
      </w:pPr>
      <w:r>
        <w:rPr>
          <w:rFonts w:cs="Arial"/>
          <w:szCs w:val="22"/>
        </w:rPr>
        <w:t>The permittee shall verify particulate, VOC</w:t>
      </w:r>
      <w:r w:rsidR="003D13CF">
        <w:rPr>
          <w:rFonts w:cs="Arial"/>
          <w:szCs w:val="22"/>
        </w:rPr>
        <w:t>,</w:t>
      </w:r>
      <w:r>
        <w:rPr>
          <w:rFonts w:cs="Arial"/>
          <w:szCs w:val="22"/>
        </w:rPr>
        <w:t xml:space="preserve"> and CO emission rates from EU-DRYER#3 by testing at owner’s expenses, in accordance with the Department requirements, within five years from the date of the </w:t>
      </w:r>
      <w:r w:rsidRPr="003D13CF">
        <w:rPr>
          <w:rFonts w:cs="Arial"/>
          <w:szCs w:val="22"/>
        </w:rPr>
        <w:t xml:space="preserve">most recent performance test. </w:t>
      </w:r>
    </w:p>
    <w:p w14:paraId="28E24A4E" w14:textId="0C496762" w:rsidR="00530E16" w:rsidRPr="003D13CF" w:rsidRDefault="00530E16" w:rsidP="00530E16">
      <w:pPr>
        <w:pStyle w:val="ListParagraph"/>
        <w:ind w:left="360"/>
        <w:jc w:val="both"/>
        <w:rPr>
          <w:rFonts w:cs="Arial"/>
          <w:szCs w:val="22"/>
        </w:rPr>
      </w:pPr>
    </w:p>
    <w:tbl>
      <w:tblPr>
        <w:tblStyle w:val="TableGrid"/>
        <w:tblW w:w="9895" w:type="dxa"/>
        <w:tblInd w:w="360" w:type="dxa"/>
        <w:tblLook w:val="04A0" w:firstRow="1" w:lastRow="0" w:firstColumn="1" w:lastColumn="0" w:noHBand="0" w:noVBand="1"/>
      </w:tblPr>
      <w:tblGrid>
        <w:gridCol w:w="4492"/>
        <w:gridCol w:w="5403"/>
      </w:tblGrid>
      <w:tr w:rsidR="00530E16" w:rsidRPr="003D13CF" w14:paraId="3195D615" w14:textId="77777777" w:rsidTr="00A93A7F">
        <w:tc>
          <w:tcPr>
            <w:tcW w:w="4492" w:type="dxa"/>
          </w:tcPr>
          <w:p w14:paraId="35E03D16" w14:textId="77777777" w:rsidR="00530E16" w:rsidRPr="003D13CF" w:rsidRDefault="00530E16" w:rsidP="00A93A7F">
            <w:pPr>
              <w:rPr>
                <w:b/>
              </w:rPr>
            </w:pPr>
            <w:r w:rsidRPr="003D13CF">
              <w:rPr>
                <w:b/>
              </w:rPr>
              <w:t>Pollutant</w:t>
            </w:r>
          </w:p>
        </w:tc>
        <w:tc>
          <w:tcPr>
            <w:tcW w:w="5403" w:type="dxa"/>
          </w:tcPr>
          <w:p w14:paraId="769447DD" w14:textId="77777777" w:rsidR="00530E16" w:rsidRPr="003D13CF" w:rsidRDefault="00530E16" w:rsidP="00A93A7F">
            <w:pPr>
              <w:rPr>
                <w:b/>
              </w:rPr>
            </w:pPr>
            <w:r w:rsidRPr="003D13CF">
              <w:rPr>
                <w:b/>
              </w:rPr>
              <w:t>Test Method Reference</w:t>
            </w:r>
          </w:p>
        </w:tc>
      </w:tr>
      <w:tr w:rsidR="00530E16" w:rsidRPr="003D13CF" w14:paraId="64564E86" w14:textId="77777777" w:rsidTr="00A93A7F">
        <w:tc>
          <w:tcPr>
            <w:tcW w:w="4492" w:type="dxa"/>
          </w:tcPr>
          <w:p w14:paraId="5C42B393" w14:textId="77777777" w:rsidR="00530E16" w:rsidRPr="003D13CF" w:rsidRDefault="00530E16" w:rsidP="00A93A7F">
            <w:r w:rsidRPr="003D13CF">
              <w:t>PM</w:t>
            </w:r>
          </w:p>
        </w:tc>
        <w:tc>
          <w:tcPr>
            <w:tcW w:w="5403" w:type="dxa"/>
          </w:tcPr>
          <w:p w14:paraId="05F00757" w14:textId="43CC9666" w:rsidR="00530E16" w:rsidRPr="003D13CF" w:rsidRDefault="00530E16" w:rsidP="00A93A7F">
            <w:r w:rsidRPr="003D13CF">
              <w:t xml:space="preserve">Method 5B, 5C </w:t>
            </w:r>
          </w:p>
        </w:tc>
      </w:tr>
    </w:tbl>
    <w:p w14:paraId="770FD44B" w14:textId="77777777" w:rsidR="00530E16" w:rsidRPr="003D13CF" w:rsidRDefault="00530E16" w:rsidP="003D13CF">
      <w:pPr>
        <w:pStyle w:val="ListParagraph"/>
        <w:ind w:left="360"/>
        <w:jc w:val="both"/>
        <w:rPr>
          <w:rFonts w:cs="Arial"/>
          <w:szCs w:val="22"/>
        </w:rPr>
      </w:pPr>
    </w:p>
    <w:p w14:paraId="74E20EB3" w14:textId="7C2C5D29" w:rsidR="00DD1D5F" w:rsidRPr="003D13CF" w:rsidRDefault="00530E16" w:rsidP="00DD1D5F">
      <w:pPr>
        <w:jc w:val="both"/>
        <w:rPr>
          <w:rFonts w:ascii="Arial" w:hAnsi="Arial" w:cs="Arial"/>
          <w:sz w:val="22"/>
          <w:szCs w:val="22"/>
        </w:rPr>
      </w:pPr>
      <w:r w:rsidRPr="003D13CF">
        <w:rPr>
          <w:rFonts w:ascii="Arial" w:hAnsi="Arial" w:cs="Arial"/>
          <w:sz w:val="22"/>
          <w:szCs w:val="22"/>
        </w:rPr>
        <w:t>EU-DRYER#3 V.2 Change:</w:t>
      </w:r>
    </w:p>
    <w:p w14:paraId="4CFED5D2" w14:textId="579749D1" w:rsidR="00530E16" w:rsidRPr="003D13CF" w:rsidRDefault="00530E16" w:rsidP="00530E16">
      <w:pPr>
        <w:pStyle w:val="ListParagraph"/>
        <w:numPr>
          <w:ilvl w:val="0"/>
          <w:numId w:val="21"/>
        </w:numPr>
        <w:ind w:left="360"/>
        <w:jc w:val="both"/>
        <w:rPr>
          <w:rFonts w:cs="Arial"/>
          <w:szCs w:val="22"/>
        </w:rPr>
      </w:pPr>
      <w:r w:rsidRPr="003D13CF">
        <w:rPr>
          <w:rFonts w:cs="Arial"/>
          <w:szCs w:val="22"/>
        </w:rPr>
        <w:t>The permittee shall verify particulate, VOC</w:t>
      </w:r>
      <w:r w:rsidR="003D13CF">
        <w:rPr>
          <w:rFonts w:cs="Arial"/>
          <w:szCs w:val="22"/>
        </w:rPr>
        <w:t>,</w:t>
      </w:r>
      <w:r w:rsidRPr="003D13CF">
        <w:rPr>
          <w:rFonts w:cs="Arial"/>
          <w:szCs w:val="22"/>
        </w:rPr>
        <w:t xml:space="preserve"> and CO emission rates from EU-DRYER#3 by testing at owner’s expenses, in accordance with the Department requirements, within five years from the date of the last particulate matter performance testing and within five years of the most recent performance test thereafter. </w:t>
      </w:r>
    </w:p>
    <w:p w14:paraId="72A99037" w14:textId="6E0E8A82" w:rsidR="00530E16" w:rsidRPr="003D13CF" w:rsidRDefault="00530E16" w:rsidP="00530E16">
      <w:pPr>
        <w:pStyle w:val="ListParagraph"/>
        <w:ind w:left="360"/>
        <w:jc w:val="both"/>
        <w:rPr>
          <w:rFonts w:cs="Arial"/>
          <w:szCs w:val="22"/>
        </w:rPr>
      </w:pPr>
    </w:p>
    <w:tbl>
      <w:tblPr>
        <w:tblStyle w:val="TableGrid"/>
        <w:tblW w:w="9895" w:type="dxa"/>
        <w:tblInd w:w="360" w:type="dxa"/>
        <w:tblLook w:val="04A0" w:firstRow="1" w:lastRow="0" w:firstColumn="1" w:lastColumn="0" w:noHBand="0" w:noVBand="1"/>
      </w:tblPr>
      <w:tblGrid>
        <w:gridCol w:w="4492"/>
        <w:gridCol w:w="5403"/>
      </w:tblGrid>
      <w:tr w:rsidR="00530E16" w:rsidRPr="003D13CF" w14:paraId="1EEE6440" w14:textId="77777777" w:rsidTr="00A93A7F">
        <w:tc>
          <w:tcPr>
            <w:tcW w:w="4492" w:type="dxa"/>
          </w:tcPr>
          <w:p w14:paraId="7E20F18A" w14:textId="77777777" w:rsidR="00530E16" w:rsidRPr="003D13CF" w:rsidRDefault="00530E16" w:rsidP="00A93A7F">
            <w:pPr>
              <w:rPr>
                <w:b/>
              </w:rPr>
            </w:pPr>
            <w:r w:rsidRPr="003D13CF">
              <w:rPr>
                <w:b/>
              </w:rPr>
              <w:t>Pollutant</w:t>
            </w:r>
          </w:p>
        </w:tc>
        <w:tc>
          <w:tcPr>
            <w:tcW w:w="5403" w:type="dxa"/>
          </w:tcPr>
          <w:p w14:paraId="50DF3B2F" w14:textId="77777777" w:rsidR="00530E16" w:rsidRPr="003D13CF" w:rsidRDefault="00530E16" w:rsidP="00A93A7F">
            <w:pPr>
              <w:rPr>
                <w:b/>
              </w:rPr>
            </w:pPr>
            <w:r w:rsidRPr="003D13CF">
              <w:rPr>
                <w:b/>
              </w:rPr>
              <w:t>Test Method Reference</w:t>
            </w:r>
          </w:p>
        </w:tc>
      </w:tr>
      <w:tr w:rsidR="00530E16" w:rsidRPr="003D13CF" w14:paraId="133DFB60" w14:textId="77777777" w:rsidTr="00A93A7F">
        <w:tc>
          <w:tcPr>
            <w:tcW w:w="4492" w:type="dxa"/>
          </w:tcPr>
          <w:p w14:paraId="3A88AD7D" w14:textId="77777777" w:rsidR="00530E16" w:rsidRPr="003D13CF" w:rsidRDefault="00530E16" w:rsidP="00A93A7F">
            <w:r w:rsidRPr="003D13CF">
              <w:t>PM</w:t>
            </w:r>
          </w:p>
        </w:tc>
        <w:tc>
          <w:tcPr>
            <w:tcW w:w="5403" w:type="dxa"/>
          </w:tcPr>
          <w:p w14:paraId="28745DC4" w14:textId="61F7CB36" w:rsidR="00530E16" w:rsidRPr="003D13CF" w:rsidRDefault="00530E16" w:rsidP="00A93A7F">
            <w:r w:rsidRPr="003D13CF">
              <w:t>Method 5B, 5C</w:t>
            </w:r>
            <w:r w:rsidR="003D13CF">
              <w:t>,</w:t>
            </w:r>
            <w:r w:rsidRPr="003D13CF">
              <w:t xml:space="preserve"> or Method 17 </w:t>
            </w:r>
          </w:p>
        </w:tc>
      </w:tr>
    </w:tbl>
    <w:p w14:paraId="4C521C2C" w14:textId="24A2E799" w:rsidR="00A25DD6" w:rsidRPr="003D13CF" w:rsidRDefault="00A25DD6" w:rsidP="00A25DD6">
      <w:pPr>
        <w:jc w:val="both"/>
        <w:rPr>
          <w:rFonts w:cs="Arial"/>
          <w:sz w:val="22"/>
          <w:szCs w:val="22"/>
        </w:rPr>
      </w:pPr>
    </w:p>
    <w:p w14:paraId="189BAA7B" w14:textId="1001C8BC" w:rsidR="00A25DD6" w:rsidRDefault="006043F8" w:rsidP="00A25DD6">
      <w:pPr>
        <w:jc w:val="both"/>
        <w:rPr>
          <w:rFonts w:ascii="Arial" w:hAnsi="Arial" w:cs="Arial"/>
          <w:sz w:val="22"/>
          <w:szCs w:val="22"/>
        </w:rPr>
      </w:pPr>
      <w:r>
        <w:rPr>
          <w:rFonts w:ascii="Arial" w:hAnsi="Arial" w:cs="Arial"/>
          <w:sz w:val="22"/>
          <w:szCs w:val="22"/>
        </w:rPr>
        <w:t>EU-DRYER#3 VI.1 Current:</w:t>
      </w:r>
    </w:p>
    <w:p w14:paraId="2F7EA0E0" w14:textId="5DD65364" w:rsidR="006043F8" w:rsidRDefault="006043F8" w:rsidP="006043F8">
      <w:pPr>
        <w:pStyle w:val="ListParagraph"/>
        <w:numPr>
          <w:ilvl w:val="0"/>
          <w:numId w:val="22"/>
        </w:numPr>
        <w:ind w:left="360"/>
        <w:jc w:val="both"/>
        <w:rPr>
          <w:rFonts w:cs="Arial"/>
          <w:szCs w:val="22"/>
        </w:rPr>
      </w:pPr>
      <w:r>
        <w:rPr>
          <w:rFonts w:cs="Arial"/>
          <w:szCs w:val="22"/>
        </w:rPr>
        <w:t xml:space="preserve">Calibration of the monitor shall be performed on an annual basis. </w:t>
      </w:r>
    </w:p>
    <w:p w14:paraId="7F79A08C" w14:textId="1AFEFB7B" w:rsidR="006043F8" w:rsidRDefault="006043F8" w:rsidP="006043F8">
      <w:pPr>
        <w:jc w:val="both"/>
        <w:rPr>
          <w:rFonts w:cs="Arial"/>
          <w:szCs w:val="22"/>
        </w:rPr>
      </w:pPr>
    </w:p>
    <w:p w14:paraId="43025C8C" w14:textId="0D370DD0" w:rsidR="006043F8" w:rsidRDefault="006043F8" w:rsidP="006043F8">
      <w:pPr>
        <w:jc w:val="both"/>
        <w:rPr>
          <w:rFonts w:ascii="Arial" w:hAnsi="Arial" w:cs="Arial"/>
          <w:sz w:val="22"/>
          <w:szCs w:val="22"/>
        </w:rPr>
      </w:pPr>
      <w:r>
        <w:rPr>
          <w:rFonts w:ascii="Arial" w:hAnsi="Arial" w:cs="Arial"/>
          <w:sz w:val="22"/>
          <w:szCs w:val="22"/>
        </w:rPr>
        <w:t>EU-DRYER#3 VI.1 Change:</w:t>
      </w:r>
    </w:p>
    <w:p w14:paraId="141992A5" w14:textId="69FED8AD" w:rsidR="006043F8" w:rsidRDefault="006043F8" w:rsidP="006043F8">
      <w:pPr>
        <w:pStyle w:val="ListParagraph"/>
        <w:numPr>
          <w:ilvl w:val="0"/>
          <w:numId w:val="23"/>
        </w:numPr>
        <w:ind w:left="360"/>
        <w:jc w:val="both"/>
        <w:rPr>
          <w:rFonts w:cs="Arial"/>
          <w:szCs w:val="22"/>
        </w:rPr>
      </w:pPr>
      <w:r>
        <w:rPr>
          <w:rFonts w:cs="Arial"/>
          <w:szCs w:val="22"/>
        </w:rPr>
        <w:t xml:space="preserve">Calibration or zeroing of the monitor shall be performed on an annual basis. </w:t>
      </w:r>
    </w:p>
    <w:p w14:paraId="70CB49D9" w14:textId="4DBFD5D1" w:rsidR="006043F8" w:rsidRDefault="006043F8" w:rsidP="006043F8">
      <w:pPr>
        <w:jc w:val="both"/>
        <w:rPr>
          <w:rFonts w:cs="Arial"/>
          <w:szCs w:val="22"/>
        </w:rPr>
      </w:pPr>
    </w:p>
    <w:p w14:paraId="537A8A5E" w14:textId="274B1AC5" w:rsidR="006043F8" w:rsidRDefault="006043F8" w:rsidP="006043F8">
      <w:pPr>
        <w:jc w:val="both"/>
        <w:rPr>
          <w:rFonts w:ascii="Arial" w:hAnsi="Arial" w:cs="Arial"/>
          <w:sz w:val="22"/>
          <w:szCs w:val="22"/>
        </w:rPr>
      </w:pPr>
      <w:r>
        <w:rPr>
          <w:rFonts w:ascii="Arial" w:hAnsi="Arial" w:cs="Arial"/>
          <w:sz w:val="22"/>
          <w:szCs w:val="22"/>
        </w:rPr>
        <w:t>EU-DRYER#3 VI.2 Addition:</w:t>
      </w:r>
    </w:p>
    <w:p w14:paraId="28C2216C" w14:textId="7A3BD338" w:rsidR="006043F8" w:rsidRPr="003D13CF" w:rsidRDefault="006043F8" w:rsidP="006043F8">
      <w:pPr>
        <w:pStyle w:val="ListParagraph"/>
        <w:numPr>
          <w:ilvl w:val="0"/>
          <w:numId w:val="23"/>
        </w:numPr>
        <w:ind w:left="360"/>
        <w:contextualSpacing w:val="0"/>
        <w:jc w:val="both"/>
        <w:rPr>
          <w:rFonts w:cs="Arial"/>
          <w:szCs w:val="22"/>
        </w:rPr>
      </w:pPr>
      <w:r w:rsidRPr="003D13CF">
        <w:rPr>
          <w:rFonts w:cs="Arial"/>
          <w:szCs w:val="22"/>
        </w:rPr>
        <w:t xml:space="preserve">When operating, </w:t>
      </w:r>
      <w:r w:rsidRPr="003D13CF">
        <w:rPr>
          <w:szCs w:val="22"/>
        </w:rPr>
        <w:t xml:space="preserve">permittee shall continuously monitor the air flow through the flue gas recirculation system with a differential pressure cell or pitot tube or similar device.  Results of the monitoring shall be recorded every hour on a chart recorder or log and shall be kept on file. </w:t>
      </w:r>
      <w:r w:rsidRPr="003D13CF">
        <w:rPr>
          <w:rFonts w:cs="Arial"/>
          <w:szCs w:val="22"/>
        </w:rPr>
        <w:t xml:space="preserve"> </w:t>
      </w:r>
      <w:r w:rsidRPr="003D13CF">
        <w:rPr>
          <w:szCs w:val="22"/>
        </w:rPr>
        <w:t xml:space="preserve">If a log is the recording method used, and best efforts are employed to keep hourly records, it shall not be a deviation if at least three data points per shift are recorded. </w:t>
      </w:r>
      <w:r w:rsidRPr="003D13CF">
        <w:rPr>
          <w:rFonts w:cs="Arial"/>
          <w:szCs w:val="22"/>
        </w:rPr>
        <w:t xml:space="preserve"> The backup indicator shall be the pressure change in the flue gas recirculation fan.  Repairs shall be made to the flue gas recirculation system as soon as is reasonable after detection of a malfunction and a record of the malfunction and repairs taken to maintain compliance with the requirements of the RO Permit shall be recorded and kept on file.  Calibration of the measuring devices shall be performed on an annual basis.</w:t>
      </w:r>
      <w:r w:rsidR="007C611D" w:rsidRPr="007C611D">
        <w:rPr>
          <w:rFonts w:cs="Arial"/>
          <w:szCs w:val="22"/>
          <w:vertAlign w:val="superscript"/>
        </w:rPr>
        <w:t>2</w:t>
      </w:r>
      <w:r w:rsidR="007C611D" w:rsidRPr="007C611D">
        <w:rPr>
          <w:rFonts w:cs="Arial"/>
          <w:szCs w:val="22"/>
        </w:rPr>
        <w:t xml:space="preserve"> </w:t>
      </w:r>
      <w:r w:rsidR="003D13CF">
        <w:rPr>
          <w:rFonts w:cs="Arial"/>
          <w:szCs w:val="22"/>
        </w:rPr>
        <w:t xml:space="preserve"> </w:t>
      </w:r>
      <w:r w:rsidR="007C611D" w:rsidRPr="007C611D">
        <w:rPr>
          <w:rFonts w:cs="Arial"/>
          <w:szCs w:val="22"/>
        </w:rPr>
        <w:t>(</w:t>
      </w:r>
      <w:r w:rsidRPr="003D13CF">
        <w:rPr>
          <w:rFonts w:cs="Arial"/>
          <w:b/>
          <w:szCs w:val="22"/>
        </w:rPr>
        <w:t>R 336.1205)</w:t>
      </w:r>
    </w:p>
    <w:p w14:paraId="074ED049" w14:textId="574EAF24" w:rsidR="006043F8" w:rsidRDefault="006043F8" w:rsidP="006043F8">
      <w:pPr>
        <w:jc w:val="both"/>
        <w:rPr>
          <w:rFonts w:cs="Arial"/>
          <w:szCs w:val="22"/>
        </w:rPr>
      </w:pPr>
    </w:p>
    <w:p w14:paraId="00A1D8BD" w14:textId="0D1C3815" w:rsidR="006043F8" w:rsidRDefault="006043F8" w:rsidP="006043F8">
      <w:pPr>
        <w:jc w:val="both"/>
        <w:rPr>
          <w:rFonts w:ascii="Arial" w:hAnsi="Arial" w:cs="Arial"/>
          <w:sz w:val="22"/>
          <w:szCs w:val="22"/>
        </w:rPr>
      </w:pPr>
      <w:r>
        <w:rPr>
          <w:rFonts w:ascii="Arial" w:hAnsi="Arial" w:cs="Arial"/>
          <w:sz w:val="22"/>
          <w:szCs w:val="22"/>
        </w:rPr>
        <w:t>FG-BOILERS VI.1 Current:</w:t>
      </w:r>
    </w:p>
    <w:p w14:paraId="0EA04650" w14:textId="5D7802E9" w:rsidR="006043F8" w:rsidRDefault="006043F8" w:rsidP="006043F8">
      <w:pPr>
        <w:pStyle w:val="ListParagraph"/>
        <w:numPr>
          <w:ilvl w:val="0"/>
          <w:numId w:val="25"/>
        </w:numPr>
        <w:ind w:left="360"/>
        <w:jc w:val="both"/>
        <w:rPr>
          <w:rFonts w:cs="Arial"/>
          <w:szCs w:val="22"/>
        </w:rPr>
      </w:pPr>
      <w:r>
        <w:rPr>
          <w:rFonts w:cs="Arial"/>
          <w:szCs w:val="22"/>
        </w:rPr>
        <w:t xml:space="preserve">Calibration of the monitor shall be performed on an annual basis. </w:t>
      </w:r>
    </w:p>
    <w:p w14:paraId="60148A2C" w14:textId="3BA93A73" w:rsidR="006043F8" w:rsidRDefault="006043F8" w:rsidP="006043F8">
      <w:pPr>
        <w:jc w:val="both"/>
        <w:rPr>
          <w:rFonts w:cs="Arial"/>
          <w:szCs w:val="22"/>
        </w:rPr>
      </w:pPr>
    </w:p>
    <w:p w14:paraId="663431A8" w14:textId="5DFEEBB6" w:rsidR="006043F8" w:rsidRDefault="006043F8" w:rsidP="006043F8">
      <w:pPr>
        <w:jc w:val="both"/>
        <w:rPr>
          <w:rFonts w:ascii="Arial" w:hAnsi="Arial" w:cs="Arial"/>
          <w:sz w:val="22"/>
          <w:szCs w:val="22"/>
        </w:rPr>
      </w:pPr>
      <w:r>
        <w:rPr>
          <w:rFonts w:ascii="Arial" w:hAnsi="Arial" w:cs="Arial"/>
          <w:sz w:val="22"/>
          <w:szCs w:val="22"/>
        </w:rPr>
        <w:t>FG-BOILERS VI.1 Change:</w:t>
      </w:r>
    </w:p>
    <w:p w14:paraId="17A58FE5" w14:textId="574A47E8" w:rsidR="006043F8" w:rsidRDefault="006043F8" w:rsidP="006043F8">
      <w:pPr>
        <w:pStyle w:val="ListParagraph"/>
        <w:numPr>
          <w:ilvl w:val="0"/>
          <w:numId w:val="26"/>
        </w:numPr>
        <w:ind w:left="360"/>
        <w:jc w:val="both"/>
        <w:rPr>
          <w:rFonts w:cs="Arial"/>
          <w:szCs w:val="22"/>
        </w:rPr>
      </w:pPr>
      <w:r>
        <w:rPr>
          <w:rFonts w:cs="Arial"/>
          <w:szCs w:val="22"/>
        </w:rPr>
        <w:t xml:space="preserve">Calibration or zeroing of the monitor shall be performed on an annual basis. </w:t>
      </w:r>
    </w:p>
    <w:p w14:paraId="57B57362" w14:textId="77777777" w:rsidR="007C611D" w:rsidRDefault="007C611D" w:rsidP="003D13CF">
      <w:pPr>
        <w:pStyle w:val="ListParagraph"/>
        <w:ind w:left="360"/>
        <w:jc w:val="both"/>
        <w:rPr>
          <w:rFonts w:cs="Arial"/>
          <w:szCs w:val="22"/>
        </w:rPr>
      </w:pPr>
    </w:p>
    <w:p w14:paraId="7C2DEEC4" w14:textId="2DB4BF7F" w:rsidR="006043F8" w:rsidRDefault="006043F8" w:rsidP="006043F8">
      <w:pPr>
        <w:jc w:val="both"/>
        <w:rPr>
          <w:rFonts w:ascii="Arial" w:hAnsi="Arial" w:cs="Arial"/>
          <w:sz w:val="22"/>
          <w:szCs w:val="22"/>
        </w:rPr>
      </w:pPr>
      <w:r>
        <w:rPr>
          <w:rFonts w:ascii="Arial" w:hAnsi="Arial" w:cs="Arial"/>
          <w:sz w:val="22"/>
          <w:szCs w:val="22"/>
        </w:rPr>
        <w:t>FG-PULPDRYERS III.1 Current</w:t>
      </w:r>
      <w:r w:rsidR="007C611D">
        <w:rPr>
          <w:rFonts w:ascii="Arial" w:hAnsi="Arial" w:cs="Arial"/>
          <w:sz w:val="22"/>
          <w:szCs w:val="22"/>
        </w:rPr>
        <w:t>:</w:t>
      </w:r>
    </w:p>
    <w:p w14:paraId="757A3122" w14:textId="6EA98C23" w:rsidR="007C611D" w:rsidRDefault="007C611D" w:rsidP="007C611D">
      <w:pPr>
        <w:pStyle w:val="ListParagraph"/>
        <w:numPr>
          <w:ilvl w:val="0"/>
          <w:numId w:val="27"/>
        </w:numPr>
        <w:ind w:left="360"/>
        <w:jc w:val="both"/>
        <w:rPr>
          <w:rFonts w:cs="Arial"/>
          <w:szCs w:val="22"/>
        </w:rPr>
      </w:pPr>
      <w:r>
        <w:rPr>
          <w:rFonts w:cs="Arial"/>
          <w:szCs w:val="22"/>
        </w:rPr>
        <w:t xml:space="preserve">Permittee shall not operate the pulp dryers unless the multiclone collector are installed, maintained, and operated in a satisfactory manner. </w:t>
      </w:r>
    </w:p>
    <w:p w14:paraId="7972058F" w14:textId="0F410A5C" w:rsidR="007C611D" w:rsidRDefault="007C611D" w:rsidP="007C611D">
      <w:pPr>
        <w:jc w:val="both"/>
        <w:rPr>
          <w:rFonts w:cs="Arial"/>
          <w:szCs w:val="22"/>
        </w:rPr>
      </w:pPr>
    </w:p>
    <w:p w14:paraId="4D3727D0" w14:textId="4FC3B500" w:rsidR="007C611D" w:rsidRDefault="007C611D" w:rsidP="007C611D">
      <w:pPr>
        <w:jc w:val="both"/>
        <w:rPr>
          <w:rFonts w:ascii="Arial" w:hAnsi="Arial" w:cs="Arial"/>
          <w:sz w:val="22"/>
          <w:szCs w:val="22"/>
        </w:rPr>
      </w:pPr>
      <w:r>
        <w:rPr>
          <w:rFonts w:ascii="Arial" w:hAnsi="Arial" w:cs="Arial"/>
          <w:sz w:val="22"/>
          <w:szCs w:val="22"/>
        </w:rPr>
        <w:t>FG-PULPDRYERS III.1 Change:</w:t>
      </w:r>
    </w:p>
    <w:p w14:paraId="2203A196" w14:textId="70622E9B" w:rsidR="007C611D" w:rsidRDefault="007C611D" w:rsidP="007C611D">
      <w:pPr>
        <w:pStyle w:val="ListParagraph"/>
        <w:numPr>
          <w:ilvl w:val="0"/>
          <w:numId w:val="28"/>
        </w:numPr>
        <w:ind w:left="360"/>
        <w:jc w:val="both"/>
        <w:rPr>
          <w:rFonts w:cs="Arial"/>
          <w:szCs w:val="22"/>
        </w:rPr>
      </w:pPr>
      <w:r>
        <w:rPr>
          <w:rFonts w:cs="Arial"/>
          <w:szCs w:val="22"/>
        </w:rPr>
        <w:t xml:space="preserve">Permittee shall not operate the pulp dryers unless the multiclone collector and flue gas recirculation system are installed, maintained, and operated in a satisfactory manner. </w:t>
      </w:r>
    </w:p>
    <w:p w14:paraId="01A2E640" w14:textId="3B8394B7" w:rsidR="007C611D" w:rsidRDefault="007C611D" w:rsidP="007C611D">
      <w:pPr>
        <w:jc w:val="both"/>
        <w:rPr>
          <w:rFonts w:cs="Arial"/>
          <w:szCs w:val="22"/>
        </w:rPr>
      </w:pPr>
    </w:p>
    <w:p w14:paraId="41ED0287" w14:textId="5169903D" w:rsidR="007C611D" w:rsidRDefault="007C611D" w:rsidP="007C611D">
      <w:pPr>
        <w:jc w:val="both"/>
        <w:rPr>
          <w:rFonts w:ascii="Arial" w:hAnsi="Arial" w:cs="Arial"/>
          <w:sz w:val="22"/>
          <w:szCs w:val="22"/>
        </w:rPr>
      </w:pPr>
      <w:r>
        <w:rPr>
          <w:rFonts w:ascii="Arial" w:hAnsi="Arial" w:cs="Arial"/>
          <w:sz w:val="22"/>
          <w:szCs w:val="22"/>
        </w:rPr>
        <w:t xml:space="preserve">FG-PULPDRYERS V.1 Current: </w:t>
      </w:r>
    </w:p>
    <w:p w14:paraId="59CF539E" w14:textId="6FD1C0F8" w:rsidR="007C611D" w:rsidRDefault="007C611D" w:rsidP="007C611D">
      <w:pPr>
        <w:pStyle w:val="ListParagraph"/>
        <w:numPr>
          <w:ilvl w:val="0"/>
          <w:numId w:val="29"/>
        </w:numPr>
        <w:ind w:left="360"/>
        <w:jc w:val="both"/>
        <w:rPr>
          <w:rFonts w:cs="Arial"/>
          <w:szCs w:val="22"/>
        </w:rPr>
      </w:pPr>
      <w:r>
        <w:rPr>
          <w:rFonts w:cs="Arial"/>
          <w:szCs w:val="22"/>
        </w:rPr>
        <w:t xml:space="preserve">At least once per campaign the permittee shall verify the vendor supplied sulfur content data by conducting independent analysis in accordance with the Fuel Sampling Plan in Appendix 9, as may be amended with the approval of the District Supervisor. </w:t>
      </w:r>
    </w:p>
    <w:p w14:paraId="5CE4E8DF" w14:textId="637D66BB" w:rsidR="007C611D" w:rsidRDefault="007C611D" w:rsidP="007C611D">
      <w:pPr>
        <w:jc w:val="both"/>
        <w:rPr>
          <w:rFonts w:cs="Arial"/>
          <w:szCs w:val="22"/>
        </w:rPr>
      </w:pPr>
    </w:p>
    <w:p w14:paraId="5CDB041A" w14:textId="7717AB63" w:rsidR="007C611D" w:rsidRDefault="007C611D" w:rsidP="007C611D">
      <w:pPr>
        <w:jc w:val="both"/>
        <w:rPr>
          <w:rFonts w:ascii="Arial" w:hAnsi="Arial" w:cs="Arial"/>
          <w:sz w:val="22"/>
          <w:szCs w:val="22"/>
        </w:rPr>
      </w:pPr>
      <w:r>
        <w:rPr>
          <w:rFonts w:ascii="Arial" w:hAnsi="Arial" w:cs="Arial"/>
          <w:sz w:val="22"/>
          <w:szCs w:val="22"/>
        </w:rPr>
        <w:t xml:space="preserve">FG-PULPDRYERS V.1 Change: </w:t>
      </w:r>
    </w:p>
    <w:p w14:paraId="6216F2B1" w14:textId="690E71D1" w:rsidR="007C611D" w:rsidRDefault="007C611D" w:rsidP="007C611D">
      <w:pPr>
        <w:pStyle w:val="ListParagraph"/>
        <w:numPr>
          <w:ilvl w:val="0"/>
          <w:numId w:val="30"/>
        </w:numPr>
        <w:ind w:left="360"/>
        <w:jc w:val="both"/>
        <w:rPr>
          <w:rFonts w:cs="Arial"/>
          <w:szCs w:val="22"/>
        </w:rPr>
      </w:pPr>
      <w:r>
        <w:rPr>
          <w:rFonts w:cs="Arial"/>
          <w:szCs w:val="22"/>
        </w:rPr>
        <w:t xml:space="preserve">If fuel oil is fired in FG-PULPDRYERS, the permittee shall verify the vendor supplied sulfur content data at least once per campaign by conducting independent analysis in accordance with the Fuel Sampling Plan in Appendix 9, as may be amended with the approval of the District Supervisor. </w:t>
      </w:r>
    </w:p>
    <w:p w14:paraId="6A3150BD" w14:textId="2FC1D2D6" w:rsidR="007C611D" w:rsidRDefault="007C611D" w:rsidP="007C611D">
      <w:pPr>
        <w:jc w:val="both"/>
        <w:rPr>
          <w:rFonts w:cs="Arial"/>
          <w:szCs w:val="22"/>
        </w:rPr>
      </w:pPr>
    </w:p>
    <w:p w14:paraId="39C22ED7" w14:textId="652C0454" w:rsidR="007C611D" w:rsidRDefault="007C611D" w:rsidP="007C611D">
      <w:pPr>
        <w:jc w:val="both"/>
        <w:rPr>
          <w:rFonts w:ascii="Arial" w:hAnsi="Arial" w:cs="Arial"/>
          <w:sz w:val="22"/>
          <w:szCs w:val="22"/>
        </w:rPr>
      </w:pPr>
      <w:r>
        <w:rPr>
          <w:rFonts w:ascii="Arial" w:hAnsi="Arial" w:cs="Arial"/>
          <w:sz w:val="22"/>
          <w:szCs w:val="22"/>
        </w:rPr>
        <w:t>FG-PULPDRYERS</w:t>
      </w:r>
      <w:r w:rsidR="00C80448">
        <w:rPr>
          <w:rFonts w:ascii="Arial" w:hAnsi="Arial" w:cs="Arial"/>
          <w:sz w:val="22"/>
          <w:szCs w:val="22"/>
        </w:rPr>
        <w:t xml:space="preserve"> V.2 Current:</w:t>
      </w:r>
    </w:p>
    <w:p w14:paraId="64AEE9BF" w14:textId="5A67F97E" w:rsidR="00C80448" w:rsidRDefault="00C80448" w:rsidP="00C80448">
      <w:pPr>
        <w:pStyle w:val="ListParagraph"/>
        <w:numPr>
          <w:ilvl w:val="0"/>
          <w:numId w:val="30"/>
        </w:numPr>
        <w:ind w:left="360"/>
        <w:jc w:val="both"/>
        <w:rPr>
          <w:rFonts w:cs="Arial"/>
          <w:szCs w:val="22"/>
        </w:rPr>
      </w:pPr>
      <w:r>
        <w:rPr>
          <w:rFonts w:cs="Arial"/>
          <w:szCs w:val="22"/>
        </w:rPr>
        <w:t xml:space="preserve">Testing shall be performed using Method 5B or 5C. </w:t>
      </w:r>
    </w:p>
    <w:p w14:paraId="61DB3542" w14:textId="7E51E127" w:rsidR="00C80448" w:rsidRDefault="00C80448" w:rsidP="00C80448">
      <w:pPr>
        <w:jc w:val="both"/>
        <w:rPr>
          <w:rFonts w:cs="Arial"/>
          <w:szCs w:val="22"/>
        </w:rPr>
      </w:pPr>
    </w:p>
    <w:p w14:paraId="26377E85" w14:textId="09D2DB10" w:rsidR="00C80448" w:rsidRDefault="00C80448" w:rsidP="00C80448">
      <w:pPr>
        <w:jc w:val="both"/>
        <w:rPr>
          <w:rFonts w:ascii="Arial" w:hAnsi="Arial" w:cs="Arial"/>
          <w:sz w:val="22"/>
          <w:szCs w:val="22"/>
        </w:rPr>
      </w:pPr>
      <w:r>
        <w:rPr>
          <w:rFonts w:ascii="Arial" w:hAnsi="Arial" w:cs="Arial"/>
          <w:sz w:val="22"/>
          <w:szCs w:val="22"/>
        </w:rPr>
        <w:t>FG-PULPDRYERS V.2 Change:</w:t>
      </w:r>
    </w:p>
    <w:p w14:paraId="792AABCF" w14:textId="3CEB2093" w:rsidR="00C80448" w:rsidRDefault="00C80448" w:rsidP="00C80448">
      <w:pPr>
        <w:pStyle w:val="ListParagraph"/>
        <w:numPr>
          <w:ilvl w:val="0"/>
          <w:numId w:val="31"/>
        </w:numPr>
        <w:ind w:left="360"/>
        <w:jc w:val="both"/>
        <w:rPr>
          <w:rFonts w:cs="Arial"/>
          <w:szCs w:val="22"/>
        </w:rPr>
      </w:pPr>
      <w:r>
        <w:rPr>
          <w:rFonts w:cs="Arial"/>
          <w:szCs w:val="22"/>
        </w:rPr>
        <w:t xml:space="preserve">Testing shall be performed using Method 5B or 5C or Method 17. </w:t>
      </w:r>
    </w:p>
    <w:p w14:paraId="234D6ED0" w14:textId="503F1B66" w:rsidR="00C80448" w:rsidRDefault="00C80448" w:rsidP="00C80448">
      <w:pPr>
        <w:jc w:val="both"/>
        <w:rPr>
          <w:rFonts w:cs="Arial"/>
          <w:szCs w:val="22"/>
        </w:rPr>
      </w:pPr>
    </w:p>
    <w:p w14:paraId="200AE5FB" w14:textId="76FEA8F0" w:rsidR="00C80448" w:rsidRDefault="00B739D0" w:rsidP="00C80448">
      <w:pPr>
        <w:jc w:val="both"/>
        <w:rPr>
          <w:rFonts w:ascii="Arial" w:hAnsi="Arial" w:cs="Arial"/>
          <w:sz w:val="22"/>
          <w:szCs w:val="22"/>
        </w:rPr>
      </w:pPr>
      <w:r>
        <w:rPr>
          <w:rFonts w:ascii="Arial" w:hAnsi="Arial" w:cs="Arial"/>
          <w:sz w:val="22"/>
          <w:szCs w:val="22"/>
        </w:rPr>
        <w:t xml:space="preserve">FG-PULPDRYERS VI.1 Current: </w:t>
      </w:r>
    </w:p>
    <w:p w14:paraId="1CDF774A" w14:textId="77777777" w:rsidR="00B739D0" w:rsidRDefault="00B739D0" w:rsidP="003D13CF">
      <w:pPr>
        <w:pStyle w:val="ListParagraph"/>
        <w:numPr>
          <w:ilvl w:val="0"/>
          <w:numId w:val="32"/>
        </w:numPr>
        <w:ind w:left="360"/>
        <w:jc w:val="both"/>
        <w:rPr>
          <w:rFonts w:cs="Arial"/>
          <w:szCs w:val="22"/>
        </w:rPr>
      </w:pPr>
      <w:r>
        <w:rPr>
          <w:rFonts w:cs="Arial"/>
          <w:szCs w:val="22"/>
        </w:rPr>
        <w:t xml:space="preserve">Calibration of the monitor shall be performed on an annual basis. </w:t>
      </w:r>
    </w:p>
    <w:p w14:paraId="43F00D87" w14:textId="77777777" w:rsidR="00B739D0" w:rsidRDefault="00B739D0" w:rsidP="00B739D0">
      <w:pPr>
        <w:jc w:val="both"/>
        <w:rPr>
          <w:rFonts w:cs="Arial"/>
          <w:szCs w:val="22"/>
        </w:rPr>
      </w:pPr>
    </w:p>
    <w:p w14:paraId="6B43BDFF" w14:textId="569B97B9" w:rsidR="00B739D0" w:rsidRDefault="00B739D0" w:rsidP="00B739D0">
      <w:pPr>
        <w:jc w:val="both"/>
        <w:rPr>
          <w:rFonts w:ascii="Arial" w:hAnsi="Arial" w:cs="Arial"/>
          <w:sz w:val="22"/>
          <w:szCs w:val="22"/>
        </w:rPr>
      </w:pPr>
      <w:r>
        <w:rPr>
          <w:rFonts w:ascii="Arial" w:hAnsi="Arial" w:cs="Arial"/>
          <w:sz w:val="22"/>
          <w:szCs w:val="22"/>
        </w:rPr>
        <w:t>FG-PULPDRYERS VI.1 Change:</w:t>
      </w:r>
    </w:p>
    <w:p w14:paraId="20DCC431" w14:textId="77777777" w:rsidR="00B739D0" w:rsidRDefault="00B739D0" w:rsidP="003D13CF">
      <w:pPr>
        <w:pStyle w:val="ListParagraph"/>
        <w:numPr>
          <w:ilvl w:val="0"/>
          <w:numId w:val="33"/>
        </w:numPr>
        <w:ind w:left="360"/>
        <w:jc w:val="both"/>
        <w:rPr>
          <w:rFonts w:cs="Arial"/>
          <w:szCs w:val="22"/>
        </w:rPr>
      </w:pPr>
      <w:r>
        <w:rPr>
          <w:rFonts w:cs="Arial"/>
          <w:szCs w:val="22"/>
        </w:rPr>
        <w:t xml:space="preserve">Calibration or zeroing of the monitor shall be performed on an annual basis. </w:t>
      </w:r>
    </w:p>
    <w:p w14:paraId="22A407EF" w14:textId="2A187F95" w:rsidR="00B739D0" w:rsidRDefault="00B739D0" w:rsidP="00C80448">
      <w:pPr>
        <w:jc w:val="both"/>
        <w:rPr>
          <w:rFonts w:ascii="Arial" w:hAnsi="Arial" w:cs="Arial"/>
          <w:sz w:val="22"/>
          <w:szCs w:val="22"/>
        </w:rPr>
      </w:pPr>
    </w:p>
    <w:p w14:paraId="08E34429" w14:textId="0E74EDD4" w:rsidR="00B739D0" w:rsidRDefault="00B739D0" w:rsidP="00C80448">
      <w:pPr>
        <w:jc w:val="both"/>
        <w:rPr>
          <w:rFonts w:ascii="Arial" w:hAnsi="Arial" w:cs="Arial"/>
          <w:sz w:val="22"/>
          <w:szCs w:val="22"/>
        </w:rPr>
      </w:pPr>
      <w:r>
        <w:rPr>
          <w:rFonts w:ascii="Arial" w:hAnsi="Arial" w:cs="Arial"/>
          <w:sz w:val="22"/>
          <w:szCs w:val="22"/>
        </w:rPr>
        <w:t>FG-PULPDRYERS VI.2 Addition:</w:t>
      </w:r>
    </w:p>
    <w:p w14:paraId="56913E70" w14:textId="64230E2B" w:rsidR="00B739D0" w:rsidRPr="003D13CF" w:rsidRDefault="00B739D0" w:rsidP="003D13CF">
      <w:pPr>
        <w:pStyle w:val="ListParagraph"/>
        <w:numPr>
          <w:ilvl w:val="0"/>
          <w:numId w:val="33"/>
        </w:numPr>
        <w:ind w:left="360"/>
        <w:contextualSpacing w:val="0"/>
        <w:jc w:val="both"/>
        <w:rPr>
          <w:rFonts w:cs="Arial"/>
          <w:color w:val="000000"/>
          <w:szCs w:val="22"/>
        </w:rPr>
      </w:pPr>
      <w:r w:rsidRPr="003D13CF">
        <w:rPr>
          <w:rFonts w:cs="Arial"/>
          <w:szCs w:val="22"/>
        </w:rPr>
        <w:t xml:space="preserve">When operating, </w:t>
      </w:r>
      <w:r w:rsidRPr="003D13CF">
        <w:rPr>
          <w:szCs w:val="22"/>
        </w:rPr>
        <w:t>permittee shall continuously monitor the air flow through the flue gas recirculation system with a differential pressure cell or pitot tube or similar device.  Results of the monitoring shall be recorded every hour on a chart recorder or log and shall be kept on file.  If a log is the recording method used, and best efforts are employed to keep hourly records, it shall not be a deviation if at least three data points per shift are recorded.</w:t>
      </w:r>
      <w:r w:rsidRPr="003D13CF">
        <w:rPr>
          <w:rFonts w:cs="Arial"/>
          <w:szCs w:val="22"/>
        </w:rPr>
        <w:t xml:space="preserve"> </w:t>
      </w:r>
      <w:r w:rsidR="003D13CF">
        <w:rPr>
          <w:rFonts w:cs="Arial"/>
          <w:szCs w:val="22"/>
        </w:rPr>
        <w:t xml:space="preserve"> </w:t>
      </w:r>
      <w:r w:rsidRPr="003D13CF">
        <w:rPr>
          <w:rFonts w:cs="Arial"/>
          <w:szCs w:val="22"/>
        </w:rPr>
        <w:t xml:space="preserve">The backup indicator shall be the pressure change in the flue gas recirculation fan.  Repairs shall be made to the flue gas recirculation system as soon as is reasonable after detection of a malfunction and a record of the malfunction and repairs taken to maintain compliance with the requirements of the RO Permit shall be recorded and kept on file.  Calibration of the monitors shall be performed on an annual basis.  </w:t>
      </w:r>
      <w:r w:rsidRPr="003D13CF">
        <w:rPr>
          <w:rFonts w:cs="Arial"/>
          <w:b/>
          <w:szCs w:val="22"/>
        </w:rPr>
        <w:t xml:space="preserve">(R 336.1205, </w:t>
      </w:r>
      <w:r w:rsidRPr="003D13CF">
        <w:rPr>
          <w:b/>
          <w:szCs w:val="22"/>
        </w:rPr>
        <w:t>R 336.1213(3))</w:t>
      </w:r>
    </w:p>
    <w:p w14:paraId="36D4A7AC" w14:textId="3C906B99" w:rsidR="00B739D0" w:rsidRDefault="00B739D0" w:rsidP="00C80448">
      <w:pPr>
        <w:jc w:val="both"/>
        <w:rPr>
          <w:rFonts w:ascii="Arial" w:hAnsi="Arial" w:cs="Arial"/>
          <w:sz w:val="22"/>
          <w:szCs w:val="22"/>
        </w:rPr>
      </w:pPr>
    </w:p>
    <w:p w14:paraId="0B7CAED1" w14:textId="0AB2FC3D" w:rsidR="00B739D0" w:rsidRDefault="00B739D0" w:rsidP="00C80448">
      <w:pPr>
        <w:jc w:val="both"/>
        <w:rPr>
          <w:rFonts w:ascii="Arial" w:hAnsi="Arial" w:cs="Arial"/>
          <w:sz w:val="22"/>
          <w:szCs w:val="22"/>
        </w:rPr>
      </w:pPr>
      <w:r>
        <w:rPr>
          <w:rFonts w:ascii="Arial" w:hAnsi="Arial" w:cs="Arial"/>
          <w:sz w:val="22"/>
          <w:szCs w:val="22"/>
        </w:rPr>
        <w:t>FG-PULPDRYERS VI.7 Addition:</w:t>
      </w:r>
    </w:p>
    <w:p w14:paraId="0F836AE8" w14:textId="5C820CBE" w:rsidR="00B739D0" w:rsidRPr="00B739D0" w:rsidRDefault="00B739D0" w:rsidP="003D13CF">
      <w:pPr>
        <w:pStyle w:val="ListParagraph"/>
        <w:numPr>
          <w:ilvl w:val="0"/>
          <w:numId w:val="35"/>
        </w:numPr>
        <w:ind w:left="360"/>
        <w:jc w:val="both"/>
        <w:rPr>
          <w:rFonts w:cs="Arial"/>
          <w:szCs w:val="22"/>
        </w:rPr>
      </w:pPr>
      <w:r>
        <w:rPr>
          <w:rFonts w:cs="Arial"/>
          <w:szCs w:val="22"/>
        </w:rPr>
        <w:t xml:space="preserve">The permittee shall record the date, time, and duration that fuel oil is fired in FG-PULPDRYERS. </w:t>
      </w:r>
    </w:p>
    <w:p w14:paraId="5406B4FA" w14:textId="77777777" w:rsidR="00530E16" w:rsidRPr="00F72A3D" w:rsidRDefault="00530E16" w:rsidP="00DD1D5F">
      <w:pPr>
        <w:jc w:val="both"/>
        <w:rPr>
          <w:rFonts w:ascii="Arial" w:hAnsi="Arial" w:cs="Arial"/>
          <w:sz w:val="22"/>
          <w:szCs w:val="22"/>
        </w:rPr>
      </w:pPr>
    </w:p>
    <w:p w14:paraId="1F5AE88F" w14:textId="2D6916A8" w:rsidR="00DD1D5F" w:rsidRPr="00F72A3D" w:rsidRDefault="00DD1D5F" w:rsidP="00DD1D5F">
      <w:pPr>
        <w:jc w:val="both"/>
        <w:rPr>
          <w:rFonts w:ascii="Arial" w:hAnsi="Arial" w:cs="Arial"/>
          <w:sz w:val="22"/>
          <w:szCs w:val="22"/>
        </w:rPr>
      </w:pPr>
      <w:r>
        <w:rPr>
          <w:rFonts w:ascii="Arial" w:hAnsi="Arial" w:cs="Arial"/>
          <w:sz w:val="22"/>
          <w:szCs w:val="22"/>
        </w:rPr>
        <w:t>Due to th</w:t>
      </w:r>
      <w:r w:rsidR="007E1FED">
        <w:rPr>
          <w:rFonts w:ascii="Arial" w:hAnsi="Arial" w:cs="Arial"/>
          <w:sz w:val="22"/>
          <w:szCs w:val="22"/>
        </w:rPr>
        <w:t>ese</w:t>
      </w:r>
      <w:r>
        <w:rPr>
          <w:rFonts w:ascii="Arial" w:hAnsi="Arial" w:cs="Arial"/>
          <w:sz w:val="22"/>
          <w:szCs w:val="22"/>
        </w:rPr>
        <w:t xml:space="preserve"> change</w:t>
      </w:r>
      <w:r w:rsidR="007E1FED">
        <w:rPr>
          <w:rFonts w:ascii="Arial" w:hAnsi="Arial" w:cs="Arial"/>
          <w:sz w:val="22"/>
          <w:szCs w:val="22"/>
        </w:rPr>
        <w:t>s</w:t>
      </w:r>
      <w:r>
        <w:rPr>
          <w:rFonts w:ascii="Arial" w:hAnsi="Arial" w:cs="Arial"/>
          <w:sz w:val="22"/>
          <w:szCs w:val="22"/>
        </w:rPr>
        <w:t xml:space="preserve"> in the permit, the 45-day EPA review is restarting on </w:t>
      </w:r>
      <w:r w:rsidR="0073338B">
        <w:rPr>
          <w:rFonts w:ascii="Arial" w:hAnsi="Arial" w:cs="Arial"/>
          <w:sz w:val="22"/>
          <w:szCs w:val="22"/>
        </w:rPr>
        <w:t xml:space="preserve">September </w:t>
      </w:r>
      <w:r w:rsidR="00A31DB1">
        <w:rPr>
          <w:rFonts w:ascii="Arial" w:hAnsi="Arial" w:cs="Arial"/>
          <w:sz w:val="22"/>
          <w:szCs w:val="22"/>
        </w:rPr>
        <w:t>18</w:t>
      </w:r>
      <w:r w:rsidR="0073338B">
        <w:rPr>
          <w:rFonts w:ascii="Arial" w:hAnsi="Arial" w:cs="Arial"/>
          <w:sz w:val="22"/>
          <w:szCs w:val="22"/>
        </w:rPr>
        <w:t>,</w:t>
      </w:r>
      <w:r>
        <w:rPr>
          <w:rFonts w:ascii="Arial" w:hAnsi="Arial" w:cs="Arial"/>
          <w:sz w:val="22"/>
          <w:szCs w:val="22"/>
        </w:rPr>
        <w:t xml:space="preserve"> 2019.  </w:t>
      </w:r>
      <w:r w:rsidR="00B118DF">
        <w:rPr>
          <w:rFonts w:ascii="Arial" w:hAnsi="Arial" w:cs="Arial"/>
          <w:sz w:val="22"/>
          <w:szCs w:val="22"/>
        </w:rPr>
        <w:t xml:space="preserve">If these changes were made to the permit after permit issuance, the changes would be consistent with the provisions of a minor modification.  </w:t>
      </w:r>
    </w:p>
    <w:sectPr w:rsidR="00DD1D5F" w:rsidRPr="00F72A3D">
      <w:footerReference w:type="default" r:id="rId8"/>
      <w:footerReference w:type="first" r:id="rId9"/>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E9B948" w14:textId="77777777" w:rsidR="00A93A7F" w:rsidRDefault="00A93A7F">
      <w:r>
        <w:separator/>
      </w:r>
    </w:p>
  </w:endnote>
  <w:endnote w:type="continuationSeparator" w:id="0">
    <w:p w14:paraId="169D2825" w14:textId="77777777" w:rsidR="00A93A7F" w:rsidRDefault="00A93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9F8F3" w14:textId="1186846A" w:rsidR="00A93A7F" w:rsidRPr="00F847D5" w:rsidRDefault="00A93A7F"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11</w:t>
    </w:r>
    <w:r w:rsidRPr="00F847D5">
      <w:rPr>
        <w:rFonts w:ascii="Arial" w:hAnsi="Arial"/>
      </w:rPr>
      <w:fldChar w:fldCharType="end"/>
    </w:r>
    <w:r w:rsidRPr="00F847D5">
      <w:rPr>
        <w:rFonts w:ascii="Arial" w:hAnsi="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2C245" w14:textId="614FC0A5" w:rsidR="00A93A7F" w:rsidRPr="00F847D5" w:rsidRDefault="00A93A7F"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11</w:t>
    </w:r>
    <w:r w:rsidRPr="00F847D5">
      <w:rPr>
        <w:rFonts w:ascii="Arial" w:hAnsi="Arial"/>
      </w:rPr>
      <w:fldChar w:fldCharType="end"/>
    </w:r>
    <w:r w:rsidRPr="00F847D5">
      <w:rPr>
        <w:rFonts w:ascii="Arial" w:hAnsi="Arial"/>
      </w:rPr>
      <w:t xml:space="preserve"> </w:t>
    </w:r>
  </w:p>
  <w:p w14:paraId="54539853" w14:textId="77777777" w:rsidR="00A93A7F" w:rsidRPr="0014659D" w:rsidRDefault="00A93A7F"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27</w:t>
    </w:r>
    <w:r w:rsidRPr="0014659D">
      <w:rPr>
        <w:rStyle w:val="PageNumber"/>
        <w:rFonts w:ascii="Arial" w:hAnsi="Arial"/>
        <w:sz w:val="16"/>
        <w:szCs w:val="16"/>
      </w:rPr>
      <w:t>/1</w:t>
    </w:r>
    <w:r>
      <w:rPr>
        <w:rStyle w:val="PageNumber"/>
        <w:rFonts w:ascii="Arial" w:hAnsi="Arial"/>
        <w:sz w:val="16"/>
        <w:szCs w:val="16"/>
      </w:rPr>
      <w:t>7</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8A52F" w14:textId="77777777" w:rsidR="00A93A7F" w:rsidRDefault="00A93A7F">
      <w:r>
        <w:separator/>
      </w:r>
    </w:p>
  </w:footnote>
  <w:footnote w:type="continuationSeparator" w:id="0">
    <w:p w14:paraId="199EC408" w14:textId="77777777" w:rsidR="00A93A7F" w:rsidRDefault="00A93A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769AF"/>
    <w:multiLevelType w:val="hybridMultilevel"/>
    <w:tmpl w:val="C5DAC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E5DD4"/>
    <w:multiLevelType w:val="hybridMultilevel"/>
    <w:tmpl w:val="AA2CEE78"/>
    <w:lvl w:ilvl="0" w:tplc="2A8A397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56553"/>
    <w:multiLevelType w:val="hybridMultilevel"/>
    <w:tmpl w:val="37E6E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C16EC5"/>
    <w:multiLevelType w:val="hybridMultilevel"/>
    <w:tmpl w:val="B60ED4F8"/>
    <w:lvl w:ilvl="0" w:tplc="6A76CD7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C97E7D"/>
    <w:multiLevelType w:val="hybridMultilevel"/>
    <w:tmpl w:val="C9042DB4"/>
    <w:lvl w:ilvl="0" w:tplc="EC46C2D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8DF663C"/>
    <w:multiLevelType w:val="hybridMultilevel"/>
    <w:tmpl w:val="4558D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A34D21"/>
    <w:multiLevelType w:val="hybridMultilevel"/>
    <w:tmpl w:val="D3786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AE278E"/>
    <w:multiLevelType w:val="hybridMultilevel"/>
    <w:tmpl w:val="E8BE5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B72C3"/>
    <w:multiLevelType w:val="hybridMultilevel"/>
    <w:tmpl w:val="04905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413EFE"/>
    <w:multiLevelType w:val="hybridMultilevel"/>
    <w:tmpl w:val="AAB45268"/>
    <w:lvl w:ilvl="0" w:tplc="F69426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2A2B10"/>
    <w:multiLevelType w:val="hybridMultilevel"/>
    <w:tmpl w:val="5386AC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C386036"/>
    <w:multiLevelType w:val="hybridMultilevel"/>
    <w:tmpl w:val="8660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C54FC"/>
    <w:multiLevelType w:val="hybridMultilevel"/>
    <w:tmpl w:val="69F8D4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F93C51"/>
    <w:multiLevelType w:val="hybridMultilevel"/>
    <w:tmpl w:val="4AD2A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245199"/>
    <w:multiLevelType w:val="hybridMultilevel"/>
    <w:tmpl w:val="86563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15:restartNumberingAfterBreak="0">
    <w:nsid w:val="4EB52BC8"/>
    <w:multiLevelType w:val="hybridMultilevel"/>
    <w:tmpl w:val="4BEE5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E7571"/>
    <w:multiLevelType w:val="hybridMultilevel"/>
    <w:tmpl w:val="2D7C38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A41F9C"/>
    <w:multiLevelType w:val="hybridMultilevel"/>
    <w:tmpl w:val="6B6A4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BB538B"/>
    <w:multiLevelType w:val="hybridMultilevel"/>
    <w:tmpl w:val="98E2A8D0"/>
    <w:lvl w:ilvl="0" w:tplc="25E065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F4262"/>
    <w:multiLevelType w:val="hybridMultilevel"/>
    <w:tmpl w:val="EA1A6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928B0"/>
    <w:multiLevelType w:val="hybridMultilevel"/>
    <w:tmpl w:val="79F8A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F7644F6"/>
    <w:multiLevelType w:val="hybridMultilevel"/>
    <w:tmpl w:val="B268B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475C49"/>
    <w:multiLevelType w:val="hybridMultilevel"/>
    <w:tmpl w:val="7AACA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2" w15:restartNumberingAfterBreak="0">
    <w:nsid w:val="742A4B6B"/>
    <w:multiLevelType w:val="hybridMultilevel"/>
    <w:tmpl w:val="1AB4D036"/>
    <w:lvl w:ilvl="0" w:tplc="52CA8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14"/>
  </w:num>
  <w:num w:numId="4">
    <w:abstractNumId w:val="28"/>
  </w:num>
  <w:num w:numId="5">
    <w:abstractNumId w:val="17"/>
  </w:num>
  <w:num w:numId="6">
    <w:abstractNumId w:val="20"/>
  </w:num>
  <w:num w:numId="7">
    <w:abstractNumId w:val="31"/>
  </w:num>
  <w:num w:numId="8">
    <w:abstractNumId w:val="25"/>
  </w:num>
  <w:num w:numId="9">
    <w:abstractNumId w:val="33"/>
  </w:num>
  <w:num w:numId="10">
    <w:abstractNumId w:val="34"/>
  </w:num>
  <w:num w:numId="11">
    <w:abstractNumId w:val="8"/>
  </w:num>
  <w:num w:numId="12">
    <w:abstractNumId w:val="19"/>
  </w:num>
  <w:num w:numId="13">
    <w:abstractNumId w:val="15"/>
  </w:num>
  <w:num w:numId="14">
    <w:abstractNumId w:val="13"/>
  </w:num>
  <w:num w:numId="15">
    <w:abstractNumId w:val="30"/>
  </w:num>
  <w:num w:numId="16">
    <w:abstractNumId w:val="11"/>
  </w:num>
  <w:num w:numId="17">
    <w:abstractNumId w:val="24"/>
  </w:num>
  <w:num w:numId="18">
    <w:abstractNumId w:val="5"/>
  </w:num>
  <w:num w:numId="19">
    <w:abstractNumId w:val="7"/>
  </w:num>
  <w:num w:numId="20">
    <w:abstractNumId w:val="21"/>
  </w:num>
  <w:num w:numId="21">
    <w:abstractNumId w:val="2"/>
  </w:num>
  <w:num w:numId="22">
    <w:abstractNumId w:val="29"/>
  </w:num>
  <w:num w:numId="23">
    <w:abstractNumId w:val="23"/>
  </w:num>
  <w:num w:numId="24">
    <w:abstractNumId w:val="16"/>
  </w:num>
  <w:num w:numId="25">
    <w:abstractNumId w:val="27"/>
  </w:num>
  <w:num w:numId="26">
    <w:abstractNumId w:val="9"/>
  </w:num>
  <w:num w:numId="27">
    <w:abstractNumId w:val="10"/>
  </w:num>
  <w:num w:numId="28">
    <w:abstractNumId w:val="1"/>
  </w:num>
  <w:num w:numId="29">
    <w:abstractNumId w:val="18"/>
  </w:num>
  <w:num w:numId="30">
    <w:abstractNumId w:val="26"/>
  </w:num>
  <w:num w:numId="31">
    <w:abstractNumId w:val="12"/>
  </w:num>
  <w:num w:numId="32">
    <w:abstractNumId w:val="22"/>
  </w:num>
  <w:num w:numId="33">
    <w:abstractNumId w:val="32"/>
  </w:num>
  <w:num w:numId="34">
    <w:abstractNumId w:val="3"/>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gAK/eix/f9MIkxtNwDPiw5Lism+5KXQU2VsueWG5fQuWtWF6KlKOpIoYTTeGY7QkLKziIL3j2zT7IvPoCXT3dg==" w:salt="dyUGDJqF6FD1Q9fsBl8aMQ=="/>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871"/>
    <w:rsid w:val="0000071F"/>
    <w:rsid w:val="00005937"/>
    <w:rsid w:val="00010B28"/>
    <w:rsid w:val="00015B63"/>
    <w:rsid w:val="00015BCA"/>
    <w:rsid w:val="00015DD0"/>
    <w:rsid w:val="00015E48"/>
    <w:rsid w:val="00022808"/>
    <w:rsid w:val="000237D9"/>
    <w:rsid w:val="0002430E"/>
    <w:rsid w:val="00026AB8"/>
    <w:rsid w:val="00026FE4"/>
    <w:rsid w:val="00032619"/>
    <w:rsid w:val="00033B14"/>
    <w:rsid w:val="00033CB3"/>
    <w:rsid w:val="00035898"/>
    <w:rsid w:val="00036C22"/>
    <w:rsid w:val="00044E0B"/>
    <w:rsid w:val="0004693A"/>
    <w:rsid w:val="00053310"/>
    <w:rsid w:val="00057978"/>
    <w:rsid w:val="0006462E"/>
    <w:rsid w:val="0006529A"/>
    <w:rsid w:val="00070416"/>
    <w:rsid w:val="00070B20"/>
    <w:rsid w:val="000825E1"/>
    <w:rsid w:val="00082A06"/>
    <w:rsid w:val="00084721"/>
    <w:rsid w:val="00086493"/>
    <w:rsid w:val="0009079D"/>
    <w:rsid w:val="000A3504"/>
    <w:rsid w:val="000A463D"/>
    <w:rsid w:val="000C1E62"/>
    <w:rsid w:val="000C35CB"/>
    <w:rsid w:val="000C4F65"/>
    <w:rsid w:val="000C7F27"/>
    <w:rsid w:val="000D1579"/>
    <w:rsid w:val="000D6F52"/>
    <w:rsid w:val="000E2E60"/>
    <w:rsid w:val="000E43A8"/>
    <w:rsid w:val="000E640A"/>
    <w:rsid w:val="000E73AD"/>
    <w:rsid w:val="000E781D"/>
    <w:rsid w:val="000F32F4"/>
    <w:rsid w:val="000F73C3"/>
    <w:rsid w:val="001002E3"/>
    <w:rsid w:val="00100562"/>
    <w:rsid w:val="00102B51"/>
    <w:rsid w:val="0010361E"/>
    <w:rsid w:val="00111DE5"/>
    <w:rsid w:val="00113B82"/>
    <w:rsid w:val="001159B4"/>
    <w:rsid w:val="00115DF5"/>
    <w:rsid w:val="00123005"/>
    <w:rsid w:val="0012305E"/>
    <w:rsid w:val="001301E9"/>
    <w:rsid w:val="0013268E"/>
    <w:rsid w:val="00135426"/>
    <w:rsid w:val="00137218"/>
    <w:rsid w:val="001429D1"/>
    <w:rsid w:val="00142DA1"/>
    <w:rsid w:val="00142E85"/>
    <w:rsid w:val="0014659D"/>
    <w:rsid w:val="001466CA"/>
    <w:rsid w:val="00153D66"/>
    <w:rsid w:val="00154568"/>
    <w:rsid w:val="00161412"/>
    <w:rsid w:val="00161D0E"/>
    <w:rsid w:val="001647D7"/>
    <w:rsid w:val="001650FB"/>
    <w:rsid w:val="00167B85"/>
    <w:rsid w:val="00172178"/>
    <w:rsid w:val="001723A8"/>
    <w:rsid w:val="00172BD9"/>
    <w:rsid w:val="00175C7A"/>
    <w:rsid w:val="00175DF5"/>
    <w:rsid w:val="00177285"/>
    <w:rsid w:val="00185993"/>
    <w:rsid w:val="001900AD"/>
    <w:rsid w:val="00191106"/>
    <w:rsid w:val="001B5D76"/>
    <w:rsid w:val="001C45A8"/>
    <w:rsid w:val="001D0502"/>
    <w:rsid w:val="001D6B5F"/>
    <w:rsid w:val="001D7607"/>
    <w:rsid w:val="001E3D06"/>
    <w:rsid w:val="001E3D60"/>
    <w:rsid w:val="001E6273"/>
    <w:rsid w:val="001F1448"/>
    <w:rsid w:val="001F287A"/>
    <w:rsid w:val="001F2F32"/>
    <w:rsid w:val="001F3B26"/>
    <w:rsid w:val="001F742A"/>
    <w:rsid w:val="00201CC7"/>
    <w:rsid w:val="00203061"/>
    <w:rsid w:val="00203E24"/>
    <w:rsid w:val="00204A58"/>
    <w:rsid w:val="00207ECF"/>
    <w:rsid w:val="00213365"/>
    <w:rsid w:val="00220AE4"/>
    <w:rsid w:val="0022124C"/>
    <w:rsid w:val="002229BE"/>
    <w:rsid w:val="00226144"/>
    <w:rsid w:val="00226BBE"/>
    <w:rsid w:val="0022752F"/>
    <w:rsid w:val="002315E7"/>
    <w:rsid w:val="00231A25"/>
    <w:rsid w:val="0023247F"/>
    <w:rsid w:val="00236C7E"/>
    <w:rsid w:val="00237F04"/>
    <w:rsid w:val="00247D9C"/>
    <w:rsid w:val="00250171"/>
    <w:rsid w:val="0025118F"/>
    <w:rsid w:val="0025199F"/>
    <w:rsid w:val="002519D9"/>
    <w:rsid w:val="00252680"/>
    <w:rsid w:val="00255E2E"/>
    <w:rsid w:val="00256AC0"/>
    <w:rsid w:val="00262557"/>
    <w:rsid w:val="002728F4"/>
    <w:rsid w:val="00273E90"/>
    <w:rsid w:val="002745BB"/>
    <w:rsid w:val="00282C12"/>
    <w:rsid w:val="00283DF7"/>
    <w:rsid w:val="00284660"/>
    <w:rsid w:val="002903A5"/>
    <w:rsid w:val="00290754"/>
    <w:rsid w:val="00292792"/>
    <w:rsid w:val="00295FBF"/>
    <w:rsid w:val="002A104E"/>
    <w:rsid w:val="002A48ED"/>
    <w:rsid w:val="002A4D61"/>
    <w:rsid w:val="002A55C8"/>
    <w:rsid w:val="002A5B17"/>
    <w:rsid w:val="002B074D"/>
    <w:rsid w:val="002B092A"/>
    <w:rsid w:val="002B11E3"/>
    <w:rsid w:val="002B4B0E"/>
    <w:rsid w:val="002B5D3B"/>
    <w:rsid w:val="002B7F84"/>
    <w:rsid w:val="002C0333"/>
    <w:rsid w:val="002C3355"/>
    <w:rsid w:val="002C652F"/>
    <w:rsid w:val="002C6554"/>
    <w:rsid w:val="002D10C6"/>
    <w:rsid w:val="002D148E"/>
    <w:rsid w:val="002D21C7"/>
    <w:rsid w:val="002E0E12"/>
    <w:rsid w:val="002F0CC3"/>
    <w:rsid w:val="002F13C4"/>
    <w:rsid w:val="002F1BC0"/>
    <w:rsid w:val="002F1D39"/>
    <w:rsid w:val="002F32E7"/>
    <w:rsid w:val="002F5B86"/>
    <w:rsid w:val="003023FC"/>
    <w:rsid w:val="00302FA1"/>
    <w:rsid w:val="003049AC"/>
    <w:rsid w:val="003061C0"/>
    <w:rsid w:val="00306FD5"/>
    <w:rsid w:val="00310006"/>
    <w:rsid w:val="003173E8"/>
    <w:rsid w:val="003234DF"/>
    <w:rsid w:val="00323EED"/>
    <w:rsid w:val="00333AE9"/>
    <w:rsid w:val="00335641"/>
    <w:rsid w:val="00337750"/>
    <w:rsid w:val="00337F8C"/>
    <w:rsid w:val="00345D9F"/>
    <w:rsid w:val="0034680F"/>
    <w:rsid w:val="00347E5D"/>
    <w:rsid w:val="00350573"/>
    <w:rsid w:val="003516B8"/>
    <w:rsid w:val="00351F7C"/>
    <w:rsid w:val="00354260"/>
    <w:rsid w:val="00355F38"/>
    <w:rsid w:val="00363292"/>
    <w:rsid w:val="003637D0"/>
    <w:rsid w:val="0036784E"/>
    <w:rsid w:val="00371521"/>
    <w:rsid w:val="00372E82"/>
    <w:rsid w:val="003741D7"/>
    <w:rsid w:val="00376F31"/>
    <w:rsid w:val="00377200"/>
    <w:rsid w:val="00377850"/>
    <w:rsid w:val="00380E04"/>
    <w:rsid w:val="0038319C"/>
    <w:rsid w:val="00383482"/>
    <w:rsid w:val="00383DD1"/>
    <w:rsid w:val="00383E34"/>
    <w:rsid w:val="00385544"/>
    <w:rsid w:val="00392731"/>
    <w:rsid w:val="003946CC"/>
    <w:rsid w:val="003950E9"/>
    <w:rsid w:val="003955A4"/>
    <w:rsid w:val="003A0C78"/>
    <w:rsid w:val="003A1467"/>
    <w:rsid w:val="003A2108"/>
    <w:rsid w:val="003A24A3"/>
    <w:rsid w:val="003A75B8"/>
    <w:rsid w:val="003B36CE"/>
    <w:rsid w:val="003B3A3A"/>
    <w:rsid w:val="003B430D"/>
    <w:rsid w:val="003B5E83"/>
    <w:rsid w:val="003C4B9D"/>
    <w:rsid w:val="003D13CF"/>
    <w:rsid w:val="003D40A9"/>
    <w:rsid w:val="003D6336"/>
    <w:rsid w:val="003D6A01"/>
    <w:rsid w:val="003D6B07"/>
    <w:rsid w:val="003D6C8F"/>
    <w:rsid w:val="003E00C6"/>
    <w:rsid w:val="003E3ECF"/>
    <w:rsid w:val="003E3F8E"/>
    <w:rsid w:val="003E4D88"/>
    <w:rsid w:val="003E5F96"/>
    <w:rsid w:val="003E6F49"/>
    <w:rsid w:val="003F0369"/>
    <w:rsid w:val="003F16E7"/>
    <w:rsid w:val="003F318D"/>
    <w:rsid w:val="0040112A"/>
    <w:rsid w:val="00402D14"/>
    <w:rsid w:val="004039E8"/>
    <w:rsid w:val="00406B4D"/>
    <w:rsid w:val="004106AF"/>
    <w:rsid w:val="00411971"/>
    <w:rsid w:val="004127B6"/>
    <w:rsid w:val="00425C80"/>
    <w:rsid w:val="00433BF1"/>
    <w:rsid w:val="00441393"/>
    <w:rsid w:val="00444D94"/>
    <w:rsid w:val="00444F0F"/>
    <w:rsid w:val="00445883"/>
    <w:rsid w:val="00450ABE"/>
    <w:rsid w:val="00451C04"/>
    <w:rsid w:val="004541F4"/>
    <w:rsid w:val="004628A4"/>
    <w:rsid w:val="004670B5"/>
    <w:rsid w:val="00470765"/>
    <w:rsid w:val="00471AD4"/>
    <w:rsid w:val="00474ADF"/>
    <w:rsid w:val="00474C32"/>
    <w:rsid w:val="00475BD8"/>
    <w:rsid w:val="00477C93"/>
    <w:rsid w:val="0048277E"/>
    <w:rsid w:val="00482E94"/>
    <w:rsid w:val="00485373"/>
    <w:rsid w:val="00485F9B"/>
    <w:rsid w:val="0049200A"/>
    <w:rsid w:val="004948C1"/>
    <w:rsid w:val="004A6FD2"/>
    <w:rsid w:val="004B2A6F"/>
    <w:rsid w:val="004B3242"/>
    <w:rsid w:val="004B40A7"/>
    <w:rsid w:val="004B44A9"/>
    <w:rsid w:val="004C2F72"/>
    <w:rsid w:val="004C39E7"/>
    <w:rsid w:val="004C48F7"/>
    <w:rsid w:val="004C51C5"/>
    <w:rsid w:val="004C7125"/>
    <w:rsid w:val="004C78FD"/>
    <w:rsid w:val="004D4B7D"/>
    <w:rsid w:val="004D5012"/>
    <w:rsid w:val="004D7ACD"/>
    <w:rsid w:val="004E713D"/>
    <w:rsid w:val="004F283B"/>
    <w:rsid w:val="00501A5C"/>
    <w:rsid w:val="00502068"/>
    <w:rsid w:val="0050260F"/>
    <w:rsid w:val="0050744F"/>
    <w:rsid w:val="005120CE"/>
    <w:rsid w:val="005122AD"/>
    <w:rsid w:val="005204BA"/>
    <w:rsid w:val="005224A0"/>
    <w:rsid w:val="00530E16"/>
    <w:rsid w:val="00532985"/>
    <w:rsid w:val="0053606A"/>
    <w:rsid w:val="00537997"/>
    <w:rsid w:val="005426C1"/>
    <w:rsid w:val="00543DF8"/>
    <w:rsid w:val="005451BC"/>
    <w:rsid w:val="0055232C"/>
    <w:rsid w:val="0055244E"/>
    <w:rsid w:val="005553AB"/>
    <w:rsid w:val="00555649"/>
    <w:rsid w:val="005619EA"/>
    <w:rsid w:val="00562E17"/>
    <w:rsid w:val="00562E6E"/>
    <w:rsid w:val="00566446"/>
    <w:rsid w:val="00570468"/>
    <w:rsid w:val="00572826"/>
    <w:rsid w:val="00572F51"/>
    <w:rsid w:val="0057400E"/>
    <w:rsid w:val="00574BAB"/>
    <w:rsid w:val="005758FF"/>
    <w:rsid w:val="005768C3"/>
    <w:rsid w:val="00587FAA"/>
    <w:rsid w:val="0059043D"/>
    <w:rsid w:val="00591298"/>
    <w:rsid w:val="0059259B"/>
    <w:rsid w:val="00594F21"/>
    <w:rsid w:val="00596804"/>
    <w:rsid w:val="00597110"/>
    <w:rsid w:val="00597E47"/>
    <w:rsid w:val="005A054B"/>
    <w:rsid w:val="005A1999"/>
    <w:rsid w:val="005A5063"/>
    <w:rsid w:val="005A7BA3"/>
    <w:rsid w:val="005B08A1"/>
    <w:rsid w:val="005B3B35"/>
    <w:rsid w:val="005B4FCA"/>
    <w:rsid w:val="005C2194"/>
    <w:rsid w:val="005C2C3F"/>
    <w:rsid w:val="005C5510"/>
    <w:rsid w:val="005C6DFC"/>
    <w:rsid w:val="005D0722"/>
    <w:rsid w:val="005D3DDD"/>
    <w:rsid w:val="005D4688"/>
    <w:rsid w:val="005E2621"/>
    <w:rsid w:val="005E7221"/>
    <w:rsid w:val="005F1B8C"/>
    <w:rsid w:val="005F7F4D"/>
    <w:rsid w:val="00600D78"/>
    <w:rsid w:val="0060124C"/>
    <w:rsid w:val="0060352A"/>
    <w:rsid w:val="006043F8"/>
    <w:rsid w:val="00604E76"/>
    <w:rsid w:val="006071CB"/>
    <w:rsid w:val="00610D52"/>
    <w:rsid w:val="00611F67"/>
    <w:rsid w:val="0061223B"/>
    <w:rsid w:val="006138D1"/>
    <w:rsid w:val="00615F8C"/>
    <w:rsid w:val="0061600C"/>
    <w:rsid w:val="00616FFF"/>
    <w:rsid w:val="006219C3"/>
    <w:rsid w:val="00622CAC"/>
    <w:rsid w:val="006240B1"/>
    <w:rsid w:val="006335CA"/>
    <w:rsid w:val="00633724"/>
    <w:rsid w:val="0063649E"/>
    <w:rsid w:val="006403FD"/>
    <w:rsid w:val="006414DE"/>
    <w:rsid w:val="00644594"/>
    <w:rsid w:val="00644884"/>
    <w:rsid w:val="00644FAC"/>
    <w:rsid w:val="00647809"/>
    <w:rsid w:val="00654F9E"/>
    <w:rsid w:val="006552A6"/>
    <w:rsid w:val="00655AFA"/>
    <w:rsid w:val="00656000"/>
    <w:rsid w:val="0065601B"/>
    <w:rsid w:val="00656E14"/>
    <w:rsid w:val="00660CFE"/>
    <w:rsid w:val="00665986"/>
    <w:rsid w:val="00667959"/>
    <w:rsid w:val="00670DC2"/>
    <w:rsid w:val="00672218"/>
    <w:rsid w:val="00676680"/>
    <w:rsid w:val="0067677D"/>
    <w:rsid w:val="00676CAB"/>
    <w:rsid w:val="00680643"/>
    <w:rsid w:val="00681AA0"/>
    <w:rsid w:val="00683CEC"/>
    <w:rsid w:val="00684786"/>
    <w:rsid w:val="0068541F"/>
    <w:rsid w:val="00690FF9"/>
    <w:rsid w:val="00692649"/>
    <w:rsid w:val="0069759E"/>
    <w:rsid w:val="006978FD"/>
    <w:rsid w:val="006A2CA7"/>
    <w:rsid w:val="006A43CB"/>
    <w:rsid w:val="006B3640"/>
    <w:rsid w:val="006B4DBB"/>
    <w:rsid w:val="006B7EC5"/>
    <w:rsid w:val="006C5DF1"/>
    <w:rsid w:val="006D7383"/>
    <w:rsid w:val="006E04EE"/>
    <w:rsid w:val="006E3E47"/>
    <w:rsid w:val="006F1886"/>
    <w:rsid w:val="006F61D2"/>
    <w:rsid w:val="00700B4C"/>
    <w:rsid w:val="00701F63"/>
    <w:rsid w:val="0070306D"/>
    <w:rsid w:val="00703588"/>
    <w:rsid w:val="00710154"/>
    <w:rsid w:val="00710F06"/>
    <w:rsid w:val="007129B8"/>
    <w:rsid w:val="007140AB"/>
    <w:rsid w:val="0071502E"/>
    <w:rsid w:val="007155B6"/>
    <w:rsid w:val="00716DF1"/>
    <w:rsid w:val="007174AF"/>
    <w:rsid w:val="00726518"/>
    <w:rsid w:val="00726810"/>
    <w:rsid w:val="0073338B"/>
    <w:rsid w:val="00735DA9"/>
    <w:rsid w:val="00736652"/>
    <w:rsid w:val="00740674"/>
    <w:rsid w:val="00740F7F"/>
    <w:rsid w:val="00742DEE"/>
    <w:rsid w:val="00743A66"/>
    <w:rsid w:val="00743F80"/>
    <w:rsid w:val="007460BC"/>
    <w:rsid w:val="0074639E"/>
    <w:rsid w:val="0075342F"/>
    <w:rsid w:val="00760484"/>
    <w:rsid w:val="00762A17"/>
    <w:rsid w:val="00766DF1"/>
    <w:rsid w:val="00770784"/>
    <w:rsid w:val="00773C90"/>
    <w:rsid w:val="00780422"/>
    <w:rsid w:val="007805D9"/>
    <w:rsid w:val="00781399"/>
    <w:rsid w:val="0078465B"/>
    <w:rsid w:val="007870F6"/>
    <w:rsid w:val="0079109F"/>
    <w:rsid w:val="00795888"/>
    <w:rsid w:val="00795CB5"/>
    <w:rsid w:val="00796375"/>
    <w:rsid w:val="00796F90"/>
    <w:rsid w:val="007A0D56"/>
    <w:rsid w:val="007A1481"/>
    <w:rsid w:val="007A22BD"/>
    <w:rsid w:val="007A6504"/>
    <w:rsid w:val="007A77F1"/>
    <w:rsid w:val="007B199C"/>
    <w:rsid w:val="007B41C7"/>
    <w:rsid w:val="007B565A"/>
    <w:rsid w:val="007C0501"/>
    <w:rsid w:val="007C2B15"/>
    <w:rsid w:val="007C2F08"/>
    <w:rsid w:val="007C3BC0"/>
    <w:rsid w:val="007C416D"/>
    <w:rsid w:val="007C611D"/>
    <w:rsid w:val="007C66EE"/>
    <w:rsid w:val="007C7308"/>
    <w:rsid w:val="007C77B1"/>
    <w:rsid w:val="007D067F"/>
    <w:rsid w:val="007D09D9"/>
    <w:rsid w:val="007D3294"/>
    <w:rsid w:val="007D429F"/>
    <w:rsid w:val="007D4663"/>
    <w:rsid w:val="007E0BD7"/>
    <w:rsid w:val="007E1FED"/>
    <w:rsid w:val="007E2987"/>
    <w:rsid w:val="007F3FBA"/>
    <w:rsid w:val="007F62B1"/>
    <w:rsid w:val="007F7244"/>
    <w:rsid w:val="007F73D0"/>
    <w:rsid w:val="00800330"/>
    <w:rsid w:val="00805D25"/>
    <w:rsid w:val="00813FB1"/>
    <w:rsid w:val="00823529"/>
    <w:rsid w:val="00833053"/>
    <w:rsid w:val="00840CB9"/>
    <w:rsid w:val="008418BB"/>
    <w:rsid w:val="00843263"/>
    <w:rsid w:val="00844DE4"/>
    <w:rsid w:val="00846C89"/>
    <w:rsid w:val="0084712F"/>
    <w:rsid w:val="00847D74"/>
    <w:rsid w:val="0085138A"/>
    <w:rsid w:val="00851BB8"/>
    <w:rsid w:val="008537FA"/>
    <w:rsid w:val="00853AF4"/>
    <w:rsid w:val="00854273"/>
    <w:rsid w:val="00854F8B"/>
    <w:rsid w:val="00862EC5"/>
    <w:rsid w:val="00863EC3"/>
    <w:rsid w:val="008652C4"/>
    <w:rsid w:val="00873B63"/>
    <w:rsid w:val="00874CB0"/>
    <w:rsid w:val="00875D1C"/>
    <w:rsid w:val="00875FB3"/>
    <w:rsid w:val="00876E17"/>
    <w:rsid w:val="00876EE4"/>
    <w:rsid w:val="00880A7D"/>
    <w:rsid w:val="008830CF"/>
    <w:rsid w:val="00884CC7"/>
    <w:rsid w:val="008902C9"/>
    <w:rsid w:val="008929F9"/>
    <w:rsid w:val="0089312A"/>
    <w:rsid w:val="00893B36"/>
    <w:rsid w:val="00893BBA"/>
    <w:rsid w:val="00893F56"/>
    <w:rsid w:val="00895282"/>
    <w:rsid w:val="008979D0"/>
    <w:rsid w:val="008A0380"/>
    <w:rsid w:val="008A38F5"/>
    <w:rsid w:val="008B1972"/>
    <w:rsid w:val="008B41E5"/>
    <w:rsid w:val="008B70E2"/>
    <w:rsid w:val="008B7F9F"/>
    <w:rsid w:val="008C0EAF"/>
    <w:rsid w:val="008C3D85"/>
    <w:rsid w:val="008C63A7"/>
    <w:rsid w:val="008C70BB"/>
    <w:rsid w:val="008C73B2"/>
    <w:rsid w:val="008D30F9"/>
    <w:rsid w:val="008D7CDB"/>
    <w:rsid w:val="008E1371"/>
    <w:rsid w:val="008E1AD6"/>
    <w:rsid w:val="008E5110"/>
    <w:rsid w:val="008E5C4C"/>
    <w:rsid w:val="008F142A"/>
    <w:rsid w:val="008F2B3F"/>
    <w:rsid w:val="008F3600"/>
    <w:rsid w:val="008F69B6"/>
    <w:rsid w:val="0090224B"/>
    <w:rsid w:val="009034DB"/>
    <w:rsid w:val="00903A1A"/>
    <w:rsid w:val="00905F9C"/>
    <w:rsid w:val="00906AE8"/>
    <w:rsid w:val="00906D69"/>
    <w:rsid w:val="009108A8"/>
    <w:rsid w:val="00910D69"/>
    <w:rsid w:val="00910FEA"/>
    <w:rsid w:val="0091267D"/>
    <w:rsid w:val="009158BE"/>
    <w:rsid w:val="00923129"/>
    <w:rsid w:val="00923ADB"/>
    <w:rsid w:val="00923ED1"/>
    <w:rsid w:val="009338A8"/>
    <w:rsid w:val="00935F15"/>
    <w:rsid w:val="0094046A"/>
    <w:rsid w:val="00943279"/>
    <w:rsid w:val="0095187D"/>
    <w:rsid w:val="0095206B"/>
    <w:rsid w:val="009527AC"/>
    <w:rsid w:val="0095312A"/>
    <w:rsid w:val="009531FA"/>
    <w:rsid w:val="009539D8"/>
    <w:rsid w:val="009545AB"/>
    <w:rsid w:val="00955814"/>
    <w:rsid w:val="00956132"/>
    <w:rsid w:val="00962036"/>
    <w:rsid w:val="00962267"/>
    <w:rsid w:val="009661B2"/>
    <w:rsid w:val="00970E8F"/>
    <w:rsid w:val="00971B11"/>
    <w:rsid w:val="009819CF"/>
    <w:rsid w:val="00982658"/>
    <w:rsid w:val="00983014"/>
    <w:rsid w:val="009830F9"/>
    <w:rsid w:val="00985FF1"/>
    <w:rsid w:val="00991BCF"/>
    <w:rsid w:val="00991F5C"/>
    <w:rsid w:val="00992D30"/>
    <w:rsid w:val="00995DE1"/>
    <w:rsid w:val="009970EC"/>
    <w:rsid w:val="009A5F7D"/>
    <w:rsid w:val="009A6697"/>
    <w:rsid w:val="009A6835"/>
    <w:rsid w:val="009B2268"/>
    <w:rsid w:val="009B3617"/>
    <w:rsid w:val="009B4702"/>
    <w:rsid w:val="009C19C6"/>
    <w:rsid w:val="009C4E62"/>
    <w:rsid w:val="009C5CE5"/>
    <w:rsid w:val="009D0C37"/>
    <w:rsid w:val="009D5EBC"/>
    <w:rsid w:val="009E05DF"/>
    <w:rsid w:val="009E10CB"/>
    <w:rsid w:val="009E2122"/>
    <w:rsid w:val="009E4796"/>
    <w:rsid w:val="009F2B2E"/>
    <w:rsid w:val="009F584A"/>
    <w:rsid w:val="00A0363B"/>
    <w:rsid w:val="00A04B84"/>
    <w:rsid w:val="00A05E44"/>
    <w:rsid w:val="00A216A6"/>
    <w:rsid w:val="00A21F9D"/>
    <w:rsid w:val="00A25DD6"/>
    <w:rsid w:val="00A27115"/>
    <w:rsid w:val="00A27D2C"/>
    <w:rsid w:val="00A30B26"/>
    <w:rsid w:val="00A30B5F"/>
    <w:rsid w:val="00A31DB1"/>
    <w:rsid w:val="00A32CD4"/>
    <w:rsid w:val="00A37849"/>
    <w:rsid w:val="00A4048D"/>
    <w:rsid w:val="00A40DFE"/>
    <w:rsid w:val="00A458A7"/>
    <w:rsid w:val="00A54490"/>
    <w:rsid w:val="00A61FF1"/>
    <w:rsid w:val="00A62B77"/>
    <w:rsid w:val="00A64289"/>
    <w:rsid w:val="00A6568D"/>
    <w:rsid w:val="00A67F55"/>
    <w:rsid w:val="00A711AB"/>
    <w:rsid w:val="00A757D5"/>
    <w:rsid w:val="00A75C83"/>
    <w:rsid w:val="00A82D08"/>
    <w:rsid w:val="00A83A63"/>
    <w:rsid w:val="00A85B58"/>
    <w:rsid w:val="00A8755E"/>
    <w:rsid w:val="00A93A7F"/>
    <w:rsid w:val="00A94AEF"/>
    <w:rsid w:val="00A96906"/>
    <w:rsid w:val="00A9700A"/>
    <w:rsid w:val="00AB0BC9"/>
    <w:rsid w:val="00AB1054"/>
    <w:rsid w:val="00AB1DA1"/>
    <w:rsid w:val="00AB44D3"/>
    <w:rsid w:val="00AB5A05"/>
    <w:rsid w:val="00AC0D86"/>
    <w:rsid w:val="00AC5456"/>
    <w:rsid w:val="00AD1428"/>
    <w:rsid w:val="00AD6437"/>
    <w:rsid w:val="00AD65E5"/>
    <w:rsid w:val="00AD697A"/>
    <w:rsid w:val="00AD754F"/>
    <w:rsid w:val="00AD7E19"/>
    <w:rsid w:val="00AE061E"/>
    <w:rsid w:val="00AE1678"/>
    <w:rsid w:val="00AE2622"/>
    <w:rsid w:val="00AE2ED9"/>
    <w:rsid w:val="00AE5528"/>
    <w:rsid w:val="00AF10F4"/>
    <w:rsid w:val="00AF4326"/>
    <w:rsid w:val="00AF5CDE"/>
    <w:rsid w:val="00B008B3"/>
    <w:rsid w:val="00B05CEC"/>
    <w:rsid w:val="00B118DF"/>
    <w:rsid w:val="00B1498F"/>
    <w:rsid w:val="00B17134"/>
    <w:rsid w:val="00B17711"/>
    <w:rsid w:val="00B20017"/>
    <w:rsid w:val="00B20A6D"/>
    <w:rsid w:val="00B2681D"/>
    <w:rsid w:val="00B3117B"/>
    <w:rsid w:val="00B333DF"/>
    <w:rsid w:val="00B336B9"/>
    <w:rsid w:val="00B35FDC"/>
    <w:rsid w:val="00B37F1A"/>
    <w:rsid w:val="00B45992"/>
    <w:rsid w:val="00B50C3F"/>
    <w:rsid w:val="00B547BF"/>
    <w:rsid w:val="00B54C93"/>
    <w:rsid w:val="00B63414"/>
    <w:rsid w:val="00B66B39"/>
    <w:rsid w:val="00B72733"/>
    <w:rsid w:val="00B73643"/>
    <w:rsid w:val="00B739D0"/>
    <w:rsid w:val="00B83795"/>
    <w:rsid w:val="00B91559"/>
    <w:rsid w:val="00B922A0"/>
    <w:rsid w:val="00BB20D6"/>
    <w:rsid w:val="00BB3412"/>
    <w:rsid w:val="00BC193F"/>
    <w:rsid w:val="00BC4F1E"/>
    <w:rsid w:val="00BC5143"/>
    <w:rsid w:val="00BD0797"/>
    <w:rsid w:val="00BD0E65"/>
    <w:rsid w:val="00BD2DFE"/>
    <w:rsid w:val="00BD7123"/>
    <w:rsid w:val="00BE5119"/>
    <w:rsid w:val="00BE5F90"/>
    <w:rsid w:val="00BF23DA"/>
    <w:rsid w:val="00C04D3C"/>
    <w:rsid w:val="00C0589B"/>
    <w:rsid w:val="00C113BC"/>
    <w:rsid w:val="00C12BAA"/>
    <w:rsid w:val="00C205E5"/>
    <w:rsid w:val="00C23A6C"/>
    <w:rsid w:val="00C24C83"/>
    <w:rsid w:val="00C25200"/>
    <w:rsid w:val="00C260E0"/>
    <w:rsid w:val="00C32CBF"/>
    <w:rsid w:val="00C35E94"/>
    <w:rsid w:val="00C407C8"/>
    <w:rsid w:val="00C41158"/>
    <w:rsid w:val="00C47F6C"/>
    <w:rsid w:val="00C501AE"/>
    <w:rsid w:val="00C50355"/>
    <w:rsid w:val="00C512CC"/>
    <w:rsid w:val="00C54ADE"/>
    <w:rsid w:val="00C6059C"/>
    <w:rsid w:val="00C61A82"/>
    <w:rsid w:val="00C66375"/>
    <w:rsid w:val="00C66BD6"/>
    <w:rsid w:val="00C67104"/>
    <w:rsid w:val="00C677A9"/>
    <w:rsid w:val="00C70644"/>
    <w:rsid w:val="00C72A47"/>
    <w:rsid w:val="00C73FBD"/>
    <w:rsid w:val="00C744F8"/>
    <w:rsid w:val="00C76108"/>
    <w:rsid w:val="00C76E93"/>
    <w:rsid w:val="00C801D0"/>
    <w:rsid w:val="00C802FD"/>
    <w:rsid w:val="00C80448"/>
    <w:rsid w:val="00C812D3"/>
    <w:rsid w:val="00C84243"/>
    <w:rsid w:val="00C87CC2"/>
    <w:rsid w:val="00C92F27"/>
    <w:rsid w:val="00C94DBD"/>
    <w:rsid w:val="00C95903"/>
    <w:rsid w:val="00CA0C07"/>
    <w:rsid w:val="00CA28F3"/>
    <w:rsid w:val="00CA4B03"/>
    <w:rsid w:val="00CA4ECA"/>
    <w:rsid w:val="00CB00FB"/>
    <w:rsid w:val="00CB026C"/>
    <w:rsid w:val="00CB0D4C"/>
    <w:rsid w:val="00CB43FA"/>
    <w:rsid w:val="00CC0457"/>
    <w:rsid w:val="00CC371A"/>
    <w:rsid w:val="00CC5082"/>
    <w:rsid w:val="00CC6306"/>
    <w:rsid w:val="00CC67DF"/>
    <w:rsid w:val="00CC7CF8"/>
    <w:rsid w:val="00CD6A10"/>
    <w:rsid w:val="00CD71F7"/>
    <w:rsid w:val="00CE1538"/>
    <w:rsid w:val="00CE5FB0"/>
    <w:rsid w:val="00CE65B2"/>
    <w:rsid w:val="00CF37B7"/>
    <w:rsid w:val="00D01DA5"/>
    <w:rsid w:val="00D04321"/>
    <w:rsid w:val="00D05485"/>
    <w:rsid w:val="00D069E5"/>
    <w:rsid w:val="00D07E50"/>
    <w:rsid w:val="00D26941"/>
    <w:rsid w:val="00D30940"/>
    <w:rsid w:val="00D31D3F"/>
    <w:rsid w:val="00D32088"/>
    <w:rsid w:val="00D325DF"/>
    <w:rsid w:val="00D34A15"/>
    <w:rsid w:val="00D42E06"/>
    <w:rsid w:val="00D43A9A"/>
    <w:rsid w:val="00D43EB9"/>
    <w:rsid w:val="00D5459C"/>
    <w:rsid w:val="00D57EFB"/>
    <w:rsid w:val="00D63D29"/>
    <w:rsid w:val="00D75A5C"/>
    <w:rsid w:val="00D75CF1"/>
    <w:rsid w:val="00D81EA9"/>
    <w:rsid w:val="00D91784"/>
    <w:rsid w:val="00D92245"/>
    <w:rsid w:val="00D923A0"/>
    <w:rsid w:val="00D9322A"/>
    <w:rsid w:val="00D93BF5"/>
    <w:rsid w:val="00D93FAC"/>
    <w:rsid w:val="00D95EB4"/>
    <w:rsid w:val="00DA122E"/>
    <w:rsid w:val="00DA714D"/>
    <w:rsid w:val="00DB07BD"/>
    <w:rsid w:val="00DB1A79"/>
    <w:rsid w:val="00DB3C7E"/>
    <w:rsid w:val="00DB5924"/>
    <w:rsid w:val="00DB6B6C"/>
    <w:rsid w:val="00DB7D71"/>
    <w:rsid w:val="00DB7FA3"/>
    <w:rsid w:val="00DC185B"/>
    <w:rsid w:val="00DC44A7"/>
    <w:rsid w:val="00DC5871"/>
    <w:rsid w:val="00DD1D5F"/>
    <w:rsid w:val="00DD2DCC"/>
    <w:rsid w:val="00DD2FAD"/>
    <w:rsid w:val="00DD4D4E"/>
    <w:rsid w:val="00DE0C9B"/>
    <w:rsid w:val="00DE392C"/>
    <w:rsid w:val="00DE39D5"/>
    <w:rsid w:val="00DE7BCB"/>
    <w:rsid w:val="00DF46AD"/>
    <w:rsid w:val="00DF6578"/>
    <w:rsid w:val="00DF7BBC"/>
    <w:rsid w:val="00E037E8"/>
    <w:rsid w:val="00E11B67"/>
    <w:rsid w:val="00E1234A"/>
    <w:rsid w:val="00E1421A"/>
    <w:rsid w:val="00E16F6B"/>
    <w:rsid w:val="00E217A4"/>
    <w:rsid w:val="00E24CF7"/>
    <w:rsid w:val="00E24E0F"/>
    <w:rsid w:val="00E26617"/>
    <w:rsid w:val="00E27A36"/>
    <w:rsid w:val="00E3000B"/>
    <w:rsid w:val="00E34597"/>
    <w:rsid w:val="00E34B40"/>
    <w:rsid w:val="00E35D6E"/>
    <w:rsid w:val="00E36E08"/>
    <w:rsid w:val="00E376CE"/>
    <w:rsid w:val="00E4023B"/>
    <w:rsid w:val="00E406A7"/>
    <w:rsid w:val="00E51991"/>
    <w:rsid w:val="00E562DC"/>
    <w:rsid w:val="00E63937"/>
    <w:rsid w:val="00E64008"/>
    <w:rsid w:val="00E66734"/>
    <w:rsid w:val="00E71B0F"/>
    <w:rsid w:val="00E73943"/>
    <w:rsid w:val="00E73A29"/>
    <w:rsid w:val="00E74066"/>
    <w:rsid w:val="00E766C7"/>
    <w:rsid w:val="00E81954"/>
    <w:rsid w:val="00E84291"/>
    <w:rsid w:val="00E852F1"/>
    <w:rsid w:val="00E907F1"/>
    <w:rsid w:val="00E94CDE"/>
    <w:rsid w:val="00EA38D1"/>
    <w:rsid w:val="00EA42F9"/>
    <w:rsid w:val="00EB17D6"/>
    <w:rsid w:val="00EC093E"/>
    <w:rsid w:val="00EC0D9E"/>
    <w:rsid w:val="00EC142A"/>
    <w:rsid w:val="00EC23F8"/>
    <w:rsid w:val="00EC528A"/>
    <w:rsid w:val="00ED4100"/>
    <w:rsid w:val="00ED6114"/>
    <w:rsid w:val="00EE04D5"/>
    <w:rsid w:val="00EE0520"/>
    <w:rsid w:val="00EE6056"/>
    <w:rsid w:val="00EE6CC6"/>
    <w:rsid w:val="00EF03C5"/>
    <w:rsid w:val="00EF05C3"/>
    <w:rsid w:val="00EF0691"/>
    <w:rsid w:val="00EF2269"/>
    <w:rsid w:val="00EF28E8"/>
    <w:rsid w:val="00EF52AE"/>
    <w:rsid w:val="00EF6895"/>
    <w:rsid w:val="00EF79CE"/>
    <w:rsid w:val="00F04276"/>
    <w:rsid w:val="00F05C88"/>
    <w:rsid w:val="00F11255"/>
    <w:rsid w:val="00F124E0"/>
    <w:rsid w:val="00F14DA0"/>
    <w:rsid w:val="00F15946"/>
    <w:rsid w:val="00F17985"/>
    <w:rsid w:val="00F208FE"/>
    <w:rsid w:val="00F21DBA"/>
    <w:rsid w:val="00F251FA"/>
    <w:rsid w:val="00F27AF7"/>
    <w:rsid w:val="00F352E6"/>
    <w:rsid w:val="00F37731"/>
    <w:rsid w:val="00F37B82"/>
    <w:rsid w:val="00F41E50"/>
    <w:rsid w:val="00F477A5"/>
    <w:rsid w:val="00F478F0"/>
    <w:rsid w:val="00F52FB3"/>
    <w:rsid w:val="00F5342E"/>
    <w:rsid w:val="00F545EB"/>
    <w:rsid w:val="00F546FE"/>
    <w:rsid w:val="00F55032"/>
    <w:rsid w:val="00F62347"/>
    <w:rsid w:val="00F65467"/>
    <w:rsid w:val="00F67E88"/>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4BC"/>
    <w:rsid w:val="00FA5FE2"/>
    <w:rsid w:val="00FA7A36"/>
    <w:rsid w:val="00FB0184"/>
    <w:rsid w:val="00FB49C9"/>
    <w:rsid w:val="00FB73B1"/>
    <w:rsid w:val="00FC0176"/>
    <w:rsid w:val="00FC27C3"/>
    <w:rsid w:val="00FC5534"/>
    <w:rsid w:val="00FC56E5"/>
    <w:rsid w:val="00FC649A"/>
    <w:rsid w:val="00FD5C7C"/>
    <w:rsid w:val="00FD6000"/>
    <w:rsid w:val="00FE17B0"/>
    <w:rsid w:val="00FE6510"/>
    <w:rsid w:val="00FE7DBC"/>
    <w:rsid w:val="00FF0DCD"/>
    <w:rsid w:val="00FF31C5"/>
    <w:rsid w:val="00FF7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5057"/>
    <o:shapelayout v:ext="edit">
      <o:idmap v:ext="edit" data="1"/>
    </o:shapelayout>
  </w:shapeDefaults>
  <w:decimalSymbol w:val="."/>
  <w:listSeparator w:val=","/>
  <w14:docId w14:val="351E3F09"/>
  <w15:docId w15:val="{4CA597B0-AEF6-4C30-A108-49A6DC731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2792"/>
    <w:pPr>
      <w:ind w:left="720"/>
      <w:contextualSpacing/>
    </w:pPr>
    <w:rPr>
      <w:rFonts w:ascii="Arial" w:hAnsi="Arial"/>
      <w:sz w:val="22"/>
    </w:rPr>
  </w:style>
  <w:style w:type="character" w:styleId="CommentReference">
    <w:name w:val="annotation reference"/>
    <w:uiPriority w:val="99"/>
    <w:unhideWhenUsed/>
    <w:rsid w:val="00292792"/>
    <w:rPr>
      <w:sz w:val="16"/>
      <w:szCs w:val="16"/>
    </w:rPr>
  </w:style>
  <w:style w:type="paragraph" w:styleId="CommentText">
    <w:name w:val="annotation text"/>
    <w:basedOn w:val="Normal"/>
    <w:link w:val="CommentTextChar"/>
    <w:uiPriority w:val="99"/>
    <w:unhideWhenUsed/>
    <w:rsid w:val="00292792"/>
    <w:pPr>
      <w:spacing w:after="200"/>
    </w:pPr>
    <w:rPr>
      <w:rFonts w:ascii="Calibri" w:eastAsia="Calibri" w:hAnsi="Calibri"/>
    </w:rPr>
  </w:style>
  <w:style w:type="character" w:customStyle="1" w:styleId="CommentTextChar">
    <w:name w:val="Comment Text Char"/>
    <w:basedOn w:val="DefaultParagraphFont"/>
    <w:link w:val="CommentText"/>
    <w:uiPriority w:val="99"/>
    <w:rsid w:val="00292792"/>
    <w:rPr>
      <w:rFonts w:ascii="Calibri" w:eastAsia="Calibri" w:hAnsi="Calibri"/>
    </w:rPr>
  </w:style>
  <w:style w:type="paragraph" w:styleId="CommentSubject">
    <w:name w:val="annotation subject"/>
    <w:basedOn w:val="CommentText"/>
    <w:next w:val="CommentText"/>
    <w:link w:val="CommentSubjectChar"/>
    <w:semiHidden/>
    <w:unhideWhenUsed/>
    <w:rsid w:val="00323EED"/>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323EED"/>
    <w:rPr>
      <w:rFonts w:ascii="Calibri" w:eastAsia="Calibri" w:hAnsi="Calibri"/>
      <w:b/>
      <w:bCs/>
    </w:rPr>
  </w:style>
  <w:style w:type="paragraph" w:customStyle="1" w:styleId="Default">
    <w:name w:val="Default"/>
    <w:basedOn w:val="Normal"/>
    <w:rsid w:val="00D069E5"/>
    <w:pPr>
      <w:autoSpaceDE w:val="0"/>
      <w:autoSpaceDN w:val="0"/>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408846499">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2EC6BF-D64A-407A-8BBF-64300160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4322</Words>
  <Characters>24828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ROP Staff Report</vt:lpstr>
    </vt:vector>
  </TitlesOfParts>
  <Company>State Of Michigan</Company>
  <LinksUpToDate>false</LinksUpToDate>
  <CharactersWithSpaces>29092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Staff Report</dc:title>
  <dc:creator>LeBlanc, Sharon (DEQ)</dc:creator>
  <cp:keywords>DEQ-AQD-ROP Template</cp:keywords>
  <cp:lastModifiedBy>Irwin, Andrea (EGLE)</cp:lastModifiedBy>
  <cp:revision>3</cp:revision>
  <cp:lastPrinted>2019-11-04T21:14:00Z</cp:lastPrinted>
  <dcterms:created xsi:type="dcterms:W3CDTF">2019-11-04T21:14:00Z</dcterms:created>
  <dcterms:modified xsi:type="dcterms:W3CDTF">2019-11-04T21:14:00Z</dcterms:modified>
</cp:coreProperties>
</file>