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A27D4" w14:textId="77777777" w:rsidR="00201755" w:rsidRDefault="00201755">
      <w:pPr>
        <w:pStyle w:val="Header"/>
        <w:tabs>
          <w:tab w:val="clear" w:pos="4320"/>
          <w:tab w:val="clear" w:pos="8640"/>
        </w:tabs>
        <w:rPr>
          <w:rFonts w:ascii="Arial" w:hAnsi="Arial" w:cs="Arial"/>
          <w:sz w:val="22"/>
          <w:szCs w:val="22"/>
        </w:rPr>
      </w:pPr>
    </w:p>
    <w:p w14:paraId="6244A953" w14:textId="77777777" w:rsidR="00510058" w:rsidRPr="00FC7677" w:rsidRDefault="00510058">
      <w:pPr>
        <w:pStyle w:val="Header"/>
        <w:tabs>
          <w:tab w:val="clear" w:pos="4320"/>
          <w:tab w:val="clear" w:pos="8640"/>
        </w:tabs>
        <w:rPr>
          <w:rFonts w:ascii="Arial" w:hAnsi="Arial" w:cs="Arial"/>
          <w:sz w:val="22"/>
          <w:szCs w:val="22"/>
        </w:rPr>
      </w:pPr>
    </w:p>
    <w:tbl>
      <w:tblPr>
        <w:tblW w:w="0" w:type="auto"/>
        <w:tblInd w:w="18" w:type="dxa"/>
        <w:tblLayout w:type="fixed"/>
        <w:tblLook w:val="0000" w:firstRow="0" w:lastRow="0" w:firstColumn="0" w:lastColumn="0" w:noHBand="0" w:noVBand="0"/>
      </w:tblPr>
      <w:tblGrid>
        <w:gridCol w:w="2610"/>
        <w:gridCol w:w="5188"/>
        <w:gridCol w:w="2462"/>
      </w:tblGrid>
      <w:tr w:rsidR="00AF4326" w:rsidRPr="00FC7677" w14:paraId="5DB30C47" w14:textId="77777777">
        <w:tc>
          <w:tcPr>
            <w:tcW w:w="2610" w:type="dxa"/>
          </w:tcPr>
          <w:p w14:paraId="52BBDD6F" w14:textId="77777777" w:rsidR="00AF4326" w:rsidRPr="00FC7677" w:rsidRDefault="00AF4326">
            <w:pPr>
              <w:jc w:val="center"/>
              <w:rPr>
                <w:rFonts w:ascii="Arial" w:hAnsi="Arial" w:cs="Arial"/>
                <w:sz w:val="22"/>
                <w:szCs w:val="22"/>
              </w:rPr>
            </w:pPr>
          </w:p>
        </w:tc>
        <w:tc>
          <w:tcPr>
            <w:tcW w:w="5188" w:type="dxa"/>
          </w:tcPr>
          <w:p w14:paraId="0C2ABBE0" w14:textId="77777777" w:rsidR="00AF4326" w:rsidRPr="005D64C8" w:rsidRDefault="00AF4326" w:rsidP="00135426">
            <w:pPr>
              <w:ind w:left="-108" w:right="-140"/>
              <w:jc w:val="center"/>
              <w:rPr>
                <w:rFonts w:ascii="Arial" w:hAnsi="Arial" w:cs="Arial"/>
              </w:rPr>
            </w:pPr>
            <w:r w:rsidRPr="005D64C8">
              <w:rPr>
                <w:rFonts w:ascii="Arial" w:hAnsi="Arial" w:cs="Arial"/>
              </w:rPr>
              <w:t xml:space="preserve">Michigan Department </w:t>
            </w:r>
            <w:r w:rsidR="00444F0F" w:rsidRPr="005D64C8">
              <w:rPr>
                <w:rFonts w:ascii="Arial" w:hAnsi="Arial" w:cs="Arial"/>
              </w:rPr>
              <w:t>o</w:t>
            </w:r>
            <w:r w:rsidR="00135426" w:rsidRPr="005D64C8">
              <w:rPr>
                <w:rFonts w:ascii="Arial" w:hAnsi="Arial" w:cs="Arial"/>
              </w:rPr>
              <w:t>f Environment</w:t>
            </w:r>
            <w:r w:rsidR="00AF5CDE" w:rsidRPr="005D64C8">
              <w:rPr>
                <w:rFonts w:ascii="Arial" w:hAnsi="Arial" w:cs="Arial"/>
              </w:rPr>
              <w:t>al Quality</w:t>
            </w:r>
          </w:p>
          <w:p w14:paraId="5E763DF7" w14:textId="77777777" w:rsidR="00AF4326" w:rsidRPr="00FC7677" w:rsidRDefault="00AF4326">
            <w:pPr>
              <w:jc w:val="center"/>
              <w:rPr>
                <w:rFonts w:ascii="Arial" w:hAnsi="Arial" w:cs="Arial"/>
                <w:sz w:val="22"/>
                <w:szCs w:val="22"/>
              </w:rPr>
            </w:pPr>
            <w:r w:rsidRPr="005D64C8">
              <w:rPr>
                <w:rFonts w:ascii="Arial" w:hAnsi="Arial" w:cs="Arial"/>
              </w:rPr>
              <w:t>Air Quality Division</w:t>
            </w:r>
          </w:p>
        </w:tc>
        <w:tc>
          <w:tcPr>
            <w:tcW w:w="2462" w:type="dxa"/>
          </w:tcPr>
          <w:p w14:paraId="79341268" w14:textId="77777777" w:rsidR="00AF4326" w:rsidRPr="00FC7677" w:rsidRDefault="00AF4326">
            <w:pPr>
              <w:jc w:val="center"/>
              <w:rPr>
                <w:rFonts w:ascii="Arial" w:hAnsi="Arial" w:cs="Arial"/>
                <w:b/>
                <w:sz w:val="22"/>
                <w:szCs w:val="22"/>
              </w:rPr>
            </w:pPr>
          </w:p>
        </w:tc>
      </w:tr>
      <w:tr w:rsidR="00AF4326" w:rsidRPr="00FC7677" w14:paraId="7FB28D62" w14:textId="77777777">
        <w:trPr>
          <w:cantSplit/>
          <w:trHeight w:val="146"/>
        </w:trPr>
        <w:tc>
          <w:tcPr>
            <w:tcW w:w="2610" w:type="dxa"/>
          </w:tcPr>
          <w:p w14:paraId="38EADA3B" w14:textId="77777777" w:rsidR="00AF4326" w:rsidRPr="005D64C8" w:rsidRDefault="00AF4326">
            <w:pPr>
              <w:pStyle w:val="Header"/>
              <w:jc w:val="center"/>
              <w:rPr>
                <w:rFonts w:ascii="Arial" w:hAnsi="Arial" w:cs="Arial"/>
                <w:b/>
                <w:sz w:val="16"/>
                <w:szCs w:val="16"/>
              </w:rPr>
            </w:pPr>
            <w:r w:rsidRPr="005D64C8">
              <w:rPr>
                <w:rFonts w:ascii="Arial" w:hAnsi="Arial" w:cs="Arial"/>
                <w:b/>
                <w:sz w:val="16"/>
                <w:szCs w:val="16"/>
              </w:rPr>
              <w:t>State Registration Number</w:t>
            </w:r>
          </w:p>
        </w:tc>
        <w:tc>
          <w:tcPr>
            <w:tcW w:w="5188" w:type="dxa"/>
          </w:tcPr>
          <w:p w14:paraId="24C2EC7E" w14:textId="77777777" w:rsidR="00AF4326" w:rsidRPr="005D64C8" w:rsidRDefault="00AF4326">
            <w:pPr>
              <w:pStyle w:val="Header"/>
              <w:jc w:val="center"/>
              <w:rPr>
                <w:rFonts w:ascii="Arial" w:hAnsi="Arial" w:cs="Arial"/>
                <w:b/>
                <w:sz w:val="28"/>
                <w:szCs w:val="28"/>
              </w:rPr>
            </w:pPr>
            <w:r w:rsidRPr="005D64C8">
              <w:rPr>
                <w:rFonts w:ascii="Arial" w:hAnsi="Arial" w:cs="Arial"/>
                <w:b/>
                <w:sz w:val="28"/>
                <w:szCs w:val="28"/>
              </w:rPr>
              <w:t>RENEWABLE OPERATING PERMIT</w:t>
            </w:r>
          </w:p>
        </w:tc>
        <w:tc>
          <w:tcPr>
            <w:tcW w:w="2462" w:type="dxa"/>
          </w:tcPr>
          <w:p w14:paraId="64F75631" w14:textId="77777777" w:rsidR="00AF4326" w:rsidRPr="005D64C8" w:rsidRDefault="00DB5924" w:rsidP="00AD754F">
            <w:pPr>
              <w:jc w:val="center"/>
              <w:rPr>
                <w:rFonts w:ascii="Arial" w:hAnsi="Arial" w:cs="Arial"/>
                <w:b/>
                <w:sz w:val="16"/>
                <w:szCs w:val="16"/>
              </w:rPr>
            </w:pPr>
            <w:r w:rsidRPr="005D64C8">
              <w:rPr>
                <w:rFonts w:ascii="Arial" w:hAnsi="Arial" w:cs="Arial"/>
                <w:b/>
                <w:sz w:val="16"/>
                <w:szCs w:val="16"/>
              </w:rPr>
              <w:t>ROP</w:t>
            </w:r>
            <w:r w:rsidR="00AF4326" w:rsidRPr="005D64C8">
              <w:rPr>
                <w:rFonts w:ascii="Arial" w:hAnsi="Arial" w:cs="Arial"/>
                <w:b/>
                <w:sz w:val="16"/>
                <w:szCs w:val="16"/>
              </w:rPr>
              <w:t xml:space="preserve"> Number</w:t>
            </w:r>
          </w:p>
        </w:tc>
      </w:tr>
      <w:tr w:rsidR="00AF4326" w:rsidRPr="00FC7677" w14:paraId="0823B6D8" w14:textId="77777777">
        <w:trPr>
          <w:cantSplit/>
          <w:trHeight w:val="145"/>
        </w:trPr>
        <w:tc>
          <w:tcPr>
            <w:tcW w:w="2610" w:type="dxa"/>
          </w:tcPr>
          <w:p w14:paraId="7FE6E4E7" w14:textId="77777777" w:rsidR="00AF4326" w:rsidRPr="00FC7677" w:rsidRDefault="009F682A" w:rsidP="00060573">
            <w:pPr>
              <w:pStyle w:val="Header"/>
              <w:jc w:val="center"/>
              <w:rPr>
                <w:rFonts w:ascii="Arial" w:hAnsi="Arial" w:cs="Arial"/>
                <w:sz w:val="22"/>
                <w:szCs w:val="22"/>
              </w:rPr>
            </w:pPr>
            <w:r w:rsidRPr="00FC7677">
              <w:rPr>
                <w:rFonts w:ascii="Arial" w:hAnsi="Arial" w:cs="Arial"/>
                <w:sz w:val="22"/>
                <w:szCs w:val="22"/>
              </w:rPr>
              <w:t>B2987</w:t>
            </w:r>
          </w:p>
        </w:tc>
        <w:tc>
          <w:tcPr>
            <w:tcW w:w="5188" w:type="dxa"/>
          </w:tcPr>
          <w:p w14:paraId="57E87F4E" w14:textId="77777777" w:rsidR="00AF4326" w:rsidRPr="005D64C8" w:rsidRDefault="00AF4326">
            <w:pPr>
              <w:jc w:val="center"/>
              <w:rPr>
                <w:rFonts w:ascii="Arial" w:hAnsi="Arial" w:cs="Arial"/>
                <w:b/>
                <w:sz w:val="28"/>
                <w:szCs w:val="28"/>
              </w:rPr>
            </w:pPr>
            <w:r w:rsidRPr="005D64C8">
              <w:rPr>
                <w:rFonts w:ascii="Arial" w:hAnsi="Arial" w:cs="Arial"/>
                <w:b/>
                <w:sz w:val="28"/>
                <w:szCs w:val="28"/>
              </w:rPr>
              <w:t>STAFF REPORT</w:t>
            </w:r>
          </w:p>
        </w:tc>
        <w:tc>
          <w:tcPr>
            <w:tcW w:w="2462" w:type="dxa"/>
          </w:tcPr>
          <w:p w14:paraId="0D68CA40" w14:textId="6BF6BCC7" w:rsidR="00AF4326" w:rsidRPr="00FC7677" w:rsidRDefault="009F682A" w:rsidP="00982665">
            <w:pPr>
              <w:pStyle w:val="Header"/>
              <w:jc w:val="center"/>
              <w:rPr>
                <w:rFonts w:ascii="Arial" w:hAnsi="Arial" w:cs="Arial"/>
                <w:sz w:val="22"/>
                <w:szCs w:val="22"/>
              </w:rPr>
            </w:pPr>
            <w:r w:rsidRPr="00FC7677">
              <w:rPr>
                <w:rFonts w:ascii="Arial" w:hAnsi="Arial" w:cs="Arial"/>
                <w:sz w:val="22"/>
                <w:szCs w:val="22"/>
              </w:rPr>
              <w:t>MI-ROP-B2987-20</w:t>
            </w:r>
            <w:r w:rsidR="005D39ED">
              <w:rPr>
                <w:rFonts w:ascii="Arial" w:hAnsi="Arial" w:cs="Arial"/>
                <w:sz w:val="22"/>
                <w:szCs w:val="22"/>
              </w:rPr>
              <w:t>16</w:t>
            </w:r>
            <w:r w:rsidR="00982658" w:rsidRPr="00FC7677">
              <w:rPr>
                <w:rFonts w:ascii="Arial" w:hAnsi="Arial" w:cs="Arial"/>
                <w:sz w:val="22"/>
                <w:szCs w:val="22"/>
              </w:rPr>
              <w:fldChar w:fldCharType="begin" w:fldLock="1">
                <w:ffData>
                  <w:name w:val="ROP"/>
                  <w:enabled/>
                  <w:calcOnExit/>
                  <w:statusText w:type="text" w:val="Enter RO Permit Number After (YEAR) Is Determined."/>
                  <w:textInput/>
                </w:ffData>
              </w:fldChar>
            </w:r>
            <w:bookmarkStart w:id="0" w:name="ROP"/>
            <w:r w:rsidR="00982658" w:rsidRPr="00FC7677">
              <w:rPr>
                <w:rFonts w:ascii="Arial" w:hAnsi="Arial" w:cs="Arial"/>
                <w:sz w:val="22"/>
                <w:szCs w:val="22"/>
              </w:rPr>
              <w:instrText xml:space="preserve"> FORMTEXT </w:instrText>
            </w:r>
            <w:r w:rsidR="00AA5CEA">
              <w:rPr>
                <w:rFonts w:ascii="Arial" w:hAnsi="Arial" w:cs="Arial"/>
                <w:sz w:val="22"/>
                <w:szCs w:val="22"/>
              </w:rPr>
            </w:r>
            <w:r w:rsidR="00AA5CEA">
              <w:rPr>
                <w:rFonts w:ascii="Arial" w:hAnsi="Arial" w:cs="Arial"/>
                <w:sz w:val="22"/>
                <w:szCs w:val="22"/>
              </w:rPr>
              <w:fldChar w:fldCharType="separate"/>
            </w:r>
            <w:r w:rsidR="00982658" w:rsidRPr="00FC7677">
              <w:rPr>
                <w:rFonts w:ascii="Arial" w:hAnsi="Arial" w:cs="Arial"/>
                <w:sz w:val="22"/>
                <w:szCs w:val="22"/>
              </w:rPr>
              <w:fldChar w:fldCharType="end"/>
            </w:r>
            <w:bookmarkEnd w:id="0"/>
          </w:p>
        </w:tc>
      </w:tr>
    </w:tbl>
    <w:p w14:paraId="5D2A3BC8" w14:textId="77777777" w:rsidR="00AF4326" w:rsidRPr="00FC7677" w:rsidRDefault="00AF4326">
      <w:pPr>
        <w:rPr>
          <w:rFonts w:ascii="Arial" w:hAnsi="Arial" w:cs="Arial"/>
          <w:color w:val="000000"/>
          <w:sz w:val="22"/>
          <w:szCs w:val="22"/>
        </w:rPr>
      </w:pPr>
    </w:p>
    <w:p w14:paraId="38445427" w14:textId="77777777" w:rsidR="00051677" w:rsidRPr="00FC7677" w:rsidRDefault="00051677">
      <w:pPr>
        <w:jc w:val="center"/>
        <w:rPr>
          <w:rFonts w:ascii="Arial" w:hAnsi="Arial" w:cs="Arial"/>
          <w:sz w:val="22"/>
          <w:szCs w:val="22"/>
        </w:rPr>
      </w:pPr>
    </w:p>
    <w:p w14:paraId="305D369C" w14:textId="77777777" w:rsidR="00051677" w:rsidRPr="00FC7677" w:rsidRDefault="00051677">
      <w:pPr>
        <w:jc w:val="center"/>
        <w:rPr>
          <w:rFonts w:ascii="Arial" w:hAnsi="Arial" w:cs="Arial"/>
          <w:sz w:val="22"/>
          <w:szCs w:val="22"/>
        </w:rPr>
      </w:pPr>
    </w:p>
    <w:p w14:paraId="0304BB5E" w14:textId="2B3D802A" w:rsidR="00AF4326" w:rsidRPr="00C974D4" w:rsidRDefault="009F682A">
      <w:pPr>
        <w:jc w:val="center"/>
        <w:rPr>
          <w:rFonts w:ascii="Arial" w:hAnsi="Arial" w:cs="Arial"/>
          <w:b/>
          <w:sz w:val="24"/>
          <w:szCs w:val="24"/>
        </w:rPr>
      </w:pPr>
      <w:r w:rsidRPr="00C974D4">
        <w:rPr>
          <w:rFonts w:ascii="Arial" w:hAnsi="Arial" w:cs="Arial"/>
          <w:b/>
          <w:sz w:val="24"/>
          <w:szCs w:val="24"/>
        </w:rPr>
        <w:t>B</w:t>
      </w:r>
      <w:r w:rsidR="00B05D64" w:rsidRPr="00C974D4">
        <w:rPr>
          <w:rFonts w:ascii="Arial" w:hAnsi="Arial" w:cs="Arial"/>
          <w:b/>
          <w:sz w:val="24"/>
          <w:szCs w:val="24"/>
        </w:rPr>
        <w:t>UCKEYE TERMINALS</w:t>
      </w:r>
      <w:r w:rsidRPr="00C974D4">
        <w:rPr>
          <w:rFonts w:ascii="Arial" w:hAnsi="Arial" w:cs="Arial"/>
          <w:b/>
          <w:sz w:val="24"/>
          <w:szCs w:val="24"/>
        </w:rPr>
        <w:t>, LLC</w:t>
      </w:r>
      <w:r w:rsidR="00B05D64" w:rsidRPr="00C974D4">
        <w:rPr>
          <w:rFonts w:ascii="Arial" w:hAnsi="Arial" w:cs="Arial"/>
          <w:b/>
          <w:sz w:val="24"/>
          <w:szCs w:val="24"/>
        </w:rPr>
        <w:t xml:space="preserve"> – </w:t>
      </w:r>
      <w:r w:rsidRPr="00C974D4">
        <w:rPr>
          <w:rFonts w:ascii="Arial" w:hAnsi="Arial" w:cs="Arial"/>
          <w:b/>
          <w:sz w:val="24"/>
          <w:szCs w:val="24"/>
        </w:rPr>
        <w:t>R</w:t>
      </w:r>
      <w:r w:rsidR="00B05D64" w:rsidRPr="00C974D4">
        <w:rPr>
          <w:rFonts w:ascii="Arial" w:hAnsi="Arial" w:cs="Arial"/>
          <w:b/>
          <w:sz w:val="24"/>
          <w:szCs w:val="24"/>
        </w:rPr>
        <w:t>IVER ROUGE TERMINAL</w:t>
      </w:r>
    </w:p>
    <w:p w14:paraId="6794BD91" w14:textId="77777777" w:rsidR="00AF4326" w:rsidRPr="00FC7677" w:rsidRDefault="00AF4326">
      <w:pPr>
        <w:rPr>
          <w:rFonts w:ascii="Arial" w:hAnsi="Arial" w:cs="Arial"/>
          <w:sz w:val="22"/>
          <w:szCs w:val="22"/>
        </w:rPr>
      </w:pPr>
    </w:p>
    <w:p w14:paraId="50395B43" w14:textId="77777777" w:rsidR="00AF4326" w:rsidRPr="00FC7677" w:rsidRDefault="00AF4326">
      <w:pPr>
        <w:jc w:val="center"/>
        <w:rPr>
          <w:rFonts w:ascii="Arial" w:hAnsi="Arial" w:cs="Arial"/>
          <w:sz w:val="22"/>
          <w:szCs w:val="22"/>
        </w:rPr>
      </w:pPr>
    </w:p>
    <w:p w14:paraId="436F0649" w14:textId="77777777" w:rsidR="00AF4326" w:rsidRPr="00FC7677" w:rsidRDefault="00AF4326">
      <w:pPr>
        <w:jc w:val="center"/>
        <w:rPr>
          <w:rFonts w:ascii="Arial" w:hAnsi="Arial" w:cs="Arial"/>
          <w:sz w:val="22"/>
          <w:szCs w:val="22"/>
        </w:rPr>
      </w:pPr>
      <w:r w:rsidRPr="00FC7677">
        <w:rPr>
          <w:rFonts w:ascii="Arial" w:hAnsi="Arial" w:cs="Arial"/>
          <w:sz w:val="22"/>
          <w:szCs w:val="22"/>
        </w:rPr>
        <w:t xml:space="preserve">SRN: </w:t>
      </w:r>
      <w:r w:rsidR="00051677" w:rsidRPr="00FC7677">
        <w:rPr>
          <w:rFonts w:ascii="Arial" w:hAnsi="Arial" w:cs="Arial"/>
          <w:sz w:val="22"/>
          <w:szCs w:val="22"/>
        </w:rPr>
        <w:t>B2987</w:t>
      </w:r>
    </w:p>
    <w:p w14:paraId="1550FC68" w14:textId="77777777" w:rsidR="00AF4326" w:rsidRPr="00FC7677" w:rsidRDefault="00AF4326" w:rsidP="00323C04">
      <w:pPr>
        <w:tabs>
          <w:tab w:val="left" w:pos="540"/>
        </w:tabs>
        <w:jc w:val="center"/>
        <w:rPr>
          <w:rFonts w:ascii="Arial" w:hAnsi="Arial" w:cs="Arial"/>
          <w:sz w:val="22"/>
          <w:szCs w:val="22"/>
        </w:rPr>
      </w:pPr>
    </w:p>
    <w:p w14:paraId="5EEFEC1C" w14:textId="77777777" w:rsidR="00AF4326" w:rsidRPr="00FC7677" w:rsidRDefault="001301E9">
      <w:pPr>
        <w:jc w:val="center"/>
        <w:outlineLvl w:val="0"/>
        <w:rPr>
          <w:rFonts w:ascii="Arial" w:hAnsi="Arial" w:cs="Arial"/>
          <w:sz w:val="22"/>
          <w:szCs w:val="22"/>
        </w:rPr>
      </w:pPr>
      <w:r w:rsidRPr="00FC7677">
        <w:rPr>
          <w:rFonts w:ascii="Arial" w:hAnsi="Arial" w:cs="Arial"/>
          <w:sz w:val="22"/>
          <w:szCs w:val="22"/>
        </w:rPr>
        <w:t>Located</w:t>
      </w:r>
      <w:r w:rsidR="00AF4326" w:rsidRPr="00FC7677">
        <w:rPr>
          <w:rFonts w:ascii="Arial" w:hAnsi="Arial" w:cs="Arial"/>
          <w:sz w:val="22"/>
          <w:szCs w:val="22"/>
        </w:rPr>
        <w:t xml:space="preserve"> at</w:t>
      </w:r>
    </w:p>
    <w:p w14:paraId="3541CF34" w14:textId="77777777" w:rsidR="006240B1" w:rsidRPr="00FC7677" w:rsidRDefault="006240B1">
      <w:pPr>
        <w:jc w:val="center"/>
        <w:outlineLvl w:val="0"/>
        <w:rPr>
          <w:rFonts w:ascii="Arial" w:hAnsi="Arial" w:cs="Arial"/>
          <w:sz w:val="22"/>
          <w:szCs w:val="22"/>
        </w:rPr>
      </w:pPr>
    </w:p>
    <w:p w14:paraId="38B6E059" w14:textId="4B79B29D" w:rsidR="009F682A" w:rsidRPr="00FC7677" w:rsidRDefault="009F682A" w:rsidP="009F682A">
      <w:pPr>
        <w:ind w:left="3150"/>
        <w:rPr>
          <w:rFonts w:ascii="Arial" w:hAnsi="Arial" w:cs="Arial"/>
          <w:sz w:val="22"/>
          <w:szCs w:val="22"/>
        </w:rPr>
      </w:pPr>
      <w:r w:rsidRPr="00FC7677">
        <w:rPr>
          <w:rFonts w:ascii="Arial" w:hAnsi="Arial" w:cs="Arial"/>
          <w:sz w:val="22"/>
          <w:szCs w:val="22"/>
        </w:rPr>
        <w:t>205 Marion Ave, River Rouge, Michigan 48218</w:t>
      </w:r>
    </w:p>
    <w:p w14:paraId="5AC983BB" w14:textId="77777777" w:rsidR="009F682A" w:rsidRPr="00FC7677" w:rsidRDefault="009F682A" w:rsidP="009F682A">
      <w:pPr>
        <w:ind w:left="3150"/>
        <w:rPr>
          <w:rFonts w:ascii="Arial" w:hAnsi="Arial" w:cs="Arial"/>
          <w:sz w:val="22"/>
          <w:szCs w:val="22"/>
        </w:rPr>
      </w:pPr>
    </w:p>
    <w:p w14:paraId="7FCF8F1F" w14:textId="6B9AD276" w:rsidR="00AF4326" w:rsidRPr="00FC7677" w:rsidRDefault="00AF4326" w:rsidP="009F682A">
      <w:pPr>
        <w:ind w:left="3150"/>
        <w:rPr>
          <w:rFonts w:ascii="Arial" w:hAnsi="Arial" w:cs="Arial"/>
          <w:sz w:val="22"/>
          <w:szCs w:val="22"/>
        </w:rPr>
      </w:pPr>
      <w:r w:rsidRPr="00FC7677">
        <w:rPr>
          <w:rFonts w:ascii="Arial" w:hAnsi="Arial" w:cs="Arial"/>
          <w:sz w:val="22"/>
          <w:szCs w:val="22"/>
        </w:rPr>
        <w:t>Permit Number:</w:t>
      </w:r>
      <w:r w:rsidRPr="00FC7677">
        <w:rPr>
          <w:rFonts w:ascii="Arial" w:hAnsi="Arial" w:cs="Arial"/>
          <w:sz w:val="22"/>
          <w:szCs w:val="22"/>
        </w:rPr>
        <w:tab/>
      </w:r>
      <w:r w:rsidR="009F682A" w:rsidRPr="00FC7677">
        <w:rPr>
          <w:rFonts w:ascii="Arial" w:hAnsi="Arial" w:cs="Arial"/>
          <w:sz w:val="22"/>
          <w:szCs w:val="22"/>
        </w:rPr>
        <w:t>MI-ROP-B2987-20</w:t>
      </w:r>
      <w:r w:rsidR="005D39ED">
        <w:rPr>
          <w:rFonts w:ascii="Arial" w:hAnsi="Arial" w:cs="Arial"/>
          <w:sz w:val="22"/>
          <w:szCs w:val="22"/>
        </w:rPr>
        <w:t>16</w:t>
      </w:r>
      <w:r w:rsidRPr="00FC7677">
        <w:rPr>
          <w:rFonts w:ascii="Arial" w:hAnsi="Arial" w:cs="Arial"/>
          <w:sz w:val="22"/>
          <w:szCs w:val="22"/>
        </w:rPr>
        <w:fldChar w:fldCharType="begin"/>
      </w:r>
      <w:r w:rsidRPr="00FC7677">
        <w:rPr>
          <w:rFonts w:ascii="Arial" w:hAnsi="Arial" w:cs="Arial"/>
          <w:sz w:val="22"/>
          <w:szCs w:val="22"/>
        </w:rPr>
        <w:instrText xml:space="preserve"> REF ROP \h </w:instrText>
      </w:r>
      <w:r w:rsidR="00FC7677" w:rsidRPr="00FC7677">
        <w:rPr>
          <w:rFonts w:ascii="Arial" w:hAnsi="Arial" w:cs="Arial"/>
          <w:sz w:val="22"/>
          <w:szCs w:val="22"/>
        </w:rPr>
        <w:instrText xml:space="preserve"> \* MERGEFORMAT </w:instrText>
      </w:r>
      <w:r w:rsidRPr="00FC7677">
        <w:rPr>
          <w:rFonts w:ascii="Arial" w:hAnsi="Arial" w:cs="Arial"/>
          <w:sz w:val="22"/>
          <w:szCs w:val="22"/>
        </w:rPr>
      </w:r>
      <w:r w:rsidRPr="00FC7677">
        <w:rPr>
          <w:rFonts w:ascii="Arial" w:hAnsi="Arial" w:cs="Arial"/>
          <w:sz w:val="22"/>
          <w:szCs w:val="22"/>
        </w:rPr>
        <w:fldChar w:fldCharType="end"/>
      </w:r>
    </w:p>
    <w:p w14:paraId="58B29192" w14:textId="77777777" w:rsidR="00AF4326" w:rsidRPr="00FC7677" w:rsidRDefault="00AF4326">
      <w:pPr>
        <w:ind w:left="3150"/>
        <w:rPr>
          <w:rFonts w:ascii="Arial" w:hAnsi="Arial" w:cs="Arial"/>
          <w:sz w:val="22"/>
          <w:szCs w:val="22"/>
        </w:rPr>
      </w:pPr>
    </w:p>
    <w:p w14:paraId="55876AE0" w14:textId="77777777" w:rsidR="00AF4326" w:rsidRPr="00FC7677" w:rsidRDefault="00AF4326">
      <w:pPr>
        <w:ind w:left="3150"/>
        <w:rPr>
          <w:rFonts w:ascii="Arial" w:hAnsi="Arial" w:cs="Arial"/>
          <w:sz w:val="22"/>
          <w:szCs w:val="22"/>
        </w:rPr>
      </w:pPr>
      <w:r w:rsidRPr="00FC7677">
        <w:rPr>
          <w:rFonts w:ascii="Arial" w:hAnsi="Arial" w:cs="Arial"/>
          <w:sz w:val="22"/>
          <w:szCs w:val="22"/>
        </w:rPr>
        <w:t>Staff Report Date:</w:t>
      </w:r>
      <w:r w:rsidRPr="00FC7677">
        <w:rPr>
          <w:rFonts w:ascii="Arial" w:hAnsi="Arial" w:cs="Arial"/>
          <w:sz w:val="22"/>
          <w:szCs w:val="22"/>
        </w:rPr>
        <w:tab/>
      </w:r>
      <w:r w:rsidR="00546CA7" w:rsidRPr="00FC7677">
        <w:rPr>
          <w:rFonts w:ascii="Arial" w:hAnsi="Arial" w:cs="Arial"/>
          <w:sz w:val="22"/>
          <w:szCs w:val="22"/>
        </w:rPr>
        <w:t>April 6</w:t>
      </w:r>
      <w:r w:rsidR="009F682A" w:rsidRPr="00FC7677">
        <w:rPr>
          <w:rFonts w:ascii="Arial" w:hAnsi="Arial" w:cs="Arial"/>
          <w:sz w:val="22"/>
          <w:szCs w:val="22"/>
        </w:rPr>
        <w:t>, 2015</w:t>
      </w:r>
    </w:p>
    <w:p w14:paraId="471BEF3D" w14:textId="77777777" w:rsidR="00DB5924" w:rsidRPr="00FC7677" w:rsidRDefault="00DB5924">
      <w:pPr>
        <w:pStyle w:val="BodyText"/>
        <w:rPr>
          <w:rFonts w:cs="Arial"/>
          <w:szCs w:val="22"/>
        </w:rPr>
      </w:pPr>
    </w:p>
    <w:p w14:paraId="15B5C52A" w14:textId="77777777" w:rsidR="00644884" w:rsidRPr="00FC7677" w:rsidRDefault="00644884" w:rsidP="00DB5924">
      <w:pPr>
        <w:jc w:val="both"/>
        <w:rPr>
          <w:rFonts w:ascii="Arial" w:hAnsi="Arial" w:cs="Arial"/>
          <w:sz w:val="22"/>
          <w:szCs w:val="22"/>
        </w:rPr>
      </w:pPr>
    </w:p>
    <w:p w14:paraId="7959931A" w14:textId="77777777" w:rsidR="00644884" w:rsidRPr="00FC7677" w:rsidRDefault="00644884" w:rsidP="00DB5924">
      <w:pPr>
        <w:jc w:val="both"/>
        <w:rPr>
          <w:rFonts w:ascii="Arial" w:hAnsi="Arial" w:cs="Arial"/>
          <w:sz w:val="22"/>
          <w:szCs w:val="22"/>
        </w:rPr>
      </w:pPr>
    </w:p>
    <w:p w14:paraId="7C6D4B25" w14:textId="77777777" w:rsidR="00644884" w:rsidRPr="00FC7677" w:rsidRDefault="00644884" w:rsidP="00DB5924">
      <w:pPr>
        <w:jc w:val="both"/>
        <w:rPr>
          <w:rFonts w:ascii="Arial" w:hAnsi="Arial" w:cs="Arial"/>
          <w:sz w:val="22"/>
          <w:szCs w:val="22"/>
        </w:rPr>
      </w:pPr>
    </w:p>
    <w:p w14:paraId="07E8D0A4" w14:textId="77777777" w:rsidR="00AF4326" w:rsidRPr="00FC7677" w:rsidRDefault="00DB5924" w:rsidP="00DB5924">
      <w:pPr>
        <w:jc w:val="both"/>
        <w:rPr>
          <w:rFonts w:ascii="Arial" w:hAnsi="Arial" w:cs="Arial"/>
          <w:sz w:val="22"/>
          <w:szCs w:val="22"/>
        </w:rPr>
      </w:pPr>
      <w:r w:rsidRPr="00FC7677">
        <w:rPr>
          <w:rFonts w:ascii="Arial" w:hAnsi="Arial" w:cs="Arial"/>
          <w:sz w:val="22"/>
          <w:szCs w:val="22"/>
        </w:rPr>
        <w:t>This Staff Report is published in accordance with Sections 5506 and 5511 of Part 55, Air Pollution Control, of the Natural Resources and Environmental Protection Act, 1994 PA 451, as amended</w:t>
      </w:r>
      <w:r w:rsidR="00DB7D71" w:rsidRPr="00FC7677">
        <w:rPr>
          <w:rFonts w:ascii="Arial" w:hAnsi="Arial" w:cs="Arial"/>
          <w:sz w:val="22"/>
          <w:szCs w:val="22"/>
        </w:rPr>
        <w:t xml:space="preserve"> (Act 451)</w:t>
      </w:r>
      <w:r w:rsidRPr="00FC7677">
        <w:rPr>
          <w:rFonts w:ascii="Arial" w:hAnsi="Arial" w:cs="Arial"/>
          <w:sz w:val="22"/>
          <w:szCs w:val="22"/>
        </w:rPr>
        <w:t>.  Specifically</w:t>
      </w:r>
      <w:r w:rsidR="00C67104" w:rsidRPr="00FC7677">
        <w:rPr>
          <w:rFonts w:ascii="Arial" w:hAnsi="Arial" w:cs="Arial"/>
          <w:sz w:val="22"/>
          <w:szCs w:val="22"/>
        </w:rPr>
        <w:t xml:space="preserve">, Rule 214(1) requires that the </w:t>
      </w:r>
      <w:r w:rsidR="00DB7D71" w:rsidRPr="00FC7677">
        <w:rPr>
          <w:rFonts w:ascii="Arial" w:hAnsi="Arial" w:cs="Arial"/>
          <w:sz w:val="22"/>
          <w:szCs w:val="22"/>
        </w:rPr>
        <w:t xml:space="preserve">Michigan </w:t>
      </w:r>
      <w:r w:rsidRPr="00FC7677">
        <w:rPr>
          <w:rFonts w:ascii="Arial" w:hAnsi="Arial" w:cs="Arial"/>
          <w:sz w:val="22"/>
          <w:szCs w:val="22"/>
        </w:rPr>
        <w:t>Department of Environment</w:t>
      </w:r>
      <w:r w:rsidR="00AF5CDE" w:rsidRPr="00FC7677">
        <w:rPr>
          <w:rFonts w:ascii="Arial" w:hAnsi="Arial" w:cs="Arial"/>
          <w:sz w:val="22"/>
          <w:szCs w:val="22"/>
        </w:rPr>
        <w:t>al Quality</w:t>
      </w:r>
      <w:r w:rsidR="00135426" w:rsidRPr="00FC7677">
        <w:rPr>
          <w:rFonts w:ascii="Arial" w:hAnsi="Arial" w:cs="Arial"/>
          <w:sz w:val="22"/>
          <w:szCs w:val="22"/>
        </w:rPr>
        <w:t xml:space="preserve"> </w:t>
      </w:r>
      <w:r w:rsidRPr="00FC7677">
        <w:rPr>
          <w:rFonts w:ascii="Arial" w:hAnsi="Arial" w:cs="Arial"/>
          <w:sz w:val="22"/>
          <w:szCs w:val="22"/>
        </w:rPr>
        <w:t>(</w:t>
      </w:r>
      <w:r w:rsidR="00AF5CDE" w:rsidRPr="00FC7677">
        <w:rPr>
          <w:rFonts w:ascii="Arial" w:hAnsi="Arial" w:cs="Arial"/>
          <w:sz w:val="22"/>
          <w:szCs w:val="22"/>
        </w:rPr>
        <w:t>MDEQ</w:t>
      </w:r>
      <w:r w:rsidRPr="00FC7677">
        <w:rPr>
          <w:rFonts w:ascii="Arial" w:hAnsi="Arial" w:cs="Arial"/>
          <w:sz w:val="22"/>
          <w:szCs w:val="22"/>
        </w:rPr>
        <w:t xml:space="preserve">), Air Quality Division (AQD), prepare a report that sets forth the factual basis for the terms and conditions of the Renewable Operating Permit (ROP).  </w:t>
      </w:r>
    </w:p>
    <w:p w14:paraId="0998E359" w14:textId="77777777" w:rsidR="00AF4326" w:rsidRPr="00FC7677" w:rsidRDefault="00AF4326">
      <w:pPr>
        <w:rPr>
          <w:rFonts w:ascii="Arial" w:hAnsi="Arial" w:cs="Arial"/>
          <w:sz w:val="22"/>
          <w:szCs w:val="22"/>
        </w:rPr>
      </w:pPr>
    </w:p>
    <w:p w14:paraId="4956708C" w14:textId="77777777" w:rsidR="00AF4326" w:rsidRPr="00FC7677" w:rsidRDefault="00644884" w:rsidP="00644884">
      <w:pPr>
        <w:rPr>
          <w:rFonts w:ascii="Arial" w:hAnsi="Arial" w:cs="Arial"/>
          <w:sz w:val="22"/>
          <w:szCs w:val="22"/>
        </w:rPr>
      </w:pPr>
      <w:r w:rsidRPr="00FC7677">
        <w:rPr>
          <w:rFonts w:ascii="Arial" w:hAnsi="Arial" w:cs="Arial"/>
          <w:sz w:val="22"/>
          <w:szCs w:val="22"/>
        </w:rPr>
        <w:br w:type="page"/>
      </w:r>
    </w:p>
    <w:p w14:paraId="142892F0" w14:textId="77777777" w:rsidR="00AF4326" w:rsidRPr="00FC7677" w:rsidRDefault="00AF4326">
      <w:pPr>
        <w:jc w:val="center"/>
        <w:outlineLvl w:val="0"/>
        <w:rPr>
          <w:rFonts w:ascii="Arial" w:hAnsi="Arial" w:cs="Arial"/>
          <w:b/>
          <w:sz w:val="22"/>
          <w:szCs w:val="22"/>
        </w:rPr>
      </w:pPr>
      <w:r w:rsidRPr="00FC7677">
        <w:rPr>
          <w:rFonts w:ascii="Arial" w:hAnsi="Arial" w:cs="Arial"/>
          <w:b/>
          <w:sz w:val="22"/>
          <w:szCs w:val="22"/>
        </w:rPr>
        <w:lastRenderedPageBreak/>
        <w:t>TABLE OF CONTENTS</w:t>
      </w:r>
    </w:p>
    <w:p w14:paraId="731F4539" w14:textId="77777777" w:rsidR="002F783C" w:rsidRDefault="00AF4326">
      <w:pPr>
        <w:pStyle w:val="TOC1"/>
        <w:tabs>
          <w:tab w:val="right" w:pos="10214"/>
        </w:tabs>
        <w:rPr>
          <w:rFonts w:asciiTheme="minorHAnsi" w:eastAsiaTheme="minorEastAsia" w:hAnsiTheme="minorHAnsi" w:cstheme="minorBidi"/>
          <w:b w:val="0"/>
          <w:noProof/>
          <w:szCs w:val="22"/>
        </w:rPr>
      </w:pPr>
      <w:r w:rsidRPr="00FC7677">
        <w:rPr>
          <w:rFonts w:cs="Arial"/>
          <w:b w:val="0"/>
          <w:szCs w:val="22"/>
        </w:rPr>
        <w:fldChar w:fldCharType="begin"/>
      </w:r>
      <w:r w:rsidRPr="00FC7677">
        <w:rPr>
          <w:rFonts w:cs="Arial"/>
          <w:b w:val="0"/>
          <w:szCs w:val="22"/>
        </w:rPr>
        <w:instrText xml:space="preserve"> TOC \o "1-8" </w:instrText>
      </w:r>
      <w:r w:rsidRPr="00FC7677">
        <w:rPr>
          <w:rFonts w:cs="Arial"/>
          <w:b w:val="0"/>
          <w:szCs w:val="22"/>
        </w:rPr>
        <w:fldChar w:fldCharType="separate"/>
      </w:r>
      <w:bookmarkStart w:id="1" w:name="_GoBack"/>
      <w:bookmarkEnd w:id="1"/>
      <w:r w:rsidR="002F783C" w:rsidRPr="0048761A">
        <w:rPr>
          <w:rFonts w:cs="Arial"/>
          <w:noProof/>
        </w:rPr>
        <w:t>April 6, 2015 STAFF REPORT</w:t>
      </w:r>
      <w:r w:rsidR="002F783C">
        <w:rPr>
          <w:noProof/>
        </w:rPr>
        <w:tab/>
      </w:r>
      <w:r w:rsidR="002F783C">
        <w:rPr>
          <w:noProof/>
        </w:rPr>
        <w:fldChar w:fldCharType="begin"/>
      </w:r>
      <w:r w:rsidR="002F783C">
        <w:rPr>
          <w:noProof/>
        </w:rPr>
        <w:instrText xml:space="preserve"> PAGEREF _Toc444607168 \h </w:instrText>
      </w:r>
      <w:r w:rsidR="002F783C">
        <w:rPr>
          <w:noProof/>
        </w:rPr>
      </w:r>
      <w:r w:rsidR="002F783C">
        <w:rPr>
          <w:noProof/>
        </w:rPr>
        <w:fldChar w:fldCharType="separate"/>
      </w:r>
      <w:r w:rsidR="00AA5CEA">
        <w:rPr>
          <w:noProof/>
        </w:rPr>
        <w:t>3</w:t>
      </w:r>
      <w:r w:rsidR="002F783C">
        <w:rPr>
          <w:noProof/>
        </w:rPr>
        <w:fldChar w:fldCharType="end"/>
      </w:r>
    </w:p>
    <w:p w14:paraId="11AF9B77" w14:textId="77777777" w:rsidR="002F783C" w:rsidRDefault="002F783C">
      <w:pPr>
        <w:pStyle w:val="TOC1"/>
        <w:tabs>
          <w:tab w:val="right" w:pos="10214"/>
        </w:tabs>
        <w:rPr>
          <w:rFonts w:asciiTheme="minorHAnsi" w:eastAsiaTheme="minorEastAsia" w:hAnsiTheme="minorHAnsi" w:cstheme="minorBidi"/>
          <w:b w:val="0"/>
          <w:noProof/>
          <w:szCs w:val="22"/>
        </w:rPr>
      </w:pPr>
      <w:r w:rsidRPr="0048761A">
        <w:rPr>
          <w:rFonts w:cs="Arial"/>
          <w:noProof/>
        </w:rPr>
        <w:t>December 23, 2015 STAFF REPORT ADDENDUM</w:t>
      </w:r>
      <w:r>
        <w:rPr>
          <w:noProof/>
        </w:rPr>
        <w:tab/>
      </w:r>
      <w:r>
        <w:rPr>
          <w:noProof/>
        </w:rPr>
        <w:fldChar w:fldCharType="begin"/>
      </w:r>
      <w:r>
        <w:rPr>
          <w:noProof/>
        </w:rPr>
        <w:instrText xml:space="preserve"> PAGEREF _Toc444607169 \h </w:instrText>
      </w:r>
      <w:r>
        <w:rPr>
          <w:noProof/>
        </w:rPr>
      </w:r>
      <w:r>
        <w:rPr>
          <w:noProof/>
        </w:rPr>
        <w:fldChar w:fldCharType="separate"/>
      </w:r>
      <w:r w:rsidR="00AA5CEA">
        <w:rPr>
          <w:noProof/>
        </w:rPr>
        <w:t>8</w:t>
      </w:r>
      <w:r>
        <w:rPr>
          <w:noProof/>
        </w:rPr>
        <w:fldChar w:fldCharType="end"/>
      </w:r>
    </w:p>
    <w:p w14:paraId="6C6C7BA4" w14:textId="77777777" w:rsidR="00AF4326" w:rsidRPr="00FC7677" w:rsidRDefault="00AF4326">
      <w:pPr>
        <w:pStyle w:val="Header"/>
        <w:tabs>
          <w:tab w:val="clear" w:pos="4320"/>
          <w:tab w:val="clear" w:pos="8640"/>
        </w:tabs>
        <w:rPr>
          <w:rFonts w:ascii="Arial" w:hAnsi="Arial" w:cs="Arial"/>
          <w:sz w:val="22"/>
          <w:szCs w:val="22"/>
        </w:rPr>
      </w:pPr>
      <w:r w:rsidRPr="00FC7677">
        <w:rPr>
          <w:rFonts w:ascii="Arial" w:hAnsi="Arial" w:cs="Arial"/>
          <w:b/>
          <w:sz w:val="22"/>
          <w:szCs w:val="22"/>
        </w:rPr>
        <w:fldChar w:fldCharType="end"/>
      </w:r>
      <w:r w:rsidRPr="00FC7677">
        <w:rPr>
          <w:rFonts w:ascii="Arial" w:hAnsi="Arial" w:cs="Arial"/>
          <w:sz w:val="22"/>
          <w:szCs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rsidRPr="00FC7677" w14:paraId="4645CC0D" w14:textId="77777777">
        <w:tc>
          <w:tcPr>
            <w:tcW w:w="2430" w:type="dxa"/>
          </w:tcPr>
          <w:p w14:paraId="18D031B3" w14:textId="77777777" w:rsidR="00AF4326" w:rsidRPr="00FC7677" w:rsidRDefault="00AF4326">
            <w:pPr>
              <w:jc w:val="center"/>
              <w:rPr>
                <w:rFonts w:ascii="Arial" w:hAnsi="Arial" w:cs="Arial"/>
                <w:sz w:val="22"/>
                <w:szCs w:val="22"/>
              </w:rPr>
            </w:pPr>
          </w:p>
        </w:tc>
        <w:tc>
          <w:tcPr>
            <w:tcW w:w="5456" w:type="dxa"/>
          </w:tcPr>
          <w:p w14:paraId="060F61E5" w14:textId="77777777" w:rsidR="00AF4326" w:rsidRPr="00DE64A5" w:rsidRDefault="00444F0F">
            <w:pPr>
              <w:jc w:val="center"/>
              <w:rPr>
                <w:rFonts w:ascii="Arial" w:hAnsi="Arial" w:cs="Arial"/>
              </w:rPr>
            </w:pPr>
            <w:r w:rsidRPr="00DE64A5">
              <w:rPr>
                <w:rFonts w:ascii="Arial" w:hAnsi="Arial" w:cs="Arial"/>
              </w:rPr>
              <w:t>Michigan Department o</w:t>
            </w:r>
            <w:r w:rsidR="00AF4326" w:rsidRPr="00DE64A5">
              <w:rPr>
                <w:rFonts w:ascii="Arial" w:hAnsi="Arial" w:cs="Arial"/>
              </w:rPr>
              <w:t>f Environment</w:t>
            </w:r>
            <w:r w:rsidR="00AF5CDE" w:rsidRPr="00DE64A5">
              <w:rPr>
                <w:rFonts w:ascii="Arial" w:hAnsi="Arial" w:cs="Arial"/>
              </w:rPr>
              <w:t>al Quality</w:t>
            </w:r>
          </w:p>
          <w:p w14:paraId="172B34B5" w14:textId="77777777" w:rsidR="00AF4326" w:rsidRPr="00FC7677" w:rsidRDefault="00AF4326">
            <w:pPr>
              <w:jc w:val="center"/>
              <w:rPr>
                <w:rFonts w:ascii="Arial" w:hAnsi="Arial" w:cs="Arial"/>
                <w:sz w:val="22"/>
                <w:szCs w:val="22"/>
              </w:rPr>
            </w:pPr>
            <w:r w:rsidRPr="00DE64A5">
              <w:rPr>
                <w:rFonts w:ascii="Arial" w:hAnsi="Arial" w:cs="Arial"/>
              </w:rPr>
              <w:t>Air Quality Division</w:t>
            </w:r>
          </w:p>
        </w:tc>
        <w:tc>
          <w:tcPr>
            <w:tcW w:w="2374" w:type="dxa"/>
          </w:tcPr>
          <w:p w14:paraId="6F91C52A" w14:textId="77777777" w:rsidR="00AF4326" w:rsidRPr="00FC7677" w:rsidRDefault="00AF4326">
            <w:pPr>
              <w:jc w:val="center"/>
              <w:rPr>
                <w:rFonts w:ascii="Arial" w:hAnsi="Arial" w:cs="Arial"/>
                <w:sz w:val="22"/>
                <w:szCs w:val="22"/>
              </w:rPr>
            </w:pPr>
          </w:p>
        </w:tc>
      </w:tr>
      <w:tr w:rsidR="00AF4326" w:rsidRPr="00FC7677" w14:paraId="493E46F7" w14:textId="77777777">
        <w:trPr>
          <w:cantSplit/>
          <w:trHeight w:val="333"/>
        </w:trPr>
        <w:tc>
          <w:tcPr>
            <w:tcW w:w="2430" w:type="dxa"/>
          </w:tcPr>
          <w:p w14:paraId="7EB1E8DC" w14:textId="77777777" w:rsidR="00AF4326" w:rsidRPr="00DE64A5" w:rsidRDefault="00AF4326">
            <w:pPr>
              <w:pStyle w:val="Header"/>
              <w:jc w:val="center"/>
              <w:rPr>
                <w:rFonts w:ascii="Arial" w:hAnsi="Arial" w:cs="Arial"/>
                <w:b/>
                <w:sz w:val="16"/>
                <w:szCs w:val="16"/>
              </w:rPr>
            </w:pPr>
            <w:r w:rsidRPr="00DE64A5">
              <w:rPr>
                <w:rFonts w:ascii="Arial" w:hAnsi="Arial" w:cs="Arial"/>
                <w:b/>
                <w:sz w:val="16"/>
                <w:szCs w:val="16"/>
              </w:rPr>
              <w:t>State Registration Number</w:t>
            </w:r>
          </w:p>
        </w:tc>
        <w:tc>
          <w:tcPr>
            <w:tcW w:w="5456" w:type="dxa"/>
          </w:tcPr>
          <w:p w14:paraId="0A3F2D78" w14:textId="77777777" w:rsidR="00AF4326" w:rsidRPr="00DE64A5" w:rsidRDefault="00AF4326">
            <w:pPr>
              <w:jc w:val="center"/>
              <w:rPr>
                <w:rFonts w:ascii="Arial" w:hAnsi="Arial" w:cs="Arial"/>
                <w:b/>
                <w:sz w:val="28"/>
                <w:szCs w:val="28"/>
              </w:rPr>
            </w:pPr>
            <w:r w:rsidRPr="00DE64A5">
              <w:rPr>
                <w:rFonts w:ascii="Arial" w:hAnsi="Arial" w:cs="Arial"/>
                <w:b/>
                <w:sz w:val="28"/>
                <w:szCs w:val="28"/>
              </w:rPr>
              <w:t>RENEWABLE OPERATING PERMIT</w:t>
            </w:r>
          </w:p>
        </w:tc>
        <w:tc>
          <w:tcPr>
            <w:tcW w:w="2374" w:type="dxa"/>
          </w:tcPr>
          <w:p w14:paraId="34C01DA6" w14:textId="77777777" w:rsidR="00AF4326" w:rsidRPr="00DE64A5" w:rsidRDefault="00DB5924">
            <w:pPr>
              <w:jc w:val="center"/>
              <w:rPr>
                <w:rFonts w:ascii="Arial" w:hAnsi="Arial" w:cs="Arial"/>
                <w:b/>
                <w:sz w:val="16"/>
                <w:szCs w:val="16"/>
              </w:rPr>
            </w:pPr>
            <w:r w:rsidRPr="00DE64A5">
              <w:rPr>
                <w:rFonts w:ascii="Arial" w:hAnsi="Arial" w:cs="Arial"/>
                <w:b/>
                <w:sz w:val="16"/>
                <w:szCs w:val="16"/>
              </w:rPr>
              <w:t>RO</w:t>
            </w:r>
            <w:r w:rsidR="00AF4326" w:rsidRPr="00DE64A5">
              <w:rPr>
                <w:rFonts w:ascii="Arial" w:hAnsi="Arial" w:cs="Arial"/>
                <w:b/>
                <w:sz w:val="16"/>
                <w:szCs w:val="16"/>
              </w:rPr>
              <w:t>P</w:t>
            </w:r>
            <w:r w:rsidRPr="00DE64A5">
              <w:rPr>
                <w:rFonts w:ascii="Arial" w:hAnsi="Arial" w:cs="Arial"/>
                <w:b/>
                <w:sz w:val="16"/>
                <w:szCs w:val="16"/>
              </w:rPr>
              <w:t xml:space="preserve"> </w:t>
            </w:r>
            <w:r w:rsidR="00AF4326" w:rsidRPr="00DE64A5">
              <w:rPr>
                <w:rFonts w:ascii="Arial" w:hAnsi="Arial" w:cs="Arial"/>
                <w:b/>
                <w:sz w:val="16"/>
                <w:szCs w:val="16"/>
              </w:rPr>
              <w:t>Number</w:t>
            </w:r>
          </w:p>
        </w:tc>
      </w:tr>
      <w:tr w:rsidR="00AF4326" w:rsidRPr="00FC7677" w14:paraId="3A57EAB9" w14:textId="77777777" w:rsidTr="00DE64A5">
        <w:trPr>
          <w:cantSplit/>
          <w:trHeight w:val="428"/>
        </w:trPr>
        <w:tc>
          <w:tcPr>
            <w:tcW w:w="2430" w:type="dxa"/>
            <w:tcBorders>
              <w:bottom w:val="nil"/>
            </w:tcBorders>
            <w:vAlign w:val="center"/>
          </w:tcPr>
          <w:p w14:paraId="75354D84" w14:textId="77777777" w:rsidR="00AF4326" w:rsidRPr="00FC7677" w:rsidRDefault="00051677" w:rsidP="00DE64A5">
            <w:pPr>
              <w:pStyle w:val="Header"/>
              <w:jc w:val="center"/>
              <w:rPr>
                <w:rFonts w:ascii="Arial" w:hAnsi="Arial" w:cs="Arial"/>
                <w:sz w:val="22"/>
                <w:szCs w:val="22"/>
              </w:rPr>
            </w:pPr>
            <w:r w:rsidRPr="00FC7677">
              <w:rPr>
                <w:rFonts w:ascii="Arial" w:hAnsi="Arial" w:cs="Arial"/>
                <w:sz w:val="22"/>
                <w:szCs w:val="22"/>
              </w:rPr>
              <w:t>B2987</w:t>
            </w:r>
          </w:p>
        </w:tc>
        <w:tc>
          <w:tcPr>
            <w:tcW w:w="5456" w:type="dxa"/>
            <w:tcBorders>
              <w:bottom w:val="nil"/>
            </w:tcBorders>
          </w:tcPr>
          <w:p w14:paraId="18EBAE5A" w14:textId="16C600E9" w:rsidR="00AF4326" w:rsidRPr="00FC7677" w:rsidRDefault="00546CA7" w:rsidP="00C0227E">
            <w:pPr>
              <w:pStyle w:val="Heading1"/>
              <w:spacing w:before="120"/>
              <w:rPr>
                <w:rFonts w:cs="Arial"/>
                <w:sz w:val="22"/>
                <w:szCs w:val="22"/>
              </w:rPr>
            </w:pPr>
            <w:bookmarkStart w:id="2" w:name="_Toc183429900"/>
            <w:bookmarkStart w:id="3" w:name="_Toc183430200"/>
            <w:bookmarkStart w:id="4" w:name="_Toc444607168"/>
            <w:r w:rsidRPr="00FC7677">
              <w:rPr>
                <w:rFonts w:cs="Arial"/>
                <w:sz w:val="22"/>
                <w:szCs w:val="22"/>
              </w:rPr>
              <w:t>April 6, 2015</w:t>
            </w:r>
            <w:r w:rsidR="000F73C3" w:rsidRPr="00FC7677">
              <w:rPr>
                <w:rFonts w:cs="Arial"/>
                <w:sz w:val="22"/>
                <w:szCs w:val="22"/>
              </w:rPr>
              <w:t xml:space="preserve"> </w:t>
            </w:r>
            <w:r w:rsidR="001466CA" w:rsidRPr="00FC7677">
              <w:rPr>
                <w:rFonts w:cs="Arial"/>
                <w:sz w:val="22"/>
                <w:szCs w:val="22"/>
              </w:rPr>
              <w:t>S</w:t>
            </w:r>
            <w:r w:rsidR="00AF4326" w:rsidRPr="00FC7677">
              <w:rPr>
                <w:rFonts w:cs="Arial"/>
                <w:sz w:val="22"/>
                <w:szCs w:val="22"/>
              </w:rPr>
              <w:t>TAFF REPORT</w:t>
            </w:r>
            <w:bookmarkEnd w:id="2"/>
            <w:bookmarkEnd w:id="3"/>
            <w:bookmarkEnd w:id="4"/>
          </w:p>
        </w:tc>
        <w:tc>
          <w:tcPr>
            <w:tcW w:w="2374" w:type="dxa"/>
            <w:tcBorders>
              <w:bottom w:val="nil"/>
            </w:tcBorders>
            <w:vAlign w:val="center"/>
          </w:tcPr>
          <w:p w14:paraId="248C6DAA" w14:textId="069A057C" w:rsidR="00AF4326" w:rsidRPr="00FC7677" w:rsidRDefault="00051677" w:rsidP="00DE64A5">
            <w:pPr>
              <w:pStyle w:val="Header"/>
              <w:jc w:val="center"/>
              <w:rPr>
                <w:rFonts w:ascii="Arial" w:hAnsi="Arial" w:cs="Arial"/>
                <w:sz w:val="22"/>
                <w:szCs w:val="22"/>
              </w:rPr>
            </w:pPr>
            <w:r w:rsidRPr="00FC7677">
              <w:rPr>
                <w:rFonts w:ascii="Arial" w:hAnsi="Arial" w:cs="Arial"/>
                <w:sz w:val="22"/>
                <w:szCs w:val="22"/>
              </w:rPr>
              <w:t>MI-ROP-B2987-20</w:t>
            </w:r>
            <w:r w:rsidR="005D39ED">
              <w:rPr>
                <w:rFonts w:ascii="Arial" w:hAnsi="Arial" w:cs="Arial"/>
                <w:sz w:val="22"/>
                <w:szCs w:val="22"/>
              </w:rPr>
              <w:t>16</w:t>
            </w:r>
          </w:p>
        </w:tc>
      </w:tr>
    </w:tbl>
    <w:p w14:paraId="59D49E7C" w14:textId="77777777" w:rsidR="00AF4326" w:rsidRPr="00FC7677" w:rsidRDefault="00AF4326">
      <w:pPr>
        <w:rPr>
          <w:rFonts w:ascii="Arial" w:hAnsi="Arial" w:cs="Arial"/>
          <w:b/>
          <w:sz w:val="22"/>
          <w:szCs w:val="22"/>
          <w:u w:val="single"/>
        </w:rPr>
      </w:pPr>
    </w:p>
    <w:p w14:paraId="4CD0EEBC" w14:textId="77777777" w:rsidR="00AF4326" w:rsidRPr="00FC7677" w:rsidRDefault="00AF4326">
      <w:pPr>
        <w:rPr>
          <w:rFonts w:ascii="Arial" w:hAnsi="Arial" w:cs="Arial"/>
          <w:b/>
          <w:sz w:val="22"/>
          <w:szCs w:val="22"/>
          <w:u w:val="single"/>
        </w:rPr>
      </w:pPr>
    </w:p>
    <w:p w14:paraId="06638D86" w14:textId="77777777" w:rsidR="00AF4326" w:rsidRPr="00FC7677" w:rsidRDefault="00AF4326">
      <w:pPr>
        <w:rPr>
          <w:rFonts w:ascii="Arial" w:hAnsi="Arial" w:cs="Arial"/>
          <w:b/>
          <w:sz w:val="22"/>
          <w:szCs w:val="22"/>
          <w:u w:val="single"/>
        </w:rPr>
      </w:pPr>
      <w:bookmarkStart w:id="5" w:name="_Toc480946816"/>
      <w:bookmarkStart w:id="6" w:name="_Toc482691111"/>
      <w:r w:rsidRPr="00FC7677">
        <w:rPr>
          <w:rFonts w:ascii="Arial" w:hAnsi="Arial" w:cs="Arial"/>
          <w:b/>
          <w:sz w:val="22"/>
          <w:szCs w:val="22"/>
          <w:u w:val="single"/>
        </w:rPr>
        <w:t>Purpose</w:t>
      </w:r>
      <w:bookmarkEnd w:id="5"/>
      <w:bookmarkEnd w:id="6"/>
    </w:p>
    <w:p w14:paraId="3438FE62" w14:textId="77777777" w:rsidR="00AF4326" w:rsidRPr="00FC7677" w:rsidRDefault="00AF4326">
      <w:pPr>
        <w:jc w:val="both"/>
        <w:rPr>
          <w:rFonts w:ascii="Arial" w:hAnsi="Arial" w:cs="Arial"/>
          <w:sz w:val="22"/>
          <w:szCs w:val="22"/>
        </w:rPr>
      </w:pPr>
    </w:p>
    <w:p w14:paraId="0983D1FE" w14:textId="77777777" w:rsidR="00DB5924" w:rsidRPr="00FC7677" w:rsidRDefault="00DB5924" w:rsidP="00167B85">
      <w:pPr>
        <w:jc w:val="both"/>
        <w:rPr>
          <w:rFonts w:ascii="Arial" w:hAnsi="Arial" w:cs="Arial"/>
          <w:sz w:val="22"/>
          <w:szCs w:val="22"/>
        </w:rPr>
      </w:pPr>
      <w:r w:rsidRPr="00FC7677">
        <w:rPr>
          <w:rFonts w:ascii="Arial" w:hAnsi="Arial" w:cs="Arial"/>
          <w:sz w:val="22"/>
          <w:szCs w:val="22"/>
        </w:rPr>
        <w:t>Major stationary sources of air pollutants, and some non-major sources, are required to obtain and operate in compliance with a</w:t>
      </w:r>
      <w:r w:rsidR="0002430E" w:rsidRPr="00FC7677">
        <w:rPr>
          <w:rFonts w:ascii="Arial" w:hAnsi="Arial" w:cs="Arial"/>
          <w:sz w:val="22"/>
          <w:szCs w:val="22"/>
        </w:rPr>
        <w:t>n</w:t>
      </w:r>
      <w:r w:rsidRPr="00FC7677">
        <w:rPr>
          <w:rFonts w:ascii="Arial" w:hAnsi="Arial" w:cs="Arial"/>
          <w:sz w:val="22"/>
          <w:szCs w:val="22"/>
        </w:rPr>
        <w:t xml:space="preserve"> RO</w:t>
      </w:r>
      <w:r w:rsidR="0009079D" w:rsidRPr="00FC7677">
        <w:rPr>
          <w:rFonts w:ascii="Arial" w:hAnsi="Arial" w:cs="Arial"/>
          <w:sz w:val="22"/>
          <w:szCs w:val="22"/>
        </w:rPr>
        <w:t>P</w:t>
      </w:r>
      <w:r w:rsidRPr="00FC7677">
        <w:rPr>
          <w:rFonts w:ascii="Arial" w:hAnsi="Arial" w:cs="Arial"/>
          <w:sz w:val="22"/>
          <w:szCs w:val="22"/>
        </w:rPr>
        <w:t xml:space="preserve"> pursuant to Title V of the federal Clean Air Act of 1990 and Michigan’s Administrative Rules for </w:t>
      </w:r>
      <w:r w:rsidR="0002430E" w:rsidRPr="00FC7677">
        <w:rPr>
          <w:rFonts w:ascii="Arial" w:hAnsi="Arial" w:cs="Arial"/>
          <w:sz w:val="22"/>
          <w:szCs w:val="22"/>
        </w:rPr>
        <w:t>A</w:t>
      </w:r>
      <w:r w:rsidRPr="00FC7677">
        <w:rPr>
          <w:rFonts w:ascii="Arial" w:hAnsi="Arial" w:cs="Arial"/>
          <w:sz w:val="22"/>
          <w:szCs w:val="22"/>
        </w:rPr>
        <w:t xml:space="preserve">ir </w:t>
      </w:r>
      <w:r w:rsidR="0002430E" w:rsidRPr="00FC7677">
        <w:rPr>
          <w:rFonts w:ascii="Arial" w:hAnsi="Arial" w:cs="Arial"/>
          <w:sz w:val="22"/>
          <w:szCs w:val="22"/>
        </w:rPr>
        <w:t>P</w:t>
      </w:r>
      <w:r w:rsidRPr="00FC7677">
        <w:rPr>
          <w:rFonts w:ascii="Arial" w:hAnsi="Arial" w:cs="Arial"/>
          <w:sz w:val="22"/>
          <w:szCs w:val="22"/>
        </w:rPr>
        <w:t xml:space="preserve">ollution </w:t>
      </w:r>
      <w:r w:rsidR="0002430E" w:rsidRPr="00FC7677">
        <w:rPr>
          <w:rFonts w:ascii="Arial" w:hAnsi="Arial" w:cs="Arial"/>
          <w:sz w:val="22"/>
          <w:szCs w:val="22"/>
        </w:rPr>
        <w:t>C</w:t>
      </w:r>
      <w:r w:rsidRPr="00FC7677">
        <w:rPr>
          <w:rFonts w:ascii="Arial" w:hAnsi="Arial" w:cs="Arial"/>
          <w:sz w:val="22"/>
          <w:szCs w:val="22"/>
        </w:rPr>
        <w:t xml:space="preserve">ontrol pursuant to Section 5506(1) of </w:t>
      </w:r>
      <w:r w:rsidR="00DB7D71" w:rsidRPr="00FC7677">
        <w:rPr>
          <w:rFonts w:ascii="Arial" w:hAnsi="Arial" w:cs="Arial"/>
          <w:sz w:val="22"/>
          <w:szCs w:val="22"/>
        </w:rPr>
        <w:t>Act 451</w:t>
      </w:r>
      <w:r w:rsidRPr="00FC7677">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14:paraId="211BAF54" w14:textId="77777777" w:rsidR="00DB5924" w:rsidRPr="00FC7677" w:rsidRDefault="00DB5924" w:rsidP="00167B85">
      <w:pPr>
        <w:jc w:val="both"/>
        <w:rPr>
          <w:rFonts w:ascii="Arial" w:hAnsi="Arial" w:cs="Arial"/>
          <w:sz w:val="22"/>
          <w:szCs w:val="22"/>
        </w:rPr>
      </w:pPr>
    </w:p>
    <w:p w14:paraId="3E21E9E1" w14:textId="77777777" w:rsidR="00AF4326" w:rsidRPr="00FC7677" w:rsidRDefault="00DB5924" w:rsidP="00167B85">
      <w:pPr>
        <w:jc w:val="both"/>
        <w:rPr>
          <w:rFonts w:ascii="Arial" w:hAnsi="Arial" w:cs="Arial"/>
          <w:sz w:val="22"/>
          <w:szCs w:val="22"/>
        </w:rPr>
      </w:pPr>
      <w:r w:rsidRPr="00FC7677">
        <w:rPr>
          <w:rFonts w:ascii="Arial" w:hAnsi="Arial" w:cs="Arial"/>
          <w:sz w:val="22"/>
          <w:szCs w:val="22"/>
        </w:rPr>
        <w:t xml:space="preserve">This </w:t>
      </w:r>
      <w:r w:rsidR="0002430E" w:rsidRPr="00FC7677">
        <w:rPr>
          <w:rFonts w:ascii="Arial" w:hAnsi="Arial" w:cs="Arial"/>
          <w:sz w:val="22"/>
          <w:szCs w:val="22"/>
        </w:rPr>
        <w:t>Staff R</w:t>
      </w:r>
      <w:r w:rsidRPr="00FC7677">
        <w:rPr>
          <w:rFonts w:ascii="Arial" w:hAnsi="Arial" w:cs="Arial"/>
          <w:sz w:val="22"/>
          <w:szCs w:val="22"/>
        </w:rPr>
        <w:t xml:space="preserve">eport, as required by Rule 214(1), sets forth the applicable requirements and factual basis for the draft </w:t>
      </w:r>
      <w:r w:rsidR="0002430E" w:rsidRPr="00FC7677">
        <w:rPr>
          <w:rFonts w:ascii="Arial" w:hAnsi="Arial" w:cs="Arial"/>
          <w:sz w:val="22"/>
          <w:szCs w:val="22"/>
        </w:rPr>
        <w:t>ROP</w:t>
      </w:r>
      <w:r w:rsidRPr="00FC7677">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FC7677">
        <w:rPr>
          <w:rFonts w:ascii="Arial" w:hAnsi="Arial" w:cs="Arial"/>
          <w:sz w:val="22"/>
          <w:szCs w:val="22"/>
        </w:rPr>
        <w:t>ROP</w:t>
      </w:r>
      <w:r w:rsidRPr="00FC7677">
        <w:rPr>
          <w:rFonts w:ascii="Arial" w:hAnsi="Arial" w:cs="Arial"/>
          <w:sz w:val="22"/>
          <w:szCs w:val="22"/>
        </w:rPr>
        <w:t xml:space="preserve"> pursuant to Rule 212(5), and any determination made pursuant to Rule 213(6</w:t>
      </w:r>
      <w:proofErr w:type="gramStart"/>
      <w:r w:rsidRPr="00FC7677">
        <w:rPr>
          <w:rFonts w:ascii="Arial" w:hAnsi="Arial" w:cs="Arial"/>
          <w:sz w:val="22"/>
          <w:szCs w:val="22"/>
        </w:rPr>
        <w:t>)(</w:t>
      </w:r>
      <w:proofErr w:type="gramEnd"/>
      <w:r w:rsidRPr="00FC7677">
        <w:rPr>
          <w:rFonts w:ascii="Arial" w:hAnsi="Arial" w:cs="Arial"/>
          <w:sz w:val="22"/>
          <w:szCs w:val="22"/>
        </w:rPr>
        <w:t>a)(ii) regarding requirements that are not applicable to the stationary source.</w:t>
      </w:r>
    </w:p>
    <w:p w14:paraId="361637B4" w14:textId="77777777" w:rsidR="00DB5924" w:rsidRPr="00FC7677" w:rsidRDefault="00DB5924" w:rsidP="00DB5924">
      <w:pPr>
        <w:rPr>
          <w:rFonts w:ascii="Arial" w:hAnsi="Arial" w:cs="Arial"/>
          <w:sz w:val="22"/>
          <w:szCs w:val="22"/>
        </w:rPr>
      </w:pPr>
    </w:p>
    <w:p w14:paraId="0D63BB80" w14:textId="77777777" w:rsidR="00AF4326" w:rsidRPr="00FC7677" w:rsidRDefault="00AF4326">
      <w:pPr>
        <w:rPr>
          <w:rFonts w:ascii="Arial" w:hAnsi="Arial" w:cs="Arial"/>
          <w:b/>
          <w:sz w:val="22"/>
          <w:szCs w:val="22"/>
          <w:u w:val="single"/>
        </w:rPr>
      </w:pPr>
      <w:bookmarkStart w:id="7" w:name="_Toc480946817"/>
      <w:bookmarkStart w:id="8" w:name="_Toc482691112"/>
      <w:r w:rsidRPr="00FC7677">
        <w:rPr>
          <w:rFonts w:ascii="Arial" w:hAnsi="Arial" w:cs="Arial"/>
          <w:b/>
          <w:sz w:val="22"/>
          <w:szCs w:val="22"/>
          <w:u w:val="single"/>
        </w:rPr>
        <w:t>General Information</w:t>
      </w:r>
      <w:bookmarkEnd w:id="7"/>
      <w:bookmarkEnd w:id="8"/>
    </w:p>
    <w:p w14:paraId="461CDF70" w14:textId="77777777" w:rsidR="00AF4326" w:rsidRPr="00FC7677"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FC7677" w14:paraId="08857566" w14:textId="77777777">
        <w:tc>
          <w:tcPr>
            <w:tcW w:w="5040" w:type="dxa"/>
          </w:tcPr>
          <w:p w14:paraId="5CB49F88" w14:textId="77777777" w:rsidR="00AF4326" w:rsidRPr="00FC7677" w:rsidRDefault="00AF4326">
            <w:pPr>
              <w:rPr>
                <w:rFonts w:ascii="Arial" w:hAnsi="Arial" w:cs="Arial"/>
                <w:sz w:val="22"/>
                <w:szCs w:val="22"/>
              </w:rPr>
            </w:pPr>
            <w:r w:rsidRPr="00FC7677">
              <w:rPr>
                <w:rFonts w:ascii="Arial" w:hAnsi="Arial" w:cs="Arial"/>
                <w:sz w:val="22"/>
                <w:szCs w:val="22"/>
              </w:rPr>
              <w:t>Stationary Source Mailing Address:</w:t>
            </w:r>
          </w:p>
        </w:tc>
        <w:tc>
          <w:tcPr>
            <w:tcW w:w="5220" w:type="dxa"/>
          </w:tcPr>
          <w:p w14:paraId="18590810" w14:textId="77777777" w:rsidR="00497D7D" w:rsidRPr="00FC7677" w:rsidRDefault="00497D7D" w:rsidP="00497D7D">
            <w:pPr>
              <w:rPr>
                <w:rFonts w:ascii="Arial" w:hAnsi="Arial" w:cs="Arial"/>
                <w:sz w:val="22"/>
                <w:szCs w:val="22"/>
              </w:rPr>
            </w:pPr>
            <w:r w:rsidRPr="00FC7677">
              <w:rPr>
                <w:rFonts w:ascii="Arial" w:hAnsi="Arial" w:cs="Arial"/>
                <w:sz w:val="22"/>
                <w:szCs w:val="22"/>
              </w:rPr>
              <w:t>Buckeye Terminals, LLC-River Rouge Terminal</w:t>
            </w:r>
          </w:p>
          <w:p w14:paraId="2A97179E" w14:textId="77777777" w:rsidR="00497D7D" w:rsidRPr="00FC7677" w:rsidRDefault="00497D7D" w:rsidP="00497D7D">
            <w:pPr>
              <w:rPr>
                <w:rFonts w:ascii="Arial" w:hAnsi="Arial" w:cs="Arial"/>
                <w:sz w:val="22"/>
                <w:szCs w:val="22"/>
              </w:rPr>
            </w:pPr>
            <w:r w:rsidRPr="00FC7677">
              <w:rPr>
                <w:rFonts w:ascii="Arial" w:hAnsi="Arial" w:cs="Arial"/>
                <w:sz w:val="22"/>
                <w:szCs w:val="22"/>
              </w:rPr>
              <w:t>205 Marion Ave</w:t>
            </w:r>
          </w:p>
          <w:p w14:paraId="0171DF05" w14:textId="77777777" w:rsidR="00AF4326" w:rsidRPr="00FC7677" w:rsidRDefault="00497D7D" w:rsidP="00497D7D">
            <w:pPr>
              <w:rPr>
                <w:rFonts w:ascii="Arial" w:hAnsi="Arial" w:cs="Arial"/>
                <w:sz w:val="22"/>
                <w:szCs w:val="22"/>
              </w:rPr>
            </w:pPr>
            <w:r w:rsidRPr="00FC7677">
              <w:rPr>
                <w:rFonts w:ascii="Arial" w:hAnsi="Arial" w:cs="Arial"/>
                <w:sz w:val="22"/>
                <w:szCs w:val="22"/>
              </w:rPr>
              <w:t>River Rouge, Michigan 48218</w:t>
            </w:r>
          </w:p>
        </w:tc>
      </w:tr>
      <w:tr w:rsidR="00AF4326" w:rsidRPr="00FC7677" w14:paraId="23299CC9" w14:textId="77777777" w:rsidTr="00177285">
        <w:trPr>
          <w:trHeight w:val="273"/>
        </w:trPr>
        <w:tc>
          <w:tcPr>
            <w:tcW w:w="5040" w:type="dxa"/>
          </w:tcPr>
          <w:p w14:paraId="02F56E7A" w14:textId="77777777" w:rsidR="00AF4326" w:rsidRPr="00FC7677" w:rsidRDefault="00AF4326">
            <w:pPr>
              <w:rPr>
                <w:rFonts w:ascii="Arial" w:hAnsi="Arial" w:cs="Arial"/>
                <w:sz w:val="22"/>
                <w:szCs w:val="22"/>
              </w:rPr>
            </w:pPr>
            <w:r w:rsidRPr="00FC7677">
              <w:rPr>
                <w:rFonts w:ascii="Arial" w:hAnsi="Arial" w:cs="Arial"/>
                <w:sz w:val="22"/>
                <w:szCs w:val="22"/>
              </w:rPr>
              <w:t>Source Registration Number (SRN):</w:t>
            </w:r>
          </w:p>
        </w:tc>
        <w:tc>
          <w:tcPr>
            <w:tcW w:w="5220" w:type="dxa"/>
          </w:tcPr>
          <w:p w14:paraId="1C9BE194" w14:textId="77777777" w:rsidR="00AF4326" w:rsidRPr="00FC7677" w:rsidRDefault="00497D7D" w:rsidP="00060573">
            <w:pPr>
              <w:rPr>
                <w:rFonts w:ascii="Arial" w:hAnsi="Arial" w:cs="Arial"/>
                <w:sz w:val="22"/>
                <w:szCs w:val="22"/>
              </w:rPr>
            </w:pPr>
            <w:r w:rsidRPr="00FC7677">
              <w:rPr>
                <w:rFonts w:ascii="Arial" w:hAnsi="Arial" w:cs="Arial"/>
                <w:sz w:val="22"/>
                <w:szCs w:val="22"/>
              </w:rPr>
              <w:t>B2987</w:t>
            </w:r>
          </w:p>
        </w:tc>
      </w:tr>
      <w:tr w:rsidR="00AF4326" w:rsidRPr="00FC7677" w14:paraId="1CD8A34B" w14:textId="77777777">
        <w:tc>
          <w:tcPr>
            <w:tcW w:w="5040" w:type="dxa"/>
          </w:tcPr>
          <w:p w14:paraId="0E708BB9" w14:textId="77777777" w:rsidR="00AF4326" w:rsidRPr="00FC7677" w:rsidRDefault="00C94DBD">
            <w:pPr>
              <w:rPr>
                <w:rFonts w:ascii="Arial" w:hAnsi="Arial" w:cs="Arial"/>
                <w:sz w:val="22"/>
                <w:szCs w:val="22"/>
              </w:rPr>
            </w:pPr>
            <w:r w:rsidRPr="00FC7677">
              <w:rPr>
                <w:rFonts w:ascii="Arial" w:hAnsi="Arial" w:cs="Arial"/>
                <w:sz w:val="22"/>
                <w:szCs w:val="22"/>
              </w:rPr>
              <w:t>North American Industry Classification System</w:t>
            </w:r>
            <w:r w:rsidR="003B36CE" w:rsidRPr="00FC7677">
              <w:rPr>
                <w:rFonts w:ascii="Arial" w:hAnsi="Arial" w:cs="Arial"/>
                <w:sz w:val="22"/>
                <w:szCs w:val="22"/>
              </w:rPr>
              <w:t xml:space="preserve"> (NAICS) Code</w:t>
            </w:r>
            <w:r w:rsidR="00AF4326" w:rsidRPr="00FC7677">
              <w:rPr>
                <w:rFonts w:ascii="Arial" w:hAnsi="Arial" w:cs="Arial"/>
                <w:sz w:val="22"/>
                <w:szCs w:val="22"/>
              </w:rPr>
              <w:t>:</w:t>
            </w:r>
          </w:p>
        </w:tc>
        <w:tc>
          <w:tcPr>
            <w:tcW w:w="5220" w:type="dxa"/>
          </w:tcPr>
          <w:p w14:paraId="0EACF8FC" w14:textId="77777777" w:rsidR="00AF4326" w:rsidRPr="00FC7677" w:rsidRDefault="00497D7D" w:rsidP="00060573">
            <w:pPr>
              <w:rPr>
                <w:rFonts w:ascii="Arial" w:hAnsi="Arial" w:cs="Arial"/>
                <w:sz w:val="22"/>
                <w:szCs w:val="22"/>
              </w:rPr>
            </w:pPr>
            <w:r w:rsidRPr="00FC7677">
              <w:rPr>
                <w:rFonts w:ascii="Arial" w:hAnsi="Arial" w:cs="Arial"/>
                <w:sz w:val="22"/>
                <w:szCs w:val="22"/>
              </w:rPr>
              <w:t>493190</w:t>
            </w:r>
          </w:p>
        </w:tc>
      </w:tr>
      <w:tr w:rsidR="00AF4326" w:rsidRPr="00FC7677" w14:paraId="7C397586" w14:textId="77777777">
        <w:tc>
          <w:tcPr>
            <w:tcW w:w="5040" w:type="dxa"/>
          </w:tcPr>
          <w:p w14:paraId="3DFD37DF" w14:textId="77777777" w:rsidR="00AF4326" w:rsidRPr="00FC7677" w:rsidRDefault="00AF4326">
            <w:pPr>
              <w:rPr>
                <w:rFonts w:ascii="Arial" w:hAnsi="Arial" w:cs="Arial"/>
                <w:sz w:val="22"/>
                <w:szCs w:val="22"/>
              </w:rPr>
            </w:pPr>
            <w:r w:rsidRPr="00FC7677">
              <w:rPr>
                <w:rFonts w:ascii="Arial" w:hAnsi="Arial" w:cs="Arial"/>
                <w:sz w:val="22"/>
                <w:szCs w:val="22"/>
              </w:rPr>
              <w:t>Number of Stationary Source Sections:</w:t>
            </w:r>
          </w:p>
        </w:tc>
        <w:tc>
          <w:tcPr>
            <w:tcW w:w="5220" w:type="dxa"/>
          </w:tcPr>
          <w:p w14:paraId="36552A03" w14:textId="77777777" w:rsidR="00AF4326" w:rsidRPr="00FC7677" w:rsidRDefault="00497D7D" w:rsidP="00060573">
            <w:pPr>
              <w:rPr>
                <w:rFonts w:ascii="Arial" w:hAnsi="Arial" w:cs="Arial"/>
                <w:sz w:val="22"/>
                <w:szCs w:val="22"/>
              </w:rPr>
            </w:pPr>
            <w:r w:rsidRPr="00FC7677">
              <w:rPr>
                <w:rFonts w:ascii="Arial" w:hAnsi="Arial" w:cs="Arial"/>
                <w:sz w:val="22"/>
                <w:szCs w:val="22"/>
              </w:rPr>
              <w:t>1</w:t>
            </w:r>
          </w:p>
        </w:tc>
      </w:tr>
      <w:tr w:rsidR="00647809" w:rsidRPr="00FC7677" w14:paraId="5315A161" w14:textId="77777777">
        <w:tc>
          <w:tcPr>
            <w:tcW w:w="5040" w:type="dxa"/>
          </w:tcPr>
          <w:p w14:paraId="435E9DF9" w14:textId="77777777" w:rsidR="00647809" w:rsidRPr="00FC7677" w:rsidRDefault="00647809">
            <w:pPr>
              <w:rPr>
                <w:rFonts w:ascii="Arial" w:hAnsi="Arial" w:cs="Arial"/>
                <w:sz w:val="22"/>
                <w:szCs w:val="22"/>
              </w:rPr>
            </w:pPr>
            <w:r w:rsidRPr="00FC7677">
              <w:rPr>
                <w:rFonts w:ascii="Arial" w:hAnsi="Arial" w:cs="Arial"/>
                <w:sz w:val="22"/>
                <w:szCs w:val="22"/>
              </w:rPr>
              <w:t>Is Application for a Renewal or Initial Issuance?</w:t>
            </w:r>
          </w:p>
        </w:tc>
        <w:tc>
          <w:tcPr>
            <w:tcW w:w="5220" w:type="dxa"/>
          </w:tcPr>
          <w:p w14:paraId="1FDF42E2" w14:textId="77777777" w:rsidR="00647809" w:rsidRPr="00FC7677" w:rsidRDefault="00497D7D">
            <w:pPr>
              <w:rPr>
                <w:rFonts w:ascii="Arial" w:hAnsi="Arial" w:cs="Arial"/>
                <w:sz w:val="22"/>
                <w:szCs w:val="22"/>
              </w:rPr>
            </w:pPr>
            <w:r w:rsidRPr="00FC7677">
              <w:rPr>
                <w:rFonts w:ascii="Arial" w:hAnsi="Arial" w:cs="Arial"/>
                <w:sz w:val="22"/>
                <w:szCs w:val="22"/>
              </w:rPr>
              <w:t>Renewal</w:t>
            </w:r>
          </w:p>
        </w:tc>
      </w:tr>
      <w:tr w:rsidR="00AF4326" w:rsidRPr="00FC7677" w14:paraId="055FC080" w14:textId="77777777">
        <w:tc>
          <w:tcPr>
            <w:tcW w:w="5040" w:type="dxa"/>
          </w:tcPr>
          <w:p w14:paraId="7FDCF8CD" w14:textId="77777777" w:rsidR="00AF4326" w:rsidRPr="00FC7677" w:rsidRDefault="00AF4326">
            <w:pPr>
              <w:rPr>
                <w:rFonts w:ascii="Arial" w:hAnsi="Arial" w:cs="Arial"/>
                <w:sz w:val="22"/>
                <w:szCs w:val="22"/>
              </w:rPr>
            </w:pPr>
            <w:r w:rsidRPr="00FC7677">
              <w:rPr>
                <w:rFonts w:ascii="Arial" w:hAnsi="Arial" w:cs="Arial"/>
                <w:sz w:val="22"/>
                <w:szCs w:val="22"/>
              </w:rPr>
              <w:t>Application Number:</w:t>
            </w:r>
          </w:p>
        </w:tc>
        <w:tc>
          <w:tcPr>
            <w:tcW w:w="5220" w:type="dxa"/>
          </w:tcPr>
          <w:p w14:paraId="5B41C642" w14:textId="77777777" w:rsidR="00AF4326" w:rsidRPr="00FC7677" w:rsidRDefault="00497D7D" w:rsidP="00060573">
            <w:pPr>
              <w:rPr>
                <w:rFonts w:ascii="Arial" w:hAnsi="Arial" w:cs="Arial"/>
                <w:sz w:val="22"/>
                <w:szCs w:val="22"/>
              </w:rPr>
            </w:pPr>
            <w:r w:rsidRPr="00FC7677">
              <w:rPr>
                <w:rFonts w:ascii="Arial" w:hAnsi="Arial" w:cs="Arial"/>
                <w:sz w:val="22"/>
                <w:szCs w:val="22"/>
              </w:rPr>
              <w:t>201300080</w:t>
            </w:r>
          </w:p>
        </w:tc>
      </w:tr>
      <w:tr w:rsidR="00AF4326" w:rsidRPr="00FC7677" w14:paraId="2198DD2C" w14:textId="77777777">
        <w:tc>
          <w:tcPr>
            <w:tcW w:w="5040" w:type="dxa"/>
          </w:tcPr>
          <w:p w14:paraId="45689EE7" w14:textId="77777777" w:rsidR="00AF4326" w:rsidRPr="00FC7677" w:rsidRDefault="00AF4326">
            <w:pPr>
              <w:rPr>
                <w:rFonts w:ascii="Arial" w:hAnsi="Arial" w:cs="Arial"/>
                <w:sz w:val="22"/>
                <w:szCs w:val="22"/>
              </w:rPr>
            </w:pPr>
            <w:r w:rsidRPr="00FC7677">
              <w:rPr>
                <w:rFonts w:ascii="Arial" w:hAnsi="Arial" w:cs="Arial"/>
                <w:sz w:val="22"/>
                <w:szCs w:val="22"/>
              </w:rPr>
              <w:t>Responsible Official:</w:t>
            </w:r>
          </w:p>
        </w:tc>
        <w:tc>
          <w:tcPr>
            <w:tcW w:w="5220" w:type="dxa"/>
          </w:tcPr>
          <w:p w14:paraId="59A4EACB" w14:textId="77777777" w:rsidR="00497D7D" w:rsidRPr="00FC7677" w:rsidRDefault="00497D7D" w:rsidP="00497D7D">
            <w:pPr>
              <w:rPr>
                <w:rFonts w:ascii="Arial" w:hAnsi="Arial" w:cs="Arial"/>
                <w:sz w:val="22"/>
                <w:szCs w:val="22"/>
              </w:rPr>
            </w:pPr>
            <w:r w:rsidRPr="00FC7677">
              <w:rPr>
                <w:rFonts w:ascii="Arial" w:hAnsi="Arial" w:cs="Arial"/>
                <w:sz w:val="22"/>
                <w:szCs w:val="22"/>
              </w:rPr>
              <w:t>Brad Crawford, Operations Manager</w:t>
            </w:r>
          </w:p>
          <w:p w14:paraId="26D056A6" w14:textId="77777777" w:rsidR="00AF4326" w:rsidRPr="00FC7677" w:rsidRDefault="00497D7D" w:rsidP="00497D7D">
            <w:pPr>
              <w:rPr>
                <w:rFonts w:ascii="Arial" w:hAnsi="Arial" w:cs="Arial"/>
                <w:sz w:val="22"/>
                <w:szCs w:val="22"/>
              </w:rPr>
            </w:pPr>
            <w:r w:rsidRPr="00FC7677">
              <w:rPr>
                <w:rFonts w:ascii="Arial" w:hAnsi="Arial" w:cs="Arial"/>
                <w:sz w:val="22"/>
                <w:szCs w:val="22"/>
              </w:rPr>
              <w:t xml:space="preserve">810-789-9180 </w:t>
            </w:r>
          </w:p>
        </w:tc>
      </w:tr>
      <w:tr w:rsidR="00AF4326" w:rsidRPr="00FC7677" w14:paraId="56FEF974" w14:textId="77777777">
        <w:tc>
          <w:tcPr>
            <w:tcW w:w="5040" w:type="dxa"/>
          </w:tcPr>
          <w:p w14:paraId="0069A3AD" w14:textId="77777777" w:rsidR="00AF4326" w:rsidRPr="00FC7677" w:rsidRDefault="00AF4326">
            <w:pPr>
              <w:rPr>
                <w:rFonts w:ascii="Arial" w:hAnsi="Arial" w:cs="Arial"/>
                <w:sz w:val="22"/>
                <w:szCs w:val="22"/>
              </w:rPr>
            </w:pPr>
            <w:r w:rsidRPr="00FC7677">
              <w:rPr>
                <w:rFonts w:ascii="Arial" w:hAnsi="Arial" w:cs="Arial"/>
                <w:sz w:val="22"/>
                <w:szCs w:val="22"/>
              </w:rPr>
              <w:t>AQD Contact:</w:t>
            </w:r>
          </w:p>
        </w:tc>
        <w:tc>
          <w:tcPr>
            <w:tcW w:w="5220" w:type="dxa"/>
          </w:tcPr>
          <w:p w14:paraId="6FB8CA49" w14:textId="2DF3FBE2" w:rsidR="00497D7D" w:rsidRPr="00FC7677" w:rsidRDefault="005D64C8" w:rsidP="00497D7D">
            <w:pPr>
              <w:rPr>
                <w:rFonts w:ascii="Arial" w:hAnsi="Arial" w:cs="Arial"/>
                <w:sz w:val="22"/>
                <w:szCs w:val="22"/>
              </w:rPr>
            </w:pPr>
            <w:r>
              <w:rPr>
                <w:rFonts w:ascii="Arial" w:hAnsi="Arial" w:cs="Arial"/>
                <w:sz w:val="22"/>
                <w:szCs w:val="22"/>
              </w:rPr>
              <w:t xml:space="preserve">Terseer Hemben, </w:t>
            </w:r>
            <w:r w:rsidR="00497D7D" w:rsidRPr="00FC7677">
              <w:rPr>
                <w:rFonts w:ascii="Arial" w:hAnsi="Arial" w:cs="Arial"/>
                <w:sz w:val="22"/>
                <w:szCs w:val="22"/>
              </w:rPr>
              <w:t>Environmental Engineer</w:t>
            </w:r>
          </w:p>
          <w:p w14:paraId="1F353355" w14:textId="77777777" w:rsidR="00AF4326" w:rsidRPr="00FC7677" w:rsidRDefault="00497D7D" w:rsidP="00497D7D">
            <w:pPr>
              <w:rPr>
                <w:rFonts w:ascii="Arial" w:hAnsi="Arial" w:cs="Arial"/>
                <w:sz w:val="22"/>
                <w:szCs w:val="22"/>
              </w:rPr>
            </w:pPr>
            <w:r w:rsidRPr="00FC7677">
              <w:rPr>
                <w:rFonts w:ascii="Arial" w:hAnsi="Arial" w:cs="Arial"/>
                <w:sz w:val="22"/>
                <w:szCs w:val="22"/>
              </w:rPr>
              <w:t xml:space="preserve">313-456-4677  </w:t>
            </w:r>
            <w:r w:rsidR="00AF4326" w:rsidRPr="00FC7677">
              <w:rPr>
                <w:rFonts w:ascii="Arial" w:hAnsi="Arial" w:cs="Arial"/>
                <w:sz w:val="22"/>
                <w:szCs w:val="22"/>
              </w:rPr>
              <w:t xml:space="preserve"> </w:t>
            </w:r>
          </w:p>
        </w:tc>
      </w:tr>
      <w:tr w:rsidR="00AF4326" w:rsidRPr="00FC7677" w14:paraId="3AC0EE0E" w14:textId="77777777">
        <w:tc>
          <w:tcPr>
            <w:tcW w:w="5040" w:type="dxa"/>
          </w:tcPr>
          <w:p w14:paraId="0EB4AC1D" w14:textId="77777777" w:rsidR="00AF4326" w:rsidRPr="00FC7677" w:rsidRDefault="00AF4326" w:rsidP="0002430E">
            <w:pPr>
              <w:rPr>
                <w:rFonts w:ascii="Arial" w:hAnsi="Arial" w:cs="Arial"/>
                <w:sz w:val="22"/>
                <w:szCs w:val="22"/>
              </w:rPr>
            </w:pPr>
            <w:r w:rsidRPr="00FC7677">
              <w:rPr>
                <w:rFonts w:ascii="Arial" w:hAnsi="Arial" w:cs="Arial"/>
                <w:sz w:val="22"/>
                <w:szCs w:val="22"/>
              </w:rPr>
              <w:t xml:space="preserve">Date Application </w:t>
            </w:r>
            <w:r w:rsidR="00C95903" w:rsidRPr="00FC7677">
              <w:rPr>
                <w:rFonts w:ascii="Arial" w:hAnsi="Arial" w:cs="Arial"/>
                <w:sz w:val="22"/>
                <w:szCs w:val="22"/>
              </w:rPr>
              <w:t>Receiv</w:t>
            </w:r>
            <w:r w:rsidRPr="00FC7677">
              <w:rPr>
                <w:rFonts w:ascii="Arial" w:hAnsi="Arial" w:cs="Arial"/>
                <w:sz w:val="22"/>
                <w:szCs w:val="22"/>
              </w:rPr>
              <w:t>ed:</w:t>
            </w:r>
          </w:p>
        </w:tc>
        <w:tc>
          <w:tcPr>
            <w:tcW w:w="5220" w:type="dxa"/>
          </w:tcPr>
          <w:p w14:paraId="443B8743" w14:textId="77777777" w:rsidR="00AF4326" w:rsidRPr="00FC7677" w:rsidRDefault="00497D7D" w:rsidP="00497D7D">
            <w:pPr>
              <w:rPr>
                <w:rFonts w:ascii="Arial" w:hAnsi="Arial" w:cs="Arial"/>
                <w:sz w:val="22"/>
                <w:szCs w:val="22"/>
              </w:rPr>
            </w:pPr>
            <w:r w:rsidRPr="00FC7677">
              <w:rPr>
                <w:rFonts w:ascii="Arial" w:hAnsi="Arial" w:cs="Arial"/>
                <w:sz w:val="22"/>
                <w:szCs w:val="22"/>
              </w:rPr>
              <w:t>May 13, 2013</w:t>
            </w:r>
          </w:p>
        </w:tc>
      </w:tr>
      <w:tr w:rsidR="00AF4326" w:rsidRPr="00FC7677" w14:paraId="503F2475" w14:textId="77777777">
        <w:trPr>
          <w:trHeight w:val="165"/>
        </w:trPr>
        <w:tc>
          <w:tcPr>
            <w:tcW w:w="5040" w:type="dxa"/>
          </w:tcPr>
          <w:p w14:paraId="16796B53" w14:textId="77777777" w:rsidR="00AF4326" w:rsidRPr="00FC7677" w:rsidRDefault="00AF4326">
            <w:pPr>
              <w:rPr>
                <w:rFonts w:ascii="Arial" w:hAnsi="Arial" w:cs="Arial"/>
                <w:sz w:val="22"/>
                <w:szCs w:val="22"/>
              </w:rPr>
            </w:pPr>
            <w:r w:rsidRPr="00FC7677">
              <w:rPr>
                <w:rFonts w:ascii="Arial" w:hAnsi="Arial" w:cs="Arial"/>
                <w:sz w:val="22"/>
                <w:szCs w:val="22"/>
              </w:rPr>
              <w:t>Date Application Was Administratively Complete:</w:t>
            </w:r>
          </w:p>
        </w:tc>
        <w:tc>
          <w:tcPr>
            <w:tcW w:w="5220" w:type="dxa"/>
          </w:tcPr>
          <w:p w14:paraId="4B1719A1" w14:textId="77777777" w:rsidR="00AF4326" w:rsidRPr="00FC7677" w:rsidRDefault="00497D7D" w:rsidP="00497D7D">
            <w:pPr>
              <w:rPr>
                <w:rFonts w:ascii="Arial" w:hAnsi="Arial" w:cs="Arial"/>
                <w:sz w:val="22"/>
                <w:szCs w:val="22"/>
              </w:rPr>
            </w:pPr>
            <w:r w:rsidRPr="00FC7677">
              <w:rPr>
                <w:rFonts w:ascii="Arial" w:hAnsi="Arial" w:cs="Arial"/>
                <w:sz w:val="22"/>
                <w:szCs w:val="22"/>
              </w:rPr>
              <w:t>May 13, 2013</w:t>
            </w:r>
          </w:p>
        </w:tc>
      </w:tr>
      <w:tr w:rsidR="00AF4326" w:rsidRPr="00FC7677" w14:paraId="5FAE816B" w14:textId="77777777">
        <w:trPr>
          <w:trHeight w:val="165"/>
        </w:trPr>
        <w:tc>
          <w:tcPr>
            <w:tcW w:w="5040" w:type="dxa"/>
          </w:tcPr>
          <w:p w14:paraId="216676B8" w14:textId="77777777" w:rsidR="00AF4326" w:rsidRPr="00FC7677" w:rsidRDefault="00AF4326">
            <w:pPr>
              <w:rPr>
                <w:rFonts w:ascii="Arial" w:hAnsi="Arial" w:cs="Arial"/>
                <w:sz w:val="22"/>
                <w:szCs w:val="22"/>
              </w:rPr>
            </w:pPr>
            <w:r w:rsidRPr="00FC7677">
              <w:rPr>
                <w:rFonts w:ascii="Arial" w:hAnsi="Arial" w:cs="Arial"/>
                <w:sz w:val="22"/>
                <w:szCs w:val="22"/>
              </w:rPr>
              <w:t>Is Application Shield In Effect</w:t>
            </w:r>
            <w:r w:rsidR="00345D9F" w:rsidRPr="00FC7677">
              <w:rPr>
                <w:rFonts w:ascii="Arial" w:hAnsi="Arial" w:cs="Arial"/>
                <w:sz w:val="22"/>
                <w:szCs w:val="22"/>
              </w:rPr>
              <w:t>?</w:t>
            </w:r>
          </w:p>
        </w:tc>
        <w:tc>
          <w:tcPr>
            <w:tcW w:w="5220" w:type="dxa"/>
          </w:tcPr>
          <w:p w14:paraId="72E53EFE" w14:textId="77777777" w:rsidR="00AF4326" w:rsidRPr="00FC7677" w:rsidRDefault="00497D7D">
            <w:pPr>
              <w:rPr>
                <w:rFonts w:ascii="Arial" w:hAnsi="Arial" w:cs="Arial"/>
                <w:sz w:val="22"/>
                <w:szCs w:val="22"/>
              </w:rPr>
            </w:pPr>
            <w:r w:rsidRPr="00FC7677">
              <w:rPr>
                <w:rFonts w:ascii="Arial" w:hAnsi="Arial" w:cs="Arial"/>
                <w:sz w:val="22"/>
                <w:szCs w:val="22"/>
              </w:rPr>
              <w:t>Yes</w:t>
            </w:r>
          </w:p>
        </w:tc>
      </w:tr>
      <w:tr w:rsidR="00AF4326" w:rsidRPr="00FC7677" w14:paraId="167C46CA" w14:textId="77777777">
        <w:trPr>
          <w:trHeight w:val="165"/>
        </w:trPr>
        <w:tc>
          <w:tcPr>
            <w:tcW w:w="5040" w:type="dxa"/>
          </w:tcPr>
          <w:p w14:paraId="44A7DC7C" w14:textId="77777777" w:rsidR="00AF4326" w:rsidRPr="00FC7677" w:rsidRDefault="00AF4326">
            <w:pPr>
              <w:rPr>
                <w:rFonts w:ascii="Arial" w:hAnsi="Arial" w:cs="Arial"/>
                <w:sz w:val="22"/>
                <w:szCs w:val="22"/>
              </w:rPr>
            </w:pPr>
            <w:r w:rsidRPr="00FC7677">
              <w:rPr>
                <w:rFonts w:ascii="Arial" w:hAnsi="Arial" w:cs="Arial"/>
                <w:sz w:val="22"/>
                <w:szCs w:val="22"/>
              </w:rPr>
              <w:t>Date Public Comment Begins:</w:t>
            </w:r>
          </w:p>
        </w:tc>
        <w:tc>
          <w:tcPr>
            <w:tcW w:w="5220" w:type="dxa"/>
          </w:tcPr>
          <w:p w14:paraId="76C24920" w14:textId="77777777" w:rsidR="00AF4326" w:rsidRPr="00FC7677" w:rsidRDefault="00795D45">
            <w:pPr>
              <w:rPr>
                <w:rFonts w:ascii="Arial" w:hAnsi="Arial" w:cs="Arial"/>
                <w:sz w:val="22"/>
                <w:szCs w:val="22"/>
              </w:rPr>
            </w:pPr>
            <w:r w:rsidRPr="00FC7677">
              <w:rPr>
                <w:rFonts w:ascii="Arial" w:hAnsi="Arial" w:cs="Arial"/>
                <w:sz w:val="22"/>
                <w:szCs w:val="22"/>
              </w:rPr>
              <w:t>April 6, 2015</w:t>
            </w:r>
          </w:p>
        </w:tc>
      </w:tr>
      <w:tr w:rsidR="00AF4326" w:rsidRPr="00FC7677" w14:paraId="28D0DE76" w14:textId="77777777">
        <w:tc>
          <w:tcPr>
            <w:tcW w:w="5040" w:type="dxa"/>
          </w:tcPr>
          <w:p w14:paraId="38B47818" w14:textId="77777777" w:rsidR="00AF4326" w:rsidRPr="00FC7677" w:rsidRDefault="00AF4326">
            <w:pPr>
              <w:rPr>
                <w:rFonts w:ascii="Arial" w:hAnsi="Arial" w:cs="Arial"/>
                <w:sz w:val="22"/>
                <w:szCs w:val="22"/>
              </w:rPr>
            </w:pPr>
            <w:r w:rsidRPr="00FC7677">
              <w:rPr>
                <w:rFonts w:ascii="Arial" w:hAnsi="Arial" w:cs="Arial"/>
                <w:sz w:val="22"/>
                <w:szCs w:val="22"/>
              </w:rPr>
              <w:t>Deadline for Public Comment:</w:t>
            </w:r>
          </w:p>
        </w:tc>
        <w:tc>
          <w:tcPr>
            <w:tcW w:w="5220" w:type="dxa"/>
          </w:tcPr>
          <w:p w14:paraId="7E6FF9D8" w14:textId="77777777" w:rsidR="00AF4326" w:rsidRPr="00FC7677" w:rsidRDefault="00795D45">
            <w:pPr>
              <w:rPr>
                <w:rFonts w:ascii="Arial" w:hAnsi="Arial" w:cs="Arial"/>
                <w:sz w:val="22"/>
                <w:szCs w:val="22"/>
              </w:rPr>
            </w:pPr>
            <w:r w:rsidRPr="00FC7677">
              <w:rPr>
                <w:rFonts w:ascii="Arial" w:hAnsi="Arial" w:cs="Arial"/>
                <w:sz w:val="22"/>
                <w:szCs w:val="22"/>
              </w:rPr>
              <w:t>May 6, 2015</w:t>
            </w:r>
          </w:p>
        </w:tc>
      </w:tr>
    </w:tbl>
    <w:p w14:paraId="6FF32C9B" w14:textId="77777777" w:rsidR="00AF4326" w:rsidRPr="00FC7677" w:rsidRDefault="00AF4326">
      <w:pPr>
        <w:rPr>
          <w:rFonts w:ascii="Arial" w:hAnsi="Arial" w:cs="Arial"/>
          <w:b/>
          <w:sz w:val="22"/>
          <w:szCs w:val="22"/>
          <w:u w:val="single"/>
        </w:rPr>
      </w:pPr>
    </w:p>
    <w:p w14:paraId="5F032B0C" w14:textId="77777777" w:rsidR="00AF4326" w:rsidRPr="00FC7677" w:rsidRDefault="00AF4326">
      <w:pPr>
        <w:rPr>
          <w:rFonts w:ascii="Arial" w:hAnsi="Arial" w:cs="Arial"/>
          <w:b/>
          <w:sz w:val="22"/>
          <w:szCs w:val="22"/>
          <w:u w:val="single"/>
        </w:rPr>
      </w:pPr>
      <w:bookmarkStart w:id="9" w:name="_Toc480946818"/>
      <w:bookmarkStart w:id="10" w:name="_Toc482691113"/>
      <w:r w:rsidRPr="00FC7677">
        <w:rPr>
          <w:rFonts w:ascii="Arial" w:hAnsi="Arial" w:cs="Arial"/>
          <w:b/>
          <w:sz w:val="22"/>
          <w:szCs w:val="22"/>
          <w:u w:val="single"/>
        </w:rPr>
        <w:br w:type="page"/>
      </w:r>
      <w:r w:rsidRPr="00FC7677">
        <w:rPr>
          <w:rFonts w:ascii="Arial" w:hAnsi="Arial" w:cs="Arial"/>
          <w:b/>
          <w:sz w:val="22"/>
          <w:szCs w:val="22"/>
          <w:u w:val="single"/>
        </w:rPr>
        <w:lastRenderedPageBreak/>
        <w:t>Source Description</w:t>
      </w:r>
      <w:bookmarkEnd w:id="9"/>
      <w:bookmarkEnd w:id="10"/>
    </w:p>
    <w:p w14:paraId="17974534" w14:textId="77777777" w:rsidR="00AF4326" w:rsidRPr="00FC7677" w:rsidRDefault="00AF4326">
      <w:pPr>
        <w:rPr>
          <w:rFonts w:ascii="Arial" w:hAnsi="Arial" w:cs="Arial"/>
          <w:sz w:val="22"/>
          <w:szCs w:val="22"/>
        </w:rPr>
      </w:pPr>
    </w:p>
    <w:p w14:paraId="21468734" w14:textId="77777777" w:rsidR="00C3112A" w:rsidRPr="00FC7677" w:rsidRDefault="00C3112A" w:rsidP="00C3112A">
      <w:pPr>
        <w:jc w:val="both"/>
        <w:rPr>
          <w:rFonts w:ascii="Arial" w:hAnsi="Arial" w:cs="Arial"/>
          <w:sz w:val="22"/>
          <w:szCs w:val="22"/>
        </w:rPr>
      </w:pPr>
      <w:r w:rsidRPr="00FC7677">
        <w:rPr>
          <w:rFonts w:ascii="Arial" w:hAnsi="Arial" w:cs="Arial"/>
          <w:sz w:val="22"/>
          <w:szCs w:val="22"/>
        </w:rPr>
        <w:t xml:space="preserve">The Buckeye Terminals-River Rouge Terminal is a stationary bulk petroleum storage and transfer terminal located at 205 Marion Avenue, River Rouge, </w:t>
      </w:r>
      <w:proofErr w:type="gramStart"/>
      <w:r w:rsidRPr="00FC7677">
        <w:rPr>
          <w:rFonts w:ascii="Arial" w:hAnsi="Arial" w:cs="Arial"/>
          <w:sz w:val="22"/>
          <w:szCs w:val="22"/>
        </w:rPr>
        <w:t>Michigan</w:t>
      </w:r>
      <w:proofErr w:type="gramEnd"/>
      <w:r w:rsidRPr="00FC7677">
        <w:rPr>
          <w:rFonts w:ascii="Arial" w:hAnsi="Arial" w:cs="Arial"/>
          <w:sz w:val="22"/>
          <w:szCs w:val="22"/>
        </w:rPr>
        <w:t xml:space="preserve">. The facility lies about one quarter mile to the east of West Jefferson Avenue in a primary industrial area. The nearest residences are approximately 225 yards to the northwest of the facility’s truck loading rack. The facility receives a variety of petroleum products through pipelines and loads the products into tanks and trucks using loading racks. </w:t>
      </w:r>
      <w:r w:rsidR="008105F2" w:rsidRPr="00FC7677">
        <w:rPr>
          <w:rFonts w:ascii="Arial" w:hAnsi="Arial" w:cs="Arial"/>
          <w:sz w:val="22"/>
          <w:szCs w:val="22"/>
        </w:rPr>
        <w:t xml:space="preserve">These products include gasoline, kerosene, light fuel oils, diesel fuel, and additives.  </w:t>
      </w:r>
      <w:r w:rsidRPr="00FC7677">
        <w:rPr>
          <w:rFonts w:ascii="Arial" w:hAnsi="Arial" w:cs="Arial"/>
          <w:sz w:val="22"/>
          <w:szCs w:val="22"/>
        </w:rPr>
        <w:t>The gasoline loading facility and some of the storage tanks require control equipment. Gasoline products are bottom loaded into trucks that are connected to the vapor recovery (VRU)/Vapor Combustion Unit (VCU) during loading.</w:t>
      </w:r>
      <w:r w:rsidR="008105F2" w:rsidRPr="00FC7677">
        <w:rPr>
          <w:rFonts w:ascii="Arial" w:hAnsi="Arial" w:cs="Arial"/>
          <w:sz w:val="22"/>
          <w:szCs w:val="22"/>
        </w:rPr>
        <w:t xml:space="preserve"> </w:t>
      </w:r>
    </w:p>
    <w:p w14:paraId="29BD88EB" w14:textId="77777777" w:rsidR="008105F2" w:rsidRPr="00FC7677" w:rsidRDefault="008105F2" w:rsidP="00151C5C">
      <w:pPr>
        <w:jc w:val="both"/>
        <w:rPr>
          <w:rFonts w:ascii="Arial" w:hAnsi="Arial" w:cs="Arial"/>
          <w:sz w:val="22"/>
          <w:szCs w:val="22"/>
        </w:rPr>
      </w:pPr>
    </w:p>
    <w:p w14:paraId="673A6D98" w14:textId="77777777" w:rsidR="00151C5C" w:rsidRPr="00FC7677" w:rsidRDefault="00C3112A" w:rsidP="00045A59">
      <w:pPr>
        <w:jc w:val="both"/>
        <w:rPr>
          <w:rFonts w:ascii="Arial" w:hAnsi="Arial" w:cs="Arial"/>
          <w:sz w:val="22"/>
          <w:szCs w:val="22"/>
        </w:rPr>
      </w:pPr>
      <w:r w:rsidRPr="00FC7677">
        <w:rPr>
          <w:rFonts w:ascii="Arial" w:hAnsi="Arial" w:cs="Arial"/>
          <w:sz w:val="22"/>
          <w:szCs w:val="22"/>
        </w:rPr>
        <w:t xml:space="preserve">The facility consists of </w:t>
      </w:r>
      <w:r w:rsidR="008105F2" w:rsidRPr="00FC7677">
        <w:rPr>
          <w:rFonts w:ascii="Arial" w:hAnsi="Arial" w:cs="Arial"/>
          <w:sz w:val="22"/>
          <w:szCs w:val="22"/>
        </w:rPr>
        <w:t xml:space="preserve">various </w:t>
      </w:r>
      <w:r w:rsidRPr="00FC7677">
        <w:rPr>
          <w:rFonts w:ascii="Arial" w:hAnsi="Arial" w:cs="Arial"/>
          <w:sz w:val="22"/>
          <w:szCs w:val="22"/>
        </w:rPr>
        <w:t>emission units. There is a seven-lane tank truck loading rack</w:t>
      </w:r>
      <w:r w:rsidR="00706F2A" w:rsidRPr="00FC7677">
        <w:rPr>
          <w:rFonts w:ascii="Arial" w:hAnsi="Arial" w:cs="Arial"/>
          <w:sz w:val="22"/>
          <w:szCs w:val="22"/>
        </w:rPr>
        <w:t xml:space="preserve">, EULOADRACK, </w:t>
      </w:r>
      <w:r w:rsidRPr="00FC7677">
        <w:rPr>
          <w:rFonts w:ascii="Arial" w:hAnsi="Arial" w:cs="Arial"/>
          <w:sz w:val="22"/>
          <w:szCs w:val="22"/>
        </w:rPr>
        <w:t>equipped with a vapor recovery</w:t>
      </w:r>
      <w:r w:rsidR="00A42380" w:rsidRPr="00FC7677">
        <w:rPr>
          <w:rFonts w:ascii="Arial" w:hAnsi="Arial" w:cs="Arial"/>
          <w:sz w:val="22"/>
          <w:szCs w:val="22"/>
        </w:rPr>
        <w:t xml:space="preserve"> system or </w:t>
      </w:r>
      <w:r w:rsidRPr="00FC7677">
        <w:rPr>
          <w:rFonts w:ascii="Arial" w:hAnsi="Arial" w:cs="Arial"/>
          <w:sz w:val="22"/>
          <w:szCs w:val="22"/>
        </w:rPr>
        <w:t xml:space="preserve">vapor combustion system for control of VOC emissions. There are </w:t>
      </w:r>
      <w:r w:rsidR="008105F2" w:rsidRPr="00FC7677">
        <w:rPr>
          <w:rFonts w:ascii="Arial" w:hAnsi="Arial" w:cs="Arial"/>
          <w:sz w:val="22"/>
          <w:szCs w:val="22"/>
        </w:rPr>
        <w:t>30</w:t>
      </w:r>
      <w:r w:rsidRPr="00FC7677">
        <w:rPr>
          <w:rFonts w:ascii="Arial" w:hAnsi="Arial" w:cs="Arial"/>
          <w:sz w:val="22"/>
          <w:szCs w:val="22"/>
        </w:rPr>
        <w:t xml:space="preserve"> storage tanks, some of which are located on each side of Marion Avenue. </w:t>
      </w:r>
      <w:r w:rsidR="00A42380" w:rsidRPr="00FC7677">
        <w:rPr>
          <w:rFonts w:ascii="Arial" w:hAnsi="Arial" w:cs="Arial"/>
          <w:sz w:val="22"/>
          <w:szCs w:val="22"/>
        </w:rPr>
        <w:t xml:space="preserve">EUTANK57 is a vertical tank with a fixed roof.  </w:t>
      </w:r>
      <w:r w:rsidRPr="00FC7677">
        <w:rPr>
          <w:rFonts w:ascii="Arial" w:hAnsi="Arial" w:cs="Arial"/>
          <w:sz w:val="22"/>
          <w:szCs w:val="22"/>
        </w:rPr>
        <w:t>Thr</w:t>
      </w:r>
      <w:r w:rsidR="00DF688F" w:rsidRPr="00FC7677">
        <w:rPr>
          <w:rFonts w:ascii="Arial" w:hAnsi="Arial" w:cs="Arial"/>
          <w:sz w:val="22"/>
          <w:szCs w:val="22"/>
        </w:rPr>
        <w:t xml:space="preserve">ee </w:t>
      </w:r>
      <w:r w:rsidR="00B470E4" w:rsidRPr="00FC7677">
        <w:rPr>
          <w:rFonts w:ascii="Arial" w:hAnsi="Arial" w:cs="Arial"/>
          <w:sz w:val="22"/>
          <w:szCs w:val="22"/>
        </w:rPr>
        <w:t>tanks</w:t>
      </w:r>
      <w:r w:rsidR="008105F2" w:rsidRPr="00FC7677">
        <w:rPr>
          <w:rFonts w:ascii="Arial" w:hAnsi="Arial" w:cs="Arial"/>
          <w:sz w:val="22"/>
          <w:szCs w:val="22"/>
        </w:rPr>
        <w:t>,</w:t>
      </w:r>
      <w:r w:rsidR="00A42380" w:rsidRPr="00FC7677">
        <w:rPr>
          <w:rFonts w:ascii="Arial" w:hAnsi="Arial" w:cs="Arial"/>
          <w:sz w:val="22"/>
          <w:szCs w:val="22"/>
        </w:rPr>
        <w:t xml:space="preserve"> EU</w:t>
      </w:r>
      <w:r w:rsidR="008105F2" w:rsidRPr="00FC7677">
        <w:rPr>
          <w:rFonts w:ascii="Arial" w:hAnsi="Arial" w:cs="Arial"/>
          <w:sz w:val="22"/>
          <w:szCs w:val="22"/>
        </w:rPr>
        <w:t>T</w:t>
      </w:r>
      <w:r w:rsidR="00A42380" w:rsidRPr="00FC7677">
        <w:rPr>
          <w:rFonts w:ascii="Arial" w:hAnsi="Arial" w:cs="Arial"/>
          <w:sz w:val="22"/>
          <w:szCs w:val="22"/>
        </w:rPr>
        <w:t>ANK8, EUTANKK</w:t>
      </w:r>
      <w:r w:rsidR="008105F2" w:rsidRPr="00FC7677">
        <w:rPr>
          <w:rFonts w:ascii="Arial" w:hAnsi="Arial" w:cs="Arial"/>
          <w:sz w:val="22"/>
          <w:szCs w:val="22"/>
        </w:rPr>
        <w:t xml:space="preserve">52 and </w:t>
      </w:r>
      <w:r w:rsidR="00A42380" w:rsidRPr="00FC7677">
        <w:rPr>
          <w:rFonts w:ascii="Arial" w:hAnsi="Arial" w:cs="Arial"/>
          <w:sz w:val="22"/>
          <w:szCs w:val="22"/>
        </w:rPr>
        <w:t>EU</w:t>
      </w:r>
      <w:r w:rsidR="008105F2" w:rsidRPr="00FC7677">
        <w:rPr>
          <w:rFonts w:ascii="Arial" w:hAnsi="Arial" w:cs="Arial"/>
          <w:sz w:val="22"/>
          <w:szCs w:val="22"/>
        </w:rPr>
        <w:t>T</w:t>
      </w:r>
      <w:r w:rsidR="00A42380" w:rsidRPr="00FC7677">
        <w:rPr>
          <w:rFonts w:ascii="Arial" w:hAnsi="Arial" w:cs="Arial"/>
          <w:sz w:val="22"/>
          <w:szCs w:val="22"/>
        </w:rPr>
        <w:t>ANK</w:t>
      </w:r>
      <w:r w:rsidR="008105F2" w:rsidRPr="00FC7677">
        <w:rPr>
          <w:rFonts w:ascii="Arial" w:hAnsi="Arial" w:cs="Arial"/>
          <w:sz w:val="22"/>
          <w:szCs w:val="22"/>
        </w:rPr>
        <w:t>53,</w:t>
      </w:r>
      <w:r w:rsidR="00A42380" w:rsidRPr="00FC7677">
        <w:rPr>
          <w:rFonts w:ascii="Arial" w:hAnsi="Arial" w:cs="Arial"/>
          <w:sz w:val="22"/>
          <w:szCs w:val="22"/>
        </w:rPr>
        <w:t xml:space="preserve"> listed</w:t>
      </w:r>
      <w:r w:rsidR="00B470E4" w:rsidRPr="00FC7677">
        <w:rPr>
          <w:rFonts w:ascii="Arial" w:hAnsi="Arial" w:cs="Arial"/>
          <w:sz w:val="22"/>
          <w:szCs w:val="22"/>
        </w:rPr>
        <w:t xml:space="preserve"> in</w:t>
      </w:r>
      <w:r w:rsidR="008105F2" w:rsidRPr="00FC7677">
        <w:rPr>
          <w:rFonts w:ascii="Arial" w:hAnsi="Arial" w:cs="Arial"/>
          <w:sz w:val="22"/>
          <w:szCs w:val="22"/>
        </w:rPr>
        <w:t xml:space="preserve"> the</w:t>
      </w:r>
      <w:r w:rsidR="00B470E4" w:rsidRPr="00FC7677">
        <w:rPr>
          <w:rFonts w:ascii="Arial" w:hAnsi="Arial" w:cs="Arial"/>
          <w:sz w:val="22"/>
          <w:szCs w:val="22"/>
        </w:rPr>
        <w:t xml:space="preserve"> </w:t>
      </w:r>
      <w:r w:rsidR="00151C5C" w:rsidRPr="00FC7677">
        <w:rPr>
          <w:rFonts w:ascii="Arial" w:hAnsi="Arial" w:cs="Arial"/>
          <w:sz w:val="22"/>
          <w:szCs w:val="22"/>
        </w:rPr>
        <w:t>flexible group,</w:t>
      </w:r>
      <w:r w:rsidR="00DF688F" w:rsidRPr="00FC7677">
        <w:rPr>
          <w:rFonts w:ascii="Arial" w:hAnsi="Arial" w:cs="Arial"/>
          <w:sz w:val="22"/>
          <w:szCs w:val="22"/>
        </w:rPr>
        <w:t xml:space="preserve"> FGFIXEDROOFTANKS</w:t>
      </w:r>
      <w:r w:rsidR="008105F2" w:rsidRPr="00FC7677">
        <w:rPr>
          <w:rFonts w:ascii="Arial" w:hAnsi="Arial" w:cs="Arial"/>
          <w:sz w:val="22"/>
          <w:szCs w:val="22"/>
        </w:rPr>
        <w:t>,</w:t>
      </w:r>
      <w:r w:rsidR="00DF688F" w:rsidRPr="00FC7677">
        <w:rPr>
          <w:rFonts w:ascii="Arial" w:hAnsi="Arial" w:cs="Arial"/>
          <w:sz w:val="22"/>
          <w:szCs w:val="22"/>
        </w:rPr>
        <w:t xml:space="preserve"> are less than 10,000 gallons</w:t>
      </w:r>
      <w:r w:rsidR="008105F2" w:rsidRPr="00FC7677">
        <w:rPr>
          <w:rFonts w:ascii="Arial" w:hAnsi="Arial" w:cs="Arial"/>
          <w:sz w:val="22"/>
          <w:szCs w:val="22"/>
        </w:rPr>
        <w:t xml:space="preserve"> each.</w:t>
      </w:r>
      <w:r w:rsidRPr="00FC7677">
        <w:rPr>
          <w:rFonts w:ascii="Arial" w:hAnsi="Arial" w:cs="Arial"/>
          <w:sz w:val="22"/>
          <w:szCs w:val="22"/>
        </w:rPr>
        <w:t xml:space="preserve"> </w:t>
      </w:r>
      <w:r w:rsidR="00A50E77" w:rsidRPr="00FC7677">
        <w:rPr>
          <w:rFonts w:ascii="Arial" w:hAnsi="Arial" w:cs="Arial"/>
          <w:sz w:val="22"/>
          <w:szCs w:val="22"/>
        </w:rPr>
        <w:t xml:space="preserve">Nine petroleum tanks </w:t>
      </w:r>
      <w:r w:rsidRPr="00FC7677">
        <w:rPr>
          <w:rFonts w:ascii="Arial" w:hAnsi="Arial" w:cs="Arial"/>
          <w:sz w:val="22"/>
          <w:szCs w:val="22"/>
        </w:rPr>
        <w:t>are described under FGGASTANKS</w:t>
      </w:r>
      <w:r w:rsidR="00DF688F" w:rsidRPr="00FC7677">
        <w:rPr>
          <w:rFonts w:ascii="Arial" w:hAnsi="Arial" w:cs="Arial"/>
          <w:sz w:val="22"/>
          <w:szCs w:val="22"/>
        </w:rPr>
        <w:t>,</w:t>
      </w:r>
      <w:r w:rsidR="00A50E77" w:rsidRPr="00FC7677">
        <w:rPr>
          <w:rFonts w:ascii="Arial" w:hAnsi="Arial" w:cs="Arial"/>
          <w:sz w:val="22"/>
          <w:szCs w:val="22"/>
        </w:rPr>
        <w:t xml:space="preserve"> EUTANK14, EUTANK15, EUTANK16, EUTANK17, EUTANK18, EUTANK20, EUTANK23, EUTANK24 and EUTANK25.</w:t>
      </w:r>
      <w:r w:rsidR="00045A59" w:rsidRPr="00FC7677">
        <w:rPr>
          <w:rFonts w:ascii="Arial" w:hAnsi="Arial" w:cs="Arial"/>
          <w:sz w:val="22"/>
          <w:szCs w:val="22"/>
        </w:rPr>
        <w:t xml:space="preserve"> </w:t>
      </w:r>
      <w:r w:rsidR="00DF688F" w:rsidRPr="00FC7677">
        <w:rPr>
          <w:rFonts w:ascii="Arial" w:hAnsi="Arial" w:cs="Arial"/>
          <w:sz w:val="22"/>
          <w:szCs w:val="22"/>
        </w:rPr>
        <w:t xml:space="preserve">The </w:t>
      </w:r>
      <w:r w:rsidR="00706F2A" w:rsidRPr="00FC7677">
        <w:rPr>
          <w:rFonts w:ascii="Arial" w:hAnsi="Arial" w:cs="Arial"/>
          <w:sz w:val="22"/>
          <w:szCs w:val="22"/>
        </w:rPr>
        <w:t xml:space="preserve">emission units in </w:t>
      </w:r>
      <w:r w:rsidR="00DF688F" w:rsidRPr="00FC7677">
        <w:rPr>
          <w:rFonts w:ascii="Arial" w:hAnsi="Arial" w:cs="Arial"/>
          <w:sz w:val="22"/>
          <w:szCs w:val="22"/>
        </w:rPr>
        <w:t xml:space="preserve">FGGASTANKS </w:t>
      </w:r>
      <w:r w:rsidR="00706F2A" w:rsidRPr="00FC7677">
        <w:rPr>
          <w:rFonts w:ascii="Arial" w:hAnsi="Arial" w:cs="Arial"/>
          <w:sz w:val="22"/>
          <w:szCs w:val="22"/>
        </w:rPr>
        <w:t xml:space="preserve">are controlled by </w:t>
      </w:r>
      <w:r w:rsidR="00DF688F" w:rsidRPr="00FC7677">
        <w:rPr>
          <w:rFonts w:ascii="Arial" w:hAnsi="Arial" w:cs="Arial"/>
          <w:sz w:val="22"/>
          <w:szCs w:val="22"/>
        </w:rPr>
        <w:t>internal floating roof</w:t>
      </w:r>
      <w:r w:rsidR="00706F2A" w:rsidRPr="00FC7677">
        <w:rPr>
          <w:rFonts w:ascii="Arial" w:hAnsi="Arial" w:cs="Arial"/>
          <w:sz w:val="22"/>
          <w:szCs w:val="22"/>
        </w:rPr>
        <w:t>s and</w:t>
      </w:r>
      <w:r w:rsidR="00DF688F" w:rsidRPr="00FC7677">
        <w:rPr>
          <w:rFonts w:ascii="Arial" w:hAnsi="Arial" w:cs="Arial"/>
          <w:sz w:val="22"/>
          <w:szCs w:val="22"/>
        </w:rPr>
        <w:t xml:space="preserve"> external floating roof</w:t>
      </w:r>
      <w:r w:rsidR="00706F2A" w:rsidRPr="00FC7677">
        <w:rPr>
          <w:rFonts w:ascii="Arial" w:hAnsi="Arial" w:cs="Arial"/>
          <w:sz w:val="22"/>
          <w:szCs w:val="22"/>
        </w:rPr>
        <w:t>s</w:t>
      </w:r>
      <w:r w:rsidR="00DF688F" w:rsidRPr="00FC7677">
        <w:rPr>
          <w:rFonts w:ascii="Arial" w:hAnsi="Arial" w:cs="Arial"/>
          <w:sz w:val="22"/>
          <w:szCs w:val="22"/>
        </w:rPr>
        <w:t xml:space="preserve"> equipped with weather covers</w:t>
      </w:r>
      <w:r w:rsidR="00A50E77" w:rsidRPr="00FC7677">
        <w:rPr>
          <w:rFonts w:ascii="Arial" w:hAnsi="Arial" w:cs="Arial"/>
          <w:sz w:val="22"/>
          <w:szCs w:val="22"/>
        </w:rPr>
        <w:t xml:space="preserve">. </w:t>
      </w:r>
      <w:r w:rsidR="00207A23" w:rsidRPr="00FC7677">
        <w:rPr>
          <w:rFonts w:ascii="Arial" w:hAnsi="Arial" w:cs="Arial"/>
          <w:sz w:val="22"/>
          <w:szCs w:val="22"/>
        </w:rPr>
        <w:t>Two</w:t>
      </w:r>
      <w:r w:rsidR="00A50E77" w:rsidRPr="00FC7677">
        <w:rPr>
          <w:rFonts w:ascii="Arial" w:hAnsi="Arial" w:cs="Arial"/>
          <w:sz w:val="22"/>
          <w:szCs w:val="22"/>
        </w:rPr>
        <w:t xml:space="preserve"> fixed roof</w:t>
      </w:r>
      <w:r w:rsidR="00207A23" w:rsidRPr="00FC7677">
        <w:rPr>
          <w:rFonts w:ascii="Arial" w:hAnsi="Arial" w:cs="Arial"/>
          <w:sz w:val="22"/>
          <w:szCs w:val="22"/>
        </w:rPr>
        <w:t xml:space="preserve"> tanks</w:t>
      </w:r>
      <w:r w:rsidR="00A50E77" w:rsidRPr="00FC7677">
        <w:rPr>
          <w:rFonts w:ascii="Arial" w:hAnsi="Arial" w:cs="Arial"/>
          <w:sz w:val="22"/>
          <w:szCs w:val="22"/>
        </w:rPr>
        <w:t xml:space="preserve">, EUTANK13 </w:t>
      </w:r>
      <w:r w:rsidR="00323C04" w:rsidRPr="00FC7677">
        <w:rPr>
          <w:rFonts w:ascii="Arial" w:hAnsi="Arial" w:cs="Arial"/>
          <w:sz w:val="22"/>
          <w:szCs w:val="22"/>
        </w:rPr>
        <w:t xml:space="preserve">and </w:t>
      </w:r>
      <w:r w:rsidR="00A50E77" w:rsidRPr="00FC7677">
        <w:rPr>
          <w:rFonts w:ascii="Arial" w:hAnsi="Arial" w:cs="Arial"/>
          <w:sz w:val="22"/>
          <w:szCs w:val="22"/>
        </w:rPr>
        <w:t>EUTANK 21,</w:t>
      </w:r>
      <w:r w:rsidR="00207A23" w:rsidRPr="00FC7677">
        <w:rPr>
          <w:rFonts w:ascii="Arial" w:hAnsi="Arial" w:cs="Arial"/>
          <w:sz w:val="22"/>
          <w:szCs w:val="22"/>
        </w:rPr>
        <w:t xml:space="preserve"> are covered under FGDISTTANKS.</w:t>
      </w:r>
      <w:r w:rsidR="00A42380" w:rsidRPr="00FC7677">
        <w:rPr>
          <w:rFonts w:ascii="Arial" w:hAnsi="Arial" w:cs="Arial"/>
          <w:sz w:val="22"/>
          <w:szCs w:val="22"/>
        </w:rPr>
        <w:t xml:space="preserve">  FGGASNSPS consists of</w:t>
      </w:r>
      <w:r w:rsidR="00A50E77" w:rsidRPr="00FC7677">
        <w:rPr>
          <w:rFonts w:ascii="Arial" w:hAnsi="Arial" w:cs="Arial"/>
          <w:sz w:val="22"/>
          <w:szCs w:val="22"/>
        </w:rPr>
        <w:t xml:space="preserve"> three tanks controlled by internal floating roofs, EUTANK12, EUTANK22 and EUTANK56</w:t>
      </w:r>
      <w:r w:rsidR="00045A59" w:rsidRPr="00FC7677">
        <w:rPr>
          <w:rFonts w:ascii="Arial" w:hAnsi="Arial" w:cs="Arial"/>
          <w:sz w:val="22"/>
          <w:szCs w:val="22"/>
        </w:rPr>
        <w:t xml:space="preserve">. </w:t>
      </w:r>
      <w:r w:rsidR="00A42380" w:rsidRPr="00FC7677">
        <w:rPr>
          <w:rFonts w:ascii="Arial" w:hAnsi="Arial" w:cs="Arial"/>
          <w:sz w:val="22"/>
          <w:szCs w:val="22"/>
        </w:rPr>
        <w:t xml:space="preserve"> </w:t>
      </w:r>
      <w:r w:rsidR="00795D45" w:rsidRPr="00FC7677">
        <w:rPr>
          <w:rFonts w:ascii="Arial" w:hAnsi="Arial" w:cs="Arial"/>
          <w:sz w:val="22"/>
          <w:szCs w:val="22"/>
        </w:rPr>
        <w:t>T</w:t>
      </w:r>
      <w:r w:rsidR="00151C5C" w:rsidRPr="00FC7677">
        <w:rPr>
          <w:rFonts w:ascii="Arial" w:hAnsi="Arial" w:cs="Arial"/>
          <w:sz w:val="22"/>
          <w:szCs w:val="22"/>
        </w:rPr>
        <w:t>he facility operates FGAIRSTRIPPER, a groundwater remediation system consisting of two air strippers and a</w:t>
      </w:r>
      <w:r w:rsidR="00706F2A" w:rsidRPr="00FC7677">
        <w:rPr>
          <w:rFonts w:ascii="Arial" w:hAnsi="Arial" w:cs="Arial"/>
          <w:sz w:val="22"/>
          <w:szCs w:val="22"/>
        </w:rPr>
        <w:t xml:space="preserve"> soil vapor extraction system</w:t>
      </w:r>
      <w:r w:rsidR="00151C5C" w:rsidRPr="00FC7677">
        <w:rPr>
          <w:rFonts w:ascii="Arial" w:hAnsi="Arial" w:cs="Arial"/>
          <w:sz w:val="22"/>
          <w:szCs w:val="22"/>
        </w:rPr>
        <w:t xml:space="preserve"> with</w:t>
      </w:r>
      <w:r w:rsidR="00706F2A" w:rsidRPr="00FC7677">
        <w:rPr>
          <w:rFonts w:ascii="Arial" w:hAnsi="Arial" w:cs="Arial"/>
          <w:sz w:val="22"/>
          <w:szCs w:val="22"/>
        </w:rPr>
        <w:t xml:space="preserve"> a</w:t>
      </w:r>
      <w:r w:rsidR="00151C5C" w:rsidRPr="00FC7677">
        <w:rPr>
          <w:rFonts w:ascii="Arial" w:hAnsi="Arial" w:cs="Arial"/>
          <w:sz w:val="22"/>
          <w:szCs w:val="22"/>
        </w:rPr>
        <w:t xml:space="preserve"> catalytic oxidizer.</w:t>
      </w:r>
      <w:r w:rsidR="00706F2A" w:rsidRPr="00FC7677">
        <w:rPr>
          <w:rFonts w:ascii="Arial" w:hAnsi="Arial" w:cs="Arial"/>
          <w:sz w:val="22"/>
          <w:szCs w:val="22"/>
        </w:rPr>
        <w:t xml:space="preserve">  </w:t>
      </w:r>
      <w:r w:rsidR="00323C04" w:rsidRPr="00FC7677">
        <w:rPr>
          <w:rFonts w:ascii="Arial" w:hAnsi="Arial" w:cs="Arial"/>
          <w:sz w:val="22"/>
          <w:szCs w:val="22"/>
        </w:rPr>
        <w:t>F</w:t>
      </w:r>
      <w:r w:rsidR="00706F2A" w:rsidRPr="00FC7677">
        <w:rPr>
          <w:rFonts w:ascii="Arial" w:hAnsi="Arial" w:cs="Arial"/>
          <w:sz w:val="22"/>
          <w:szCs w:val="22"/>
        </w:rPr>
        <w:t>GRULE290 consists of a butane tank</w:t>
      </w:r>
      <w:r w:rsidR="00045A59" w:rsidRPr="00FC7677">
        <w:rPr>
          <w:rFonts w:ascii="Arial" w:hAnsi="Arial" w:cs="Arial"/>
          <w:sz w:val="22"/>
          <w:szCs w:val="22"/>
        </w:rPr>
        <w:t>, EUBUTANE</w:t>
      </w:r>
      <w:r w:rsidR="00706F2A" w:rsidRPr="00FC7677">
        <w:rPr>
          <w:rFonts w:ascii="Arial" w:hAnsi="Arial" w:cs="Arial"/>
          <w:sz w:val="22"/>
          <w:szCs w:val="22"/>
        </w:rPr>
        <w:t xml:space="preserve">.  </w:t>
      </w:r>
      <w:r w:rsidR="00A42380" w:rsidRPr="00FC7677">
        <w:rPr>
          <w:rFonts w:ascii="Arial" w:hAnsi="Arial" w:cs="Arial"/>
          <w:sz w:val="22"/>
          <w:szCs w:val="22"/>
        </w:rPr>
        <w:t xml:space="preserve">In addition, </w:t>
      </w:r>
      <w:r w:rsidR="00706F2A" w:rsidRPr="00FC7677">
        <w:rPr>
          <w:rFonts w:ascii="Arial" w:hAnsi="Arial" w:cs="Arial"/>
          <w:sz w:val="22"/>
          <w:szCs w:val="22"/>
        </w:rPr>
        <w:t>FGMACT6B con</w:t>
      </w:r>
      <w:r w:rsidR="00045A59" w:rsidRPr="00FC7677">
        <w:rPr>
          <w:rFonts w:ascii="Arial" w:hAnsi="Arial" w:cs="Arial"/>
          <w:sz w:val="22"/>
          <w:szCs w:val="22"/>
        </w:rPr>
        <w:t>tains</w:t>
      </w:r>
      <w:r w:rsidR="00795D45" w:rsidRPr="00FC7677">
        <w:rPr>
          <w:rFonts w:ascii="Arial" w:hAnsi="Arial" w:cs="Arial"/>
          <w:sz w:val="22"/>
          <w:szCs w:val="22"/>
        </w:rPr>
        <w:t xml:space="preserve"> </w:t>
      </w:r>
      <w:r w:rsidR="00134100" w:rsidRPr="00FC7677">
        <w:rPr>
          <w:rFonts w:ascii="Arial" w:hAnsi="Arial" w:cs="Arial"/>
          <w:sz w:val="22"/>
          <w:szCs w:val="22"/>
        </w:rPr>
        <w:t>EULOADRACK</w:t>
      </w:r>
      <w:r w:rsidR="00795D45" w:rsidRPr="00FC7677">
        <w:rPr>
          <w:rFonts w:ascii="Arial" w:hAnsi="Arial" w:cs="Arial"/>
          <w:sz w:val="22"/>
          <w:szCs w:val="22"/>
        </w:rPr>
        <w:t xml:space="preserve"> </w:t>
      </w:r>
      <w:r w:rsidR="00134100" w:rsidRPr="00FC7677">
        <w:rPr>
          <w:rFonts w:ascii="Arial" w:hAnsi="Arial" w:cs="Arial"/>
          <w:sz w:val="22"/>
          <w:szCs w:val="22"/>
        </w:rPr>
        <w:t>and the following storage tanks</w:t>
      </w:r>
      <w:r w:rsidR="00E05274" w:rsidRPr="00FC7677">
        <w:rPr>
          <w:rFonts w:ascii="Arial" w:hAnsi="Arial" w:cs="Arial"/>
          <w:sz w:val="22"/>
          <w:szCs w:val="22"/>
        </w:rPr>
        <w:t>,</w:t>
      </w:r>
      <w:r w:rsidR="00134100" w:rsidRPr="00FC7677">
        <w:rPr>
          <w:rFonts w:ascii="Arial" w:hAnsi="Arial" w:cs="Arial"/>
          <w:sz w:val="22"/>
          <w:szCs w:val="22"/>
        </w:rPr>
        <w:t xml:space="preserve"> </w:t>
      </w:r>
      <w:r w:rsidR="00E05274" w:rsidRPr="00FC7677">
        <w:rPr>
          <w:rFonts w:ascii="Arial" w:hAnsi="Arial" w:cs="Arial"/>
          <w:sz w:val="22"/>
          <w:szCs w:val="22"/>
        </w:rPr>
        <w:t>EUTANK12, EUTANK15, EUTANK16, EUTANK17, EUTANK18, EUTANK20, EUTANK22, EUTANK23 and EUTANK56.</w:t>
      </w:r>
    </w:p>
    <w:p w14:paraId="478B5256" w14:textId="77777777" w:rsidR="008105F2" w:rsidRPr="00FC7677" w:rsidRDefault="008105F2" w:rsidP="00045A59">
      <w:pPr>
        <w:jc w:val="both"/>
        <w:rPr>
          <w:rFonts w:ascii="Arial" w:hAnsi="Arial" w:cs="Arial"/>
          <w:sz w:val="22"/>
          <w:szCs w:val="22"/>
        </w:rPr>
      </w:pPr>
    </w:p>
    <w:p w14:paraId="46E27938" w14:textId="77777777" w:rsidR="00C3112A" w:rsidRPr="00FC7677" w:rsidRDefault="00045A59" w:rsidP="00C3112A">
      <w:pPr>
        <w:jc w:val="both"/>
        <w:rPr>
          <w:rFonts w:ascii="Arial" w:hAnsi="Arial" w:cs="Arial"/>
          <w:sz w:val="22"/>
          <w:szCs w:val="22"/>
        </w:rPr>
      </w:pPr>
      <w:r w:rsidRPr="00FC7677">
        <w:rPr>
          <w:rFonts w:ascii="Arial" w:hAnsi="Arial" w:cs="Arial"/>
          <w:sz w:val="22"/>
          <w:szCs w:val="22"/>
        </w:rPr>
        <w:t xml:space="preserve">Thirteen </w:t>
      </w:r>
      <w:r w:rsidR="00C3112A" w:rsidRPr="00FC7677">
        <w:rPr>
          <w:rFonts w:ascii="Arial" w:hAnsi="Arial" w:cs="Arial"/>
          <w:sz w:val="22"/>
          <w:szCs w:val="22"/>
        </w:rPr>
        <w:t xml:space="preserve">small tanks are exempt from NSR permit requirements under rule </w:t>
      </w:r>
      <w:proofErr w:type="gramStart"/>
      <w:r w:rsidR="00C3112A" w:rsidRPr="00FC7677">
        <w:rPr>
          <w:rFonts w:ascii="Arial" w:hAnsi="Arial" w:cs="Arial"/>
          <w:sz w:val="22"/>
          <w:szCs w:val="22"/>
        </w:rPr>
        <w:t>R336.1284(</w:t>
      </w:r>
      <w:proofErr w:type="gramEnd"/>
      <w:r w:rsidR="00C3112A" w:rsidRPr="00FC7677">
        <w:rPr>
          <w:rFonts w:ascii="Arial" w:hAnsi="Arial" w:cs="Arial"/>
          <w:sz w:val="22"/>
          <w:szCs w:val="22"/>
        </w:rPr>
        <w:t xml:space="preserve">i). </w:t>
      </w:r>
      <w:r w:rsidR="003237AA" w:rsidRPr="00FC7677">
        <w:rPr>
          <w:rFonts w:ascii="Arial" w:hAnsi="Arial" w:cs="Arial"/>
          <w:sz w:val="22"/>
          <w:szCs w:val="22"/>
        </w:rPr>
        <w:t xml:space="preserve"> Three internal combustion engines</w:t>
      </w:r>
      <w:r w:rsidR="00C3112A" w:rsidRPr="00FC7677">
        <w:rPr>
          <w:rFonts w:ascii="Arial" w:hAnsi="Arial" w:cs="Arial"/>
          <w:sz w:val="22"/>
          <w:szCs w:val="22"/>
        </w:rPr>
        <w:t xml:space="preserve"> are exempt from NSR permit requirements under rule </w:t>
      </w:r>
      <w:proofErr w:type="gramStart"/>
      <w:r w:rsidR="00C3112A" w:rsidRPr="00FC7677">
        <w:rPr>
          <w:rFonts w:ascii="Arial" w:hAnsi="Arial" w:cs="Arial"/>
          <w:sz w:val="22"/>
          <w:szCs w:val="22"/>
        </w:rPr>
        <w:t>R336.1285(</w:t>
      </w:r>
      <w:proofErr w:type="gramEnd"/>
      <w:r w:rsidR="00C3112A" w:rsidRPr="00FC7677">
        <w:rPr>
          <w:rFonts w:ascii="Arial" w:hAnsi="Arial" w:cs="Arial"/>
          <w:sz w:val="22"/>
          <w:szCs w:val="22"/>
        </w:rPr>
        <w:t>g). Th</w:t>
      </w:r>
      <w:r w:rsidR="00151C5C" w:rsidRPr="00FC7677">
        <w:rPr>
          <w:rFonts w:ascii="Arial" w:hAnsi="Arial" w:cs="Arial"/>
          <w:sz w:val="22"/>
          <w:szCs w:val="22"/>
        </w:rPr>
        <w:t>ree furnaces</w:t>
      </w:r>
      <w:r w:rsidR="00C3112A" w:rsidRPr="00FC7677">
        <w:rPr>
          <w:rFonts w:ascii="Arial" w:hAnsi="Arial" w:cs="Arial"/>
          <w:sz w:val="22"/>
          <w:szCs w:val="22"/>
        </w:rPr>
        <w:t xml:space="preserve"> are exempt from NSR permit requirements under the rule </w:t>
      </w:r>
      <w:proofErr w:type="gramStart"/>
      <w:r w:rsidR="00C3112A" w:rsidRPr="00FC7677">
        <w:rPr>
          <w:rFonts w:ascii="Arial" w:hAnsi="Arial" w:cs="Arial"/>
          <w:sz w:val="22"/>
          <w:szCs w:val="22"/>
        </w:rPr>
        <w:t>R336.1282(</w:t>
      </w:r>
      <w:proofErr w:type="gramEnd"/>
      <w:r w:rsidR="00C3112A" w:rsidRPr="00FC7677">
        <w:rPr>
          <w:rFonts w:ascii="Arial" w:hAnsi="Arial" w:cs="Arial"/>
          <w:sz w:val="22"/>
          <w:szCs w:val="22"/>
        </w:rPr>
        <w:t xml:space="preserve">b)(ii). </w:t>
      </w:r>
    </w:p>
    <w:p w14:paraId="79513A39" w14:textId="77777777" w:rsidR="00B470E4" w:rsidRPr="00FC7677" w:rsidRDefault="00B470E4" w:rsidP="00C3112A">
      <w:pPr>
        <w:jc w:val="both"/>
        <w:rPr>
          <w:rFonts w:ascii="Arial" w:hAnsi="Arial" w:cs="Arial"/>
          <w:sz w:val="22"/>
          <w:szCs w:val="22"/>
        </w:rPr>
      </w:pPr>
    </w:p>
    <w:p w14:paraId="3C339797" w14:textId="77777777" w:rsidR="00AF4326" w:rsidRPr="00FC7677" w:rsidRDefault="00DB5924" w:rsidP="00167B85">
      <w:pPr>
        <w:jc w:val="both"/>
        <w:outlineLvl w:val="0"/>
        <w:rPr>
          <w:rFonts w:ascii="Arial" w:hAnsi="Arial" w:cs="Arial"/>
          <w:b/>
          <w:sz w:val="22"/>
          <w:szCs w:val="22"/>
        </w:rPr>
      </w:pPr>
      <w:r w:rsidRPr="00FC7677">
        <w:rPr>
          <w:rFonts w:ascii="Arial" w:hAnsi="Arial" w:cs="Arial"/>
          <w:sz w:val="22"/>
          <w:szCs w:val="22"/>
        </w:rPr>
        <w:t xml:space="preserve">The following table lists stationary source emission information as reported </w:t>
      </w:r>
      <w:r w:rsidR="000E43A8" w:rsidRPr="00FC7677">
        <w:rPr>
          <w:rFonts w:ascii="Arial" w:hAnsi="Arial" w:cs="Arial"/>
          <w:sz w:val="22"/>
          <w:szCs w:val="22"/>
        </w:rPr>
        <w:t xml:space="preserve">to the </w:t>
      </w:r>
      <w:r w:rsidRPr="00FC7677">
        <w:rPr>
          <w:rFonts w:ascii="Arial" w:hAnsi="Arial" w:cs="Arial"/>
          <w:sz w:val="22"/>
          <w:szCs w:val="22"/>
        </w:rPr>
        <w:t>Michigan Air Emissions Reporting System</w:t>
      </w:r>
      <w:r w:rsidR="0002430E" w:rsidRPr="00FC7677">
        <w:rPr>
          <w:rFonts w:ascii="Arial" w:hAnsi="Arial" w:cs="Arial"/>
          <w:sz w:val="22"/>
          <w:szCs w:val="22"/>
        </w:rPr>
        <w:t xml:space="preserve"> (MAERS</w:t>
      </w:r>
      <w:r w:rsidR="00FE6510" w:rsidRPr="00FC7677">
        <w:rPr>
          <w:rFonts w:ascii="Arial" w:hAnsi="Arial" w:cs="Arial"/>
          <w:sz w:val="22"/>
          <w:szCs w:val="22"/>
        </w:rPr>
        <w:t xml:space="preserve">) for </w:t>
      </w:r>
      <w:r w:rsidR="000E43A8" w:rsidRPr="00FC7677">
        <w:rPr>
          <w:rFonts w:ascii="Arial" w:hAnsi="Arial" w:cs="Arial"/>
          <w:sz w:val="22"/>
          <w:szCs w:val="22"/>
        </w:rPr>
        <w:t>the</w:t>
      </w:r>
      <w:r w:rsidR="00FE6510" w:rsidRPr="00FC7677">
        <w:rPr>
          <w:rFonts w:ascii="Arial" w:hAnsi="Arial" w:cs="Arial"/>
          <w:sz w:val="22"/>
          <w:szCs w:val="22"/>
        </w:rPr>
        <w:t xml:space="preserve"> year</w:t>
      </w:r>
      <w:r w:rsidR="00C3112A" w:rsidRPr="00FC7677">
        <w:rPr>
          <w:rFonts w:ascii="Arial" w:hAnsi="Arial" w:cs="Arial"/>
          <w:sz w:val="22"/>
          <w:szCs w:val="22"/>
        </w:rPr>
        <w:t xml:space="preserve"> 201</w:t>
      </w:r>
      <w:r w:rsidR="00546CA7" w:rsidRPr="00FC7677">
        <w:rPr>
          <w:rFonts w:ascii="Arial" w:hAnsi="Arial" w:cs="Arial"/>
          <w:sz w:val="22"/>
          <w:szCs w:val="22"/>
        </w:rPr>
        <w:t>3</w:t>
      </w:r>
      <w:r w:rsidR="00AF4326" w:rsidRPr="00FC7677">
        <w:rPr>
          <w:rFonts w:ascii="Arial" w:hAnsi="Arial" w:cs="Arial"/>
          <w:sz w:val="22"/>
          <w:szCs w:val="22"/>
        </w:rPr>
        <w:t>.</w:t>
      </w:r>
      <w:r w:rsidR="00AF4326" w:rsidRPr="00FC7677">
        <w:rPr>
          <w:rFonts w:ascii="Arial" w:hAnsi="Arial" w:cs="Arial"/>
          <w:b/>
          <w:sz w:val="22"/>
          <w:szCs w:val="22"/>
        </w:rPr>
        <w:t xml:space="preserve">  </w:t>
      </w:r>
    </w:p>
    <w:p w14:paraId="224B5180" w14:textId="77777777" w:rsidR="00113B82" w:rsidRPr="00FC7677" w:rsidRDefault="00113B82" w:rsidP="00113B82">
      <w:pPr>
        <w:jc w:val="both"/>
        <w:outlineLvl w:val="0"/>
        <w:rPr>
          <w:rFonts w:ascii="Arial" w:hAnsi="Arial" w:cs="Arial"/>
          <w:sz w:val="22"/>
          <w:szCs w:val="22"/>
        </w:rPr>
      </w:pPr>
    </w:p>
    <w:p w14:paraId="3E826694" w14:textId="77777777" w:rsidR="00AF4326" w:rsidRPr="00FC7677" w:rsidRDefault="00DB5924">
      <w:pPr>
        <w:jc w:val="center"/>
        <w:rPr>
          <w:rFonts w:ascii="Arial" w:hAnsi="Arial" w:cs="Arial"/>
          <w:b/>
          <w:sz w:val="22"/>
          <w:szCs w:val="22"/>
        </w:rPr>
      </w:pPr>
      <w:r w:rsidRPr="00FC7677">
        <w:rPr>
          <w:rFonts w:ascii="Arial" w:hAnsi="Arial" w:cs="Arial"/>
          <w:b/>
          <w:sz w:val="22"/>
          <w:szCs w:val="22"/>
        </w:rPr>
        <w:t>TOTAL STATIONARY SOURCE EMISSIONS</w:t>
      </w:r>
    </w:p>
    <w:p w14:paraId="2BA615C2" w14:textId="77777777" w:rsidR="00DB5924" w:rsidRPr="00FC7677"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FC7677" w14:paraId="0AA66009" w14:textId="77777777">
        <w:trPr>
          <w:tblHeader/>
        </w:trPr>
        <w:tc>
          <w:tcPr>
            <w:tcW w:w="5130" w:type="dxa"/>
            <w:tcBorders>
              <w:top w:val="double" w:sz="6" w:space="0" w:color="auto"/>
              <w:bottom w:val="double" w:sz="6" w:space="0" w:color="auto"/>
              <w:right w:val="single" w:sz="6" w:space="0" w:color="auto"/>
            </w:tcBorders>
            <w:shd w:val="pct10" w:color="auto" w:fill="auto"/>
          </w:tcPr>
          <w:p w14:paraId="1D9D6CB9" w14:textId="77777777" w:rsidR="00AF4326" w:rsidRPr="00FC7677" w:rsidRDefault="00AF4326">
            <w:pPr>
              <w:jc w:val="center"/>
              <w:rPr>
                <w:rFonts w:ascii="Arial" w:hAnsi="Arial" w:cs="Arial"/>
                <w:b/>
                <w:sz w:val="22"/>
                <w:szCs w:val="22"/>
              </w:rPr>
            </w:pPr>
            <w:r w:rsidRPr="00FC7677">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3B60C65B" w14:textId="77777777" w:rsidR="00AF4326" w:rsidRPr="00FC7677" w:rsidRDefault="00AF4326">
            <w:pPr>
              <w:jc w:val="center"/>
              <w:rPr>
                <w:rFonts w:ascii="Arial" w:hAnsi="Arial" w:cs="Arial"/>
                <w:b/>
                <w:sz w:val="22"/>
                <w:szCs w:val="22"/>
              </w:rPr>
            </w:pPr>
            <w:r w:rsidRPr="00FC7677">
              <w:rPr>
                <w:rFonts w:ascii="Arial" w:hAnsi="Arial" w:cs="Arial"/>
                <w:b/>
                <w:sz w:val="22"/>
                <w:szCs w:val="22"/>
              </w:rPr>
              <w:t>Tons per Year</w:t>
            </w:r>
          </w:p>
        </w:tc>
      </w:tr>
      <w:tr w:rsidR="00A4706D" w:rsidRPr="00FC7677" w14:paraId="144994B2" w14:textId="77777777">
        <w:tc>
          <w:tcPr>
            <w:tcW w:w="5130" w:type="dxa"/>
          </w:tcPr>
          <w:p w14:paraId="2BBEFDFB" w14:textId="77777777" w:rsidR="00A4706D" w:rsidRPr="00FC7677" w:rsidRDefault="00A4706D" w:rsidP="008A2008">
            <w:pPr>
              <w:rPr>
                <w:rFonts w:ascii="Arial" w:hAnsi="Arial" w:cs="Arial"/>
                <w:sz w:val="22"/>
                <w:szCs w:val="22"/>
              </w:rPr>
            </w:pPr>
            <w:r w:rsidRPr="00FC7677">
              <w:rPr>
                <w:rFonts w:ascii="Arial" w:hAnsi="Arial" w:cs="Arial"/>
                <w:sz w:val="22"/>
                <w:szCs w:val="22"/>
              </w:rPr>
              <w:t>Volatile Organic Compounds  (VOCs)</w:t>
            </w:r>
          </w:p>
        </w:tc>
        <w:tc>
          <w:tcPr>
            <w:tcW w:w="5130" w:type="dxa"/>
          </w:tcPr>
          <w:p w14:paraId="59224F50" w14:textId="77777777" w:rsidR="00A4706D" w:rsidRPr="00FC7677" w:rsidRDefault="00A4706D" w:rsidP="008A2008">
            <w:pPr>
              <w:jc w:val="center"/>
              <w:rPr>
                <w:rFonts w:ascii="Arial" w:hAnsi="Arial" w:cs="Arial"/>
                <w:sz w:val="22"/>
                <w:szCs w:val="22"/>
              </w:rPr>
            </w:pPr>
            <w:r w:rsidRPr="00FC7677">
              <w:rPr>
                <w:rFonts w:ascii="Arial" w:hAnsi="Arial" w:cs="Arial"/>
                <w:sz w:val="22"/>
                <w:szCs w:val="22"/>
              </w:rPr>
              <w:t>67.7</w:t>
            </w:r>
          </w:p>
        </w:tc>
      </w:tr>
    </w:tbl>
    <w:p w14:paraId="65DA21F7" w14:textId="77777777" w:rsidR="000F73C3" w:rsidRPr="00FC7677" w:rsidRDefault="000F73C3" w:rsidP="00956132">
      <w:pPr>
        <w:spacing w:before="240"/>
        <w:jc w:val="both"/>
        <w:rPr>
          <w:rFonts w:ascii="Arial" w:hAnsi="Arial" w:cs="Arial"/>
          <w:sz w:val="22"/>
          <w:szCs w:val="22"/>
        </w:rPr>
      </w:pPr>
      <w:r w:rsidRPr="00FC7677">
        <w:rPr>
          <w:rFonts w:ascii="Arial" w:hAnsi="Arial" w:cs="Arial"/>
          <w:sz w:val="22"/>
          <w:szCs w:val="22"/>
        </w:rPr>
        <w:t>In addition to the pollutants listed above that have been reported in MAERS, the potential to emit of Greenhouse Gases</w:t>
      </w:r>
      <w:r w:rsidR="0002430E" w:rsidRPr="00FC7677">
        <w:rPr>
          <w:rFonts w:ascii="Arial" w:hAnsi="Arial" w:cs="Arial"/>
          <w:sz w:val="22"/>
          <w:szCs w:val="22"/>
        </w:rPr>
        <w:t xml:space="preserve"> (GHG)</w:t>
      </w:r>
      <w:r w:rsidRPr="00FC7677">
        <w:rPr>
          <w:rFonts w:ascii="Arial" w:hAnsi="Arial" w:cs="Arial"/>
          <w:sz w:val="22"/>
          <w:szCs w:val="22"/>
        </w:rPr>
        <w:t xml:space="preserve"> in tons per year of CO</w:t>
      </w:r>
      <w:r w:rsidRPr="006A6AE2">
        <w:rPr>
          <w:rFonts w:ascii="Arial" w:hAnsi="Arial" w:cs="Arial"/>
          <w:sz w:val="22"/>
          <w:szCs w:val="22"/>
          <w:vertAlign w:val="subscript"/>
        </w:rPr>
        <w:t>2</w:t>
      </w:r>
      <w:r w:rsidRPr="00FC7677">
        <w:rPr>
          <w:rFonts w:ascii="Arial" w:hAnsi="Arial" w:cs="Arial"/>
          <w:sz w:val="22"/>
          <w:szCs w:val="22"/>
        </w:rPr>
        <w:t>e</w:t>
      </w:r>
      <w:r w:rsidR="00956132" w:rsidRPr="00FC7677">
        <w:rPr>
          <w:rFonts w:ascii="Arial" w:hAnsi="Arial" w:cs="Arial"/>
          <w:sz w:val="22"/>
          <w:szCs w:val="22"/>
        </w:rPr>
        <w:t xml:space="preserve"> (carbon dioxide equivalents)</w:t>
      </w:r>
      <w:r w:rsidRPr="00FC7677">
        <w:rPr>
          <w:rFonts w:ascii="Arial" w:hAnsi="Arial" w:cs="Arial"/>
          <w:sz w:val="22"/>
          <w:szCs w:val="22"/>
        </w:rPr>
        <w:t xml:space="preserve"> </w:t>
      </w:r>
      <w:proofErr w:type="gramStart"/>
      <w:r w:rsidRPr="00FC7677">
        <w:rPr>
          <w:rFonts w:ascii="Arial" w:hAnsi="Arial" w:cs="Arial"/>
          <w:sz w:val="22"/>
          <w:szCs w:val="22"/>
        </w:rPr>
        <w:t>is</w:t>
      </w:r>
      <w:proofErr w:type="gramEnd"/>
      <w:r w:rsidRPr="00FC7677">
        <w:rPr>
          <w:rFonts w:ascii="Arial" w:hAnsi="Arial" w:cs="Arial"/>
          <w:sz w:val="22"/>
          <w:szCs w:val="22"/>
        </w:rPr>
        <w:t xml:space="preserve"> less than 100,000</w:t>
      </w:r>
      <w:r w:rsidR="00497D7D" w:rsidRPr="00FC7677">
        <w:rPr>
          <w:rFonts w:ascii="Arial" w:hAnsi="Arial" w:cs="Arial"/>
          <w:sz w:val="22"/>
          <w:szCs w:val="22"/>
        </w:rPr>
        <w:t>.</w:t>
      </w:r>
      <w:r w:rsidRPr="00FC7677">
        <w:rPr>
          <w:rFonts w:ascii="Arial" w:hAnsi="Arial" w:cs="Arial"/>
          <w:sz w:val="22"/>
          <w:szCs w:val="22"/>
        </w:rPr>
        <w:t xml:space="preserve"> CO</w:t>
      </w:r>
      <w:r w:rsidRPr="00FC7677">
        <w:rPr>
          <w:rFonts w:ascii="Arial" w:hAnsi="Arial" w:cs="Arial"/>
          <w:sz w:val="22"/>
          <w:szCs w:val="22"/>
          <w:vertAlign w:val="subscript"/>
        </w:rPr>
        <w:t>2</w:t>
      </w:r>
      <w:r w:rsidRPr="00FC7677">
        <w:rPr>
          <w:rFonts w:ascii="Arial" w:hAnsi="Arial" w:cs="Arial"/>
          <w:sz w:val="22"/>
          <w:szCs w:val="22"/>
        </w:rPr>
        <w:t>e is a calculation of the combined global warming potentials of six G</w:t>
      </w:r>
      <w:r w:rsidR="0002430E" w:rsidRPr="00FC7677">
        <w:rPr>
          <w:rFonts w:ascii="Arial" w:hAnsi="Arial" w:cs="Arial"/>
          <w:sz w:val="22"/>
          <w:szCs w:val="22"/>
        </w:rPr>
        <w:t>H</w:t>
      </w:r>
      <w:r w:rsidRPr="00FC7677">
        <w:rPr>
          <w:rFonts w:ascii="Arial" w:hAnsi="Arial" w:cs="Arial"/>
          <w:sz w:val="22"/>
          <w:szCs w:val="22"/>
        </w:rPr>
        <w:t>G (carbon dioxide, methane, nitrous oxide, hydrofluorocarbons, perfluorocarbons, and sulfur hexafluoride).</w:t>
      </w:r>
    </w:p>
    <w:p w14:paraId="7C55EE7F" w14:textId="77777777" w:rsidR="000F73C3" w:rsidRPr="00FC7677" w:rsidRDefault="000F73C3" w:rsidP="00167B85">
      <w:pPr>
        <w:jc w:val="both"/>
        <w:rPr>
          <w:rFonts w:ascii="Arial" w:hAnsi="Arial" w:cs="Arial"/>
          <w:sz w:val="22"/>
          <w:szCs w:val="22"/>
        </w:rPr>
      </w:pPr>
    </w:p>
    <w:p w14:paraId="07AB8250" w14:textId="77777777" w:rsidR="00DB5924" w:rsidRPr="00FC7677" w:rsidRDefault="00DB5924" w:rsidP="00167B85">
      <w:pPr>
        <w:jc w:val="both"/>
        <w:rPr>
          <w:rFonts w:ascii="Arial" w:hAnsi="Arial" w:cs="Arial"/>
          <w:sz w:val="22"/>
          <w:szCs w:val="22"/>
        </w:rPr>
      </w:pPr>
      <w:r w:rsidRPr="00FC7677">
        <w:rPr>
          <w:rFonts w:ascii="Arial" w:hAnsi="Arial" w:cs="Arial"/>
          <w:sz w:val="22"/>
          <w:szCs w:val="22"/>
        </w:rPr>
        <w:t xml:space="preserve">See </w:t>
      </w:r>
      <w:r w:rsidR="00C54ADE" w:rsidRPr="00FC7677">
        <w:rPr>
          <w:rFonts w:ascii="Arial" w:hAnsi="Arial" w:cs="Arial"/>
          <w:sz w:val="22"/>
          <w:szCs w:val="22"/>
        </w:rPr>
        <w:t>Part</w:t>
      </w:r>
      <w:r w:rsidRPr="00FC7677">
        <w:rPr>
          <w:rFonts w:ascii="Arial" w:hAnsi="Arial" w:cs="Arial"/>
          <w:sz w:val="22"/>
          <w:szCs w:val="22"/>
        </w:rPr>
        <w:t xml:space="preserve">s C and D in the ROP for summary tables of all processes at the stationary source that are subject to process-specific emission limits or standards. </w:t>
      </w:r>
    </w:p>
    <w:p w14:paraId="59B2FA6C" w14:textId="77777777" w:rsidR="00AF4326" w:rsidRPr="00FC7677" w:rsidRDefault="00AF4326">
      <w:pPr>
        <w:rPr>
          <w:rFonts w:ascii="Arial" w:hAnsi="Arial" w:cs="Arial"/>
          <w:sz w:val="22"/>
          <w:szCs w:val="22"/>
        </w:rPr>
      </w:pPr>
    </w:p>
    <w:p w14:paraId="423DE663" w14:textId="77777777" w:rsidR="00AF4326" w:rsidRPr="00FC7677" w:rsidRDefault="00CF3658">
      <w:pPr>
        <w:rPr>
          <w:rFonts w:ascii="Arial" w:hAnsi="Arial" w:cs="Arial"/>
          <w:b/>
          <w:sz w:val="22"/>
          <w:szCs w:val="22"/>
          <w:u w:val="single"/>
        </w:rPr>
      </w:pPr>
      <w:r w:rsidRPr="00FC7677">
        <w:rPr>
          <w:rFonts w:ascii="Arial" w:hAnsi="Arial" w:cs="Arial"/>
          <w:sz w:val="22"/>
          <w:szCs w:val="22"/>
        </w:rPr>
        <w:br w:type="page"/>
      </w:r>
      <w:bookmarkStart w:id="11" w:name="_Toc480946819"/>
      <w:bookmarkStart w:id="12" w:name="_Toc482691114"/>
      <w:r w:rsidR="00AF4326" w:rsidRPr="00FC7677">
        <w:rPr>
          <w:rFonts w:ascii="Arial" w:hAnsi="Arial" w:cs="Arial"/>
          <w:b/>
          <w:sz w:val="22"/>
          <w:szCs w:val="22"/>
          <w:u w:val="single"/>
        </w:rPr>
        <w:lastRenderedPageBreak/>
        <w:t>Regulatory Analysis</w:t>
      </w:r>
      <w:bookmarkEnd w:id="11"/>
      <w:bookmarkEnd w:id="12"/>
    </w:p>
    <w:p w14:paraId="5BBC460B" w14:textId="77777777" w:rsidR="00AF4326" w:rsidRPr="00FC7677" w:rsidRDefault="00AF4326" w:rsidP="00167B85">
      <w:pPr>
        <w:jc w:val="both"/>
        <w:rPr>
          <w:rFonts w:ascii="Arial" w:hAnsi="Arial" w:cs="Arial"/>
          <w:b/>
          <w:sz w:val="22"/>
          <w:szCs w:val="22"/>
        </w:rPr>
      </w:pPr>
    </w:p>
    <w:p w14:paraId="60D80B48" w14:textId="77777777" w:rsidR="000F73C3" w:rsidRPr="00FC7677" w:rsidRDefault="000F73C3" w:rsidP="000F73C3">
      <w:pPr>
        <w:jc w:val="both"/>
        <w:outlineLvl w:val="0"/>
        <w:rPr>
          <w:rFonts w:ascii="Arial" w:hAnsi="Arial" w:cs="Arial"/>
          <w:sz w:val="22"/>
          <w:szCs w:val="22"/>
        </w:rPr>
      </w:pPr>
      <w:r w:rsidRPr="00FC7677">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5B35A996" w14:textId="77777777" w:rsidR="000F73C3" w:rsidRPr="00FC7677" w:rsidRDefault="000F73C3" w:rsidP="000F73C3">
      <w:pPr>
        <w:jc w:val="both"/>
        <w:outlineLvl w:val="0"/>
        <w:rPr>
          <w:rFonts w:ascii="Arial" w:hAnsi="Arial" w:cs="Arial"/>
          <w:sz w:val="22"/>
          <w:szCs w:val="22"/>
        </w:rPr>
      </w:pPr>
    </w:p>
    <w:p w14:paraId="34B7D6EE" w14:textId="77777777" w:rsidR="00497D7D" w:rsidRPr="00FC7677" w:rsidRDefault="00C3112A" w:rsidP="00497D7D">
      <w:pPr>
        <w:jc w:val="both"/>
        <w:rPr>
          <w:rFonts w:ascii="Arial" w:hAnsi="Arial" w:cs="Arial"/>
          <w:sz w:val="22"/>
          <w:szCs w:val="22"/>
        </w:rPr>
      </w:pPr>
      <w:r w:rsidRPr="00FC7677">
        <w:rPr>
          <w:rFonts w:ascii="Arial" w:hAnsi="Arial" w:cs="Arial"/>
          <w:sz w:val="22"/>
          <w:szCs w:val="22"/>
        </w:rPr>
        <w:t>The stationary source is located in</w:t>
      </w:r>
      <w:r w:rsidR="008105F2" w:rsidRPr="00FC7677">
        <w:rPr>
          <w:rFonts w:ascii="Arial" w:hAnsi="Arial" w:cs="Arial"/>
          <w:sz w:val="22"/>
          <w:szCs w:val="22"/>
        </w:rPr>
        <w:t xml:space="preserve"> area</w:t>
      </w:r>
      <w:r w:rsidRPr="00FC7677">
        <w:rPr>
          <w:rFonts w:ascii="Arial" w:hAnsi="Arial" w:cs="Arial"/>
          <w:sz w:val="22"/>
          <w:szCs w:val="22"/>
        </w:rPr>
        <w:t xml:space="preserve"> </w:t>
      </w:r>
      <w:r w:rsidR="00497D7D" w:rsidRPr="00FC7677">
        <w:rPr>
          <w:rFonts w:ascii="Arial" w:hAnsi="Arial" w:cs="Arial"/>
          <w:sz w:val="22"/>
          <w:szCs w:val="22"/>
        </w:rPr>
        <w:t xml:space="preserve">which is currently designated by the U.S. Environmental Protection Agency (USEPA) as attainment/unclassified for all criteria pollutants except for a portion of Wayne </w:t>
      </w:r>
      <w:r w:rsidRPr="00FC7677">
        <w:rPr>
          <w:rFonts w:ascii="Arial" w:hAnsi="Arial" w:cs="Arial"/>
          <w:sz w:val="22"/>
          <w:szCs w:val="22"/>
        </w:rPr>
        <w:t>County designated as nonattainment for sulfur dioxide</w:t>
      </w:r>
      <w:r w:rsidR="00497D7D" w:rsidRPr="00FC7677">
        <w:rPr>
          <w:rFonts w:ascii="Arial" w:hAnsi="Arial" w:cs="Arial"/>
          <w:sz w:val="22"/>
          <w:szCs w:val="22"/>
        </w:rPr>
        <w:t>.</w:t>
      </w:r>
    </w:p>
    <w:p w14:paraId="0BBD3078" w14:textId="77777777" w:rsidR="00497D7D" w:rsidRPr="00FC7677" w:rsidRDefault="00497D7D" w:rsidP="00497D7D">
      <w:pPr>
        <w:jc w:val="both"/>
        <w:rPr>
          <w:rFonts w:ascii="Arial" w:hAnsi="Arial" w:cs="Arial"/>
          <w:sz w:val="22"/>
          <w:szCs w:val="22"/>
        </w:rPr>
      </w:pPr>
    </w:p>
    <w:p w14:paraId="73F9346C" w14:textId="77777777" w:rsidR="00C91618" w:rsidRPr="00FC7677" w:rsidRDefault="00497D7D" w:rsidP="000754B6">
      <w:pPr>
        <w:jc w:val="both"/>
        <w:rPr>
          <w:rFonts w:ascii="Arial" w:hAnsi="Arial" w:cs="Arial"/>
          <w:sz w:val="22"/>
          <w:szCs w:val="22"/>
        </w:rPr>
      </w:pPr>
      <w:r w:rsidRPr="00FC7677">
        <w:rPr>
          <w:rFonts w:ascii="Arial" w:hAnsi="Arial" w:cs="Arial"/>
          <w:sz w:val="22"/>
          <w:szCs w:val="22"/>
        </w:rPr>
        <w:t>The stationary source is subject to Title 40 of the Code of Federal Regulations (CFR), Part 70, because</w:t>
      </w:r>
      <w:r w:rsidR="00C3112A" w:rsidRPr="00FC7677">
        <w:rPr>
          <w:rFonts w:ascii="Arial" w:hAnsi="Arial" w:cs="Arial"/>
          <w:sz w:val="22"/>
          <w:szCs w:val="22"/>
        </w:rPr>
        <w:t xml:space="preserve"> </w:t>
      </w:r>
      <w:r w:rsidRPr="00FC7677">
        <w:rPr>
          <w:rFonts w:ascii="Arial" w:hAnsi="Arial" w:cs="Arial"/>
          <w:sz w:val="22"/>
          <w:szCs w:val="22"/>
        </w:rPr>
        <w:t>the potential to emit volatile organic compounds exceeds 100 tons per year.</w:t>
      </w:r>
      <w:r w:rsidR="000754B6" w:rsidRPr="00FC7677">
        <w:rPr>
          <w:rFonts w:ascii="Arial" w:hAnsi="Arial" w:cs="Arial"/>
          <w:sz w:val="22"/>
          <w:szCs w:val="22"/>
        </w:rPr>
        <w:t xml:space="preserve"> The stationary source is considered to be a minor source of HAP emissions because the potential to emit of any single HAP regulated by the federal Clean Air Act, Section 112, is less than</w:t>
      </w:r>
      <w:r w:rsidR="000754B6" w:rsidRPr="00FC7677">
        <w:rPr>
          <w:rFonts w:ascii="Arial" w:hAnsi="Arial" w:cs="Arial"/>
          <w:b/>
          <w:sz w:val="22"/>
          <w:szCs w:val="22"/>
        </w:rPr>
        <w:t xml:space="preserve"> </w:t>
      </w:r>
      <w:r w:rsidR="000754B6" w:rsidRPr="00FC7677">
        <w:rPr>
          <w:rFonts w:ascii="Arial" w:hAnsi="Arial" w:cs="Arial"/>
          <w:sz w:val="22"/>
          <w:szCs w:val="22"/>
        </w:rPr>
        <w:t xml:space="preserve">10 tons per year and the potential to emit of all HAPs combined are less than 25 tons per year. </w:t>
      </w:r>
    </w:p>
    <w:p w14:paraId="3A5D025B" w14:textId="77777777" w:rsidR="00C91618" w:rsidRPr="00FC7677" w:rsidRDefault="00C91618" w:rsidP="000754B6">
      <w:pPr>
        <w:jc w:val="both"/>
        <w:rPr>
          <w:rFonts w:ascii="Arial" w:hAnsi="Arial" w:cs="Arial"/>
          <w:sz w:val="22"/>
          <w:szCs w:val="22"/>
        </w:rPr>
      </w:pPr>
    </w:p>
    <w:p w14:paraId="1D301EEC" w14:textId="77777777" w:rsidR="00C07A88" w:rsidRPr="00FC7677" w:rsidRDefault="00C07A88" w:rsidP="00497D7D">
      <w:pPr>
        <w:jc w:val="both"/>
        <w:rPr>
          <w:rFonts w:ascii="Arial" w:hAnsi="Arial" w:cs="Arial"/>
          <w:sz w:val="22"/>
          <w:szCs w:val="22"/>
        </w:rPr>
      </w:pPr>
      <w:r w:rsidRPr="00FC7677">
        <w:rPr>
          <w:rFonts w:ascii="Arial" w:hAnsi="Arial" w:cs="Arial"/>
          <w:sz w:val="22"/>
          <w:szCs w:val="22"/>
        </w:rPr>
        <w:t xml:space="preserve">No emissions units at the stationary source are currently subject to the Prevention of Significant Deterioration regulations of Part 18, Prevention of Significant Deterioration of Air Quality of Act 451, because at the time of New Source Review permitting the potential to emit of volatile organic compound was less than 250 tons per year. </w:t>
      </w:r>
    </w:p>
    <w:p w14:paraId="5A1F109C" w14:textId="77777777" w:rsidR="00C3112A" w:rsidRPr="00FC7677" w:rsidRDefault="00C07A88" w:rsidP="00497D7D">
      <w:pPr>
        <w:jc w:val="both"/>
        <w:rPr>
          <w:rFonts w:ascii="Arial" w:hAnsi="Arial" w:cs="Arial"/>
          <w:b/>
          <w:sz w:val="22"/>
          <w:szCs w:val="22"/>
        </w:rPr>
      </w:pPr>
      <w:r w:rsidRPr="00FC7677">
        <w:rPr>
          <w:rFonts w:ascii="Arial" w:hAnsi="Arial" w:cs="Arial"/>
          <w:sz w:val="22"/>
          <w:szCs w:val="22"/>
        </w:rPr>
        <w:t xml:space="preserve"> </w:t>
      </w:r>
    </w:p>
    <w:p w14:paraId="74CD1872" w14:textId="77777777" w:rsidR="00497D7D" w:rsidRPr="00FC7677" w:rsidRDefault="00497D7D" w:rsidP="00497D7D">
      <w:pPr>
        <w:jc w:val="both"/>
        <w:rPr>
          <w:rFonts w:ascii="Arial" w:hAnsi="Arial" w:cs="Arial"/>
          <w:b/>
          <w:sz w:val="22"/>
          <w:szCs w:val="22"/>
        </w:rPr>
      </w:pPr>
      <w:r w:rsidRPr="00FC7677">
        <w:rPr>
          <w:rFonts w:ascii="Arial" w:hAnsi="Arial" w:cs="Arial"/>
          <w:sz w:val="22"/>
          <w:szCs w:val="22"/>
        </w:rPr>
        <w:t xml:space="preserve">At this time, there are no GHG applicable requirements to include in the ROP.  The mandatory Greenhouse Gas Reporting Rule under 40 CFR Part 98 is not an ROP applicable requirement and is not included in the ROP. </w:t>
      </w:r>
    </w:p>
    <w:p w14:paraId="7B2FBD34" w14:textId="77777777" w:rsidR="00497D7D" w:rsidRPr="00FC7677" w:rsidRDefault="00497D7D" w:rsidP="00497D7D">
      <w:pPr>
        <w:jc w:val="both"/>
        <w:outlineLvl w:val="0"/>
        <w:rPr>
          <w:rFonts w:ascii="Arial" w:hAnsi="Arial" w:cs="Arial"/>
          <w:sz w:val="22"/>
          <w:szCs w:val="22"/>
        </w:rPr>
      </w:pPr>
    </w:p>
    <w:p w14:paraId="717A7464" w14:textId="77777777" w:rsidR="00C3112A" w:rsidRPr="00FC7677" w:rsidRDefault="00497D7D" w:rsidP="00C3112A">
      <w:pPr>
        <w:jc w:val="both"/>
        <w:rPr>
          <w:rFonts w:ascii="Arial" w:hAnsi="Arial" w:cs="Arial"/>
          <w:sz w:val="22"/>
          <w:szCs w:val="22"/>
        </w:rPr>
      </w:pPr>
      <w:r w:rsidRPr="00FC7677">
        <w:rPr>
          <w:rFonts w:ascii="Arial" w:hAnsi="Arial" w:cs="Arial"/>
          <w:sz w:val="22"/>
          <w:szCs w:val="22"/>
        </w:rPr>
        <w:t xml:space="preserve">The </w:t>
      </w:r>
      <w:r w:rsidR="000754B6" w:rsidRPr="00FC7677">
        <w:rPr>
          <w:rFonts w:ascii="Arial" w:hAnsi="Arial" w:cs="Arial"/>
          <w:sz w:val="22"/>
          <w:szCs w:val="22"/>
        </w:rPr>
        <w:t xml:space="preserve">emission unit, </w:t>
      </w:r>
      <w:r w:rsidR="00706F2A" w:rsidRPr="00FC7677">
        <w:rPr>
          <w:rFonts w:ascii="Arial" w:hAnsi="Arial" w:cs="Arial"/>
          <w:sz w:val="22"/>
          <w:szCs w:val="22"/>
        </w:rPr>
        <w:t>EULOADRACK</w:t>
      </w:r>
      <w:r w:rsidR="000754B6" w:rsidRPr="00FC7677">
        <w:rPr>
          <w:rFonts w:ascii="Arial" w:hAnsi="Arial" w:cs="Arial"/>
          <w:sz w:val="22"/>
          <w:szCs w:val="22"/>
        </w:rPr>
        <w:t>,</w:t>
      </w:r>
      <w:r w:rsidRPr="00FC7677">
        <w:rPr>
          <w:rFonts w:ascii="Arial" w:hAnsi="Arial" w:cs="Arial"/>
          <w:sz w:val="22"/>
          <w:szCs w:val="22"/>
        </w:rPr>
        <w:t xml:space="preserve"> was installed prior to August 15, 1967.  As a result, this equipment is considered "grandfathered” and is not subject to New Source Review (NSR) permitting requirements.  However, future modifications of this equipment may be subject to NSR. </w:t>
      </w:r>
      <w:r w:rsidR="00C3112A" w:rsidRPr="00FC7677">
        <w:rPr>
          <w:rFonts w:ascii="Arial" w:hAnsi="Arial" w:cs="Arial"/>
          <w:sz w:val="22"/>
          <w:szCs w:val="22"/>
        </w:rPr>
        <w:t xml:space="preserve">The </w:t>
      </w:r>
      <w:r w:rsidR="00706F2A" w:rsidRPr="00FC7677">
        <w:rPr>
          <w:rFonts w:ascii="Arial" w:hAnsi="Arial" w:cs="Arial"/>
          <w:sz w:val="22"/>
          <w:szCs w:val="22"/>
        </w:rPr>
        <w:t>EULOADRACK</w:t>
      </w:r>
      <w:r w:rsidR="00C3112A" w:rsidRPr="00FC7677">
        <w:rPr>
          <w:rFonts w:ascii="Arial" w:hAnsi="Arial" w:cs="Arial"/>
          <w:sz w:val="22"/>
          <w:szCs w:val="22"/>
        </w:rPr>
        <w:t xml:space="preserve"> at the stationary source is subject to the Standards of Performance for Bulk Gasoline Terminals promulgated in 40 CFR, Part 60, Subparts A and XX.</w:t>
      </w:r>
    </w:p>
    <w:p w14:paraId="01D00DF4" w14:textId="77777777" w:rsidR="00497D7D" w:rsidRPr="00FC7677" w:rsidRDefault="00497D7D" w:rsidP="00497D7D">
      <w:pPr>
        <w:jc w:val="both"/>
        <w:rPr>
          <w:rFonts w:ascii="Arial" w:hAnsi="Arial" w:cs="Arial"/>
          <w:sz w:val="22"/>
          <w:szCs w:val="22"/>
        </w:rPr>
      </w:pPr>
    </w:p>
    <w:p w14:paraId="25B3F33A" w14:textId="77777777" w:rsidR="00724801" w:rsidRPr="00FC7677" w:rsidRDefault="00724801" w:rsidP="00724801">
      <w:pPr>
        <w:jc w:val="both"/>
        <w:rPr>
          <w:rFonts w:ascii="Arial" w:hAnsi="Arial" w:cs="Arial"/>
          <w:sz w:val="22"/>
          <w:szCs w:val="22"/>
        </w:rPr>
      </w:pPr>
      <w:r w:rsidRPr="00FC7677">
        <w:rPr>
          <w:rFonts w:ascii="Arial" w:hAnsi="Arial" w:cs="Arial"/>
          <w:sz w:val="22"/>
          <w:szCs w:val="22"/>
        </w:rPr>
        <w:t xml:space="preserve">Additionally, </w:t>
      </w:r>
      <w:r w:rsidR="00706F2A" w:rsidRPr="00FC7677">
        <w:rPr>
          <w:rFonts w:ascii="Arial" w:hAnsi="Arial" w:cs="Arial"/>
          <w:sz w:val="22"/>
          <w:szCs w:val="22"/>
        </w:rPr>
        <w:t xml:space="preserve">FGMACT6B </w:t>
      </w:r>
      <w:r w:rsidRPr="00FC7677">
        <w:rPr>
          <w:rFonts w:ascii="Arial" w:hAnsi="Arial" w:cs="Arial"/>
          <w:sz w:val="22"/>
          <w:szCs w:val="22"/>
        </w:rPr>
        <w:t>at the stationary source is subject to the National Emission Standard for Hazardous Air Pollutants for Gasoline Distribution Bulk Terminals, Bulk Plants and Pipeline facilities promulgated in 40 CFR 63, Subpart A and BBBBBB.</w:t>
      </w:r>
    </w:p>
    <w:p w14:paraId="0386CAA6" w14:textId="77777777" w:rsidR="00497D7D" w:rsidRPr="00FC7677" w:rsidRDefault="00497D7D" w:rsidP="00497D7D">
      <w:pPr>
        <w:jc w:val="both"/>
        <w:rPr>
          <w:rFonts w:ascii="Arial" w:hAnsi="Arial" w:cs="Arial"/>
          <w:sz w:val="22"/>
          <w:szCs w:val="22"/>
        </w:rPr>
      </w:pPr>
    </w:p>
    <w:p w14:paraId="6518ECDD" w14:textId="77777777" w:rsidR="00497D7D" w:rsidRPr="00FC7677" w:rsidRDefault="00985749" w:rsidP="00497D7D">
      <w:pPr>
        <w:jc w:val="both"/>
        <w:rPr>
          <w:rFonts w:ascii="Arial" w:hAnsi="Arial" w:cs="Arial"/>
          <w:sz w:val="22"/>
          <w:szCs w:val="22"/>
        </w:rPr>
      </w:pPr>
      <w:r>
        <w:rPr>
          <w:rFonts w:ascii="Arial" w:hAnsi="Arial" w:cs="Arial"/>
          <w:sz w:val="22"/>
          <w:szCs w:val="22"/>
        </w:rPr>
        <w:t xml:space="preserve"> </w:t>
      </w:r>
      <w:r w:rsidR="00497D7D" w:rsidRPr="00FC7677">
        <w:rPr>
          <w:rFonts w:ascii="Arial" w:hAnsi="Arial" w:cs="Arial"/>
          <w:sz w:val="22"/>
          <w:szCs w:val="22"/>
        </w:rPr>
        <w:t>Although</w:t>
      </w:r>
      <w:r w:rsidR="000754B6" w:rsidRPr="00FC7677">
        <w:rPr>
          <w:rFonts w:ascii="Arial" w:hAnsi="Arial" w:cs="Arial"/>
          <w:sz w:val="22"/>
          <w:szCs w:val="22"/>
        </w:rPr>
        <w:t xml:space="preserve"> the</w:t>
      </w:r>
      <w:r w:rsidR="00497D7D" w:rsidRPr="00FC7677">
        <w:rPr>
          <w:rFonts w:ascii="Arial" w:hAnsi="Arial" w:cs="Arial"/>
          <w:sz w:val="22"/>
          <w:szCs w:val="22"/>
        </w:rPr>
        <w:t xml:space="preserve"> </w:t>
      </w:r>
      <w:r w:rsidR="000754B6" w:rsidRPr="00FC7677">
        <w:rPr>
          <w:rFonts w:ascii="Arial" w:hAnsi="Arial" w:cs="Arial"/>
          <w:sz w:val="22"/>
          <w:szCs w:val="22"/>
        </w:rPr>
        <w:t xml:space="preserve">flexible group, </w:t>
      </w:r>
      <w:r w:rsidR="00497D7D" w:rsidRPr="00FC7677">
        <w:rPr>
          <w:rFonts w:ascii="Arial" w:hAnsi="Arial" w:cs="Arial"/>
          <w:sz w:val="22"/>
          <w:szCs w:val="22"/>
        </w:rPr>
        <w:t>FGFIXEDROOFTANKS</w:t>
      </w:r>
      <w:r w:rsidR="000754B6" w:rsidRPr="00FC7677">
        <w:rPr>
          <w:rFonts w:ascii="Arial" w:hAnsi="Arial" w:cs="Arial"/>
          <w:sz w:val="22"/>
          <w:szCs w:val="22"/>
        </w:rPr>
        <w:t>,</w:t>
      </w:r>
      <w:r w:rsidR="00497D7D" w:rsidRPr="00FC7677">
        <w:rPr>
          <w:rFonts w:ascii="Arial" w:hAnsi="Arial" w:cs="Arial"/>
          <w:sz w:val="22"/>
          <w:szCs w:val="22"/>
        </w:rPr>
        <w:t xml:space="preserve"> was installed after August 15, 1967, this equipment was exempt from New Source Review (NSR) permitting requirements at the time it was installed.  However, future modifications of this equipment may be subject to NSR.</w:t>
      </w:r>
    </w:p>
    <w:p w14:paraId="0843BAB9" w14:textId="77777777" w:rsidR="00497D7D" w:rsidRPr="00FC7677" w:rsidRDefault="00497D7D" w:rsidP="00497D7D">
      <w:pPr>
        <w:jc w:val="both"/>
        <w:rPr>
          <w:rFonts w:ascii="Arial" w:hAnsi="Arial" w:cs="Arial"/>
          <w:sz w:val="22"/>
          <w:szCs w:val="22"/>
        </w:rPr>
      </w:pPr>
    </w:p>
    <w:p w14:paraId="295EF5EB" w14:textId="77777777" w:rsidR="00497D7D" w:rsidRPr="00FC7677" w:rsidRDefault="00497D7D" w:rsidP="00497D7D">
      <w:pPr>
        <w:jc w:val="both"/>
        <w:rPr>
          <w:rFonts w:ascii="Arial" w:hAnsi="Arial" w:cs="Arial"/>
          <w:sz w:val="22"/>
          <w:szCs w:val="22"/>
        </w:rPr>
      </w:pPr>
      <w:r w:rsidRPr="00FC7677">
        <w:rPr>
          <w:rFonts w:ascii="Arial" w:hAnsi="Arial" w:cs="Arial"/>
          <w:sz w:val="22"/>
          <w:szCs w:val="22"/>
        </w:rPr>
        <w:t>The</w:t>
      </w:r>
      <w:r w:rsidR="000754B6" w:rsidRPr="00FC7677">
        <w:rPr>
          <w:rFonts w:ascii="Arial" w:hAnsi="Arial" w:cs="Arial"/>
          <w:sz w:val="22"/>
          <w:szCs w:val="22"/>
        </w:rPr>
        <w:t xml:space="preserve"> emission units, </w:t>
      </w:r>
      <w:r w:rsidRPr="00FC7677">
        <w:rPr>
          <w:rFonts w:ascii="Arial" w:hAnsi="Arial" w:cs="Arial"/>
          <w:sz w:val="22"/>
          <w:szCs w:val="22"/>
        </w:rPr>
        <w:t xml:space="preserve">EUTANK12, EUTANK22, </w:t>
      </w:r>
      <w:r w:rsidR="009832E7" w:rsidRPr="00FC7677">
        <w:rPr>
          <w:rFonts w:ascii="Arial" w:hAnsi="Arial" w:cs="Arial"/>
          <w:sz w:val="22"/>
          <w:szCs w:val="22"/>
        </w:rPr>
        <w:t>and</w:t>
      </w:r>
      <w:r w:rsidRPr="00FC7677">
        <w:rPr>
          <w:rFonts w:ascii="Arial" w:hAnsi="Arial" w:cs="Arial"/>
          <w:sz w:val="22"/>
          <w:szCs w:val="22"/>
        </w:rPr>
        <w:t xml:space="preserve"> EUTANK56</w:t>
      </w:r>
      <w:r w:rsidR="000754B6" w:rsidRPr="00FC7677">
        <w:rPr>
          <w:rFonts w:ascii="Arial" w:hAnsi="Arial" w:cs="Arial"/>
          <w:sz w:val="22"/>
          <w:szCs w:val="22"/>
        </w:rPr>
        <w:t>,</w:t>
      </w:r>
      <w:r w:rsidRPr="00FC7677">
        <w:rPr>
          <w:rFonts w:ascii="Arial" w:hAnsi="Arial" w:cs="Arial"/>
          <w:sz w:val="22"/>
          <w:szCs w:val="22"/>
        </w:rPr>
        <w:t xml:space="preserve"> at the stationary source are subject to the Standards of Performance for </w:t>
      </w:r>
      <w:r w:rsidR="00C3112A" w:rsidRPr="00FC7677">
        <w:rPr>
          <w:rFonts w:ascii="Arial" w:hAnsi="Arial" w:cs="Arial"/>
          <w:sz w:val="22"/>
          <w:szCs w:val="22"/>
        </w:rPr>
        <w:t>Volatile Organic Liquid Storage Vessels p</w:t>
      </w:r>
      <w:r w:rsidRPr="00FC7677">
        <w:rPr>
          <w:rFonts w:ascii="Arial" w:hAnsi="Arial" w:cs="Arial"/>
          <w:sz w:val="22"/>
          <w:szCs w:val="22"/>
        </w:rPr>
        <w:t>romulgated in 40 CFR 60, Subparts A and Kb.</w:t>
      </w:r>
    </w:p>
    <w:p w14:paraId="3B0D0061" w14:textId="77777777" w:rsidR="00497D7D" w:rsidRPr="00FC7677" w:rsidRDefault="00497D7D" w:rsidP="00497D7D">
      <w:pPr>
        <w:jc w:val="both"/>
        <w:rPr>
          <w:rFonts w:ascii="Arial" w:hAnsi="Arial" w:cs="Arial"/>
          <w:color w:val="FF0000"/>
          <w:sz w:val="22"/>
          <w:szCs w:val="22"/>
        </w:rPr>
      </w:pPr>
    </w:p>
    <w:p w14:paraId="7CD45211" w14:textId="32D58361" w:rsidR="00375255" w:rsidRPr="00FC7677" w:rsidRDefault="00375255" w:rsidP="00375255">
      <w:pPr>
        <w:jc w:val="both"/>
        <w:rPr>
          <w:rFonts w:ascii="Arial" w:hAnsi="Arial" w:cs="Arial"/>
          <w:sz w:val="22"/>
          <w:szCs w:val="22"/>
        </w:rPr>
      </w:pPr>
      <w:r w:rsidRPr="00FC7677">
        <w:rPr>
          <w:rFonts w:ascii="Arial" w:hAnsi="Arial" w:cs="Arial"/>
          <w:sz w:val="22"/>
          <w:szCs w:val="22"/>
        </w:rPr>
        <w:t>The</w:t>
      </w:r>
      <w:r w:rsidRPr="00FC7677">
        <w:rPr>
          <w:rFonts w:ascii="Arial" w:hAnsi="Arial" w:cs="Arial"/>
          <w:b/>
          <w:sz w:val="22"/>
          <w:szCs w:val="22"/>
        </w:rPr>
        <w:t xml:space="preserve"> </w:t>
      </w:r>
      <w:r w:rsidRPr="00FC7677">
        <w:rPr>
          <w:rFonts w:ascii="Arial" w:hAnsi="Arial" w:cs="Arial"/>
          <w:sz w:val="22"/>
          <w:szCs w:val="22"/>
        </w:rPr>
        <w:t xml:space="preserve">stationary source agreed to the condition that </w:t>
      </w:r>
      <w:r w:rsidR="000754B6" w:rsidRPr="00FC7677">
        <w:rPr>
          <w:rFonts w:ascii="Arial" w:hAnsi="Arial" w:cs="Arial"/>
          <w:sz w:val="22"/>
          <w:szCs w:val="22"/>
        </w:rPr>
        <w:t xml:space="preserve">the </w:t>
      </w:r>
      <w:r w:rsidRPr="00FC7677">
        <w:rPr>
          <w:rFonts w:ascii="Arial" w:hAnsi="Arial" w:cs="Arial"/>
          <w:sz w:val="22"/>
          <w:szCs w:val="22"/>
        </w:rPr>
        <w:t>permittee shall store organic materials that have a true vapor pressure of 0.5 psia or less, so the NSPS, 40 CFR 60, Subpart Kb does not apply to EUTANK57.</w:t>
      </w:r>
    </w:p>
    <w:p w14:paraId="785D454B" w14:textId="77777777" w:rsidR="00497D7D" w:rsidRPr="00FC7677" w:rsidRDefault="00497D7D" w:rsidP="00497D7D">
      <w:pPr>
        <w:jc w:val="both"/>
        <w:rPr>
          <w:rFonts w:ascii="Arial" w:hAnsi="Arial" w:cs="Arial"/>
          <w:sz w:val="22"/>
          <w:szCs w:val="22"/>
        </w:rPr>
      </w:pPr>
    </w:p>
    <w:p w14:paraId="2D383679" w14:textId="77777777" w:rsidR="009832E7" w:rsidRPr="00FC7677" w:rsidRDefault="009832E7" w:rsidP="009832E7">
      <w:pPr>
        <w:jc w:val="both"/>
        <w:rPr>
          <w:rFonts w:ascii="Arial" w:hAnsi="Arial" w:cs="Arial"/>
          <w:sz w:val="22"/>
          <w:szCs w:val="22"/>
        </w:rPr>
      </w:pPr>
      <w:r w:rsidRPr="00FC7677">
        <w:rPr>
          <w:rFonts w:ascii="Arial" w:hAnsi="Arial" w:cs="Arial"/>
          <w:sz w:val="22"/>
          <w:szCs w:val="22"/>
        </w:rPr>
        <w:t xml:space="preserve">The emission limitation for volatile organic compound from </w:t>
      </w:r>
      <w:r w:rsidR="00706F2A" w:rsidRPr="00FC7677">
        <w:rPr>
          <w:rFonts w:ascii="Arial" w:hAnsi="Arial" w:cs="Arial"/>
          <w:sz w:val="22"/>
          <w:szCs w:val="22"/>
        </w:rPr>
        <w:t>EULOADRACK</w:t>
      </w:r>
      <w:r w:rsidRPr="00FC7677">
        <w:rPr>
          <w:rFonts w:ascii="Arial" w:hAnsi="Arial" w:cs="Arial"/>
          <w:sz w:val="22"/>
          <w:szCs w:val="22"/>
        </w:rPr>
        <w:t xml:space="preserve"> at the stationary source is exempt from the federal Compliance Assurance Monitoring (CAM) regulation under 40 CFR Part 64, because the emission limitation is addressed by the National Emission Standard for Hazardous Air Pollutants for Gasoline Distribution Bulk Terminals, Bulk Plants and Pipeline facilities promulgated in 40 CFR 63, Subpart A and BBBBBB.  Therefore, </w:t>
      </w:r>
      <w:r w:rsidR="00706F2A" w:rsidRPr="00FC7677">
        <w:rPr>
          <w:rFonts w:ascii="Arial" w:hAnsi="Arial" w:cs="Arial"/>
          <w:sz w:val="22"/>
          <w:szCs w:val="22"/>
        </w:rPr>
        <w:t>EULOADRACK</w:t>
      </w:r>
      <w:r w:rsidRPr="00FC7677">
        <w:rPr>
          <w:rFonts w:ascii="Arial" w:hAnsi="Arial" w:cs="Arial"/>
          <w:sz w:val="22"/>
          <w:szCs w:val="22"/>
        </w:rPr>
        <w:t xml:space="preserve"> is exempt from CAM requirements for volatile organic compounds.  </w:t>
      </w:r>
    </w:p>
    <w:p w14:paraId="608E8CE8" w14:textId="77777777" w:rsidR="006414DE" w:rsidRPr="00FC7677" w:rsidRDefault="006414DE" w:rsidP="000F73C3">
      <w:pPr>
        <w:jc w:val="both"/>
        <w:outlineLvl w:val="0"/>
        <w:rPr>
          <w:rFonts w:ascii="Arial" w:hAnsi="Arial" w:cs="Arial"/>
          <w:sz w:val="22"/>
          <w:szCs w:val="22"/>
        </w:rPr>
      </w:pPr>
    </w:p>
    <w:p w14:paraId="57C08F06"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113BC4DB" w14:textId="77777777" w:rsidR="000F73C3" w:rsidRPr="00FC7677" w:rsidRDefault="000F73C3" w:rsidP="000F73C3">
      <w:pPr>
        <w:jc w:val="both"/>
        <w:rPr>
          <w:rFonts w:ascii="Arial" w:hAnsi="Arial" w:cs="Arial"/>
          <w:b/>
          <w:sz w:val="22"/>
          <w:szCs w:val="22"/>
        </w:rPr>
      </w:pPr>
    </w:p>
    <w:p w14:paraId="3CFBB9B6"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Please refer to Parts B, C and D in the draft ROP for detailed regulatory citations for the stationary source.  Part A contains regulatory citations for general conditions.</w:t>
      </w:r>
    </w:p>
    <w:p w14:paraId="20103EC8" w14:textId="77777777" w:rsidR="000F73C3" w:rsidRPr="00FC7677" w:rsidRDefault="000F73C3" w:rsidP="000F73C3">
      <w:pPr>
        <w:jc w:val="both"/>
        <w:rPr>
          <w:rFonts w:ascii="Arial" w:hAnsi="Arial" w:cs="Arial"/>
          <w:sz w:val="22"/>
          <w:szCs w:val="22"/>
        </w:rPr>
      </w:pPr>
    </w:p>
    <w:p w14:paraId="2A4532F5" w14:textId="77777777" w:rsidR="000F73C3" w:rsidRPr="00FC7677" w:rsidRDefault="000F73C3" w:rsidP="000F73C3">
      <w:pPr>
        <w:jc w:val="both"/>
        <w:rPr>
          <w:rFonts w:ascii="Arial" w:hAnsi="Arial" w:cs="Arial"/>
          <w:b/>
          <w:sz w:val="22"/>
          <w:szCs w:val="22"/>
          <w:u w:val="single"/>
        </w:rPr>
      </w:pPr>
      <w:r w:rsidRPr="00FC7677">
        <w:rPr>
          <w:rFonts w:ascii="Arial" w:hAnsi="Arial" w:cs="Arial"/>
          <w:b/>
          <w:sz w:val="22"/>
          <w:szCs w:val="22"/>
          <w:u w:val="single"/>
        </w:rPr>
        <w:t>Source-wide Permit to Install (PTI)</w:t>
      </w:r>
    </w:p>
    <w:p w14:paraId="3BC0B29A" w14:textId="77777777" w:rsidR="000F73C3" w:rsidRPr="00FC7677" w:rsidRDefault="000F73C3" w:rsidP="000F73C3">
      <w:pPr>
        <w:jc w:val="both"/>
        <w:rPr>
          <w:rFonts w:ascii="Arial" w:hAnsi="Arial" w:cs="Arial"/>
          <w:sz w:val="22"/>
          <w:szCs w:val="22"/>
        </w:rPr>
      </w:pPr>
    </w:p>
    <w:p w14:paraId="6A90905D"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46FF387F" w14:textId="77777777" w:rsidR="000F73C3" w:rsidRPr="00FC7677" w:rsidRDefault="000F73C3" w:rsidP="000F73C3">
      <w:pPr>
        <w:jc w:val="both"/>
        <w:rPr>
          <w:rFonts w:ascii="Arial" w:hAnsi="Arial" w:cs="Arial"/>
          <w:sz w:val="22"/>
          <w:szCs w:val="22"/>
        </w:rPr>
      </w:pPr>
    </w:p>
    <w:p w14:paraId="48272B84" w14:textId="77777777" w:rsidR="000F73C3" w:rsidRPr="00FC7677" w:rsidRDefault="000F73C3" w:rsidP="000F73C3">
      <w:pPr>
        <w:jc w:val="both"/>
        <w:rPr>
          <w:rFonts w:ascii="Arial" w:hAnsi="Arial" w:cs="Arial"/>
          <w:bCs/>
          <w:sz w:val="22"/>
          <w:szCs w:val="22"/>
        </w:rPr>
      </w:pPr>
      <w:r w:rsidRPr="00FC7677">
        <w:rPr>
          <w:rFonts w:ascii="Arial" w:hAnsi="Arial" w:cs="Arial"/>
          <w:bCs/>
          <w:sz w:val="22"/>
          <w:szCs w:val="22"/>
        </w:rPr>
        <w:t xml:space="preserve">The following table lists all individual PTIs </w:t>
      </w:r>
      <w:r w:rsidR="001531D0" w:rsidRPr="00FC7677">
        <w:rPr>
          <w:rFonts w:ascii="Arial" w:hAnsi="Arial" w:cs="Arial"/>
          <w:bCs/>
          <w:sz w:val="22"/>
          <w:szCs w:val="22"/>
        </w:rPr>
        <w:t xml:space="preserve">or Wayne County Permits </w:t>
      </w:r>
      <w:r w:rsidRPr="00FC7677">
        <w:rPr>
          <w:rFonts w:ascii="Arial" w:hAnsi="Arial" w:cs="Arial"/>
          <w:bCs/>
          <w:sz w:val="22"/>
          <w:szCs w:val="22"/>
        </w:rPr>
        <w:t>that were</w:t>
      </w:r>
      <w:r w:rsidR="00683CEC" w:rsidRPr="00FC7677">
        <w:rPr>
          <w:rFonts w:ascii="Arial" w:hAnsi="Arial" w:cs="Arial"/>
          <w:bCs/>
          <w:sz w:val="22"/>
          <w:szCs w:val="22"/>
        </w:rPr>
        <w:t xml:space="preserve"> </w:t>
      </w:r>
      <w:r w:rsidRPr="00FC7677">
        <w:rPr>
          <w:rFonts w:ascii="Arial" w:hAnsi="Arial" w:cs="Arial"/>
          <w:bCs/>
          <w:sz w:val="22"/>
          <w:szCs w:val="22"/>
        </w:rPr>
        <w:t>incorporated into</w:t>
      </w:r>
      <w:r w:rsidRPr="00FC7677">
        <w:rPr>
          <w:rFonts w:ascii="Arial" w:hAnsi="Arial" w:cs="Arial"/>
          <w:bCs/>
          <w:color w:val="00FF00"/>
          <w:sz w:val="22"/>
          <w:szCs w:val="22"/>
        </w:rPr>
        <w:t xml:space="preserve"> </w:t>
      </w:r>
      <w:r w:rsidRPr="00FC7677">
        <w:rPr>
          <w:rFonts w:ascii="Arial" w:hAnsi="Arial" w:cs="Arial"/>
          <w:bCs/>
          <w:sz w:val="22"/>
          <w:szCs w:val="22"/>
        </w:rPr>
        <w:t>previous ROPs.  PTIs issued after the effective date of ROP No</w:t>
      </w:r>
      <w:r w:rsidR="001531D0" w:rsidRPr="00FC7677">
        <w:rPr>
          <w:rFonts w:ascii="Arial" w:hAnsi="Arial" w:cs="Arial"/>
          <w:bCs/>
          <w:sz w:val="22"/>
          <w:szCs w:val="22"/>
        </w:rPr>
        <w:t xml:space="preserve">. MI-ROP-B2987-2008a </w:t>
      </w:r>
      <w:proofErr w:type="gramStart"/>
      <w:r w:rsidRPr="00FC7677">
        <w:rPr>
          <w:rFonts w:ascii="Arial" w:hAnsi="Arial" w:cs="Arial"/>
          <w:bCs/>
          <w:sz w:val="22"/>
          <w:szCs w:val="22"/>
        </w:rPr>
        <w:t>are</w:t>
      </w:r>
      <w:proofErr w:type="gramEnd"/>
      <w:r w:rsidRPr="00FC7677">
        <w:rPr>
          <w:rFonts w:ascii="Arial" w:hAnsi="Arial" w:cs="Arial"/>
          <w:bCs/>
          <w:sz w:val="22"/>
          <w:szCs w:val="22"/>
        </w:rPr>
        <w:t xml:space="preserve"> identified in Appendix 6 of the ROP.</w:t>
      </w:r>
    </w:p>
    <w:p w14:paraId="21BD3674" w14:textId="77777777" w:rsidR="000F73C3" w:rsidRPr="00FC7677"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FC7677" w14:paraId="68C23659"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72DECF43" w14:textId="77777777" w:rsidR="000F73C3" w:rsidRPr="00FC7677" w:rsidRDefault="000F73C3" w:rsidP="001531D0">
            <w:pPr>
              <w:jc w:val="center"/>
              <w:rPr>
                <w:rFonts w:ascii="Arial" w:hAnsi="Arial" w:cs="Arial"/>
                <w:b/>
                <w:sz w:val="22"/>
                <w:szCs w:val="22"/>
              </w:rPr>
            </w:pPr>
            <w:r w:rsidRPr="00FC7677">
              <w:rPr>
                <w:rFonts w:ascii="Arial" w:hAnsi="Arial" w:cs="Arial"/>
                <w:b/>
                <w:sz w:val="22"/>
                <w:szCs w:val="22"/>
              </w:rPr>
              <w:t>P</w:t>
            </w:r>
            <w:r w:rsidR="001531D0" w:rsidRPr="00FC7677">
              <w:rPr>
                <w:rFonts w:ascii="Arial" w:hAnsi="Arial" w:cs="Arial"/>
                <w:b/>
                <w:sz w:val="22"/>
                <w:szCs w:val="22"/>
              </w:rPr>
              <w:t>ermit</w:t>
            </w:r>
            <w:r w:rsidRPr="00FC7677">
              <w:rPr>
                <w:rFonts w:ascii="Arial" w:hAnsi="Arial" w:cs="Arial"/>
                <w:b/>
                <w:sz w:val="22"/>
                <w:szCs w:val="22"/>
              </w:rPr>
              <w:t xml:space="preserve"> Number</w:t>
            </w:r>
          </w:p>
        </w:tc>
      </w:tr>
      <w:tr w:rsidR="001531D0" w:rsidRPr="00FC7677" w14:paraId="5AAF96D2" w14:textId="77777777" w:rsidTr="00F478F0">
        <w:tc>
          <w:tcPr>
            <w:tcW w:w="2565" w:type="dxa"/>
          </w:tcPr>
          <w:p w14:paraId="7DABDBA8" w14:textId="77777777" w:rsidR="001531D0" w:rsidRPr="00FC7677" w:rsidRDefault="001531D0" w:rsidP="00D21B56">
            <w:pPr>
              <w:rPr>
                <w:rFonts w:ascii="Arial" w:hAnsi="Arial" w:cs="Arial"/>
                <w:sz w:val="22"/>
                <w:szCs w:val="22"/>
              </w:rPr>
            </w:pPr>
            <w:r w:rsidRPr="00FC7677">
              <w:rPr>
                <w:rFonts w:ascii="Arial" w:hAnsi="Arial" w:cs="Arial"/>
                <w:sz w:val="22"/>
                <w:szCs w:val="22"/>
              </w:rPr>
              <w:t>C-9027</w:t>
            </w:r>
          </w:p>
        </w:tc>
        <w:tc>
          <w:tcPr>
            <w:tcW w:w="2565" w:type="dxa"/>
          </w:tcPr>
          <w:p w14:paraId="4516A861" w14:textId="77777777" w:rsidR="001531D0" w:rsidRPr="00FC7677" w:rsidRDefault="001531D0" w:rsidP="00D21B56">
            <w:pPr>
              <w:rPr>
                <w:rFonts w:ascii="Arial" w:hAnsi="Arial" w:cs="Arial"/>
                <w:sz w:val="22"/>
                <w:szCs w:val="22"/>
              </w:rPr>
            </w:pPr>
            <w:r w:rsidRPr="00FC7677">
              <w:rPr>
                <w:rFonts w:ascii="Arial" w:hAnsi="Arial" w:cs="Arial"/>
                <w:sz w:val="22"/>
                <w:szCs w:val="22"/>
              </w:rPr>
              <w:t>246-96</w:t>
            </w:r>
          </w:p>
        </w:tc>
        <w:tc>
          <w:tcPr>
            <w:tcW w:w="2565" w:type="dxa"/>
          </w:tcPr>
          <w:p w14:paraId="11465DE5" w14:textId="77777777" w:rsidR="001531D0" w:rsidRPr="00FC7677" w:rsidRDefault="001531D0" w:rsidP="00D21B56">
            <w:pPr>
              <w:rPr>
                <w:rFonts w:ascii="Arial" w:hAnsi="Arial" w:cs="Arial"/>
                <w:sz w:val="22"/>
                <w:szCs w:val="22"/>
              </w:rPr>
            </w:pPr>
            <w:r w:rsidRPr="00FC7677">
              <w:rPr>
                <w:rFonts w:ascii="Arial" w:hAnsi="Arial" w:cs="Arial"/>
                <w:sz w:val="22"/>
                <w:szCs w:val="22"/>
              </w:rPr>
              <w:t>115-00</w:t>
            </w:r>
          </w:p>
        </w:tc>
        <w:tc>
          <w:tcPr>
            <w:tcW w:w="2565" w:type="dxa"/>
          </w:tcPr>
          <w:p w14:paraId="538CC6B3" w14:textId="77777777" w:rsidR="001531D0" w:rsidRPr="00FC7677" w:rsidRDefault="001531D0" w:rsidP="00D21B56">
            <w:pPr>
              <w:rPr>
                <w:rFonts w:ascii="Arial" w:hAnsi="Arial" w:cs="Arial"/>
                <w:sz w:val="22"/>
                <w:szCs w:val="22"/>
              </w:rPr>
            </w:pPr>
            <w:r w:rsidRPr="00FC7677">
              <w:rPr>
                <w:rFonts w:ascii="Arial" w:hAnsi="Arial" w:cs="Arial"/>
                <w:sz w:val="22"/>
                <w:szCs w:val="22"/>
              </w:rPr>
              <w:t>115-00A</w:t>
            </w:r>
          </w:p>
        </w:tc>
      </w:tr>
    </w:tbl>
    <w:p w14:paraId="1D39CF4E" w14:textId="77777777" w:rsidR="000F73C3" w:rsidRPr="00FC7677" w:rsidRDefault="000F73C3" w:rsidP="000F73C3">
      <w:pPr>
        <w:rPr>
          <w:rFonts w:ascii="Arial" w:hAnsi="Arial" w:cs="Arial"/>
          <w:sz w:val="22"/>
          <w:szCs w:val="22"/>
        </w:rPr>
      </w:pPr>
    </w:p>
    <w:p w14:paraId="4DD2B515" w14:textId="77777777" w:rsidR="000F73C3" w:rsidRPr="00FC7677" w:rsidRDefault="000F73C3" w:rsidP="000F73C3">
      <w:pPr>
        <w:rPr>
          <w:rFonts w:ascii="Arial" w:hAnsi="Arial" w:cs="Arial"/>
          <w:b/>
          <w:sz w:val="22"/>
          <w:szCs w:val="22"/>
          <w:u w:val="single"/>
        </w:rPr>
      </w:pPr>
      <w:r w:rsidRPr="00FC7677">
        <w:rPr>
          <w:rFonts w:ascii="Arial" w:hAnsi="Arial" w:cs="Arial"/>
          <w:b/>
          <w:sz w:val="22"/>
          <w:szCs w:val="22"/>
          <w:u w:val="single"/>
        </w:rPr>
        <w:t>Streamlined/Subsumed Requirements</w:t>
      </w:r>
    </w:p>
    <w:p w14:paraId="2779C6FD" w14:textId="77777777" w:rsidR="000F73C3" w:rsidRPr="00FC7677" w:rsidRDefault="000F73C3" w:rsidP="000F73C3">
      <w:pPr>
        <w:rPr>
          <w:rFonts w:ascii="Arial" w:hAnsi="Arial" w:cs="Arial"/>
          <w:sz w:val="22"/>
          <w:szCs w:val="22"/>
        </w:rPr>
      </w:pPr>
    </w:p>
    <w:p w14:paraId="05D3A205" w14:textId="77777777" w:rsidR="000F73C3" w:rsidRPr="00FC7677" w:rsidRDefault="000F73C3" w:rsidP="009F682A">
      <w:pPr>
        <w:jc w:val="both"/>
        <w:rPr>
          <w:rFonts w:ascii="Arial" w:hAnsi="Arial" w:cs="Arial"/>
          <w:sz w:val="22"/>
          <w:szCs w:val="22"/>
        </w:rPr>
      </w:pPr>
      <w:r w:rsidRPr="00FC7677">
        <w:rPr>
          <w:rFonts w:ascii="Arial" w:hAnsi="Arial" w:cs="Arial"/>
          <w:sz w:val="22"/>
          <w:szCs w:val="22"/>
        </w:rPr>
        <w:t xml:space="preserve">This </w:t>
      </w:r>
      <w:r w:rsidR="00956132" w:rsidRPr="00FC7677">
        <w:rPr>
          <w:rFonts w:ascii="Arial" w:hAnsi="Arial" w:cs="Arial"/>
          <w:sz w:val="22"/>
          <w:szCs w:val="22"/>
        </w:rPr>
        <w:t>ROP</w:t>
      </w:r>
      <w:r w:rsidRPr="00FC7677">
        <w:rPr>
          <w:rFonts w:ascii="Arial" w:hAnsi="Arial" w:cs="Arial"/>
          <w:sz w:val="22"/>
          <w:szCs w:val="22"/>
        </w:rPr>
        <w:t xml:space="preserve"> does not include any streamlined/subsumed requirements pursuant to Rules 213(2) and 213(6). </w:t>
      </w:r>
    </w:p>
    <w:p w14:paraId="22FB3F95" w14:textId="77777777" w:rsidR="000F73C3" w:rsidRPr="00FC7677" w:rsidRDefault="000F73C3" w:rsidP="000F73C3">
      <w:pPr>
        <w:rPr>
          <w:rFonts w:ascii="Arial" w:hAnsi="Arial" w:cs="Arial"/>
          <w:b/>
          <w:sz w:val="22"/>
          <w:szCs w:val="22"/>
          <w:u w:val="single"/>
        </w:rPr>
      </w:pPr>
    </w:p>
    <w:p w14:paraId="1BC2FF96" w14:textId="77777777" w:rsidR="000F73C3" w:rsidRPr="00FC7677" w:rsidRDefault="000F73C3" w:rsidP="000F73C3">
      <w:pPr>
        <w:rPr>
          <w:rFonts w:ascii="Arial" w:hAnsi="Arial" w:cs="Arial"/>
          <w:b/>
          <w:sz w:val="22"/>
          <w:szCs w:val="22"/>
          <w:u w:val="single"/>
        </w:rPr>
      </w:pPr>
      <w:r w:rsidRPr="00FC7677">
        <w:rPr>
          <w:rFonts w:ascii="Arial" w:hAnsi="Arial" w:cs="Arial"/>
          <w:b/>
          <w:sz w:val="22"/>
          <w:szCs w:val="22"/>
          <w:u w:val="single"/>
        </w:rPr>
        <w:t>Non-applicable Requirements</w:t>
      </w:r>
    </w:p>
    <w:p w14:paraId="22D3E9C5" w14:textId="77777777" w:rsidR="000F73C3" w:rsidRPr="00FC7677" w:rsidRDefault="000F73C3" w:rsidP="000F73C3">
      <w:pPr>
        <w:rPr>
          <w:rFonts w:ascii="Arial" w:hAnsi="Arial" w:cs="Arial"/>
          <w:b/>
          <w:sz w:val="22"/>
          <w:szCs w:val="22"/>
          <w:u w:val="single"/>
        </w:rPr>
      </w:pPr>
    </w:p>
    <w:p w14:paraId="36BC00F6"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 xml:space="preserve">Part E of the ROP lists requirements that are not applicable to this source as determined by the AQD, if any were proposed in the </w:t>
      </w:r>
      <w:r w:rsidR="00956132" w:rsidRPr="00FC7677">
        <w:rPr>
          <w:rFonts w:ascii="Arial" w:hAnsi="Arial" w:cs="Arial"/>
          <w:sz w:val="22"/>
          <w:szCs w:val="22"/>
        </w:rPr>
        <w:t>ROP A</w:t>
      </w:r>
      <w:r w:rsidRPr="00FC7677">
        <w:rPr>
          <w:rFonts w:ascii="Arial" w:hAnsi="Arial" w:cs="Arial"/>
          <w:sz w:val="22"/>
          <w:szCs w:val="22"/>
        </w:rPr>
        <w:t xml:space="preserve">pplication.  These determinations are incorporated into the permit shield provision set forth in Part A (General Conditions 26 through 29) of the ROP pursuant to </w:t>
      </w:r>
    </w:p>
    <w:p w14:paraId="657DA166"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Rule 213(6</w:t>
      </w:r>
      <w:proofErr w:type="gramStart"/>
      <w:r w:rsidRPr="00FC7677">
        <w:rPr>
          <w:rFonts w:ascii="Arial" w:hAnsi="Arial" w:cs="Arial"/>
          <w:sz w:val="22"/>
          <w:szCs w:val="22"/>
        </w:rPr>
        <w:t>)(</w:t>
      </w:r>
      <w:proofErr w:type="gramEnd"/>
      <w:r w:rsidRPr="00FC7677">
        <w:rPr>
          <w:rFonts w:ascii="Arial" w:hAnsi="Arial" w:cs="Arial"/>
          <w:sz w:val="22"/>
          <w:szCs w:val="22"/>
        </w:rPr>
        <w:t xml:space="preserve">a)(ii).   </w:t>
      </w:r>
    </w:p>
    <w:p w14:paraId="1FA5C390" w14:textId="77777777" w:rsidR="000F73C3" w:rsidRPr="00FC7677" w:rsidRDefault="000F73C3" w:rsidP="000F73C3">
      <w:pPr>
        <w:rPr>
          <w:rFonts w:ascii="Arial" w:hAnsi="Arial" w:cs="Arial"/>
          <w:b/>
          <w:sz w:val="22"/>
          <w:szCs w:val="22"/>
        </w:rPr>
      </w:pPr>
    </w:p>
    <w:p w14:paraId="354C284E" w14:textId="77777777" w:rsidR="000F73C3" w:rsidRPr="00FC7677" w:rsidRDefault="000F73C3" w:rsidP="000F73C3">
      <w:pPr>
        <w:rPr>
          <w:rFonts w:ascii="Arial" w:hAnsi="Arial" w:cs="Arial"/>
          <w:b/>
          <w:sz w:val="22"/>
          <w:szCs w:val="22"/>
          <w:u w:val="single"/>
        </w:rPr>
      </w:pPr>
      <w:r w:rsidRPr="00FC7677">
        <w:rPr>
          <w:rFonts w:ascii="Arial" w:hAnsi="Arial" w:cs="Arial"/>
          <w:b/>
          <w:sz w:val="22"/>
          <w:szCs w:val="22"/>
          <w:u w:val="single"/>
        </w:rPr>
        <w:t>Processes in Application Not Identified in Draft ROP</w:t>
      </w:r>
    </w:p>
    <w:p w14:paraId="45B30CA1" w14:textId="77777777" w:rsidR="000F73C3" w:rsidRPr="00FC7677" w:rsidRDefault="000F73C3" w:rsidP="000F73C3">
      <w:pPr>
        <w:rPr>
          <w:rFonts w:ascii="Arial" w:hAnsi="Arial" w:cs="Arial"/>
          <w:sz w:val="22"/>
          <w:szCs w:val="22"/>
        </w:rPr>
      </w:pPr>
    </w:p>
    <w:p w14:paraId="00F86398"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 xml:space="preserve">The following table lists processes that were included in the ROP </w:t>
      </w:r>
      <w:r w:rsidR="00956132" w:rsidRPr="00FC7677">
        <w:rPr>
          <w:rFonts w:ascii="Arial" w:hAnsi="Arial" w:cs="Arial"/>
          <w:sz w:val="22"/>
          <w:szCs w:val="22"/>
        </w:rPr>
        <w:t>A</w:t>
      </w:r>
      <w:r w:rsidRPr="00FC7677">
        <w:rPr>
          <w:rFonts w:ascii="Arial" w:hAnsi="Arial" w:cs="Arial"/>
          <w:sz w:val="22"/>
          <w:szCs w:val="22"/>
        </w:rPr>
        <w:t>pplication as exempt devices under Rule 212(4).  These processes are not subject to any process-specific emission limits or standards in any applicable requirement.</w:t>
      </w:r>
    </w:p>
    <w:p w14:paraId="54116F4C" w14:textId="77777777" w:rsidR="000F73C3" w:rsidRPr="00FC7677"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FC7677" w14:paraId="412F529D"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3BE78F7A"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Exempt</w:t>
            </w:r>
          </w:p>
          <w:p w14:paraId="3D780A98"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13B49CD"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Description of</w:t>
            </w:r>
          </w:p>
          <w:p w14:paraId="1A8B1C7C"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65D080CF"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Rule 212(4)</w:t>
            </w:r>
          </w:p>
          <w:p w14:paraId="0AEA7525"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F9CCE27"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Rule 201</w:t>
            </w:r>
          </w:p>
          <w:p w14:paraId="1D9D9379" w14:textId="77777777" w:rsidR="000F73C3" w:rsidRPr="00FC7677" w:rsidRDefault="000F73C3" w:rsidP="00F478F0">
            <w:pPr>
              <w:jc w:val="center"/>
              <w:rPr>
                <w:rFonts w:ascii="Arial" w:hAnsi="Arial" w:cs="Arial"/>
                <w:b/>
                <w:sz w:val="22"/>
                <w:szCs w:val="22"/>
              </w:rPr>
            </w:pPr>
            <w:r w:rsidRPr="00FC7677">
              <w:rPr>
                <w:rFonts w:ascii="Arial" w:hAnsi="Arial" w:cs="Arial"/>
                <w:b/>
                <w:sz w:val="22"/>
                <w:szCs w:val="22"/>
              </w:rPr>
              <w:t>Exemption</w:t>
            </w:r>
          </w:p>
        </w:tc>
      </w:tr>
      <w:tr w:rsidR="009F682A" w:rsidRPr="00FC7677" w14:paraId="5F27C812" w14:textId="77777777" w:rsidTr="00F478F0">
        <w:tc>
          <w:tcPr>
            <w:tcW w:w="2250" w:type="dxa"/>
          </w:tcPr>
          <w:p w14:paraId="4F8119B7" w14:textId="77777777" w:rsidR="009F682A" w:rsidRPr="00FC7677" w:rsidRDefault="009F682A" w:rsidP="00D21B56">
            <w:pPr>
              <w:rPr>
                <w:rFonts w:ascii="Arial" w:hAnsi="Arial" w:cs="Arial"/>
                <w:sz w:val="22"/>
                <w:szCs w:val="22"/>
              </w:rPr>
            </w:pPr>
            <w:r w:rsidRPr="00FC7677">
              <w:rPr>
                <w:rFonts w:ascii="Arial" w:hAnsi="Arial" w:cs="Arial"/>
                <w:sz w:val="22"/>
                <w:szCs w:val="22"/>
              </w:rPr>
              <w:t>EUTANK7</w:t>
            </w:r>
          </w:p>
        </w:tc>
        <w:tc>
          <w:tcPr>
            <w:tcW w:w="3870" w:type="dxa"/>
          </w:tcPr>
          <w:p w14:paraId="26C462AA" w14:textId="77777777" w:rsidR="009F682A" w:rsidRPr="00FC7677" w:rsidRDefault="009F682A" w:rsidP="00D21B56">
            <w:pPr>
              <w:rPr>
                <w:rFonts w:ascii="Arial" w:hAnsi="Arial" w:cs="Arial"/>
                <w:sz w:val="22"/>
                <w:szCs w:val="22"/>
              </w:rPr>
            </w:pPr>
            <w:r w:rsidRPr="00FC7677">
              <w:rPr>
                <w:rFonts w:ascii="Arial" w:hAnsi="Arial" w:cs="Arial"/>
                <w:sz w:val="22"/>
                <w:szCs w:val="22"/>
              </w:rPr>
              <w:t>6,000 Gallon additive tank</w:t>
            </w:r>
          </w:p>
        </w:tc>
        <w:tc>
          <w:tcPr>
            <w:tcW w:w="2025" w:type="dxa"/>
          </w:tcPr>
          <w:p w14:paraId="5709DDC9"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308E538B"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7DA75B2E" w14:textId="77777777" w:rsidTr="00F478F0">
        <w:tc>
          <w:tcPr>
            <w:tcW w:w="2250" w:type="dxa"/>
          </w:tcPr>
          <w:p w14:paraId="14334CCF" w14:textId="77777777" w:rsidR="009F682A" w:rsidRPr="00FC7677" w:rsidRDefault="009F682A" w:rsidP="00D21B56">
            <w:pPr>
              <w:rPr>
                <w:rFonts w:ascii="Arial" w:hAnsi="Arial" w:cs="Arial"/>
                <w:sz w:val="22"/>
                <w:szCs w:val="22"/>
              </w:rPr>
            </w:pPr>
            <w:r w:rsidRPr="00FC7677">
              <w:rPr>
                <w:rFonts w:ascii="Arial" w:hAnsi="Arial" w:cs="Arial"/>
                <w:sz w:val="22"/>
                <w:szCs w:val="22"/>
              </w:rPr>
              <w:t>EUTANK54A</w:t>
            </w:r>
          </w:p>
        </w:tc>
        <w:tc>
          <w:tcPr>
            <w:tcW w:w="3870" w:type="dxa"/>
          </w:tcPr>
          <w:p w14:paraId="0F1654C1" w14:textId="77777777" w:rsidR="009F682A" w:rsidRPr="00FC7677" w:rsidRDefault="009F682A" w:rsidP="00D21B56">
            <w:pPr>
              <w:rPr>
                <w:rFonts w:ascii="Arial" w:hAnsi="Arial" w:cs="Arial"/>
                <w:sz w:val="22"/>
                <w:szCs w:val="22"/>
              </w:rPr>
            </w:pPr>
            <w:r w:rsidRPr="00FC7677">
              <w:rPr>
                <w:rFonts w:ascii="Arial" w:hAnsi="Arial" w:cs="Arial"/>
                <w:sz w:val="22"/>
                <w:szCs w:val="22"/>
              </w:rPr>
              <w:t>13,500 Gallon vertical fixed roof tank for wastewater storage</w:t>
            </w:r>
          </w:p>
        </w:tc>
        <w:tc>
          <w:tcPr>
            <w:tcW w:w="2025" w:type="dxa"/>
          </w:tcPr>
          <w:p w14:paraId="66BE2263"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273A2B99"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3E0FA2C4" w14:textId="77777777" w:rsidTr="00F478F0">
        <w:tc>
          <w:tcPr>
            <w:tcW w:w="2250" w:type="dxa"/>
          </w:tcPr>
          <w:p w14:paraId="1861E24F" w14:textId="77777777" w:rsidR="009F682A" w:rsidRPr="00FC7677" w:rsidRDefault="009F682A" w:rsidP="00D21B56">
            <w:pPr>
              <w:rPr>
                <w:rFonts w:ascii="Arial" w:hAnsi="Arial" w:cs="Arial"/>
                <w:sz w:val="22"/>
                <w:szCs w:val="22"/>
              </w:rPr>
            </w:pPr>
            <w:r w:rsidRPr="00FC7677">
              <w:rPr>
                <w:rFonts w:ascii="Arial" w:hAnsi="Arial" w:cs="Arial"/>
                <w:sz w:val="22"/>
                <w:szCs w:val="22"/>
              </w:rPr>
              <w:t>EUTANK54B</w:t>
            </w:r>
          </w:p>
        </w:tc>
        <w:tc>
          <w:tcPr>
            <w:tcW w:w="3870" w:type="dxa"/>
          </w:tcPr>
          <w:p w14:paraId="7E33A811" w14:textId="77777777" w:rsidR="009F682A" w:rsidRPr="00FC7677" w:rsidRDefault="009F682A" w:rsidP="00D21B56">
            <w:pPr>
              <w:rPr>
                <w:rFonts w:ascii="Arial" w:hAnsi="Arial" w:cs="Arial"/>
                <w:sz w:val="22"/>
                <w:szCs w:val="22"/>
              </w:rPr>
            </w:pPr>
            <w:r w:rsidRPr="00FC7677">
              <w:rPr>
                <w:rFonts w:ascii="Arial" w:hAnsi="Arial" w:cs="Arial"/>
                <w:sz w:val="22"/>
                <w:szCs w:val="22"/>
              </w:rPr>
              <w:t>13,500 Gallon vertical fixed roof tank for wastewater storage</w:t>
            </w:r>
          </w:p>
        </w:tc>
        <w:tc>
          <w:tcPr>
            <w:tcW w:w="2025" w:type="dxa"/>
          </w:tcPr>
          <w:p w14:paraId="1EC39D4C"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51762FAB"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4EB82A85" w14:textId="77777777" w:rsidTr="00F478F0">
        <w:tc>
          <w:tcPr>
            <w:tcW w:w="2250" w:type="dxa"/>
          </w:tcPr>
          <w:p w14:paraId="78E40567" w14:textId="77777777" w:rsidR="009F682A" w:rsidRPr="00FC7677" w:rsidRDefault="009F682A" w:rsidP="00D21B56">
            <w:pPr>
              <w:rPr>
                <w:rFonts w:ascii="Arial" w:hAnsi="Arial" w:cs="Arial"/>
                <w:sz w:val="22"/>
                <w:szCs w:val="22"/>
              </w:rPr>
            </w:pPr>
            <w:r w:rsidRPr="00FC7677">
              <w:rPr>
                <w:rFonts w:ascii="Arial" w:hAnsi="Arial" w:cs="Arial"/>
                <w:sz w:val="22"/>
                <w:szCs w:val="22"/>
              </w:rPr>
              <w:t>EUTANK54C</w:t>
            </w:r>
          </w:p>
        </w:tc>
        <w:tc>
          <w:tcPr>
            <w:tcW w:w="3870" w:type="dxa"/>
          </w:tcPr>
          <w:p w14:paraId="5EB03634" w14:textId="77777777" w:rsidR="009F682A" w:rsidRPr="00FC7677" w:rsidRDefault="009F682A" w:rsidP="00D21B56">
            <w:pPr>
              <w:rPr>
                <w:rFonts w:ascii="Arial" w:hAnsi="Arial" w:cs="Arial"/>
                <w:sz w:val="22"/>
                <w:szCs w:val="22"/>
              </w:rPr>
            </w:pPr>
            <w:r w:rsidRPr="00FC7677">
              <w:rPr>
                <w:rFonts w:ascii="Arial" w:hAnsi="Arial" w:cs="Arial"/>
                <w:sz w:val="22"/>
                <w:szCs w:val="22"/>
              </w:rPr>
              <w:t>16,000 Gallon vertical fixed roof tank for waste water storage</w:t>
            </w:r>
          </w:p>
        </w:tc>
        <w:tc>
          <w:tcPr>
            <w:tcW w:w="2025" w:type="dxa"/>
          </w:tcPr>
          <w:p w14:paraId="291C5769"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3F522DE9"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2F458A44" w14:textId="77777777" w:rsidTr="00F478F0">
        <w:tc>
          <w:tcPr>
            <w:tcW w:w="2250" w:type="dxa"/>
          </w:tcPr>
          <w:p w14:paraId="0A441938" w14:textId="77777777" w:rsidR="009F682A" w:rsidRPr="00FC7677" w:rsidRDefault="009F682A" w:rsidP="00D21B56">
            <w:pPr>
              <w:rPr>
                <w:rFonts w:ascii="Arial" w:hAnsi="Arial" w:cs="Arial"/>
                <w:sz w:val="22"/>
                <w:szCs w:val="22"/>
              </w:rPr>
            </w:pPr>
            <w:r w:rsidRPr="00FC7677">
              <w:rPr>
                <w:rFonts w:ascii="Arial" w:hAnsi="Arial" w:cs="Arial"/>
                <w:sz w:val="22"/>
                <w:szCs w:val="22"/>
              </w:rPr>
              <w:t>EUTANK83</w:t>
            </w:r>
          </w:p>
        </w:tc>
        <w:tc>
          <w:tcPr>
            <w:tcW w:w="3870" w:type="dxa"/>
          </w:tcPr>
          <w:p w14:paraId="71883835" w14:textId="77777777" w:rsidR="009F682A" w:rsidRPr="00FC7677" w:rsidRDefault="009F682A" w:rsidP="00D21B56">
            <w:pPr>
              <w:rPr>
                <w:rFonts w:ascii="Arial" w:hAnsi="Arial" w:cs="Arial"/>
                <w:sz w:val="22"/>
                <w:szCs w:val="22"/>
              </w:rPr>
            </w:pPr>
            <w:r w:rsidRPr="00FC7677">
              <w:rPr>
                <w:rFonts w:ascii="Arial" w:hAnsi="Arial" w:cs="Arial"/>
                <w:sz w:val="22"/>
                <w:szCs w:val="22"/>
              </w:rPr>
              <w:t>549 Gallon tote for additive storage</w:t>
            </w:r>
          </w:p>
        </w:tc>
        <w:tc>
          <w:tcPr>
            <w:tcW w:w="2025" w:type="dxa"/>
          </w:tcPr>
          <w:p w14:paraId="11E1324E"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0753A74B"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2AD41613" w14:textId="77777777" w:rsidTr="00F478F0">
        <w:tc>
          <w:tcPr>
            <w:tcW w:w="2250" w:type="dxa"/>
          </w:tcPr>
          <w:p w14:paraId="19D61804" w14:textId="77777777" w:rsidR="009F682A" w:rsidRPr="00FC7677" w:rsidRDefault="009F682A" w:rsidP="00D21B56">
            <w:pPr>
              <w:rPr>
                <w:rFonts w:ascii="Arial" w:hAnsi="Arial" w:cs="Arial"/>
                <w:sz w:val="22"/>
                <w:szCs w:val="22"/>
              </w:rPr>
            </w:pPr>
            <w:r w:rsidRPr="00FC7677">
              <w:rPr>
                <w:rFonts w:ascii="Arial" w:hAnsi="Arial" w:cs="Arial"/>
                <w:sz w:val="22"/>
                <w:szCs w:val="22"/>
              </w:rPr>
              <w:t>EUTANK83A</w:t>
            </w:r>
          </w:p>
        </w:tc>
        <w:tc>
          <w:tcPr>
            <w:tcW w:w="3870" w:type="dxa"/>
          </w:tcPr>
          <w:p w14:paraId="4564059A" w14:textId="77777777" w:rsidR="009F682A" w:rsidRPr="00FC7677" w:rsidRDefault="009F682A" w:rsidP="00D21B56">
            <w:pPr>
              <w:rPr>
                <w:rFonts w:ascii="Arial" w:hAnsi="Arial" w:cs="Arial"/>
                <w:sz w:val="22"/>
                <w:szCs w:val="22"/>
              </w:rPr>
            </w:pPr>
            <w:r w:rsidRPr="00FC7677">
              <w:rPr>
                <w:rFonts w:ascii="Arial" w:hAnsi="Arial" w:cs="Arial"/>
                <w:sz w:val="22"/>
                <w:szCs w:val="22"/>
              </w:rPr>
              <w:t>359 Gallon tote for additive storage</w:t>
            </w:r>
          </w:p>
        </w:tc>
        <w:tc>
          <w:tcPr>
            <w:tcW w:w="2025" w:type="dxa"/>
          </w:tcPr>
          <w:p w14:paraId="2937CEF8"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5D0BDAC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5A1CC248" w14:textId="77777777" w:rsidTr="00F478F0">
        <w:tc>
          <w:tcPr>
            <w:tcW w:w="2250" w:type="dxa"/>
          </w:tcPr>
          <w:p w14:paraId="255FA953" w14:textId="77777777" w:rsidR="009F682A" w:rsidRPr="00FC7677" w:rsidRDefault="009F682A" w:rsidP="00D21B56">
            <w:pPr>
              <w:rPr>
                <w:rFonts w:ascii="Arial" w:hAnsi="Arial" w:cs="Arial"/>
                <w:sz w:val="22"/>
                <w:szCs w:val="22"/>
              </w:rPr>
            </w:pPr>
            <w:r w:rsidRPr="00FC7677">
              <w:rPr>
                <w:rFonts w:ascii="Arial" w:hAnsi="Arial" w:cs="Arial"/>
                <w:sz w:val="22"/>
                <w:szCs w:val="22"/>
              </w:rPr>
              <w:t>EUTANK89</w:t>
            </w:r>
          </w:p>
        </w:tc>
        <w:tc>
          <w:tcPr>
            <w:tcW w:w="3870" w:type="dxa"/>
          </w:tcPr>
          <w:p w14:paraId="61EFA77F" w14:textId="77777777" w:rsidR="009F682A" w:rsidRPr="00FC7677" w:rsidRDefault="009F682A" w:rsidP="00D21B56">
            <w:pPr>
              <w:rPr>
                <w:rFonts w:ascii="Arial" w:hAnsi="Arial" w:cs="Arial"/>
                <w:sz w:val="22"/>
                <w:szCs w:val="22"/>
              </w:rPr>
            </w:pPr>
            <w:r w:rsidRPr="00FC7677">
              <w:rPr>
                <w:rFonts w:ascii="Arial" w:hAnsi="Arial" w:cs="Arial"/>
                <w:sz w:val="22"/>
                <w:szCs w:val="22"/>
              </w:rPr>
              <w:t>345 Gallon tote for additive storage</w:t>
            </w:r>
          </w:p>
        </w:tc>
        <w:tc>
          <w:tcPr>
            <w:tcW w:w="2025" w:type="dxa"/>
          </w:tcPr>
          <w:p w14:paraId="41F9A4E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21371B3D"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55725E62" w14:textId="77777777" w:rsidTr="00F478F0">
        <w:tc>
          <w:tcPr>
            <w:tcW w:w="2250" w:type="dxa"/>
          </w:tcPr>
          <w:p w14:paraId="1C563D2B" w14:textId="77777777" w:rsidR="009F682A" w:rsidRPr="00FC7677" w:rsidRDefault="009F682A" w:rsidP="00D21B56">
            <w:pPr>
              <w:rPr>
                <w:rFonts w:ascii="Arial" w:hAnsi="Arial" w:cs="Arial"/>
                <w:sz w:val="22"/>
                <w:szCs w:val="22"/>
              </w:rPr>
            </w:pPr>
            <w:r w:rsidRPr="00FC7677">
              <w:rPr>
                <w:rFonts w:ascii="Arial" w:hAnsi="Arial" w:cs="Arial"/>
                <w:sz w:val="22"/>
                <w:szCs w:val="22"/>
              </w:rPr>
              <w:t>EUTANK89A</w:t>
            </w:r>
          </w:p>
        </w:tc>
        <w:tc>
          <w:tcPr>
            <w:tcW w:w="3870" w:type="dxa"/>
          </w:tcPr>
          <w:p w14:paraId="33755B83" w14:textId="77777777" w:rsidR="009F682A" w:rsidRPr="00FC7677" w:rsidRDefault="009F682A" w:rsidP="00D21B56">
            <w:pPr>
              <w:rPr>
                <w:rFonts w:ascii="Arial" w:hAnsi="Arial" w:cs="Arial"/>
                <w:sz w:val="22"/>
                <w:szCs w:val="22"/>
              </w:rPr>
            </w:pPr>
            <w:r w:rsidRPr="00FC7677">
              <w:rPr>
                <w:rFonts w:ascii="Arial" w:hAnsi="Arial" w:cs="Arial"/>
                <w:sz w:val="22"/>
                <w:szCs w:val="22"/>
              </w:rPr>
              <w:t>549 Gallon tote for additive storage</w:t>
            </w:r>
          </w:p>
        </w:tc>
        <w:tc>
          <w:tcPr>
            <w:tcW w:w="2025" w:type="dxa"/>
          </w:tcPr>
          <w:p w14:paraId="38446F9B"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347A5DEF"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7B5BA7F4" w14:textId="77777777" w:rsidTr="00F478F0">
        <w:tc>
          <w:tcPr>
            <w:tcW w:w="2250" w:type="dxa"/>
          </w:tcPr>
          <w:p w14:paraId="1F9BB729" w14:textId="77777777" w:rsidR="009F682A" w:rsidRPr="00FC7677" w:rsidRDefault="009F682A" w:rsidP="00D21B56">
            <w:pPr>
              <w:rPr>
                <w:rFonts w:ascii="Arial" w:hAnsi="Arial" w:cs="Arial"/>
                <w:sz w:val="22"/>
                <w:szCs w:val="22"/>
              </w:rPr>
            </w:pPr>
            <w:r w:rsidRPr="00FC7677">
              <w:rPr>
                <w:rFonts w:ascii="Arial" w:hAnsi="Arial" w:cs="Arial"/>
                <w:sz w:val="22"/>
                <w:szCs w:val="22"/>
              </w:rPr>
              <w:t>EUTANK89B</w:t>
            </w:r>
          </w:p>
        </w:tc>
        <w:tc>
          <w:tcPr>
            <w:tcW w:w="3870" w:type="dxa"/>
          </w:tcPr>
          <w:p w14:paraId="33CE6667" w14:textId="77777777" w:rsidR="009F682A" w:rsidRPr="00FC7677" w:rsidRDefault="009F682A" w:rsidP="00D21B56">
            <w:pPr>
              <w:rPr>
                <w:rFonts w:ascii="Arial" w:hAnsi="Arial" w:cs="Arial"/>
                <w:sz w:val="22"/>
                <w:szCs w:val="22"/>
              </w:rPr>
            </w:pPr>
            <w:r w:rsidRPr="00FC7677">
              <w:rPr>
                <w:rFonts w:ascii="Arial" w:hAnsi="Arial" w:cs="Arial"/>
                <w:sz w:val="22"/>
                <w:szCs w:val="22"/>
              </w:rPr>
              <w:t>500 Gallon horizontal additive tank</w:t>
            </w:r>
          </w:p>
        </w:tc>
        <w:tc>
          <w:tcPr>
            <w:tcW w:w="2025" w:type="dxa"/>
          </w:tcPr>
          <w:p w14:paraId="103B5457"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4F1F35B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45A4AC06" w14:textId="77777777" w:rsidTr="00F478F0">
        <w:tc>
          <w:tcPr>
            <w:tcW w:w="2250" w:type="dxa"/>
          </w:tcPr>
          <w:p w14:paraId="064747FC" w14:textId="77777777" w:rsidR="009F682A" w:rsidRPr="00FC7677" w:rsidRDefault="009F682A" w:rsidP="00D21B56">
            <w:pPr>
              <w:rPr>
                <w:rFonts w:ascii="Arial" w:hAnsi="Arial" w:cs="Arial"/>
                <w:sz w:val="22"/>
                <w:szCs w:val="22"/>
              </w:rPr>
            </w:pPr>
            <w:r w:rsidRPr="00FC7677">
              <w:rPr>
                <w:rFonts w:ascii="Arial" w:hAnsi="Arial" w:cs="Arial"/>
                <w:sz w:val="22"/>
                <w:szCs w:val="22"/>
              </w:rPr>
              <w:t>EUTANK90</w:t>
            </w:r>
          </w:p>
        </w:tc>
        <w:tc>
          <w:tcPr>
            <w:tcW w:w="3870" w:type="dxa"/>
          </w:tcPr>
          <w:p w14:paraId="77A14A43" w14:textId="77777777" w:rsidR="009F682A" w:rsidRPr="00FC7677" w:rsidRDefault="009F682A" w:rsidP="00D21B56">
            <w:pPr>
              <w:rPr>
                <w:rFonts w:ascii="Arial" w:hAnsi="Arial" w:cs="Arial"/>
                <w:sz w:val="22"/>
                <w:szCs w:val="22"/>
              </w:rPr>
            </w:pPr>
            <w:r w:rsidRPr="00FC7677">
              <w:rPr>
                <w:rFonts w:ascii="Arial" w:hAnsi="Arial" w:cs="Arial"/>
                <w:sz w:val="22"/>
                <w:szCs w:val="22"/>
              </w:rPr>
              <w:t>550 Gallon horizontal additive tank</w:t>
            </w:r>
          </w:p>
        </w:tc>
        <w:tc>
          <w:tcPr>
            <w:tcW w:w="2025" w:type="dxa"/>
          </w:tcPr>
          <w:p w14:paraId="01AAE3A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13EB5190"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530D5E3D" w14:textId="77777777" w:rsidTr="00F478F0">
        <w:tc>
          <w:tcPr>
            <w:tcW w:w="2250" w:type="dxa"/>
          </w:tcPr>
          <w:p w14:paraId="59684130" w14:textId="77777777" w:rsidR="009F682A" w:rsidRPr="00FC7677" w:rsidRDefault="009F682A" w:rsidP="00D21B56">
            <w:pPr>
              <w:rPr>
                <w:rFonts w:ascii="Arial" w:hAnsi="Arial" w:cs="Arial"/>
                <w:sz w:val="22"/>
                <w:szCs w:val="22"/>
              </w:rPr>
            </w:pPr>
            <w:r w:rsidRPr="00FC7677">
              <w:rPr>
                <w:rFonts w:ascii="Arial" w:hAnsi="Arial" w:cs="Arial"/>
                <w:sz w:val="22"/>
                <w:szCs w:val="22"/>
              </w:rPr>
              <w:lastRenderedPageBreak/>
              <w:t>EUTANK91</w:t>
            </w:r>
          </w:p>
        </w:tc>
        <w:tc>
          <w:tcPr>
            <w:tcW w:w="3870" w:type="dxa"/>
          </w:tcPr>
          <w:p w14:paraId="0F99B491" w14:textId="77777777" w:rsidR="009F682A" w:rsidRPr="00FC7677" w:rsidRDefault="009F682A" w:rsidP="00D21B56">
            <w:pPr>
              <w:rPr>
                <w:rFonts w:ascii="Arial" w:hAnsi="Arial" w:cs="Arial"/>
                <w:sz w:val="22"/>
                <w:szCs w:val="22"/>
              </w:rPr>
            </w:pPr>
            <w:r w:rsidRPr="00FC7677">
              <w:rPr>
                <w:rFonts w:ascii="Arial" w:hAnsi="Arial" w:cs="Arial"/>
                <w:sz w:val="22"/>
                <w:szCs w:val="22"/>
              </w:rPr>
              <w:t>6,000 Gallon horizontal additive tank</w:t>
            </w:r>
          </w:p>
        </w:tc>
        <w:tc>
          <w:tcPr>
            <w:tcW w:w="2025" w:type="dxa"/>
          </w:tcPr>
          <w:p w14:paraId="16B0E842"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1BCAEDB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18DE97CB" w14:textId="77777777" w:rsidTr="00F478F0">
        <w:tc>
          <w:tcPr>
            <w:tcW w:w="2250" w:type="dxa"/>
          </w:tcPr>
          <w:p w14:paraId="42E53A2E" w14:textId="77777777" w:rsidR="009F682A" w:rsidRPr="00FC7677" w:rsidRDefault="009F682A" w:rsidP="00D21B56">
            <w:pPr>
              <w:rPr>
                <w:rFonts w:ascii="Arial" w:hAnsi="Arial" w:cs="Arial"/>
                <w:sz w:val="22"/>
                <w:szCs w:val="22"/>
              </w:rPr>
            </w:pPr>
            <w:r w:rsidRPr="00FC7677">
              <w:rPr>
                <w:rFonts w:ascii="Arial" w:hAnsi="Arial" w:cs="Arial"/>
                <w:sz w:val="22"/>
                <w:szCs w:val="22"/>
              </w:rPr>
              <w:t>EUTANK92</w:t>
            </w:r>
          </w:p>
        </w:tc>
        <w:tc>
          <w:tcPr>
            <w:tcW w:w="3870" w:type="dxa"/>
          </w:tcPr>
          <w:p w14:paraId="6EF5BF64" w14:textId="77777777" w:rsidR="009F682A" w:rsidRPr="00FC7677" w:rsidRDefault="009F682A" w:rsidP="00D21B56">
            <w:pPr>
              <w:rPr>
                <w:rFonts w:ascii="Arial" w:hAnsi="Arial" w:cs="Arial"/>
                <w:sz w:val="22"/>
                <w:szCs w:val="22"/>
              </w:rPr>
            </w:pPr>
            <w:r w:rsidRPr="00FC7677">
              <w:rPr>
                <w:rFonts w:ascii="Arial" w:hAnsi="Arial" w:cs="Arial"/>
                <w:sz w:val="22"/>
                <w:szCs w:val="22"/>
              </w:rPr>
              <w:t>2500 Gallon horizontal additive tank</w:t>
            </w:r>
          </w:p>
        </w:tc>
        <w:tc>
          <w:tcPr>
            <w:tcW w:w="2025" w:type="dxa"/>
          </w:tcPr>
          <w:p w14:paraId="64BC4082"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2503ABB2"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629A158D" w14:textId="77777777" w:rsidTr="00F478F0">
        <w:tc>
          <w:tcPr>
            <w:tcW w:w="2250" w:type="dxa"/>
          </w:tcPr>
          <w:p w14:paraId="2E720F34" w14:textId="77777777" w:rsidR="009F682A" w:rsidRPr="00FC7677" w:rsidRDefault="009F682A" w:rsidP="00D21B56">
            <w:pPr>
              <w:rPr>
                <w:rFonts w:ascii="Arial" w:hAnsi="Arial" w:cs="Arial"/>
                <w:sz w:val="22"/>
                <w:szCs w:val="22"/>
              </w:rPr>
            </w:pPr>
            <w:r w:rsidRPr="00FC7677">
              <w:rPr>
                <w:rFonts w:ascii="Arial" w:hAnsi="Arial" w:cs="Arial"/>
                <w:sz w:val="22"/>
                <w:szCs w:val="22"/>
              </w:rPr>
              <w:t>EUTANK93</w:t>
            </w:r>
          </w:p>
        </w:tc>
        <w:tc>
          <w:tcPr>
            <w:tcW w:w="3870" w:type="dxa"/>
          </w:tcPr>
          <w:p w14:paraId="68BE0A2A" w14:textId="77777777" w:rsidR="009F682A" w:rsidRPr="00FC7677" w:rsidRDefault="009F682A" w:rsidP="00D21B56">
            <w:pPr>
              <w:rPr>
                <w:rFonts w:ascii="Arial" w:hAnsi="Arial" w:cs="Arial"/>
                <w:sz w:val="22"/>
                <w:szCs w:val="22"/>
              </w:rPr>
            </w:pPr>
            <w:r w:rsidRPr="00FC7677">
              <w:rPr>
                <w:rFonts w:ascii="Arial" w:hAnsi="Arial" w:cs="Arial"/>
                <w:sz w:val="22"/>
                <w:szCs w:val="22"/>
              </w:rPr>
              <w:t>2500 Gallon horizontal additive tank</w:t>
            </w:r>
          </w:p>
        </w:tc>
        <w:tc>
          <w:tcPr>
            <w:tcW w:w="2025" w:type="dxa"/>
          </w:tcPr>
          <w:p w14:paraId="5D98EA03"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R336.212(4)(c)</w:t>
            </w:r>
          </w:p>
        </w:tc>
        <w:tc>
          <w:tcPr>
            <w:tcW w:w="2025" w:type="dxa"/>
          </w:tcPr>
          <w:p w14:paraId="4E565F7D"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R336.1284(i)</w:t>
            </w:r>
          </w:p>
        </w:tc>
      </w:tr>
      <w:tr w:rsidR="009F682A" w:rsidRPr="00FC7677" w14:paraId="5CF1FF9F" w14:textId="77777777" w:rsidTr="00F478F0">
        <w:tc>
          <w:tcPr>
            <w:tcW w:w="2250" w:type="dxa"/>
          </w:tcPr>
          <w:p w14:paraId="4C39A594" w14:textId="77777777" w:rsidR="009F682A" w:rsidRPr="00FC7677" w:rsidRDefault="009F682A" w:rsidP="00D21B56">
            <w:pPr>
              <w:rPr>
                <w:rFonts w:ascii="Arial" w:hAnsi="Arial" w:cs="Arial"/>
                <w:sz w:val="22"/>
                <w:szCs w:val="22"/>
              </w:rPr>
            </w:pPr>
            <w:r w:rsidRPr="00FC7677">
              <w:rPr>
                <w:rFonts w:ascii="Arial" w:hAnsi="Arial" w:cs="Arial"/>
                <w:sz w:val="22"/>
                <w:szCs w:val="22"/>
              </w:rPr>
              <w:t xml:space="preserve">EUICE1 </w:t>
            </w:r>
          </w:p>
        </w:tc>
        <w:tc>
          <w:tcPr>
            <w:tcW w:w="3870" w:type="dxa"/>
          </w:tcPr>
          <w:p w14:paraId="5A91F30F" w14:textId="77777777" w:rsidR="009F682A" w:rsidRPr="00FC7677" w:rsidRDefault="009F682A" w:rsidP="00D21B56">
            <w:pPr>
              <w:rPr>
                <w:rFonts w:ascii="Arial" w:hAnsi="Arial" w:cs="Arial"/>
                <w:sz w:val="22"/>
                <w:szCs w:val="22"/>
              </w:rPr>
            </w:pPr>
            <w:r w:rsidRPr="00FC7677">
              <w:rPr>
                <w:rFonts w:ascii="Arial" w:hAnsi="Arial" w:cs="Arial"/>
                <w:sz w:val="22"/>
                <w:szCs w:val="22"/>
              </w:rPr>
              <w:t>4 - Horsepower gasoline IC engine</w:t>
            </w:r>
          </w:p>
        </w:tc>
        <w:tc>
          <w:tcPr>
            <w:tcW w:w="2025" w:type="dxa"/>
          </w:tcPr>
          <w:p w14:paraId="2C266D8D"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R336.212(4)(d)</w:t>
            </w:r>
          </w:p>
        </w:tc>
        <w:tc>
          <w:tcPr>
            <w:tcW w:w="2025" w:type="dxa"/>
          </w:tcPr>
          <w:p w14:paraId="594591AA"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R336.1285(g)</w:t>
            </w:r>
          </w:p>
        </w:tc>
      </w:tr>
      <w:tr w:rsidR="009F682A" w:rsidRPr="00FC7677" w14:paraId="35A378DE" w14:textId="77777777" w:rsidTr="00F478F0">
        <w:tc>
          <w:tcPr>
            <w:tcW w:w="2250" w:type="dxa"/>
          </w:tcPr>
          <w:p w14:paraId="4AE860EF" w14:textId="77777777" w:rsidR="009F682A" w:rsidRPr="00FC7677" w:rsidRDefault="009F682A" w:rsidP="00D21B56">
            <w:pPr>
              <w:rPr>
                <w:rFonts w:ascii="Arial" w:hAnsi="Arial" w:cs="Arial"/>
                <w:sz w:val="22"/>
                <w:szCs w:val="22"/>
              </w:rPr>
            </w:pPr>
            <w:r w:rsidRPr="00FC7677">
              <w:rPr>
                <w:rFonts w:ascii="Arial" w:hAnsi="Arial" w:cs="Arial"/>
                <w:sz w:val="22"/>
                <w:szCs w:val="22"/>
              </w:rPr>
              <w:t>EUICE2</w:t>
            </w:r>
          </w:p>
        </w:tc>
        <w:tc>
          <w:tcPr>
            <w:tcW w:w="3870" w:type="dxa"/>
          </w:tcPr>
          <w:p w14:paraId="4FDB996C" w14:textId="77777777" w:rsidR="009F682A" w:rsidRPr="00FC7677" w:rsidRDefault="009F682A" w:rsidP="00D21B56">
            <w:pPr>
              <w:rPr>
                <w:rFonts w:ascii="Arial" w:hAnsi="Arial" w:cs="Arial"/>
                <w:sz w:val="22"/>
                <w:szCs w:val="22"/>
              </w:rPr>
            </w:pPr>
            <w:r w:rsidRPr="00FC7677">
              <w:rPr>
                <w:rFonts w:ascii="Arial" w:hAnsi="Arial" w:cs="Arial"/>
                <w:sz w:val="22"/>
                <w:szCs w:val="22"/>
              </w:rPr>
              <w:t>4 - Horsepower gasoline IC engine</w:t>
            </w:r>
          </w:p>
        </w:tc>
        <w:tc>
          <w:tcPr>
            <w:tcW w:w="2025" w:type="dxa"/>
          </w:tcPr>
          <w:p w14:paraId="3699B3F4"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R336.212(4)(d)</w:t>
            </w:r>
          </w:p>
        </w:tc>
        <w:tc>
          <w:tcPr>
            <w:tcW w:w="2025" w:type="dxa"/>
          </w:tcPr>
          <w:p w14:paraId="41996AD0"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R336.1285(g)</w:t>
            </w:r>
          </w:p>
        </w:tc>
      </w:tr>
      <w:tr w:rsidR="009F682A" w:rsidRPr="00FC7677" w14:paraId="6EB33F82" w14:textId="77777777" w:rsidTr="00F478F0">
        <w:tc>
          <w:tcPr>
            <w:tcW w:w="2250" w:type="dxa"/>
          </w:tcPr>
          <w:p w14:paraId="5B60A52D" w14:textId="77777777" w:rsidR="009F682A" w:rsidRPr="00FC7677" w:rsidRDefault="009F682A" w:rsidP="00D21B56">
            <w:pPr>
              <w:rPr>
                <w:rFonts w:ascii="Arial" w:hAnsi="Arial" w:cs="Arial"/>
                <w:sz w:val="22"/>
                <w:szCs w:val="22"/>
              </w:rPr>
            </w:pPr>
            <w:r w:rsidRPr="00FC7677">
              <w:rPr>
                <w:rFonts w:ascii="Arial" w:hAnsi="Arial" w:cs="Arial"/>
                <w:sz w:val="22"/>
                <w:szCs w:val="22"/>
              </w:rPr>
              <w:t>EUICE3</w:t>
            </w:r>
          </w:p>
        </w:tc>
        <w:tc>
          <w:tcPr>
            <w:tcW w:w="3870" w:type="dxa"/>
          </w:tcPr>
          <w:p w14:paraId="25ADA8F5" w14:textId="77777777" w:rsidR="009F682A" w:rsidRPr="00FC7677" w:rsidRDefault="009F682A" w:rsidP="00D21B56">
            <w:pPr>
              <w:rPr>
                <w:rFonts w:ascii="Arial" w:hAnsi="Arial" w:cs="Arial"/>
                <w:sz w:val="22"/>
                <w:szCs w:val="22"/>
              </w:rPr>
            </w:pPr>
            <w:r w:rsidRPr="00FC7677">
              <w:rPr>
                <w:rFonts w:ascii="Arial" w:hAnsi="Arial" w:cs="Arial"/>
                <w:sz w:val="22"/>
                <w:szCs w:val="22"/>
              </w:rPr>
              <w:t>15- Horsepower gasoline IC engine</w:t>
            </w:r>
          </w:p>
        </w:tc>
        <w:tc>
          <w:tcPr>
            <w:tcW w:w="2025" w:type="dxa"/>
          </w:tcPr>
          <w:p w14:paraId="12379147"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R336.212(4)(d)</w:t>
            </w:r>
          </w:p>
        </w:tc>
        <w:tc>
          <w:tcPr>
            <w:tcW w:w="2025" w:type="dxa"/>
          </w:tcPr>
          <w:p w14:paraId="78CD1533"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R336.1285(g)</w:t>
            </w:r>
          </w:p>
        </w:tc>
      </w:tr>
      <w:tr w:rsidR="009F682A" w:rsidRPr="00FC7677" w14:paraId="590DDFFC" w14:textId="77777777" w:rsidTr="00F478F0">
        <w:tc>
          <w:tcPr>
            <w:tcW w:w="2250" w:type="dxa"/>
          </w:tcPr>
          <w:p w14:paraId="6D985356" w14:textId="77777777" w:rsidR="009F682A" w:rsidRPr="00FC7677" w:rsidRDefault="009F682A" w:rsidP="00D21B56">
            <w:pPr>
              <w:rPr>
                <w:rFonts w:ascii="Arial" w:hAnsi="Arial" w:cs="Arial"/>
                <w:sz w:val="22"/>
                <w:szCs w:val="22"/>
              </w:rPr>
            </w:pPr>
            <w:r w:rsidRPr="00FC7677">
              <w:rPr>
                <w:rFonts w:ascii="Arial" w:hAnsi="Arial" w:cs="Arial"/>
                <w:sz w:val="22"/>
                <w:szCs w:val="22"/>
              </w:rPr>
              <w:t>EUFURNACE1</w:t>
            </w:r>
          </w:p>
        </w:tc>
        <w:tc>
          <w:tcPr>
            <w:tcW w:w="3870" w:type="dxa"/>
          </w:tcPr>
          <w:p w14:paraId="07C206DA" w14:textId="77777777" w:rsidR="009F682A" w:rsidRPr="00FC7677" w:rsidRDefault="009F682A" w:rsidP="00D21B56">
            <w:pPr>
              <w:rPr>
                <w:rFonts w:ascii="Arial" w:hAnsi="Arial" w:cs="Arial"/>
                <w:sz w:val="22"/>
                <w:szCs w:val="22"/>
              </w:rPr>
            </w:pPr>
            <w:r w:rsidRPr="00FC7677">
              <w:rPr>
                <w:rFonts w:ascii="Arial" w:hAnsi="Arial" w:cs="Arial"/>
                <w:sz w:val="22"/>
                <w:szCs w:val="22"/>
              </w:rPr>
              <w:t>90,000 BTU/hr. natural gas furnace</w:t>
            </w:r>
          </w:p>
        </w:tc>
        <w:tc>
          <w:tcPr>
            <w:tcW w:w="2025" w:type="dxa"/>
          </w:tcPr>
          <w:p w14:paraId="398D8F5F"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R336.212(4)(b)</w:t>
            </w:r>
          </w:p>
        </w:tc>
        <w:tc>
          <w:tcPr>
            <w:tcW w:w="2025" w:type="dxa"/>
          </w:tcPr>
          <w:p w14:paraId="06C1EF8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R336.1282(b)(ii)</w:t>
            </w:r>
          </w:p>
        </w:tc>
      </w:tr>
      <w:tr w:rsidR="009F682A" w:rsidRPr="00FC7677" w14:paraId="312A1CC0" w14:textId="77777777" w:rsidTr="00F478F0">
        <w:tc>
          <w:tcPr>
            <w:tcW w:w="2250" w:type="dxa"/>
          </w:tcPr>
          <w:p w14:paraId="0456A243" w14:textId="77777777" w:rsidR="009F682A" w:rsidRPr="00FC7677" w:rsidRDefault="009F682A" w:rsidP="00D21B56">
            <w:pPr>
              <w:rPr>
                <w:rFonts w:ascii="Arial" w:hAnsi="Arial" w:cs="Arial"/>
                <w:sz w:val="22"/>
                <w:szCs w:val="22"/>
              </w:rPr>
            </w:pPr>
            <w:r w:rsidRPr="00FC7677">
              <w:rPr>
                <w:rFonts w:ascii="Arial" w:hAnsi="Arial" w:cs="Arial"/>
                <w:sz w:val="22"/>
                <w:szCs w:val="22"/>
              </w:rPr>
              <w:t>EUFURNACE2</w:t>
            </w:r>
          </w:p>
        </w:tc>
        <w:tc>
          <w:tcPr>
            <w:tcW w:w="3870" w:type="dxa"/>
          </w:tcPr>
          <w:p w14:paraId="0A9BA468" w14:textId="77777777" w:rsidR="009F682A" w:rsidRPr="00FC7677" w:rsidRDefault="009F682A" w:rsidP="00D21B56">
            <w:pPr>
              <w:rPr>
                <w:rFonts w:ascii="Arial" w:hAnsi="Arial" w:cs="Arial"/>
                <w:sz w:val="22"/>
                <w:szCs w:val="22"/>
              </w:rPr>
            </w:pPr>
            <w:r w:rsidRPr="00FC7677">
              <w:rPr>
                <w:rFonts w:ascii="Arial" w:hAnsi="Arial" w:cs="Arial"/>
                <w:sz w:val="22"/>
                <w:szCs w:val="22"/>
              </w:rPr>
              <w:t>120,000 BTU/hr. natural gas furnace</w:t>
            </w:r>
          </w:p>
        </w:tc>
        <w:tc>
          <w:tcPr>
            <w:tcW w:w="2025" w:type="dxa"/>
          </w:tcPr>
          <w:p w14:paraId="0FFEE8E0"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R336.212(4)(b)</w:t>
            </w:r>
          </w:p>
        </w:tc>
        <w:tc>
          <w:tcPr>
            <w:tcW w:w="2025" w:type="dxa"/>
          </w:tcPr>
          <w:p w14:paraId="41388A9A"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R336.1282(b)(ii)</w:t>
            </w:r>
          </w:p>
        </w:tc>
      </w:tr>
      <w:tr w:rsidR="009F682A" w:rsidRPr="00FC7677" w14:paraId="759D64E6" w14:textId="77777777" w:rsidTr="00F478F0">
        <w:tc>
          <w:tcPr>
            <w:tcW w:w="2250" w:type="dxa"/>
          </w:tcPr>
          <w:p w14:paraId="379DAD52" w14:textId="77777777" w:rsidR="009F682A" w:rsidRPr="00FC7677" w:rsidRDefault="009F682A" w:rsidP="00D21B56">
            <w:pPr>
              <w:rPr>
                <w:rFonts w:ascii="Arial" w:hAnsi="Arial" w:cs="Arial"/>
                <w:sz w:val="22"/>
                <w:szCs w:val="22"/>
              </w:rPr>
            </w:pPr>
            <w:r w:rsidRPr="00FC7677">
              <w:rPr>
                <w:rFonts w:ascii="Arial" w:hAnsi="Arial" w:cs="Arial"/>
                <w:sz w:val="22"/>
                <w:szCs w:val="22"/>
              </w:rPr>
              <w:t>EUFURNACE3</w:t>
            </w:r>
          </w:p>
        </w:tc>
        <w:tc>
          <w:tcPr>
            <w:tcW w:w="3870" w:type="dxa"/>
          </w:tcPr>
          <w:p w14:paraId="370EE5C7" w14:textId="77777777" w:rsidR="009F682A" w:rsidRPr="00FC7677" w:rsidRDefault="009F682A" w:rsidP="00D21B56">
            <w:pPr>
              <w:rPr>
                <w:rFonts w:ascii="Arial" w:hAnsi="Arial" w:cs="Arial"/>
                <w:sz w:val="22"/>
                <w:szCs w:val="22"/>
              </w:rPr>
            </w:pPr>
            <w:r w:rsidRPr="00FC7677">
              <w:rPr>
                <w:rFonts w:ascii="Arial" w:hAnsi="Arial" w:cs="Arial"/>
                <w:sz w:val="22"/>
                <w:szCs w:val="22"/>
              </w:rPr>
              <w:t>650,000 BTU/hr. natural gas furnace</w:t>
            </w:r>
          </w:p>
        </w:tc>
        <w:tc>
          <w:tcPr>
            <w:tcW w:w="2025" w:type="dxa"/>
          </w:tcPr>
          <w:p w14:paraId="5191C59B"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R336.212(4)(b)</w:t>
            </w:r>
          </w:p>
        </w:tc>
        <w:tc>
          <w:tcPr>
            <w:tcW w:w="2025" w:type="dxa"/>
          </w:tcPr>
          <w:p w14:paraId="60569BA1" w14:textId="77777777" w:rsidR="009F682A" w:rsidRPr="00FC7677" w:rsidRDefault="009F682A" w:rsidP="00D21B56">
            <w:pPr>
              <w:jc w:val="center"/>
              <w:rPr>
                <w:rFonts w:ascii="Arial" w:hAnsi="Arial" w:cs="Arial"/>
                <w:sz w:val="22"/>
                <w:szCs w:val="22"/>
              </w:rPr>
            </w:pPr>
            <w:r w:rsidRPr="00FC7677">
              <w:rPr>
                <w:rFonts w:ascii="Arial" w:hAnsi="Arial" w:cs="Arial"/>
                <w:sz w:val="22"/>
                <w:szCs w:val="22"/>
              </w:rPr>
              <w:t>R336.1282(b)(ii)</w:t>
            </w:r>
          </w:p>
        </w:tc>
      </w:tr>
    </w:tbl>
    <w:p w14:paraId="3234BD99" w14:textId="77777777" w:rsidR="006414DE" w:rsidRPr="00FC7677" w:rsidRDefault="006414DE" w:rsidP="000F73C3">
      <w:pPr>
        <w:rPr>
          <w:rFonts w:ascii="Arial" w:hAnsi="Arial" w:cs="Arial"/>
          <w:sz w:val="22"/>
          <w:szCs w:val="22"/>
        </w:rPr>
      </w:pPr>
    </w:p>
    <w:p w14:paraId="2C5A5BBE" w14:textId="77777777" w:rsidR="000F73C3" w:rsidRPr="00FC7677" w:rsidRDefault="000F73C3" w:rsidP="000F73C3">
      <w:pPr>
        <w:rPr>
          <w:rFonts w:ascii="Arial" w:hAnsi="Arial" w:cs="Arial"/>
          <w:b/>
          <w:sz w:val="22"/>
          <w:szCs w:val="22"/>
          <w:u w:val="single"/>
        </w:rPr>
      </w:pPr>
      <w:r w:rsidRPr="00FC7677">
        <w:rPr>
          <w:rFonts w:ascii="Arial" w:hAnsi="Arial" w:cs="Arial"/>
          <w:b/>
          <w:sz w:val="22"/>
          <w:szCs w:val="22"/>
          <w:u w:val="single"/>
        </w:rPr>
        <w:t>Draft ROP Terms/Conditions Not Agreed to by Applicant</w:t>
      </w:r>
    </w:p>
    <w:p w14:paraId="217E549A" w14:textId="77777777" w:rsidR="000F73C3" w:rsidRPr="00FC7677" w:rsidRDefault="000F73C3" w:rsidP="000F73C3">
      <w:pPr>
        <w:rPr>
          <w:rFonts w:ascii="Arial" w:hAnsi="Arial" w:cs="Arial"/>
          <w:sz w:val="22"/>
          <w:szCs w:val="22"/>
        </w:rPr>
      </w:pPr>
    </w:p>
    <w:p w14:paraId="068063DA" w14:textId="39319963" w:rsidR="000F73C3" w:rsidRPr="00FC7677" w:rsidRDefault="000F73C3" w:rsidP="000F73C3">
      <w:pPr>
        <w:jc w:val="both"/>
        <w:rPr>
          <w:rFonts w:ascii="Arial" w:hAnsi="Arial" w:cs="Arial"/>
          <w:sz w:val="22"/>
          <w:szCs w:val="22"/>
        </w:rPr>
      </w:pPr>
      <w:r w:rsidRPr="00FC7677">
        <w:rPr>
          <w:rFonts w:ascii="Arial" w:hAnsi="Arial" w:cs="Arial"/>
          <w:sz w:val="22"/>
          <w:szCs w:val="22"/>
        </w:rPr>
        <w:t xml:space="preserve">This </w:t>
      </w:r>
      <w:r w:rsidR="00B008B3" w:rsidRPr="00FC7677">
        <w:rPr>
          <w:rFonts w:ascii="Arial" w:hAnsi="Arial" w:cs="Arial"/>
          <w:sz w:val="22"/>
          <w:szCs w:val="22"/>
        </w:rPr>
        <w:t xml:space="preserve">draft </w:t>
      </w:r>
      <w:r w:rsidR="00956132" w:rsidRPr="00FC7677">
        <w:rPr>
          <w:rFonts w:ascii="Arial" w:hAnsi="Arial" w:cs="Arial"/>
          <w:sz w:val="22"/>
          <w:szCs w:val="22"/>
        </w:rPr>
        <w:t>ROP</w:t>
      </w:r>
      <w:r w:rsidRPr="00FC7677">
        <w:rPr>
          <w:rFonts w:ascii="Arial" w:hAnsi="Arial" w:cs="Arial"/>
          <w:sz w:val="22"/>
          <w:szCs w:val="22"/>
        </w:rPr>
        <w:t xml:space="preserve"> does not contain any terms and/or conditions that the AQD and the applicant did not agree upon pursuant to Rule 214(2</w:t>
      </w:r>
      <w:r w:rsidR="00CA1EEE" w:rsidRPr="00FC7677">
        <w:rPr>
          <w:rFonts w:ascii="Arial" w:hAnsi="Arial" w:cs="Arial"/>
          <w:sz w:val="22"/>
          <w:szCs w:val="22"/>
        </w:rPr>
        <w:t>)</w:t>
      </w:r>
      <w:r w:rsidR="00C974D4">
        <w:rPr>
          <w:rFonts w:ascii="Arial" w:hAnsi="Arial" w:cs="Arial"/>
          <w:sz w:val="22"/>
          <w:szCs w:val="22"/>
        </w:rPr>
        <w:t>.</w:t>
      </w:r>
    </w:p>
    <w:p w14:paraId="068355C0" w14:textId="77777777" w:rsidR="000F73C3" w:rsidRPr="00FC7677" w:rsidRDefault="000F73C3" w:rsidP="000F73C3">
      <w:pPr>
        <w:rPr>
          <w:rFonts w:ascii="Arial" w:hAnsi="Arial" w:cs="Arial"/>
          <w:sz w:val="22"/>
          <w:szCs w:val="22"/>
        </w:rPr>
      </w:pPr>
    </w:p>
    <w:p w14:paraId="777D5906" w14:textId="77777777" w:rsidR="000F73C3" w:rsidRPr="00FC7677" w:rsidRDefault="000F73C3" w:rsidP="000F73C3">
      <w:pPr>
        <w:rPr>
          <w:rFonts w:ascii="Arial" w:hAnsi="Arial" w:cs="Arial"/>
          <w:b/>
          <w:sz w:val="22"/>
          <w:szCs w:val="22"/>
          <w:u w:val="single"/>
        </w:rPr>
      </w:pPr>
      <w:r w:rsidRPr="00FC7677">
        <w:rPr>
          <w:rFonts w:ascii="Arial" w:hAnsi="Arial" w:cs="Arial"/>
          <w:b/>
          <w:sz w:val="22"/>
          <w:szCs w:val="22"/>
          <w:u w:val="single"/>
        </w:rPr>
        <w:t>Compliance Status</w:t>
      </w:r>
    </w:p>
    <w:p w14:paraId="1ECD36D0" w14:textId="77777777" w:rsidR="000F73C3" w:rsidRPr="00FC7677" w:rsidRDefault="000F73C3" w:rsidP="000F73C3">
      <w:pPr>
        <w:jc w:val="both"/>
        <w:rPr>
          <w:rFonts w:ascii="Arial" w:hAnsi="Arial" w:cs="Arial"/>
          <w:sz w:val="22"/>
          <w:szCs w:val="22"/>
        </w:rPr>
      </w:pPr>
    </w:p>
    <w:p w14:paraId="41BC9850"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The AQD finds that the stationary source is expected to be in compliance with all applicable requirements as of the effective date of this ROP.</w:t>
      </w:r>
    </w:p>
    <w:p w14:paraId="7B2C0B3A" w14:textId="77777777" w:rsidR="000F73C3" w:rsidRPr="00FC7677" w:rsidRDefault="000F73C3" w:rsidP="000F73C3">
      <w:pPr>
        <w:jc w:val="both"/>
        <w:rPr>
          <w:rFonts w:ascii="Arial" w:hAnsi="Arial" w:cs="Arial"/>
          <w:sz w:val="22"/>
          <w:szCs w:val="22"/>
        </w:rPr>
      </w:pPr>
    </w:p>
    <w:p w14:paraId="63B7ABED" w14:textId="77777777" w:rsidR="000F73C3" w:rsidRPr="00FC7677" w:rsidRDefault="000F73C3" w:rsidP="000F73C3">
      <w:pPr>
        <w:jc w:val="both"/>
        <w:rPr>
          <w:rFonts w:ascii="Arial" w:hAnsi="Arial" w:cs="Arial"/>
          <w:b/>
          <w:sz w:val="22"/>
          <w:szCs w:val="22"/>
          <w:u w:val="single"/>
        </w:rPr>
      </w:pPr>
      <w:r w:rsidRPr="00FC7677">
        <w:rPr>
          <w:rFonts w:ascii="Arial" w:hAnsi="Arial" w:cs="Arial"/>
          <w:b/>
          <w:sz w:val="22"/>
          <w:szCs w:val="22"/>
          <w:u w:val="single"/>
        </w:rPr>
        <w:t xml:space="preserve">Action taken by the </w:t>
      </w:r>
      <w:r w:rsidR="00956132" w:rsidRPr="00FC7677">
        <w:rPr>
          <w:rFonts w:ascii="Arial" w:hAnsi="Arial" w:cs="Arial"/>
          <w:b/>
          <w:sz w:val="22"/>
          <w:szCs w:val="22"/>
          <w:u w:val="single"/>
        </w:rPr>
        <w:t>M</w:t>
      </w:r>
      <w:r w:rsidRPr="00FC7677">
        <w:rPr>
          <w:rFonts w:ascii="Arial" w:hAnsi="Arial" w:cs="Arial"/>
          <w:b/>
          <w:sz w:val="22"/>
          <w:szCs w:val="22"/>
          <w:u w:val="single"/>
        </w:rPr>
        <w:t>DEQ</w:t>
      </w:r>
      <w:r w:rsidR="00956132" w:rsidRPr="00FC7677">
        <w:rPr>
          <w:rFonts w:ascii="Arial" w:hAnsi="Arial" w:cs="Arial"/>
          <w:b/>
          <w:sz w:val="22"/>
          <w:szCs w:val="22"/>
          <w:u w:val="single"/>
        </w:rPr>
        <w:t>, AQD</w:t>
      </w:r>
    </w:p>
    <w:p w14:paraId="184B86AE" w14:textId="77777777" w:rsidR="000F73C3" w:rsidRPr="00FC7677" w:rsidRDefault="000F73C3" w:rsidP="000F73C3">
      <w:pPr>
        <w:jc w:val="both"/>
        <w:rPr>
          <w:rFonts w:ascii="Arial" w:hAnsi="Arial" w:cs="Arial"/>
          <w:sz w:val="22"/>
          <w:szCs w:val="22"/>
        </w:rPr>
      </w:pPr>
    </w:p>
    <w:p w14:paraId="247A840D" w14:textId="77777777" w:rsidR="000F73C3" w:rsidRPr="00FC7677" w:rsidRDefault="000F73C3" w:rsidP="000F73C3">
      <w:pPr>
        <w:jc w:val="both"/>
        <w:rPr>
          <w:rFonts w:ascii="Arial" w:hAnsi="Arial" w:cs="Arial"/>
          <w:sz w:val="22"/>
          <w:szCs w:val="22"/>
        </w:rPr>
      </w:pPr>
      <w:r w:rsidRPr="00FC7677">
        <w:rPr>
          <w:rFonts w:ascii="Arial" w:hAnsi="Arial" w:cs="Arial"/>
          <w:sz w:val="22"/>
          <w:szCs w:val="22"/>
        </w:rPr>
        <w:t xml:space="preserve">The AQD proposes to approve this </w:t>
      </w:r>
      <w:r w:rsidR="00956132" w:rsidRPr="00FC7677">
        <w:rPr>
          <w:rFonts w:ascii="Arial" w:hAnsi="Arial" w:cs="Arial"/>
          <w:sz w:val="22"/>
          <w:szCs w:val="22"/>
        </w:rPr>
        <w:t>ROP</w:t>
      </w:r>
      <w:r w:rsidRPr="00FC7677">
        <w:rPr>
          <w:rFonts w:ascii="Arial" w:hAnsi="Arial" w:cs="Arial"/>
          <w:sz w:val="22"/>
          <w:szCs w:val="22"/>
        </w:rPr>
        <w:t xml:space="preserve">.  A final decision on the ROP will not be made until the public and affected states have had an opportunity to comment on the AQD’s proposed action and draft permit.  In addition, the USEPA is allowed up to 45 days to review the draft </w:t>
      </w:r>
      <w:r w:rsidR="00956132" w:rsidRPr="00FC7677">
        <w:rPr>
          <w:rFonts w:ascii="Arial" w:hAnsi="Arial" w:cs="Arial"/>
          <w:sz w:val="22"/>
          <w:szCs w:val="22"/>
        </w:rPr>
        <w:t>ROP</w:t>
      </w:r>
      <w:r w:rsidRPr="00FC7677">
        <w:rPr>
          <w:rFonts w:ascii="Arial" w:hAnsi="Arial" w:cs="Arial"/>
          <w:sz w:val="22"/>
          <w:szCs w:val="22"/>
        </w:rPr>
        <w:t xml:space="preserve"> and related material.  The AQD is not required to accept recommendations that are not based on applicable requirements.  The delegated decision maker for the AQD is </w:t>
      </w:r>
      <w:r w:rsidR="009F682A" w:rsidRPr="00FC7677">
        <w:rPr>
          <w:rFonts w:ascii="Arial" w:hAnsi="Arial" w:cs="Arial"/>
          <w:sz w:val="22"/>
          <w:szCs w:val="22"/>
        </w:rPr>
        <w:t>Wilhemina McLemore</w:t>
      </w:r>
      <w:r w:rsidRPr="00FC7677">
        <w:rPr>
          <w:rFonts w:ascii="Arial" w:hAnsi="Arial" w:cs="Arial"/>
          <w:sz w:val="22"/>
          <w:szCs w:val="22"/>
        </w:rPr>
        <w:t xml:space="preserve">, </w:t>
      </w:r>
      <w:r w:rsidR="009F682A" w:rsidRPr="00FC7677">
        <w:rPr>
          <w:rFonts w:ascii="Arial" w:hAnsi="Arial" w:cs="Arial"/>
          <w:sz w:val="22"/>
          <w:szCs w:val="22"/>
        </w:rPr>
        <w:t>Detroit</w:t>
      </w:r>
      <w:r w:rsidRPr="00FC7677">
        <w:rPr>
          <w:rFonts w:ascii="Arial" w:hAnsi="Arial" w:cs="Arial"/>
          <w:sz w:val="22"/>
          <w:szCs w:val="22"/>
        </w:rPr>
        <w:t xml:space="preserve"> District Supervisor.  The final determination for ROP approval/disapproval will be based on the contents of the </w:t>
      </w:r>
      <w:r w:rsidR="00956132" w:rsidRPr="00FC7677">
        <w:rPr>
          <w:rFonts w:ascii="Arial" w:hAnsi="Arial" w:cs="Arial"/>
          <w:sz w:val="22"/>
          <w:szCs w:val="22"/>
        </w:rPr>
        <w:t>ROP</w:t>
      </w:r>
      <w:r w:rsidRPr="00FC7677">
        <w:rPr>
          <w:rFonts w:ascii="Arial" w:hAnsi="Arial" w:cs="Arial"/>
          <w:sz w:val="22"/>
          <w:szCs w:val="22"/>
        </w:rPr>
        <w:t xml:space="preserve"> </w:t>
      </w:r>
      <w:r w:rsidR="00956132" w:rsidRPr="00FC7677">
        <w:rPr>
          <w:rFonts w:ascii="Arial" w:hAnsi="Arial" w:cs="Arial"/>
          <w:sz w:val="22"/>
          <w:szCs w:val="22"/>
        </w:rPr>
        <w:t>A</w:t>
      </w:r>
      <w:r w:rsidRPr="00FC7677">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B289B1A" w14:textId="77777777" w:rsidR="00F46365" w:rsidRPr="00FC7677" w:rsidRDefault="00F46365">
      <w:pPr>
        <w:rPr>
          <w:rFonts w:ascii="Arial" w:hAnsi="Arial" w:cs="Arial"/>
          <w:sz w:val="22"/>
          <w:szCs w:val="22"/>
        </w:rPr>
      </w:pPr>
      <w:r w:rsidRPr="00FC7677">
        <w:rPr>
          <w:rFonts w:ascii="Arial" w:hAnsi="Arial" w:cs="Arial"/>
          <w:sz w:val="22"/>
          <w:szCs w:val="22"/>
        </w:rPr>
        <w:br w:type="page"/>
      </w:r>
    </w:p>
    <w:p w14:paraId="2FD2E6A6" w14:textId="77777777" w:rsidR="000F73C3" w:rsidRPr="00FC7677" w:rsidRDefault="000F73C3" w:rsidP="000F73C3">
      <w:pPr>
        <w:jc w:val="both"/>
        <w:rPr>
          <w:rFonts w:ascii="Arial" w:hAnsi="Arial" w:cs="Arial"/>
          <w:sz w:val="22"/>
          <w:szCs w:val="22"/>
        </w:rPr>
      </w:pPr>
    </w:p>
    <w:p w14:paraId="48E73C9B" w14:textId="77777777" w:rsidR="00F46365" w:rsidRPr="00FC7677" w:rsidRDefault="00F46365" w:rsidP="00F46365">
      <w:pPr>
        <w:rPr>
          <w:rFonts w:ascii="Arial" w:hAnsi="Arial" w:cs="Arial"/>
          <w:sz w:val="22"/>
          <w:szCs w:val="22"/>
        </w:rPr>
      </w:pPr>
    </w:p>
    <w:tbl>
      <w:tblPr>
        <w:tblW w:w="10350" w:type="dxa"/>
        <w:tblInd w:w="108" w:type="dxa"/>
        <w:tblLayout w:type="fixed"/>
        <w:tblLook w:val="0000" w:firstRow="0" w:lastRow="0" w:firstColumn="0" w:lastColumn="0" w:noHBand="0" w:noVBand="0"/>
      </w:tblPr>
      <w:tblGrid>
        <w:gridCol w:w="2520"/>
        <w:gridCol w:w="5400"/>
        <w:gridCol w:w="2430"/>
      </w:tblGrid>
      <w:tr w:rsidR="00F46365" w:rsidRPr="00FC7677" w14:paraId="1516ABAB" w14:textId="77777777" w:rsidTr="005F18D2">
        <w:tc>
          <w:tcPr>
            <w:tcW w:w="2520" w:type="dxa"/>
          </w:tcPr>
          <w:p w14:paraId="6A0CD907" w14:textId="77777777" w:rsidR="00F46365" w:rsidRPr="00FC7677" w:rsidRDefault="00F46365" w:rsidP="00F46365">
            <w:pPr>
              <w:jc w:val="center"/>
              <w:rPr>
                <w:rFonts w:ascii="Arial" w:hAnsi="Arial" w:cs="Arial"/>
                <w:sz w:val="22"/>
                <w:szCs w:val="22"/>
              </w:rPr>
            </w:pPr>
          </w:p>
        </w:tc>
        <w:tc>
          <w:tcPr>
            <w:tcW w:w="5400" w:type="dxa"/>
          </w:tcPr>
          <w:p w14:paraId="09EECFC4" w14:textId="77777777" w:rsidR="00F46365" w:rsidRPr="00FC7677" w:rsidRDefault="00F46365" w:rsidP="00F46365">
            <w:pPr>
              <w:ind w:left="-108" w:right="-108"/>
              <w:jc w:val="center"/>
              <w:rPr>
                <w:rFonts w:ascii="Arial" w:hAnsi="Arial" w:cs="Arial"/>
                <w:sz w:val="22"/>
                <w:szCs w:val="22"/>
              </w:rPr>
            </w:pPr>
            <w:r w:rsidRPr="00FC7677">
              <w:rPr>
                <w:rFonts w:ascii="Arial" w:hAnsi="Arial" w:cs="Arial"/>
                <w:sz w:val="22"/>
                <w:szCs w:val="22"/>
              </w:rPr>
              <w:t>Michigan Department of Environmental Quality</w:t>
            </w:r>
          </w:p>
          <w:p w14:paraId="29A54D19" w14:textId="77777777" w:rsidR="00F46365" w:rsidRPr="00FC7677" w:rsidRDefault="00F46365" w:rsidP="00F46365">
            <w:pPr>
              <w:jc w:val="center"/>
              <w:rPr>
                <w:rFonts w:ascii="Arial" w:hAnsi="Arial" w:cs="Arial"/>
                <w:sz w:val="22"/>
                <w:szCs w:val="22"/>
              </w:rPr>
            </w:pPr>
            <w:r w:rsidRPr="00FC7677">
              <w:rPr>
                <w:rFonts w:ascii="Arial" w:hAnsi="Arial" w:cs="Arial"/>
                <w:sz w:val="22"/>
                <w:szCs w:val="22"/>
              </w:rPr>
              <w:t>Air Quality Division</w:t>
            </w:r>
          </w:p>
        </w:tc>
        <w:tc>
          <w:tcPr>
            <w:tcW w:w="2430" w:type="dxa"/>
          </w:tcPr>
          <w:p w14:paraId="458B8914" w14:textId="77777777" w:rsidR="00F46365" w:rsidRPr="00FC7677" w:rsidRDefault="00F46365" w:rsidP="00F46365">
            <w:pPr>
              <w:jc w:val="center"/>
              <w:rPr>
                <w:rFonts w:ascii="Arial" w:hAnsi="Arial" w:cs="Arial"/>
                <w:sz w:val="22"/>
                <w:szCs w:val="22"/>
              </w:rPr>
            </w:pPr>
          </w:p>
        </w:tc>
      </w:tr>
      <w:tr w:rsidR="00F46365" w:rsidRPr="00FC7677" w14:paraId="7A008587" w14:textId="77777777" w:rsidTr="00B05D64">
        <w:trPr>
          <w:cantSplit/>
          <w:trHeight w:val="243"/>
        </w:trPr>
        <w:tc>
          <w:tcPr>
            <w:tcW w:w="2520" w:type="dxa"/>
          </w:tcPr>
          <w:p w14:paraId="21C48C13" w14:textId="77777777" w:rsidR="00F46365" w:rsidRPr="006A6AE2" w:rsidRDefault="00F46365" w:rsidP="00F46365">
            <w:pPr>
              <w:tabs>
                <w:tab w:val="center" w:pos="4320"/>
                <w:tab w:val="right" w:pos="8640"/>
              </w:tabs>
              <w:jc w:val="center"/>
              <w:rPr>
                <w:rFonts w:ascii="Arial" w:hAnsi="Arial" w:cs="Arial"/>
                <w:b/>
                <w:sz w:val="16"/>
                <w:szCs w:val="16"/>
              </w:rPr>
            </w:pPr>
            <w:r w:rsidRPr="006A6AE2">
              <w:rPr>
                <w:rFonts w:ascii="Arial" w:hAnsi="Arial" w:cs="Arial"/>
                <w:b/>
                <w:sz w:val="16"/>
                <w:szCs w:val="16"/>
              </w:rPr>
              <w:t>State Registration Number</w:t>
            </w:r>
          </w:p>
        </w:tc>
        <w:tc>
          <w:tcPr>
            <w:tcW w:w="5400" w:type="dxa"/>
          </w:tcPr>
          <w:p w14:paraId="0C3E7D49" w14:textId="77777777" w:rsidR="00F46365" w:rsidRPr="006A6AE2" w:rsidRDefault="00F46365" w:rsidP="00F46365">
            <w:pPr>
              <w:jc w:val="center"/>
              <w:rPr>
                <w:rFonts w:ascii="Arial" w:hAnsi="Arial" w:cs="Arial"/>
                <w:b/>
                <w:sz w:val="28"/>
                <w:szCs w:val="28"/>
              </w:rPr>
            </w:pPr>
            <w:r w:rsidRPr="006A6AE2">
              <w:rPr>
                <w:rFonts w:ascii="Arial" w:hAnsi="Arial" w:cs="Arial"/>
                <w:b/>
                <w:sz w:val="28"/>
                <w:szCs w:val="28"/>
              </w:rPr>
              <w:t>RENEWABLE OPERATING PERMIT</w:t>
            </w:r>
          </w:p>
        </w:tc>
        <w:tc>
          <w:tcPr>
            <w:tcW w:w="2430" w:type="dxa"/>
          </w:tcPr>
          <w:p w14:paraId="54591ED4" w14:textId="77777777" w:rsidR="00F46365" w:rsidRPr="006A6AE2" w:rsidRDefault="00F46365" w:rsidP="00F46365">
            <w:pPr>
              <w:jc w:val="center"/>
              <w:rPr>
                <w:rFonts w:ascii="Arial" w:hAnsi="Arial" w:cs="Arial"/>
                <w:b/>
                <w:sz w:val="16"/>
                <w:szCs w:val="16"/>
              </w:rPr>
            </w:pPr>
            <w:r w:rsidRPr="006A6AE2">
              <w:rPr>
                <w:rFonts w:ascii="Arial" w:hAnsi="Arial" w:cs="Arial"/>
                <w:b/>
                <w:sz w:val="16"/>
                <w:szCs w:val="16"/>
              </w:rPr>
              <w:t>ROP Number</w:t>
            </w:r>
          </w:p>
        </w:tc>
      </w:tr>
      <w:tr w:rsidR="00F46365" w:rsidRPr="00FC7677" w14:paraId="4E09EAAA" w14:textId="77777777" w:rsidTr="00B05D64">
        <w:trPr>
          <w:cantSplit/>
          <w:trHeight w:val="468"/>
        </w:trPr>
        <w:tc>
          <w:tcPr>
            <w:tcW w:w="2520" w:type="dxa"/>
            <w:tcBorders>
              <w:bottom w:val="nil"/>
            </w:tcBorders>
            <w:vAlign w:val="center"/>
          </w:tcPr>
          <w:p w14:paraId="493144EA" w14:textId="77777777" w:rsidR="00F46365" w:rsidRPr="00FC7677" w:rsidRDefault="00F46365" w:rsidP="00B05D64">
            <w:pPr>
              <w:tabs>
                <w:tab w:val="center" w:pos="4320"/>
                <w:tab w:val="right" w:pos="8640"/>
              </w:tabs>
              <w:jc w:val="center"/>
              <w:rPr>
                <w:rFonts w:ascii="Arial" w:hAnsi="Arial" w:cs="Arial"/>
                <w:sz w:val="22"/>
                <w:szCs w:val="22"/>
              </w:rPr>
            </w:pPr>
            <w:r w:rsidRPr="00FC7677">
              <w:rPr>
                <w:rFonts w:ascii="Arial" w:hAnsi="Arial" w:cs="Arial"/>
                <w:bCs/>
                <w:sz w:val="22"/>
                <w:szCs w:val="22"/>
              </w:rPr>
              <w:t>B2987</w:t>
            </w:r>
          </w:p>
        </w:tc>
        <w:tc>
          <w:tcPr>
            <w:tcW w:w="5400" w:type="dxa"/>
            <w:tcBorders>
              <w:bottom w:val="nil"/>
            </w:tcBorders>
            <w:vAlign w:val="center"/>
          </w:tcPr>
          <w:p w14:paraId="022D9D94" w14:textId="03ACBBB6" w:rsidR="00F46365" w:rsidRPr="00FC7677" w:rsidRDefault="00FF2F76" w:rsidP="00B05D64">
            <w:pPr>
              <w:pStyle w:val="Heading1"/>
              <w:rPr>
                <w:rFonts w:cs="Arial"/>
                <w:b w:val="0"/>
                <w:sz w:val="22"/>
                <w:szCs w:val="22"/>
              </w:rPr>
            </w:pPr>
            <w:bookmarkStart w:id="13" w:name="_Toc495294691"/>
            <w:bookmarkStart w:id="14" w:name="_Toc444607169"/>
            <w:r>
              <w:rPr>
                <w:rFonts w:cs="Arial"/>
                <w:sz w:val="22"/>
                <w:szCs w:val="22"/>
              </w:rPr>
              <w:t>December 23, 2015</w:t>
            </w:r>
            <w:r w:rsidR="00F46365" w:rsidRPr="00FC7677">
              <w:rPr>
                <w:rFonts w:cs="Arial"/>
                <w:sz w:val="22"/>
                <w:szCs w:val="22"/>
              </w:rPr>
              <w:t xml:space="preserve"> STAFF REPORT ADDENDUM</w:t>
            </w:r>
            <w:bookmarkEnd w:id="13"/>
            <w:bookmarkEnd w:id="14"/>
          </w:p>
        </w:tc>
        <w:tc>
          <w:tcPr>
            <w:tcW w:w="2430" w:type="dxa"/>
            <w:tcBorders>
              <w:bottom w:val="nil"/>
            </w:tcBorders>
            <w:vAlign w:val="center"/>
          </w:tcPr>
          <w:p w14:paraId="29DE3E54" w14:textId="133CDD79" w:rsidR="00F46365" w:rsidRPr="00FC7677" w:rsidRDefault="00F46365" w:rsidP="00B05D64">
            <w:pPr>
              <w:tabs>
                <w:tab w:val="center" w:pos="4320"/>
                <w:tab w:val="right" w:pos="8640"/>
              </w:tabs>
              <w:jc w:val="center"/>
              <w:rPr>
                <w:rFonts w:ascii="Arial" w:hAnsi="Arial" w:cs="Arial"/>
                <w:sz w:val="22"/>
                <w:szCs w:val="22"/>
              </w:rPr>
            </w:pPr>
            <w:r w:rsidRPr="00FC7677">
              <w:rPr>
                <w:rFonts w:ascii="Arial" w:hAnsi="Arial" w:cs="Arial"/>
                <w:sz w:val="22"/>
                <w:szCs w:val="22"/>
              </w:rPr>
              <w:t>MI-ROP-B2987-20</w:t>
            </w:r>
            <w:r w:rsidR="005D39ED">
              <w:rPr>
                <w:rFonts w:ascii="Arial" w:hAnsi="Arial" w:cs="Arial"/>
                <w:sz w:val="22"/>
                <w:szCs w:val="22"/>
              </w:rPr>
              <w:t>16</w:t>
            </w:r>
          </w:p>
        </w:tc>
      </w:tr>
    </w:tbl>
    <w:p w14:paraId="6D7C66E7" w14:textId="77777777" w:rsidR="00F46365" w:rsidRPr="00FC7677" w:rsidRDefault="00F46365" w:rsidP="00F46365">
      <w:pPr>
        <w:rPr>
          <w:rFonts w:ascii="Arial" w:hAnsi="Arial" w:cs="Arial"/>
          <w:sz w:val="22"/>
          <w:szCs w:val="22"/>
        </w:rPr>
      </w:pPr>
    </w:p>
    <w:p w14:paraId="5884A261" w14:textId="77777777" w:rsidR="00F46365" w:rsidRPr="00FC7677" w:rsidRDefault="00F46365" w:rsidP="00F46365">
      <w:pPr>
        <w:rPr>
          <w:rFonts w:ascii="Arial" w:hAnsi="Arial" w:cs="Arial"/>
          <w:b/>
          <w:sz w:val="22"/>
          <w:szCs w:val="22"/>
          <w:u w:val="single"/>
        </w:rPr>
      </w:pPr>
      <w:bookmarkStart w:id="15" w:name="_Toc482691122"/>
      <w:r w:rsidRPr="00FC7677">
        <w:rPr>
          <w:rFonts w:ascii="Arial" w:hAnsi="Arial" w:cs="Arial"/>
          <w:b/>
          <w:sz w:val="22"/>
          <w:szCs w:val="22"/>
          <w:u w:val="single"/>
        </w:rPr>
        <w:t>Purpose</w:t>
      </w:r>
      <w:bookmarkEnd w:id="15"/>
    </w:p>
    <w:p w14:paraId="735643D1" w14:textId="77777777" w:rsidR="001323AD" w:rsidRDefault="001323AD" w:rsidP="00F46365">
      <w:pPr>
        <w:rPr>
          <w:rFonts w:ascii="Arial" w:hAnsi="Arial" w:cs="Arial"/>
          <w:sz w:val="22"/>
          <w:szCs w:val="22"/>
        </w:rPr>
      </w:pPr>
    </w:p>
    <w:p w14:paraId="4F74AE4C" w14:textId="4D9B2865" w:rsidR="00F46365" w:rsidRPr="00FC7677" w:rsidRDefault="001323AD" w:rsidP="006A6AE2">
      <w:pPr>
        <w:jc w:val="both"/>
        <w:rPr>
          <w:rFonts w:ascii="Arial" w:hAnsi="Arial" w:cs="Arial"/>
          <w:sz w:val="22"/>
          <w:szCs w:val="22"/>
        </w:rPr>
      </w:pPr>
      <w:r w:rsidRPr="001323AD">
        <w:rPr>
          <w:rFonts w:ascii="Arial" w:hAnsi="Arial" w:cs="Arial"/>
          <w:sz w:val="22"/>
          <w:szCs w:val="22"/>
        </w:rPr>
        <w:t>A Staff Report dated April 6, 2015, was developed in order to set forth the applicable requirements and factual basis for the draft Renewable Operating Permit (ROP) terms and conditions as required by R</w:t>
      </w:r>
      <w:r w:rsidR="006A6AE2">
        <w:rPr>
          <w:rFonts w:ascii="Arial" w:hAnsi="Arial" w:cs="Arial"/>
          <w:sz w:val="22"/>
          <w:szCs w:val="22"/>
        </w:rPr>
        <w:t> </w:t>
      </w:r>
      <w:r w:rsidRPr="001323AD">
        <w:rPr>
          <w:rFonts w:ascii="Arial" w:hAnsi="Arial" w:cs="Arial"/>
          <w:sz w:val="22"/>
          <w:szCs w:val="22"/>
        </w:rPr>
        <w:t>336.1214(1).  The purpose of this Staff Report Addendum is to summarize any significant comments received on the draft ROP during the 30-day public comment period as described in</w:t>
      </w:r>
      <w:r w:rsidR="006A6AE2">
        <w:rPr>
          <w:rFonts w:ascii="Arial" w:hAnsi="Arial" w:cs="Arial"/>
          <w:sz w:val="22"/>
          <w:szCs w:val="22"/>
        </w:rPr>
        <w:t xml:space="preserve"> </w:t>
      </w:r>
      <w:r w:rsidRPr="001323AD">
        <w:rPr>
          <w:rFonts w:ascii="Arial" w:hAnsi="Arial" w:cs="Arial"/>
          <w:sz w:val="22"/>
          <w:szCs w:val="22"/>
        </w:rPr>
        <w:t>R 336.1214(3).  In addition, this addendum describes any changes to the draft ROP resulting from these pertinent comments.</w:t>
      </w:r>
    </w:p>
    <w:p w14:paraId="4A4F7FBD" w14:textId="77777777" w:rsidR="00F46365" w:rsidRPr="00FC7677" w:rsidRDefault="00F46365" w:rsidP="00F46365">
      <w:pPr>
        <w:rPr>
          <w:rFonts w:ascii="Arial" w:hAnsi="Arial" w:cs="Arial"/>
          <w:sz w:val="22"/>
          <w:szCs w:val="22"/>
        </w:rPr>
      </w:pPr>
    </w:p>
    <w:p w14:paraId="66E43F3D" w14:textId="77777777" w:rsidR="00F46365" w:rsidRPr="00FC7677" w:rsidRDefault="00F46365" w:rsidP="00F46365">
      <w:pPr>
        <w:rPr>
          <w:rFonts w:ascii="Arial" w:hAnsi="Arial" w:cs="Arial"/>
          <w:b/>
          <w:sz w:val="22"/>
          <w:szCs w:val="22"/>
          <w:u w:val="single"/>
        </w:rPr>
      </w:pPr>
      <w:r w:rsidRPr="00FC7677">
        <w:rPr>
          <w:rFonts w:ascii="Arial" w:hAnsi="Arial" w:cs="Arial"/>
          <w:b/>
          <w:sz w:val="22"/>
          <w:szCs w:val="22"/>
          <w:u w:val="single"/>
        </w:rPr>
        <w:t>General Information</w:t>
      </w:r>
    </w:p>
    <w:p w14:paraId="5D5AEF3C" w14:textId="77777777" w:rsidR="00F46365" w:rsidRPr="00FC7677" w:rsidRDefault="00F46365" w:rsidP="00F46365">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46365" w:rsidRPr="00FC7677" w14:paraId="736CD7F4" w14:textId="77777777" w:rsidTr="005F18D2">
        <w:tc>
          <w:tcPr>
            <w:tcW w:w="4464" w:type="dxa"/>
          </w:tcPr>
          <w:p w14:paraId="0498B61B" w14:textId="77777777" w:rsidR="00F46365" w:rsidRPr="00FC7677" w:rsidRDefault="00F46365" w:rsidP="00F46365">
            <w:pPr>
              <w:tabs>
                <w:tab w:val="left" w:pos="3424"/>
              </w:tabs>
              <w:rPr>
                <w:rFonts w:ascii="Arial" w:hAnsi="Arial" w:cs="Arial"/>
                <w:sz w:val="22"/>
                <w:szCs w:val="22"/>
              </w:rPr>
            </w:pPr>
            <w:r w:rsidRPr="00FC7677">
              <w:rPr>
                <w:rFonts w:ascii="Arial" w:hAnsi="Arial" w:cs="Arial"/>
                <w:sz w:val="22"/>
                <w:szCs w:val="22"/>
              </w:rPr>
              <w:t>Responsible Official:</w:t>
            </w:r>
            <w:r w:rsidRPr="00FC7677">
              <w:rPr>
                <w:rFonts w:ascii="Arial" w:hAnsi="Arial" w:cs="Arial"/>
                <w:sz w:val="22"/>
                <w:szCs w:val="22"/>
              </w:rPr>
              <w:tab/>
            </w:r>
          </w:p>
        </w:tc>
        <w:tc>
          <w:tcPr>
            <w:tcW w:w="5796" w:type="dxa"/>
          </w:tcPr>
          <w:p w14:paraId="718ECD19" w14:textId="77777777" w:rsidR="00F46365" w:rsidRPr="00FC7677" w:rsidRDefault="00F46365" w:rsidP="00F46365">
            <w:pPr>
              <w:rPr>
                <w:rFonts w:ascii="Arial" w:hAnsi="Arial" w:cs="Arial"/>
                <w:sz w:val="22"/>
                <w:szCs w:val="22"/>
              </w:rPr>
            </w:pPr>
            <w:r w:rsidRPr="00FC7677">
              <w:rPr>
                <w:rFonts w:ascii="Arial" w:hAnsi="Arial" w:cs="Arial"/>
                <w:sz w:val="22"/>
                <w:szCs w:val="22"/>
              </w:rPr>
              <w:t>Brad Crawford, Operations Manager</w:t>
            </w:r>
          </w:p>
          <w:p w14:paraId="0E5F2721" w14:textId="77777777" w:rsidR="00F46365" w:rsidRPr="00FC7677" w:rsidRDefault="00F46365" w:rsidP="00F46365">
            <w:pPr>
              <w:rPr>
                <w:rFonts w:ascii="Arial" w:hAnsi="Arial" w:cs="Arial"/>
                <w:sz w:val="22"/>
                <w:szCs w:val="22"/>
              </w:rPr>
            </w:pPr>
            <w:r w:rsidRPr="00FC7677">
              <w:rPr>
                <w:rFonts w:ascii="Arial" w:hAnsi="Arial" w:cs="Arial"/>
                <w:sz w:val="22"/>
                <w:szCs w:val="22"/>
              </w:rPr>
              <w:t>810-789-9180</w:t>
            </w:r>
          </w:p>
        </w:tc>
      </w:tr>
      <w:tr w:rsidR="00F46365" w:rsidRPr="00FC7677" w14:paraId="09CB5589" w14:textId="77777777" w:rsidTr="005F18D2">
        <w:tc>
          <w:tcPr>
            <w:tcW w:w="4464" w:type="dxa"/>
          </w:tcPr>
          <w:p w14:paraId="31A5A9F9" w14:textId="77777777" w:rsidR="00F46365" w:rsidRPr="00FC7677" w:rsidRDefault="00F46365" w:rsidP="00F46365">
            <w:pPr>
              <w:rPr>
                <w:rFonts w:ascii="Arial" w:hAnsi="Arial" w:cs="Arial"/>
                <w:sz w:val="22"/>
                <w:szCs w:val="22"/>
              </w:rPr>
            </w:pPr>
            <w:r w:rsidRPr="00FC7677">
              <w:rPr>
                <w:rFonts w:ascii="Arial" w:hAnsi="Arial" w:cs="Arial"/>
                <w:sz w:val="22"/>
                <w:szCs w:val="22"/>
              </w:rPr>
              <w:t>AQD Contact:</w:t>
            </w:r>
          </w:p>
        </w:tc>
        <w:tc>
          <w:tcPr>
            <w:tcW w:w="5796" w:type="dxa"/>
          </w:tcPr>
          <w:p w14:paraId="3B767286" w14:textId="77777777" w:rsidR="00F46365" w:rsidRPr="00FC7677" w:rsidRDefault="00F46365" w:rsidP="00F46365">
            <w:pPr>
              <w:rPr>
                <w:rFonts w:ascii="Arial" w:hAnsi="Arial" w:cs="Arial"/>
                <w:sz w:val="22"/>
                <w:szCs w:val="22"/>
              </w:rPr>
            </w:pPr>
            <w:r w:rsidRPr="00FC7677">
              <w:rPr>
                <w:rFonts w:ascii="Arial" w:hAnsi="Arial" w:cs="Arial"/>
                <w:sz w:val="22"/>
                <w:szCs w:val="22"/>
              </w:rPr>
              <w:t>Terseer Hemben</w:t>
            </w:r>
            <w:r w:rsidRPr="00FC7677">
              <w:rPr>
                <w:rFonts w:ascii="Arial" w:hAnsi="Arial" w:cs="Arial"/>
                <w:sz w:val="22"/>
                <w:szCs w:val="22"/>
              </w:rPr>
              <w:fldChar w:fldCharType="begin" w:fldLock="1">
                <w:ffData>
                  <w:name w:val="Text22"/>
                  <w:enabled/>
                  <w:calcOnExit w:val="0"/>
                  <w:statusText w:type="text" w:val="Enter the Responsible Official's name."/>
                  <w:textInput/>
                </w:ffData>
              </w:fldChar>
            </w:r>
            <w:bookmarkStart w:id="16" w:name="Text22"/>
            <w:r w:rsidRPr="00FC7677">
              <w:rPr>
                <w:rFonts w:ascii="Arial" w:hAnsi="Arial" w:cs="Arial"/>
                <w:sz w:val="22"/>
                <w:szCs w:val="22"/>
              </w:rPr>
              <w:instrText xml:space="preserve"> FORMTEXT </w:instrText>
            </w:r>
            <w:r w:rsidR="00AA5CEA">
              <w:rPr>
                <w:rFonts w:ascii="Arial" w:hAnsi="Arial" w:cs="Arial"/>
                <w:sz w:val="22"/>
                <w:szCs w:val="22"/>
              </w:rPr>
            </w:r>
            <w:r w:rsidR="00AA5CEA">
              <w:rPr>
                <w:rFonts w:ascii="Arial" w:hAnsi="Arial" w:cs="Arial"/>
                <w:sz w:val="22"/>
                <w:szCs w:val="22"/>
              </w:rPr>
              <w:fldChar w:fldCharType="separate"/>
            </w:r>
            <w:r w:rsidRPr="00FC7677">
              <w:rPr>
                <w:rFonts w:ascii="Arial" w:hAnsi="Arial" w:cs="Arial"/>
                <w:sz w:val="22"/>
                <w:szCs w:val="22"/>
              </w:rPr>
              <w:fldChar w:fldCharType="end"/>
            </w:r>
            <w:bookmarkEnd w:id="16"/>
            <w:r w:rsidRPr="00FC7677">
              <w:rPr>
                <w:rFonts w:ascii="Arial" w:hAnsi="Arial" w:cs="Arial"/>
                <w:sz w:val="22"/>
                <w:szCs w:val="22"/>
              </w:rPr>
              <w:t>, Environmental Engineer</w:t>
            </w:r>
          </w:p>
          <w:p w14:paraId="4A1459F1" w14:textId="77777777" w:rsidR="00F46365" w:rsidRPr="00FC7677" w:rsidRDefault="00F46365" w:rsidP="00F46365">
            <w:pPr>
              <w:rPr>
                <w:rFonts w:ascii="Arial" w:hAnsi="Arial" w:cs="Arial"/>
                <w:sz w:val="22"/>
                <w:szCs w:val="22"/>
              </w:rPr>
            </w:pPr>
            <w:r w:rsidRPr="00FC7677">
              <w:rPr>
                <w:rFonts w:ascii="Arial" w:hAnsi="Arial" w:cs="Arial"/>
                <w:sz w:val="22"/>
                <w:szCs w:val="22"/>
              </w:rPr>
              <w:t>313-456-4677</w:t>
            </w:r>
          </w:p>
        </w:tc>
      </w:tr>
    </w:tbl>
    <w:p w14:paraId="589D1A39" w14:textId="77777777" w:rsidR="00F46365" w:rsidRPr="00FC7677" w:rsidRDefault="00F46365" w:rsidP="00F46365">
      <w:pPr>
        <w:jc w:val="both"/>
        <w:rPr>
          <w:rFonts w:ascii="Arial" w:hAnsi="Arial" w:cs="Arial"/>
          <w:sz w:val="22"/>
          <w:szCs w:val="22"/>
        </w:rPr>
      </w:pPr>
    </w:p>
    <w:p w14:paraId="1E03D20E" w14:textId="77777777" w:rsidR="00F46365" w:rsidRPr="00FC7677" w:rsidRDefault="00F46365" w:rsidP="00F46365">
      <w:pPr>
        <w:rPr>
          <w:rFonts w:ascii="Arial" w:hAnsi="Arial" w:cs="Arial"/>
          <w:b/>
          <w:sz w:val="22"/>
          <w:szCs w:val="22"/>
          <w:u w:val="single"/>
        </w:rPr>
      </w:pPr>
      <w:bookmarkStart w:id="17" w:name="_Toc482691123"/>
      <w:r w:rsidRPr="00FC7677">
        <w:rPr>
          <w:rFonts w:ascii="Arial" w:hAnsi="Arial" w:cs="Arial"/>
          <w:b/>
          <w:sz w:val="22"/>
          <w:szCs w:val="22"/>
          <w:u w:val="single"/>
        </w:rPr>
        <w:t>Summary of Pertinent Comments</w:t>
      </w:r>
      <w:bookmarkEnd w:id="17"/>
    </w:p>
    <w:p w14:paraId="139E124B" w14:textId="77777777" w:rsidR="00F46365" w:rsidRPr="00FC7677" w:rsidRDefault="00F46365" w:rsidP="00F46365">
      <w:pPr>
        <w:rPr>
          <w:rFonts w:ascii="Arial" w:hAnsi="Arial" w:cs="Arial"/>
          <w:b/>
          <w:sz w:val="22"/>
          <w:szCs w:val="22"/>
          <w:u w:val="single"/>
        </w:rPr>
      </w:pPr>
    </w:p>
    <w:p w14:paraId="32308B5B" w14:textId="77777777" w:rsidR="006E277A" w:rsidRPr="00FC7677" w:rsidRDefault="006E277A" w:rsidP="006E277A">
      <w:pPr>
        <w:rPr>
          <w:rFonts w:ascii="Arial" w:hAnsi="Arial" w:cs="Arial"/>
          <w:sz w:val="22"/>
          <w:szCs w:val="22"/>
        </w:rPr>
      </w:pPr>
      <w:r w:rsidRPr="00FC7677">
        <w:rPr>
          <w:rFonts w:ascii="Arial" w:hAnsi="Arial" w:cs="Arial"/>
          <w:sz w:val="22"/>
          <w:szCs w:val="22"/>
        </w:rPr>
        <w:t xml:space="preserve">The Michigan Department of Environmental Quality (MDEQ), Air Quality Division (AQD) received </w:t>
      </w:r>
      <w:r w:rsidR="00C82E4E" w:rsidRPr="00FC7677">
        <w:rPr>
          <w:rFonts w:ascii="Arial" w:hAnsi="Arial" w:cs="Arial"/>
          <w:sz w:val="22"/>
          <w:szCs w:val="22"/>
        </w:rPr>
        <w:t>the</w:t>
      </w:r>
      <w:r w:rsidRPr="00FC7677">
        <w:rPr>
          <w:rFonts w:ascii="Arial" w:hAnsi="Arial" w:cs="Arial"/>
          <w:sz w:val="22"/>
          <w:szCs w:val="22"/>
        </w:rPr>
        <w:t xml:space="preserve"> following comments from the Environmental Protection Agency</w:t>
      </w:r>
      <w:r w:rsidR="00CA4675">
        <w:rPr>
          <w:rFonts w:ascii="Arial" w:hAnsi="Arial" w:cs="Arial"/>
          <w:sz w:val="22"/>
          <w:szCs w:val="22"/>
        </w:rPr>
        <w:t xml:space="preserve"> (EPA) </w:t>
      </w:r>
      <w:r w:rsidRPr="00FC7677">
        <w:rPr>
          <w:rFonts w:ascii="Arial" w:hAnsi="Arial" w:cs="Arial"/>
          <w:sz w:val="22"/>
          <w:szCs w:val="22"/>
        </w:rPr>
        <w:t>during the public comment period from April 6, 2015 to May 6, 2015.</w:t>
      </w:r>
    </w:p>
    <w:p w14:paraId="0B5F002C" w14:textId="77777777" w:rsidR="006E277A" w:rsidRPr="00FC7677" w:rsidRDefault="006E277A" w:rsidP="006E277A">
      <w:pPr>
        <w:rPr>
          <w:rFonts w:ascii="Arial" w:hAnsi="Arial" w:cs="Arial"/>
          <w:sz w:val="22"/>
          <w:szCs w:val="22"/>
        </w:rPr>
      </w:pPr>
    </w:p>
    <w:p w14:paraId="569650DB" w14:textId="77777777" w:rsidR="006E277A" w:rsidRPr="00FC7677" w:rsidRDefault="006E277A" w:rsidP="006E277A">
      <w:pPr>
        <w:rPr>
          <w:rFonts w:ascii="Arial" w:hAnsi="Arial" w:cs="Arial"/>
          <w:sz w:val="22"/>
          <w:szCs w:val="22"/>
          <w:u w:val="single"/>
        </w:rPr>
      </w:pPr>
      <w:r w:rsidRPr="00FC7677">
        <w:rPr>
          <w:rFonts w:ascii="Arial" w:hAnsi="Arial" w:cs="Arial"/>
          <w:sz w:val="22"/>
          <w:szCs w:val="22"/>
          <w:u w:val="single"/>
        </w:rPr>
        <w:t>EPA Comment 1:</w:t>
      </w:r>
    </w:p>
    <w:p w14:paraId="5FA8B63A" w14:textId="4E8AD61B" w:rsidR="00F46365" w:rsidRPr="00FC7677" w:rsidRDefault="006E277A" w:rsidP="00B069FF">
      <w:pPr>
        <w:autoSpaceDE w:val="0"/>
        <w:autoSpaceDN w:val="0"/>
        <w:adjustRightInd w:val="0"/>
        <w:rPr>
          <w:rFonts w:ascii="Arial" w:hAnsi="Arial" w:cs="Arial"/>
          <w:sz w:val="22"/>
          <w:szCs w:val="22"/>
        </w:rPr>
      </w:pPr>
      <w:r w:rsidRPr="00FC7677">
        <w:rPr>
          <w:rFonts w:ascii="Arial" w:hAnsi="Arial" w:cs="Arial"/>
          <w:sz w:val="22"/>
          <w:szCs w:val="22"/>
        </w:rPr>
        <w:t>Source</w:t>
      </w:r>
      <w:r w:rsidR="00C82E4E">
        <w:rPr>
          <w:rFonts w:ascii="Arial" w:hAnsi="Arial" w:cs="Arial"/>
          <w:sz w:val="22"/>
          <w:szCs w:val="22"/>
        </w:rPr>
        <w:t>-</w:t>
      </w:r>
      <w:r w:rsidRPr="00FC7677">
        <w:rPr>
          <w:rFonts w:ascii="Arial" w:hAnsi="Arial" w:cs="Arial"/>
          <w:sz w:val="22"/>
          <w:szCs w:val="22"/>
        </w:rPr>
        <w:t xml:space="preserve">wide special condition (SC) </w:t>
      </w:r>
      <w:r w:rsidR="00C82E4E" w:rsidRPr="00FC7677">
        <w:rPr>
          <w:rFonts w:ascii="Arial" w:hAnsi="Arial" w:cs="Arial"/>
          <w:sz w:val="22"/>
          <w:szCs w:val="22"/>
        </w:rPr>
        <w:t>LX.1 [</w:t>
      </w:r>
      <w:r w:rsidR="00932C7B" w:rsidRPr="00FC7677">
        <w:rPr>
          <w:rFonts w:ascii="Arial" w:hAnsi="Arial" w:cs="Arial"/>
          <w:sz w:val="22"/>
          <w:szCs w:val="22"/>
        </w:rPr>
        <w:t>sic]</w:t>
      </w:r>
      <w:r w:rsidRPr="00FC7677">
        <w:rPr>
          <w:rFonts w:ascii="Arial" w:hAnsi="Arial" w:cs="Arial"/>
          <w:sz w:val="22"/>
          <w:szCs w:val="22"/>
        </w:rPr>
        <w:t xml:space="preserve"> cites 40 C.F.R. §63.420(c)(1), which</w:t>
      </w:r>
      <w:r w:rsidR="00B069FF">
        <w:rPr>
          <w:rFonts w:ascii="Arial" w:hAnsi="Arial" w:cs="Arial"/>
          <w:sz w:val="22"/>
          <w:szCs w:val="22"/>
        </w:rPr>
        <w:t xml:space="preserve"> </w:t>
      </w:r>
      <w:r w:rsidRPr="00FC7677">
        <w:rPr>
          <w:rFonts w:ascii="Arial" w:hAnsi="Arial" w:cs="Arial"/>
          <w:sz w:val="22"/>
          <w:szCs w:val="22"/>
        </w:rPr>
        <w:t>exempts the facility from the requirements of 40 C.F.R. Part 63, Subpart R, with the</w:t>
      </w:r>
      <w:r w:rsidR="00B069FF">
        <w:rPr>
          <w:rFonts w:ascii="Arial" w:hAnsi="Arial" w:cs="Arial"/>
          <w:sz w:val="22"/>
          <w:szCs w:val="22"/>
        </w:rPr>
        <w:t xml:space="preserve"> </w:t>
      </w:r>
      <w:r w:rsidRPr="00FC7677">
        <w:rPr>
          <w:rFonts w:ascii="Arial" w:hAnsi="Arial" w:cs="Arial"/>
          <w:sz w:val="22"/>
          <w:szCs w:val="22"/>
        </w:rPr>
        <w:t>exception of those requirements identified in 40 C.F.R. §63.420(c)(1). The Staff</w:t>
      </w:r>
      <w:r w:rsidR="00B069FF">
        <w:rPr>
          <w:rFonts w:ascii="Arial" w:hAnsi="Arial" w:cs="Arial"/>
          <w:sz w:val="22"/>
          <w:szCs w:val="22"/>
        </w:rPr>
        <w:t xml:space="preserve"> </w:t>
      </w:r>
      <w:r w:rsidRPr="00FC7677">
        <w:rPr>
          <w:rFonts w:ascii="Arial" w:hAnsi="Arial" w:cs="Arial"/>
          <w:sz w:val="22"/>
          <w:szCs w:val="22"/>
        </w:rPr>
        <w:t>Report does not discuss the applicability of 40 C.F.R. Part 63, Subpart R. The Staff</w:t>
      </w:r>
      <w:r w:rsidR="00B069FF">
        <w:rPr>
          <w:rFonts w:ascii="Arial" w:hAnsi="Arial" w:cs="Arial"/>
          <w:sz w:val="22"/>
          <w:szCs w:val="22"/>
        </w:rPr>
        <w:t xml:space="preserve"> </w:t>
      </w:r>
      <w:r w:rsidRPr="00FC7677">
        <w:rPr>
          <w:rFonts w:ascii="Arial" w:hAnsi="Arial" w:cs="Arial"/>
          <w:sz w:val="22"/>
          <w:szCs w:val="22"/>
        </w:rPr>
        <w:t>Report should be revised to include a discussion regarding the applicability of</w:t>
      </w:r>
      <w:r w:rsidR="00B069FF">
        <w:rPr>
          <w:rFonts w:ascii="Arial" w:hAnsi="Arial" w:cs="Arial"/>
          <w:sz w:val="22"/>
          <w:szCs w:val="22"/>
        </w:rPr>
        <w:t xml:space="preserve"> </w:t>
      </w:r>
      <w:r w:rsidRPr="00FC7677">
        <w:rPr>
          <w:rFonts w:ascii="Arial" w:hAnsi="Arial" w:cs="Arial"/>
          <w:sz w:val="22"/>
          <w:szCs w:val="22"/>
        </w:rPr>
        <w:t>40 C.F.R. Part 63, Subpart R.</w:t>
      </w:r>
    </w:p>
    <w:p w14:paraId="6663B2A6" w14:textId="77777777" w:rsidR="006E277A" w:rsidRPr="00FC7677" w:rsidRDefault="006E277A" w:rsidP="006E277A">
      <w:pPr>
        <w:autoSpaceDE w:val="0"/>
        <w:autoSpaceDN w:val="0"/>
        <w:adjustRightInd w:val="0"/>
        <w:jc w:val="both"/>
        <w:rPr>
          <w:rFonts w:ascii="Arial" w:hAnsi="Arial" w:cs="Arial"/>
          <w:sz w:val="22"/>
          <w:szCs w:val="22"/>
        </w:rPr>
      </w:pPr>
    </w:p>
    <w:p w14:paraId="19C97382" w14:textId="77777777" w:rsidR="00780A7A" w:rsidRPr="00FC7677" w:rsidRDefault="00780A7A" w:rsidP="006E277A">
      <w:pPr>
        <w:autoSpaceDE w:val="0"/>
        <w:autoSpaceDN w:val="0"/>
        <w:adjustRightInd w:val="0"/>
        <w:jc w:val="both"/>
        <w:rPr>
          <w:rFonts w:ascii="Arial" w:hAnsi="Arial" w:cs="Arial"/>
          <w:sz w:val="22"/>
          <w:szCs w:val="22"/>
          <w:u w:val="single"/>
        </w:rPr>
      </w:pPr>
      <w:r w:rsidRPr="00FC7677">
        <w:rPr>
          <w:rFonts w:ascii="Arial" w:hAnsi="Arial" w:cs="Arial"/>
          <w:sz w:val="22"/>
          <w:szCs w:val="22"/>
          <w:u w:val="single"/>
        </w:rPr>
        <w:t xml:space="preserve">AQD </w:t>
      </w:r>
      <w:r w:rsidR="006E277A" w:rsidRPr="00FC7677">
        <w:rPr>
          <w:rFonts w:ascii="Arial" w:hAnsi="Arial" w:cs="Arial"/>
          <w:sz w:val="22"/>
          <w:szCs w:val="22"/>
          <w:u w:val="single"/>
        </w:rPr>
        <w:t>Response</w:t>
      </w:r>
      <w:r w:rsidRPr="00FC7677">
        <w:rPr>
          <w:rFonts w:ascii="Arial" w:hAnsi="Arial" w:cs="Arial"/>
          <w:sz w:val="22"/>
          <w:szCs w:val="22"/>
          <w:u w:val="single"/>
        </w:rPr>
        <w:t xml:space="preserve"> 1:</w:t>
      </w:r>
    </w:p>
    <w:p w14:paraId="6060F69A" w14:textId="5EBB529B" w:rsidR="00F428B3" w:rsidRDefault="0088101C" w:rsidP="00AB54EB">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AQD is providing the discussion </w:t>
      </w:r>
      <w:r w:rsidR="0027328E">
        <w:rPr>
          <w:rFonts w:ascii="Arial" w:hAnsi="Arial" w:cs="Arial"/>
          <w:sz w:val="22"/>
          <w:szCs w:val="22"/>
        </w:rPr>
        <w:t xml:space="preserve">regarding the applicability of 40 CFR, Part 63, Subpart R </w:t>
      </w:r>
      <w:r>
        <w:rPr>
          <w:rFonts w:ascii="Arial" w:hAnsi="Arial" w:cs="Arial"/>
          <w:sz w:val="22"/>
          <w:szCs w:val="22"/>
        </w:rPr>
        <w:t>as follows</w:t>
      </w:r>
      <w:r w:rsidR="007B2437">
        <w:rPr>
          <w:rFonts w:ascii="Arial" w:hAnsi="Arial" w:cs="Arial"/>
          <w:sz w:val="22"/>
          <w:szCs w:val="22"/>
        </w:rPr>
        <w:t>:</w:t>
      </w:r>
      <w:r>
        <w:rPr>
          <w:rFonts w:ascii="Arial" w:hAnsi="Arial" w:cs="Arial"/>
          <w:sz w:val="22"/>
          <w:szCs w:val="22"/>
        </w:rPr>
        <w:t xml:space="preserve"> </w:t>
      </w:r>
      <w:r w:rsidR="0027328E" w:rsidRPr="0027328E">
        <w:rPr>
          <w:rFonts w:ascii="Arial" w:hAnsi="Arial" w:cs="Arial"/>
          <w:sz w:val="22"/>
          <w:szCs w:val="22"/>
        </w:rPr>
        <w:t>Buckeye Terminals, LLC-River Rouge Terminal</w:t>
      </w:r>
      <w:r w:rsidR="00A80F97">
        <w:rPr>
          <w:rFonts w:ascii="Arial" w:hAnsi="Arial" w:cs="Arial"/>
          <w:sz w:val="22"/>
          <w:szCs w:val="22"/>
        </w:rPr>
        <w:t xml:space="preserve">, hereinafter </w:t>
      </w:r>
      <w:r w:rsidR="001323AD">
        <w:rPr>
          <w:rFonts w:ascii="Arial" w:hAnsi="Arial" w:cs="Arial"/>
          <w:sz w:val="22"/>
          <w:szCs w:val="22"/>
        </w:rPr>
        <w:t xml:space="preserve">Buckeye </w:t>
      </w:r>
      <w:r w:rsidR="0027328E">
        <w:rPr>
          <w:rFonts w:ascii="Arial" w:hAnsi="Arial" w:cs="Arial"/>
          <w:sz w:val="22"/>
          <w:szCs w:val="22"/>
        </w:rPr>
        <w:t xml:space="preserve">River Rouge </w:t>
      </w:r>
      <w:r w:rsidR="001323AD">
        <w:rPr>
          <w:rFonts w:ascii="Arial" w:hAnsi="Arial" w:cs="Arial"/>
          <w:sz w:val="22"/>
          <w:szCs w:val="22"/>
        </w:rPr>
        <w:t>Terminal</w:t>
      </w:r>
      <w:r w:rsidR="00A80F97">
        <w:rPr>
          <w:rFonts w:ascii="Arial" w:hAnsi="Arial" w:cs="Arial"/>
          <w:sz w:val="22"/>
          <w:szCs w:val="22"/>
        </w:rPr>
        <w:t>,</w:t>
      </w:r>
      <w:r w:rsidR="001323AD">
        <w:rPr>
          <w:rFonts w:ascii="Arial" w:hAnsi="Arial" w:cs="Arial"/>
          <w:sz w:val="22"/>
          <w:szCs w:val="22"/>
        </w:rPr>
        <w:t xml:space="preserve"> has demonstrated that it is a minor source of hazardous air pollutants</w:t>
      </w:r>
      <w:r w:rsidR="0027328E">
        <w:rPr>
          <w:rFonts w:ascii="Arial" w:hAnsi="Arial" w:cs="Arial"/>
          <w:sz w:val="22"/>
          <w:szCs w:val="22"/>
        </w:rPr>
        <w:t>.</w:t>
      </w:r>
      <w:r w:rsidR="001323AD">
        <w:rPr>
          <w:rFonts w:ascii="Arial" w:hAnsi="Arial" w:cs="Arial"/>
          <w:sz w:val="22"/>
          <w:szCs w:val="22"/>
        </w:rPr>
        <w:t xml:space="preserve">  </w:t>
      </w:r>
      <w:r w:rsidR="00AB54EB" w:rsidRPr="00AB54EB">
        <w:rPr>
          <w:rFonts w:ascii="Arial" w:hAnsi="Arial" w:cs="Arial"/>
          <w:sz w:val="22"/>
          <w:szCs w:val="22"/>
        </w:rPr>
        <w:t xml:space="preserve"> 40 CFR </w:t>
      </w:r>
      <w:r w:rsidR="008B7D7A" w:rsidRPr="008B7D7A">
        <w:rPr>
          <w:rFonts w:ascii="Arial" w:hAnsi="Arial" w:cs="Arial"/>
          <w:sz w:val="22"/>
          <w:szCs w:val="22"/>
        </w:rPr>
        <w:t>§</w:t>
      </w:r>
      <w:r w:rsidR="00AB54EB" w:rsidRPr="00AB54EB">
        <w:rPr>
          <w:rFonts w:ascii="Arial" w:hAnsi="Arial" w:cs="Arial"/>
          <w:sz w:val="22"/>
          <w:szCs w:val="22"/>
        </w:rPr>
        <w:t>63.420 states that the affected source to which the provisions of this rule</w:t>
      </w:r>
      <w:r w:rsidR="00AB54EB">
        <w:rPr>
          <w:rFonts w:ascii="Arial" w:hAnsi="Arial" w:cs="Arial"/>
          <w:sz w:val="22"/>
          <w:szCs w:val="22"/>
        </w:rPr>
        <w:t xml:space="preserve"> </w:t>
      </w:r>
      <w:r w:rsidR="00AB54EB" w:rsidRPr="00AB54EB">
        <w:rPr>
          <w:rFonts w:ascii="Arial" w:hAnsi="Arial" w:cs="Arial"/>
          <w:sz w:val="22"/>
          <w:szCs w:val="22"/>
        </w:rPr>
        <w:t>applies is each bulk gasoline terminal, except those terminals for which the owner or</w:t>
      </w:r>
      <w:r w:rsidR="00AB54EB">
        <w:rPr>
          <w:rFonts w:ascii="Arial" w:hAnsi="Arial" w:cs="Arial"/>
          <w:sz w:val="22"/>
          <w:szCs w:val="22"/>
        </w:rPr>
        <w:t xml:space="preserve"> </w:t>
      </w:r>
      <w:r w:rsidR="00AB54EB" w:rsidRPr="00AB54EB">
        <w:rPr>
          <w:rFonts w:ascii="Arial" w:hAnsi="Arial" w:cs="Arial"/>
          <w:sz w:val="22"/>
          <w:szCs w:val="22"/>
        </w:rPr>
        <w:t>operator has documented and recorded that the</w:t>
      </w:r>
      <w:r w:rsidR="00AB54EB" w:rsidRPr="00AB54EB">
        <w:t xml:space="preserve"> </w:t>
      </w:r>
      <w:r w:rsidR="00AB54EB" w:rsidRPr="00AB54EB">
        <w:rPr>
          <w:rFonts w:ascii="Arial" w:hAnsi="Arial" w:cs="Arial"/>
          <w:sz w:val="22"/>
          <w:szCs w:val="22"/>
        </w:rPr>
        <w:t>emission screening factor</w:t>
      </w:r>
      <w:r w:rsidR="00AB54EB">
        <w:rPr>
          <w:rFonts w:ascii="Arial" w:hAnsi="Arial" w:cs="Arial"/>
          <w:sz w:val="22"/>
          <w:szCs w:val="22"/>
        </w:rPr>
        <w:t xml:space="preserve"> (</w:t>
      </w:r>
      <w:r w:rsidR="00AB54EB" w:rsidRPr="00AB54EB">
        <w:rPr>
          <w:rFonts w:ascii="Arial" w:hAnsi="Arial" w:cs="Arial"/>
          <w:sz w:val="22"/>
          <w:szCs w:val="22"/>
        </w:rPr>
        <w:t>E</w:t>
      </w:r>
      <w:r w:rsidR="00AB54EB" w:rsidRPr="000B032C">
        <w:rPr>
          <w:rFonts w:ascii="Arial" w:hAnsi="Arial" w:cs="Arial"/>
          <w:sz w:val="22"/>
          <w:szCs w:val="22"/>
          <w:vertAlign w:val="subscript"/>
        </w:rPr>
        <w:t>T</w:t>
      </w:r>
      <w:r w:rsidR="00AB54EB">
        <w:rPr>
          <w:rFonts w:ascii="Arial" w:hAnsi="Arial" w:cs="Arial"/>
          <w:sz w:val="22"/>
          <w:szCs w:val="22"/>
        </w:rPr>
        <w:t>)</w:t>
      </w:r>
      <w:r w:rsidR="00AB54EB" w:rsidRPr="00AB54EB">
        <w:rPr>
          <w:rFonts w:ascii="Arial" w:hAnsi="Arial" w:cs="Arial"/>
          <w:sz w:val="22"/>
          <w:szCs w:val="22"/>
        </w:rPr>
        <w:t xml:space="preserve"> in the following equation is less</w:t>
      </w:r>
      <w:r w:rsidR="00AB54EB">
        <w:rPr>
          <w:rFonts w:ascii="Arial" w:hAnsi="Arial" w:cs="Arial"/>
          <w:sz w:val="22"/>
          <w:szCs w:val="22"/>
        </w:rPr>
        <w:t xml:space="preserve"> </w:t>
      </w:r>
      <w:r w:rsidR="00AB54EB" w:rsidRPr="00AB54EB">
        <w:rPr>
          <w:rFonts w:ascii="Arial" w:hAnsi="Arial" w:cs="Arial"/>
          <w:sz w:val="22"/>
          <w:szCs w:val="22"/>
        </w:rPr>
        <w:t xml:space="preserve">than 1 and complies with </w:t>
      </w:r>
      <w:r w:rsidR="008B7D7A" w:rsidRPr="008B7D7A">
        <w:rPr>
          <w:rFonts w:ascii="Arial" w:hAnsi="Arial" w:cs="Arial"/>
          <w:sz w:val="22"/>
          <w:szCs w:val="22"/>
        </w:rPr>
        <w:t>§</w:t>
      </w:r>
      <w:r w:rsidR="00AB54EB" w:rsidRPr="00AB54EB">
        <w:rPr>
          <w:rFonts w:ascii="Arial" w:hAnsi="Arial" w:cs="Arial"/>
          <w:sz w:val="22"/>
          <w:szCs w:val="22"/>
        </w:rPr>
        <w:t xml:space="preserve">63.420(c), (d), (e), and (f). </w:t>
      </w:r>
      <w:r w:rsidR="00F47D98">
        <w:rPr>
          <w:rFonts w:ascii="Arial" w:hAnsi="Arial" w:cs="Arial"/>
          <w:sz w:val="22"/>
          <w:szCs w:val="22"/>
        </w:rPr>
        <w:t>Buckeye River Rouge Terminal</w:t>
      </w:r>
      <w:r w:rsidR="00AB54EB" w:rsidRPr="00AB54EB">
        <w:rPr>
          <w:rFonts w:ascii="Arial" w:hAnsi="Arial" w:cs="Arial"/>
          <w:sz w:val="22"/>
          <w:szCs w:val="22"/>
        </w:rPr>
        <w:t xml:space="preserve"> is subject to 40 CFR</w:t>
      </w:r>
      <w:r w:rsidR="00AB54EB">
        <w:rPr>
          <w:rFonts w:ascii="Arial" w:hAnsi="Arial" w:cs="Arial"/>
          <w:sz w:val="22"/>
          <w:szCs w:val="22"/>
        </w:rPr>
        <w:t xml:space="preserve"> </w:t>
      </w:r>
      <w:r w:rsidR="008B7D7A" w:rsidRPr="0088101C">
        <w:rPr>
          <w:rFonts w:ascii="Arial" w:hAnsi="Arial" w:cs="Arial"/>
          <w:sz w:val="22"/>
          <w:szCs w:val="22"/>
        </w:rPr>
        <w:t>§</w:t>
      </w:r>
      <w:r w:rsidR="00AB54EB" w:rsidRPr="00AB54EB">
        <w:rPr>
          <w:rFonts w:ascii="Arial" w:hAnsi="Arial" w:cs="Arial"/>
          <w:sz w:val="22"/>
          <w:szCs w:val="22"/>
        </w:rPr>
        <w:t>63.428(i</w:t>
      </w:r>
      <w:proofErr w:type="gramStart"/>
      <w:r w:rsidR="00AB54EB" w:rsidRPr="00AB54EB">
        <w:rPr>
          <w:rFonts w:ascii="Arial" w:hAnsi="Arial" w:cs="Arial"/>
          <w:sz w:val="22"/>
          <w:szCs w:val="22"/>
        </w:rPr>
        <w:t>)(</w:t>
      </w:r>
      <w:proofErr w:type="gramEnd"/>
      <w:r w:rsidR="00AB54EB" w:rsidRPr="00AB54EB">
        <w:rPr>
          <w:rFonts w:ascii="Arial" w:hAnsi="Arial" w:cs="Arial"/>
          <w:sz w:val="22"/>
          <w:szCs w:val="22"/>
        </w:rPr>
        <w:t>3) which requires annual reports to document</w:t>
      </w:r>
      <w:r w:rsidR="00AB54EB">
        <w:rPr>
          <w:rFonts w:ascii="Arial" w:hAnsi="Arial" w:cs="Arial"/>
          <w:sz w:val="22"/>
          <w:szCs w:val="22"/>
        </w:rPr>
        <w:t xml:space="preserve"> </w:t>
      </w:r>
      <w:r w:rsidR="00AB54EB" w:rsidRPr="00AB54EB">
        <w:rPr>
          <w:rFonts w:ascii="Arial" w:hAnsi="Arial" w:cs="Arial"/>
          <w:sz w:val="22"/>
          <w:szCs w:val="22"/>
        </w:rPr>
        <w:t>that the E</w:t>
      </w:r>
      <w:r w:rsidR="00AB54EB" w:rsidRPr="000B032C">
        <w:rPr>
          <w:rFonts w:ascii="Arial" w:hAnsi="Arial" w:cs="Arial"/>
          <w:sz w:val="22"/>
          <w:szCs w:val="22"/>
          <w:vertAlign w:val="subscript"/>
        </w:rPr>
        <w:t>T</w:t>
      </w:r>
      <w:r w:rsidR="00AB54EB" w:rsidRPr="00AB54EB">
        <w:rPr>
          <w:rFonts w:ascii="Arial" w:hAnsi="Arial" w:cs="Arial"/>
          <w:sz w:val="22"/>
          <w:szCs w:val="22"/>
        </w:rPr>
        <w:t xml:space="preserve"> value is less than 1.</w:t>
      </w:r>
      <w:r w:rsidR="00FC7677">
        <w:rPr>
          <w:rFonts w:ascii="Arial" w:hAnsi="Arial" w:cs="Arial"/>
          <w:sz w:val="22"/>
          <w:szCs w:val="22"/>
        </w:rPr>
        <w:t xml:space="preserve"> </w:t>
      </w:r>
    </w:p>
    <w:p w14:paraId="02E14A84" w14:textId="77777777" w:rsidR="00CF4588" w:rsidRDefault="00CF4588" w:rsidP="0088101C">
      <w:pPr>
        <w:overflowPunct w:val="0"/>
        <w:autoSpaceDE w:val="0"/>
        <w:autoSpaceDN w:val="0"/>
        <w:adjustRightInd w:val="0"/>
        <w:jc w:val="both"/>
        <w:textAlignment w:val="baseline"/>
        <w:rPr>
          <w:rFonts w:ascii="Arial" w:hAnsi="Arial" w:cs="Arial"/>
          <w:sz w:val="22"/>
          <w:szCs w:val="22"/>
        </w:rPr>
      </w:pPr>
    </w:p>
    <w:p w14:paraId="17F451E5" w14:textId="77777777" w:rsid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E</w:t>
      </w:r>
      <w:r w:rsidRPr="000B032C">
        <w:rPr>
          <w:rFonts w:ascii="Arial" w:hAnsi="Arial" w:cs="Arial"/>
          <w:sz w:val="22"/>
          <w:szCs w:val="22"/>
          <w:vertAlign w:val="subscript"/>
        </w:rPr>
        <w:t>T</w:t>
      </w:r>
      <w:r w:rsidRPr="0088101C">
        <w:rPr>
          <w:rFonts w:ascii="Arial" w:hAnsi="Arial" w:cs="Arial"/>
          <w:sz w:val="22"/>
          <w:szCs w:val="22"/>
        </w:rPr>
        <w:t xml:space="preserve"> = CF [0.59(T</w:t>
      </w:r>
      <w:r w:rsidRPr="000B032C">
        <w:rPr>
          <w:rFonts w:ascii="Arial" w:hAnsi="Arial" w:cs="Arial"/>
          <w:sz w:val="22"/>
          <w:szCs w:val="22"/>
          <w:vertAlign w:val="subscript"/>
        </w:rPr>
        <w:t>F</w:t>
      </w:r>
      <w:proofErr w:type="gramStart"/>
      <w:r w:rsidRPr="0088101C">
        <w:rPr>
          <w:rFonts w:ascii="Arial" w:hAnsi="Arial" w:cs="Arial"/>
          <w:sz w:val="22"/>
          <w:szCs w:val="22"/>
        </w:rPr>
        <w:t>)(</w:t>
      </w:r>
      <w:proofErr w:type="gramEnd"/>
      <w:r w:rsidRPr="0088101C">
        <w:rPr>
          <w:rFonts w:ascii="Arial" w:hAnsi="Arial" w:cs="Arial"/>
          <w:sz w:val="22"/>
          <w:szCs w:val="22"/>
        </w:rPr>
        <w:t>1 - CE) + 0.17</w:t>
      </w:r>
      <w:r w:rsidR="00180F92">
        <w:rPr>
          <w:rFonts w:ascii="Arial" w:hAnsi="Arial" w:cs="Arial"/>
          <w:sz w:val="22"/>
          <w:szCs w:val="22"/>
        </w:rPr>
        <w:t>*</w:t>
      </w:r>
      <w:r w:rsidRPr="0088101C">
        <w:rPr>
          <w:rFonts w:ascii="Arial" w:hAnsi="Arial" w:cs="Arial"/>
          <w:sz w:val="22"/>
          <w:szCs w:val="22"/>
        </w:rPr>
        <w:t>(T</w:t>
      </w:r>
      <w:r w:rsidRPr="000B032C">
        <w:rPr>
          <w:rFonts w:ascii="Arial" w:hAnsi="Arial" w:cs="Arial"/>
          <w:sz w:val="22"/>
          <w:szCs w:val="22"/>
          <w:vertAlign w:val="subscript"/>
        </w:rPr>
        <w:t>E</w:t>
      </w:r>
      <w:r w:rsidRPr="0088101C">
        <w:rPr>
          <w:rFonts w:ascii="Arial" w:hAnsi="Arial" w:cs="Arial"/>
          <w:sz w:val="22"/>
          <w:szCs w:val="22"/>
        </w:rPr>
        <w:t>) + 0.08</w:t>
      </w:r>
      <w:r w:rsidR="00180F92">
        <w:rPr>
          <w:rFonts w:ascii="Arial" w:hAnsi="Arial" w:cs="Arial"/>
          <w:sz w:val="22"/>
          <w:szCs w:val="22"/>
        </w:rPr>
        <w:t>*</w:t>
      </w:r>
      <w:r w:rsidRPr="0088101C">
        <w:rPr>
          <w:rFonts w:ascii="Arial" w:hAnsi="Arial" w:cs="Arial"/>
          <w:sz w:val="22"/>
          <w:szCs w:val="22"/>
        </w:rPr>
        <w:t>(T</w:t>
      </w:r>
      <w:r w:rsidRPr="000B032C">
        <w:rPr>
          <w:rFonts w:ascii="Arial" w:hAnsi="Arial" w:cs="Arial"/>
          <w:sz w:val="22"/>
          <w:szCs w:val="22"/>
          <w:vertAlign w:val="subscript"/>
        </w:rPr>
        <w:t>ES</w:t>
      </w:r>
      <w:r w:rsidRPr="0088101C">
        <w:rPr>
          <w:rFonts w:ascii="Arial" w:hAnsi="Arial" w:cs="Arial"/>
          <w:sz w:val="22"/>
          <w:szCs w:val="22"/>
        </w:rPr>
        <w:t>) + 0.038(T</w:t>
      </w:r>
      <w:r w:rsidRPr="000B032C">
        <w:rPr>
          <w:rFonts w:ascii="Arial" w:hAnsi="Arial" w:cs="Arial"/>
          <w:sz w:val="22"/>
          <w:szCs w:val="22"/>
          <w:vertAlign w:val="subscript"/>
        </w:rPr>
        <w:t>I</w:t>
      </w:r>
      <w:r w:rsidRPr="0088101C">
        <w:rPr>
          <w:rFonts w:ascii="Arial" w:hAnsi="Arial" w:cs="Arial"/>
          <w:sz w:val="22"/>
          <w:szCs w:val="22"/>
        </w:rPr>
        <w:t>) + 8.5 x 10</w:t>
      </w:r>
      <w:r w:rsidRPr="00D70654">
        <w:rPr>
          <w:rFonts w:ascii="Arial" w:hAnsi="Arial" w:cs="Arial"/>
          <w:sz w:val="22"/>
          <w:szCs w:val="22"/>
          <w:vertAlign w:val="superscript"/>
        </w:rPr>
        <w:t>-6</w:t>
      </w:r>
      <w:r w:rsidRPr="0088101C">
        <w:rPr>
          <w:rFonts w:ascii="Arial" w:hAnsi="Arial" w:cs="Arial"/>
          <w:sz w:val="22"/>
          <w:szCs w:val="22"/>
        </w:rPr>
        <w:t>(C) + KQ]</w:t>
      </w:r>
      <w:r w:rsidR="006502ED">
        <w:rPr>
          <w:rFonts w:ascii="Arial" w:hAnsi="Arial" w:cs="Arial"/>
          <w:sz w:val="22"/>
          <w:szCs w:val="22"/>
        </w:rPr>
        <w:t xml:space="preserve"> </w:t>
      </w:r>
      <w:r w:rsidRPr="0088101C">
        <w:rPr>
          <w:rFonts w:ascii="Arial" w:hAnsi="Arial" w:cs="Arial"/>
          <w:sz w:val="22"/>
          <w:szCs w:val="22"/>
        </w:rPr>
        <w:t>+ 0.04(OE)</w:t>
      </w:r>
    </w:p>
    <w:p w14:paraId="12F66A8E" w14:textId="77777777" w:rsidR="006502ED" w:rsidRDefault="006502ED" w:rsidP="00CF4588">
      <w:pPr>
        <w:tabs>
          <w:tab w:val="left" w:pos="432"/>
        </w:tabs>
        <w:overflowPunct w:val="0"/>
        <w:autoSpaceDE w:val="0"/>
        <w:autoSpaceDN w:val="0"/>
        <w:adjustRightInd w:val="0"/>
        <w:ind w:left="432"/>
        <w:jc w:val="both"/>
        <w:textAlignment w:val="baseline"/>
        <w:rPr>
          <w:rFonts w:ascii="Arial" w:hAnsi="Arial" w:cs="Arial"/>
          <w:sz w:val="22"/>
          <w:szCs w:val="22"/>
        </w:rPr>
      </w:pPr>
    </w:p>
    <w:p w14:paraId="12628216" w14:textId="77777777" w:rsidR="0088101C" w:rsidRPr="0088101C" w:rsidRDefault="006502ED"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Where</w:t>
      </w:r>
      <w:r w:rsidR="0088101C" w:rsidRPr="0088101C">
        <w:rPr>
          <w:rFonts w:ascii="Arial" w:hAnsi="Arial" w:cs="Arial"/>
          <w:sz w:val="22"/>
          <w:szCs w:val="22"/>
        </w:rPr>
        <w:t>:</w:t>
      </w:r>
    </w:p>
    <w:p w14:paraId="682537D1"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E</w:t>
      </w:r>
      <w:r w:rsidRPr="000B032C">
        <w:rPr>
          <w:rFonts w:ascii="Arial" w:hAnsi="Arial" w:cs="Arial"/>
          <w:sz w:val="22"/>
          <w:szCs w:val="22"/>
          <w:vertAlign w:val="subscript"/>
        </w:rPr>
        <w:t xml:space="preserve">T </w:t>
      </w:r>
      <w:r w:rsidRPr="0088101C">
        <w:rPr>
          <w:rFonts w:ascii="Arial" w:hAnsi="Arial" w:cs="Arial"/>
          <w:sz w:val="22"/>
          <w:szCs w:val="22"/>
        </w:rPr>
        <w:t>= emissions screening factor for bulk gasoline terminals</w:t>
      </w:r>
    </w:p>
    <w:p w14:paraId="76DB451C"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CF = 0.161 for terminals that do not handle any reformulated or oxygenated gasoline</w:t>
      </w:r>
      <w:r w:rsidR="006502ED">
        <w:rPr>
          <w:rFonts w:ascii="Arial" w:hAnsi="Arial" w:cs="Arial"/>
          <w:sz w:val="22"/>
          <w:szCs w:val="22"/>
        </w:rPr>
        <w:t xml:space="preserve"> </w:t>
      </w:r>
      <w:r w:rsidRPr="0088101C">
        <w:rPr>
          <w:rFonts w:ascii="Arial" w:hAnsi="Arial" w:cs="Arial"/>
          <w:sz w:val="22"/>
          <w:szCs w:val="22"/>
        </w:rPr>
        <w:t xml:space="preserve">containing 7.6 percent by volume or greater MTBE </w:t>
      </w:r>
      <w:r w:rsidR="000B032C">
        <w:rPr>
          <w:rFonts w:ascii="Arial" w:hAnsi="Arial" w:cs="Arial"/>
          <w:sz w:val="22"/>
          <w:szCs w:val="22"/>
        </w:rPr>
        <w:t>OR</w:t>
      </w:r>
      <w:r w:rsidR="00CF4588">
        <w:rPr>
          <w:rFonts w:ascii="Arial" w:hAnsi="Arial" w:cs="Arial"/>
          <w:sz w:val="22"/>
          <w:szCs w:val="22"/>
        </w:rPr>
        <w:t xml:space="preserve"> </w:t>
      </w:r>
    </w:p>
    <w:p w14:paraId="54F72A7F"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lastRenderedPageBreak/>
        <w:t>CF = 1.0 for terminals that do handle reformulated or oxygenated gasoline</w:t>
      </w:r>
      <w:r w:rsidR="00CF4588">
        <w:rPr>
          <w:rFonts w:ascii="Arial" w:hAnsi="Arial" w:cs="Arial"/>
          <w:sz w:val="22"/>
          <w:szCs w:val="22"/>
        </w:rPr>
        <w:t xml:space="preserve"> </w:t>
      </w:r>
      <w:r w:rsidRPr="0088101C">
        <w:rPr>
          <w:rFonts w:ascii="Arial" w:hAnsi="Arial" w:cs="Arial"/>
          <w:sz w:val="22"/>
          <w:szCs w:val="22"/>
        </w:rPr>
        <w:t>containing 7.6 percent by volume or greater MTBE</w:t>
      </w:r>
    </w:p>
    <w:p w14:paraId="2926368F"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CE = control efficiency limitation on potential to emit for the vapor processing</w:t>
      </w:r>
      <w:r w:rsidR="00CF4588">
        <w:rPr>
          <w:rFonts w:ascii="Arial" w:hAnsi="Arial" w:cs="Arial"/>
          <w:sz w:val="22"/>
          <w:szCs w:val="22"/>
        </w:rPr>
        <w:t xml:space="preserve"> </w:t>
      </w:r>
      <w:r w:rsidRPr="0088101C">
        <w:rPr>
          <w:rFonts w:ascii="Arial" w:hAnsi="Arial" w:cs="Arial"/>
          <w:sz w:val="22"/>
          <w:szCs w:val="22"/>
        </w:rPr>
        <w:t>system used to control emissions from fixed-roof gasoline storage vessels [value</w:t>
      </w:r>
      <w:r w:rsidR="00CF4588">
        <w:rPr>
          <w:rFonts w:ascii="Arial" w:hAnsi="Arial" w:cs="Arial"/>
          <w:sz w:val="22"/>
          <w:szCs w:val="22"/>
        </w:rPr>
        <w:t xml:space="preserve"> </w:t>
      </w:r>
      <w:r w:rsidRPr="0088101C">
        <w:rPr>
          <w:rFonts w:ascii="Arial" w:hAnsi="Arial" w:cs="Arial"/>
          <w:sz w:val="22"/>
          <w:szCs w:val="22"/>
        </w:rPr>
        <w:t>should be added in decimal from (percent divided by 100)];</w:t>
      </w:r>
    </w:p>
    <w:p w14:paraId="3A07DF6C"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T</w:t>
      </w:r>
      <w:r w:rsidRPr="000B032C">
        <w:rPr>
          <w:rFonts w:ascii="Arial" w:hAnsi="Arial" w:cs="Arial"/>
          <w:sz w:val="22"/>
          <w:szCs w:val="22"/>
          <w:vertAlign w:val="subscript"/>
        </w:rPr>
        <w:t>F</w:t>
      </w:r>
      <w:r w:rsidRPr="0088101C">
        <w:rPr>
          <w:rFonts w:ascii="Arial" w:hAnsi="Arial" w:cs="Arial"/>
          <w:sz w:val="22"/>
          <w:szCs w:val="22"/>
        </w:rPr>
        <w:t xml:space="preserve"> = total number of fixed-roof gasoline storage vessels without an internal floating</w:t>
      </w:r>
      <w:r w:rsidR="00CF4588">
        <w:rPr>
          <w:rFonts w:ascii="Arial" w:hAnsi="Arial" w:cs="Arial"/>
          <w:sz w:val="22"/>
          <w:szCs w:val="22"/>
        </w:rPr>
        <w:t xml:space="preserve"> </w:t>
      </w:r>
      <w:r w:rsidRPr="0088101C">
        <w:rPr>
          <w:rFonts w:ascii="Arial" w:hAnsi="Arial" w:cs="Arial"/>
          <w:sz w:val="22"/>
          <w:szCs w:val="22"/>
        </w:rPr>
        <w:t>roof;</w:t>
      </w:r>
    </w:p>
    <w:p w14:paraId="5B12F30C"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T</w:t>
      </w:r>
      <w:r w:rsidRPr="000B032C">
        <w:rPr>
          <w:rFonts w:ascii="Arial" w:hAnsi="Arial" w:cs="Arial"/>
          <w:sz w:val="22"/>
          <w:szCs w:val="22"/>
          <w:vertAlign w:val="subscript"/>
        </w:rPr>
        <w:t>E</w:t>
      </w:r>
      <w:r w:rsidRPr="0088101C">
        <w:rPr>
          <w:rFonts w:ascii="Arial" w:hAnsi="Arial" w:cs="Arial"/>
          <w:sz w:val="22"/>
          <w:szCs w:val="22"/>
        </w:rPr>
        <w:t xml:space="preserve"> = total number of external floating roof gasoline storage vessels with only primary</w:t>
      </w:r>
      <w:r w:rsidR="00CF4588">
        <w:rPr>
          <w:rFonts w:ascii="Arial" w:hAnsi="Arial" w:cs="Arial"/>
          <w:sz w:val="22"/>
          <w:szCs w:val="22"/>
        </w:rPr>
        <w:t xml:space="preserve"> </w:t>
      </w:r>
      <w:r w:rsidRPr="0088101C">
        <w:rPr>
          <w:rFonts w:ascii="Arial" w:hAnsi="Arial" w:cs="Arial"/>
          <w:sz w:val="22"/>
          <w:szCs w:val="22"/>
        </w:rPr>
        <w:t>seals;</w:t>
      </w:r>
    </w:p>
    <w:p w14:paraId="0102F1C6"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T</w:t>
      </w:r>
      <w:r w:rsidRPr="000B032C">
        <w:rPr>
          <w:rFonts w:ascii="Arial" w:hAnsi="Arial" w:cs="Arial"/>
          <w:sz w:val="22"/>
          <w:szCs w:val="22"/>
          <w:vertAlign w:val="subscript"/>
        </w:rPr>
        <w:t>ES</w:t>
      </w:r>
      <w:r w:rsidRPr="0088101C">
        <w:rPr>
          <w:rFonts w:ascii="Arial" w:hAnsi="Arial" w:cs="Arial"/>
          <w:sz w:val="22"/>
          <w:szCs w:val="22"/>
        </w:rPr>
        <w:t xml:space="preserve"> = total number of external floating roof gasoline storage vessels with primary and</w:t>
      </w:r>
      <w:r w:rsidR="00CF4588">
        <w:rPr>
          <w:rFonts w:ascii="Arial" w:hAnsi="Arial" w:cs="Arial"/>
          <w:sz w:val="22"/>
          <w:szCs w:val="22"/>
        </w:rPr>
        <w:t xml:space="preserve"> </w:t>
      </w:r>
      <w:r w:rsidRPr="0088101C">
        <w:rPr>
          <w:rFonts w:ascii="Arial" w:hAnsi="Arial" w:cs="Arial"/>
          <w:sz w:val="22"/>
          <w:szCs w:val="22"/>
        </w:rPr>
        <w:t>secondary seals;</w:t>
      </w:r>
    </w:p>
    <w:p w14:paraId="6901E74F"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T</w:t>
      </w:r>
      <w:r w:rsidRPr="000B032C">
        <w:rPr>
          <w:rFonts w:ascii="Arial" w:hAnsi="Arial" w:cs="Arial"/>
          <w:sz w:val="22"/>
          <w:szCs w:val="22"/>
          <w:vertAlign w:val="subscript"/>
        </w:rPr>
        <w:t>I</w:t>
      </w:r>
      <w:r w:rsidRPr="0088101C">
        <w:rPr>
          <w:rFonts w:ascii="Arial" w:hAnsi="Arial" w:cs="Arial"/>
          <w:sz w:val="22"/>
          <w:szCs w:val="22"/>
        </w:rPr>
        <w:t xml:space="preserve"> = total number of fixed-roof gasoline storage vessels with an internal floating roof;</w:t>
      </w:r>
    </w:p>
    <w:p w14:paraId="0913AC41"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C = number of valves, pumps, connectors, loading arm valves, and open-ended lines</w:t>
      </w:r>
      <w:r w:rsidR="00CF4588">
        <w:rPr>
          <w:rFonts w:ascii="Arial" w:hAnsi="Arial" w:cs="Arial"/>
          <w:sz w:val="22"/>
          <w:szCs w:val="22"/>
        </w:rPr>
        <w:t xml:space="preserve"> </w:t>
      </w:r>
      <w:r w:rsidRPr="0088101C">
        <w:rPr>
          <w:rFonts w:ascii="Arial" w:hAnsi="Arial" w:cs="Arial"/>
          <w:sz w:val="22"/>
          <w:szCs w:val="22"/>
        </w:rPr>
        <w:t>in gasoline service;</w:t>
      </w:r>
    </w:p>
    <w:p w14:paraId="52C3DD6E"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Q = gasoline throughput limitation on potential to emit or gasoline throughput limit</w:t>
      </w:r>
      <w:r w:rsidR="00CF4588">
        <w:rPr>
          <w:rFonts w:ascii="Arial" w:hAnsi="Arial" w:cs="Arial"/>
          <w:sz w:val="22"/>
          <w:szCs w:val="22"/>
        </w:rPr>
        <w:t xml:space="preserve"> </w:t>
      </w:r>
      <w:r w:rsidRPr="0088101C">
        <w:rPr>
          <w:rFonts w:ascii="Arial" w:hAnsi="Arial" w:cs="Arial"/>
          <w:sz w:val="22"/>
          <w:szCs w:val="22"/>
        </w:rPr>
        <w:t>in compliance with paragraphs (c), (d), and (f) of this section (liters/day);</w:t>
      </w:r>
    </w:p>
    <w:p w14:paraId="3F12980F"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K = 4.52 × 10</w:t>
      </w:r>
      <w:r w:rsidRPr="00D70654">
        <w:rPr>
          <w:rFonts w:ascii="Arial" w:hAnsi="Arial" w:cs="Arial"/>
          <w:sz w:val="22"/>
          <w:szCs w:val="22"/>
          <w:vertAlign w:val="superscript"/>
        </w:rPr>
        <w:t xml:space="preserve">-6 </w:t>
      </w:r>
      <w:r w:rsidRPr="0088101C">
        <w:rPr>
          <w:rFonts w:ascii="Arial" w:hAnsi="Arial" w:cs="Arial"/>
          <w:sz w:val="22"/>
          <w:szCs w:val="22"/>
        </w:rPr>
        <w:t>for bulk gasoline terminals with uncontrolled loading racks (no vapor</w:t>
      </w:r>
      <w:r w:rsidR="00CF4588">
        <w:rPr>
          <w:rFonts w:ascii="Arial" w:hAnsi="Arial" w:cs="Arial"/>
          <w:sz w:val="22"/>
          <w:szCs w:val="22"/>
        </w:rPr>
        <w:t xml:space="preserve"> </w:t>
      </w:r>
      <w:r w:rsidRPr="0088101C">
        <w:rPr>
          <w:rFonts w:ascii="Arial" w:hAnsi="Arial" w:cs="Arial"/>
          <w:sz w:val="22"/>
          <w:szCs w:val="22"/>
        </w:rPr>
        <w:t>collection and processing systems), OR</w:t>
      </w:r>
    </w:p>
    <w:p w14:paraId="47603BC9"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K = (4.5 × 10</w:t>
      </w:r>
      <w:r w:rsidRPr="00D70654">
        <w:rPr>
          <w:rFonts w:ascii="Arial" w:hAnsi="Arial" w:cs="Arial"/>
          <w:sz w:val="22"/>
          <w:szCs w:val="22"/>
          <w:vertAlign w:val="superscript"/>
        </w:rPr>
        <w:t>-9</w:t>
      </w:r>
      <w:r w:rsidR="00192E5F" w:rsidRPr="0088101C">
        <w:rPr>
          <w:rFonts w:ascii="Arial" w:hAnsi="Arial" w:cs="Arial"/>
          <w:sz w:val="22"/>
          <w:szCs w:val="22"/>
        </w:rPr>
        <w:t>) (</w:t>
      </w:r>
      <w:r w:rsidRPr="0088101C">
        <w:rPr>
          <w:rFonts w:ascii="Arial" w:hAnsi="Arial" w:cs="Arial"/>
          <w:sz w:val="22"/>
          <w:szCs w:val="22"/>
        </w:rPr>
        <w:t>EF + L) for bulk gasoline terminals with controlled loading racks</w:t>
      </w:r>
      <w:r w:rsidR="00CF4588">
        <w:rPr>
          <w:rFonts w:ascii="Arial" w:hAnsi="Arial" w:cs="Arial"/>
          <w:sz w:val="22"/>
          <w:szCs w:val="22"/>
        </w:rPr>
        <w:t xml:space="preserve"> </w:t>
      </w:r>
      <w:r w:rsidRPr="0088101C">
        <w:rPr>
          <w:rFonts w:ascii="Arial" w:hAnsi="Arial" w:cs="Arial"/>
          <w:sz w:val="22"/>
          <w:szCs w:val="22"/>
        </w:rPr>
        <w:t>(loading racks that have vapor collection and processing systems installed on the</w:t>
      </w:r>
      <w:r w:rsidR="00CF4588">
        <w:rPr>
          <w:rFonts w:ascii="Arial" w:hAnsi="Arial" w:cs="Arial"/>
          <w:sz w:val="22"/>
          <w:szCs w:val="22"/>
        </w:rPr>
        <w:t xml:space="preserve"> </w:t>
      </w:r>
      <w:r w:rsidRPr="0088101C">
        <w:rPr>
          <w:rFonts w:ascii="Arial" w:hAnsi="Arial" w:cs="Arial"/>
          <w:sz w:val="22"/>
          <w:szCs w:val="22"/>
        </w:rPr>
        <w:t>emission stream);</w:t>
      </w:r>
    </w:p>
    <w:p w14:paraId="51E25AAC"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EF = emission rate limitation on potential to emit for the gasoline cargo tank loading</w:t>
      </w:r>
      <w:r w:rsidR="00CF4588">
        <w:rPr>
          <w:rFonts w:ascii="Arial" w:hAnsi="Arial" w:cs="Arial"/>
          <w:sz w:val="22"/>
          <w:szCs w:val="22"/>
        </w:rPr>
        <w:t xml:space="preserve"> </w:t>
      </w:r>
      <w:r w:rsidRPr="0088101C">
        <w:rPr>
          <w:rFonts w:ascii="Arial" w:hAnsi="Arial" w:cs="Arial"/>
          <w:sz w:val="22"/>
          <w:szCs w:val="22"/>
        </w:rPr>
        <w:t>rack vapor processor outlet emissions (mg of total organic compounds per liter of</w:t>
      </w:r>
      <w:r w:rsidR="00CF4588">
        <w:rPr>
          <w:rFonts w:ascii="Arial" w:hAnsi="Arial" w:cs="Arial"/>
          <w:sz w:val="22"/>
          <w:szCs w:val="22"/>
        </w:rPr>
        <w:t xml:space="preserve"> </w:t>
      </w:r>
      <w:r w:rsidRPr="0088101C">
        <w:rPr>
          <w:rFonts w:ascii="Arial" w:hAnsi="Arial" w:cs="Arial"/>
          <w:sz w:val="22"/>
          <w:szCs w:val="22"/>
        </w:rPr>
        <w:t>gasoline loaded);</w:t>
      </w:r>
    </w:p>
    <w:p w14:paraId="73BD4B5A"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OE = other HAP emissions screening factor for bulk gasoline terminals or pipeline</w:t>
      </w:r>
      <w:r w:rsidR="00CF4588">
        <w:rPr>
          <w:rFonts w:ascii="Arial" w:hAnsi="Arial" w:cs="Arial"/>
          <w:sz w:val="22"/>
          <w:szCs w:val="22"/>
        </w:rPr>
        <w:t xml:space="preserve"> </w:t>
      </w:r>
      <w:r w:rsidRPr="0088101C">
        <w:rPr>
          <w:rFonts w:ascii="Arial" w:hAnsi="Arial" w:cs="Arial"/>
          <w:sz w:val="22"/>
          <w:szCs w:val="22"/>
        </w:rPr>
        <w:t>breakout stations (tons per year). OE equals the total HAP from other emission</w:t>
      </w:r>
      <w:r w:rsidR="00CF4588">
        <w:rPr>
          <w:rFonts w:ascii="Arial" w:hAnsi="Arial" w:cs="Arial"/>
          <w:sz w:val="22"/>
          <w:szCs w:val="22"/>
        </w:rPr>
        <w:t xml:space="preserve"> </w:t>
      </w:r>
      <w:r w:rsidRPr="0088101C">
        <w:rPr>
          <w:rFonts w:ascii="Arial" w:hAnsi="Arial" w:cs="Arial"/>
          <w:sz w:val="22"/>
          <w:szCs w:val="22"/>
        </w:rPr>
        <w:t>sources not specified in parameters in the equations for ET or EP. If the value of 0.04</w:t>
      </w:r>
      <w:r w:rsidR="00CF4588">
        <w:rPr>
          <w:rFonts w:ascii="Arial" w:hAnsi="Arial" w:cs="Arial"/>
          <w:sz w:val="22"/>
          <w:szCs w:val="22"/>
        </w:rPr>
        <w:t xml:space="preserve"> </w:t>
      </w:r>
      <w:r w:rsidRPr="0088101C">
        <w:rPr>
          <w:rFonts w:ascii="Arial" w:hAnsi="Arial" w:cs="Arial"/>
          <w:sz w:val="22"/>
          <w:szCs w:val="22"/>
        </w:rPr>
        <w:t>(OE) is greater than 5 percent of either ET or EP, then paragraphs (a)(1) and (b)(1)</w:t>
      </w:r>
      <w:r w:rsidR="00CF4588">
        <w:rPr>
          <w:rFonts w:ascii="Arial" w:hAnsi="Arial" w:cs="Arial"/>
          <w:sz w:val="22"/>
          <w:szCs w:val="22"/>
        </w:rPr>
        <w:t xml:space="preserve"> </w:t>
      </w:r>
      <w:r w:rsidRPr="0088101C">
        <w:rPr>
          <w:rFonts w:ascii="Arial" w:hAnsi="Arial" w:cs="Arial"/>
          <w:sz w:val="22"/>
          <w:szCs w:val="22"/>
        </w:rPr>
        <w:t>of 63.420 shall not be used to determine applicability;</w:t>
      </w:r>
    </w:p>
    <w:p w14:paraId="4000B7DA" w14:textId="77777777" w:rsidR="0088101C" w:rsidRPr="0088101C"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L = 13 mg/l for gasoline cargo tanks meeting the requirement to satisfy the test</w:t>
      </w:r>
      <w:r w:rsidR="00CF4588">
        <w:rPr>
          <w:rFonts w:ascii="Arial" w:hAnsi="Arial" w:cs="Arial"/>
          <w:sz w:val="22"/>
          <w:szCs w:val="22"/>
        </w:rPr>
        <w:t xml:space="preserve"> </w:t>
      </w:r>
      <w:r w:rsidRPr="0088101C">
        <w:rPr>
          <w:rFonts w:ascii="Arial" w:hAnsi="Arial" w:cs="Arial"/>
          <w:sz w:val="22"/>
          <w:szCs w:val="22"/>
        </w:rPr>
        <w:t xml:space="preserve">criteria for a vapor-tight gasoline tank truck in §60.501, </w:t>
      </w:r>
      <w:r w:rsidR="000B032C">
        <w:rPr>
          <w:rFonts w:ascii="Arial" w:hAnsi="Arial" w:cs="Arial"/>
          <w:sz w:val="22"/>
          <w:szCs w:val="22"/>
        </w:rPr>
        <w:t>OR</w:t>
      </w:r>
    </w:p>
    <w:p w14:paraId="7699FF48" w14:textId="77777777" w:rsidR="0088101C" w:rsidRPr="00F428B3" w:rsidRDefault="0088101C" w:rsidP="00CF4588">
      <w:pPr>
        <w:tabs>
          <w:tab w:val="left" w:pos="432"/>
        </w:tabs>
        <w:overflowPunct w:val="0"/>
        <w:autoSpaceDE w:val="0"/>
        <w:autoSpaceDN w:val="0"/>
        <w:adjustRightInd w:val="0"/>
        <w:ind w:left="432"/>
        <w:jc w:val="both"/>
        <w:textAlignment w:val="baseline"/>
        <w:rPr>
          <w:rFonts w:ascii="Arial" w:hAnsi="Arial" w:cs="Arial"/>
          <w:sz w:val="22"/>
          <w:szCs w:val="22"/>
        </w:rPr>
      </w:pPr>
      <w:r w:rsidRPr="0088101C">
        <w:rPr>
          <w:rFonts w:ascii="Arial" w:hAnsi="Arial" w:cs="Arial"/>
          <w:sz w:val="22"/>
          <w:szCs w:val="22"/>
        </w:rPr>
        <w:t>L = 304 mg/l for gasoline cargo tanks not meeting the requirement to satisfy the test</w:t>
      </w:r>
      <w:r w:rsidR="00180F92">
        <w:rPr>
          <w:rFonts w:ascii="Arial" w:hAnsi="Arial" w:cs="Arial"/>
          <w:sz w:val="22"/>
          <w:szCs w:val="22"/>
        </w:rPr>
        <w:t xml:space="preserve"> </w:t>
      </w:r>
      <w:r w:rsidRPr="0088101C">
        <w:rPr>
          <w:rFonts w:ascii="Arial" w:hAnsi="Arial" w:cs="Arial"/>
          <w:sz w:val="22"/>
          <w:szCs w:val="22"/>
        </w:rPr>
        <w:t>criteria for a vapor-tight gasoline tank truck in §60.501.</w:t>
      </w:r>
    </w:p>
    <w:p w14:paraId="0CE36C3D" w14:textId="77777777" w:rsidR="00F428B3" w:rsidRDefault="00F428B3" w:rsidP="00CF4588">
      <w:pPr>
        <w:tabs>
          <w:tab w:val="left" w:pos="432"/>
        </w:tabs>
        <w:overflowPunct w:val="0"/>
        <w:autoSpaceDE w:val="0"/>
        <w:autoSpaceDN w:val="0"/>
        <w:adjustRightInd w:val="0"/>
        <w:ind w:left="792"/>
        <w:jc w:val="both"/>
        <w:textAlignment w:val="baseline"/>
        <w:rPr>
          <w:rFonts w:ascii="Arial" w:hAnsi="Arial" w:cs="Arial"/>
          <w:sz w:val="22"/>
          <w:szCs w:val="22"/>
        </w:rPr>
      </w:pPr>
    </w:p>
    <w:p w14:paraId="2CEFC7A0" w14:textId="1B89FA5B" w:rsidR="00F428B3" w:rsidRDefault="0088101C" w:rsidP="00201755">
      <w:pPr>
        <w:tabs>
          <w:tab w:val="left" w:pos="432"/>
        </w:tabs>
        <w:overflowPunct w:val="0"/>
        <w:autoSpaceDE w:val="0"/>
        <w:autoSpaceDN w:val="0"/>
        <w:adjustRightInd w:val="0"/>
        <w:jc w:val="both"/>
        <w:textAlignment w:val="baseline"/>
        <w:rPr>
          <w:rFonts w:ascii="Arial" w:hAnsi="Arial" w:cs="Arial"/>
          <w:sz w:val="22"/>
          <w:szCs w:val="22"/>
        </w:rPr>
      </w:pPr>
      <w:r w:rsidRPr="0088101C">
        <w:rPr>
          <w:rFonts w:ascii="Arial" w:hAnsi="Arial" w:cs="Arial"/>
          <w:sz w:val="22"/>
          <w:szCs w:val="22"/>
        </w:rPr>
        <w:t xml:space="preserve">Per </w:t>
      </w:r>
      <w:r w:rsidR="00642646">
        <w:rPr>
          <w:rFonts w:ascii="Arial" w:hAnsi="Arial" w:cs="Arial"/>
          <w:sz w:val="22"/>
          <w:szCs w:val="22"/>
        </w:rPr>
        <w:t>AQD’s</w:t>
      </w:r>
      <w:r w:rsidRPr="0088101C">
        <w:rPr>
          <w:rFonts w:ascii="Arial" w:hAnsi="Arial" w:cs="Arial"/>
          <w:sz w:val="22"/>
          <w:szCs w:val="22"/>
        </w:rPr>
        <w:t xml:space="preserve"> request</w:t>
      </w:r>
      <w:r w:rsidR="00CA0154">
        <w:rPr>
          <w:rFonts w:ascii="Arial" w:hAnsi="Arial" w:cs="Arial"/>
          <w:sz w:val="22"/>
          <w:szCs w:val="22"/>
        </w:rPr>
        <w:t>,</w:t>
      </w:r>
      <w:r w:rsidRPr="0088101C">
        <w:rPr>
          <w:rFonts w:ascii="Arial" w:hAnsi="Arial" w:cs="Arial"/>
          <w:sz w:val="22"/>
          <w:szCs w:val="22"/>
        </w:rPr>
        <w:t xml:space="preserve"> Buckeye </w:t>
      </w:r>
      <w:r w:rsidR="0027328E">
        <w:rPr>
          <w:rFonts w:ascii="Arial" w:hAnsi="Arial" w:cs="Arial"/>
          <w:sz w:val="22"/>
          <w:szCs w:val="22"/>
        </w:rPr>
        <w:t xml:space="preserve">River Rouge Terminal </w:t>
      </w:r>
      <w:r w:rsidRPr="0088101C">
        <w:rPr>
          <w:rFonts w:ascii="Arial" w:hAnsi="Arial" w:cs="Arial"/>
          <w:sz w:val="22"/>
          <w:szCs w:val="22"/>
        </w:rPr>
        <w:t xml:space="preserve">submitted the </w:t>
      </w:r>
      <w:r w:rsidR="001323AD">
        <w:rPr>
          <w:rFonts w:ascii="Arial" w:hAnsi="Arial" w:cs="Arial"/>
          <w:sz w:val="22"/>
          <w:szCs w:val="22"/>
        </w:rPr>
        <w:t>most recent</w:t>
      </w:r>
      <w:r w:rsidR="00D8621D">
        <w:rPr>
          <w:rFonts w:ascii="Arial" w:hAnsi="Arial" w:cs="Arial"/>
          <w:sz w:val="22"/>
          <w:szCs w:val="22"/>
        </w:rPr>
        <w:t xml:space="preserve"> </w:t>
      </w:r>
      <w:r w:rsidR="00201755">
        <w:rPr>
          <w:rFonts w:ascii="Arial" w:hAnsi="Arial" w:cs="Arial"/>
          <w:sz w:val="22"/>
          <w:szCs w:val="22"/>
        </w:rPr>
        <w:t>E</w:t>
      </w:r>
      <w:r w:rsidR="00201755" w:rsidRPr="00201755">
        <w:rPr>
          <w:rFonts w:ascii="Arial" w:hAnsi="Arial" w:cs="Arial"/>
          <w:sz w:val="22"/>
          <w:szCs w:val="22"/>
          <w:vertAlign w:val="subscript"/>
        </w:rPr>
        <w:t>T</w:t>
      </w:r>
      <w:r w:rsidR="00201755">
        <w:rPr>
          <w:rFonts w:ascii="Arial" w:hAnsi="Arial" w:cs="Arial"/>
          <w:sz w:val="22"/>
          <w:szCs w:val="22"/>
        </w:rPr>
        <w:t xml:space="preserve"> </w:t>
      </w:r>
      <w:r w:rsidRPr="0088101C">
        <w:rPr>
          <w:rFonts w:ascii="Arial" w:hAnsi="Arial" w:cs="Arial"/>
          <w:sz w:val="22"/>
          <w:szCs w:val="22"/>
        </w:rPr>
        <w:t>calculation</w:t>
      </w:r>
      <w:r w:rsidR="00201755">
        <w:rPr>
          <w:rFonts w:ascii="Arial" w:hAnsi="Arial" w:cs="Arial"/>
          <w:sz w:val="22"/>
          <w:szCs w:val="22"/>
        </w:rPr>
        <w:t xml:space="preserve"> and supporting documentation</w:t>
      </w:r>
      <w:r w:rsidRPr="0088101C">
        <w:rPr>
          <w:rFonts w:ascii="Arial" w:hAnsi="Arial" w:cs="Arial"/>
          <w:sz w:val="22"/>
          <w:szCs w:val="22"/>
        </w:rPr>
        <w:t xml:space="preserve"> for calendar year 2014</w:t>
      </w:r>
      <w:r w:rsidR="00201755">
        <w:rPr>
          <w:rFonts w:ascii="Arial" w:hAnsi="Arial" w:cs="Arial"/>
          <w:sz w:val="22"/>
          <w:szCs w:val="22"/>
        </w:rPr>
        <w:t>.  Th</w:t>
      </w:r>
      <w:r w:rsidR="00D8621D">
        <w:rPr>
          <w:rFonts w:ascii="Arial" w:hAnsi="Arial" w:cs="Arial"/>
          <w:sz w:val="22"/>
          <w:szCs w:val="22"/>
        </w:rPr>
        <w:t>e</w:t>
      </w:r>
      <w:r w:rsidR="00201755">
        <w:rPr>
          <w:rFonts w:ascii="Arial" w:hAnsi="Arial" w:cs="Arial"/>
          <w:sz w:val="22"/>
          <w:szCs w:val="22"/>
        </w:rPr>
        <w:t xml:space="preserve"> calculated</w:t>
      </w:r>
      <w:r w:rsidR="00D8621D">
        <w:rPr>
          <w:rFonts w:ascii="Arial" w:hAnsi="Arial" w:cs="Arial"/>
          <w:sz w:val="22"/>
          <w:szCs w:val="22"/>
        </w:rPr>
        <w:t xml:space="preserve"> emission screening factor for bulk terminals,</w:t>
      </w:r>
      <w:r w:rsidR="00201755">
        <w:rPr>
          <w:rFonts w:ascii="Arial" w:hAnsi="Arial" w:cs="Arial"/>
          <w:sz w:val="22"/>
          <w:szCs w:val="22"/>
        </w:rPr>
        <w:t xml:space="preserve"> E</w:t>
      </w:r>
      <w:r w:rsidR="00D8621D" w:rsidRPr="00D8621D">
        <w:rPr>
          <w:rFonts w:ascii="Arial" w:hAnsi="Arial" w:cs="Arial"/>
          <w:sz w:val="22"/>
          <w:szCs w:val="22"/>
          <w:vertAlign w:val="subscript"/>
        </w:rPr>
        <w:t>T</w:t>
      </w:r>
      <w:r w:rsidR="00D8621D">
        <w:rPr>
          <w:rFonts w:ascii="Arial" w:hAnsi="Arial" w:cs="Arial"/>
          <w:sz w:val="22"/>
          <w:szCs w:val="22"/>
        </w:rPr>
        <w:t>,</w:t>
      </w:r>
      <w:r w:rsidR="00D8621D">
        <w:rPr>
          <w:rFonts w:ascii="Arial" w:hAnsi="Arial" w:cs="Arial"/>
          <w:sz w:val="22"/>
          <w:szCs w:val="22"/>
          <w:vertAlign w:val="subscript"/>
        </w:rPr>
        <w:t xml:space="preserve"> </w:t>
      </w:r>
      <w:r w:rsidR="00D8621D">
        <w:rPr>
          <w:rFonts w:ascii="Arial" w:hAnsi="Arial" w:cs="Arial"/>
          <w:sz w:val="22"/>
          <w:szCs w:val="22"/>
        </w:rPr>
        <w:t>equals</w:t>
      </w:r>
      <w:r w:rsidR="00201755" w:rsidRPr="00201755">
        <w:rPr>
          <w:rFonts w:ascii="Arial" w:hAnsi="Arial" w:cs="Arial"/>
          <w:sz w:val="22"/>
          <w:szCs w:val="22"/>
        </w:rPr>
        <w:t xml:space="preserve"> </w:t>
      </w:r>
      <w:r w:rsidR="00B13905">
        <w:rPr>
          <w:rFonts w:ascii="Arial" w:hAnsi="Arial" w:cs="Arial"/>
          <w:sz w:val="22"/>
          <w:szCs w:val="22"/>
        </w:rPr>
        <w:t>0.</w:t>
      </w:r>
      <w:r w:rsidR="00201755">
        <w:rPr>
          <w:rFonts w:ascii="Arial" w:hAnsi="Arial" w:cs="Arial"/>
          <w:sz w:val="22"/>
          <w:szCs w:val="22"/>
        </w:rPr>
        <w:t>364</w:t>
      </w:r>
      <w:r w:rsidR="00D8621D">
        <w:rPr>
          <w:rFonts w:ascii="Arial" w:hAnsi="Arial" w:cs="Arial"/>
          <w:sz w:val="22"/>
          <w:szCs w:val="22"/>
        </w:rPr>
        <w:t xml:space="preserve"> which</w:t>
      </w:r>
      <w:r w:rsidR="00201755">
        <w:rPr>
          <w:rFonts w:ascii="Arial" w:hAnsi="Arial" w:cs="Arial"/>
          <w:sz w:val="22"/>
          <w:szCs w:val="22"/>
        </w:rPr>
        <w:t xml:space="preserve"> is less than 1.</w:t>
      </w:r>
    </w:p>
    <w:p w14:paraId="435B246E" w14:textId="77777777" w:rsidR="001B6434" w:rsidRDefault="001B6434" w:rsidP="00201755">
      <w:pPr>
        <w:tabs>
          <w:tab w:val="left" w:pos="432"/>
        </w:tabs>
        <w:overflowPunct w:val="0"/>
        <w:autoSpaceDE w:val="0"/>
        <w:autoSpaceDN w:val="0"/>
        <w:adjustRightInd w:val="0"/>
        <w:jc w:val="both"/>
        <w:textAlignment w:val="baseline"/>
        <w:rPr>
          <w:rFonts w:ascii="Arial" w:hAnsi="Arial" w:cs="Arial"/>
          <w:sz w:val="22"/>
          <w:szCs w:val="22"/>
        </w:rPr>
      </w:pPr>
    </w:p>
    <w:p w14:paraId="209091CE" w14:textId="5AABC3EE" w:rsidR="001B6434" w:rsidRPr="001B6434" w:rsidRDefault="001B6434" w:rsidP="001B6434">
      <w:pPr>
        <w:tabs>
          <w:tab w:val="left" w:pos="432"/>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In response to the comment from EPA</w:t>
      </w:r>
      <w:r w:rsidR="00DE1F40">
        <w:rPr>
          <w:rFonts w:ascii="Arial" w:hAnsi="Arial" w:cs="Arial"/>
          <w:sz w:val="22"/>
          <w:szCs w:val="22"/>
        </w:rPr>
        <w:t xml:space="preserve"> and AQD’s request for the most recent E</w:t>
      </w:r>
      <w:r w:rsidR="00DE1F40" w:rsidRPr="00DE1F40">
        <w:rPr>
          <w:rFonts w:ascii="Arial" w:hAnsi="Arial" w:cs="Arial"/>
          <w:sz w:val="22"/>
          <w:szCs w:val="22"/>
          <w:vertAlign w:val="subscript"/>
        </w:rPr>
        <w:t>T</w:t>
      </w:r>
      <w:r w:rsidR="00DE1F40">
        <w:rPr>
          <w:rFonts w:ascii="Arial" w:hAnsi="Arial" w:cs="Arial"/>
          <w:sz w:val="22"/>
          <w:szCs w:val="22"/>
        </w:rPr>
        <w:t xml:space="preserve"> calculation</w:t>
      </w:r>
      <w:r>
        <w:rPr>
          <w:rFonts w:ascii="Arial" w:hAnsi="Arial" w:cs="Arial"/>
          <w:sz w:val="22"/>
          <w:szCs w:val="22"/>
        </w:rPr>
        <w:t>, Buckeye River Rouge Terminal</w:t>
      </w:r>
      <w:r w:rsidR="00DE1F40">
        <w:rPr>
          <w:rFonts w:ascii="Arial" w:hAnsi="Arial" w:cs="Arial"/>
          <w:sz w:val="22"/>
          <w:szCs w:val="22"/>
        </w:rPr>
        <w:t xml:space="preserve"> has</w:t>
      </w:r>
      <w:r>
        <w:rPr>
          <w:rFonts w:ascii="Arial" w:hAnsi="Arial" w:cs="Arial"/>
          <w:sz w:val="22"/>
          <w:szCs w:val="22"/>
        </w:rPr>
        <w:t xml:space="preserve"> r</w:t>
      </w:r>
      <w:r w:rsidRPr="001B6434">
        <w:rPr>
          <w:rFonts w:ascii="Arial" w:hAnsi="Arial" w:cs="Arial"/>
          <w:sz w:val="22"/>
          <w:szCs w:val="22"/>
        </w:rPr>
        <w:t>equest</w:t>
      </w:r>
      <w:r>
        <w:rPr>
          <w:rFonts w:ascii="Arial" w:hAnsi="Arial" w:cs="Arial"/>
          <w:sz w:val="22"/>
          <w:szCs w:val="22"/>
        </w:rPr>
        <w:t>ed</w:t>
      </w:r>
      <w:r w:rsidRPr="001B6434">
        <w:rPr>
          <w:rFonts w:ascii="Arial" w:hAnsi="Arial" w:cs="Arial"/>
          <w:sz w:val="22"/>
          <w:szCs w:val="22"/>
        </w:rPr>
        <w:t xml:space="preserve"> that the requirement to submit a report annually be removed from the permit. The facility’s E</w:t>
      </w:r>
      <w:r w:rsidRPr="001B6434">
        <w:rPr>
          <w:rFonts w:ascii="Arial" w:hAnsi="Arial" w:cs="Arial"/>
          <w:sz w:val="22"/>
          <w:szCs w:val="22"/>
          <w:vertAlign w:val="subscript"/>
        </w:rPr>
        <w:t>T</w:t>
      </w:r>
      <w:r w:rsidRPr="001B6434">
        <w:rPr>
          <w:rFonts w:ascii="Arial" w:hAnsi="Arial" w:cs="Arial"/>
          <w:sz w:val="22"/>
          <w:szCs w:val="22"/>
        </w:rPr>
        <w:t xml:space="preserve"> is </w:t>
      </w:r>
      <w:r>
        <w:rPr>
          <w:rFonts w:ascii="Arial" w:hAnsi="Arial" w:cs="Arial"/>
          <w:sz w:val="22"/>
          <w:szCs w:val="22"/>
        </w:rPr>
        <w:t xml:space="preserve">less than </w:t>
      </w:r>
      <w:r w:rsidRPr="001B6434">
        <w:rPr>
          <w:rFonts w:ascii="Arial" w:hAnsi="Arial" w:cs="Arial"/>
          <w:sz w:val="22"/>
          <w:szCs w:val="22"/>
        </w:rPr>
        <w:t>0.5 and therefore they are subject to 40 CFR 63.420(d), not §63.420(c). 40 CFR 429(d</w:t>
      </w:r>
      <w:proofErr w:type="gramStart"/>
      <w:r w:rsidRPr="001B6434">
        <w:rPr>
          <w:rFonts w:ascii="Arial" w:hAnsi="Arial" w:cs="Arial"/>
          <w:sz w:val="22"/>
          <w:szCs w:val="22"/>
        </w:rPr>
        <w:t>)(</w:t>
      </w:r>
      <w:proofErr w:type="gramEnd"/>
      <w:r w:rsidRPr="001B6434">
        <w:rPr>
          <w:rFonts w:ascii="Arial" w:hAnsi="Arial" w:cs="Arial"/>
          <w:sz w:val="22"/>
          <w:szCs w:val="22"/>
        </w:rPr>
        <w:t>2) requires the facility to comply with the provisions of §63.428(j), not §63.428(i), as is currently proposed in the Draft ROP. 40 CFR 63.428(j) does not require annual reporting.</w:t>
      </w:r>
      <w:r w:rsidR="00DE1F40">
        <w:rPr>
          <w:rFonts w:ascii="Arial" w:hAnsi="Arial" w:cs="Arial"/>
          <w:sz w:val="22"/>
          <w:szCs w:val="22"/>
        </w:rPr>
        <w:t xml:space="preserve">  The AQD has updated the Proposed ROP to reflect these changes.</w:t>
      </w:r>
    </w:p>
    <w:p w14:paraId="649662E8" w14:textId="77777777" w:rsidR="00FC7677" w:rsidRPr="00FC7677" w:rsidRDefault="00FC7677" w:rsidP="00CF4588">
      <w:pPr>
        <w:tabs>
          <w:tab w:val="left" w:pos="432"/>
        </w:tabs>
        <w:ind w:left="432"/>
        <w:jc w:val="both"/>
        <w:rPr>
          <w:rFonts w:ascii="Arial" w:hAnsi="Arial" w:cs="Arial"/>
          <w:sz w:val="22"/>
          <w:szCs w:val="22"/>
        </w:rPr>
      </w:pPr>
    </w:p>
    <w:p w14:paraId="785D574A" w14:textId="77777777" w:rsidR="00780A7A" w:rsidRPr="00FC7677" w:rsidRDefault="00780A7A" w:rsidP="00780A7A">
      <w:pPr>
        <w:rPr>
          <w:rFonts w:ascii="Arial" w:hAnsi="Arial" w:cs="Arial"/>
          <w:sz w:val="22"/>
          <w:szCs w:val="22"/>
          <w:u w:val="single"/>
        </w:rPr>
      </w:pPr>
      <w:r w:rsidRPr="00FC7677">
        <w:rPr>
          <w:rFonts w:ascii="Arial" w:hAnsi="Arial" w:cs="Arial"/>
          <w:sz w:val="22"/>
          <w:szCs w:val="22"/>
          <w:u w:val="single"/>
        </w:rPr>
        <w:t>EPA Comment 2:</w:t>
      </w:r>
    </w:p>
    <w:p w14:paraId="2FEA9923" w14:textId="77777777" w:rsidR="00780A7A" w:rsidRPr="00FC7677" w:rsidRDefault="00780A7A" w:rsidP="006A6AE2">
      <w:pPr>
        <w:autoSpaceDE w:val="0"/>
        <w:autoSpaceDN w:val="0"/>
        <w:adjustRightInd w:val="0"/>
        <w:jc w:val="both"/>
        <w:rPr>
          <w:rFonts w:ascii="Arial" w:hAnsi="Arial" w:cs="Arial"/>
          <w:sz w:val="22"/>
          <w:szCs w:val="22"/>
        </w:rPr>
      </w:pPr>
      <w:r w:rsidRPr="00FC7677">
        <w:rPr>
          <w:rFonts w:ascii="Arial" w:hAnsi="Arial" w:cs="Arial"/>
          <w:sz w:val="22"/>
          <w:szCs w:val="22"/>
        </w:rPr>
        <w:t>EUTANK57, SC VI.2, allows the permittee to record the type and temperature of the</w:t>
      </w:r>
      <w:r w:rsidR="00CA4675">
        <w:rPr>
          <w:rFonts w:ascii="Arial" w:hAnsi="Arial" w:cs="Arial"/>
          <w:sz w:val="22"/>
          <w:szCs w:val="22"/>
        </w:rPr>
        <w:t xml:space="preserve"> </w:t>
      </w:r>
      <w:r w:rsidRPr="00FC7677">
        <w:rPr>
          <w:rFonts w:ascii="Arial" w:hAnsi="Arial" w:cs="Arial"/>
          <w:sz w:val="22"/>
          <w:szCs w:val="22"/>
        </w:rPr>
        <w:t>stored material in the tank and states that this is equivalent to measuring true vapor</w:t>
      </w:r>
      <w:r w:rsidR="00CA4675">
        <w:rPr>
          <w:rFonts w:ascii="Arial" w:hAnsi="Arial" w:cs="Arial"/>
          <w:sz w:val="22"/>
          <w:szCs w:val="22"/>
        </w:rPr>
        <w:t xml:space="preserve"> </w:t>
      </w:r>
      <w:r w:rsidRPr="00FC7677">
        <w:rPr>
          <w:rFonts w:ascii="Arial" w:hAnsi="Arial" w:cs="Arial"/>
          <w:sz w:val="22"/>
          <w:szCs w:val="22"/>
        </w:rPr>
        <w:t>pressure. SC VI.2 does not specify the protocol used to calculate the true vapor</w:t>
      </w:r>
      <w:r w:rsidR="00CA4675">
        <w:rPr>
          <w:rFonts w:ascii="Arial" w:hAnsi="Arial" w:cs="Arial"/>
          <w:sz w:val="22"/>
          <w:szCs w:val="22"/>
        </w:rPr>
        <w:t xml:space="preserve"> </w:t>
      </w:r>
      <w:r w:rsidRPr="00FC7677">
        <w:rPr>
          <w:rFonts w:ascii="Arial" w:hAnsi="Arial" w:cs="Arial"/>
          <w:sz w:val="22"/>
          <w:szCs w:val="22"/>
        </w:rPr>
        <w:t>pressure of the storage tank.</w:t>
      </w:r>
      <w:r w:rsidR="00CA4675">
        <w:rPr>
          <w:rFonts w:ascii="Arial" w:hAnsi="Arial" w:cs="Arial"/>
          <w:sz w:val="22"/>
          <w:szCs w:val="22"/>
        </w:rPr>
        <w:t xml:space="preserve"> </w:t>
      </w:r>
      <w:r w:rsidRPr="00FC7677">
        <w:rPr>
          <w:rFonts w:ascii="Arial" w:hAnsi="Arial" w:cs="Arial"/>
          <w:sz w:val="22"/>
          <w:szCs w:val="22"/>
        </w:rPr>
        <w:t xml:space="preserve"> Please clarify how the permittee will determine the true</w:t>
      </w:r>
      <w:r w:rsidR="00CA4675">
        <w:rPr>
          <w:rFonts w:ascii="Arial" w:hAnsi="Arial" w:cs="Arial"/>
          <w:sz w:val="22"/>
          <w:szCs w:val="22"/>
        </w:rPr>
        <w:t xml:space="preserve"> </w:t>
      </w:r>
      <w:r w:rsidRPr="00FC7677">
        <w:rPr>
          <w:rFonts w:ascii="Arial" w:hAnsi="Arial" w:cs="Arial"/>
          <w:sz w:val="22"/>
          <w:szCs w:val="22"/>
        </w:rPr>
        <w:t>vapor pressure of materials stored in the tank. This protocol should be identified</w:t>
      </w:r>
      <w:r w:rsidR="00872BD1">
        <w:rPr>
          <w:rFonts w:ascii="Arial" w:hAnsi="Arial" w:cs="Arial"/>
          <w:sz w:val="22"/>
          <w:szCs w:val="22"/>
        </w:rPr>
        <w:t xml:space="preserve"> </w:t>
      </w:r>
      <w:r w:rsidRPr="00FC7677">
        <w:rPr>
          <w:rFonts w:ascii="Arial" w:hAnsi="Arial" w:cs="Arial"/>
          <w:sz w:val="22"/>
          <w:szCs w:val="22"/>
        </w:rPr>
        <w:t>within the permit to ensure consistency when demonstrating compliance with the true</w:t>
      </w:r>
      <w:r w:rsidR="00CA4675">
        <w:rPr>
          <w:rFonts w:ascii="Arial" w:hAnsi="Arial" w:cs="Arial"/>
          <w:sz w:val="22"/>
          <w:szCs w:val="22"/>
        </w:rPr>
        <w:t xml:space="preserve"> </w:t>
      </w:r>
      <w:r w:rsidRPr="00FC7677">
        <w:rPr>
          <w:rFonts w:ascii="Arial" w:hAnsi="Arial" w:cs="Arial"/>
          <w:sz w:val="22"/>
          <w:szCs w:val="22"/>
        </w:rPr>
        <w:t>vapor pressure limit.</w:t>
      </w:r>
    </w:p>
    <w:p w14:paraId="560192E1" w14:textId="77777777" w:rsidR="00780A7A" w:rsidRPr="00FC7677" w:rsidRDefault="00780A7A" w:rsidP="00780A7A">
      <w:pPr>
        <w:autoSpaceDE w:val="0"/>
        <w:autoSpaceDN w:val="0"/>
        <w:adjustRightInd w:val="0"/>
        <w:jc w:val="both"/>
        <w:rPr>
          <w:rFonts w:ascii="Arial" w:hAnsi="Arial" w:cs="Arial"/>
          <w:sz w:val="22"/>
          <w:szCs w:val="22"/>
        </w:rPr>
      </w:pPr>
    </w:p>
    <w:p w14:paraId="156CA04D" w14:textId="77777777" w:rsidR="00780A7A" w:rsidRDefault="00780A7A" w:rsidP="00780A7A">
      <w:pPr>
        <w:autoSpaceDE w:val="0"/>
        <w:autoSpaceDN w:val="0"/>
        <w:adjustRightInd w:val="0"/>
        <w:jc w:val="both"/>
        <w:rPr>
          <w:rFonts w:ascii="Arial" w:hAnsi="Arial" w:cs="Arial"/>
          <w:sz w:val="22"/>
          <w:szCs w:val="22"/>
          <w:u w:val="single"/>
        </w:rPr>
      </w:pPr>
      <w:r w:rsidRPr="00FC7677">
        <w:rPr>
          <w:rFonts w:ascii="Arial" w:hAnsi="Arial" w:cs="Arial"/>
          <w:sz w:val="22"/>
          <w:szCs w:val="22"/>
          <w:u w:val="single"/>
        </w:rPr>
        <w:t>AQD Response 2:</w:t>
      </w:r>
    </w:p>
    <w:p w14:paraId="54553263" w14:textId="55AAD657" w:rsidR="00CA1D59" w:rsidRPr="00CA1D59" w:rsidRDefault="00CA1D59" w:rsidP="006A6AE2">
      <w:pPr>
        <w:autoSpaceDE w:val="0"/>
        <w:autoSpaceDN w:val="0"/>
        <w:adjustRightInd w:val="0"/>
        <w:jc w:val="both"/>
        <w:rPr>
          <w:rFonts w:ascii="Arial" w:hAnsi="Arial" w:cs="Arial"/>
          <w:sz w:val="22"/>
          <w:szCs w:val="22"/>
        </w:rPr>
      </w:pPr>
      <w:r w:rsidRPr="00CA1D59">
        <w:rPr>
          <w:rFonts w:ascii="Arial" w:hAnsi="Arial" w:cs="Arial"/>
          <w:sz w:val="22"/>
          <w:szCs w:val="22"/>
        </w:rPr>
        <w:t xml:space="preserve">According to </w:t>
      </w:r>
      <w:r w:rsidR="008B7D7A">
        <w:rPr>
          <w:rFonts w:ascii="Arial" w:hAnsi="Arial" w:cs="Arial"/>
          <w:sz w:val="22"/>
          <w:szCs w:val="22"/>
        </w:rPr>
        <w:t>§</w:t>
      </w:r>
      <w:proofErr w:type="gramStart"/>
      <w:r w:rsidR="00D34833" w:rsidRPr="00CA1D59">
        <w:rPr>
          <w:rFonts w:ascii="Arial" w:hAnsi="Arial" w:cs="Arial"/>
          <w:sz w:val="22"/>
          <w:szCs w:val="22"/>
        </w:rPr>
        <w:t>60.111b(</w:t>
      </w:r>
      <w:proofErr w:type="gramEnd"/>
      <w:r w:rsidRPr="00CA1D59">
        <w:rPr>
          <w:rFonts w:ascii="Arial" w:hAnsi="Arial" w:cs="Arial"/>
          <w:sz w:val="22"/>
          <w:szCs w:val="22"/>
        </w:rPr>
        <w:t>b) of NSPS, Subpart Kb, this subpart does not apply to storage vessels with a capacity greater than or equal to 151 m</w:t>
      </w:r>
      <w:r w:rsidRPr="00141881">
        <w:rPr>
          <w:rFonts w:ascii="Arial" w:hAnsi="Arial" w:cs="Arial"/>
          <w:sz w:val="22"/>
          <w:szCs w:val="22"/>
          <w:vertAlign w:val="superscript"/>
        </w:rPr>
        <w:t xml:space="preserve">3 </w:t>
      </w:r>
      <w:r w:rsidRPr="00CA1D59">
        <w:rPr>
          <w:rFonts w:ascii="Arial" w:hAnsi="Arial" w:cs="Arial"/>
          <w:sz w:val="22"/>
          <w:szCs w:val="22"/>
        </w:rPr>
        <w:t>storing a liquid with a maximum true vapor pressure less than 3.5 kilopascals (kPa) or with a capacity greater than or equal to 75 m</w:t>
      </w:r>
      <w:r w:rsidRPr="00141881">
        <w:rPr>
          <w:rFonts w:ascii="Arial" w:hAnsi="Arial" w:cs="Arial"/>
          <w:sz w:val="22"/>
          <w:szCs w:val="22"/>
          <w:vertAlign w:val="superscript"/>
        </w:rPr>
        <w:t>3</w:t>
      </w:r>
      <w:r w:rsidRPr="00CA1D59">
        <w:rPr>
          <w:rFonts w:ascii="Arial" w:hAnsi="Arial" w:cs="Arial"/>
          <w:sz w:val="22"/>
          <w:szCs w:val="22"/>
        </w:rPr>
        <w:t xml:space="preserve"> but less than 151 m</w:t>
      </w:r>
      <w:r w:rsidRPr="00141881">
        <w:rPr>
          <w:rFonts w:ascii="Arial" w:hAnsi="Arial" w:cs="Arial"/>
          <w:sz w:val="22"/>
          <w:szCs w:val="22"/>
          <w:vertAlign w:val="superscript"/>
        </w:rPr>
        <w:t>3</w:t>
      </w:r>
      <w:r w:rsidRPr="00CA1D59">
        <w:rPr>
          <w:rFonts w:ascii="Arial" w:hAnsi="Arial" w:cs="Arial"/>
          <w:sz w:val="22"/>
          <w:szCs w:val="22"/>
        </w:rPr>
        <w:t xml:space="preserve"> storing a liquid with a maximum true vapor pressure less than 15.0 kPa.   For EUTANK57, the maximum true vapor pressure is less than 3.5 kPa (0.51 psia).</w:t>
      </w:r>
    </w:p>
    <w:p w14:paraId="637AE5F1" w14:textId="77777777" w:rsidR="00CA1D59" w:rsidRPr="00CA1D59" w:rsidRDefault="00CA1D59" w:rsidP="00CA1D59">
      <w:pPr>
        <w:autoSpaceDE w:val="0"/>
        <w:autoSpaceDN w:val="0"/>
        <w:adjustRightInd w:val="0"/>
        <w:rPr>
          <w:rFonts w:ascii="Arial" w:hAnsi="Arial" w:cs="Arial"/>
          <w:sz w:val="22"/>
          <w:szCs w:val="22"/>
        </w:rPr>
      </w:pPr>
    </w:p>
    <w:p w14:paraId="7CD4308E" w14:textId="0C0C09E9" w:rsidR="00CA1D59" w:rsidRPr="00CA1D59" w:rsidRDefault="008B7D7A" w:rsidP="006A6AE2">
      <w:pPr>
        <w:autoSpaceDE w:val="0"/>
        <w:autoSpaceDN w:val="0"/>
        <w:adjustRightInd w:val="0"/>
        <w:jc w:val="both"/>
        <w:rPr>
          <w:rFonts w:ascii="Arial" w:hAnsi="Arial" w:cs="Arial"/>
          <w:sz w:val="22"/>
          <w:szCs w:val="22"/>
        </w:rPr>
      </w:pPr>
      <w:r>
        <w:rPr>
          <w:rFonts w:ascii="Arial" w:hAnsi="Arial" w:cs="Arial"/>
          <w:sz w:val="22"/>
          <w:szCs w:val="22"/>
        </w:rPr>
        <w:t>§</w:t>
      </w:r>
      <w:r w:rsidR="00CA1D59" w:rsidRPr="00CA1D59">
        <w:rPr>
          <w:rFonts w:ascii="Arial" w:hAnsi="Arial" w:cs="Arial"/>
          <w:sz w:val="22"/>
          <w:szCs w:val="22"/>
        </w:rPr>
        <w:t>60.111b of NSPS, Subpart Kb defines "</w:t>
      </w:r>
      <w:r w:rsidR="00D34833">
        <w:rPr>
          <w:rFonts w:ascii="Arial" w:hAnsi="Arial" w:cs="Arial"/>
          <w:sz w:val="22"/>
          <w:szCs w:val="22"/>
        </w:rPr>
        <w:t>M</w:t>
      </w:r>
      <w:r w:rsidR="00CA1D59" w:rsidRPr="00CA1D59">
        <w:rPr>
          <w:rFonts w:ascii="Arial" w:hAnsi="Arial" w:cs="Arial"/>
          <w:sz w:val="22"/>
          <w:szCs w:val="22"/>
        </w:rPr>
        <w:t>aximum true vapor pressure" as, in part, "the equilibrium partial pressure exerted by the stored Volatile Organic Liquid (VOL) at the temperature equal to the highest calendar-month average of VOL storage temperature for VOL's stored above or below the ambient temperature or at the local maximum monthly average temperature, as reported by the National Weather Service for VOL's stored at ambient temperatures."</w:t>
      </w:r>
    </w:p>
    <w:p w14:paraId="7357A7E7" w14:textId="77777777" w:rsidR="00CA1D59" w:rsidRPr="00CA1D59" w:rsidRDefault="00CA1D59" w:rsidP="006A6AE2">
      <w:pPr>
        <w:autoSpaceDE w:val="0"/>
        <w:autoSpaceDN w:val="0"/>
        <w:adjustRightInd w:val="0"/>
        <w:jc w:val="both"/>
        <w:rPr>
          <w:rFonts w:ascii="Arial" w:hAnsi="Arial" w:cs="Arial"/>
          <w:sz w:val="22"/>
          <w:szCs w:val="22"/>
        </w:rPr>
      </w:pPr>
    </w:p>
    <w:p w14:paraId="04D12D8D" w14:textId="734BC9DB" w:rsidR="00CA1D59" w:rsidRDefault="00CA1D59" w:rsidP="006A6AE2">
      <w:pPr>
        <w:autoSpaceDE w:val="0"/>
        <w:autoSpaceDN w:val="0"/>
        <w:adjustRightInd w:val="0"/>
        <w:jc w:val="both"/>
        <w:rPr>
          <w:rFonts w:ascii="Arial" w:hAnsi="Arial" w:cs="Arial"/>
          <w:sz w:val="22"/>
          <w:szCs w:val="22"/>
        </w:rPr>
      </w:pPr>
      <w:r w:rsidRPr="00CA1D59">
        <w:rPr>
          <w:rFonts w:ascii="Arial" w:hAnsi="Arial" w:cs="Arial"/>
          <w:sz w:val="22"/>
          <w:szCs w:val="22"/>
        </w:rPr>
        <w:t xml:space="preserve">The types of material stored in EUTANK57 are jet kerosene or distillate fuel oil No. 2.  These volatile organic liquids are stored at ambient temperatures. </w:t>
      </w:r>
      <w:r w:rsidR="00824233">
        <w:rPr>
          <w:rFonts w:ascii="Arial" w:hAnsi="Arial" w:cs="Arial"/>
          <w:sz w:val="22"/>
          <w:szCs w:val="22"/>
        </w:rPr>
        <w:t xml:space="preserve"> </w:t>
      </w:r>
      <w:r w:rsidRPr="00CA1D59">
        <w:rPr>
          <w:rFonts w:ascii="Arial" w:hAnsi="Arial" w:cs="Arial"/>
          <w:sz w:val="22"/>
          <w:szCs w:val="22"/>
        </w:rPr>
        <w:t>According to the procedure specified in</w:t>
      </w:r>
      <w:r w:rsidR="00D34833">
        <w:rPr>
          <w:rFonts w:ascii="Arial" w:hAnsi="Arial" w:cs="Arial"/>
          <w:sz w:val="22"/>
          <w:szCs w:val="22"/>
        </w:rPr>
        <w:t xml:space="preserve"> </w:t>
      </w:r>
      <w:r w:rsidR="008B7D7A" w:rsidRPr="008B7D7A">
        <w:rPr>
          <w:rFonts w:ascii="Arial" w:hAnsi="Arial" w:cs="Arial"/>
          <w:sz w:val="22"/>
          <w:szCs w:val="22"/>
        </w:rPr>
        <w:t>§</w:t>
      </w:r>
      <w:proofErr w:type="gramStart"/>
      <w:r w:rsidR="00D34833">
        <w:rPr>
          <w:rFonts w:ascii="Arial" w:hAnsi="Arial" w:cs="Arial"/>
          <w:sz w:val="22"/>
          <w:szCs w:val="22"/>
        </w:rPr>
        <w:t>60.116b(</w:t>
      </w:r>
      <w:proofErr w:type="gramEnd"/>
      <w:r w:rsidR="00D34833">
        <w:rPr>
          <w:rFonts w:ascii="Arial" w:hAnsi="Arial" w:cs="Arial"/>
          <w:sz w:val="22"/>
          <w:szCs w:val="22"/>
        </w:rPr>
        <w:t>e)(1) of</w:t>
      </w:r>
      <w:r w:rsidRPr="00CA1D59">
        <w:rPr>
          <w:rFonts w:ascii="Arial" w:hAnsi="Arial" w:cs="Arial"/>
          <w:sz w:val="22"/>
          <w:szCs w:val="22"/>
        </w:rPr>
        <w:t xml:space="preserve"> Part 60, Subpart Kb, the vapor pressure sh</w:t>
      </w:r>
      <w:r w:rsidR="00066F69">
        <w:rPr>
          <w:rFonts w:ascii="Arial" w:hAnsi="Arial" w:cs="Arial"/>
          <w:sz w:val="22"/>
          <w:szCs w:val="22"/>
        </w:rPr>
        <w:t>all</w:t>
      </w:r>
      <w:r w:rsidRPr="00CA1D59">
        <w:rPr>
          <w:rFonts w:ascii="Arial" w:hAnsi="Arial" w:cs="Arial"/>
          <w:sz w:val="22"/>
          <w:szCs w:val="22"/>
        </w:rPr>
        <w:t xml:space="preserve"> be calculated using the local maximum monthly average temperature as reported by the National Weather Service. </w:t>
      </w:r>
      <w:r w:rsidR="00066F69">
        <w:rPr>
          <w:rFonts w:ascii="Arial" w:hAnsi="Arial" w:cs="Arial"/>
          <w:sz w:val="22"/>
          <w:szCs w:val="22"/>
        </w:rPr>
        <w:t xml:space="preserve"> </w:t>
      </w:r>
      <w:r w:rsidRPr="00CA1D59">
        <w:rPr>
          <w:rFonts w:ascii="Arial" w:hAnsi="Arial" w:cs="Arial"/>
          <w:sz w:val="22"/>
          <w:szCs w:val="22"/>
        </w:rPr>
        <w:t>EPA’s AP-42, Chapter 7</w:t>
      </w:r>
      <w:r w:rsidR="00D90B5C">
        <w:rPr>
          <w:rFonts w:ascii="Arial" w:hAnsi="Arial" w:cs="Arial"/>
          <w:sz w:val="22"/>
          <w:szCs w:val="22"/>
        </w:rPr>
        <w:t>.1</w:t>
      </w:r>
      <w:r w:rsidR="00351F50" w:rsidRPr="00CA1D59">
        <w:rPr>
          <w:rFonts w:ascii="Arial" w:hAnsi="Arial" w:cs="Arial"/>
          <w:sz w:val="22"/>
          <w:szCs w:val="22"/>
        </w:rPr>
        <w:t>,</w:t>
      </w:r>
      <w:r w:rsidR="00351F50">
        <w:rPr>
          <w:rFonts w:ascii="Arial" w:hAnsi="Arial" w:cs="Arial"/>
          <w:sz w:val="22"/>
          <w:szCs w:val="22"/>
        </w:rPr>
        <w:t xml:space="preserve"> Storage</w:t>
      </w:r>
      <w:r w:rsidR="00D90B5C">
        <w:rPr>
          <w:rFonts w:ascii="Arial" w:hAnsi="Arial" w:cs="Arial"/>
          <w:sz w:val="22"/>
          <w:szCs w:val="22"/>
        </w:rPr>
        <w:t xml:space="preserve"> of Organic Liquids, November 2006</w:t>
      </w:r>
      <w:r w:rsidR="00186EF6">
        <w:rPr>
          <w:rFonts w:ascii="Arial" w:hAnsi="Arial" w:cs="Arial"/>
          <w:sz w:val="22"/>
          <w:szCs w:val="22"/>
        </w:rPr>
        <w:t xml:space="preserve"> edition</w:t>
      </w:r>
      <w:r w:rsidR="00A6277A">
        <w:rPr>
          <w:rFonts w:ascii="Arial" w:hAnsi="Arial" w:cs="Arial"/>
          <w:sz w:val="22"/>
          <w:szCs w:val="22"/>
        </w:rPr>
        <w:t>,</w:t>
      </w:r>
      <w:r w:rsidR="00066F69">
        <w:rPr>
          <w:rFonts w:ascii="Arial" w:hAnsi="Arial" w:cs="Arial"/>
          <w:sz w:val="22"/>
          <w:szCs w:val="22"/>
        </w:rPr>
        <w:t xml:space="preserve"> contains equations and methods for calculating the maximum true vapor pressure. For example, the maximum true vapor pressure may be determined by</w:t>
      </w:r>
      <w:r w:rsidR="00617114">
        <w:rPr>
          <w:rFonts w:ascii="Arial" w:hAnsi="Arial" w:cs="Arial"/>
          <w:sz w:val="22"/>
          <w:szCs w:val="22"/>
        </w:rPr>
        <w:t xml:space="preserve"> interpolating</w:t>
      </w:r>
      <w:r w:rsidR="00351F50">
        <w:rPr>
          <w:rFonts w:ascii="Arial" w:hAnsi="Arial" w:cs="Arial"/>
          <w:sz w:val="22"/>
          <w:szCs w:val="22"/>
        </w:rPr>
        <w:t xml:space="preserve"> the data in </w:t>
      </w:r>
      <w:r w:rsidR="00527322">
        <w:rPr>
          <w:rFonts w:ascii="Arial" w:hAnsi="Arial" w:cs="Arial"/>
          <w:sz w:val="22"/>
          <w:szCs w:val="22"/>
        </w:rPr>
        <w:t xml:space="preserve">Chapter 7.1, </w:t>
      </w:r>
      <w:r w:rsidR="00351F50" w:rsidRPr="00351F50">
        <w:rPr>
          <w:rFonts w:ascii="Arial" w:hAnsi="Arial" w:cs="Arial"/>
          <w:sz w:val="22"/>
          <w:szCs w:val="22"/>
        </w:rPr>
        <w:t>Table 7.1-2</w:t>
      </w:r>
      <w:r w:rsidR="00A6277A">
        <w:rPr>
          <w:rFonts w:ascii="Arial" w:hAnsi="Arial" w:cs="Arial"/>
          <w:sz w:val="22"/>
          <w:szCs w:val="22"/>
        </w:rPr>
        <w:t>,</w:t>
      </w:r>
      <w:r w:rsidR="00351F50">
        <w:rPr>
          <w:rFonts w:ascii="Arial" w:hAnsi="Arial" w:cs="Arial"/>
          <w:sz w:val="22"/>
          <w:szCs w:val="22"/>
        </w:rPr>
        <w:t xml:space="preserve"> </w:t>
      </w:r>
      <w:r w:rsidR="00527322">
        <w:rPr>
          <w:rFonts w:ascii="Arial" w:hAnsi="Arial" w:cs="Arial"/>
          <w:sz w:val="22"/>
          <w:szCs w:val="22"/>
        </w:rPr>
        <w:t>based upon</w:t>
      </w:r>
      <w:r w:rsidR="00351F50">
        <w:rPr>
          <w:rFonts w:ascii="Arial" w:hAnsi="Arial" w:cs="Arial"/>
          <w:sz w:val="22"/>
          <w:szCs w:val="22"/>
        </w:rPr>
        <w:t xml:space="preserve"> the maximum average liquid surface temperature.</w:t>
      </w:r>
      <w:r w:rsidR="00A65768">
        <w:rPr>
          <w:rFonts w:ascii="Arial" w:hAnsi="Arial" w:cs="Arial"/>
          <w:sz w:val="22"/>
          <w:szCs w:val="22"/>
        </w:rPr>
        <w:t xml:space="preserve"> </w:t>
      </w:r>
      <w:r w:rsidR="00527322">
        <w:rPr>
          <w:rFonts w:ascii="Arial" w:hAnsi="Arial" w:cs="Arial"/>
          <w:sz w:val="22"/>
          <w:szCs w:val="22"/>
        </w:rPr>
        <w:t xml:space="preserve"> </w:t>
      </w:r>
      <w:r w:rsidR="00186EF6">
        <w:rPr>
          <w:rFonts w:ascii="Arial" w:hAnsi="Arial" w:cs="Arial"/>
          <w:sz w:val="22"/>
          <w:szCs w:val="22"/>
        </w:rPr>
        <w:t xml:space="preserve">Please note that </w:t>
      </w:r>
      <w:r w:rsidR="00A65768">
        <w:rPr>
          <w:rFonts w:ascii="Arial" w:hAnsi="Arial" w:cs="Arial"/>
          <w:sz w:val="22"/>
          <w:szCs w:val="22"/>
        </w:rPr>
        <w:t xml:space="preserve">this table </w:t>
      </w:r>
      <w:r w:rsidR="00BB4D5E">
        <w:rPr>
          <w:rFonts w:ascii="Arial" w:hAnsi="Arial" w:cs="Arial"/>
          <w:sz w:val="22"/>
          <w:szCs w:val="22"/>
        </w:rPr>
        <w:t>indicates</w:t>
      </w:r>
      <w:r w:rsidR="00A65768">
        <w:rPr>
          <w:rFonts w:ascii="Arial" w:hAnsi="Arial" w:cs="Arial"/>
          <w:sz w:val="22"/>
          <w:szCs w:val="22"/>
        </w:rPr>
        <w:t xml:space="preserve"> that </w:t>
      </w:r>
      <w:r w:rsidR="00527322">
        <w:rPr>
          <w:rFonts w:ascii="Arial" w:hAnsi="Arial" w:cs="Arial"/>
          <w:sz w:val="22"/>
          <w:szCs w:val="22"/>
        </w:rPr>
        <w:t xml:space="preserve">the </w:t>
      </w:r>
      <w:r w:rsidR="00A65768">
        <w:rPr>
          <w:rFonts w:ascii="Arial" w:hAnsi="Arial" w:cs="Arial"/>
          <w:sz w:val="22"/>
          <w:szCs w:val="22"/>
        </w:rPr>
        <w:t>maximum true vapor pressure at 100</w:t>
      </w:r>
      <m:oMath>
        <m:r>
          <w:rPr>
            <w:rFonts w:ascii="Cambria Math" w:hAnsi="Cambria Math" w:cs="Arial"/>
            <w:sz w:val="22"/>
            <w:szCs w:val="22"/>
          </w:rPr>
          <m:t>°</m:t>
        </m:r>
      </m:oMath>
      <w:r w:rsidR="00BB4D5E">
        <w:rPr>
          <w:rFonts w:ascii="Arial" w:hAnsi="Arial" w:cs="Arial"/>
          <w:sz w:val="22"/>
          <w:szCs w:val="22"/>
        </w:rPr>
        <w:t>F is well below 0.5 psia for the</w:t>
      </w:r>
      <w:r w:rsidR="00A65768">
        <w:rPr>
          <w:rFonts w:ascii="Arial" w:hAnsi="Arial" w:cs="Arial"/>
          <w:sz w:val="22"/>
          <w:szCs w:val="22"/>
        </w:rPr>
        <w:t> storage of jet kerosene</w:t>
      </w:r>
      <w:r w:rsidR="00BB4D5E">
        <w:rPr>
          <w:rFonts w:ascii="Arial" w:hAnsi="Arial" w:cs="Arial"/>
          <w:sz w:val="22"/>
          <w:szCs w:val="22"/>
        </w:rPr>
        <w:t xml:space="preserve"> (0.029 psia) </w:t>
      </w:r>
      <w:r w:rsidR="00A65768">
        <w:rPr>
          <w:rFonts w:ascii="Arial" w:hAnsi="Arial" w:cs="Arial"/>
          <w:sz w:val="22"/>
          <w:szCs w:val="22"/>
        </w:rPr>
        <w:t>or distillate fuel oi</w:t>
      </w:r>
      <w:r w:rsidR="00BB4D5E">
        <w:rPr>
          <w:rFonts w:ascii="Arial" w:hAnsi="Arial" w:cs="Arial"/>
          <w:sz w:val="22"/>
          <w:szCs w:val="22"/>
        </w:rPr>
        <w:t xml:space="preserve">l No. 2 (0.022 psia). </w:t>
      </w:r>
      <w:r w:rsidRPr="00CA1D59">
        <w:rPr>
          <w:rFonts w:ascii="Arial" w:hAnsi="Arial" w:cs="Arial"/>
          <w:sz w:val="22"/>
          <w:szCs w:val="22"/>
        </w:rPr>
        <w:t xml:space="preserve"> </w:t>
      </w:r>
      <w:r w:rsidR="00186EF6">
        <w:rPr>
          <w:rFonts w:ascii="Arial" w:hAnsi="Arial" w:cs="Arial"/>
          <w:sz w:val="22"/>
          <w:szCs w:val="22"/>
        </w:rPr>
        <w:t>Therefore, the maximum true vapor pressure</w:t>
      </w:r>
      <w:r w:rsidR="00066F69">
        <w:rPr>
          <w:rFonts w:ascii="Arial" w:hAnsi="Arial" w:cs="Arial"/>
          <w:sz w:val="22"/>
          <w:szCs w:val="22"/>
        </w:rPr>
        <w:t xml:space="preserve"> for EUTANK57</w:t>
      </w:r>
      <w:r w:rsidR="00186EF6">
        <w:rPr>
          <w:rFonts w:ascii="Arial" w:hAnsi="Arial" w:cs="Arial"/>
          <w:sz w:val="22"/>
          <w:szCs w:val="22"/>
        </w:rPr>
        <w:t xml:space="preserve"> at normal </w:t>
      </w:r>
      <w:r w:rsidR="00824233">
        <w:rPr>
          <w:rFonts w:ascii="Arial" w:hAnsi="Arial" w:cs="Arial"/>
          <w:sz w:val="22"/>
          <w:szCs w:val="22"/>
        </w:rPr>
        <w:t>operating conditions will not</w:t>
      </w:r>
      <w:r w:rsidR="00186EF6">
        <w:rPr>
          <w:rFonts w:ascii="Arial" w:hAnsi="Arial" w:cs="Arial"/>
          <w:sz w:val="22"/>
          <w:szCs w:val="22"/>
        </w:rPr>
        <w:t xml:space="preserve"> exceed 0.5 psia.</w:t>
      </w:r>
    </w:p>
    <w:p w14:paraId="659C5AFE" w14:textId="77777777" w:rsidR="00186EF6" w:rsidRDefault="00186EF6" w:rsidP="006A6AE2">
      <w:pPr>
        <w:autoSpaceDE w:val="0"/>
        <w:autoSpaceDN w:val="0"/>
        <w:adjustRightInd w:val="0"/>
        <w:jc w:val="both"/>
        <w:rPr>
          <w:rFonts w:ascii="Arial" w:hAnsi="Arial" w:cs="Arial"/>
          <w:sz w:val="22"/>
          <w:szCs w:val="22"/>
        </w:rPr>
      </w:pPr>
    </w:p>
    <w:p w14:paraId="3A5BBD3B" w14:textId="18C0158C" w:rsidR="00186EF6" w:rsidRPr="00CA1D59" w:rsidRDefault="00186EF6" w:rsidP="006A6AE2">
      <w:pPr>
        <w:autoSpaceDE w:val="0"/>
        <w:autoSpaceDN w:val="0"/>
        <w:adjustRightInd w:val="0"/>
        <w:jc w:val="both"/>
        <w:rPr>
          <w:rFonts w:ascii="Arial" w:hAnsi="Arial" w:cs="Arial"/>
          <w:sz w:val="22"/>
          <w:szCs w:val="22"/>
        </w:rPr>
      </w:pPr>
      <w:r>
        <w:rPr>
          <w:rFonts w:ascii="Arial" w:hAnsi="Arial" w:cs="Arial"/>
          <w:sz w:val="22"/>
          <w:szCs w:val="22"/>
        </w:rPr>
        <w:t xml:space="preserve">However, to address this comment, </w:t>
      </w:r>
      <w:r w:rsidR="00066F69">
        <w:rPr>
          <w:rFonts w:ascii="Arial" w:hAnsi="Arial" w:cs="Arial"/>
          <w:sz w:val="22"/>
          <w:szCs w:val="22"/>
        </w:rPr>
        <w:t>t</w:t>
      </w:r>
      <w:r w:rsidR="00BB0082">
        <w:rPr>
          <w:rFonts w:ascii="Arial" w:hAnsi="Arial" w:cs="Arial"/>
          <w:sz w:val="22"/>
          <w:szCs w:val="22"/>
        </w:rPr>
        <w:t>he</w:t>
      </w:r>
      <w:r w:rsidR="00EB2856">
        <w:rPr>
          <w:rFonts w:ascii="Arial" w:hAnsi="Arial" w:cs="Arial"/>
          <w:sz w:val="22"/>
          <w:szCs w:val="22"/>
        </w:rPr>
        <w:t xml:space="preserve"> AQD</w:t>
      </w:r>
      <w:r>
        <w:rPr>
          <w:rFonts w:ascii="Arial" w:hAnsi="Arial" w:cs="Arial"/>
          <w:sz w:val="22"/>
          <w:szCs w:val="22"/>
        </w:rPr>
        <w:t xml:space="preserve"> has clarified </w:t>
      </w:r>
      <w:r w:rsidR="00824233" w:rsidRPr="00824233">
        <w:rPr>
          <w:rFonts w:ascii="Arial" w:hAnsi="Arial" w:cs="Arial"/>
          <w:sz w:val="22"/>
          <w:szCs w:val="22"/>
        </w:rPr>
        <w:t>in SC V1.2</w:t>
      </w:r>
      <w:r w:rsidR="00824233">
        <w:rPr>
          <w:rFonts w:ascii="Arial" w:hAnsi="Arial" w:cs="Arial"/>
          <w:sz w:val="22"/>
          <w:szCs w:val="22"/>
        </w:rPr>
        <w:t xml:space="preserve"> </w:t>
      </w:r>
      <w:r>
        <w:rPr>
          <w:rFonts w:ascii="Arial" w:hAnsi="Arial" w:cs="Arial"/>
          <w:sz w:val="22"/>
          <w:szCs w:val="22"/>
        </w:rPr>
        <w:t xml:space="preserve">the </w:t>
      </w:r>
      <w:r w:rsidR="00824233">
        <w:rPr>
          <w:rFonts w:ascii="Arial" w:hAnsi="Arial" w:cs="Arial"/>
          <w:sz w:val="22"/>
          <w:szCs w:val="22"/>
        </w:rPr>
        <w:t>methodology</w:t>
      </w:r>
      <w:r>
        <w:rPr>
          <w:rFonts w:ascii="Arial" w:hAnsi="Arial" w:cs="Arial"/>
          <w:sz w:val="22"/>
          <w:szCs w:val="22"/>
        </w:rPr>
        <w:t xml:space="preserve"> for determining or calculating the true vapor pressure.</w:t>
      </w:r>
      <w:r w:rsidR="00824233">
        <w:rPr>
          <w:rFonts w:ascii="Arial" w:hAnsi="Arial" w:cs="Arial"/>
          <w:sz w:val="22"/>
          <w:szCs w:val="22"/>
        </w:rPr>
        <w:t xml:space="preserve">  </w:t>
      </w:r>
    </w:p>
    <w:p w14:paraId="034E664B" w14:textId="7A6474BB" w:rsidR="000A5CFE" w:rsidRPr="00FC7677" w:rsidRDefault="00CA1D59" w:rsidP="00617114">
      <w:pPr>
        <w:autoSpaceDE w:val="0"/>
        <w:autoSpaceDN w:val="0"/>
        <w:adjustRightInd w:val="0"/>
        <w:rPr>
          <w:rFonts w:ascii="Arial" w:hAnsi="Arial" w:cs="Arial"/>
          <w:sz w:val="22"/>
          <w:szCs w:val="22"/>
        </w:rPr>
      </w:pPr>
      <w:r w:rsidRPr="00CA1D59">
        <w:rPr>
          <w:rFonts w:ascii="Arial" w:hAnsi="Arial" w:cs="Arial"/>
          <w:sz w:val="22"/>
          <w:szCs w:val="22"/>
        </w:rPr>
        <w:t xml:space="preserve"> </w:t>
      </w:r>
    </w:p>
    <w:p w14:paraId="71B70730" w14:textId="77777777" w:rsidR="00780A7A" w:rsidRPr="00FC7677" w:rsidRDefault="00780A7A" w:rsidP="00B32E97">
      <w:pPr>
        <w:autoSpaceDE w:val="0"/>
        <w:autoSpaceDN w:val="0"/>
        <w:adjustRightInd w:val="0"/>
        <w:jc w:val="both"/>
        <w:rPr>
          <w:rFonts w:ascii="Arial" w:hAnsi="Arial" w:cs="Arial"/>
          <w:sz w:val="22"/>
          <w:szCs w:val="22"/>
          <w:u w:val="single"/>
        </w:rPr>
      </w:pPr>
      <w:r w:rsidRPr="00FC7677">
        <w:rPr>
          <w:rFonts w:ascii="Arial" w:hAnsi="Arial" w:cs="Arial"/>
          <w:sz w:val="22"/>
          <w:szCs w:val="22"/>
          <w:u w:val="single"/>
        </w:rPr>
        <w:t>EPA Comment 3:</w:t>
      </w:r>
    </w:p>
    <w:p w14:paraId="51119D34" w14:textId="546981AF" w:rsidR="008B7D7A" w:rsidRDefault="00780A7A" w:rsidP="006A6AE2">
      <w:pPr>
        <w:autoSpaceDE w:val="0"/>
        <w:autoSpaceDN w:val="0"/>
        <w:adjustRightInd w:val="0"/>
        <w:jc w:val="both"/>
        <w:rPr>
          <w:rFonts w:ascii="Arial" w:hAnsi="Arial" w:cs="Arial"/>
          <w:sz w:val="22"/>
          <w:szCs w:val="22"/>
        </w:rPr>
      </w:pPr>
      <w:r w:rsidRPr="00FC7677">
        <w:rPr>
          <w:rFonts w:ascii="Arial" w:hAnsi="Arial" w:cs="Arial"/>
          <w:sz w:val="22"/>
          <w:szCs w:val="22"/>
        </w:rPr>
        <w:t>EULOADRACK, SC 111.4(b)</w:t>
      </w:r>
      <w:r w:rsidR="000479AD">
        <w:rPr>
          <w:rFonts w:ascii="Arial" w:hAnsi="Arial" w:cs="Arial"/>
          <w:sz w:val="22"/>
          <w:szCs w:val="22"/>
        </w:rPr>
        <w:t xml:space="preserve"> [sic]</w:t>
      </w:r>
      <w:r w:rsidRPr="00FC7677">
        <w:rPr>
          <w:rFonts w:ascii="Arial" w:hAnsi="Arial" w:cs="Arial"/>
          <w:sz w:val="22"/>
          <w:szCs w:val="22"/>
        </w:rPr>
        <w:t>, requires the permittee to notify the owner or operator</w:t>
      </w:r>
      <w:r w:rsidR="00C24CE7">
        <w:rPr>
          <w:rFonts w:ascii="Arial" w:hAnsi="Arial" w:cs="Arial"/>
          <w:sz w:val="22"/>
          <w:szCs w:val="22"/>
        </w:rPr>
        <w:t xml:space="preserve"> </w:t>
      </w:r>
      <w:r w:rsidRPr="00FC7677">
        <w:rPr>
          <w:rFonts w:ascii="Arial" w:hAnsi="Arial" w:cs="Arial"/>
          <w:sz w:val="22"/>
          <w:szCs w:val="22"/>
        </w:rPr>
        <w:t>of non-vapor-tight gasoline tank trucks loaded at the facility within three weeks after</w:t>
      </w:r>
      <w:r w:rsidR="00C24CE7">
        <w:rPr>
          <w:rFonts w:ascii="Arial" w:hAnsi="Arial" w:cs="Arial"/>
          <w:sz w:val="22"/>
          <w:szCs w:val="22"/>
        </w:rPr>
        <w:t xml:space="preserve"> </w:t>
      </w:r>
      <w:r w:rsidRPr="00FC7677">
        <w:rPr>
          <w:rFonts w:ascii="Arial" w:hAnsi="Arial" w:cs="Arial"/>
          <w:sz w:val="22"/>
          <w:szCs w:val="22"/>
        </w:rPr>
        <w:t>the loading has occurred. SC 111.4(b)</w:t>
      </w:r>
      <w:r w:rsidR="000479AD">
        <w:rPr>
          <w:rFonts w:ascii="Arial" w:hAnsi="Arial" w:cs="Arial"/>
          <w:sz w:val="22"/>
          <w:szCs w:val="22"/>
        </w:rPr>
        <w:t xml:space="preserve"> [sic]</w:t>
      </w:r>
      <w:r w:rsidRPr="00FC7677">
        <w:rPr>
          <w:rFonts w:ascii="Arial" w:hAnsi="Arial" w:cs="Arial"/>
          <w:sz w:val="22"/>
          <w:szCs w:val="22"/>
        </w:rPr>
        <w:t xml:space="preserve"> cites 40 C.F.R. §60.502(e</w:t>
      </w:r>
      <w:proofErr w:type="gramStart"/>
      <w:r w:rsidRPr="00FC7677">
        <w:rPr>
          <w:rFonts w:ascii="Arial" w:hAnsi="Arial" w:cs="Arial"/>
          <w:sz w:val="22"/>
          <w:szCs w:val="22"/>
        </w:rPr>
        <w:t>)(</w:t>
      </w:r>
      <w:proofErr w:type="gramEnd"/>
      <w:r w:rsidRPr="00FC7677">
        <w:rPr>
          <w:rFonts w:ascii="Arial" w:hAnsi="Arial" w:cs="Arial"/>
          <w:sz w:val="22"/>
          <w:szCs w:val="22"/>
        </w:rPr>
        <w:t>4) as the applicable</w:t>
      </w:r>
      <w:r w:rsidR="00C24CE7">
        <w:rPr>
          <w:rFonts w:ascii="Arial" w:hAnsi="Arial" w:cs="Arial"/>
          <w:sz w:val="22"/>
          <w:szCs w:val="22"/>
        </w:rPr>
        <w:t xml:space="preserve"> </w:t>
      </w:r>
      <w:r w:rsidRPr="00FC7677">
        <w:rPr>
          <w:rFonts w:ascii="Arial" w:hAnsi="Arial" w:cs="Arial"/>
          <w:sz w:val="22"/>
          <w:szCs w:val="22"/>
        </w:rPr>
        <w:t xml:space="preserve">requirement. </w:t>
      </w:r>
      <w:r w:rsidR="008B7D7A">
        <w:rPr>
          <w:rFonts w:ascii="Arial" w:hAnsi="Arial" w:cs="Arial"/>
          <w:sz w:val="22"/>
          <w:szCs w:val="22"/>
        </w:rPr>
        <w:t xml:space="preserve"> </w:t>
      </w:r>
      <w:r w:rsidRPr="00FC7677">
        <w:rPr>
          <w:rFonts w:ascii="Arial" w:hAnsi="Arial" w:cs="Arial"/>
          <w:sz w:val="22"/>
          <w:szCs w:val="22"/>
        </w:rPr>
        <w:t>However, 40 C.F.R. §60.502(e)(4) requires the permittee to notify the</w:t>
      </w:r>
      <w:r w:rsidR="00C24CE7">
        <w:rPr>
          <w:rFonts w:ascii="Arial" w:hAnsi="Arial" w:cs="Arial"/>
          <w:sz w:val="22"/>
          <w:szCs w:val="22"/>
        </w:rPr>
        <w:t xml:space="preserve"> </w:t>
      </w:r>
      <w:r w:rsidRPr="00FC7677">
        <w:rPr>
          <w:rFonts w:ascii="Arial" w:hAnsi="Arial" w:cs="Arial"/>
          <w:sz w:val="22"/>
          <w:szCs w:val="22"/>
        </w:rPr>
        <w:t>owner or operator of non-vapor-tight gasoline tank trucks within one week of the</w:t>
      </w:r>
      <w:r w:rsidR="00C24CE7">
        <w:rPr>
          <w:rFonts w:ascii="Arial" w:hAnsi="Arial" w:cs="Arial"/>
          <w:sz w:val="22"/>
          <w:szCs w:val="22"/>
        </w:rPr>
        <w:t xml:space="preserve"> </w:t>
      </w:r>
      <w:r w:rsidRPr="00FC7677">
        <w:rPr>
          <w:rFonts w:ascii="Arial" w:hAnsi="Arial" w:cs="Arial"/>
          <w:sz w:val="22"/>
          <w:szCs w:val="22"/>
        </w:rPr>
        <w:t>documentation cross-check required in SC 111.4(c)</w:t>
      </w:r>
      <w:r w:rsidR="000479AD">
        <w:rPr>
          <w:rFonts w:ascii="Arial" w:hAnsi="Arial" w:cs="Arial"/>
          <w:sz w:val="22"/>
          <w:szCs w:val="22"/>
        </w:rPr>
        <w:t xml:space="preserve"> [sic]</w:t>
      </w:r>
      <w:r w:rsidRPr="00FC7677">
        <w:rPr>
          <w:rFonts w:ascii="Arial" w:hAnsi="Arial" w:cs="Arial"/>
          <w:sz w:val="22"/>
          <w:szCs w:val="22"/>
        </w:rPr>
        <w:t xml:space="preserve"> and 40 C.F.R. </w:t>
      </w:r>
    </w:p>
    <w:p w14:paraId="159BA245" w14:textId="4E239077" w:rsidR="00780A7A" w:rsidRPr="00FC7677" w:rsidRDefault="00780A7A" w:rsidP="006A6AE2">
      <w:pPr>
        <w:autoSpaceDE w:val="0"/>
        <w:autoSpaceDN w:val="0"/>
        <w:adjustRightInd w:val="0"/>
        <w:jc w:val="both"/>
        <w:rPr>
          <w:rFonts w:ascii="Arial" w:hAnsi="Arial" w:cs="Arial"/>
          <w:sz w:val="22"/>
          <w:szCs w:val="22"/>
        </w:rPr>
      </w:pPr>
      <w:r w:rsidRPr="00FC7677">
        <w:rPr>
          <w:rFonts w:ascii="Arial" w:hAnsi="Arial" w:cs="Arial"/>
          <w:sz w:val="22"/>
          <w:szCs w:val="22"/>
        </w:rPr>
        <w:t>§60.502(e</w:t>
      </w:r>
      <w:proofErr w:type="gramStart"/>
      <w:r w:rsidRPr="00FC7677">
        <w:rPr>
          <w:rFonts w:ascii="Arial" w:hAnsi="Arial" w:cs="Arial"/>
          <w:sz w:val="22"/>
          <w:szCs w:val="22"/>
        </w:rPr>
        <w:t>)(</w:t>
      </w:r>
      <w:proofErr w:type="gramEnd"/>
      <w:r w:rsidRPr="00FC7677">
        <w:rPr>
          <w:rFonts w:ascii="Arial" w:hAnsi="Arial" w:cs="Arial"/>
          <w:sz w:val="22"/>
          <w:szCs w:val="22"/>
        </w:rPr>
        <w:t>3).</w:t>
      </w:r>
    </w:p>
    <w:p w14:paraId="0EACF5C7" w14:textId="77777777" w:rsidR="00780A7A" w:rsidRPr="00FC7677" w:rsidRDefault="00780A7A" w:rsidP="00780A7A">
      <w:pPr>
        <w:autoSpaceDE w:val="0"/>
        <w:autoSpaceDN w:val="0"/>
        <w:adjustRightInd w:val="0"/>
        <w:jc w:val="both"/>
        <w:rPr>
          <w:rFonts w:ascii="Arial" w:hAnsi="Arial" w:cs="Arial"/>
          <w:sz w:val="22"/>
          <w:szCs w:val="22"/>
        </w:rPr>
      </w:pPr>
    </w:p>
    <w:p w14:paraId="1C5D9C6D" w14:textId="77777777" w:rsidR="00780A7A" w:rsidRPr="00FC7677" w:rsidRDefault="00780A7A" w:rsidP="00780A7A">
      <w:pPr>
        <w:autoSpaceDE w:val="0"/>
        <w:autoSpaceDN w:val="0"/>
        <w:adjustRightInd w:val="0"/>
        <w:jc w:val="both"/>
        <w:rPr>
          <w:rFonts w:ascii="Arial" w:hAnsi="Arial" w:cs="Arial"/>
          <w:sz w:val="22"/>
          <w:szCs w:val="22"/>
          <w:u w:val="single"/>
        </w:rPr>
      </w:pPr>
      <w:r w:rsidRPr="00FC7677">
        <w:rPr>
          <w:rFonts w:ascii="Arial" w:hAnsi="Arial" w:cs="Arial"/>
          <w:sz w:val="22"/>
          <w:szCs w:val="22"/>
          <w:u w:val="single"/>
        </w:rPr>
        <w:t>AQD Response 3:</w:t>
      </w:r>
    </w:p>
    <w:p w14:paraId="4E46BFDD" w14:textId="24D1A147" w:rsidR="006B1B09" w:rsidRPr="00FC7677" w:rsidRDefault="00BB0082" w:rsidP="00780A7A">
      <w:pPr>
        <w:autoSpaceDE w:val="0"/>
        <w:autoSpaceDN w:val="0"/>
        <w:adjustRightInd w:val="0"/>
        <w:jc w:val="both"/>
        <w:rPr>
          <w:rFonts w:ascii="Arial" w:hAnsi="Arial" w:cs="Arial"/>
          <w:sz w:val="22"/>
          <w:szCs w:val="22"/>
        </w:rPr>
      </w:pPr>
      <w:r>
        <w:rPr>
          <w:rFonts w:ascii="Arial" w:hAnsi="Arial" w:cs="Arial"/>
          <w:sz w:val="22"/>
          <w:szCs w:val="22"/>
        </w:rPr>
        <w:t xml:space="preserve">The </w:t>
      </w:r>
      <w:r w:rsidR="006943AC">
        <w:rPr>
          <w:rFonts w:ascii="Arial" w:hAnsi="Arial" w:cs="Arial"/>
          <w:sz w:val="22"/>
          <w:szCs w:val="22"/>
        </w:rPr>
        <w:t>AQD</w:t>
      </w:r>
      <w:r>
        <w:rPr>
          <w:rFonts w:ascii="Arial" w:hAnsi="Arial" w:cs="Arial"/>
          <w:sz w:val="22"/>
          <w:szCs w:val="22"/>
        </w:rPr>
        <w:t xml:space="preserve"> has </w:t>
      </w:r>
      <w:r w:rsidR="00CB0E71">
        <w:rPr>
          <w:rFonts w:ascii="Arial" w:hAnsi="Arial" w:cs="Arial"/>
          <w:sz w:val="22"/>
          <w:szCs w:val="22"/>
        </w:rPr>
        <w:t>revised the l</w:t>
      </w:r>
      <w:r w:rsidR="006943AC">
        <w:rPr>
          <w:rFonts w:ascii="Arial" w:hAnsi="Arial" w:cs="Arial"/>
          <w:sz w:val="22"/>
          <w:szCs w:val="22"/>
        </w:rPr>
        <w:t>anguage</w:t>
      </w:r>
      <w:r>
        <w:rPr>
          <w:rFonts w:ascii="Arial" w:hAnsi="Arial" w:cs="Arial"/>
          <w:sz w:val="22"/>
          <w:szCs w:val="22"/>
        </w:rPr>
        <w:t xml:space="preserve"> in SC III.4b as requested by EPA.</w:t>
      </w:r>
    </w:p>
    <w:p w14:paraId="58E30D03" w14:textId="77777777" w:rsidR="008B4DA1" w:rsidRDefault="008B4DA1" w:rsidP="00780A7A">
      <w:pPr>
        <w:rPr>
          <w:rFonts w:ascii="Arial" w:hAnsi="Arial" w:cs="Arial"/>
          <w:sz w:val="22"/>
          <w:szCs w:val="22"/>
          <w:u w:val="single"/>
        </w:rPr>
      </w:pPr>
    </w:p>
    <w:p w14:paraId="7ED0500B" w14:textId="77777777" w:rsidR="00780A7A" w:rsidRPr="00FC7677" w:rsidRDefault="00780A7A" w:rsidP="00780A7A">
      <w:pPr>
        <w:rPr>
          <w:rFonts w:ascii="Arial" w:hAnsi="Arial" w:cs="Arial"/>
          <w:sz w:val="22"/>
          <w:szCs w:val="22"/>
          <w:u w:val="single"/>
        </w:rPr>
      </w:pPr>
      <w:r w:rsidRPr="00FC7677">
        <w:rPr>
          <w:rFonts w:ascii="Arial" w:hAnsi="Arial" w:cs="Arial"/>
          <w:sz w:val="22"/>
          <w:szCs w:val="22"/>
          <w:u w:val="single"/>
        </w:rPr>
        <w:t>EPA Comment 4:</w:t>
      </w:r>
    </w:p>
    <w:p w14:paraId="2941ED59" w14:textId="692979DB" w:rsidR="00780A7A" w:rsidRPr="00FC7677" w:rsidRDefault="00780A7A" w:rsidP="009D3F5E">
      <w:pPr>
        <w:autoSpaceDE w:val="0"/>
        <w:autoSpaceDN w:val="0"/>
        <w:adjustRightInd w:val="0"/>
        <w:rPr>
          <w:rFonts w:ascii="Arial" w:hAnsi="Arial" w:cs="Arial"/>
          <w:sz w:val="22"/>
          <w:szCs w:val="22"/>
          <w:u w:val="single"/>
        </w:rPr>
      </w:pPr>
      <w:r w:rsidRPr="00FC7677">
        <w:rPr>
          <w:rFonts w:ascii="Arial" w:hAnsi="Arial" w:cs="Arial"/>
          <w:sz w:val="22"/>
          <w:szCs w:val="22"/>
        </w:rPr>
        <w:t>EULOADRACK, SC IV.3 cites 40 C.F.R. §60.502(h) as the underlying applicable</w:t>
      </w:r>
      <w:r w:rsidR="00C24CE7">
        <w:rPr>
          <w:rFonts w:ascii="Arial" w:hAnsi="Arial" w:cs="Arial"/>
          <w:sz w:val="22"/>
          <w:szCs w:val="22"/>
        </w:rPr>
        <w:t xml:space="preserve"> re</w:t>
      </w:r>
      <w:r w:rsidRPr="00FC7677">
        <w:rPr>
          <w:rFonts w:ascii="Arial" w:hAnsi="Arial" w:cs="Arial"/>
          <w:sz w:val="22"/>
          <w:szCs w:val="22"/>
        </w:rPr>
        <w:t>quirement, which requires the gauge pressure of a delivery tank not to exceed</w:t>
      </w:r>
      <w:r w:rsidR="00C24CE7">
        <w:rPr>
          <w:rFonts w:ascii="Arial" w:hAnsi="Arial" w:cs="Arial"/>
          <w:sz w:val="22"/>
          <w:szCs w:val="22"/>
        </w:rPr>
        <w:t xml:space="preserve"> </w:t>
      </w:r>
      <w:r w:rsidRPr="00FC7677">
        <w:rPr>
          <w:rFonts w:ascii="Arial" w:hAnsi="Arial" w:cs="Arial"/>
          <w:sz w:val="22"/>
          <w:szCs w:val="22"/>
        </w:rPr>
        <w:t>450 mm of water during loading when measured using the procedures specified in</w:t>
      </w:r>
      <w:r w:rsidR="00C24CE7">
        <w:rPr>
          <w:rFonts w:ascii="Arial" w:hAnsi="Arial" w:cs="Arial"/>
          <w:sz w:val="22"/>
          <w:szCs w:val="22"/>
        </w:rPr>
        <w:t xml:space="preserve"> </w:t>
      </w:r>
      <w:r w:rsidRPr="00FC7677">
        <w:rPr>
          <w:rFonts w:ascii="Arial" w:hAnsi="Arial" w:cs="Arial"/>
          <w:sz w:val="22"/>
          <w:szCs w:val="22"/>
        </w:rPr>
        <w:t>40 C.F.R. §60.503(d). However, the procedures identified in 40 C.F.R. §60.503(d)</w:t>
      </w:r>
      <w:r w:rsidR="00C24CE7">
        <w:rPr>
          <w:rFonts w:ascii="Arial" w:hAnsi="Arial" w:cs="Arial"/>
          <w:sz w:val="22"/>
          <w:szCs w:val="22"/>
        </w:rPr>
        <w:t xml:space="preserve"> </w:t>
      </w:r>
      <w:r w:rsidRPr="00FC7677">
        <w:rPr>
          <w:rFonts w:ascii="Arial" w:hAnsi="Arial" w:cs="Arial"/>
          <w:sz w:val="22"/>
          <w:szCs w:val="22"/>
        </w:rPr>
        <w:t>are not cited or included in the permit. Please ensure that the procedure used to</w:t>
      </w:r>
      <w:r w:rsidR="009D3F5E">
        <w:rPr>
          <w:rFonts w:ascii="Arial" w:hAnsi="Arial" w:cs="Arial"/>
          <w:sz w:val="22"/>
          <w:szCs w:val="22"/>
        </w:rPr>
        <w:t xml:space="preserve"> </w:t>
      </w:r>
      <w:r w:rsidRPr="00FC7677">
        <w:rPr>
          <w:rFonts w:ascii="Arial" w:hAnsi="Arial" w:cs="Arial"/>
          <w:sz w:val="22"/>
          <w:szCs w:val="22"/>
        </w:rPr>
        <w:t>determine the gauge pressure of a delivery tank is identified in the permit.</w:t>
      </w:r>
    </w:p>
    <w:p w14:paraId="613B2E1F" w14:textId="77777777" w:rsidR="00780A7A" w:rsidRPr="00FC7677" w:rsidRDefault="00780A7A" w:rsidP="00780A7A">
      <w:pPr>
        <w:autoSpaceDE w:val="0"/>
        <w:autoSpaceDN w:val="0"/>
        <w:adjustRightInd w:val="0"/>
        <w:jc w:val="both"/>
        <w:rPr>
          <w:rFonts w:ascii="Arial" w:hAnsi="Arial" w:cs="Arial"/>
          <w:sz w:val="22"/>
          <w:szCs w:val="22"/>
          <w:u w:val="single"/>
        </w:rPr>
      </w:pPr>
    </w:p>
    <w:p w14:paraId="36653D58" w14:textId="77777777" w:rsidR="00780A7A" w:rsidRPr="00FC7677" w:rsidRDefault="00780A7A" w:rsidP="00780A7A">
      <w:pPr>
        <w:autoSpaceDE w:val="0"/>
        <w:autoSpaceDN w:val="0"/>
        <w:adjustRightInd w:val="0"/>
        <w:jc w:val="both"/>
        <w:rPr>
          <w:rFonts w:ascii="Arial" w:hAnsi="Arial" w:cs="Arial"/>
          <w:sz w:val="22"/>
          <w:szCs w:val="22"/>
          <w:u w:val="single"/>
        </w:rPr>
      </w:pPr>
      <w:r w:rsidRPr="00FC7677">
        <w:rPr>
          <w:rFonts w:ascii="Arial" w:hAnsi="Arial" w:cs="Arial"/>
          <w:sz w:val="22"/>
          <w:szCs w:val="22"/>
          <w:u w:val="single"/>
        </w:rPr>
        <w:t>AQD Response 4:</w:t>
      </w:r>
    </w:p>
    <w:p w14:paraId="64EF29E4" w14:textId="0279143C" w:rsidR="00780A7A" w:rsidRDefault="003536D6" w:rsidP="00C82E4E">
      <w:pPr>
        <w:autoSpaceDE w:val="0"/>
        <w:autoSpaceDN w:val="0"/>
        <w:adjustRightInd w:val="0"/>
        <w:jc w:val="both"/>
        <w:rPr>
          <w:rFonts w:ascii="Arial" w:hAnsi="Arial" w:cs="Arial"/>
          <w:sz w:val="22"/>
          <w:szCs w:val="22"/>
        </w:rPr>
      </w:pPr>
      <w:r>
        <w:rPr>
          <w:rFonts w:ascii="Arial" w:hAnsi="Arial" w:cs="Arial"/>
          <w:sz w:val="22"/>
          <w:szCs w:val="22"/>
        </w:rPr>
        <w:t>Per EPA’s request, t</w:t>
      </w:r>
      <w:r w:rsidR="00BB0082">
        <w:rPr>
          <w:rFonts w:ascii="Arial" w:hAnsi="Arial" w:cs="Arial"/>
          <w:sz w:val="22"/>
          <w:szCs w:val="22"/>
        </w:rPr>
        <w:t xml:space="preserve">he </w:t>
      </w:r>
      <w:r w:rsidR="00B77D8A" w:rsidRPr="00FC7677">
        <w:rPr>
          <w:rFonts w:ascii="Arial" w:hAnsi="Arial" w:cs="Arial"/>
          <w:sz w:val="22"/>
          <w:szCs w:val="22"/>
        </w:rPr>
        <w:t>AQD</w:t>
      </w:r>
      <w:r w:rsidR="00BB0082">
        <w:rPr>
          <w:rFonts w:ascii="Arial" w:hAnsi="Arial" w:cs="Arial"/>
          <w:sz w:val="22"/>
          <w:szCs w:val="22"/>
        </w:rPr>
        <w:t xml:space="preserve"> </w:t>
      </w:r>
      <w:r w:rsidR="003467D3">
        <w:rPr>
          <w:rFonts w:ascii="Arial" w:hAnsi="Arial" w:cs="Arial"/>
          <w:sz w:val="22"/>
          <w:szCs w:val="22"/>
        </w:rPr>
        <w:t>has</w:t>
      </w:r>
      <w:r w:rsidR="006943AC">
        <w:rPr>
          <w:rFonts w:ascii="Arial" w:hAnsi="Arial" w:cs="Arial"/>
          <w:sz w:val="22"/>
          <w:szCs w:val="22"/>
        </w:rPr>
        <w:t xml:space="preserve"> </w:t>
      </w:r>
      <w:r>
        <w:rPr>
          <w:rFonts w:ascii="Arial" w:hAnsi="Arial" w:cs="Arial"/>
          <w:sz w:val="22"/>
          <w:szCs w:val="22"/>
        </w:rPr>
        <w:t xml:space="preserve">revised </w:t>
      </w:r>
      <w:r w:rsidR="00E43F81">
        <w:rPr>
          <w:rFonts w:ascii="Arial" w:hAnsi="Arial" w:cs="Arial"/>
          <w:sz w:val="22"/>
          <w:szCs w:val="22"/>
        </w:rPr>
        <w:t xml:space="preserve">SC </w:t>
      </w:r>
      <w:r w:rsidR="00485FE3">
        <w:rPr>
          <w:rFonts w:ascii="Arial" w:hAnsi="Arial" w:cs="Arial"/>
          <w:sz w:val="22"/>
          <w:szCs w:val="22"/>
        </w:rPr>
        <w:t>IV.3 of</w:t>
      </w:r>
      <w:r>
        <w:rPr>
          <w:rFonts w:ascii="Arial" w:hAnsi="Arial" w:cs="Arial"/>
          <w:sz w:val="22"/>
          <w:szCs w:val="22"/>
        </w:rPr>
        <w:t xml:space="preserve"> EULOADRACK to </w:t>
      </w:r>
      <w:r w:rsidR="00D66BBD">
        <w:rPr>
          <w:rFonts w:ascii="Arial" w:hAnsi="Arial" w:cs="Arial"/>
          <w:sz w:val="22"/>
          <w:szCs w:val="22"/>
        </w:rPr>
        <w:t xml:space="preserve">include </w:t>
      </w:r>
      <w:r>
        <w:rPr>
          <w:rFonts w:ascii="Arial" w:hAnsi="Arial" w:cs="Arial"/>
          <w:sz w:val="22"/>
          <w:szCs w:val="22"/>
        </w:rPr>
        <w:t xml:space="preserve">a reference to the procedure specified in 40 CFR </w:t>
      </w:r>
      <w:r w:rsidRPr="003536D6">
        <w:rPr>
          <w:rFonts w:ascii="Arial" w:hAnsi="Arial" w:cs="Arial"/>
          <w:sz w:val="22"/>
          <w:szCs w:val="22"/>
        </w:rPr>
        <w:t>§60.503(d)</w:t>
      </w:r>
      <w:r>
        <w:rPr>
          <w:rFonts w:ascii="Arial" w:hAnsi="Arial" w:cs="Arial"/>
          <w:sz w:val="22"/>
          <w:szCs w:val="22"/>
        </w:rPr>
        <w:t>.</w:t>
      </w:r>
    </w:p>
    <w:p w14:paraId="70EE68DF" w14:textId="77777777" w:rsidR="00523EFB" w:rsidRDefault="00523EFB" w:rsidP="00C82E4E">
      <w:pPr>
        <w:autoSpaceDE w:val="0"/>
        <w:autoSpaceDN w:val="0"/>
        <w:adjustRightInd w:val="0"/>
        <w:jc w:val="both"/>
        <w:rPr>
          <w:rFonts w:ascii="Arial" w:hAnsi="Arial" w:cs="Arial"/>
          <w:sz w:val="22"/>
          <w:szCs w:val="22"/>
        </w:rPr>
      </w:pPr>
    </w:p>
    <w:p w14:paraId="5EDC0B69" w14:textId="73C231FF" w:rsidR="00F52E49" w:rsidRDefault="00CA0154" w:rsidP="00C82E4E">
      <w:pPr>
        <w:autoSpaceDE w:val="0"/>
        <w:autoSpaceDN w:val="0"/>
        <w:adjustRightInd w:val="0"/>
        <w:jc w:val="both"/>
        <w:rPr>
          <w:rFonts w:ascii="Arial" w:hAnsi="Arial" w:cs="Arial"/>
          <w:sz w:val="22"/>
          <w:szCs w:val="22"/>
        </w:rPr>
      </w:pPr>
      <w:r>
        <w:rPr>
          <w:rFonts w:ascii="Arial" w:hAnsi="Arial" w:cs="Arial"/>
          <w:sz w:val="22"/>
          <w:szCs w:val="22"/>
        </w:rPr>
        <w:t xml:space="preserve">Also, AQD </w:t>
      </w:r>
      <w:r w:rsidR="00F52E49" w:rsidRPr="00FC7677">
        <w:rPr>
          <w:rFonts w:ascii="Arial" w:hAnsi="Arial" w:cs="Arial"/>
          <w:sz w:val="22"/>
          <w:szCs w:val="22"/>
        </w:rPr>
        <w:t xml:space="preserve">received the following comment from the </w:t>
      </w:r>
      <w:r w:rsidR="00F52E49">
        <w:rPr>
          <w:rFonts w:ascii="Arial" w:hAnsi="Arial" w:cs="Arial"/>
          <w:sz w:val="22"/>
          <w:szCs w:val="22"/>
        </w:rPr>
        <w:t xml:space="preserve">Buckeye </w:t>
      </w:r>
      <w:r w:rsidR="0027328E">
        <w:rPr>
          <w:rFonts w:ascii="Arial" w:hAnsi="Arial" w:cs="Arial"/>
          <w:sz w:val="22"/>
          <w:szCs w:val="22"/>
        </w:rPr>
        <w:t>River Rouge Terminal</w:t>
      </w:r>
      <w:r w:rsidR="00F52E49">
        <w:rPr>
          <w:rFonts w:ascii="Arial" w:hAnsi="Arial" w:cs="Arial"/>
          <w:sz w:val="22"/>
          <w:szCs w:val="22"/>
        </w:rPr>
        <w:t xml:space="preserve"> </w:t>
      </w:r>
      <w:r w:rsidR="00F52E49" w:rsidRPr="00FC7677">
        <w:rPr>
          <w:rFonts w:ascii="Arial" w:hAnsi="Arial" w:cs="Arial"/>
          <w:sz w:val="22"/>
          <w:szCs w:val="22"/>
        </w:rPr>
        <w:t>during the public comment period</w:t>
      </w:r>
      <w:r w:rsidR="00523EFB">
        <w:rPr>
          <w:rFonts w:ascii="Arial" w:hAnsi="Arial" w:cs="Arial"/>
          <w:sz w:val="22"/>
          <w:szCs w:val="22"/>
        </w:rPr>
        <w:t>:</w:t>
      </w:r>
    </w:p>
    <w:p w14:paraId="3AAEA984" w14:textId="77777777" w:rsidR="00F52E49" w:rsidRDefault="00F52E49" w:rsidP="00C82E4E">
      <w:pPr>
        <w:autoSpaceDE w:val="0"/>
        <w:autoSpaceDN w:val="0"/>
        <w:adjustRightInd w:val="0"/>
        <w:jc w:val="both"/>
        <w:rPr>
          <w:rFonts w:ascii="Arial" w:hAnsi="Arial" w:cs="Arial"/>
          <w:sz w:val="22"/>
          <w:szCs w:val="22"/>
        </w:rPr>
      </w:pPr>
    </w:p>
    <w:p w14:paraId="59A9F5C8" w14:textId="484ED97D" w:rsidR="00F52E49" w:rsidRDefault="00D379B9" w:rsidP="00C82E4E">
      <w:pPr>
        <w:autoSpaceDE w:val="0"/>
        <w:autoSpaceDN w:val="0"/>
        <w:adjustRightInd w:val="0"/>
        <w:jc w:val="both"/>
        <w:rPr>
          <w:rFonts w:ascii="Arial" w:hAnsi="Arial" w:cs="Arial"/>
          <w:sz w:val="22"/>
          <w:szCs w:val="22"/>
          <w:u w:val="single"/>
        </w:rPr>
      </w:pPr>
      <w:r>
        <w:rPr>
          <w:rFonts w:ascii="Arial" w:hAnsi="Arial" w:cs="Arial"/>
          <w:sz w:val="22"/>
          <w:szCs w:val="22"/>
          <w:u w:val="single"/>
        </w:rPr>
        <w:t xml:space="preserve">Comment from </w:t>
      </w:r>
      <w:r w:rsidR="00F52E49" w:rsidRPr="00F52E49">
        <w:rPr>
          <w:rFonts w:ascii="Arial" w:hAnsi="Arial" w:cs="Arial"/>
          <w:sz w:val="22"/>
          <w:szCs w:val="22"/>
          <w:u w:val="single"/>
        </w:rPr>
        <w:t>Buckeye</w:t>
      </w:r>
      <w:r w:rsidR="00AC1292">
        <w:rPr>
          <w:rFonts w:ascii="Arial" w:hAnsi="Arial" w:cs="Arial"/>
          <w:sz w:val="22"/>
          <w:szCs w:val="22"/>
          <w:u w:val="single"/>
        </w:rPr>
        <w:t xml:space="preserve"> River Rouge Terminal:</w:t>
      </w:r>
      <w:r w:rsidR="00F52E49" w:rsidRPr="00F52E49">
        <w:rPr>
          <w:rFonts w:ascii="Arial" w:hAnsi="Arial" w:cs="Arial"/>
          <w:sz w:val="22"/>
          <w:szCs w:val="22"/>
          <w:u w:val="single"/>
        </w:rPr>
        <w:t xml:space="preserve"> </w:t>
      </w:r>
    </w:p>
    <w:p w14:paraId="12A258A7" w14:textId="705ED14A" w:rsidR="00AD20D6" w:rsidRDefault="00DE64A5" w:rsidP="00C82E4E">
      <w:pPr>
        <w:autoSpaceDE w:val="0"/>
        <w:autoSpaceDN w:val="0"/>
        <w:adjustRightInd w:val="0"/>
        <w:jc w:val="both"/>
        <w:rPr>
          <w:rFonts w:ascii="Arial" w:hAnsi="Arial" w:cs="Arial"/>
          <w:sz w:val="22"/>
          <w:szCs w:val="22"/>
        </w:rPr>
      </w:pPr>
      <w:r>
        <w:rPr>
          <w:rFonts w:ascii="Arial" w:hAnsi="Arial" w:cs="Arial"/>
          <w:sz w:val="22"/>
          <w:szCs w:val="22"/>
        </w:rPr>
        <w:t>The “</w:t>
      </w:r>
      <w:r w:rsidR="00D47331" w:rsidRPr="007A6307">
        <w:rPr>
          <w:rFonts w:ascii="Arial" w:hAnsi="Arial" w:cs="Arial"/>
          <w:sz w:val="22"/>
          <w:szCs w:val="22"/>
        </w:rPr>
        <w:t>groundwater</w:t>
      </w:r>
      <w:r>
        <w:rPr>
          <w:rFonts w:ascii="Arial" w:hAnsi="Arial" w:cs="Arial"/>
          <w:sz w:val="22"/>
          <w:szCs w:val="22"/>
        </w:rPr>
        <w:t xml:space="preserve"> remediation system”</w:t>
      </w:r>
      <w:r w:rsidR="007A6307" w:rsidRPr="007A6307">
        <w:rPr>
          <w:rFonts w:ascii="Arial" w:hAnsi="Arial" w:cs="Arial"/>
          <w:sz w:val="22"/>
          <w:szCs w:val="22"/>
        </w:rPr>
        <w:t>, which is used to treat storm</w:t>
      </w:r>
      <w:r w:rsidR="007A6307">
        <w:rPr>
          <w:rFonts w:ascii="Arial" w:hAnsi="Arial" w:cs="Arial"/>
          <w:sz w:val="22"/>
          <w:szCs w:val="22"/>
        </w:rPr>
        <w:t xml:space="preserve"> </w:t>
      </w:r>
      <w:r w:rsidR="007A6307" w:rsidRPr="007A6307">
        <w:rPr>
          <w:rFonts w:ascii="Arial" w:hAnsi="Arial" w:cs="Arial"/>
          <w:sz w:val="22"/>
          <w:szCs w:val="22"/>
        </w:rPr>
        <w:t>water</w:t>
      </w:r>
      <w:r w:rsidR="007A6307">
        <w:rPr>
          <w:rFonts w:ascii="Arial" w:hAnsi="Arial" w:cs="Arial"/>
          <w:sz w:val="22"/>
          <w:szCs w:val="22"/>
        </w:rPr>
        <w:t xml:space="preserve"> from the facility prior to discharge to the Rouge River (under NPEDES-National Pollution Discharge Elimination </w:t>
      </w:r>
      <w:proofErr w:type="gramStart"/>
      <w:r w:rsidR="007A6307">
        <w:rPr>
          <w:rFonts w:ascii="Arial" w:hAnsi="Arial" w:cs="Arial"/>
          <w:sz w:val="22"/>
          <w:szCs w:val="22"/>
        </w:rPr>
        <w:t>System)</w:t>
      </w:r>
      <w:proofErr w:type="gramEnd"/>
      <w:r w:rsidR="007A6307">
        <w:rPr>
          <w:rFonts w:ascii="Arial" w:hAnsi="Arial" w:cs="Arial"/>
          <w:sz w:val="22"/>
          <w:szCs w:val="22"/>
        </w:rPr>
        <w:t xml:space="preserve"> is the same system that has been running since obtaining MI-ROP-B2987-2008. Currently, Buckeye collects system influent and effluent water samples before and after the air stripper on monthly basis, per NPDES Permit No. MIG080778. Air stripper vapor samples are collected on a monthly basis, in order to perform air </w:t>
      </w:r>
      <w:r w:rsidR="00D47331">
        <w:rPr>
          <w:rFonts w:ascii="Arial" w:hAnsi="Arial" w:cs="Arial"/>
          <w:sz w:val="22"/>
          <w:szCs w:val="22"/>
        </w:rPr>
        <w:t>calculations</w:t>
      </w:r>
      <w:r w:rsidR="007A6307">
        <w:rPr>
          <w:rFonts w:ascii="Arial" w:hAnsi="Arial" w:cs="Arial"/>
          <w:sz w:val="22"/>
          <w:szCs w:val="22"/>
        </w:rPr>
        <w:t xml:space="preserve"> on a mont</w:t>
      </w:r>
      <w:r w:rsidR="001B7148">
        <w:rPr>
          <w:rFonts w:ascii="Arial" w:hAnsi="Arial" w:cs="Arial"/>
          <w:sz w:val="22"/>
          <w:szCs w:val="22"/>
        </w:rPr>
        <w:t>h</w:t>
      </w:r>
      <w:r w:rsidR="007A6307">
        <w:rPr>
          <w:rFonts w:ascii="Arial" w:hAnsi="Arial" w:cs="Arial"/>
          <w:sz w:val="22"/>
          <w:szCs w:val="22"/>
        </w:rPr>
        <w:t xml:space="preserve">ly basis. Buckeye </w:t>
      </w:r>
      <w:r w:rsidR="00D47331">
        <w:rPr>
          <w:rFonts w:ascii="Arial" w:hAnsi="Arial" w:cs="Arial"/>
          <w:sz w:val="22"/>
          <w:szCs w:val="22"/>
        </w:rPr>
        <w:t>notes</w:t>
      </w:r>
      <w:r w:rsidR="007A6307">
        <w:rPr>
          <w:rFonts w:ascii="Arial" w:hAnsi="Arial" w:cs="Arial"/>
          <w:sz w:val="22"/>
          <w:szCs w:val="22"/>
        </w:rPr>
        <w:t xml:space="preserve"> that the language above is identical to the language </w:t>
      </w:r>
      <w:r w:rsidR="007A6307">
        <w:rPr>
          <w:rFonts w:ascii="Arial" w:hAnsi="Arial" w:cs="Arial"/>
          <w:sz w:val="22"/>
          <w:szCs w:val="22"/>
        </w:rPr>
        <w:lastRenderedPageBreak/>
        <w:t>in the MI-ROP-B2987-2008</w:t>
      </w:r>
      <w:r w:rsidR="00BE501C">
        <w:rPr>
          <w:rFonts w:ascii="Arial" w:hAnsi="Arial" w:cs="Arial"/>
          <w:sz w:val="22"/>
          <w:szCs w:val="22"/>
        </w:rPr>
        <w:t>, SC VI.1 &amp; SC VI.2 (ROP page 47</w:t>
      </w:r>
      <w:r w:rsidR="00D81E13">
        <w:rPr>
          <w:rFonts w:ascii="Arial" w:hAnsi="Arial" w:cs="Arial"/>
          <w:sz w:val="22"/>
          <w:szCs w:val="22"/>
        </w:rPr>
        <w:t>)</w:t>
      </w:r>
      <w:r w:rsidR="007A6307">
        <w:rPr>
          <w:rFonts w:ascii="Arial" w:hAnsi="Arial" w:cs="Arial"/>
          <w:sz w:val="22"/>
          <w:szCs w:val="22"/>
        </w:rPr>
        <w:t xml:space="preserve">, appears to be boilerplate, and is applicable to treatment systems that are being started up for the first time, rather than ones that have been continuously operated for many years. Since the groundwater treatment system has been operating continuously since 2008 under similar operating conditions, Buckeye requests that the requirement for collection of weekly samples be removed. Analytical data for the </w:t>
      </w:r>
      <w:r w:rsidR="00D47331">
        <w:rPr>
          <w:rFonts w:ascii="Arial" w:hAnsi="Arial" w:cs="Arial"/>
          <w:sz w:val="22"/>
          <w:szCs w:val="22"/>
        </w:rPr>
        <w:t>monthly</w:t>
      </w:r>
      <w:r w:rsidR="007A6307">
        <w:rPr>
          <w:rFonts w:ascii="Arial" w:hAnsi="Arial" w:cs="Arial"/>
          <w:sz w:val="22"/>
          <w:szCs w:val="22"/>
        </w:rPr>
        <w:t xml:space="preserve"> sampling of </w:t>
      </w:r>
      <w:r w:rsidR="00D47331">
        <w:rPr>
          <w:rFonts w:ascii="Arial" w:hAnsi="Arial" w:cs="Arial"/>
          <w:sz w:val="22"/>
          <w:szCs w:val="22"/>
        </w:rPr>
        <w:t>treatment</w:t>
      </w:r>
      <w:r w:rsidR="007A6307">
        <w:rPr>
          <w:rFonts w:ascii="Arial" w:hAnsi="Arial" w:cs="Arial"/>
          <w:sz w:val="22"/>
          <w:szCs w:val="22"/>
        </w:rPr>
        <w:t xml:space="preserve"> system is contained in Discharge Monitoring reports (DMRs) for NPDES Permit No. MIG080778 from 2008 through the current month.</w:t>
      </w:r>
      <w:r w:rsidR="00AD20D6">
        <w:rPr>
          <w:rFonts w:ascii="Arial" w:hAnsi="Arial" w:cs="Arial"/>
          <w:sz w:val="22"/>
          <w:szCs w:val="22"/>
        </w:rPr>
        <w:t xml:space="preserve"> </w:t>
      </w:r>
    </w:p>
    <w:p w14:paraId="0B13573B" w14:textId="77777777" w:rsidR="00AD20D6" w:rsidRDefault="00AD20D6" w:rsidP="00C82E4E">
      <w:pPr>
        <w:autoSpaceDE w:val="0"/>
        <w:autoSpaceDN w:val="0"/>
        <w:adjustRightInd w:val="0"/>
        <w:jc w:val="both"/>
        <w:rPr>
          <w:rFonts w:ascii="Arial" w:hAnsi="Arial" w:cs="Arial"/>
          <w:sz w:val="22"/>
          <w:szCs w:val="22"/>
        </w:rPr>
      </w:pPr>
    </w:p>
    <w:p w14:paraId="1C73D78A" w14:textId="77777777" w:rsidR="005A15E7" w:rsidRDefault="005A15E7" w:rsidP="00C82E4E">
      <w:pPr>
        <w:autoSpaceDE w:val="0"/>
        <w:autoSpaceDN w:val="0"/>
        <w:adjustRightInd w:val="0"/>
        <w:jc w:val="both"/>
        <w:rPr>
          <w:rFonts w:ascii="Arial" w:hAnsi="Arial" w:cs="Arial"/>
          <w:sz w:val="22"/>
          <w:szCs w:val="22"/>
          <w:u w:val="single"/>
        </w:rPr>
      </w:pPr>
      <w:r w:rsidRPr="005A15E7">
        <w:rPr>
          <w:rFonts w:ascii="Arial" w:hAnsi="Arial" w:cs="Arial"/>
          <w:sz w:val="22"/>
          <w:szCs w:val="22"/>
          <w:u w:val="single"/>
        </w:rPr>
        <w:t xml:space="preserve">AQD Response </w:t>
      </w:r>
    </w:p>
    <w:p w14:paraId="23208EAB" w14:textId="7B2B8BC0" w:rsidR="005A15E7" w:rsidRDefault="005A15E7" w:rsidP="00C82E4E">
      <w:pPr>
        <w:autoSpaceDE w:val="0"/>
        <w:autoSpaceDN w:val="0"/>
        <w:adjustRightInd w:val="0"/>
        <w:jc w:val="both"/>
        <w:rPr>
          <w:rFonts w:ascii="Arial" w:hAnsi="Arial" w:cs="Arial"/>
          <w:sz w:val="22"/>
          <w:szCs w:val="22"/>
        </w:rPr>
      </w:pPr>
      <w:r>
        <w:rPr>
          <w:rFonts w:ascii="Arial" w:hAnsi="Arial" w:cs="Arial"/>
          <w:sz w:val="22"/>
          <w:szCs w:val="22"/>
        </w:rPr>
        <w:t>AQD</w:t>
      </w:r>
      <w:r w:rsidR="00454F8C">
        <w:rPr>
          <w:rFonts w:ascii="Arial" w:hAnsi="Arial" w:cs="Arial"/>
          <w:sz w:val="22"/>
          <w:szCs w:val="22"/>
        </w:rPr>
        <w:t xml:space="preserve"> </w:t>
      </w:r>
      <w:r w:rsidR="00EB2856">
        <w:rPr>
          <w:rFonts w:ascii="Arial" w:hAnsi="Arial" w:cs="Arial"/>
          <w:sz w:val="22"/>
          <w:szCs w:val="22"/>
        </w:rPr>
        <w:t xml:space="preserve">staff </w:t>
      </w:r>
      <w:r w:rsidR="00454F8C">
        <w:rPr>
          <w:rFonts w:ascii="Arial" w:hAnsi="Arial" w:cs="Arial"/>
          <w:sz w:val="22"/>
          <w:szCs w:val="22"/>
        </w:rPr>
        <w:t>thoroughly reviewed the documents in the facility</w:t>
      </w:r>
      <w:r w:rsidR="00D379B9">
        <w:rPr>
          <w:rFonts w:ascii="Arial" w:hAnsi="Arial" w:cs="Arial"/>
          <w:sz w:val="22"/>
          <w:szCs w:val="22"/>
        </w:rPr>
        <w:t xml:space="preserve"> file </w:t>
      </w:r>
      <w:r w:rsidR="00454F8C">
        <w:rPr>
          <w:rFonts w:ascii="Arial" w:hAnsi="Arial" w:cs="Arial"/>
          <w:sz w:val="22"/>
          <w:szCs w:val="22"/>
        </w:rPr>
        <w:t xml:space="preserve">pertaining to </w:t>
      </w:r>
      <w:r w:rsidR="00216B52">
        <w:rPr>
          <w:rFonts w:ascii="Arial" w:hAnsi="Arial" w:cs="Arial"/>
          <w:sz w:val="22"/>
          <w:szCs w:val="22"/>
        </w:rPr>
        <w:t>the averaging time for the emission limit and the monitoring requirement</w:t>
      </w:r>
      <w:r w:rsidR="00454F8C">
        <w:rPr>
          <w:rFonts w:ascii="Arial" w:hAnsi="Arial" w:cs="Arial"/>
          <w:sz w:val="22"/>
          <w:szCs w:val="22"/>
        </w:rPr>
        <w:t xml:space="preserve"> specified</w:t>
      </w:r>
      <w:r w:rsidR="00216B52">
        <w:rPr>
          <w:rFonts w:ascii="Arial" w:hAnsi="Arial" w:cs="Arial"/>
          <w:sz w:val="22"/>
          <w:szCs w:val="22"/>
        </w:rPr>
        <w:t xml:space="preserve"> in SC VI.2</w:t>
      </w:r>
      <w:r w:rsidR="00454F8C">
        <w:rPr>
          <w:rFonts w:ascii="Arial" w:hAnsi="Arial" w:cs="Arial"/>
          <w:sz w:val="22"/>
          <w:szCs w:val="22"/>
        </w:rPr>
        <w:t xml:space="preserve"> of FGAIRSTRIPPERS.</w:t>
      </w:r>
      <w:r w:rsidR="00216B52">
        <w:rPr>
          <w:rFonts w:ascii="Arial" w:hAnsi="Arial" w:cs="Arial"/>
          <w:sz w:val="22"/>
          <w:szCs w:val="22"/>
        </w:rPr>
        <w:t xml:space="preserve"> </w:t>
      </w:r>
      <w:r w:rsidR="00454F8C">
        <w:rPr>
          <w:rFonts w:ascii="Arial" w:hAnsi="Arial" w:cs="Arial"/>
          <w:sz w:val="22"/>
          <w:szCs w:val="22"/>
        </w:rPr>
        <w:t xml:space="preserve"> </w:t>
      </w:r>
      <w:r w:rsidR="00EB2856">
        <w:rPr>
          <w:rFonts w:ascii="Arial" w:hAnsi="Arial" w:cs="Arial"/>
          <w:sz w:val="22"/>
          <w:szCs w:val="22"/>
        </w:rPr>
        <w:t xml:space="preserve">The </w:t>
      </w:r>
      <w:r w:rsidR="008B4DA1">
        <w:rPr>
          <w:rFonts w:ascii="Arial" w:hAnsi="Arial" w:cs="Arial"/>
          <w:sz w:val="22"/>
          <w:szCs w:val="22"/>
        </w:rPr>
        <w:t>AQD</w:t>
      </w:r>
      <w:r w:rsidR="00454F8C">
        <w:rPr>
          <w:rFonts w:ascii="Arial" w:hAnsi="Arial" w:cs="Arial"/>
          <w:sz w:val="22"/>
          <w:szCs w:val="22"/>
        </w:rPr>
        <w:t xml:space="preserve"> </w:t>
      </w:r>
      <w:r w:rsidR="008B4DA1">
        <w:rPr>
          <w:rFonts w:ascii="Arial" w:hAnsi="Arial" w:cs="Arial"/>
          <w:sz w:val="22"/>
          <w:szCs w:val="22"/>
        </w:rPr>
        <w:t>has determined that it is appropriate to eliminate the weekly sampl</w:t>
      </w:r>
      <w:r w:rsidR="00D379B9">
        <w:rPr>
          <w:rFonts w:ascii="Arial" w:hAnsi="Arial" w:cs="Arial"/>
          <w:sz w:val="22"/>
          <w:szCs w:val="22"/>
        </w:rPr>
        <w:t xml:space="preserve">ing requirement </w:t>
      </w:r>
      <w:r w:rsidR="008B4DA1">
        <w:rPr>
          <w:rFonts w:ascii="Arial" w:hAnsi="Arial" w:cs="Arial"/>
          <w:sz w:val="22"/>
          <w:szCs w:val="22"/>
        </w:rPr>
        <w:t xml:space="preserve">and require monthly sampling instead.  </w:t>
      </w:r>
      <w:r w:rsidR="00EB2856">
        <w:rPr>
          <w:rFonts w:ascii="Arial" w:hAnsi="Arial" w:cs="Arial"/>
          <w:sz w:val="22"/>
          <w:szCs w:val="22"/>
        </w:rPr>
        <w:t xml:space="preserve">Therefore, the </w:t>
      </w:r>
      <w:r w:rsidR="008B4DA1">
        <w:rPr>
          <w:rFonts w:ascii="Arial" w:hAnsi="Arial" w:cs="Arial"/>
          <w:sz w:val="22"/>
          <w:szCs w:val="22"/>
        </w:rPr>
        <w:t xml:space="preserve">AQD has revised </w:t>
      </w:r>
      <w:r w:rsidR="00DE2C6B">
        <w:rPr>
          <w:rFonts w:ascii="Arial" w:hAnsi="Arial" w:cs="Arial"/>
          <w:sz w:val="22"/>
          <w:szCs w:val="22"/>
        </w:rPr>
        <w:t xml:space="preserve">SC </w:t>
      </w:r>
      <w:r>
        <w:rPr>
          <w:rFonts w:ascii="Arial" w:hAnsi="Arial" w:cs="Arial"/>
          <w:sz w:val="22"/>
          <w:szCs w:val="22"/>
        </w:rPr>
        <w:t>V</w:t>
      </w:r>
      <w:r w:rsidR="00DE2C6B">
        <w:rPr>
          <w:rFonts w:ascii="Arial" w:hAnsi="Arial" w:cs="Arial"/>
          <w:sz w:val="22"/>
          <w:szCs w:val="22"/>
        </w:rPr>
        <w:t>I</w:t>
      </w:r>
      <w:r>
        <w:rPr>
          <w:rFonts w:ascii="Arial" w:hAnsi="Arial" w:cs="Arial"/>
          <w:sz w:val="22"/>
          <w:szCs w:val="22"/>
        </w:rPr>
        <w:t>.1</w:t>
      </w:r>
      <w:r w:rsidR="00D379B9">
        <w:rPr>
          <w:rFonts w:ascii="Arial" w:hAnsi="Arial" w:cs="Arial"/>
          <w:sz w:val="22"/>
          <w:szCs w:val="22"/>
        </w:rPr>
        <w:t xml:space="preserve"> of FGAIRSTRIPPERS to reflect this change</w:t>
      </w:r>
      <w:r>
        <w:rPr>
          <w:rFonts w:ascii="Arial" w:hAnsi="Arial" w:cs="Arial"/>
          <w:sz w:val="22"/>
          <w:szCs w:val="22"/>
        </w:rPr>
        <w:t xml:space="preserve">.  </w:t>
      </w:r>
      <w:r w:rsidR="00216B52">
        <w:rPr>
          <w:rFonts w:ascii="Arial" w:hAnsi="Arial" w:cs="Arial"/>
          <w:sz w:val="22"/>
          <w:szCs w:val="22"/>
        </w:rPr>
        <w:t xml:space="preserve"> </w:t>
      </w:r>
    </w:p>
    <w:p w14:paraId="6F6B1E52" w14:textId="77777777" w:rsidR="00896B33" w:rsidRDefault="00896B33" w:rsidP="00C82E4E">
      <w:pPr>
        <w:autoSpaceDE w:val="0"/>
        <w:autoSpaceDN w:val="0"/>
        <w:adjustRightInd w:val="0"/>
        <w:jc w:val="both"/>
        <w:rPr>
          <w:rFonts w:ascii="Arial" w:hAnsi="Arial" w:cs="Arial"/>
          <w:sz w:val="22"/>
          <w:szCs w:val="22"/>
        </w:rPr>
      </w:pPr>
    </w:p>
    <w:p w14:paraId="5AD5DED4" w14:textId="5E39762D" w:rsidR="00AD20D6" w:rsidRDefault="00896B33" w:rsidP="00AD20D6">
      <w:pPr>
        <w:autoSpaceDE w:val="0"/>
        <w:autoSpaceDN w:val="0"/>
        <w:adjustRightInd w:val="0"/>
        <w:jc w:val="both"/>
        <w:rPr>
          <w:rFonts w:ascii="Arial" w:hAnsi="Arial" w:cs="Arial"/>
          <w:sz w:val="22"/>
          <w:szCs w:val="22"/>
        </w:rPr>
      </w:pPr>
      <w:r>
        <w:rPr>
          <w:rFonts w:ascii="Arial" w:hAnsi="Arial" w:cs="Arial"/>
          <w:sz w:val="22"/>
          <w:szCs w:val="22"/>
        </w:rPr>
        <w:t xml:space="preserve">Additionally, during the review of </w:t>
      </w:r>
      <w:r w:rsidR="0058280E">
        <w:rPr>
          <w:rFonts w:ascii="Arial" w:hAnsi="Arial" w:cs="Arial"/>
          <w:sz w:val="22"/>
          <w:szCs w:val="22"/>
        </w:rPr>
        <w:t>Buckeye’s</w:t>
      </w:r>
      <w:r>
        <w:rPr>
          <w:rFonts w:ascii="Arial" w:hAnsi="Arial" w:cs="Arial"/>
          <w:sz w:val="22"/>
          <w:szCs w:val="22"/>
        </w:rPr>
        <w:t xml:space="preserve"> Working Draft ROP</w:t>
      </w:r>
      <w:r w:rsidR="0058280E">
        <w:rPr>
          <w:rFonts w:ascii="Arial" w:hAnsi="Arial" w:cs="Arial"/>
          <w:sz w:val="22"/>
          <w:szCs w:val="22"/>
        </w:rPr>
        <w:t xml:space="preserve"> and </w:t>
      </w:r>
      <w:r w:rsidR="00485FE3">
        <w:rPr>
          <w:rFonts w:ascii="Arial" w:hAnsi="Arial" w:cs="Arial"/>
          <w:sz w:val="22"/>
          <w:szCs w:val="22"/>
        </w:rPr>
        <w:t xml:space="preserve">during </w:t>
      </w:r>
      <w:r w:rsidR="0058280E">
        <w:rPr>
          <w:rFonts w:ascii="Arial" w:hAnsi="Arial" w:cs="Arial"/>
          <w:sz w:val="22"/>
          <w:szCs w:val="22"/>
        </w:rPr>
        <w:t>subsequent discussions</w:t>
      </w:r>
      <w:r>
        <w:rPr>
          <w:rFonts w:ascii="Arial" w:hAnsi="Arial" w:cs="Arial"/>
          <w:sz w:val="22"/>
          <w:szCs w:val="22"/>
        </w:rPr>
        <w:t>, Buckeye</w:t>
      </w:r>
      <w:r w:rsidR="00454F8C">
        <w:rPr>
          <w:rFonts w:ascii="Arial" w:hAnsi="Arial" w:cs="Arial"/>
          <w:sz w:val="22"/>
          <w:szCs w:val="22"/>
        </w:rPr>
        <w:t xml:space="preserve"> River Rouge </w:t>
      </w:r>
      <w:r>
        <w:rPr>
          <w:rFonts w:ascii="Arial" w:hAnsi="Arial" w:cs="Arial"/>
          <w:sz w:val="22"/>
          <w:szCs w:val="22"/>
        </w:rPr>
        <w:t>Terminal requested a change in the tim</w:t>
      </w:r>
      <w:r w:rsidR="00454F8C">
        <w:rPr>
          <w:rFonts w:ascii="Arial" w:hAnsi="Arial" w:cs="Arial"/>
          <w:sz w:val="22"/>
          <w:szCs w:val="22"/>
        </w:rPr>
        <w:t>eframe</w:t>
      </w:r>
      <w:r>
        <w:rPr>
          <w:rFonts w:ascii="Arial" w:hAnsi="Arial" w:cs="Arial"/>
          <w:sz w:val="22"/>
          <w:szCs w:val="22"/>
        </w:rPr>
        <w:t xml:space="preserve"> </w:t>
      </w:r>
      <w:r w:rsidR="00DE1F40">
        <w:rPr>
          <w:rFonts w:ascii="Arial" w:hAnsi="Arial" w:cs="Arial"/>
          <w:sz w:val="22"/>
          <w:szCs w:val="22"/>
        </w:rPr>
        <w:t xml:space="preserve">and frequency </w:t>
      </w:r>
      <w:r>
        <w:rPr>
          <w:rFonts w:ascii="Arial" w:hAnsi="Arial" w:cs="Arial"/>
          <w:sz w:val="22"/>
          <w:szCs w:val="22"/>
        </w:rPr>
        <w:t>of the periodic testing</w:t>
      </w:r>
      <w:r w:rsidR="00454F8C">
        <w:rPr>
          <w:rFonts w:ascii="Arial" w:hAnsi="Arial" w:cs="Arial"/>
          <w:sz w:val="22"/>
          <w:szCs w:val="22"/>
        </w:rPr>
        <w:t xml:space="preserve"> required in</w:t>
      </w:r>
      <w:r w:rsidR="00485FE3">
        <w:rPr>
          <w:rFonts w:ascii="Arial" w:hAnsi="Arial" w:cs="Arial"/>
          <w:sz w:val="22"/>
          <w:szCs w:val="22"/>
        </w:rPr>
        <w:t xml:space="preserve"> SC V.1 of</w:t>
      </w:r>
      <w:r>
        <w:rPr>
          <w:rFonts w:ascii="Arial" w:hAnsi="Arial" w:cs="Arial"/>
          <w:sz w:val="22"/>
          <w:szCs w:val="22"/>
        </w:rPr>
        <w:t xml:space="preserve"> EULOAD</w:t>
      </w:r>
      <w:r w:rsidR="00485FE3">
        <w:rPr>
          <w:rFonts w:ascii="Arial" w:hAnsi="Arial" w:cs="Arial"/>
          <w:sz w:val="22"/>
          <w:szCs w:val="22"/>
        </w:rPr>
        <w:t>RACK</w:t>
      </w:r>
      <w:r w:rsidR="00FF2F76">
        <w:rPr>
          <w:rFonts w:ascii="Arial" w:hAnsi="Arial" w:cs="Arial"/>
          <w:sz w:val="22"/>
          <w:szCs w:val="22"/>
        </w:rPr>
        <w:t xml:space="preserve"> to make the requirement consistent with similar ROP conditions for loading racks. </w:t>
      </w:r>
      <w:r>
        <w:rPr>
          <w:rFonts w:ascii="Arial" w:hAnsi="Arial" w:cs="Arial"/>
          <w:sz w:val="22"/>
          <w:szCs w:val="22"/>
        </w:rPr>
        <w:t xml:space="preserve">  The ROP require</w:t>
      </w:r>
      <w:r w:rsidR="0058280E">
        <w:rPr>
          <w:rFonts w:ascii="Arial" w:hAnsi="Arial" w:cs="Arial"/>
          <w:sz w:val="22"/>
          <w:szCs w:val="22"/>
        </w:rPr>
        <w:t>d</w:t>
      </w:r>
      <w:r>
        <w:rPr>
          <w:rFonts w:ascii="Arial" w:hAnsi="Arial" w:cs="Arial"/>
          <w:sz w:val="22"/>
          <w:szCs w:val="22"/>
        </w:rPr>
        <w:t xml:space="preserve"> stack testing within 6 months of permit issuance and within 6 months of permit expiration.  Upon further review,</w:t>
      </w:r>
      <w:r w:rsidR="00EB2856">
        <w:rPr>
          <w:rFonts w:ascii="Arial" w:hAnsi="Arial" w:cs="Arial"/>
          <w:sz w:val="22"/>
          <w:szCs w:val="22"/>
        </w:rPr>
        <w:t xml:space="preserve"> the </w:t>
      </w:r>
      <w:r>
        <w:rPr>
          <w:rFonts w:ascii="Arial" w:hAnsi="Arial" w:cs="Arial"/>
          <w:sz w:val="22"/>
          <w:szCs w:val="22"/>
        </w:rPr>
        <w:t xml:space="preserve">AQD has determined that the </w:t>
      </w:r>
      <w:r w:rsidR="00094BDC">
        <w:rPr>
          <w:rFonts w:ascii="Arial" w:hAnsi="Arial" w:cs="Arial"/>
          <w:sz w:val="22"/>
          <w:szCs w:val="22"/>
        </w:rPr>
        <w:t xml:space="preserve">stack </w:t>
      </w:r>
      <w:r>
        <w:rPr>
          <w:rFonts w:ascii="Arial" w:hAnsi="Arial" w:cs="Arial"/>
          <w:sz w:val="22"/>
          <w:szCs w:val="22"/>
        </w:rPr>
        <w:t>testing special condition originated in Buckeye’s</w:t>
      </w:r>
      <w:r w:rsidR="00DA0F05">
        <w:rPr>
          <w:rFonts w:ascii="Arial" w:hAnsi="Arial" w:cs="Arial"/>
          <w:sz w:val="22"/>
          <w:szCs w:val="22"/>
        </w:rPr>
        <w:t xml:space="preserve"> initial</w:t>
      </w:r>
      <w:r>
        <w:rPr>
          <w:rFonts w:ascii="Arial" w:hAnsi="Arial" w:cs="Arial"/>
          <w:sz w:val="22"/>
          <w:szCs w:val="22"/>
        </w:rPr>
        <w:t xml:space="preserve"> ROP</w:t>
      </w:r>
      <w:r w:rsidR="00732264">
        <w:rPr>
          <w:rFonts w:ascii="Arial" w:hAnsi="Arial" w:cs="Arial"/>
          <w:sz w:val="22"/>
          <w:szCs w:val="22"/>
        </w:rPr>
        <w:t>,</w:t>
      </w:r>
      <w:r>
        <w:rPr>
          <w:rFonts w:ascii="Arial" w:hAnsi="Arial" w:cs="Arial"/>
          <w:sz w:val="22"/>
          <w:szCs w:val="22"/>
        </w:rPr>
        <w:t xml:space="preserve"> issued in 2008.   Therefore,</w:t>
      </w:r>
      <w:r w:rsidR="0058280E">
        <w:rPr>
          <w:rFonts w:ascii="Arial" w:hAnsi="Arial" w:cs="Arial"/>
          <w:sz w:val="22"/>
          <w:szCs w:val="22"/>
        </w:rPr>
        <w:t xml:space="preserve"> it is appropriate to adjust the timing </w:t>
      </w:r>
      <w:r w:rsidR="00DE1F40">
        <w:rPr>
          <w:rFonts w:ascii="Arial" w:hAnsi="Arial" w:cs="Arial"/>
          <w:sz w:val="22"/>
          <w:szCs w:val="22"/>
        </w:rPr>
        <w:t xml:space="preserve">and frequency </w:t>
      </w:r>
      <w:r w:rsidR="0058280E">
        <w:rPr>
          <w:rFonts w:ascii="Arial" w:hAnsi="Arial" w:cs="Arial"/>
          <w:sz w:val="22"/>
          <w:szCs w:val="22"/>
        </w:rPr>
        <w:t xml:space="preserve">of the stack tests during the ROP evaluation process. </w:t>
      </w:r>
      <w:r>
        <w:rPr>
          <w:rFonts w:ascii="Arial" w:hAnsi="Arial" w:cs="Arial"/>
          <w:sz w:val="22"/>
          <w:szCs w:val="22"/>
        </w:rPr>
        <w:t xml:space="preserve"> </w:t>
      </w:r>
      <w:r w:rsidR="00EB2856">
        <w:rPr>
          <w:rFonts w:ascii="Arial" w:hAnsi="Arial" w:cs="Arial"/>
          <w:sz w:val="22"/>
          <w:szCs w:val="22"/>
        </w:rPr>
        <w:t xml:space="preserve">The </w:t>
      </w:r>
      <w:r>
        <w:rPr>
          <w:rFonts w:ascii="Arial" w:hAnsi="Arial" w:cs="Arial"/>
          <w:sz w:val="22"/>
          <w:szCs w:val="22"/>
        </w:rPr>
        <w:t xml:space="preserve">AQD has granted this request and </w:t>
      </w:r>
      <w:r w:rsidR="0058280E">
        <w:rPr>
          <w:rFonts w:ascii="Arial" w:hAnsi="Arial" w:cs="Arial"/>
          <w:sz w:val="22"/>
          <w:szCs w:val="22"/>
        </w:rPr>
        <w:t>revised</w:t>
      </w:r>
      <w:r>
        <w:rPr>
          <w:rFonts w:ascii="Arial" w:hAnsi="Arial" w:cs="Arial"/>
          <w:sz w:val="22"/>
          <w:szCs w:val="22"/>
        </w:rPr>
        <w:t xml:space="preserve"> the ROP</w:t>
      </w:r>
      <w:r w:rsidR="0058280E">
        <w:rPr>
          <w:rFonts w:ascii="Arial" w:hAnsi="Arial" w:cs="Arial"/>
          <w:sz w:val="22"/>
          <w:szCs w:val="22"/>
        </w:rPr>
        <w:t>.</w:t>
      </w:r>
      <w:r w:rsidR="00AD20D6">
        <w:rPr>
          <w:rFonts w:ascii="Arial" w:hAnsi="Arial" w:cs="Arial"/>
          <w:sz w:val="22"/>
          <w:szCs w:val="22"/>
        </w:rPr>
        <w:t xml:space="preserve">   Finally, Buckeye requested a clarification for SC</w:t>
      </w:r>
      <w:r w:rsidR="00AD20D6" w:rsidRPr="00AD20D6">
        <w:rPr>
          <w:rFonts w:ascii="Arial" w:hAnsi="Arial" w:cs="Arial"/>
          <w:sz w:val="22"/>
          <w:szCs w:val="22"/>
        </w:rPr>
        <w:t xml:space="preserve"> III.14 of EULOADRACK</w:t>
      </w:r>
      <w:r w:rsidR="00AD20D6">
        <w:rPr>
          <w:rFonts w:ascii="Arial" w:hAnsi="Arial" w:cs="Arial"/>
          <w:sz w:val="22"/>
          <w:szCs w:val="22"/>
        </w:rPr>
        <w:t xml:space="preserve"> to clarify that </w:t>
      </w:r>
      <w:r w:rsidR="00AD20D6" w:rsidRPr="00AD20D6">
        <w:rPr>
          <w:rFonts w:ascii="Arial" w:hAnsi="Arial" w:cs="Arial"/>
          <w:sz w:val="22"/>
          <w:szCs w:val="22"/>
        </w:rPr>
        <w:t>the loading rack can operate while the other permitted control devices are being used.</w:t>
      </w:r>
      <w:r w:rsidR="00AD20D6">
        <w:rPr>
          <w:rFonts w:ascii="Arial" w:hAnsi="Arial" w:cs="Arial"/>
          <w:sz w:val="22"/>
          <w:szCs w:val="22"/>
        </w:rPr>
        <w:t xml:space="preserve">  AQD </w:t>
      </w:r>
      <w:r w:rsidR="00575373">
        <w:rPr>
          <w:rFonts w:ascii="Arial" w:hAnsi="Arial" w:cs="Arial"/>
          <w:sz w:val="22"/>
          <w:szCs w:val="22"/>
        </w:rPr>
        <w:t xml:space="preserve">made this change and </w:t>
      </w:r>
      <w:r w:rsidR="00AD20D6">
        <w:rPr>
          <w:rFonts w:ascii="Arial" w:hAnsi="Arial" w:cs="Arial"/>
          <w:sz w:val="22"/>
          <w:szCs w:val="22"/>
        </w:rPr>
        <w:t>also</w:t>
      </w:r>
      <w:r w:rsidR="00575373">
        <w:rPr>
          <w:rFonts w:ascii="Arial" w:hAnsi="Arial" w:cs="Arial"/>
          <w:sz w:val="22"/>
          <w:szCs w:val="22"/>
        </w:rPr>
        <w:t xml:space="preserve"> made a corresponding </w:t>
      </w:r>
      <w:r w:rsidR="00575373" w:rsidRPr="00575373">
        <w:rPr>
          <w:rFonts w:ascii="Arial" w:hAnsi="Arial" w:cs="Arial"/>
          <w:sz w:val="22"/>
          <w:szCs w:val="22"/>
        </w:rPr>
        <w:t>clarification for SC III.2 of EULOADRACK</w:t>
      </w:r>
      <w:r w:rsidR="00575373">
        <w:rPr>
          <w:rFonts w:ascii="Arial" w:hAnsi="Arial" w:cs="Arial"/>
          <w:sz w:val="22"/>
          <w:szCs w:val="22"/>
        </w:rPr>
        <w:t>.</w:t>
      </w:r>
    </w:p>
    <w:p w14:paraId="2021C735" w14:textId="77777777" w:rsidR="0058280E" w:rsidRDefault="0058280E" w:rsidP="00C82E4E">
      <w:pPr>
        <w:autoSpaceDE w:val="0"/>
        <w:autoSpaceDN w:val="0"/>
        <w:adjustRightInd w:val="0"/>
        <w:jc w:val="both"/>
        <w:rPr>
          <w:rFonts w:ascii="Arial" w:hAnsi="Arial" w:cs="Arial"/>
          <w:sz w:val="22"/>
          <w:szCs w:val="22"/>
          <w:u w:val="single"/>
        </w:rPr>
      </w:pPr>
    </w:p>
    <w:p w14:paraId="0BCA0CFB" w14:textId="77777777" w:rsidR="00FF2F76" w:rsidRDefault="00FF2F76" w:rsidP="00C82E4E">
      <w:pPr>
        <w:autoSpaceDE w:val="0"/>
        <w:autoSpaceDN w:val="0"/>
        <w:adjustRightInd w:val="0"/>
        <w:jc w:val="both"/>
        <w:rPr>
          <w:rFonts w:ascii="Arial" w:hAnsi="Arial" w:cs="Arial"/>
          <w:sz w:val="22"/>
          <w:szCs w:val="22"/>
          <w:u w:val="single"/>
        </w:rPr>
      </w:pPr>
    </w:p>
    <w:p w14:paraId="3B033F02" w14:textId="77777777" w:rsidR="007A6307" w:rsidRDefault="005A15E7" w:rsidP="00C82E4E">
      <w:pPr>
        <w:autoSpaceDE w:val="0"/>
        <w:autoSpaceDN w:val="0"/>
        <w:adjustRightInd w:val="0"/>
        <w:jc w:val="both"/>
        <w:rPr>
          <w:rFonts w:ascii="Arial" w:hAnsi="Arial" w:cs="Arial"/>
          <w:sz w:val="22"/>
          <w:szCs w:val="22"/>
          <w:u w:val="single"/>
        </w:rPr>
      </w:pPr>
      <w:r>
        <w:rPr>
          <w:rFonts w:ascii="Arial" w:hAnsi="Arial" w:cs="Arial"/>
          <w:sz w:val="22"/>
          <w:szCs w:val="22"/>
          <w:u w:val="single"/>
        </w:rPr>
        <w:t>Changes to April 6, 2015 Draft ROP</w:t>
      </w:r>
    </w:p>
    <w:p w14:paraId="06950B84" w14:textId="77777777" w:rsidR="005A15E7" w:rsidRPr="005A15E7" w:rsidRDefault="005A15E7" w:rsidP="00C82E4E">
      <w:pPr>
        <w:autoSpaceDE w:val="0"/>
        <w:autoSpaceDN w:val="0"/>
        <w:adjustRightInd w:val="0"/>
        <w:jc w:val="both"/>
        <w:rPr>
          <w:rFonts w:ascii="Arial" w:hAnsi="Arial" w:cs="Arial"/>
          <w:sz w:val="22"/>
          <w:szCs w:val="22"/>
        </w:rPr>
      </w:pPr>
    </w:p>
    <w:p w14:paraId="1EE78DFD" w14:textId="77777777" w:rsidR="00B4333C" w:rsidRDefault="005A15E7" w:rsidP="00C82E4E">
      <w:pPr>
        <w:autoSpaceDE w:val="0"/>
        <w:autoSpaceDN w:val="0"/>
        <w:adjustRightInd w:val="0"/>
        <w:jc w:val="both"/>
        <w:rPr>
          <w:rFonts w:ascii="Arial" w:hAnsi="Arial" w:cs="Arial"/>
          <w:sz w:val="22"/>
          <w:szCs w:val="22"/>
        </w:rPr>
      </w:pPr>
      <w:r w:rsidRPr="005A15E7">
        <w:rPr>
          <w:rFonts w:ascii="Arial" w:hAnsi="Arial" w:cs="Arial"/>
          <w:sz w:val="22"/>
          <w:szCs w:val="22"/>
        </w:rPr>
        <w:t>During the AQD review, the following changes were made to the draft ROP. T</w:t>
      </w:r>
      <w:r>
        <w:rPr>
          <w:rFonts w:ascii="Arial" w:hAnsi="Arial" w:cs="Arial"/>
          <w:sz w:val="22"/>
          <w:szCs w:val="22"/>
        </w:rPr>
        <w:t xml:space="preserve">hroughout the document the </w:t>
      </w:r>
      <w:r w:rsidR="00B4333C">
        <w:rPr>
          <w:rFonts w:ascii="Arial" w:hAnsi="Arial" w:cs="Arial"/>
          <w:sz w:val="22"/>
          <w:szCs w:val="22"/>
        </w:rPr>
        <w:t>AQD added supportive clarifications to conditions in Emission Unit and Flexible Group IDs related to the Draft ROP and Staff Report.</w:t>
      </w:r>
    </w:p>
    <w:p w14:paraId="343EDDE1" w14:textId="77777777" w:rsidR="00B4333C" w:rsidRDefault="00B4333C" w:rsidP="00C82E4E">
      <w:pPr>
        <w:autoSpaceDE w:val="0"/>
        <w:autoSpaceDN w:val="0"/>
        <w:adjustRightInd w:val="0"/>
        <w:jc w:val="both"/>
        <w:rPr>
          <w:rFonts w:ascii="Arial" w:hAnsi="Arial" w:cs="Arial"/>
          <w:sz w:val="22"/>
          <w:szCs w:val="22"/>
        </w:rPr>
      </w:pPr>
    </w:p>
    <w:p w14:paraId="6AD2D8B4" w14:textId="38C4BA30" w:rsidR="005A15E7" w:rsidRDefault="00B4333C" w:rsidP="00C82E4E">
      <w:pPr>
        <w:autoSpaceDE w:val="0"/>
        <w:autoSpaceDN w:val="0"/>
        <w:adjustRightInd w:val="0"/>
        <w:jc w:val="both"/>
        <w:rPr>
          <w:rFonts w:ascii="Arial" w:hAnsi="Arial" w:cs="Arial"/>
          <w:sz w:val="22"/>
          <w:szCs w:val="22"/>
          <w:u w:val="single"/>
        </w:rPr>
      </w:pPr>
      <w:r w:rsidRPr="00B4333C">
        <w:rPr>
          <w:rFonts w:ascii="Arial" w:hAnsi="Arial" w:cs="Arial"/>
          <w:sz w:val="22"/>
          <w:szCs w:val="22"/>
          <w:u w:val="single"/>
        </w:rPr>
        <w:t>Changes to draft ROP based on comments</w:t>
      </w:r>
      <w:r w:rsidR="003467D3">
        <w:rPr>
          <w:rFonts w:ascii="Arial" w:hAnsi="Arial" w:cs="Arial"/>
          <w:sz w:val="22"/>
          <w:szCs w:val="22"/>
          <w:u w:val="single"/>
        </w:rPr>
        <w:t xml:space="preserve"> received</w:t>
      </w:r>
      <w:r w:rsidRPr="00B4333C">
        <w:rPr>
          <w:rFonts w:ascii="Arial" w:hAnsi="Arial" w:cs="Arial"/>
          <w:sz w:val="22"/>
          <w:szCs w:val="22"/>
          <w:u w:val="single"/>
        </w:rPr>
        <w:t xml:space="preserve">: </w:t>
      </w:r>
    </w:p>
    <w:p w14:paraId="35D054AC" w14:textId="77777777" w:rsidR="00B4333C" w:rsidRPr="00B4333C" w:rsidRDefault="00B4333C" w:rsidP="00C82E4E">
      <w:pPr>
        <w:autoSpaceDE w:val="0"/>
        <w:autoSpaceDN w:val="0"/>
        <w:adjustRightInd w:val="0"/>
        <w:jc w:val="both"/>
        <w:rPr>
          <w:rFonts w:ascii="Arial" w:hAnsi="Arial" w:cs="Arial"/>
          <w:sz w:val="22"/>
          <w:szCs w:val="22"/>
        </w:rPr>
      </w:pPr>
    </w:p>
    <w:p w14:paraId="198CC21D" w14:textId="7962FB20" w:rsidR="00D954E9" w:rsidRDefault="003467D3" w:rsidP="001B7148">
      <w:pPr>
        <w:autoSpaceDE w:val="0"/>
        <w:autoSpaceDN w:val="0"/>
        <w:adjustRightInd w:val="0"/>
        <w:jc w:val="both"/>
        <w:rPr>
          <w:rFonts w:ascii="Arial" w:hAnsi="Arial" w:cs="Arial"/>
          <w:sz w:val="22"/>
          <w:szCs w:val="22"/>
        </w:rPr>
      </w:pPr>
      <w:r>
        <w:rPr>
          <w:rFonts w:ascii="Arial" w:hAnsi="Arial" w:cs="Arial"/>
          <w:sz w:val="22"/>
          <w:szCs w:val="22"/>
        </w:rPr>
        <w:t xml:space="preserve">On page 13 of the ROP, </w:t>
      </w:r>
      <w:r w:rsidR="00D954E9">
        <w:rPr>
          <w:rFonts w:ascii="Arial" w:hAnsi="Arial" w:cs="Arial"/>
          <w:sz w:val="22"/>
          <w:szCs w:val="22"/>
        </w:rPr>
        <w:t xml:space="preserve">the AQD replaced conditions </w:t>
      </w:r>
      <w:r>
        <w:rPr>
          <w:rFonts w:ascii="Arial" w:hAnsi="Arial" w:cs="Arial"/>
          <w:sz w:val="22"/>
          <w:szCs w:val="22"/>
        </w:rPr>
        <w:t>SC IX.</w:t>
      </w:r>
      <w:r w:rsidR="00D954E9">
        <w:rPr>
          <w:rFonts w:ascii="Arial" w:hAnsi="Arial" w:cs="Arial"/>
          <w:sz w:val="22"/>
          <w:szCs w:val="22"/>
        </w:rPr>
        <w:t>1 through SC IX.5</w:t>
      </w:r>
      <w:r w:rsidR="000A0F44">
        <w:rPr>
          <w:rFonts w:ascii="Arial" w:hAnsi="Arial" w:cs="Arial"/>
          <w:sz w:val="22"/>
          <w:szCs w:val="22"/>
        </w:rPr>
        <w:t xml:space="preserve"> of the Source-</w:t>
      </w:r>
      <w:r w:rsidR="00196DC3">
        <w:rPr>
          <w:rFonts w:ascii="Arial" w:hAnsi="Arial" w:cs="Arial"/>
          <w:sz w:val="22"/>
          <w:szCs w:val="22"/>
        </w:rPr>
        <w:t>W</w:t>
      </w:r>
      <w:r w:rsidR="000A0F44">
        <w:rPr>
          <w:rFonts w:ascii="Arial" w:hAnsi="Arial" w:cs="Arial"/>
          <w:sz w:val="22"/>
          <w:szCs w:val="22"/>
        </w:rPr>
        <w:t xml:space="preserve">ide </w:t>
      </w:r>
      <w:r w:rsidR="00196DC3">
        <w:rPr>
          <w:rFonts w:ascii="Arial" w:hAnsi="Arial" w:cs="Arial"/>
          <w:sz w:val="22"/>
          <w:szCs w:val="22"/>
        </w:rPr>
        <w:t>Conditions</w:t>
      </w:r>
      <w:r w:rsidR="000A0F44">
        <w:rPr>
          <w:rFonts w:ascii="Arial" w:hAnsi="Arial" w:cs="Arial"/>
          <w:sz w:val="22"/>
          <w:szCs w:val="22"/>
        </w:rPr>
        <w:t>,</w:t>
      </w:r>
      <w:r>
        <w:rPr>
          <w:rFonts w:ascii="Arial" w:hAnsi="Arial" w:cs="Arial"/>
          <w:sz w:val="22"/>
          <w:szCs w:val="22"/>
        </w:rPr>
        <w:t xml:space="preserve"> </w:t>
      </w:r>
      <w:r w:rsidR="00D954E9">
        <w:rPr>
          <w:rFonts w:ascii="Arial" w:hAnsi="Arial" w:cs="Arial"/>
          <w:sz w:val="22"/>
          <w:szCs w:val="22"/>
        </w:rPr>
        <w:t xml:space="preserve">with SC IX.1 through SC IX. III. The revised conditions incorporate the </w:t>
      </w:r>
      <w:r w:rsidR="00D954E9" w:rsidRPr="00D954E9">
        <w:rPr>
          <w:rFonts w:ascii="Arial" w:hAnsi="Arial" w:cs="Arial"/>
          <w:sz w:val="22"/>
          <w:szCs w:val="22"/>
        </w:rPr>
        <w:t>provisions of 40 CFR 63.420(d) instead of 40 CFR 63.420</w:t>
      </w:r>
      <w:r w:rsidR="00D954E9">
        <w:rPr>
          <w:rFonts w:ascii="Arial" w:hAnsi="Arial" w:cs="Arial"/>
          <w:sz w:val="22"/>
          <w:szCs w:val="22"/>
        </w:rPr>
        <w:t>(c).</w:t>
      </w:r>
    </w:p>
    <w:p w14:paraId="6E278D2A" w14:textId="47FF9C57" w:rsidR="003467D3" w:rsidRDefault="00D954E9" w:rsidP="001B7148">
      <w:pPr>
        <w:autoSpaceDE w:val="0"/>
        <w:autoSpaceDN w:val="0"/>
        <w:adjustRightInd w:val="0"/>
        <w:jc w:val="both"/>
        <w:rPr>
          <w:rFonts w:ascii="Arial" w:hAnsi="Arial" w:cs="Arial"/>
          <w:sz w:val="22"/>
          <w:szCs w:val="22"/>
        </w:rPr>
      </w:pPr>
      <w:r>
        <w:rPr>
          <w:rFonts w:ascii="Arial" w:hAnsi="Arial" w:cs="Arial"/>
          <w:sz w:val="22"/>
          <w:szCs w:val="22"/>
        </w:rPr>
        <w:t xml:space="preserve"> </w:t>
      </w:r>
      <w:r w:rsidR="000A0F44">
        <w:rPr>
          <w:rFonts w:ascii="Arial" w:hAnsi="Arial" w:cs="Arial"/>
          <w:sz w:val="22"/>
          <w:szCs w:val="22"/>
        </w:rPr>
        <w:t xml:space="preserve"> </w:t>
      </w:r>
    </w:p>
    <w:p w14:paraId="144D17E3" w14:textId="3845F254" w:rsidR="001B7148" w:rsidRDefault="000A0F44" w:rsidP="001B7148">
      <w:pPr>
        <w:autoSpaceDE w:val="0"/>
        <w:autoSpaceDN w:val="0"/>
        <w:adjustRightInd w:val="0"/>
        <w:jc w:val="both"/>
        <w:rPr>
          <w:rFonts w:ascii="Arial" w:hAnsi="Arial" w:cs="Arial"/>
          <w:sz w:val="22"/>
          <w:szCs w:val="22"/>
        </w:rPr>
      </w:pPr>
      <w:r>
        <w:rPr>
          <w:rFonts w:ascii="Arial" w:hAnsi="Arial" w:cs="Arial"/>
          <w:sz w:val="22"/>
          <w:szCs w:val="22"/>
        </w:rPr>
        <w:t>On pages 1</w:t>
      </w:r>
      <w:r w:rsidR="00D324C1">
        <w:rPr>
          <w:rFonts w:ascii="Arial" w:hAnsi="Arial" w:cs="Arial"/>
          <w:sz w:val="22"/>
          <w:szCs w:val="22"/>
        </w:rPr>
        <w:t>4</w:t>
      </w:r>
      <w:r>
        <w:rPr>
          <w:rFonts w:ascii="Arial" w:hAnsi="Arial" w:cs="Arial"/>
          <w:sz w:val="22"/>
          <w:szCs w:val="22"/>
        </w:rPr>
        <w:t xml:space="preserve"> and 16 of the ROP, </w:t>
      </w:r>
      <w:r w:rsidR="00EB2856">
        <w:rPr>
          <w:rFonts w:ascii="Arial" w:hAnsi="Arial" w:cs="Arial"/>
          <w:sz w:val="22"/>
          <w:szCs w:val="22"/>
        </w:rPr>
        <w:t xml:space="preserve">the </w:t>
      </w:r>
      <w:r>
        <w:rPr>
          <w:rFonts w:ascii="Arial" w:hAnsi="Arial" w:cs="Arial"/>
          <w:sz w:val="22"/>
          <w:szCs w:val="22"/>
        </w:rPr>
        <w:t>AQD revised the description for EUTANK57 to indicate that distillate fuel oil is stored in the tank.  Also, o</w:t>
      </w:r>
      <w:r w:rsidR="00BE501C">
        <w:rPr>
          <w:rFonts w:ascii="Arial" w:hAnsi="Arial" w:cs="Arial"/>
          <w:sz w:val="22"/>
          <w:szCs w:val="22"/>
        </w:rPr>
        <w:t xml:space="preserve">n page </w:t>
      </w:r>
      <w:r>
        <w:rPr>
          <w:rFonts w:ascii="Arial" w:hAnsi="Arial" w:cs="Arial"/>
          <w:sz w:val="22"/>
          <w:szCs w:val="22"/>
        </w:rPr>
        <w:t>16,</w:t>
      </w:r>
      <w:r w:rsidR="001B7148">
        <w:rPr>
          <w:rFonts w:ascii="Arial" w:hAnsi="Arial" w:cs="Arial"/>
          <w:sz w:val="22"/>
          <w:szCs w:val="22"/>
        </w:rPr>
        <w:t xml:space="preserve"> </w:t>
      </w:r>
      <w:r w:rsidR="00523EFB">
        <w:rPr>
          <w:rFonts w:ascii="Arial" w:hAnsi="Arial" w:cs="Arial"/>
          <w:sz w:val="22"/>
          <w:szCs w:val="22"/>
        </w:rPr>
        <w:t>AQD revised</w:t>
      </w:r>
      <w:r>
        <w:rPr>
          <w:rFonts w:ascii="Arial" w:hAnsi="Arial" w:cs="Arial"/>
          <w:sz w:val="22"/>
          <w:szCs w:val="22"/>
        </w:rPr>
        <w:t xml:space="preserve"> </w:t>
      </w:r>
      <w:r w:rsidR="001B7148" w:rsidRPr="001B7148">
        <w:rPr>
          <w:rFonts w:ascii="Arial" w:hAnsi="Arial" w:cs="Arial"/>
          <w:sz w:val="22"/>
          <w:szCs w:val="22"/>
        </w:rPr>
        <w:t>SC VI.2</w:t>
      </w:r>
      <w:r w:rsidR="00523EFB">
        <w:rPr>
          <w:rFonts w:ascii="Arial" w:hAnsi="Arial" w:cs="Arial"/>
          <w:sz w:val="22"/>
          <w:szCs w:val="22"/>
        </w:rPr>
        <w:t xml:space="preserve"> and</w:t>
      </w:r>
      <w:r w:rsidR="001B7148" w:rsidRPr="001B7148">
        <w:rPr>
          <w:rFonts w:ascii="Arial" w:hAnsi="Arial" w:cs="Arial"/>
          <w:sz w:val="22"/>
          <w:szCs w:val="22"/>
        </w:rPr>
        <w:t xml:space="preserve"> clarif</w:t>
      </w:r>
      <w:r w:rsidR="00523EFB">
        <w:rPr>
          <w:rFonts w:ascii="Arial" w:hAnsi="Arial" w:cs="Arial"/>
          <w:sz w:val="22"/>
          <w:szCs w:val="22"/>
        </w:rPr>
        <w:t xml:space="preserve">ied </w:t>
      </w:r>
      <w:r w:rsidR="001B7148" w:rsidRPr="001B7148">
        <w:rPr>
          <w:rFonts w:ascii="Arial" w:hAnsi="Arial" w:cs="Arial"/>
          <w:sz w:val="22"/>
          <w:szCs w:val="22"/>
        </w:rPr>
        <w:t>how</w:t>
      </w:r>
      <w:r w:rsidR="00523EFB">
        <w:rPr>
          <w:rFonts w:ascii="Arial" w:hAnsi="Arial" w:cs="Arial"/>
          <w:sz w:val="22"/>
          <w:szCs w:val="22"/>
        </w:rPr>
        <w:t xml:space="preserve"> the</w:t>
      </w:r>
      <w:r w:rsidR="001B7148" w:rsidRPr="001B7148">
        <w:rPr>
          <w:rFonts w:ascii="Arial" w:hAnsi="Arial" w:cs="Arial"/>
          <w:sz w:val="22"/>
          <w:szCs w:val="22"/>
        </w:rPr>
        <w:t xml:space="preserve"> permittee</w:t>
      </w:r>
      <w:r w:rsidR="001B7148">
        <w:rPr>
          <w:rFonts w:ascii="Arial" w:hAnsi="Arial" w:cs="Arial"/>
          <w:sz w:val="22"/>
          <w:szCs w:val="22"/>
        </w:rPr>
        <w:t xml:space="preserve"> shall</w:t>
      </w:r>
      <w:r w:rsidR="001B7148" w:rsidRPr="001B7148">
        <w:rPr>
          <w:rFonts w:ascii="Arial" w:hAnsi="Arial" w:cs="Arial"/>
          <w:sz w:val="22"/>
          <w:szCs w:val="22"/>
        </w:rPr>
        <w:t xml:space="preserve"> determine the true vapor pressure </w:t>
      </w:r>
      <w:r>
        <w:rPr>
          <w:rFonts w:ascii="Arial" w:hAnsi="Arial" w:cs="Arial"/>
          <w:sz w:val="22"/>
          <w:szCs w:val="22"/>
        </w:rPr>
        <w:t>for</w:t>
      </w:r>
      <w:r w:rsidR="001B7148" w:rsidRPr="001B7148">
        <w:rPr>
          <w:rFonts w:ascii="Arial" w:hAnsi="Arial" w:cs="Arial"/>
          <w:sz w:val="22"/>
          <w:szCs w:val="22"/>
        </w:rPr>
        <w:t xml:space="preserve"> materials stored in EUTANK57</w:t>
      </w:r>
      <w:r>
        <w:rPr>
          <w:rFonts w:ascii="Arial" w:hAnsi="Arial" w:cs="Arial"/>
          <w:sz w:val="22"/>
          <w:szCs w:val="22"/>
        </w:rPr>
        <w:t>.</w:t>
      </w:r>
    </w:p>
    <w:p w14:paraId="5077DDAF" w14:textId="77777777" w:rsidR="00575373" w:rsidRDefault="00575373" w:rsidP="001B7148">
      <w:pPr>
        <w:autoSpaceDE w:val="0"/>
        <w:autoSpaceDN w:val="0"/>
        <w:adjustRightInd w:val="0"/>
        <w:jc w:val="both"/>
        <w:rPr>
          <w:rFonts w:ascii="Arial" w:hAnsi="Arial" w:cs="Arial"/>
          <w:sz w:val="22"/>
          <w:szCs w:val="22"/>
        </w:rPr>
      </w:pPr>
    </w:p>
    <w:p w14:paraId="218065A2" w14:textId="0589D8DF" w:rsidR="00575373" w:rsidRDefault="00575373" w:rsidP="001B7148">
      <w:pPr>
        <w:autoSpaceDE w:val="0"/>
        <w:autoSpaceDN w:val="0"/>
        <w:adjustRightInd w:val="0"/>
        <w:jc w:val="both"/>
        <w:rPr>
          <w:rFonts w:ascii="Arial" w:hAnsi="Arial" w:cs="Arial"/>
          <w:sz w:val="22"/>
          <w:szCs w:val="22"/>
        </w:rPr>
      </w:pPr>
      <w:r>
        <w:rPr>
          <w:rFonts w:ascii="Arial" w:hAnsi="Arial" w:cs="Arial"/>
          <w:sz w:val="22"/>
          <w:szCs w:val="22"/>
        </w:rPr>
        <w:t>On page 18 of the ROP, for EULOADRACK</w:t>
      </w:r>
      <w:r w:rsidR="004F69B4">
        <w:rPr>
          <w:rFonts w:ascii="Arial" w:hAnsi="Arial" w:cs="Arial"/>
          <w:sz w:val="22"/>
          <w:szCs w:val="22"/>
        </w:rPr>
        <w:t>,</w:t>
      </w:r>
      <w:r>
        <w:rPr>
          <w:rFonts w:ascii="Arial" w:hAnsi="Arial" w:cs="Arial"/>
          <w:sz w:val="22"/>
          <w:szCs w:val="22"/>
        </w:rPr>
        <w:t xml:space="preserve"> th</w:t>
      </w:r>
      <w:r w:rsidR="00BD3185">
        <w:rPr>
          <w:rFonts w:ascii="Arial" w:hAnsi="Arial" w:cs="Arial"/>
          <w:sz w:val="22"/>
          <w:szCs w:val="22"/>
        </w:rPr>
        <w:t>e</w:t>
      </w:r>
      <w:r>
        <w:rPr>
          <w:rFonts w:ascii="Arial" w:hAnsi="Arial" w:cs="Arial"/>
          <w:sz w:val="22"/>
          <w:szCs w:val="22"/>
        </w:rPr>
        <w:t xml:space="preserve"> language in SC</w:t>
      </w:r>
      <w:r w:rsidR="00BD3185">
        <w:rPr>
          <w:rFonts w:ascii="Arial" w:hAnsi="Arial" w:cs="Arial"/>
          <w:sz w:val="22"/>
          <w:szCs w:val="22"/>
        </w:rPr>
        <w:t xml:space="preserve"> II</w:t>
      </w:r>
      <w:r>
        <w:rPr>
          <w:rFonts w:ascii="Arial" w:hAnsi="Arial" w:cs="Arial"/>
          <w:sz w:val="22"/>
          <w:szCs w:val="22"/>
        </w:rPr>
        <w:t>I</w:t>
      </w:r>
      <w:r w:rsidR="00BD3185">
        <w:rPr>
          <w:rFonts w:ascii="Arial" w:hAnsi="Arial" w:cs="Arial"/>
          <w:sz w:val="22"/>
          <w:szCs w:val="22"/>
        </w:rPr>
        <w:t>.2 was revised as follows:</w:t>
      </w:r>
      <w:r>
        <w:rPr>
          <w:rFonts w:ascii="Arial" w:hAnsi="Arial" w:cs="Arial"/>
          <w:sz w:val="22"/>
          <w:szCs w:val="22"/>
        </w:rPr>
        <w:t xml:space="preserve"> </w:t>
      </w:r>
      <w:r w:rsidR="00D954E9" w:rsidRPr="00D954E9">
        <w:rPr>
          <w:rFonts w:ascii="Arial" w:hAnsi="Arial" w:cs="Arial"/>
          <w:sz w:val="22"/>
          <w:szCs w:val="22"/>
        </w:rPr>
        <w:t xml:space="preserve">The </w:t>
      </w:r>
      <w:r w:rsidR="00567398">
        <w:rPr>
          <w:rFonts w:ascii="Arial" w:hAnsi="Arial" w:cs="Arial"/>
          <w:sz w:val="22"/>
          <w:szCs w:val="22"/>
        </w:rPr>
        <w:t>p</w:t>
      </w:r>
      <w:r w:rsidR="00D954E9" w:rsidRPr="00D954E9">
        <w:rPr>
          <w:rFonts w:ascii="Arial" w:hAnsi="Arial" w:cs="Arial"/>
          <w:sz w:val="22"/>
          <w:szCs w:val="22"/>
        </w:rPr>
        <w:t>ermittee shall not operate the petroleum product truck loading rack unless the vapor recovery system or vapor combustion unit is installed and operating properly.</w:t>
      </w:r>
    </w:p>
    <w:p w14:paraId="6C9A2B4A" w14:textId="77777777" w:rsidR="008F66B2" w:rsidRDefault="008F66B2" w:rsidP="001B7148">
      <w:pPr>
        <w:autoSpaceDE w:val="0"/>
        <w:autoSpaceDN w:val="0"/>
        <w:adjustRightInd w:val="0"/>
        <w:jc w:val="both"/>
        <w:rPr>
          <w:rFonts w:ascii="Arial" w:hAnsi="Arial" w:cs="Arial"/>
          <w:sz w:val="22"/>
          <w:szCs w:val="22"/>
        </w:rPr>
      </w:pPr>
    </w:p>
    <w:p w14:paraId="6DB2FDA6" w14:textId="362947E8" w:rsidR="00DC63D6" w:rsidRDefault="00BE501C" w:rsidP="00DC63D6">
      <w:pPr>
        <w:rPr>
          <w:rFonts w:ascii="Arial" w:hAnsi="Arial" w:cs="Arial"/>
          <w:sz w:val="22"/>
          <w:szCs w:val="22"/>
        </w:rPr>
      </w:pPr>
      <w:r>
        <w:rPr>
          <w:rFonts w:ascii="Arial" w:hAnsi="Arial" w:cs="Arial"/>
          <w:sz w:val="22"/>
          <w:szCs w:val="22"/>
        </w:rPr>
        <w:t xml:space="preserve">On page </w:t>
      </w:r>
      <w:r w:rsidR="000A0F44">
        <w:rPr>
          <w:rFonts w:ascii="Arial" w:hAnsi="Arial" w:cs="Arial"/>
          <w:sz w:val="22"/>
          <w:szCs w:val="22"/>
        </w:rPr>
        <w:t>19</w:t>
      </w:r>
      <w:r w:rsidR="008F66B2">
        <w:rPr>
          <w:rFonts w:ascii="Arial" w:hAnsi="Arial" w:cs="Arial"/>
          <w:sz w:val="22"/>
          <w:szCs w:val="22"/>
        </w:rPr>
        <w:t xml:space="preserve"> of the ROP, </w:t>
      </w:r>
      <w:r w:rsidR="000A0F44">
        <w:rPr>
          <w:rFonts w:ascii="Arial" w:hAnsi="Arial" w:cs="Arial"/>
          <w:sz w:val="22"/>
          <w:szCs w:val="22"/>
        </w:rPr>
        <w:t xml:space="preserve">for </w:t>
      </w:r>
      <w:r w:rsidR="00523EFB">
        <w:rPr>
          <w:rFonts w:ascii="Arial" w:hAnsi="Arial" w:cs="Arial"/>
          <w:sz w:val="22"/>
          <w:szCs w:val="22"/>
        </w:rPr>
        <w:t>EULOADRACK, the</w:t>
      </w:r>
      <w:r w:rsidR="000A0F44">
        <w:rPr>
          <w:rFonts w:ascii="Arial" w:hAnsi="Arial" w:cs="Arial"/>
          <w:sz w:val="22"/>
          <w:szCs w:val="22"/>
        </w:rPr>
        <w:t xml:space="preserve"> </w:t>
      </w:r>
      <w:r w:rsidR="008F66B2" w:rsidRPr="008F66B2">
        <w:rPr>
          <w:rFonts w:ascii="Arial" w:hAnsi="Arial" w:cs="Arial"/>
          <w:sz w:val="22"/>
          <w:szCs w:val="22"/>
        </w:rPr>
        <w:t>language in SC</w:t>
      </w:r>
      <w:r w:rsidR="00CA4675">
        <w:rPr>
          <w:rFonts w:ascii="Arial" w:hAnsi="Arial" w:cs="Arial"/>
          <w:sz w:val="22"/>
          <w:szCs w:val="22"/>
        </w:rPr>
        <w:t xml:space="preserve"> </w:t>
      </w:r>
      <w:r w:rsidR="00AE4682" w:rsidRPr="008F66B2">
        <w:rPr>
          <w:rFonts w:ascii="Arial" w:hAnsi="Arial" w:cs="Arial"/>
          <w:sz w:val="22"/>
          <w:szCs w:val="22"/>
        </w:rPr>
        <w:t>III.4</w:t>
      </w:r>
      <w:r w:rsidR="008F66B2" w:rsidRPr="008F66B2">
        <w:rPr>
          <w:rFonts w:ascii="Arial" w:hAnsi="Arial" w:cs="Arial"/>
          <w:sz w:val="22"/>
          <w:szCs w:val="22"/>
        </w:rPr>
        <w:t xml:space="preserve">b </w:t>
      </w:r>
      <w:r w:rsidR="008F66B2">
        <w:rPr>
          <w:rFonts w:ascii="Arial" w:hAnsi="Arial" w:cs="Arial"/>
          <w:sz w:val="22"/>
          <w:szCs w:val="22"/>
        </w:rPr>
        <w:t xml:space="preserve">was </w:t>
      </w:r>
      <w:r w:rsidR="000A0F44">
        <w:rPr>
          <w:rFonts w:ascii="Arial" w:hAnsi="Arial" w:cs="Arial"/>
          <w:sz w:val="22"/>
          <w:szCs w:val="22"/>
        </w:rPr>
        <w:t>revised</w:t>
      </w:r>
      <w:r w:rsidR="00732264">
        <w:rPr>
          <w:rFonts w:ascii="Arial" w:hAnsi="Arial" w:cs="Arial"/>
          <w:sz w:val="22"/>
          <w:szCs w:val="22"/>
        </w:rPr>
        <w:t xml:space="preserve"> as follows: </w:t>
      </w:r>
      <w:r w:rsidR="004F69B4">
        <w:rPr>
          <w:rFonts w:ascii="Arial" w:hAnsi="Arial" w:cs="Arial"/>
          <w:sz w:val="22"/>
          <w:szCs w:val="22"/>
        </w:rPr>
        <w:t>The p</w:t>
      </w:r>
      <w:r w:rsidR="00732264">
        <w:rPr>
          <w:rFonts w:ascii="Arial" w:hAnsi="Arial" w:cs="Arial"/>
          <w:sz w:val="22"/>
          <w:szCs w:val="22"/>
        </w:rPr>
        <w:t>ermitt</w:t>
      </w:r>
      <w:r w:rsidR="008F66B2" w:rsidRPr="008F66B2">
        <w:rPr>
          <w:rFonts w:ascii="Arial" w:hAnsi="Arial" w:cs="Arial"/>
          <w:sz w:val="22"/>
          <w:szCs w:val="22"/>
        </w:rPr>
        <w:t>ee shall notify the owner of operator of each non vapor-tight gasoline tank at the facility within 1 week after the documentation cross-check</w:t>
      </w:r>
      <w:r w:rsidR="00DC63D6" w:rsidRPr="00DC63D6">
        <w:rPr>
          <w:rFonts w:ascii="Arial" w:hAnsi="Arial" w:cs="Arial"/>
          <w:sz w:val="22"/>
          <w:szCs w:val="22"/>
        </w:rPr>
        <w:t xml:space="preserve"> required in SC III.4a and 40 CFR §60.502(e)(3).</w:t>
      </w:r>
    </w:p>
    <w:p w14:paraId="2077DF71" w14:textId="77777777" w:rsidR="00DE64A5" w:rsidRPr="00DC63D6" w:rsidRDefault="00DE64A5" w:rsidP="00DC63D6">
      <w:pPr>
        <w:rPr>
          <w:rFonts w:ascii="Arial" w:hAnsi="Arial" w:cs="Arial"/>
          <w:sz w:val="22"/>
          <w:szCs w:val="22"/>
        </w:rPr>
      </w:pPr>
    </w:p>
    <w:p w14:paraId="30FCC7A3" w14:textId="1451A0E8" w:rsidR="008F66B2" w:rsidRDefault="004F69B4" w:rsidP="001B7148">
      <w:pPr>
        <w:autoSpaceDE w:val="0"/>
        <w:autoSpaceDN w:val="0"/>
        <w:adjustRightInd w:val="0"/>
        <w:jc w:val="both"/>
        <w:rPr>
          <w:rFonts w:ascii="Arial" w:hAnsi="Arial" w:cs="Arial"/>
          <w:sz w:val="22"/>
          <w:szCs w:val="22"/>
        </w:rPr>
      </w:pPr>
      <w:r>
        <w:rPr>
          <w:rFonts w:ascii="Arial" w:hAnsi="Arial" w:cs="Arial"/>
          <w:sz w:val="22"/>
          <w:szCs w:val="22"/>
        </w:rPr>
        <w:t xml:space="preserve">On page 20 of the ROP, for EULOADRACK, the language in SC III.14 was revised as follows:  </w:t>
      </w:r>
      <w:r w:rsidRPr="004F69B4">
        <w:rPr>
          <w:rFonts w:ascii="Arial" w:hAnsi="Arial" w:cs="Arial"/>
          <w:sz w:val="22"/>
          <w:szCs w:val="22"/>
        </w:rPr>
        <w:t xml:space="preserve">The permittee shall not operate the Portable Vapor Combustion Unit (PVCU) authorized under this emission unit unless the PVCU is located in the shaded area indicated on the site plan in Appendix 9. </w:t>
      </w:r>
      <w:r w:rsidR="008F66B2" w:rsidRPr="008F66B2">
        <w:rPr>
          <w:rFonts w:ascii="Arial" w:hAnsi="Arial" w:cs="Arial"/>
          <w:sz w:val="22"/>
          <w:szCs w:val="22"/>
        </w:rPr>
        <w:t xml:space="preserve"> </w:t>
      </w:r>
    </w:p>
    <w:p w14:paraId="5185825D" w14:textId="77777777" w:rsidR="004F69B4" w:rsidRDefault="004F69B4" w:rsidP="001B7148">
      <w:pPr>
        <w:autoSpaceDE w:val="0"/>
        <w:autoSpaceDN w:val="0"/>
        <w:adjustRightInd w:val="0"/>
        <w:jc w:val="both"/>
        <w:rPr>
          <w:rFonts w:ascii="Arial" w:hAnsi="Arial" w:cs="Arial"/>
          <w:sz w:val="22"/>
          <w:szCs w:val="22"/>
        </w:rPr>
      </w:pPr>
    </w:p>
    <w:p w14:paraId="7FEFF25E" w14:textId="2098C986" w:rsidR="004F69B4" w:rsidRDefault="00BE501C" w:rsidP="001B7148">
      <w:pPr>
        <w:autoSpaceDE w:val="0"/>
        <w:autoSpaceDN w:val="0"/>
        <w:adjustRightInd w:val="0"/>
        <w:jc w:val="both"/>
        <w:rPr>
          <w:rFonts w:ascii="Arial" w:hAnsi="Arial" w:cs="Arial"/>
          <w:sz w:val="22"/>
          <w:szCs w:val="22"/>
        </w:rPr>
      </w:pPr>
      <w:r>
        <w:rPr>
          <w:rFonts w:ascii="Arial" w:hAnsi="Arial" w:cs="Arial"/>
          <w:sz w:val="22"/>
          <w:szCs w:val="22"/>
        </w:rPr>
        <w:t>On page 2</w:t>
      </w:r>
      <w:r w:rsidR="00DC63D6">
        <w:rPr>
          <w:rFonts w:ascii="Arial" w:hAnsi="Arial" w:cs="Arial"/>
          <w:sz w:val="22"/>
          <w:szCs w:val="22"/>
        </w:rPr>
        <w:t>0</w:t>
      </w:r>
      <w:r w:rsidR="008F66B2">
        <w:rPr>
          <w:rFonts w:ascii="Arial" w:hAnsi="Arial" w:cs="Arial"/>
          <w:sz w:val="22"/>
          <w:szCs w:val="22"/>
        </w:rPr>
        <w:t xml:space="preserve"> of the ROP</w:t>
      </w:r>
      <w:r w:rsidR="00732264">
        <w:rPr>
          <w:rFonts w:ascii="Arial" w:hAnsi="Arial" w:cs="Arial"/>
          <w:sz w:val="22"/>
          <w:szCs w:val="22"/>
        </w:rPr>
        <w:t>,</w:t>
      </w:r>
      <w:r w:rsidR="00DC63D6">
        <w:rPr>
          <w:rFonts w:ascii="Arial" w:hAnsi="Arial" w:cs="Arial"/>
          <w:sz w:val="22"/>
          <w:szCs w:val="22"/>
        </w:rPr>
        <w:t xml:space="preserve"> for EULOADRACK, a reference to the </w:t>
      </w:r>
      <w:r w:rsidR="00DC63D6" w:rsidRPr="00FC7677">
        <w:rPr>
          <w:rFonts w:ascii="Arial" w:hAnsi="Arial" w:cs="Arial"/>
          <w:sz w:val="22"/>
          <w:szCs w:val="22"/>
        </w:rPr>
        <w:t>procedures identified in 40 CFR §60.503(d)</w:t>
      </w:r>
      <w:r w:rsidR="00DC63D6">
        <w:rPr>
          <w:rFonts w:ascii="Arial" w:hAnsi="Arial" w:cs="Arial"/>
          <w:sz w:val="22"/>
          <w:szCs w:val="22"/>
        </w:rPr>
        <w:t xml:space="preserve"> was</w:t>
      </w:r>
      <w:r w:rsidR="008F66B2" w:rsidRPr="008F66B2">
        <w:rPr>
          <w:rFonts w:ascii="Arial" w:hAnsi="Arial" w:cs="Arial"/>
          <w:sz w:val="22"/>
          <w:szCs w:val="22"/>
        </w:rPr>
        <w:t xml:space="preserve"> added to SC IV.3</w:t>
      </w:r>
      <w:r w:rsidR="008F66B2">
        <w:rPr>
          <w:rFonts w:ascii="Arial" w:hAnsi="Arial" w:cs="Arial"/>
          <w:sz w:val="22"/>
          <w:szCs w:val="22"/>
        </w:rPr>
        <w:t>.</w:t>
      </w:r>
      <w:r w:rsidR="008F66B2" w:rsidRPr="008F66B2">
        <w:rPr>
          <w:rFonts w:ascii="Arial" w:hAnsi="Arial" w:cs="Arial"/>
          <w:sz w:val="22"/>
          <w:szCs w:val="22"/>
        </w:rPr>
        <w:t xml:space="preserve"> </w:t>
      </w:r>
      <w:r w:rsidR="008F66B2">
        <w:rPr>
          <w:rFonts w:ascii="Arial" w:hAnsi="Arial" w:cs="Arial"/>
          <w:sz w:val="22"/>
          <w:szCs w:val="22"/>
        </w:rPr>
        <w:t xml:space="preserve"> </w:t>
      </w:r>
      <w:r w:rsidR="00906609">
        <w:rPr>
          <w:rFonts w:ascii="Arial" w:hAnsi="Arial" w:cs="Arial"/>
          <w:sz w:val="22"/>
          <w:szCs w:val="22"/>
        </w:rPr>
        <w:t xml:space="preserve">  </w:t>
      </w:r>
    </w:p>
    <w:p w14:paraId="2241177B" w14:textId="77777777" w:rsidR="004F69B4" w:rsidRDefault="004F69B4" w:rsidP="001B7148">
      <w:pPr>
        <w:autoSpaceDE w:val="0"/>
        <w:autoSpaceDN w:val="0"/>
        <w:adjustRightInd w:val="0"/>
        <w:jc w:val="both"/>
        <w:rPr>
          <w:rFonts w:ascii="Arial" w:hAnsi="Arial" w:cs="Arial"/>
          <w:sz w:val="22"/>
          <w:szCs w:val="22"/>
        </w:rPr>
      </w:pPr>
    </w:p>
    <w:p w14:paraId="59FEAB9B" w14:textId="77777777" w:rsidR="00FF2F76" w:rsidRPr="00FF2F76" w:rsidRDefault="00906609" w:rsidP="00DE64A5">
      <w:pPr>
        <w:jc w:val="both"/>
        <w:rPr>
          <w:rFonts w:ascii="Arial" w:hAnsi="Arial" w:cs="Arial"/>
          <w:sz w:val="22"/>
          <w:szCs w:val="22"/>
        </w:rPr>
      </w:pPr>
      <w:r>
        <w:rPr>
          <w:rFonts w:ascii="Arial" w:hAnsi="Arial" w:cs="Arial"/>
          <w:sz w:val="22"/>
          <w:szCs w:val="22"/>
        </w:rPr>
        <w:t>On pages 20 and 21, for SC V.1 of EULOADRACK</w:t>
      </w:r>
      <w:r w:rsidR="00BF326A">
        <w:rPr>
          <w:rFonts w:ascii="Arial" w:hAnsi="Arial" w:cs="Arial"/>
          <w:sz w:val="22"/>
          <w:szCs w:val="22"/>
        </w:rPr>
        <w:t xml:space="preserve">, </w:t>
      </w:r>
      <w:r w:rsidR="00EB2856">
        <w:rPr>
          <w:rFonts w:ascii="Arial" w:hAnsi="Arial" w:cs="Arial"/>
          <w:sz w:val="22"/>
          <w:szCs w:val="22"/>
        </w:rPr>
        <w:t xml:space="preserve">the AQD revised </w:t>
      </w:r>
      <w:r w:rsidR="00FF2F76">
        <w:rPr>
          <w:rFonts w:ascii="Arial" w:hAnsi="Arial" w:cs="Arial"/>
          <w:sz w:val="22"/>
          <w:szCs w:val="22"/>
        </w:rPr>
        <w:t xml:space="preserve">the condition as follows: </w:t>
      </w:r>
      <w:r w:rsidR="00FF2F76" w:rsidRPr="00FF2F76">
        <w:rPr>
          <w:rFonts w:ascii="Arial" w:hAnsi="Arial" w:cs="Arial"/>
          <w:sz w:val="22"/>
          <w:szCs w:val="22"/>
        </w:rPr>
        <w:t xml:space="preserve">Within 365 days of the issuance date of this permit and once every 5 consecutive years thereafter, the permittee shall verify the VOC emission rate from EULOADRACK, by testing, in accordance with Department requirements.  Not less than 30 days prior to testing, a complete test plan shall be submitted to the AQD.  The final plan must be approved by the AQD prior to testing.  Not less than 7 days prior to the tests, the permittee shall notify the AQD in writing of the time and place of the tests and who shall conduct them.  Verification of emission rates includes the submittal of a complete report of the test results to the AQD within 60 days following the last date of the test. </w:t>
      </w:r>
    </w:p>
    <w:p w14:paraId="23682D6D" w14:textId="77777777" w:rsidR="00DC63D6" w:rsidRDefault="00DC63D6" w:rsidP="001B7148">
      <w:pPr>
        <w:autoSpaceDE w:val="0"/>
        <w:autoSpaceDN w:val="0"/>
        <w:adjustRightInd w:val="0"/>
        <w:jc w:val="both"/>
        <w:rPr>
          <w:rFonts w:ascii="Arial" w:hAnsi="Arial" w:cs="Arial"/>
          <w:sz w:val="22"/>
          <w:szCs w:val="22"/>
        </w:rPr>
      </w:pPr>
    </w:p>
    <w:p w14:paraId="6EA37939" w14:textId="5B898827" w:rsidR="00DC63D6" w:rsidRDefault="00DA0F05" w:rsidP="001B7148">
      <w:pPr>
        <w:autoSpaceDE w:val="0"/>
        <w:autoSpaceDN w:val="0"/>
        <w:adjustRightInd w:val="0"/>
        <w:jc w:val="both"/>
        <w:rPr>
          <w:rFonts w:ascii="Arial" w:hAnsi="Arial" w:cs="Arial"/>
          <w:sz w:val="22"/>
          <w:szCs w:val="22"/>
        </w:rPr>
      </w:pPr>
      <w:r>
        <w:rPr>
          <w:rFonts w:ascii="Arial" w:hAnsi="Arial" w:cs="Arial"/>
          <w:sz w:val="22"/>
          <w:szCs w:val="22"/>
        </w:rPr>
        <w:t>O</w:t>
      </w:r>
      <w:r w:rsidR="00DC63D6">
        <w:rPr>
          <w:rFonts w:ascii="Arial" w:hAnsi="Arial" w:cs="Arial"/>
          <w:sz w:val="22"/>
          <w:szCs w:val="22"/>
        </w:rPr>
        <w:t xml:space="preserve">n page 39, </w:t>
      </w:r>
      <w:r w:rsidR="00EB2856">
        <w:rPr>
          <w:rFonts w:ascii="Arial" w:hAnsi="Arial" w:cs="Arial"/>
          <w:sz w:val="22"/>
          <w:szCs w:val="22"/>
        </w:rPr>
        <w:t>the AQD revised</w:t>
      </w:r>
      <w:r w:rsidR="00DC63D6">
        <w:rPr>
          <w:rFonts w:ascii="Arial" w:hAnsi="Arial" w:cs="Arial"/>
          <w:sz w:val="22"/>
          <w:szCs w:val="22"/>
        </w:rPr>
        <w:t xml:space="preserve"> SC VI.1</w:t>
      </w:r>
      <w:r w:rsidR="00EB2856" w:rsidRPr="00EB2856">
        <w:t xml:space="preserve"> </w:t>
      </w:r>
      <w:r w:rsidR="00EB2856" w:rsidRPr="00EB2856">
        <w:rPr>
          <w:rFonts w:ascii="Arial" w:hAnsi="Arial" w:cs="Arial"/>
          <w:sz w:val="22"/>
          <w:szCs w:val="22"/>
        </w:rPr>
        <w:t>of FGAIRSTRIPPERS</w:t>
      </w:r>
      <w:r w:rsidR="00DC63D6">
        <w:rPr>
          <w:rFonts w:ascii="Arial" w:hAnsi="Arial" w:cs="Arial"/>
          <w:sz w:val="22"/>
          <w:szCs w:val="22"/>
        </w:rPr>
        <w:t xml:space="preserve"> </w:t>
      </w:r>
      <w:r w:rsidR="00EB2856">
        <w:rPr>
          <w:rFonts w:ascii="Arial" w:hAnsi="Arial" w:cs="Arial"/>
          <w:sz w:val="22"/>
          <w:szCs w:val="22"/>
        </w:rPr>
        <w:t xml:space="preserve">by </w:t>
      </w:r>
      <w:r w:rsidR="00DC63D6">
        <w:rPr>
          <w:rFonts w:ascii="Arial" w:hAnsi="Arial" w:cs="Arial"/>
          <w:sz w:val="22"/>
          <w:szCs w:val="22"/>
        </w:rPr>
        <w:t>chang</w:t>
      </w:r>
      <w:r w:rsidR="00EB2856">
        <w:rPr>
          <w:rFonts w:ascii="Arial" w:hAnsi="Arial" w:cs="Arial"/>
          <w:sz w:val="22"/>
          <w:szCs w:val="22"/>
        </w:rPr>
        <w:t>ing</w:t>
      </w:r>
      <w:r w:rsidR="00DC63D6">
        <w:rPr>
          <w:rFonts w:ascii="Arial" w:hAnsi="Arial" w:cs="Arial"/>
          <w:sz w:val="22"/>
          <w:szCs w:val="22"/>
        </w:rPr>
        <w:t xml:space="preserve"> the monitoring and sampling requirement to a monthly basis.</w:t>
      </w:r>
    </w:p>
    <w:p w14:paraId="2A735934" w14:textId="77777777" w:rsidR="00DA0F05" w:rsidRDefault="00DA0F05" w:rsidP="001B7148">
      <w:pPr>
        <w:autoSpaceDE w:val="0"/>
        <w:autoSpaceDN w:val="0"/>
        <w:adjustRightInd w:val="0"/>
        <w:jc w:val="both"/>
        <w:rPr>
          <w:rFonts w:ascii="Arial" w:hAnsi="Arial" w:cs="Arial"/>
          <w:sz w:val="22"/>
          <w:szCs w:val="22"/>
        </w:rPr>
      </w:pPr>
    </w:p>
    <w:p w14:paraId="17ABFC31" w14:textId="2B762E55" w:rsidR="00F46365" w:rsidRPr="00FC7677" w:rsidRDefault="00DA0F05" w:rsidP="006A6AE2">
      <w:pPr>
        <w:autoSpaceDE w:val="0"/>
        <w:autoSpaceDN w:val="0"/>
        <w:adjustRightInd w:val="0"/>
        <w:jc w:val="both"/>
        <w:rPr>
          <w:rFonts w:ascii="Arial" w:hAnsi="Arial" w:cs="Arial"/>
          <w:sz w:val="22"/>
          <w:szCs w:val="22"/>
        </w:rPr>
      </w:pPr>
      <w:r>
        <w:rPr>
          <w:rFonts w:ascii="Arial" w:hAnsi="Arial" w:cs="Arial"/>
          <w:sz w:val="22"/>
          <w:szCs w:val="22"/>
        </w:rPr>
        <w:t>Finally, on page 47, in Appendix 7, AQD added an equation to calculate maximum true vapor pressure for EUTANK57.</w:t>
      </w:r>
    </w:p>
    <w:sectPr w:rsidR="00F46365" w:rsidRPr="00FC7677">
      <w:headerReference w:type="default"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B2530" w14:textId="77777777" w:rsidR="00E0149C" w:rsidRDefault="00E0149C">
      <w:r>
        <w:separator/>
      </w:r>
    </w:p>
  </w:endnote>
  <w:endnote w:type="continuationSeparator" w:id="0">
    <w:p w14:paraId="68E96252" w14:textId="77777777" w:rsidR="00E0149C" w:rsidRDefault="00E0149C">
      <w:r>
        <w:continuationSeparator/>
      </w:r>
    </w:p>
  </w:endnote>
  <w:endnote w:type="continuationNotice" w:id="1">
    <w:p w14:paraId="7A9BD969" w14:textId="77777777" w:rsidR="00E0149C" w:rsidRDefault="00E01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6B2C7" w14:textId="77777777" w:rsidR="00DF688F" w:rsidRDefault="00DF688F">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AA5CEA">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83817" w14:textId="77777777" w:rsidR="00DF688F" w:rsidRDefault="00DF688F">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AA5CEA">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6C1B3" w14:textId="77777777" w:rsidR="00E0149C" w:rsidRDefault="00E0149C">
      <w:r>
        <w:separator/>
      </w:r>
    </w:p>
  </w:footnote>
  <w:footnote w:type="continuationSeparator" w:id="0">
    <w:p w14:paraId="0ABF79A5" w14:textId="77777777" w:rsidR="00E0149C" w:rsidRDefault="00E0149C">
      <w:r>
        <w:continuationSeparator/>
      </w:r>
    </w:p>
  </w:footnote>
  <w:footnote w:type="continuationNotice" w:id="1">
    <w:p w14:paraId="1735AF93" w14:textId="77777777" w:rsidR="00E0149C" w:rsidRDefault="00E014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FE24" w14:textId="77777777" w:rsidR="001F552A" w:rsidRDefault="001F5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8C7E" w14:textId="77777777" w:rsidR="00DF688F" w:rsidRPr="00135426" w:rsidRDefault="00DF688F">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848711B"/>
    <w:multiLevelType w:val="hybridMultilevel"/>
    <w:tmpl w:val="5442CCB6"/>
    <w:lvl w:ilvl="0" w:tplc="1D74331E">
      <w:start w:val="1"/>
      <w:numFmt w:val="decimal"/>
      <w:lvlText w:val="%1."/>
      <w:lvlJc w:val="left"/>
      <w:pPr>
        <w:tabs>
          <w:tab w:val="num" w:pos="360"/>
        </w:tabs>
        <w:ind w:left="360" w:hanging="360"/>
      </w:pPr>
      <w:rPr>
        <w:rFonts w:hint="default"/>
        <w:b w:val="0"/>
      </w:rPr>
    </w:lvl>
    <w:lvl w:ilvl="1" w:tplc="2C7AA23C">
      <w:start w:val="2"/>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GoriChdteKhCNIu4tnB35eEAKto=" w:salt="CvsqKuUeyfHBXjeRhtwhyw=="/>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73"/>
    <w:rsid w:val="00010B28"/>
    <w:rsid w:val="00015B63"/>
    <w:rsid w:val="0002212C"/>
    <w:rsid w:val="0002430E"/>
    <w:rsid w:val="0002607C"/>
    <w:rsid w:val="00026AB8"/>
    <w:rsid w:val="00026FE4"/>
    <w:rsid w:val="00033B14"/>
    <w:rsid w:val="00036C22"/>
    <w:rsid w:val="00044E0B"/>
    <w:rsid w:val="00045A59"/>
    <w:rsid w:val="0004693A"/>
    <w:rsid w:val="000479AD"/>
    <w:rsid w:val="00051677"/>
    <w:rsid w:val="00053310"/>
    <w:rsid w:val="00057978"/>
    <w:rsid w:val="00060573"/>
    <w:rsid w:val="00066F69"/>
    <w:rsid w:val="00070B20"/>
    <w:rsid w:val="000754B6"/>
    <w:rsid w:val="00082A06"/>
    <w:rsid w:val="0009079D"/>
    <w:rsid w:val="00092EFB"/>
    <w:rsid w:val="00094BDC"/>
    <w:rsid w:val="000A0F44"/>
    <w:rsid w:val="000A3504"/>
    <w:rsid w:val="000A463D"/>
    <w:rsid w:val="000A5CFE"/>
    <w:rsid w:val="000B032C"/>
    <w:rsid w:val="000C1E62"/>
    <w:rsid w:val="000C35CB"/>
    <w:rsid w:val="000C7F27"/>
    <w:rsid w:val="000E2E60"/>
    <w:rsid w:val="000E43A8"/>
    <w:rsid w:val="000E7220"/>
    <w:rsid w:val="000E781D"/>
    <w:rsid w:val="000F32F4"/>
    <w:rsid w:val="000F73C3"/>
    <w:rsid w:val="001002E3"/>
    <w:rsid w:val="00100562"/>
    <w:rsid w:val="00102B51"/>
    <w:rsid w:val="0010361E"/>
    <w:rsid w:val="00104295"/>
    <w:rsid w:val="00106AB5"/>
    <w:rsid w:val="00111DE5"/>
    <w:rsid w:val="00113B82"/>
    <w:rsid w:val="001159B4"/>
    <w:rsid w:val="00115DF5"/>
    <w:rsid w:val="00122EF7"/>
    <w:rsid w:val="00123005"/>
    <w:rsid w:val="0012305E"/>
    <w:rsid w:val="001301E9"/>
    <w:rsid w:val="00130E05"/>
    <w:rsid w:val="001323AD"/>
    <w:rsid w:val="00134100"/>
    <w:rsid w:val="00135426"/>
    <w:rsid w:val="00137218"/>
    <w:rsid w:val="00141881"/>
    <w:rsid w:val="001429D1"/>
    <w:rsid w:val="001466CA"/>
    <w:rsid w:val="00151C5C"/>
    <w:rsid w:val="001531D0"/>
    <w:rsid w:val="00153D66"/>
    <w:rsid w:val="00154568"/>
    <w:rsid w:val="00161412"/>
    <w:rsid w:val="00167B85"/>
    <w:rsid w:val="00172178"/>
    <w:rsid w:val="001723A8"/>
    <w:rsid w:val="00172BD9"/>
    <w:rsid w:val="00175DF5"/>
    <w:rsid w:val="00177285"/>
    <w:rsid w:val="00180F92"/>
    <w:rsid w:val="00185993"/>
    <w:rsid w:val="00186EF6"/>
    <w:rsid w:val="00187AEB"/>
    <w:rsid w:val="001900AD"/>
    <w:rsid w:val="00191106"/>
    <w:rsid w:val="00192E5F"/>
    <w:rsid w:val="00196DC3"/>
    <w:rsid w:val="001B5D76"/>
    <w:rsid w:val="001B6434"/>
    <w:rsid w:val="001B7148"/>
    <w:rsid w:val="001C45A8"/>
    <w:rsid w:val="001D0502"/>
    <w:rsid w:val="001D0E77"/>
    <w:rsid w:val="001D5F78"/>
    <w:rsid w:val="001D6B5F"/>
    <w:rsid w:val="001D7607"/>
    <w:rsid w:val="001E3D60"/>
    <w:rsid w:val="001E6273"/>
    <w:rsid w:val="001F1448"/>
    <w:rsid w:val="001F287A"/>
    <w:rsid w:val="001F2F32"/>
    <w:rsid w:val="001F552A"/>
    <w:rsid w:val="001F742A"/>
    <w:rsid w:val="001F7A6D"/>
    <w:rsid w:val="001F7D48"/>
    <w:rsid w:val="00201755"/>
    <w:rsid w:val="00201CC7"/>
    <w:rsid w:val="00203061"/>
    <w:rsid w:val="00203E24"/>
    <w:rsid w:val="00204A58"/>
    <w:rsid w:val="00207A23"/>
    <w:rsid w:val="00216B52"/>
    <w:rsid w:val="00226144"/>
    <w:rsid w:val="00226BBE"/>
    <w:rsid w:val="0022752F"/>
    <w:rsid w:val="002315E7"/>
    <w:rsid w:val="00231A25"/>
    <w:rsid w:val="0023247F"/>
    <w:rsid w:val="002342F5"/>
    <w:rsid w:val="00237F04"/>
    <w:rsid w:val="0024647C"/>
    <w:rsid w:val="00250171"/>
    <w:rsid w:val="002519D9"/>
    <w:rsid w:val="00252680"/>
    <w:rsid w:val="00262557"/>
    <w:rsid w:val="002728F4"/>
    <w:rsid w:val="0027328E"/>
    <w:rsid w:val="00273E90"/>
    <w:rsid w:val="00283DF7"/>
    <w:rsid w:val="002903A5"/>
    <w:rsid w:val="00290754"/>
    <w:rsid w:val="002908DC"/>
    <w:rsid w:val="00295FBF"/>
    <w:rsid w:val="002A48ED"/>
    <w:rsid w:val="002A55C8"/>
    <w:rsid w:val="002A5B17"/>
    <w:rsid w:val="002B00FD"/>
    <w:rsid w:val="002B092A"/>
    <w:rsid w:val="002B11E3"/>
    <w:rsid w:val="002B4B0E"/>
    <w:rsid w:val="002B5D3B"/>
    <w:rsid w:val="002C0333"/>
    <w:rsid w:val="002C652F"/>
    <w:rsid w:val="002D10C6"/>
    <w:rsid w:val="002D148E"/>
    <w:rsid w:val="002D1B42"/>
    <w:rsid w:val="002E0E12"/>
    <w:rsid w:val="002E1DD5"/>
    <w:rsid w:val="002F0CC3"/>
    <w:rsid w:val="002F13C4"/>
    <w:rsid w:val="002F5B86"/>
    <w:rsid w:val="002F783C"/>
    <w:rsid w:val="003023FC"/>
    <w:rsid w:val="00302FA1"/>
    <w:rsid w:val="003049AC"/>
    <w:rsid w:val="003061C0"/>
    <w:rsid w:val="00306FD5"/>
    <w:rsid w:val="00310006"/>
    <w:rsid w:val="00316B29"/>
    <w:rsid w:val="003237AA"/>
    <w:rsid w:val="00323C04"/>
    <w:rsid w:val="00333AE9"/>
    <w:rsid w:val="00333DE2"/>
    <w:rsid w:val="00335641"/>
    <w:rsid w:val="00345D9F"/>
    <w:rsid w:val="003467D3"/>
    <w:rsid w:val="0034680F"/>
    <w:rsid w:val="00350573"/>
    <w:rsid w:val="00351F50"/>
    <w:rsid w:val="00351F7C"/>
    <w:rsid w:val="003536D6"/>
    <w:rsid w:val="00354260"/>
    <w:rsid w:val="00355F38"/>
    <w:rsid w:val="00356AF3"/>
    <w:rsid w:val="00363292"/>
    <w:rsid w:val="003637D0"/>
    <w:rsid w:val="0036784E"/>
    <w:rsid w:val="00371521"/>
    <w:rsid w:val="00372E82"/>
    <w:rsid w:val="00375255"/>
    <w:rsid w:val="00375963"/>
    <w:rsid w:val="00376501"/>
    <w:rsid w:val="00376F31"/>
    <w:rsid w:val="00377105"/>
    <w:rsid w:val="00377200"/>
    <w:rsid w:val="00377850"/>
    <w:rsid w:val="00383482"/>
    <w:rsid w:val="00383DD1"/>
    <w:rsid w:val="00392731"/>
    <w:rsid w:val="003946CC"/>
    <w:rsid w:val="003950E9"/>
    <w:rsid w:val="003955A4"/>
    <w:rsid w:val="003A0C78"/>
    <w:rsid w:val="003A1467"/>
    <w:rsid w:val="003A2108"/>
    <w:rsid w:val="003A75B8"/>
    <w:rsid w:val="003B3306"/>
    <w:rsid w:val="003B36CE"/>
    <w:rsid w:val="003B3A3A"/>
    <w:rsid w:val="003B430D"/>
    <w:rsid w:val="003B5E83"/>
    <w:rsid w:val="003C4B9D"/>
    <w:rsid w:val="003D6336"/>
    <w:rsid w:val="003D6A01"/>
    <w:rsid w:val="003D6C8F"/>
    <w:rsid w:val="003E6F49"/>
    <w:rsid w:val="003F16E7"/>
    <w:rsid w:val="003F5750"/>
    <w:rsid w:val="0040112A"/>
    <w:rsid w:val="00402D14"/>
    <w:rsid w:val="004039E8"/>
    <w:rsid w:val="00411971"/>
    <w:rsid w:val="00425C80"/>
    <w:rsid w:val="004260E6"/>
    <w:rsid w:val="00433BF1"/>
    <w:rsid w:val="00441393"/>
    <w:rsid w:val="0044267D"/>
    <w:rsid w:val="00444D94"/>
    <w:rsid w:val="00444F0F"/>
    <w:rsid w:val="00451C04"/>
    <w:rsid w:val="004541F4"/>
    <w:rsid w:val="00454F8C"/>
    <w:rsid w:val="004628A4"/>
    <w:rsid w:val="004670B5"/>
    <w:rsid w:val="00474ADF"/>
    <w:rsid w:val="00474C32"/>
    <w:rsid w:val="00475BD8"/>
    <w:rsid w:val="00477C93"/>
    <w:rsid w:val="0048277E"/>
    <w:rsid w:val="00482E94"/>
    <w:rsid w:val="00485373"/>
    <w:rsid w:val="00485F9B"/>
    <w:rsid w:val="00485FE3"/>
    <w:rsid w:val="0049200A"/>
    <w:rsid w:val="00497D7D"/>
    <w:rsid w:val="004A3135"/>
    <w:rsid w:val="004A660D"/>
    <w:rsid w:val="004A6FD2"/>
    <w:rsid w:val="004B2A6F"/>
    <w:rsid w:val="004B3242"/>
    <w:rsid w:val="004B44A9"/>
    <w:rsid w:val="004C39E7"/>
    <w:rsid w:val="004C48F7"/>
    <w:rsid w:val="004C51C5"/>
    <w:rsid w:val="004C7125"/>
    <w:rsid w:val="004C78FD"/>
    <w:rsid w:val="004D3762"/>
    <w:rsid w:val="004D4B7D"/>
    <w:rsid w:val="004D5012"/>
    <w:rsid w:val="004D7ACD"/>
    <w:rsid w:val="004E713D"/>
    <w:rsid w:val="004F283B"/>
    <w:rsid w:val="004F2FEA"/>
    <w:rsid w:val="004F4078"/>
    <w:rsid w:val="004F69B4"/>
    <w:rsid w:val="00502068"/>
    <w:rsid w:val="0050260F"/>
    <w:rsid w:val="0050744F"/>
    <w:rsid w:val="00510058"/>
    <w:rsid w:val="005224A0"/>
    <w:rsid w:val="00523EFB"/>
    <w:rsid w:val="00527322"/>
    <w:rsid w:val="005273E0"/>
    <w:rsid w:val="00532985"/>
    <w:rsid w:val="0053606A"/>
    <w:rsid w:val="00537997"/>
    <w:rsid w:val="005426C1"/>
    <w:rsid w:val="00543DF8"/>
    <w:rsid w:val="00546CA7"/>
    <w:rsid w:val="0055232C"/>
    <w:rsid w:val="005553AB"/>
    <w:rsid w:val="005619EA"/>
    <w:rsid w:val="00562BE0"/>
    <w:rsid w:val="00562E17"/>
    <w:rsid w:val="00562E6E"/>
    <w:rsid w:val="00566446"/>
    <w:rsid w:val="00567398"/>
    <w:rsid w:val="00570468"/>
    <w:rsid w:val="00572826"/>
    <w:rsid w:val="00572F51"/>
    <w:rsid w:val="0057400E"/>
    <w:rsid w:val="00575373"/>
    <w:rsid w:val="005758FF"/>
    <w:rsid w:val="0058280E"/>
    <w:rsid w:val="00587FAA"/>
    <w:rsid w:val="0059043D"/>
    <w:rsid w:val="0059259B"/>
    <w:rsid w:val="00596804"/>
    <w:rsid w:val="00597110"/>
    <w:rsid w:val="00597E47"/>
    <w:rsid w:val="005A054B"/>
    <w:rsid w:val="005A15E7"/>
    <w:rsid w:val="005A1999"/>
    <w:rsid w:val="005B08A1"/>
    <w:rsid w:val="005B2A9C"/>
    <w:rsid w:val="005B3B35"/>
    <w:rsid w:val="005B71F4"/>
    <w:rsid w:val="005C6DFC"/>
    <w:rsid w:val="005D0722"/>
    <w:rsid w:val="005D39ED"/>
    <w:rsid w:val="005D5205"/>
    <w:rsid w:val="005D64C8"/>
    <w:rsid w:val="005E2621"/>
    <w:rsid w:val="005E7221"/>
    <w:rsid w:val="005F1B8C"/>
    <w:rsid w:val="005F2EAD"/>
    <w:rsid w:val="00600D78"/>
    <w:rsid w:val="0060352A"/>
    <w:rsid w:val="00604E76"/>
    <w:rsid w:val="00611F67"/>
    <w:rsid w:val="0061223B"/>
    <w:rsid w:val="006138D1"/>
    <w:rsid w:val="00615F8C"/>
    <w:rsid w:val="00617114"/>
    <w:rsid w:val="006240B1"/>
    <w:rsid w:val="006335CA"/>
    <w:rsid w:val="00633724"/>
    <w:rsid w:val="006414DE"/>
    <w:rsid w:val="00642646"/>
    <w:rsid w:val="00644884"/>
    <w:rsid w:val="00647809"/>
    <w:rsid w:val="006502ED"/>
    <w:rsid w:val="00654F9E"/>
    <w:rsid w:val="006552A6"/>
    <w:rsid w:val="00655AFA"/>
    <w:rsid w:val="00656E14"/>
    <w:rsid w:val="00660CDF"/>
    <w:rsid w:val="00667959"/>
    <w:rsid w:val="00670DC2"/>
    <w:rsid w:val="00672218"/>
    <w:rsid w:val="00676680"/>
    <w:rsid w:val="00683CEC"/>
    <w:rsid w:val="00684786"/>
    <w:rsid w:val="0068541F"/>
    <w:rsid w:val="00690FF9"/>
    <w:rsid w:val="006943AC"/>
    <w:rsid w:val="0069759E"/>
    <w:rsid w:val="006978FD"/>
    <w:rsid w:val="006A05BE"/>
    <w:rsid w:val="006A2CA7"/>
    <w:rsid w:val="006A43CB"/>
    <w:rsid w:val="006A6AE2"/>
    <w:rsid w:val="006B19EE"/>
    <w:rsid w:val="006B1B09"/>
    <w:rsid w:val="006B357A"/>
    <w:rsid w:val="006B42EA"/>
    <w:rsid w:val="006B4DBB"/>
    <w:rsid w:val="006B7EC5"/>
    <w:rsid w:val="006C5DF1"/>
    <w:rsid w:val="006D460D"/>
    <w:rsid w:val="006D7383"/>
    <w:rsid w:val="006E04EE"/>
    <w:rsid w:val="006E277A"/>
    <w:rsid w:val="006E3E47"/>
    <w:rsid w:val="006F1886"/>
    <w:rsid w:val="006F2AFE"/>
    <w:rsid w:val="00701F63"/>
    <w:rsid w:val="0070306D"/>
    <w:rsid w:val="00703588"/>
    <w:rsid w:val="00706F2A"/>
    <w:rsid w:val="00710154"/>
    <w:rsid w:val="00710F06"/>
    <w:rsid w:val="007129B8"/>
    <w:rsid w:val="007140AB"/>
    <w:rsid w:val="007174AF"/>
    <w:rsid w:val="00724801"/>
    <w:rsid w:val="00726518"/>
    <w:rsid w:val="00732264"/>
    <w:rsid w:val="00735DA9"/>
    <w:rsid w:val="00736652"/>
    <w:rsid w:val="00740674"/>
    <w:rsid w:val="00742DEE"/>
    <w:rsid w:val="00743A66"/>
    <w:rsid w:val="007460BC"/>
    <w:rsid w:val="0074639E"/>
    <w:rsid w:val="0075342F"/>
    <w:rsid w:val="00760484"/>
    <w:rsid w:val="00761C86"/>
    <w:rsid w:val="00762A17"/>
    <w:rsid w:val="007678DA"/>
    <w:rsid w:val="00770784"/>
    <w:rsid w:val="00773C90"/>
    <w:rsid w:val="007805D9"/>
    <w:rsid w:val="00780A7A"/>
    <w:rsid w:val="00781399"/>
    <w:rsid w:val="007870F6"/>
    <w:rsid w:val="00790319"/>
    <w:rsid w:val="0079109F"/>
    <w:rsid w:val="00795CB5"/>
    <w:rsid w:val="00795D45"/>
    <w:rsid w:val="00796375"/>
    <w:rsid w:val="00796F90"/>
    <w:rsid w:val="007A22BD"/>
    <w:rsid w:val="007A6307"/>
    <w:rsid w:val="007A6504"/>
    <w:rsid w:val="007A77F1"/>
    <w:rsid w:val="007B199C"/>
    <w:rsid w:val="007B2437"/>
    <w:rsid w:val="007B41C7"/>
    <w:rsid w:val="007C0501"/>
    <w:rsid w:val="007C2B15"/>
    <w:rsid w:val="007C416D"/>
    <w:rsid w:val="007C7308"/>
    <w:rsid w:val="007D067F"/>
    <w:rsid w:val="007D09D9"/>
    <w:rsid w:val="007D429F"/>
    <w:rsid w:val="007D4663"/>
    <w:rsid w:val="007D4749"/>
    <w:rsid w:val="007F3FBA"/>
    <w:rsid w:val="007F62B1"/>
    <w:rsid w:val="007F73D0"/>
    <w:rsid w:val="00800330"/>
    <w:rsid w:val="00805D25"/>
    <w:rsid w:val="008105F2"/>
    <w:rsid w:val="00813FB1"/>
    <w:rsid w:val="00824233"/>
    <w:rsid w:val="00831407"/>
    <w:rsid w:val="00833053"/>
    <w:rsid w:val="00840CB9"/>
    <w:rsid w:val="008418BB"/>
    <w:rsid w:val="00846C89"/>
    <w:rsid w:val="0084712F"/>
    <w:rsid w:val="0085138A"/>
    <w:rsid w:val="008537FA"/>
    <w:rsid w:val="00854F8B"/>
    <w:rsid w:val="00862EC5"/>
    <w:rsid w:val="00863EC3"/>
    <w:rsid w:val="00872BD1"/>
    <w:rsid w:val="00873B63"/>
    <w:rsid w:val="00874CB0"/>
    <w:rsid w:val="00875D1C"/>
    <w:rsid w:val="00876E17"/>
    <w:rsid w:val="00880DB2"/>
    <w:rsid w:val="0088101C"/>
    <w:rsid w:val="00884CC7"/>
    <w:rsid w:val="008902C9"/>
    <w:rsid w:val="008929F9"/>
    <w:rsid w:val="0089312A"/>
    <w:rsid w:val="00893B36"/>
    <w:rsid w:val="00893BBA"/>
    <w:rsid w:val="00893F56"/>
    <w:rsid w:val="00896B33"/>
    <w:rsid w:val="008A0380"/>
    <w:rsid w:val="008A04B7"/>
    <w:rsid w:val="008A244C"/>
    <w:rsid w:val="008A38F5"/>
    <w:rsid w:val="008B1972"/>
    <w:rsid w:val="008B1C10"/>
    <w:rsid w:val="008B41E5"/>
    <w:rsid w:val="008B4DA1"/>
    <w:rsid w:val="008B70E2"/>
    <w:rsid w:val="008B7D7A"/>
    <w:rsid w:val="008B7F9F"/>
    <w:rsid w:val="008C0EAF"/>
    <w:rsid w:val="008C63A7"/>
    <w:rsid w:val="008C70BB"/>
    <w:rsid w:val="008C73B2"/>
    <w:rsid w:val="008D30F9"/>
    <w:rsid w:val="008D7CDB"/>
    <w:rsid w:val="008E1371"/>
    <w:rsid w:val="008E1AD6"/>
    <w:rsid w:val="008E5110"/>
    <w:rsid w:val="008E5C4C"/>
    <w:rsid w:val="008F142A"/>
    <w:rsid w:val="008F3F12"/>
    <w:rsid w:val="008F66B2"/>
    <w:rsid w:val="008F69B6"/>
    <w:rsid w:val="00903A1A"/>
    <w:rsid w:val="00905F9C"/>
    <w:rsid w:val="00906609"/>
    <w:rsid w:val="00906AE8"/>
    <w:rsid w:val="00906D69"/>
    <w:rsid w:val="00910D69"/>
    <w:rsid w:val="00910FEA"/>
    <w:rsid w:val="009158BE"/>
    <w:rsid w:val="00923ADB"/>
    <w:rsid w:val="00923ED1"/>
    <w:rsid w:val="00932C7B"/>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2665"/>
    <w:rsid w:val="009830F9"/>
    <w:rsid w:val="009832E7"/>
    <w:rsid w:val="00985027"/>
    <w:rsid w:val="00985749"/>
    <w:rsid w:val="00985FF1"/>
    <w:rsid w:val="0099016E"/>
    <w:rsid w:val="00991BCF"/>
    <w:rsid w:val="00991F5C"/>
    <w:rsid w:val="00995DE1"/>
    <w:rsid w:val="009970EC"/>
    <w:rsid w:val="009A5F7D"/>
    <w:rsid w:val="009A6697"/>
    <w:rsid w:val="009B2268"/>
    <w:rsid w:val="009B3617"/>
    <w:rsid w:val="009C19C6"/>
    <w:rsid w:val="009C4E62"/>
    <w:rsid w:val="009D0C37"/>
    <w:rsid w:val="009D22C4"/>
    <w:rsid w:val="009D3F5E"/>
    <w:rsid w:val="009D5EBC"/>
    <w:rsid w:val="009E10CB"/>
    <w:rsid w:val="009E4796"/>
    <w:rsid w:val="009F584A"/>
    <w:rsid w:val="009F682A"/>
    <w:rsid w:val="009F706B"/>
    <w:rsid w:val="00A031AE"/>
    <w:rsid w:val="00A0363B"/>
    <w:rsid w:val="00A05E44"/>
    <w:rsid w:val="00A13192"/>
    <w:rsid w:val="00A21F9D"/>
    <w:rsid w:val="00A27D2C"/>
    <w:rsid w:val="00A30B26"/>
    <w:rsid w:val="00A30B5F"/>
    <w:rsid w:val="00A4048D"/>
    <w:rsid w:val="00A40DFE"/>
    <w:rsid w:val="00A42380"/>
    <w:rsid w:val="00A458A7"/>
    <w:rsid w:val="00A4706D"/>
    <w:rsid w:val="00A50E77"/>
    <w:rsid w:val="00A61FF1"/>
    <w:rsid w:val="00A6277A"/>
    <w:rsid w:val="00A62B77"/>
    <w:rsid w:val="00A64289"/>
    <w:rsid w:val="00A6568D"/>
    <w:rsid w:val="00A65768"/>
    <w:rsid w:val="00A67F55"/>
    <w:rsid w:val="00A711AB"/>
    <w:rsid w:val="00A757D5"/>
    <w:rsid w:val="00A75C83"/>
    <w:rsid w:val="00A80F97"/>
    <w:rsid w:val="00A82D08"/>
    <w:rsid w:val="00A85B58"/>
    <w:rsid w:val="00A9700A"/>
    <w:rsid w:val="00AA5CEA"/>
    <w:rsid w:val="00AB1054"/>
    <w:rsid w:val="00AB54EB"/>
    <w:rsid w:val="00AB5A05"/>
    <w:rsid w:val="00AC0D86"/>
    <w:rsid w:val="00AC1292"/>
    <w:rsid w:val="00AC5456"/>
    <w:rsid w:val="00AC7244"/>
    <w:rsid w:val="00AD1428"/>
    <w:rsid w:val="00AD20D6"/>
    <w:rsid w:val="00AD6437"/>
    <w:rsid w:val="00AD65E5"/>
    <w:rsid w:val="00AD697A"/>
    <w:rsid w:val="00AD754F"/>
    <w:rsid w:val="00AE007A"/>
    <w:rsid w:val="00AE061E"/>
    <w:rsid w:val="00AE1678"/>
    <w:rsid w:val="00AE2622"/>
    <w:rsid w:val="00AE2ED9"/>
    <w:rsid w:val="00AE4682"/>
    <w:rsid w:val="00AE5528"/>
    <w:rsid w:val="00AF10F4"/>
    <w:rsid w:val="00AF4326"/>
    <w:rsid w:val="00AF5CDE"/>
    <w:rsid w:val="00B008B3"/>
    <w:rsid w:val="00B05D64"/>
    <w:rsid w:val="00B069FF"/>
    <w:rsid w:val="00B13905"/>
    <w:rsid w:val="00B17134"/>
    <w:rsid w:val="00B17711"/>
    <w:rsid w:val="00B20017"/>
    <w:rsid w:val="00B20A6D"/>
    <w:rsid w:val="00B2681D"/>
    <w:rsid w:val="00B3117B"/>
    <w:rsid w:val="00B32E97"/>
    <w:rsid w:val="00B333DF"/>
    <w:rsid w:val="00B336B9"/>
    <w:rsid w:val="00B3641B"/>
    <w:rsid w:val="00B37F1A"/>
    <w:rsid w:val="00B4333C"/>
    <w:rsid w:val="00B45992"/>
    <w:rsid w:val="00B470E4"/>
    <w:rsid w:val="00B50C3F"/>
    <w:rsid w:val="00B547BF"/>
    <w:rsid w:val="00B54C93"/>
    <w:rsid w:val="00B63414"/>
    <w:rsid w:val="00B63CF2"/>
    <w:rsid w:val="00B66B39"/>
    <w:rsid w:val="00B72733"/>
    <w:rsid w:val="00B73643"/>
    <w:rsid w:val="00B77D8A"/>
    <w:rsid w:val="00B8010F"/>
    <w:rsid w:val="00B83795"/>
    <w:rsid w:val="00B91559"/>
    <w:rsid w:val="00B922A0"/>
    <w:rsid w:val="00B94C6E"/>
    <w:rsid w:val="00BB0082"/>
    <w:rsid w:val="00BB20D6"/>
    <w:rsid w:val="00BB3412"/>
    <w:rsid w:val="00BB4D5E"/>
    <w:rsid w:val="00BC0D81"/>
    <w:rsid w:val="00BC4F1E"/>
    <w:rsid w:val="00BC5143"/>
    <w:rsid w:val="00BC7787"/>
    <w:rsid w:val="00BD0797"/>
    <w:rsid w:val="00BD0E65"/>
    <w:rsid w:val="00BD2DFE"/>
    <w:rsid w:val="00BD3185"/>
    <w:rsid w:val="00BD6887"/>
    <w:rsid w:val="00BD7123"/>
    <w:rsid w:val="00BE501C"/>
    <w:rsid w:val="00BE5F90"/>
    <w:rsid w:val="00BF326A"/>
    <w:rsid w:val="00BF6D4E"/>
    <w:rsid w:val="00C0227E"/>
    <w:rsid w:val="00C0589B"/>
    <w:rsid w:val="00C07A88"/>
    <w:rsid w:val="00C113BC"/>
    <w:rsid w:val="00C12BAA"/>
    <w:rsid w:val="00C24C83"/>
    <w:rsid w:val="00C24CE7"/>
    <w:rsid w:val="00C260E0"/>
    <w:rsid w:val="00C27D54"/>
    <w:rsid w:val="00C3112A"/>
    <w:rsid w:val="00C32CBF"/>
    <w:rsid w:val="00C35E94"/>
    <w:rsid w:val="00C407C8"/>
    <w:rsid w:val="00C41158"/>
    <w:rsid w:val="00C47F6C"/>
    <w:rsid w:val="00C50355"/>
    <w:rsid w:val="00C512CC"/>
    <w:rsid w:val="00C539D8"/>
    <w:rsid w:val="00C54ADE"/>
    <w:rsid w:val="00C55C5B"/>
    <w:rsid w:val="00C6059C"/>
    <w:rsid w:val="00C61A82"/>
    <w:rsid w:val="00C66375"/>
    <w:rsid w:val="00C66BD6"/>
    <w:rsid w:val="00C67104"/>
    <w:rsid w:val="00C677A9"/>
    <w:rsid w:val="00C73FBD"/>
    <w:rsid w:val="00C744F8"/>
    <w:rsid w:val="00C76E93"/>
    <w:rsid w:val="00C801D0"/>
    <w:rsid w:val="00C812D3"/>
    <w:rsid w:val="00C82E4E"/>
    <w:rsid w:val="00C84243"/>
    <w:rsid w:val="00C91618"/>
    <w:rsid w:val="00C92F27"/>
    <w:rsid w:val="00C93F6B"/>
    <w:rsid w:val="00C94DBD"/>
    <w:rsid w:val="00C95903"/>
    <w:rsid w:val="00C974D4"/>
    <w:rsid w:val="00CA0154"/>
    <w:rsid w:val="00CA1D59"/>
    <w:rsid w:val="00CA1EEE"/>
    <w:rsid w:val="00CA28F3"/>
    <w:rsid w:val="00CA4675"/>
    <w:rsid w:val="00CA4B03"/>
    <w:rsid w:val="00CB00FB"/>
    <w:rsid w:val="00CB0D4C"/>
    <w:rsid w:val="00CB0E71"/>
    <w:rsid w:val="00CC0457"/>
    <w:rsid w:val="00CC5082"/>
    <w:rsid w:val="00CC6306"/>
    <w:rsid w:val="00CC67DF"/>
    <w:rsid w:val="00CC7CF8"/>
    <w:rsid w:val="00CD1A53"/>
    <w:rsid w:val="00CD6A10"/>
    <w:rsid w:val="00CD71F7"/>
    <w:rsid w:val="00CE1538"/>
    <w:rsid w:val="00CE5FB0"/>
    <w:rsid w:val="00CE64FF"/>
    <w:rsid w:val="00CF3658"/>
    <w:rsid w:val="00CF37B7"/>
    <w:rsid w:val="00CF4588"/>
    <w:rsid w:val="00D01DA5"/>
    <w:rsid w:val="00D04321"/>
    <w:rsid w:val="00D05485"/>
    <w:rsid w:val="00D2564B"/>
    <w:rsid w:val="00D26941"/>
    <w:rsid w:val="00D30940"/>
    <w:rsid w:val="00D32088"/>
    <w:rsid w:val="00D324C1"/>
    <w:rsid w:val="00D325DF"/>
    <w:rsid w:val="00D34833"/>
    <w:rsid w:val="00D34A15"/>
    <w:rsid w:val="00D379B9"/>
    <w:rsid w:val="00D41642"/>
    <w:rsid w:val="00D42E06"/>
    <w:rsid w:val="00D43EB9"/>
    <w:rsid w:val="00D47331"/>
    <w:rsid w:val="00D50EBC"/>
    <w:rsid w:val="00D5459C"/>
    <w:rsid w:val="00D57EFB"/>
    <w:rsid w:val="00D63D29"/>
    <w:rsid w:val="00D66BBD"/>
    <w:rsid w:val="00D70654"/>
    <w:rsid w:val="00D75A5C"/>
    <w:rsid w:val="00D75CF1"/>
    <w:rsid w:val="00D81E13"/>
    <w:rsid w:val="00D81EA9"/>
    <w:rsid w:val="00D8621D"/>
    <w:rsid w:val="00D878AF"/>
    <w:rsid w:val="00D90B5C"/>
    <w:rsid w:val="00D91784"/>
    <w:rsid w:val="00D93BF5"/>
    <w:rsid w:val="00D93FAC"/>
    <w:rsid w:val="00D954E9"/>
    <w:rsid w:val="00D97CBD"/>
    <w:rsid w:val="00DA0F05"/>
    <w:rsid w:val="00DA122E"/>
    <w:rsid w:val="00DA15D8"/>
    <w:rsid w:val="00DA714D"/>
    <w:rsid w:val="00DA7BEF"/>
    <w:rsid w:val="00DB1A79"/>
    <w:rsid w:val="00DB3C7E"/>
    <w:rsid w:val="00DB5924"/>
    <w:rsid w:val="00DB5C01"/>
    <w:rsid w:val="00DB6B6C"/>
    <w:rsid w:val="00DB7D71"/>
    <w:rsid w:val="00DB7FA3"/>
    <w:rsid w:val="00DC185B"/>
    <w:rsid w:val="00DC63D6"/>
    <w:rsid w:val="00DD2FAD"/>
    <w:rsid w:val="00DD4D4E"/>
    <w:rsid w:val="00DD696E"/>
    <w:rsid w:val="00DE1F40"/>
    <w:rsid w:val="00DE2C6B"/>
    <w:rsid w:val="00DE392C"/>
    <w:rsid w:val="00DE39D5"/>
    <w:rsid w:val="00DE64A5"/>
    <w:rsid w:val="00DF46AD"/>
    <w:rsid w:val="00DF6578"/>
    <w:rsid w:val="00DF688F"/>
    <w:rsid w:val="00E0149C"/>
    <w:rsid w:val="00E037E8"/>
    <w:rsid w:val="00E05274"/>
    <w:rsid w:val="00E1421A"/>
    <w:rsid w:val="00E24CF7"/>
    <w:rsid w:val="00E24E0F"/>
    <w:rsid w:val="00E26617"/>
    <w:rsid w:val="00E27A36"/>
    <w:rsid w:val="00E3000B"/>
    <w:rsid w:val="00E3495D"/>
    <w:rsid w:val="00E34B40"/>
    <w:rsid w:val="00E36E08"/>
    <w:rsid w:val="00E376CE"/>
    <w:rsid w:val="00E406A7"/>
    <w:rsid w:val="00E43F81"/>
    <w:rsid w:val="00E5065D"/>
    <w:rsid w:val="00E562DC"/>
    <w:rsid w:val="00E64008"/>
    <w:rsid w:val="00E656F3"/>
    <w:rsid w:val="00E73943"/>
    <w:rsid w:val="00E73A29"/>
    <w:rsid w:val="00E74066"/>
    <w:rsid w:val="00E766C7"/>
    <w:rsid w:val="00E76917"/>
    <w:rsid w:val="00E81954"/>
    <w:rsid w:val="00E84291"/>
    <w:rsid w:val="00E907F1"/>
    <w:rsid w:val="00E94099"/>
    <w:rsid w:val="00E94CDE"/>
    <w:rsid w:val="00EA38D1"/>
    <w:rsid w:val="00EA42F9"/>
    <w:rsid w:val="00EB2856"/>
    <w:rsid w:val="00EB5A5C"/>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52AE"/>
    <w:rsid w:val="00EF79CE"/>
    <w:rsid w:val="00F05C88"/>
    <w:rsid w:val="00F05D93"/>
    <w:rsid w:val="00F124E0"/>
    <w:rsid w:val="00F15946"/>
    <w:rsid w:val="00F17985"/>
    <w:rsid w:val="00F208FE"/>
    <w:rsid w:val="00F37731"/>
    <w:rsid w:val="00F41E50"/>
    <w:rsid w:val="00F428B3"/>
    <w:rsid w:val="00F46365"/>
    <w:rsid w:val="00F477A5"/>
    <w:rsid w:val="00F478F0"/>
    <w:rsid w:val="00F47D98"/>
    <w:rsid w:val="00F52E49"/>
    <w:rsid w:val="00F52EFD"/>
    <w:rsid w:val="00F5342E"/>
    <w:rsid w:val="00F546FE"/>
    <w:rsid w:val="00F55032"/>
    <w:rsid w:val="00F72008"/>
    <w:rsid w:val="00F72107"/>
    <w:rsid w:val="00F73A59"/>
    <w:rsid w:val="00F77AFD"/>
    <w:rsid w:val="00F86609"/>
    <w:rsid w:val="00F875B5"/>
    <w:rsid w:val="00F900ED"/>
    <w:rsid w:val="00F94A05"/>
    <w:rsid w:val="00FA1313"/>
    <w:rsid w:val="00FA1935"/>
    <w:rsid w:val="00FA1D2A"/>
    <w:rsid w:val="00FA5FE2"/>
    <w:rsid w:val="00FA7A36"/>
    <w:rsid w:val="00FB49C9"/>
    <w:rsid w:val="00FC27C3"/>
    <w:rsid w:val="00FC2CF0"/>
    <w:rsid w:val="00FC5534"/>
    <w:rsid w:val="00FC56E5"/>
    <w:rsid w:val="00FC649A"/>
    <w:rsid w:val="00FC7677"/>
    <w:rsid w:val="00FD5C7C"/>
    <w:rsid w:val="00FD6000"/>
    <w:rsid w:val="00FD7526"/>
    <w:rsid w:val="00FE17B0"/>
    <w:rsid w:val="00FE6510"/>
    <w:rsid w:val="00FE7DBC"/>
    <w:rsid w:val="00FF0DCD"/>
    <w:rsid w:val="00FF2F76"/>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customStyle="1" w:styleId="CM6">
    <w:name w:val="CM6"/>
    <w:basedOn w:val="Normal"/>
    <w:next w:val="Normal"/>
    <w:uiPriority w:val="99"/>
    <w:rsid w:val="000A5CFE"/>
    <w:pPr>
      <w:autoSpaceDE w:val="0"/>
      <w:autoSpaceDN w:val="0"/>
      <w:adjustRightInd w:val="0"/>
    </w:pPr>
    <w:rPr>
      <w:rFonts w:eastAsiaTheme="minorHAnsi"/>
      <w:sz w:val="24"/>
      <w:szCs w:val="24"/>
    </w:rPr>
  </w:style>
  <w:style w:type="paragraph" w:styleId="Revision">
    <w:name w:val="Revision"/>
    <w:hidden/>
    <w:uiPriority w:val="99"/>
    <w:semiHidden/>
    <w:rsid w:val="001F552A"/>
  </w:style>
  <w:style w:type="character" w:styleId="PlaceholderText">
    <w:name w:val="Placeholder Text"/>
    <w:basedOn w:val="DefaultParagraphFont"/>
    <w:uiPriority w:val="99"/>
    <w:semiHidden/>
    <w:rsid w:val="00BB4D5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customStyle="1" w:styleId="CM6">
    <w:name w:val="CM6"/>
    <w:basedOn w:val="Normal"/>
    <w:next w:val="Normal"/>
    <w:uiPriority w:val="99"/>
    <w:rsid w:val="000A5CFE"/>
    <w:pPr>
      <w:autoSpaceDE w:val="0"/>
      <w:autoSpaceDN w:val="0"/>
      <w:adjustRightInd w:val="0"/>
    </w:pPr>
    <w:rPr>
      <w:rFonts w:eastAsiaTheme="minorHAnsi"/>
      <w:sz w:val="24"/>
      <w:szCs w:val="24"/>
    </w:rPr>
  </w:style>
  <w:style w:type="paragraph" w:styleId="Revision">
    <w:name w:val="Revision"/>
    <w:hidden/>
    <w:uiPriority w:val="99"/>
    <w:semiHidden/>
    <w:rsid w:val="001F552A"/>
  </w:style>
  <w:style w:type="character" w:styleId="PlaceholderText">
    <w:name w:val="Placeholder Text"/>
    <w:basedOn w:val="DefaultParagraphFont"/>
    <w:uiPriority w:val="99"/>
    <w:semiHidden/>
    <w:rsid w:val="00BB4D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385">
      <w:bodyDiv w:val="1"/>
      <w:marLeft w:val="0"/>
      <w:marRight w:val="0"/>
      <w:marTop w:val="0"/>
      <w:marBottom w:val="0"/>
      <w:divBdr>
        <w:top w:val="none" w:sz="0" w:space="0" w:color="auto"/>
        <w:left w:val="none" w:sz="0" w:space="0" w:color="auto"/>
        <w:bottom w:val="none" w:sz="0" w:space="0" w:color="auto"/>
        <w:right w:val="none" w:sz="0" w:space="0" w:color="auto"/>
      </w:divBdr>
    </w:div>
    <w:div w:id="257253821">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86722010">
      <w:bodyDiv w:val="1"/>
      <w:marLeft w:val="0"/>
      <w:marRight w:val="0"/>
      <w:marTop w:val="0"/>
      <w:marBottom w:val="0"/>
      <w:divBdr>
        <w:top w:val="none" w:sz="0" w:space="0" w:color="auto"/>
        <w:left w:val="none" w:sz="0" w:space="0" w:color="auto"/>
        <w:bottom w:val="none" w:sz="0" w:space="0" w:color="auto"/>
        <w:right w:val="none" w:sz="0" w:space="0" w:color="auto"/>
      </w:divBdr>
    </w:div>
    <w:div w:id="17576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A3ED-8E35-4D75-8D3C-F07E3963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6</TotalTime>
  <Pages>12</Pages>
  <Words>4472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McLemore, Wilhemina (DEQ)</dc:creator>
  <cp:keywords>DEQ-AQD-ROP Template</cp:keywords>
  <cp:lastModifiedBy>M RAMSEY</cp:lastModifiedBy>
  <cp:revision>5</cp:revision>
  <cp:lastPrinted>2016-03-01T19:53:00Z</cp:lastPrinted>
  <dcterms:created xsi:type="dcterms:W3CDTF">2016-02-11T19:14:00Z</dcterms:created>
  <dcterms:modified xsi:type="dcterms:W3CDTF">2016-03-01T19:54:00Z</dcterms:modified>
</cp:coreProperties>
</file>