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828" w14:textId="77777777" w:rsidR="00AF4326" w:rsidRPr="009D7877" w:rsidRDefault="00AF4326">
      <w:pPr>
        <w:pStyle w:val="Header"/>
        <w:tabs>
          <w:tab w:val="clear" w:pos="4320"/>
          <w:tab w:val="clear" w:pos="8640"/>
        </w:tabs>
        <w:rPr>
          <w:rFonts w:ascii="Arial" w:hAnsi="Arial"/>
          <w:sz w:val="18"/>
        </w:rPr>
      </w:pPr>
    </w:p>
    <w:p w14:paraId="62A6122C" w14:textId="77777777" w:rsidR="006D57EE" w:rsidRPr="009D7877" w:rsidRDefault="006D57EE">
      <w:pPr>
        <w:pStyle w:val="Header"/>
        <w:tabs>
          <w:tab w:val="clear" w:pos="4320"/>
          <w:tab w:val="clear" w:pos="8640"/>
        </w:tabs>
        <w:rPr>
          <w:rFonts w:ascii="Arial" w:hAnsi="Arial"/>
          <w:sz w:val="18"/>
        </w:rPr>
      </w:pPr>
    </w:p>
    <w:tbl>
      <w:tblPr>
        <w:tblW w:w="10422" w:type="dxa"/>
        <w:tblInd w:w="18" w:type="dxa"/>
        <w:tblLayout w:type="fixed"/>
        <w:tblLook w:val="0000" w:firstRow="0" w:lastRow="0" w:firstColumn="0" w:lastColumn="0" w:noHBand="0" w:noVBand="0"/>
      </w:tblPr>
      <w:tblGrid>
        <w:gridCol w:w="2250"/>
        <w:gridCol w:w="5742"/>
        <w:gridCol w:w="2430"/>
      </w:tblGrid>
      <w:tr w:rsidR="009D7877" w:rsidRPr="009D7877" w14:paraId="43532DA9" w14:textId="77777777" w:rsidTr="003102CF">
        <w:tc>
          <w:tcPr>
            <w:tcW w:w="2250" w:type="dxa"/>
          </w:tcPr>
          <w:p w14:paraId="1814124E" w14:textId="77777777" w:rsidR="00AA0D6E" w:rsidRPr="009D7877" w:rsidRDefault="00AA0D6E" w:rsidP="00AA0D6E">
            <w:pPr>
              <w:jc w:val="center"/>
              <w:rPr>
                <w:rFonts w:ascii="Arial" w:hAnsi="Arial"/>
                <w:sz w:val="16"/>
              </w:rPr>
            </w:pPr>
          </w:p>
        </w:tc>
        <w:tc>
          <w:tcPr>
            <w:tcW w:w="5742" w:type="dxa"/>
          </w:tcPr>
          <w:p w14:paraId="550EF887" w14:textId="77777777" w:rsidR="00AA0D6E" w:rsidRPr="009D7877" w:rsidRDefault="00AA0D6E" w:rsidP="00AA0D6E">
            <w:pPr>
              <w:ind w:left="-108" w:right="-140"/>
              <w:jc w:val="center"/>
              <w:rPr>
                <w:rFonts w:ascii="Arial" w:hAnsi="Arial"/>
              </w:rPr>
            </w:pPr>
            <w:r w:rsidRPr="009D7877">
              <w:rPr>
                <w:rFonts w:ascii="Arial" w:hAnsi="Arial"/>
              </w:rPr>
              <w:t>Michigan Department of Environment, Great Lakes, and Energy</w:t>
            </w:r>
          </w:p>
          <w:p w14:paraId="3A6123BE" w14:textId="77777777" w:rsidR="00AA0D6E" w:rsidRPr="009D7877" w:rsidRDefault="00AA0D6E" w:rsidP="00AA0D6E">
            <w:pPr>
              <w:jc w:val="center"/>
              <w:rPr>
                <w:rFonts w:ascii="Arial" w:hAnsi="Arial"/>
                <w:sz w:val="16"/>
              </w:rPr>
            </w:pPr>
            <w:r w:rsidRPr="009D7877">
              <w:rPr>
                <w:rFonts w:ascii="Arial" w:hAnsi="Arial"/>
              </w:rPr>
              <w:t>Air Quality Division</w:t>
            </w:r>
          </w:p>
        </w:tc>
        <w:tc>
          <w:tcPr>
            <w:tcW w:w="2430" w:type="dxa"/>
          </w:tcPr>
          <w:p w14:paraId="3BA4FB8D" w14:textId="77777777" w:rsidR="00AA0D6E" w:rsidRPr="009D7877" w:rsidRDefault="00AA0D6E" w:rsidP="00AA0D6E">
            <w:pPr>
              <w:jc w:val="center"/>
              <w:rPr>
                <w:rFonts w:ascii="Arial" w:hAnsi="Arial"/>
                <w:b/>
                <w:sz w:val="24"/>
              </w:rPr>
            </w:pPr>
          </w:p>
        </w:tc>
      </w:tr>
      <w:tr w:rsidR="009D7877" w:rsidRPr="009D7877" w14:paraId="154E777A" w14:textId="77777777" w:rsidTr="003102CF">
        <w:trPr>
          <w:cantSplit/>
          <w:trHeight w:val="146"/>
        </w:trPr>
        <w:tc>
          <w:tcPr>
            <w:tcW w:w="2250" w:type="dxa"/>
          </w:tcPr>
          <w:p w14:paraId="690B7346" w14:textId="77777777" w:rsidR="00AA0D6E" w:rsidRPr="009D7877" w:rsidRDefault="00AA0D6E" w:rsidP="00AA0D6E">
            <w:pPr>
              <w:pStyle w:val="Header"/>
              <w:jc w:val="center"/>
              <w:rPr>
                <w:rFonts w:ascii="Arial" w:hAnsi="Arial"/>
                <w:b/>
                <w:sz w:val="16"/>
              </w:rPr>
            </w:pPr>
            <w:r w:rsidRPr="009D7877">
              <w:rPr>
                <w:rFonts w:ascii="Arial" w:hAnsi="Arial"/>
                <w:b/>
                <w:sz w:val="16"/>
              </w:rPr>
              <w:t>State Registration Number</w:t>
            </w:r>
          </w:p>
        </w:tc>
        <w:tc>
          <w:tcPr>
            <w:tcW w:w="5742" w:type="dxa"/>
          </w:tcPr>
          <w:p w14:paraId="77523E2F" w14:textId="77777777" w:rsidR="00AA0D6E" w:rsidRPr="009D7877" w:rsidRDefault="00AA0D6E" w:rsidP="00AA0D6E">
            <w:pPr>
              <w:pStyle w:val="Header"/>
              <w:jc w:val="center"/>
              <w:rPr>
                <w:rFonts w:ascii="Arial" w:hAnsi="Arial"/>
                <w:b/>
                <w:sz w:val="28"/>
              </w:rPr>
            </w:pPr>
            <w:r w:rsidRPr="009D7877">
              <w:rPr>
                <w:rFonts w:ascii="Arial" w:hAnsi="Arial"/>
                <w:b/>
                <w:sz w:val="28"/>
              </w:rPr>
              <w:t>RENEWABLE OPERATING PERMIT</w:t>
            </w:r>
          </w:p>
        </w:tc>
        <w:tc>
          <w:tcPr>
            <w:tcW w:w="2430" w:type="dxa"/>
          </w:tcPr>
          <w:p w14:paraId="292897A6" w14:textId="77777777" w:rsidR="00AA0D6E" w:rsidRPr="009D7877" w:rsidRDefault="00AA0D6E" w:rsidP="00AA0D6E">
            <w:pPr>
              <w:jc w:val="center"/>
              <w:rPr>
                <w:rFonts w:ascii="Arial" w:hAnsi="Arial"/>
                <w:b/>
                <w:sz w:val="16"/>
              </w:rPr>
            </w:pPr>
            <w:smartTag w:uri="urn:schemas-microsoft-com:office:smarttags" w:element="stockticker">
              <w:r w:rsidRPr="009D7877">
                <w:rPr>
                  <w:rFonts w:ascii="Arial" w:hAnsi="Arial"/>
                  <w:b/>
                  <w:sz w:val="16"/>
                </w:rPr>
                <w:t>ROP</w:t>
              </w:r>
            </w:smartTag>
            <w:r w:rsidRPr="009D7877">
              <w:rPr>
                <w:rFonts w:ascii="Arial" w:hAnsi="Arial"/>
                <w:b/>
                <w:sz w:val="16"/>
              </w:rPr>
              <w:t xml:space="preserve"> Number</w:t>
            </w:r>
          </w:p>
        </w:tc>
      </w:tr>
      <w:tr w:rsidR="00AA0D6E" w:rsidRPr="009D7877" w14:paraId="11D3AEBB" w14:textId="77777777" w:rsidTr="003102CF">
        <w:trPr>
          <w:cantSplit/>
          <w:trHeight w:val="145"/>
        </w:trPr>
        <w:tc>
          <w:tcPr>
            <w:tcW w:w="2250" w:type="dxa"/>
          </w:tcPr>
          <w:p w14:paraId="7E4A3153" w14:textId="524320D0" w:rsidR="00AA0D6E" w:rsidRPr="009D7877" w:rsidRDefault="00D81A37" w:rsidP="00AA0D6E">
            <w:pPr>
              <w:pStyle w:val="Header"/>
              <w:jc w:val="center"/>
              <w:rPr>
                <w:rFonts w:ascii="Arial" w:hAnsi="Arial"/>
                <w:sz w:val="22"/>
                <w:szCs w:val="22"/>
              </w:rPr>
            </w:pPr>
            <w:bookmarkStart w:id="0" w:name="SRN"/>
            <w:r w:rsidRPr="009D7877">
              <w:rPr>
                <w:rFonts w:ascii="Arial" w:hAnsi="Arial"/>
                <w:sz w:val="22"/>
                <w:szCs w:val="22"/>
              </w:rPr>
              <w:t>B3610</w:t>
            </w:r>
            <w:bookmarkEnd w:id="0"/>
          </w:p>
        </w:tc>
        <w:tc>
          <w:tcPr>
            <w:tcW w:w="5742" w:type="dxa"/>
          </w:tcPr>
          <w:p w14:paraId="7F532B38" w14:textId="77777777" w:rsidR="00AA0D6E" w:rsidRPr="009D7877" w:rsidRDefault="00AA0D6E" w:rsidP="00AA0D6E">
            <w:pPr>
              <w:jc w:val="center"/>
              <w:rPr>
                <w:rFonts w:ascii="Arial" w:hAnsi="Arial"/>
                <w:b/>
                <w:sz w:val="28"/>
                <w:szCs w:val="28"/>
              </w:rPr>
            </w:pPr>
            <w:r w:rsidRPr="009D7877">
              <w:rPr>
                <w:rFonts w:ascii="Arial" w:hAnsi="Arial"/>
                <w:b/>
                <w:sz w:val="28"/>
                <w:szCs w:val="28"/>
              </w:rPr>
              <w:t>STAFF REPORT</w:t>
            </w:r>
          </w:p>
        </w:tc>
        <w:tc>
          <w:tcPr>
            <w:tcW w:w="2430" w:type="dxa"/>
          </w:tcPr>
          <w:p w14:paraId="34ADFD1A" w14:textId="3F987439" w:rsidR="00AA0D6E" w:rsidRPr="009D7877" w:rsidRDefault="00D81A37" w:rsidP="00AA0D6E">
            <w:pPr>
              <w:pStyle w:val="Header"/>
              <w:jc w:val="center"/>
              <w:rPr>
                <w:rFonts w:ascii="Arial" w:hAnsi="Arial"/>
                <w:sz w:val="22"/>
                <w:szCs w:val="22"/>
              </w:rPr>
            </w:pPr>
            <w:bookmarkStart w:id="1" w:name="Text17"/>
            <w:r w:rsidRPr="009D7877">
              <w:rPr>
                <w:rFonts w:ascii="Arial" w:hAnsi="Arial"/>
                <w:noProof/>
                <w:sz w:val="22"/>
                <w:szCs w:val="22"/>
              </w:rPr>
              <w:t>MI-ROP-B3610-20</w:t>
            </w:r>
            <w:bookmarkEnd w:id="1"/>
            <w:r w:rsidR="00065665" w:rsidRPr="009D7877">
              <w:rPr>
                <w:rFonts w:ascii="Arial" w:hAnsi="Arial"/>
                <w:noProof/>
                <w:sz w:val="22"/>
                <w:szCs w:val="22"/>
              </w:rPr>
              <w:t>21</w:t>
            </w:r>
            <w:r w:rsidR="00806426" w:rsidRPr="009D7877">
              <w:rPr>
                <w:rFonts w:ascii="Arial" w:hAnsi="Arial"/>
                <w:noProof/>
                <w:sz w:val="22"/>
                <w:szCs w:val="22"/>
              </w:rPr>
              <w:t>a</w:t>
            </w:r>
          </w:p>
        </w:tc>
      </w:tr>
    </w:tbl>
    <w:p w14:paraId="00E2FF13" w14:textId="77777777" w:rsidR="00AF4326" w:rsidRPr="009D7877" w:rsidRDefault="00AF4326">
      <w:pPr>
        <w:rPr>
          <w:rFonts w:ascii="Arial" w:hAnsi="Arial"/>
          <w:sz w:val="14"/>
        </w:rPr>
      </w:pPr>
    </w:p>
    <w:p w14:paraId="1F6025CA" w14:textId="77777777" w:rsidR="00AF4326" w:rsidRPr="009D7877" w:rsidRDefault="00AF4326">
      <w:pPr>
        <w:jc w:val="center"/>
        <w:rPr>
          <w:rFonts w:ascii="Arial" w:hAnsi="Arial"/>
          <w:sz w:val="22"/>
        </w:rPr>
      </w:pPr>
    </w:p>
    <w:p w14:paraId="46967E77" w14:textId="4404AC48" w:rsidR="003D6C8F" w:rsidRPr="009D7877" w:rsidRDefault="004E5BAB">
      <w:pPr>
        <w:jc w:val="center"/>
        <w:rPr>
          <w:rFonts w:ascii="Arial" w:hAnsi="Arial"/>
          <w:b/>
          <w:sz w:val="22"/>
        </w:rPr>
      </w:pPr>
      <w:bookmarkStart w:id="2" w:name="Text40"/>
      <w:r w:rsidRPr="009D7877">
        <w:rPr>
          <w:rFonts w:ascii="Arial" w:hAnsi="Arial"/>
          <w:b/>
          <w:noProof/>
          <w:sz w:val="22"/>
        </w:rPr>
        <w:t xml:space="preserve">Pharmacia &amp; Upjohn </w:t>
      </w:r>
      <w:r w:rsidR="004E2C7B" w:rsidRPr="009D7877">
        <w:rPr>
          <w:rFonts w:ascii="Arial" w:hAnsi="Arial"/>
          <w:b/>
          <w:noProof/>
          <w:sz w:val="22"/>
        </w:rPr>
        <w:t xml:space="preserve">Company, </w:t>
      </w:r>
      <w:r w:rsidRPr="009D7877">
        <w:rPr>
          <w:rFonts w:ascii="Arial" w:hAnsi="Arial"/>
          <w:b/>
          <w:noProof/>
          <w:sz w:val="22"/>
        </w:rPr>
        <w:t>LLC</w:t>
      </w:r>
      <w:bookmarkEnd w:id="2"/>
    </w:p>
    <w:p w14:paraId="167E7689" w14:textId="77777777" w:rsidR="00AF4326" w:rsidRPr="009D7877" w:rsidRDefault="00AF4326">
      <w:pPr>
        <w:rPr>
          <w:rFonts w:ascii="Arial" w:hAnsi="Arial"/>
          <w:sz w:val="22"/>
        </w:rPr>
      </w:pPr>
    </w:p>
    <w:p w14:paraId="0C9612BB" w14:textId="77777777" w:rsidR="00AF4326" w:rsidRPr="009D7877" w:rsidRDefault="00AF4326">
      <w:pPr>
        <w:jc w:val="center"/>
        <w:rPr>
          <w:rFonts w:ascii="Arial" w:hAnsi="Arial"/>
          <w:sz w:val="22"/>
        </w:rPr>
      </w:pPr>
    </w:p>
    <w:p w14:paraId="745942CF" w14:textId="0772A684" w:rsidR="00AF4326" w:rsidRPr="009D7877" w:rsidRDefault="009A000C">
      <w:pPr>
        <w:jc w:val="center"/>
        <w:rPr>
          <w:rFonts w:ascii="Arial" w:hAnsi="Arial"/>
          <w:sz w:val="22"/>
        </w:rPr>
      </w:pPr>
      <w:r w:rsidRPr="009D7877">
        <w:rPr>
          <w:rFonts w:ascii="Arial" w:hAnsi="Arial"/>
          <w:sz w:val="22"/>
        </w:rPr>
        <w:t>State Registration Number (</w:t>
      </w:r>
      <w:r w:rsidR="00AF4326" w:rsidRPr="009D7877">
        <w:rPr>
          <w:rFonts w:ascii="Arial" w:hAnsi="Arial"/>
          <w:sz w:val="22"/>
        </w:rPr>
        <w:t>SRN</w:t>
      </w:r>
      <w:r w:rsidRPr="009D7877">
        <w:rPr>
          <w:rFonts w:ascii="Arial" w:hAnsi="Arial"/>
          <w:sz w:val="22"/>
        </w:rPr>
        <w:t>)</w:t>
      </w:r>
      <w:r w:rsidR="00AF4326" w:rsidRPr="009D7877">
        <w:rPr>
          <w:rFonts w:ascii="Arial" w:hAnsi="Arial"/>
          <w:sz w:val="22"/>
        </w:rPr>
        <w:t xml:space="preserve">: </w:t>
      </w:r>
      <w:r w:rsidR="000E3306" w:rsidRPr="009D7877">
        <w:rPr>
          <w:rFonts w:ascii="Arial" w:hAnsi="Arial"/>
          <w:sz w:val="22"/>
          <w:szCs w:val="22"/>
        </w:rPr>
        <w:t>B3610</w:t>
      </w:r>
    </w:p>
    <w:p w14:paraId="1F64E5DA" w14:textId="77777777" w:rsidR="00AF4326" w:rsidRPr="009D7877" w:rsidRDefault="00AF4326">
      <w:pPr>
        <w:jc w:val="center"/>
        <w:rPr>
          <w:rFonts w:ascii="Arial" w:hAnsi="Arial"/>
          <w:sz w:val="22"/>
        </w:rPr>
      </w:pPr>
    </w:p>
    <w:p w14:paraId="7CD2B056" w14:textId="77777777" w:rsidR="00AF4326" w:rsidRPr="009D7877" w:rsidRDefault="001301E9">
      <w:pPr>
        <w:jc w:val="center"/>
        <w:outlineLvl w:val="0"/>
        <w:rPr>
          <w:rFonts w:ascii="Arial" w:hAnsi="Arial"/>
          <w:sz w:val="22"/>
        </w:rPr>
      </w:pPr>
      <w:r w:rsidRPr="009D7877">
        <w:rPr>
          <w:rFonts w:ascii="Arial" w:hAnsi="Arial"/>
          <w:sz w:val="22"/>
        </w:rPr>
        <w:t>Located</w:t>
      </w:r>
      <w:r w:rsidR="00AF4326" w:rsidRPr="009D7877">
        <w:rPr>
          <w:rFonts w:ascii="Arial" w:hAnsi="Arial"/>
          <w:sz w:val="22"/>
        </w:rPr>
        <w:t xml:space="preserve"> at</w:t>
      </w:r>
    </w:p>
    <w:p w14:paraId="39C3D2C5" w14:textId="77777777" w:rsidR="006240B1" w:rsidRPr="009D7877" w:rsidRDefault="006240B1">
      <w:pPr>
        <w:jc w:val="center"/>
        <w:outlineLvl w:val="0"/>
        <w:rPr>
          <w:rFonts w:ascii="Arial" w:hAnsi="Arial"/>
          <w:sz w:val="22"/>
        </w:rPr>
      </w:pPr>
    </w:p>
    <w:p w14:paraId="2879AF67" w14:textId="6BB10F79" w:rsidR="00AF4326" w:rsidRPr="009D7877" w:rsidRDefault="004E5BAB">
      <w:pPr>
        <w:jc w:val="center"/>
        <w:rPr>
          <w:rFonts w:ascii="Arial" w:hAnsi="Arial"/>
          <w:sz w:val="22"/>
        </w:rPr>
      </w:pPr>
      <w:bookmarkStart w:id="3" w:name="Street_Address"/>
      <w:r w:rsidRPr="009D7877">
        <w:rPr>
          <w:rFonts w:ascii="Arial" w:hAnsi="Arial"/>
          <w:sz w:val="22"/>
        </w:rPr>
        <w:t>7000 Portage Road</w:t>
      </w:r>
      <w:bookmarkEnd w:id="3"/>
      <w:r w:rsidR="00AF4326" w:rsidRPr="009D7877">
        <w:rPr>
          <w:rFonts w:ascii="Arial" w:hAnsi="Arial"/>
          <w:sz w:val="22"/>
        </w:rPr>
        <w:t xml:space="preserve">, </w:t>
      </w:r>
      <w:bookmarkStart w:id="4" w:name="City"/>
      <w:r w:rsidRPr="009D7877">
        <w:rPr>
          <w:rFonts w:ascii="Arial" w:hAnsi="Arial"/>
          <w:sz w:val="22"/>
        </w:rPr>
        <w:t>Kalamazoo</w:t>
      </w:r>
      <w:bookmarkEnd w:id="4"/>
      <w:r w:rsidR="00AF4326" w:rsidRPr="009D7877">
        <w:rPr>
          <w:rFonts w:ascii="Arial" w:hAnsi="Arial"/>
          <w:sz w:val="22"/>
        </w:rPr>
        <w:t xml:space="preserve">, </w:t>
      </w:r>
      <w:bookmarkStart w:id="5" w:name="Text13"/>
      <w:r w:rsidRPr="009D7877">
        <w:rPr>
          <w:rFonts w:ascii="Arial" w:hAnsi="Arial"/>
          <w:sz w:val="22"/>
        </w:rPr>
        <w:t>Kalamazoo</w:t>
      </w:r>
      <w:bookmarkEnd w:id="5"/>
      <w:r w:rsidR="000901C4" w:rsidRPr="009D7877">
        <w:rPr>
          <w:rFonts w:ascii="Arial" w:hAnsi="Arial"/>
          <w:sz w:val="22"/>
        </w:rPr>
        <w:t xml:space="preserve"> County</w:t>
      </w:r>
      <w:r w:rsidR="00D325DF" w:rsidRPr="009D7877">
        <w:rPr>
          <w:rFonts w:ascii="Arial" w:hAnsi="Arial"/>
          <w:sz w:val="22"/>
        </w:rPr>
        <w:t xml:space="preserve">, </w:t>
      </w:r>
      <w:r w:rsidR="00AF4326" w:rsidRPr="009D7877">
        <w:rPr>
          <w:rFonts w:ascii="Arial" w:hAnsi="Arial"/>
          <w:sz w:val="22"/>
        </w:rPr>
        <w:t xml:space="preserve">Michigan </w:t>
      </w:r>
      <w:bookmarkStart w:id="6" w:name="Zip"/>
      <w:r w:rsidRPr="009D7877">
        <w:rPr>
          <w:rFonts w:ascii="Arial" w:hAnsi="Arial"/>
          <w:sz w:val="22"/>
        </w:rPr>
        <w:t>49001-0199</w:t>
      </w:r>
      <w:bookmarkEnd w:id="6"/>
    </w:p>
    <w:p w14:paraId="5F4AC21B" w14:textId="77777777" w:rsidR="00AF4326" w:rsidRPr="009D7877" w:rsidRDefault="00AF4326">
      <w:pPr>
        <w:jc w:val="center"/>
        <w:rPr>
          <w:rFonts w:ascii="Arial" w:hAnsi="Arial"/>
          <w:sz w:val="22"/>
        </w:rPr>
      </w:pPr>
    </w:p>
    <w:p w14:paraId="52056EC8" w14:textId="3E24638C" w:rsidR="00AF4326" w:rsidRPr="009D7877" w:rsidRDefault="00AF4326">
      <w:pPr>
        <w:ind w:left="3150"/>
        <w:rPr>
          <w:rFonts w:ascii="Arial" w:hAnsi="Arial"/>
          <w:sz w:val="22"/>
        </w:rPr>
      </w:pPr>
      <w:r w:rsidRPr="009D7877">
        <w:rPr>
          <w:rFonts w:ascii="Arial" w:hAnsi="Arial"/>
          <w:sz w:val="22"/>
        </w:rPr>
        <w:t>Permit Number:</w:t>
      </w:r>
      <w:r w:rsidRPr="009D7877">
        <w:rPr>
          <w:rFonts w:ascii="Arial" w:hAnsi="Arial"/>
          <w:sz w:val="22"/>
        </w:rPr>
        <w:tab/>
      </w:r>
      <w:r w:rsidRPr="009D7877">
        <w:rPr>
          <w:rFonts w:ascii="Arial" w:hAnsi="Arial"/>
          <w:sz w:val="22"/>
        </w:rPr>
        <w:tab/>
      </w:r>
      <w:bookmarkStart w:id="7" w:name="Text19"/>
      <w:r w:rsidR="004E5BAB" w:rsidRPr="009D7877">
        <w:rPr>
          <w:rFonts w:ascii="Arial" w:hAnsi="Arial"/>
          <w:noProof/>
          <w:sz w:val="22"/>
        </w:rPr>
        <w:t>MI-ROP-B3610-20</w:t>
      </w:r>
      <w:bookmarkEnd w:id="7"/>
      <w:r w:rsidR="00065665" w:rsidRPr="009D7877">
        <w:rPr>
          <w:rFonts w:ascii="Arial" w:hAnsi="Arial"/>
          <w:noProof/>
          <w:sz w:val="22"/>
        </w:rPr>
        <w:t>21</w:t>
      </w:r>
      <w:r w:rsidR="00806426" w:rsidRPr="009D7877">
        <w:rPr>
          <w:rFonts w:ascii="Arial" w:hAnsi="Arial"/>
          <w:noProof/>
          <w:sz w:val="22"/>
        </w:rPr>
        <w:t>a</w:t>
      </w:r>
    </w:p>
    <w:p w14:paraId="3577DADB" w14:textId="77777777" w:rsidR="00AF4326" w:rsidRPr="009D7877" w:rsidRDefault="00AF4326">
      <w:pPr>
        <w:ind w:left="3150"/>
        <w:rPr>
          <w:rFonts w:ascii="Arial" w:hAnsi="Arial"/>
          <w:sz w:val="22"/>
        </w:rPr>
      </w:pPr>
    </w:p>
    <w:p w14:paraId="5213C21F" w14:textId="150BD598" w:rsidR="00AF4326" w:rsidRPr="009D7877" w:rsidRDefault="00AF4326">
      <w:pPr>
        <w:ind w:left="3150"/>
        <w:rPr>
          <w:rFonts w:ascii="Arial" w:hAnsi="Arial"/>
          <w:noProof/>
          <w:sz w:val="22"/>
        </w:rPr>
      </w:pPr>
      <w:r w:rsidRPr="009D7877">
        <w:rPr>
          <w:rFonts w:ascii="Arial" w:hAnsi="Arial"/>
          <w:sz w:val="22"/>
        </w:rPr>
        <w:t>Staff Report Date:</w:t>
      </w:r>
      <w:r w:rsidRPr="009D7877">
        <w:rPr>
          <w:rFonts w:ascii="Arial" w:hAnsi="Arial"/>
          <w:sz w:val="22"/>
        </w:rPr>
        <w:tab/>
      </w:r>
      <w:r w:rsidRPr="009D7877">
        <w:rPr>
          <w:rFonts w:ascii="Arial" w:hAnsi="Arial"/>
          <w:sz w:val="22"/>
        </w:rPr>
        <w:tab/>
      </w:r>
      <w:r w:rsidR="00B76851" w:rsidRPr="009D7877">
        <w:rPr>
          <w:rFonts w:ascii="Arial" w:hAnsi="Arial"/>
          <w:noProof/>
          <w:sz w:val="22"/>
        </w:rPr>
        <w:t xml:space="preserve">July </w:t>
      </w:r>
      <w:r w:rsidR="006D2A63" w:rsidRPr="009D7877">
        <w:rPr>
          <w:rFonts w:ascii="Arial" w:hAnsi="Arial"/>
          <w:noProof/>
          <w:sz w:val="22"/>
        </w:rPr>
        <w:t>26, 2021</w:t>
      </w:r>
    </w:p>
    <w:p w14:paraId="020DD2A2" w14:textId="67563CFB" w:rsidR="00806426" w:rsidRPr="009D7877" w:rsidRDefault="00806426">
      <w:pPr>
        <w:ind w:left="3150"/>
        <w:rPr>
          <w:rFonts w:ascii="Arial" w:hAnsi="Arial"/>
          <w:noProof/>
          <w:sz w:val="22"/>
        </w:rPr>
      </w:pPr>
    </w:p>
    <w:p w14:paraId="726E68DC" w14:textId="41C34F6E" w:rsidR="00806426" w:rsidRPr="009D7877" w:rsidRDefault="00806426">
      <w:pPr>
        <w:ind w:left="3150"/>
        <w:rPr>
          <w:rFonts w:ascii="Arial" w:hAnsi="Arial"/>
          <w:sz w:val="22"/>
        </w:rPr>
      </w:pPr>
      <w:r w:rsidRPr="009D7877">
        <w:rPr>
          <w:rFonts w:ascii="Arial" w:hAnsi="Arial"/>
          <w:noProof/>
          <w:sz w:val="22"/>
        </w:rPr>
        <w:t xml:space="preserve">Amended Date: </w:t>
      </w:r>
      <w:r w:rsidRPr="009D7877">
        <w:rPr>
          <w:rFonts w:ascii="Arial" w:hAnsi="Arial"/>
          <w:noProof/>
          <w:sz w:val="22"/>
        </w:rPr>
        <w:tab/>
      </w:r>
      <w:r w:rsidRPr="009D7877">
        <w:rPr>
          <w:rFonts w:ascii="Arial" w:hAnsi="Arial"/>
          <w:noProof/>
          <w:sz w:val="22"/>
        </w:rPr>
        <w:tab/>
      </w:r>
      <w:r w:rsidR="003102CF" w:rsidRPr="009D7877">
        <w:rPr>
          <w:rFonts w:ascii="Arial" w:hAnsi="Arial"/>
          <w:noProof/>
          <w:sz w:val="22"/>
        </w:rPr>
        <w:t>March 21, 2022</w:t>
      </w:r>
    </w:p>
    <w:p w14:paraId="5B0B12CD" w14:textId="486BF498" w:rsidR="00026AB8" w:rsidRPr="009D7877" w:rsidRDefault="00026AB8">
      <w:pPr>
        <w:ind w:left="3150"/>
        <w:rPr>
          <w:rFonts w:ascii="Arial" w:hAnsi="Arial"/>
          <w:sz w:val="22"/>
        </w:rPr>
      </w:pPr>
    </w:p>
    <w:p w14:paraId="52DD1FC2" w14:textId="77777777" w:rsidR="00DB5924" w:rsidRPr="009D7877" w:rsidRDefault="00DB5924">
      <w:pPr>
        <w:pStyle w:val="BodyText"/>
      </w:pPr>
    </w:p>
    <w:p w14:paraId="081834CA" w14:textId="77777777" w:rsidR="00644884" w:rsidRPr="009D7877" w:rsidRDefault="00644884" w:rsidP="00DB5924">
      <w:pPr>
        <w:jc w:val="both"/>
        <w:rPr>
          <w:rFonts w:ascii="Arial" w:hAnsi="Arial"/>
          <w:sz w:val="22"/>
        </w:rPr>
      </w:pPr>
    </w:p>
    <w:p w14:paraId="23ADDEA9" w14:textId="77777777" w:rsidR="00644884" w:rsidRPr="009D7877" w:rsidRDefault="00644884" w:rsidP="00DB5924">
      <w:pPr>
        <w:jc w:val="both"/>
        <w:rPr>
          <w:rFonts w:ascii="Arial" w:hAnsi="Arial"/>
          <w:sz w:val="22"/>
        </w:rPr>
      </w:pPr>
    </w:p>
    <w:p w14:paraId="6043B27D" w14:textId="77777777" w:rsidR="00644884" w:rsidRPr="009D7877" w:rsidRDefault="00644884" w:rsidP="00DB5924">
      <w:pPr>
        <w:jc w:val="both"/>
        <w:rPr>
          <w:rFonts w:ascii="Arial" w:hAnsi="Arial"/>
          <w:sz w:val="22"/>
        </w:rPr>
      </w:pPr>
    </w:p>
    <w:p w14:paraId="20234EFD" w14:textId="77777777" w:rsidR="00AF4326" w:rsidRPr="009D7877" w:rsidRDefault="00DB5924" w:rsidP="00DB5924">
      <w:pPr>
        <w:jc w:val="both"/>
        <w:rPr>
          <w:rFonts w:ascii="Arial" w:hAnsi="Arial"/>
          <w:sz w:val="22"/>
        </w:rPr>
      </w:pPr>
      <w:r w:rsidRPr="009D7877">
        <w:rPr>
          <w:rFonts w:ascii="Arial" w:hAnsi="Arial"/>
          <w:sz w:val="22"/>
        </w:rPr>
        <w:t>This Staff Report is published in accordance with Sections 5506 and 5511 of Part 55, Air Pollution Control, of the Natural Resources and Environmental Protection Act, 1994 PA 451, as amended</w:t>
      </w:r>
      <w:r w:rsidR="00DB7D71" w:rsidRPr="009D7877">
        <w:rPr>
          <w:rFonts w:ascii="Arial" w:hAnsi="Arial"/>
          <w:sz w:val="22"/>
        </w:rPr>
        <w:t xml:space="preserve"> (Act 451)</w:t>
      </w:r>
      <w:r w:rsidRPr="009D7877">
        <w:rPr>
          <w:rFonts w:ascii="Arial" w:hAnsi="Arial"/>
          <w:sz w:val="22"/>
        </w:rPr>
        <w:t>.  Specifically</w:t>
      </w:r>
      <w:r w:rsidR="00C67104" w:rsidRPr="009D7877">
        <w:rPr>
          <w:rFonts w:ascii="Arial" w:hAnsi="Arial"/>
          <w:sz w:val="22"/>
        </w:rPr>
        <w:t xml:space="preserve">, Rule 214(1) </w:t>
      </w:r>
      <w:r w:rsidR="009A58E1" w:rsidRPr="009D7877">
        <w:rPr>
          <w:rFonts w:ascii="Arial" w:hAnsi="Arial"/>
          <w:sz w:val="22"/>
        </w:rPr>
        <w:t xml:space="preserve">of the administrative rules promulgated under </w:t>
      </w:r>
      <w:r w:rsidR="00DA1E6B" w:rsidRPr="009D7877">
        <w:rPr>
          <w:rFonts w:ascii="Arial" w:hAnsi="Arial"/>
          <w:sz w:val="22"/>
        </w:rPr>
        <w:t>Act</w:t>
      </w:r>
      <w:r w:rsidR="009A58E1" w:rsidRPr="009D7877">
        <w:rPr>
          <w:rFonts w:ascii="Arial" w:hAnsi="Arial"/>
          <w:sz w:val="22"/>
        </w:rPr>
        <w:t xml:space="preserve"> 451</w:t>
      </w:r>
      <w:r w:rsidR="00DA1E6B" w:rsidRPr="009D7877">
        <w:rPr>
          <w:rFonts w:ascii="Arial" w:hAnsi="Arial"/>
          <w:sz w:val="22"/>
        </w:rPr>
        <w:t>,</w:t>
      </w:r>
      <w:r w:rsidR="009A58E1" w:rsidRPr="009D7877">
        <w:rPr>
          <w:rFonts w:ascii="Arial" w:hAnsi="Arial"/>
          <w:sz w:val="22"/>
        </w:rPr>
        <w:t xml:space="preserve"> </w:t>
      </w:r>
      <w:r w:rsidR="00C67104" w:rsidRPr="009D7877">
        <w:rPr>
          <w:rFonts w:ascii="Arial" w:hAnsi="Arial"/>
          <w:sz w:val="22"/>
        </w:rPr>
        <w:t xml:space="preserve">requires that the </w:t>
      </w:r>
      <w:r w:rsidR="00DB7D71" w:rsidRPr="009D7877">
        <w:rPr>
          <w:rFonts w:ascii="Arial" w:hAnsi="Arial"/>
          <w:sz w:val="22"/>
        </w:rPr>
        <w:t xml:space="preserve">Michigan </w:t>
      </w:r>
      <w:r w:rsidRPr="009D7877">
        <w:rPr>
          <w:rFonts w:ascii="Arial" w:hAnsi="Arial"/>
          <w:sz w:val="22"/>
        </w:rPr>
        <w:t>Department of Environment</w:t>
      </w:r>
      <w:r w:rsidR="00251166" w:rsidRPr="009D7877">
        <w:rPr>
          <w:rFonts w:ascii="Arial" w:hAnsi="Arial"/>
          <w:sz w:val="22"/>
        </w:rPr>
        <w:t>, Great Lakes</w:t>
      </w:r>
      <w:r w:rsidR="00C6488B" w:rsidRPr="009D7877">
        <w:rPr>
          <w:rFonts w:ascii="Arial" w:hAnsi="Arial"/>
          <w:sz w:val="22"/>
        </w:rPr>
        <w:t>,</w:t>
      </w:r>
      <w:r w:rsidR="00251166" w:rsidRPr="009D7877">
        <w:rPr>
          <w:rFonts w:ascii="Arial" w:hAnsi="Arial"/>
          <w:sz w:val="22"/>
        </w:rPr>
        <w:t xml:space="preserve"> and Energy</w:t>
      </w:r>
      <w:r w:rsidR="00135426" w:rsidRPr="009D7877">
        <w:rPr>
          <w:rFonts w:ascii="Arial" w:hAnsi="Arial"/>
          <w:sz w:val="22"/>
        </w:rPr>
        <w:t xml:space="preserve"> </w:t>
      </w:r>
      <w:r w:rsidRPr="009D7877">
        <w:rPr>
          <w:rFonts w:ascii="Arial" w:hAnsi="Arial"/>
          <w:sz w:val="22"/>
        </w:rPr>
        <w:t>(</w:t>
      </w:r>
      <w:r w:rsidR="00AF5CDE" w:rsidRPr="009D7877">
        <w:rPr>
          <w:rFonts w:ascii="Arial" w:hAnsi="Arial"/>
          <w:sz w:val="22"/>
        </w:rPr>
        <w:t>E</w:t>
      </w:r>
      <w:r w:rsidR="00251166" w:rsidRPr="009D7877">
        <w:rPr>
          <w:rFonts w:ascii="Arial" w:hAnsi="Arial"/>
          <w:sz w:val="22"/>
        </w:rPr>
        <w:t>GLE</w:t>
      </w:r>
      <w:r w:rsidRPr="009D7877">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9D7877">
          <w:rPr>
            <w:rFonts w:ascii="Arial" w:hAnsi="Arial"/>
            <w:sz w:val="22"/>
          </w:rPr>
          <w:t>ROP</w:t>
        </w:r>
      </w:smartTag>
      <w:r w:rsidRPr="009D7877">
        <w:rPr>
          <w:rFonts w:ascii="Arial" w:hAnsi="Arial"/>
          <w:sz w:val="22"/>
        </w:rPr>
        <w:t xml:space="preserve">).  </w:t>
      </w:r>
    </w:p>
    <w:p w14:paraId="0599F0C4" w14:textId="77777777" w:rsidR="00AF4326" w:rsidRPr="009D7877" w:rsidRDefault="00AF4326">
      <w:pPr>
        <w:rPr>
          <w:rFonts w:ascii="Arial" w:hAnsi="Arial"/>
          <w:sz w:val="22"/>
        </w:rPr>
      </w:pPr>
    </w:p>
    <w:p w14:paraId="7DB65329" w14:textId="77777777" w:rsidR="00AF4326" w:rsidRPr="009D7877" w:rsidRDefault="00AF4326">
      <w:pPr>
        <w:rPr>
          <w:rFonts w:ascii="Arial" w:hAnsi="Arial"/>
          <w:sz w:val="22"/>
        </w:rPr>
      </w:pPr>
    </w:p>
    <w:p w14:paraId="56A1426E" w14:textId="77777777" w:rsidR="00AF4326" w:rsidRPr="009D7877" w:rsidRDefault="00AF4326">
      <w:pPr>
        <w:rPr>
          <w:rFonts w:ascii="Arial" w:hAnsi="Arial"/>
          <w:sz w:val="22"/>
        </w:rPr>
      </w:pPr>
    </w:p>
    <w:p w14:paraId="037E5D97" w14:textId="77777777" w:rsidR="00AF4326" w:rsidRPr="009D7877" w:rsidRDefault="00AF4326">
      <w:pPr>
        <w:rPr>
          <w:rFonts w:ascii="Arial" w:hAnsi="Arial"/>
          <w:sz w:val="22"/>
        </w:rPr>
      </w:pPr>
    </w:p>
    <w:p w14:paraId="21D9255A" w14:textId="77777777" w:rsidR="00AF4326" w:rsidRPr="009D7877" w:rsidRDefault="00AF4326">
      <w:pPr>
        <w:rPr>
          <w:rFonts w:ascii="Arial" w:hAnsi="Arial"/>
          <w:sz w:val="22"/>
        </w:rPr>
      </w:pPr>
    </w:p>
    <w:p w14:paraId="227AA9B7" w14:textId="77777777" w:rsidR="00AF4326" w:rsidRPr="009D7877" w:rsidRDefault="00AF4326">
      <w:pPr>
        <w:rPr>
          <w:rFonts w:ascii="Arial" w:hAnsi="Arial"/>
          <w:sz w:val="22"/>
        </w:rPr>
      </w:pPr>
    </w:p>
    <w:p w14:paraId="56CD97E9" w14:textId="77777777" w:rsidR="00DB5924" w:rsidRPr="009D7877" w:rsidRDefault="00DB5924">
      <w:pPr>
        <w:rPr>
          <w:rFonts w:ascii="Arial" w:hAnsi="Arial"/>
          <w:sz w:val="22"/>
        </w:rPr>
      </w:pPr>
    </w:p>
    <w:p w14:paraId="2849BBF5" w14:textId="77777777" w:rsidR="00DB5924" w:rsidRPr="009D7877" w:rsidRDefault="00DB5924">
      <w:pPr>
        <w:rPr>
          <w:rFonts w:ascii="Arial" w:hAnsi="Arial"/>
          <w:sz w:val="22"/>
        </w:rPr>
      </w:pPr>
    </w:p>
    <w:p w14:paraId="2FBC7894" w14:textId="77777777" w:rsidR="00DB5924" w:rsidRPr="009D7877" w:rsidRDefault="00DB5924">
      <w:pPr>
        <w:rPr>
          <w:rFonts w:ascii="Arial" w:hAnsi="Arial"/>
          <w:sz w:val="22"/>
        </w:rPr>
      </w:pPr>
    </w:p>
    <w:p w14:paraId="6C6A7FAF" w14:textId="77777777" w:rsidR="00DB5924" w:rsidRPr="009D7877" w:rsidRDefault="00DB5924">
      <w:pPr>
        <w:rPr>
          <w:rFonts w:ascii="Arial" w:hAnsi="Arial"/>
          <w:sz w:val="22"/>
        </w:rPr>
      </w:pPr>
    </w:p>
    <w:p w14:paraId="4CB14613" w14:textId="77777777" w:rsidR="00DB5924" w:rsidRPr="009D7877" w:rsidRDefault="00DB5924">
      <w:pPr>
        <w:rPr>
          <w:rFonts w:ascii="Arial" w:hAnsi="Arial"/>
          <w:sz w:val="22"/>
        </w:rPr>
      </w:pPr>
    </w:p>
    <w:p w14:paraId="47DA1727" w14:textId="77777777" w:rsidR="00DB5924" w:rsidRPr="009D7877" w:rsidRDefault="00DB5924">
      <w:pPr>
        <w:rPr>
          <w:rFonts w:ascii="Arial" w:hAnsi="Arial"/>
          <w:sz w:val="22"/>
        </w:rPr>
      </w:pPr>
    </w:p>
    <w:p w14:paraId="14B6FB41" w14:textId="77777777" w:rsidR="00DB5924" w:rsidRPr="009D7877" w:rsidRDefault="00DB5924">
      <w:pPr>
        <w:rPr>
          <w:rFonts w:ascii="Arial" w:hAnsi="Arial"/>
          <w:sz w:val="22"/>
        </w:rPr>
      </w:pPr>
    </w:p>
    <w:p w14:paraId="4AD1960C" w14:textId="77777777" w:rsidR="00DB5924" w:rsidRPr="009D7877" w:rsidRDefault="00DB5924">
      <w:pPr>
        <w:rPr>
          <w:rFonts w:ascii="Arial" w:hAnsi="Arial"/>
          <w:sz w:val="22"/>
        </w:rPr>
      </w:pPr>
    </w:p>
    <w:p w14:paraId="6576355B" w14:textId="77777777" w:rsidR="00AF4326" w:rsidRPr="009D7877" w:rsidRDefault="00AF4326">
      <w:pPr>
        <w:rPr>
          <w:rFonts w:ascii="Arial" w:hAnsi="Arial"/>
          <w:sz w:val="22"/>
        </w:rPr>
      </w:pPr>
    </w:p>
    <w:p w14:paraId="02E9CC96" w14:textId="77777777" w:rsidR="00AF4326" w:rsidRPr="009D7877" w:rsidRDefault="00AF4326">
      <w:pPr>
        <w:rPr>
          <w:rFonts w:ascii="Arial" w:hAnsi="Arial"/>
          <w:sz w:val="22"/>
        </w:rPr>
      </w:pPr>
    </w:p>
    <w:p w14:paraId="5E5A58E1" w14:textId="77777777" w:rsidR="00AF4326" w:rsidRPr="009D7877" w:rsidRDefault="00AF4326">
      <w:pPr>
        <w:rPr>
          <w:rFonts w:ascii="Arial" w:hAnsi="Arial"/>
          <w:sz w:val="22"/>
        </w:rPr>
      </w:pPr>
    </w:p>
    <w:p w14:paraId="4B108708" w14:textId="77777777" w:rsidR="00644884" w:rsidRPr="009D7877" w:rsidRDefault="00644884">
      <w:pPr>
        <w:rPr>
          <w:rFonts w:ascii="Arial" w:hAnsi="Arial"/>
          <w:sz w:val="22"/>
        </w:rPr>
      </w:pPr>
    </w:p>
    <w:p w14:paraId="54191FD6" w14:textId="77777777" w:rsidR="00AF4326" w:rsidRPr="009D7877" w:rsidRDefault="00644884" w:rsidP="00644884">
      <w:pPr>
        <w:rPr>
          <w:rFonts w:ascii="Arial" w:hAnsi="Arial"/>
          <w:sz w:val="22"/>
        </w:rPr>
      </w:pPr>
      <w:r w:rsidRPr="009D7877">
        <w:rPr>
          <w:rFonts w:ascii="Arial" w:hAnsi="Arial"/>
          <w:sz w:val="22"/>
        </w:rPr>
        <w:br w:type="page"/>
      </w:r>
    </w:p>
    <w:p w14:paraId="62E73E17" w14:textId="77777777" w:rsidR="00AF4326" w:rsidRPr="009D7877" w:rsidRDefault="00AF4326">
      <w:pPr>
        <w:jc w:val="center"/>
        <w:outlineLvl w:val="0"/>
        <w:rPr>
          <w:rFonts w:ascii="Arial" w:hAnsi="Arial"/>
          <w:b/>
          <w:sz w:val="22"/>
        </w:rPr>
      </w:pPr>
      <w:r w:rsidRPr="009D7877">
        <w:rPr>
          <w:rFonts w:ascii="Arial" w:hAnsi="Arial"/>
          <w:b/>
          <w:sz w:val="22"/>
        </w:rPr>
        <w:lastRenderedPageBreak/>
        <w:t>TABLE OF CONTENTS</w:t>
      </w:r>
    </w:p>
    <w:p w14:paraId="151A6916" w14:textId="1B6DEF5A" w:rsidR="003102CF" w:rsidRPr="009D7877" w:rsidRDefault="00AF4326">
      <w:pPr>
        <w:pStyle w:val="TOC1"/>
        <w:tabs>
          <w:tab w:val="right" w:pos="10214"/>
        </w:tabs>
        <w:rPr>
          <w:rFonts w:asciiTheme="minorHAnsi" w:eastAsiaTheme="minorEastAsia" w:hAnsiTheme="minorHAnsi" w:cstheme="minorBidi"/>
          <w:b w:val="0"/>
          <w:noProof/>
          <w:szCs w:val="22"/>
        </w:rPr>
      </w:pPr>
      <w:r w:rsidRPr="009D7877">
        <w:rPr>
          <w:b w:val="0"/>
        </w:rPr>
        <w:fldChar w:fldCharType="begin"/>
      </w:r>
      <w:r w:rsidRPr="009D7877">
        <w:rPr>
          <w:b w:val="0"/>
        </w:rPr>
        <w:instrText xml:space="preserve"> TOC \o "1-8" </w:instrText>
      </w:r>
      <w:r w:rsidRPr="009D7877">
        <w:rPr>
          <w:b w:val="0"/>
        </w:rPr>
        <w:fldChar w:fldCharType="separate"/>
      </w:r>
      <w:r w:rsidR="003102CF" w:rsidRPr="009D7877">
        <w:rPr>
          <w:noProof/>
        </w:rPr>
        <w:t>JULY 26, 2021 - STAFF REPORT</w:t>
      </w:r>
      <w:r w:rsidR="003102CF" w:rsidRPr="009D7877">
        <w:rPr>
          <w:noProof/>
        </w:rPr>
        <w:tab/>
      </w:r>
      <w:r w:rsidR="003102CF" w:rsidRPr="009D7877">
        <w:rPr>
          <w:noProof/>
        </w:rPr>
        <w:fldChar w:fldCharType="begin"/>
      </w:r>
      <w:r w:rsidR="003102CF" w:rsidRPr="009D7877">
        <w:rPr>
          <w:noProof/>
        </w:rPr>
        <w:instrText xml:space="preserve"> PAGEREF _Toc98408015 \h </w:instrText>
      </w:r>
      <w:r w:rsidR="003102CF" w:rsidRPr="009D7877">
        <w:rPr>
          <w:noProof/>
        </w:rPr>
      </w:r>
      <w:r w:rsidR="003102CF" w:rsidRPr="009D7877">
        <w:rPr>
          <w:noProof/>
        </w:rPr>
        <w:fldChar w:fldCharType="separate"/>
      </w:r>
      <w:r w:rsidR="003102CF" w:rsidRPr="009D7877">
        <w:rPr>
          <w:noProof/>
        </w:rPr>
        <w:t>3</w:t>
      </w:r>
      <w:r w:rsidR="003102CF" w:rsidRPr="009D7877">
        <w:rPr>
          <w:noProof/>
        </w:rPr>
        <w:fldChar w:fldCharType="end"/>
      </w:r>
    </w:p>
    <w:p w14:paraId="313E2512" w14:textId="4D842246" w:rsidR="003102CF" w:rsidRPr="009D7877" w:rsidRDefault="003102CF">
      <w:pPr>
        <w:pStyle w:val="TOC1"/>
        <w:tabs>
          <w:tab w:val="right" w:pos="10214"/>
        </w:tabs>
        <w:rPr>
          <w:rFonts w:asciiTheme="minorHAnsi" w:eastAsiaTheme="minorEastAsia" w:hAnsiTheme="minorHAnsi" w:cstheme="minorBidi"/>
          <w:b w:val="0"/>
          <w:noProof/>
          <w:szCs w:val="22"/>
        </w:rPr>
      </w:pPr>
      <w:r w:rsidRPr="009D7877">
        <w:rPr>
          <w:noProof/>
        </w:rPr>
        <w:t>AUGUST 27, 2021 - STAFF REPORT ADDENDUM</w:t>
      </w:r>
      <w:r w:rsidRPr="009D7877">
        <w:rPr>
          <w:noProof/>
        </w:rPr>
        <w:tab/>
      </w:r>
      <w:r w:rsidRPr="009D7877">
        <w:rPr>
          <w:noProof/>
        </w:rPr>
        <w:fldChar w:fldCharType="begin"/>
      </w:r>
      <w:r w:rsidRPr="009D7877">
        <w:rPr>
          <w:noProof/>
        </w:rPr>
        <w:instrText xml:space="preserve"> PAGEREF _Toc98408016 \h </w:instrText>
      </w:r>
      <w:r w:rsidRPr="009D7877">
        <w:rPr>
          <w:noProof/>
        </w:rPr>
      </w:r>
      <w:r w:rsidRPr="009D7877">
        <w:rPr>
          <w:noProof/>
        </w:rPr>
        <w:fldChar w:fldCharType="separate"/>
      </w:r>
      <w:r w:rsidRPr="009D7877">
        <w:rPr>
          <w:noProof/>
        </w:rPr>
        <w:t>9</w:t>
      </w:r>
      <w:r w:rsidRPr="009D7877">
        <w:rPr>
          <w:noProof/>
        </w:rPr>
        <w:fldChar w:fldCharType="end"/>
      </w:r>
    </w:p>
    <w:p w14:paraId="3820E03B" w14:textId="6A400B3B" w:rsidR="003102CF" w:rsidRPr="009D7877" w:rsidRDefault="003102CF">
      <w:pPr>
        <w:pStyle w:val="TOC1"/>
        <w:tabs>
          <w:tab w:val="right" w:pos="10214"/>
        </w:tabs>
        <w:rPr>
          <w:rFonts w:asciiTheme="minorHAnsi" w:eastAsiaTheme="minorEastAsia" w:hAnsiTheme="minorHAnsi" w:cstheme="minorBidi"/>
          <w:b w:val="0"/>
          <w:noProof/>
          <w:szCs w:val="22"/>
        </w:rPr>
      </w:pPr>
      <w:r w:rsidRPr="009D7877">
        <w:rPr>
          <w:rFonts w:cs="Arial"/>
          <w:noProof/>
        </w:rPr>
        <w:t>MARCH 21, 2022</w:t>
      </w:r>
      <w:r w:rsidRPr="009D7877">
        <w:rPr>
          <w:noProof/>
        </w:rPr>
        <w:t xml:space="preserve"> - STAFF REPORT FOR RULE 216(2) MINOR MODIFICATION</w:t>
      </w:r>
      <w:r w:rsidRPr="009D7877">
        <w:rPr>
          <w:noProof/>
        </w:rPr>
        <w:tab/>
      </w:r>
      <w:r w:rsidRPr="009D7877">
        <w:rPr>
          <w:noProof/>
        </w:rPr>
        <w:fldChar w:fldCharType="begin"/>
      </w:r>
      <w:r w:rsidRPr="009D7877">
        <w:rPr>
          <w:noProof/>
        </w:rPr>
        <w:instrText xml:space="preserve"> PAGEREF _Toc98408017 \h </w:instrText>
      </w:r>
      <w:r w:rsidRPr="009D7877">
        <w:rPr>
          <w:noProof/>
        </w:rPr>
      </w:r>
      <w:r w:rsidRPr="009D7877">
        <w:rPr>
          <w:noProof/>
        </w:rPr>
        <w:fldChar w:fldCharType="separate"/>
      </w:r>
      <w:r w:rsidRPr="009D7877">
        <w:rPr>
          <w:noProof/>
        </w:rPr>
        <w:t>10</w:t>
      </w:r>
      <w:r w:rsidRPr="009D7877">
        <w:rPr>
          <w:noProof/>
        </w:rPr>
        <w:fldChar w:fldCharType="end"/>
      </w:r>
    </w:p>
    <w:p w14:paraId="7FD6C03A" w14:textId="60471637" w:rsidR="00EE5339" w:rsidRPr="009D7877" w:rsidRDefault="00AF4326" w:rsidP="00EE5339">
      <w:pPr>
        <w:pStyle w:val="Header"/>
        <w:tabs>
          <w:tab w:val="clear" w:pos="4320"/>
          <w:tab w:val="clear" w:pos="8640"/>
        </w:tabs>
        <w:rPr>
          <w:rFonts w:ascii="Arial" w:hAnsi="Arial"/>
          <w:sz w:val="18"/>
        </w:rPr>
      </w:pPr>
      <w:r w:rsidRPr="009D7877">
        <w:rPr>
          <w:rFonts w:ascii="Arial" w:hAnsi="Arial"/>
          <w:b/>
          <w:sz w:val="22"/>
        </w:rPr>
        <w:fldChar w:fldCharType="end"/>
      </w:r>
      <w:r w:rsidRPr="009D7877">
        <w:rPr>
          <w:rFonts w:ascii="Arial" w:hAnsi="Arial"/>
          <w:sz w:val="22"/>
        </w:rPr>
        <w:br w:type="page"/>
      </w:r>
    </w:p>
    <w:p w14:paraId="6C99667B" w14:textId="77777777" w:rsidR="00EE5339" w:rsidRPr="009D7877"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322"/>
        <w:gridCol w:w="5940"/>
        <w:gridCol w:w="2302"/>
      </w:tblGrid>
      <w:tr w:rsidR="009D7877" w:rsidRPr="009D7877" w14:paraId="2A94BFDB" w14:textId="77777777" w:rsidTr="000E3306">
        <w:tc>
          <w:tcPr>
            <w:tcW w:w="2322" w:type="dxa"/>
          </w:tcPr>
          <w:p w14:paraId="53FD6ECC" w14:textId="77777777" w:rsidR="00EE5339" w:rsidRPr="009D7877" w:rsidRDefault="00EE5339" w:rsidP="00720E5F">
            <w:pPr>
              <w:jc w:val="center"/>
              <w:rPr>
                <w:rFonts w:ascii="Arial" w:hAnsi="Arial"/>
                <w:sz w:val="16"/>
              </w:rPr>
            </w:pPr>
          </w:p>
        </w:tc>
        <w:tc>
          <w:tcPr>
            <w:tcW w:w="5940" w:type="dxa"/>
          </w:tcPr>
          <w:p w14:paraId="3C907A87" w14:textId="77777777" w:rsidR="00EE5339" w:rsidRPr="009D7877" w:rsidRDefault="00EE5339" w:rsidP="000E3306">
            <w:pPr>
              <w:ind w:left="-292" w:right="-54"/>
              <w:jc w:val="center"/>
              <w:rPr>
                <w:rFonts w:ascii="Arial" w:hAnsi="Arial"/>
              </w:rPr>
            </w:pPr>
            <w:r w:rsidRPr="009D7877">
              <w:rPr>
                <w:rFonts w:ascii="Arial" w:hAnsi="Arial"/>
              </w:rPr>
              <w:t>Michigan Department of Environment, Great Lakes, and Energy</w:t>
            </w:r>
          </w:p>
          <w:p w14:paraId="0DB94E89" w14:textId="77777777" w:rsidR="00EE5339" w:rsidRPr="009D7877" w:rsidRDefault="00EE5339" w:rsidP="000E3306">
            <w:pPr>
              <w:jc w:val="center"/>
              <w:rPr>
                <w:rFonts w:ascii="Arial" w:hAnsi="Arial"/>
                <w:sz w:val="16"/>
              </w:rPr>
            </w:pPr>
            <w:r w:rsidRPr="009D7877">
              <w:rPr>
                <w:rFonts w:ascii="Arial" w:hAnsi="Arial"/>
              </w:rPr>
              <w:t>Air Quality Division</w:t>
            </w:r>
          </w:p>
        </w:tc>
        <w:tc>
          <w:tcPr>
            <w:tcW w:w="2302" w:type="dxa"/>
          </w:tcPr>
          <w:p w14:paraId="190687CF" w14:textId="77777777" w:rsidR="00EE5339" w:rsidRPr="009D7877" w:rsidRDefault="00EE5339" w:rsidP="00EE5339">
            <w:pPr>
              <w:ind w:left="-73"/>
              <w:jc w:val="center"/>
              <w:rPr>
                <w:rFonts w:ascii="Arial" w:hAnsi="Arial"/>
                <w:sz w:val="16"/>
              </w:rPr>
            </w:pPr>
          </w:p>
        </w:tc>
      </w:tr>
      <w:tr w:rsidR="009D7877" w:rsidRPr="009D7877" w14:paraId="7097C21E" w14:textId="77777777" w:rsidTr="000E3306">
        <w:trPr>
          <w:cantSplit/>
          <w:trHeight w:val="333"/>
        </w:trPr>
        <w:tc>
          <w:tcPr>
            <w:tcW w:w="2322" w:type="dxa"/>
          </w:tcPr>
          <w:p w14:paraId="2790FC1E" w14:textId="77777777" w:rsidR="00EE5339" w:rsidRPr="009D7877" w:rsidRDefault="00EE5339" w:rsidP="00720E5F">
            <w:pPr>
              <w:pStyle w:val="Header"/>
              <w:jc w:val="center"/>
              <w:rPr>
                <w:rFonts w:ascii="Arial" w:hAnsi="Arial"/>
                <w:b/>
                <w:sz w:val="16"/>
              </w:rPr>
            </w:pPr>
            <w:r w:rsidRPr="009D7877">
              <w:rPr>
                <w:rFonts w:ascii="Arial" w:hAnsi="Arial"/>
                <w:b/>
                <w:sz w:val="16"/>
              </w:rPr>
              <w:t>State Registration Number</w:t>
            </w:r>
          </w:p>
        </w:tc>
        <w:tc>
          <w:tcPr>
            <w:tcW w:w="5940" w:type="dxa"/>
          </w:tcPr>
          <w:p w14:paraId="0024D049" w14:textId="77777777" w:rsidR="00EE5339" w:rsidRPr="009D7877" w:rsidRDefault="00EE5339" w:rsidP="00720E5F">
            <w:pPr>
              <w:jc w:val="center"/>
              <w:rPr>
                <w:rFonts w:ascii="Arial" w:hAnsi="Arial"/>
                <w:b/>
                <w:sz w:val="28"/>
              </w:rPr>
            </w:pPr>
            <w:r w:rsidRPr="009D7877">
              <w:rPr>
                <w:rFonts w:ascii="Arial" w:hAnsi="Arial"/>
                <w:b/>
                <w:sz w:val="28"/>
              </w:rPr>
              <w:t>RENEWABLE OPERATING PERMIT</w:t>
            </w:r>
          </w:p>
        </w:tc>
        <w:tc>
          <w:tcPr>
            <w:tcW w:w="2302" w:type="dxa"/>
          </w:tcPr>
          <w:p w14:paraId="1F573BA4" w14:textId="77777777" w:rsidR="00EE5339" w:rsidRPr="009D7877" w:rsidRDefault="00EE5339" w:rsidP="00720E5F">
            <w:pPr>
              <w:jc w:val="center"/>
              <w:rPr>
                <w:rFonts w:ascii="Arial" w:hAnsi="Arial"/>
                <w:b/>
                <w:sz w:val="16"/>
              </w:rPr>
            </w:pPr>
            <w:smartTag w:uri="urn:schemas-microsoft-com:office:smarttags" w:element="stockticker">
              <w:r w:rsidRPr="009D7877">
                <w:rPr>
                  <w:rFonts w:ascii="Arial" w:hAnsi="Arial"/>
                  <w:b/>
                  <w:sz w:val="16"/>
                </w:rPr>
                <w:t>ROP</w:t>
              </w:r>
            </w:smartTag>
            <w:r w:rsidRPr="009D7877">
              <w:rPr>
                <w:rFonts w:ascii="Arial" w:hAnsi="Arial"/>
                <w:b/>
                <w:sz w:val="16"/>
              </w:rPr>
              <w:t xml:space="preserve"> Number</w:t>
            </w:r>
          </w:p>
        </w:tc>
      </w:tr>
      <w:tr w:rsidR="00EE5339" w:rsidRPr="009D7877" w14:paraId="5343B2F4" w14:textId="77777777" w:rsidTr="000E3306">
        <w:trPr>
          <w:cantSplit/>
          <w:trHeight w:val="428"/>
        </w:trPr>
        <w:tc>
          <w:tcPr>
            <w:tcW w:w="2322" w:type="dxa"/>
            <w:tcBorders>
              <w:bottom w:val="nil"/>
            </w:tcBorders>
          </w:tcPr>
          <w:p w14:paraId="08FEE254" w14:textId="64D27D24" w:rsidR="00EE5339" w:rsidRPr="009D7877" w:rsidRDefault="004E5BAB" w:rsidP="00720E5F">
            <w:pPr>
              <w:pStyle w:val="Header"/>
              <w:jc w:val="center"/>
              <w:rPr>
                <w:rFonts w:ascii="Arial" w:hAnsi="Arial"/>
                <w:sz w:val="22"/>
                <w:szCs w:val="22"/>
              </w:rPr>
            </w:pPr>
            <w:r w:rsidRPr="009D7877">
              <w:rPr>
                <w:rFonts w:ascii="Arial" w:hAnsi="Arial"/>
                <w:sz w:val="22"/>
                <w:szCs w:val="22"/>
              </w:rPr>
              <w:t>B3610</w:t>
            </w:r>
          </w:p>
        </w:tc>
        <w:tc>
          <w:tcPr>
            <w:tcW w:w="5940" w:type="dxa"/>
            <w:tcBorders>
              <w:bottom w:val="nil"/>
            </w:tcBorders>
          </w:tcPr>
          <w:p w14:paraId="0CB97567" w14:textId="69115646" w:rsidR="00EE5339" w:rsidRPr="009D7877" w:rsidRDefault="006D2A63" w:rsidP="00720E5F">
            <w:pPr>
              <w:pStyle w:val="Heading1"/>
              <w:spacing w:before="120"/>
              <w:rPr>
                <w:sz w:val="22"/>
                <w:szCs w:val="22"/>
              </w:rPr>
            </w:pPr>
            <w:bookmarkStart w:id="8" w:name="_Toc183429900"/>
            <w:bookmarkStart w:id="9" w:name="_Toc183430200"/>
            <w:bookmarkStart w:id="10" w:name="_Toc98408015"/>
            <w:r w:rsidRPr="009D7877">
              <w:rPr>
                <w:sz w:val="22"/>
                <w:szCs w:val="22"/>
              </w:rPr>
              <w:t xml:space="preserve">JULY 26, 2021 </w:t>
            </w:r>
            <w:r w:rsidR="00EE5339" w:rsidRPr="009D7877">
              <w:rPr>
                <w:sz w:val="22"/>
                <w:szCs w:val="22"/>
              </w:rPr>
              <w:t>- STAFF REPORT</w:t>
            </w:r>
            <w:bookmarkEnd w:id="8"/>
            <w:bookmarkEnd w:id="9"/>
            <w:bookmarkEnd w:id="10"/>
          </w:p>
        </w:tc>
        <w:tc>
          <w:tcPr>
            <w:tcW w:w="2302" w:type="dxa"/>
            <w:tcBorders>
              <w:bottom w:val="nil"/>
            </w:tcBorders>
          </w:tcPr>
          <w:p w14:paraId="41D9955C" w14:textId="41AFEB35" w:rsidR="00EE5339" w:rsidRPr="009D7877" w:rsidRDefault="004E5BAB" w:rsidP="00720E5F">
            <w:pPr>
              <w:pStyle w:val="Header"/>
              <w:jc w:val="center"/>
              <w:rPr>
                <w:rFonts w:ascii="Arial" w:hAnsi="Arial"/>
                <w:b/>
                <w:sz w:val="22"/>
                <w:szCs w:val="22"/>
              </w:rPr>
            </w:pPr>
            <w:r w:rsidRPr="009D7877">
              <w:rPr>
                <w:rFonts w:ascii="Arial" w:hAnsi="Arial"/>
                <w:sz w:val="22"/>
                <w:szCs w:val="22"/>
              </w:rPr>
              <w:t>MI-ROP-B3610-20</w:t>
            </w:r>
            <w:r w:rsidR="00065665" w:rsidRPr="009D7877">
              <w:rPr>
                <w:rFonts w:ascii="Arial" w:hAnsi="Arial"/>
                <w:sz w:val="22"/>
                <w:szCs w:val="22"/>
              </w:rPr>
              <w:t>21</w:t>
            </w:r>
          </w:p>
        </w:tc>
      </w:tr>
    </w:tbl>
    <w:p w14:paraId="67350DE2" w14:textId="77777777" w:rsidR="00AF4326" w:rsidRPr="009D7877" w:rsidRDefault="00AF4326" w:rsidP="00EE5339">
      <w:pPr>
        <w:pStyle w:val="Header"/>
        <w:tabs>
          <w:tab w:val="clear" w:pos="4320"/>
          <w:tab w:val="clear" w:pos="8640"/>
        </w:tabs>
        <w:rPr>
          <w:rFonts w:ascii="Arial" w:hAnsi="Arial"/>
          <w:sz w:val="22"/>
        </w:rPr>
      </w:pPr>
    </w:p>
    <w:p w14:paraId="79628FBC" w14:textId="77777777" w:rsidR="00AF4326" w:rsidRPr="009D7877" w:rsidRDefault="00AF4326">
      <w:pPr>
        <w:rPr>
          <w:rFonts w:ascii="Arial" w:hAnsi="Arial" w:cs="Arial"/>
          <w:b/>
          <w:sz w:val="22"/>
          <w:szCs w:val="22"/>
          <w:u w:val="single"/>
        </w:rPr>
      </w:pPr>
      <w:bookmarkStart w:id="11" w:name="_Toc480946816"/>
      <w:bookmarkStart w:id="12" w:name="_Toc482691111"/>
      <w:r w:rsidRPr="009D7877">
        <w:rPr>
          <w:rFonts w:ascii="Arial" w:hAnsi="Arial" w:cs="Arial"/>
          <w:b/>
          <w:sz w:val="22"/>
          <w:szCs w:val="22"/>
          <w:u w:val="single"/>
        </w:rPr>
        <w:t>Purpose</w:t>
      </w:r>
      <w:bookmarkEnd w:id="11"/>
      <w:bookmarkEnd w:id="12"/>
    </w:p>
    <w:p w14:paraId="55310A12" w14:textId="77777777" w:rsidR="00AF4326" w:rsidRPr="009D7877" w:rsidRDefault="00AF4326">
      <w:pPr>
        <w:jc w:val="both"/>
        <w:rPr>
          <w:rFonts w:ascii="Arial" w:hAnsi="Arial" w:cs="Arial"/>
          <w:sz w:val="22"/>
          <w:szCs w:val="22"/>
        </w:rPr>
      </w:pPr>
    </w:p>
    <w:p w14:paraId="555C283C" w14:textId="77777777" w:rsidR="00DB5924" w:rsidRPr="009D7877" w:rsidRDefault="00DB5924" w:rsidP="00167B85">
      <w:pPr>
        <w:jc w:val="both"/>
        <w:rPr>
          <w:rFonts w:ascii="Arial" w:hAnsi="Arial" w:cs="Arial"/>
          <w:sz w:val="22"/>
          <w:szCs w:val="22"/>
        </w:rPr>
      </w:pPr>
      <w:r w:rsidRPr="009D7877">
        <w:rPr>
          <w:rFonts w:ascii="Arial" w:hAnsi="Arial" w:cs="Arial"/>
          <w:sz w:val="22"/>
          <w:szCs w:val="22"/>
        </w:rPr>
        <w:t>Major stationary sources of air pollutants, and some non-major sources, are required to obtain and operate in compliance with a</w:t>
      </w:r>
      <w:r w:rsidR="0002430E" w:rsidRPr="009D7877">
        <w:rPr>
          <w:rFonts w:ascii="Arial" w:hAnsi="Arial" w:cs="Arial"/>
          <w:sz w:val="22"/>
          <w:szCs w:val="22"/>
        </w:rPr>
        <w:t>n</w:t>
      </w:r>
      <w:r w:rsidRPr="009D7877">
        <w:rPr>
          <w:rFonts w:ascii="Arial" w:hAnsi="Arial" w:cs="Arial"/>
          <w:sz w:val="22"/>
          <w:szCs w:val="22"/>
        </w:rPr>
        <w:t xml:space="preserve"> </w:t>
      </w:r>
      <w:smartTag w:uri="urn:schemas-microsoft-com:office:smarttags" w:element="stockticker">
        <w:r w:rsidRPr="009D7877">
          <w:rPr>
            <w:rFonts w:ascii="Arial" w:hAnsi="Arial" w:cs="Arial"/>
            <w:sz w:val="22"/>
            <w:szCs w:val="22"/>
          </w:rPr>
          <w:t>RO</w:t>
        </w:r>
        <w:r w:rsidR="0009079D" w:rsidRPr="009D7877">
          <w:rPr>
            <w:rFonts w:ascii="Arial" w:hAnsi="Arial" w:cs="Arial"/>
            <w:sz w:val="22"/>
            <w:szCs w:val="22"/>
          </w:rPr>
          <w:t>P</w:t>
        </w:r>
      </w:smartTag>
      <w:r w:rsidRPr="009D7877">
        <w:rPr>
          <w:rFonts w:ascii="Arial" w:hAnsi="Arial" w:cs="Arial"/>
          <w:sz w:val="22"/>
          <w:szCs w:val="22"/>
        </w:rPr>
        <w:t xml:space="preserve"> pursuant to Title V of the federal Clean Air Act</w:t>
      </w:r>
      <w:r w:rsidR="00DA1E6B" w:rsidRPr="009D7877">
        <w:rPr>
          <w:rFonts w:ascii="Arial" w:hAnsi="Arial" w:cs="Arial"/>
          <w:sz w:val="22"/>
          <w:szCs w:val="22"/>
        </w:rPr>
        <w:t>;</w:t>
      </w:r>
      <w:r w:rsidRPr="009D7877">
        <w:rPr>
          <w:rFonts w:ascii="Arial" w:hAnsi="Arial" w:cs="Arial"/>
          <w:sz w:val="22"/>
          <w:szCs w:val="22"/>
        </w:rPr>
        <w:t xml:space="preserve"> and Michigan’s Administrative Rules for </w:t>
      </w:r>
      <w:r w:rsidR="0002430E" w:rsidRPr="009D7877">
        <w:rPr>
          <w:rFonts w:ascii="Arial" w:hAnsi="Arial" w:cs="Arial"/>
          <w:sz w:val="22"/>
          <w:szCs w:val="22"/>
        </w:rPr>
        <w:t>A</w:t>
      </w:r>
      <w:r w:rsidRPr="009D7877">
        <w:rPr>
          <w:rFonts w:ascii="Arial" w:hAnsi="Arial" w:cs="Arial"/>
          <w:sz w:val="22"/>
          <w:szCs w:val="22"/>
        </w:rPr>
        <w:t xml:space="preserve">ir </w:t>
      </w:r>
      <w:r w:rsidR="0002430E" w:rsidRPr="009D7877">
        <w:rPr>
          <w:rFonts w:ascii="Arial" w:hAnsi="Arial" w:cs="Arial"/>
          <w:sz w:val="22"/>
          <w:szCs w:val="22"/>
        </w:rPr>
        <w:t>P</w:t>
      </w:r>
      <w:r w:rsidRPr="009D7877">
        <w:rPr>
          <w:rFonts w:ascii="Arial" w:hAnsi="Arial" w:cs="Arial"/>
          <w:sz w:val="22"/>
          <w:szCs w:val="22"/>
        </w:rPr>
        <w:t xml:space="preserve">ollution </w:t>
      </w:r>
      <w:r w:rsidR="0002430E" w:rsidRPr="009D7877">
        <w:rPr>
          <w:rFonts w:ascii="Arial" w:hAnsi="Arial" w:cs="Arial"/>
          <w:sz w:val="22"/>
          <w:szCs w:val="22"/>
        </w:rPr>
        <w:t>C</w:t>
      </w:r>
      <w:r w:rsidRPr="009D7877">
        <w:rPr>
          <w:rFonts w:ascii="Arial" w:hAnsi="Arial" w:cs="Arial"/>
          <w:sz w:val="22"/>
          <w:szCs w:val="22"/>
        </w:rPr>
        <w:t xml:space="preserve">ontrol </w:t>
      </w:r>
      <w:r w:rsidR="00621F23" w:rsidRPr="009D7877">
        <w:rPr>
          <w:rFonts w:ascii="Arial" w:hAnsi="Arial" w:cs="Arial"/>
          <w:sz w:val="22"/>
          <w:szCs w:val="22"/>
        </w:rPr>
        <w:t>promulgated under</w:t>
      </w:r>
      <w:r w:rsidRPr="009D7877">
        <w:rPr>
          <w:rFonts w:ascii="Arial" w:hAnsi="Arial" w:cs="Arial"/>
          <w:sz w:val="22"/>
          <w:szCs w:val="22"/>
        </w:rPr>
        <w:t xml:space="preserve"> Section 5506(1) of </w:t>
      </w:r>
      <w:r w:rsidR="00DB7D71" w:rsidRPr="009D7877">
        <w:rPr>
          <w:rFonts w:ascii="Arial" w:hAnsi="Arial" w:cs="Arial"/>
          <w:sz w:val="22"/>
          <w:szCs w:val="22"/>
        </w:rPr>
        <w:t>Act 451</w:t>
      </w:r>
      <w:r w:rsidRPr="009D7877">
        <w:rPr>
          <w:rFonts w:ascii="Arial" w:hAnsi="Arial" w:cs="Arial"/>
          <w:sz w:val="22"/>
          <w:szCs w:val="22"/>
        </w:rPr>
        <w:t xml:space="preserve">.  Sources subject to the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 xml:space="preserve"> program are defined by criteria in Rule 211(1).  The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B805B84" w14:textId="77777777" w:rsidR="00DB5924" w:rsidRPr="009D7877" w:rsidRDefault="00DB5924" w:rsidP="00167B85">
      <w:pPr>
        <w:jc w:val="both"/>
        <w:rPr>
          <w:rFonts w:ascii="Arial" w:hAnsi="Arial" w:cs="Arial"/>
          <w:sz w:val="22"/>
          <w:szCs w:val="22"/>
        </w:rPr>
      </w:pPr>
    </w:p>
    <w:p w14:paraId="1643A901" w14:textId="109F6D62" w:rsidR="00AF4326" w:rsidRPr="009D7877" w:rsidRDefault="00DB5924" w:rsidP="00167B85">
      <w:pPr>
        <w:jc w:val="both"/>
        <w:rPr>
          <w:rFonts w:ascii="Arial" w:hAnsi="Arial" w:cs="Arial"/>
          <w:sz w:val="22"/>
          <w:szCs w:val="22"/>
        </w:rPr>
      </w:pPr>
      <w:r w:rsidRPr="009D7877">
        <w:rPr>
          <w:rFonts w:ascii="Arial" w:hAnsi="Arial" w:cs="Arial"/>
          <w:sz w:val="22"/>
          <w:szCs w:val="22"/>
        </w:rPr>
        <w:t xml:space="preserve">This </w:t>
      </w:r>
      <w:r w:rsidR="0002430E" w:rsidRPr="009D7877">
        <w:rPr>
          <w:rFonts w:ascii="Arial" w:hAnsi="Arial" w:cs="Arial"/>
          <w:sz w:val="22"/>
          <w:szCs w:val="22"/>
        </w:rPr>
        <w:t>Staff R</w:t>
      </w:r>
      <w:r w:rsidRPr="009D7877">
        <w:rPr>
          <w:rFonts w:ascii="Arial" w:hAnsi="Arial" w:cs="Arial"/>
          <w:sz w:val="22"/>
          <w:szCs w:val="22"/>
        </w:rPr>
        <w:t xml:space="preserve">eport, as required by Rule 214(1), sets forth the applicable requirements and factual basis for the draft </w:t>
      </w:r>
      <w:r w:rsidR="0002430E" w:rsidRPr="009D7877">
        <w:rPr>
          <w:rFonts w:ascii="Arial" w:hAnsi="Arial" w:cs="Arial"/>
          <w:sz w:val="22"/>
          <w:szCs w:val="22"/>
        </w:rPr>
        <w:t>ROP</w:t>
      </w:r>
      <w:r w:rsidRPr="009D7877">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9D7877">
        <w:rPr>
          <w:rFonts w:ascii="Arial" w:hAnsi="Arial" w:cs="Arial"/>
          <w:sz w:val="22"/>
          <w:szCs w:val="22"/>
        </w:rPr>
        <w:t>ROP</w:t>
      </w:r>
      <w:r w:rsidRPr="009D7877">
        <w:rPr>
          <w:rFonts w:ascii="Arial" w:hAnsi="Arial" w:cs="Arial"/>
          <w:sz w:val="22"/>
          <w:szCs w:val="22"/>
        </w:rPr>
        <w:t xml:space="preserve"> pursuant to Rule 212(5), and any determination made pursuant to Rule 213(6)(a)(ii) regarding requirements that are not applicable to the stationary source</w:t>
      </w:r>
      <w:r w:rsidR="00C136F8" w:rsidRPr="009D7877">
        <w:rPr>
          <w:rFonts w:ascii="Arial" w:hAnsi="Arial" w:cs="Arial"/>
          <w:sz w:val="22"/>
          <w:szCs w:val="22"/>
        </w:rPr>
        <w:t>.</w:t>
      </w:r>
    </w:p>
    <w:p w14:paraId="3CB73ADE" w14:textId="77777777" w:rsidR="00DB5924" w:rsidRPr="009D7877" w:rsidRDefault="00DB5924" w:rsidP="00DB5924">
      <w:pPr>
        <w:rPr>
          <w:rFonts w:ascii="Arial" w:hAnsi="Arial" w:cs="Arial"/>
          <w:sz w:val="22"/>
          <w:szCs w:val="22"/>
        </w:rPr>
      </w:pPr>
    </w:p>
    <w:p w14:paraId="5C5A36A1" w14:textId="77777777" w:rsidR="00AF4326" w:rsidRPr="009D7877" w:rsidRDefault="00AF4326">
      <w:pPr>
        <w:rPr>
          <w:rFonts w:ascii="Arial" w:hAnsi="Arial" w:cs="Arial"/>
          <w:b/>
          <w:sz w:val="22"/>
          <w:szCs w:val="22"/>
          <w:u w:val="single"/>
        </w:rPr>
      </w:pPr>
      <w:bookmarkStart w:id="13" w:name="_Toc480946817"/>
      <w:bookmarkStart w:id="14" w:name="_Toc482691112"/>
      <w:r w:rsidRPr="009D7877">
        <w:rPr>
          <w:rFonts w:ascii="Arial" w:hAnsi="Arial" w:cs="Arial"/>
          <w:b/>
          <w:sz w:val="22"/>
          <w:szCs w:val="22"/>
          <w:u w:val="single"/>
        </w:rPr>
        <w:t>General Information</w:t>
      </w:r>
      <w:bookmarkEnd w:id="13"/>
      <w:bookmarkEnd w:id="14"/>
    </w:p>
    <w:p w14:paraId="0BEEB27B" w14:textId="77777777" w:rsidR="00AF4326" w:rsidRPr="009D7877"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9D7877" w:rsidRPr="009D7877" w14:paraId="31A0C111" w14:textId="77777777">
        <w:tc>
          <w:tcPr>
            <w:tcW w:w="5040" w:type="dxa"/>
          </w:tcPr>
          <w:p w14:paraId="5F41D30D" w14:textId="77777777" w:rsidR="00AF4326" w:rsidRPr="009D7877" w:rsidRDefault="00AF4326">
            <w:pPr>
              <w:rPr>
                <w:rFonts w:ascii="Arial" w:hAnsi="Arial" w:cs="Arial"/>
                <w:sz w:val="22"/>
                <w:szCs w:val="22"/>
              </w:rPr>
            </w:pPr>
            <w:r w:rsidRPr="009D7877">
              <w:rPr>
                <w:rFonts w:ascii="Arial" w:hAnsi="Arial" w:cs="Arial"/>
                <w:sz w:val="22"/>
                <w:szCs w:val="22"/>
              </w:rPr>
              <w:t>Stationary Source Mailing Address:</w:t>
            </w:r>
          </w:p>
        </w:tc>
        <w:tc>
          <w:tcPr>
            <w:tcW w:w="5220" w:type="dxa"/>
          </w:tcPr>
          <w:p w14:paraId="7B4A86AA" w14:textId="06068ABA" w:rsidR="001159B4" w:rsidRPr="009D7877" w:rsidRDefault="004E5BAB">
            <w:pPr>
              <w:rPr>
                <w:rFonts w:ascii="Arial" w:hAnsi="Arial" w:cs="Arial"/>
                <w:sz w:val="22"/>
                <w:szCs w:val="22"/>
              </w:rPr>
            </w:pPr>
            <w:bookmarkStart w:id="15" w:name="Source_Name_Mailing"/>
            <w:r w:rsidRPr="009D7877">
              <w:rPr>
                <w:rFonts w:ascii="Arial" w:hAnsi="Arial" w:cs="Arial"/>
                <w:sz w:val="22"/>
                <w:szCs w:val="22"/>
              </w:rPr>
              <w:t>Pharmacia &amp; Upjohn</w:t>
            </w:r>
            <w:r w:rsidR="004E2C7B" w:rsidRPr="009D7877">
              <w:rPr>
                <w:rFonts w:ascii="Arial" w:hAnsi="Arial" w:cs="Arial"/>
                <w:sz w:val="22"/>
                <w:szCs w:val="22"/>
              </w:rPr>
              <w:t xml:space="preserve"> Company,</w:t>
            </w:r>
            <w:r w:rsidRPr="009D7877">
              <w:rPr>
                <w:rFonts w:ascii="Arial" w:hAnsi="Arial" w:cs="Arial"/>
                <w:sz w:val="22"/>
                <w:szCs w:val="22"/>
              </w:rPr>
              <w:t xml:space="preserve"> LLC</w:t>
            </w:r>
            <w:bookmarkEnd w:id="15"/>
          </w:p>
          <w:p w14:paraId="751D2C01" w14:textId="5994CED3" w:rsidR="001159B4" w:rsidRPr="009D7877" w:rsidRDefault="00D96AFC">
            <w:pPr>
              <w:rPr>
                <w:rFonts w:ascii="Arial" w:hAnsi="Arial" w:cs="Arial"/>
                <w:sz w:val="22"/>
                <w:szCs w:val="22"/>
              </w:rPr>
            </w:pPr>
            <w:bookmarkStart w:id="16" w:name="street_mailing"/>
            <w:r w:rsidRPr="009D7877">
              <w:rPr>
                <w:rFonts w:ascii="Arial" w:hAnsi="Arial" w:cs="Arial"/>
                <w:sz w:val="22"/>
                <w:szCs w:val="22"/>
              </w:rPr>
              <w:t>7000 Portage Road</w:t>
            </w:r>
            <w:bookmarkEnd w:id="16"/>
          </w:p>
          <w:p w14:paraId="7B2E1321" w14:textId="151FF8AA" w:rsidR="00AF4326" w:rsidRPr="009D7877" w:rsidRDefault="00D96AFC">
            <w:pPr>
              <w:rPr>
                <w:rFonts w:ascii="Arial" w:hAnsi="Arial" w:cs="Arial"/>
                <w:sz w:val="22"/>
                <w:szCs w:val="22"/>
              </w:rPr>
            </w:pPr>
            <w:bookmarkStart w:id="17" w:name="city_mailing"/>
            <w:r w:rsidRPr="009D7877">
              <w:rPr>
                <w:rFonts w:ascii="Arial" w:hAnsi="Arial" w:cs="Arial"/>
                <w:sz w:val="22"/>
                <w:szCs w:val="22"/>
              </w:rPr>
              <w:t>Kalamazoo</w:t>
            </w:r>
            <w:bookmarkEnd w:id="17"/>
            <w:r w:rsidR="00AF4326" w:rsidRPr="009D7877">
              <w:rPr>
                <w:rFonts w:ascii="Arial" w:hAnsi="Arial" w:cs="Arial"/>
                <w:sz w:val="22"/>
                <w:szCs w:val="22"/>
              </w:rPr>
              <w:t>, Michigan</w:t>
            </w:r>
            <w:r w:rsidR="001159B4" w:rsidRPr="009D7877">
              <w:rPr>
                <w:rFonts w:ascii="Arial" w:hAnsi="Arial" w:cs="Arial"/>
                <w:sz w:val="22"/>
                <w:szCs w:val="22"/>
              </w:rPr>
              <w:t xml:space="preserve"> </w:t>
            </w:r>
            <w:bookmarkStart w:id="18" w:name="zipcode_mailing"/>
            <w:r w:rsidRPr="009D7877">
              <w:rPr>
                <w:rFonts w:ascii="Arial" w:hAnsi="Arial" w:cs="Arial"/>
                <w:sz w:val="22"/>
                <w:szCs w:val="22"/>
              </w:rPr>
              <w:t>49001-0199</w:t>
            </w:r>
            <w:bookmarkEnd w:id="18"/>
            <w:r w:rsidR="00AF4326" w:rsidRPr="009D7877">
              <w:rPr>
                <w:rFonts w:ascii="Arial" w:hAnsi="Arial" w:cs="Arial"/>
                <w:sz w:val="22"/>
                <w:szCs w:val="22"/>
              </w:rPr>
              <w:t xml:space="preserve"> </w:t>
            </w:r>
          </w:p>
        </w:tc>
      </w:tr>
      <w:tr w:rsidR="009D7877" w:rsidRPr="009D7877" w14:paraId="0FAC4A29" w14:textId="77777777" w:rsidTr="00177285">
        <w:trPr>
          <w:trHeight w:val="273"/>
        </w:trPr>
        <w:tc>
          <w:tcPr>
            <w:tcW w:w="5040" w:type="dxa"/>
          </w:tcPr>
          <w:p w14:paraId="7F1B6830" w14:textId="77777777" w:rsidR="00AF4326" w:rsidRPr="009D7877" w:rsidRDefault="00AF4326">
            <w:pPr>
              <w:rPr>
                <w:rFonts w:ascii="Arial" w:hAnsi="Arial" w:cs="Arial"/>
                <w:sz w:val="22"/>
                <w:szCs w:val="22"/>
              </w:rPr>
            </w:pPr>
            <w:r w:rsidRPr="009D7877">
              <w:rPr>
                <w:rFonts w:ascii="Arial" w:hAnsi="Arial" w:cs="Arial"/>
                <w:sz w:val="22"/>
                <w:szCs w:val="22"/>
              </w:rPr>
              <w:t>Source Registration Number (</w:t>
            </w:r>
            <w:smartTag w:uri="urn:schemas-microsoft-com:office:smarttags" w:element="stockticker">
              <w:r w:rsidRPr="009D7877">
                <w:rPr>
                  <w:rFonts w:ascii="Arial" w:hAnsi="Arial" w:cs="Arial"/>
                  <w:sz w:val="22"/>
                  <w:szCs w:val="22"/>
                </w:rPr>
                <w:t>SRN</w:t>
              </w:r>
            </w:smartTag>
            <w:r w:rsidRPr="009D7877">
              <w:rPr>
                <w:rFonts w:ascii="Arial" w:hAnsi="Arial" w:cs="Arial"/>
                <w:sz w:val="22"/>
                <w:szCs w:val="22"/>
              </w:rPr>
              <w:t>):</w:t>
            </w:r>
          </w:p>
        </w:tc>
        <w:tc>
          <w:tcPr>
            <w:tcW w:w="5220" w:type="dxa"/>
          </w:tcPr>
          <w:p w14:paraId="5978F06C" w14:textId="049664DE" w:rsidR="00AF4326" w:rsidRPr="009D7877" w:rsidRDefault="00D96AFC">
            <w:pPr>
              <w:rPr>
                <w:rFonts w:ascii="Arial" w:hAnsi="Arial" w:cs="Arial"/>
                <w:sz w:val="22"/>
                <w:szCs w:val="22"/>
              </w:rPr>
            </w:pPr>
            <w:bookmarkStart w:id="19" w:name="Text15"/>
            <w:r w:rsidRPr="009D7877">
              <w:rPr>
                <w:rFonts w:ascii="Arial" w:hAnsi="Arial" w:cs="Arial"/>
                <w:noProof/>
                <w:sz w:val="22"/>
                <w:szCs w:val="22"/>
              </w:rPr>
              <w:t>B3610</w:t>
            </w:r>
            <w:bookmarkEnd w:id="19"/>
          </w:p>
        </w:tc>
      </w:tr>
      <w:tr w:rsidR="009D7877" w:rsidRPr="009D7877" w14:paraId="0FC19F35" w14:textId="77777777">
        <w:tc>
          <w:tcPr>
            <w:tcW w:w="5040" w:type="dxa"/>
          </w:tcPr>
          <w:p w14:paraId="5FA5C216" w14:textId="77777777" w:rsidR="00AF4326" w:rsidRPr="009D7877" w:rsidRDefault="00C94DBD">
            <w:pPr>
              <w:rPr>
                <w:rFonts w:ascii="Arial" w:hAnsi="Arial" w:cs="Arial"/>
                <w:sz w:val="22"/>
                <w:szCs w:val="22"/>
              </w:rPr>
            </w:pPr>
            <w:r w:rsidRPr="009D7877">
              <w:rPr>
                <w:rFonts w:ascii="Arial" w:hAnsi="Arial" w:cs="Arial"/>
                <w:sz w:val="22"/>
                <w:szCs w:val="22"/>
              </w:rPr>
              <w:t>North American Industry Classification System</w:t>
            </w:r>
            <w:r w:rsidR="003B36CE" w:rsidRPr="009D7877">
              <w:rPr>
                <w:rFonts w:ascii="Arial" w:hAnsi="Arial" w:cs="Arial"/>
                <w:sz w:val="22"/>
                <w:szCs w:val="22"/>
              </w:rPr>
              <w:t xml:space="preserve"> (NAICS) Code</w:t>
            </w:r>
            <w:r w:rsidR="00AF4326" w:rsidRPr="009D7877">
              <w:rPr>
                <w:rFonts w:ascii="Arial" w:hAnsi="Arial" w:cs="Arial"/>
                <w:sz w:val="22"/>
                <w:szCs w:val="22"/>
              </w:rPr>
              <w:t>:</w:t>
            </w:r>
          </w:p>
        </w:tc>
        <w:tc>
          <w:tcPr>
            <w:tcW w:w="5220" w:type="dxa"/>
          </w:tcPr>
          <w:p w14:paraId="7513B2DC" w14:textId="00FC1AF1" w:rsidR="00AF4326" w:rsidRPr="009D7877" w:rsidRDefault="00D96AFC">
            <w:pPr>
              <w:rPr>
                <w:rFonts w:ascii="Arial" w:hAnsi="Arial" w:cs="Arial"/>
                <w:sz w:val="22"/>
                <w:szCs w:val="22"/>
              </w:rPr>
            </w:pPr>
            <w:bookmarkStart w:id="20" w:name="SIC"/>
            <w:r w:rsidRPr="009D7877">
              <w:rPr>
                <w:rFonts w:ascii="Arial" w:hAnsi="Arial" w:cs="Arial"/>
                <w:sz w:val="22"/>
                <w:szCs w:val="22"/>
              </w:rPr>
              <w:t>325412</w:t>
            </w:r>
            <w:bookmarkEnd w:id="20"/>
          </w:p>
        </w:tc>
      </w:tr>
      <w:tr w:rsidR="009D7877" w:rsidRPr="009D7877" w14:paraId="0B5E2E52" w14:textId="77777777">
        <w:tc>
          <w:tcPr>
            <w:tcW w:w="5040" w:type="dxa"/>
          </w:tcPr>
          <w:p w14:paraId="12055C58" w14:textId="77777777" w:rsidR="00AF4326" w:rsidRPr="009D7877" w:rsidRDefault="00AF4326">
            <w:pPr>
              <w:rPr>
                <w:rFonts w:ascii="Arial" w:hAnsi="Arial" w:cs="Arial"/>
                <w:sz w:val="22"/>
                <w:szCs w:val="22"/>
              </w:rPr>
            </w:pPr>
            <w:r w:rsidRPr="009D7877">
              <w:rPr>
                <w:rFonts w:ascii="Arial" w:hAnsi="Arial" w:cs="Arial"/>
                <w:sz w:val="22"/>
                <w:szCs w:val="22"/>
              </w:rPr>
              <w:t>Number of Stationary Source Sections:</w:t>
            </w:r>
          </w:p>
        </w:tc>
        <w:tc>
          <w:tcPr>
            <w:tcW w:w="5220" w:type="dxa"/>
          </w:tcPr>
          <w:p w14:paraId="72B45643" w14:textId="7124170B" w:rsidR="00AF4326" w:rsidRPr="009D7877" w:rsidRDefault="00961666">
            <w:pPr>
              <w:rPr>
                <w:rFonts w:ascii="Arial" w:hAnsi="Arial" w:cs="Arial"/>
                <w:sz w:val="22"/>
                <w:szCs w:val="22"/>
              </w:rPr>
            </w:pPr>
            <w:bookmarkStart w:id="21" w:name="Number_of_Sections"/>
            <w:r w:rsidRPr="009D7877">
              <w:rPr>
                <w:rFonts w:ascii="Arial" w:hAnsi="Arial" w:cs="Arial"/>
                <w:sz w:val="22"/>
                <w:szCs w:val="22"/>
              </w:rPr>
              <w:t>3</w:t>
            </w:r>
            <w:bookmarkEnd w:id="21"/>
          </w:p>
        </w:tc>
      </w:tr>
      <w:tr w:rsidR="009D7877" w:rsidRPr="009D7877" w14:paraId="7233013C" w14:textId="77777777">
        <w:tc>
          <w:tcPr>
            <w:tcW w:w="5040" w:type="dxa"/>
          </w:tcPr>
          <w:p w14:paraId="3723BB82" w14:textId="77777777" w:rsidR="00647809" w:rsidRPr="009D7877" w:rsidRDefault="00647809">
            <w:pPr>
              <w:rPr>
                <w:rFonts w:ascii="Arial" w:hAnsi="Arial" w:cs="Arial"/>
                <w:sz w:val="22"/>
                <w:szCs w:val="22"/>
              </w:rPr>
            </w:pPr>
            <w:r w:rsidRPr="009D7877">
              <w:rPr>
                <w:rFonts w:ascii="Arial" w:hAnsi="Arial" w:cs="Arial"/>
                <w:sz w:val="22"/>
                <w:szCs w:val="22"/>
              </w:rPr>
              <w:t>Is Application for a Renewal or Initial Issuance?</w:t>
            </w:r>
          </w:p>
        </w:tc>
        <w:tc>
          <w:tcPr>
            <w:tcW w:w="5220" w:type="dxa"/>
          </w:tcPr>
          <w:p w14:paraId="70DD3B25" w14:textId="0D20E66B" w:rsidR="00647809" w:rsidRPr="009D7877" w:rsidRDefault="00D20B91">
            <w:pPr>
              <w:rPr>
                <w:rFonts w:ascii="Arial" w:hAnsi="Arial" w:cs="Arial"/>
                <w:sz w:val="22"/>
                <w:szCs w:val="22"/>
              </w:rPr>
            </w:pPr>
            <w:r w:rsidRPr="009D7877">
              <w:rPr>
                <w:rFonts w:ascii="Arial" w:hAnsi="Arial" w:cs="Arial"/>
                <w:sz w:val="22"/>
                <w:szCs w:val="22"/>
              </w:rPr>
              <w:t>Renewal</w:t>
            </w:r>
          </w:p>
        </w:tc>
      </w:tr>
      <w:tr w:rsidR="009D7877" w:rsidRPr="009D7877" w14:paraId="4780E46D" w14:textId="77777777">
        <w:tc>
          <w:tcPr>
            <w:tcW w:w="5040" w:type="dxa"/>
          </w:tcPr>
          <w:p w14:paraId="29C3524F" w14:textId="77777777" w:rsidR="00AF4326" w:rsidRPr="009D7877" w:rsidRDefault="00AF4326">
            <w:pPr>
              <w:rPr>
                <w:rFonts w:ascii="Arial" w:hAnsi="Arial" w:cs="Arial"/>
                <w:sz w:val="22"/>
                <w:szCs w:val="22"/>
              </w:rPr>
            </w:pPr>
            <w:r w:rsidRPr="009D7877">
              <w:rPr>
                <w:rFonts w:ascii="Arial" w:hAnsi="Arial" w:cs="Arial"/>
                <w:sz w:val="22"/>
                <w:szCs w:val="22"/>
              </w:rPr>
              <w:t>Application Number:</w:t>
            </w:r>
          </w:p>
        </w:tc>
        <w:tc>
          <w:tcPr>
            <w:tcW w:w="5220" w:type="dxa"/>
          </w:tcPr>
          <w:p w14:paraId="45396FC0" w14:textId="6CD575D4" w:rsidR="00AF4326" w:rsidRPr="009D7877" w:rsidRDefault="00961666">
            <w:pPr>
              <w:rPr>
                <w:rFonts w:ascii="Arial" w:hAnsi="Arial" w:cs="Arial"/>
                <w:sz w:val="22"/>
                <w:szCs w:val="22"/>
              </w:rPr>
            </w:pPr>
            <w:bookmarkStart w:id="22" w:name="Application_number"/>
            <w:r w:rsidRPr="009D7877">
              <w:rPr>
                <w:rFonts w:ascii="Arial" w:hAnsi="Arial" w:cs="Arial"/>
                <w:sz w:val="22"/>
                <w:szCs w:val="22"/>
              </w:rPr>
              <w:t>201800140</w:t>
            </w:r>
            <w:bookmarkEnd w:id="22"/>
          </w:p>
        </w:tc>
      </w:tr>
      <w:tr w:rsidR="009D7877" w:rsidRPr="009D7877" w14:paraId="43D61C3C" w14:textId="77777777">
        <w:tc>
          <w:tcPr>
            <w:tcW w:w="5040" w:type="dxa"/>
          </w:tcPr>
          <w:p w14:paraId="36C814F9" w14:textId="77777777" w:rsidR="00AF4326" w:rsidRPr="009D7877" w:rsidRDefault="00AF4326">
            <w:pPr>
              <w:rPr>
                <w:rFonts w:ascii="Arial" w:hAnsi="Arial" w:cs="Arial"/>
                <w:sz w:val="22"/>
                <w:szCs w:val="22"/>
              </w:rPr>
            </w:pPr>
            <w:r w:rsidRPr="009D7877">
              <w:rPr>
                <w:rFonts w:ascii="Arial" w:hAnsi="Arial" w:cs="Arial"/>
                <w:sz w:val="22"/>
                <w:szCs w:val="22"/>
              </w:rPr>
              <w:t>Responsible Official:</w:t>
            </w:r>
          </w:p>
        </w:tc>
        <w:tc>
          <w:tcPr>
            <w:tcW w:w="5220" w:type="dxa"/>
          </w:tcPr>
          <w:p w14:paraId="34D95319" w14:textId="3C7354B2" w:rsidR="00AF4326" w:rsidRPr="009D7877" w:rsidRDefault="001832E6">
            <w:pPr>
              <w:rPr>
                <w:rFonts w:ascii="Arial" w:hAnsi="Arial" w:cs="Arial"/>
                <w:sz w:val="22"/>
                <w:szCs w:val="22"/>
              </w:rPr>
            </w:pPr>
            <w:r w:rsidRPr="009D7877">
              <w:rPr>
                <w:rFonts w:ascii="Arial" w:hAnsi="Arial" w:cs="Arial"/>
                <w:sz w:val="22"/>
                <w:szCs w:val="22"/>
              </w:rPr>
              <w:t>David Breen</w:t>
            </w:r>
            <w:r w:rsidR="00CF37B7" w:rsidRPr="009D7877">
              <w:rPr>
                <w:rFonts w:ascii="Arial" w:hAnsi="Arial" w:cs="Arial"/>
                <w:sz w:val="22"/>
                <w:szCs w:val="22"/>
              </w:rPr>
              <w:t xml:space="preserve">, </w:t>
            </w:r>
            <w:bookmarkStart w:id="23" w:name="RO_Title"/>
            <w:r w:rsidR="00961666" w:rsidRPr="009D7877">
              <w:rPr>
                <w:rFonts w:ascii="Arial" w:hAnsi="Arial" w:cs="Arial"/>
                <w:sz w:val="22"/>
                <w:szCs w:val="22"/>
              </w:rPr>
              <w:t>Site Leader</w:t>
            </w:r>
            <w:bookmarkEnd w:id="23"/>
          </w:p>
          <w:p w14:paraId="1055BA3B" w14:textId="076C6E58" w:rsidR="00AF4326" w:rsidRPr="009D7877" w:rsidRDefault="001832E6">
            <w:pPr>
              <w:rPr>
                <w:rFonts w:ascii="Arial" w:hAnsi="Arial" w:cs="Arial"/>
                <w:sz w:val="22"/>
                <w:szCs w:val="22"/>
              </w:rPr>
            </w:pPr>
            <w:r w:rsidRPr="009D7877">
              <w:rPr>
                <w:rFonts w:ascii="Arial" w:hAnsi="Arial" w:cs="Arial"/>
                <w:sz w:val="22"/>
                <w:szCs w:val="22"/>
              </w:rPr>
              <w:t>269-833-0405</w:t>
            </w:r>
          </w:p>
        </w:tc>
      </w:tr>
      <w:tr w:rsidR="009D7877" w:rsidRPr="009D7877" w14:paraId="55BC1599" w14:textId="77777777">
        <w:tc>
          <w:tcPr>
            <w:tcW w:w="5040" w:type="dxa"/>
          </w:tcPr>
          <w:p w14:paraId="0806097C" w14:textId="77777777" w:rsidR="00AF4326" w:rsidRPr="009D7877" w:rsidRDefault="00AF4326">
            <w:pPr>
              <w:rPr>
                <w:rFonts w:ascii="Arial" w:hAnsi="Arial" w:cs="Arial"/>
                <w:sz w:val="22"/>
                <w:szCs w:val="22"/>
              </w:rPr>
            </w:pPr>
            <w:r w:rsidRPr="009D7877">
              <w:rPr>
                <w:rFonts w:ascii="Arial" w:hAnsi="Arial" w:cs="Arial"/>
                <w:sz w:val="22"/>
                <w:szCs w:val="22"/>
              </w:rPr>
              <w:t>AQD Contact:</w:t>
            </w:r>
          </w:p>
        </w:tc>
        <w:tc>
          <w:tcPr>
            <w:tcW w:w="5220" w:type="dxa"/>
          </w:tcPr>
          <w:p w14:paraId="6AA68BCC" w14:textId="2863D474" w:rsidR="00AF4326" w:rsidRPr="009D7877" w:rsidRDefault="00961666">
            <w:pPr>
              <w:rPr>
                <w:rFonts w:ascii="Arial" w:hAnsi="Arial" w:cs="Arial"/>
                <w:sz w:val="22"/>
                <w:szCs w:val="22"/>
              </w:rPr>
            </w:pPr>
            <w:bookmarkStart w:id="24" w:name="AQD_Staff_Name"/>
            <w:r w:rsidRPr="009D7877">
              <w:rPr>
                <w:rFonts w:ascii="Arial" w:hAnsi="Arial" w:cs="Arial"/>
                <w:sz w:val="22"/>
                <w:szCs w:val="22"/>
              </w:rPr>
              <w:t>Monica Brothers</w:t>
            </w:r>
            <w:bookmarkEnd w:id="24"/>
            <w:r w:rsidR="00AF4326" w:rsidRPr="009D7877">
              <w:rPr>
                <w:rFonts w:ascii="Arial" w:hAnsi="Arial" w:cs="Arial"/>
                <w:sz w:val="22"/>
                <w:szCs w:val="22"/>
              </w:rPr>
              <w:t xml:space="preserve">, </w:t>
            </w:r>
            <w:r w:rsidR="00D20B91" w:rsidRPr="009D7877">
              <w:rPr>
                <w:rFonts w:ascii="Arial" w:hAnsi="Arial" w:cs="Arial"/>
                <w:sz w:val="22"/>
                <w:szCs w:val="22"/>
              </w:rPr>
              <w:t>Environmental Quality Analyst</w:t>
            </w:r>
          </w:p>
          <w:p w14:paraId="124E0254" w14:textId="37576224" w:rsidR="00AF4326" w:rsidRPr="009D7877" w:rsidRDefault="009E2502">
            <w:pPr>
              <w:rPr>
                <w:rFonts w:ascii="Arial" w:hAnsi="Arial" w:cs="Arial"/>
                <w:sz w:val="22"/>
                <w:szCs w:val="22"/>
              </w:rPr>
            </w:pPr>
            <w:r w:rsidRPr="009D7877">
              <w:rPr>
                <w:rFonts w:ascii="Arial" w:hAnsi="Arial" w:cs="Arial"/>
                <w:sz w:val="22"/>
                <w:szCs w:val="22"/>
              </w:rPr>
              <w:t>269-312-2535</w:t>
            </w:r>
          </w:p>
        </w:tc>
      </w:tr>
      <w:tr w:rsidR="009D7877" w:rsidRPr="009D7877" w14:paraId="1F5F5F37" w14:textId="77777777">
        <w:tc>
          <w:tcPr>
            <w:tcW w:w="5040" w:type="dxa"/>
          </w:tcPr>
          <w:p w14:paraId="2B957A8E" w14:textId="77777777" w:rsidR="00AF4326" w:rsidRPr="009D7877" w:rsidRDefault="00AF4326" w:rsidP="0002430E">
            <w:pPr>
              <w:rPr>
                <w:rFonts w:ascii="Arial" w:hAnsi="Arial" w:cs="Arial"/>
                <w:sz w:val="22"/>
                <w:szCs w:val="22"/>
              </w:rPr>
            </w:pPr>
            <w:r w:rsidRPr="009D7877">
              <w:rPr>
                <w:rFonts w:ascii="Arial" w:hAnsi="Arial" w:cs="Arial"/>
                <w:sz w:val="22"/>
                <w:szCs w:val="22"/>
              </w:rPr>
              <w:t xml:space="preserve">Date Application </w:t>
            </w:r>
            <w:r w:rsidR="00C95903" w:rsidRPr="009D7877">
              <w:rPr>
                <w:rFonts w:ascii="Arial" w:hAnsi="Arial" w:cs="Arial"/>
                <w:sz w:val="22"/>
                <w:szCs w:val="22"/>
              </w:rPr>
              <w:t>Receiv</w:t>
            </w:r>
            <w:r w:rsidRPr="009D7877">
              <w:rPr>
                <w:rFonts w:ascii="Arial" w:hAnsi="Arial" w:cs="Arial"/>
                <w:sz w:val="22"/>
                <w:szCs w:val="22"/>
              </w:rPr>
              <w:t>ed:</w:t>
            </w:r>
          </w:p>
        </w:tc>
        <w:tc>
          <w:tcPr>
            <w:tcW w:w="5220" w:type="dxa"/>
          </w:tcPr>
          <w:p w14:paraId="208B699D" w14:textId="052EF061" w:rsidR="00AF4326" w:rsidRPr="009D7877" w:rsidRDefault="00961666">
            <w:pPr>
              <w:rPr>
                <w:rFonts w:ascii="Arial" w:hAnsi="Arial" w:cs="Arial"/>
                <w:sz w:val="22"/>
                <w:szCs w:val="22"/>
              </w:rPr>
            </w:pPr>
            <w:bookmarkStart w:id="25" w:name="Initial_Submit_Date"/>
            <w:r w:rsidRPr="009D7877">
              <w:rPr>
                <w:rFonts w:ascii="Arial" w:hAnsi="Arial" w:cs="Arial"/>
                <w:noProof/>
                <w:sz w:val="22"/>
                <w:szCs w:val="22"/>
              </w:rPr>
              <w:t>November 7, 2018</w:t>
            </w:r>
            <w:bookmarkEnd w:id="25"/>
          </w:p>
        </w:tc>
      </w:tr>
      <w:tr w:rsidR="009D7877" w:rsidRPr="009D7877" w14:paraId="45703059" w14:textId="77777777">
        <w:trPr>
          <w:trHeight w:val="165"/>
        </w:trPr>
        <w:tc>
          <w:tcPr>
            <w:tcW w:w="5040" w:type="dxa"/>
          </w:tcPr>
          <w:p w14:paraId="28D476C8" w14:textId="77777777" w:rsidR="00AF4326" w:rsidRPr="009D7877" w:rsidRDefault="00AF4326">
            <w:pPr>
              <w:rPr>
                <w:rFonts w:ascii="Arial" w:hAnsi="Arial" w:cs="Arial"/>
                <w:sz w:val="22"/>
                <w:szCs w:val="22"/>
              </w:rPr>
            </w:pPr>
            <w:r w:rsidRPr="009D7877">
              <w:rPr>
                <w:rFonts w:ascii="Arial" w:hAnsi="Arial" w:cs="Arial"/>
                <w:sz w:val="22"/>
                <w:szCs w:val="22"/>
              </w:rPr>
              <w:t>Date Application Was Administratively Complete:</w:t>
            </w:r>
          </w:p>
        </w:tc>
        <w:tc>
          <w:tcPr>
            <w:tcW w:w="5220" w:type="dxa"/>
          </w:tcPr>
          <w:p w14:paraId="79DD9A2A" w14:textId="44DFD8A8" w:rsidR="00AF4326" w:rsidRPr="009D7877" w:rsidRDefault="007C0902">
            <w:pPr>
              <w:rPr>
                <w:rFonts w:ascii="Arial" w:hAnsi="Arial" w:cs="Arial"/>
                <w:sz w:val="22"/>
                <w:szCs w:val="22"/>
              </w:rPr>
            </w:pPr>
            <w:r w:rsidRPr="009D7877">
              <w:rPr>
                <w:rFonts w:ascii="Arial" w:hAnsi="Arial" w:cs="Arial"/>
                <w:sz w:val="22"/>
                <w:szCs w:val="22"/>
              </w:rPr>
              <w:t>November 7, 2018</w:t>
            </w:r>
          </w:p>
        </w:tc>
      </w:tr>
      <w:tr w:rsidR="009D7877" w:rsidRPr="009D7877" w14:paraId="5079CB92" w14:textId="77777777">
        <w:trPr>
          <w:trHeight w:val="165"/>
        </w:trPr>
        <w:tc>
          <w:tcPr>
            <w:tcW w:w="5040" w:type="dxa"/>
          </w:tcPr>
          <w:p w14:paraId="7BFBA02B" w14:textId="77777777" w:rsidR="00AF4326" w:rsidRPr="009D7877" w:rsidRDefault="00AF4326">
            <w:pPr>
              <w:rPr>
                <w:rFonts w:ascii="Arial" w:hAnsi="Arial" w:cs="Arial"/>
                <w:sz w:val="22"/>
                <w:szCs w:val="22"/>
              </w:rPr>
            </w:pPr>
            <w:r w:rsidRPr="009D7877">
              <w:rPr>
                <w:rFonts w:ascii="Arial" w:hAnsi="Arial" w:cs="Arial"/>
                <w:sz w:val="22"/>
                <w:szCs w:val="22"/>
              </w:rPr>
              <w:t xml:space="preserve">Is Application Shield </w:t>
            </w:r>
            <w:r w:rsidR="000135AB" w:rsidRPr="009D7877">
              <w:rPr>
                <w:rFonts w:ascii="Arial" w:hAnsi="Arial" w:cs="Arial"/>
                <w:sz w:val="22"/>
                <w:szCs w:val="22"/>
              </w:rPr>
              <w:t>i</w:t>
            </w:r>
            <w:r w:rsidRPr="009D7877">
              <w:rPr>
                <w:rFonts w:ascii="Arial" w:hAnsi="Arial" w:cs="Arial"/>
                <w:sz w:val="22"/>
                <w:szCs w:val="22"/>
              </w:rPr>
              <w:t>n Effect</w:t>
            </w:r>
            <w:r w:rsidR="00345D9F" w:rsidRPr="009D7877">
              <w:rPr>
                <w:rFonts w:ascii="Arial" w:hAnsi="Arial" w:cs="Arial"/>
                <w:sz w:val="22"/>
                <w:szCs w:val="22"/>
              </w:rPr>
              <w:t>?</w:t>
            </w:r>
          </w:p>
        </w:tc>
        <w:tc>
          <w:tcPr>
            <w:tcW w:w="5220" w:type="dxa"/>
          </w:tcPr>
          <w:p w14:paraId="7F3C89A7" w14:textId="5BF9866E" w:rsidR="00AF4326" w:rsidRPr="009D7877" w:rsidRDefault="00D20B91">
            <w:pPr>
              <w:rPr>
                <w:rFonts w:ascii="Arial" w:hAnsi="Arial" w:cs="Arial"/>
                <w:sz w:val="22"/>
                <w:szCs w:val="22"/>
              </w:rPr>
            </w:pPr>
            <w:r w:rsidRPr="009D7877">
              <w:rPr>
                <w:rFonts w:ascii="Arial" w:hAnsi="Arial" w:cs="Arial"/>
                <w:sz w:val="22"/>
                <w:szCs w:val="22"/>
              </w:rPr>
              <w:t>Yes</w:t>
            </w:r>
          </w:p>
        </w:tc>
      </w:tr>
      <w:tr w:rsidR="009D7877" w:rsidRPr="009D7877" w14:paraId="6DB6982F" w14:textId="77777777">
        <w:trPr>
          <w:trHeight w:val="165"/>
        </w:trPr>
        <w:tc>
          <w:tcPr>
            <w:tcW w:w="5040" w:type="dxa"/>
          </w:tcPr>
          <w:p w14:paraId="6B837C46" w14:textId="77777777" w:rsidR="00AF4326" w:rsidRPr="009D7877" w:rsidRDefault="00AF4326">
            <w:pPr>
              <w:rPr>
                <w:rFonts w:ascii="Arial" w:hAnsi="Arial" w:cs="Arial"/>
                <w:sz w:val="22"/>
                <w:szCs w:val="22"/>
              </w:rPr>
            </w:pPr>
            <w:r w:rsidRPr="009D7877">
              <w:rPr>
                <w:rFonts w:ascii="Arial" w:hAnsi="Arial" w:cs="Arial"/>
                <w:sz w:val="22"/>
                <w:szCs w:val="22"/>
              </w:rPr>
              <w:t>Date Public Comment Begins:</w:t>
            </w:r>
          </w:p>
        </w:tc>
        <w:tc>
          <w:tcPr>
            <w:tcW w:w="5220" w:type="dxa"/>
          </w:tcPr>
          <w:p w14:paraId="2E437A46" w14:textId="07BB7FF7" w:rsidR="00AF4326" w:rsidRPr="009D7877" w:rsidRDefault="002E46CD">
            <w:pPr>
              <w:rPr>
                <w:rFonts w:ascii="Arial" w:hAnsi="Arial" w:cs="Arial"/>
                <w:sz w:val="22"/>
                <w:szCs w:val="22"/>
              </w:rPr>
            </w:pPr>
            <w:r w:rsidRPr="009D7877">
              <w:rPr>
                <w:rFonts w:ascii="Arial" w:hAnsi="Arial" w:cs="Arial"/>
                <w:sz w:val="22"/>
                <w:szCs w:val="22"/>
              </w:rPr>
              <w:t>July 26, 2021</w:t>
            </w:r>
          </w:p>
        </w:tc>
      </w:tr>
      <w:tr w:rsidR="00AF4326" w:rsidRPr="009D7877" w14:paraId="7EE9C374" w14:textId="77777777">
        <w:tc>
          <w:tcPr>
            <w:tcW w:w="5040" w:type="dxa"/>
          </w:tcPr>
          <w:p w14:paraId="10F92B3A" w14:textId="77777777" w:rsidR="00AF4326" w:rsidRPr="009D7877" w:rsidRDefault="00AF4326">
            <w:pPr>
              <w:rPr>
                <w:rFonts w:ascii="Arial" w:hAnsi="Arial" w:cs="Arial"/>
                <w:sz w:val="22"/>
                <w:szCs w:val="22"/>
              </w:rPr>
            </w:pPr>
            <w:r w:rsidRPr="009D7877">
              <w:rPr>
                <w:rFonts w:ascii="Arial" w:hAnsi="Arial" w:cs="Arial"/>
                <w:sz w:val="22"/>
                <w:szCs w:val="22"/>
              </w:rPr>
              <w:t>Deadline for Public Comment:</w:t>
            </w:r>
          </w:p>
        </w:tc>
        <w:tc>
          <w:tcPr>
            <w:tcW w:w="5220" w:type="dxa"/>
          </w:tcPr>
          <w:p w14:paraId="41FC1621" w14:textId="79249378" w:rsidR="00AF4326" w:rsidRPr="009D7877" w:rsidRDefault="002E46CD">
            <w:pPr>
              <w:rPr>
                <w:rFonts w:ascii="Arial" w:hAnsi="Arial" w:cs="Arial"/>
                <w:sz w:val="22"/>
                <w:szCs w:val="22"/>
              </w:rPr>
            </w:pPr>
            <w:r w:rsidRPr="009D7877">
              <w:rPr>
                <w:rFonts w:ascii="Arial" w:hAnsi="Arial" w:cs="Arial"/>
                <w:sz w:val="22"/>
                <w:szCs w:val="22"/>
              </w:rPr>
              <w:t>August 25, 2021</w:t>
            </w:r>
          </w:p>
        </w:tc>
      </w:tr>
    </w:tbl>
    <w:p w14:paraId="68FC46AE" w14:textId="77777777" w:rsidR="00AF4326" w:rsidRPr="009D7877" w:rsidRDefault="00AF4326">
      <w:pPr>
        <w:rPr>
          <w:rFonts w:ascii="Arial" w:hAnsi="Arial" w:cs="Arial"/>
          <w:sz w:val="22"/>
          <w:szCs w:val="22"/>
        </w:rPr>
      </w:pPr>
    </w:p>
    <w:p w14:paraId="31305FB2" w14:textId="77777777" w:rsidR="00AF4326" w:rsidRPr="009D7877" w:rsidRDefault="00AF4326">
      <w:pPr>
        <w:rPr>
          <w:rFonts w:ascii="Arial" w:hAnsi="Arial" w:cs="Arial"/>
          <w:b/>
          <w:sz w:val="22"/>
          <w:szCs w:val="22"/>
          <w:u w:val="single"/>
        </w:rPr>
      </w:pPr>
      <w:bookmarkStart w:id="26" w:name="_Toc480946818"/>
      <w:bookmarkStart w:id="27" w:name="_Toc482691113"/>
      <w:r w:rsidRPr="009D7877">
        <w:rPr>
          <w:rFonts w:ascii="Arial" w:hAnsi="Arial" w:cs="Arial"/>
          <w:b/>
          <w:sz w:val="22"/>
          <w:szCs w:val="22"/>
          <w:u w:val="single"/>
        </w:rPr>
        <w:br w:type="page"/>
      </w:r>
      <w:r w:rsidRPr="009D7877">
        <w:rPr>
          <w:rFonts w:ascii="Arial" w:hAnsi="Arial" w:cs="Arial"/>
          <w:b/>
          <w:sz w:val="22"/>
          <w:szCs w:val="22"/>
          <w:u w:val="single"/>
        </w:rPr>
        <w:lastRenderedPageBreak/>
        <w:t>Source Description</w:t>
      </w:r>
      <w:bookmarkEnd w:id="26"/>
      <w:bookmarkEnd w:id="27"/>
    </w:p>
    <w:p w14:paraId="27D40B61" w14:textId="77777777" w:rsidR="00AF4326" w:rsidRPr="009D7877" w:rsidRDefault="00AF4326">
      <w:pPr>
        <w:rPr>
          <w:rFonts w:ascii="Arial" w:hAnsi="Arial" w:cs="Arial"/>
          <w:sz w:val="22"/>
          <w:szCs w:val="22"/>
        </w:rPr>
      </w:pPr>
    </w:p>
    <w:p w14:paraId="0773976E" w14:textId="4B9AE09A" w:rsidR="00AF4326" w:rsidRPr="009D7877" w:rsidRDefault="007C0902" w:rsidP="00895FE9">
      <w:pPr>
        <w:jc w:val="both"/>
        <w:rPr>
          <w:rFonts w:ascii="Arial" w:hAnsi="Arial" w:cs="Arial"/>
          <w:sz w:val="22"/>
          <w:szCs w:val="22"/>
        </w:rPr>
      </w:pPr>
      <w:r w:rsidRPr="009D7877">
        <w:rPr>
          <w:rFonts w:ascii="Arial" w:hAnsi="Arial" w:cs="Arial"/>
          <w:sz w:val="22"/>
          <w:szCs w:val="22"/>
        </w:rPr>
        <w:t xml:space="preserve">Pharmacia &amp; Upjohn Company, LLC (Facility), a subsidiary of Pfizer Inc., operates a manufacturing complex in the city of </w:t>
      </w:r>
      <w:r w:rsidR="003A5A33" w:rsidRPr="009D7877">
        <w:rPr>
          <w:rFonts w:ascii="Arial" w:hAnsi="Arial" w:cs="Arial"/>
          <w:sz w:val="22"/>
          <w:szCs w:val="22"/>
        </w:rPr>
        <w:t>Kalamazoo</w:t>
      </w:r>
      <w:r w:rsidRPr="009D7877">
        <w:rPr>
          <w:rFonts w:ascii="Arial" w:hAnsi="Arial" w:cs="Arial"/>
          <w:sz w:val="22"/>
          <w:szCs w:val="22"/>
        </w:rPr>
        <w:t>.  The complex consists of many separate manufacturing buildings, pilot plant and laboratory operations, waste handling operations, storage tank farms, office or other support buildings, and a free-standing power plant building.  The Facility is separated into three sections for permitting purposes.  The engineering and maintenance division</w:t>
      </w:r>
      <w:r w:rsidR="003A5A33" w:rsidRPr="009D7877">
        <w:rPr>
          <w:rFonts w:ascii="Arial" w:hAnsi="Arial" w:cs="Arial"/>
          <w:sz w:val="22"/>
          <w:szCs w:val="22"/>
        </w:rPr>
        <w:t xml:space="preserve"> (Section 1)</w:t>
      </w:r>
      <w:r w:rsidRPr="009D7877">
        <w:rPr>
          <w:rFonts w:ascii="Arial" w:hAnsi="Arial" w:cs="Arial"/>
          <w:sz w:val="22"/>
          <w:szCs w:val="22"/>
        </w:rPr>
        <w:t xml:space="preserve"> includes the power plant, miscellaneous fuel firing devices, and maintenance operations.  The </w:t>
      </w:r>
      <w:r w:rsidR="004E2C7B" w:rsidRPr="009D7877">
        <w:rPr>
          <w:rFonts w:ascii="Arial" w:hAnsi="Arial" w:cs="Arial"/>
          <w:sz w:val="22"/>
          <w:szCs w:val="22"/>
        </w:rPr>
        <w:t>Drug Products (DP)</w:t>
      </w:r>
      <w:r w:rsidRPr="009D7877">
        <w:rPr>
          <w:rFonts w:ascii="Arial" w:hAnsi="Arial" w:cs="Arial"/>
          <w:sz w:val="22"/>
          <w:szCs w:val="22"/>
        </w:rPr>
        <w:t xml:space="preserve"> is a division</w:t>
      </w:r>
      <w:r w:rsidR="003A5A33" w:rsidRPr="009D7877">
        <w:rPr>
          <w:rFonts w:ascii="Arial" w:hAnsi="Arial" w:cs="Arial"/>
          <w:sz w:val="22"/>
          <w:szCs w:val="22"/>
        </w:rPr>
        <w:t xml:space="preserve"> (Section 2)</w:t>
      </w:r>
      <w:r w:rsidRPr="009D7877">
        <w:rPr>
          <w:rFonts w:ascii="Arial" w:hAnsi="Arial" w:cs="Arial"/>
          <w:sz w:val="22"/>
          <w:szCs w:val="22"/>
        </w:rPr>
        <w:t xml:space="preserve"> that includes equipment used to formulate finished products from active and other ingredients.  This includes mixing, blending, drying, weighing, granulating, compressing, coating, filling, printing, and packaging equipment.  The third division</w:t>
      </w:r>
      <w:r w:rsidR="003A5A33" w:rsidRPr="009D7877">
        <w:rPr>
          <w:rFonts w:ascii="Arial" w:hAnsi="Arial" w:cs="Arial"/>
          <w:sz w:val="22"/>
          <w:szCs w:val="22"/>
        </w:rPr>
        <w:t xml:space="preserve"> (Section 3)</w:t>
      </w:r>
      <w:r w:rsidRPr="009D7877">
        <w:rPr>
          <w:rFonts w:ascii="Arial" w:hAnsi="Arial" w:cs="Arial"/>
          <w:sz w:val="22"/>
          <w:szCs w:val="22"/>
        </w:rPr>
        <w:t xml:space="preserve"> is referred to as </w:t>
      </w:r>
      <w:r w:rsidR="004E2C7B" w:rsidRPr="009D7877">
        <w:rPr>
          <w:rFonts w:ascii="Arial" w:hAnsi="Arial" w:cs="Arial"/>
          <w:sz w:val="22"/>
          <w:szCs w:val="22"/>
        </w:rPr>
        <w:t>Active Pharmaceutical Ingredients (API)</w:t>
      </w:r>
      <w:r w:rsidRPr="009D7877">
        <w:rPr>
          <w:rFonts w:ascii="Arial" w:hAnsi="Arial" w:cs="Arial"/>
          <w:sz w:val="22"/>
          <w:szCs w:val="22"/>
        </w:rPr>
        <w:t>.  This includes equipment used for raw material storage, biological fermentation, chemical synthesis, purification, separation, and drying.  It also includes the tank farms for solvent and other liquid storage.</w:t>
      </w:r>
    </w:p>
    <w:p w14:paraId="743BADDA" w14:textId="77777777" w:rsidR="007C0902" w:rsidRPr="009D7877" w:rsidRDefault="007C0902" w:rsidP="000407DE">
      <w:pPr>
        <w:jc w:val="both"/>
        <w:rPr>
          <w:rFonts w:ascii="Arial" w:hAnsi="Arial" w:cs="Arial"/>
          <w:sz w:val="22"/>
          <w:szCs w:val="22"/>
        </w:rPr>
      </w:pPr>
    </w:p>
    <w:p w14:paraId="55E5CE3D" w14:textId="14056083" w:rsidR="000407DE" w:rsidRPr="009D7877" w:rsidRDefault="000407DE" w:rsidP="000407DE">
      <w:pPr>
        <w:jc w:val="both"/>
        <w:rPr>
          <w:rFonts w:ascii="Arial" w:hAnsi="Arial" w:cs="Arial"/>
          <w:sz w:val="22"/>
          <w:szCs w:val="22"/>
        </w:rPr>
      </w:pPr>
      <w:r w:rsidRPr="009D7877">
        <w:rPr>
          <w:rFonts w:ascii="Arial" w:hAnsi="Arial" w:cs="Arial"/>
          <w:sz w:val="22"/>
          <w:szCs w:val="22"/>
        </w:rPr>
        <w:t xml:space="preserve">The facility is located about five miles SSE of downtown Kalamazoo, in both an industrial and residential area. </w:t>
      </w:r>
      <w:r w:rsidR="002E7ED9" w:rsidRPr="009D7877">
        <w:rPr>
          <w:rFonts w:ascii="Arial" w:hAnsi="Arial" w:cs="Arial"/>
          <w:sz w:val="22"/>
          <w:szCs w:val="22"/>
        </w:rPr>
        <w:t xml:space="preserve"> </w:t>
      </w:r>
      <w:r w:rsidRPr="009D7877">
        <w:rPr>
          <w:rFonts w:ascii="Arial" w:hAnsi="Arial" w:cs="Arial"/>
          <w:sz w:val="22"/>
          <w:szCs w:val="22"/>
        </w:rPr>
        <w:t>Other industrial facilities are located north of the Pharmacia &amp; Upjohn</w:t>
      </w:r>
      <w:r w:rsidR="004E2C7B" w:rsidRPr="009D7877">
        <w:rPr>
          <w:rFonts w:ascii="Arial" w:hAnsi="Arial" w:cs="Arial"/>
          <w:sz w:val="22"/>
          <w:szCs w:val="22"/>
        </w:rPr>
        <w:t xml:space="preserve"> Company</w:t>
      </w:r>
      <w:r w:rsidRPr="009D7877">
        <w:rPr>
          <w:rFonts w:ascii="Arial" w:hAnsi="Arial" w:cs="Arial"/>
          <w:sz w:val="22"/>
          <w:szCs w:val="22"/>
        </w:rPr>
        <w:t>, LLC, but it is mostly residential to the southwest and west of the facility.</w:t>
      </w:r>
    </w:p>
    <w:p w14:paraId="5020EAF7" w14:textId="77777777" w:rsidR="000407DE" w:rsidRPr="009D7877" w:rsidRDefault="000407DE">
      <w:pPr>
        <w:rPr>
          <w:rFonts w:ascii="Arial" w:hAnsi="Arial" w:cs="Arial"/>
          <w:sz w:val="22"/>
          <w:szCs w:val="22"/>
        </w:rPr>
      </w:pPr>
    </w:p>
    <w:p w14:paraId="78850830" w14:textId="5B5BA4AA" w:rsidR="00AF4326" w:rsidRPr="009D7877" w:rsidRDefault="00DB5924" w:rsidP="00167B85">
      <w:pPr>
        <w:jc w:val="both"/>
        <w:outlineLvl w:val="0"/>
        <w:rPr>
          <w:rFonts w:ascii="Arial" w:hAnsi="Arial" w:cs="Arial"/>
          <w:sz w:val="22"/>
          <w:szCs w:val="22"/>
        </w:rPr>
      </w:pPr>
      <w:r w:rsidRPr="009D7877">
        <w:rPr>
          <w:rFonts w:ascii="Arial" w:hAnsi="Arial" w:cs="Arial"/>
          <w:sz w:val="22"/>
          <w:szCs w:val="22"/>
        </w:rPr>
        <w:t xml:space="preserve">The following table lists stationary source emission information as reported </w:t>
      </w:r>
      <w:r w:rsidR="000E43A8" w:rsidRPr="009D7877">
        <w:rPr>
          <w:rFonts w:ascii="Arial" w:hAnsi="Arial" w:cs="Arial"/>
          <w:sz w:val="22"/>
          <w:szCs w:val="22"/>
        </w:rPr>
        <w:t xml:space="preserve">to the </w:t>
      </w:r>
      <w:r w:rsidRPr="009D7877">
        <w:rPr>
          <w:rFonts w:ascii="Arial" w:hAnsi="Arial" w:cs="Arial"/>
          <w:sz w:val="22"/>
          <w:szCs w:val="22"/>
        </w:rPr>
        <w:t>Michigan Air Emissions Reporting System</w:t>
      </w:r>
      <w:r w:rsidR="0002430E" w:rsidRPr="009D7877">
        <w:rPr>
          <w:rFonts w:ascii="Arial" w:hAnsi="Arial" w:cs="Arial"/>
          <w:sz w:val="22"/>
          <w:szCs w:val="22"/>
        </w:rPr>
        <w:t xml:space="preserve"> (MAERS</w:t>
      </w:r>
      <w:r w:rsidR="00FE6510" w:rsidRPr="009D7877">
        <w:rPr>
          <w:rFonts w:ascii="Arial" w:hAnsi="Arial" w:cs="Arial"/>
          <w:sz w:val="22"/>
          <w:szCs w:val="22"/>
        </w:rPr>
        <w:t xml:space="preserve">) for </w:t>
      </w:r>
      <w:r w:rsidR="000E43A8" w:rsidRPr="009D7877">
        <w:rPr>
          <w:rFonts w:ascii="Arial" w:hAnsi="Arial" w:cs="Arial"/>
          <w:sz w:val="22"/>
          <w:szCs w:val="22"/>
        </w:rPr>
        <w:t>the</w:t>
      </w:r>
      <w:r w:rsidR="00FE6510" w:rsidRPr="009D7877">
        <w:rPr>
          <w:rFonts w:ascii="Arial" w:hAnsi="Arial" w:cs="Arial"/>
          <w:sz w:val="22"/>
          <w:szCs w:val="22"/>
        </w:rPr>
        <w:t xml:space="preserve"> year</w:t>
      </w:r>
      <w:r w:rsidR="000E43A8" w:rsidRPr="009D7877">
        <w:rPr>
          <w:rFonts w:ascii="Arial" w:hAnsi="Arial" w:cs="Arial"/>
          <w:sz w:val="22"/>
          <w:szCs w:val="22"/>
        </w:rPr>
        <w:t xml:space="preserve"> </w:t>
      </w:r>
      <w:r w:rsidR="000B1570" w:rsidRPr="009D7877">
        <w:rPr>
          <w:rFonts w:ascii="Arial" w:hAnsi="Arial" w:cs="Arial"/>
          <w:b/>
          <w:sz w:val="22"/>
          <w:szCs w:val="22"/>
        </w:rPr>
        <w:t>2020</w:t>
      </w:r>
      <w:r w:rsidR="00AF4326" w:rsidRPr="009D7877">
        <w:rPr>
          <w:rFonts w:ascii="Arial" w:hAnsi="Arial" w:cs="Arial"/>
          <w:sz w:val="22"/>
          <w:szCs w:val="22"/>
        </w:rPr>
        <w:t>.</w:t>
      </w:r>
    </w:p>
    <w:p w14:paraId="2298003E" w14:textId="77777777" w:rsidR="00AF4326" w:rsidRPr="009D7877" w:rsidRDefault="00AF4326">
      <w:pPr>
        <w:rPr>
          <w:rFonts w:ascii="Arial" w:hAnsi="Arial" w:cs="Arial"/>
          <w:sz w:val="22"/>
          <w:szCs w:val="22"/>
        </w:rPr>
      </w:pPr>
    </w:p>
    <w:p w14:paraId="3C4E0618" w14:textId="77777777" w:rsidR="00F734C6" w:rsidRPr="009D7877" w:rsidRDefault="00F734C6" w:rsidP="00F734C6">
      <w:pPr>
        <w:jc w:val="center"/>
        <w:rPr>
          <w:rFonts w:ascii="Arial" w:hAnsi="Arial" w:cs="Arial"/>
          <w:b/>
          <w:sz w:val="22"/>
          <w:szCs w:val="22"/>
        </w:rPr>
      </w:pPr>
      <w:r w:rsidRPr="009D7877">
        <w:rPr>
          <w:rFonts w:ascii="Arial" w:hAnsi="Arial" w:cs="Arial"/>
          <w:b/>
          <w:sz w:val="22"/>
          <w:szCs w:val="22"/>
        </w:rPr>
        <w:t>TOTAL STATIONARY SOURCE EMISSIONS</w:t>
      </w:r>
    </w:p>
    <w:p w14:paraId="184C89B5" w14:textId="77777777" w:rsidR="00F734C6" w:rsidRPr="009D7877"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9D7877" w:rsidRPr="009D7877" w14:paraId="490D888D" w14:textId="77777777" w:rsidTr="00A33D32">
        <w:trPr>
          <w:tblHeader/>
        </w:trPr>
        <w:tc>
          <w:tcPr>
            <w:tcW w:w="5130" w:type="dxa"/>
            <w:shd w:val="pct10" w:color="auto" w:fill="auto"/>
          </w:tcPr>
          <w:p w14:paraId="4B4BA711" w14:textId="77777777" w:rsidR="00F734C6" w:rsidRPr="009D7877" w:rsidRDefault="00F734C6" w:rsidP="00E63937">
            <w:pPr>
              <w:jc w:val="center"/>
              <w:rPr>
                <w:rFonts w:ascii="Arial" w:hAnsi="Arial" w:cs="Arial"/>
                <w:b/>
                <w:sz w:val="22"/>
                <w:szCs w:val="22"/>
              </w:rPr>
            </w:pPr>
            <w:r w:rsidRPr="009D7877">
              <w:rPr>
                <w:rFonts w:ascii="Arial" w:hAnsi="Arial" w:cs="Arial"/>
                <w:b/>
                <w:sz w:val="22"/>
                <w:szCs w:val="22"/>
              </w:rPr>
              <w:t>Pollutant</w:t>
            </w:r>
          </w:p>
        </w:tc>
        <w:tc>
          <w:tcPr>
            <w:tcW w:w="5130" w:type="dxa"/>
            <w:shd w:val="pct10" w:color="auto" w:fill="auto"/>
          </w:tcPr>
          <w:p w14:paraId="30550780" w14:textId="77777777" w:rsidR="00F734C6" w:rsidRPr="009D7877" w:rsidRDefault="00F734C6" w:rsidP="00E63937">
            <w:pPr>
              <w:jc w:val="center"/>
              <w:rPr>
                <w:rFonts w:ascii="Arial" w:hAnsi="Arial" w:cs="Arial"/>
                <w:b/>
                <w:sz w:val="22"/>
                <w:szCs w:val="22"/>
              </w:rPr>
            </w:pPr>
            <w:r w:rsidRPr="009D7877">
              <w:rPr>
                <w:rFonts w:ascii="Arial" w:hAnsi="Arial" w:cs="Arial"/>
                <w:b/>
                <w:sz w:val="22"/>
                <w:szCs w:val="22"/>
              </w:rPr>
              <w:t>Tons per Year</w:t>
            </w:r>
          </w:p>
        </w:tc>
      </w:tr>
      <w:tr w:rsidR="009D7877" w:rsidRPr="009D7877" w14:paraId="0854F71B" w14:textId="77777777" w:rsidTr="00A33D32">
        <w:tc>
          <w:tcPr>
            <w:tcW w:w="5130" w:type="dxa"/>
          </w:tcPr>
          <w:p w14:paraId="273C54E7" w14:textId="77777777" w:rsidR="00F734C6" w:rsidRPr="009D7877" w:rsidRDefault="00F734C6" w:rsidP="00E63937">
            <w:pPr>
              <w:rPr>
                <w:rFonts w:ascii="Arial" w:hAnsi="Arial" w:cs="Arial"/>
                <w:sz w:val="22"/>
                <w:szCs w:val="22"/>
              </w:rPr>
            </w:pPr>
            <w:r w:rsidRPr="009D7877">
              <w:rPr>
                <w:rFonts w:ascii="Arial" w:hAnsi="Arial" w:cs="Arial"/>
                <w:sz w:val="22"/>
                <w:szCs w:val="22"/>
              </w:rPr>
              <w:t>Carbon Monoxide (CO)</w:t>
            </w:r>
          </w:p>
        </w:tc>
        <w:tc>
          <w:tcPr>
            <w:tcW w:w="5130" w:type="dxa"/>
          </w:tcPr>
          <w:p w14:paraId="5091E6ED" w14:textId="4A680806" w:rsidR="00F734C6" w:rsidRPr="009D7877" w:rsidRDefault="000B1570" w:rsidP="00E63937">
            <w:pPr>
              <w:jc w:val="center"/>
              <w:rPr>
                <w:rFonts w:ascii="Arial" w:hAnsi="Arial" w:cs="Arial"/>
                <w:sz w:val="22"/>
                <w:szCs w:val="22"/>
              </w:rPr>
            </w:pPr>
            <w:r w:rsidRPr="009D7877">
              <w:rPr>
                <w:rFonts w:ascii="Arial" w:hAnsi="Arial" w:cs="Arial"/>
                <w:sz w:val="22"/>
                <w:szCs w:val="22"/>
              </w:rPr>
              <w:t>76.9</w:t>
            </w:r>
          </w:p>
        </w:tc>
      </w:tr>
      <w:tr w:rsidR="009D7877" w:rsidRPr="009D7877" w14:paraId="7A64057F" w14:textId="77777777" w:rsidTr="00A33D32">
        <w:tc>
          <w:tcPr>
            <w:tcW w:w="5130" w:type="dxa"/>
          </w:tcPr>
          <w:p w14:paraId="3E987497" w14:textId="77777777" w:rsidR="00F734C6" w:rsidRPr="009D7877" w:rsidRDefault="00481F2F" w:rsidP="00E63937">
            <w:pPr>
              <w:rPr>
                <w:rFonts w:ascii="Arial" w:hAnsi="Arial" w:cs="Arial"/>
                <w:sz w:val="22"/>
                <w:szCs w:val="22"/>
              </w:rPr>
            </w:pPr>
            <w:r w:rsidRPr="009D7877">
              <w:rPr>
                <w:rFonts w:ascii="Arial" w:hAnsi="Arial" w:cs="Arial"/>
                <w:sz w:val="22"/>
                <w:szCs w:val="22"/>
              </w:rPr>
              <w:t>Lead (</w:t>
            </w:r>
            <w:r w:rsidR="00F734C6" w:rsidRPr="009D7877">
              <w:rPr>
                <w:rFonts w:ascii="Arial" w:hAnsi="Arial" w:cs="Arial"/>
                <w:sz w:val="22"/>
                <w:szCs w:val="22"/>
              </w:rPr>
              <w:t>Pb)</w:t>
            </w:r>
          </w:p>
        </w:tc>
        <w:tc>
          <w:tcPr>
            <w:tcW w:w="5130" w:type="dxa"/>
          </w:tcPr>
          <w:p w14:paraId="79BD9E04" w14:textId="5F4FAFA7" w:rsidR="00F734C6" w:rsidRPr="009D7877" w:rsidRDefault="002867AD" w:rsidP="00E63937">
            <w:pPr>
              <w:jc w:val="center"/>
              <w:rPr>
                <w:rFonts w:ascii="Arial" w:hAnsi="Arial" w:cs="Arial"/>
                <w:sz w:val="22"/>
                <w:szCs w:val="22"/>
              </w:rPr>
            </w:pPr>
            <w:r w:rsidRPr="009D7877">
              <w:rPr>
                <w:rFonts w:ascii="Arial" w:hAnsi="Arial" w:cs="Arial"/>
                <w:sz w:val="22"/>
                <w:szCs w:val="22"/>
              </w:rPr>
              <w:t>0.01</w:t>
            </w:r>
            <w:r w:rsidR="000B1570" w:rsidRPr="009D7877">
              <w:rPr>
                <w:rFonts w:ascii="Arial" w:hAnsi="Arial" w:cs="Arial"/>
                <w:sz w:val="22"/>
                <w:szCs w:val="22"/>
              </w:rPr>
              <w:t>7</w:t>
            </w:r>
          </w:p>
        </w:tc>
      </w:tr>
      <w:tr w:rsidR="009D7877" w:rsidRPr="009D7877" w14:paraId="60DE3375" w14:textId="77777777" w:rsidTr="00A33D32">
        <w:tc>
          <w:tcPr>
            <w:tcW w:w="5130" w:type="dxa"/>
          </w:tcPr>
          <w:p w14:paraId="6A33D7B0" w14:textId="77777777" w:rsidR="00F734C6" w:rsidRPr="009D7877" w:rsidRDefault="00F734C6" w:rsidP="00E63937">
            <w:pPr>
              <w:rPr>
                <w:rFonts w:ascii="Arial" w:hAnsi="Arial" w:cs="Arial"/>
                <w:sz w:val="22"/>
                <w:szCs w:val="22"/>
              </w:rPr>
            </w:pPr>
            <w:r w:rsidRPr="009D7877">
              <w:rPr>
                <w:rFonts w:ascii="Arial" w:hAnsi="Arial" w:cs="Arial"/>
                <w:sz w:val="22"/>
                <w:szCs w:val="22"/>
              </w:rPr>
              <w:t xml:space="preserve">Nitrogen </w:t>
            </w:r>
            <w:r w:rsidR="00481F2F" w:rsidRPr="009D7877">
              <w:rPr>
                <w:rFonts w:ascii="Arial" w:hAnsi="Arial" w:cs="Arial"/>
                <w:sz w:val="22"/>
                <w:szCs w:val="22"/>
              </w:rPr>
              <w:t>Oxides (</w:t>
            </w:r>
            <w:r w:rsidRPr="009D7877">
              <w:rPr>
                <w:rFonts w:ascii="Arial" w:hAnsi="Arial" w:cs="Arial"/>
                <w:sz w:val="22"/>
                <w:szCs w:val="22"/>
              </w:rPr>
              <w:t>NO</w:t>
            </w:r>
            <w:r w:rsidRPr="009D7877">
              <w:rPr>
                <w:rFonts w:ascii="Arial" w:hAnsi="Arial" w:cs="Arial"/>
                <w:sz w:val="22"/>
                <w:szCs w:val="22"/>
                <w:vertAlign w:val="subscript"/>
              </w:rPr>
              <w:t>x</w:t>
            </w:r>
            <w:r w:rsidRPr="009D7877">
              <w:rPr>
                <w:rFonts w:ascii="Arial" w:hAnsi="Arial" w:cs="Arial"/>
                <w:sz w:val="22"/>
                <w:szCs w:val="22"/>
              </w:rPr>
              <w:t>)</w:t>
            </w:r>
          </w:p>
        </w:tc>
        <w:tc>
          <w:tcPr>
            <w:tcW w:w="5130" w:type="dxa"/>
          </w:tcPr>
          <w:p w14:paraId="61E67332" w14:textId="1408991D" w:rsidR="00F734C6" w:rsidRPr="009D7877" w:rsidRDefault="000B1570" w:rsidP="00E63937">
            <w:pPr>
              <w:jc w:val="center"/>
              <w:rPr>
                <w:rFonts w:ascii="Arial" w:hAnsi="Arial" w:cs="Arial"/>
                <w:sz w:val="22"/>
                <w:szCs w:val="22"/>
              </w:rPr>
            </w:pPr>
            <w:r w:rsidRPr="009D7877">
              <w:rPr>
                <w:rFonts w:ascii="Arial" w:hAnsi="Arial" w:cs="Arial"/>
                <w:sz w:val="22"/>
                <w:szCs w:val="22"/>
              </w:rPr>
              <w:t>177.3</w:t>
            </w:r>
          </w:p>
        </w:tc>
      </w:tr>
      <w:tr w:rsidR="009D7877" w:rsidRPr="009D7877" w14:paraId="60F125F9" w14:textId="77777777" w:rsidTr="00A33D32">
        <w:tc>
          <w:tcPr>
            <w:tcW w:w="5130" w:type="dxa"/>
          </w:tcPr>
          <w:p w14:paraId="4768F7BB" w14:textId="77777777" w:rsidR="00F734C6" w:rsidRPr="009D7877" w:rsidRDefault="00F734C6" w:rsidP="00E63937">
            <w:pPr>
              <w:rPr>
                <w:rFonts w:ascii="Arial" w:hAnsi="Arial" w:cs="Arial"/>
                <w:sz w:val="22"/>
                <w:szCs w:val="22"/>
              </w:rPr>
            </w:pPr>
            <w:r w:rsidRPr="009D7877">
              <w:rPr>
                <w:rFonts w:ascii="Arial" w:hAnsi="Arial" w:cs="Arial"/>
                <w:sz w:val="22"/>
                <w:szCs w:val="22"/>
              </w:rPr>
              <w:t xml:space="preserve">Particulate </w:t>
            </w:r>
            <w:r w:rsidR="00481F2F" w:rsidRPr="009D7877">
              <w:rPr>
                <w:rFonts w:ascii="Arial" w:hAnsi="Arial" w:cs="Arial"/>
                <w:sz w:val="22"/>
                <w:szCs w:val="22"/>
              </w:rPr>
              <w:t>Matter (</w:t>
            </w:r>
            <w:r w:rsidRPr="009D7877">
              <w:rPr>
                <w:rFonts w:ascii="Arial" w:hAnsi="Arial" w:cs="Arial"/>
                <w:sz w:val="22"/>
                <w:szCs w:val="22"/>
              </w:rPr>
              <w:t>PM)</w:t>
            </w:r>
          </w:p>
        </w:tc>
        <w:tc>
          <w:tcPr>
            <w:tcW w:w="5130" w:type="dxa"/>
          </w:tcPr>
          <w:p w14:paraId="20F48DD0" w14:textId="28E69EB1" w:rsidR="00F734C6" w:rsidRPr="009D7877" w:rsidRDefault="000B1570" w:rsidP="00E63937">
            <w:pPr>
              <w:jc w:val="center"/>
              <w:rPr>
                <w:rFonts w:ascii="Arial" w:hAnsi="Arial" w:cs="Arial"/>
                <w:sz w:val="22"/>
                <w:szCs w:val="22"/>
              </w:rPr>
            </w:pPr>
            <w:r w:rsidRPr="009D7877">
              <w:rPr>
                <w:rFonts w:ascii="Arial" w:hAnsi="Arial" w:cs="Arial"/>
                <w:sz w:val="22"/>
                <w:szCs w:val="22"/>
              </w:rPr>
              <w:t>24.2</w:t>
            </w:r>
          </w:p>
        </w:tc>
      </w:tr>
      <w:tr w:rsidR="009D7877" w:rsidRPr="009D7877" w14:paraId="435AC983" w14:textId="77777777" w:rsidTr="00A33D32">
        <w:tc>
          <w:tcPr>
            <w:tcW w:w="5130" w:type="dxa"/>
          </w:tcPr>
          <w:p w14:paraId="1E4AB141" w14:textId="77777777" w:rsidR="00F734C6" w:rsidRPr="009D7877" w:rsidRDefault="00F734C6" w:rsidP="00E63937">
            <w:pPr>
              <w:rPr>
                <w:rFonts w:ascii="Arial" w:hAnsi="Arial" w:cs="Arial"/>
                <w:sz w:val="22"/>
                <w:szCs w:val="22"/>
              </w:rPr>
            </w:pPr>
            <w:r w:rsidRPr="009D7877">
              <w:rPr>
                <w:rFonts w:ascii="Arial" w:hAnsi="Arial" w:cs="Arial"/>
                <w:sz w:val="22"/>
                <w:szCs w:val="22"/>
              </w:rPr>
              <w:t xml:space="preserve">Sulfur </w:t>
            </w:r>
            <w:r w:rsidR="00481F2F" w:rsidRPr="009D7877">
              <w:rPr>
                <w:rFonts w:ascii="Arial" w:hAnsi="Arial" w:cs="Arial"/>
                <w:sz w:val="22"/>
                <w:szCs w:val="22"/>
              </w:rPr>
              <w:t>Dioxide (</w:t>
            </w:r>
            <w:r w:rsidRPr="009D7877">
              <w:rPr>
                <w:rFonts w:ascii="Arial" w:hAnsi="Arial" w:cs="Arial"/>
                <w:sz w:val="22"/>
                <w:szCs w:val="22"/>
              </w:rPr>
              <w:t>SO</w:t>
            </w:r>
            <w:r w:rsidRPr="009D7877">
              <w:rPr>
                <w:rFonts w:ascii="Arial" w:hAnsi="Arial" w:cs="Arial"/>
                <w:sz w:val="22"/>
                <w:szCs w:val="22"/>
                <w:vertAlign w:val="subscript"/>
              </w:rPr>
              <w:t>2</w:t>
            </w:r>
            <w:r w:rsidRPr="009D7877">
              <w:rPr>
                <w:rFonts w:ascii="Arial" w:hAnsi="Arial" w:cs="Arial"/>
                <w:sz w:val="22"/>
                <w:szCs w:val="22"/>
              </w:rPr>
              <w:t>)</w:t>
            </w:r>
          </w:p>
        </w:tc>
        <w:tc>
          <w:tcPr>
            <w:tcW w:w="5130" w:type="dxa"/>
          </w:tcPr>
          <w:p w14:paraId="327EBE64" w14:textId="3262A5C6" w:rsidR="00F734C6" w:rsidRPr="009D7877" w:rsidRDefault="000B1570" w:rsidP="00E63937">
            <w:pPr>
              <w:jc w:val="center"/>
              <w:rPr>
                <w:rFonts w:ascii="Arial" w:hAnsi="Arial" w:cs="Arial"/>
                <w:sz w:val="22"/>
                <w:szCs w:val="22"/>
              </w:rPr>
            </w:pPr>
            <w:r w:rsidRPr="009D7877">
              <w:rPr>
                <w:rFonts w:ascii="Arial" w:hAnsi="Arial" w:cs="Arial"/>
                <w:sz w:val="22"/>
                <w:szCs w:val="22"/>
              </w:rPr>
              <w:t>180.7</w:t>
            </w:r>
          </w:p>
        </w:tc>
      </w:tr>
      <w:tr w:rsidR="00F734C6" w:rsidRPr="009D7877" w14:paraId="692C1DF3" w14:textId="77777777" w:rsidTr="00A33D32">
        <w:tc>
          <w:tcPr>
            <w:tcW w:w="5130" w:type="dxa"/>
          </w:tcPr>
          <w:p w14:paraId="0CF16F80" w14:textId="77777777" w:rsidR="00F734C6" w:rsidRPr="009D7877" w:rsidRDefault="00F734C6" w:rsidP="00E63937">
            <w:pPr>
              <w:rPr>
                <w:rFonts w:ascii="Arial" w:hAnsi="Arial" w:cs="Arial"/>
                <w:sz w:val="22"/>
                <w:szCs w:val="22"/>
              </w:rPr>
            </w:pPr>
            <w:r w:rsidRPr="009D7877">
              <w:rPr>
                <w:rFonts w:ascii="Arial" w:hAnsi="Arial" w:cs="Arial"/>
                <w:sz w:val="22"/>
                <w:szCs w:val="22"/>
              </w:rPr>
              <w:t xml:space="preserve">Volatile Organic </w:t>
            </w:r>
            <w:r w:rsidR="00481F2F" w:rsidRPr="009D7877">
              <w:rPr>
                <w:rFonts w:ascii="Arial" w:hAnsi="Arial" w:cs="Arial"/>
                <w:sz w:val="22"/>
                <w:szCs w:val="22"/>
              </w:rPr>
              <w:t>Compounds (</w:t>
            </w:r>
            <w:r w:rsidRPr="009D7877">
              <w:rPr>
                <w:rFonts w:ascii="Arial" w:hAnsi="Arial" w:cs="Arial"/>
                <w:sz w:val="22"/>
                <w:szCs w:val="22"/>
              </w:rPr>
              <w:t>VOCs)</w:t>
            </w:r>
          </w:p>
        </w:tc>
        <w:tc>
          <w:tcPr>
            <w:tcW w:w="5130" w:type="dxa"/>
          </w:tcPr>
          <w:p w14:paraId="254F2ADD" w14:textId="0D7E5C9F" w:rsidR="00F734C6" w:rsidRPr="009D7877" w:rsidRDefault="000B1570" w:rsidP="00E63937">
            <w:pPr>
              <w:jc w:val="center"/>
              <w:rPr>
                <w:rFonts w:ascii="Arial" w:hAnsi="Arial" w:cs="Arial"/>
                <w:sz w:val="22"/>
                <w:szCs w:val="22"/>
              </w:rPr>
            </w:pPr>
            <w:r w:rsidRPr="009D7877">
              <w:rPr>
                <w:rFonts w:ascii="Arial" w:hAnsi="Arial" w:cs="Arial"/>
                <w:sz w:val="22"/>
                <w:szCs w:val="22"/>
              </w:rPr>
              <w:t>23.1</w:t>
            </w:r>
          </w:p>
        </w:tc>
      </w:tr>
    </w:tbl>
    <w:p w14:paraId="5C85DFEC" w14:textId="77777777" w:rsidR="00F734C6" w:rsidRPr="009D7877" w:rsidRDefault="00F734C6" w:rsidP="00F734C6">
      <w:pPr>
        <w:rPr>
          <w:rFonts w:ascii="Arial" w:hAnsi="Arial" w:cs="Arial"/>
          <w:sz w:val="22"/>
          <w:szCs w:val="22"/>
        </w:rPr>
      </w:pPr>
    </w:p>
    <w:p w14:paraId="16EC491D" w14:textId="09E2C0EA" w:rsidR="00F734C6" w:rsidRPr="009D7877" w:rsidRDefault="00F734C6" w:rsidP="00F734C6">
      <w:pPr>
        <w:rPr>
          <w:rFonts w:ascii="Arial" w:hAnsi="Arial" w:cs="Arial"/>
          <w:sz w:val="22"/>
          <w:szCs w:val="22"/>
        </w:rPr>
      </w:pPr>
      <w:r w:rsidRPr="009D7877">
        <w:rPr>
          <w:rFonts w:ascii="Arial" w:hAnsi="Arial" w:cs="Arial"/>
          <w:sz w:val="22"/>
          <w:szCs w:val="22"/>
        </w:rPr>
        <w:t xml:space="preserve">The following table lists Hazardous Air Pollutant emissions as calculated for the year </w:t>
      </w:r>
      <w:bookmarkStart w:id="28" w:name="Text28"/>
      <w:r w:rsidR="00B37828" w:rsidRPr="009D7877">
        <w:rPr>
          <w:rFonts w:ascii="Arial" w:hAnsi="Arial" w:cs="Arial"/>
          <w:noProof/>
          <w:sz w:val="22"/>
          <w:szCs w:val="22"/>
        </w:rPr>
        <w:t>2018</w:t>
      </w:r>
      <w:bookmarkEnd w:id="28"/>
      <w:r w:rsidRPr="009D7877">
        <w:rPr>
          <w:rFonts w:ascii="Arial" w:hAnsi="Arial" w:cs="Arial"/>
          <w:sz w:val="22"/>
          <w:szCs w:val="22"/>
        </w:rPr>
        <w:t xml:space="preserve"> by </w:t>
      </w:r>
      <w:bookmarkStart w:id="29" w:name="Text29"/>
      <w:r w:rsidR="00B37828" w:rsidRPr="009D7877">
        <w:rPr>
          <w:rFonts w:ascii="Arial" w:hAnsi="Arial" w:cs="Arial"/>
          <w:noProof/>
          <w:sz w:val="22"/>
          <w:szCs w:val="22"/>
        </w:rPr>
        <w:t>the company</w:t>
      </w:r>
      <w:bookmarkEnd w:id="29"/>
      <w:r w:rsidRPr="009D7877">
        <w:rPr>
          <w:rFonts w:ascii="Arial" w:hAnsi="Arial" w:cs="Arial"/>
          <w:sz w:val="22"/>
          <w:szCs w:val="22"/>
        </w:rPr>
        <w:t>:</w:t>
      </w:r>
    </w:p>
    <w:p w14:paraId="01BD91FD" w14:textId="77777777" w:rsidR="00F734C6" w:rsidRPr="009D7877"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9D7877" w:rsidRPr="009D7877" w14:paraId="4C84924C" w14:textId="77777777" w:rsidTr="00A33D32">
        <w:tc>
          <w:tcPr>
            <w:tcW w:w="5130" w:type="dxa"/>
            <w:shd w:val="clear" w:color="auto" w:fill="D9D9D9"/>
          </w:tcPr>
          <w:p w14:paraId="60965014" w14:textId="77777777" w:rsidR="00F734C6" w:rsidRPr="009D7877" w:rsidRDefault="00F734C6" w:rsidP="00E63937">
            <w:pPr>
              <w:rPr>
                <w:rFonts w:ascii="Arial" w:hAnsi="Arial" w:cs="Arial"/>
                <w:b/>
                <w:sz w:val="22"/>
                <w:szCs w:val="22"/>
              </w:rPr>
            </w:pPr>
            <w:r w:rsidRPr="009D7877">
              <w:rPr>
                <w:rFonts w:ascii="Arial" w:hAnsi="Arial" w:cs="Arial"/>
                <w:b/>
                <w:sz w:val="22"/>
                <w:szCs w:val="22"/>
              </w:rPr>
              <w:t xml:space="preserve">Individual Hazardous Air Pollutants (HAPs) ** </w:t>
            </w:r>
          </w:p>
        </w:tc>
        <w:tc>
          <w:tcPr>
            <w:tcW w:w="5130" w:type="dxa"/>
            <w:shd w:val="clear" w:color="auto" w:fill="D9D9D9"/>
          </w:tcPr>
          <w:p w14:paraId="018AFFD0" w14:textId="77777777" w:rsidR="00F734C6" w:rsidRPr="009D7877" w:rsidRDefault="00F734C6" w:rsidP="00E63937">
            <w:pPr>
              <w:jc w:val="center"/>
              <w:rPr>
                <w:rFonts w:ascii="Arial" w:hAnsi="Arial" w:cs="Arial"/>
                <w:b/>
                <w:sz w:val="22"/>
                <w:szCs w:val="22"/>
              </w:rPr>
            </w:pPr>
            <w:r w:rsidRPr="009D7877">
              <w:rPr>
                <w:rFonts w:ascii="Arial" w:hAnsi="Arial" w:cs="Arial"/>
                <w:b/>
                <w:sz w:val="22"/>
                <w:szCs w:val="22"/>
              </w:rPr>
              <w:t>Tons per Year</w:t>
            </w:r>
          </w:p>
        </w:tc>
      </w:tr>
      <w:tr w:rsidR="009D7877" w:rsidRPr="009D7877" w14:paraId="4E015E02" w14:textId="77777777" w:rsidTr="00A33D32">
        <w:tc>
          <w:tcPr>
            <w:tcW w:w="5130" w:type="dxa"/>
            <w:shd w:val="clear" w:color="auto" w:fill="FFFFFF"/>
          </w:tcPr>
          <w:p w14:paraId="14ED4F3F" w14:textId="7CA262FE" w:rsidR="00F734C6" w:rsidRPr="009D7877" w:rsidRDefault="00B37828" w:rsidP="00E63937">
            <w:pPr>
              <w:rPr>
                <w:rFonts w:ascii="Arial" w:hAnsi="Arial" w:cs="Arial"/>
                <w:sz w:val="22"/>
                <w:szCs w:val="22"/>
              </w:rPr>
            </w:pPr>
            <w:r w:rsidRPr="009D7877">
              <w:rPr>
                <w:rFonts w:ascii="Arial" w:hAnsi="Arial" w:cs="Arial"/>
                <w:noProof/>
                <w:sz w:val="22"/>
                <w:szCs w:val="22"/>
              </w:rPr>
              <w:t>Hydrogen Chloride  (HCl)</w:t>
            </w:r>
          </w:p>
        </w:tc>
        <w:tc>
          <w:tcPr>
            <w:tcW w:w="5130" w:type="dxa"/>
            <w:shd w:val="clear" w:color="auto" w:fill="FFFFFF"/>
          </w:tcPr>
          <w:p w14:paraId="6F05D676" w14:textId="6A6385E8" w:rsidR="00F734C6" w:rsidRPr="009D7877" w:rsidRDefault="00B37828" w:rsidP="00E63937">
            <w:pPr>
              <w:jc w:val="center"/>
              <w:rPr>
                <w:rFonts w:ascii="Arial" w:hAnsi="Arial" w:cs="Arial"/>
                <w:bCs/>
                <w:sz w:val="22"/>
                <w:szCs w:val="22"/>
              </w:rPr>
            </w:pPr>
            <w:r w:rsidRPr="009D7877">
              <w:rPr>
                <w:rFonts w:ascii="Arial" w:hAnsi="Arial" w:cs="Arial"/>
                <w:bCs/>
                <w:noProof/>
                <w:sz w:val="22"/>
                <w:szCs w:val="22"/>
              </w:rPr>
              <w:t>14.00</w:t>
            </w:r>
          </w:p>
        </w:tc>
      </w:tr>
      <w:tr w:rsidR="009D7877" w:rsidRPr="009D7877" w14:paraId="7CE247F9" w14:textId="77777777" w:rsidTr="00A33D32">
        <w:tc>
          <w:tcPr>
            <w:tcW w:w="5130" w:type="dxa"/>
            <w:shd w:val="clear" w:color="auto" w:fill="FFFFFF"/>
          </w:tcPr>
          <w:p w14:paraId="2580575B" w14:textId="1BC63B07" w:rsidR="00F734C6" w:rsidRPr="009D7877" w:rsidRDefault="00B37828" w:rsidP="00E63937">
            <w:pPr>
              <w:rPr>
                <w:rFonts w:ascii="Arial" w:hAnsi="Arial" w:cs="Arial"/>
                <w:sz w:val="22"/>
                <w:szCs w:val="22"/>
              </w:rPr>
            </w:pPr>
            <w:r w:rsidRPr="009D7877">
              <w:rPr>
                <w:rFonts w:ascii="Arial" w:hAnsi="Arial" w:cs="Arial"/>
                <w:noProof/>
                <w:sz w:val="22"/>
                <w:szCs w:val="22"/>
              </w:rPr>
              <w:t>Methylene Chloride (DCM)</w:t>
            </w:r>
          </w:p>
        </w:tc>
        <w:tc>
          <w:tcPr>
            <w:tcW w:w="5130" w:type="dxa"/>
            <w:shd w:val="clear" w:color="auto" w:fill="FFFFFF"/>
          </w:tcPr>
          <w:p w14:paraId="47A415B9" w14:textId="6D053BA0" w:rsidR="00F734C6" w:rsidRPr="009D7877" w:rsidRDefault="00B37828" w:rsidP="00E63937">
            <w:pPr>
              <w:jc w:val="center"/>
              <w:rPr>
                <w:rFonts w:ascii="Arial" w:hAnsi="Arial" w:cs="Arial"/>
                <w:bCs/>
                <w:sz w:val="22"/>
                <w:szCs w:val="22"/>
              </w:rPr>
            </w:pPr>
            <w:r w:rsidRPr="009D7877">
              <w:rPr>
                <w:rFonts w:ascii="Arial" w:hAnsi="Arial" w:cs="Arial"/>
                <w:bCs/>
                <w:noProof/>
                <w:sz w:val="22"/>
                <w:szCs w:val="22"/>
              </w:rPr>
              <w:t>0.44</w:t>
            </w:r>
          </w:p>
        </w:tc>
      </w:tr>
      <w:tr w:rsidR="009D7877" w:rsidRPr="009D7877" w14:paraId="6270F5C5" w14:textId="77777777" w:rsidTr="00A33D32">
        <w:tc>
          <w:tcPr>
            <w:tcW w:w="5130" w:type="dxa"/>
            <w:tcBorders>
              <w:top w:val="single" w:sz="6" w:space="0" w:color="auto"/>
              <w:bottom w:val="double" w:sz="4" w:space="0" w:color="auto"/>
            </w:tcBorders>
            <w:shd w:val="clear" w:color="auto" w:fill="FFFFFF"/>
          </w:tcPr>
          <w:p w14:paraId="0FF01FA2" w14:textId="77777777" w:rsidR="00F734C6" w:rsidRPr="009D7877" w:rsidRDefault="00F734C6" w:rsidP="00E63937">
            <w:pPr>
              <w:rPr>
                <w:rFonts w:ascii="Arial" w:hAnsi="Arial" w:cs="Arial"/>
                <w:b/>
                <w:sz w:val="22"/>
                <w:szCs w:val="22"/>
              </w:rPr>
            </w:pPr>
            <w:r w:rsidRPr="009D7877">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9FA4D37" w14:textId="6C1BA51E" w:rsidR="00F734C6" w:rsidRPr="009D7877" w:rsidRDefault="00031313" w:rsidP="00E63937">
            <w:pPr>
              <w:jc w:val="center"/>
              <w:rPr>
                <w:rFonts w:ascii="Arial" w:hAnsi="Arial" w:cs="Arial"/>
                <w:b/>
                <w:sz w:val="22"/>
                <w:szCs w:val="22"/>
              </w:rPr>
            </w:pPr>
            <w:r w:rsidRPr="009D7877">
              <w:rPr>
                <w:rFonts w:ascii="Arial" w:hAnsi="Arial" w:cs="Arial"/>
                <w:b/>
                <w:sz w:val="22"/>
                <w:szCs w:val="22"/>
              </w:rPr>
              <w:t>14.44</w:t>
            </w:r>
          </w:p>
        </w:tc>
      </w:tr>
    </w:tbl>
    <w:p w14:paraId="229168A6" w14:textId="77777777" w:rsidR="00F734C6" w:rsidRPr="009D7877" w:rsidRDefault="00F734C6" w:rsidP="00F734C6">
      <w:pPr>
        <w:rPr>
          <w:rFonts w:ascii="Arial" w:hAnsi="Arial" w:cs="Arial"/>
          <w:sz w:val="22"/>
          <w:szCs w:val="22"/>
        </w:rPr>
      </w:pPr>
      <w:r w:rsidRPr="009D7877">
        <w:rPr>
          <w:rFonts w:ascii="Arial" w:hAnsi="Arial" w:cs="Arial"/>
          <w:sz w:val="22"/>
          <w:szCs w:val="22"/>
        </w:rPr>
        <w:t>**As listed pursuant to Section 112(b) of the federal Clean Air Act.</w:t>
      </w:r>
    </w:p>
    <w:p w14:paraId="3F68793A" w14:textId="77777777" w:rsidR="000F73C3" w:rsidRPr="009D7877" w:rsidRDefault="000F73C3" w:rsidP="00167B85">
      <w:pPr>
        <w:jc w:val="both"/>
        <w:rPr>
          <w:rFonts w:ascii="Arial" w:hAnsi="Arial" w:cs="Arial"/>
          <w:sz w:val="22"/>
          <w:szCs w:val="22"/>
        </w:rPr>
      </w:pPr>
    </w:p>
    <w:p w14:paraId="25FF8681" w14:textId="77777777" w:rsidR="00DB5924" w:rsidRPr="009D7877" w:rsidRDefault="00DB5924" w:rsidP="00167B85">
      <w:pPr>
        <w:jc w:val="both"/>
        <w:rPr>
          <w:rFonts w:ascii="Arial" w:hAnsi="Arial" w:cs="Arial"/>
          <w:sz w:val="22"/>
          <w:szCs w:val="22"/>
        </w:rPr>
      </w:pPr>
      <w:r w:rsidRPr="009D7877">
        <w:rPr>
          <w:rFonts w:ascii="Arial" w:hAnsi="Arial" w:cs="Arial"/>
          <w:sz w:val="22"/>
          <w:szCs w:val="22"/>
        </w:rPr>
        <w:t xml:space="preserve">See </w:t>
      </w:r>
      <w:r w:rsidR="00C54ADE" w:rsidRPr="009D7877">
        <w:rPr>
          <w:rFonts w:ascii="Arial" w:hAnsi="Arial" w:cs="Arial"/>
          <w:sz w:val="22"/>
          <w:szCs w:val="22"/>
        </w:rPr>
        <w:t>Part</w:t>
      </w:r>
      <w:r w:rsidRPr="009D7877">
        <w:rPr>
          <w:rFonts w:ascii="Arial" w:hAnsi="Arial" w:cs="Arial"/>
          <w:sz w:val="22"/>
          <w:szCs w:val="22"/>
        </w:rPr>
        <w:t>s C and D in the ROP for summary tables of all processes at the stationary source that are subject to process-specific emission limits or standards.</w:t>
      </w:r>
    </w:p>
    <w:p w14:paraId="56D7D3EF" w14:textId="77777777" w:rsidR="00AF4326" w:rsidRPr="009D7877" w:rsidRDefault="00AF4326">
      <w:pPr>
        <w:rPr>
          <w:rFonts w:ascii="Arial" w:hAnsi="Arial" w:cs="Arial"/>
          <w:sz w:val="22"/>
          <w:szCs w:val="22"/>
        </w:rPr>
      </w:pPr>
    </w:p>
    <w:p w14:paraId="30EA6632" w14:textId="77777777" w:rsidR="00AF4326" w:rsidRPr="009D7877" w:rsidRDefault="00AF4326">
      <w:pPr>
        <w:rPr>
          <w:rFonts w:ascii="Arial" w:hAnsi="Arial" w:cs="Arial"/>
          <w:b/>
          <w:sz w:val="22"/>
          <w:szCs w:val="22"/>
          <w:u w:val="single"/>
        </w:rPr>
      </w:pPr>
      <w:bookmarkStart w:id="30" w:name="_Toc480946819"/>
      <w:bookmarkStart w:id="31" w:name="_Toc482691114"/>
      <w:r w:rsidRPr="009D7877">
        <w:rPr>
          <w:rFonts w:ascii="Arial" w:hAnsi="Arial" w:cs="Arial"/>
          <w:b/>
          <w:sz w:val="22"/>
          <w:szCs w:val="22"/>
          <w:u w:val="single"/>
        </w:rPr>
        <w:t>Regulatory Analysis</w:t>
      </w:r>
      <w:bookmarkEnd w:id="30"/>
      <w:bookmarkEnd w:id="31"/>
    </w:p>
    <w:p w14:paraId="2B5F54FF" w14:textId="77777777" w:rsidR="00AF4326" w:rsidRPr="009D7877" w:rsidRDefault="00AF4326" w:rsidP="00167B85">
      <w:pPr>
        <w:jc w:val="both"/>
        <w:rPr>
          <w:rFonts w:ascii="Arial" w:hAnsi="Arial" w:cs="Arial"/>
          <w:sz w:val="22"/>
          <w:szCs w:val="22"/>
        </w:rPr>
      </w:pPr>
    </w:p>
    <w:p w14:paraId="034C8365" w14:textId="77777777" w:rsidR="000F73C3" w:rsidRPr="009D7877" w:rsidRDefault="000F73C3" w:rsidP="000F73C3">
      <w:pPr>
        <w:jc w:val="both"/>
        <w:outlineLvl w:val="0"/>
        <w:rPr>
          <w:rFonts w:ascii="Arial" w:hAnsi="Arial" w:cs="Arial"/>
          <w:sz w:val="22"/>
          <w:szCs w:val="22"/>
        </w:rPr>
      </w:pPr>
      <w:r w:rsidRPr="009D7877">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9597B7B" w14:textId="77777777" w:rsidR="000F73C3" w:rsidRPr="009D7877" w:rsidRDefault="000F73C3" w:rsidP="000F73C3">
      <w:pPr>
        <w:jc w:val="both"/>
        <w:outlineLvl w:val="0"/>
        <w:rPr>
          <w:rFonts w:ascii="Arial" w:hAnsi="Arial" w:cs="Arial"/>
          <w:sz w:val="22"/>
          <w:szCs w:val="22"/>
        </w:rPr>
      </w:pPr>
    </w:p>
    <w:p w14:paraId="68E2E398" w14:textId="77777777" w:rsidR="000F73C3" w:rsidRPr="009D7877" w:rsidRDefault="000F73C3" w:rsidP="000F73C3">
      <w:pPr>
        <w:jc w:val="both"/>
        <w:outlineLvl w:val="0"/>
        <w:rPr>
          <w:rFonts w:ascii="Arial" w:hAnsi="Arial" w:cs="Arial"/>
          <w:sz w:val="22"/>
          <w:szCs w:val="22"/>
        </w:rPr>
      </w:pPr>
      <w:r w:rsidRPr="009D7877">
        <w:rPr>
          <w:rFonts w:ascii="Arial" w:hAnsi="Arial" w:cs="Arial"/>
          <w:sz w:val="22"/>
          <w:szCs w:val="22"/>
        </w:rPr>
        <w:t xml:space="preserve">The stationary source </w:t>
      </w:r>
      <w:r w:rsidR="00481F2F" w:rsidRPr="009D7877">
        <w:rPr>
          <w:rFonts w:ascii="Arial" w:hAnsi="Arial" w:cs="Arial"/>
          <w:sz w:val="22"/>
          <w:szCs w:val="22"/>
        </w:rPr>
        <w:t>is in</w:t>
      </w:r>
      <w:r w:rsidRPr="009D7877">
        <w:rPr>
          <w:rFonts w:ascii="Arial" w:hAnsi="Arial" w:cs="Arial"/>
          <w:sz w:val="22"/>
          <w:szCs w:val="22"/>
        </w:rPr>
        <w:t xml:space="preserve"> </w:t>
      </w:r>
      <w:r w:rsidR="00A33D32" w:rsidRPr="009D7877">
        <w:rPr>
          <w:rFonts w:ascii="Arial" w:hAnsi="Arial" w:cs="Arial"/>
          <w:sz w:val="22"/>
          <w:szCs w:val="22"/>
        </w:rPr>
        <w:t>Kalamazoo</w:t>
      </w:r>
      <w:r w:rsidRPr="009D7877">
        <w:rPr>
          <w:rFonts w:ascii="Arial" w:hAnsi="Arial" w:cs="Arial"/>
          <w:sz w:val="22"/>
          <w:szCs w:val="22"/>
        </w:rPr>
        <w:t xml:space="preserve"> County, which is currently designated by the U</w:t>
      </w:r>
      <w:r w:rsidR="005728E4" w:rsidRPr="009D7877">
        <w:rPr>
          <w:rFonts w:ascii="Arial" w:hAnsi="Arial" w:cs="Arial"/>
          <w:sz w:val="22"/>
          <w:szCs w:val="22"/>
        </w:rPr>
        <w:t xml:space="preserve">nited </w:t>
      </w:r>
      <w:r w:rsidRPr="009D7877">
        <w:rPr>
          <w:rFonts w:ascii="Arial" w:hAnsi="Arial" w:cs="Arial"/>
          <w:sz w:val="22"/>
          <w:szCs w:val="22"/>
        </w:rPr>
        <w:t>S</w:t>
      </w:r>
      <w:r w:rsidR="005728E4" w:rsidRPr="009D7877">
        <w:rPr>
          <w:rFonts w:ascii="Arial" w:hAnsi="Arial" w:cs="Arial"/>
          <w:sz w:val="22"/>
          <w:szCs w:val="22"/>
        </w:rPr>
        <w:t>tates</w:t>
      </w:r>
      <w:r w:rsidRPr="009D7877">
        <w:rPr>
          <w:rFonts w:ascii="Arial" w:hAnsi="Arial" w:cs="Arial"/>
          <w:sz w:val="22"/>
          <w:szCs w:val="22"/>
        </w:rPr>
        <w:t xml:space="preserve"> Environmental Protection Agency (USEPA) as attainment/unclassified for all criteria pollutants.</w:t>
      </w:r>
    </w:p>
    <w:p w14:paraId="63421AC1" w14:textId="3A0670FF" w:rsidR="004C4ADB" w:rsidRPr="009D7877" w:rsidRDefault="004C4ADB">
      <w:pPr>
        <w:rPr>
          <w:rFonts w:ascii="Arial" w:hAnsi="Arial" w:cs="Arial"/>
          <w:sz w:val="22"/>
          <w:szCs w:val="22"/>
        </w:rPr>
      </w:pPr>
      <w:r w:rsidRPr="009D7877">
        <w:rPr>
          <w:rFonts w:ascii="Arial" w:hAnsi="Arial" w:cs="Arial"/>
          <w:sz w:val="22"/>
          <w:szCs w:val="22"/>
        </w:rPr>
        <w:br w:type="page"/>
      </w:r>
    </w:p>
    <w:p w14:paraId="2429BA09" w14:textId="77777777" w:rsidR="000F73C3" w:rsidRPr="009D7877" w:rsidRDefault="000F73C3" w:rsidP="000F73C3">
      <w:pPr>
        <w:jc w:val="both"/>
        <w:rPr>
          <w:rFonts w:ascii="Arial" w:hAnsi="Arial" w:cs="Arial"/>
          <w:sz w:val="22"/>
          <w:szCs w:val="22"/>
        </w:rPr>
      </w:pPr>
    </w:p>
    <w:p w14:paraId="685BB344" w14:textId="0B2E4B60" w:rsidR="000F73C3" w:rsidRPr="009D7877" w:rsidRDefault="000F73C3" w:rsidP="00895FE9">
      <w:pPr>
        <w:jc w:val="both"/>
        <w:outlineLvl w:val="0"/>
        <w:rPr>
          <w:rFonts w:ascii="Arial" w:hAnsi="Arial" w:cs="Arial"/>
          <w:sz w:val="22"/>
          <w:szCs w:val="22"/>
        </w:rPr>
      </w:pPr>
      <w:r w:rsidRPr="009D7877">
        <w:rPr>
          <w:rFonts w:ascii="Arial" w:hAnsi="Arial" w:cs="Arial"/>
          <w:sz w:val="22"/>
          <w:szCs w:val="22"/>
        </w:rPr>
        <w:t>The stationary source is subject to Title 40 of the Code of Federal Regulations (CFR) Part 70, because</w:t>
      </w:r>
      <w:r w:rsidR="00112EBC" w:rsidRPr="009D7877">
        <w:rPr>
          <w:rFonts w:ascii="Arial" w:hAnsi="Arial" w:cs="Arial"/>
          <w:sz w:val="22"/>
          <w:szCs w:val="22"/>
        </w:rPr>
        <w:t xml:space="preserve"> </w:t>
      </w:r>
      <w:r w:rsidRPr="009D7877">
        <w:rPr>
          <w:rFonts w:ascii="Arial" w:hAnsi="Arial" w:cs="Arial"/>
          <w:sz w:val="22"/>
          <w:szCs w:val="22"/>
        </w:rPr>
        <w:t xml:space="preserve">the potential to emit </w:t>
      </w:r>
      <w:bookmarkStart w:id="32" w:name="Pollutant_dropdown2"/>
      <w:r w:rsidR="00F734C6" w:rsidRPr="009D7877">
        <w:rPr>
          <w:rFonts w:ascii="Arial" w:hAnsi="Arial" w:cs="Arial"/>
          <w:sz w:val="22"/>
          <w:szCs w:val="22"/>
        </w:rPr>
        <w:t xml:space="preserve">of </w:t>
      </w:r>
      <w:bookmarkEnd w:id="32"/>
      <w:r w:rsidR="00781D9B" w:rsidRPr="009D7877">
        <w:rPr>
          <w:rFonts w:ascii="Arial" w:hAnsi="Arial" w:cs="Arial"/>
          <w:sz w:val="22"/>
          <w:szCs w:val="22"/>
        </w:rPr>
        <w:t>carbon monoxide (CO), nitrogen oxides (NO</w:t>
      </w:r>
      <w:r w:rsidR="00781D9B" w:rsidRPr="009D7877">
        <w:rPr>
          <w:rFonts w:ascii="Arial" w:hAnsi="Arial" w:cs="Arial"/>
          <w:sz w:val="22"/>
          <w:szCs w:val="22"/>
          <w:vertAlign w:val="subscript"/>
        </w:rPr>
        <w:t>x</w:t>
      </w:r>
      <w:r w:rsidR="00781D9B" w:rsidRPr="009D7877">
        <w:rPr>
          <w:rFonts w:ascii="Arial" w:hAnsi="Arial" w:cs="Arial"/>
          <w:sz w:val="22"/>
          <w:szCs w:val="22"/>
        </w:rPr>
        <w:t>), particulate matter (PM), sulfur dioxide (SO</w:t>
      </w:r>
      <w:r w:rsidR="00781D9B" w:rsidRPr="009D7877">
        <w:rPr>
          <w:rFonts w:ascii="Arial" w:hAnsi="Arial" w:cs="Arial"/>
          <w:sz w:val="22"/>
          <w:szCs w:val="22"/>
          <w:vertAlign w:val="subscript"/>
        </w:rPr>
        <w:t>2</w:t>
      </w:r>
      <w:r w:rsidR="00781D9B" w:rsidRPr="009D7877">
        <w:rPr>
          <w:rFonts w:ascii="Arial" w:hAnsi="Arial" w:cs="Arial"/>
          <w:sz w:val="22"/>
          <w:szCs w:val="22"/>
        </w:rPr>
        <w:t xml:space="preserve">), and volatile organic compounds (VOC), </w:t>
      </w:r>
      <w:r w:rsidRPr="009D7877">
        <w:rPr>
          <w:rFonts w:ascii="Arial" w:hAnsi="Arial" w:cs="Arial"/>
          <w:sz w:val="22"/>
          <w:szCs w:val="22"/>
        </w:rPr>
        <w:t>exceeds 100 tons per year</w:t>
      </w:r>
      <w:r w:rsidR="00235A44" w:rsidRPr="009D7877">
        <w:rPr>
          <w:rFonts w:ascii="Arial" w:hAnsi="Arial" w:cs="Arial"/>
          <w:sz w:val="22"/>
          <w:szCs w:val="22"/>
        </w:rPr>
        <w:t xml:space="preserve">, and </w:t>
      </w:r>
      <w:r w:rsidRPr="009D7877">
        <w:rPr>
          <w:rFonts w:ascii="Arial" w:hAnsi="Arial" w:cs="Arial"/>
          <w:sz w:val="22"/>
          <w:szCs w:val="22"/>
        </w:rPr>
        <w:t>the potential to emit of any single HAP regulated by</w:t>
      </w:r>
      <w:r w:rsidR="00596B15" w:rsidRPr="009D7877">
        <w:rPr>
          <w:rFonts w:ascii="Arial" w:hAnsi="Arial" w:cs="Arial"/>
          <w:sz w:val="22"/>
          <w:szCs w:val="22"/>
        </w:rPr>
        <w:t xml:space="preserve"> Section 112 of</w:t>
      </w:r>
      <w:r w:rsidRPr="009D7877">
        <w:rPr>
          <w:rFonts w:ascii="Arial" w:hAnsi="Arial" w:cs="Arial"/>
          <w:sz w:val="22"/>
          <w:szCs w:val="22"/>
        </w:rPr>
        <w:t xml:space="preserve"> the federal Clean Air Act, is equal to or more than</w:t>
      </w:r>
      <w:r w:rsidRPr="009D7877">
        <w:rPr>
          <w:rFonts w:ascii="Arial" w:hAnsi="Arial" w:cs="Arial"/>
          <w:b/>
          <w:sz w:val="22"/>
          <w:szCs w:val="22"/>
        </w:rPr>
        <w:t xml:space="preserve"> </w:t>
      </w:r>
      <w:r w:rsidRPr="009D7877">
        <w:rPr>
          <w:rFonts w:ascii="Arial" w:hAnsi="Arial" w:cs="Arial"/>
          <w:sz w:val="22"/>
          <w:szCs w:val="22"/>
        </w:rPr>
        <w:t xml:space="preserve">10 tons per year and/or the potential to emit of all HAPs combined is </w:t>
      </w:r>
      <w:r w:rsidR="00876E17" w:rsidRPr="009D7877">
        <w:rPr>
          <w:rFonts w:ascii="Arial" w:hAnsi="Arial" w:cs="Arial"/>
          <w:sz w:val="22"/>
          <w:szCs w:val="22"/>
        </w:rPr>
        <w:t>equal to or more than</w:t>
      </w:r>
      <w:r w:rsidRPr="009D7877">
        <w:rPr>
          <w:rFonts w:ascii="Arial" w:hAnsi="Arial" w:cs="Arial"/>
          <w:sz w:val="22"/>
          <w:szCs w:val="22"/>
        </w:rPr>
        <w:t xml:space="preserve"> 25 tons per year.</w:t>
      </w:r>
    </w:p>
    <w:p w14:paraId="1111116B" w14:textId="77777777" w:rsidR="00CB43FA" w:rsidRPr="009D7877" w:rsidRDefault="00CB43FA" w:rsidP="000F73C3">
      <w:pPr>
        <w:jc w:val="both"/>
        <w:rPr>
          <w:rFonts w:ascii="Arial" w:hAnsi="Arial" w:cs="Arial"/>
          <w:sz w:val="22"/>
          <w:szCs w:val="22"/>
        </w:rPr>
      </w:pPr>
    </w:p>
    <w:p w14:paraId="56D5E779" w14:textId="77777777" w:rsidR="000F73C3" w:rsidRPr="009D7877" w:rsidRDefault="00CF5026" w:rsidP="000F73C3">
      <w:pPr>
        <w:jc w:val="both"/>
        <w:rPr>
          <w:rFonts w:ascii="Arial" w:hAnsi="Arial" w:cs="Arial"/>
          <w:sz w:val="22"/>
          <w:szCs w:val="22"/>
        </w:rPr>
      </w:pPr>
      <w:r w:rsidRPr="009D7877">
        <w:rPr>
          <w:rFonts w:ascii="Arial" w:hAnsi="Arial" w:cs="Arial"/>
          <w:sz w:val="22"/>
          <w:szCs w:val="22"/>
        </w:rPr>
        <w:t>T</w:t>
      </w:r>
      <w:r w:rsidR="000F73C3" w:rsidRPr="009D7877">
        <w:rPr>
          <w:rFonts w:ascii="Arial" w:hAnsi="Arial" w:cs="Arial"/>
          <w:sz w:val="22"/>
          <w:szCs w:val="22"/>
        </w:rPr>
        <w:t xml:space="preserve">he stationary source </w:t>
      </w:r>
      <w:r w:rsidRPr="009D7877">
        <w:rPr>
          <w:rFonts w:ascii="Arial" w:hAnsi="Arial" w:cs="Arial"/>
          <w:sz w:val="22"/>
          <w:szCs w:val="22"/>
        </w:rPr>
        <w:t>is</w:t>
      </w:r>
      <w:r w:rsidR="000F73C3" w:rsidRPr="009D7877">
        <w:rPr>
          <w:rFonts w:ascii="Arial" w:hAnsi="Arial" w:cs="Arial"/>
          <w:sz w:val="22"/>
          <w:szCs w:val="22"/>
        </w:rPr>
        <w:t xml:space="preserve"> subject to review under the Prevention of Significant Deterioration regulations of </w:t>
      </w:r>
      <w:r w:rsidR="00683CEC" w:rsidRPr="009D7877">
        <w:rPr>
          <w:rFonts w:ascii="Arial" w:hAnsi="Arial" w:cs="Arial"/>
          <w:sz w:val="22"/>
          <w:szCs w:val="22"/>
        </w:rPr>
        <w:t xml:space="preserve">40 </w:t>
      </w:r>
      <w:r w:rsidR="000F73C3" w:rsidRPr="009D7877">
        <w:rPr>
          <w:rFonts w:ascii="Arial" w:hAnsi="Arial" w:cs="Arial"/>
          <w:sz w:val="22"/>
          <w:szCs w:val="22"/>
        </w:rPr>
        <w:t xml:space="preserve">CFR 52.21 because at the time of New Source Review permitting the potential to emit of </w:t>
      </w:r>
      <w:r w:rsidRPr="009D7877">
        <w:rPr>
          <w:rFonts w:ascii="Arial" w:hAnsi="Arial"/>
          <w:sz w:val="22"/>
        </w:rPr>
        <w:t>CO, NO</w:t>
      </w:r>
      <w:r w:rsidRPr="009D7877">
        <w:rPr>
          <w:rFonts w:ascii="Arial" w:hAnsi="Arial"/>
          <w:sz w:val="22"/>
          <w:vertAlign w:val="subscript"/>
        </w:rPr>
        <w:t>x</w:t>
      </w:r>
      <w:r w:rsidRPr="009D7877">
        <w:rPr>
          <w:rFonts w:ascii="Arial" w:hAnsi="Arial"/>
          <w:sz w:val="22"/>
        </w:rPr>
        <w:t>, PM, SO</w:t>
      </w:r>
      <w:r w:rsidRPr="009D7877">
        <w:rPr>
          <w:rFonts w:ascii="Arial" w:hAnsi="Arial"/>
          <w:sz w:val="22"/>
          <w:vertAlign w:val="subscript"/>
        </w:rPr>
        <w:t>2</w:t>
      </w:r>
      <w:r w:rsidRPr="009D7877">
        <w:rPr>
          <w:rFonts w:ascii="Arial" w:hAnsi="Arial"/>
          <w:sz w:val="22"/>
        </w:rPr>
        <w:t>, and VOC</w:t>
      </w:r>
      <w:r w:rsidR="000F73C3" w:rsidRPr="009D7877">
        <w:rPr>
          <w:rFonts w:ascii="Arial" w:hAnsi="Arial" w:cs="Arial"/>
          <w:sz w:val="22"/>
          <w:szCs w:val="22"/>
        </w:rPr>
        <w:t xml:space="preserve"> was greater than </w:t>
      </w:r>
      <w:r w:rsidRPr="009D7877">
        <w:rPr>
          <w:rFonts w:ascii="Arial" w:hAnsi="Arial" w:cs="Arial"/>
          <w:sz w:val="22"/>
          <w:szCs w:val="22"/>
        </w:rPr>
        <w:t xml:space="preserve">100 </w:t>
      </w:r>
      <w:r w:rsidR="000F73C3" w:rsidRPr="009D7877">
        <w:rPr>
          <w:rFonts w:ascii="Arial" w:hAnsi="Arial" w:cs="Arial"/>
          <w:sz w:val="22"/>
          <w:szCs w:val="22"/>
        </w:rPr>
        <w:t>tons per year</w:t>
      </w:r>
      <w:r w:rsidRPr="009D7877">
        <w:rPr>
          <w:rFonts w:ascii="Arial" w:hAnsi="Arial" w:cs="Arial"/>
          <w:sz w:val="22"/>
          <w:szCs w:val="22"/>
        </w:rPr>
        <w:t xml:space="preserve">, </w:t>
      </w:r>
      <w:r w:rsidRPr="009D7877">
        <w:rPr>
          <w:rFonts w:ascii="Arial" w:hAnsi="Arial"/>
          <w:sz w:val="22"/>
        </w:rPr>
        <w:t>and the fossil fuel fired boilers at the stationary source have a combined heat input of greater than 250 million British Thermal Unit (MMBTU) per hour.</w:t>
      </w:r>
    </w:p>
    <w:p w14:paraId="671DF03C" w14:textId="77777777" w:rsidR="00F734C6" w:rsidRPr="009D7877" w:rsidRDefault="00F734C6" w:rsidP="00F734C6">
      <w:pPr>
        <w:jc w:val="both"/>
        <w:outlineLvl w:val="0"/>
        <w:rPr>
          <w:rFonts w:ascii="Arial" w:hAnsi="Arial" w:cs="Arial"/>
          <w:sz w:val="22"/>
          <w:szCs w:val="22"/>
        </w:rPr>
      </w:pPr>
    </w:p>
    <w:p w14:paraId="0296217D" w14:textId="0A0E5475" w:rsidR="00443561" w:rsidRPr="009D7877" w:rsidRDefault="00CF5026" w:rsidP="006E3A35">
      <w:pPr>
        <w:jc w:val="both"/>
        <w:outlineLvl w:val="0"/>
        <w:rPr>
          <w:rFonts w:ascii="Arial" w:hAnsi="Arial" w:cs="Arial"/>
          <w:sz w:val="22"/>
          <w:szCs w:val="22"/>
        </w:rPr>
      </w:pPr>
      <w:r w:rsidRPr="009D7877">
        <w:rPr>
          <w:rFonts w:ascii="Arial" w:hAnsi="Arial" w:cs="Arial"/>
          <w:sz w:val="22"/>
          <w:szCs w:val="22"/>
        </w:rPr>
        <w:t xml:space="preserve">At this time, there are no GHG applicable requirements to include in the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 xml:space="preserve">.  The mandatory GHG Reporting Rule under 40 CFR Part 98, is not an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 xml:space="preserve"> applicable requirement and is not included in the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w:t>
      </w:r>
    </w:p>
    <w:p w14:paraId="1B871B14" w14:textId="29269826" w:rsidR="00AF652D" w:rsidRPr="009D7877" w:rsidRDefault="00AF652D" w:rsidP="006E3A35">
      <w:pPr>
        <w:jc w:val="both"/>
        <w:outlineLvl w:val="0"/>
        <w:rPr>
          <w:rFonts w:ascii="Arial" w:hAnsi="Arial" w:cs="Arial"/>
          <w:sz w:val="22"/>
          <w:szCs w:val="22"/>
        </w:rPr>
      </w:pPr>
    </w:p>
    <w:p w14:paraId="48A7A107" w14:textId="62CAB0EB" w:rsidR="00AF652D" w:rsidRPr="009D7877" w:rsidRDefault="00AF652D" w:rsidP="006E3A35">
      <w:pPr>
        <w:jc w:val="both"/>
        <w:outlineLvl w:val="0"/>
        <w:rPr>
          <w:rFonts w:ascii="Arial" w:hAnsi="Arial" w:cs="Arial"/>
          <w:sz w:val="22"/>
          <w:szCs w:val="22"/>
        </w:rPr>
      </w:pPr>
      <w:r w:rsidRPr="009D7877">
        <w:rPr>
          <w:rFonts w:ascii="Arial" w:hAnsi="Arial" w:cs="Arial"/>
          <w:sz w:val="22"/>
          <w:szCs w:val="22"/>
        </w:rPr>
        <w:t xml:space="preserve">For Section 1 of the ROP, the source has added or modified equipment since the last ROP renewal that changed their criteria pollutant and HAPs PTE. </w:t>
      </w:r>
      <w:r w:rsidR="00B00A36" w:rsidRPr="009D7877">
        <w:rPr>
          <w:rFonts w:ascii="Arial" w:hAnsi="Arial" w:cs="Arial"/>
          <w:sz w:val="22"/>
          <w:szCs w:val="22"/>
        </w:rPr>
        <w:t xml:space="preserve"> </w:t>
      </w:r>
      <w:r w:rsidRPr="009D7877">
        <w:rPr>
          <w:rFonts w:ascii="Arial" w:hAnsi="Arial" w:cs="Arial"/>
          <w:sz w:val="22"/>
          <w:szCs w:val="22"/>
        </w:rPr>
        <w:t>New gas-fired boilers have been added through PTI</w:t>
      </w:r>
      <w:r w:rsidR="00AB6480" w:rsidRPr="009D7877">
        <w:rPr>
          <w:rFonts w:ascii="Arial" w:hAnsi="Arial" w:cs="Arial"/>
          <w:sz w:val="22"/>
          <w:szCs w:val="22"/>
        </w:rPr>
        <w:t xml:space="preserve"> Nos.</w:t>
      </w:r>
      <w:r w:rsidRPr="009D7877">
        <w:rPr>
          <w:rFonts w:ascii="Arial" w:hAnsi="Arial" w:cs="Arial"/>
          <w:sz w:val="22"/>
          <w:szCs w:val="22"/>
        </w:rPr>
        <w:t xml:space="preserve"> 99-18, 57-15, and 49-20 which will be rolled-in during this renewal. </w:t>
      </w:r>
      <w:r w:rsidR="008B250C" w:rsidRPr="009D7877">
        <w:rPr>
          <w:rFonts w:ascii="Arial" w:hAnsi="Arial" w:cs="Arial"/>
          <w:sz w:val="22"/>
          <w:szCs w:val="22"/>
        </w:rPr>
        <w:t xml:space="preserve"> </w:t>
      </w:r>
      <w:r w:rsidRPr="009D7877">
        <w:rPr>
          <w:rFonts w:ascii="Arial" w:hAnsi="Arial" w:cs="Arial"/>
          <w:sz w:val="22"/>
          <w:szCs w:val="22"/>
        </w:rPr>
        <w:t xml:space="preserve">These PTIs add three new gas-fired boilers and change the back-up fuel from propane to #2 fuel oil. </w:t>
      </w:r>
      <w:r w:rsidR="008B250C" w:rsidRPr="009D7877">
        <w:rPr>
          <w:rFonts w:ascii="Arial" w:hAnsi="Arial" w:cs="Arial"/>
          <w:sz w:val="22"/>
          <w:szCs w:val="22"/>
        </w:rPr>
        <w:t xml:space="preserve"> </w:t>
      </w:r>
      <w:r w:rsidRPr="009D7877">
        <w:rPr>
          <w:rFonts w:ascii="Arial" w:hAnsi="Arial" w:cs="Arial"/>
          <w:sz w:val="22"/>
          <w:szCs w:val="22"/>
        </w:rPr>
        <w:t xml:space="preserve">Also, </w:t>
      </w:r>
      <w:r w:rsidR="008730C3" w:rsidRPr="009D7877">
        <w:rPr>
          <w:rFonts w:ascii="Arial" w:hAnsi="Arial" w:cs="Arial"/>
          <w:sz w:val="22"/>
          <w:szCs w:val="22"/>
        </w:rPr>
        <w:t xml:space="preserve">all </w:t>
      </w:r>
      <w:r w:rsidR="00F80D6F" w:rsidRPr="009D7877">
        <w:rPr>
          <w:rFonts w:ascii="Arial" w:hAnsi="Arial" w:cs="Arial"/>
          <w:sz w:val="22"/>
          <w:szCs w:val="22"/>
        </w:rPr>
        <w:t>five</w:t>
      </w:r>
      <w:r w:rsidR="008730C3" w:rsidRPr="009D7877">
        <w:rPr>
          <w:rFonts w:ascii="Arial" w:hAnsi="Arial" w:cs="Arial"/>
          <w:sz w:val="22"/>
          <w:szCs w:val="22"/>
        </w:rPr>
        <w:t xml:space="preserve"> coal-fired</w:t>
      </w:r>
      <w:r w:rsidRPr="009D7877">
        <w:rPr>
          <w:rFonts w:ascii="Arial" w:hAnsi="Arial" w:cs="Arial"/>
          <w:sz w:val="22"/>
          <w:szCs w:val="22"/>
        </w:rPr>
        <w:t xml:space="preserve"> boilers</w:t>
      </w:r>
      <w:r w:rsidR="008730C3" w:rsidRPr="009D7877">
        <w:rPr>
          <w:rFonts w:ascii="Arial" w:hAnsi="Arial" w:cs="Arial"/>
          <w:sz w:val="22"/>
          <w:szCs w:val="22"/>
        </w:rPr>
        <w:t>,</w:t>
      </w:r>
      <w:r w:rsidRPr="009D7877">
        <w:rPr>
          <w:rFonts w:ascii="Arial" w:hAnsi="Arial" w:cs="Arial"/>
          <w:sz w:val="22"/>
          <w:szCs w:val="22"/>
        </w:rPr>
        <w:t xml:space="preserve"> (EUEBLR43-3-S1, EUEBLR43-4-S1, </w:t>
      </w:r>
      <w:r w:rsidR="00F80D6F" w:rsidRPr="009D7877">
        <w:rPr>
          <w:rFonts w:ascii="Arial" w:hAnsi="Arial" w:cs="Arial"/>
          <w:sz w:val="22"/>
          <w:szCs w:val="22"/>
        </w:rPr>
        <w:t xml:space="preserve">EUEBLR43-5-S1, EUEBLR43-6-S1, </w:t>
      </w:r>
      <w:r w:rsidRPr="009D7877">
        <w:rPr>
          <w:rFonts w:ascii="Arial" w:hAnsi="Arial" w:cs="Arial"/>
          <w:sz w:val="22"/>
          <w:szCs w:val="22"/>
        </w:rPr>
        <w:t xml:space="preserve">and EUEBLR43-1-S1) have now been dismantled.  </w:t>
      </w:r>
      <w:r w:rsidR="008730C3" w:rsidRPr="009D7877">
        <w:rPr>
          <w:rFonts w:ascii="Arial" w:hAnsi="Arial" w:cs="Arial"/>
          <w:sz w:val="22"/>
          <w:szCs w:val="22"/>
        </w:rPr>
        <w:t>The associated ash handling system has also been rendered non-operational and has been removed from the ROP.</w:t>
      </w:r>
    </w:p>
    <w:p w14:paraId="2811ADDF" w14:textId="235C2815" w:rsidR="00AF652D" w:rsidRPr="009D7877" w:rsidRDefault="00AF652D" w:rsidP="006E3A35">
      <w:pPr>
        <w:jc w:val="both"/>
        <w:outlineLvl w:val="0"/>
        <w:rPr>
          <w:rFonts w:ascii="Arial" w:hAnsi="Arial" w:cs="Arial"/>
          <w:sz w:val="22"/>
          <w:szCs w:val="22"/>
        </w:rPr>
      </w:pPr>
    </w:p>
    <w:p w14:paraId="217A7C61" w14:textId="24BD73ED" w:rsidR="00AF652D" w:rsidRPr="009D7877" w:rsidRDefault="00AF652D" w:rsidP="006E3A35">
      <w:pPr>
        <w:jc w:val="both"/>
        <w:outlineLvl w:val="0"/>
        <w:rPr>
          <w:rFonts w:ascii="Arial" w:hAnsi="Arial" w:cs="Arial"/>
          <w:sz w:val="24"/>
          <w:szCs w:val="24"/>
        </w:rPr>
      </w:pPr>
      <w:r w:rsidRPr="009D7877">
        <w:rPr>
          <w:rFonts w:ascii="Arial" w:hAnsi="Arial" w:cs="Arial"/>
          <w:sz w:val="22"/>
          <w:szCs w:val="22"/>
        </w:rPr>
        <w:t>For Section 3 of the ROP, the source has added or modified equipment since the last ROP renewal that changed their criteria pollutant PTE.  These changes are addressed in PTI</w:t>
      </w:r>
      <w:r w:rsidR="008B250C" w:rsidRPr="009D7877">
        <w:rPr>
          <w:rFonts w:ascii="Arial" w:hAnsi="Arial" w:cs="Arial"/>
          <w:sz w:val="22"/>
          <w:szCs w:val="22"/>
        </w:rPr>
        <w:t xml:space="preserve"> Nos.</w:t>
      </w:r>
      <w:r w:rsidRPr="009D7877">
        <w:rPr>
          <w:rFonts w:ascii="Arial" w:hAnsi="Arial" w:cs="Arial"/>
          <w:sz w:val="22"/>
          <w:szCs w:val="22"/>
        </w:rPr>
        <w:t xml:space="preserve"> 26-18, 1-19, 149-19, 21-19, 16-19A, 107-19</w:t>
      </w:r>
      <w:r w:rsidR="00A249C1" w:rsidRPr="009D7877">
        <w:rPr>
          <w:rFonts w:ascii="Arial" w:hAnsi="Arial" w:cs="Arial"/>
          <w:sz w:val="22"/>
          <w:szCs w:val="22"/>
        </w:rPr>
        <w:t>, and 26-18A</w:t>
      </w:r>
      <w:r w:rsidRPr="009D7877">
        <w:rPr>
          <w:rFonts w:ascii="Arial" w:hAnsi="Arial" w:cs="Arial"/>
          <w:sz w:val="22"/>
          <w:szCs w:val="22"/>
        </w:rPr>
        <w:t xml:space="preserve"> which will be rolled into the ROP during this renewal. </w:t>
      </w:r>
      <w:r w:rsidR="008B250C" w:rsidRPr="009D7877">
        <w:rPr>
          <w:rFonts w:ascii="Arial" w:hAnsi="Arial" w:cs="Arial"/>
          <w:sz w:val="22"/>
          <w:szCs w:val="22"/>
        </w:rPr>
        <w:t xml:space="preserve"> </w:t>
      </w:r>
      <w:r w:rsidRPr="009D7877">
        <w:rPr>
          <w:rFonts w:ascii="Arial" w:hAnsi="Arial" w:cs="Arial"/>
          <w:sz w:val="22"/>
          <w:szCs w:val="22"/>
        </w:rPr>
        <w:t xml:space="preserve">PTI </w:t>
      </w:r>
      <w:r w:rsidR="008B250C" w:rsidRPr="009D7877">
        <w:rPr>
          <w:rFonts w:ascii="Arial" w:hAnsi="Arial" w:cs="Arial"/>
          <w:sz w:val="22"/>
          <w:szCs w:val="22"/>
        </w:rPr>
        <w:t xml:space="preserve">No. </w:t>
      </w:r>
      <w:r w:rsidRPr="009D7877">
        <w:rPr>
          <w:rFonts w:ascii="Arial" w:hAnsi="Arial" w:cs="Arial"/>
          <w:sz w:val="22"/>
          <w:szCs w:val="22"/>
        </w:rPr>
        <w:t xml:space="preserve">26-18 adds a new rotoclone. </w:t>
      </w:r>
      <w:r w:rsidR="008B250C" w:rsidRPr="009D7877">
        <w:rPr>
          <w:rFonts w:ascii="Arial" w:hAnsi="Arial" w:cs="Arial"/>
          <w:sz w:val="22"/>
          <w:szCs w:val="22"/>
        </w:rPr>
        <w:t xml:space="preserve"> </w:t>
      </w:r>
      <w:r w:rsidRPr="009D7877">
        <w:rPr>
          <w:rFonts w:ascii="Arial" w:hAnsi="Arial" w:cs="Arial"/>
          <w:sz w:val="22"/>
          <w:szCs w:val="22"/>
        </w:rPr>
        <w:t xml:space="preserve">PTI </w:t>
      </w:r>
      <w:r w:rsidR="008B250C" w:rsidRPr="009D7877">
        <w:rPr>
          <w:rFonts w:ascii="Arial" w:hAnsi="Arial" w:cs="Arial"/>
          <w:sz w:val="22"/>
          <w:szCs w:val="22"/>
        </w:rPr>
        <w:t xml:space="preserve">No. </w:t>
      </w:r>
      <w:r w:rsidRPr="009D7877">
        <w:rPr>
          <w:rFonts w:ascii="Arial" w:hAnsi="Arial" w:cs="Arial"/>
          <w:sz w:val="22"/>
          <w:szCs w:val="22"/>
        </w:rPr>
        <w:t xml:space="preserve">149-19 makes modifications to a rotoclone. </w:t>
      </w:r>
      <w:r w:rsidR="008B250C" w:rsidRPr="009D7877">
        <w:rPr>
          <w:rFonts w:ascii="Arial" w:hAnsi="Arial" w:cs="Arial"/>
          <w:sz w:val="22"/>
          <w:szCs w:val="22"/>
        </w:rPr>
        <w:t xml:space="preserve"> </w:t>
      </w:r>
      <w:r w:rsidRPr="009D7877">
        <w:rPr>
          <w:rFonts w:ascii="Arial" w:hAnsi="Arial" w:cs="Arial"/>
          <w:sz w:val="22"/>
          <w:szCs w:val="22"/>
        </w:rPr>
        <w:t xml:space="preserve">PTI </w:t>
      </w:r>
      <w:r w:rsidR="008B250C" w:rsidRPr="009D7877">
        <w:rPr>
          <w:rFonts w:ascii="Arial" w:hAnsi="Arial" w:cs="Arial"/>
          <w:sz w:val="22"/>
          <w:szCs w:val="22"/>
        </w:rPr>
        <w:t xml:space="preserve">No. </w:t>
      </w:r>
      <w:r w:rsidRPr="009D7877">
        <w:rPr>
          <w:rFonts w:ascii="Arial" w:hAnsi="Arial" w:cs="Arial"/>
          <w:sz w:val="22"/>
          <w:szCs w:val="22"/>
        </w:rPr>
        <w:t xml:space="preserve">1-19 adds a new waste receiver tank. </w:t>
      </w:r>
      <w:r w:rsidR="008B250C" w:rsidRPr="009D7877">
        <w:rPr>
          <w:rFonts w:ascii="Arial" w:hAnsi="Arial" w:cs="Arial"/>
          <w:sz w:val="22"/>
          <w:szCs w:val="22"/>
        </w:rPr>
        <w:t xml:space="preserve"> </w:t>
      </w:r>
      <w:r w:rsidRPr="009D7877">
        <w:rPr>
          <w:rFonts w:ascii="Arial" w:hAnsi="Arial" w:cs="Arial"/>
          <w:sz w:val="22"/>
          <w:szCs w:val="22"/>
        </w:rPr>
        <w:t xml:space="preserve">PTI </w:t>
      </w:r>
      <w:r w:rsidR="008B250C" w:rsidRPr="009D7877">
        <w:rPr>
          <w:rFonts w:ascii="Arial" w:hAnsi="Arial" w:cs="Arial"/>
          <w:sz w:val="22"/>
          <w:szCs w:val="22"/>
        </w:rPr>
        <w:t xml:space="preserve">No. </w:t>
      </w:r>
      <w:r w:rsidRPr="009D7877">
        <w:rPr>
          <w:rFonts w:ascii="Arial" w:hAnsi="Arial" w:cs="Arial"/>
          <w:sz w:val="22"/>
          <w:szCs w:val="22"/>
        </w:rPr>
        <w:t xml:space="preserve">21-19 adds a new dust collector for particulate control in Building 335. </w:t>
      </w:r>
      <w:r w:rsidR="008B250C" w:rsidRPr="009D7877">
        <w:rPr>
          <w:rFonts w:ascii="Arial" w:hAnsi="Arial" w:cs="Arial"/>
          <w:sz w:val="22"/>
          <w:szCs w:val="22"/>
        </w:rPr>
        <w:t xml:space="preserve"> </w:t>
      </w:r>
      <w:r w:rsidRPr="009D7877">
        <w:rPr>
          <w:rFonts w:ascii="Arial" w:hAnsi="Arial" w:cs="Arial"/>
          <w:sz w:val="22"/>
          <w:szCs w:val="22"/>
        </w:rPr>
        <w:t xml:space="preserve">This new dust collector replaces the existing DC-350 dust collector.  PTI </w:t>
      </w:r>
      <w:r w:rsidR="008B250C" w:rsidRPr="009D7877">
        <w:rPr>
          <w:rFonts w:ascii="Arial" w:hAnsi="Arial" w:cs="Arial"/>
          <w:sz w:val="22"/>
          <w:szCs w:val="22"/>
        </w:rPr>
        <w:t>No.</w:t>
      </w:r>
      <w:r w:rsidRPr="009D7877">
        <w:rPr>
          <w:rFonts w:ascii="Arial" w:hAnsi="Arial" w:cs="Arial"/>
          <w:sz w:val="22"/>
          <w:szCs w:val="22"/>
        </w:rPr>
        <w:t xml:space="preserve"> 16-19A is for a replacement rotoclone in Building 38. </w:t>
      </w:r>
      <w:r w:rsidR="008B250C" w:rsidRPr="009D7877">
        <w:rPr>
          <w:rFonts w:ascii="Arial" w:hAnsi="Arial" w:cs="Arial"/>
          <w:sz w:val="22"/>
          <w:szCs w:val="22"/>
        </w:rPr>
        <w:t xml:space="preserve"> </w:t>
      </w:r>
      <w:r w:rsidRPr="009D7877">
        <w:rPr>
          <w:rFonts w:ascii="Arial" w:hAnsi="Arial" w:cs="Arial"/>
          <w:sz w:val="22"/>
          <w:szCs w:val="22"/>
        </w:rPr>
        <w:t xml:space="preserve">PTI </w:t>
      </w:r>
      <w:r w:rsidR="008B250C" w:rsidRPr="009D7877">
        <w:rPr>
          <w:rFonts w:ascii="Arial" w:hAnsi="Arial" w:cs="Arial"/>
          <w:sz w:val="22"/>
          <w:szCs w:val="22"/>
        </w:rPr>
        <w:t xml:space="preserve">No. </w:t>
      </w:r>
      <w:r w:rsidRPr="009D7877">
        <w:rPr>
          <w:rFonts w:ascii="Arial" w:hAnsi="Arial" w:cs="Arial"/>
          <w:sz w:val="22"/>
          <w:szCs w:val="22"/>
        </w:rPr>
        <w:t>107-19 is for a new portable charge tank (ID# 173TANK1111-1) in EUCR3173-S3.</w:t>
      </w:r>
      <w:r w:rsidR="00A249C1" w:rsidRPr="009D7877">
        <w:rPr>
          <w:rFonts w:ascii="Arial" w:hAnsi="Arial" w:cs="Arial"/>
          <w:sz w:val="22"/>
          <w:szCs w:val="22"/>
        </w:rPr>
        <w:t xml:space="preserve"> </w:t>
      </w:r>
      <w:r w:rsidR="008B250C" w:rsidRPr="009D7877">
        <w:rPr>
          <w:rFonts w:ascii="Arial" w:hAnsi="Arial" w:cs="Arial"/>
          <w:sz w:val="22"/>
          <w:szCs w:val="22"/>
        </w:rPr>
        <w:t xml:space="preserve"> </w:t>
      </w:r>
      <w:r w:rsidR="00A249C1" w:rsidRPr="009D7877">
        <w:rPr>
          <w:rFonts w:ascii="Arial" w:hAnsi="Arial" w:cs="Arial"/>
          <w:sz w:val="22"/>
          <w:szCs w:val="22"/>
        </w:rPr>
        <w:t xml:space="preserve">PTI </w:t>
      </w:r>
      <w:r w:rsidR="008B250C" w:rsidRPr="009D7877">
        <w:rPr>
          <w:rFonts w:ascii="Arial" w:hAnsi="Arial" w:cs="Arial"/>
          <w:sz w:val="22"/>
          <w:szCs w:val="22"/>
        </w:rPr>
        <w:t xml:space="preserve">No. </w:t>
      </w:r>
      <w:r w:rsidR="00A249C1" w:rsidRPr="009D7877">
        <w:rPr>
          <w:rFonts w:ascii="Arial" w:hAnsi="Arial" w:cs="Arial"/>
          <w:sz w:val="22"/>
          <w:szCs w:val="22"/>
        </w:rPr>
        <w:t xml:space="preserve">26-18A is for two replacement acetone tanks (ID#TANK1022-1 and TANK1022-2). </w:t>
      </w:r>
      <w:r w:rsidR="007359AA" w:rsidRPr="009D7877">
        <w:rPr>
          <w:rFonts w:ascii="Arial" w:hAnsi="Arial" w:cs="Arial"/>
          <w:sz w:val="22"/>
          <w:szCs w:val="22"/>
        </w:rPr>
        <w:t xml:space="preserve"> </w:t>
      </w:r>
      <w:r w:rsidR="00A249C1" w:rsidRPr="009D7877">
        <w:rPr>
          <w:rFonts w:ascii="Arial" w:hAnsi="Arial" w:cs="Arial"/>
          <w:sz w:val="22"/>
          <w:szCs w:val="22"/>
        </w:rPr>
        <w:t>Emissions from the replacement tanks are controlled by the thermal oxidizer.</w:t>
      </w:r>
    </w:p>
    <w:p w14:paraId="548F7D45" w14:textId="77777777" w:rsidR="00443561" w:rsidRPr="009D7877" w:rsidRDefault="00443561" w:rsidP="000F73C3">
      <w:pPr>
        <w:jc w:val="both"/>
        <w:rPr>
          <w:rFonts w:ascii="Arial" w:hAnsi="Arial" w:cs="Arial"/>
          <w:sz w:val="22"/>
          <w:szCs w:val="22"/>
        </w:rPr>
      </w:pPr>
    </w:p>
    <w:p w14:paraId="1FC59723" w14:textId="77777777" w:rsidR="000F73C3" w:rsidRPr="009D7877" w:rsidRDefault="00FE7CC4" w:rsidP="000F73C3">
      <w:pPr>
        <w:jc w:val="both"/>
        <w:outlineLvl w:val="0"/>
        <w:rPr>
          <w:rFonts w:ascii="Arial" w:hAnsi="Arial" w:cs="Arial"/>
          <w:sz w:val="22"/>
          <w:szCs w:val="22"/>
        </w:rPr>
      </w:pPr>
      <w:r w:rsidRPr="009D7877">
        <w:rPr>
          <w:rFonts w:ascii="Arial" w:hAnsi="Arial" w:cs="Arial"/>
          <w:sz w:val="22"/>
          <w:szCs w:val="22"/>
        </w:rPr>
        <w:t>EUCR4172-S3</w:t>
      </w:r>
      <w:r w:rsidR="000F73C3" w:rsidRPr="009D7877">
        <w:rPr>
          <w:rFonts w:ascii="Arial" w:hAnsi="Arial" w:cs="Arial"/>
          <w:sz w:val="22"/>
          <w:szCs w:val="22"/>
        </w:rPr>
        <w:t xml:space="preserve"> at the stationary source </w:t>
      </w:r>
      <w:r w:rsidRPr="009D7877">
        <w:rPr>
          <w:rFonts w:ascii="Arial" w:hAnsi="Arial" w:cs="Arial"/>
          <w:sz w:val="22"/>
          <w:szCs w:val="22"/>
        </w:rPr>
        <w:t>is</w:t>
      </w:r>
      <w:r w:rsidR="000F73C3" w:rsidRPr="009D7877">
        <w:rPr>
          <w:rFonts w:ascii="Arial" w:hAnsi="Arial" w:cs="Arial"/>
          <w:sz w:val="22"/>
          <w:szCs w:val="22"/>
        </w:rPr>
        <w:t xml:space="preserve"> subject to the </w:t>
      </w:r>
      <w:r w:rsidR="00CB0D4C" w:rsidRPr="009D7877">
        <w:rPr>
          <w:rFonts w:ascii="Arial" w:hAnsi="Arial" w:cs="Arial"/>
          <w:sz w:val="22"/>
          <w:szCs w:val="22"/>
        </w:rPr>
        <w:t>Standards of</w:t>
      </w:r>
      <w:r w:rsidR="000F73C3" w:rsidRPr="009D7877">
        <w:rPr>
          <w:rFonts w:ascii="Arial" w:hAnsi="Arial" w:cs="Arial"/>
          <w:sz w:val="22"/>
          <w:szCs w:val="22"/>
        </w:rPr>
        <w:t xml:space="preserve"> Performance for </w:t>
      </w:r>
      <w:r w:rsidRPr="009D7877">
        <w:rPr>
          <w:rFonts w:ascii="Arial" w:hAnsi="Arial" w:cs="Arial"/>
          <w:sz w:val="22"/>
          <w:szCs w:val="22"/>
        </w:rPr>
        <w:t>storage tanks</w:t>
      </w:r>
      <w:r w:rsidR="000F73C3" w:rsidRPr="009D7877">
        <w:rPr>
          <w:rFonts w:ascii="Arial" w:hAnsi="Arial" w:cs="Arial"/>
          <w:sz w:val="22"/>
          <w:szCs w:val="22"/>
        </w:rPr>
        <w:t xml:space="preserve"> promulgated in 40 CFR Part 60, Subparts A and </w:t>
      </w:r>
      <w:r w:rsidRPr="009D7877">
        <w:rPr>
          <w:rFonts w:ascii="Arial" w:hAnsi="Arial" w:cs="Arial"/>
          <w:sz w:val="22"/>
          <w:szCs w:val="22"/>
        </w:rPr>
        <w:t>Kb</w:t>
      </w:r>
      <w:r w:rsidR="000F73C3" w:rsidRPr="009D7877">
        <w:rPr>
          <w:rFonts w:ascii="Arial" w:hAnsi="Arial" w:cs="Arial"/>
          <w:sz w:val="22"/>
          <w:szCs w:val="22"/>
        </w:rPr>
        <w:t>.</w:t>
      </w:r>
    </w:p>
    <w:p w14:paraId="6AD44905" w14:textId="6D02288B" w:rsidR="00A038B2" w:rsidRPr="009D7877" w:rsidRDefault="00A038B2" w:rsidP="000F73C3">
      <w:pPr>
        <w:jc w:val="both"/>
        <w:outlineLvl w:val="0"/>
        <w:rPr>
          <w:rFonts w:ascii="Arial" w:hAnsi="Arial" w:cs="Arial"/>
          <w:sz w:val="22"/>
          <w:szCs w:val="22"/>
        </w:rPr>
      </w:pPr>
    </w:p>
    <w:p w14:paraId="06DA53B6" w14:textId="41F359E6" w:rsidR="00A038B2" w:rsidRPr="009D7877" w:rsidRDefault="00A038B2" w:rsidP="000F73C3">
      <w:pPr>
        <w:jc w:val="both"/>
        <w:outlineLvl w:val="0"/>
        <w:rPr>
          <w:rFonts w:ascii="Arial" w:hAnsi="Arial" w:cs="Arial"/>
          <w:sz w:val="22"/>
          <w:szCs w:val="22"/>
        </w:rPr>
      </w:pPr>
      <w:r w:rsidRPr="009D7877">
        <w:rPr>
          <w:rFonts w:ascii="Arial" w:hAnsi="Arial" w:cs="Arial"/>
          <w:sz w:val="22"/>
          <w:szCs w:val="22"/>
        </w:rPr>
        <w:t>EUBLR43-9-S1, EUEBLR43-10-S1, and EUEBLR43-11-S1 at the stationary source are subject to the Standards of Performance for Industrial-Commercial-Institutional Steam Generating Units promulgated in 40 CFR Part 60</w:t>
      </w:r>
      <w:r w:rsidR="007359AA" w:rsidRPr="009D7877">
        <w:rPr>
          <w:rFonts w:ascii="Arial" w:hAnsi="Arial" w:cs="Arial"/>
          <w:sz w:val="22"/>
          <w:szCs w:val="22"/>
        </w:rPr>
        <w:t>,</w:t>
      </w:r>
      <w:r w:rsidRPr="009D7877">
        <w:rPr>
          <w:rFonts w:ascii="Arial" w:hAnsi="Arial" w:cs="Arial"/>
          <w:sz w:val="22"/>
          <w:szCs w:val="22"/>
        </w:rPr>
        <w:t xml:space="preserve"> Subparts A and Db.  </w:t>
      </w:r>
    </w:p>
    <w:p w14:paraId="53E7E223" w14:textId="77777777" w:rsidR="00F13093" w:rsidRPr="009D7877" w:rsidRDefault="00F13093" w:rsidP="000F73C3">
      <w:pPr>
        <w:jc w:val="both"/>
        <w:outlineLvl w:val="0"/>
        <w:rPr>
          <w:rFonts w:ascii="Arial" w:hAnsi="Arial" w:cs="Arial"/>
          <w:sz w:val="22"/>
          <w:szCs w:val="22"/>
        </w:rPr>
      </w:pPr>
    </w:p>
    <w:p w14:paraId="01DB3A93" w14:textId="13151AC0" w:rsidR="00F13093" w:rsidRPr="009D7877" w:rsidRDefault="00F13093" w:rsidP="00F13093">
      <w:pPr>
        <w:jc w:val="both"/>
        <w:outlineLvl w:val="0"/>
        <w:rPr>
          <w:rFonts w:ascii="Arial" w:hAnsi="Arial" w:cs="Arial"/>
          <w:sz w:val="22"/>
          <w:szCs w:val="22"/>
        </w:rPr>
      </w:pPr>
      <w:r w:rsidRPr="009D7877">
        <w:rPr>
          <w:rFonts w:ascii="Arial" w:hAnsi="Arial" w:cs="Arial"/>
          <w:sz w:val="22"/>
          <w:szCs w:val="22"/>
        </w:rPr>
        <w:t xml:space="preserve">EURICE-CI-NSPS-S1 at the stationary source is subject to the Standards of Performance for </w:t>
      </w:r>
      <w:r w:rsidR="007B358C" w:rsidRPr="009D7877">
        <w:rPr>
          <w:rFonts w:ascii="Arial" w:hAnsi="Arial" w:cs="Arial"/>
          <w:sz w:val="22"/>
          <w:szCs w:val="22"/>
        </w:rPr>
        <w:t>Stationary Compression Ignition Reciprocating Internal Combustion Engines</w:t>
      </w:r>
      <w:r w:rsidRPr="009D7877">
        <w:rPr>
          <w:rFonts w:ascii="Arial" w:hAnsi="Arial" w:cs="Arial"/>
          <w:sz w:val="22"/>
          <w:szCs w:val="22"/>
        </w:rPr>
        <w:t xml:space="preserve"> promulgated in 40 CFR Part 60, Subparts A and </w:t>
      </w:r>
      <w:r w:rsidR="007B358C" w:rsidRPr="009D7877">
        <w:rPr>
          <w:rFonts w:ascii="Arial" w:hAnsi="Arial" w:cs="Arial"/>
          <w:sz w:val="22"/>
          <w:szCs w:val="22"/>
        </w:rPr>
        <w:t>IIII</w:t>
      </w:r>
      <w:r w:rsidRPr="009D7877">
        <w:rPr>
          <w:rFonts w:ascii="Arial" w:hAnsi="Arial" w:cs="Arial"/>
          <w:sz w:val="22"/>
          <w:szCs w:val="22"/>
        </w:rPr>
        <w:t>.</w:t>
      </w:r>
      <w:r w:rsidR="00A038B2" w:rsidRPr="009D7877">
        <w:rPr>
          <w:rFonts w:ascii="Arial" w:hAnsi="Arial" w:cs="Arial"/>
          <w:sz w:val="22"/>
          <w:szCs w:val="22"/>
        </w:rPr>
        <w:t xml:space="preserve"> </w:t>
      </w:r>
      <w:r w:rsidR="007359AA" w:rsidRPr="009D7877">
        <w:rPr>
          <w:rFonts w:ascii="Arial" w:hAnsi="Arial" w:cs="Arial"/>
          <w:sz w:val="22"/>
          <w:szCs w:val="22"/>
        </w:rPr>
        <w:t xml:space="preserve"> </w:t>
      </w:r>
      <w:r w:rsidR="00A038B2" w:rsidRPr="009D7877">
        <w:rPr>
          <w:rFonts w:ascii="Arial" w:hAnsi="Arial" w:cs="Arial"/>
          <w:sz w:val="22"/>
          <w:szCs w:val="22"/>
        </w:rPr>
        <w:t>These units are also subject to 40 CFR Part 63, Subparts A and ZZZZ, but comply with these subparts by complying with the NSPS.</w:t>
      </w:r>
    </w:p>
    <w:p w14:paraId="5262D56B" w14:textId="77777777" w:rsidR="00F13093" w:rsidRPr="009D7877" w:rsidRDefault="00F13093" w:rsidP="000F73C3">
      <w:pPr>
        <w:jc w:val="both"/>
        <w:outlineLvl w:val="0"/>
        <w:rPr>
          <w:rFonts w:ascii="Arial" w:hAnsi="Arial" w:cs="Arial"/>
          <w:sz w:val="22"/>
          <w:szCs w:val="22"/>
        </w:rPr>
      </w:pPr>
    </w:p>
    <w:p w14:paraId="34A256AC" w14:textId="2BAFEE73" w:rsidR="00F13093" w:rsidRPr="009D7877" w:rsidRDefault="007B358C" w:rsidP="00F13093">
      <w:pPr>
        <w:jc w:val="both"/>
        <w:outlineLvl w:val="0"/>
        <w:rPr>
          <w:rFonts w:ascii="Arial" w:hAnsi="Arial" w:cs="Arial"/>
          <w:sz w:val="22"/>
          <w:szCs w:val="22"/>
        </w:rPr>
      </w:pPr>
      <w:r w:rsidRPr="009D7877">
        <w:rPr>
          <w:rFonts w:ascii="Arial" w:hAnsi="Arial" w:cs="Arial"/>
          <w:sz w:val="22"/>
          <w:szCs w:val="22"/>
        </w:rPr>
        <w:t>EURICE-SI-NSPS-S1</w:t>
      </w:r>
      <w:r w:rsidR="00F13093" w:rsidRPr="009D7877">
        <w:rPr>
          <w:rFonts w:ascii="Arial" w:hAnsi="Arial" w:cs="Arial"/>
          <w:sz w:val="22"/>
          <w:szCs w:val="22"/>
        </w:rPr>
        <w:t xml:space="preserve"> at the stationary source </w:t>
      </w:r>
      <w:r w:rsidRPr="009D7877">
        <w:rPr>
          <w:rFonts w:ascii="Arial" w:hAnsi="Arial" w:cs="Arial"/>
          <w:sz w:val="22"/>
          <w:szCs w:val="22"/>
        </w:rPr>
        <w:t>is</w:t>
      </w:r>
      <w:r w:rsidR="00F13093" w:rsidRPr="009D7877">
        <w:rPr>
          <w:rFonts w:ascii="Arial" w:hAnsi="Arial" w:cs="Arial"/>
          <w:sz w:val="22"/>
          <w:szCs w:val="22"/>
        </w:rPr>
        <w:t xml:space="preserve"> subject to the Standards of Performance for </w:t>
      </w:r>
      <w:r w:rsidRPr="009D7877">
        <w:rPr>
          <w:rFonts w:ascii="Arial" w:hAnsi="Arial" w:cs="Arial"/>
          <w:sz w:val="22"/>
          <w:szCs w:val="22"/>
        </w:rPr>
        <w:t>Spark Ignition Reciprocating Internal Combustion Engines</w:t>
      </w:r>
      <w:r w:rsidR="00F13093" w:rsidRPr="009D7877">
        <w:rPr>
          <w:rFonts w:ascii="Arial" w:hAnsi="Arial" w:cs="Arial"/>
          <w:sz w:val="22"/>
          <w:szCs w:val="22"/>
        </w:rPr>
        <w:t xml:space="preserve"> promulgated in 40 CFR Part 60, Subparts A and </w:t>
      </w:r>
      <w:r w:rsidRPr="009D7877">
        <w:rPr>
          <w:rFonts w:ascii="Arial" w:hAnsi="Arial" w:cs="Arial"/>
          <w:sz w:val="22"/>
          <w:szCs w:val="22"/>
        </w:rPr>
        <w:t>JJJJ</w:t>
      </w:r>
      <w:r w:rsidR="00F13093" w:rsidRPr="009D7877">
        <w:rPr>
          <w:rFonts w:ascii="Arial" w:hAnsi="Arial" w:cs="Arial"/>
          <w:sz w:val="22"/>
          <w:szCs w:val="22"/>
        </w:rPr>
        <w:t>.</w:t>
      </w:r>
      <w:r w:rsidR="00A038B2" w:rsidRPr="009D7877">
        <w:rPr>
          <w:rFonts w:ascii="Arial" w:hAnsi="Arial" w:cs="Arial"/>
          <w:sz w:val="22"/>
          <w:szCs w:val="22"/>
        </w:rPr>
        <w:t xml:space="preserve"> </w:t>
      </w:r>
      <w:r w:rsidR="007359AA" w:rsidRPr="009D7877">
        <w:rPr>
          <w:rFonts w:ascii="Arial" w:hAnsi="Arial" w:cs="Arial"/>
          <w:sz w:val="22"/>
          <w:szCs w:val="22"/>
        </w:rPr>
        <w:t xml:space="preserve"> </w:t>
      </w:r>
      <w:r w:rsidR="00A038B2" w:rsidRPr="009D7877">
        <w:rPr>
          <w:rFonts w:ascii="Arial" w:hAnsi="Arial" w:cs="Arial"/>
          <w:sz w:val="22"/>
          <w:szCs w:val="22"/>
        </w:rPr>
        <w:t>These units are also subject to 40 CFR Part 63, Subparts A and ZZZZ, but comply with these subparts by complying with the NSPS.</w:t>
      </w:r>
    </w:p>
    <w:p w14:paraId="52E3C512" w14:textId="77777777" w:rsidR="00337750" w:rsidRPr="009D7877" w:rsidRDefault="00337750" w:rsidP="00337750">
      <w:pPr>
        <w:jc w:val="both"/>
        <w:rPr>
          <w:rFonts w:ascii="Arial" w:hAnsi="Arial" w:cs="Arial"/>
          <w:sz w:val="22"/>
          <w:szCs w:val="22"/>
        </w:rPr>
      </w:pPr>
    </w:p>
    <w:p w14:paraId="070C3369" w14:textId="77777777" w:rsidR="000F73C3" w:rsidRPr="009D7877" w:rsidRDefault="00DE35E8" w:rsidP="000F73C3">
      <w:pPr>
        <w:jc w:val="both"/>
        <w:rPr>
          <w:rFonts w:ascii="Arial" w:hAnsi="Arial" w:cs="Arial"/>
          <w:sz w:val="22"/>
          <w:szCs w:val="22"/>
        </w:rPr>
      </w:pPr>
      <w:r w:rsidRPr="009D7877">
        <w:rPr>
          <w:rFonts w:ascii="Arial" w:hAnsi="Arial" w:cs="Arial"/>
          <w:sz w:val="22"/>
          <w:szCs w:val="22"/>
        </w:rPr>
        <w:t>FGCFUG-S3</w:t>
      </w:r>
      <w:r w:rsidR="000F73C3" w:rsidRPr="009D7877">
        <w:rPr>
          <w:rFonts w:ascii="Arial" w:hAnsi="Arial" w:cs="Arial"/>
          <w:sz w:val="22"/>
          <w:szCs w:val="22"/>
        </w:rPr>
        <w:t xml:space="preserve"> at the stationary source </w:t>
      </w:r>
      <w:r w:rsidRPr="009D7877">
        <w:rPr>
          <w:rFonts w:ascii="Arial" w:hAnsi="Arial" w:cs="Arial"/>
          <w:sz w:val="22"/>
          <w:szCs w:val="22"/>
        </w:rPr>
        <w:t>is</w:t>
      </w:r>
      <w:r w:rsidR="000F73C3" w:rsidRPr="009D7877">
        <w:rPr>
          <w:rFonts w:ascii="Arial" w:hAnsi="Arial" w:cs="Arial"/>
          <w:sz w:val="22"/>
          <w:szCs w:val="22"/>
        </w:rPr>
        <w:t xml:space="preserve"> subject to the </w:t>
      </w:r>
      <w:r w:rsidR="00CB0D4C" w:rsidRPr="009D7877">
        <w:rPr>
          <w:rFonts w:ascii="Arial" w:hAnsi="Arial" w:cs="Arial"/>
          <w:sz w:val="22"/>
          <w:szCs w:val="22"/>
        </w:rPr>
        <w:t xml:space="preserve">National Emission Standard for Hazardous Air Pollutants </w:t>
      </w:r>
      <w:r w:rsidR="000F73C3" w:rsidRPr="009D7877">
        <w:rPr>
          <w:rFonts w:ascii="Arial" w:hAnsi="Arial" w:cs="Arial"/>
          <w:sz w:val="22"/>
          <w:szCs w:val="22"/>
        </w:rPr>
        <w:t xml:space="preserve">for </w:t>
      </w:r>
      <w:r w:rsidRPr="009D7877">
        <w:rPr>
          <w:rFonts w:ascii="Arial" w:hAnsi="Arial" w:cs="Arial"/>
          <w:sz w:val="22"/>
          <w:szCs w:val="22"/>
        </w:rPr>
        <w:t>Equipment Leaks</w:t>
      </w:r>
      <w:r w:rsidR="000F73C3" w:rsidRPr="009D7877">
        <w:rPr>
          <w:rFonts w:ascii="Arial" w:hAnsi="Arial" w:cs="Arial"/>
          <w:sz w:val="22"/>
          <w:szCs w:val="22"/>
        </w:rPr>
        <w:t xml:space="preserve"> promulgated in 40 CFR Part 63, Subparts A</w:t>
      </w:r>
      <w:r w:rsidRPr="009D7877">
        <w:rPr>
          <w:rFonts w:ascii="Arial" w:hAnsi="Arial" w:cs="Arial"/>
          <w:sz w:val="22"/>
          <w:szCs w:val="22"/>
        </w:rPr>
        <w:t>, H, and I</w:t>
      </w:r>
      <w:r w:rsidR="000F73C3" w:rsidRPr="009D7877">
        <w:rPr>
          <w:rFonts w:ascii="Arial" w:hAnsi="Arial" w:cs="Arial"/>
          <w:sz w:val="22"/>
          <w:szCs w:val="22"/>
        </w:rPr>
        <w:t>.</w:t>
      </w:r>
    </w:p>
    <w:p w14:paraId="7A1CFDE3" w14:textId="77777777" w:rsidR="00DE35E8" w:rsidRPr="009D7877" w:rsidRDefault="00DE35E8" w:rsidP="00DE35E8">
      <w:pPr>
        <w:jc w:val="both"/>
        <w:rPr>
          <w:rFonts w:ascii="Arial" w:hAnsi="Arial" w:cs="Arial"/>
          <w:sz w:val="22"/>
          <w:szCs w:val="22"/>
        </w:rPr>
      </w:pPr>
    </w:p>
    <w:p w14:paraId="4544D6E4" w14:textId="77777777" w:rsidR="00DE35E8" w:rsidRPr="009D7877" w:rsidRDefault="00DE35E8" w:rsidP="00DE35E8">
      <w:pPr>
        <w:jc w:val="both"/>
        <w:rPr>
          <w:rFonts w:ascii="Arial" w:hAnsi="Arial" w:cs="Arial"/>
          <w:sz w:val="22"/>
          <w:szCs w:val="22"/>
        </w:rPr>
      </w:pPr>
      <w:r w:rsidRPr="009D7877">
        <w:rPr>
          <w:rFonts w:ascii="Arial" w:hAnsi="Arial" w:cs="Arial"/>
          <w:sz w:val="22"/>
          <w:szCs w:val="22"/>
        </w:rPr>
        <w:lastRenderedPageBreak/>
        <w:t>FGPHARMAMACT-S3 at the stationary source is subject to the National Emission Standard for Hazardous Air Pollutants for Pharmaceuticals Production promulgated in 40 CFR Part 63, Subparts A and GGG.</w:t>
      </w:r>
    </w:p>
    <w:p w14:paraId="7CF4B22E" w14:textId="77777777" w:rsidR="00DE35E8" w:rsidRPr="009D7877" w:rsidRDefault="00DE35E8" w:rsidP="00DE35E8">
      <w:pPr>
        <w:jc w:val="both"/>
        <w:rPr>
          <w:rFonts w:ascii="Arial" w:hAnsi="Arial" w:cs="Arial"/>
          <w:sz w:val="22"/>
          <w:szCs w:val="22"/>
        </w:rPr>
      </w:pPr>
    </w:p>
    <w:p w14:paraId="5264883E" w14:textId="175B7C2F" w:rsidR="00DE35E8" w:rsidRPr="009D7877" w:rsidRDefault="00DE35E8" w:rsidP="00DE35E8">
      <w:pPr>
        <w:jc w:val="both"/>
        <w:rPr>
          <w:rFonts w:ascii="Arial" w:hAnsi="Arial"/>
          <w:sz w:val="22"/>
        </w:rPr>
      </w:pPr>
      <w:r w:rsidRPr="009D7877">
        <w:rPr>
          <w:rFonts w:ascii="Arial" w:hAnsi="Arial"/>
          <w:sz w:val="22"/>
        </w:rPr>
        <w:t>EUCR3173-S3</w:t>
      </w:r>
      <w:r w:rsidRPr="009D7877">
        <w:rPr>
          <w:rFonts w:ascii="Arial" w:hAnsi="Arial" w:cs="Arial"/>
          <w:sz w:val="22"/>
          <w:szCs w:val="22"/>
        </w:rPr>
        <w:t xml:space="preserve"> at the stationary source is subject to the National Emission Standard for Hazardous Air Pollutants for Pesticide Active Ingredient Production promulgated in 40 CFR Part 63, Subparts A and MMM. </w:t>
      </w:r>
      <w:r w:rsidR="007359AA" w:rsidRPr="009D7877">
        <w:rPr>
          <w:rFonts w:ascii="Arial" w:hAnsi="Arial" w:cs="Arial"/>
          <w:sz w:val="22"/>
          <w:szCs w:val="22"/>
        </w:rPr>
        <w:t xml:space="preserve"> </w:t>
      </w:r>
      <w:r w:rsidRPr="009D7877">
        <w:rPr>
          <w:rFonts w:ascii="Arial" w:hAnsi="Arial"/>
          <w:sz w:val="22"/>
        </w:rPr>
        <w:t>However, the source has elected to comply with 40 CFR Part 63, Subpart GGG, to demonstrate compliance based on 40 CFR 63.1360(h)(3).</w:t>
      </w:r>
    </w:p>
    <w:p w14:paraId="75CBA456" w14:textId="77777777" w:rsidR="00DE35E8" w:rsidRPr="009D7877" w:rsidRDefault="00DE35E8" w:rsidP="00DE35E8">
      <w:pPr>
        <w:jc w:val="both"/>
        <w:rPr>
          <w:rFonts w:ascii="Arial" w:hAnsi="Arial" w:cs="Arial"/>
          <w:sz w:val="22"/>
          <w:szCs w:val="22"/>
        </w:rPr>
      </w:pPr>
    </w:p>
    <w:p w14:paraId="206C7413" w14:textId="260B5FF5" w:rsidR="00DE35E8" w:rsidRPr="009D7877" w:rsidRDefault="009B7FB8" w:rsidP="00DE35E8">
      <w:pPr>
        <w:jc w:val="both"/>
        <w:rPr>
          <w:rFonts w:ascii="Arial" w:hAnsi="Arial" w:cs="Arial"/>
          <w:sz w:val="22"/>
          <w:szCs w:val="22"/>
        </w:rPr>
      </w:pPr>
      <w:r w:rsidRPr="009D7877">
        <w:rPr>
          <w:rFonts w:ascii="Arial" w:hAnsi="Arial" w:cs="Arial"/>
          <w:sz w:val="22"/>
          <w:szCs w:val="22"/>
        </w:rPr>
        <w:t>EUEBLR43-7-S1, EUEBLR43-8-S1, and FGEBLR43-10&amp;11</w:t>
      </w:r>
      <w:r w:rsidR="003B0D96" w:rsidRPr="009D7877">
        <w:rPr>
          <w:rFonts w:ascii="Arial" w:hAnsi="Arial" w:cs="Arial"/>
          <w:sz w:val="22"/>
          <w:szCs w:val="22"/>
        </w:rPr>
        <w:t>-S1</w:t>
      </w:r>
      <w:r w:rsidR="00DE35E8" w:rsidRPr="009D7877">
        <w:rPr>
          <w:rFonts w:ascii="Arial" w:hAnsi="Arial" w:cs="Arial"/>
          <w:sz w:val="22"/>
          <w:szCs w:val="22"/>
        </w:rPr>
        <w:t xml:space="preserve"> at the stationary source </w:t>
      </w:r>
      <w:r w:rsidRPr="009D7877">
        <w:rPr>
          <w:rFonts w:ascii="Arial" w:hAnsi="Arial" w:cs="Arial"/>
          <w:sz w:val="22"/>
          <w:szCs w:val="22"/>
        </w:rPr>
        <w:t>are</w:t>
      </w:r>
      <w:r w:rsidR="00DE35E8" w:rsidRPr="009D7877">
        <w:rPr>
          <w:rFonts w:ascii="Arial" w:hAnsi="Arial" w:cs="Arial"/>
          <w:sz w:val="22"/>
          <w:szCs w:val="22"/>
        </w:rPr>
        <w:t xml:space="preserve"> subject to the National Emission Standard for Hazardous Air Pollutants for </w:t>
      </w:r>
      <w:r w:rsidRPr="009D7877">
        <w:rPr>
          <w:rFonts w:ascii="Arial" w:hAnsi="Arial" w:cs="Arial"/>
          <w:sz w:val="22"/>
          <w:szCs w:val="22"/>
        </w:rPr>
        <w:t>Industrial, Commercial, and Institutional Boilers and Process Heaters</w:t>
      </w:r>
      <w:r w:rsidR="00DE35E8" w:rsidRPr="009D7877">
        <w:rPr>
          <w:rFonts w:ascii="Arial" w:hAnsi="Arial" w:cs="Arial"/>
          <w:sz w:val="22"/>
          <w:szCs w:val="22"/>
        </w:rPr>
        <w:t xml:space="preserve"> promulgated in 40 CFR Part 63, Subparts A and </w:t>
      </w:r>
      <w:r w:rsidRPr="009D7877">
        <w:rPr>
          <w:rFonts w:ascii="Arial" w:hAnsi="Arial" w:cs="Arial"/>
          <w:sz w:val="22"/>
          <w:szCs w:val="22"/>
        </w:rPr>
        <w:t>DDDDD</w:t>
      </w:r>
      <w:r w:rsidR="00DE35E8" w:rsidRPr="009D7877">
        <w:rPr>
          <w:rFonts w:ascii="Arial" w:hAnsi="Arial" w:cs="Arial"/>
          <w:sz w:val="22"/>
          <w:szCs w:val="22"/>
        </w:rPr>
        <w:t>.</w:t>
      </w:r>
    </w:p>
    <w:p w14:paraId="7BADC80D" w14:textId="77777777" w:rsidR="009B7FB8" w:rsidRPr="009D7877" w:rsidRDefault="009B7FB8" w:rsidP="00DE35E8">
      <w:pPr>
        <w:jc w:val="both"/>
        <w:rPr>
          <w:rFonts w:ascii="Arial" w:hAnsi="Arial" w:cs="Arial"/>
          <w:sz w:val="22"/>
          <w:szCs w:val="22"/>
        </w:rPr>
      </w:pPr>
    </w:p>
    <w:p w14:paraId="54E0A20B" w14:textId="2BB7D8B7" w:rsidR="00DE35E8" w:rsidRPr="009D7877" w:rsidRDefault="009B7FB8" w:rsidP="00DE35E8">
      <w:pPr>
        <w:jc w:val="both"/>
        <w:rPr>
          <w:rFonts w:ascii="Arial" w:hAnsi="Arial" w:cs="Arial"/>
          <w:sz w:val="22"/>
          <w:szCs w:val="22"/>
        </w:rPr>
      </w:pPr>
      <w:r w:rsidRPr="009D7877">
        <w:rPr>
          <w:rFonts w:ascii="Arial" w:hAnsi="Arial" w:cs="Arial"/>
          <w:sz w:val="22"/>
          <w:szCs w:val="22"/>
        </w:rPr>
        <w:t>EURICEMACT-S1</w:t>
      </w:r>
      <w:r w:rsidR="00DE35E8" w:rsidRPr="009D7877">
        <w:rPr>
          <w:rFonts w:ascii="Arial" w:hAnsi="Arial" w:cs="Arial"/>
          <w:sz w:val="22"/>
          <w:szCs w:val="22"/>
        </w:rPr>
        <w:t xml:space="preserve"> at the stationary source </w:t>
      </w:r>
      <w:r w:rsidRPr="009D7877">
        <w:rPr>
          <w:rFonts w:ascii="Arial" w:hAnsi="Arial" w:cs="Arial"/>
          <w:sz w:val="22"/>
          <w:szCs w:val="22"/>
        </w:rPr>
        <w:t>is</w:t>
      </w:r>
      <w:r w:rsidR="00DE35E8" w:rsidRPr="009D7877">
        <w:rPr>
          <w:rFonts w:ascii="Arial" w:hAnsi="Arial" w:cs="Arial"/>
          <w:sz w:val="22"/>
          <w:szCs w:val="22"/>
        </w:rPr>
        <w:t xml:space="preserve"> subject to the National Emission Standard for Hazardous Air Pollutants for </w:t>
      </w:r>
      <w:r w:rsidRPr="009D7877">
        <w:rPr>
          <w:rFonts w:ascii="Arial" w:hAnsi="Arial" w:cs="Arial"/>
          <w:sz w:val="22"/>
          <w:szCs w:val="22"/>
        </w:rPr>
        <w:t>Stationary Reciprocating Internal Combustion Engines</w:t>
      </w:r>
      <w:r w:rsidR="00DE35E8" w:rsidRPr="009D7877">
        <w:rPr>
          <w:rFonts w:ascii="Arial" w:hAnsi="Arial" w:cs="Arial"/>
          <w:sz w:val="22"/>
          <w:szCs w:val="22"/>
        </w:rPr>
        <w:t xml:space="preserve"> promulgated in 40 CFR Part 6</w:t>
      </w:r>
      <w:r w:rsidRPr="009D7877">
        <w:rPr>
          <w:rFonts w:ascii="Arial" w:hAnsi="Arial" w:cs="Arial"/>
          <w:sz w:val="22"/>
          <w:szCs w:val="22"/>
        </w:rPr>
        <w:t>3</w:t>
      </w:r>
      <w:r w:rsidR="00DE35E8" w:rsidRPr="009D7877">
        <w:rPr>
          <w:rFonts w:ascii="Arial" w:hAnsi="Arial" w:cs="Arial"/>
          <w:sz w:val="22"/>
          <w:szCs w:val="22"/>
        </w:rPr>
        <w:t xml:space="preserve">, Subparts A and </w:t>
      </w:r>
      <w:r w:rsidRPr="009D7877">
        <w:rPr>
          <w:rFonts w:ascii="Arial" w:hAnsi="Arial" w:cs="Arial"/>
          <w:sz w:val="22"/>
          <w:szCs w:val="22"/>
        </w:rPr>
        <w:t>ZZZZ</w:t>
      </w:r>
      <w:r w:rsidR="00DE35E8" w:rsidRPr="009D7877">
        <w:rPr>
          <w:rFonts w:ascii="Arial" w:hAnsi="Arial" w:cs="Arial"/>
          <w:sz w:val="22"/>
          <w:szCs w:val="22"/>
        </w:rPr>
        <w:t>.</w:t>
      </w:r>
    </w:p>
    <w:p w14:paraId="48B55BA2" w14:textId="77777777" w:rsidR="009B7FB8" w:rsidRPr="009D7877" w:rsidRDefault="009B7FB8" w:rsidP="00DE35E8">
      <w:pPr>
        <w:jc w:val="both"/>
        <w:rPr>
          <w:rFonts w:ascii="Arial" w:hAnsi="Arial" w:cs="Arial"/>
          <w:sz w:val="22"/>
          <w:szCs w:val="22"/>
        </w:rPr>
      </w:pPr>
    </w:p>
    <w:p w14:paraId="7089354F" w14:textId="47019C74" w:rsidR="00DE35E8" w:rsidRPr="009D7877" w:rsidRDefault="009B7FB8" w:rsidP="000F73C3">
      <w:pPr>
        <w:jc w:val="both"/>
        <w:rPr>
          <w:rFonts w:ascii="Arial" w:hAnsi="Arial" w:cs="Arial"/>
          <w:sz w:val="22"/>
          <w:szCs w:val="22"/>
        </w:rPr>
      </w:pPr>
      <w:r w:rsidRPr="009D7877">
        <w:rPr>
          <w:rFonts w:ascii="Arial" w:hAnsi="Arial" w:cs="Arial"/>
          <w:sz w:val="22"/>
          <w:szCs w:val="22"/>
        </w:rPr>
        <w:t>EUB51GENERATOR-S1</w:t>
      </w:r>
      <w:r w:rsidR="00DE35E8" w:rsidRPr="009D7877">
        <w:rPr>
          <w:rFonts w:ascii="Arial" w:hAnsi="Arial" w:cs="Arial"/>
          <w:sz w:val="22"/>
          <w:szCs w:val="22"/>
        </w:rPr>
        <w:t xml:space="preserve"> at the stationary source </w:t>
      </w:r>
      <w:r w:rsidRPr="009D7877">
        <w:rPr>
          <w:rFonts w:ascii="Arial" w:hAnsi="Arial" w:cs="Arial"/>
          <w:sz w:val="22"/>
          <w:szCs w:val="22"/>
        </w:rPr>
        <w:t>is</w:t>
      </w:r>
      <w:r w:rsidR="00DE35E8" w:rsidRPr="009D7877">
        <w:rPr>
          <w:rFonts w:ascii="Arial" w:hAnsi="Arial" w:cs="Arial"/>
          <w:sz w:val="22"/>
          <w:szCs w:val="22"/>
        </w:rPr>
        <w:t xml:space="preserve"> subject to the National Emission Standard for Hazardous Air Pollutants for </w:t>
      </w:r>
      <w:r w:rsidRPr="009D7877">
        <w:rPr>
          <w:rFonts w:ascii="Arial" w:hAnsi="Arial" w:cs="Arial"/>
          <w:sz w:val="22"/>
          <w:szCs w:val="22"/>
        </w:rPr>
        <w:t>Stationary Reciprocating Internal Combustion Engines</w:t>
      </w:r>
      <w:r w:rsidR="00DE35E8" w:rsidRPr="009D7877">
        <w:rPr>
          <w:rFonts w:ascii="Arial" w:hAnsi="Arial" w:cs="Arial"/>
          <w:sz w:val="22"/>
          <w:szCs w:val="22"/>
        </w:rPr>
        <w:t xml:space="preserve"> promulgated in 40</w:t>
      </w:r>
      <w:r w:rsidR="007D357D" w:rsidRPr="009D7877">
        <w:rPr>
          <w:rFonts w:ascii="Arial" w:hAnsi="Arial" w:cs="Arial"/>
          <w:sz w:val="22"/>
          <w:szCs w:val="22"/>
        </w:rPr>
        <w:t> </w:t>
      </w:r>
      <w:r w:rsidR="00DE35E8" w:rsidRPr="009D7877">
        <w:rPr>
          <w:rFonts w:ascii="Arial" w:hAnsi="Arial" w:cs="Arial"/>
          <w:sz w:val="22"/>
          <w:szCs w:val="22"/>
        </w:rPr>
        <w:t>CFR Part 6</w:t>
      </w:r>
      <w:r w:rsidRPr="009D7877">
        <w:rPr>
          <w:rFonts w:ascii="Arial" w:hAnsi="Arial" w:cs="Arial"/>
          <w:sz w:val="22"/>
          <w:szCs w:val="22"/>
        </w:rPr>
        <w:t>3</w:t>
      </w:r>
      <w:r w:rsidR="00DE35E8" w:rsidRPr="009D7877">
        <w:rPr>
          <w:rFonts w:ascii="Arial" w:hAnsi="Arial" w:cs="Arial"/>
          <w:sz w:val="22"/>
          <w:szCs w:val="22"/>
        </w:rPr>
        <w:t xml:space="preserve">, Subparts A and </w:t>
      </w:r>
      <w:r w:rsidRPr="009D7877">
        <w:rPr>
          <w:rFonts w:ascii="Arial" w:hAnsi="Arial" w:cs="Arial"/>
          <w:sz w:val="22"/>
          <w:szCs w:val="22"/>
        </w:rPr>
        <w:t>ZZZZ</w:t>
      </w:r>
      <w:r w:rsidR="00DE35E8" w:rsidRPr="009D7877">
        <w:rPr>
          <w:rFonts w:ascii="Arial" w:hAnsi="Arial" w:cs="Arial"/>
          <w:sz w:val="22"/>
          <w:szCs w:val="22"/>
        </w:rPr>
        <w:t>.</w:t>
      </w:r>
      <w:r w:rsidRPr="009D7877">
        <w:rPr>
          <w:rFonts w:ascii="Arial" w:hAnsi="Arial" w:cs="Arial"/>
          <w:sz w:val="22"/>
          <w:szCs w:val="22"/>
        </w:rPr>
        <w:t xml:space="preserve"> </w:t>
      </w:r>
      <w:r w:rsidR="007D357D" w:rsidRPr="009D7877">
        <w:rPr>
          <w:rFonts w:ascii="Arial" w:hAnsi="Arial" w:cs="Arial"/>
          <w:sz w:val="22"/>
          <w:szCs w:val="22"/>
        </w:rPr>
        <w:t xml:space="preserve"> </w:t>
      </w:r>
      <w:r w:rsidRPr="009D7877">
        <w:rPr>
          <w:rFonts w:ascii="Arial" w:hAnsi="Arial" w:cs="Arial"/>
          <w:sz w:val="22"/>
          <w:szCs w:val="22"/>
        </w:rPr>
        <w:t>However, according to 40 CFR 63.6590(b)(3)(iii), this engine has no requirements under this subpart.</w:t>
      </w:r>
    </w:p>
    <w:p w14:paraId="5ACF0146" w14:textId="77777777" w:rsidR="006B0AE2" w:rsidRPr="009D7877" w:rsidRDefault="006B0AE2" w:rsidP="000F73C3">
      <w:pPr>
        <w:jc w:val="both"/>
        <w:rPr>
          <w:rFonts w:ascii="Arial" w:hAnsi="Arial" w:cs="Arial"/>
          <w:sz w:val="22"/>
          <w:szCs w:val="22"/>
        </w:rPr>
      </w:pPr>
    </w:p>
    <w:p w14:paraId="5270B1B8" w14:textId="7C1BB407" w:rsidR="006B0AE2" w:rsidRPr="009D7877" w:rsidRDefault="006B0AE2" w:rsidP="006B0AE2">
      <w:pPr>
        <w:jc w:val="both"/>
        <w:outlineLvl w:val="0"/>
        <w:rPr>
          <w:rFonts w:ascii="Arial" w:hAnsi="Arial" w:cs="Arial"/>
          <w:sz w:val="22"/>
          <w:szCs w:val="22"/>
        </w:rPr>
      </w:pPr>
      <w:r w:rsidRPr="009D7877">
        <w:rPr>
          <w:rFonts w:ascii="Arial" w:hAnsi="Arial" w:cs="Arial"/>
          <w:sz w:val="22"/>
          <w:szCs w:val="22"/>
        </w:rPr>
        <w:t>The stationary source</w:t>
      </w:r>
      <w:r w:rsidR="00813865" w:rsidRPr="009D7877">
        <w:rPr>
          <w:rFonts w:ascii="Arial" w:hAnsi="Arial" w:cs="Arial"/>
          <w:sz w:val="22"/>
          <w:szCs w:val="22"/>
        </w:rPr>
        <w:t xml:space="preserve"> was</w:t>
      </w:r>
      <w:r w:rsidRPr="009D7877">
        <w:rPr>
          <w:rFonts w:ascii="Arial" w:hAnsi="Arial" w:cs="Arial"/>
          <w:sz w:val="22"/>
          <w:szCs w:val="22"/>
        </w:rPr>
        <w:t xml:space="preserve"> not subject to R 336.1220 for Major </w:t>
      </w:r>
      <w:r w:rsidR="00813865" w:rsidRPr="009D7877">
        <w:rPr>
          <w:rFonts w:ascii="Arial" w:hAnsi="Arial" w:cs="Arial"/>
          <w:sz w:val="22"/>
          <w:szCs w:val="22"/>
        </w:rPr>
        <w:t>Sources Impacting Nonattainment Areas at the time of New Source Review permitting</w:t>
      </w:r>
      <w:r w:rsidRPr="009D7877">
        <w:rPr>
          <w:rFonts w:ascii="Arial" w:hAnsi="Arial" w:cs="Arial"/>
          <w:sz w:val="22"/>
          <w:szCs w:val="22"/>
        </w:rPr>
        <w:t>.</w:t>
      </w:r>
    </w:p>
    <w:p w14:paraId="485ED123" w14:textId="77777777" w:rsidR="006B0AE2" w:rsidRPr="009D7877" w:rsidRDefault="006B0AE2" w:rsidP="000F73C3">
      <w:pPr>
        <w:jc w:val="both"/>
        <w:rPr>
          <w:rFonts w:ascii="Arial" w:hAnsi="Arial" w:cs="Arial"/>
          <w:sz w:val="22"/>
          <w:szCs w:val="22"/>
        </w:rPr>
      </w:pPr>
    </w:p>
    <w:p w14:paraId="7889F7C4" w14:textId="77777777" w:rsidR="00337750" w:rsidRPr="009D7877" w:rsidRDefault="006B0AE2" w:rsidP="0001165D">
      <w:pPr>
        <w:jc w:val="both"/>
        <w:rPr>
          <w:rFonts w:ascii="Arial" w:hAnsi="Arial" w:cs="Arial"/>
          <w:sz w:val="22"/>
          <w:szCs w:val="22"/>
        </w:rPr>
      </w:pPr>
      <w:r w:rsidRPr="009D7877">
        <w:rPr>
          <w:rFonts w:ascii="Arial" w:hAnsi="Arial" w:cs="Arial"/>
          <w:sz w:val="22"/>
          <w:szCs w:val="22"/>
        </w:rPr>
        <w:t>The stationary source is not subject to 40 CFR Part 75 for the Acid Rain Program because the stationary source does not have an electric generating unit.</w:t>
      </w:r>
    </w:p>
    <w:p w14:paraId="5FF3020D" w14:textId="77777777" w:rsidR="006B0AE2" w:rsidRPr="009D7877" w:rsidRDefault="006B0AE2" w:rsidP="0001165D">
      <w:pPr>
        <w:jc w:val="both"/>
        <w:rPr>
          <w:rFonts w:ascii="Arial" w:hAnsi="Arial" w:cs="Arial"/>
          <w:sz w:val="22"/>
          <w:szCs w:val="22"/>
        </w:rPr>
      </w:pPr>
    </w:p>
    <w:p w14:paraId="08A2A3A3" w14:textId="77777777" w:rsidR="00F3515D" w:rsidRPr="009D7877" w:rsidRDefault="00621F23" w:rsidP="00621F23">
      <w:pPr>
        <w:jc w:val="both"/>
        <w:rPr>
          <w:rFonts w:ascii="Arial" w:hAnsi="Arial" w:cs="Arial"/>
          <w:sz w:val="22"/>
          <w:szCs w:val="22"/>
        </w:rPr>
      </w:pPr>
      <w:r w:rsidRPr="009D7877">
        <w:rPr>
          <w:rFonts w:ascii="Arial" w:hAnsi="Arial" w:cs="Arial"/>
          <w:sz w:val="22"/>
          <w:szCs w:val="22"/>
        </w:rPr>
        <w:t>The AQD’s Rules 287</w:t>
      </w:r>
      <w:r w:rsidR="00E8317B" w:rsidRPr="009D7877">
        <w:rPr>
          <w:rFonts w:ascii="Arial" w:hAnsi="Arial" w:cs="Arial"/>
          <w:sz w:val="22"/>
          <w:szCs w:val="22"/>
        </w:rPr>
        <w:t xml:space="preserve"> </w:t>
      </w:r>
      <w:r w:rsidRPr="009D7877">
        <w:rPr>
          <w:rFonts w:ascii="Arial" w:hAnsi="Arial" w:cs="Arial"/>
          <w:sz w:val="22"/>
          <w:szCs w:val="22"/>
        </w:rPr>
        <w:t xml:space="preserve">and 290 were revised on December 20, 2016.  </w:t>
      </w:r>
      <w:r w:rsidR="00F3515D" w:rsidRPr="009D7877">
        <w:rPr>
          <w:rFonts w:ascii="Arial" w:hAnsi="Arial" w:cs="Arial"/>
          <w:sz w:val="22"/>
          <w:szCs w:val="22"/>
        </w:rPr>
        <w:t xml:space="preserve">FGRULE287(2)(c) and FGRULE290 are flexible group tables created for emission units subject to </w:t>
      </w:r>
      <w:r w:rsidR="00E8317B" w:rsidRPr="009D7877">
        <w:rPr>
          <w:rFonts w:ascii="Arial" w:hAnsi="Arial" w:cs="Arial"/>
          <w:sz w:val="22"/>
          <w:szCs w:val="22"/>
        </w:rPr>
        <w:t>these rules</w:t>
      </w:r>
      <w:r w:rsidR="00F3515D" w:rsidRPr="009D7877">
        <w:rPr>
          <w:rFonts w:ascii="Arial" w:hAnsi="Arial" w:cs="Arial"/>
          <w:sz w:val="22"/>
          <w:szCs w:val="22"/>
        </w:rPr>
        <w:t xml:space="preserve">. </w:t>
      </w:r>
      <w:bookmarkStart w:id="33" w:name="_Hlk502840146"/>
      <w:r w:rsidR="00F3515D" w:rsidRPr="009D7877">
        <w:rPr>
          <w:rFonts w:ascii="Arial" w:hAnsi="Arial" w:cs="Arial"/>
          <w:sz w:val="22"/>
          <w:szCs w:val="22"/>
        </w:rPr>
        <w:t xml:space="preserve"> Emission units installed before December 20, 2016, </w:t>
      </w:r>
      <w:r w:rsidR="006051CB" w:rsidRPr="009D7877">
        <w:rPr>
          <w:rFonts w:ascii="Arial" w:hAnsi="Arial" w:cs="Arial"/>
          <w:sz w:val="22"/>
          <w:szCs w:val="22"/>
        </w:rPr>
        <w:t>can</w:t>
      </w:r>
      <w:r w:rsidR="00F3515D" w:rsidRPr="009D7877">
        <w:rPr>
          <w:rFonts w:ascii="Arial" w:hAnsi="Arial" w:cs="Arial"/>
          <w:sz w:val="22"/>
          <w:szCs w:val="22"/>
        </w:rPr>
        <w:t xml:space="preserve"> comply with the requirements of Rule 287 and Rule 290 in effect at the time of installation or modification</w:t>
      </w:r>
      <w:r w:rsidR="00FB0FCF" w:rsidRPr="009D7877">
        <w:rPr>
          <w:rFonts w:ascii="Arial" w:hAnsi="Arial" w:cs="Arial"/>
          <w:sz w:val="22"/>
          <w:szCs w:val="22"/>
        </w:rPr>
        <w:t xml:space="preserve"> as identified in the tables</w:t>
      </w:r>
      <w:r w:rsidR="00F3515D" w:rsidRPr="009D7877">
        <w:rPr>
          <w:rFonts w:ascii="Arial" w:hAnsi="Arial" w:cs="Arial"/>
          <w:sz w:val="22"/>
          <w:szCs w:val="22"/>
        </w:rPr>
        <w:t>.</w:t>
      </w:r>
      <w:bookmarkEnd w:id="33"/>
      <w:r w:rsidR="00F3515D" w:rsidRPr="009D7877">
        <w:rPr>
          <w:rFonts w:ascii="Arial" w:hAnsi="Arial" w:cs="Arial"/>
          <w:sz w:val="22"/>
          <w:szCs w:val="22"/>
        </w:rPr>
        <w:t xml:space="preserve">  However, e</w:t>
      </w:r>
      <w:r w:rsidR="00F3515D" w:rsidRPr="009D7877">
        <w:rPr>
          <w:rFonts w:ascii="Arial" w:hAnsi="Arial"/>
          <w:sz w:val="22"/>
          <w:szCs w:val="22"/>
        </w:rPr>
        <w:t xml:space="preserve">mission units installed or modified </w:t>
      </w:r>
      <w:r w:rsidR="00E8317B" w:rsidRPr="009D7877">
        <w:rPr>
          <w:rFonts w:ascii="Arial" w:hAnsi="Arial"/>
          <w:sz w:val="22"/>
          <w:szCs w:val="22"/>
        </w:rPr>
        <w:t xml:space="preserve">on or </w:t>
      </w:r>
      <w:r w:rsidR="00F3515D" w:rsidRPr="009D7877">
        <w:rPr>
          <w:rFonts w:ascii="Arial" w:hAnsi="Arial"/>
          <w:sz w:val="22"/>
          <w:szCs w:val="22"/>
        </w:rPr>
        <w:t>after December 20, 2016, must comply with the requirements of the current rules</w:t>
      </w:r>
      <w:r w:rsidR="00FB0FCF" w:rsidRPr="009D7877">
        <w:rPr>
          <w:rFonts w:ascii="Arial" w:hAnsi="Arial"/>
          <w:sz w:val="22"/>
          <w:szCs w:val="22"/>
        </w:rPr>
        <w:t xml:space="preserve"> as outlined in the tables</w:t>
      </w:r>
      <w:r w:rsidR="00F3515D" w:rsidRPr="009D7877">
        <w:rPr>
          <w:rFonts w:ascii="Arial" w:hAnsi="Arial"/>
          <w:sz w:val="22"/>
          <w:szCs w:val="22"/>
        </w:rPr>
        <w:t>.</w:t>
      </w:r>
    </w:p>
    <w:p w14:paraId="626C61CE" w14:textId="77777777" w:rsidR="00F3515D" w:rsidRPr="009D7877" w:rsidRDefault="00F3515D" w:rsidP="0001165D">
      <w:pPr>
        <w:jc w:val="both"/>
        <w:rPr>
          <w:rFonts w:ascii="Arial" w:hAnsi="Arial" w:cs="Arial"/>
          <w:sz w:val="22"/>
          <w:szCs w:val="22"/>
        </w:rPr>
      </w:pPr>
    </w:p>
    <w:p w14:paraId="72F10183" w14:textId="42D88269" w:rsidR="000F73C3" w:rsidRPr="009D7877" w:rsidRDefault="000F73C3" w:rsidP="000F73C3">
      <w:pPr>
        <w:jc w:val="both"/>
        <w:rPr>
          <w:rFonts w:ascii="Arial" w:hAnsi="Arial" w:cs="Arial"/>
          <w:sz w:val="22"/>
          <w:szCs w:val="22"/>
        </w:rPr>
      </w:pPr>
      <w:r w:rsidRPr="009D7877">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70FC619" w14:textId="5D53D0C2" w:rsidR="00640B31" w:rsidRPr="009D7877" w:rsidRDefault="00640B31" w:rsidP="000F73C3">
      <w:pPr>
        <w:jc w:val="both"/>
        <w:rPr>
          <w:rFonts w:ascii="Arial" w:hAnsi="Arial" w:cs="Arial"/>
          <w:sz w:val="22"/>
          <w:szCs w:val="22"/>
        </w:rPr>
      </w:pPr>
    </w:p>
    <w:p w14:paraId="737C89BA" w14:textId="2C14C08F" w:rsidR="00640B31" w:rsidRPr="009D7877" w:rsidRDefault="00AA58C1" w:rsidP="000F73C3">
      <w:pPr>
        <w:jc w:val="both"/>
        <w:rPr>
          <w:rFonts w:ascii="Arial" w:hAnsi="Arial" w:cs="Arial"/>
          <w:sz w:val="22"/>
          <w:szCs w:val="22"/>
        </w:rPr>
      </w:pPr>
      <w:r w:rsidRPr="009D7877">
        <w:rPr>
          <w:rFonts w:ascii="Arial" w:hAnsi="Arial" w:cs="Arial"/>
          <w:sz w:val="22"/>
          <w:szCs w:val="22"/>
        </w:rPr>
        <w:t>EUPKDRYPKGEQUIP-S2, EUPLSTERINJ-S2, EUSPECIAL</w:t>
      </w:r>
      <w:r w:rsidR="00EB64CE" w:rsidRPr="009D7877">
        <w:rPr>
          <w:rFonts w:ascii="Arial" w:hAnsi="Arial" w:cs="Arial"/>
          <w:sz w:val="22"/>
          <w:szCs w:val="22"/>
        </w:rPr>
        <w:t xml:space="preserve">PKG-S2, EUC120R6ALL-S3, EUC38R6ALL-S3, EUC41MICKK33-S3, EUC41MICRONIZING-S3, EUC41MILLING-S3, EUC41NEOSPRAYDRYER-S3, EUC41NEOSTOR&amp;HANDL-S3, EUC4335-S3, EUCR1127-S3, EUCR1155-S3, EUCR1166-S3, EUCR1195-S3 EUCR138-S3, EUCR2149-S3, EUCR244-S3, EUCR3173-S3, EUCR3207-S3, EUCR3225-S3, EUCR373-S3, EUCR466-S3, EUCR476-S3, and EUCR491COM-S3 </w:t>
      </w:r>
      <w:r w:rsidR="00640B31" w:rsidRPr="009D7877">
        <w:rPr>
          <w:rFonts w:ascii="Arial" w:hAnsi="Arial" w:cs="Arial"/>
          <w:sz w:val="22"/>
          <w:szCs w:val="22"/>
        </w:rPr>
        <w:t>do not have emission limitations or standards that are subject to the federal Compliance Assurance Monitoring rule pursuant to 40 CFR Part 64, because the unit(s) does/do not have potential pre-control emissions over the major source thresholds.</w:t>
      </w:r>
    </w:p>
    <w:p w14:paraId="11A5BDF9" w14:textId="1E75C510" w:rsidR="000431B5" w:rsidRPr="009D7877" w:rsidRDefault="000431B5" w:rsidP="00274758">
      <w:pPr>
        <w:jc w:val="both"/>
        <w:rPr>
          <w:rFonts w:ascii="Arial" w:hAnsi="Arial" w:cs="Arial"/>
          <w:sz w:val="22"/>
          <w:szCs w:val="22"/>
        </w:rPr>
      </w:pPr>
    </w:p>
    <w:p w14:paraId="2715B4DB" w14:textId="23DBDBEB" w:rsidR="000431B5" w:rsidRPr="009D7877" w:rsidRDefault="000431B5" w:rsidP="00274758">
      <w:pPr>
        <w:jc w:val="both"/>
        <w:rPr>
          <w:rFonts w:ascii="Arial" w:hAnsi="Arial" w:cs="Arial"/>
          <w:sz w:val="22"/>
          <w:szCs w:val="22"/>
        </w:rPr>
      </w:pPr>
      <w:r w:rsidRPr="009D7877">
        <w:rPr>
          <w:rFonts w:ascii="Arial" w:hAnsi="Arial" w:cs="Arial"/>
          <w:sz w:val="22"/>
          <w:szCs w:val="22"/>
        </w:rPr>
        <w:t>The emission limitations, a VOC limit of 37 tons per 12-month rolling time period, and a 21 pound per hour limit for toxic air contaminants other than methylene chloride and other VOC, from FGCRALLTOX-S3 at the stationary source are exempt from the federal Compliance Assurance Monitoring (CAM) regulation pursuant to 40 CFR 64.2(b)(1)(vi), because these limitations meet the CAM exemption for a continuous compliance determination method.</w:t>
      </w:r>
      <w:r w:rsidR="00F85DAB" w:rsidRPr="009D7877">
        <w:rPr>
          <w:rFonts w:ascii="Arial" w:hAnsi="Arial" w:cs="Arial"/>
          <w:sz w:val="22"/>
          <w:szCs w:val="22"/>
        </w:rPr>
        <w:t xml:space="preserve"> </w:t>
      </w:r>
      <w:r w:rsidRPr="009D7877">
        <w:rPr>
          <w:rFonts w:ascii="Arial" w:hAnsi="Arial" w:cs="Arial"/>
          <w:sz w:val="22"/>
          <w:szCs w:val="22"/>
        </w:rPr>
        <w:t xml:space="preserve"> A total organic carbon analyzer has been installed on the thermal oxidizer in conjunction with 40 CFR Part 63, Subpart </w:t>
      </w:r>
      <w:smartTag w:uri="urn:schemas-microsoft-com:office:smarttags" w:element="stockticker">
        <w:r w:rsidRPr="009D7877">
          <w:rPr>
            <w:rFonts w:ascii="Arial" w:hAnsi="Arial" w:cs="Arial"/>
            <w:sz w:val="22"/>
            <w:szCs w:val="22"/>
          </w:rPr>
          <w:t>GGG</w:t>
        </w:r>
      </w:smartTag>
      <w:r w:rsidRPr="009D7877">
        <w:rPr>
          <w:rFonts w:ascii="Arial" w:hAnsi="Arial" w:cs="Arial"/>
          <w:sz w:val="22"/>
          <w:szCs w:val="22"/>
        </w:rPr>
        <w:t>.</w:t>
      </w:r>
    </w:p>
    <w:p w14:paraId="7781B003" w14:textId="77777777" w:rsidR="00274758" w:rsidRPr="009D7877" w:rsidRDefault="00274758" w:rsidP="00274758">
      <w:pPr>
        <w:jc w:val="both"/>
        <w:rPr>
          <w:rFonts w:ascii="Arial" w:hAnsi="Arial" w:cs="Arial"/>
          <w:sz w:val="22"/>
          <w:szCs w:val="22"/>
        </w:rPr>
      </w:pPr>
    </w:p>
    <w:p w14:paraId="454A683D" w14:textId="100A920B" w:rsidR="00D9587D" w:rsidRPr="009D7877" w:rsidRDefault="00274758" w:rsidP="00D9587D">
      <w:pPr>
        <w:jc w:val="both"/>
        <w:rPr>
          <w:rFonts w:ascii="Arial" w:hAnsi="Arial" w:cs="Arial"/>
          <w:sz w:val="22"/>
          <w:szCs w:val="22"/>
        </w:rPr>
      </w:pPr>
      <w:r w:rsidRPr="009D7877">
        <w:rPr>
          <w:rFonts w:ascii="Arial" w:hAnsi="Arial" w:cs="Arial"/>
          <w:sz w:val="22"/>
          <w:szCs w:val="22"/>
        </w:rPr>
        <w:lastRenderedPageBreak/>
        <w:t>The thermal oxidizer</w:t>
      </w:r>
      <w:r w:rsidR="002F58A2" w:rsidRPr="009D7877">
        <w:rPr>
          <w:rFonts w:ascii="Arial" w:hAnsi="Arial" w:cs="Arial"/>
          <w:sz w:val="22"/>
          <w:szCs w:val="22"/>
        </w:rPr>
        <w:t xml:space="preserve"> in FGCRALLTOX-S3</w:t>
      </w:r>
      <w:r w:rsidRPr="009D7877">
        <w:rPr>
          <w:rFonts w:ascii="Arial" w:hAnsi="Arial" w:cs="Arial"/>
          <w:sz w:val="22"/>
          <w:szCs w:val="22"/>
        </w:rPr>
        <w:t xml:space="preserve"> has an HCl limit of 27 pounds per hour.  This limit is not subject to CAM because the emission limit is not federally enforceable.</w:t>
      </w:r>
    </w:p>
    <w:p w14:paraId="482E6BBD" w14:textId="37E805A8" w:rsidR="00640B31" w:rsidRPr="009D7877" w:rsidRDefault="00640B31" w:rsidP="00D9587D">
      <w:pPr>
        <w:jc w:val="both"/>
        <w:rPr>
          <w:rFonts w:ascii="Arial" w:hAnsi="Arial" w:cs="Arial"/>
          <w:sz w:val="22"/>
          <w:szCs w:val="22"/>
        </w:rPr>
      </w:pPr>
    </w:p>
    <w:p w14:paraId="5B2DC942" w14:textId="44908EAD" w:rsidR="00640B31" w:rsidRPr="009D7877" w:rsidRDefault="00640B31" w:rsidP="00D9587D">
      <w:pPr>
        <w:jc w:val="both"/>
        <w:rPr>
          <w:rFonts w:ascii="Arial" w:hAnsi="Arial" w:cs="Arial"/>
          <w:sz w:val="22"/>
          <w:szCs w:val="22"/>
        </w:rPr>
      </w:pPr>
      <w:r w:rsidRPr="009D7877">
        <w:rPr>
          <w:rFonts w:ascii="Arial" w:hAnsi="Arial" w:cs="Arial"/>
          <w:sz w:val="22"/>
          <w:szCs w:val="22"/>
        </w:rPr>
        <w:t>The emission limitations or standards for NOx from EUE</w:t>
      </w:r>
      <w:r w:rsidR="00AA58C1" w:rsidRPr="009D7877">
        <w:rPr>
          <w:rFonts w:ascii="Arial" w:hAnsi="Arial" w:cs="Arial"/>
          <w:sz w:val="22"/>
          <w:szCs w:val="22"/>
        </w:rPr>
        <w:t>BLR43-9-S1, EUEBLR43-10-S1 and EUEBLR43-11-S1</w:t>
      </w:r>
      <w:r w:rsidRPr="009D7877">
        <w:rPr>
          <w:rFonts w:ascii="Arial" w:hAnsi="Arial" w:cs="Arial"/>
          <w:sz w:val="22"/>
          <w:szCs w:val="22"/>
        </w:rPr>
        <w:t xml:space="preserve"> at the stationary source </w:t>
      </w:r>
      <w:r w:rsidR="00AA58C1" w:rsidRPr="009D7877">
        <w:rPr>
          <w:rFonts w:ascii="Arial" w:hAnsi="Arial" w:cs="Arial"/>
          <w:sz w:val="22"/>
          <w:szCs w:val="22"/>
        </w:rPr>
        <w:t>are</w:t>
      </w:r>
      <w:r w:rsidRPr="009D7877">
        <w:rPr>
          <w:rFonts w:ascii="Arial" w:hAnsi="Arial" w:cs="Arial"/>
          <w:sz w:val="22"/>
          <w:szCs w:val="22"/>
        </w:rPr>
        <w:t xml:space="preserve"> exempt from the federal Compliance Assurance Monitoring (CAM) regulation pursuant to 40 CFR 64.2(b)(1)(vi), because </w:t>
      </w:r>
      <w:r w:rsidR="00AA58C1" w:rsidRPr="009D7877">
        <w:rPr>
          <w:rFonts w:ascii="Arial" w:hAnsi="Arial" w:cs="Arial"/>
          <w:sz w:val="22"/>
          <w:szCs w:val="22"/>
        </w:rPr>
        <w:t xml:space="preserve">these NOx limitations </w:t>
      </w:r>
      <w:r w:rsidRPr="009D7877">
        <w:rPr>
          <w:rFonts w:ascii="Arial" w:hAnsi="Arial" w:cs="Arial"/>
          <w:sz w:val="22"/>
          <w:szCs w:val="22"/>
        </w:rPr>
        <w:t>meet the CAM exemption for a continuous compliance determination method</w:t>
      </w:r>
      <w:r w:rsidR="00AA58C1" w:rsidRPr="009D7877">
        <w:rPr>
          <w:rFonts w:ascii="Arial" w:hAnsi="Arial" w:cs="Arial"/>
          <w:sz w:val="22"/>
          <w:szCs w:val="22"/>
        </w:rPr>
        <w:t>. These emission units are subject to 40 CFR Part 60, Subpart Db, which requires a continuous monitoring method for compliance.</w:t>
      </w:r>
    </w:p>
    <w:p w14:paraId="5A95E209" w14:textId="77777777" w:rsidR="00A73320" w:rsidRPr="009D7877" w:rsidRDefault="00A73320" w:rsidP="00D9587D">
      <w:pPr>
        <w:rPr>
          <w:rFonts w:ascii="Arial" w:hAnsi="Arial" w:cs="Arial"/>
          <w:sz w:val="22"/>
          <w:szCs w:val="22"/>
        </w:rPr>
      </w:pPr>
    </w:p>
    <w:p w14:paraId="4D362E19" w14:textId="77777777" w:rsidR="000F73C3" w:rsidRPr="009D7877" w:rsidRDefault="000F73C3" w:rsidP="000F73C3">
      <w:pPr>
        <w:jc w:val="both"/>
        <w:rPr>
          <w:rFonts w:ascii="Arial" w:hAnsi="Arial" w:cs="Arial"/>
          <w:sz w:val="22"/>
          <w:szCs w:val="22"/>
        </w:rPr>
      </w:pPr>
      <w:r w:rsidRPr="009D7877">
        <w:rPr>
          <w:rFonts w:ascii="Arial" w:hAnsi="Arial" w:cs="Arial"/>
          <w:sz w:val="22"/>
          <w:szCs w:val="22"/>
        </w:rPr>
        <w:t>Please refer to Parts B, C and D in the draft ROP for detailed regulatory citations for the stationary source.  Part A contains regulatory citations for general conditions.</w:t>
      </w:r>
    </w:p>
    <w:p w14:paraId="32934435" w14:textId="77777777" w:rsidR="000F73C3" w:rsidRPr="009D7877" w:rsidRDefault="000F73C3" w:rsidP="000F73C3">
      <w:pPr>
        <w:jc w:val="both"/>
        <w:rPr>
          <w:rFonts w:ascii="Arial" w:hAnsi="Arial" w:cs="Arial"/>
          <w:sz w:val="22"/>
          <w:szCs w:val="22"/>
        </w:rPr>
      </w:pPr>
    </w:p>
    <w:p w14:paraId="56AC77E6" w14:textId="77777777" w:rsidR="000F73C3" w:rsidRPr="009D7877" w:rsidRDefault="000F73C3" w:rsidP="000F73C3">
      <w:pPr>
        <w:jc w:val="both"/>
        <w:rPr>
          <w:rFonts w:ascii="Arial" w:hAnsi="Arial" w:cs="Arial"/>
          <w:b/>
          <w:sz w:val="22"/>
          <w:szCs w:val="22"/>
          <w:u w:val="single"/>
        </w:rPr>
      </w:pPr>
      <w:r w:rsidRPr="009D7877">
        <w:rPr>
          <w:rFonts w:ascii="Arial" w:hAnsi="Arial" w:cs="Arial"/>
          <w:b/>
          <w:sz w:val="22"/>
          <w:szCs w:val="22"/>
          <w:u w:val="single"/>
        </w:rPr>
        <w:t>Source-</w:t>
      </w:r>
      <w:r w:rsidR="009C76F1" w:rsidRPr="009D7877">
        <w:rPr>
          <w:rFonts w:ascii="Arial" w:hAnsi="Arial" w:cs="Arial"/>
          <w:b/>
          <w:sz w:val="22"/>
          <w:szCs w:val="22"/>
          <w:u w:val="single"/>
        </w:rPr>
        <w:t>W</w:t>
      </w:r>
      <w:r w:rsidRPr="009D7877">
        <w:rPr>
          <w:rFonts w:ascii="Arial" w:hAnsi="Arial" w:cs="Arial"/>
          <w:b/>
          <w:sz w:val="22"/>
          <w:szCs w:val="22"/>
          <w:u w:val="single"/>
        </w:rPr>
        <w:t>ide Permit to Install (PTI)</w:t>
      </w:r>
    </w:p>
    <w:p w14:paraId="318099CF" w14:textId="77777777" w:rsidR="000F73C3" w:rsidRPr="009D7877" w:rsidRDefault="000F73C3" w:rsidP="000F73C3">
      <w:pPr>
        <w:jc w:val="both"/>
        <w:rPr>
          <w:rFonts w:ascii="Arial" w:hAnsi="Arial" w:cs="Arial"/>
          <w:sz w:val="22"/>
          <w:szCs w:val="22"/>
        </w:rPr>
      </w:pPr>
    </w:p>
    <w:p w14:paraId="2D995937" w14:textId="77777777" w:rsidR="000F73C3" w:rsidRPr="009D7877" w:rsidRDefault="000F73C3" w:rsidP="000F73C3">
      <w:pPr>
        <w:jc w:val="both"/>
        <w:rPr>
          <w:rFonts w:ascii="Arial" w:hAnsi="Arial" w:cs="Arial"/>
          <w:sz w:val="22"/>
          <w:szCs w:val="22"/>
        </w:rPr>
      </w:pPr>
      <w:r w:rsidRPr="009D7877">
        <w:rPr>
          <w:rFonts w:ascii="Arial" w:hAnsi="Arial" w:cs="Arial"/>
          <w:sz w:val="22"/>
          <w:szCs w:val="22"/>
        </w:rPr>
        <w:t>Rule 214a requires the issuance of a Source-</w:t>
      </w:r>
      <w:r w:rsidR="009C76F1" w:rsidRPr="009D7877">
        <w:rPr>
          <w:rFonts w:ascii="Arial" w:hAnsi="Arial" w:cs="Arial"/>
          <w:sz w:val="22"/>
          <w:szCs w:val="22"/>
        </w:rPr>
        <w:t>W</w:t>
      </w:r>
      <w:r w:rsidRPr="009D7877">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F00639A" w14:textId="77777777" w:rsidR="002B11E3" w:rsidRPr="009D7877" w:rsidRDefault="002B11E3" w:rsidP="000F73C3">
      <w:pPr>
        <w:jc w:val="both"/>
        <w:rPr>
          <w:rFonts w:ascii="Arial" w:hAnsi="Arial" w:cs="Arial"/>
          <w:sz w:val="22"/>
          <w:szCs w:val="22"/>
        </w:rPr>
      </w:pPr>
    </w:p>
    <w:p w14:paraId="7CF9F5DD" w14:textId="77777777" w:rsidR="000F73C3" w:rsidRPr="009D7877" w:rsidRDefault="000F73C3" w:rsidP="000F73C3">
      <w:pPr>
        <w:jc w:val="both"/>
        <w:rPr>
          <w:rFonts w:ascii="Arial" w:hAnsi="Arial"/>
          <w:bCs/>
          <w:sz w:val="22"/>
          <w:szCs w:val="22"/>
        </w:rPr>
      </w:pPr>
      <w:r w:rsidRPr="009D7877">
        <w:rPr>
          <w:rFonts w:ascii="Arial" w:hAnsi="Arial" w:cs="Arial"/>
          <w:bCs/>
          <w:sz w:val="22"/>
        </w:rPr>
        <w:t>The following table lists all individual PTIs that were</w:t>
      </w:r>
      <w:r w:rsidR="00683CEC" w:rsidRPr="009D7877">
        <w:rPr>
          <w:rFonts w:ascii="Arial" w:hAnsi="Arial" w:cs="Arial"/>
          <w:bCs/>
          <w:sz w:val="22"/>
        </w:rPr>
        <w:t xml:space="preserve"> </w:t>
      </w:r>
      <w:r w:rsidRPr="009D7877">
        <w:rPr>
          <w:rFonts w:ascii="Arial" w:hAnsi="Arial" w:cs="Arial"/>
          <w:bCs/>
          <w:sz w:val="22"/>
        </w:rPr>
        <w:t xml:space="preserve">incorporated into previous ROPs.  PTIs issued after the effective date of </w:t>
      </w:r>
      <w:smartTag w:uri="urn:schemas-microsoft-com:office:smarttags" w:element="stockticker">
        <w:r w:rsidRPr="009D7877">
          <w:rPr>
            <w:rFonts w:ascii="Arial" w:hAnsi="Arial" w:cs="Arial"/>
            <w:bCs/>
            <w:sz w:val="22"/>
          </w:rPr>
          <w:t>ROP</w:t>
        </w:r>
      </w:smartTag>
      <w:r w:rsidRPr="009D7877">
        <w:rPr>
          <w:rFonts w:ascii="Arial" w:hAnsi="Arial" w:cs="Arial"/>
          <w:bCs/>
          <w:sz w:val="22"/>
        </w:rPr>
        <w:t xml:space="preserve"> No. </w:t>
      </w:r>
      <w:r w:rsidR="0037105C" w:rsidRPr="009D7877">
        <w:rPr>
          <w:rFonts w:ascii="Arial" w:hAnsi="Arial" w:cs="Arial"/>
          <w:bCs/>
          <w:sz w:val="22"/>
        </w:rPr>
        <w:t>MI-ROP-B3610-2014</w:t>
      </w:r>
      <w:r w:rsidRPr="009D7877">
        <w:rPr>
          <w:rFonts w:ascii="Arial" w:hAnsi="Arial" w:cs="Arial"/>
          <w:bCs/>
          <w:sz w:val="22"/>
        </w:rPr>
        <w:t xml:space="preserve"> are identified in Appendix 6 of the </w:t>
      </w:r>
      <w:smartTag w:uri="urn:schemas-microsoft-com:office:smarttags" w:element="stockticker">
        <w:r w:rsidRPr="009D7877">
          <w:rPr>
            <w:rFonts w:ascii="Arial" w:hAnsi="Arial" w:cs="Arial"/>
            <w:bCs/>
            <w:sz w:val="22"/>
          </w:rPr>
          <w:t>ROP</w:t>
        </w:r>
      </w:smartTag>
      <w:r w:rsidRPr="009D7877">
        <w:rPr>
          <w:rFonts w:ascii="Arial" w:hAnsi="Arial" w:cs="Arial"/>
          <w:bCs/>
          <w:sz w:val="22"/>
        </w:rPr>
        <w:t>.</w:t>
      </w:r>
    </w:p>
    <w:p w14:paraId="1C5A2748" w14:textId="77777777" w:rsidR="003F1B78" w:rsidRPr="009D7877" w:rsidRDefault="003F1B78"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9D7877" w:rsidRPr="009D7877" w14:paraId="5DB77384" w14:textId="77777777" w:rsidTr="00E054B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9A1C2B5" w14:textId="77777777" w:rsidR="000F73C3" w:rsidRPr="009D7877" w:rsidRDefault="000F73C3" w:rsidP="00F478F0">
            <w:pPr>
              <w:jc w:val="center"/>
              <w:rPr>
                <w:rFonts w:ascii="Arial" w:hAnsi="Arial" w:cs="Arial"/>
                <w:b/>
                <w:sz w:val="22"/>
                <w:szCs w:val="22"/>
              </w:rPr>
            </w:pPr>
            <w:r w:rsidRPr="009D7877">
              <w:rPr>
                <w:rFonts w:ascii="Arial" w:hAnsi="Arial" w:cs="Arial"/>
                <w:b/>
                <w:sz w:val="22"/>
                <w:szCs w:val="22"/>
              </w:rPr>
              <w:t>PTI Number</w:t>
            </w:r>
          </w:p>
        </w:tc>
      </w:tr>
      <w:tr w:rsidR="009D7877" w:rsidRPr="009D7877" w14:paraId="39FF55D1" w14:textId="77777777" w:rsidTr="00E054BE">
        <w:tc>
          <w:tcPr>
            <w:tcW w:w="2565" w:type="dxa"/>
            <w:tcBorders>
              <w:top w:val="single" w:sz="4" w:space="0" w:color="auto"/>
              <w:left w:val="double" w:sz="4" w:space="0" w:color="auto"/>
            </w:tcBorders>
          </w:tcPr>
          <w:p w14:paraId="61D78005" w14:textId="77777777" w:rsidR="00B233A4" w:rsidRPr="009D7877" w:rsidRDefault="00B233A4" w:rsidP="00B233A4">
            <w:pPr>
              <w:rPr>
                <w:rFonts w:ascii="Arial" w:hAnsi="Arial" w:cs="Arial"/>
                <w:sz w:val="22"/>
                <w:szCs w:val="22"/>
              </w:rPr>
            </w:pPr>
            <w:r w:rsidRPr="009D7877">
              <w:rPr>
                <w:rFonts w:ascii="Arial" w:hAnsi="Arial" w:cs="Arial"/>
                <w:sz w:val="22"/>
                <w:szCs w:val="22"/>
              </w:rPr>
              <w:t>447-78</w:t>
            </w:r>
          </w:p>
        </w:tc>
        <w:tc>
          <w:tcPr>
            <w:tcW w:w="2565" w:type="dxa"/>
            <w:tcBorders>
              <w:top w:val="single" w:sz="4" w:space="0" w:color="auto"/>
            </w:tcBorders>
          </w:tcPr>
          <w:p w14:paraId="23571D54" w14:textId="77777777" w:rsidR="00B233A4" w:rsidRPr="009D7877" w:rsidRDefault="00B233A4" w:rsidP="00B233A4">
            <w:pPr>
              <w:rPr>
                <w:rFonts w:ascii="Arial" w:hAnsi="Arial" w:cs="Arial"/>
                <w:sz w:val="22"/>
                <w:szCs w:val="22"/>
              </w:rPr>
            </w:pPr>
            <w:r w:rsidRPr="009D7877">
              <w:rPr>
                <w:rFonts w:ascii="Arial" w:hAnsi="Arial" w:cs="Arial"/>
                <w:sz w:val="22"/>
                <w:szCs w:val="22"/>
              </w:rPr>
              <w:t>357-94</w:t>
            </w:r>
          </w:p>
        </w:tc>
        <w:tc>
          <w:tcPr>
            <w:tcW w:w="2565" w:type="dxa"/>
            <w:tcBorders>
              <w:top w:val="single" w:sz="4" w:space="0" w:color="auto"/>
            </w:tcBorders>
          </w:tcPr>
          <w:p w14:paraId="600CED5D"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179-83</w:t>
            </w:r>
          </w:p>
        </w:tc>
        <w:tc>
          <w:tcPr>
            <w:tcW w:w="2565" w:type="dxa"/>
            <w:tcBorders>
              <w:top w:val="single" w:sz="4" w:space="0" w:color="auto"/>
              <w:right w:val="double" w:sz="4" w:space="0" w:color="auto"/>
            </w:tcBorders>
          </w:tcPr>
          <w:p w14:paraId="6AFAFE6C" w14:textId="77777777" w:rsidR="00B233A4" w:rsidRPr="009D7877" w:rsidRDefault="00B233A4" w:rsidP="00B233A4">
            <w:pPr>
              <w:rPr>
                <w:rFonts w:ascii="Arial" w:hAnsi="Arial" w:cs="Arial"/>
                <w:sz w:val="22"/>
                <w:szCs w:val="22"/>
              </w:rPr>
            </w:pPr>
            <w:r w:rsidRPr="009D7877">
              <w:rPr>
                <w:rFonts w:ascii="Arial" w:hAnsi="Arial" w:cs="Arial"/>
                <w:noProof/>
                <w:sz w:val="22"/>
                <w:szCs w:val="22"/>
              </w:rPr>
              <w:t>242-80</w:t>
            </w:r>
          </w:p>
        </w:tc>
      </w:tr>
      <w:tr w:rsidR="009D7877" w:rsidRPr="009D7877" w14:paraId="194B5A6B" w14:textId="77777777" w:rsidTr="00E054BE">
        <w:tc>
          <w:tcPr>
            <w:tcW w:w="2565" w:type="dxa"/>
            <w:tcBorders>
              <w:left w:val="double" w:sz="4" w:space="0" w:color="auto"/>
            </w:tcBorders>
          </w:tcPr>
          <w:p w14:paraId="138C1203"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1209-91A</w:t>
            </w:r>
          </w:p>
        </w:tc>
        <w:tc>
          <w:tcPr>
            <w:tcW w:w="2565" w:type="dxa"/>
          </w:tcPr>
          <w:p w14:paraId="7F9BC3D2" w14:textId="77777777" w:rsidR="00B233A4" w:rsidRPr="009D7877" w:rsidRDefault="00B233A4" w:rsidP="00B233A4">
            <w:pPr>
              <w:rPr>
                <w:rFonts w:ascii="Arial" w:hAnsi="Arial" w:cs="Arial"/>
                <w:sz w:val="22"/>
                <w:szCs w:val="22"/>
              </w:rPr>
            </w:pPr>
            <w:r w:rsidRPr="009D7877">
              <w:rPr>
                <w:rFonts w:ascii="Arial" w:hAnsi="Arial" w:cs="Arial"/>
                <w:noProof/>
                <w:sz w:val="22"/>
                <w:szCs w:val="22"/>
              </w:rPr>
              <w:t>497-92</w:t>
            </w:r>
          </w:p>
        </w:tc>
        <w:tc>
          <w:tcPr>
            <w:tcW w:w="2565" w:type="dxa"/>
          </w:tcPr>
          <w:p w14:paraId="15B43B1D" w14:textId="77777777" w:rsidR="00B233A4" w:rsidRPr="009D7877" w:rsidRDefault="00B233A4" w:rsidP="00B233A4">
            <w:pPr>
              <w:rPr>
                <w:rFonts w:ascii="Arial" w:hAnsi="Arial" w:cs="Arial"/>
                <w:sz w:val="22"/>
                <w:szCs w:val="22"/>
              </w:rPr>
            </w:pPr>
            <w:r w:rsidRPr="009D7877">
              <w:rPr>
                <w:rFonts w:ascii="Arial" w:hAnsi="Arial" w:cs="Arial"/>
                <w:noProof/>
                <w:sz w:val="22"/>
                <w:szCs w:val="22"/>
              </w:rPr>
              <w:t>463-93</w:t>
            </w:r>
          </w:p>
        </w:tc>
        <w:tc>
          <w:tcPr>
            <w:tcW w:w="2565" w:type="dxa"/>
            <w:tcBorders>
              <w:right w:val="double" w:sz="4" w:space="0" w:color="auto"/>
            </w:tcBorders>
          </w:tcPr>
          <w:p w14:paraId="3E4C89B3" w14:textId="77777777" w:rsidR="00B233A4" w:rsidRPr="009D7877" w:rsidRDefault="00B233A4" w:rsidP="00B233A4">
            <w:pPr>
              <w:rPr>
                <w:rFonts w:ascii="Arial" w:hAnsi="Arial" w:cs="Arial"/>
                <w:sz w:val="22"/>
                <w:szCs w:val="22"/>
              </w:rPr>
            </w:pPr>
            <w:r w:rsidRPr="009D7877">
              <w:rPr>
                <w:rFonts w:ascii="Arial" w:hAnsi="Arial" w:cs="Arial"/>
                <w:noProof/>
                <w:sz w:val="22"/>
                <w:szCs w:val="22"/>
              </w:rPr>
              <w:t>202-93</w:t>
            </w:r>
          </w:p>
        </w:tc>
      </w:tr>
      <w:tr w:rsidR="009D7877" w:rsidRPr="009D7877" w14:paraId="6DAF99F6" w14:textId="77777777" w:rsidTr="00E054BE">
        <w:tc>
          <w:tcPr>
            <w:tcW w:w="2565" w:type="dxa"/>
            <w:tcBorders>
              <w:left w:val="double" w:sz="4" w:space="0" w:color="auto"/>
            </w:tcBorders>
          </w:tcPr>
          <w:p w14:paraId="7AD86BCC" w14:textId="77777777" w:rsidR="00B233A4" w:rsidRPr="009D7877" w:rsidRDefault="00B233A4" w:rsidP="00B233A4">
            <w:pPr>
              <w:rPr>
                <w:rFonts w:ascii="Arial" w:hAnsi="Arial" w:cs="Arial"/>
                <w:sz w:val="22"/>
                <w:szCs w:val="22"/>
              </w:rPr>
            </w:pPr>
            <w:r w:rsidRPr="009D7877">
              <w:rPr>
                <w:rFonts w:ascii="Arial" w:hAnsi="Arial" w:cs="Arial"/>
                <w:noProof/>
                <w:sz w:val="22"/>
                <w:szCs w:val="22"/>
              </w:rPr>
              <w:t>277-92A</w:t>
            </w:r>
          </w:p>
        </w:tc>
        <w:tc>
          <w:tcPr>
            <w:tcW w:w="2565" w:type="dxa"/>
          </w:tcPr>
          <w:p w14:paraId="5BAC6266" w14:textId="77777777" w:rsidR="00B233A4" w:rsidRPr="009D7877" w:rsidRDefault="00B233A4" w:rsidP="00B233A4">
            <w:pPr>
              <w:rPr>
                <w:rFonts w:ascii="Arial" w:hAnsi="Arial" w:cs="Arial"/>
                <w:sz w:val="22"/>
                <w:szCs w:val="22"/>
              </w:rPr>
            </w:pPr>
            <w:r w:rsidRPr="009D7877">
              <w:rPr>
                <w:rFonts w:ascii="Arial" w:hAnsi="Arial" w:cs="Arial"/>
                <w:noProof/>
                <w:sz w:val="22"/>
                <w:szCs w:val="22"/>
              </w:rPr>
              <w:t>837-92</w:t>
            </w:r>
          </w:p>
        </w:tc>
        <w:tc>
          <w:tcPr>
            <w:tcW w:w="2565" w:type="dxa"/>
          </w:tcPr>
          <w:p w14:paraId="7F47D577" w14:textId="77777777" w:rsidR="00B233A4" w:rsidRPr="009D7877" w:rsidRDefault="00B233A4" w:rsidP="00B233A4">
            <w:pPr>
              <w:rPr>
                <w:rFonts w:ascii="Arial" w:hAnsi="Arial" w:cs="Arial"/>
                <w:sz w:val="22"/>
                <w:szCs w:val="22"/>
              </w:rPr>
            </w:pPr>
            <w:r w:rsidRPr="009D7877">
              <w:rPr>
                <w:rFonts w:ascii="Arial" w:hAnsi="Arial" w:cs="Arial"/>
                <w:noProof/>
                <w:sz w:val="22"/>
                <w:szCs w:val="22"/>
              </w:rPr>
              <w:t>923-92B</w:t>
            </w:r>
          </w:p>
        </w:tc>
        <w:tc>
          <w:tcPr>
            <w:tcW w:w="2565" w:type="dxa"/>
            <w:tcBorders>
              <w:right w:val="double" w:sz="4" w:space="0" w:color="auto"/>
            </w:tcBorders>
          </w:tcPr>
          <w:p w14:paraId="01D54473"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1106-92</w:t>
            </w:r>
          </w:p>
        </w:tc>
      </w:tr>
      <w:tr w:rsidR="009D7877" w:rsidRPr="009D7877" w14:paraId="424FEA3C" w14:textId="77777777" w:rsidTr="00E054BE">
        <w:tc>
          <w:tcPr>
            <w:tcW w:w="2565" w:type="dxa"/>
            <w:tcBorders>
              <w:left w:val="double" w:sz="4" w:space="0" w:color="auto"/>
            </w:tcBorders>
          </w:tcPr>
          <w:p w14:paraId="04B25654"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105-93</w:t>
            </w:r>
          </w:p>
        </w:tc>
        <w:tc>
          <w:tcPr>
            <w:tcW w:w="2565" w:type="dxa"/>
          </w:tcPr>
          <w:p w14:paraId="48A6848B"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1016-92</w:t>
            </w:r>
          </w:p>
        </w:tc>
        <w:tc>
          <w:tcPr>
            <w:tcW w:w="2565" w:type="dxa"/>
          </w:tcPr>
          <w:p w14:paraId="3737B2E5" w14:textId="77777777" w:rsidR="00B233A4" w:rsidRPr="009D7877" w:rsidRDefault="00B233A4" w:rsidP="00B233A4">
            <w:pPr>
              <w:rPr>
                <w:rFonts w:ascii="Arial" w:hAnsi="Arial" w:cs="Arial"/>
                <w:sz w:val="22"/>
                <w:szCs w:val="22"/>
              </w:rPr>
            </w:pPr>
            <w:r w:rsidRPr="009D7877">
              <w:rPr>
                <w:rFonts w:ascii="Arial" w:hAnsi="Arial" w:cs="Arial"/>
                <w:noProof/>
                <w:sz w:val="22"/>
                <w:szCs w:val="22"/>
              </w:rPr>
              <w:t>730-92A</w:t>
            </w:r>
          </w:p>
        </w:tc>
        <w:tc>
          <w:tcPr>
            <w:tcW w:w="2565" w:type="dxa"/>
            <w:tcBorders>
              <w:right w:val="double" w:sz="4" w:space="0" w:color="auto"/>
            </w:tcBorders>
          </w:tcPr>
          <w:p w14:paraId="6ED6D255" w14:textId="77777777" w:rsidR="00B233A4" w:rsidRPr="009D7877" w:rsidRDefault="00B233A4" w:rsidP="00B233A4">
            <w:pPr>
              <w:rPr>
                <w:rFonts w:ascii="Arial" w:hAnsi="Arial" w:cs="Arial"/>
                <w:sz w:val="22"/>
                <w:szCs w:val="22"/>
              </w:rPr>
            </w:pPr>
            <w:r w:rsidRPr="009D7877">
              <w:rPr>
                <w:rFonts w:ascii="Arial" w:hAnsi="Arial" w:cs="Arial"/>
                <w:sz w:val="22"/>
                <w:szCs w:val="22"/>
              </w:rPr>
              <w:t>207-93</w:t>
            </w:r>
          </w:p>
        </w:tc>
      </w:tr>
      <w:tr w:rsidR="009D7877" w:rsidRPr="009D7877" w14:paraId="5762FF34" w14:textId="77777777" w:rsidTr="00E054BE">
        <w:tc>
          <w:tcPr>
            <w:tcW w:w="2565" w:type="dxa"/>
            <w:tcBorders>
              <w:left w:val="double" w:sz="4" w:space="0" w:color="auto"/>
            </w:tcBorders>
          </w:tcPr>
          <w:p w14:paraId="0ED9D43F"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132-94C</w:t>
            </w:r>
          </w:p>
        </w:tc>
        <w:tc>
          <w:tcPr>
            <w:tcW w:w="2565" w:type="dxa"/>
          </w:tcPr>
          <w:p w14:paraId="55B01D32"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1351-91M</w:t>
            </w:r>
          </w:p>
        </w:tc>
        <w:tc>
          <w:tcPr>
            <w:tcW w:w="2565" w:type="dxa"/>
          </w:tcPr>
          <w:p w14:paraId="605CFCBA"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108-92I</w:t>
            </w:r>
          </w:p>
        </w:tc>
        <w:tc>
          <w:tcPr>
            <w:tcW w:w="2565" w:type="dxa"/>
            <w:tcBorders>
              <w:right w:val="double" w:sz="4" w:space="0" w:color="auto"/>
            </w:tcBorders>
          </w:tcPr>
          <w:p w14:paraId="6A58452F" w14:textId="77777777" w:rsidR="00B233A4" w:rsidRPr="009D7877" w:rsidRDefault="00B233A4" w:rsidP="00B233A4">
            <w:pPr>
              <w:rPr>
                <w:rFonts w:ascii="Arial" w:hAnsi="Arial" w:cs="Arial"/>
                <w:sz w:val="22"/>
                <w:szCs w:val="22"/>
              </w:rPr>
            </w:pPr>
            <w:r w:rsidRPr="009D7877">
              <w:rPr>
                <w:rFonts w:ascii="Arial" w:hAnsi="Arial" w:cs="Arial"/>
                <w:noProof/>
                <w:sz w:val="22"/>
                <w:szCs w:val="22"/>
              </w:rPr>
              <w:t>424-92M</w:t>
            </w:r>
          </w:p>
        </w:tc>
      </w:tr>
      <w:tr w:rsidR="009D7877" w:rsidRPr="009D7877" w14:paraId="1125DF0A" w14:textId="77777777" w:rsidTr="00E054BE">
        <w:tc>
          <w:tcPr>
            <w:tcW w:w="2565" w:type="dxa"/>
            <w:tcBorders>
              <w:left w:val="double" w:sz="4" w:space="0" w:color="auto"/>
            </w:tcBorders>
          </w:tcPr>
          <w:p w14:paraId="0BE553A6" w14:textId="77777777" w:rsidR="00B233A4" w:rsidRPr="009D7877" w:rsidRDefault="00B233A4" w:rsidP="00B233A4">
            <w:pPr>
              <w:rPr>
                <w:rFonts w:ascii="Arial" w:hAnsi="Arial" w:cs="Arial"/>
                <w:sz w:val="22"/>
                <w:szCs w:val="22"/>
              </w:rPr>
            </w:pPr>
            <w:r w:rsidRPr="009D7877">
              <w:rPr>
                <w:rFonts w:ascii="Arial" w:hAnsi="Arial" w:cs="Arial"/>
                <w:noProof/>
                <w:sz w:val="22"/>
                <w:szCs w:val="22"/>
              </w:rPr>
              <w:t>929-92J</w:t>
            </w:r>
          </w:p>
        </w:tc>
        <w:tc>
          <w:tcPr>
            <w:tcW w:w="2565" w:type="dxa"/>
          </w:tcPr>
          <w:p w14:paraId="77C6AE0A" w14:textId="77777777" w:rsidR="00B233A4" w:rsidRPr="009D7877" w:rsidRDefault="00B233A4" w:rsidP="00B233A4">
            <w:pPr>
              <w:rPr>
                <w:rFonts w:ascii="Arial" w:hAnsi="Arial" w:cs="Arial"/>
                <w:sz w:val="22"/>
                <w:szCs w:val="22"/>
              </w:rPr>
            </w:pPr>
            <w:r w:rsidRPr="009D7877">
              <w:rPr>
                <w:rFonts w:ascii="Arial" w:hAnsi="Arial" w:cs="Arial"/>
                <w:noProof/>
                <w:sz w:val="22"/>
                <w:szCs w:val="22"/>
              </w:rPr>
              <w:t>227-02</w:t>
            </w:r>
          </w:p>
        </w:tc>
        <w:tc>
          <w:tcPr>
            <w:tcW w:w="2565" w:type="dxa"/>
          </w:tcPr>
          <w:p w14:paraId="1C0FB251" w14:textId="77777777" w:rsidR="00B233A4" w:rsidRPr="009D7877" w:rsidRDefault="00B233A4" w:rsidP="00B233A4">
            <w:pPr>
              <w:rPr>
                <w:rFonts w:ascii="Arial" w:hAnsi="Arial" w:cs="Arial"/>
                <w:sz w:val="22"/>
                <w:szCs w:val="22"/>
              </w:rPr>
            </w:pPr>
            <w:r w:rsidRPr="009D7877">
              <w:rPr>
                <w:rFonts w:ascii="Arial" w:hAnsi="Arial" w:cs="Arial"/>
                <w:noProof/>
                <w:sz w:val="22"/>
                <w:szCs w:val="22"/>
              </w:rPr>
              <w:t>55-03</w:t>
            </w:r>
          </w:p>
        </w:tc>
        <w:tc>
          <w:tcPr>
            <w:tcW w:w="2565" w:type="dxa"/>
            <w:tcBorders>
              <w:right w:val="double" w:sz="4" w:space="0" w:color="auto"/>
            </w:tcBorders>
          </w:tcPr>
          <w:p w14:paraId="21388A7F"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137-03</w:t>
            </w:r>
          </w:p>
        </w:tc>
      </w:tr>
      <w:tr w:rsidR="009D7877" w:rsidRPr="009D7877" w14:paraId="69766293" w14:textId="77777777" w:rsidTr="00E054BE">
        <w:tc>
          <w:tcPr>
            <w:tcW w:w="2565" w:type="dxa"/>
            <w:tcBorders>
              <w:left w:val="double" w:sz="4" w:space="0" w:color="auto"/>
              <w:bottom w:val="single" w:sz="4" w:space="0" w:color="auto"/>
            </w:tcBorders>
          </w:tcPr>
          <w:p w14:paraId="74EA3F3F"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137-03A</w:t>
            </w:r>
          </w:p>
        </w:tc>
        <w:tc>
          <w:tcPr>
            <w:tcW w:w="2565" w:type="dxa"/>
            <w:tcBorders>
              <w:bottom w:val="single" w:sz="4" w:space="0" w:color="auto"/>
            </w:tcBorders>
          </w:tcPr>
          <w:p w14:paraId="59895211" w14:textId="77777777" w:rsidR="00B233A4" w:rsidRPr="009D7877" w:rsidRDefault="00B233A4" w:rsidP="00B233A4">
            <w:pPr>
              <w:rPr>
                <w:rFonts w:ascii="Arial" w:hAnsi="Arial" w:cs="Arial"/>
                <w:sz w:val="22"/>
                <w:szCs w:val="22"/>
              </w:rPr>
            </w:pPr>
            <w:r w:rsidRPr="009D7877">
              <w:rPr>
                <w:rFonts w:ascii="Arial" w:hAnsi="Arial" w:cs="Arial"/>
                <w:noProof/>
                <w:sz w:val="22"/>
                <w:szCs w:val="22"/>
              </w:rPr>
              <w:t>201-04</w:t>
            </w:r>
          </w:p>
        </w:tc>
        <w:tc>
          <w:tcPr>
            <w:tcW w:w="2565" w:type="dxa"/>
            <w:tcBorders>
              <w:bottom w:val="single" w:sz="4" w:space="0" w:color="auto"/>
            </w:tcBorders>
          </w:tcPr>
          <w:p w14:paraId="041E2B86" w14:textId="77777777" w:rsidR="00B233A4" w:rsidRPr="009D7877" w:rsidRDefault="00B233A4" w:rsidP="00B233A4">
            <w:pPr>
              <w:rPr>
                <w:rFonts w:ascii="Arial" w:hAnsi="Arial" w:cs="Arial"/>
                <w:sz w:val="22"/>
                <w:szCs w:val="22"/>
              </w:rPr>
            </w:pPr>
            <w:r w:rsidRPr="009D7877">
              <w:rPr>
                <w:rFonts w:ascii="Arial" w:hAnsi="Arial" w:cs="Arial"/>
                <w:noProof/>
                <w:sz w:val="22"/>
                <w:szCs w:val="22"/>
              </w:rPr>
              <w:t>172-05</w:t>
            </w:r>
          </w:p>
        </w:tc>
        <w:tc>
          <w:tcPr>
            <w:tcW w:w="2565" w:type="dxa"/>
            <w:tcBorders>
              <w:bottom w:val="single" w:sz="4" w:space="0" w:color="auto"/>
              <w:right w:val="double" w:sz="4" w:space="0" w:color="auto"/>
            </w:tcBorders>
          </w:tcPr>
          <w:p w14:paraId="147862E3" w14:textId="77777777" w:rsidR="00B233A4" w:rsidRPr="009D7877" w:rsidRDefault="00B233A4" w:rsidP="00B233A4">
            <w:pPr>
              <w:rPr>
                <w:rFonts w:ascii="Arial" w:hAnsi="Arial" w:cs="Arial"/>
                <w:sz w:val="22"/>
                <w:szCs w:val="22"/>
              </w:rPr>
            </w:pPr>
            <w:r w:rsidRPr="009D7877">
              <w:rPr>
                <w:rFonts w:ascii="Arial" w:hAnsi="Arial" w:cs="Arial"/>
                <w:noProof/>
                <w:sz w:val="22"/>
                <w:szCs w:val="22"/>
              </w:rPr>
              <w:t>272-05</w:t>
            </w:r>
          </w:p>
        </w:tc>
      </w:tr>
      <w:tr w:rsidR="009D7877" w:rsidRPr="009D7877" w14:paraId="7DD81C1B" w14:textId="77777777" w:rsidTr="00E054BE">
        <w:tc>
          <w:tcPr>
            <w:tcW w:w="2565" w:type="dxa"/>
            <w:tcBorders>
              <w:top w:val="single" w:sz="4" w:space="0" w:color="auto"/>
              <w:left w:val="double" w:sz="4" w:space="0" w:color="auto"/>
              <w:bottom w:val="single" w:sz="4" w:space="0" w:color="auto"/>
            </w:tcBorders>
          </w:tcPr>
          <w:p w14:paraId="7DB07F82" w14:textId="77777777" w:rsidR="00B233A4" w:rsidRPr="009D7877" w:rsidRDefault="00B233A4" w:rsidP="00B233A4">
            <w:pPr>
              <w:rPr>
                <w:rFonts w:ascii="Arial" w:hAnsi="Arial" w:cs="Arial"/>
                <w:sz w:val="22"/>
                <w:szCs w:val="22"/>
              </w:rPr>
            </w:pPr>
            <w:r w:rsidRPr="009D7877">
              <w:rPr>
                <w:rFonts w:ascii="Arial" w:hAnsi="Arial" w:cs="Arial"/>
                <w:sz w:val="22"/>
                <w:szCs w:val="22"/>
              </w:rPr>
              <w:t>91-05</w:t>
            </w:r>
          </w:p>
        </w:tc>
        <w:tc>
          <w:tcPr>
            <w:tcW w:w="2565" w:type="dxa"/>
            <w:tcBorders>
              <w:top w:val="single" w:sz="4" w:space="0" w:color="auto"/>
              <w:bottom w:val="single" w:sz="4" w:space="0" w:color="auto"/>
            </w:tcBorders>
          </w:tcPr>
          <w:p w14:paraId="7718A3D2" w14:textId="77777777" w:rsidR="00B233A4" w:rsidRPr="009D7877" w:rsidRDefault="00B233A4" w:rsidP="00B233A4">
            <w:pPr>
              <w:rPr>
                <w:rFonts w:ascii="Arial" w:hAnsi="Arial" w:cs="Arial"/>
                <w:sz w:val="22"/>
                <w:szCs w:val="22"/>
              </w:rPr>
            </w:pPr>
            <w:r w:rsidRPr="009D7877">
              <w:rPr>
                <w:rFonts w:ascii="Arial" w:hAnsi="Arial" w:cs="Arial"/>
                <w:sz w:val="22"/>
                <w:szCs w:val="22"/>
              </w:rPr>
              <w:t>153-06</w:t>
            </w:r>
          </w:p>
        </w:tc>
        <w:tc>
          <w:tcPr>
            <w:tcW w:w="2565" w:type="dxa"/>
            <w:tcBorders>
              <w:top w:val="single" w:sz="4" w:space="0" w:color="auto"/>
              <w:bottom w:val="single" w:sz="4" w:space="0" w:color="auto"/>
            </w:tcBorders>
          </w:tcPr>
          <w:p w14:paraId="0751AA66" w14:textId="77777777" w:rsidR="00B233A4" w:rsidRPr="009D7877" w:rsidRDefault="00B233A4" w:rsidP="00B233A4">
            <w:pPr>
              <w:rPr>
                <w:rFonts w:ascii="Arial" w:hAnsi="Arial" w:cs="Arial"/>
                <w:sz w:val="22"/>
                <w:szCs w:val="22"/>
              </w:rPr>
            </w:pPr>
            <w:r w:rsidRPr="009D7877">
              <w:rPr>
                <w:rFonts w:ascii="Arial" w:hAnsi="Arial" w:cs="Arial"/>
                <w:sz w:val="22"/>
                <w:szCs w:val="22"/>
              </w:rPr>
              <w:t>12-06A</w:t>
            </w:r>
          </w:p>
        </w:tc>
        <w:tc>
          <w:tcPr>
            <w:tcW w:w="2565" w:type="dxa"/>
            <w:tcBorders>
              <w:top w:val="single" w:sz="4" w:space="0" w:color="auto"/>
              <w:bottom w:val="single" w:sz="4" w:space="0" w:color="auto"/>
              <w:right w:val="double" w:sz="4" w:space="0" w:color="auto"/>
            </w:tcBorders>
          </w:tcPr>
          <w:p w14:paraId="6302CF50" w14:textId="77777777" w:rsidR="00B233A4" w:rsidRPr="009D7877" w:rsidRDefault="00B233A4" w:rsidP="00B233A4">
            <w:pPr>
              <w:rPr>
                <w:rFonts w:ascii="Arial" w:hAnsi="Arial" w:cs="Arial"/>
                <w:sz w:val="22"/>
                <w:szCs w:val="22"/>
              </w:rPr>
            </w:pPr>
            <w:r w:rsidRPr="009D7877">
              <w:rPr>
                <w:rFonts w:ascii="Arial" w:hAnsi="Arial" w:cs="Arial"/>
                <w:sz w:val="22"/>
                <w:szCs w:val="22"/>
              </w:rPr>
              <w:t>106-07</w:t>
            </w:r>
          </w:p>
        </w:tc>
      </w:tr>
      <w:tr w:rsidR="009D7877" w:rsidRPr="009D7877" w14:paraId="24029654" w14:textId="77777777" w:rsidTr="00E054BE">
        <w:tc>
          <w:tcPr>
            <w:tcW w:w="2565" w:type="dxa"/>
            <w:tcBorders>
              <w:top w:val="single" w:sz="4" w:space="0" w:color="auto"/>
              <w:left w:val="double" w:sz="4" w:space="0" w:color="auto"/>
              <w:bottom w:val="single" w:sz="4" w:space="0" w:color="auto"/>
            </w:tcBorders>
          </w:tcPr>
          <w:p w14:paraId="66BB3529" w14:textId="77777777" w:rsidR="00B233A4" w:rsidRPr="009D7877" w:rsidRDefault="00B233A4" w:rsidP="00B233A4">
            <w:pPr>
              <w:rPr>
                <w:rFonts w:ascii="Arial" w:hAnsi="Arial" w:cs="Arial"/>
                <w:sz w:val="22"/>
                <w:szCs w:val="22"/>
              </w:rPr>
            </w:pPr>
            <w:r w:rsidRPr="009D7877">
              <w:rPr>
                <w:rFonts w:ascii="Arial" w:hAnsi="Arial" w:cs="Arial"/>
                <w:sz w:val="22"/>
                <w:szCs w:val="22"/>
              </w:rPr>
              <w:t>20-08</w:t>
            </w:r>
          </w:p>
        </w:tc>
        <w:tc>
          <w:tcPr>
            <w:tcW w:w="2565" w:type="dxa"/>
            <w:tcBorders>
              <w:top w:val="single" w:sz="4" w:space="0" w:color="auto"/>
              <w:bottom w:val="single" w:sz="4" w:space="0" w:color="auto"/>
            </w:tcBorders>
          </w:tcPr>
          <w:p w14:paraId="36F361C0" w14:textId="77777777" w:rsidR="00B233A4" w:rsidRPr="009D7877" w:rsidRDefault="00B233A4" w:rsidP="00B233A4">
            <w:pPr>
              <w:rPr>
                <w:rFonts w:ascii="Arial" w:hAnsi="Arial" w:cs="Arial"/>
                <w:sz w:val="22"/>
                <w:szCs w:val="22"/>
              </w:rPr>
            </w:pPr>
            <w:r w:rsidRPr="009D7877">
              <w:rPr>
                <w:rFonts w:ascii="Arial" w:hAnsi="Arial" w:cs="Arial"/>
                <w:sz w:val="22"/>
                <w:szCs w:val="22"/>
              </w:rPr>
              <w:t>21-08</w:t>
            </w:r>
          </w:p>
        </w:tc>
        <w:tc>
          <w:tcPr>
            <w:tcW w:w="2565" w:type="dxa"/>
            <w:tcBorders>
              <w:top w:val="single" w:sz="4" w:space="0" w:color="auto"/>
              <w:bottom w:val="single" w:sz="4" w:space="0" w:color="auto"/>
            </w:tcBorders>
          </w:tcPr>
          <w:p w14:paraId="31F9E642" w14:textId="77777777" w:rsidR="00B233A4" w:rsidRPr="009D7877" w:rsidRDefault="00B233A4" w:rsidP="00B233A4">
            <w:pPr>
              <w:rPr>
                <w:rFonts w:ascii="Arial" w:hAnsi="Arial" w:cs="Arial"/>
                <w:sz w:val="22"/>
                <w:szCs w:val="22"/>
              </w:rPr>
            </w:pPr>
            <w:r w:rsidRPr="009D7877">
              <w:rPr>
                <w:rFonts w:ascii="Arial" w:hAnsi="Arial" w:cs="Arial"/>
                <w:sz w:val="22"/>
                <w:szCs w:val="22"/>
              </w:rPr>
              <w:t>68-08</w:t>
            </w:r>
          </w:p>
        </w:tc>
        <w:tc>
          <w:tcPr>
            <w:tcW w:w="2565" w:type="dxa"/>
            <w:tcBorders>
              <w:top w:val="single" w:sz="4" w:space="0" w:color="auto"/>
              <w:bottom w:val="single" w:sz="4" w:space="0" w:color="auto"/>
              <w:right w:val="double" w:sz="4" w:space="0" w:color="auto"/>
            </w:tcBorders>
          </w:tcPr>
          <w:p w14:paraId="5B032DD8" w14:textId="77777777" w:rsidR="00B233A4" w:rsidRPr="009D7877" w:rsidRDefault="00B233A4" w:rsidP="00B233A4">
            <w:pPr>
              <w:rPr>
                <w:rFonts w:ascii="Arial" w:hAnsi="Arial" w:cs="Arial"/>
                <w:sz w:val="22"/>
                <w:szCs w:val="22"/>
              </w:rPr>
            </w:pPr>
            <w:r w:rsidRPr="009D7877">
              <w:rPr>
                <w:rFonts w:ascii="Arial" w:hAnsi="Arial" w:cs="Arial"/>
                <w:sz w:val="22"/>
                <w:szCs w:val="22"/>
              </w:rPr>
              <w:t>297-08</w:t>
            </w:r>
            <w:r w:rsidR="00AD5BD4" w:rsidRPr="009D7877">
              <w:rPr>
                <w:rFonts w:ascii="Arial" w:hAnsi="Arial" w:cs="Arial"/>
                <w:sz w:val="22"/>
                <w:szCs w:val="22"/>
              </w:rPr>
              <w:t>B</w:t>
            </w:r>
          </w:p>
        </w:tc>
      </w:tr>
      <w:tr w:rsidR="009D7877" w:rsidRPr="009D7877" w14:paraId="5BE801DF" w14:textId="77777777" w:rsidTr="00E054BE">
        <w:tc>
          <w:tcPr>
            <w:tcW w:w="2565" w:type="dxa"/>
            <w:tcBorders>
              <w:top w:val="single" w:sz="4" w:space="0" w:color="auto"/>
              <w:left w:val="double" w:sz="4" w:space="0" w:color="auto"/>
              <w:bottom w:val="single" w:sz="4" w:space="0" w:color="auto"/>
            </w:tcBorders>
          </w:tcPr>
          <w:p w14:paraId="124DECB6" w14:textId="77777777" w:rsidR="00B233A4" w:rsidRPr="009D7877" w:rsidRDefault="00B233A4" w:rsidP="00B233A4">
            <w:pPr>
              <w:rPr>
                <w:rFonts w:ascii="Arial" w:hAnsi="Arial" w:cs="Arial"/>
                <w:sz w:val="22"/>
                <w:szCs w:val="22"/>
              </w:rPr>
            </w:pPr>
            <w:r w:rsidRPr="009D7877">
              <w:rPr>
                <w:rFonts w:ascii="Arial" w:hAnsi="Arial" w:cs="Arial"/>
                <w:sz w:val="22"/>
                <w:szCs w:val="22"/>
              </w:rPr>
              <w:t>10-09</w:t>
            </w:r>
          </w:p>
        </w:tc>
        <w:tc>
          <w:tcPr>
            <w:tcW w:w="2565" w:type="dxa"/>
            <w:tcBorders>
              <w:top w:val="single" w:sz="4" w:space="0" w:color="auto"/>
              <w:bottom w:val="single" w:sz="4" w:space="0" w:color="auto"/>
            </w:tcBorders>
          </w:tcPr>
          <w:p w14:paraId="527EAD93" w14:textId="77777777" w:rsidR="00B233A4" w:rsidRPr="009D7877" w:rsidRDefault="00AD5BD4" w:rsidP="00B233A4">
            <w:pPr>
              <w:rPr>
                <w:rFonts w:ascii="Arial" w:hAnsi="Arial" w:cs="Arial"/>
                <w:sz w:val="22"/>
                <w:szCs w:val="22"/>
              </w:rPr>
            </w:pPr>
            <w:r w:rsidRPr="009D7877">
              <w:rPr>
                <w:rFonts w:ascii="Arial" w:hAnsi="Arial" w:cs="Arial"/>
                <w:sz w:val="22"/>
                <w:szCs w:val="22"/>
              </w:rPr>
              <w:t>211-10</w:t>
            </w:r>
          </w:p>
        </w:tc>
        <w:tc>
          <w:tcPr>
            <w:tcW w:w="2565" w:type="dxa"/>
            <w:tcBorders>
              <w:top w:val="single" w:sz="4" w:space="0" w:color="auto"/>
              <w:bottom w:val="single" w:sz="4" w:space="0" w:color="auto"/>
            </w:tcBorders>
          </w:tcPr>
          <w:p w14:paraId="60D5C7BA" w14:textId="77777777" w:rsidR="00B233A4" w:rsidRPr="009D7877" w:rsidRDefault="00AD5BD4" w:rsidP="00B233A4">
            <w:pPr>
              <w:rPr>
                <w:rFonts w:ascii="Arial" w:hAnsi="Arial" w:cs="Arial"/>
                <w:sz w:val="22"/>
                <w:szCs w:val="22"/>
              </w:rPr>
            </w:pPr>
            <w:r w:rsidRPr="009D7877">
              <w:rPr>
                <w:rFonts w:ascii="Arial" w:hAnsi="Arial" w:cs="Arial"/>
                <w:sz w:val="22"/>
                <w:szCs w:val="22"/>
              </w:rPr>
              <w:t>57-11</w:t>
            </w:r>
          </w:p>
        </w:tc>
        <w:tc>
          <w:tcPr>
            <w:tcW w:w="2565" w:type="dxa"/>
            <w:tcBorders>
              <w:top w:val="single" w:sz="4" w:space="0" w:color="auto"/>
              <w:bottom w:val="single" w:sz="4" w:space="0" w:color="auto"/>
              <w:right w:val="double" w:sz="4" w:space="0" w:color="auto"/>
            </w:tcBorders>
          </w:tcPr>
          <w:p w14:paraId="045C16EC" w14:textId="77777777" w:rsidR="00B233A4" w:rsidRPr="009D7877" w:rsidRDefault="00AD5BD4" w:rsidP="00B233A4">
            <w:pPr>
              <w:rPr>
                <w:rFonts w:ascii="Arial" w:hAnsi="Arial" w:cs="Arial"/>
                <w:sz w:val="22"/>
                <w:szCs w:val="22"/>
              </w:rPr>
            </w:pPr>
            <w:r w:rsidRPr="009D7877">
              <w:rPr>
                <w:rFonts w:ascii="Arial" w:hAnsi="Arial" w:cs="Arial"/>
                <w:sz w:val="22"/>
                <w:szCs w:val="22"/>
              </w:rPr>
              <w:t>85-11</w:t>
            </w:r>
          </w:p>
        </w:tc>
      </w:tr>
      <w:tr w:rsidR="009D7877" w:rsidRPr="009D7877" w14:paraId="023D968C" w14:textId="77777777" w:rsidTr="00E054BE">
        <w:tc>
          <w:tcPr>
            <w:tcW w:w="2565" w:type="dxa"/>
            <w:tcBorders>
              <w:top w:val="single" w:sz="4" w:space="0" w:color="auto"/>
              <w:bottom w:val="single" w:sz="4" w:space="0" w:color="auto"/>
            </w:tcBorders>
          </w:tcPr>
          <w:p w14:paraId="6E9CB34E" w14:textId="55A014B6" w:rsidR="00E054BE" w:rsidRPr="009D7877" w:rsidRDefault="00E054BE" w:rsidP="00E054BE">
            <w:pPr>
              <w:rPr>
                <w:rFonts w:ascii="Arial" w:hAnsi="Arial" w:cs="Arial"/>
                <w:sz w:val="22"/>
                <w:szCs w:val="22"/>
              </w:rPr>
            </w:pPr>
            <w:r w:rsidRPr="009D7877">
              <w:rPr>
                <w:rFonts w:ascii="Arial" w:hAnsi="Arial" w:cs="Arial"/>
                <w:sz w:val="22"/>
                <w:szCs w:val="22"/>
              </w:rPr>
              <w:t>58-13</w:t>
            </w:r>
          </w:p>
        </w:tc>
        <w:tc>
          <w:tcPr>
            <w:tcW w:w="2565" w:type="dxa"/>
            <w:tcBorders>
              <w:top w:val="single" w:sz="4" w:space="0" w:color="auto"/>
              <w:bottom w:val="single" w:sz="4" w:space="0" w:color="auto"/>
            </w:tcBorders>
          </w:tcPr>
          <w:p w14:paraId="0C97BBBD" w14:textId="794770FE" w:rsidR="00E054BE" w:rsidRPr="009D7877" w:rsidRDefault="00E054BE" w:rsidP="00E054BE">
            <w:pPr>
              <w:rPr>
                <w:rFonts w:ascii="Arial" w:hAnsi="Arial" w:cs="Arial"/>
                <w:sz w:val="22"/>
                <w:szCs w:val="22"/>
              </w:rPr>
            </w:pPr>
            <w:r w:rsidRPr="009D7877">
              <w:rPr>
                <w:rFonts w:ascii="Arial" w:hAnsi="Arial" w:cs="Arial"/>
                <w:sz w:val="22"/>
                <w:szCs w:val="22"/>
              </w:rPr>
              <w:t>116-13</w:t>
            </w:r>
          </w:p>
        </w:tc>
        <w:tc>
          <w:tcPr>
            <w:tcW w:w="2565" w:type="dxa"/>
            <w:tcBorders>
              <w:top w:val="single" w:sz="4" w:space="0" w:color="auto"/>
              <w:left w:val="single" w:sz="6" w:space="0" w:color="auto"/>
              <w:bottom w:val="single" w:sz="4" w:space="0" w:color="auto"/>
              <w:right w:val="single" w:sz="6" w:space="0" w:color="auto"/>
            </w:tcBorders>
          </w:tcPr>
          <w:p w14:paraId="3409F3A3" w14:textId="6B9284C8" w:rsidR="00E054BE" w:rsidRPr="009D7877" w:rsidRDefault="00E054BE" w:rsidP="00E054BE">
            <w:pPr>
              <w:rPr>
                <w:rFonts w:ascii="Arial" w:hAnsi="Arial" w:cs="Arial"/>
                <w:sz w:val="22"/>
                <w:szCs w:val="22"/>
              </w:rPr>
            </w:pPr>
            <w:r w:rsidRPr="009D7877">
              <w:rPr>
                <w:rFonts w:ascii="Arial" w:hAnsi="Arial" w:cs="Arial"/>
                <w:sz w:val="22"/>
                <w:szCs w:val="22"/>
              </w:rPr>
              <w:t>293-82</w:t>
            </w:r>
          </w:p>
        </w:tc>
        <w:tc>
          <w:tcPr>
            <w:tcW w:w="2565" w:type="dxa"/>
            <w:tcBorders>
              <w:top w:val="single" w:sz="4" w:space="0" w:color="auto"/>
              <w:left w:val="single" w:sz="6" w:space="0" w:color="auto"/>
              <w:bottom w:val="single" w:sz="4" w:space="0" w:color="auto"/>
              <w:right w:val="double" w:sz="4" w:space="0" w:color="auto"/>
            </w:tcBorders>
          </w:tcPr>
          <w:p w14:paraId="7CD493F8" w14:textId="6EFCD661" w:rsidR="00E054BE" w:rsidRPr="009D7877" w:rsidRDefault="00E054BE" w:rsidP="00E054BE">
            <w:pPr>
              <w:rPr>
                <w:rFonts w:ascii="Arial" w:hAnsi="Arial" w:cs="Arial"/>
                <w:sz w:val="22"/>
                <w:szCs w:val="22"/>
              </w:rPr>
            </w:pPr>
            <w:r w:rsidRPr="009D7877">
              <w:rPr>
                <w:rFonts w:ascii="Arial" w:hAnsi="Arial" w:cs="Arial"/>
                <w:sz w:val="22"/>
                <w:szCs w:val="22"/>
              </w:rPr>
              <w:t>350-82</w:t>
            </w:r>
          </w:p>
        </w:tc>
      </w:tr>
      <w:tr w:rsidR="009D7877" w:rsidRPr="009D7877" w:rsidDel="001E2077" w14:paraId="79D404B5" w14:textId="77777777" w:rsidTr="00E054BE">
        <w:tc>
          <w:tcPr>
            <w:tcW w:w="2565" w:type="dxa"/>
            <w:tcBorders>
              <w:top w:val="single" w:sz="4" w:space="0" w:color="auto"/>
              <w:left w:val="double" w:sz="6" w:space="0" w:color="auto"/>
              <w:bottom w:val="single" w:sz="4" w:space="0" w:color="auto"/>
              <w:right w:val="single" w:sz="6" w:space="0" w:color="auto"/>
            </w:tcBorders>
          </w:tcPr>
          <w:p w14:paraId="4558552E" w14:textId="77777777" w:rsidR="00E054BE" w:rsidRPr="009D7877" w:rsidDel="004F2073" w:rsidRDefault="00E054BE" w:rsidP="00C12A34">
            <w:pPr>
              <w:rPr>
                <w:rFonts w:ascii="Arial" w:hAnsi="Arial" w:cs="Arial"/>
                <w:sz w:val="22"/>
                <w:szCs w:val="22"/>
              </w:rPr>
            </w:pPr>
            <w:r w:rsidRPr="009D7877">
              <w:rPr>
                <w:rFonts w:ascii="Arial" w:hAnsi="Arial" w:cs="Arial"/>
                <w:sz w:val="22"/>
                <w:szCs w:val="22"/>
              </w:rPr>
              <w:t>9-71</w:t>
            </w:r>
          </w:p>
        </w:tc>
        <w:tc>
          <w:tcPr>
            <w:tcW w:w="2565" w:type="dxa"/>
            <w:tcBorders>
              <w:top w:val="single" w:sz="4" w:space="0" w:color="auto"/>
              <w:left w:val="single" w:sz="6" w:space="0" w:color="auto"/>
              <w:bottom w:val="single" w:sz="4" w:space="0" w:color="auto"/>
              <w:right w:val="single" w:sz="6" w:space="0" w:color="auto"/>
            </w:tcBorders>
          </w:tcPr>
          <w:p w14:paraId="68C8AC96" w14:textId="77777777" w:rsidR="00E054BE" w:rsidRPr="009D7877" w:rsidRDefault="00E054BE" w:rsidP="00C12A34">
            <w:pPr>
              <w:rPr>
                <w:rFonts w:ascii="Arial" w:hAnsi="Arial" w:cs="Arial"/>
                <w:sz w:val="22"/>
                <w:szCs w:val="22"/>
              </w:rPr>
            </w:pPr>
            <w:r w:rsidRPr="009D7877">
              <w:rPr>
                <w:rFonts w:ascii="Arial" w:hAnsi="Arial" w:cs="Arial"/>
                <w:sz w:val="22"/>
                <w:szCs w:val="22"/>
              </w:rPr>
              <w:t>242-80B</w:t>
            </w:r>
          </w:p>
        </w:tc>
        <w:tc>
          <w:tcPr>
            <w:tcW w:w="2565" w:type="dxa"/>
            <w:tcBorders>
              <w:top w:val="single" w:sz="4" w:space="0" w:color="auto"/>
              <w:left w:val="single" w:sz="6" w:space="0" w:color="auto"/>
              <w:bottom w:val="single" w:sz="4" w:space="0" w:color="auto"/>
              <w:right w:val="single" w:sz="6" w:space="0" w:color="auto"/>
            </w:tcBorders>
          </w:tcPr>
          <w:p w14:paraId="7591DF64" w14:textId="7EEBBA5A" w:rsidR="00E054BE" w:rsidRPr="009D7877" w:rsidRDefault="00E054BE" w:rsidP="00C12A34">
            <w:pPr>
              <w:rPr>
                <w:rFonts w:ascii="Arial" w:hAnsi="Arial" w:cs="Arial"/>
                <w:sz w:val="22"/>
                <w:szCs w:val="22"/>
              </w:rPr>
            </w:pPr>
            <w:r w:rsidRPr="009D7877">
              <w:rPr>
                <w:rFonts w:ascii="Arial" w:hAnsi="Arial" w:cs="Arial"/>
                <w:sz w:val="22"/>
                <w:szCs w:val="22"/>
              </w:rPr>
              <w:t>127-91B</w:t>
            </w:r>
          </w:p>
        </w:tc>
        <w:tc>
          <w:tcPr>
            <w:tcW w:w="2565" w:type="dxa"/>
            <w:tcBorders>
              <w:top w:val="single" w:sz="4" w:space="0" w:color="auto"/>
              <w:left w:val="single" w:sz="6" w:space="0" w:color="auto"/>
              <w:bottom w:val="single" w:sz="4" w:space="0" w:color="auto"/>
              <w:right w:val="double" w:sz="4" w:space="0" w:color="auto"/>
            </w:tcBorders>
          </w:tcPr>
          <w:p w14:paraId="7833E48E" w14:textId="56B769A5" w:rsidR="00E054BE" w:rsidRPr="009D7877" w:rsidDel="001E2077" w:rsidRDefault="00E054BE" w:rsidP="00C12A34">
            <w:pPr>
              <w:rPr>
                <w:rFonts w:ascii="Arial" w:hAnsi="Arial" w:cs="Arial"/>
                <w:sz w:val="22"/>
                <w:szCs w:val="22"/>
              </w:rPr>
            </w:pPr>
            <w:r w:rsidRPr="009D7877">
              <w:rPr>
                <w:rFonts w:ascii="Arial" w:hAnsi="Arial" w:cs="Arial"/>
                <w:sz w:val="22"/>
                <w:szCs w:val="22"/>
              </w:rPr>
              <w:t>762-92</w:t>
            </w:r>
          </w:p>
        </w:tc>
      </w:tr>
      <w:tr w:rsidR="009D7877" w:rsidRPr="009D7877" w:rsidDel="001E2077" w14:paraId="0752AF67" w14:textId="77777777" w:rsidTr="00E054BE">
        <w:tc>
          <w:tcPr>
            <w:tcW w:w="2565" w:type="dxa"/>
            <w:tcBorders>
              <w:top w:val="single" w:sz="4" w:space="0" w:color="auto"/>
              <w:left w:val="double" w:sz="6" w:space="0" w:color="auto"/>
              <w:bottom w:val="single" w:sz="4" w:space="0" w:color="auto"/>
              <w:right w:val="single" w:sz="6" w:space="0" w:color="auto"/>
            </w:tcBorders>
          </w:tcPr>
          <w:p w14:paraId="55C58DF6" w14:textId="77777777" w:rsidR="00E054BE" w:rsidRPr="009D7877" w:rsidDel="004F2073" w:rsidRDefault="00E054BE" w:rsidP="00C12A34">
            <w:pPr>
              <w:rPr>
                <w:rFonts w:ascii="Arial" w:hAnsi="Arial" w:cs="Arial"/>
                <w:sz w:val="22"/>
                <w:szCs w:val="22"/>
              </w:rPr>
            </w:pPr>
            <w:r w:rsidRPr="009D7877">
              <w:rPr>
                <w:rFonts w:ascii="Arial" w:hAnsi="Arial" w:cs="Arial"/>
                <w:sz w:val="22"/>
                <w:szCs w:val="22"/>
              </w:rPr>
              <w:t>590-82</w:t>
            </w:r>
          </w:p>
        </w:tc>
        <w:tc>
          <w:tcPr>
            <w:tcW w:w="2565" w:type="dxa"/>
            <w:tcBorders>
              <w:top w:val="single" w:sz="4" w:space="0" w:color="auto"/>
              <w:left w:val="single" w:sz="6" w:space="0" w:color="auto"/>
              <w:bottom w:val="single" w:sz="4" w:space="0" w:color="auto"/>
              <w:right w:val="single" w:sz="6" w:space="0" w:color="auto"/>
            </w:tcBorders>
          </w:tcPr>
          <w:p w14:paraId="16E3FA19" w14:textId="77777777" w:rsidR="00E054BE" w:rsidRPr="009D7877" w:rsidRDefault="00E054BE" w:rsidP="00C12A34">
            <w:pPr>
              <w:rPr>
                <w:rFonts w:ascii="Arial" w:hAnsi="Arial" w:cs="Arial"/>
                <w:sz w:val="22"/>
                <w:szCs w:val="22"/>
              </w:rPr>
            </w:pPr>
            <w:r w:rsidRPr="009D7877">
              <w:rPr>
                <w:rFonts w:ascii="Arial" w:hAnsi="Arial" w:cs="Arial"/>
                <w:sz w:val="22"/>
                <w:szCs w:val="22"/>
              </w:rPr>
              <w:t>173-83</w:t>
            </w:r>
          </w:p>
        </w:tc>
        <w:tc>
          <w:tcPr>
            <w:tcW w:w="2565" w:type="dxa"/>
            <w:tcBorders>
              <w:top w:val="single" w:sz="4" w:space="0" w:color="auto"/>
              <w:left w:val="single" w:sz="6" w:space="0" w:color="auto"/>
              <w:bottom w:val="single" w:sz="4" w:space="0" w:color="auto"/>
              <w:right w:val="single" w:sz="6" w:space="0" w:color="auto"/>
            </w:tcBorders>
          </w:tcPr>
          <w:p w14:paraId="42FE61DB" w14:textId="658D8FC2" w:rsidR="00E054BE" w:rsidRPr="009D7877" w:rsidRDefault="00E054BE" w:rsidP="00C12A34">
            <w:pPr>
              <w:rPr>
                <w:rFonts w:ascii="Arial" w:hAnsi="Arial" w:cs="Arial"/>
                <w:sz w:val="22"/>
                <w:szCs w:val="22"/>
              </w:rPr>
            </w:pPr>
            <w:r w:rsidRPr="009D7877">
              <w:rPr>
                <w:rFonts w:ascii="Arial" w:hAnsi="Arial" w:cs="Arial"/>
                <w:sz w:val="22"/>
                <w:szCs w:val="22"/>
              </w:rPr>
              <w:t>217-93</w:t>
            </w:r>
          </w:p>
        </w:tc>
        <w:tc>
          <w:tcPr>
            <w:tcW w:w="2565" w:type="dxa"/>
            <w:tcBorders>
              <w:top w:val="single" w:sz="4" w:space="0" w:color="auto"/>
              <w:left w:val="single" w:sz="6" w:space="0" w:color="auto"/>
              <w:bottom w:val="single" w:sz="4" w:space="0" w:color="auto"/>
              <w:right w:val="double" w:sz="4" w:space="0" w:color="auto"/>
            </w:tcBorders>
          </w:tcPr>
          <w:p w14:paraId="33FCE10E" w14:textId="27BF96CA" w:rsidR="00E054BE" w:rsidRPr="009D7877" w:rsidDel="001E2077" w:rsidRDefault="00E054BE" w:rsidP="00C12A34">
            <w:pPr>
              <w:rPr>
                <w:rFonts w:ascii="Arial" w:hAnsi="Arial" w:cs="Arial"/>
                <w:sz w:val="22"/>
                <w:szCs w:val="22"/>
              </w:rPr>
            </w:pPr>
            <w:r w:rsidRPr="009D7877">
              <w:rPr>
                <w:rFonts w:ascii="Arial" w:hAnsi="Arial" w:cs="Arial"/>
                <w:sz w:val="22"/>
                <w:szCs w:val="22"/>
              </w:rPr>
              <w:t>929-92I</w:t>
            </w:r>
          </w:p>
        </w:tc>
      </w:tr>
      <w:tr w:rsidR="009D7877" w:rsidRPr="009D7877" w:rsidDel="001E2077" w14:paraId="23651693" w14:textId="77777777" w:rsidTr="00E054BE">
        <w:tc>
          <w:tcPr>
            <w:tcW w:w="2565" w:type="dxa"/>
            <w:tcBorders>
              <w:top w:val="single" w:sz="4" w:space="0" w:color="auto"/>
              <w:left w:val="double" w:sz="6" w:space="0" w:color="auto"/>
              <w:bottom w:val="single" w:sz="4" w:space="0" w:color="auto"/>
              <w:right w:val="single" w:sz="6" w:space="0" w:color="auto"/>
            </w:tcBorders>
          </w:tcPr>
          <w:p w14:paraId="0A1FC9AE" w14:textId="77777777" w:rsidR="00E054BE" w:rsidRPr="009D7877" w:rsidDel="004F2073" w:rsidRDefault="00E054BE" w:rsidP="00C12A34">
            <w:pPr>
              <w:rPr>
                <w:rFonts w:ascii="Arial" w:hAnsi="Arial" w:cs="Arial"/>
                <w:sz w:val="22"/>
                <w:szCs w:val="22"/>
              </w:rPr>
            </w:pPr>
            <w:r w:rsidRPr="009D7877">
              <w:rPr>
                <w:rFonts w:ascii="Arial" w:hAnsi="Arial" w:cs="Arial"/>
                <w:sz w:val="22"/>
                <w:szCs w:val="22"/>
              </w:rPr>
              <w:t>854-92</w:t>
            </w:r>
          </w:p>
        </w:tc>
        <w:tc>
          <w:tcPr>
            <w:tcW w:w="2565" w:type="dxa"/>
            <w:tcBorders>
              <w:top w:val="single" w:sz="4" w:space="0" w:color="auto"/>
              <w:left w:val="single" w:sz="6" w:space="0" w:color="auto"/>
              <w:bottom w:val="single" w:sz="4" w:space="0" w:color="auto"/>
              <w:right w:val="single" w:sz="6" w:space="0" w:color="auto"/>
            </w:tcBorders>
          </w:tcPr>
          <w:p w14:paraId="0088C1BA" w14:textId="77777777" w:rsidR="00E054BE" w:rsidRPr="009D7877" w:rsidRDefault="00E054BE" w:rsidP="00C12A34">
            <w:pPr>
              <w:rPr>
                <w:rFonts w:ascii="Arial" w:hAnsi="Arial" w:cs="Arial"/>
                <w:sz w:val="22"/>
                <w:szCs w:val="22"/>
              </w:rPr>
            </w:pPr>
            <w:r w:rsidRPr="009D7877">
              <w:rPr>
                <w:rFonts w:ascii="Arial" w:hAnsi="Arial" w:cs="Arial"/>
                <w:sz w:val="22"/>
                <w:szCs w:val="22"/>
              </w:rPr>
              <w:t>1017-92</w:t>
            </w:r>
          </w:p>
        </w:tc>
        <w:tc>
          <w:tcPr>
            <w:tcW w:w="2565" w:type="dxa"/>
            <w:tcBorders>
              <w:top w:val="single" w:sz="4" w:space="0" w:color="auto"/>
              <w:left w:val="single" w:sz="6" w:space="0" w:color="auto"/>
              <w:bottom w:val="single" w:sz="4" w:space="0" w:color="auto"/>
              <w:right w:val="single" w:sz="6" w:space="0" w:color="auto"/>
            </w:tcBorders>
          </w:tcPr>
          <w:p w14:paraId="197CA1D0" w14:textId="70062D94" w:rsidR="00E054BE" w:rsidRPr="009D7877" w:rsidRDefault="00E054BE" w:rsidP="00C12A34">
            <w:pPr>
              <w:rPr>
                <w:rFonts w:ascii="Arial" w:hAnsi="Arial" w:cs="Arial"/>
                <w:sz w:val="22"/>
                <w:szCs w:val="22"/>
              </w:rPr>
            </w:pPr>
            <w:r w:rsidRPr="009D7877">
              <w:rPr>
                <w:rFonts w:ascii="Arial" w:hAnsi="Arial" w:cs="Arial"/>
                <w:sz w:val="22"/>
                <w:szCs w:val="22"/>
              </w:rPr>
              <w:t>298-06</w:t>
            </w:r>
          </w:p>
        </w:tc>
        <w:tc>
          <w:tcPr>
            <w:tcW w:w="2565" w:type="dxa"/>
            <w:tcBorders>
              <w:top w:val="single" w:sz="4" w:space="0" w:color="auto"/>
              <w:left w:val="single" w:sz="6" w:space="0" w:color="auto"/>
              <w:bottom w:val="single" w:sz="4" w:space="0" w:color="auto"/>
              <w:right w:val="double" w:sz="4" w:space="0" w:color="auto"/>
            </w:tcBorders>
          </w:tcPr>
          <w:p w14:paraId="5D58669A" w14:textId="46F32741" w:rsidR="00E054BE" w:rsidRPr="009D7877" w:rsidDel="001E2077" w:rsidRDefault="00E054BE" w:rsidP="00C12A34">
            <w:pPr>
              <w:rPr>
                <w:rFonts w:ascii="Arial" w:hAnsi="Arial" w:cs="Arial"/>
                <w:sz w:val="22"/>
                <w:szCs w:val="22"/>
              </w:rPr>
            </w:pPr>
            <w:r w:rsidRPr="009D7877">
              <w:rPr>
                <w:rFonts w:ascii="Arial" w:hAnsi="Arial" w:cs="Arial"/>
                <w:sz w:val="22"/>
                <w:szCs w:val="22"/>
              </w:rPr>
              <w:t>297-08</w:t>
            </w:r>
          </w:p>
        </w:tc>
      </w:tr>
      <w:tr w:rsidR="009D7877" w:rsidRPr="009D7877" w:rsidDel="001E2077" w14:paraId="02C6CEAA" w14:textId="77777777" w:rsidTr="00E054BE">
        <w:tc>
          <w:tcPr>
            <w:tcW w:w="2565" w:type="dxa"/>
            <w:tcBorders>
              <w:top w:val="single" w:sz="4" w:space="0" w:color="auto"/>
              <w:left w:val="double" w:sz="6" w:space="0" w:color="auto"/>
              <w:bottom w:val="single" w:sz="4" w:space="0" w:color="auto"/>
              <w:right w:val="single" w:sz="6" w:space="0" w:color="auto"/>
            </w:tcBorders>
          </w:tcPr>
          <w:p w14:paraId="781FC17E" w14:textId="77777777" w:rsidR="00E054BE" w:rsidRPr="009D7877" w:rsidDel="004F2073" w:rsidRDefault="00E054BE" w:rsidP="00C12A34">
            <w:pPr>
              <w:rPr>
                <w:rFonts w:ascii="Arial" w:hAnsi="Arial" w:cs="Arial"/>
                <w:sz w:val="22"/>
                <w:szCs w:val="22"/>
              </w:rPr>
            </w:pPr>
            <w:r w:rsidRPr="009D7877">
              <w:rPr>
                <w:rFonts w:ascii="Arial" w:hAnsi="Arial" w:cs="Arial"/>
                <w:sz w:val="22"/>
                <w:szCs w:val="22"/>
              </w:rPr>
              <w:t>1016-92A</w:t>
            </w:r>
          </w:p>
        </w:tc>
        <w:tc>
          <w:tcPr>
            <w:tcW w:w="2565" w:type="dxa"/>
            <w:tcBorders>
              <w:top w:val="single" w:sz="4" w:space="0" w:color="auto"/>
              <w:left w:val="single" w:sz="6" w:space="0" w:color="auto"/>
              <w:bottom w:val="single" w:sz="4" w:space="0" w:color="auto"/>
              <w:right w:val="single" w:sz="6" w:space="0" w:color="auto"/>
            </w:tcBorders>
          </w:tcPr>
          <w:p w14:paraId="754EF289" w14:textId="77777777" w:rsidR="00E054BE" w:rsidRPr="009D7877" w:rsidRDefault="00E054BE" w:rsidP="00C12A34">
            <w:pPr>
              <w:rPr>
                <w:rFonts w:ascii="Arial" w:hAnsi="Arial" w:cs="Arial"/>
                <w:sz w:val="22"/>
                <w:szCs w:val="22"/>
              </w:rPr>
            </w:pPr>
            <w:r w:rsidRPr="009D7877">
              <w:rPr>
                <w:rFonts w:ascii="Arial" w:hAnsi="Arial" w:cs="Arial"/>
                <w:sz w:val="22"/>
                <w:szCs w:val="22"/>
              </w:rPr>
              <w:t>100-05</w:t>
            </w:r>
          </w:p>
        </w:tc>
        <w:tc>
          <w:tcPr>
            <w:tcW w:w="2565" w:type="dxa"/>
            <w:tcBorders>
              <w:top w:val="single" w:sz="4" w:space="0" w:color="auto"/>
              <w:left w:val="single" w:sz="6" w:space="0" w:color="auto"/>
              <w:bottom w:val="single" w:sz="4" w:space="0" w:color="auto"/>
              <w:right w:val="single" w:sz="6" w:space="0" w:color="auto"/>
            </w:tcBorders>
          </w:tcPr>
          <w:p w14:paraId="70BB6408" w14:textId="1E914C64" w:rsidR="00E054BE" w:rsidRPr="009D7877" w:rsidRDefault="00E054BE" w:rsidP="00C12A34">
            <w:pPr>
              <w:rPr>
                <w:rFonts w:ascii="Arial" w:hAnsi="Arial" w:cs="Arial"/>
                <w:sz w:val="22"/>
                <w:szCs w:val="22"/>
              </w:rPr>
            </w:pPr>
            <w:r w:rsidRPr="009D7877">
              <w:rPr>
                <w:rFonts w:ascii="Arial" w:hAnsi="Arial" w:cs="Arial"/>
                <w:sz w:val="22"/>
                <w:szCs w:val="22"/>
              </w:rPr>
              <w:t>125-12A</w:t>
            </w:r>
          </w:p>
        </w:tc>
        <w:tc>
          <w:tcPr>
            <w:tcW w:w="2565" w:type="dxa"/>
            <w:tcBorders>
              <w:top w:val="single" w:sz="4" w:space="0" w:color="auto"/>
              <w:left w:val="single" w:sz="6" w:space="0" w:color="auto"/>
              <w:bottom w:val="single" w:sz="4" w:space="0" w:color="auto"/>
              <w:right w:val="double" w:sz="4" w:space="0" w:color="auto"/>
            </w:tcBorders>
          </w:tcPr>
          <w:p w14:paraId="5FF98742" w14:textId="56246659" w:rsidR="00E054BE" w:rsidRPr="009D7877" w:rsidDel="001E2077" w:rsidRDefault="00E054BE" w:rsidP="00C12A34">
            <w:pPr>
              <w:rPr>
                <w:rFonts w:ascii="Arial" w:hAnsi="Arial" w:cs="Arial"/>
                <w:sz w:val="22"/>
                <w:szCs w:val="22"/>
              </w:rPr>
            </w:pPr>
            <w:r w:rsidRPr="009D7877">
              <w:rPr>
                <w:rFonts w:ascii="Arial" w:hAnsi="Arial" w:cs="Arial"/>
                <w:sz w:val="22"/>
                <w:szCs w:val="22"/>
              </w:rPr>
              <w:t>166-89</w:t>
            </w:r>
          </w:p>
        </w:tc>
      </w:tr>
      <w:tr w:rsidR="00E054BE" w:rsidRPr="009D7877" w14:paraId="4784B9A2" w14:textId="77777777" w:rsidTr="00E054BE">
        <w:tc>
          <w:tcPr>
            <w:tcW w:w="2565" w:type="dxa"/>
            <w:tcBorders>
              <w:top w:val="single" w:sz="4" w:space="0" w:color="auto"/>
              <w:left w:val="double" w:sz="6" w:space="0" w:color="auto"/>
              <w:bottom w:val="double" w:sz="6" w:space="0" w:color="auto"/>
              <w:right w:val="single" w:sz="6" w:space="0" w:color="auto"/>
            </w:tcBorders>
          </w:tcPr>
          <w:p w14:paraId="1FF30183" w14:textId="77777777" w:rsidR="00E054BE" w:rsidRPr="009D7877" w:rsidRDefault="00E054BE" w:rsidP="00C12A34">
            <w:pPr>
              <w:rPr>
                <w:rFonts w:ascii="Arial" w:hAnsi="Arial" w:cs="Arial"/>
                <w:sz w:val="22"/>
                <w:szCs w:val="22"/>
              </w:rPr>
            </w:pPr>
            <w:r w:rsidRPr="009D7877">
              <w:rPr>
                <w:rFonts w:ascii="Arial" w:hAnsi="Arial" w:cs="Arial"/>
                <w:sz w:val="22"/>
                <w:szCs w:val="22"/>
              </w:rPr>
              <w:t>298-08A</w:t>
            </w:r>
          </w:p>
        </w:tc>
        <w:tc>
          <w:tcPr>
            <w:tcW w:w="2565" w:type="dxa"/>
            <w:tcBorders>
              <w:top w:val="single" w:sz="4" w:space="0" w:color="auto"/>
              <w:left w:val="single" w:sz="6" w:space="0" w:color="auto"/>
              <w:bottom w:val="double" w:sz="6" w:space="0" w:color="auto"/>
              <w:right w:val="single" w:sz="6" w:space="0" w:color="auto"/>
            </w:tcBorders>
          </w:tcPr>
          <w:p w14:paraId="488DC972" w14:textId="77777777" w:rsidR="00E054BE" w:rsidRPr="009D7877" w:rsidRDefault="00E054BE" w:rsidP="00C12A34">
            <w:pPr>
              <w:rPr>
                <w:rFonts w:ascii="Arial" w:hAnsi="Arial" w:cs="Arial"/>
                <w:sz w:val="22"/>
                <w:szCs w:val="22"/>
              </w:rPr>
            </w:pPr>
            <w:r w:rsidRPr="009D7877">
              <w:rPr>
                <w:rFonts w:ascii="Arial" w:hAnsi="Arial" w:cs="Arial"/>
                <w:sz w:val="22"/>
                <w:szCs w:val="22"/>
              </w:rPr>
              <w:t>125-12</w:t>
            </w:r>
          </w:p>
        </w:tc>
        <w:tc>
          <w:tcPr>
            <w:tcW w:w="2565" w:type="dxa"/>
            <w:tcBorders>
              <w:top w:val="single" w:sz="4" w:space="0" w:color="auto"/>
              <w:left w:val="single" w:sz="6" w:space="0" w:color="auto"/>
              <w:bottom w:val="double" w:sz="6" w:space="0" w:color="auto"/>
              <w:right w:val="single" w:sz="6" w:space="0" w:color="auto"/>
            </w:tcBorders>
          </w:tcPr>
          <w:p w14:paraId="0275F681" w14:textId="4F913437" w:rsidR="00E054BE" w:rsidRPr="009D7877" w:rsidRDefault="00E054BE" w:rsidP="00C12A34">
            <w:pPr>
              <w:rPr>
                <w:rFonts w:ascii="Arial" w:hAnsi="Arial" w:cs="Arial"/>
                <w:sz w:val="22"/>
                <w:szCs w:val="22"/>
              </w:rPr>
            </w:pPr>
          </w:p>
        </w:tc>
        <w:tc>
          <w:tcPr>
            <w:tcW w:w="2565" w:type="dxa"/>
            <w:tcBorders>
              <w:top w:val="single" w:sz="4" w:space="0" w:color="auto"/>
              <w:left w:val="single" w:sz="6" w:space="0" w:color="auto"/>
              <w:bottom w:val="double" w:sz="6" w:space="0" w:color="auto"/>
              <w:right w:val="double" w:sz="4" w:space="0" w:color="auto"/>
            </w:tcBorders>
          </w:tcPr>
          <w:p w14:paraId="027E6F69" w14:textId="3E43F16A" w:rsidR="00E054BE" w:rsidRPr="009D7877" w:rsidRDefault="00E054BE" w:rsidP="00C12A34">
            <w:pPr>
              <w:rPr>
                <w:rFonts w:ascii="Arial" w:hAnsi="Arial" w:cs="Arial"/>
                <w:sz w:val="22"/>
                <w:szCs w:val="22"/>
              </w:rPr>
            </w:pPr>
          </w:p>
        </w:tc>
      </w:tr>
    </w:tbl>
    <w:p w14:paraId="176891C5" w14:textId="77777777" w:rsidR="003F1B78" w:rsidRPr="009D7877" w:rsidRDefault="003F1B78" w:rsidP="000F73C3">
      <w:pPr>
        <w:rPr>
          <w:rFonts w:ascii="Arial" w:hAnsi="Arial" w:cs="Arial"/>
          <w:sz w:val="22"/>
          <w:szCs w:val="22"/>
        </w:rPr>
      </w:pPr>
    </w:p>
    <w:p w14:paraId="21ACE12D" w14:textId="77777777" w:rsidR="000F73C3" w:rsidRPr="009D7877" w:rsidRDefault="000F73C3" w:rsidP="000F73C3">
      <w:pPr>
        <w:rPr>
          <w:rFonts w:ascii="Arial" w:hAnsi="Arial" w:cs="Arial"/>
          <w:b/>
          <w:sz w:val="22"/>
          <w:szCs w:val="22"/>
          <w:u w:val="single"/>
        </w:rPr>
      </w:pPr>
      <w:r w:rsidRPr="009D7877">
        <w:rPr>
          <w:rFonts w:ascii="Arial" w:hAnsi="Arial" w:cs="Arial"/>
          <w:b/>
          <w:sz w:val="22"/>
          <w:szCs w:val="22"/>
          <w:u w:val="single"/>
        </w:rPr>
        <w:t>Streamlined/Subsumed Requirements</w:t>
      </w:r>
    </w:p>
    <w:p w14:paraId="00472E14" w14:textId="77777777" w:rsidR="000F73C3" w:rsidRPr="009D7877" w:rsidRDefault="000F73C3" w:rsidP="000F73C3">
      <w:pPr>
        <w:jc w:val="both"/>
        <w:rPr>
          <w:rFonts w:ascii="Arial" w:hAnsi="Arial" w:cs="Arial"/>
          <w:sz w:val="22"/>
          <w:szCs w:val="22"/>
        </w:rPr>
      </w:pPr>
    </w:p>
    <w:p w14:paraId="70072283" w14:textId="14126697" w:rsidR="00F54FA6" w:rsidRPr="009D7877" w:rsidRDefault="00F54FA6" w:rsidP="00895FE9">
      <w:pPr>
        <w:jc w:val="both"/>
        <w:rPr>
          <w:rFonts w:ascii="Arial" w:hAnsi="Arial" w:cs="Arial"/>
          <w:sz w:val="22"/>
          <w:szCs w:val="22"/>
        </w:rPr>
      </w:pPr>
      <w:r w:rsidRPr="009D7877">
        <w:rPr>
          <w:rFonts w:ascii="Arial" w:hAnsi="Arial" w:cs="Arial"/>
          <w:sz w:val="22"/>
          <w:szCs w:val="22"/>
        </w:rPr>
        <w:t xml:space="preserve">This ROP does not include any streamlined/subsumed requirements pursuant to Rules 213(2) and 213(6).  </w:t>
      </w:r>
    </w:p>
    <w:p w14:paraId="20F66A20" w14:textId="77777777" w:rsidR="00F54FA6" w:rsidRPr="009D7877" w:rsidRDefault="00F54FA6" w:rsidP="000F73C3">
      <w:pPr>
        <w:rPr>
          <w:rFonts w:ascii="Arial" w:hAnsi="Arial" w:cs="Arial"/>
          <w:sz w:val="22"/>
          <w:szCs w:val="22"/>
        </w:rPr>
      </w:pPr>
    </w:p>
    <w:p w14:paraId="4F13EA14" w14:textId="77777777" w:rsidR="000F73C3" w:rsidRPr="009D7877" w:rsidRDefault="000F73C3" w:rsidP="000F73C3">
      <w:pPr>
        <w:rPr>
          <w:rFonts w:ascii="Arial" w:hAnsi="Arial" w:cs="Arial"/>
          <w:b/>
          <w:sz w:val="22"/>
          <w:szCs w:val="22"/>
          <w:u w:val="single"/>
        </w:rPr>
      </w:pPr>
      <w:r w:rsidRPr="009D7877">
        <w:rPr>
          <w:rFonts w:ascii="Arial" w:hAnsi="Arial" w:cs="Arial"/>
          <w:b/>
          <w:sz w:val="22"/>
          <w:szCs w:val="22"/>
          <w:u w:val="single"/>
        </w:rPr>
        <w:t>Non-applicable Requirements</w:t>
      </w:r>
    </w:p>
    <w:p w14:paraId="4A07EB70" w14:textId="77777777" w:rsidR="000F73C3" w:rsidRPr="009D7877" w:rsidRDefault="000F73C3" w:rsidP="000F73C3">
      <w:pPr>
        <w:rPr>
          <w:rFonts w:ascii="Arial" w:hAnsi="Arial" w:cs="Arial"/>
          <w:sz w:val="22"/>
          <w:szCs w:val="22"/>
        </w:rPr>
      </w:pPr>
    </w:p>
    <w:p w14:paraId="2CE0104A" w14:textId="77777777" w:rsidR="000F73C3" w:rsidRPr="009D7877" w:rsidRDefault="000F73C3" w:rsidP="000F73C3">
      <w:pPr>
        <w:jc w:val="both"/>
        <w:rPr>
          <w:rFonts w:ascii="Arial" w:hAnsi="Arial" w:cs="Arial"/>
          <w:sz w:val="22"/>
          <w:szCs w:val="22"/>
        </w:rPr>
      </w:pPr>
      <w:r w:rsidRPr="009D7877">
        <w:rPr>
          <w:rFonts w:ascii="Arial" w:hAnsi="Arial" w:cs="Arial"/>
          <w:sz w:val="22"/>
          <w:szCs w:val="22"/>
        </w:rPr>
        <w:t xml:space="preserve">Part E of the ROP lists requirements that are not applicable to this source as determined by the AQD, if any were proposed in the </w:t>
      </w:r>
      <w:r w:rsidR="00956132" w:rsidRPr="009D7877">
        <w:rPr>
          <w:rFonts w:ascii="Arial" w:hAnsi="Arial" w:cs="Arial"/>
          <w:sz w:val="22"/>
          <w:szCs w:val="22"/>
        </w:rPr>
        <w:t>ROP A</w:t>
      </w:r>
      <w:r w:rsidRPr="009D7877">
        <w:rPr>
          <w:rFonts w:ascii="Arial" w:hAnsi="Arial" w:cs="Arial"/>
          <w:sz w:val="22"/>
          <w:szCs w:val="22"/>
        </w:rPr>
        <w:t>pplication.  These determinations are incorporated into the permit shield provision set forth in Part A (General Conditions 26 through 29) of the ROP pursuant to Rule</w:t>
      </w:r>
      <w:r w:rsidR="00A479C2" w:rsidRPr="009D7877">
        <w:rPr>
          <w:rFonts w:ascii="Arial" w:hAnsi="Arial" w:cs="Arial"/>
          <w:sz w:val="22"/>
          <w:szCs w:val="22"/>
        </w:rPr>
        <w:t> </w:t>
      </w:r>
      <w:r w:rsidRPr="009D7877">
        <w:rPr>
          <w:rFonts w:ascii="Arial" w:hAnsi="Arial" w:cs="Arial"/>
          <w:sz w:val="22"/>
          <w:szCs w:val="22"/>
        </w:rPr>
        <w:t>213(6)(a)(ii).</w:t>
      </w:r>
    </w:p>
    <w:p w14:paraId="2ADDB03D" w14:textId="28B62CE1" w:rsidR="00F85DAB" w:rsidRPr="009D7877" w:rsidRDefault="00F85DAB">
      <w:pPr>
        <w:rPr>
          <w:rFonts w:ascii="Arial" w:hAnsi="Arial" w:cs="Arial"/>
          <w:sz w:val="22"/>
          <w:szCs w:val="22"/>
        </w:rPr>
      </w:pPr>
      <w:r w:rsidRPr="009D7877">
        <w:rPr>
          <w:rFonts w:ascii="Arial" w:hAnsi="Arial" w:cs="Arial"/>
          <w:sz w:val="22"/>
          <w:szCs w:val="22"/>
        </w:rPr>
        <w:br w:type="page"/>
      </w:r>
    </w:p>
    <w:p w14:paraId="6FE46C3B" w14:textId="77777777" w:rsidR="003F1B78" w:rsidRPr="009D7877" w:rsidRDefault="003F1B78" w:rsidP="000F73C3">
      <w:pPr>
        <w:rPr>
          <w:rFonts w:ascii="Arial" w:hAnsi="Arial" w:cs="Arial"/>
          <w:sz w:val="22"/>
          <w:szCs w:val="22"/>
        </w:rPr>
      </w:pPr>
    </w:p>
    <w:p w14:paraId="15BEE755" w14:textId="77777777" w:rsidR="000F73C3" w:rsidRPr="009D7877" w:rsidRDefault="000F73C3" w:rsidP="000F73C3">
      <w:pPr>
        <w:rPr>
          <w:rFonts w:ascii="Arial" w:hAnsi="Arial" w:cs="Arial"/>
          <w:b/>
          <w:sz w:val="22"/>
          <w:szCs w:val="22"/>
          <w:u w:val="single"/>
        </w:rPr>
      </w:pPr>
      <w:r w:rsidRPr="009D7877">
        <w:rPr>
          <w:rFonts w:ascii="Arial" w:hAnsi="Arial" w:cs="Arial"/>
          <w:b/>
          <w:sz w:val="22"/>
          <w:szCs w:val="22"/>
          <w:u w:val="single"/>
        </w:rPr>
        <w:t>Processes in Application Not Identified in Draft ROP</w:t>
      </w:r>
    </w:p>
    <w:p w14:paraId="57BD732E" w14:textId="77777777" w:rsidR="003F1B78" w:rsidRPr="009D7877" w:rsidRDefault="003F1B78" w:rsidP="000F73C3">
      <w:pPr>
        <w:jc w:val="both"/>
        <w:rPr>
          <w:rFonts w:ascii="Arial" w:hAnsi="Arial" w:cs="Arial"/>
          <w:sz w:val="22"/>
          <w:szCs w:val="22"/>
        </w:rPr>
      </w:pPr>
    </w:p>
    <w:p w14:paraId="19F89A9C" w14:textId="77777777" w:rsidR="000F73C3" w:rsidRPr="009D7877" w:rsidRDefault="000F73C3" w:rsidP="000F73C3">
      <w:pPr>
        <w:jc w:val="both"/>
        <w:rPr>
          <w:rFonts w:ascii="Arial" w:hAnsi="Arial" w:cs="Arial"/>
          <w:sz w:val="22"/>
          <w:szCs w:val="22"/>
        </w:rPr>
      </w:pPr>
      <w:r w:rsidRPr="009D7877">
        <w:rPr>
          <w:rFonts w:ascii="Arial" w:hAnsi="Arial" w:cs="Arial"/>
          <w:sz w:val="22"/>
          <w:szCs w:val="22"/>
        </w:rPr>
        <w:t xml:space="preserve">The following table lists processes that were included in the ROP </w:t>
      </w:r>
      <w:r w:rsidR="00956132" w:rsidRPr="009D7877">
        <w:rPr>
          <w:rFonts w:ascii="Arial" w:hAnsi="Arial" w:cs="Arial"/>
          <w:sz w:val="22"/>
          <w:szCs w:val="22"/>
        </w:rPr>
        <w:t>A</w:t>
      </w:r>
      <w:r w:rsidRPr="009D7877">
        <w:rPr>
          <w:rFonts w:ascii="Arial" w:hAnsi="Arial" w:cs="Arial"/>
          <w:sz w:val="22"/>
          <w:szCs w:val="22"/>
        </w:rPr>
        <w:t>pplication as exempt devices under Rule 212(4).  These processes are not subject to any process-specific emission limits or standards in any applicable requirement.</w:t>
      </w:r>
    </w:p>
    <w:p w14:paraId="714FFF8D" w14:textId="77777777" w:rsidR="00DE6E0D" w:rsidRPr="009D7877"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641"/>
        <w:gridCol w:w="2025"/>
        <w:gridCol w:w="2025"/>
      </w:tblGrid>
      <w:tr w:rsidR="009D7877" w:rsidRPr="009D7877" w14:paraId="09FF42D0" w14:textId="77777777" w:rsidTr="00554727">
        <w:trPr>
          <w:tblHeader/>
        </w:trPr>
        <w:tc>
          <w:tcPr>
            <w:tcW w:w="2479" w:type="dxa"/>
            <w:tcBorders>
              <w:top w:val="double" w:sz="6" w:space="0" w:color="auto"/>
              <w:bottom w:val="double" w:sz="6" w:space="0" w:color="auto"/>
              <w:right w:val="single" w:sz="6" w:space="0" w:color="auto"/>
            </w:tcBorders>
            <w:shd w:val="pct10" w:color="auto" w:fill="auto"/>
          </w:tcPr>
          <w:p w14:paraId="250BBCDC" w14:textId="77777777" w:rsidR="000F73C3" w:rsidRPr="009D7877" w:rsidRDefault="0055244E" w:rsidP="00F478F0">
            <w:pPr>
              <w:jc w:val="center"/>
              <w:rPr>
                <w:rFonts w:ascii="Arial" w:hAnsi="Arial" w:cs="Arial"/>
                <w:b/>
                <w:sz w:val="22"/>
                <w:szCs w:val="22"/>
              </w:rPr>
            </w:pPr>
            <w:r w:rsidRPr="009D7877">
              <w:rPr>
                <w:rFonts w:ascii="Arial" w:hAnsi="Arial" w:cs="Arial"/>
                <w:b/>
                <w:sz w:val="22"/>
                <w:szCs w:val="22"/>
              </w:rPr>
              <w:t xml:space="preserve">PTI </w:t>
            </w:r>
            <w:r w:rsidR="000F73C3" w:rsidRPr="009D7877">
              <w:rPr>
                <w:rFonts w:ascii="Arial" w:hAnsi="Arial" w:cs="Arial"/>
                <w:b/>
                <w:sz w:val="22"/>
                <w:szCs w:val="22"/>
              </w:rPr>
              <w:t>Exempt</w:t>
            </w:r>
          </w:p>
          <w:p w14:paraId="4E59087B" w14:textId="77777777" w:rsidR="000F73C3" w:rsidRPr="009D7877" w:rsidRDefault="000F73C3" w:rsidP="00F478F0">
            <w:pPr>
              <w:jc w:val="center"/>
              <w:rPr>
                <w:rFonts w:ascii="Arial" w:hAnsi="Arial" w:cs="Arial"/>
                <w:b/>
                <w:sz w:val="22"/>
                <w:szCs w:val="22"/>
              </w:rPr>
            </w:pPr>
            <w:r w:rsidRPr="009D7877">
              <w:rPr>
                <w:rFonts w:ascii="Arial" w:hAnsi="Arial" w:cs="Arial"/>
                <w:b/>
                <w:sz w:val="22"/>
                <w:szCs w:val="22"/>
              </w:rPr>
              <w:t>Emission Unit ID</w:t>
            </w:r>
          </w:p>
        </w:tc>
        <w:tc>
          <w:tcPr>
            <w:tcW w:w="3641" w:type="dxa"/>
            <w:tcBorders>
              <w:top w:val="double" w:sz="6" w:space="0" w:color="auto"/>
              <w:bottom w:val="double" w:sz="6" w:space="0" w:color="auto"/>
              <w:right w:val="single" w:sz="6" w:space="0" w:color="auto"/>
            </w:tcBorders>
            <w:shd w:val="pct10" w:color="auto" w:fill="auto"/>
          </w:tcPr>
          <w:p w14:paraId="48A7383D" w14:textId="77777777" w:rsidR="000F73C3" w:rsidRPr="009D7877" w:rsidRDefault="000F73C3" w:rsidP="00F478F0">
            <w:pPr>
              <w:jc w:val="center"/>
              <w:rPr>
                <w:rFonts w:ascii="Arial" w:hAnsi="Arial" w:cs="Arial"/>
                <w:b/>
                <w:sz w:val="22"/>
                <w:szCs w:val="22"/>
              </w:rPr>
            </w:pPr>
            <w:r w:rsidRPr="009D7877">
              <w:rPr>
                <w:rFonts w:ascii="Arial" w:hAnsi="Arial" w:cs="Arial"/>
                <w:b/>
                <w:sz w:val="22"/>
                <w:szCs w:val="22"/>
              </w:rPr>
              <w:t>Description of</w:t>
            </w:r>
            <w:r w:rsidR="0055244E" w:rsidRPr="009D7877">
              <w:rPr>
                <w:rFonts w:ascii="Arial" w:hAnsi="Arial" w:cs="Arial"/>
                <w:b/>
                <w:sz w:val="22"/>
                <w:szCs w:val="22"/>
              </w:rPr>
              <w:t xml:space="preserve"> PTI</w:t>
            </w:r>
          </w:p>
          <w:p w14:paraId="52256908" w14:textId="77777777" w:rsidR="000F73C3" w:rsidRPr="009D7877" w:rsidRDefault="000F73C3" w:rsidP="00F478F0">
            <w:pPr>
              <w:jc w:val="center"/>
              <w:rPr>
                <w:rFonts w:ascii="Arial" w:hAnsi="Arial" w:cs="Arial"/>
                <w:b/>
                <w:sz w:val="22"/>
                <w:szCs w:val="22"/>
              </w:rPr>
            </w:pPr>
            <w:r w:rsidRPr="009D7877">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03B2ED4" w14:textId="77777777" w:rsidR="000F73C3" w:rsidRPr="009D7877" w:rsidRDefault="000F73C3" w:rsidP="00F478F0">
            <w:pPr>
              <w:jc w:val="center"/>
              <w:rPr>
                <w:rFonts w:ascii="Arial" w:hAnsi="Arial" w:cs="Arial"/>
                <w:b/>
                <w:sz w:val="22"/>
                <w:szCs w:val="22"/>
              </w:rPr>
            </w:pPr>
            <w:r w:rsidRPr="009D7877">
              <w:rPr>
                <w:rFonts w:ascii="Arial" w:hAnsi="Arial" w:cs="Arial"/>
                <w:b/>
                <w:sz w:val="22"/>
                <w:szCs w:val="22"/>
              </w:rPr>
              <w:t>Rule 212(4)</w:t>
            </w:r>
          </w:p>
          <w:p w14:paraId="79802319" w14:textId="77777777" w:rsidR="000F73C3" w:rsidRPr="009D7877" w:rsidRDefault="0055244E" w:rsidP="00F478F0">
            <w:pPr>
              <w:jc w:val="center"/>
              <w:rPr>
                <w:rFonts w:ascii="Arial" w:hAnsi="Arial" w:cs="Arial"/>
                <w:b/>
                <w:sz w:val="22"/>
                <w:szCs w:val="22"/>
              </w:rPr>
            </w:pPr>
            <w:r w:rsidRPr="009D7877">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3CF7D1B" w14:textId="77777777" w:rsidR="000F73C3" w:rsidRPr="009D7877" w:rsidRDefault="0055244E" w:rsidP="0055244E">
            <w:pPr>
              <w:jc w:val="center"/>
              <w:rPr>
                <w:rFonts w:ascii="Arial" w:hAnsi="Arial" w:cs="Arial"/>
                <w:b/>
                <w:sz w:val="22"/>
                <w:szCs w:val="22"/>
              </w:rPr>
            </w:pPr>
            <w:r w:rsidRPr="009D7877">
              <w:rPr>
                <w:rFonts w:ascii="Arial" w:hAnsi="Arial" w:cs="Arial"/>
                <w:b/>
                <w:sz w:val="22"/>
                <w:szCs w:val="22"/>
              </w:rPr>
              <w:t xml:space="preserve">PTI </w:t>
            </w:r>
            <w:r w:rsidR="000F73C3" w:rsidRPr="009D7877">
              <w:rPr>
                <w:rFonts w:ascii="Arial" w:hAnsi="Arial" w:cs="Arial"/>
                <w:b/>
                <w:sz w:val="22"/>
                <w:szCs w:val="22"/>
              </w:rPr>
              <w:t>Exemption</w:t>
            </w:r>
            <w:r w:rsidRPr="009D7877">
              <w:rPr>
                <w:rFonts w:ascii="Arial" w:hAnsi="Arial" w:cs="Arial"/>
                <w:b/>
                <w:sz w:val="22"/>
                <w:szCs w:val="22"/>
              </w:rPr>
              <w:t xml:space="preserve"> Rule Citation</w:t>
            </w:r>
          </w:p>
        </w:tc>
      </w:tr>
      <w:tr w:rsidR="009D7877" w:rsidRPr="009D7877" w14:paraId="08306178" w14:textId="77777777" w:rsidTr="00554727">
        <w:tc>
          <w:tcPr>
            <w:tcW w:w="2479" w:type="dxa"/>
          </w:tcPr>
          <w:p w14:paraId="20B2DC6A" w14:textId="77777777" w:rsidR="000F73C3" w:rsidRPr="009D7877" w:rsidRDefault="003F1B78" w:rsidP="00F478F0">
            <w:pPr>
              <w:rPr>
                <w:rFonts w:ascii="Arial" w:hAnsi="Arial" w:cs="Arial"/>
                <w:sz w:val="22"/>
                <w:szCs w:val="22"/>
              </w:rPr>
            </w:pPr>
            <w:r w:rsidRPr="009D7877">
              <w:rPr>
                <w:rFonts w:ascii="Arial" w:hAnsi="Arial" w:cs="Arial"/>
                <w:sz w:val="22"/>
                <w:szCs w:val="22"/>
              </w:rPr>
              <w:t>EUE-REFRIGERANT</w:t>
            </w:r>
          </w:p>
        </w:tc>
        <w:tc>
          <w:tcPr>
            <w:tcW w:w="3641" w:type="dxa"/>
          </w:tcPr>
          <w:p w14:paraId="08BE807D" w14:textId="77777777" w:rsidR="000F73C3" w:rsidRPr="009D7877" w:rsidRDefault="003F1B78" w:rsidP="00F478F0">
            <w:pPr>
              <w:rPr>
                <w:rFonts w:ascii="Arial" w:hAnsi="Arial" w:cs="Arial"/>
                <w:sz w:val="22"/>
                <w:szCs w:val="22"/>
              </w:rPr>
            </w:pPr>
            <w:r w:rsidRPr="009D7877">
              <w:rPr>
                <w:rFonts w:ascii="Arial" w:hAnsi="Arial" w:cs="Arial"/>
                <w:sz w:val="22"/>
                <w:szCs w:val="22"/>
              </w:rPr>
              <w:t>Cold storage refrigerant equipment and storage of refrigerant</w:t>
            </w:r>
          </w:p>
        </w:tc>
        <w:tc>
          <w:tcPr>
            <w:tcW w:w="2025" w:type="dxa"/>
          </w:tcPr>
          <w:p w14:paraId="0F53F4CF" w14:textId="77777777" w:rsidR="000F73C3" w:rsidRPr="009D7877" w:rsidRDefault="003F1B78" w:rsidP="00F478F0">
            <w:pPr>
              <w:jc w:val="center"/>
              <w:rPr>
                <w:rFonts w:ascii="Arial" w:hAnsi="Arial" w:cs="Arial"/>
                <w:sz w:val="22"/>
                <w:szCs w:val="22"/>
              </w:rPr>
            </w:pPr>
            <w:r w:rsidRPr="009D7877">
              <w:rPr>
                <w:rFonts w:ascii="Arial" w:hAnsi="Arial" w:cs="Arial"/>
                <w:sz w:val="22"/>
                <w:szCs w:val="22"/>
              </w:rPr>
              <w:t>Rule 212(4)(a)</w:t>
            </w:r>
          </w:p>
        </w:tc>
        <w:tc>
          <w:tcPr>
            <w:tcW w:w="2025" w:type="dxa"/>
          </w:tcPr>
          <w:p w14:paraId="22E361EC" w14:textId="2BF7BB58" w:rsidR="000F73C3" w:rsidRPr="009D7877" w:rsidRDefault="003F1B78" w:rsidP="00F478F0">
            <w:pPr>
              <w:jc w:val="center"/>
              <w:rPr>
                <w:rFonts w:ascii="Arial" w:hAnsi="Arial" w:cs="Arial"/>
                <w:sz w:val="22"/>
                <w:szCs w:val="22"/>
              </w:rPr>
            </w:pPr>
            <w:r w:rsidRPr="009D7877">
              <w:rPr>
                <w:rFonts w:ascii="Arial" w:hAnsi="Arial" w:cs="Arial"/>
                <w:sz w:val="22"/>
                <w:szCs w:val="22"/>
              </w:rPr>
              <w:t>R</w:t>
            </w:r>
            <w:r w:rsidR="00E054BE" w:rsidRPr="009D7877">
              <w:rPr>
                <w:rFonts w:ascii="Arial" w:hAnsi="Arial" w:cs="Arial"/>
                <w:sz w:val="22"/>
                <w:szCs w:val="22"/>
              </w:rPr>
              <w:t>ule</w:t>
            </w:r>
            <w:r w:rsidRPr="009D7877">
              <w:rPr>
                <w:rFonts w:ascii="Arial" w:hAnsi="Arial" w:cs="Arial"/>
                <w:sz w:val="22"/>
                <w:szCs w:val="22"/>
              </w:rPr>
              <w:t xml:space="preserve"> 280(2)(a)</w:t>
            </w:r>
          </w:p>
        </w:tc>
      </w:tr>
      <w:tr w:rsidR="009D7877" w:rsidRPr="009D7877" w14:paraId="78E12FF3" w14:textId="77777777" w:rsidTr="00554727">
        <w:tc>
          <w:tcPr>
            <w:tcW w:w="2479" w:type="dxa"/>
          </w:tcPr>
          <w:p w14:paraId="4317FE0D" w14:textId="77777777" w:rsidR="000F73C3" w:rsidRPr="009D7877" w:rsidRDefault="003F1B78" w:rsidP="00F478F0">
            <w:pPr>
              <w:rPr>
                <w:rFonts w:ascii="Arial" w:hAnsi="Arial" w:cs="Arial"/>
                <w:sz w:val="22"/>
                <w:szCs w:val="22"/>
              </w:rPr>
            </w:pPr>
            <w:r w:rsidRPr="009D7877">
              <w:rPr>
                <w:rFonts w:ascii="Arial" w:hAnsi="Arial" w:cs="Arial"/>
                <w:sz w:val="22"/>
                <w:szCs w:val="22"/>
              </w:rPr>
              <w:t>EUE-PORTHEATERS</w:t>
            </w:r>
          </w:p>
        </w:tc>
        <w:tc>
          <w:tcPr>
            <w:tcW w:w="3641" w:type="dxa"/>
          </w:tcPr>
          <w:p w14:paraId="0A7A212D" w14:textId="77777777" w:rsidR="000F73C3" w:rsidRPr="009D7877" w:rsidRDefault="00554727" w:rsidP="00F478F0">
            <w:pPr>
              <w:rPr>
                <w:rFonts w:ascii="Arial" w:hAnsi="Arial" w:cs="Arial"/>
                <w:sz w:val="22"/>
                <w:szCs w:val="22"/>
              </w:rPr>
            </w:pPr>
            <w:r w:rsidRPr="009D7877">
              <w:rPr>
                <w:rFonts w:ascii="Arial" w:hAnsi="Arial" w:cs="Arial"/>
                <w:sz w:val="22"/>
                <w:szCs w:val="22"/>
              </w:rPr>
              <w:t>Various natural gas-fired units used for space and service water heating</w:t>
            </w:r>
          </w:p>
        </w:tc>
        <w:tc>
          <w:tcPr>
            <w:tcW w:w="2025" w:type="dxa"/>
          </w:tcPr>
          <w:p w14:paraId="0A5776C5" w14:textId="77777777" w:rsidR="000F73C3" w:rsidRPr="009D7877" w:rsidRDefault="003F1B78" w:rsidP="00F478F0">
            <w:pPr>
              <w:jc w:val="center"/>
              <w:rPr>
                <w:rFonts w:ascii="Arial" w:hAnsi="Arial" w:cs="Arial"/>
                <w:sz w:val="22"/>
                <w:szCs w:val="22"/>
              </w:rPr>
            </w:pPr>
            <w:r w:rsidRPr="009D7877">
              <w:rPr>
                <w:rFonts w:ascii="Arial" w:hAnsi="Arial" w:cs="Arial"/>
                <w:sz w:val="22"/>
                <w:szCs w:val="22"/>
              </w:rPr>
              <w:t>Rule 212(4)(c)</w:t>
            </w:r>
          </w:p>
        </w:tc>
        <w:tc>
          <w:tcPr>
            <w:tcW w:w="2025" w:type="dxa"/>
          </w:tcPr>
          <w:p w14:paraId="5874189D" w14:textId="02868B1E" w:rsidR="000F73C3" w:rsidRPr="009D7877" w:rsidRDefault="003F1B78" w:rsidP="00F478F0">
            <w:pPr>
              <w:jc w:val="center"/>
              <w:rPr>
                <w:rFonts w:ascii="Arial" w:hAnsi="Arial" w:cs="Arial"/>
                <w:sz w:val="22"/>
                <w:szCs w:val="22"/>
              </w:rPr>
            </w:pPr>
            <w:r w:rsidRPr="009D7877">
              <w:rPr>
                <w:rFonts w:ascii="Arial" w:hAnsi="Arial" w:cs="Arial"/>
                <w:sz w:val="22"/>
                <w:szCs w:val="22"/>
              </w:rPr>
              <w:t>R</w:t>
            </w:r>
            <w:r w:rsidR="00E054BE" w:rsidRPr="009D7877">
              <w:rPr>
                <w:rFonts w:ascii="Arial" w:hAnsi="Arial" w:cs="Arial"/>
                <w:sz w:val="22"/>
                <w:szCs w:val="22"/>
              </w:rPr>
              <w:t>ule</w:t>
            </w:r>
            <w:r w:rsidRPr="009D7877">
              <w:rPr>
                <w:rFonts w:ascii="Arial" w:hAnsi="Arial" w:cs="Arial"/>
                <w:sz w:val="22"/>
                <w:szCs w:val="22"/>
              </w:rPr>
              <w:t xml:space="preserve"> 282(2)(b)(i)</w:t>
            </w:r>
          </w:p>
        </w:tc>
      </w:tr>
      <w:tr w:rsidR="009D7877" w:rsidRPr="009D7877" w14:paraId="6C2C05DB" w14:textId="77777777" w:rsidTr="00554727">
        <w:tc>
          <w:tcPr>
            <w:tcW w:w="2479" w:type="dxa"/>
          </w:tcPr>
          <w:p w14:paraId="71F97336" w14:textId="77777777" w:rsidR="000F73C3" w:rsidRPr="009D7877" w:rsidRDefault="003F1B78" w:rsidP="00F478F0">
            <w:pPr>
              <w:rPr>
                <w:rFonts w:ascii="Arial" w:hAnsi="Arial" w:cs="Arial"/>
                <w:sz w:val="22"/>
                <w:szCs w:val="22"/>
              </w:rPr>
            </w:pPr>
            <w:r w:rsidRPr="009D7877">
              <w:rPr>
                <w:rFonts w:ascii="Arial" w:hAnsi="Arial" w:cs="Arial"/>
                <w:sz w:val="22"/>
                <w:szCs w:val="22"/>
              </w:rPr>
              <w:t>EUE-LPGTANKS-S1</w:t>
            </w:r>
          </w:p>
        </w:tc>
        <w:tc>
          <w:tcPr>
            <w:tcW w:w="3641" w:type="dxa"/>
          </w:tcPr>
          <w:p w14:paraId="09C5DB3A" w14:textId="77777777" w:rsidR="000F73C3" w:rsidRPr="009D7877" w:rsidRDefault="00554727" w:rsidP="00F478F0">
            <w:pPr>
              <w:rPr>
                <w:rFonts w:ascii="Arial" w:hAnsi="Arial" w:cs="Arial"/>
                <w:sz w:val="22"/>
                <w:szCs w:val="22"/>
              </w:rPr>
            </w:pPr>
            <w:r w:rsidRPr="009D7877">
              <w:rPr>
                <w:rFonts w:ascii="Arial" w:hAnsi="Arial" w:cs="Arial"/>
                <w:sz w:val="22"/>
                <w:szCs w:val="22"/>
              </w:rPr>
              <w:t>LPG storage tanks with capacity of ≤500 gallons</w:t>
            </w:r>
          </w:p>
        </w:tc>
        <w:tc>
          <w:tcPr>
            <w:tcW w:w="2025" w:type="dxa"/>
          </w:tcPr>
          <w:p w14:paraId="0677F63F" w14:textId="77777777" w:rsidR="000F73C3" w:rsidRPr="009D7877" w:rsidRDefault="003F1B78" w:rsidP="00F478F0">
            <w:pPr>
              <w:jc w:val="center"/>
              <w:rPr>
                <w:rFonts w:ascii="Arial" w:hAnsi="Arial" w:cs="Arial"/>
                <w:sz w:val="22"/>
                <w:szCs w:val="22"/>
              </w:rPr>
            </w:pPr>
            <w:r w:rsidRPr="009D7877">
              <w:rPr>
                <w:rFonts w:ascii="Arial" w:hAnsi="Arial" w:cs="Arial"/>
                <w:sz w:val="22"/>
                <w:szCs w:val="22"/>
              </w:rPr>
              <w:t>Rule 21</w:t>
            </w:r>
            <w:r w:rsidR="00CA71A2" w:rsidRPr="009D7877">
              <w:rPr>
                <w:rFonts w:ascii="Arial" w:hAnsi="Arial" w:cs="Arial"/>
                <w:sz w:val="22"/>
                <w:szCs w:val="22"/>
              </w:rPr>
              <w:t>2</w:t>
            </w:r>
            <w:r w:rsidRPr="009D7877">
              <w:rPr>
                <w:rFonts w:ascii="Arial" w:hAnsi="Arial" w:cs="Arial"/>
                <w:sz w:val="22"/>
                <w:szCs w:val="22"/>
              </w:rPr>
              <w:t>(4)(d)</w:t>
            </w:r>
          </w:p>
        </w:tc>
        <w:tc>
          <w:tcPr>
            <w:tcW w:w="2025" w:type="dxa"/>
          </w:tcPr>
          <w:p w14:paraId="432E8EE0" w14:textId="59BE5692" w:rsidR="000F73C3" w:rsidRPr="009D7877" w:rsidRDefault="003F1B78" w:rsidP="00F478F0">
            <w:pPr>
              <w:jc w:val="center"/>
              <w:rPr>
                <w:rFonts w:ascii="Arial" w:hAnsi="Arial" w:cs="Arial"/>
                <w:sz w:val="22"/>
                <w:szCs w:val="22"/>
              </w:rPr>
            </w:pPr>
            <w:r w:rsidRPr="009D7877">
              <w:rPr>
                <w:rFonts w:ascii="Arial" w:hAnsi="Arial" w:cs="Arial"/>
                <w:sz w:val="22"/>
                <w:szCs w:val="22"/>
              </w:rPr>
              <w:t>R</w:t>
            </w:r>
            <w:r w:rsidR="00E054BE" w:rsidRPr="009D7877">
              <w:rPr>
                <w:rFonts w:ascii="Arial" w:hAnsi="Arial" w:cs="Arial"/>
                <w:sz w:val="22"/>
                <w:szCs w:val="22"/>
              </w:rPr>
              <w:t>ule</w:t>
            </w:r>
            <w:r w:rsidRPr="009D7877">
              <w:rPr>
                <w:rFonts w:ascii="Arial" w:hAnsi="Arial" w:cs="Arial"/>
                <w:sz w:val="22"/>
                <w:szCs w:val="22"/>
              </w:rPr>
              <w:t xml:space="preserve"> 284(2)(b)</w:t>
            </w:r>
          </w:p>
        </w:tc>
      </w:tr>
      <w:tr w:rsidR="009D7877" w:rsidRPr="009D7877" w14:paraId="146CF6E3" w14:textId="77777777" w:rsidTr="00554727">
        <w:tc>
          <w:tcPr>
            <w:tcW w:w="2479" w:type="dxa"/>
          </w:tcPr>
          <w:p w14:paraId="6FE9A4A2" w14:textId="77777777" w:rsidR="000F73C3" w:rsidRPr="009D7877" w:rsidRDefault="003F1B78" w:rsidP="00F478F0">
            <w:pPr>
              <w:rPr>
                <w:rFonts w:ascii="Arial" w:hAnsi="Arial" w:cs="Arial"/>
                <w:sz w:val="22"/>
                <w:szCs w:val="22"/>
              </w:rPr>
            </w:pPr>
            <w:r w:rsidRPr="009D7877">
              <w:rPr>
                <w:rFonts w:ascii="Arial" w:hAnsi="Arial" w:cs="Arial"/>
                <w:sz w:val="22"/>
                <w:szCs w:val="22"/>
              </w:rPr>
              <w:t>EUE-GASTANKS-S1</w:t>
            </w:r>
          </w:p>
        </w:tc>
        <w:tc>
          <w:tcPr>
            <w:tcW w:w="3641" w:type="dxa"/>
          </w:tcPr>
          <w:p w14:paraId="715DC147" w14:textId="77777777" w:rsidR="000F73C3" w:rsidRPr="009D7877" w:rsidRDefault="00554727" w:rsidP="00F478F0">
            <w:pPr>
              <w:rPr>
                <w:rFonts w:ascii="Arial" w:hAnsi="Arial" w:cs="Arial"/>
                <w:sz w:val="22"/>
                <w:szCs w:val="22"/>
              </w:rPr>
            </w:pPr>
            <w:r w:rsidRPr="009D7877">
              <w:rPr>
                <w:rFonts w:ascii="Arial" w:hAnsi="Arial" w:cs="Arial"/>
                <w:sz w:val="22"/>
                <w:szCs w:val="22"/>
              </w:rPr>
              <w:t>Gasoline dispensing facility with a tank capacity of ≤10,000 gallons</w:t>
            </w:r>
          </w:p>
        </w:tc>
        <w:tc>
          <w:tcPr>
            <w:tcW w:w="2025" w:type="dxa"/>
          </w:tcPr>
          <w:p w14:paraId="34CCA652" w14:textId="77777777" w:rsidR="000F73C3" w:rsidRPr="009D7877" w:rsidRDefault="003F1B78" w:rsidP="00F478F0">
            <w:pPr>
              <w:jc w:val="center"/>
            </w:pPr>
            <w:r w:rsidRPr="009D7877">
              <w:rPr>
                <w:rFonts w:ascii="Arial" w:hAnsi="Arial" w:cs="Arial"/>
                <w:sz w:val="22"/>
                <w:szCs w:val="22"/>
              </w:rPr>
              <w:t>Rule 21</w:t>
            </w:r>
            <w:r w:rsidR="00CA71A2" w:rsidRPr="009D7877">
              <w:rPr>
                <w:rFonts w:ascii="Arial" w:hAnsi="Arial" w:cs="Arial"/>
                <w:sz w:val="22"/>
                <w:szCs w:val="22"/>
              </w:rPr>
              <w:t>2</w:t>
            </w:r>
            <w:r w:rsidRPr="009D7877">
              <w:rPr>
                <w:rFonts w:ascii="Arial" w:hAnsi="Arial" w:cs="Arial"/>
                <w:sz w:val="22"/>
                <w:szCs w:val="22"/>
              </w:rPr>
              <w:t>(4)(d)</w:t>
            </w:r>
          </w:p>
        </w:tc>
        <w:tc>
          <w:tcPr>
            <w:tcW w:w="2025" w:type="dxa"/>
          </w:tcPr>
          <w:p w14:paraId="2A15766D" w14:textId="2C7460D9" w:rsidR="000F73C3" w:rsidRPr="009D7877" w:rsidRDefault="003F1B78" w:rsidP="00F478F0">
            <w:pPr>
              <w:jc w:val="center"/>
              <w:rPr>
                <w:rFonts w:ascii="Arial" w:hAnsi="Arial" w:cs="Arial"/>
                <w:sz w:val="22"/>
                <w:szCs w:val="22"/>
              </w:rPr>
            </w:pPr>
            <w:r w:rsidRPr="009D7877">
              <w:rPr>
                <w:rFonts w:ascii="Arial" w:hAnsi="Arial" w:cs="Arial"/>
                <w:sz w:val="22"/>
                <w:szCs w:val="22"/>
              </w:rPr>
              <w:t>R</w:t>
            </w:r>
            <w:r w:rsidR="00E054BE" w:rsidRPr="009D7877">
              <w:rPr>
                <w:rFonts w:ascii="Arial" w:hAnsi="Arial" w:cs="Arial"/>
                <w:sz w:val="22"/>
                <w:szCs w:val="22"/>
              </w:rPr>
              <w:t>ule</w:t>
            </w:r>
            <w:r w:rsidRPr="009D7877">
              <w:rPr>
                <w:rFonts w:ascii="Arial" w:hAnsi="Arial" w:cs="Arial"/>
                <w:sz w:val="22"/>
                <w:szCs w:val="22"/>
              </w:rPr>
              <w:t xml:space="preserve"> 284(2)(g)(ii)</w:t>
            </w:r>
          </w:p>
        </w:tc>
      </w:tr>
      <w:tr w:rsidR="000F73C3" w:rsidRPr="009D7877" w14:paraId="4E15DAB9" w14:textId="77777777" w:rsidTr="00554727">
        <w:tc>
          <w:tcPr>
            <w:tcW w:w="2479" w:type="dxa"/>
          </w:tcPr>
          <w:p w14:paraId="33481A4A" w14:textId="77777777" w:rsidR="000F73C3" w:rsidRPr="009D7877" w:rsidRDefault="003F1B78" w:rsidP="00F478F0">
            <w:pPr>
              <w:rPr>
                <w:rFonts w:ascii="Arial" w:hAnsi="Arial" w:cs="Arial"/>
                <w:sz w:val="22"/>
                <w:szCs w:val="22"/>
              </w:rPr>
            </w:pPr>
            <w:r w:rsidRPr="009D7877">
              <w:rPr>
                <w:rFonts w:ascii="Arial" w:hAnsi="Arial" w:cs="Arial"/>
                <w:sz w:val="22"/>
                <w:szCs w:val="22"/>
              </w:rPr>
              <w:t>EUE-TORCHES-</w:t>
            </w:r>
            <w:r w:rsidR="00554727" w:rsidRPr="009D7877">
              <w:rPr>
                <w:rFonts w:ascii="Arial" w:hAnsi="Arial" w:cs="Arial"/>
                <w:sz w:val="22"/>
                <w:szCs w:val="22"/>
              </w:rPr>
              <w:t>S1</w:t>
            </w:r>
          </w:p>
        </w:tc>
        <w:tc>
          <w:tcPr>
            <w:tcW w:w="3641" w:type="dxa"/>
          </w:tcPr>
          <w:p w14:paraId="702548B8" w14:textId="77777777" w:rsidR="000F73C3" w:rsidRPr="009D7877" w:rsidRDefault="00554727" w:rsidP="00F478F0">
            <w:pPr>
              <w:rPr>
                <w:rFonts w:ascii="Arial" w:hAnsi="Arial" w:cs="Arial"/>
                <w:sz w:val="22"/>
                <w:szCs w:val="22"/>
              </w:rPr>
            </w:pPr>
            <w:r w:rsidRPr="009D7877">
              <w:rPr>
                <w:rFonts w:ascii="Arial" w:hAnsi="Arial" w:cs="Arial"/>
                <w:sz w:val="22"/>
                <w:szCs w:val="22"/>
              </w:rPr>
              <w:t>Portable torch-cutting equipment</w:t>
            </w:r>
          </w:p>
        </w:tc>
        <w:tc>
          <w:tcPr>
            <w:tcW w:w="2025" w:type="dxa"/>
          </w:tcPr>
          <w:p w14:paraId="6163B1C1" w14:textId="77777777" w:rsidR="000F73C3" w:rsidRPr="009D7877" w:rsidRDefault="003F1B78" w:rsidP="00F478F0">
            <w:pPr>
              <w:jc w:val="center"/>
            </w:pPr>
            <w:r w:rsidRPr="009D7877">
              <w:rPr>
                <w:rFonts w:ascii="Arial" w:hAnsi="Arial" w:cs="Arial"/>
                <w:sz w:val="22"/>
                <w:szCs w:val="22"/>
              </w:rPr>
              <w:t>Rule 21</w:t>
            </w:r>
            <w:r w:rsidR="00CA71A2" w:rsidRPr="009D7877">
              <w:rPr>
                <w:rFonts w:ascii="Arial" w:hAnsi="Arial" w:cs="Arial"/>
                <w:sz w:val="22"/>
                <w:szCs w:val="22"/>
              </w:rPr>
              <w:t>2</w:t>
            </w:r>
            <w:r w:rsidRPr="009D7877">
              <w:rPr>
                <w:rFonts w:ascii="Arial" w:hAnsi="Arial" w:cs="Arial"/>
                <w:sz w:val="22"/>
                <w:szCs w:val="22"/>
              </w:rPr>
              <w:t>(4)(e)</w:t>
            </w:r>
          </w:p>
        </w:tc>
        <w:tc>
          <w:tcPr>
            <w:tcW w:w="2025" w:type="dxa"/>
          </w:tcPr>
          <w:p w14:paraId="48A71D24" w14:textId="24CB7124" w:rsidR="000F73C3" w:rsidRPr="009D7877" w:rsidRDefault="003F1B78" w:rsidP="00F478F0">
            <w:pPr>
              <w:jc w:val="center"/>
              <w:rPr>
                <w:rFonts w:ascii="Arial" w:hAnsi="Arial" w:cs="Arial"/>
                <w:sz w:val="22"/>
                <w:szCs w:val="22"/>
              </w:rPr>
            </w:pPr>
            <w:r w:rsidRPr="009D7877">
              <w:rPr>
                <w:rFonts w:ascii="Arial" w:hAnsi="Arial" w:cs="Arial"/>
                <w:sz w:val="22"/>
                <w:szCs w:val="22"/>
              </w:rPr>
              <w:t>R</w:t>
            </w:r>
            <w:r w:rsidR="00E054BE" w:rsidRPr="009D7877">
              <w:rPr>
                <w:rFonts w:ascii="Arial" w:hAnsi="Arial" w:cs="Arial"/>
                <w:sz w:val="22"/>
                <w:szCs w:val="22"/>
              </w:rPr>
              <w:t>ule</w:t>
            </w:r>
            <w:r w:rsidRPr="009D7877">
              <w:rPr>
                <w:rFonts w:ascii="Arial" w:hAnsi="Arial" w:cs="Arial"/>
                <w:sz w:val="22"/>
                <w:szCs w:val="22"/>
              </w:rPr>
              <w:t xml:space="preserve"> 285(2)(j)</w:t>
            </w:r>
          </w:p>
        </w:tc>
      </w:tr>
    </w:tbl>
    <w:p w14:paraId="3A9BF3F3" w14:textId="77777777" w:rsidR="000F73C3" w:rsidRPr="009D7877" w:rsidRDefault="000F73C3" w:rsidP="000F73C3">
      <w:pPr>
        <w:rPr>
          <w:rFonts w:ascii="Arial" w:hAnsi="Arial" w:cs="Arial"/>
          <w:sz w:val="22"/>
          <w:szCs w:val="22"/>
        </w:rPr>
      </w:pPr>
    </w:p>
    <w:p w14:paraId="0BEA91A3" w14:textId="77777777" w:rsidR="000F73C3" w:rsidRPr="009D7877" w:rsidRDefault="000F73C3" w:rsidP="000F73C3">
      <w:pPr>
        <w:rPr>
          <w:rFonts w:ascii="Arial" w:hAnsi="Arial" w:cs="Arial"/>
          <w:b/>
          <w:sz w:val="22"/>
          <w:szCs w:val="22"/>
          <w:u w:val="single"/>
        </w:rPr>
      </w:pPr>
      <w:r w:rsidRPr="009D7877">
        <w:rPr>
          <w:rFonts w:ascii="Arial" w:hAnsi="Arial" w:cs="Arial"/>
          <w:b/>
          <w:sz w:val="22"/>
          <w:szCs w:val="22"/>
          <w:u w:val="single"/>
        </w:rPr>
        <w:t>Draft ROP Terms/Conditions Not Agreed to by Applicant</w:t>
      </w:r>
    </w:p>
    <w:p w14:paraId="40E1E452" w14:textId="77777777" w:rsidR="000F73C3" w:rsidRPr="009D7877" w:rsidRDefault="000F73C3" w:rsidP="000F73C3">
      <w:pPr>
        <w:jc w:val="both"/>
        <w:rPr>
          <w:rFonts w:ascii="Arial" w:hAnsi="Arial" w:cs="Arial"/>
          <w:sz w:val="22"/>
          <w:szCs w:val="22"/>
        </w:rPr>
      </w:pPr>
    </w:p>
    <w:p w14:paraId="3500E9EB" w14:textId="77777777" w:rsidR="000F73C3" w:rsidRPr="009D7877" w:rsidRDefault="000F73C3" w:rsidP="000F73C3">
      <w:pPr>
        <w:jc w:val="both"/>
        <w:rPr>
          <w:rFonts w:ascii="Arial" w:hAnsi="Arial" w:cs="Arial"/>
          <w:sz w:val="22"/>
          <w:szCs w:val="22"/>
        </w:rPr>
      </w:pPr>
      <w:r w:rsidRPr="009D7877">
        <w:rPr>
          <w:rFonts w:ascii="Arial" w:hAnsi="Arial" w:cs="Arial"/>
          <w:sz w:val="22"/>
          <w:szCs w:val="22"/>
        </w:rPr>
        <w:t xml:space="preserve">This </w:t>
      </w:r>
      <w:r w:rsidR="00B008B3" w:rsidRPr="009D7877">
        <w:rPr>
          <w:rFonts w:ascii="Arial" w:hAnsi="Arial" w:cs="Arial"/>
          <w:sz w:val="22"/>
          <w:szCs w:val="22"/>
        </w:rPr>
        <w:t xml:space="preserve">draft </w:t>
      </w:r>
      <w:r w:rsidR="00956132" w:rsidRPr="009D7877">
        <w:rPr>
          <w:rFonts w:ascii="Arial" w:hAnsi="Arial" w:cs="Arial"/>
          <w:sz w:val="22"/>
          <w:szCs w:val="22"/>
        </w:rPr>
        <w:t>ROP</w:t>
      </w:r>
      <w:r w:rsidRPr="009D7877">
        <w:rPr>
          <w:rFonts w:ascii="Arial" w:hAnsi="Arial" w:cs="Arial"/>
          <w:sz w:val="22"/>
          <w:szCs w:val="22"/>
        </w:rPr>
        <w:t xml:space="preserve"> does not contain any terms and/or conditions that the AQD and the applicant did not agree upon pursuant to Rule 214(2).</w:t>
      </w:r>
    </w:p>
    <w:p w14:paraId="7F1AA4D3" w14:textId="77777777" w:rsidR="000F73C3" w:rsidRPr="009D7877" w:rsidRDefault="000F73C3" w:rsidP="000F73C3">
      <w:pPr>
        <w:rPr>
          <w:rFonts w:ascii="Arial" w:hAnsi="Arial" w:cs="Arial"/>
          <w:sz w:val="22"/>
          <w:szCs w:val="22"/>
        </w:rPr>
      </w:pPr>
    </w:p>
    <w:p w14:paraId="3C32254B" w14:textId="77777777" w:rsidR="000F73C3" w:rsidRPr="009D7877" w:rsidRDefault="000F73C3" w:rsidP="000F73C3">
      <w:pPr>
        <w:rPr>
          <w:rFonts w:ascii="Arial" w:hAnsi="Arial" w:cs="Arial"/>
          <w:sz w:val="22"/>
          <w:szCs w:val="22"/>
        </w:rPr>
      </w:pPr>
      <w:r w:rsidRPr="009D7877">
        <w:rPr>
          <w:rFonts w:ascii="Arial" w:hAnsi="Arial" w:cs="Arial"/>
          <w:b/>
          <w:sz w:val="22"/>
          <w:szCs w:val="22"/>
          <w:u w:val="single"/>
        </w:rPr>
        <w:t>Compliance Status</w:t>
      </w:r>
    </w:p>
    <w:p w14:paraId="6ACD84C9" w14:textId="77777777" w:rsidR="000F73C3" w:rsidRPr="009D7877" w:rsidRDefault="000F73C3" w:rsidP="000F73C3">
      <w:pPr>
        <w:jc w:val="both"/>
        <w:rPr>
          <w:rFonts w:ascii="Arial" w:hAnsi="Arial" w:cs="Arial"/>
          <w:sz w:val="22"/>
          <w:szCs w:val="22"/>
        </w:rPr>
      </w:pPr>
    </w:p>
    <w:p w14:paraId="696C0B5A" w14:textId="77777777" w:rsidR="000F73C3" w:rsidRPr="009D7877" w:rsidRDefault="000F73C3" w:rsidP="000F73C3">
      <w:pPr>
        <w:jc w:val="both"/>
        <w:rPr>
          <w:rFonts w:ascii="Arial" w:hAnsi="Arial" w:cs="Arial"/>
          <w:sz w:val="22"/>
          <w:szCs w:val="22"/>
        </w:rPr>
      </w:pPr>
      <w:r w:rsidRPr="009D7877">
        <w:rPr>
          <w:rFonts w:ascii="Arial" w:hAnsi="Arial" w:cs="Arial"/>
          <w:sz w:val="22"/>
          <w:szCs w:val="22"/>
        </w:rPr>
        <w:t>The AQD finds that the stationary source is expected to be in compliance with all applicable requirements as of the effective date of this ROP.</w:t>
      </w:r>
    </w:p>
    <w:p w14:paraId="70FC711B" w14:textId="77777777" w:rsidR="000F73C3" w:rsidRPr="009D7877" w:rsidRDefault="000F73C3" w:rsidP="000F73C3">
      <w:pPr>
        <w:jc w:val="both"/>
        <w:rPr>
          <w:rFonts w:ascii="Arial" w:hAnsi="Arial" w:cs="Arial"/>
          <w:sz w:val="22"/>
          <w:szCs w:val="22"/>
        </w:rPr>
      </w:pPr>
    </w:p>
    <w:p w14:paraId="1F8C0ADA" w14:textId="77777777" w:rsidR="000F73C3" w:rsidRPr="009D7877" w:rsidRDefault="000F73C3" w:rsidP="000F73C3">
      <w:pPr>
        <w:jc w:val="both"/>
        <w:rPr>
          <w:rFonts w:ascii="Arial" w:hAnsi="Arial" w:cs="Arial"/>
          <w:b/>
          <w:sz w:val="22"/>
          <w:szCs w:val="22"/>
          <w:u w:val="single"/>
        </w:rPr>
      </w:pPr>
      <w:r w:rsidRPr="009D7877">
        <w:rPr>
          <w:rFonts w:ascii="Arial" w:hAnsi="Arial" w:cs="Arial"/>
          <w:b/>
          <w:sz w:val="22"/>
          <w:szCs w:val="22"/>
          <w:u w:val="single"/>
        </w:rPr>
        <w:t>Action taken by E</w:t>
      </w:r>
      <w:r w:rsidR="00251166" w:rsidRPr="009D7877">
        <w:rPr>
          <w:rFonts w:ascii="Arial" w:hAnsi="Arial" w:cs="Arial"/>
          <w:b/>
          <w:sz w:val="22"/>
          <w:szCs w:val="22"/>
          <w:u w:val="single"/>
        </w:rPr>
        <w:t>GLE</w:t>
      </w:r>
      <w:r w:rsidR="00956132" w:rsidRPr="009D7877">
        <w:rPr>
          <w:rFonts w:ascii="Arial" w:hAnsi="Arial" w:cs="Arial"/>
          <w:b/>
          <w:sz w:val="22"/>
          <w:szCs w:val="22"/>
          <w:u w:val="single"/>
        </w:rPr>
        <w:t>, AQD</w:t>
      </w:r>
    </w:p>
    <w:p w14:paraId="5A89125A" w14:textId="77777777" w:rsidR="000F73C3" w:rsidRPr="009D7877" w:rsidRDefault="000F73C3" w:rsidP="000F73C3">
      <w:pPr>
        <w:jc w:val="both"/>
        <w:rPr>
          <w:rFonts w:ascii="Arial" w:hAnsi="Arial" w:cs="Arial"/>
          <w:sz w:val="22"/>
          <w:szCs w:val="22"/>
        </w:rPr>
      </w:pPr>
    </w:p>
    <w:p w14:paraId="5791F9A2" w14:textId="3FB9A794" w:rsidR="00B90003" w:rsidRPr="009D7877" w:rsidRDefault="000F73C3" w:rsidP="000F73C3">
      <w:pPr>
        <w:jc w:val="both"/>
        <w:rPr>
          <w:rFonts w:ascii="Arial" w:hAnsi="Arial" w:cs="Arial"/>
          <w:sz w:val="22"/>
          <w:szCs w:val="22"/>
        </w:rPr>
      </w:pPr>
      <w:r w:rsidRPr="009D7877">
        <w:rPr>
          <w:rFonts w:ascii="Arial" w:hAnsi="Arial" w:cs="Arial"/>
          <w:sz w:val="22"/>
          <w:szCs w:val="22"/>
        </w:rPr>
        <w:t xml:space="preserve">The AQD proposes to approve this </w:t>
      </w:r>
      <w:r w:rsidR="00956132" w:rsidRPr="009D7877">
        <w:rPr>
          <w:rFonts w:ascii="Arial" w:hAnsi="Arial" w:cs="Arial"/>
          <w:sz w:val="22"/>
          <w:szCs w:val="22"/>
        </w:rPr>
        <w:t>ROP</w:t>
      </w:r>
      <w:r w:rsidRPr="009D7877">
        <w:rPr>
          <w:rFonts w:ascii="Arial" w:hAnsi="Arial" w:cs="Arial"/>
          <w:sz w:val="22"/>
          <w:szCs w:val="22"/>
        </w:rPr>
        <w:t xml:space="preserve">.  A final decision on the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9D7877">
        <w:rPr>
          <w:rFonts w:ascii="Arial" w:hAnsi="Arial" w:cs="Arial"/>
          <w:sz w:val="22"/>
          <w:szCs w:val="22"/>
        </w:rPr>
        <w:t>ROP</w:t>
      </w:r>
      <w:r w:rsidRPr="009D7877">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9D7877">
        <w:rPr>
          <w:rFonts w:ascii="Arial" w:hAnsi="Arial" w:cs="Arial"/>
          <w:sz w:val="22"/>
          <w:szCs w:val="22"/>
        </w:rPr>
        <w:t xml:space="preserve">is </w:t>
      </w:r>
      <w:r w:rsidR="0037105C" w:rsidRPr="009D7877">
        <w:rPr>
          <w:rFonts w:ascii="Arial" w:hAnsi="Arial" w:cs="Arial"/>
          <w:sz w:val="22"/>
          <w:szCs w:val="22"/>
        </w:rPr>
        <w:t>Rex Lane</w:t>
      </w:r>
      <w:r w:rsidRPr="009D7877">
        <w:rPr>
          <w:rFonts w:ascii="Arial" w:hAnsi="Arial" w:cs="Arial"/>
          <w:sz w:val="22"/>
          <w:szCs w:val="22"/>
        </w:rPr>
        <w:t xml:space="preserve">, </w:t>
      </w:r>
      <w:r w:rsidR="0037105C" w:rsidRPr="009D7877">
        <w:rPr>
          <w:rFonts w:ascii="Arial" w:hAnsi="Arial" w:cs="Arial"/>
          <w:sz w:val="22"/>
          <w:szCs w:val="22"/>
        </w:rPr>
        <w:t>Kalamazoo</w:t>
      </w:r>
      <w:r w:rsidRPr="009D7877">
        <w:rPr>
          <w:rFonts w:ascii="Arial" w:hAnsi="Arial" w:cs="Arial"/>
          <w:sz w:val="22"/>
          <w:szCs w:val="22"/>
        </w:rPr>
        <w:t xml:space="preserve"> District Supervisor.  The final determination for </w:t>
      </w:r>
      <w:smartTag w:uri="urn:schemas-microsoft-com:office:smarttags" w:element="stockticker">
        <w:r w:rsidRPr="009D7877">
          <w:rPr>
            <w:rFonts w:ascii="Arial" w:hAnsi="Arial" w:cs="Arial"/>
            <w:sz w:val="22"/>
            <w:szCs w:val="22"/>
          </w:rPr>
          <w:t>ROP</w:t>
        </w:r>
      </w:smartTag>
      <w:r w:rsidRPr="009D7877">
        <w:rPr>
          <w:rFonts w:ascii="Arial" w:hAnsi="Arial" w:cs="Arial"/>
          <w:sz w:val="22"/>
          <w:szCs w:val="22"/>
        </w:rPr>
        <w:t xml:space="preserve"> approval/disapproval will be based on the contents of the </w:t>
      </w:r>
      <w:r w:rsidR="00956132" w:rsidRPr="009D7877">
        <w:rPr>
          <w:rFonts w:ascii="Arial" w:hAnsi="Arial" w:cs="Arial"/>
          <w:sz w:val="22"/>
          <w:szCs w:val="22"/>
        </w:rPr>
        <w:t>ROP</w:t>
      </w:r>
      <w:r w:rsidRPr="009D7877">
        <w:rPr>
          <w:rFonts w:ascii="Arial" w:hAnsi="Arial" w:cs="Arial"/>
          <w:sz w:val="22"/>
          <w:szCs w:val="22"/>
        </w:rPr>
        <w:t xml:space="preserve"> </w:t>
      </w:r>
      <w:r w:rsidR="00956132" w:rsidRPr="009D7877">
        <w:rPr>
          <w:rFonts w:ascii="Arial" w:hAnsi="Arial" w:cs="Arial"/>
          <w:sz w:val="22"/>
          <w:szCs w:val="22"/>
        </w:rPr>
        <w:t>A</w:t>
      </w:r>
      <w:r w:rsidRPr="009D7877">
        <w:rPr>
          <w:rFonts w:ascii="Arial" w:hAnsi="Arial" w:cs="Arial"/>
          <w:sz w:val="22"/>
          <w:szCs w:val="22"/>
        </w:rPr>
        <w:t>pplication, a judgment that the stationary source will be able to comply with applicable emission limits and other terms and conditions, and resolution of any objections by the USEPA.</w:t>
      </w:r>
    </w:p>
    <w:p w14:paraId="505EBA19" w14:textId="77777777" w:rsidR="00B90003" w:rsidRPr="009D7877" w:rsidRDefault="00B90003">
      <w:pPr>
        <w:rPr>
          <w:rFonts w:ascii="Arial" w:hAnsi="Arial" w:cs="Arial"/>
          <w:sz w:val="22"/>
          <w:szCs w:val="22"/>
        </w:rPr>
      </w:pPr>
      <w:r w:rsidRPr="009D7877">
        <w:rPr>
          <w:rFonts w:ascii="Arial" w:hAnsi="Arial" w:cs="Arial"/>
          <w:sz w:val="22"/>
          <w:szCs w:val="22"/>
        </w:rPr>
        <w:br w:type="page"/>
      </w:r>
    </w:p>
    <w:p w14:paraId="272024E8" w14:textId="77777777" w:rsidR="00B90003" w:rsidRPr="009D7877" w:rsidRDefault="00B9000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D7877" w:rsidRPr="009D7877" w14:paraId="4178A3B0" w14:textId="77777777" w:rsidTr="001F29E7">
        <w:tc>
          <w:tcPr>
            <w:tcW w:w="2250" w:type="dxa"/>
          </w:tcPr>
          <w:p w14:paraId="17349D25" w14:textId="77777777" w:rsidR="00B90003" w:rsidRPr="009D7877" w:rsidRDefault="00B90003" w:rsidP="001F29E7">
            <w:pPr>
              <w:jc w:val="center"/>
              <w:rPr>
                <w:rFonts w:ascii="Arial" w:hAnsi="Arial"/>
                <w:sz w:val="16"/>
              </w:rPr>
            </w:pPr>
          </w:p>
        </w:tc>
        <w:tc>
          <w:tcPr>
            <w:tcW w:w="5670" w:type="dxa"/>
          </w:tcPr>
          <w:p w14:paraId="587D4525" w14:textId="77777777" w:rsidR="00B90003" w:rsidRPr="009D7877" w:rsidRDefault="00B90003" w:rsidP="001F29E7">
            <w:pPr>
              <w:ind w:left="-108" w:right="-140"/>
              <w:jc w:val="center"/>
              <w:rPr>
                <w:rFonts w:ascii="Arial" w:hAnsi="Arial"/>
              </w:rPr>
            </w:pPr>
            <w:r w:rsidRPr="009D7877">
              <w:rPr>
                <w:rFonts w:ascii="Arial" w:hAnsi="Arial"/>
              </w:rPr>
              <w:t>Michigan Department of Environment, Great Lakes, and Energy</w:t>
            </w:r>
          </w:p>
          <w:p w14:paraId="58D278D4" w14:textId="77777777" w:rsidR="00B90003" w:rsidRPr="009D7877" w:rsidRDefault="00B90003" w:rsidP="001F29E7">
            <w:pPr>
              <w:jc w:val="center"/>
              <w:rPr>
                <w:rFonts w:ascii="Arial" w:hAnsi="Arial"/>
                <w:sz w:val="16"/>
              </w:rPr>
            </w:pPr>
            <w:r w:rsidRPr="009D7877">
              <w:rPr>
                <w:rFonts w:ascii="Arial" w:hAnsi="Arial"/>
              </w:rPr>
              <w:t>Air Quality Division</w:t>
            </w:r>
          </w:p>
        </w:tc>
        <w:tc>
          <w:tcPr>
            <w:tcW w:w="2430" w:type="dxa"/>
          </w:tcPr>
          <w:p w14:paraId="1D72356F" w14:textId="77777777" w:rsidR="00B90003" w:rsidRPr="009D7877" w:rsidRDefault="00B90003" w:rsidP="001F29E7">
            <w:pPr>
              <w:jc w:val="center"/>
              <w:rPr>
                <w:rFonts w:ascii="Arial" w:hAnsi="Arial"/>
                <w:b/>
                <w:sz w:val="24"/>
              </w:rPr>
            </w:pPr>
          </w:p>
        </w:tc>
      </w:tr>
      <w:tr w:rsidR="009D7877" w:rsidRPr="009D7877" w14:paraId="04A49A88" w14:textId="77777777" w:rsidTr="001F29E7">
        <w:trPr>
          <w:cantSplit/>
          <w:trHeight w:val="146"/>
        </w:trPr>
        <w:tc>
          <w:tcPr>
            <w:tcW w:w="2250" w:type="dxa"/>
          </w:tcPr>
          <w:p w14:paraId="4C2C71E6" w14:textId="77777777" w:rsidR="00B90003" w:rsidRPr="009D7877" w:rsidRDefault="00B90003" w:rsidP="001F29E7">
            <w:pPr>
              <w:pStyle w:val="Header"/>
              <w:jc w:val="center"/>
              <w:rPr>
                <w:rFonts w:ascii="Arial" w:hAnsi="Arial"/>
                <w:b/>
                <w:sz w:val="16"/>
              </w:rPr>
            </w:pPr>
            <w:r w:rsidRPr="009D7877">
              <w:rPr>
                <w:rFonts w:ascii="Arial" w:hAnsi="Arial"/>
                <w:b/>
                <w:sz w:val="16"/>
              </w:rPr>
              <w:t>State Registration Number</w:t>
            </w:r>
          </w:p>
        </w:tc>
        <w:tc>
          <w:tcPr>
            <w:tcW w:w="5670" w:type="dxa"/>
          </w:tcPr>
          <w:p w14:paraId="601A7206" w14:textId="77777777" w:rsidR="00B90003" w:rsidRPr="009D7877" w:rsidRDefault="00B90003" w:rsidP="001F29E7">
            <w:pPr>
              <w:pStyle w:val="Header"/>
              <w:jc w:val="center"/>
              <w:rPr>
                <w:rFonts w:ascii="Arial" w:hAnsi="Arial"/>
                <w:b/>
                <w:sz w:val="28"/>
              </w:rPr>
            </w:pPr>
            <w:r w:rsidRPr="009D7877">
              <w:rPr>
                <w:rFonts w:ascii="Arial" w:hAnsi="Arial"/>
                <w:b/>
                <w:sz w:val="28"/>
              </w:rPr>
              <w:t>RENEWABLE OPERATING PERMIT</w:t>
            </w:r>
          </w:p>
        </w:tc>
        <w:tc>
          <w:tcPr>
            <w:tcW w:w="2430" w:type="dxa"/>
          </w:tcPr>
          <w:p w14:paraId="7195387A" w14:textId="77777777" w:rsidR="00B90003" w:rsidRPr="009D7877" w:rsidRDefault="00B90003" w:rsidP="001F29E7">
            <w:pPr>
              <w:jc w:val="center"/>
              <w:rPr>
                <w:rFonts w:ascii="Arial" w:hAnsi="Arial"/>
                <w:b/>
                <w:sz w:val="16"/>
              </w:rPr>
            </w:pPr>
            <w:smartTag w:uri="urn:schemas-microsoft-com:office:smarttags" w:element="stockticker">
              <w:r w:rsidRPr="009D7877">
                <w:rPr>
                  <w:rFonts w:ascii="Arial" w:hAnsi="Arial"/>
                  <w:b/>
                  <w:sz w:val="16"/>
                </w:rPr>
                <w:t>ROP</w:t>
              </w:r>
            </w:smartTag>
            <w:r w:rsidRPr="009D7877">
              <w:rPr>
                <w:rFonts w:ascii="Arial" w:hAnsi="Arial"/>
                <w:b/>
                <w:sz w:val="16"/>
              </w:rPr>
              <w:t xml:space="preserve"> Number</w:t>
            </w:r>
          </w:p>
        </w:tc>
      </w:tr>
      <w:tr w:rsidR="00B90003" w:rsidRPr="009D7877" w14:paraId="7C1A48DA" w14:textId="77777777" w:rsidTr="001F29E7">
        <w:trPr>
          <w:cantSplit/>
          <w:trHeight w:val="145"/>
        </w:trPr>
        <w:tc>
          <w:tcPr>
            <w:tcW w:w="2250" w:type="dxa"/>
          </w:tcPr>
          <w:p w14:paraId="39C910C6" w14:textId="1C620E2F" w:rsidR="00B90003" w:rsidRPr="009D7877" w:rsidRDefault="00B90003" w:rsidP="001F29E7">
            <w:pPr>
              <w:pStyle w:val="Header"/>
              <w:jc w:val="center"/>
              <w:rPr>
                <w:rFonts w:ascii="Arial" w:hAnsi="Arial"/>
                <w:sz w:val="22"/>
                <w:szCs w:val="22"/>
              </w:rPr>
            </w:pPr>
            <w:r w:rsidRPr="009D7877">
              <w:rPr>
                <w:rFonts w:ascii="Arial" w:hAnsi="Arial"/>
                <w:sz w:val="22"/>
              </w:rPr>
              <w:t>B3610</w:t>
            </w:r>
          </w:p>
        </w:tc>
        <w:tc>
          <w:tcPr>
            <w:tcW w:w="5670" w:type="dxa"/>
          </w:tcPr>
          <w:p w14:paraId="71954CB3" w14:textId="14CFB3EE" w:rsidR="00B90003" w:rsidRPr="009D7877" w:rsidRDefault="003102CF" w:rsidP="003D3F6C">
            <w:pPr>
              <w:pStyle w:val="Heading1"/>
              <w:spacing w:before="120"/>
              <w:rPr>
                <w:sz w:val="22"/>
                <w:szCs w:val="22"/>
              </w:rPr>
            </w:pPr>
            <w:bookmarkStart w:id="34" w:name="_Toc98408016"/>
            <w:r w:rsidRPr="009D7877">
              <w:rPr>
                <w:noProof/>
                <w:sz w:val="22"/>
                <w:szCs w:val="22"/>
              </w:rPr>
              <w:t xml:space="preserve">AUGUST </w:t>
            </w:r>
            <w:r w:rsidR="00B90003" w:rsidRPr="009D7877">
              <w:rPr>
                <w:noProof/>
                <w:sz w:val="22"/>
                <w:szCs w:val="22"/>
              </w:rPr>
              <w:t>27, 2021</w:t>
            </w:r>
            <w:r w:rsidR="00B90003" w:rsidRPr="009D7877">
              <w:rPr>
                <w:sz w:val="22"/>
                <w:szCs w:val="22"/>
              </w:rPr>
              <w:t xml:space="preserve"> - STAFF REPORT ADDENDUM</w:t>
            </w:r>
            <w:bookmarkEnd w:id="34"/>
          </w:p>
        </w:tc>
        <w:tc>
          <w:tcPr>
            <w:tcW w:w="2430" w:type="dxa"/>
          </w:tcPr>
          <w:p w14:paraId="07AC67E4" w14:textId="1AD7B9C7" w:rsidR="00B90003" w:rsidRPr="009D7877" w:rsidRDefault="00B90003" w:rsidP="001F29E7">
            <w:pPr>
              <w:pStyle w:val="Header"/>
              <w:jc w:val="center"/>
              <w:rPr>
                <w:rFonts w:ascii="Arial" w:hAnsi="Arial"/>
                <w:sz w:val="22"/>
                <w:szCs w:val="22"/>
              </w:rPr>
            </w:pPr>
            <w:r w:rsidRPr="009D7877">
              <w:rPr>
                <w:rFonts w:ascii="Arial" w:hAnsi="Arial"/>
                <w:sz w:val="22"/>
                <w:szCs w:val="22"/>
              </w:rPr>
              <w:t>MI-ROP-B3610-20</w:t>
            </w:r>
            <w:r w:rsidR="00065665" w:rsidRPr="009D7877">
              <w:rPr>
                <w:rFonts w:ascii="Arial" w:hAnsi="Arial"/>
                <w:sz w:val="22"/>
                <w:szCs w:val="22"/>
              </w:rPr>
              <w:t>21</w:t>
            </w:r>
            <w:r w:rsidRPr="009D7877">
              <w:rPr>
                <w:rFonts w:ascii="Arial" w:hAnsi="Arial"/>
                <w:sz w:val="22"/>
                <w:szCs w:val="22"/>
              </w:rPr>
              <w:fldChar w:fldCharType="begin" w:fldLock="1">
                <w:ffData>
                  <w:name w:val="ROP"/>
                  <w:enabled/>
                  <w:calcOnExit/>
                  <w:statusText w:type="text" w:val="Enter RO Permit Number After (YEAR) Is Determined."/>
                  <w:textInput/>
                </w:ffData>
              </w:fldChar>
            </w:r>
            <w:r w:rsidRPr="009D7877">
              <w:rPr>
                <w:rFonts w:ascii="Arial" w:hAnsi="Arial"/>
                <w:sz w:val="22"/>
                <w:szCs w:val="22"/>
              </w:rPr>
              <w:instrText xml:space="preserve"> FORMTEXT </w:instrText>
            </w:r>
            <w:r w:rsidR="00A16F24">
              <w:rPr>
                <w:rFonts w:ascii="Arial" w:hAnsi="Arial"/>
                <w:sz w:val="22"/>
                <w:szCs w:val="22"/>
              </w:rPr>
            </w:r>
            <w:r w:rsidR="00A16F24">
              <w:rPr>
                <w:rFonts w:ascii="Arial" w:hAnsi="Arial"/>
                <w:sz w:val="22"/>
                <w:szCs w:val="22"/>
              </w:rPr>
              <w:fldChar w:fldCharType="separate"/>
            </w:r>
            <w:r w:rsidRPr="009D7877">
              <w:rPr>
                <w:rFonts w:ascii="Arial" w:hAnsi="Arial"/>
                <w:sz w:val="22"/>
                <w:szCs w:val="22"/>
              </w:rPr>
              <w:fldChar w:fldCharType="end"/>
            </w:r>
          </w:p>
        </w:tc>
      </w:tr>
    </w:tbl>
    <w:p w14:paraId="1769C7C9" w14:textId="77777777" w:rsidR="00B90003" w:rsidRPr="009D7877" w:rsidRDefault="00B90003">
      <w:pPr>
        <w:pStyle w:val="Header"/>
        <w:tabs>
          <w:tab w:val="clear" w:pos="4320"/>
          <w:tab w:val="clear" w:pos="8640"/>
        </w:tabs>
        <w:rPr>
          <w:rFonts w:ascii="Arial" w:hAnsi="Arial"/>
          <w:sz w:val="18"/>
        </w:rPr>
      </w:pPr>
    </w:p>
    <w:p w14:paraId="502235C5" w14:textId="77777777" w:rsidR="00B90003" w:rsidRPr="009D7877" w:rsidRDefault="00B90003">
      <w:pPr>
        <w:rPr>
          <w:rFonts w:ascii="Arial" w:hAnsi="Arial"/>
          <w:sz w:val="22"/>
        </w:rPr>
      </w:pPr>
    </w:p>
    <w:p w14:paraId="4B75B8E8" w14:textId="77777777" w:rsidR="00B90003" w:rsidRPr="009D7877" w:rsidRDefault="00B90003">
      <w:pPr>
        <w:rPr>
          <w:rFonts w:ascii="Arial" w:hAnsi="Arial"/>
          <w:b/>
          <w:sz w:val="22"/>
          <w:u w:val="single"/>
        </w:rPr>
      </w:pPr>
      <w:bookmarkStart w:id="35" w:name="_Toc482691122"/>
      <w:r w:rsidRPr="009D7877">
        <w:rPr>
          <w:rFonts w:ascii="Arial" w:hAnsi="Arial"/>
          <w:b/>
          <w:sz w:val="22"/>
          <w:u w:val="single"/>
        </w:rPr>
        <w:t>Purpose</w:t>
      </w:r>
      <w:bookmarkEnd w:id="35"/>
    </w:p>
    <w:p w14:paraId="7E437D29" w14:textId="77777777" w:rsidR="00B90003" w:rsidRPr="009D7877" w:rsidRDefault="00B90003">
      <w:pPr>
        <w:rPr>
          <w:rFonts w:ascii="Arial" w:hAnsi="Arial"/>
          <w:sz w:val="22"/>
        </w:rPr>
      </w:pPr>
    </w:p>
    <w:p w14:paraId="7E2588C6" w14:textId="2ABD62D0" w:rsidR="00B90003" w:rsidRPr="009D7877" w:rsidRDefault="00B90003">
      <w:pPr>
        <w:jc w:val="both"/>
        <w:rPr>
          <w:rFonts w:ascii="Arial" w:hAnsi="Arial"/>
          <w:sz w:val="22"/>
        </w:rPr>
      </w:pPr>
      <w:r w:rsidRPr="009D7877">
        <w:rPr>
          <w:rFonts w:ascii="Arial" w:hAnsi="Arial"/>
          <w:sz w:val="22"/>
        </w:rPr>
        <w:t xml:space="preserve">A Staff Report dated </w:t>
      </w:r>
      <w:r w:rsidRPr="009D7877">
        <w:rPr>
          <w:rFonts w:ascii="Arial" w:hAnsi="Arial" w:cs="Arial"/>
          <w:noProof/>
          <w:sz w:val="22"/>
          <w:szCs w:val="22"/>
        </w:rPr>
        <w:t>July 26, 2021</w:t>
      </w:r>
      <w:r w:rsidRPr="009D7877">
        <w:rPr>
          <w:rFonts w:ascii="Arial" w:hAnsi="Arial"/>
          <w:sz w:val="22"/>
        </w:rPr>
        <w:t>, was developed to set forth the applicable requirements and factual basis for the draft Renewable Operating Permit (</w:t>
      </w:r>
      <w:smartTag w:uri="urn:schemas-microsoft-com:office:smarttags" w:element="stockticker">
        <w:r w:rsidRPr="009D7877">
          <w:rPr>
            <w:rFonts w:ascii="Arial" w:hAnsi="Arial"/>
            <w:sz w:val="22"/>
          </w:rPr>
          <w:t>ROP</w:t>
        </w:r>
      </w:smartTag>
      <w:r w:rsidRPr="009D7877">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9D7877">
          <w:rPr>
            <w:rFonts w:ascii="Arial" w:hAnsi="Arial"/>
            <w:sz w:val="22"/>
          </w:rPr>
          <w:t>ROP</w:t>
        </w:r>
      </w:smartTag>
      <w:r w:rsidRPr="009D7877">
        <w:rPr>
          <w:rFonts w:ascii="Arial" w:hAnsi="Arial"/>
          <w:sz w:val="22"/>
        </w:rPr>
        <w:t xml:space="preserve"> during the </w:t>
      </w:r>
      <w:r w:rsidR="000A3130" w:rsidRPr="009D7877">
        <w:rPr>
          <w:rFonts w:ascii="Arial" w:hAnsi="Arial"/>
          <w:sz w:val="22"/>
        </w:rPr>
        <w:t>30-day public</w:t>
      </w:r>
      <w:r w:rsidRPr="009D7877">
        <w:rPr>
          <w:rFonts w:ascii="Arial" w:hAnsi="Arial"/>
          <w:sz w:val="22"/>
        </w:rPr>
        <w:t xml:space="preserve"> comment period as described in </w:t>
      </w:r>
      <w:r w:rsidR="000A3130" w:rsidRPr="009D7877">
        <w:rPr>
          <w:rFonts w:ascii="Arial" w:hAnsi="Arial"/>
          <w:sz w:val="22"/>
        </w:rPr>
        <w:t>Rule 214(3)</w:t>
      </w:r>
      <w:r w:rsidRPr="009D7877">
        <w:rPr>
          <w:rFonts w:ascii="Arial" w:hAnsi="Arial"/>
          <w:sz w:val="22"/>
        </w:rPr>
        <w:t xml:space="preserve">.  In addition, this addendum describes any changes to the </w:t>
      </w:r>
      <w:r w:rsidR="000A3130" w:rsidRPr="009D7877">
        <w:rPr>
          <w:rFonts w:ascii="Arial" w:hAnsi="Arial"/>
          <w:sz w:val="22"/>
        </w:rPr>
        <w:t>draft</w:t>
      </w:r>
      <w:r w:rsidRPr="009D7877">
        <w:rPr>
          <w:rFonts w:ascii="Arial" w:hAnsi="Arial"/>
          <w:sz w:val="22"/>
        </w:rPr>
        <w:t xml:space="preserve"> </w:t>
      </w:r>
      <w:smartTag w:uri="urn:schemas-microsoft-com:office:smarttags" w:element="stockticker">
        <w:r w:rsidRPr="009D7877">
          <w:rPr>
            <w:rFonts w:ascii="Arial" w:hAnsi="Arial"/>
            <w:sz w:val="22"/>
          </w:rPr>
          <w:t>ROP</w:t>
        </w:r>
      </w:smartTag>
      <w:r w:rsidRPr="009D7877">
        <w:rPr>
          <w:rFonts w:ascii="Arial" w:hAnsi="Arial"/>
          <w:sz w:val="22"/>
        </w:rPr>
        <w:t xml:space="preserve"> resulting from these pertinent comments. </w:t>
      </w:r>
    </w:p>
    <w:p w14:paraId="00FD0FF1" w14:textId="77777777" w:rsidR="00B90003" w:rsidRPr="009D7877" w:rsidRDefault="00B90003">
      <w:pPr>
        <w:rPr>
          <w:rFonts w:ascii="Arial" w:hAnsi="Arial"/>
          <w:sz w:val="22"/>
        </w:rPr>
      </w:pPr>
    </w:p>
    <w:p w14:paraId="07593558" w14:textId="77777777" w:rsidR="00B90003" w:rsidRPr="009D7877" w:rsidRDefault="00B90003">
      <w:pPr>
        <w:rPr>
          <w:rFonts w:ascii="Arial" w:hAnsi="Arial"/>
          <w:b/>
          <w:sz w:val="22"/>
          <w:u w:val="single"/>
        </w:rPr>
      </w:pPr>
      <w:r w:rsidRPr="009D7877">
        <w:rPr>
          <w:rFonts w:ascii="Arial" w:hAnsi="Arial"/>
          <w:b/>
          <w:sz w:val="22"/>
          <w:u w:val="single"/>
        </w:rPr>
        <w:t>General Information</w:t>
      </w:r>
    </w:p>
    <w:p w14:paraId="04602B91" w14:textId="77777777" w:rsidR="00B90003" w:rsidRPr="009D7877" w:rsidRDefault="00B9000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D7877" w:rsidRPr="009D7877" w14:paraId="08AF60E3" w14:textId="77777777">
        <w:tc>
          <w:tcPr>
            <w:tcW w:w="4464" w:type="dxa"/>
          </w:tcPr>
          <w:p w14:paraId="78741A4C" w14:textId="77777777" w:rsidR="00B90003" w:rsidRPr="009D7877" w:rsidRDefault="00B90003" w:rsidP="00D71785">
            <w:pPr>
              <w:tabs>
                <w:tab w:val="left" w:pos="3424"/>
              </w:tabs>
              <w:rPr>
                <w:rFonts w:ascii="Arial" w:hAnsi="Arial"/>
                <w:sz w:val="22"/>
              </w:rPr>
            </w:pPr>
            <w:r w:rsidRPr="009D7877">
              <w:rPr>
                <w:rFonts w:ascii="Arial" w:hAnsi="Arial"/>
                <w:sz w:val="22"/>
              </w:rPr>
              <w:t>Responsible Official:</w:t>
            </w:r>
          </w:p>
        </w:tc>
        <w:tc>
          <w:tcPr>
            <w:tcW w:w="5796" w:type="dxa"/>
          </w:tcPr>
          <w:p w14:paraId="1921DC25" w14:textId="4E948797" w:rsidR="00B90003" w:rsidRPr="009D7877" w:rsidRDefault="00B90003" w:rsidP="00602C81">
            <w:pPr>
              <w:rPr>
                <w:rFonts w:ascii="Arial" w:hAnsi="Arial" w:cs="Arial"/>
                <w:sz w:val="22"/>
                <w:szCs w:val="22"/>
              </w:rPr>
            </w:pPr>
            <w:r w:rsidRPr="009D7877">
              <w:rPr>
                <w:rFonts w:ascii="Arial" w:hAnsi="Arial" w:cs="Arial"/>
                <w:sz w:val="22"/>
                <w:szCs w:val="22"/>
              </w:rPr>
              <w:t>David Breen, Site Leader</w:t>
            </w:r>
          </w:p>
          <w:p w14:paraId="43074358" w14:textId="15ADA35A" w:rsidR="00B90003" w:rsidRPr="009D7877" w:rsidRDefault="00B90003" w:rsidP="00602C81">
            <w:pPr>
              <w:rPr>
                <w:rFonts w:ascii="Arial" w:hAnsi="Arial"/>
                <w:sz w:val="22"/>
              </w:rPr>
            </w:pPr>
            <w:r w:rsidRPr="009D7877">
              <w:rPr>
                <w:rFonts w:ascii="Arial" w:hAnsi="Arial" w:cs="Arial"/>
                <w:sz w:val="22"/>
                <w:szCs w:val="22"/>
              </w:rPr>
              <w:t>269-833-0405</w:t>
            </w:r>
          </w:p>
        </w:tc>
      </w:tr>
      <w:tr w:rsidR="00B90003" w:rsidRPr="009D7877" w14:paraId="37767810" w14:textId="77777777">
        <w:tc>
          <w:tcPr>
            <w:tcW w:w="4464" w:type="dxa"/>
          </w:tcPr>
          <w:p w14:paraId="4B2496BE" w14:textId="77777777" w:rsidR="00B90003" w:rsidRPr="009D7877" w:rsidRDefault="00B90003">
            <w:pPr>
              <w:rPr>
                <w:rFonts w:ascii="Arial" w:hAnsi="Arial"/>
                <w:sz w:val="22"/>
              </w:rPr>
            </w:pPr>
            <w:r w:rsidRPr="009D7877">
              <w:rPr>
                <w:rFonts w:ascii="Arial" w:hAnsi="Arial"/>
                <w:sz w:val="22"/>
              </w:rPr>
              <w:t>AQD Contact:</w:t>
            </w:r>
          </w:p>
        </w:tc>
        <w:tc>
          <w:tcPr>
            <w:tcW w:w="5796" w:type="dxa"/>
          </w:tcPr>
          <w:p w14:paraId="55B7CC4A" w14:textId="16AD17A6" w:rsidR="00B90003" w:rsidRPr="009D7877" w:rsidRDefault="00B90003" w:rsidP="00602C81">
            <w:pPr>
              <w:rPr>
                <w:rFonts w:ascii="Arial" w:hAnsi="Arial" w:cs="Arial"/>
                <w:sz w:val="22"/>
                <w:szCs w:val="22"/>
              </w:rPr>
            </w:pPr>
            <w:r w:rsidRPr="009D7877">
              <w:rPr>
                <w:rFonts w:ascii="Arial" w:hAnsi="Arial" w:cs="Arial"/>
                <w:sz w:val="22"/>
                <w:szCs w:val="22"/>
              </w:rPr>
              <w:t>Monica Brothers</w:t>
            </w:r>
            <w:r w:rsidRPr="009D7877">
              <w:rPr>
                <w:rFonts w:ascii="Arial" w:hAnsi="Arial" w:cs="Arial"/>
                <w:sz w:val="22"/>
                <w:szCs w:val="22"/>
              </w:rPr>
              <w:fldChar w:fldCharType="begin" w:fldLock="1">
                <w:ffData>
                  <w:name w:val="Text22"/>
                  <w:enabled/>
                  <w:calcOnExit w:val="0"/>
                  <w:statusText w:type="text" w:val="Enter the Responsible Official's name."/>
                  <w:textInput/>
                </w:ffData>
              </w:fldChar>
            </w:r>
            <w:bookmarkStart w:id="36" w:name="Text22"/>
            <w:r w:rsidRPr="009D7877">
              <w:rPr>
                <w:rFonts w:ascii="Arial" w:hAnsi="Arial" w:cs="Arial"/>
                <w:sz w:val="22"/>
                <w:szCs w:val="22"/>
              </w:rPr>
              <w:instrText xml:space="preserve"> FORMTEXT </w:instrText>
            </w:r>
            <w:r w:rsidR="00A16F24">
              <w:rPr>
                <w:rFonts w:ascii="Arial" w:hAnsi="Arial" w:cs="Arial"/>
                <w:sz w:val="22"/>
                <w:szCs w:val="22"/>
              </w:rPr>
            </w:r>
            <w:r w:rsidR="00A16F24">
              <w:rPr>
                <w:rFonts w:ascii="Arial" w:hAnsi="Arial" w:cs="Arial"/>
                <w:sz w:val="22"/>
                <w:szCs w:val="22"/>
              </w:rPr>
              <w:fldChar w:fldCharType="separate"/>
            </w:r>
            <w:r w:rsidRPr="009D7877">
              <w:rPr>
                <w:rFonts w:ascii="Arial" w:hAnsi="Arial" w:cs="Arial"/>
                <w:sz w:val="22"/>
                <w:szCs w:val="22"/>
              </w:rPr>
              <w:fldChar w:fldCharType="end"/>
            </w:r>
            <w:bookmarkEnd w:id="36"/>
            <w:r w:rsidRPr="009D7877">
              <w:rPr>
                <w:rFonts w:ascii="Arial" w:hAnsi="Arial" w:cs="Arial"/>
                <w:sz w:val="22"/>
                <w:szCs w:val="22"/>
              </w:rPr>
              <w:t>, Senior Environmental Quality Analyst</w:t>
            </w:r>
          </w:p>
          <w:p w14:paraId="072527DA" w14:textId="42816F69" w:rsidR="00B90003" w:rsidRPr="009D7877" w:rsidRDefault="00B90003" w:rsidP="00602C81">
            <w:pPr>
              <w:rPr>
                <w:rFonts w:ascii="Arial" w:hAnsi="Arial"/>
                <w:sz w:val="22"/>
              </w:rPr>
            </w:pPr>
            <w:r w:rsidRPr="009D7877">
              <w:rPr>
                <w:rFonts w:ascii="Arial" w:hAnsi="Arial" w:cs="Arial"/>
                <w:sz w:val="22"/>
                <w:szCs w:val="22"/>
              </w:rPr>
              <w:t>269-312-2535</w:t>
            </w:r>
          </w:p>
        </w:tc>
      </w:tr>
    </w:tbl>
    <w:p w14:paraId="56E8DB8C" w14:textId="77777777" w:rsidR="00B90003" w:rsidRPr="009D7877" w:rsidRDefault="00B90003">
      <w:pPr>
        <w:jc w:val="both"/>
        <w:rPr>
          <w:rFonts w:ascii="Arial" w:hAnsi="Arial"/>
          <w:sz w:val="22"/>
        </w:rPr>
      </w:pPr>
    </w:p>
    <w:p w14:paraId="3E3B6C9E" w14:textId="77777777" w:rsidR="00B90003" w:rsidRPr="009D7877" w:rsidRDefault="00B90003">
      <w:pPr>
        <w:rPr>
          <w:rFonts w:ascii="Arial" w:hAnsi="Arial"/>
          <w:b/>
          <w:sz w:val="22"/>
          <w:u w:val="single"/>
        </w:rPr>
      </w:pPr>
      <w:bookmarkStart w:id="37" w:name="_Toc482691123"/>
      <w:r w:rsidRPr="009D7877">
        <w:rPr>
          <w:rFonts w:ascii="Arial" w:hAnsi="Arial"/>
          <w:b/>
          <w:sz w:val="22"/>
          <w:u w:val="single"/>
        </w:rPr>
        <w:t>Summary of Pertinent Comments</w:t>
      </w:r>
      <w:bookmarkEnd w:id="37"/>
    </w:p>
    <w:p w14:paraId="08C2AC50" w14:textId="77777777" w:rsidR="00B90003" w:rsidRPr="009D7877" w:rsidRDefault="00B90003">
      <w:pPr>
        <w:rPr>
          <w:rFonts w:ascii="Arial" w:hAnsi="Arial"/>
          <w:b/>
          <w:sz w:val="22"/>
          <w:u w:val="single"/>
        </w:rPr>
      </w:pPr>
    </w:p>
    <w:p w14:paraId="2F593468" w14:textId="6A1CE40E" w:rsidR="00B90003" w:rsidRPr="009D7877" w:rsidRDefault="00B90003">
      <w:pPr>
        <w:outlineLvl w:val="0"/>
        <w:rPr>
          <w:rFonts w:ascii="Arial" w:hAnsi="Arial"/>
          <w:sz w:val="22"/>
        </w:rPr>
      </w:pPr>
      <w:r w:rsidRPr="009D7877">
        <w:rPr>
          <w:rFonts w:ascii="Arial" w:hAnsi="Arial"/>
          <w:sz w:val="22"/>
        </w:rPr>
        <w:t xml:space="preserve">No pertinent comments were received during the </w:t>
      </w:r>
      <w:r w:rsidR="000A3130" w:rsidRPr="009D7877">
        <w:rPr>
          <w:rFonts w:ascii="Arial" w:hAnsi="Arial"/>
          <w:sz w:val="22"/>
        </w:rPr>
        <w:t>30-day public</w:t>
      </w:r>
      <w:r w:rsidRPr="009D7877">
        <w:rPr>
          <w:rFonts w:ascii="Arial" w:hAnsi="Arial"/>
          <w:sz w:val="22"/>
        </w:rPr>
        <w:t xml:space="preserve"> comment period.</w:t>
      </w:r>
    </w:p>
    <w:p w14:paraId="0C3C4E3B" w14:textId="77777777" w:rsidR="00B90003" w:rsidRPr="009D7877" w:rsidRDefault="00B90003">
      <w:pPr>
        <w:rPr>
          <w:rFonts w:ascii="Arial" w:hAnsi="Arial"/>
          <w:sz w:val="22"/>
        </w:rPr>
      </w:pPr>
    </w:p>
    <w:p w14:paraId="58A7FE06" w14:textId="77777777" w:rsidR="00B90003" w:rsidRPr="009D7877" w:rsidRDefault="00B90003">
      <w:pPr>
        <w:rPr>
          <w:rFonts w:ascii="Arial" w:hAnsi="Arial"/>
          <w:b/>
          <w:sz w:val="22"/>
        </w:rPr>
      </w:pPr>
    </w:p>
    <w:p w14:paraId="3FC90AD1" w14:textId="1CB85B2F" w:rsidR="00B90003" w:rsidRPr="009D7877" w:rsidRDefault="00B90003">
      <w:pPr>
        <w:rPr>
          <w:rFonts w:ascii="Arial" w:hAnsi="Arial"/>
          <w:b/>
          <w:sz w:val="22"/>
          <w:u w:val="single"/>
        </w:rPr>
      </w:pPr>
      <w:bookmarkStart w:id="38" w:name="_Toc482691124"/>
      <w:r w:rsidRPr="009D7877">
        <w:rPr>
          <w:rFonts w:ascii="Arial" w:hAnsi="Arial"/>
          <w:b/>
          <w:sz w:val="22"/>
          <w:u w:val="single"/>
        </w:rPr>
        <w:t xml:space="preserve">Changes to the </w:t>
      </w:r>
      <w:r w:rsidR="00623FCD" w:rsidRPr="009D7877">
        <w:rPr>
          <w:rFonts w:ascii="Arial" w:hAnsi="Arial" w:cs="Arial"/>
          <w:b/>
          <w:noProof/>
          <w:sz w:val="22"/>
          <w:szCs w:val="22"/>
          <w:u w:val="single"/>
        </w:rPr>
        <w:t>July 26, 2021</w:t>
      </w:r>
      <w:r w:rsidRPr="009D7877">
        <w:rPr>
          <w:rFonts w:ascii="Arial" w:hAnsi="Arial"/>
          <w:b/>
          <w:sz w:val="22"/>
          <w:u w:val="single"/>
        </w:rPr>
        <w:t xml:space="preserve"> </w:t>
      </w:r>
      <w:r w:rsidR="000A3130" w:rsidRPr="009D7877">
        <w:rPr>
          <w:rFonts w:ascii="Arial" w:hAnsi="Arial"/>
          <w:b/>
          <w:sz w:val="22"/>
          <w:u w:val="single"/>
        </w:rPr>
        <w:t>Draft</w:t>
      </w:r>
      <w:r w:rsidRPr="009D7877">
        <w:rPr>
          <w:rFonts w:ascii="Arial" w:hAnsi="Arial"/>
          <w:b/>
          <w:sz w:val="22"/>
          <w:u w:val="single"/>
        </w:rPr>
        <w:t xml:space="preserve"> </w:t>
      </w:r>
      <w:smartTag w:uri="urn:schemas-microsoft-com:office:smarttags" w:element="stockticker">
        <w:r w:rsidRPr="009D7877">
          <w:rPr>
            <w:rFonts w:ascii="Arial" w:hAnsi="Arial"/>
            <w:b/>
            <w:sz w:val="22"/>
            <w:u w:val="single"/>
          </w:rPr>
          <w:t>ROP</w:t>
        </w:r>
      </w:smartTag>
      <w:bookmarkEnd w:id="38"/>
    </w:p>
    <w:p w14:paraId="1EB0B737" w14:textId="77777777" w:rsidR="00B90003" w:rsidRPr="009D7877" w:rsidRDefault="00B90003">
      <w:pPr>
        <w:rPr>
          <w:rFonts w:ascii="Arial" w:hAnsi="Arial"/>
          <w:b/>
          <w:sz w:val="22"/>
        </w:rPr>
      </w:pPr>
    </w:p>
    <w:p w14:paraId="7C7170CC" w14:textId="00966796" w:rsidR="00B90003" w:rsidRPr="009D7877" w:rsidRDefault="00B90003">
      <w:pPr>
        <w:outlineLvl w:val="0"/>
        <w:rPr>
          <w:rFonts w:ascii="Arial" w:hAnsi="Arial"/>
          <w:sz w:val="22"/>
        </w:rPr>
      </w:pPr>
      <w:r w:rsidRPr="009D7877">
        <w:rPr>
          <w:rFonts w:ascii="Arial" w:hAnsi="Arial"/>
          <w:sz w:val="22"/>
        </w:rPr>
        <w:t xml:space="preserve">No changes were made to the </w:t>
      </w:r>
      <w:r w:rsidR="000A3130" w:rsidRPr="009D7877">
        <w:rPr>
          <w:rFonts w:ascii="Arial" w:hAnsi="Arial"/>
          <w:sz w:val="22"/>
        </w:rPr>
        <w:t>draft</w:t>
      </w:r>
      <w:r w:rsidRPr="009D7877">
        <w:rPr>
          <w:rFonts w:ascii="Arial" w:hAnsi="Arial"/>
          <w:sz w:val="22"/>
        </w:rPr>
        <w:t xml:space="preserve"> </w:t>
      </w:r>
      <w:smartTag w:uri="urn:schemas-microsoft-com:office:smarttags" w:element="stockticker">
        <w:r w:rsidRPr="009D7877">
          <w:rPr>
            <w:rFonts w:ascii="Arial" w:hAnsi="Arial"/>
            <w:sz w:val="22"/>
          </w:rPr>
          <w:t>ROP</w:t>
        </w:r>
      </w:smartTag>
      <w:r w:rsidRPr="009D7877">
        <w:rPr>
          <w:rFonts w:ascii="Arial" w:hAnsi="Arial"/>
          <w:sz w:val="22"/>
        </w:rPr>
        <w:t>.</w:t>
      </w:r>
    </w:p>
    <w:p w14:paraId="732DD10C" w14:textId="1B7A84F6" w:rsidR="00806426" w:rsidRPr="009D7877" w:rsidRDefault="00806426">
      <w:pPr>
        <w:rPr>
          <w:rFonts w:ascii="Arial" w:hAnsi="Arial" w:cs="Arial"/>
          <w:sz w:val="22"/>
          <w:szCs w:val="22"/>
        </w:rPr>
      </w:pPr>
      <w:r w:rsidRPr="009D7877">
        <w:rPr>
          <w:rFonts w:ascii="Arial" w:hAnsi="Arial" w:cs="Arial"/>
          <w:sz w:val="22"/>
          <w:szCs w:val="22"/>
        </w:rPr>
        <w:br w:type="page"/>
      </w:r>
    </w:p>
    <w:p w14:paraId="1CD11C8F" w14:textId="0842D199" w:rsidR="00806426" w:rsidRPr="009D7877" w:rsidRDefault="00806426" w:rsidP="004E6282">
      <w:pPr>
        <w:rPr>
          <w:rFonts w:ascii="Arial" w:hAnsi="Arial"/>
          <w:sz w:val="18"/>
        </w:rPr>
      </w:pPr>
      <w:bookmarkStart w:id="39" w:name="_Toc480878636"/>
      <w:bookmarkStart w:id="40" w:name="_Toc480946132"/>
      <w:bookmarkStart w:id="41" w:name="_Toc480946829"/>
      <w:bookmarkStart w:id="42" w:name="_Toc482691139"/>
      <w:bookmarkStart w:id="43" w:name="_Toc482691554"/>
      <w:bookmarkStart w:id="44" w:name="_Toc482692702"/>
      <w:bookmarkStart w:id="45" w:name="_Toc482694687"/>
      <w:bookmarkStart w:id="46" w:name="_Toc484839979"/>
      <w:bookmarkStart w:id="47" w:name="_Toc490982026"/>
    </w:p>
    <w:bookmarkEnd w:id="39"/>
    <w:bookmarkEnd w:id="40"/>
    <w:bookmarkEnd w:id="41"/>
    <w:bookmarkEnd w:id="42"/>
    <w:bookmarkEnd w:id="43"/>
    <w:bookmarkEnd w:id="44"/>
    <w:bookmarkEnd w:id="45"/>
    <w:bookmarkEnd w:id="46"/>
    <w:bookmarkEnd w:id="47"/>
    <w:tbl>
      <w:tblPr>
        <w:tblW w:w="10620" w:type="dxa"/>
        <w:tblInd w:w="18" w:type="dxa"/>
        <w:tblLayout w:type="fixed"/>
        <w:tblLook w:val="0000" w:firstRow="0" w:lastRow="0" w:firstColumn="0" w:lastColumn="0" w:noHBand="0" w:noVBand="0"/>
      </w:tblPr>
      <w:tblGrid>
        <w:gridCol w:w="2250"/>
        <w:gridCol w:w="5670"/>
        <w:gridCol w:w="2700"/>
      </w:tblGrid>
      <w:tr w:rsidR="009D7877" w:rsidRPr="009D7877" w14:paraId="51A079DF" w14:textId="77777777" w:rsidTr="00732BC1">
        <w:tc>
          <w:tcPr>
            <w:tcW w:w="2250" w:type="dxa"/>
          </w:tcPr>
          <w:p w14:paraId="1D4168B4" w14:textId="77777777" w:rsidR="00806426" w:rsidRPr="009D7877" w:rsidRDefault="00806426" w:rsidP="00D60411">
            <w:pPr>
              <w:jc w:val="center"/>
              <w:rPr>
                <w:rFonts w:ascii="Arial" w:hAnsi="Arial"/>
                <w:sz w:val="16"/>
              </w:rPr>
            </w:pPr>
          </w:p>
        </w:tc>
        <w:tc>
          <w:tcPr>
            <w:tcW w:w="5670" w:type="dxa"/>
          </w:tcPr>
          <w:p w14:paraId="715A7131" w14:textId="77777777" w:rsidR="00806426" w:rsidRPr="009D7877" w:rsidRDefault="00806426" w:rsidP="001D3D51">
            <w:pPr>
              <w:ind w:left="-108" w:right="-108"/>
              <w:jc w:val="center"/>
              <w:rPr>
                <w:rFonts w:ascii="Arial" w:hAnsi="Arial"/>
              </w:rPr>
            </w:pPr>
            <w:r w:rsidRPr="009D7877">
              <w:rPr>
                <w:rFonts w:ascii="Arial" w:hAnsi="Arial"/>
              </w:rPr>
              <w:t>Michigan Department of Environment, Great Lakes, and Energy</w:t>
            </w:r>
          </w:p>
          <w:p w14:paraId="35B560A9" w14:textId="77777777" w:rsidR="00806426" w:rsidRPr="009D7877" w:rsidRDefault="00806426" w:rsidP="00D60411">
            <w:pPr>
              <w:jc w:val="center"/>
              <w:rPr>
                <w:rFonts w:ascii="Arial" w:hAnsi="Arial"/>
                <w:sz w:val="16"/>
              </w:rPr>
            </w:pPr>
            <w:r w:rsidRPr="009D7877">
              <w:rPr>
                <w:rFonts w:ascii="Arial" w:hAnsi="Arial"/>
              </w:rPr>
              <w:t>Air Quality Division</w:t>
            </w:r>
          </w:p>
        </w:tc>
        <w:tc>
          <w:tcPr>
            <w:tcW w:w="2700" w:type="dxa"/>
          </w:tcPr>
          <w:p w14:paraId="0A49F09D" w14:textId="77777777" w:rsidR="00806426" w:rsidRPr="009D7877" w:rsidRDefault="00806426" w:rsidP="00D60411">
            <w:pPr>
              <w:jc w:val="center"/>
              <w:rPr>
                <w:rFonts w:ascii="Arial" w:hAnsi="Arial"/>
                <w:sz w:val="16"/>
              </w:rPr>
            </w:pPr>
          </w:p>
        </w:tc>
      </w:tr>
      <w:tr w:rsidR="009D7877" w:rsidRPr="009D7877" w14:paraId="77D26F4A" w14:textId="77777777" w:rsidTr="00732BC1">
        <w:trPr>
          <w:cantSplit/>
          <w:trHeight w:val="333"/>
        </w:trPr>
        <w:tc>
          <w:tcPr>
            <w:tcW w:w="2250" w:type="dxa"/>
          </w:tcPr>
          <w:p w14:paraId="14703AC1" w14:textId="77777777" w:rsidR="00806426" w:rsidRPr="009D7877" w:rsidRDefault="00806426" w:rsidP="00D60411">
            <w:pPr>
              <w:pStyle w:val="Header"/>
              <w:jc w:val="center"/>
              <w:rPr>
                <w:rFonts w:ascii="Arial" w:hAnsi="Arial"/>
                <w:b/>
                <w:sz w:val="16"/>
              </w:rPr>
            </w:pPr>
            <w:r w:rsidRPr="009D7877">
              <w:rPr>
                <w:rFonts w:ascii="Arial" w:hAnsi="Arial"/>
                <w:b/>
                <w:sz w:val="16"/>
              </w:rPr>
              <w:t>State Registration Number</w:t>
            </w:r>
          </w:p>
        </w:tc>
        <w:tc>
          <w:tcPr>
            <w:tcW w:w="5670" w:type="dxa"/>
          </w:tcPr>
          <w:p w14:paraId="308AB051" w14:textId="77777777" w:rsidR="00806426" w:rsidRPr="009D7877" w:rsidRDefault="00806426" w:rsidP="00D60411">
            <w:pPr>
              <w:jc w:val="center"/>
              <w:rPr>
                <w:rFonts w:ascii="Arial" w:hAnsi="Arial"/>
                <w:b/>
                <w:sz w:val="28"/>
              </w:rPr>
            </w:pPr>
            <w:r w:rsidRPr="009D7877">
              <w:rPr>
                <w:rFonts w:ascii="Arial" w:hAnsi="Arial"/>
                <w:b/>
                <w:sz w:val="28"/>
              </w:rPr>
              <w:t>RENEWABLE OPERATING PERMIT</w:t>
            </w:r>
          </w:p>
        </w:tc>
        <w:tc>
          <w:tcPr>
            <w:tcW w:w="2700" w:type="dxa"/>
          </w:tcPr>
          <w:p w14:paraId="539AE1BA" w14:textId="77777777" w:rsidR="00806426" w:rsidRPr="009D7877" w:rsidRDefault="00806426" w:rsidP="00D60411">
            <w:pPr>
              <w:jc w:val="center"/>
              <w:rPr>
                <w:rFonts w:ascii="Arial" w:hAnsi="Arial"/>
                <w:b/>
                <w:sz w:val="16"/>
              </w:rPr>
            </w:pPr>
            <w:r w:rsidRPr="009D7877">
              <w:rPr>
                <w:rFonts w:ascii="Arial" w:hAnsi="Arial"/>
                <w:b/>
                <w:sz w:val="16"/>
              </w:rPr>
              <w:t>ROP Number</w:t>
            </w:r>
          </w:p>
        </w:tc>
      </w:tr>
      <w:tr w:rsidR="00806426" w:rsidRPr="009D7877" w14:paraId="7301B741" w14:textId="77777777" w:rsidTr="00732BC1">
        <w:trPr>
          <w:cantSplit/>
          <w:trHeight w:val="428"/>
        </w:trPr>
        <w:tc>
          <w:tcPr>
            <w:tcW w:w="2250" w:type="dxa"/>
            <w:tcBorders>
              <w:bottom w:val="nil"/>
            </w:tcBorders>
          </w:tcPr>
          <w:p w14:paraId="5F04581A" w14:textId="195E01C1" w:rsidR="00806426" w:rsidRPr="009D7877" w:rsidRDefault="00806426" w:rsidP="00D60411">
            <w:pPr>
              <w:pStyle w:val="Header"/>
              <w:jc w:val="center"/>
              <w:rPr>
                <w:rFonts w:ascii="Arial" w:hAnsi="Arial"/>
                <w:sz w:val="22"/>
                <w:szCs w:val="22"/>
              </w:rPr>
            </w:pPr>
            <w:bookmarkStart w:id="48" w:name="Text2"/>
            <w:r w:rsidRPr="009D7877">
              <w:rPr>
                <w:rFonts w:ascii="Arial" w:hAnsi="Arial"/>
                <w:noProof/>
                <w:sz w:val="22"/>
                <w:szCs w:val="22"/>
              </w:rPr>
              <w:t>B3610</w:t>
            </w:r>
            <w:bookmarkEnd w:id="48"/>
          </w:p>
        </w:tc>
        <w:tc>
          <w:tcPr>
            <w:tcW w:w="5670" w:type="dxa"/>
            <w:tcBorders>
              <w:bottom w:val="nil"/>
            </w:tcBorders>
          </w:tcPr>
          <w:p w14:paraId="44B4BEC7" w14:textId="484DEEAC" w:rsidR="00806426" w:rsidRPr="009D7877" w:rsidRDefault="003102CF" w:rsidP="005C5BD4">
            <w:pPr>
              <w:pStyle w:val="Heading1"/>
              <w:spacing w:before="120"/>
              <w:rPr>
                <w:sz w:val="22"/>
              </w:rPr>
            </w:pPr>
            <w:bookmarkStart w:id="49" w:name="_Toc495294695"/>
            <w:bookmarkStart w:id="50" w:name="_Toc98408017"/>
            <w:r w:rsidRPr="009D7877">
              <w:rPr>
                <w:rFonts w:cs="Arial"/>
                <w:sz w:val="22"/>
                <w:szCs w:val="22"/>
              </w:rPr>
              <w:t>MARCH 21, 2022</w:t>
            </w:r>
            <w:r w:rsidR="00806426" w:rsidRPr="009D7877">
              <w:rPr>
                <w:sz w:val="22"/>
              </w:rPr>
              <w:t xml:space="preserve"> - STAFF REPORT FOR RULE 216(2) MINOR MODIFICATION</w:t>
            </w:r>
            <w:bookmarkEnd w:id="49"/>
            <w:bookmarkEnd w:id="50"/>
          </w:p>
        </w:tc>
        <w:tc>
          <w:tcPr>
            <w:tcW w:w="2700" w:type="dxa"/>
            <w:tcBorders>
              <w:bottom w:val="nil"/>
            </w:tcBorders>
          </w:tcPr>
          <w:p w14:paraId="6507B042" w14:textId="184C3EFE" w:rsidR="00806426" w:rsidRPr="009D7877" w:rsidRDefault="004E6282" w:rsidP="00D60411">
            <w:pPr>
              <w:pStyle w:val="Header"/>
              <w:jc w:val="center"/>
              <w:rPr>
                <w:rFonts w:ascii="Arial" w:hAnsi="Arial"/>
                <w:sz w:val="22"/>
                <w:szCs w:val="22"/>
              </w:rPr>
            </w:pPr>
            <w:r w:rsidRPr="009D7877">
              <w:rPr>
                <w:rFonts w:ascii="Arial" w:hAnsi="Arial"/>
                <w:noProof/>
                <w:sz w:val="22"/>
                <w:szCs w:val="22"/>
              </w:rPr>
              <w:t>MI-ROP-B3610-2021a</w:t>
            </w:r>
          </w:p>
        </w:tc>
      </w:tr>
    </w:tbl>
    <w:p w14:paraId="23E02C4E" w14:textId="77777777" w:rsidR="00806426" w:rsidRPr="009D7877" w:rsidRDefault="00806426">
      <w:pPr>
        <w:jc w:val="both"/>
        <w:rPr>
          <w:rFonts w:ascii="Arial" w:hAnsi="Arial"/>
          <w:sz w:val="22"/>
        </w:rPr>
      </w:pPr>
    </w:p>
    <w:p w14:paraId="6A107131" w14:textId="77777777" w:rsidR="00806426" w:rsidRPr="009D7877" w:rsidRDefault="00806426">
      <w:pPr>
        <w:rPr>
          <w:rFonts w:ascii="Arial" w:hAnsi="Arial"/>
          <w:b/>
          <w:sz w:val="22"/>
          <w:u w:val="single"/>
        </w:rPr>
      </w:pPr>
      <w:bookmarkStart w:id="51" w:name="_Toc482691140"/>
      <w:r w:rsidRPr="009D7877">
        <w:rPr>
          <w:rFonts w:ascii="Arial" w:hAnsi="Arial"/>
          <w:b/>
          <w:sz w:val="22"/>
          <w:u w:val="single"/>
        </w:rPr>
        <w:t>Purpose</w:t>
      </w:r>
      <w:bookmarkEnd w:id="51"/>
    </w:p>
    <w:p w14:paraId="13D3623C" w14:textId="77777777" w:rsidR="00806426" w:rsidRPr="009D7877" w:rsidRDefault="00806426">
      <w:pPr>
        <w:rPr>
          <w:rFonts w:ascii="Arial" w:hAnsi="Arial"/>
          <w:sz w:val="22"/>
        </w:rPr>
      </w:pPr>
    </w:p>
    <w:p w14:paraId="2F6C4DD2" w14:textId="5411F0B6" w:rsidR="00806426" w:rsidRPr="009D7877" w:rsidRDefault="00806426">
      <w:pPr>
        <w:jc w:val="both"/>
        <w:rPr>
          <w:rFonts w:ascii="Arial" w:hAnsi="Arial"/>
          <w:sz w:val="22"/>
        </w:rPr>
      </w:pPr>
      <w:r w:rsidRPr="009D7877">
        <w:rPr>
          <w:rFonts w:ascii="Arial" w:hAnsi="Arial"/>
          <w:sz w:val="22"/>
        </w:rPr>
        <w:t xml:space="preserve">On </w:t>
      </w:r>
      <w:r w:rsidR="004E6282" w:rsidRPr="009D7877">
        <w:rPr>
          <w:rFonts w:ascii="Arial" w:hAnsi="Arial" w:cs="Arial"/>
          <w:sz w:val="22"/>
          <w:szCs w:val="22"/>
        </w:rPr>
        <w:t>October 18, 2021</w:t>
      </w:r>
      <w:r w:rsidRPr="009D7877">
        <w:rPr>
          <w:rFonts w:ascii="Arial" w:hAnsi="Arial"/>
          <w:sz w:val="22"/>
        </w:rPr>
        <w:t>, the Department of Environment, Great Lakes, and Energy (EGLE), Air Quality Division (AQD), approved and issued Renewable Operating Permit (</w:t>
      </w:r>
      <w:smartTag w:uri="urn:schemas-microsoft-com:office:smarttags" w:element="stockticker">
        <w:r w:rsidRPr="009D7877">
          <w:rPr>
            <w:rFonts w:ascii="Arial" w:hAnsi="Arial"/>
            <w:sz w:val="22"/>
          </w:rPr>
          <w:t>ROP</w:t>
        </w:r>
      </w:smartTag>
      <w:r w:rsidRPr="009D7877">
        <w:rPr>
          <w:rFonts w:ascii="Arial" w:hAnsi="Arial"/>
          <w:sz w:val="22"/>
        </w:rPr>
        <w:t xml:space="preserve">) No. </w:t>
      </w:r>
      <w:r w:rsidR="004E6282" w:rsidRPr="009D7877">
        <w:rPr>
          <w:rFonts w:ascii="Arial" w:hAnsi="Arial"/>
          <w:noProof/>
          <w:sz w:val="22"/>
          <w:szCs w:val="22"/>
        </w:rPr>
        <w:t>MI-ROP-B3610-2021</w:t>
      </w:r>
      <w:r w:rsidRPr="009D7877">
        <w:rPr>
          <w:rFonts w:ascii="Arial" w:hAnsi="Arial"/>
          <w:sz w:val="22"/>
        </w:rPr>
        <w:t xml:space="preserve"> to </w:t>
      </w:r>
      <w:r w:rsidR="004E6282" w:rsidRPr="009D7877">
        <w:rPr>
          <w:rFonts w:ascii="Arial" w:hAnsi="Arial"/>
          <w:bCs/>
          <w:noProof/>
          <w:sz w:val="22"/>
        </w:rPr>
        <w:t>Pharmacia &amp; Upjohn Company, LLC</w:t>
      </w:r>
      <w:r w:rsidRPr="009D7877">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9D7877">
          <w:rPr>
            <w:rFonts w:ascii="Arial" w:hAnsi="Arial"/>
            <w:sz w:val="22"/>
          </w:rPr>
          <w:t>ROP</w:t>
        </w:r>
      </w:smartTag>
      <w:r w:rsidRPr="009D7877">
        <w:rPr>
          <w:rFonts w:ascii="Arial" w:hAnsi="Arial"/>
          <w:sz w:val="22"/>
        </w:rPr>
        <w:t xml:space="preserve"> as described in Rule 216.  The purpose of this Staff Report is to describe the changes that were made to the </w:t>
      </w:r>
      <w:smartTag w:uri="urn:schemas-microsoft-com:office:smarttags" w:element="stockticker">
        <w:r w:rsidRPr="009D7877">
          <w:rPr>
            <w:rFonts w:ascii="Arial" w:hAnsi="Arial"/>
            <w:sz w:val="22"/>
          </w:rPr>
          <w:t>ROP</w:t>
        </w:r>
      </w:smartTag>
      <w:r w:rsidRPr="009D7877">
        <w:rPr>
          <w:rFonts w:ascii="Arial" w:hAnsi="Arial"/>
          <w:sz w:val="22"/>
        </w:rPr>
        <w:t xml:space="preserve"> pursuant to Rule 216(2).   </w:t>
      </w:r>
    </w:p>
    <w:p w14:paraId="68F249B4" w14:textId="77777777" w:rsidR="00806426" w:rsidRPr="009D7877" w:rsidRDefault="00806426">
      <w:pPr>
        <w:jc w:val="both"/>
        <w:rPr>
          <w:rFonts w:ascii="Arial" w:hAnsi="Arial"/>
          <w:sz w:val="22"/>
        </w:rPr>
      </w:pPr>
    </w:p>
    <w:p w14:paraId="3202651E" w14:textId="77777777" w:rsidR="00806426" w:rsidRPr="009D7877" w:rsidRDefault="00806426">
      <w:pPr>
        <w:rPr>
          <w:rFonts w:ascii="Arial" w:hAnsi="Arial"/>
          <w:b/>
          <w:sz w:val="22"/>
          <w:u w:val="single"/>
        </w:rPr>
      </w:pPr>
      <w:r w:rsidRPr="009D7877">
        <w:rPr>
          <w:rFonts w:ascii="Arial" w:hAnsi="Arial"/>
          <w:b/>
          <w:sz w:val="22"/>
          <w:u w:val="single"/>
        </w:rPr>
        <w:t>General Information</w:t>
      </w:r>
    </w:p>
    <w:p w14:paraId="20EE0ADD" w14:textId="77777777" w:rsidR="00806426" w:rsidRPr="009D7877" w:rsidRDefault="0080642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D7877" w:rsidRPr="009D7877" w14:paraId="7A21EB88" w14:textId="77777777" w:rsidTr="00D72703">
        <w:tc>
          <w:tcPr>
            <w:tcW w:w="4464" w:type="dxa"/>
          </w:tcPr>
          <w:p w14:paraId="67238764" w14:textId="77777777" w:rsidR="00806426" w:rsidRPr="009D7877" w:rsidRDefault="00806426" w:rsidP="00D72703">
            <w:pPr>
              <w:rPr>
                <w:rFonts w:ascii="Arial" w:hAnsi="Arial" w:cs="Arial"/>
                <w:sz w:val="22"/>
                <w:szCs w:val="22"/>
              </w:rPr>
            </w:pPr>
            <w:r w:rsidRPr="009D7877">
              <w:rPr>
                <w:rFonts w:ascii="Arial" w:hAnsi="Arial" w:cs="Arial"/>
                <w:sz w:val="22"/>
                <w:szCs w:val="22"/>
              </w:rPr>
              <w:t>Responsible Official:</w:t>
            </w:r>
          </w:p>
        </w:tc>
        <w:tc>
          <w:tcPr>
            <w:tcW w:w="5796" w:type="dxa"/>
          </w:tcPr>
          <w:p w14:paraId="590DEFA1" w14:textId="3FEF97CC" w:rsidR="00806426" w:rsidRPr="009D7877" w:rsidRDefault="00C242F1" w:rsidP="00D72703">
            <w:pPr>
              <w:rPr>
                <w:rFonts w:ascii="Arial" w:hAnsi="Arial" w:cs="Arial"/>
                <w:sz w:val="22"/>
                <w:szCs w:val="22"/>
              </w:rPr>
            </w:pPr>
            <w:r w:rsidRPr="009D7877">
              <w:rPr>
                <w:rFonts w:ascii="Arial" w:hAnsi="Arial" w:cs="Arial"/>
                <w:sz w:val="22"/>
                <w:szCs w:val="22"/>
              </w:rPr>
              <w:t>David Breen</w:t>
            </w:r>
            <w:r w:rsidR="00806426" w:rsidRPr="009D7877">
              <w:rPr>
                <w:rFonts w:ascii="Arial" w:hAnsi="Arial" w:cs="Arial"/>
                <w:sz w:val="22"/>
                <w:szCs w:val="22"/>
              </w:rPr>
              <w:t xml:space="preserve">, </w:t>
            </w:r>
            <w:r w:rsidRPr="009D7877">
              <w:rPr>
                <w:rFonts w:ascii="Arial" w:hAnsi="Arial" w:cs="Arial"/>
                <w:sz w:val="22"/>
                <w:szCs w:val="22"/>
              </w:rPr>
              <w:t>Site Leader</w:t>
            </w:r>
          </w:p>
          <w:p w14:paraId="06AEC756" w14:textId="4126D10A" w:rsidR="00806426" w:rsidRPr="009D7877" w:rsidRDefault="00C242F1" w:rsidP="00D72703">
            <w:pPr>
              <w:rPr>
                <w:rFonts w:ascii="Arial" w:hAnsi="Arial" w:cs="Arial"/>
                <w:sz w:val="22"/>
                <w:szCs w:val="22"/>
              </w:rPr>
            </w:pPr>
            <w:r w:rsidRPr="009D7877">
              <w:rPr>
                <w:rFonts w:ascii="Arial" w:hAnsi="Arial" w:cs="Arial"/>
                <w:sz w:val="22"/>
                <w:szCs w:val="22"/>
              </w:rPr>
              <w:t>269-833-0405</w:t>
            </w:r>
          </w:p>
        </w:tc>
      </w:tr>
      <w:tr w:rsidR="009D7877" w:rsidRPr="009D7877" w14:paraId="1D635427" w14:textId="77777777" w:rsidTr="00D72703">
        <w:tc>
          <w:tcPr>
            <w:tcW w:w="4464" w:type="dxa"/>
          </w:tcPr>
          <w:p w14:paraId="0255B094" w14:textId="77777777" w:rsidR="00806426" w:rsidRPr="009D7877" w:rsidRDefault="00806426" w:rsidP="00CB647F">
            <w:pPr>
              <w:tabs>
                <w:tab w:val="center" w:pos="2124"/>
              </w:tabs>
              <w:rPr>
                <w:rFonts w:ascii="Arial" w:hAnsi="Arial" w:cs="Arial"/>
                <w:sz w:val="22"/>
                <w:szCs w:val="22"/>
              </w:rPr>
            </w:pPr>
            <w:r w:rsidRPr="009D7877">
              <w:rPr>
                <w:rFonts w:ascii="Arial" w:hAnsi="Arial" w:cs="Arial"/>
                <w:sz w:val="22"/>
                <w:szCs w:val="22"/>
              </w:rPr>
              <w:t>AQD Contact:</w:t>
            </w:r>
          </w:p>
        </w:tc>
        <w:tc>
          <w:tcPr>
            <w:tcW w:w="5796" w:type="dxa"/>
          </w:tcPr>
          <w:p w14:paraId="2C63CE19" w14:textId="0F09E209" w:rsidR="00806426" w:rsidRPr="009D7877" w:rsidRDefault="004E6282" w:rsidP="00DA5747">
            <w:pPr>
              <w:rPr>
                <w:rFonts w:ascii="Arial" w:hAnsi="Arial" w:cs="Arial"/>
                <w:sz w:val="22"/>
                <w:szCs w:val="22"/>
              </w:rPr>
            </w:pPr>
            <w:r w:rsidRPr="009D7877">
              <w:rPr>
                <w:rFonts w:ascii="Arial" w:hAnsi="Arial" w:cs="Arial"/>
                <w:sz w:val="22"/>
                <w:szCs w:val="22"/>
              </w:rPr>
              <w:t>Caryn E. Owens</w:t>
            </w:r>
            <w:r w:rsidR="00806426" w:rsidRPr="009D7877">
              <w:rPr>
                <w:rFonts w:ascii="Arial" w:hAnsi="Arial" w:cs="Arial"/>
                <w:sz w:val="22"/>
                <w:szCs w:val="22"/>
              </w:rPr>
              <w:t xml:space="preserve">, </w:t>
            </w:r>
            <w:r w:rsidRPr="009D7877">
              <w:rPr>
                <w:rFonts w:ascii="Arial" w:hAnsi="Arial" w:cs="Arial"/>
                <w:sz w:val="22"/>
                <w:szCs w:val="22"/>
              </w:rPr>
              <w:t>Senior Environmental Engineer</w:t>
            </w:r>
          </w:p>
          <w:p w14:paraId="0BE64EA2" w14:textId="3B7B5815" w:rsidR="00806426" w:rsidRPr="009D7877" w:rsidRDefault="004E6282" w:rsidP="00DA5747">
            <w:pPr>
              <w:rPr>
                <w:rFonts w:ascii="Arial" w:hAnsi="Arial" w:cs="Arial"/>
                <w:sz w:val="22"/>
                <w:szCs w:val="22"/>
              </w:rPr>
            </w:pPr>
            <w:r w:rsidRPr="009D7877">
              <w:rPr>
                <w:rFonts w:ascii="Arial" w:hAnsi="Arial" w:cs="Arial"/>
                <w:sz w:val="22"/>
                <w:szCs w:val="22"/>
              </w:rPr>
              <w:t>231-878-6688</w:t>
            </w:r>
          </w:p>
        </w:tc>
      </w:tr>
      <w:tr w:rsidR="009D7877" w:rsidRPr="009D7877" w14:paraId="4D4F6795" w14:textId="77777777" w:rsidTr="00D72703">
        <w:tc>
          <w:tcPr>
            <w:tcW w:w="4464" w:type="dxa"/>
          </w:tcPr>
          <w:p w14:paraId="06A01198" w14:textId="05EEF167" w:rsidR="00806426" w:rsidRPr="009D7877" w:rsidRDefault="00806426" w:rsidP="00D72703">
            <w:pPr>
              <w:rPr>
                <w:rFonts w:ascii="Arial" w:hAnsi="Arial" w:cs="Arial"/>
                <w:sz w:val="22"/>
                <w:szCs w:val="22"/>
              </w:rPr>
            </w:pPr>
            <w:r w:rsidRPr="009D7877">
              <w:rPr>
                <w:rFonts w:ascii="Arial" w:hAnsi="Arial" w:cs="Arial"/>
                <w:sz w:val="22"/>
                <w:szCs w:val="22"/>
              </w:rPr>
              <w:t>Application Number</w:t>
            </w:r>
            <w:r w:rsidR="004E6282" w:rsidRPr="009D7877">
              <w:rPr>
                <w:rFonts w:ascii="Arial" w:hAnsi="Arial" w:cs="Arial"/>
                <w:sz w:val="22"/>
                <w:szCs w:val="22"/>
              </w:rPr>
              <w:t>s</w:t>
            </w:r>
            <w:r w:rsidRPr="009D7877">
              <w:rPr>
                <w:rFonts w:ascii="Arial" w:hAnsi="Arial" w:cs="Arial"/>
                <w:sz w:val="22"/>
                <w:szCs w:val="22"/>
              </w:rPr>
              <w:t>:</w:t>
            </w:r>
          </w:p>
        </w:tc>
        <w:tc>
          <w:tcPr>
            <w:tcW w:w="5796" w:type="dxa"/>
          </w:tcPr>
          <w:p w14:paraId="45CFBB40" w14:textId="1656B0B2" w:rsidR="00806426" w:rsidRPr="009D7877" w:rsidRDefault="004E6282" w:rsidP="00D72703">
            <w:pPr>
              <w:rPr>
                <w:rFonts w:ascii="Arial" w:hAnsi="Arial" w:cs="Arial"/>
                <w:sz w:val="22"/>
                <w:szCs w:val="22"/>
              </w:rPr>
            </w:pPr>
            <w:r w:rsidRPr="009D7877">
              <w:rPr>
                <w:rFonts w:ascii="Arial" w:hAnsi="Arial" w:cs="Arial"/>
                <w:sz w:val="22"/>
                <w:szCs w:val="22"/>
              </w:rPr>
              <w:t>202100113, 202100150, 202200029, and 202200030</w:t>
            </w:r>
          </w:p>
        </w:tc>
      </w:tr>
      <w:tr w:rsidR="00806426" w:rsidRPr="009D7877" w14:paraId="7B02033E" w14:textId="77777777" w:rsidTr="00D72703">
        <w:tc>
          <w:tcPr>
            <w:tcW w:w="4464" w:type="dxa"/>
          </w:tcPr>
          <w:p w14:paraId="7A459717" w14:textId="682F9980" w:rsidR="00806426" w:rsidRPr="009D7877" w:rsidRDefault="00806426" w:rsidP="004305C5">
            <w:pPr>
              <w:rPr>
                <w:rFonts w:ascii="Arial" w:hAnsi="Arial" w:cs="Arial"/>
                <w:sz w:val="22"/>
                <w:szCs w:val="22"/>
              </w:rPr>
            </w:pPr>
            <w:r w:rsidRPr="009D7877">
              <w:rPr>
                <w:rFonts w:ascii="Arial" w:hAnsi="Arial" w:cs="Arial"/>
                <w:sz w:val="22"/>
                <w:szCs w:val="22"/>
              </w:rPr>
              <w:t>Date Application</w:t>
            </w:r>
            <w:r w:rsidR="004E6282" w:rsidRPr="009D7877">
              <w:rPr>
                <w:rFonts w:ascii="Arial" w:hAnsi="Arial" w:cs="Arial"/>
                <w:sz w:val="22"/>
                <w:szCs w:val="22"/>
              </w:rPr>
              <w:t>s</w:t>
            </w:r>
            <w:r w:rsidRPr="009D7877">
              <w:rPr>
                <w:rFonts w:ascii="Arial" w:hAnsi="Arial" w:cs="Arial"/>
                <w:sz w:val="22"/>
                <w:szCs w:val="22"/>
              </w:rPr>
              <w:t xml:space="preserve"> for Minor Modification</w:t>
            </w:r>
            <w:r w:rsidR="004E6282" w:rsidRPr="009D7877">
              <w:rPr>
                <w:rFonts w:ascii="Arial" w:hAnsi="Arial" w:cs="Arial"/>
                <w:sz w:val="22"/>
                <w:szCs w:val="22"/>
              </w:rPr>
              <w:t>s</w:t>
            </w:r>
            <w:r w:rsidRPr="009D7877">
              <w:rPr>
                <w:rFonts w:ascii="Arial" w:hAnsi="Arial" w:cs="Arial"/>
                <w:sz w:val="22"/>
                <w:szCs w:val="22"/>
              </w:rPr>
              <w:t xml:space="preserve"> </w:t>
            </w:r>
            <w:r w:rsidR="004E6282" w:rsidRPr="009D7877">
              <w:rPr>
                <w:rFonts w:ascii="Arial" w:hAnsi="Arial" w:cs="Arial"/>
                <w:sz w:val="22"/>
                <w:szCs w:val="22"/>
              </w:rPr>
              <w:t>were</w:t>
            </w:r>
            <w:r w:rsidRPr="009D7877">
              <w:rPr>
                <w:rFonts w:ascii="Arial" w:hAnsi="Arial" w:cs="Arial"/>
                <w:sz w:val="22"/>
                <w:szCs w:val="22"/>
              </w:rPr>
              <w:t xml:space="preserve"> Submitted:</w:t>
            </w:r>
          </w:p>
        </w:tc>
        <w:tc>
          <w:tcPr>
            <w:tcW w:w="5796" w:type="dxa"/>
          </w:tcPr>
          <w:p w14:paraId="6C906866" w14:textId="1B8C33E7" w:rsidR="00806426" w:rsidRPr="009D7877" w:rsidRDefault="00C242F1" w:rsidP="00D72703">
            <w:pPr>
              <w:rPr>
                <w:rFonts w:ascii="Arial" w:hAnsi="Arial" w:cs="Arial"/>
                <w:sz w:val="22"/>
                <w:szCs w:val="22"/>
              </w:rPr>
            </w:pPr>
            <w:r w:rsidRPr="009D7877">
              <w:rPr>
                <w:rFonts w:ascii="Arial" w:hAnsi="Arial" w:cs="Arial"/>
                <w:sz w:val="22"/>
                <w:szCs w:val="22"/>
              </w:rPr>
              <w:t>July 15, 2021, August 27, 2021, and January 31, 2022</w:t>
            </w:r>
          </w:p>
        </w:tc>
      </w:tr>
    </w:tbl>
    <w:p w14:paraId="17435AD6" w14:textId="77777777" w:rsidR="00806426" w:rsidRPr="009D7877" w:rsidRDefault="00806426">
      <w:pPr>
        <w:rPr>
          <w:rFonts w:ascii="Arial" w:hAnsi="Arial"/>
          <w:sz w:val="22"/>
        </w:rPr>
      </w:pPr>
    </w:p>
    <w:p w14:paraId="0E007A38" w14:textId="77777777" w:rsidR="00806426" w:rsidRPr="009D7877" w:rsidRDefault="00806426">
      <w:pPr>
        <w:rPr>
          <w:rFonts w:ascii="Arial" w:hAnsi="Arial"/>
          <w:b/>
          <w:sz w:val="22"/>
          <w:u w:val="single"/>
        </w:rPr>
      </w:pPr>
      <w:r w:rsidRPr="009D7877">
        <w:rPr>
          <w:rFonts w:ascii="Arial" w:hAnsi="Arial"/>
          <w:b/>
          <w:sz w:val="22"/>
          <w:u w:val="single"/>
        </w:rPr>
        <w:t>Regulatory Analysis</w:t>
      </w:r>
    </w:p>
    <w:p w14:paraId="435D6BD8" w14:textId="77777777" w:rsidR="00806426" w:rsidRPr="009D7877" w:rsidRDefault="00806426">
      <w:pPr>
        <w:rPr>
          <w:rFonts w:ascii="Arial" w:hAnsi="Arial"/>
          <w:sz w:val="22"/>
        </w:rPr>
      </w:pPr>
    </w:p>
    <w:p w14:paraId="71FF0B77" w14:textId="237424CF" w:rsidR="00806426" w:rsidRPr="009D7877" w:rsidRDefault="00806426" w:rsidP="009B5146">
      <w:pPr>
        <w:jc w:val="both"/>
        <w:rPr>
          <w:rFonts w:ascii="Arial" w:hAnsi="Arial"/>
          <w:sz w:val="22"/>
        </w:rPr>
      </w:pPr>
      <w:r w:rsidRPr="009D7877">
        <w:rPr>
          <w:rFonts w:ascii="Arial" w:hAnsi="Arial"/>
          <w:sz w:val="22"/>
        </w:rPr>
        <w:t xml:space="preserve">The AQD has determined that the change requested by the stationary source </w:t>
      </w:r>
      <w:r w:rsidR="00A16F24">
        <w:rPr>
          <w:rFonts w:ascii="Arial" w:hAnsi="Arial"/>
          <w:sz w:val="22"/>
        </w:rPr>
        <w:t>meets</w:t>
      </w:r>
      <w:r w:rsidRPr="009D7877">
        <w:rPr>
          <w:rFonts w:ascii="Arial" w:hAnsi="Arial"/>
          <w:sz w:val="22"/>
        </w:rPr>
        <w:t xml:space="preserve"> the qualifications for a Minor Modification pursuant to Rule 216(2).</w:t>
      </w:r>
    </w:p>
    <w:p w14:paraId="3B61E81B" w14:textId="77777777" w:rsidR="00806426" w:rsidRPr="009D7877" w:rsidRDefault="00806426">
      <w:pPr>
        <w:rPr>
          <w:rFonts w:ascii="Arial" w:hAnsi="Arial"/>
          <w:b/>
          <w:sz w:val="22"/>
        </w:rPr>
      </w:pPr>
    </w:p>
    <w:p w14:paraId="361232E5" w14:textId="77777777" w:rsidR="00806426" w:rsidRPr="009D7877" w:rsidRDefault="00806426">
      <w:pPr>
        <w:rPr>
          <w:rFonts w:ascii="Arial" w:hAnsi="Arial"/>
          <w:b/>
          <w:sz w:val="22"/>
          <w:u w:val="single"/>
        </w:rPr>
      </w:pPr>
      <w:r w:rsidRPr="009D7877">
        <w:rPr>
          <w:rFonts w:ascii="Arial" w:hAnsi="Arial"/>
          <w:b/>
          <w:sz w:val="22"/>
          <w:u w:val="single"/>
        </w:rPr>
        <w:t>Description of Changes to the ROP</w:t>
      </w:r>
    </w:p>
    <w:p w14:paraId="733741EC" w14:textId="77777777" w:rsidR="00806426" w:rsidRPr="009D7877" w:rsidRDefault="00806426">
      <w:pPr>
        <w:rPr>
          <w:rFonts w:ascii="Arial" w:hAnsi="Arial"/>
          <w:sz w:val="22"/>
        </w:rPr>
      </w:pPr>
    </w:p>
    <w:p w14:paraId="29E8E68F" w14:textId="0F8E2340" w:rsidR="00806426" w:rsidRPr="009D7877" w:rsidRDefault="00C242F1" w:rsidP="009B5146">
      <w:pPr>
        <w:jc w:val="both"/>
        <w:rPr>
          <w:rFonts w:ascii="Arial" w:hAnsi="Arial"/>
          <w:sz w:val="22"/>
        </w:rPr>
      </w:pPr>
      <w:r w:rsidRPr="009D7877">
        <w:rPr>
          <w:rFonts w:ascii="Arial" w:hAnsi="Arial"/>
          <w:sz w:val="22"/>
        </w:rPr>
        <w:t xml:space="preserve">Minor Modification Number 202100113 was to incorporate PTI No. 30-21, which is for an additional slurry charge tank in Building 173 (under EUCR3173-S3). </w:t>
      </w:r>
      <w:r w:rsidR="009D7877" w:rsidRPr="009D7877">
        <w:rPr>
          <w:rFonts w:ascii="Arial" w:hAnsi="Arial"/>
          <w:sz w:val="22"/>
        </w:rPr>
        <w:t xml:space="preserve"> </w:t>
      </w:r>
      <w:r w:rsidRPr="009D7877">
        <w:rPr>
          <w:rFonts w:ascii="Arial" w:hAnsi="Arial"/>
          <w:sz w:val="22"/>
        </w:rPr>
        <w:t>Emissions from this process tank are controlled by an existing thermal oxidizer (FGCRALLTOX-S3).</w:t>
      </w:r>
      <w:r w:rsidR="009D7877" w:rsidRPr="009D7877">
        <w:rPr>
          <w:rFonts w:ascii="Arial" w:hAnsi="Arial"/>
          <w:sz w:val="22"/>
        </w:rPr>
        <w:t xml:space="preserve"> </w:t>
      </w:r>
      <w:r w:rsidRPr="009D7877">
        <w:rPr>
          <w:rFonts w:ascii="Arial" w:hAnsi="Arial"/>
          <w:sz w:val="22"/>
        </w:rPr>
        <w:t xml:space="preserve"> The process tank will primarily be a source of PVOCs, TACs, and HAPs. </w:t>
      </w:r>
      <w:r w:rsidR="009D7877" w:rsidRPr="009D7877">
        <w:rPr>
          <w:rFonts w:ascii="Arial" w:hAnsi="Arial"/>
          <w:sz w:val="22"/>
        </w:rPr>
        <w:t xml:space="preserve"> </w:t>
      </w:r>
      <w:r w:rsidR="00F406D9" w:rsidRPr="009D7877">
        <w:rPr>
          <w:rFonts w:ascii="Arial" w:hAnsi="Arial"/>
          <w:sz w:val="22"/>
        </w:rPr>
        <w:t>The PTI was not required to go through the public participation process.</w:t>
      </w:r>
    </w:p>
    <w:p w14:paraId="0E17FD72" w14:textId="77777777" w:rsidR="00C242F1" w:rsidRPr="009D7877" w:rsidRDefault="00C242F1" w:rsidP="00C242F1">
      <w:pPr>
        <w:jc w:val="both"/>
        <w:rPr>
          <w:rFonts w:ascii="Arial" w:hAnsi="Arial"/>
          <w:sz w:val="22"/>
        </w:rPr>
      </w:pPr>
    </w:p>
    <w:p w14:paraId="6351A3D8" w14:textId="0505E49B" w:rsidR="00C242F1" w:rsidRPr="009D7877" w:rsidRDefault="00C242F1" w:rsidP="00C242F1">
      <w:pPr>
        <w:jc w:val="both"/>
        <w:rPr>
          <w:rFonts w:ascii="Arial" w:hAnsi="Arial"/>
          <w:sz w:val="22"/>
        </w:rPr>
      </w:pPr>
      <w:r w:rsidRPr="009D7877">
        <w:rPr>
          <w:rFonts w:ascii="Arial" w:hAnsi="Arial"/>
          <w:sz w:val="22"/>
        </w:rPr>
        <w:t>Minor Modification Number 202100150 was to incorporate PTI No. 37-21, which is to relocate existing equipment from Building 225 to Building 91, and add new equipment to Building 91, to allow the B91 9CPT process to continue operating.  Some of the equipment the 9CPT process requires in Building 225 is currently supporting COVID</w:t>
      </w:r>
      <w:r w:rsidRPr="009D7877">
        <w:rPr>
          <w:rFonts w:ascii="Arial" w:hAnsi="Arial"/>
          <w:sz w:val="22"/>
        </w:rPr>
        <w:noBreakHyphen/>
        <w:t xml:space="preserve">19 activities.  Relocating the process, with new equipment in support, will allow 9CPT production to continue without interfering with the COVID activities.  The PTI was not required to go through the public participation process. </w:t>
      </w:r>
    </w:p>
    <w:p w14:paraId="084C48E6" w14:textId="77777777" w:rsidR="00C242F1" w:rsidRPr="009D7877" w:rsidRDefault="00C242F1" w:rsidP="009B5146">
      <w:pPr>
        <w:jc w:val="both"/>
        <w:rPr>
          <w:rFonts w:ascii="Arial" w:hAnsi="Arial"/>
          <w:sz w:val="22"/>
        </w:rPr>
      </w:pPr>
    </w:p>
    <w:p w14:paraId="4C8AD9A0" w14:textId="77777777" w:rsidR="00C242F1" w:rsidRPr="009D7877" w:rsidRDefault="00C242F1" w:rsidP="009D7877">
      <w:pPr>
        <w:jc w:val="both"/>
        <w:rPr>
          <w:rFonts w:ascii="Arial" w:hAnsi="Arial"/>
          <w:sz w:val="22"/>
        </w:rPr>
      </w:pPr>
      <w:r w:rsidRPr="009D7877">
        <w:rPr>
          <w:rFonts w:ascii="Arial" w:hAnsi="Arial"/>
          <w:sz w:val="22"/>
        </w:rPr>
        <w:t xml:space="preserve">Minor Modification Number 202200029 was to incorporate PTI No. 66-21, which is for a new HPLC system in EUCR3225-S3 in Building 225 (B225), which will be used to concentrate crude products run on the current chromatography columns in B225.  </w:t>
      </w:r>
    </w:p>
    <w:p w14:paraId="05CBA7FE" w14:textId="77777777" w:rsidR="00C242F1" w:rsidRPr="009D7877" w:rsidRDefault="00C242F1" w:rsidP="00C242F1">
      <w:pPr>
        <w:rPr>
          <w:rFonts w:ascii="Arial" w:hAnsi="Arial"/>
          <w:sz w:val="22"/>
        </w:rPr>
      </w:pPr>
    </w:p>
    <w:p w14:paraId="70F87F15" w14:textId="078DED23" w:rsidR="00C242F1" w:rsidRPr="009D7877" w:rsidRDefault="00C242F1" w:rsidP="009D7877">
      <w:pPr>
        <w:jc w:val="both"/>
        <w:rPr>
          <w:rFonts w:ascii="Arial" w:hAnsi="Arial"/>
          <w:sz w:val="22"/>
        </w:rPr>
      </w:pPr>
      <w:r w:rsidRPr="009D7877">
        <w:rPr>
          <w:rFonts w:ascii="Arial" w:hAnsi="Arial"/>
          <w:sz w:val="22"/>
        </w:rPr>
        <w:t xml:space="preserve">The new HPLC system will have new tanks installed to support the process and there will be a HPLC controller that will determine the solvent feed rates into the HPLC column. </w:t>
      </w:r>
      <w:r w:rsidR="009D7877" w:rsidRPr="009D7877">
        <w:rPr>
          <w:rFonts w:ascii="Arial" w:hAnsi="Arial"/>
          <w:sz w:val="22"/>
        </w:rPr>
        <w:t xml:space="preserve"> </w:t>
      </w:r>
      <w:r w:rsidRPr="009D7877">
        <w:rPr>
          <w:rFonts w:ascii="Arial" w:hAnsi="Arial"/>
          <w:sz w:val="22"/>
        </w:rPr>
        <w:t>The column will separate products from solvents and impurities.</w:t>
      </w:r>
      <w:r w:rsidR="009D7877" w:rsidRPr="009D7877">
        <w:rPr>
          <w:rFonts w:ascii="Arial" w:hAnsi="Arial"/>
          <w:sz w:val="22"/>
        </w:rPr>
        <w:t xml:space="preserve"> </w:t>
      </w:r>
      <w:r w:rsidRPr="009D7877">
        <w:rPr>
          <w:rFonts w:ascii="Arial" w:hAnsi="Arial"/>
          <w:sz w:val="22"/>
        </w:rPr>
        <w:t xml:space="preserve"> A falling film evaporator may not be installed at the time of start-up but is planned to be installed in the future. </w:t>
      </w:r>
    </w:p>
    <w:p w14:paraId="0830313C" w14:textId="77777777" w:rsidR="00C242F1" w:rsidRPr="009D7877" w:rsidRDefault="00C242F1" w:rsidP="009D7877">
      <w:pPr>
        <w:jc w:val="both"/>
        <w:rPr>
          <w:rFonts w:ascii="Arial" w:hAnsi="Arial"/>
          <w:sz w:val="22"/>
        </w:rPr>
      </w:pPr>
    </w:p>
    <w:p w14:paraId="3BDD6DCA" w14:textId="6ACF1DEC" w:rsidR="00C242F1" w:rsidRPr="009D7877" w:rsidRDefault="00C242F1" w:rsidP="009D7877">
      <w:pPr>
        <w:jc w:val="both"/>
        <w:rPr>
          <w:rFonts w:ascii="Arial" w:hAnsi="Arial"/>
          <w:sz w:val="22"/>
        </w:rPr>
      </w:pPr>
      <w:r w:rsidRPr="009D7877">
        <w:rPr>
          <w:rFonts w:ascii="Arial" w:hAnsi="Arial"/>
          <w:sz w:val="22"/>
        </w:rPr>
        <w:t xml:space="preserve">There will be a silica slurry that will be mixed with isopropyl alcohol (IPA); the IPA will be emitted uncontrolled through the silica slurry exhaust hood.  The silica emitted through the silica slurry exhaust hood will be controlled by particulate control device scrubber SCRB1006, which is permitted to emit silica and will not be modified. </w:t>
      </w:r>
      <w:r w:rsidR="009D7877" w:rsidRPr="009D7877">
        <w:rPr>
          <w:rFonts w:ascii="Arial" w:hAnsi="Arial"/>
          <w:sz w:val="22"/>
        </w:rPr>
        <w:t xml:space="preserve"> </w:t>
      </w:r>
      <w:r w:rsidRPr="009D7877">
        <w:rPr>
          <w:rFonts w:ascii="Arial" w:hAnsi="Arial"/>
          <w:sz w:val="22"/>
        </w:rPr>
        <w:t>Original emission calculations were based on the SCRB1006 total exhaust flow rate, rather than the process emissions, so there will be no increase in potential emissions from SCRB1006 as a result of the project.</w:t>
      </w:r>
    </w:p>
    <w:p w14:paraId="38C9B18E" w14:textId="77777777" w:rsidR="00C242F1" w:rsidRPr="009D7877" w:rsidRDefault="00C242F1" w:rsidP="009D7877">
      <w:pPr>
        <w:jc w:val="both"/>
        <w:rPr>
          <w:rFonts w:ascii="Arial" w:hAnsi="Arial"/>
          <w:sz w:val="22"/>
        </w:rPr>
      </w:pPr>
    </w:p>
    <w:p w14:paraId="1C462216" w14:textId="26BBC825" w:rsidR="00C242F1" w:rsidRPr="009D7877" w:rsidRDefault="00C242F1" w:rsidP="009D7877">
      <w:pPr>
        <w:jc w:val="both"/>
        <w:rPr>
          <w:rFonts w:ascii="Arial" w:hAnsi="Arial"/>
          <w:sz w:val="22"/>
        </w:rPr>
      </w:pPr>
      <w:r w:rsidRPr="009D7877">
        <w:rPr>
          <w:rFonts w:ascii="Arial" w:hAnsi="Arial"/>
          <w:sz w:val="22"/>
        </w:rPr>
        <w:t xml:space="preserve">Except for the silica slurry exhaust hood, emissions from the new equipment, including the tanks, will exhaust through FGCALLTOX-S3; no changes to the FGCALLTOX-S3 emission limits are proposed. </w:t>
      </w:r>
      <w:r w:rsidR="009D7877" w:rsidRPr="009D7877">
        <w:rPr>
          <w:rFonts w:ascii="Arial" w:hAnsi="Arial"/>
          <w:sz w:val="22"/>
        </w:rPr>
        <w:t xml:space="preserve"> </w:t>
      </w:r>
      <w:r w:rsidR="00F406D9" w:rsidRPr="009D7877">
        <w:rPr>
          <w:rFonts w:ascii="Arial" w:hAnsi="Arial"/>
          <w:sz w:val="22"/>
        </w:rPr>
        <w:t>T</w:t>
      </w:r>
      <w:r w:rsidRPr="009D7877">
        <w:rPr>
          <w:rFonts w:ascii="Arial" w:hAnsi="Arial"/>
          <w:sz w:val="22"/>
        </w:rPr>
        <w:t>he PTI was not required to go through the public participation process</w:t>
      </w:r>
      <w:r w:rsidR="00F406D9" w:rsidRPr="009D7877">
        <w:rPr>
          <w:rFonts w:ascii="Arial" w:hAnsi="Arial"/>
          <w:sz w:val="22"/>
        </w:rPr>
        <w:t>.</w:t>
      </w:r>
    </w:p>
    <w:p w14:paraId="37AFDD4F" w14:textId="77777777" w:rsidR="00F406D9" w:rsidRPr="009D7877" w:rsidRDefault="00F406D9" w:rsidP="00F406D9">
      <w:pPr>
        <w:jc w:val="both"/>
        <w:rPr>
          <w:rFonts w:ascii="Arial" w:hAnsi="Arial"/>
          <w:sz w:val="22"/>
        </w:rPr>
      </w:pPr>
    </w:p>
    <w:p w14:paraId="70C9FF28" w14:textId="0B6CA40E" w:rsidR="00F406D9" w:rsidRPr="009D7877" w:rsidRDefault="00F406D9" w:rsidP="00F406D9">
      <w:pPr>
        <w:jc w:val="both"/>
        <w:rPr>
          <w:rFonts w:ascii="Arial" w:hAnsi="Arial"/>
          <w:sz w:val="22"/>
        </w:rPr>
      </w:pPr>
      <w:r w:rsidRPr="009D7877">
        <w:rPr>
          <w:rFonts w:ascii="Arial" w:hAnsi="Arial"/>
          <w:sz w:val="22"/>
        </w:rPr>
        <w:t xml:space="preserve">Minor Modification Number 202200030 was to incorporate PTI No. 116-21, which is for the operation of two portable tanks (TANK3650 and TANK3660) in two existing emission units (EUCR3225-S3 and EUCR491COM-S3). </w:t>
      </w:r>
      <w:r w:rsidR="009D7877" w:rsidRPr="009D7877">
        <w:rPr>
          <w:rFonts w:ascii="Arial" w:hAnsi="Arial"/>
          <w:sz w:val="22"/>
        </w:rPr>
        <w:t xml:space="preserve"> </w:t>
      </w:r>
      <w:r w:rsidRPr="009D7877">
        <w:rPr>
          <w:rFonts w:ascii="Arial" w:hAnsi="Arial"/>
          <w:sz w:val="22"/>
        </w:rPr>
        <w:t>The tanks will be used in support of the production of lipids for processes that occur in other buildings.</w:t>
      </w:r>
      <w:r w:rsidR="009D7877" w:rsidRPr="009D7877">
        <w:rPr>
          <w:rFonts w:ascii="Arial" w:hAnsi="Arial"/>
          <w:sz w:val="22"/>
        </w:rPr>
        <w:t xml:space="preserve"> </w:t>
      </w:r>
      <w:r w:rsidRPr="009D7877">
        <w:rPr>
          <w:rFonts w:ascii="Arial" w:hAnsi="Arial"/>
          <w:sz w:val="22"/>
        </w:rPr>
        <w:t xml:space="preserve"> Both tanks will be located in either Building 91 or Building 225, depending on the operational needs of each building, where process emissions will be emitted through vents in either building. </w:t>
      </w:r>
      <w:r w:rsidR="009D7877" w:rsidRPr="009D7877">
        <w:rPr>
          <w:rFonts w:ascii="Arial" w:hAnsi="Arial"/>
          <w:sz w:val="22"/>
        </w:rPr>
        <w:t xml:space="preserve"> </w:t>
      </w:r>
      <w:r w:rsidRPr="009D7877">
        <w:rPr>
          <w:rFonts w:ascii="Arial" w:hAnsi="Arial"/>
          <w:sz w:val="22"/>
        </w:rPr>
        <w:t>Both tanks will be cleaned in either building and emissions from cleaning, which can also occur in either building, will be vented to FGCRALLTOX-S3.</w:t>
      </w:r>
      <w:r w:rsidR="009D7877" w:rsidRPr="009D7877">
        <w:rPr>
          <w:rFonts w:ascii="Arial" w:hAnsi="Arial"/>
          <w:sz w:val="22"/>
        </w:rPr>
        <w:t xml:space="preserve"> </w:t>
      </w:r>
      <w:r w:rsidR="00402FC1" w:rsidRPr="009D7877">
        <w:rPr>
          <w:rFonts w:ascii="Arial" w:hAnsi="Arial"/>
          <w:sz w:val="22"/>
        </w:rPr>
        <w:t xml:space="preserve"> </w:t>
      </w:r>
      <w:r w:rsidRPr="009D7877">
        <w:rPr>
          <w:rFonts w:ascii="Arial" w:hAnsi="Arial"/>
          <w:sz w:val="22"/>
        </w:rPr>
        <w:t xml:space="preserve">The PTI was not required to go through the public participation process. </w:t>
      </w:r>
    </w:p>
    <w:p w14:paraId="66E1BE1C" w14:textId="77777777" w:rsidR="00806426" w:rsidRPr="009D7877" w:rsidRDefault="00806426">
      <w:pPr>
        <w:rPr>
          <w:rFonts w:ascii="Arial" w:hAnsi="Arial"/>
          <w:sz w:val="22"/>
        </w:rPr>
      </w:pPr>
    </w:p>
    <w:p w14:paraId="7D4720EB" w14:textId="77777777" w:rsidR="00806426" w:rsidRPr="009D7877" w:rsidRDefault="00806426">
      <w:pPr>
        <w:rPr>
          <w:rFonts w:ascii="Arial" w:hAnsi="Arial"/>
          <w:b/>
          <w:sz w:val="22"/>
          <w:u w:val="single"/>
        </w:rPr>
      </w:pPr>
      <w:r w:rsidRPr="009D7877">
        <w:rPr>
          <w:rFonts w:ascii="Arial" w:hAnsi="Arial"/>
          <w:b/>
          <w:sz w:val="22"/>
          <w:u w:val="single"/>
        </w:rPr>
        <w:t>Compliance Status</w:t>
      </w:r>
    </w:p>
    <w:p w14:paraId="6D5AC10E" w14:textId="77777777" w:rsidR="00E5233F" w:rsidRPr="009D7877" w:rsidRDefault="00E5233F" w:rsidP="00E5233F">
      <w:pPr>
        <w:jc w:val="both"/>
        <w:rPr>
          <w:rFonts w:ascii="Arial" w:hAnsi="Arial" w:cs="Arial"/>
          <w:sz w:val="22"/>
          <w:szCs w:val="22"/>
        </w:rPr>
      </w:pPr>
    </w:p>
    <w:p w14:paraId="4DAD2521" w14:textId="77777777" w:rsidR="00E5233F" w:rsidRPr="009D7877" w:rsidRDefault="00E5233F" w:rsidP="00E5233F">
      <w:pPr>
        <w:jc w:val="both"/>
        <w:rPr>
          <w:rFonts w:ascii="Arial" w:hAnsi="Arial" w:cs="Arial"/>
          <w:sz w:val="22"/>
          <w:szCs w:val="22"/>
        </w:rPr>
      </w:pPr>
      <w:r w:rsidRPr="009D7877">
        <w:rPr>
          <w:rFonts w:ascii="Arial" w:hAnsi="Arial" w:cs="Arial"/>
          <w:sz w:val="22"/>
          <w:szCs w:val="22"/>
        </w:rPr>
        <w:t>The AQD finds that the stationary source is expected to be in compliance with all applicable requirements as of the effective date of this ROP.</w:t>
      </w:r>
    </w:p>
    <w:p w14:paraId="06764453" w14:textId="77777777" w:rsidR="00E5233F" w:rsidRPr="009D7877" w:rsidRDefault="00E5233F" w:rsidP="00E5233F">
      <w:pPr>
        <w:jc w:val="both"/>
        <w:rPr>
          <w:rFonts w:ascii="Arial" w:hAnsi="Arial" w:cs="Arial"/>
          <w:sz w:val="22"/>
          <w:szCs w:val="22"/>
        </w:rPr>
      </w:pPr>
    </w:p>
    <w:p w14:paraId="1CF19D17" w14:textId="77777777" w:rsidR="00806426" w:rsidRPr="009D7877" w:rsidRDefault="00806426">
      <w:pPr>
        <w:rPr>
          <w:rFonts w:ascii="Arial" w:hAnsi="Arial"/>
          <w:b/>
          <w:sz w:val="22"/>
          <w:u w:val="single"/>
        </w:rPr>
      </w:pPr>
      <w:r w:rsidRPr="009D7877">
        <w:rPr>
          <w:rFonts w:ascii="Arial" w:hAnsi="Arial"/>
          <w:b/>
          <w:sz w:val="22"/>
          <w:u w:val="single"/>
        </w:rPr>
        <w:t>Action Taken by EGLE</w:t>
      </w:r>
    </w:p>
    <w:p w14:paraId="7C243965" w14:textId="77777777" w:rsidR="00806426" w:rsidRPr="009D7877" w:rsidRDefault="00806426">
      <w:pPr>
        <w:rPr>
          <w:rFonts w:ascii="Arial" w:hAnsi="Arial"/>
          <w:sz w:val="22"/>
        </w:rPr>
      </w:pPr>
    </w:p>
    <w:p w14:paraId="14BAC0D2" w14:textId="0F9D093E" w:rsidR="00806426" w:rsidRPr="009D7877" w:rsidRDefault="00806426">
      <w:pPr>
        <w:jc w:val="both"/>
        <w:rPr>
          <w:rFonts w:ascii="Arial" w:hAnsi="Arial"/>
          <w:sz w:val="22"/>
        </w:rPr>
      </w:pPr>
      <w:r w:rsidRPr="009D7877">
        <w:rPr>
          <w:rFonts w:ascii="Arial" w:hAnsi="Arial"/>
          <w:sz w:val="22"/>
        </w:rPr>
        <w:t xml:space="preserve">The AQD proposes to approve a Minor Modification to ROP No. </w:t>
      </w:r>
      <w:r w:rsidR="004E6282" w:rsidRPr="009D7877">
        <w:rPr>
          <w:rFonts w:ascii="Arial" w:hAnsi="Arial"/>
          <w:noProof/>
          <w:sz w:val="22"/>
          <w:szCs w:val="22"/>
        </w:rPr>
        <w:t>MI-ROP-B3610-2021</w:t>
      </w:r>
      <w:r w:rsidRPr="009D7877">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5B83E5C5" w14:textId="77777777" w:rsidR="00806426" w:rsidRPr="009D7877" w:rsidRDefault="00806426">
      <w:pPr>
        <w:jc w:val="both"/>
        <w:rPr>
          <w:rFonts w:ascii="Arial" w:hAnsi="Arial"/>
          <w:sz w:val="22"/>
        </w:rPr>
      </w:pPr>
    </w:p>
    <w:sectPr w:rsidR="00806426" w:rsidRPr="009D787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0450" w14:textId="77777777" w:rsidR="00133D2E" w:rsidRDefault="00133D2E">
      <w:r>
        <w:separator/>
      </w:r>
    </w:p>
  </w:endnote>
  <w:endnote w:type="continuationSeparator" w:id="0">
    <w:p w14:paraId="0BABA039" w14:textId="77777777" w:rsidR="00133D2E" w:rsidRDefault="0013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EBB9" w14:textId="77777777" w:rsidR="00D81A37" w:rsidRDefault="00D81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8D34" w14:textId="77777777" w:rsidR="00AA0D6E" w:rsidRPr="00F847D5" w:rsidRDefault="00AA0D6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65DB" w14:textId="77777777" w:rsidR="00AA0D6E" w:rsidRPr="00F847D5" w:rsidRDefault="00AA0D6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E5B653C" w14:textId="77777777" w:rsidR="00AA0D6E" w:rsidRPr="0014659D" w:rsidRDefault="00AA0D6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C3279" w14:textId="77777777" w:rsidR="00133D2E" w:rsidRDefault="00133D2E">
      <w:r>
        <w:separator/>
      </w:r>
    </w:p>
  </w:footnote>
  <w:footnote w:type="continuationSeparator" w:id="0">
    <w:p w14:paraId="543C61B7" w14:textId="77777777" w:rsidR="00133D2E" w:rsidRDefault="0013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E2FD" w14:textId="77777777" w:rsidR="00D81A37" w:rsidRDefault="00D81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F37" w14:textId="77777777" w:rsidR="00D81A37" w:rsidRDefault="00D81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CDB9" w14:textId="77777777" w:rsidR="00AA0D6E" w:rsidRPr="00135426" w:rsidRDefault="00AA0D6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3179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0098473">
    <w:abstractNumId w:val="1"/>
  </w:num>
  <w:num w:numId="3" w16cid:durableId="1267275021">
    <w:abstractNumId w:val="3"/>
  </w:num>
  <w:num w:numId="4" w16cid:durableId="1566717979">
    <w:abstractNumId w:val="8"/>
  </w:num>
  <w:num w:numId="5" w16cid:durableId="1076322012">
    <w:abstractNumId w:val="5"/>
  </w:num>
  <w:num w:numId="6" w16cid:durableId="145365271">
    <w:abstractNumId w:val="6"/>
  </w:num>
  <w:num w:numId="7" w16cid:durableId="1405369510">
    <w:abstractNumId w:val="9"/>
  </w:num>
  <w:num w:numId="8" w16cid:durableId="1849519289">
    <w:abstractNumId w:val="7"/>
  </w:num>
  <w:num w:numId="9" w16cid:durableId="938945896">
    <w:abstractNumId w:val="10"/>
  </w:num>
  <w:num w:numId="10" w16cid:durableId="743070709">
    <w:abstractNumId w:val="11"/>
  </w:num>
  <w:num w:numId="11" w16cid:durableId="1589387444">
    <w:abstractNumId w:val="2"/>
  </w:num>
  <w:num w:numId="12" w16cid:durableId="1056776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37"/>
    <w:rsid w:val="0000071F"/>
    <w:rsid w:val="00002399"/>
    <w:rsid w:val="00003880"/>
    <w:rsid w:val="00010B28"/>
    <w:rsid w:val="0001165D"/>
    <w:rsid w:val="000135AB"/>
    <w:rsid w:val="00013B2D"/>
    <w:rsid w:val="00015B63"/>
    <w:rsid w:val="00015BCA"/>
    <w:rsid w:val="00015E48"/>
    <w:rsid w:val="00017835"/>
    <w:rsid w:val="00022808"/>
    <w:rsid w:val="000237D9"/>
    <w:rsid w:val="0002430E"/>
    <w:rsid w:val="0002548F"/>
    <w:rsid w:val="00025E86"/>
    <w:rsid w:val="00026AB8"/>
    <w:rsid w:val="00026FE4"/>
    <w:rsid w:val="00031313"/>
    <w:rsid w:val="0003136C"/>
    <w:rsid w:val="00033B14"/>
    <w:rsid w:val="00034F9E"/>
    <w:rsid w:val="00035898"/>
    <w:rsid w:val="00036C22"/>
    <w:rsid w:val="000407DE"/>
    <w:rsid w:val="000431B5"/>
    <w:rsid w:val="00044E0B"/>
    <w:rsid w:val="0004693A"/>
    <w:rsid w:val="00053310"/>
    <w:rsid w:val="00057978"/>
    <w:rsid w:val="00060FD0"/>
    <w:rsid w:val="000619C6"/>
    <w:rsid w:val="00065665"/>
    <w:rsid w:val="00070B20"/>
    <w:rsid w:val="00075B1E"/>
    <w:rsid w:val="00082A06"/>
    <w:rsid w:val="00083979"/>
    <w:rsid w:val="00086493"/>
    <w:rsid w:val="000901C4"/>
    <w:rsid w:val="0009066C"/>
    <w:rsid w:val="0009079D"/>
    <w:rsid w:val="000A3130"/>
    <w:rsid w:val="000A3504"/>
    <w:rsid w:val="000A463D"/>
    <w:rsid w:val="000A6BC5"/>
    <w:rsid w:val="000B1570"/>
    <w:rsid w:val="000B78C9"/>
    <w:rsid w:val="000C1E62"/>
    <w:rsid w:val="000C1E8D"/>
    <w:rsid w:val="000C35CB"/>
    <w:rsid w:val="000C4F65"/>
    <w:rsid w:val="000C6458"/>
    <w:rsid w:val="000C7F27"/>
    <w:rsid w:val="000D5DA2"/>
    <w:rsid w:val="000D6F52"/>
    <w:rsid w:val="000E1BBC"/>
    <w:rsid w:val="000E2E60"/>
    <w:rsid w:val="000E3306"/>
    <w:rsid w:val="000E43A8"/>
    <w:rsid w:val="000E73AD"/>
    <w:rsid w:val="000E781D"/>
    <w:rsid w:val="000F32F4"/>
    <w:rsid w:val="000F73C3"/>
    <w:rsid w:val="001002E3"/>
    <w:rsid w:val="00100562"/>
    <w:rsid w:val="00102B51"/>
    <w:rsid w:val="0010361E"/>
    <w:rsid w:val="00106D1F"/>
    <w:rsid w:val="001111DD"/>
    <w:rsid w:val="00111DE5"/>
    <w:rsid w:val="00112EBC"/>
    <w:rsid w:val="00113B82"/>
    <w:rsid w:val="001155F6"/>
    <w:rsid w:val="001159B4"/>
    <w:rsid w:val="00115DF5"/>
    <w:rsid w:val="00123005"/>
    <w:rsid w:val="0012305E"/>
    <w:rsid w:val="001301E9"/>
    <w:rsid w:val="00133D2E"/>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32E6"/>
    <w:rsid w:val="00185993"/>
    <w:rsid w:val="001900AD"/>
    <w:rsid w:val="00191106"/>
    <w:rsid w:val="001A21E9"/>
    <w:rsid w:val="001A3161"/>
    <w:rsid w:val="001A4A2A"/>
    <w:rsid w:val="001A6D8D"/>
    <w:rsid w:val="001B5D76"/>
    <w:rsid w:val="001B6010"/>
    <w:rsid w:val="001C45A8"/>
    <w:rsid w:val="001D0502"/>
    <w:rsid w:val="001D0646"/>
    <w:rsid w:val="001D496B"/>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5A44"/>
    <w:rsid w:val="00237F04"/>
    <w:rsid w:val="00250171"/>
    <w:rsid w:val="00251166"/>
    <w:rsid w:val="0025199F"/>
    <w:rsid w:val="002519D9"/>
    <w:rsid w:val="00252680"/>
    <w:rsid w:val="00255E2E"/>
    <w:rsid w:val="00262557"/>
    <w:rsid w:val="002728F4"/>
    <w:rsid w:val="00273E90"/>
    <w:rsid w:val="002744B8"/>
    <w:rsid w:val="002745BB"/>
    <w:rsid w:val="00274758"/>
    <w:rsid w:val="00283DF7"/>
    <w:rsid w:val="00284660"/>
    <w:rsid w:val="002867AD"/>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46CD"/>
    <w:rsid w:val="002E7ED9"/>
    <w:rsid w:val="002F0CC3"/>
    <w:rsid w:val="002F13C4"/>
    <w:rsid w:val="002F1D39"/>
    <w:rsid w:val="002F58A2"/>
    <w:rsid w:val="002F5B86"/>
    <w:rsid w:val="003023FC"/>
    <w:rsid w:val="00302FA1"/>
    <w:rsid w:val="003049AC"/>
    <w:rsid w:val="003061C0"/>
    <w:rsid w:val="00306FD5"/>
    <w:rsid w:val="00310006"/>
    <w:rsid w:val="003102CF"/>
    <w:rsid w:val="0031080C"/>
    <w:rsid w:val="003173E8"/>
    <w:rsid w:val="003323C7"/>
    <w:rsid w:val="00333AE9"/>
    <w:rsid w:val="00335641"/>
    <w:rsid w:val="0033669F"/>
    <w:rsid w:val="00337750"/>
    <w:rsid w:val="00340C1D"/>
    <w:rsid w:val="00345D9F"/>
    <w:rsid w:val="0034680F"/>
    <w:rsid w:val="00347E5D"/>
    <w:rsid w:val="00350573"/>
    <w:rsid w:val="00351F7C"/>
    <w:rsid w:val="00354260"/>
    <w:rsid w:val="00355F38"/>
    <w:rsid w:val="00363292"/>
    <w:rsid w:val="003637D0"/>
    <w:rsid w:val="0036784E"/>
    <w:rsid w:val="0037105C"/>
    <w:rsid w:val="00371521"/>
    <w:rsid w:val="00372E82"/>
    <w:rsid w:val="003741D7"/>
    <w:rsid w:val="00374C1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5A33"/>
    <w:rsid w:val="003A75B8"/>
    <w:rsid w:val="003B0D96"/>
    <w:rsid w:val="003B36CE"/>
    <w:rsid w:val="003B3A3A"/>
    <w:rsid w:val="003B430D"/>
    <w:rsid w:val="003B5E83"/>
    <w:rsid w:val="003C4B9D"/>
    <w:rsid w:val="003D126E"/>
    <w:rsid w:val="003D6336"/>
    <w:rsid w:val="003D6A01"/>
    <w:rsid w:val="003D6B07"/>
    <w:rsid w:val="003D6C8F"/>
    <w:rsid w:val="003E3ECF"/>
    <w:rsid w:val="003E6F49"/>
    <w:rsid w:val="003F16E7"/>
    <w:rsid w:val="003F18CA"/>
    <w:rsid w:val="003F1B78"/>
    <w:rsid w:val="003F318D"/>
    <w:rsid w:val="0040112A"/>
    <w:rsid w:val="00402D14"/>
    <w:rsid w:val="00402FC1"/>
    <w:rsid w:val="00403632"/>
    <w:rsid w:val="004039E8"/>
    <w:rsid w:val="00411971"/>
    <w:rsid w:val="004127B6"/>
    <w:rsid w:val="00425C80"/>
    <w:rsid w:val="004266E1"/>
    <w:rsid w:val="00430212"/>
    <w:rsid w:val="00433BF1"/>
    <w:rsid w:val="00433C6D"/>
    <w:rsid w:val="00436CA9"/>
    <w:rsid w:val="00441393"/>
    <w:rsid w:val="00443561"/>
    <w:rsid w:val="00444D94"/>
    <w:rsid w:val="00444F0F"/>
    <w:rsid w:val="00445883"/>
    <w:rsid w:val="00451C04"/>
    <w:rsid w:val="00453B8F"/>
    <w:rsid w:val="004541F4"/>
    <w:rsid w:val="00455F45"/>
    <w:rsid w:val="004628A4"/>
    <w:rsid w:val="004670B5"/>
    <w:rsid w:val="00470765"/>
    <w:rsid w:val="00474ADF"/>
    <w:rsid w:val="00474C32"/>
    <w:rsid w:val="00475BD8"/>
    <w:rsid w:val="00477C93"/>
    <w:rsid w:val="004819D2"/>
    <w:rsid w:val="00481F2F"/>
    <w:rsid w:val="0048277E"/>
    <w:rsid w:val="00482E94"/>
    <w:rsid w:val="00485373"/>
    <w:rsid w:val="00485F9B"/>
    <w:rsid w:val="0049200A"/>
    <w:rsid w:val="00493484"/>
    <w:rsid w:val="00493E64"/>
    <w:rsid w:val="004948C1"/>
    <w:rsid w:val="004A6FD2"/>
    <w:rsid w:val="004B2A6F"/>
    <w:rsid w:val="004B3242"/>
    <w:rsid w:val="004B44A9"/>
    <w:rsid w:val="004B4D8B"/>
    <w:rsid w:val="004B5D32"/>
    <w:rsid w:val="004B6B17"/>
    <w:rsid w:val="004C39E7"/>
    <w:rsid w:val="004C46DF"/>
    <w:rsid w:val="004C48F7"/>
    <w:rsid w:val="004C4ADB"/>
    <w:rsid w:val="004C51C5"/>
    <w:rsid w:val="004C7125"/>
    <w:rsid w:val="004C78FD"/>
    <w:rsid w:val="004D1F5F"/>
    <w:rsid w:val="004D4B7D"/>
    <w:rsid w:val="004D5012"/>
    <w:rsid w:val="004D7ACD"/>
    <w:rsid w:val="004E0003"/>
    <w:rsid w:val="004E13FD"/>
    <w:rsid w:val="004E2C7B"/>
    <w:rsid w:val="004E52EC"/>
    <w:rsid w:val="004E5BAB"/>
    <w:rsid w:val="004E5C3B"/>
    <w:rsid w:val="004E6282"/>
    <w:rsid w:val="004E713D"/>
    <w:rsid w:val="004F0976"/>
    <w:rsid w:val="004F283B"/>
    <w:rsid w:val="004F6C98"/>
    <w:rsid w:val="00502068"/>
    <w:rsid w:val="0050260F"/>
    <w:rsid w:val="00506F9E"/>
    <w:rsid w:val="0050744F"/>
    <w:rsid w:val="00507586"/>
    <w:rsid w:val="005122AD"/>
    <w:rsid w:val="005204BA"/>
    <w:rsid w:val="005224A0"/>
    <w:rsid w:val="00532985"/>
    <w:rsid w:val="0053606A"/>
    <w:rsid w:val="00537997"/>
    <w:rsid w:val="005412EF"/>
    <w:rsid w:val="005426C1"/>
    <w:rsid w:val="00543DF8"/>
    <w:rsid w:val="005451BC"/>
    <w:rsid w:val="0055232C"/>
    <w:rsid w:val="0055244E"/>
    <w:rsid w:val="00554727"/>
    <w:rsid w:val="005553AB"/>
    <w:rsid w:val="005619EA"/>
    <w:rsid w:val="00562E17"/>
    <w:rsid w:val="00562E6E"/>
    <w:rsid w:val="00566446"/>
    <w:rsid w:val="00566818"/>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3FCD"/>
    <w:rsid w:val="006240B1"/>
    <w:rsid w:val="006335CA"/>
    <w:rsid w:val="00633724"/>
    <w:rsid w:val="00640B31"/>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5F7"/>
    <w:rsid w:val="00676680"/>
    <w:rsid w:val="00676CAB"/>
    <w:rsid w:val="00680643"/>
    <w:rsid w:val="00683CEC"/>
    <w:rsid w:val="00684786"/>
    <w:rsid w:val="0068541F"/>
    <w:rsid w:val="00690FF9"/>
    <w:rsid w:val="0069759E"/>
    <w:rsid w:val="006978FD"/>
    <w:rsid w:val="00697E2F"/>
    <w:rsid w:val="006A2CA7"/>
    <w:rsid w:val="006A3B11"/>
    <w:rsid w:val="006A43CB"/>
    <w:rsid w:val="006B0AE2"/>
    <w:rsid w:val="006B2B0A"/>
    <w:rsid w:val="006B4DBB"/>
    <w:rsid w:val="006B56E6"/>
    <w:rsid w:val="006B7EC5"/>
    <w:rsid w:val="006C0886"/>
    <w:rsid w:val="006C2C92"/>
    <w:rsid w:val="006C5DF1"/>
    <w:rsid w:val="006D2A63"/>
    <w:rsid w:val="006D57EE"/>
    <w:rsid w:val="006D7383"/>
    <w:rsid w:val="006E04EE"/>
    <w:rsid w:val="006E3A35"/>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9AA"/>
    <w:rsid w:val="00735DA9"/>
    <w:rsid w:val="00736652"/>
    <w:rsid w:val="00740674"/>
    <w:rsid w:val="00742DEE"/>
    <w:rsid w:val="00743A66"/>
    <w:rsid w:val="007460BC"/>
    <w:rsid w:val="0074639E"/>
    <w:rsid w:val="00746F0A"/>
    <w:rsid w:val="0075342F"/>
    <w:rsid w:val="00760484"/>
    <w:rsid w:val="00762A17"/>
    <w:rsid w:val="00770784"/>
    <w:rsid w:val="00772FC2"/>
    <w:rsid w:val="00773C90"/>
    <w:rsid w:val="00777549"/>
    <w:rsid w:val="007805D9"/>
    <w:rsid w:val="00781399"/>
    <w:rsid w:val="00781D9B"/>
    <w:rsid w:val="007870F6"/>
    <w:rsid w:val="0079109F"/>
    <w:rsid w:val="00795CB5"/>
    <w:rsid w:val="00795D6C"/>
    <w:rsid w:val="00796375"/>
    <w:rsid w:val="00796F90"/>
    <w:rsid w:val="007A22BD"/>
    <w:rsid w:val="007A6504"/>
    <w:rsid w:val="007A77F1"/>
    <w:rsid w:val="007B199C"/>
    <w:rsid w:val="007B358C"/>
    <w:rsid w:val="007B41C7"/>
    <w:rsid w:val="007B565A"/>
    <w:rsid w:val="007C0501"/>
    <w:rsid w:val="007C0902"/>
    <w:rsid w:val="007C2B15"/>
    <w:rsid w:val="007C416D"/>
    <w:rsid w:val="007C66EE"/>
    <w:rsid w:val="007C7308"/>
    <w:rsid w:val="007D067F"/>
    <w:rsid w:val="007D09D9"/>
    <w:rsid w:val="007D3294"/>
    <w:rsid w:val="007D357D"/>
    <w:rsid w:val="007D429F"/>
    <w:rsid w:val="007D4663"/>
    <w:rsid w:val="007E0BD7"/>
    <w:rsid w:val="007E2987"/>
    <w:rsid w:val="007E39D1"/>
    <w:rsid w:val="007E4D0D"/>
    <w:rsid w:val="007F3C6F"/>
    <w:rsid w:val="007F3FBA"/>
    <w:rsid w:val="007F62B1"/>
    <w:rsid w:val="007F73D0"/>
    <w:rsid w:val="00800330"/>
    <w:rsid w:val="00805D25"/>
    <w:rsid w:val="00806426"/>
    <w:rsid w:val="0081386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0C3"/>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5FE9"/>
    <w:rsid w:val="008A0380"/>
    <w:rsid w:val="008A0FF1"/>
    <w:rsid w:val="008A1834"/>
    <w:rsid w:val="008A38F5"/>
    <w:rsid w:val="008A6A85"/>
    <w:rsid w:val="008B1972"/>
    <w:rsid w:val="008B250C"/>
    <w:rsid w:val="008B41E5"/>
    <w:rsid w:val="008B70E2"/>
    <w:rsid w:val="008B7F9F"/>
    <w:rsid w:val="008C0EAF"/>
    <w:rsid w:val="008C3D85"/>
    <w:rsid w:val="008C63A7"/>
    <w:rsid w:val="008C70BB"/>
    <w:rsid w:val="008C73B2"/>
    <w:rsid w:val="008D0C75"/>
    <w:rsid w:val="008D1ADB"/>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4670"/>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1666"/>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7FB8"/>
    <w:rsid w:val="009C19C6"/>
    <w:rsid w:val="009C4E62"/>
    <w:rsid w:val="009C5CE5"/>
    <w:rsid w:val="009C76F1"/>
    <w:rsid w:val="009D0C37"/>
    <w:rsid w:val="009D5EBC"/>
    <w:rsid w:val="009D7877"/>
    <w:rsid w:val="009E10CB"/>
    <w:rsid w:val="009E2122"/>
    <w:rsid w:val="009E2502"/>
    <w:rsid w:val="009E4796"/>
    <w:rsid w:val="009F584A"/>
    <w:rsid w:val="00A0363B"/>
    <w:rsid w:val="00A038B2"/>
    <w:rsid w:val="00A04B84"/>
    <w:rsid w:val="00A05E44"/>
    <w:rsid w:val="00A15A87"/>
    <w:rsid w:val="00A16A4A"/>
    <w:rsid w:val="00A16F24"/>
    <w:rsid w:val="00A21F9D"/>
    <w:rsid w:val="00A249C1"/>
    <w:rsid w:val="00A27D2C"/>
    <w:rsid w:val="00A30B26"/>
    <w:rsid w:val="00A30B5F"/>
    <w:rsid w:val="00A320C2"/>
    <w:rsid w:val="00A33D32"/>
    <w:rsid w:val="00A37849"/>
    <w:rsid w:val="00A4048D"/>
    <w:rsid w:val="00A40DFE"/>
    <w:rsid w:val="00A444F3"/>
    <w:rsid w:val="00A458A7"/>
    <w:rsid w:val="00A479C2"/>
    <w:rsid w:val="00A53BD1"/>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58C1"/>
    <w:rsid w:val="00AB1054"/>
    <w:rsid w:val="00AB1DA1"/>
    <w:rsid w:val="00AB5312"/>
    <w:rsid w:val="00AB5A05"/>
    <w:rsid w:val="00AB6480"/>
    <w:rsid w:val="00AC069D"/>
    <w:rsid w:val="00AC0D86"/>
    <w:rsid w:val="00AC5456"/>
    <w:rsid w:val="00AD1428"/>
    <w:rsid w:val="00AD476F"/>
    <w:rsid w:val="00AD5BD4"/>
    <w:rsid w:val="00AD6437"/>
    <w:rsid w:val="00AD65E5"/>
    <w:rsid w:val="00AD697A"/>
    <w:rsid w:val="00AD754F"/>
    <w:rsid w:val="00AD7C64"/>
    <w:rsid w:val="00AE061E"/>
    <w:rsid w:val="00AE1678"/>
    <w:rsid w:val="00AE2622"/>
    <w:rsid w:val="00AE2ED9"/>
    <w:rsid w:val="00AE5528"/>
    <w:rsid w:val="00AE5686"/>
    <w:rsid w:val="00AF10F4"/>
    <w:rsid w:val="00AF4326"/>
    <w:rsid w:val="00AF5CDE"/>
    <w:rsid w:val="00AF652D"/>
    <w:rsid w:val="00B008B3"/>
    <w:rsid w:val="00B00A36"/>
    <w:rsid w:val="00B03D3A"/>
    <w:rsid w:val="00B17134"/>
    <w:rsid w:val="00B17711"/>
    <w:rsid w:val="00B20017"/>
    <w:rsid w:val="00B20A6D"/>
    <w:rsid w:val="00B233A4"/>
    <w:rsid w:val="00B2681D"/>
    <w:rsid w:val="00B3117B"/>
    <w:rsid w:val="00B333DF"/>
    <w:rsid w:val="00B336B9"/>
    <w:rsid w:val="00B37828"/>
    <w:rsid w:val="00B37F1A"/>
    <w:rsid w:val="00B4505E"/>
    <w:rsid w:val="00B45992"/>
    <w:rsid w:val="00B46840"/>
    <w:rsid w:val="00B50C3F"/>
    <w:rsid w:val="00B547BF"/>
    <w:rsid w:val="00B54C93"/>
    <w:rsid w:val="00B63414"/>
    <w:rsid w:val="00B66B39"/>
    <w:rsid w:val="00B72733"/>
    <w:rsid w:val="00B73643"/>
    <w:rsid w:val="00B76851"/>
    <w:rsid w:val="00B83795"/>
    <w:rsid w:val="00B90003"/>
    <w:rsid w:val="00B91559"/>
    <w:rsid w:val="00B922A0"/>
    <w:rsid w:val="00BA40DE"/>
    <w:rsid w:val="00BB20D6"/>
    <w:rsid w:val="00BB3412"/>
    <w:rsid w:val="00BB4D1B"/>
    <w:rsid w:val="00BB6928"/>
    <w:rsid w:val="00BC12F2"/>
    <w:rsid w:val="00BC4F1E"/>
    <w:rsid w:val="00BC5143"/>
    <w:rsid w:val="00BD0797"/>
    <w:rsid w:val="00BD0ABB"/>
    <w:rsid w:val="00BD0E65"/>
    <w:rsid w:val="00BD1497"/>
    <w:rsid w:val="00BD2DFE"/>
    <w:rsid w:val="00BD7123"/>
    <w:rsid w:val="00BE5F90"/>
    <w:rsid w:val="00BF3768"/>
    <w:rsid w:val="00C0589B"/>
    <w:rsid w:val="00C113BC"/>
    <w:rsid w:val="00C12BAA"/>
    <w:rsid w:val="00C136F8"/>
    <w:rsid w:val="00C164A0"/>
    <w:rsid w:val="00C205E5"/>
    <w:rsid w:val="00C23A6C"/>
    <w:rsid w:val="00C242F1"/>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5A7E"/>
    <w:rsid w:val="00CA71A2"/>
    <w:rsid w:val="00CB00FB"/>
    <w:rsid w:val="00CB06D0"/>
    <w:rsid w:val="00CB0D4C"/>
    <w:rsid w:val="00CB1F6C"/>
    <w:rsid w:val="00CB43FA"/>
    <w:rsid w:val="00CB60BD"/>
    <w:rsid w:val="00CC0457"/>
    <w:rsid w:val="00CC371A"/>
    <w:rsid w:val="00CC5082"/>
    <w:rsid w:val="00CC6306"/>
    <w:rsid w:val="00CC67DF"/>
    <w:rsid w:val="00CC770D"/>
    <w:rsid w:val="00CC7CF8"/>
    <w:rsid w:val="00CD32D9"/>
    <w:rsid w:val="00CD3E7C"/>
    <w:rsid w:val="00CD6A10"/>
    <w:rsid w:val="00CD71F7"/>
    <w:rsid w:val="00CE1538"/>
    <w:rsid w:val="00CE3A52"/>
    <w:rsid w:val="00CE5FB0"/>
    <w:rsid w:val="00CE65B2"/>
    <w:rsid w:val="00CF37B7"/>
    <w:rsid w:val="00CF5026"/>
    <w:rsid w:val="00D01DA5"/>
    <w:rsid w:val="00D0289A"/>
    <w:rsid w:val="00D04321"/>
    <w:rsid w:val="00D05485"/>
    <w:rsid w:val="00D122B6"/>
    <w:rsid w:val="00D17D48"/>
    <w:rsid w:val="00D20B91"/>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3512"/>
    <w:rsid w:val="00D75A5C"/>
    <w:rsid w:val="00D75CF1"/>
    <w:rsid w:val="00D77A42"/>
    <w:rsid w:val="00D81A37"/>
    <w:rsid w:val="00D81EA9"/>
    <w:rsid w:val="00D84FCD"/>
    <w:rsid w:val="00D91784"/>
    <w:rsid w:val="00D917CF"/>
    <w:rsid w:val="00D923A0"/>
    <w:rsid w:val="00D93BF5"/>
    <w:rsid w:val="00D93FAC"/>
    <w:rsid w:val="00D9587D"/>
    <w:rsid w:val="00D95EB4"/>
    <w:rsid w:val="00D96AFC"/>
    <w:rsid w:val="00DA122E"/>
    <w:rsid w:val="00DA1E6B"/>
    <w:rsid w:val="00DA714D"/>
    <w:rsid w:val="00DB1A79"/>
    <w:rsid w:val="00DB3C7E"/>
    <w:rsid w:val="00DB5924"/>
    <w:rsid w:val="00DB6B6C"/>
    <w:rsid w:val="00DB7D71"/>
    <w:rsid w:val="00DB7FA3"/>
    <w:rsid w:val="00DC185B"/>
    <w:rsid w:val="00DD2FAD"/>
    <w:rsid w:val="00DD4D4E"/>
    <w:rsid w:val="00DE35E8"/>
    <w:rsid w:val="00DE392C"/>
    <w:rsid w:val="00DE39D5"/>
    <w:rsid w:val="00DE4981"/>
    <w:rsid w:val="00DE6BD6"/>
    <w:rsid w:val="00DE6E0D"/>
    <w:rsid w:val="00DF00D6"/>
    <w:rsid w:val="00DF46AD"/>
    <w:rsid w:val="00DF6578"/>
    <w:rsid w:val="00DF7781"/>
    <w:rsid w:val="00DF7BBC"/>
    <w:rsid w:val="00E01E9D"/>
    <w:rsid w:val="00E02267"/>
    <w:rsid w:val="00E037E8"/>
    <w:rsid w:val="00E054BE"/>
    <w:rsid w:val="00E11812"/>
    <w:rsid w:val="00E1421A"/>
    <w:rsid w:val="00E17B7E"/>
    <w:rsid w:val="00E2303A"/>
    <w:rsid w:val="00E24CF7"/>
    <w:rsid w:val="00E24E0F"/>
    <w:rsid w:val="00E26617"/>
    <w:rsid w:val="00E27A36"/>
    <w:rsid w:val="00E3000B"/>
    <w:rsid w:val="00E34597"/>
    <w:rsid w:val="00E34B40"/>
    <w:rsid w:val="00E35D6E"/>
    <w:rsid w:val="00E36E08"/>
    <w:rsid w:val="00E376CE"/>
    <w:rsid w:val="00E406A7"/>
    <w:rsid w:val="00E47338"/>
    <w:rsid w:val="00E47B7A"/>
    <w:rsid w:val="00E5233F"/>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64CE"/>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63"/>
    <w:rsid w:val="00F053A4"/>
    <w:rsid w:val="00F05C88"/>
    <w:rsid w:val="00F06861"/>
    <w:rsid w:val="00F11255"/>
    <w:rsid w:val="00F124E0"/>
    <w:rsid w:val="00F13093"/>
    <w:rsid w:val="00F15946"/>
    <w:rsid w:val="00F17985"/>
    <w:rsid w:val="00F208FE"/>
    <w:rsid w:val="00F21DBA"/>
    <w:rsid w:val="00F23D8B"/>
    <w:rsid w:val="00F27AF7"/>
    <w:rsid w:val="00F3515D"/>
    <w:rsid w:val="00F352E6"/>
    <w:rsid w:val="00F37731"/>
    <w:rsid w:val="00F37B82"/>
    <w:rsid w:val="00F406D9"/>
    <w:rsid w:val="00F41E50"/>
    <w:rsid w:val="00F477A5"/>
    <w:rsid w:val="00F478F0"/>
    <w:rsid w:val="00F5342E"/>
    <w:rsid w:val="00F545EB"/>
    <w:rsid w:val="00F546FE"/>
    <w:rsid w:val="00F54FA6"/>
    <w:rsid w:val="00F55032"/>
    <w:rsid w:val="00F56C9F"/>
    <w:rsid w:val="00F64196"/>
    <w:rsid w:val="00F65467"/>
    <w:rsid w:val="00F72008"/>
    <w:rsid w:val="00F72107"/>
    <w:rsid w:val="00F734C6"/>
    <w:rsid w:val="00F73A59"/>
    <w:rsid w:val="00F77AFD"/>
    <w:rsid w:val="00F80D6F"/>
    <w:rsid w:val="00F847D5"/>
    <w:rsid w:val="00F85DAB"/>
    <w:rsid w:val="00F86609"/>
    <w:rsid w:val="00F875B5"/>
    <w:rsid w:val="00F900ED"/>
    <w:rsid w:val="00F94A05"/>
    <w:rsid w:val="00FA1313"/>
    <w:rsid w:val="00FA1935"/>
    <w:rsid w:val="00FA1D2A"/>
    <w:rsid w:val="00FA2904"/>
    <w:rsid w:val="00FA2F39"/>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CC4"/>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5A8DC79B"/>
  <w15:chartTrackingRefBased/>
  <w15:docId w15:val="{26FC3917-A741-4C29-81BD-DB116F5A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71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94AD-2BD2-4267-BF6A-6AD2C1B07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3633</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24338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Brothers, Monica (DEQ)</dc:creator>
  <cp:keywords>AQD-AIR-ROP-TITLE V, Staff Report</cp:keywords>
  <dc:description>SharePoint Program Category: ROP Related Templates</dc:description>
  <cp:lastModifiedBy>Orent, Kelly (EGLE)</cp:lastModifiedBy>
  <cp:revision>3</cp:revision>
  <cp:lastPrinted>2021-07-22T20:24:00Z</cp:lastPrinted>
  <dcterms:created xsi:type="dcterms:W3CDTF">2022-05-05T18:01:00Z</dcterms:created>
  <dcterms:modified xsi:type="dcterms:W3CDTF">2022-05-11T18:25:00Z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2021-04-20T16:41:03Z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4c0e91fd-583f-4759-9c89-19e087931548</vt:lpwstr>
  </property>
  <property fmtid="{D5CDD505-2E9C-101B-9397-08002B2CF9AE}" pid="8" name="MSIP_Label_2f46dfe0-534f-4c95-815c-5b1af86b9823_ContentBits">
    <vt:lpwstr>0</vt:lpwstr>
  </property>
</Properties>
</file>