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rsidTr="00A9750A">
        <w:tc>
          <w:tcPr>
            <w:tcW w:w="810" w:type="dxa"/>
          </w:tcPr>
          <w:p w:rsidR="005E5399" w:rsidRDefault="005E5399">
            <w:pPr>
              <w:jc w:val="center"/>
              <w:rPr>
                <w:sz w:val="16"/>
              </w:rPr>
            </w:pPr>
            <w:bookmarkStart w:id="0" w:name="_GoBack"/>
            <w:bookmarkEnd w:id="0"/>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r w:rsidRPr="00012E33">
              <w:rPr>
                <w:b/>
                <w:sz w:val="24"/>
                <w:szCs w:val="24"/>
              </w:rPr>
              <w:t>AIR QUALITY DIVISION</w:t>
            </w:r>
          </w:p>
        </w:tc>
        <w:tc>
          <w:tcPr>
            <w:tcW w:w="720" w:type="dxa"/>
          </w:tcPr>
          <w:p w:rsidR="005E5399" w:rsidRDefault="005E5399">
            <w:pPr>
              <w:jc w:val="center"/>
              <w:rPr>
                <w:b/>
                <w:sz w:val="24"/>
              </w:rPr>
            </w:pPr>
          </w:p>
        </w:tc>
      </w:tr>
      <w:tr w:rsidR="005E5399" w:rsidTr="00A9750A">
        <w:trPr>
          <w:cantSplit/>
          <w:trHeight w:val="146"/>
        </w:trPr>
        <w:tc>
          <w:tcPr>
            <w:tcW w:w="10530" w:type="dxa"/>
            <w:gridSpan w:val="3"/>
          </w:tcPr>
          <w:p w:rsidR="00C7692A" w:rsidRPr="006B4E48" w:rsidRDefault="00C7692A" w:rsidP="00C2618F">
            <w:pPr>
              <w:jc w:val="center"/>
              <w:rPr>
                <w:szCs w:val="22"/>
              </w:rPr>
            </w:pPr>
          </w:p>
          <w:p w:rsidR="00D35422"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C65F14">
              <w:rPr>
                <w:szCs w:val="22"/>
              </w:rPr>
              <w:t xml:space="preserve"> November 12, 2015</w:t>
            </w:r>
            <w:r w:rsidR="00EF394B">
              <w:rPr>
                <w:szCs w:val="22"/>
              </w:rPr>
              <w:t xml:space="preserve"> </w:t>
            </w:r>
            <w:bookmarkStart w:id="1" w:name="bIssueDate"/>
          </w:p>
          <w:p w:rsidR="00A452E6" w:rsidRPr="00A452E6" w:rsidRDefault="00D35422" w:rsidP="00A452E6">
            <w:pPr>
              <w:jc w:val="center"/>
              <w:rPr>
                <w:rFonts w:cs="Arial"/>
                <w:color w:val="FF0000"/>
                <w:szCs w:val="22"/>
              </w:rPr>
            </w:pPr>
            <w:r w:rsidRPr="00425080">
              <w:rPr>
                <w:szCs w:val="22"/>
              </w:rPr>
              <w:t>REVISION DATE</w:t>
            </w:r>
            <w:r w:rsidR="00F16DDB">
              <w:rPr>
                <w:szCs w:val="22"/>
              </w:rPr>
              <w:t>S</w:t>
            </w:r>
            <w:r w:rsidRPr="00425080">
              <w:rPr>
                <w:szCs w:val="22"/>
              </w:rPr>
              <w:t>:</w:t>
            </w:r>
            <w:r w:rsidRPr="00425080">
              <w:rPr>
                <w:rFonts w:cs="Arial"/>
                <w:szCs w:val="22"/>
              </w:rPr>
              <w:t xml:space="preserve"> </w:t>
            </w:r>
            <w:r w:rsidR="00F45E18" w:rsidRPr="00C44A4F">
              <w:rPr>
                <w:rFonts w:cs="Arial"/>
                <w:szCs w:val="22"/>
              </w:rPr>
              <w:t>October 1</w:t>
            </w:r>
            <w:r w:rsidR="00C44A4F" w:rsidRPr="00C44A4F">
              <w:rPr>
                <w:rFonts w:cs="Arial"/>
                <w:szCs w:val="22"/>
              </w:rPr>
              <w:t>4</w:t>
            </w:r>
            <w:r w:rsidR="00F45E18" w:rsidRPr="00C44A4F">
              <w:rPr>
                <w:rFonts w:cs="Arial"/>
                <w:szCs w:val="22"/>
              </w:rPr>
              <w:t>, 2016</w:t>
            </w:r>
            <w:r w:rsidR="009722D2" w:rsidRPr="00F16DDB">
              <w:rPr>
                <w:rFonts w:cs="Arial"/>
                <w:szCs w:val="22"/>
              </w:rPr>
              <w:t>,</w:t>
            </w:r>
            <w:r w:rsidR="009722D2">
              <w:rPr>
                <w:rFonts w:cs="Arial"/>
                <w:color w:val="FF0000"/>
                <w:szCs w:val="22"/>
              </w:rPr>
              <w:t xml:space="preserve"> </w:t>
            </w:r>
            <w:r w:rsidR="00A452E6" w:rsidRPr="005A7959">
              <w:rPr>
                <w:rFonts w:cs="Arial"/>
                <w:szCs w:val="22"/>
              </w:rPr>
              <w:t>December 11, 2017</w:t>
            </w:r>
          </w:p>
          <w:bookmarkEnd w:id="1"/>
          <w:p w:rsidR="006B4E48" w:rsidRPr="00927270" w:rsidRDefault="006B4E48" w:rsidP="00C2618F">
            <w:pPr>
              <w:jc w:val="center"/>
              <w:rPr>
                <w:szCs w:val="22"/>
              </w:rPr>
            </w:pPr>
          </w:p>
          <w:p w:rsidR="00C2618F" w:rsidRPr="00927270" w:rsidRDefault="00C2618F" w:rsidP="00C2618F">
            <w:pPr>
              <w:jc w:val="center"/>
              <w:rPr>
                <w:szCs w:val="22"/>
              </w:rPr>
            </w:pPr>
            <w:r w:rsidRPr="00927270">
              <w:rPr>
                <w:szCs w:val="22"/>
              </w:rPr>
              <w:t>ISSUED TO</w:t>
            </w:r>
          </w:p>
          <w:p w:rsidR="00C2618F" w:rsidRPr="00927270" w:rsidRDefault="00C2618F" w:rsidP="00C2618F">
            <w:pPr>
              <w:jc w:val="center"/>
              <w:rPr>
                <w:szCs w:val="22"/>
              </w:rPr>
            </w:pPr>
          </w:p>
          <w:p w:rsidR="00B9050D" w:rsidRPr="005A7959" w:rsidRDefault="00CC5829" w:rsidP="00B9050D">
            <w:pPr>
              <w:jc w:val="center"/>
              <w:rPr>
                <w:b/>
                <w:sz w:val="24"/>
                <w:szCs w:val="24"/>
              </w:rPr>
            </w:pPr>
            <w:bookmarkStart w:id="2" w:name="bCompanyName"/>
            <w:r w:rsidRPr="005A7959">
              <w:rPr>
                <w:b/>
                <w:sz w:val="24"/>
                <w:szCs w:val="24"/>
              </w:rPr>
              <w:t>AJAX</w:t>
            </w:r>
            <w:r w:rsidR="0051418E" w:rsidRPr="005A7959">
              <w:rPr>
                <w:b/>
                <w:sz w:val="24"/>
                <w:szCs w:val="24"/>
              </w:rPr>
              <w:t xml:space="preserve"> M</w:t>
            </w:r>
            <w:r w:rsidRPr="005A7959">
              <w:rPr>
                <w:b/>
                <w:sz w:val="24"/>
                <w:szCs w:val="24"/>
              </w:rPr>
              <w:t>ETAL</w:t>
            </w:r>
            <w:r w:rsidR="0051418E" w:rsidRPr="005A7959">
              <w:rPr>
                <w:b/>
                <w:sz w:val="24"/>
                <w:szCs w:val="24"/>
              </w:rPr>
              <w:t xml:space="preserve"> P</w:t>
            </w:r>
            <w:r w:rsidRPr="005A7959">
              <w:rPr>
                <w:b/>
                <w:sz w:val="24"/>
                <w:szCs w:val="24"/>
              </w:rPr>
              <w:t>ROCESSING</w:t>
            </w:r>
          </w:p>
          <w:bookmarkEnd w:id="2"/>
          <w:p w:rsidR="00C2618F" w:rsidRPr="00927270" w:rsidRDefault="00C2618F" w:rsidP="00C2618F">
            <w:pPr>
              <w:jc w:val="center"/>
              <w:rPr>
                <w:szCs w:val="22"/>
              </w:rPr>
            </w:pPr>
          </w:p>
          <w:p w:rsidR="00C2618F" w:rsidRDefault="00C2618F" w:rsidP="00C2618F">
            <w:pPr>
              <w:jc w:val="center"/>
              <w:rPr>
                <w:szCs w:val="22"/>
              </w:rPr>
            </w:pPr>
            <w:r w:rsidRPr="00927270">
              <w:rPr>
                <w:szCs w:val="22"/>
              </w:rPr>
              <w:t xml:space="preserve">State Registration Number (SRN):  </w:t>
            </w:r>
            <w:bookmarkStart w:id="3" w:name="bSRN"/>
            <w:r w:rsidR="0051418E">
              <w:rPr>
                <w:szCs w:val="22"/>
              </w:rPr>
              <w:t>B5830</w:t>
            </w:r>
            <w:bookmarkEnd w:id="3"/>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p>
          <w:p w:rsidR="002B29E9" w:rsidRPr="00927270" w:rsidRDefault="002B29E9" w:rsidP="002B29E9">
            <w:pPr>
              <w:jc w:val="center"/>
              <w:rPr>
                <w:szCs w:val="22"/>
              </w:rPr>
            </w:pPr>
          </w:p>
          <w:p w:rsidR="005E5399" w:rsidRPr="003F5BE8" w:rsidRDefault="0051418E" w:rsidP="002B29E9">
            <w:pPr>
              <w:jc w:val="center"/>
              <w:rPr>
                <w:szCs w:val="22"/>
              </w:rPr>
            </w:pPr>
            <w:bookmarkStart w:id="4" w:name="bStreetAddress"/>
            <w:bookmarkEnd w:id="4"/>
            <w:r>
              <w:rPr>
                <w:szCs w:val="22"/>
              </w:rPr>
              <w:t>4651 Bellevue Street</w:t>
            </w:r>
            <w:r w:rsidR="002B29E9">
              <w:rPr>
                <w:szCs w:val="22"/>
              </w:rPr>
              <w:t xml:space="preserve">, </w:t>
            </w:r>
            <w:bookmarkStart w:id="5" w:name="bCity"/>
            <w:bookmarkEnd w:id="5"/>
            <w:r>
              <w:rPr>
                <w:szCs w:val="22"/>
              </w:rPr>
              <w:t>Detroit</w:t>
            </w:r>
            <w:r w:rsidR="002B29E9">
              <w:rPr>
                <w:szCs w:val="22"/>
              </w:rPr>
              <w:t xml:space="preserve">, </w:t>
            </w:r>
            <w:proofErr w:type="gramStart"/>
            <w:r w:rsidR="002B29E9" w:rsidRPr="00927270">
              <w:rPr>
                <w:szCs w:val="22"/>
              </w:rPr>
              <w:t>Michigan</w:t>
            </w:r>
            <w:r w:rsidR="002B29E9">
              <w:rPr>
                <w:szCs w:val="22"/>
              </w:rPr>
              <w:t xml:space="preserve">  </w:t>
            </w:r>
            <w:bookmarkStart w:id="6" w:name="bZip"/>
            <w:bookmarkEnd w:id="6"/>
            <w:r w:rsidR="00CC5829">
              <w:rPr>
                <w:szCs w:val="22"/>
              </w:rPr>
              <w:t>MI</w:t>
            </w:r>
            <w:proofErr w:type="gramEnd"/>
            <w:r>
              <w:rPr>
                <w:szCs w:val="22"/>
              </w:rPr>
              <w:t xml:space="preserve"> 48207</w:t>
            </w:r>
          </w:p>
        </w:tc>
      </w:tr>
      <w:tr w:rsidR="00C2618F" w:rsidRPr="00DF47A8" w:rsidTr="00A9750A">
        <w:trPr>
          <w:cantSplit/>
          <w:trHeight w:val="145"/>
        </w:trPr>
        <w:tc>
          <w:tcPr>
            <w:tcW w:w="10530" w:type="dxa"/>
            <w:gridSpan w:val="3"/>
          </w:tcPr>
          <w:p w:rsidR="00C2618F" w:rsidRPr="00DF47A8" w:rsidRDefault="00C2618F" w:rsidP="00C2618F">
            <w:pPr>
              <w:pStyle w:val="Header"/>
              <w:spacing w:before="20" w:after="20"/>
              <w:rPr>
                <w:szCs w:val="22"/>
              </w:rPr>
            </w:pPr>
          </w:p>
        </w:tc>
      </w:tr>
    </w:tbl>
    <w:p w:rsidR="001838ED" w:rsidRPr="001838ED" w:rsidRDefault="001838ED" w:rsidP="001838ED">
      <w:pPr>
        <w:rPr>
          <w:vanish/>
        </w:rPr>
      </w:pPr>
    </w:p>
    <w:tbl>
      <w:tblPr>
        <w:tblW w:w="10530" w:type="dxa"/>
        <w:tblInd w:w="-45"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C2618F" w:rsidRPr="001838ED" w:rsidTr="004E6896">
        <w:tc>
          <w:tcPr>
            <w:tcW w:w="10530" w:type="dxa"/>
            <w:shd w:val="clear" w:color="auto" w:fill="auto"/>
          </w:tcPr>
          <w:p w:rsidR="00C2618F" w:rsidRPr="001838ED" w:rsidRDefault="00C2618F" w:rsidP="001838ED">
            <w:pPr>
              <w:jc w:val="center"/>
              <w:rPr>
                <w:sz w:val="24"/>
                <w:szCs w:val="24"/>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425080" w:rsidRDefault="00C2618F" w:rsidP="001838ED">
            <w:pPr>
              <w:ind w:left="2880" w:firstLine="720"/>
              <w:rPr>
                <w:sz w:val="24"/>
                <w:szCs w:val="24"/>
              </w:rPr>
            </w:pPr>
            <w:r w:rsidRPr="001838ED">
              <w:rPr>
                <w:sz w:val="24"/>
              </w:rPr>
              <w:t>Permit Number:</w:t>
            </w:r>
            <w:r w:rsidRPr="001838ED">
              <w:rPr>
                <w:sz w:val="24"/>
              </w:rPr>
              <w:tab/>
              <w:t>MI-ROP-</w:t>
            </w:r>
            <w:bookmarkStart w:id="7" w:name="bSRN2"/>
            <w:bookmarkEnd w:id="7"/>
            <w:r w:rsidR="0051418E">
              <w:rPr>
                <w:sz w:val="24"/>
              </w:rPr>
              <w:t>B5830</w:t>
            </w:r>
            <w:r w:rsidR="004032B7" w:rsidRPr="001838ED">
              <w:rPr>
                <w:sz w:val="24"/>
              </w:rPr>
              <w:t>-</w:t>
            </w:r>
            <w:bookmarkStart w:id="8" w:name="bIssueYear"/>
            <w:bookmarkEnd w:id="8"/>
            <w:r w:rsidR="00CC5829" w:rsidRPr="00425080">
              <w:rPr>
                <w:sz w:val="24"/>
              </w:rPr>
              <w:t>20</w:t>
            </w:r>
            <w:r w:rsidR="00C65F14" w:rsidRPr="00425080">
              <w:rPr>
                <w:sz w:val="24"/>
              </w:rPr>
              <w:t>15</w:t>
            </w:r>
            <w:r w:rsidR="009722D2" w:rsidRPr="00F16DDB">
              <w:rPr>
                <w:sz w:val="24"/>
              </w:rPr>
              <w:t>b</w:t>
            </w:r>
          </w:p>
          <w:p w:rsidR="00C2618F" w:rsidRPr="00425080"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Pr="001838ED">
              <w:rPr>
                <w:sz w:val="24"/>
              </w:rPr>
              <w:tab/>
            </w:r>
            <w:r w:rsidR="00C65F14">
              <w:rPr>
                <w:sz w:val="24"/>
              </w:rPr>
              <w:t>November 12, 2020</w:t>
            </w:r>
          </w:p>
          <w:p w:rsidR="0025601A" w:rsidRPr="001838ED" w:rsidRDefault="0025601A" w:rsidP="001838ED">
            <w:pPr>
              <w:ind w:left="2880" w:firstLine="360"/>
              <w:rPr>
                <w:sz w:val="24"/>
              </w:rPr>
            </w:pPr>
          </w:p>
          <w:p w:rsidR="00E511B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w:t>
            </w:r>
          </w:p>
          <w:p w:rsidR="006F4A84" w:rsidRPr="001838ED" w:rsidRDefault="00E7223C" w:rsidP="001838ED">
            <w:pPr>
              <w:jc w:val="center"/>
              <w:rPr>
                <w:sz w:val="24"/>
                <w:szCs w:val="24"/>
              </w:rPr>
            </w:pPr>
            <w:r w:rsidRPr="001838ED">
              <w:rPr>
                <w:sz w:val="24"/>
                <w:szCs w:val="24"/>
              </w:rPr>
              <w:t>B</w:t>
            </w:r>
            <w:r w:rsidR="00DF47A8" w:rsidRPr="001838ED">
              <w:rPr>
                <w:sz w:val="24"/>
                <w:szCs w:val="24"/>
              </w:rPr>
              <w:t>etween</w:t>
            </w:r>
            <w:r w:rsidR="00B9050D" w:rsidRPr="001838ED">
              <w:rPr>
                <w:sz w:val="24"/>
                <w:szCs w:val="24"/>
              </w:rPr>
              <w:t xml:space="preserve"> </w:t>
            </w:r>
            <w:bookmarkStart w:id="9" w:name="bAppDueDate1"/>
            <w:bookmarkEnd w:id="9"/>
            <w:r w:rsidR="00CC68CF">
              <w:rPr>
                <w:sz w:val="24"/>
                <w:szCs w:val="24"/>
              </w:rPr>
              <w:t>May 12, 2019 and May 12, 2020</w:t>
            </w:r>
          </w:p>
          <w:p w:rsidR="00DF47A8" w:rsidRPr="001838ED" w:rsidRDefault="003D0F1E" w:rsidP="003D0F1E">
            <w:pPr>
              <w:jc w:val="center"/>
              <w:rPr>
                <w:sz w:val="24"/>
              </w:rPr>
            </w:pPr>
            <w:r>
              <w:rPr>
                <w:color w:val="FF0000"/>
                <w:sz w:val="24"/>
                <w:szCs w:val="24"/>
              </w:rPr>
              <w:t xml:space="preserve"> </w:t>
            </w: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Default="00C2618F" w:rsidP="00C2618F">
      <w:pPr>
        <w:jc w:val="center"/>
      </w:pPr>
    </w:p>
    <w:tbl>
      <w:tblPr>
        <w:tblW w:w="5218" w:type="pct"/>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C2618F" w:rsidTr="004E6896">
        <w:tc>
          <w:tcPr>
            <w:tcW w:w="10576" w:type="dxa"/>
            <w:shd w:val="clear" w:color="auto" w:fill="auto"/>
          </w:tcPr>
          <w:p w:rsidR="00461E40" w:rsidRDefault="00461E40" w:rsidP="004E6896">
            <w:pPr>
              <w:ind w:left="30"/>
              <w:jc w:val="center"/>
              <w:rPr>
                <w:b/>
                <w:sz w:val="28"/>
                <w:szCs w:val="28"/>
              </w:rPr>
            </w:pPr>
          </w:p>
          <w:p w:rsidR="005D5FBE" w:rsidRDefault="0058429B" w:rsidP="004E6896">
            <w:pPr>
              <w:jc w:val="center"/>
              <w:rPr>
                <w:b/>
                <w:sz w:val="28"/>
                <w:szCs w:val="28"/>
              </w:rPr>
            </w:pPr>
            <w:r>
              <w:rPr>
                <w:b/>
                <w:sz w:val="28"/>
                <w:szCs w:val="28"/>
              </w:rPr>
              <w:t>SOURCE-WIDE PERMIT TO INSTALL</w:t>
            </w:r>
          </w:p>
          <w:p w:rsidR="0058429B" w:rsidRDefault="0058429B" w:rsidP="0025601A">
            <w:pPr>
              <w:jc w:val="center"/>
              <w:rPr>
                <w:b/>
                <w:sz w:val="28"/>
                <w:szCs w:val="28"/>
              </w:rPr>
            </w:pPr>
          </w:p>
          <w:p w:rsidR="005A402E" w:rsidRPr="00425080"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51418E">
              <w:rPr>
                <w:sz w:val="24"/>
                <w:szCs w:val="24"/>
              </w:rPr>
              <w:t>B5830</w:t>
            </w:r>
            <w:r w:rsidR="000D5F06">
              <w:rPr>
                <w:sz w:val="24"/>
                <w:szCs w:val="24"/>
              </w:rPr>
              <w:t>-</w:t>
            </w:r>
            <w:bookmarkStart w:id="11" w:name="bIssueYear2"/>
            <w:bookmarkEnd w:id="11"/>
            <w:r w:rsidR="00CC5829" w:rsidRPr="00425080">
              <w:rPr>
                <w:sz w:val="24"/>
                <w:szCs w:val="24"/>
              </w:rPr>
              <w:t>20</w:t>
            </w:r>
            <w:r w:rsidR="00CC68CF" w:rsidRPr="00425080">
              <w:rPr>
                <w:sz w:val="24"/>
                <w:szCs w:val="24"/>
              </w:rPr>
              <w:t>15</w:t>
            </w:r>
            <w:r w:rsidR="009722D2" w:rsidRPr="00F16DDB">
              <w:rPr>
                <w:sz w:val="24"/>
                <w:szCs w:val="24"/>
              </w:rPr>
              <w:t>b</w:t>
            </w:r>
          </w:p>
          <w:p w:rsidR="00C2618F" w:rsidRDefault="00C2618F" w:rsidP="0025601A">
            <w:pPr>
              <w:jc w:val="cente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BC48DF" w:rsidP="00F16DDB">
      <w:pPr>
        <w:rPr>
          <w:szCs w:val="22"/>
        </w:rPr>
      </w:pPr>
      <w:r>
        <w:rPr>
          <w:szCs w:val="22"/>
        </w:rPr>
        <w:t>Michigan Department of Environmental Quality</w:t>
      </w:r>
    </w:p>
    <w:p w:rsidR="00233961" w:rsidRPr="006A1190" w:rsidRDefault="00233961" w:rsidP="00F16DDB">
      <w:pPr>
        <w:rPr>
          <w:szCs w:val="22"/>
        </w:rPr>
      </w:pPr>
    </w:p>
    <w:p w:rsidR="002332C3" w:rsidRPr="006A1190" w:rsidRDefault="00AB2375" w:rsidP="00F16DDB">
      <w:pPr>
        <w:rPr>
          <w:szCs w:val="22"/>
        </w:rPr>
      </w:pPr>
      <w:r w:rsidRPr="006A1190">
        <w:rPr>
          <w:szCs w:val="22"/>
        </w:rPr>
        <w:t>______________________________________</w:t>
      </w:r>
    </w:p>
    <w:p w:rsidR="002F4C64" w:rsidRPr="0097673C" w:rsidRDefault="0051418E" w:rsidP="00F16DDB">
      <w:pPr>
        <w:rPr>
          <w:b/>
          <w:sz w:val="18"/>
        </w:rPr>
      </w:pPr>
      <w:bookmarkStart w:id="12" w:name="bDS"/>
      <w:bookmarkEnd w:id="12"/>
      <w:r w:rsidRPr="00CC5829">
        <w:rPr>
          <w:szCs w:val="22"/>
        </w:rPr>
        <w:t>Wilhemina McLemore, Detroit</w:t>
      </w:r>
      <w:r w:rsidR="00CC5829">
        <w:rPr>
          <w:color w:val="FF0000"/>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rsidR="002F4C64" w:rsidRDefault="002F4C64" w:rsidP="002F4C64"/>
    <w:p w:rsidR="005A7959" w:rsidRDefault="00BD403E">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500772028" w:history="1">
        <w:r w:rsidR="005A7959" w:rsidRPr="002B5C3B">
          <w:rPr>
            <w:rStyle w:val="Hyperlink"/>
            <w:noProof/>
          </w:rPr>
          <w:t>AUTHORITY AND ENFORCEABILITY</w:t>
        </w:r>
        <w:r w:rsidR="005A7959">
          <w:rPr>
            <w:noProof/>
            <w:webHidden/>
          </w:rPr>
          <w:tab/>
        </w:r>
        <w:r w:rsidR="005A7959">
          <w:rPr>
            <w:noProof/>
            <w:webHidden/>
          </w:rPr>
          <w:fldChar w:fldCharType="begin"/>
        </w:r>
        <w:r w:rsidR="005A7959">
          <w:rPr>
            <w:noProof/>
            <w:webHidden/>
          </w:rPr>
          <w:instrText xml:space="preserve"> PAGEREF _Toc500772028 \h </w:instrText>
        </w:r>
        <w:r w:rsidR="005A7959">
          <w:rPr>
            <w:noProof/>
            <w:webHidden/>
          </w:rPr>
        </w:r>
        <w:r w:rsidR="005A7959">
          <w:rPr>
            <w:noProof/>
            <w:webHidden/>
          </w:rPr>
          <w:fldChar w:fldCharType="separate"/>
        </w:r>
        <w:r w:rsidR="000A769D">
          <w:rPr>
            <w:noProof/>
            <w:webHidden/>
          </w:rPr>
          <w:t>3</w:t>
        </w:r>
        <w:r w:rsidR="005A7959">
          <w:rPr>
            <w:noProof/>
            <w:webHidden/>
          </w:rPr>
          <w:fldChar w:fldCharType="end"/>
        </w:r>
      </w:hyperlink>
    </w:p>
    <w:p w:rsidR="005A7959" w:rsidRDefault="000A769D">
      <w:pPr>
        <w:pStyle w:val="TOC1"/>
        <w:rPr>
          <w:rFonts w:asciiTheme="minorHAnsi" w:eastAsiaTheme="minorEastAsia" w:hAnsiTheme="minorHAnsi" w:cstheme="minorBidi"/>
          <w:b w:val="0"/>
          <w:noProof/>
        </w:rPr>
      </w:pPr>
      <w:hyperlink w:anchor="_Toc500772029" w:history="1">
        <w:r w:rsidR="005A7959" w:rsidRPr="002B5C3B">
          <w:rPr>
            <w:rStyle w:val="Hyperlink"/>
            <w:noProof/>
          </w:rPr>
          <w:t>A.  GENERAL CONDITIONS</w:t>
        </w:r>
        <w:r w:rsidR="005A7959">
          <w:rPr>
            <w:noProof/>
            <w:webHidden/>
          </w:rPr>
          <w:tab/>
        </w:r>
        <w:r w:rsidR="005A7959">
          <w:rPr>
            <w:noProof/>
            <w:webHidden/>
          </w:rPr>
          <w:fldChar w:fldCharType="begin"/>
        </w:r>
        <w:r w:rsidR="005A7959">
          <w:rPr>
            <w:noProof/>
            <w:webHidden/>
          </w:rPr>
          <w:instrText xml:space="preserve"> PAGEREF _Toc500772029 \h </w:instrText>
        </w:r>
        <w:r w:rsidR="005A7959">
          <w:rPr>
            <w:noProof/>
            <w:webHidden/>
          </w:rPr>
        </w:r>
        <w:r w:rsidR="005A7959">
          <w:rPr>
            <w:noProof/>
            <w:webHidden/>
          </w:rPr>
          <w:fldChar w:fldCharType="separate"/>
        </w:r>
        <w:r>
          <w:rPr>
            <w:noProof/>
            <w:webHidden/>
          </w:rPr>
          <w:t>4</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30" w:history="1">
        <w:r w:rsidR="005A7959" w:rsidRPr="002B5C3B">
          <w:rPr>
            <w:rStyle w:val="Hyperlink"/>
            <w:noProof/>
          </w:rPr>
          <w:t>Permit Enforceability</w:t>
        </w:r>
        <w:r w:rsidR="005A7959">
          <w:rPr>
            <w:noProof/>
            <w:webHidden/>
          </w:rPr>
          <w:tab/>
        </w:r>
        <w:r w:rsidR="005A7959">
          <w:rPr>
            <w:noProof/>
            <w:webHidden/>
          </w:rPr>
          <w:fldChar w:fldCharType="begin"/>
        </w:r>
        <w:r w:rsidR="005A7959">
          <w:rPr>
            <w:noProof/>
            <w:webHidden/>
          </w:rPr>
          <w:instrText xml:space="preserve"> PAGEREF _Toc500772030 \h </w:instrText>
        </w:r>
        <w:r w:rsidR="005A7959">
          <w:rPr>
            <w:noProof/>
            <w:webHidden/>
          </w:rPr>
        </w:r>
        <w:r w:rsidR="005A7959">
          <w:rPr>
            <w:noProof/>
            <w:webHidden/>
          </w:rPr>
          <w:fldChar w:fldCharType="separate"/>
        </w:r>
        <w:r>
          <w:rPr>
            <w:noProof/>
            <w:webHidden/>
          </w:rPr>
          <w:t>4</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31" w:history="1">
        <w:r w:rsidR="005A7959" w:rsidRPr="002B5C3B">
          <w:rPr>
            <w:rStyle w:val="Hyperlink"/>
            <w:noProof/>
          </w:rPr>
          <w:t>General Provisions</w:t>
        </w:r>
        <w:r w:rsidR="005A7959">
          <w:rPr>
            <w:noProof/>
            <w:webHidden/>
          </w:rPr>
          <w:tab/>
        </w:r>
        <w:r w:rsidR="005A7959">
          <w:rPr>
            <w:noProof/>
            <w:webHidden/>
          </w:rPr>
          <w:fldChar w:fldCharType="begin"/>
        </w:r>
        <w:r w:rsidR="005A7959">
          <w:rPr>
            <w:noProof/>
            <w:webHidden/>
          </w:rPr>
          <w:instrText xml:space="preserve"> PAGEREF _Toc500772031 \h </w:instrText>
        </w:r>
        <w:r w:rsidR="005A7959">
          <w:rPr>
            <w:noProof/>
            <w:webHidden/>
          </w:rPr>
        </w:r>
        <w:r w:rsidR="005A7959">
          <w:rPr>
            <w:noProof/>
            <w:webHidden/>
          </w:rPr>
          <w:fldChar w:fldCharType="separate"/>
        </w:r>
        <w:r>
          <w:rPr>
            <w:noProof/>
            <w:webHidden/>
          </w:rPr>
          <w:t>4</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32" w:history="1">
        <w:r w:rsidR="005A7959" w:rsidRPr="002B5C3B">
          <w:rPr>
            <w:rStyle w:val="Hyperlink"/>
            <w:noProof/>
          </w:rPr>
          <w:t>Equipment &amp; Design</w:t>
        </w:r>
        <w:r w:rsidR="005A7959">
          <w:rPr>
            <w:noProof/>
            <w:webHidden/>
          </w:rPr>
          <w:tab/>
        </w:r>
        <w:r w:rsidR="005A7959">
          <w:rPr>
            <w:noProof/>
            <w:webHidden/>
          </w:rPr>
          <w:fldChar w:fldCharType="begin"/>
        </w:r>
        <w:r w:rsidR="005A7959">
          <w:rPr>
            <w:noProof/>
            <w:webHidden/>
          </w:rPr>
          <w:instrText xml:space="preserve"> PAGEREF _Toc500772032 \h </w:instrText>
        </w:r>
        <w:r w:rsidR="005A7959">
          <w:rPr>
            <w:noProof/>
            <w:webHidden/>
          </w:rPr>
        </w:r>
        <w:r w:rsidR="005A7959">
          <w:rPr>
            <w:noProof/>
            <w:webHidden/>
          </w:rPr>
          <w:fldChar w:fldCharType="separate"/>
        </w:r>
        <w:r>
          <w:rPr>
            <w:noProof/>
            <w:webHidden/>
          </w:rPr>
          <w:t>5</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33" w:history="1">
        <w:r w:rsidR="005A7959" w:rsidRPr="002B5C3B">
          <w:rPr>
            <w:rStyle w:val="Hyperlink"/>
            <w:noProof/>
          </w:rPr>
          <w:t>Emission Limits</w:t>
        </w:r>
        <w:r w:rsidR="005A7959">
          <w:rPr>
            <w:noProof/>
            <w:webHidden/>
          </w:rPr>
          <w:tab/>
        </w:r>
        <w:r w:rsidR="005A7959">
          <w:rPr>
            <w:noProof/>
            <w:webHidden/>
          </w:rPr>
          <w:fldChar w:fldCharType="begin"/>
        </w:r>
        <w:r w:rsidR="005A7959">
          <w:rPr>
            <w:noProof/>
            <w:webHidden/>
          </w:rPr>
          <w:instrText xml:space="preserve"> PAGEREF _Toc500772033 \h </w:instrText>
        </w:r>
        <w:r w:rsidR="005A7959">
          <w:rPr>
            <w:noProof/>
            <w:webHidden/>
          </w:rPr>
        </w:r>
        <w:r w:rsidR="005A7959">
          <w:rPr>
            <w:noProof/>
            <w:webHidden/>
          </w:rPr>
          <w:fldChar w:fldCharType="separate"/>
        </w:r>
        <w:r>
          <w:rPr>
            <w:noProof/>
            <w:webHidden/>
          </w:rPr>
          <w:t>5</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34" w:history="1">
        <w:r w:rsidR="005A7959" w:rsidRPr="002B5C3B">
          <w:rPr>
            <w:rStyle w:val="Hyperlink"/>
            <w:noProof/>
          </w:rPr>
          <w:t>Testing/Sampling</w:t>
        </w:r>
        <w:r w:rsidR="005A7959">
          <w:rPr>
            <w:noProof/>
            <w:webHidden/>
          </w:rPr>
          <w:tab/>
        </w:r>
        <w:r w:rsidR="005A7959">
          <w:rPr>
            <w:noProof/>
            <w:webHidden/>
          </w:rPr>
          <w:fldChar w:fldCharType="begin"/>
        </w:r>
        <w:r w:rsidR="005A7959">
          <w:rPr>
            <w:noProof/>
            <w:webHidden/>
          </w:rPr>
          <w:instrText xml:space="preserve"> PAGEREF _Toc500772034 \h </w:instrText>
        </w:r>
        <w:r w:rsidR="005A7959">
          <w:rPr>
            <w:noProof/>
            <w:webHidden/>
          </w:rPr>
        </w:r>
        <w:r w:rsidR="005A7959">
          <w:rPr>
            <w:noProof/>
            <w:webHidden/>
          </w:rPr>
          <w:fldChar w:fldCharType="separate"/>
        </w:r>
        <w:r>
          <w:rPr>
            <w:noProof/>
            <w:webHidden/>
          </w:rPr>
          <w:t>5</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35" w:history="1">
        <w:r w:rsidR="005A7959" w:rsidRPr="002B5C3B">
          <w:rPr>
            <w:rStyle w:val="Hyperlink"/>
            <w:noProof/>
          </w:rPr>
          <w:t>Monitoring/Recordkeeping</w:t>
        </w:r>
        <w:r w:rsidR="005A7959">
          <w:rPr>
            <w:noProof/>
            <w:webHidden/>
          </w:rPr>
          <w:tab/>
        </w:r>
        <w:r w:rsidR="005A7959">
          <w:rPr>
            <w:noProof/>
            <w:webHidden/>
          </w:rPr>
          <w:fldChar w:fldCharType="begin"/>
        </w:r>
        <w:r w:rsidR="005A7959">
          <w:rPr>
            <w:noProof/>
            <w:webHidden/>
          </w:rPr>
          <w:instrText xml:space="preserve"> PAGEREF _Toc500772035 \h </w:instrText>
        </w:r>
        <w:r w:rsidR="005A7959">
          <w:rPr>
            <w:noProof/>
            <w:webHidden/>
          </w:rPr>
        </w:r>
        <w:r w:rsidR="005A7959">
          <w:rPr>
            <w:noProof/>
            <w:webHidden/>
          </w:rPr>
          <w:fldChar w:fldCharType="separate"/>
        </w:r>
        <w:r>
          <w:rPr>
            <w:noProof/>
            <w:webHidden/>
          </w:rPr>
          <w:t>6</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36" w:history="1">
        <w:r w:rsidR="005A7959" w:rsidRPr="002B5C3B">
          <w:rPr>
            <w:rStyle w:val="Hyperlink"/>
            <w:noProof/>
          </w:rPr>
          <w:t>Certification &amp; Reporting</w:t>
        </w:r>
        <w:r w:rsidR="005A7959">
          <w:rPr>
            <w:noProof/>
            <w:webHidden/>
          </w:rPr>
          <w:tab/>
        </w:r>
        <w:r w:rsidR="005A7959">
          <w:rPr>
            <w:noProof/>
            <w:webHidden/>
          </w:rPr>
          <w:fldChar w:fldCharType="begin"/>
        </w:r>
        <w:r w:rsidR="005A7959">
          <w:rPr>
            <w:noProof/>
            <w:webHidden/>
          </w:rPr>
          <w:instrText xml:space="preserve"> PAGEREF _Toc500772036 \h </w:instrText>
        </w:r>
        <w:r w:rsidR="005A7959">
          <w:rPr>
            <w:noProof/>
            <w:webHidden/>
          </w:rPr>
        </w:r>
        <w:r w:rsidR="005A7959">
          <w:rPr>
            <w:noProof/>
            <w:webHidden/>
          </w:rPr>
          <w:fldChar w:fldCharType="separate"/>
        </w:r>
        <w:r>
          <w:rPr>
            <w:noProof/>
            <w:webHidden/>
          </w:rPr>
          <w:t>6</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37" w:history="1">
        <w:r w:rsidR="005A7959" w:rsidRPr="002B5C3B">
          <w:rPr>
            <w:rStyle w:val="Hyperlink"/>
            <w:noProof/>
          </w:rPr>
          <w:t>Permit Shield</w:t>
        </w:r>
        <w:r w:rsidR="005A7959">
          <w:rPr>
            <w:noProof/>
            <w:webHidden/>
          </w:rPr>
          <w:tab/>
        </w:r>
        <w:r w:rsidR="005A7959">
          <w:rPr>
            <w:noProof/>
            <w:webHidden/>
          </w:rPr>
          <w:fldChar w:fldCharType="begin"/>
        </w:r>
        <w:r w:rsidR="005A7959">
          <w:rPr>
            <w:noProof/>
            <w:webHidden/>
          </w:rPr>
          <w:instrText xml:space="preserve"> PAGEREF _Toc500772037 \h </w:instrText>
        </w:r>
        <w:r w:rsidR="005A7959">
          <w:rPr>
            <w:noProof/>
            <w:webHidden/>
          </w:rPr>
        </w:r>
        <w:r w:rsidR="005A7959">
          <w:rPr>
            <w:noProof/>
            <w:webHidden/>
          </w:rPr>
          <w:fldChar w:fldCharType="separate"/>
        </w:r>
        <w:r>
          <w:rPr>
            <w:noProof/>
            <w:webHidden/>
          </w:rPr>
          <w:t>7</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38" w:history="1">
        <w:r w:rsidR="005A7959" w:rsidRPr="002B5C3B">
          <w:rPr>
            <w:rStyle w:val="Hyperlink"/>
            <w:noProof/>
          </w:rPr>
          <w:t>Revisions</w:t>
        </w:r>
        <w:r w:rsidR="005A7959">
          <w:rPr>
            <w:noProof/>
            <w:webHidden/>
          </w:rPr>
          <w:tab/>
        </w:r>
        <w:r w:rsidR="005A7959">
          <w:rPr>
            <w:noProof/>
            <w:webHidden/>
          </w:rPr>
          <w:fldChar w:fldCharType="begin"/>
        </w:r>
        <w:r w:rsidR="005A7959">
          <w:rPr>
            <w:noProof/>
            <w:webHidden/>
          </w:rPr>
          <w:instrText xml:space="preserve"> PAGEREF _Toc500772038 \h </w:instrText>
        </w:r>
        <w:r w:rsidR="005A7959">
          <w:rPr>
            <w:noProof/>
            <w:webHidden/>
          </w:rPr>
        </w:r>
        <w:r w:rsidR="005A7959">
          <w:rPr>
            <w:noProof/>
            <w:webHidden/>
          </w:rPr>
          <w:fldChar w:fldCharType="separate"/>
        </w:r>
        <w:r>
          <w:rPr>
            <w:noProof/>
            <w:webHidden/>
          </w:rPr>
          <w:t>8</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39" w:history="1">
        <w:r w:rsidR="005A7959" w:rsidRPr="002B5C3B">
          <w:rPr>
            <w:rStyle w:val="Hyperlink"/>
            <w:noProof/>
          </w:rPr>
          <w:t>Reopenings</w:t>
        </w:r>
        <w:r w:rsidR="005A7959">
          <w:rPr>
            <w:noProof/>
            <w:webHidden/>
          </w:rPr>
          <w:tab/>
        </w:r>
        <w:r w:rsidR="005A7959">
          <w:rPr>
            <w:noProof/>
            <w:webHidden/>
          </w:rPr>
          <w:fldChar w:fldCharType="begin"/>
        </w:r>
        <w:r w:rsidR="005A7959">
          <w:rPr>
            <w:noProof/>
            <w:webHidden/>
          </w:rPr>
          <w:instrText xml:space="preserve"> PAGEREF _Toc500772039 \h </w:instrText>
        </w:r>
        <w:r w:rsidR="005A7959">
          <w:rPr>
            <w:noProof/>
            <w:webHidden/>
          </w:rPr>
        </w:r>
        <w:r w:rsidR="005A7959">
          <w:rPr>
            <w:noProof/>
            <w:webHidden/>
          </w:rPr>
          <w:fldChar w:fldCharType="separate"/>
        </w:r>
        <w:r>
          <w:rPr>
            <w:noProof/>
            <w:webHidden/>
          </w:rPr>
          <w:t>8</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40" w:history="1">
        <w:r w:rsidR="005A7959" w:rsidRPr="002B5C3B">
          <w:rPr>
            <w:rStyle w:val="Hyperlink"/>
            <w:noProof/>
          </w:rPr>
          <w:t>Renewals</w:t>
        </w:r>
        <w:r w:rsidR="005A7959">
          <w:rPr>
            <w:noProof/>
            <w:webHidden/>
          </w:rPr>
          <w:tab/>
        </w:r>
        <w:r w:rsidR="005A7959">
          <w:rPr>
            <w:noProof/>
            <w:webHidden/>
          </w:rPr>
          <w:fldChar w:fldCharType="begin"/>
        </w:r>
        <w:r w:rsidR="005A7959">
          <w:rPr>
            <w:noProof/>
            <w:webHidden/>
          </w:rPr>
          <w:instrText xml:space="preserve"> PAGEREF _Toc500772040 \h </w:instrText>
        </w:r>
        <w:r w:rsidR="005A7959">
          <w:rPr>
            <w:noProof/>
            <w:webHidden/>
          </w:rPr>
        </w:r>
        <w:r w:rsidR="005A7959">
          <w:rPr>
            <w:noProof/>
            <w:webHidden/>
          </w:rPr>
          <w:fldChar w:fldCharType="separate"/>
        </w:r>
        <w:r>
          <w:rPr>
            <w:noProof/>
            <w:webHidden/>
          </w:rPr>
          <w:t>9</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41" w:history="1">
        <w:r w:rsidR="005A7959" w:rsidRPr="002B5C3B">
          <w:rPr>
            <w:rStyle w:val="Hyperlink"/>
            <w:noProof/>
          </w:rPr>
          <w:t>Stratospheric Ozone Protection</w:t>
        </w:r>
        <w:r w:rsidR="005A7959">
          <w:rPr>
            <w:noProof/>
            <w:webHidden/>
          </w:rPr>
          <w:tab/>
        </w:r>
        <w:r w:rsidR="005A7959">
          <w:rPr>
            <w:noProof/>
            <w:webHidden/>
          </w:rPr>
          <w:fldChar w:fldCharType="begin"/>
        </w:r>
        <w:r w:rsidR="005A7959">
          <w:rPr>
            <w:noProof/>
            <w:webHidden/>
          </w:rPr>
          <w:instrText xml:space="preserve"> PAGEREF _Toc500772041 \h </w:instrText>
        </w:r>
        <w:r w:rsidR="005A7959">
          <w:rPr>
            <w:noProof/>
            <w:webHidden/>
          </w:rPr>
        </w:r>
        <w:r w:rsidR="005A7959">
          <w:rPr>
            <w:noProof/>
            <w:webHidden/>
          </w:rPr>
          <w:fldChar w:fldCharType="separate"/>
        </w:r>
        <w:r>
          <w:rPr>
            <w:noProof/>
            <w:webHidden/>
          </w:rPr>
          <w:t>9</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42" w:history="1">
        <w:r w:rsidR="005A7959" w:rsidRPr="002B5C3B">
          <w:rPr>
            <w:rStyle w:val="Hyperlink"/>
            <w:noProof/>
          </w:rPr>
          <w:t>Risk Management Plan</w:t>
        </w:r>
        <w:r w:rsidR="005A7959">
          <w:rPr>
            <w:noProof/>
            <w:webHidden/>
          </w:rPr>
          <w:tab/>
        </w:r>
        <w:r w:rsidR="005A7959">
          <w:rPr>
            <w:noProof/>
            <w:webHidden/>
          </w:rPr>
          <w:fldChar w:fldCharType="begin"/>
        </w:r>
        <w:r w:rsidR="005A7959">
          <w:rPr>
            <w:noProof/>
            <w:webHidden/>
          </w:rPr>
          <w:instrText xml:space="preserve"> PAGEREF _Toc500772042 \h </w:instrText>
        </w:r>
        <w:r w:rsidR="005A7959">
          <w:rPr>
            <w:noProof/>
            <w:webHidden/>
          </w:rPr>
        </w:r>
        <w:r w:rsidR="005A7959">
          <w:rPr>
            <w:noProof/>
            <w:webHidden/>
          </w:rPr>
          <w:fldChar w:fldCharType="separate"/>
        </w:r>
        <w:r>
          <w:rPr>
            <w:noProof/>
            <w:webHidden/>
          </w:rPr>
          <w:t>9</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43" w:history="1">
        <w:r w:rsidR="005A7959" w:rsidRPr="002B5C3B">
          <w:rPr>
            <w:rStyle w:val="Hyperlink"/>
            <w:noProof/>
          </w:rPr>
          <w:t>Emission Trading</w:t>
        </w:r>
        <w:r w:rsidR="005A7959">
          <w:rPr>
            <w:noProof/>
            <w:webHidden/>
          </w:rPr>
          <w:tab/>
        </w:r>
        <w:r w:rsidR="005A7959">
          <w:rPr>
            <w:noProof/>
            <w:webHidden/>
          </w:rPr>
          <w:fldChar w:fldCharType="begin"/>
        </w:r>
        <w:r w:rsidR="005A7959">
          <w:rPr>
            <w:noProof/>
            <w:webHidden/>
          </w:rPr>
          <w:instrText xml:space="preserve"> PAGEREF _Toc500772043 \h </w:instrText>
        </w:r>
        <w:r w:rsidR="005A7959">
          <w:rPr>
            <w:noProof/>
            <w:webHidden/>
          </w:rPr>
        </w:r>
        <w:r w:rsidR="005A7959">
          <w:rPr>
            <w:noProof/>
            <w:webHidden/>
          </w:rPr>
          <w:fldChar w:fldCharType="separate"/>
        </w:r>
        <w:r>
          <w:rPr>
            <w:noProof/>
            <w:webHidden/>
          </w:rPr>
          <w:t>9</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44" w:history="1">
        <w:r w:rsidR="005A7959" w:rsidRPr="002B5C3B">
          <w:rPr>
            <w:rStyle w:val="Hyperlink"/>
            <w:noProof/>
          </w:rPr>
          <w:t>Permit To Install (PTI)</w:t>
        </w:r>
        <w:r w:rsidR="005A7959">
          <w:rPr>
            <w:noProof/>
            <w:webHidden/>
          </w:rPr>
          <w:tab/>
        </w:r>
        <w:r w:rsidR="005A7959">
          <w:rPr>
            <w:noProof/>
            <w:webHidden/>
          </w:rPr>
          <w:fldChar w:fldCharType="begin"/>
        </w:r>
        <w:r w:rsidR="005A7959">
          <w:rPr>
            <w:noProof/>
            <w:webHidden/>
          </w:rPr>
          <w:instrText xml:space="preserve"> PAGEREF _Toc500772044 \h </w:instrText>
        </w:r>
        <w:r w:rsidR="005A7959">
          <w:rPr>
            <w:noProof/>
            <w:webHidden/>
          </w:rPr>
        </w:r>
        <w:r w:rsidR="005A7959">
          <w:rPr>
            <w:noProof/>
            <w:webHidden/>
          </w:rPr>
          <w:fldChar w:fldCharType="separate"/>
        </w:r>
        <w:r>
          <w:rPr>
            <w:noProof/>
            <w:webHidden/>
          </w:rPr>
          <w:t>10</w:t>
        </w:r>
        <w:r w:rsidR="005A7959">
          <w:rPr>
            <w:noProof/>
            <w:webHidden/>
          </w:rPr>
          <w:fldChar w:fldCharType="end"/>
        </w:r>
      </w:hyperlink>
    </w:p>
    <w:p w:rsidR="005A7959" w:rsidRDefault="000A769D">
      <w:pPr>
        <w:pStyle w:val="TOC1"/>
        <w:rPr>
          <w:rFonts w:asciiTheme="minorHAnsi" w:eastAsiaTheme="minorEastAsia" w:hAnsiTheme="minorHAnsi" w:cstheme="minorBidi"/>
          <w:b w:val="0"/>
          <w:noProof/>
        </w:rPr>
      </w:pPr>
      <w:hyperlink w:anchor="_Toc500772045" w:history="1">
        <w:r w:rsidR="005A7959" w:rsidRPr="002B5C3B">
          <w:rPr>
            <w:rStyle w:val="Hyperlink"/>
            <w:noProof/>
          </w:rPr>
          <w:t>B.  SOURCE-WIDE CONDITIONS</w:t>
        </w:r>
        <w:r w:rsidR="005A7959">
          <w:rPr>
            <w:noProof/>
            <w:webHidden/>
          </w:rPr>
          <w:tab/>
        </w:r>
        <w:r w:rsidR="005A7959">
          <w:rPr>
            <w:noProof/>
            <w:webHidden/>
          </w:rPr>
          <w:fldChar w:fldCharType="begin"/>
        </w:r>
        <w:r w:rsidR="005A7959">
          <w:rPr>
            <w:noProof/>
            <w:webHidden/>
          </w:rPr>
          <w:instrText xml:space="preserve"> PAGEREF _Toc500772045 \h </w:instrText>
        </w:r>
        <w:r w:rsidR="005A7959">
          <w:rPr>
            <w:noProof/>
            <w:webHidden/>
          </w:rPr>
        </w:r>
        <w:r w:rsidR="005A7959">
          <w:rPr>
            <w:noProof/>
            <w:webHidden/>
          </w:rPr>
          <w:fldChar w:fldCharType="separate"/>
        </w:r>
        <w:r>
          <w:rPr>
            <w:noProof/>
            <w:webHidden/>
          </w:rPr>
          <w:t>11</w:t>
        </w:r>
        <w:r w:rsidR="005A7959">
          <w:rPr>
            <w:noProof/>
            <w:webHidden/>
          </w:rPr>
          <w:fldChar w:fldCharType="end"/>
        </w:r>
      </w:hyperlink>
    </w:p>
    <w:p w:rsidR="005A7959" w:rsidRDefault="000A769D">
      <w:pPr>
        <w:pStyle w:val="TOC1"/>
        <w:rPr>
          <w:rFonts w:asciiTheme="minorHAnsi" w:eastAsiaTheme="minorEastAsia" w:hAnsiTheme="minorHAnsi" w:cstheme="minorBidi"/>
          <w:b w:val="0"/>
          <w:noProof/>
        </w:rPr>
      </w:pPr>
      <w:hyperlink w:anchor="_Toc500772046" w:history="1">
        <w:r w:rsidR="005A7959" w:rsidRPr="002B5C3B">
          <w:rPr>
            <w:rStyle w:val="Hyperlink"/>
            <w:noProof/>
          </w:rPr>
          <w:t>C.  EMISSION UNIT CONDITIONS</w:t>
        </w:r>
        <w:r w:rsidR="005A7959">
          <w:rPr>
            <w:noProof/>
            <w:webHidden/>
          </w:rPr>
          <w:tab/>
        </w:r>
        <w:r w:rsidR="005A7959">
          <w:rPr>
            <w:noProof/>
            <w:webHidden/>
          </w:rPr>
          <w:fldChar w:fldCharType="begin"/>
        </w:r>
        <w:r w:rsidR="005A7959">
          <w:rPr>
            <w:noProof/>
            <w:webHidden/>
          </w:rPr>
          <w:instrText xml:space="preserve"> PAGEREF _Toc500772046 \h </w:instrText>
        </w:r>
        <w:r w:rsidR="005A7959">
          <w:rPr>
            <w:noProof/>
            <w:webHidden/>
          </w:rPr>
        </w:r>
        <w:r w:rsidR="005A7959">
          <w:rPr>
            <w:noProof/>
            <w:webHidden/>
          </w:rPr>
          <w:fldChar w:fldCharType="separate"/>
        </w:r>
        <w:r>
          <w:rPr>
            <w:noProof/>
            <w:webHidden/>
          </w:rPr>
          <w:t>14</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47" w:history="1">
        <w:r w:rsidR="005A7959" w:rsidRPr="002B5C3B">
          <w:rPr>
            <w:rStyle w:val="Hyperlink"/>
            <w:noProof/>
          </w:rPr>
          <w:t>EMISSION UNIT SUMMARY TABLE</w:t>
        </w:r>
        <w:r w:rsidR="005A7959">
          <w:rPr>
            <w:noProof/>
            <w:webHidden/>
          </w:rPr>
          <w:tab/>
        </w:r>
        <w:r w:rsidR="005A7959">
          <w:rPr>
            <w:noProof/>
            <w:webHidden/>
          </w:rPr>
          <w:fldChar w:fldCharType="begin"/>
        </w:r>
        <w:r w:rsidR="005A7959">
          <w:rPr>
            <w:noProof/>
            <w:webHidden/>
          </w:rPr>
          <w:instrText xml:space="preserve"> PAGEREF _Toc500772047 \h </w:instrText>
        </w:r>
        <w:r w:rsidR="005A7959">
          <w:rPr>
            <w:noProof/>
            <w:webHidden/>
          </w:rPr>
        </w:r>
        <w:r w:rsidR="005A7959">
          <w:rPr>
            <w:noProof/>
            <w:webHidden/>
          </w:rPr>
          <w:fldChar w:fldCharType="separate"/>
        </w:r>
        <w:r>
          <w:rPr>
            <w:noProof/>
            <w:webHidden/>
          </w:rPr>
          <w:t>14</w:t>
        </w:r>
        <w:r w:rsidR="005A7959">
          <w:rPr>
            <w:noProof/>
            <w:webHidden/>
          </w:rPr>
          <w:fldChar w:fldCharType="end"/>
        </w:r>
      </w:hyperlink>
    </w:p>
    <w:p w:rsidR="005A7959" w:rsidRDefault="000A769D">
      <w:pPr>
        <w:pStyle w:val="TOC1"/>
        <w:rPr>
          <w:rFonts w:asciiTheme="minorHAnsi" w:eastAsiaTheme="minorEastAsia" w:hAnsiTheme="minorHAnsi" w:cstheme="minorBidi"/>
          <w:b w:val="0"/>
          <w:noProof/>
        </w:rPr>
      </w:pPr>
      <w:hyperlink w:anchor="_Toc500772048" w:history="1">
        <w:r w:rsidR="005A7959" w:rsidRPr="002B5C3B">
          <w:rPr>
            <w:rStyle w:val="Hyperlink"/>
            <w:noProof/>
          </w:rPr>
          <w:t>D.  FLEXIBLE GROUP CONDITIONS</w:t>
        </w:r>
        <w:r w:rsidR="005A7959">
          <w:rPr>
            <w:noProof/>
            <w:webHidden/>
          </w:rPr>
          <w:tab/>
        </w:r>
        <w:r w:rsidR="005A7959">
          <w:rPr>
            <w:noProof/>
            <w:webHidden/>
          </w:rPr>
          <w:fldChar w:fldCharType="begin"/>
        </w:r>
        <w:r w:rsidR="005A7959">
          <w:rPr>
            <w:noProof/>
            <w:webHidden/>
          </w:rPr>
          <w:instrText xml:space="preserve"> PAGEREF _Toc500772048 \h </w:instrText>
        </w:r>
        <w:r w:rsidR="005A7959">
          <w:rPr>
            <w:noProof/>
            <w:webHidden/>
          </w:rPr>
        </w:r>
        <w:r w:rsidR="005A7959">
          <w:rPr>
            <w:noProof/>
            <w:webHidden/>
          </w:rPr>
          <w:fldChar w:fldCharType="separate"/>
        </w:r>
        <w:r>
          <w:rPr>
            <w:noProof/>
            <w:webHidden/>
          </w:rPr>
          <w:t>16</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49" w:history="1">
        <w:r w:rsidR="005A7959" w:rsidRPr="002B5C3B">
          <w:rPr>
            <w:rStyle w:val="Hyperlink"/>
            <w:noProof/>
          </w:rPr>
          <w:t>FLEXIBLE GROUP SUMMARY TABLE</w:t>
        </w:r>
        <w:r w:rsidR="005A7959">
          <w:rPr>
            <w:noProof/>
            <w:webHidden/>
          </w:rPr>
          <w:tab/>
        </w:r>
        <w:r w:rsidR="005A7959">
          <w:rPr>
            <w:noProof/>
            <w:webHidden/>
          </w:rPr>
          <w:fldChar w:fldCharType="begin"/>
        </w:r>
        <w:r w:rsidR="005A7959">
          <w:rPr>
            <w:noProof/>
            <w:webHidden/>
          </w:rPr>
          <w:instrText xml:space="preserve"> PAGEREF _Toc500772049 \h </w:instrText>
        </w:r>
        <w:r w:rsidR="005A7959">
          <w:rPr>
            <w:noProof/>
            <w:webHidden/>
          </w:rPr>
        </w:r>
        <w:r w:rsidR="005A7959">
          <w:rPr>
            <w:noProof/>
            <w:webHidden/>
          </w:rPr>
          <w:fldChar w:fldCharType="separate"/>
        </w:r>
        <w:r>
          <w:rPr>
            <w:noProof/>
            <w:webHidden/>
          </w:rPr>
          <w:t>16</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50" w:history="1">
        <w:r w:rsidR="005A7959" w:rsidRPr="002B5C3B">
          <w:rPr>
            <w:rStyle w:val="Hyperlink"/>
            <w:noProof/>
          </w:rPr>
          <w:t>FGLOCKSEAL</w:t>
        </w:r>
        <w:r w:rsidR="005A7959">
          <w:rPr>
            <w:noProof/>
            <w:webHidden/>
          </w:rPr>
          <w:tab/>
        </w:r>
        <w:r w:rsidR="005A7959">
          <w:rPr>
            <w:noProof/>
            <w:webHidden/>
          </w:rPr>
          <w:fldChar w:fldCharType="begin"/>
        </w:r>
        <w:r w:rsidR="005A7959">
          <w:rPr>
            <w:noProof/>
            <w:webHidden/>
          </w:rPr>
          <w:instrText xml:space="preserve"> PAGEREF _Toc500772050 \h </w:instrText>
        </w:r>
        <w:r w:rsidR="005A7959">
          <w:rPr>
            <w:noProof/>
            <w:webHidden/>
          </w:rPr>
        </w:r>
        <w:r w:rsidR="005A7959">
          <w:rPr>
            <w:noProof/>
            <w:webHidden/>
          </w:rPr>
          <w:fldChar w:fldCharType="separate"/>
        </w:r>
        <w:r>
          <w:rPr>
            <w:noProof/>
            <w:webHidden/>
          </w:rPr>
          <w:t>17</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51" w:history="1">
        <w:r w:rsidR="005A7959" w:rsidRPr="002B5C3B">
          <w:rPr>
            <w:rStyle w:val="Hyperlink"/>
            <w:noProof/>
          </w:rPr>
          <w:t>FGMACT</w:t>
        </w:r>
        <w:r w:rsidR="005A7959">
          <w:rPr>
            <w:noProof/>
            <w:webHidden/>
          </w:rPr>
          <w:tab/>
        </w:r>
        <w:r w:rsidR="005A7959">
          <w:rPr>
            <w:noProof/>
            <w:webHidden/>
          </w:rPr>
          <w:fldChar w:fldCharType="begin"/>
        </w:r>
        <w:r w:rsidR="005A7959">
          <w:rPr>
            <w:noProof/>
            <w:webHidden/>
          </w:rPr>
          <w:instrText xml:space="preserve"> PAGEREF _Toc500772051 \h </w:instrText>
        </w:r>
        <w:r w:rsidR="005A7959">
          <w:rPr>
            <w:noProof/>
            <w:webHidden/>
          </w:rPr>
        </w:r>
        <w:r w:rsidR="005A7959">
          <w:rPr>
            <w:noProof/>
            <w:webHidden/>
          </w:rPr>
          <w:fldChar w:fldCharType="separate"/>
        </w:r>
        <w:r>
          <w:rPr>
            <w:noProof/>
            <w:webHidden/>
          </w:rPr>
          <w:t>21</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52" w:history="1">
        <w:r w:rsidR="005A7959" w:rsidRPr="002B5C3B">
          <w:rPr>
            <w:rStyle w:val="Hyperlink"/>
            <w:noProof/>
          </w:rPr>
          <w:t>FGPLATINGLINES</w:t>
        </w:r>
        <w:r w:rsidR="005A7959">
          <w:rPr>
            <w:noProof/>
            <w:webHidden/>
          </w:rPr>
          <w:tab/>
        </w:r>
        <w:r w:rsidR="005A7959">
          <w:rPr>
            <w:noProof/>
            <w:webHidden/>
          </w:rPr>
          <w:fldChar w:fldCharType="begin"/>
        </w:r>
        <w:r w:rsidR="005A7959">
          <w:rPr>
            <w:noProof/>
            <w:webHidden/>
          </w:rPr>
          <w:instrText xml:space="preserve"> PAGEREF _Toc500772052 \h </w:instrText>
        </w:r>
        <w:r w:rsidR="005A7959">
          <w:rPr>
            <w:noProof/>
            <w:webHidden/>
          </w:rPr>
        </w:r>
        <w:r w:rsidR="005A7959">
          <w:rPr>
            <w:noProof/>
            <w:webHidden/>
          </w:rPr>
          <w:fldChar w:fldCharType="separate"/>
        </w:r>
        <w:r>
          <w:rPr>
            <w:noProof/>
            <w:webHidden/>
          </w:rPr>
          <w:t>25</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53" w:history="1">
        <w:r w:rsidR="005A7959" w:rsidRPr="002B5C3B">
          <w:rPr>
            <w:rStyle w:val="Hyperlink"/>
            <w:noProof/>
          </w:rPr>
          <w:t>FGBOILERMACT</w:t>
        </w:r>
        <w:r w:rsidR="005A7959">
          <w:rPr>
            <w:noProof/>
            <w:webHidden/>
          </w:rPr>
          <w:tab/>
        </w:r>
        <w:r w:rsidR="005A7959">
          <w:rPr>
            <w:noProof/>
            <w:webHidden/>
          </w:rPr>
          <w:fldChar w:fldCharType="begin"/>
        </w:r>
        <w:r w:rsidR="005A7959">
          <w:rPr>
            <w:noProof/>
            <w:webHidden/>
          </w:rPr>
          <w:instrText xml:space="preserve"> PAGEREF _Toc500772053 \h </w:instrText>
        </w:r>
        <w:r w:rsidR="005A7959">
          <w:rPr>
            <w:noProof/>
            <w:webHidden/>
          </w:rPr>
        </w:r>
        <w:r w:rsidR="005A7959">
          <w:rPr>
            <w:noProof/>
            <w:webHidden/>
          </w:rPr>
          <w:fldChar w:fldCharType="separate"/>
        </w:r>
        <w:r>
          <w:rPr>
            <w:noProof/>
            <w:webHidden/>
          </w:rPr>
          <w:t>28</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54" w:history="1">
        <w:r w:rsidR="005A7959" w:rsidRPr="002B5C3B">
          <w:rPr>
            <w:rStyle w:val="Hyperlink"/>
            <w:noProof/>
          </w:rPr>
          <w:t>FGRULE290</w:t>
        </w:r>
        <w:r w:rsidR="005A7959">
          <w:rPr>
            <w:noProof/>
            <w:webHidden/>
          </w:rPr>
          <w:tab/>
        </w:r>
        <w:r w:rsidR="005A7959">
          <w:rPr>
            <w:noProof/>
            <w:webHidden/>
          </w:rPr>
          <w:fldChar w:fldCharType="begin"/>
        </w:r>
        <w:r w:rsidR="005A7959">
          <w:rPr>
            <w:noProof/>
            <w:webHidden/>
          </w:rPr>
          <w:instrText xml:space="preserve"> PAGEREF _Toc500772054 \h </w:instrText>
        </w:r>
        <w:r w:rsidR="005A7959">
          <w:rPr>
            <w:noProof/>
            <w:webHidden/>
          </w:rPr>
        </w:r>
        <w:r w:rsidR="005A7959">
          <w:rPr>
            <w:noProof/>
            <w:webHidden/>
          </w:rPr>
          <w:fldChar w:fldCharType="separate"/>
        </w:r>
        <w:r>
          <w:rPr>
            <w:noProof/>
            <w:webHidden/>
          </w:rPr>
          <w:t>31</w:t>
        </w:r>
        <w:r w:rsidR="005A7959">
          <w:rPr>
            <w:noProof/>
            <w:webHidden/>
          </w:rPr>
          <w:fldChar w:fldCharType="end"/>
        </w:r>
      </w:hyperlink>
    </w:p>
    <w:p w:rsidR="005A7959" w:rsidRDefault="000A769D">
      <w:pPr>
        <w:pStyle w:val="TOC1"/>
        <w:rPr>
          <w:rFonts w:asciiTheme="minorHAnsi" w:eastAsiaTheme="minorEastAsia" w:hAnsiTheme="minorHAnsi" w:cstheme="minorBidi"/>
          <w:b w:val="0"/>
          <w:noProof/>
        </w:rPr>
      </w:pPr>
      <w:hyperlink w:anchor="_Toc500772055" w:history="1">
        <w:r w:rsidR="005A7959" w:rsidRPr="002B5C3B">
          <w:rPr>
            <w:rStyle w:val="Hyperlink"/>
            <w:noProof/>
          </w:rPr>
          <w:t>E.  NON-APPLICABLE REQUIREMENTS</w:t>
        </w:r>
        <w:r w:rsidR="005A7959">
          <w:rPr>
            <w:noProof/>
            <w:webHidden/>
          </w:rPr>
          <w:tab/>
        </w:r>
        <w:r w:rsidR="005A7959">
          <w:rPr>
            <w:noProof/>
            <w:webHidden/>
          </w:rPr>
          <w:fldChar w:fldCharType="begin"/>
        </w:r>
        <w:r w:rsidR="005A7959">
          <w:rPr>
            <w:noProof/>
            <w:webHidden/>
          </w:rPr>
          <w:instrText xml:space="preserve"> PAGEREF _Toc500772055 \h </w:instrText>
        </w:r>
        <w:r w:rsidR="005A7959">
          <w:rPr>
            <w:noProof/>
            <w:webHidden/>
          </w:rPr>
        </w:r>
        <w:r w:rsidR="005A7959">
          <w:rPr>
            <w:noProof/>
            <w:webHidden/>
          </w:rPr>
          <w:fldChar w:fldCharType="separate"/>
        </w:r>
        <w:r>
          <w:rPr>
            <w:noProof/>
            <w:webHidden/>
          </w:rPr>
          <w:t>34</w:t>
        </w:r>
        <w:r w:rsidR="005A7959">
          <w:rPr>
            <w:noProof/>
            <w:webHidden/>
          </w:rPr>
          <w:fldChar w:fldCharType="end"/>
        </w:r>
      </w:hyperlink>
    </w:p>
    <w:p w:rsidR="005A7959" w:rsidRDefault="000A769D">
      <w:pPr>
        <w:pStyle w:val="TOC1"/>
        <w:rPr>
          <w:rFonts w:asciiTheme="minorHAnsi" w:eastAsiaTheme="minorEastAsia" w:hAnsiTheme="minorHAnsi" w:cstheme="minorBidi"/>
          <w:b w:val="0"/>
          <w:noProof/>
        </w:rPr>
      </w:pPr>
      <w:hyperlink w:anchor="_Toc500772056" w:history="1">
        <w:r w:rsidR="005A7959" w:rsidRPr="002B5C3B">
          <w:rPr>
            <w:rStyle w:val="Hyperlink"/>
            <w:noProof/>
          </w:rPr>
          <w:t>APPENDICES</w:t>
        </w:r>
        <w:r w:rsidR="005A7959">
          <w:rPr>
            <w:noProof/>
            <w:webHidden/>
          </w:rPr>
          <w:tab/>
        </w:r>
        <w:r w:rsidR="005A7959">
          <w:rPr>
            <w:noProof/>
            <w:webHidden/>
          </w:rPr>
          <w:fldChar w:fldCharType="begin"/>
        </w:r>
        <w:r w:rsidR="005A7959">
          <w:rPr>
            <w:noProof/>
            <w:webHidden/>
          </w:rPr>
          <w:instrText xml:space="preserve"> PAGEREF _Toc500772056 \h </w:instrText>
        </w:r>
        <w:r w:rsidR="005A7959">
          <w:rPr>
            <w:noProof/>
            <w:webHidden/>
          </w:rPr>
        </w:r>
        <w:r w:rsidR="005A7959">
          <w:rPr>
            <w:noProof/>
            <w:webHidden/>
          </w:rPr>
          <w:fldChar w:fldCharType="separate"/>
        </w:r>
        <w:r>
          <w:rPr>
            <w:noProof/>
            <w:webHidden/>
          </w:rPr>
          <w:t>35</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57" w:history="1">
        <w:r w:rsidR="005A7959" w:rsidRPr="002B5C3B">
          <w:rPr>
            <w:rStyle w:val="Hyperlink"/>
            <w:noProof/>
          </w:rPr>
          <w:t>Appendix 1.  Abbreviations and Acronyms</w:t>
        </w:r>
        <w:r w:rsidR="005A7959">
          <w:rPr>
            <w:noProof/>
            <w:webHidden/>
          </w:rPr>
          <w:tab/>
        </w:r>
        <w:r w:rsidR="005A7959">
          <w:rPr>
            <w:noProof/>
            <w:webHidden/>
          </w:rPr>
          <w:fldChar w:fldCharType="begin"/>
        </w:r>
        <w:r w:rsidR="005A7959">
          <w:rPr>
            <w:noProof/>
            <w:webHidden/>
          </w:rPr>
          <w:instrText xml:space="preserve"> PAGEREF _Toc500772057 \h </w:instrText>
        </w:r>
        <w:r w:rsidR="005A7959">
          <w:rPr>
            <w:noProof/>
            <w:webHidden/>
          </w:rPr>
        </w:r>
        <w:r w:rsidR="005A7959">
          <w:rPr>
            <w:noProof/>
            <w:webHidden/>
          </w:rPr>
          <w:fldChar w:fldCharType="separate"/>
        </w:r>
        <w:r>
          <w:rPr>
            <w:noProof/>
            <w:webHidden/>
          </w:rPr>
          <w:t>35</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58" w:history="1">
        <w:r w:rsidR="005A7959" w:rsidRPr="002B5C3B">
          <w:rPr>
            <w:rStyle w:val="Hyperlink"/>
            <w:noProof/>
          </w:rPr>
          <w:t>Appendix 2.  Schedule of Compliance</w:t>
        </w:r>
        <w:r w:rsidR="005A7959">
          <w:rPr>
            <w:noProof/>
            <w:webHidden/>
          </w:rPr>
          <w:tab/>
        </w:r>
        <w:r w:rsidR="005A7959">
          <w:rPr>
            <w:noProof/>
            <w:webHidden/>
          </w:rPr>
          <w:fldChar w:fldCharType="begin"/>
        </w:r>
        <w:r w:rsidR="005A7959">
          <w:rPr>
            <w:noProof/>
            <w:webHidden/>
          </w:rPr>
          <w:instrText xml:space="preserve"> PAGEREF _Toc500772058 \h </w:instrText>
        </w:r>
        <w:r w:rsidR="005A7959">
          <w:rPr>
            <w:noProof/>
            <w:webHidden/>
          </w:rPr>
        </w:r>
        <w:r w:rsidR="005A7959">
          <w:rPr>
            <w:noProof/>
            <w:webHidden/>
          </w:rPr>
          <w:fldChar w:fldCharType="separate"/>
        </w:r>
        <w:r>
          <w:rPr>
            <w:noProof/>
            <w:webHidden/>
          </w:rPr>
          <w:t>36</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59" w:history="1">
        <w:r w:rsidR="005A7959" w:rsidRPr="002B5C3B">
          <w:rPr>
            <w:rStyle w:val="Hyperlink"/>
            <w:noProof/>
          </w:rPr>
          <w:t>Appendix 3.  Monitoring Requirements</w:t>
        </w:r>
        <w:r w:rsidR="005A7959">
          <w:rPr>
            <w:noProof/>
            <w:webHidden/>
          </w:rPr>
          <w:tab/>
        </w:r>
        <w:r w:rsidR="005A7959">
          <w:rPr>
            <w:noProof/>
            <w:webHidden/>
          </w:rPr>
          <w:fldChar w:fldCharType="begin"/>
        </w:r>
        <w:r w:rsidR="005A7959">
          <w:rPr>
            <w:noProof/>
            <w:webHidden/>
          </w:rPr>
          <w:instrText xml:space="preserve"> PAGEREF _Toc500772059 \h </w:instrText>
        </w:r>
        <w:r w:rsidR="005A7959">
          <w:rPr>
            <w:noProof/>
            <w:webHidden/>
          </w:rPr>
        </w:r>
        <w:r w:rsidR="005A7959">
          <w:rPr>
            <w:noProof/>
            <w:webHidden/>
          </w:rPr>
          <w:fldChar w:fldCharType="separate"/>
        </w:r>
        <w:r>
          <w:rPr>
            <w:noProof/>
            <w:webHidden/>
          </w:rPr>
          <w:t>36</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60" w:history="1">
        <w:r w:rsidR="005A7959" w:rsidRPr="002B5C3B">
          <w:rPr>
            <w:rStyle w:val="Hyperlink"/>
            <w:noProof/>
          </w:rPr>
          <w:t>Appendix 4.  Recordkeeping</w:t>
        </w:r>
        <w:r w:rsidR="005A7959">
          <w:rPr>
            <w:noProof/>
            <w:webHidden/>
          </w:rPr>
          <w:tab/>
        </w:r>
        <w:r w:rsidR="005A7959">
          <w:rPr>
            <w:noProof/>
            <w:webHidden/>
          </w:rPr>
          <w:fldChar w:fldCharType="begin"/>
        </w:r>
        <w:r w:rsidR="005A7959">
          <w:rPr>
            <w:noProof/>
            <w:webHidden/>
          </w:rPr>
          <w:instrText xml:space="preserve"> PAGEREF _Toc500772060 \h </w:instrText>
        </w:r>
        <w:r w:rsidR="005A7959">
          <w:rPr>
            <w:noProof/>
            <w:webHidden/>
          </w:rPr>
        </w:r>
        <w:r w:rsidR="005A7959">
          <w:rPr>
            <w:noProof/>
            <w:webHidden/>
          </w:rPr>
          <w:fldChar w:fldCharType="separate"/>
        </w:r>
        <w:r>
          <w:rPr>
            <w:noProof/>
            <w:webHidden/>
          </w:rPr>
          <w:t>36</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61" w:history="1">
        <w:r w:rsidR="005A7959" w:rsidRPr="002B5C3B">
          <w:rPr>
            <w:rStyle w:val="Hyperlink"/>
            <w:noProof/>
          </w:rPr>
          <w:t>Appendix 5.  Testing Procedures</w:t>
        </w:r>
        <w:r w:rsidR="005A7959">
          <w:rPr>
            <w:noProof/>
            <w:webHidden/>
          </w:rPr>
          <w:tab/>
        </w:r>
        <w:r w:rsidR="005A7959">
          <w:rPr>
            <w:noProof/>
            <w:webHidden/>
          </w:rPr>
          <w:fldChar w:fldCharType="begin"/>
        </w:r>
        <w:r w:rsidR="005A7959">
          <w:rPr>
            <w:noProof/>
            <w:webHidden/>
          </w:rPr>
          <w:instrText xml:space="preserve"> PAGEREF _Toc500772061 \h </w:instrText>
        </w:r>
        <w:r w:rsidR="005A7959">
          <w:rPr>
            <w:noProof/>
            <w:webHidden/>
          </w:rPr>
        </w:r>
        <w:r w:rsidR="005A7959">
          <w:rPr>
            <w:noProof/>
            <w:webHidden/>
          </w:rPr>
          <w:fldChar w:fldCharType="separate"/>
        </w:r>
        <w:r>
          <w:rPr>
            <w:noProof/>
            <w:webHidden/>
          </w:rPr>
          <w:t>36</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62" w:history="1">
        <w:r w:rsidR="005A7959" w:rsidRPr="002B5C3B">
          <w:rPr>
            <w:rStyle w:val="Hyperlink"/>
            <w:noProof/>
          </w:rPr>
          <w:t>Appendix 6.  Permits to Install</w:t>
        </w:r>
        <w:r w:rsidR="005A7959">
          <w:rPr>
            <w:noProof/>
            <w:webHidden/>
          </w:rPr>
          <w:tab/>
        </w:r>
        <w:r w:rsidR="005A7959">
          <w:rPr>
            <w:noProof/>
            <w:webHidden/>
          </w:rPr>
          <w:fldChar w:fldCharType="begin"/>
        </w:r>
        <w:r w:rsidR="005A7959">
          <w:rPr>
            <w:noProof/>
            <w:webHidden/>
          </w:rPr>
          <w:instrText xml:space="preserve"> PAGEREF _Toc500772062 \h </w:instrText>
        </w:r>
        <w:r w:rsidR="005A7959">
          <w:rPr>
            <w:noProof/>
            <w:webHidden/>
          </w:rPr>
        </w:r>
        <w:r w:rsidR="005A7959">
          <w:rPr>
            <w:noProof/>
            <w:webHidden/>
          </w:rPr>
          <w:fldChar w:fldCharType="separate"/>
        </w:r>
        <w:r>
          <w:rPr>
            <w:noProof/>
            <w:webHidden/>
          </w:rPr>
          <w:t>36</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63" w:history="1">
        <w:r w:rsidR="005A7959" w:rsidRPr="002B5C3B">
          <w:rPr>
            <w:rStyle w:val="Hyperlink"/>
            <w:noProof/>
          </w:rPr>
          <w:t>Appendix 7.  Emission Calculations</w:t>
        </w:r>
        <w:r w:rsidR="005A7959">
          <w:rPr>
            <w:noProof/>
            <w:webHidden/>
          </w:rPr>
          <w:tab/>
        </w:r>
        <w:r w:rsidR="005A7959">
          <w:rPr>
            <w:noProof/>
            <w:webHidden/>
          </w:rPr>
          <w:fldChar w:fldCharType="begin"/>
        </w:r>
        <w:r w:rsidR="005A7959">
          <w:rPr>
            <w:noProof/>
            <w:webHidden/>
          </w:rPr>
          <w:instrText xml:space="preserve"> PAGEREF _Toc500772063 \h </w:instrText>
        </w:r>
        <w:r w:rsidR="005A7959">
          <w:rPr>
            <w:noProof/>
            <w:webHidden/>
          </w:rPr>
        </w:r>
        <w:r w:rsidR="005A7959">
          <w:rPr>
            <w:noProof/>
            <w:webHidden/>
          </w:rPr>
          <w:fldChar w:fldCharType="separate"/>
        </w:r>
        <w:r>
          <w:rPr>
            <w:noProof/>
            <w:webHidden/>
          </w:rPr>
          <w:t>38</w:t>
        </w:r>
        <w:r w:rsidR="005A7959">
          <w:rPr>
            <w:noProof/>
            <w:webHidden/>
          </w:rPr>
          <w:fldChar w:fldCharType="end"/>
        </w:r>
      </w:hyperlink>
    </w:p>
    <w:p w:rsidR="005A7959" w:rsidRDefault="000A769D">
      <w:pPr>
        <w:pStyle w:val="TOC2"/>
        <w:rPr>
          <w:rFonts w:asciiTheme="minorHAnsi" w:eastAsiaTheme="minorEastAsia" w:hAnsiTheme="minorHAnsi" w:cstheme="minorBidi"/>
          <w:noProof/>
        </w:rPr>
      </w:pPr>
      <w:hyperlink w:anchor="_Toc500772064" w:history="1">
        <w:r w:rsidR="005A7959" w:rsidRPr="002B5C3B">
          <w:rPr>
            <w:rStyle w:val="Hyperlink"/>
            <w:noProof/>
          </w:rPr>
          <w:t>Appendix 8.  Reporting</w:t>
        </w:r>
        <w:r w:rsidR="005A7959">
          <w:rPr>
            <w:noProof/>
            <w:webHidden/>
          </w:rPr>
          <w:tab/>
        </w:r>
        <w:r w:rsidR="005A7959">
          <w:rPr>
            <w:noProof/>
            <w:webHidden/>
          </w:rPr>
          <w:fldChar w:fldCharType="begin"/>
        </w:r>
        <w:r w:rsidR="005A7959">
          <w:rPr>
            <w:noProof/>
            <w:webHidden/>
          </w:rPr>
          <w:instrText xml:space="preserve"> PAGEREF _Toc500772064 \h </w:instrText>
        </w:r>
        <w:r w:rsidR="005A7959">
          <w:rPr>
            <w:noProof/>
            <w:webHidden/>
          </w:rPr>
        </w:r>
        <w:r w:rsidR="005A7959">
          <w:rPr>
            <w:noProof/>
            <w:webHidden/>
          </w:rPr>
          <w:fldChar w:fldCharType="separate"/>
        </w:r>
        <w:r>
          <w:rPr>
            <w:noProof/>
            <w:webHidden/>
          </w:rPr>
          <w:t>39</w:t>
        </w:r>
        <w:r w:rsidR="005A7959">
          <w:rPr>
            <w:noProof/>
            <w:webHidden/>
          </w:rPr>
          <w:fldChar w:fldCharType="end"/>
        </w:r>
      </w:hyperlink>
    </w:p>
    <w:p w:rsidR="00AB2375" w:rsidRPr="006A1190" w:rsidRDefault="00BD403E" w:rsidP="002F4C64">
      <w:pPr>
        <w:rPr>
          <w:szCs w:val="22"/>
        </w:rPr>
      </w:pPr>
      <w:r>
        <w:rPr>
          <w:szCs w:val="22"/>
        </w:rPr>
        <w:fldChar w:fldCharType="end"/>
      </w:r>
    </w:p>
    <w:p w:rsidR="00FA25C4" w:rsidRDefault="00C2618F" w:rsidP="00445C28">
      <w:r>
        <w:br w:type="page"/>
      </w:r>
      <w:bookmarkStart w:id="14" w:name="_Toc1453501"/>
    </w:p>
    <w:p w:rsidR="00C2618F" w:rsidRPr="00961169" w:rsidRDefault="00C2618F" w:rsidP="00CE44D8">
      <w:pPr>
        <w:pStyle w:val="Heading1"/>
      </w:pPr>
      <w:bookmarkStart w:id="15" w:name="_Toc500772028"/>
      <w:r w:rsidRPr="00961169">
        <w:lastRenderedPageBreak/>
        <w:t>A</w:t>
      </w:r>
      <w:r>
        <w:t>UTHORITY AND ENFORCEABILITY</w:t>
      </w:r>
      <w:bookmarkEnd w:id="14"/>
      <w:bookmarkEnd w:id="15"/>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F96CBB">
        <w:rPr>
          <w:szCs w:val="22"/>
        </w:rPr>
        <w:t>PTI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16B00">
        <w:rPr>
          <w:szCs w:val="22"/>
        </w:rPr>
        <w:t>are</w:t>
      </w:r>
      <w:r w:rsidR="00A935B0">
        <w:rPr>
          <w:szCs w:val="22"/>
        </w:rPr>
        <w:t xml:space="preserve"> state</w:t>
      </w:r>
      <w:r w:rsidR="00D378C1">
        <w:rPr>
          <w:szCs w:val="22"/>
        </w:rPr>
        <w:t>-</w:t>
      </w:r>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C2618F" w:rsidRPr="006A1190" w:rsidRDefault="00C2618F" w:rsidP="00C2618F">
      <w:pPr>
        <w:jc w:val="both"/>
        <w:rPr>
          <w:rFonts w:cs="Arial"/>
          <w:szCs w:val="22"/>
        </w:rPr>
      </w:pPr>
    </w:p>
    <w:p w:rsidR="00C2618F" w:rsidRPr="006A1190" w:rsidRDefault="00C2618F" w:rsidP="00C2618F">
      <w:pPr>
        <w:rPr>
          <w:szCs w:val="22"/>
        </w:rPr>
      </w:pPr>
    </w:p>
    <w:p w:rsidR="002B2132" w:rsidRDefault="002B2132" w:rsidP="00C2618F">
      <w:pPr>
        <w:rPr>
          <w:szCs w:val="22"/>
        </w:rPr>
      </w:pPr>
    </w:p>
    <w:p w:rsidR="0081525C" w:rsidRDefault="002B2132" w:rsidP="0081525C">
      <w:bookmarkStart w:id="16" w:name="_Toc1453503"/>
      <w:r>
        <w:br w:type="page"/>
      </w:r>
    </w:p>
    <w:p w:rsidR="005420E5" w:rsidRDefault="005E5399" w:rsidP="00CE44D8">
      <w:pPr>
        <w:pStyle w:val="Heading1"/>
      </w:pPr>
      <w:bookmarkStart w:id="17" w:name="_Toc500772029"/>
      <w:r>
        <w:lastRenderedPageBreak/>
        <w:t xml:space="preserve">A.  GENERAL </w:t>
      </w:r>
      <w:bookmarkEnd w:id="16"/>
      <w:r w:rsidR="00E9713D">
        <w:t>CONDITIONS</w:t>
      </w:r>
      <w:bookmarkEnd w:id="17"/>
    </w:p>
    <w:p w:rsidR="00E9713D" w:rsidRPr="00E9713D" w:rsidRDefault="00E9713D" w:rsidP="00E9713D"/>
    <w:p w:rsidR="00D160DB" w:rsidRPr="0075518C" w:rsidRDefault="002B2132" w:rsidP="0017445C">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500772030"/>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D160DB" w:rsidRPr="00DF6609" w:rsidRDefault="00D160DB" w:rsidP="00D160DB">
      <w:pPr>
        <w:jc w:val="both"/>
        <w:rPr>
          <w:rFonts w:cs="Arial"/>
          <w:sz w:val="20"/>
        </w:rPr>
      </w:pPr>
    </w:p>
    <w:p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rsidR="00A018D7" w:rsidRPr="00F21983" w:rsidRDefault="00A018D7" w:rsidP="00854153">
      <w:pPr>
        <w:jc w:val="both"/>
        <w:rPr>
          <w:rFonts w:cs="Arial"/>
          <w:sz w:val="20"/>
        </w:rPr>
      </w:pPr>
    </w:p>
    <w:p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w:t>
      </w:r>
      <w:proofErr w:type="gramStart"/>
      <w:r w:rsidR="008D145E">
        <w:rPr>
          <w:rFonts w:cs="Arial"/>
          <w:b/>
          <w:sz w:val="20"/>
        </w:rPr>
        <w:t>a(</w:t>
      </w:r>
      <w:proofErr w:type="gramEnd"/>
      <w:r w:rsidR="008D145E">
        <w:rPr>
          <w:rFonts w:cs="Arial"/>
          <w:b/>
          <w:sz w:val="20"/>
        </w:rPr>
        <w:t>5))</w:t>
      </w:r>
    </w:p>
    <w:p w:rsidR="00F6033B" w:rsidRDefault="00F6033B" w:rsidP="00F6033B">
      <w:pPr>
        <w:pStyle w:val="ListParagraph"/>
        <w:rPr>
          <w:rFonts w:cs="Arial"/>
          <w:sz w:val="20"/>
        </w:rPr>
      </w:pPr>
    </w:p>
    <w:p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w:t>
      </w:r>
      <w:proofErr w:type="gramStart"/>
      <w:r w:rsidRPr="00EE57C0">
        <w:rPr>
          <w:b/>
          <w:sz w:val="20"/>
        </w:rPr>
        <w:t>a(</w:t>
      </w:r>
      <w:proofErr w:type="gramEnd"/>
      <w:r>
        <w:rPr>
          <w:b/>
          <w:sz w:val="20"/>
        </w:rPr>
        <w:t>3</w:t>
      </w:r>
      <w:r w:rsidRPr="00EE57C0">
        <w:rPr>
          <w:b/>
          <w:sz w:val="20"/>
        </w:rPr>
        <w:t>))</w:t>
      </w:r>
    </w:p>
    <w:p w:rsidR="00D41714" w:rsidRPr="0075518C" w:rsidRDefault="00D41714" w:rsidP="0075518C">
      <w:pPr>
        <w:pStyle w:val="Heading2"/>
        <w:tabs>
          <w:tab w:val="clear" w:pos="360"/>
          <w:tab w:val="num" w:pos="0"/>
        </w:tabs>
        <w:ind w:left="0" w:firstLine="0"/>
        <w:jc w:val="left"/>
        <w:rPr>
          <w:sz w:val="22"/>
          <w:szCs w:val="22"/>
        </w:rPr>
      </w:pPr>
      <w:bookmarkStart w:id="38" w:name="_Toc457189942"/>
      <w:bookmarkStart w:id="39" w:name="_Toc1453505"/>
      <w:bookmarkStart w:id="40" w:name="_Toc500772031"/>
      <w:r w:rsidRPr="0075518C">
        <w:rPr>
          <w:sz w:val="22"/>
          <w:szCs w:val="22"/>
        </w:rPr>
        <w:t xml:space="preserve">General </w:t>
      </w:r>
      <w:bookmarkEnd w:id="38"/>
      <w:bookmarkEnd w:id="39"/>
      <w:r w:rsidR="00E9713D" w:rsidRPr="0075518C">
        <w:rPr>
          <w:sz w:val="22"/>
          <w:szCs w:val="22"/>
        </w:rPr>
        <w:t>Provisions</w:t>
      </w:r>
      <w:bookmarkEnd w:id="40"/>
    </w:p>
    <w:p w:rsidR="00AB10F1" w:rsidRPr="00DF6609"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rsidR="00AB10F1" w:rsidRPr="00F21983"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rsidR="00AB10F1" w:rsidRPr="00F21983" w:rsidRDefault="00AB10F1" w:rsidP="00AB10F1">
      <w:pPr>
        <w:jc w:val="both"/>
        <w:rPr>
          <w:rFonts w:cs="Arial"/>
          <w:sz w:val="20"/>
        </w:rPr>
      </w:pPr>
    </w:p>
    <w:p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rsidR="008D6E4D" w:rsidRPr="00F21983" w:rsidRDefault="008D6E4D" w:rsidP="00AB10F1">
      <w:pPr>
        <w:jc w:val="both"/>
        <w:rPr>
          <w:rFonts w:cs="Arial"/>
          <w:sz w:val="20"/>
        </w:rPr>
      </w:pPr>
    </w:p>
    <w:p w:rsidR="008D6E4D" w:rsidRPr="00F21983" w:rsidRDefault="008D6E4D" w:rsidP="002A4D24">
      <w:pPr>
        <w:numPr>
          <w:ilvl w:val="0"/>
          <w:numId w:val="4"/>
        </w:numPr>
        <w:jc w:val="both"/>
        <w:rPr>
          <w:rFonts w:cs="Arial"/>
          <w:sz w:val="20"/>
        </w:rPr>
      </w:pPr>
      <w:r w:rsidRPr="00F21983">
        <w:rPr>
          <w:rFonts w:cs="Arial"/>
          <w:sz w:val="20"/>
        </w:rPr>
        <w:t xml:space="preserve">The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8D6E4D" w:rsidRPr="00F21983" w:rsidRDefault="008D6E4D" w:rsidP="002A4D24">
      <w:pPr>
        <w:numPr>
          <w:ilvl w:val="1"/>
          <w:numId w:val="4"/>
        </w:numPr>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w:t>
      </w:r>
      <w:proofErr w:type="gramStart"/>
      <w:r w:rsidRPr="00F21983">
        <w:rPr>
          <w:rFonts w:cs="Arial"/>
          <w:sz w:val="20"/>
        </w:rPr>
        <w:t>for the purpose of</w:t>
      </w:r>
      <w:proofErr w:type="gramEnd"/>
      <w:r w:rsidRPr="00F21983">
        <w:rPr>
          <w:rFonts w:cs="Arial"/>
          <w:sz w:val="20"/>
        </w:rPr>
        <w:t xml:space="preserve">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rsidR="008D6E4D" w:rsidRPr="00F21983" w:rsidRDefault="008D6E4D" w:rsidP="00AB10F1">
      <w:pPr>
        <w:jc w:val="both"/>
        <w:rPr>
          <w:rFonts w:cs="Arial"/>
          <w:sz w:val="20"/>
        </w:rPr>
      </w:pPr>
    </w:p>
    <w:p w:rsidR="008D6E4D" w:rsidRPr="00F21983"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rsidR="008D6E4D" w:rsidRPr="00F21983" w:rsidRDefault="008D6E4D" w:rsidP="00AB10F1">
      <w:pPr>
        <w:jc w:val="both"/>
        <w:rPr>
          <w:rFonts w:cs="Arial"/>
          <w:sz w:val="20"/>
        </w:rPr>
      </w:pPr>
    </w:p>
    <w:p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w:t>
      </w:r>
      <w:proofErr w:type="gramStart"/>
      <w:r w:rsidRPr="00F21983">
        <w:rPr>
          <w:rFonts w:cs="Arial"/>
          <w:sz w:val="20"/>
        </w:rPr>
        <w:t>particular condition</w:t>
      </w:r>
      <w:proofErr w:type="gramEnd"/>
      <w:r w:rsidRPr="00F21983">
        <w:rPr>
          <w:rFonts w:cs="Arial"/>
          <w:sz w:val="20"/>
        </w:rPr>
        <w:t xml:space="preserve"> or a part of this ROP shall not set aside, delay, stay, or in any way affect the applicability or enforceability of any other condition or part of this ROP.  </w:t>
      </w:r>
      <w:r w:rsidRPr="00F21983">
        <w:rPr>
          <w:rFonts w:cs="Arial"/>
          <w:b/>
          <w:sz w:val="20"/>
        </w:rPr>
        <w:t>(R 336.1213(1)(f))</w:t>
      </w:r>
    </w:p>
    <w:p w:rsidR="00DA6C16" w:rsidRPr="00F21983" w:rsidRDefault="00DA6C16" w:rsidP="00DA6C16">
      <w:pPr>
        <w:jc w:val="both"/>
        <w:rPr>
          <w:rFonts w:cs="Arial"/>
          <w:sz w:val="20"/>
        </w:rPr>
      </w:pPr>
    </w:p>
    <w:p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8D6E4D" w:rsidRPr="00F21983" w:rsidRDefault="008D6E4D" w:rsidP="00AB10F1">
      <w:pPr>
        <w:jc w:val="both"/>
        <w:rPr>
          <w:rFonts w:cs="Arial"/>
          <w:sz w:val="20"/>
        </w:rPr>
      </w:pPr>
    </w:p>
    <w:p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41" w:name="_Toc500772032"/>
      <w:r w:rsidRPr="0075518C">
        <w:rPr>
          <w:sz w:val="22"/>
          <w:szCs w:val="22"/>
        </w:rPr>
        <w:t>Equipment &amp; Design</w:t>
      </w:r>
      <w:bookmarkEnd w:id="41"/>
    </w:p>
    <w:p w:rsidR="00A675AC" w:rsidRPr="00DF6609" w:rsidRDefault="00A675AC" w:rsidP="00AB10F1">
      <w:pPr>
        <w:jc w:val="both"/>
        <w:rPr>
          <w:rFonts w:cs="Arial"/>
          <w:sz w:val="20"/>
        </w:rPr>
      </w:pPr>
    </w:p>
    <w:p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xml:space="preserve"> 370(2).  </w:t>
      </w:r>
      <w:r w:rsidRPr="00F21983">
        <w:rPr>
          <w:rFonts w:cs="Arial"/>
          <w:b/>
          <w:sz w:val="20"/>
        </w:rPr>
        <w:t>(R 336.1370)</w:t>
      </w:r>
    </w:p>
    <w:p w:rsidR="00DC22AE" w:rsidRPr="00F21983" w:rsidRDefault="00DC22AE" w:rsidP="00AB10F1">
      <w:pPr>
        <w:jc w:val="both"/>
        <w:rPr>
          <w:rFonts w:cs="Arial"/>
          <w:sz w:val="20"/>
        </w:rPr>
      </w:pPr>
    </w:p>
    <w:p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DC22AE" w:rsidRPr="00F21983" w:rsidRDefault="00DC22AE" w:rsidP="00AB10F1">
      <w:pPr>
        <w:jc w:val="both"/>
        <w:rPr>
          <w:rFonts w:cs="Arial"/>
          <w:sz w:val="20"/>
        </w:rPr>
      </w:pPr>
    </w:p>
    <w:p w:rsidR="001D288F" w:rsidRPr="0075518C" w:rsidRDefault="001D288F" w:rsidP="0075518C">
      <w:pPr>
        <w:pStyle w:val="Heading2"/>
        <w:tabs>
          <w:tab w:val="clear" w:pos="360"/>
          <w:tab w:val="num" w:pos="0"/>
        </w:tabs>
        <w:ind w:left="0" w:firstLine="0"/>
        <w:jc w:val="left"/>
        <w:rPr>
          <w:sz w:val="22"/>
          <w:szCs w:val="22"/>
        </w:rPr>
      </w:pPr>
      <w:bookmarkStart w:id="42" w:name="_Toc500772033"/>
      <w:r w:rsidRPr="0075518C">
        <w:rPr>
          <w:sz w:val="22"/>
          <w:szCs w:val="22"/>
        </w:rPr>
        <w:t>Emission Limits</w:t>
      </w:r>
      <w:bookmarkEnd w:id="42"/>
    </w:p>
    <w:p w:rsidR="002E3875" w:rsidRPr="00F21983" w:rsidRDefault="002E3875" w:rsidP="00AB10F1">
      <w:pPr>
        <w:jc w:val="both"/>
        <w:rPr>
          <w:rFonts w:cs="Arial"/>
          <w:sz w:val="20"/>
        </w:rPr>
      </w:pPr>
    </w:p>
    <w:p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BC48B8">
        <w:rPr>
          <w:rFonts w:cs="Arial"/>
          <w:sz w:val="20"/>
        </w:rPr>
        <w:t>the following</w:t>
      </w:r>
      <w:proofErr w:type="gramStart"/>
      <w:r w:rsidR="00BC48B8">
        <w:rPr>
          <w:rFonts w:cs="Arial"/>
          <w:sz w:val="20"/>
        </w:rPr>
        <w:t>:</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rsidR="00FD242B" w:rsidRDefault="00FB53C0" w:rsidP="00BA5CC0">
      <w:pPr>
        <w:numPr>
          <w:ilvl w:val="1"/>
          <w:numId w:val="6"/>
        </w:numPr>
        <w:jc w:val="both"/>
        <w:rPr>
          <w:rFonts w:cs="Arial"/>
          <w:sz w:val="20"/>
        </w:rPr>
      </w:pPr>
      <w:r w:rsidRPr="00F21983">
        <w:rPr>
          <w:rFonts w:cs="Arial"/>
          <w:sz w:val="20"/>
        </w:rPr>
        <w:t>A 6-minute average of 20</w:t>
      </w:r>
      <w:r w:rsidR="00EA119B">
        <w:rPr>
          <w:rFonts w:cs="Arial"/>
          <w:sz w:val="20"/>
        </w:rPr>
        <w:t xml:space="preserve"> percent</w:t>
      </w:r>
      <w:r w:rsidRPr="00F21983">
        <w:rPr>
          <w:rFonts w:cs="Arial"/>
          <w:sz w:val="20"/>
        </w:rPr>
        <w:t xml:space="preserve"> opacity, except for one 6-minute average per hour of not more than 27</w:t>
      </w:r>
      <w:r w:rsidR="00EA119B">
        <w:rPr>
          <w:rFonts w:cs="Arial"/>
          <w:sz w:val="20"/>
        </w:rPr>
        <w:t xml:space="preserve"> percent</w:t>
      </w:r>
      <w:r w:rsidRPr="00F21983">
        <w:rPr>
          <w:rFonts w:cs="Arial"/>
          <w:sz w:val="20"/>
        </w:rPr>
        <w:t xml:space="preserve"> opacity.</w:t>
      </w:r>
    </w:p>
    <w:p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rsidR="007E32BB" w:rsidRDefault="007E32BB" w:rsidP="003163DA">
      <w:pPr>
        <w:ind w:left="360"/>
        <w:jc w:val="both"/>
        <w:rPr>
          <w:rFonts w:cs="Arial"/>
          <w:sz w:val="20"/>
        </w:rPr>
      </w:pPr>
    </w:p>
    <w:p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rsidR="00FB53C0" w:rsidRPr="00F21983" w:rsidRDefault="00FB53C0" w:rsidP="00AB10F1">
      <w:pPr>
        <w:jc w:val="both"/>
        <w:rPr>
          <w:rFonts w:cs="Arial"/>
          <w:sz w:val="20"/>
        </w:rPr>
      </w:pPr>
    </w:p>
    <w:p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rsidR="00105176" w:rsidRDefault="00105176" w:rsidP="00105176">
      <w:pPr>
        <w:ind w:left="360"/>
        <w:jc w:val="both"/>
        <w:rPr>
          <w:rFonts w:cs="Arial"/>
          <w:sz w:val="20"/>
        </w:rPr>
      </w:pPr>
    </w:p>
    <w:p w:rsidR="00ED74CC" w:rsidRPr="0075518C" w:rsidRDefault="00ED74CC" w:rsidP="0075518C">
      <w:pPr>
        <w:pStyle w:val="Heading2"/>
        <w:tabs>
          <w:tab w:val="clear" w:pos="360"/>
          <w:tab w:val="num" w:pos="0"/>
        </w:tabs>
        <w:ind w:left="0" w:firstLine="0"/>
        <w:jc w:val="left"/>
        <w:rPr>
          <w:sz w:val="22"/>
          <w:szCs w:val="22"/>
        </w:rPr>
      </w:pPr>
      <w:bookmarkStart w:id="43" w:name="_Toc500772034"/>
      <w:r w:rsidRPr="0075518C">
        <w:rPr>
          <w:sz w:val="22"/>
          <w:szCs w:val="22"/>
        </w:rPr>
        <w:t>Testing/Sampling</w:t>
      </w:r>
      <w:bookmarkEnd w:id="43"/>
    </w:p>
    <w:p w:rsidR="00FB53C0" w:rsidRPr="00F21983" w:rsidRDefault="00FB53C0"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  </w:t>
      </w:r>
      <w:r w:rsidRPr="00F21983">
        <w:rPr>
          <w:rFonts w:cs="Arial"/>
          <w:b/>
          <w:sz w:val="20"/>
        </w:rPr>
        <w:t>(R 336.2001)</w:t>
      </w:r>
    </w:p>
    <w:p w:rsidR="00ED74CC" w:rsidRPr="00F21983" w:rsidRDefault="00ED74CC"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rsidR="00ED74CC" w:rsidRPr="00F21983" w:rsidRDefault="00ED74CC" w:rsidP="00BA5CC0">
      <w:pPr>
        <w:jc w:val="both"/>
        <w:rPr>
          <w:rFonts w:cs="Arial"/>
          <w:sz w:val="20"/>
        </w:rPr>
      </w:pPr>
    </w:p>
    <w:p w:rsidR="00D41714" w:rsidRPr="004F6FC8" w:rsidRDefault="009D68B3" w:rsidP="00ED74CC">
      <w:pPr>
        <w:numPr>
          <w:ilvl w:val="0"/>
          <w:numId w:val="8"/>
        </w:numPr>
        <w:jc w:val="both"/>
        <w:rPr>
          <w:rFonts w:cs="Arial"/>
          <w:sz w:val="20"/>
        </w:rPr>
      </w:pPr>
      <w:r w:rsidRPr="004F6FC8">
        <w:rPr>
          <w:rFonts w:cs="Arial"/>
          <w:sz w:val="20"/>
        </w:rPr>
        <w:t xml:space="preserve">Any required test results shall be submitted to the </w:t>
      </w:r>
      <w:r w:rsidR="00CE1923" w:rsidRPr="004F6FC8">
        <w:rPr>
          <w:rFonts w:cs="Arial"/>
          <w:sz w:val="20"/>
        </w:rPr>
        <w:t>Air Quality Division (</w:t>
      </w:r>
      <w:r w:rsidRPr="004F6FC8">
        <w:rPr>
          <w:rFonts w:cs="Arial"/>
          <w:sz w:val="20"/>
        </w:rPr>
        <w:t>AQD</w:t>
      </w:r>
      <w:r w:rsidR="00CE1923" w:rsidRPr="004F6FC8">
        <w:rPr>
          <w:rFonts w:cs="Arial"/>
          <w:sz w:val="20"/>
        </w:rPr>
        <w:t>)</w:t>
      </w:r>
      <w:r w:rsidRPr="004F6FC8">
        <w:rPr>
          <w:rFonts w:cs="Arial"/>
          <w:sz w:val="20"/>
        </w:rPr>
        <w:t xml:space="preserve"> in the format prescribed by the applicable reference test method within 60 days following the last date of the test.  </w:t>
      </w:r>
      <w:r w:rsidRPr="004F6FC8">
        <w:rPr>
          <w:rFonts w:cs="Arial"/>
          <w:b/>
          <w:sz w:val="20"/>
        </w:rPr>
        <w:t>(R 336.2001(</w:t>
      </w:r>
      <w:r w:rsidR="00442B4A" w:rsidRPr="004F6FC8">
        <w:rPr>
          <w:rFonts w:cs="Arial"/>
          <w:b/>
          <w:sz w:val="20"/>
        </w:rPr>
        <w:t>5</w:t>
      </w:r>
      <w:r w:rsidRPr="004F6FC8">
        <w:rPr>
          <w:rFonts w:cs="Arial"/>
          <w:b/>
          <w:sz w:val="20"/>
        </w:rPr>
        <w:t>)</w:t>
      </w:r>
      <w:r w:rsidR="00233961" w:rsidRPr="004F6FC8">
        <w:rPr>
          <w:rFonts w:cs="Arial"/>
          <w:b/>
          <w:sz w:val="20"/>
        </w:rPr>
        <w:t>)</w:t>
      </w:r>
      <w:r w:rsidR="00774B98" w:rsidRPr="004F6FC8">
        <w:rPr>
          <w:rFonts w:cs="Arial"/>
          <w:sz w:val="20"/>
        </w:rPr>
        <w:br w:type="page"/>
      </w:r>
    </w:p>
    <w:p w:rsidR="00B8547B" w:rsidRPr="0075518C" w:rsidRDefault="00B8547B" w:rsidP="0075518C">
      <w:pPr>
        <w:pStyle w:val="Heading2"/>
        <w:tabs>
          <w:tab w:val="clear" w:pos="360"/>
          <w:tab w:val="num" w:pos="0"/>
        </w:tabs>
        <w:ind w:left="0" w:firstLine="0"/>
        <w:jc w:val="left"/>
        <w:rPr>
          <w:sz w:val="22"/>
          <w:szCs w:val="22"/>
        </w:rPr>
      </w:pPr>
      <w:bookmarkStart w:id="44" w:name="_Toc500772035"/>
      <w:r w:rsidRPr="0075518C">
        <w:rPr>
          <w:sz w:val="22"/>
          <w:szCs w:val="22"/>
        </w:rPr>
        <w:lastRenderedPageBreak/>
        <w:t>Monitoring/Recordkeeping</w:t>
      </w:r>
      <w:bookmarkEnd w:id="44"/>
    </w:p>
    <w:p w:rsidR="00D41714" w:rsidRPr="00DF6609" w:rsidRDefault="00D41714" w:rsidP="00D41714">
      <w:pPr>
        <w:numPr>
          <w:ilvl w:val="12"/>
          <w:numId w:val="0"/>
        </w:numPr>
        <w:ind w:left="432" w:hanging="432"/>
        <w:jc w:val="both"/>
        <w:rPr>
          <w:rFonts w:cs="Arial"/>
          <w:sz w:val="20"/>
        </w:rPr>
      </w:pPr>
    </w:p>
    <w:p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xml:space="preserve"> 213(3)(b)(i), where </w:t>
      </w:r>
      <w:proofErr w:type="gramStart"/>
      <w:r w:rsidRPr="00F21983">
        <w:rPr>
          <w:rFonts w:cs="Arial"/>
          <w:sz w:val="20"/>
        </w:rPr>
        <w:t xml:space="preserve">appropriate  </w:t>
      </w:r>
      <w:r w:rsidRPr="00F21983">
        <w:rPr>
          <w:rFonts w:cs="Arial"/>
          <w:b/>
          <w:sz w:val="20"/>
        </w:rPr>
        <w:t>(</w:t>
      </w:r>
      <w:proofErr w:type="gramEnd"/>
      <w:r w:rsidRPr="00F21983">
        <w:rPr>
          <w:rFonts w:cs="Arial"/>
          <w:b/>
          <w:sz w:val="20"/>
        </w:rPr>
        <w:t>R 336.1213(3)(b))</w:t>
      </w:r>
      <w:r w:rsidRPr="00F21983">
        <w:rPr>
          <w:rFonts w:cs="Arial"/>
          <w:sz w:val="20"/>
        </w:rPr>
        <w:t>:</w:t>
      </w:r>
    </w:p>
    <w:p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rsidR="00B8547B" w:rsidRPr="00F21983" w:rsidRDefault="00B8547B" w:rsidP="00BA5CC0">
      <w:pPr>
        <w:numPr>
          <w:ilvl w:val="1"/>
          <w:numId w:val="9"/>
        </w:numPr>
        <w:jc w:val="both"/>
        <w:rPr>
          <w:rFonts w:cs="Arial"/>
          <w:sz w:val="20"/>
        </w:rPr>
      </w:pPr>
      <w:r w:rsidRPr="00F21983">
        <w:rPr>
          <w:rFonts w:cs="Arial"/>
          <w:sz w:val="20"/>
        </w:rPr>
        <w:t>The results of the analyses.</w:t>
      </w:r>
    </w:p>
    <w:p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rsidR="00B8547B" w:rsidRPr="00DF6609" w:rsidRDefault="00B8547B" w:rsidP="00D41714">
      <w:pPr>
        <w:numPr>
          <w:ilvl w:val="12"/>
          <w:numId w:val="0"/>
        </w:numPr>
        <w:ind w:left="432" w:hanging="432"/>
        <w:jc w:val="both"/>
        <w:rPr>
          <w:rFonts w:cs="Arial"/>
          <w:sz w:val="20"/>
        </w:rPr>
      </w:pPr>
    </w:p>
    <w:p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rsidR="006D2EFC" w:rsidRPr="00F21983" w:rsidRDefault="006D2EFC" w:rsidP="00D41714">
      <w:pPr>
        <w:numPr>
          <w:ilvl w:val="12"/>
          <w:numId w:val="0"/>
        </w:numPr>
        <w:ind w:left="432" w:hanging="432"/>
        <w:jc w:val="both"/>
        <w:rPr>
          <w:rFonts w:cs="Arial"/>
          <w:sz w:val="20"/>
        </w:rPr>
      </w:pPr>
    </w:p>
    <w:p w:rsidR="006D2EFC" w:rsidRPr="0075518C" w:rsidRDefault="006D2EFC" w:rsidP="0075518C">
      <w:pPr>
        <w:pStyle w:val="Heading2"/>
        <w:tabs>
          <w:tab w:val="clear" w:pos="360"/>
          <w:tab w:val="num" w:pos="0"/>
        </w:tabs>
        <w:ind w:left="0" w:firstLine="0"/>
        <w:jc w:val="left"/>
        <w:rPr>
          <w:sz w:val="22"/>
          <w:szCs w:val="22"/>
        </w:rPr>
      </w:pPr>
      <w:bookmarkStart w:id="45" w:name="_Toc500772036"/>
      <w:r w:rsidRPr="0075518C">
        <w:rPr>
          <w:sz w:val="22"/>
          <w:szCs w:val="22"/>
        </w:rPr>
        <w:t>Certification</w:t>
      </w:r>
      <w:r w:rsidR="00A92A65" w:rsidRPr="0075518C">
        <w:rPr>
          <w:sz w:val="22"/>
          <w:szCs w:val="22"/>
        </w:rPr>
        <w:t xml:space="preserve"> &amp; Reporting</w:t>
      </w:r>
      <w:bookmarkEnd w:id="45"/>
    </w:p>
    <w:p w:rsidR="006D2EFC" w:rsidRPr="00F21983" w:rsidRDefault="006D2EFC" w:rsidP="00D41714">
      <w:pPr>
        <w:numPr>
          <w:ilvl w:val="12"/>
          <w:numId w:val="0"/>
        </w:numPr>
        <w:ind w:left="432" w:hanging="432"/>
        <w:jc w:val="both"/>
        <w:rPr>
          <w:rFonts w:cs="Arial"/>
          <w:sz w:val="20"/>
        </w:rPr>
      </w:pPr>
    </w:p>
    <w:p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w:t>
      </w:r>
      <w:proofErr w:type="gramStart"/>
      <w:r w:rsidRPr="00F21983">
        <w:rPr>
          <w:rFonts w:cs="Arial"/>
          <w:sz w:val="20"/>
        </w:rPr>
        <w:t xml:space="preserve">a </w:t>
      </w:r>
      <w:r w:rsidR="00D4554F">
        <w:rPr>
          <w:rFonts w:cs="Arial"/>
          <w:sz w:val="20"/>
        </w:rPr>
        <w:t>Responsible Official</w:t>
      </w:r>
      <w:r w:rsidRPr="00F21983">
        <w:rPr>
          <w:rFonts w:cs="Arial"/>
          <w:sz w:val="20"/>
        </w:rPr>
        <w:t xml:space="preserve"> which states</w:t>
      </w:r>
      <w:proofErr w:type="gramEnd"/>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rsidR="00C36162" w:rsidRPr="00F21983" w:rsidRDefault="00C36162" w:rsidP="00D41714">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  </w:t>
      </w:r>
      <w:r w:rsidRPr="00F21983">
        <w:rPr>
          <w:rFonts w:cs="Arial"/>
          <w:b/>
          <w:sz w:val="20"/>
        </w:rPr>
        <w:t>(R 336.1213(4)(c))</w:t>
      </w:r>
    </w:p>
    <w:p w:rsidR="00C36162" w:rsidRPr="00F21983" w:rsidRDefault="00C36162" w:rsidP="00C36162">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C36162" w:rsidRPr="00F21983" w:rsidRDefault="00C36162" w:rsidP="00D41714">
      <w:pPr>
        <w:numPr>
          <w:ilvl w:val="12"/>
          <w:numId w:val="0"/>
        </w:numPr>
        <w:ind w:left="432" w:hanging="432"/>
        <w:jc w:val="both"/>
        <w:rPr>
          <w:rFonts w:cs="Arial"/>
          <w:sz w:val="20"/>
        </w:rPr>
      </w:pPr>
    </w:p>
    <w:p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Pr="00F21983">
        <w:rPr>
          <w:rFonts w:cs="Arial"/>
          <w:b/>
          <w:sz w:val="20"/>
        </w:rPr>
        <w:t>(R 336.1213(3)(c))</w:t>
      </w:r>
    </w:p>
    <w:p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rsidR="00545CF1" w:rsidRPr="00DF6609" w:rsidRDefault="00461E40" w:rsidP="00545CF1">
      <w:pPr>
        <w:numPr>
          <w:ilvl w:val="12"/>
          <w:numId w:val="0"/>
        </w:numPr>
        <w:ind w:left="432" w:hanging="432"/>
        <w:jc w:val="both"/>
        <w:rPr>
          <w:rFonts w:cs="Arial"/>
          <w:sz w:val="20"/>
        </w:rPr>
      </w:pPr>
      <w:r>
        <w:rPr>
          <w:rFonts w:cs="Arial"/>
          <w:sz w:val="20"/>
        </w:rPr>
        <w:br w:type="page"/>
      </w:r>
    </w:p>
    <w:p w:rsidR="00545CF1" w:rsidRPr="00F21983"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xml:space="preserve"> 213(3)(c)(iii) as either of the </w:t>
      </w:r>
      <w:proofErr w:type="gramStart"/>
      <w:r w:rsidRPr="00F21983">
        <w:rPr>
          <w:rFonts w:cs="Arial"/>
          <w:sz w:val="20"/>
        </w:rPr>
        <w:t xml:space="preserve">following  </w:t>
      </w:r>
      <w:r w:rsidRPr="00F21983">
        <w:rPr>
          <w:rFonts w:cs="Arial"/>
          <w:b/>
          <w:sz w:val="20"/>
        </w:rPr>
        <w:t>(</w:t>
      </w:r>
      <w:proofErr w:type="gramEnd"/>
      <w:r w:rsidRPr="00F21983">
        <w:rPr>
          <w:rFonts w:cs="Arial"/>
          <w:b/>
          <w:sz w:val="20"/>
        </w:rPr>
        <w:t>R 336.1213(3)(c))</w:t>
      </w:r>
      <w:r w:rsidRPr="00F21983">
        <w:rPr>
          <w:rFonts w:cs="Arial"/>
          <w:sz w:val="20"/>
        </w:rPr>
        <w:t>:</w:t>
      </w:r>
    </w:p>
    <w:p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w:t>
      </w:r>
      <w:proofErr w:type="gramStart"/>
      <w:r w:rsidRPr="00F21983">
        <w:rPr>
          <w:rFonts w:cs="Arial"/>
          <w:sz w:val="20"/>
        </w:rPr>
        <w:t xml:space="preserve">a </w:t>
      </w:r>
      <w:r w:rsidR="00D4554F">
        <w:rPr>
          <w:rFonts w:cs="Arial"/>
          <w:sz w:val="20"/>
        </w:rPr>
        <w:t>Responsible Official</w:t>
      </w:r>
      <w:r w:rsidRPr="00F21983">
        <w:rPr>
          <w:rFonts w:cs="Arial"/>
          <w:sz w:val="20"/>
        </w:rPr>
        <w:t xml:space="preserve"> which states</w:t>
      </w:r>
      <w:proofErr w:type="gramEnd"/>
      <w:r w:rsidRPr="00F21983">
        <w:rPr>
          <w:rFonts w:cs="Arial"/>
          <w:sz w:val="20"/>
        </w:rPr>
        <w:t xml:space="preserve"> that, </w:t>
      </w:r>
      <w:r w:rsidR="00C06ED7">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C06ED7">
        <w:rPr>
          <w:rFonts w:cs="Arial"/>
          <w:sz w:val="20"/>
        </w:rPr>
        <w:t>”</w:t>
      </w:r>
      <w:r w:rsidRPr="00F21983">
        <w:rPr>
          <w:rFonts w:cs="Arial"/>
          <w:sz w:val="20"/>
        </w:rPr>
        <w:t>.  The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rsidR="00C36162" w:rsidRPr="00F21983" w:rsidRDefault="00C36162" w:rsidP="00D41714">
      <w:pPr>
        <w:numPr>
          <w:ilvl w:val="12"/>
          <w:numId w:val="0"/>
        </w:numPr>
        <w:ind w:left="432" w:hanging="432"/>
        <w:jc w:val="both"/>
        <w:rPr>
          <w:rFonts w:cs="Arial"/>
          <w:sz w:val="20"/>
        </w:rPr>
      </w:pPr>
    </w:p>
    <w:p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B4545F" w:rsidRPr="00F21983" w:rsidRDefault="00B4545F" w:rsidP="00BA5CC0">
      <w:pPr>
        <w:numPr>
          <w:ilvl w:val="12"/>
          <w:numId w:val="0"/>
        </w:numPr>
        <w:jc w:val="both"/>
        <w:rPr>
          <w:rFonts w:cs="Arial"/>
          <w:sz w:val="20"/>
        </w:rPr>
      </w:pPr>
    </w:p>
    <w:p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rsidR="00A92A65" w:rsidRPr="00F21983" w:rsidRDefault="00A92A65" w:rsidP="00BA5CC0">
      <w:pPr>
        <w:numPr>
          <w:ilvl w:val="12"/>
          <w:numId w:val="0"/>
        </w:numPr>
        <w:jc w:val="both"/>
        <w:rPr>
          <w:rFonts w:cs="Arial"/>
          <w:sz w:val="20"/>
        </w:rPr>
      </w:pPr>
    </w:p>
    <w:p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21983">
        <w:rPr>
          <w:rFonts w:cs="Arial"/>
          <w:spacing w:val="-3"/>
          <w:sz w:val="20"/>
        </w:rPr>
        <w:t>all of</w:t>
      </w:r>
      <w:proofErr w:type="gramEnd"/>
      <w:r w:rsidRPr="00F21983">
        <w:rPr>
          <w:rFonts w:cs="Arial"/>
          <w:spacing w:val="-3"/>
          <w:sz w:val="20"/>
        </w:rPr>
        <w:t xml:space="preserve">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  </w:t>
      </w:r>
      <w:r w:rsidRPr="00F21983">
        <w:rPr>
          <w:rFonts w:cs="Arial"/>
          <w:b/>
          <w:spacing w:val="-3"/>
          <w:sz w:val="20"/>
        </w:rPr>
        <w:t>(R 336.1912)</w:t>
      </w:r>
    </w:p>
    <w:p w:rsidR="001F3E8E" w:rsidRPr="00F21983" w:rsidRDefault="001F3E8E" w:rsidP="00D41714">
      <w:pPr>
        <w:numPr>
          <w:ilvl w:val="12"/>
          <w:numId w:val="0"/>
        </w:numPr>
        <w:ind w:left="432" w:hanging="432"/>
        <w:jc w:val="both"/>
        <w:rPr>
          <w:rFonts w:cs="Arial"/>
          <w:sz w:val="20"/>
        </w:rPr>
      </w:pPr>
    </w:p>
    <w:p w:rsidR="0006736C" w:rsidRPr="0075518C" w:rsidRDefault="0006736C" w:rsidP="0075518C">
      <w:pPr>
        <w:pStyle w:val="Heading2"/>
        <w:tabs>
          <w:tab w:val="clear" w:pos="360"/>
          <w:tab w:val="num" w:pos="0"/>
        </w:tabs>
        <w:ind w:left="0" w:firstLine="0"/>
        <w:jc w:val="left"/>
        <w:rPr>
          <w:sz w:val="22"/>
          <w:szCs w:val="22"/>
        </w:rPr>
      </w:pPr>
      <w:bookmarkStart w:id="46" w:name="_Toc500772037"/>
      <w:r w:rsidRPr="0075518C">
        <w:rPr>
          <w:sz w:val="22"/>
          <w:szCs w:val="22"/>
        </w:rPr>
        <w:t>Permit Shield</w:t>
      </w:r>
      <w:bookmarkEnd w:id="46"/>
    </w:p>
    <w:p w:rsidR="001F3E8E" w:rsidRPr="00DF6609" w:rsidRDefault="001F3E8E" w:rsidP="00D41714">
      <w:pPr>
        <w:numPr>
          <w:ilvl w:val="12"/>
          <w:numId w:val="0"/>
        </w:numPr>
        <w:ind w:left="432" w:hanging="432"/>
        <w:jc w:val="both"/>
        <w:rPr>
          <w:rFonts w:cs="Arial"/>
          <w:sz w:val="20"/>
        </w:rPr>
      </w:pPr>
    </w:p>
    <w:p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A51EE7">
        <w:rPr>
          <w:rFonts w:cs="Arial"/>
          <w:sz w:val="20"/>
        </w:rPr>
        <w:t>.</w:t>
      </w:r>
      <w:r w:rsidRPr="00F21983">
        <w:rPr>
          <w:rFonts w:cs="Arial"/>
          <w:sz w:val="20"/>
        </w:rPr>
        <w:t xml:space="preserve"> </w:t>
      </w:r>
      <w:r w:rsidRPr="00F21983">
        <w:rPr>
          <w:rFonts w:cs="Arial"/>
          <w:b/>
          <w:sz w:val="20"/>
        </w:rPr>
        <w:t>(R 336.1213(6)(a)(i)</w:t>
      </w:r>
      <w:r w:rsidR="005E3E6D">
        <w:rPr>
          <w:rFonts w:cs="Arial"/>
          <w:b/>
          <w:sz w:val="20"/>
        </w:rPr>
        <w:t>, R 336.1213(6)(a)(ii))</w:t>
      </w:r>
    </w:p>
    <w:p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rsidR="0006736C" w:rsidRPr="00F21983" w:rsidRDefault="0006736C" w:rsidP="0006736C">
      <w:pPr>
        <w:numPr>
          <w:ilvl w:val="12"/>
          <w:numId w:val="0"/>
        </w:numPr>
        <w:ind w:left="432" w:hanging="432"/>
        <w:jc w:val="both"/>
        <w:rPr>
          <w:rFonts w:cs="Arial"/>
          <w:sz w:val="20"/>
        </w:rPr>
      </w:pPr>
    </w:p>
    <w:p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rsidR="0006736C" w:rsidRPr="004F6FC8" w:rsidRDefault="00C44C61" w:rsidP="004F6FC8">
      <w:pPr>
        <w:numPr>
          <w:ilvl w:val="1"/>
          <w:numId w:val="14"/>
        </w:numPr>
        <w:jc w:val="both"/>
        <w:rPr>
          <w:rFonts w:cs="Arial"/>
          <w:sz w:val="20"/>
        </w:rPr>
      </w:pPr>
      <w:r w:rsidRPr="004F6FC8">
        <w:rPr>
          <w:rFonts w:cs="Arial"/>
          <w:sz w:val="20"/>
        </w:rPr>
        <w:t>The</w:t>
      </w:r>
      <w:r w:rsidR="0006736C" w:rsidRPr="004F6FC8">
        <w:rPr>
          <w:rFonts w:cs="Arial"/>
          <w:sz w:val="20"/>
        </w:rPr>
        <w:t xml:space="preserve"> applicable requirements of the acid rain program, consistent with Section 408(a) of the CAA.  </w:t>
      </w:r>
      <w:r w:rsidR="0006736C" w:rsidRPr="004F6FC8">
        <w:rPr>
          <w:rFonts w:cs="Arial"/>
          <w:b/>
          <w:sz w:val="20"/>
        </w:rPr>
        <w:t>(R 336.1213(6)(b)(iii))</w:t>
      </w:r>
      <w:r w:rsidR="00E735E6" w:rsidRPr="004F6FC8">
        <w:rPr>
          <w:rFonts w:cs="Arial"/>
          <w:b/>
          <w:sz w:val="20"/>
        </w:rPr>
        <w:br w:type="page"/>
      </w:r>
    </w:p>
    <w:p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w:t>
      </w:r>
      <w:proofErr w:type="gramStart"/>
      <w:r w:rsidRPr="00F21983">
        <w:rPr>
          <w:rFonts w:cs="Arial"/>
          <w:sz w:val="20"/>
        </w:rPr>
        <w:t>final action</w:t>
      </w:r>
      <w:proofErr w:type="gramEnd"/>
      <w:r w:rsidRPr="00F21983">
        <w:rPr>
          <w:rFonts w:cs="Arial"/>
          <w:sz w:val="20"/>
        </w:rPr>
        <w:t xml:space="preserve">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rsidR="0006736C" w:rsidRPr="00F21983" w:rsidRDefault="0006736C" w:rsidP="00D41714">
      <w:pPr>
        <w:numPr>
          <w:ilvl w:val="12"/>
          <w:numId w:val="0"/>
        </w:numPr>
        <w:ind w:left="432" w:hanging="432"/>
        <w:jc w:val="both"/>
        <w:rPr>
          <w:rFonts w:cs="Arial"/>
          <w:sz w:val="20"/>
        </w:rPr>
      </w:pPr>
    </w:p>
    <w:p w:rsidR="00770D74" w:rsidRPr="0075518C" w:rsidRDefault="005D48FB" w:rsidP="0075518C">
      <w:pPr>
        <w:pStyle w:val="Heading2"/>
        <w:tabs>
          <w:tab w:val="clear" w:pos="360"/>
          <w:tab w:val="num" w:pos="0"/>
        </w:tabs>
        <w:ind w:left="0" w:firstLine="0"/>
        <w:jc w:val="left"/>
        <w:rPr>
          <w:sz w:val="22"/>
          <w:szCs w:val="22"/>
        </w:rPr>
      </w:pPr>
      <w:bookmarkStart w:id="47" w:name="_Toc500772038"/>
      <w:r w:rsidRPr="0075518C">
        <w:rPr>
          <w:sz w:val="22"/>
          <w:szCs w:val="22"/>
        </w:rPr>
        <w:t>Revisions</w:t>
      </w:r>
      <w:bookmarkEnd w:id="47"/>
    </w:p>
    <w:p w:rsidR="005D48FB" w:rsidRPr="00F21983" w:rsidRDefault="005D48FB" w:rsidP="00D41714">
      <w:pPr>
        <w:numPr>
          <w:ilvl w:val="12"/>
          <w:numId w:val="0"/>
        </w:numPr>
        <w:ind w:left="432" w:hanging="432"/>
        <w:jc w:val="both"/>
        <w:rPr>
          <w:rFonts w:cs="Arial"/>
          <w:sz w:val="20"/>
        </w:rPr>
      </w:pPr>
    </w:p>
    <w:p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rsidR="00A1146D" w:rsidRPr="00F21983" w:rsidRDefault="00A1146D" w:rsidP="00C44C61">
      <w:pPr>
        <w:jc w:val="both"/>
        <w:rPr>
          <w:rFonts w:cs="Arial"/>
          <w:spacing w:val="-3"/>
          <w:sz w:val="20"/>
        </w:rPr>
      </w:pPr>
    </w:p>
    <w:p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rsidR="00D41714" w:rsidRPr="00F21983" w:rsidRDefault="00D41714" w:rsidP="00C44C61">
      <w:pPr>
        <w:numPr>
          <w:ilvl w:val="12"/>
          <w:numId w:val="0"/>
        </w:numPr>
        <w:jc w:val="both"/>
        <w:rPr>
          <w:rFonts w:cs="Arial"/>
          <w:sz w:val="20"/>
        </w:rPr>
      </w:pPr>
    </w:p>
    <w:p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336.1210(9))</w:t>
      </w:r>
    </w:p>
    <w:p w:rsidR="002806DC" w:rsidRPr="00FF072F" w:rsidRDefault="002806DC" w:rsidP="00C44C61">
      <w:pPr>
        <w:autoSpaceDE w:val="0"/>
        <w:autoSpaceDN w:val="0"/>
        <w:adjustRightInd w:val="0"/>
        <w:jc w:val="both"/>
        <w:rPr>
          <w:rFonts w:cs="Arial"/>
          <w:sz w:val="20"/>
        </w:rPr>
      </w:pPr>
    </w:p>
    <w:p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w:t>
      </w:r>
      <w:proofErr w:type="gramStart"/>
      <w:r w:rsidR="002806DC" w:rsidRPr="00FF072F">
        <w:rPr>
          <w:rFonts w:cs="Arial"/>
          <w:sz w:val="20"/>
        </w:rPr>
        <w:t>final action</w:t>
      </w:r>
      <w:proofErr w:type="gramEnd"/>
      <w:r w:rsidR="002806DC" w:rsidRPr="00FF072F">
        <w:rPr>
          <w:rFonts w:cs="Arial"/>
          <w:sz w:val="20"/>
        </w:rPr>
        <w:t xml:space="preserve">,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rsidR="002806DC" w:rsidRPr="00FF072F" w:rsidRDefault="002806DC" w:rsidP="00C44C61">
      <w:pPr>
        <w:jc w:val="both"/>
        <w:rPr>
          <w:rFonts w:cs="Arial"/>
          <w:sz w:val="20"/>
        </w:rPr>
      </w:pPr>
    </w:p>
    <w:p w:rsidR="004649EF" w:rsidRPr="0075518C" w:rsidRDefault="004649EF" w:rsidP="0075518C">
      <w:pPr>
        <w:pStyle w:val="Heading2"/>
        <w:tabs>
          <w:tab w:val="clear" w:pos="360"/>
          <w:tab w:val="num" w:pos="0"/>
        </w:tabs>
        <w:ind w:left="0" w:firstLine="0"/>
        <w:jc w:val="left"/>
        <w:rPr>
          <w:sz w:val="22"/>
          <w:szCs w:val="22"/>
        </w:rPr>
      </w:pPr>
      <w:bookmarkStart w:id="48" w:name="_Toc500772039"/>
      <w:r w:rsidRPr="0075518C">
        <w:rPr>
          <w:sz w:val="22"/>
          <w:szCs w:val="22"/>
        </w:rPr>
        <w:t>Reopenings</w:t>
      </w:r>
      <w:bookmarkEnd w:id="48"/>
    </w:p>
    <w:p w:rsidR="004649EF" w:rsidRPr="00752D7A" w:rsidRDefault="004649EF" w:rsidP="00DC22AE">
      <w:pPr>
        <w:jc w:val="both"/>
        <w:rPr>
          <w:rFonts w:cs="Arial"/>
          <w:szCs w:val="22"/>
        </w:rPr>
      </w:pPr>
    </w:p>
    <w:p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rsidR="004649EF" w:rsidRPr="00F21983" w:rsidRDefault="004649EF" w:rsidP="00DC22AE">
      <w:pPr>
        <w:jc w:val="both"/>
        <w:rPr>
          <w:rFonts w:cs="Arial"/>
          <w:sz w:val="20"/>
        </w:rPr>
      </w:pPr>
    </w:p>
    <w:p w:rsidR="00B348FA" w:rsidRPr="0075518C" w:rsidRDefault="00B348FA" w:rsidP="0075518C">
      <w:pPr>
        <w:pStyle w:val="Heading2"/>
        <w:tabs>
          <w:tab w:val="clear" w:pos="360"/>
          <w:tab w:val="num" w:pos="0"/>
        </w:tabs>
        <w:ind w:left="0" w:firstLine="0"/>
        <w:jc w:val="left"/>
        <w:rPr>
          <w:sz w:val="22"/>
          <w:szCs w:val="22"/>
        </w:rPr>
      </w:pPr>
      <w:bookmarkStart w:id="49" w:name="_Toc500772040"/>
      <w:r w:rsidRPr="0075518C">
        <w:rPr>
          <w:sz w:val="22"/>
          <w:szCs w:val="22"/>
        </w:rPr>
        <w:lastRenderedPageBreak/>
        <w:t>Renewals</w:t>
      </w:r>
      <w:bookmarkEnd w:id="49"/>
    </w:p>
    <w:p w:rsidR="004649EF" w:rsidRPr="005E3E6D" w:rsidRDefault="004649EF" w:rsidP="00DC22AE">
      <w:pPr>
        <w:jc w:val="both"/>
        <w:rPr>
          <w:rFonts w:cs="Arial"/>
          <w:sz w:val="20"/>
        </w:rPr>
      </w:pPr>
    </w:p>
    <w:p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336.1210(7))</w:t>
      </w:r>
    </w:p>
    <w:p w:rsidR="00D16CA9" w:rsidRPr="005E3E6D" w:rsidRDefault="00D16CA9" w:rsidP="00DC22AE">
      <w:pPr>
        <w:jc w:val="both"/>
        <w:rPr>
          <w:rFonts w:cs="Arial"/>
          <w:sz w:val="20"/>
        </w:rPr>
      </w:pPr>
    </w:p>
    <w:p w:rsidR="00CE1923" w:rsidRPr="0075518C" w:rsidRDefault="00D41714" w:rsidP="0075518C">
      <w:pPr>
        <w:pStyle w:val="Heading2"/>
        <w:numPr>
          <w:ilvl w:val="0"/>
          <w:numId w:val="0"/>
        </w:numPr>
        <w:jc w:val="left"/>
        <w:rPr>
          <w:bCs/>
          <w:sz w:val="22"/>
        </w:rPr>
      </w:pPr>
      <w:bookmarkStart w:id="50" w:name="_Toc457189946"/>
      <w:bookmarkStart w:id="51" w:name="_Toc1453509"/>
      <w:bookmarkStart w:id="52" w:name="_Toc500772041"/>
      <w:r w:rsidRPr="0075518C">
        <w:rPr>
          <w:bCs/>
          <w:sz w:val="22"/>
        </w:rPr>
        <w:t>Stratospheric Ozone Protection</w:t>
      </w:r>
      <w:bookmarkEnd w:id="50"/>
      <w:bookmarkEnd w:id="51"/>
      <w:bookmarkEnd w:id="52"/>
    </w:p>
    <w:p w:rsidR="00CE1923" w:rsidRPr="00F21983" w:rsidRDefault="00CE1923" w:rsidP="004F09CF">
      <w:pPr>
        <w:jc w:val="both"/>
        <w:rPr>
          <w:sz w:val="20"/>
        </w:rPr>
      </w:pPr>
    </w:p>
    <w:p w:rsidR="00396734" w:rsidRPr="00F21983" w:rsidRDefault="00395F98" w:rsidP="00C44C61">
      <w:pPr>
        <w:numPr>
          <w:ilvl w:val="0"/>
          <w:numId w:val="20"/>
        </w:numPr>
        <w:jc w:val="both"/>
        <w:rPr>
          <w:sz w:val="20"/>
        </w:rPr>
      </w:pPr>
      <w:r w:rsidRPr="00F21983">
        <w:rPr>
          <w:sz w:val="20"/>
        </w:rPr>
        <w:t xml:space="preserve">If the permittee is subject to </w:t>
      </w:r>
      <w:r w:rsidR="00876F3F">
        <w:rPr>
          <w:sz w:val="20"/>
        </w:rPr>
        <w:t xml:space="preserve">Title 40 of the Code of Federal Regulations (CFR), </w:t>
      </w:r>
      <w:r w:rsidRPr="00F21983">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w:t>
      </w:r>
      <w:r w:rsidR="00876F3F">
        <w:rPr>
          <w:sz w:val="20"/>
        </w:rPr>
        <w:t>,</w:t>
      </w:r>
      <w:r w:rsidRPr="00F21983">
        <w:rPr>
          <w:sz w:val="20"/>
        </w:rPr>
        <w:t xml:space="preserve"> Part 82, Subpart F.</w:t>
      </w:r>
    </w:p>
    <w:p w:rsidR="00395F98" w:rsidRPr="00F21983" w:rsidRDefault="00395F98" w:rsidP="00395F98">
      <w:pPr>
        <w:rPr>
          <w:sz w:val="20"/>
        </w:rPr>
      </w:pPr>
    </w:p>
    <w:p w:rsidR="00D41714" w:rsidRPr="00F21983" w:rsidRDefault="00D41714" w:rsidP="00C44C61">
      <w:pPr>
        <w:numPr>
          <w:ilvl w:val="0"/>
          <w:numId w:val="20"/>
        </w:numPr>
        <w:jc w:val="both"/>
        <w:rPr>
          <w:rFonts w:cs="Arial"/>
          <w:sz w:val="20"/>
        </w:rPr>
      </w:pPr>
      <w:r w:rsidRPr="00F21983">
        <w:rPr>
          <w:rFonts w:cs="Arial"/>
          <w:sz w:val="20"/>
        </w:rPr>
        <w:t>If the permittee is subject to 40 CFR</w:t>
      </w:r>
      <w:r w:rsidR="00876F3F">
        <w:rPr>
          <w:rFonts w:cs="Arial"/>
          <w:sz w:val="20"/>
        </w:rPr>
        <w:t>,</w:t>
      </w:r>
      <w:r w:rsidRPr="00F21983">
        <w:rPr>
          <w:rFonts w:cs="Arial"/>
          <w:sz w:val="20"/>
        </w:rPr>
        <w:t xml:space="preserve">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 CFR</w:t>
      </w:r>
      <w:r w:rsidR="00876F3F">
        <w:rPr>
          <w:rFonts w:cs="Arial"/>
          <w:sz w:val="20"/>
        </w:rPr>
        <w:t>,</w:t>
      </w:r>
      <w:r w:rsidR="005562A9">
        <w:rPr>
          <w:rFonts w:cs="Arial"/>
          <w:sz w:val="20"/>
        </w:rPr>
        <w:t xml:space="preserve">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rsidR="00F557DA" w:rsidRPr="00F21983" w:rsidRDefault="00F557DA" w:rsidP="00DC22AE">
      <w:pPr>
        <w:jc w:val="both"/>
        <w:rPr>
          <w:rFonts w:cs="Arial"/>
          <w:sz w:val="20"/>
        </w:rPr>
      </w:pPr>
    </w:p>
    <w:p w:rsidR="00D41714" w:rsidRDefault="00D41714" w:rsidP="0075518C">
      <w:pPr>
        <w:pStyle w:val="Heading2"/>
        <w:numPr>
          <w:ilvl w:val="0"/>
          <w:numId w:val="0"/>
        </w:numPr>
        <w:jc w:val="left"/>
        <w:rPr>
          <w:bCs/>
          <w:sz w:val="22"/>
        </w:rPr>
      </w:pPr>
      <w:bookmarkStart w:id="53" w:name="_Toc457189947"/>
      <w:bookmarkStart w:id="54" w:name="_Toc1453510"/>
      <w:bookmarkStart w:id="55" w:name="_Toc500772042"/>
      <w:r w:rsidRPr="0075518C">
        <w:rPr>
          <w:bCs/>
          <w:sz w:val="22"/>
        </w:rPr>
        <w:t>Risk Management Plan</w:t>
      </w:r>
      <w:bookmarkEnd w:id="53"/>
      <w:bookmarkEnd w:id="54"/>
      <w:bookmarkEnd w:id="55"/>
    </w:p>
    <w:p w:rsidR="0075518C" w:rsidRPr="0075518C" w:rsidRDefault="0075518C" w:rsidP="004F09CF">
      <w:pPr>
        <w:jc w:val="both"/>
      </w:pPr>
    </w:p>
    <w:p w:rsidR="00D41714" w:rsidRPr="00F21983" w:rsidRDefault="00D41714" w:rsidP="00C44C61">
      <w:pPr>
        <w:numPr>
          <w:ilvl w:val="0"/>
          <w:numId w:val="21"/>
        </w:numPr>
        <w:jc w:val="both"/>
        <w:rPr>
          <w:rFonts w:cs="Arial"/>
          <w:sz w:val="20"/>
        </w:rPr>
      </w:pPr>
      <w:r w:rsidRPr="00F21983">
        <w:rPr>
          <w:rFonts w:cs="Arial"/>
          <w:sz w:val="20"/>
        </w:rPr>
        <w:t>If subject to Section 112(r) of the CAA and 40 CFR</w:t>
      </w:r>
      <w:r w:rsidR="00876F3F">
        <w:rPr>
          <w:rFonts w:cs="Arial"/>
          <w:sz w:val="20"/>
        </w:rPr>
        <w:t>,</w:t>
      </w:r>
      <w:r w:rsidRPr="00F21983">
        <w:rPr>
          <w:rFonts w:cs="Arial"/>
          <w:sz w:val="20"/>
        </w:rPr>
        <w:t xml:space="preserve">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876F3F">
        <w:rPr>
          <w:rFonts w:cs="Arial"/>
          <w:sz w:val="20"/>
        </w:rPr>
        <w:t xml:space="preserve">40 CFR, Part </w:t>
      </w:r>
      <w:r w:rsidRPr="00F21983">
        <w:rPr>
          <w:rFonts w:cs="Arial"/>
          <w:sz w:val="20"/>
        </w:rPr>
        <w:t xml:space="preserve">68.130.  The list of substances, threshold quantities, and accident prevention regulations promulgated under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rsidR="00D41714" w:rsidRPr="00F21983" w:rsidRDefault="00D41714" w:rsidP="00D41714">
      <w:pPr>
        <w:numPr>
          <w:ilvl w:val="12"/>
          <w:numId w:val="0"/>
        </w:numPr>
        <w:ind w:left="432" w:hanging="432"/>
        <w:jc w:val="both"/>
        <w:rPr>
          <w:rFonts w:cs="Arial"/>
          <w:sz w:val="20"/>
        </w:rPr>
      </w:pPr>
    </w:p>
    <w:p w:rsidR="00D41714" w:rsidRPr="00F21983" w:rsidRDefault="00D41714" w:rsidP="00C44C61">
      <w:pPr>
        <w:numPr>
          <w:ilvl w:val="0"/>
          <w:numId w:val="21"/>
        </w:numPr>
        <w:jc w:val="both"/>
        <w:rPr>
          <w:rFonts w:cs="Arial"/>
          <w:sz w:val="20"/>
        </w:rPr>
      </w:pPr>
      <w:r w:rsidRPr="00F21983">
        <w:rPr>
          <w:rFonts w:cs="Arial"/>
          <w:sz w:val="20"/>
        </w:rPr>
        <w:t>If subject to Section 112(r) of the CAA and 40 CFR</w:t>
      </w:r>
      <w:r w:rsidR="00876F3F">
        <w:rPr>
          <w:rFonts w:cs="Arial"/>
          <w:sz w:val="20"/>
        </w:rPr>
        <w:t>,</w:t>
      </w:r>
      <w:r w:rsidRPr="00F21983">
        <w:rPr>
          <w:rFonts w:cs="Arial"/>
          <w:sz w:val="20"/>
        </w:rPr>
        <w:t xml:space="preserve">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Part </w:t>
      </w:r>
      <w:r w:rsidRPr="00F21983">
        <w:rPr>
          <w:rFonts w:cs="Arial"/>
          <w:sz w:val="20"/>
        </w:rPr>
        <w:t>68.10(a):</w:t>
      </w:r>
    </w:p>
    <w:p w:rsidR="00D41714" w:rsidRPr="00F21983" w:rsidRDefault="00D41714" w:rsidP="00C44C61">
      <w:pPr>
        <w:numPr>
          <w:ilvl w:val="1"/>
          <w:numId w:val="21"/>
        </w:numPr>
        <w:jc w:val="both"/>
        <w:rPr>
          <w:rFonts w:cs="Arial"/>
          <w:sz w:val="20"/>
        </w:rPr>
      </w:pPr>
      <w:r w:rsidRPr="00F21983">
        <w:rPr>
          <w:rFonts w:cs="Arial"/>
          <w:sz w:val="20"/>
        </w:rPr>
        <w:t>June 21, 1999,</w:t>
      </w:r>
    </w:p>
    <w:p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Part </w:t>
      </w:r>
      <w:r w:rsidRPr="00F21983">
        <w:rPr>
          <w:rFonts w:cs="Arial"/>
          <w:sz w:val="20"/>
        </w:rPr>
        <w:t xml:space="preserve">68.130, or </w:t>
      </w:r>
    </w:p>
    <w:p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rsidR="00D41714" w:rsidRPr="00F21983" w:rsidRDefault="00D41714" w:rsidP="00D41714">
      <w:pPr>
        <w:numPr>
          <w:ilvl w:val="12"/>
          <w:numId w:val="0"/>
        </w:numPr>
        <w:ind w:left="432" w:hanging="432"/>
        <w:jc w:val="both"/>
        <w:rPr>
          <w:rFonts w:cs="Arial"/>
          <w:sz w:val="20"/>
        </w:rPr>
      </w:pPr>
    </w:p>
    <w:p w:rsidR="00D41714" w:rsidRPr="00F21983" w:rsidRDefault="00D41714" w:rsidP="0028234D">
      <w:pPr>
        <w:numPr>
          <w:ilvl w:val="0"/>
          <w:numId w:val="21"/>
        </w:numPr>
        <w:jc w:val="both"/>
        <w:rPr>
          <w:rFonts w:cs="Arial"/>
          <w:sz w:val="20"/>
        </w:rPr>
      </w:pPr>
      <w:r w:rsidRPr="00F21983">
        <w:rPr>
          <w:rFonts w:cs="Arial"/>
          <w:sz w:val="20"/>
        </w:rPr>
        <w:t>If subject to Section 112(r) of the CAA and 40 CFR</w:t>
      </w:r>
      <w:r w:rsidR="0028234D">
        <w:rPr>
          <w:rFonts w:cs="Arial"/>
          <w:sz w:val="20"/>
        </w:rPr>
        <w:t>,</w:t>
      </w:r>
      <w:r w:rsidRPr="00F21983">
        <w:rPr>
          <w:rFonts w:cs="Arial"/>
          <w:sz w:val="20"/>
        </w:rPr>
        <w:t xml:space="preserve">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w:t>
      </w:r>
      <w:r w:rsidR="0028234D">
        <w:rPr>
          <w:rFonts w:cs="Arial"/>
          <w:sz w:val="20"/>
        </w:rPr>
        <w:t>,</w:t>
      </w:r>
      <w:r w:rsidRPr="00F21983">
        <w:rPr>
          <w:rFonts w:cs="Arial"/>
          <w:sz w:val="20"/>
        </w:rPr>
        <w:t xml:space="preserve"> Part 68.</w:t>
      </w:r>
    </w:p>
    <w:p w:rsidR="00D41714" w:rsidRPr="00F21983" w:rsidRDefault="00D41714" w:rsidP="00D41714">
      <w:pPr>
        <w:numPr>
          <w:ilvl w:val="12"/>
          <w:numId w:val="0"/>
        </w:numPr>
        <w:ind w:left="432" w:hanging="432"/>
        <w:jc w:val="both"/>
        <w:rPr>
          <w:rFonts w:cs="Arial"/>
          <w:sz w:val="20"/>
        </w:rPr>
      </w:pPr>
    </w:p>
    <w:p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w:t>
      </w:r>
      <w:r w:rsidR="00FB7DFA">
        <w:rPr>
          <w:rFonts w:cs="Arial"/>
          <w:b/>
          <w:sz w:val="20"/>
        </w:rPr>
        <w:t>,</w:t>
      </w:r>
      <w:r w:rsidRPr="00F21983">
        <w:rPr>
          <w:rFonts w:cs="Arial"/>
          <w:b/>
          <w:sz w:val="20"/>
        </w:rPr>
        <w:t xml:space="preserve"> Part 68)</w:t>
      </w:r>
    </w:p>
    <w:p w:rsidR="00D41714" w:rsidRPr="00DF6609" w:rsidRDefault="00D41714" w:rsidP="004F09CF">
      <w:pPr>
        <w:numPr>
          <w:ilvl w:val="12"/>
          <w:numId w:val="0"/>
        </w:numPr>
        <w:ind w:left="432" w:hanging="432"/>
        <w:jc w:val="both"/>
        <w:rPr>
          <w:rFonts w:cs="Arial"/>
          <w:b/>
          <w:sz w:val="20"/>
        </w:rPr>
      </w:pPr>
    </w:p>
    <w:p w:rsidR="00F557DA" w:rsidRPr="0075518C" w:rsidRDefault="00F557DA" w:rsidP="0075518C">
      <w:pPr>
        <w:pStyle w:val="Heading2"/>
        <w:numPr>
          <w:ilvl w:val="0"/>
          <w:numId w:val="0"/>
        </w:numPr>
        <w:jc w:val="left"/>
        <w:rPr>
          <w:bCs/>
          <w:sz w:val="22"/>
        </w:rPr>
      </w:pPr>
      <w:bookmarkStart w:id="56" w:name="_Toc500772043"/>
      <w:r w:rsidRPr="0075518C">
        <w:rPr>
          <w:bCs/>
          <w:sz w:val="22"/>
        </w:rPr>
        <w:t>Emission Trading</w:t>
      </w:r>
      <w:bookmarkEnd w:id="56"/>
    </w:p>
    <w:p w:rsidR="00F557DA" w:rsidRPr="00F21983" w:rsidRDefault="00F557DA" w:rsidP="00D41714">
      <w:pPr>
        <w:numPr>
          <w:ilvl w:val="12"/>
          <w:numId w:val="0"/>
        </w:numPr>
        <w:ind w:left="432" w:hanging="432"/>
        <w:rPr>
          <w:rFonts w:cs="Arial"/>
          <w:b/>
          <w:sz w:val="20"/>
        </w:rPr>
      </w:pPr>
    </w:p>
    <w:p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rsidR="00393A6F" w:rsidRPr="00DF6609" w:rsidRDefault="00393A6F" w:rsidP="00393A6F">
      <w:pPr>
        <w:rPr>
          <w:sz w:val="20"/>
        </w:rPr>
      </w:pPr>
      <w:bookmarkStart w:id="57" w:name="_Toc1453511"/>
    </w:p>
    <w:p w:rsidR="00A775C6" w:rsidRPr="0075518C" w:rsidRDefault="00A775C6" w:rsidP="0075518C">
      <w:pPr>
        <w:pStyle w:val="Heading2"/>
        <w:numPr>
          <w:ilvl w:val="0"/>
          <w:numId w:val="0"/>
        </w:numPr>
        <w:jc w:val="left"/>
        <w:rPr>
          <w:bCs/>
          <w:sz w:val="22"/>
        </w:rPr>
      </w:pPr>
      <w:bookmarkStart w:id="58" w:name="_Toc500772044"/>
      <w:r w:rsidRPr="0075518C">
        <w:rPr>
          <w:bCs/>
          <w:sz w:val="22"/>
        </w:rPr>
        <w:lastRenderedPageBreak/>
        <w:t>P</w:t>
      </w:r>
      <w:r w:rsidR="006A4D4F" w:rsidRPr="0075518C">
        <w:rPr>
          <w:bCs/>
          <w:sz w:val="22"/>
        </w:rPr>
        <w:t xml:space="preserve">ermit </w:t>
      </w:r>
      <w:proofErr w:type="gramStart"/>
      <w:r w:rsidRPr="0075518C">
        <w:rPr>
          <w:bCs/>
          <w:sz w:val="22"/>
        </w:rPr>
        <w:t>T</w:t>
      </w:r>
      <w:r w:rsidR="006A4D4F" w:rsidRPr="0075518C">
        <w:rPr>
          <w:bCs/>
          <w:sz w:val="22"/>
        </w:rPr>
        <w:t>o</w:t>
      </w:r>
      <w:proofErr w:type="gramEnd"/>
      <w:r w:rsidR="006A4D4F" w:rsidRPr="0075518C">
        <w:rPr>
          <w:bCs/>
          <w:sz w:val="22"/>
        </w:rPr>
        <w:t xml:space="preserve">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rsidR="006F555B" w:rsidRPr="00DF6609" w:rsidRDefault="006F555B" w:rsidP="00D41714">
      <w:pPr>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xml:space="preserve">, except to the extent such action is exempt from the PTI requirements by any applicable rule. </w:t>
      </w:r>
      <w:proofErr w:type="gramStart"/>
      <w:r w:rsidR="00105176" w:rsidRPr="00B55DC9">
        <w:rPr>
          <w:rFonts w:cs="Arial"/>
          <w:sz w:val="20"/>
          <w:vertAlign w:val="superscript"/>
        </w:rPr>
        <w:t>2</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rsidR="00105176" w:rsidRPr="00F21983" w:rsidRDefault="00105176" w:rsidP="00105176">
      <w:pPr>
        <w:jc w:val="both"/>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 xml:space="preserve">. </w:t>
      </w:r>
      <w:proofErr w:type="gramStart"/>
      <w:r w:rsidR="00105176" w:rsidRPr="00B55DC9">
        <w:rPr>
          <w:rFonts w:cs="Arial"/>
          <w:sz w:val="20"/>
          <w:vertAlign w:val="superscript"/>
        </w:rPr>
        <w:t>2</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rsidR="00105176" w:rsidRDefault="00105176" w:rsidP="00105176">
      <w:pPr>
        <w:jc w:val="both"/>
        <w:rPr>
          <w:rFonts w:cs="Arial"/>
          <w:sz w:val="20"/>
        </w:rPr>
      </w:pPr>
    </w:p>
    <w:p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r w:rsidR="004614AC" w:rsidRPr="00B55DC9">
        <w:rPr>
          <w:rFonts w:cs="Arial"/>
          <w:sz w:val="20"/>
        </w:rPr>
        <w:t xml:space="preserve"> </w:t>
      </w:r>
      <w:proofErr w:type="gramStart"/>
      <w:r w:rsidR="00105176" w:rsidRPr="00B55DC9">
        <w:rPr>
          <w:rFonts w:cs="Arial"/>
          <w:sz w:val="20"/>
          <w:vertAlign w:val="superscript"/>
        </w:rPr>
        <w:t>2</w:t>
      </w:r>
      <w:r w:rsidR="004614AC">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rsidR="00775BB9" w:rsidRPr="00DF6609" w:rsidRDefault="00775BB9" w:rsidP="00D41714">
      <w:pPr>
        <w:rPr>
          <w:rFonts w:cs="Arial"/>
          <w:sz w:val="20"/>
        </w:rPr>
      </w:pPr>
    </w:p>
    <w:p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C48DF">
        <w:rPr>
          <w:rFonts w:cs="Arial"/>
          <w:sz w:val="20"/>
        </w:rPr>
        <w:t>MDEQ</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 xml:space="preserve">of the equipment allowed by the terms and conditions from that PTI. </w:t>
      </w:r>
      <w:proofErr w:type="gramStart"/>
      <w:r w:rsidR="00105176" w:rsidRPr="00B55DC9">
        <w:rPr>
          <w:rFonts w:cs="Arial"/>
          <w:sz w:val="20"/>
          <w:vertAlign w:val="superscript"/>
        </w:rPr>
        <w:t>2</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336.1201(4))</w:t>
      </w:r>
      <w:r w:rsidR="00233961" w:rsidRPr="00F21983">
        <w:rPr>
          <w:rFonts w:cs="Arial"/>
          <w:b/>
          <w:sz w:val="20"/>
        </w:rPr>
        <w:t xml:space="preserve"> </w:t>
      </w:r>
    </w:p>
    <w:p w:rsidR="00A775C6" w:rsidRDefault="00A775C6" w:rsidP="00D41714">
      <w:pPr>
        <w:rPr>
          <w:rFonts w:cs="Arial"/>
          <w:b/>
          <w:sz w:val="20"/>
        </w:rPr>
      </w:pPr>
    </w:p>
    <w:p w:rsidR="001F649E" w:rsidRPr="00DF6609" w:rsidRDefault="001F649E" w:rsidP="00D41714">
      <w:pPr>
        <w:rPr>
          <w:rFonts w:cs="Arial"/>
          <w:b/>
          <w:sz w:val="20"/>
        </w:rPr>
      </w:pPr>
    </w:p>
    <w:p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rsidR="000B3A18" w:rsidRPr="009B2FEE" w:rsidRDefault="000B3A18" w:rsidP="000B3A18">
      <w:pPr>
        <w:jc w:val="both"/>
        <w:rPr>
          <w:szCs w:val="22"/>
        </w:rPr>
      </w:pPr>
    </w:p>
    <w:p w:rsidR="009F76D3" w:rsidRDefault="009F76D3">
      <w:pPr>
        <w:rPr>
          <w:sz w:val="20"/>
        </w:rPr>
      </w:pPr>
      <w:bookmarkStart w:id="59" w:name="_Toc852394"/>
      <w:bookmarkStart w:id="60" w:name="_Toc852725"/>
      <w:bookmarkStart w:id="61" w:name="_Toc1453512"/>
      <w:r>
        <w:rPr>
          <w:sz w:val="20"/>
        </w:rPr>
        <w:br w:type="page"/>
      </w:r>
    </w:p>
    <w:p w:rsidR="0098346A" w:rsidRPr="00752D7A" w:rsidRDefault="0098346A" w:rsidP="00AA3FFA">
      <w:pPr>
        <w:pStyle w:val="Heading1"/>
      </w:pPr>
      <w:bookmarkStart w:id="62" w:name="_Toc500772045"/>
      <w:r w:rsidRPr="00752D7A">
        <w:lastRenderedPageBreak/>
        <w:t xml:space="preserve">B.  </w:t>
      </w:r>
      <w:r w:rsidR="003C2679" w:rsidRPr="00752D7A">
        <w:t>SOURCE-WIDE</w:t>
      </w:r>
      <w:r w:rsidRPr="00752D7A">
        <w:t xml:space="preserve"> </w:t>
      </w:r>
      <w:bookmarkEnd w:id="59"/>
      <w:bookmarkEnd w:id="60"/>
      <w:bookmarkEnd w:id="61"/>
      <w:r w:rsidR="005A53BF" w:rsidRPr="00752D7A">
        <w:t>CONDITIONS</w:t>
      </w:r>
      <w:bookmarkEnd w:id="62"/>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rsidR="003C2679" w:rsidRPr="00F21983" w:rsidRDefault="003C2679" w:rsidP="0098346A">
      <w:pPr>
        <w:jc w:val="both"/>
        <w:rPr>
          <w:sz w:val="20"/>
        </w:rPr>
      </w:pPr>
    </w:p>
    <w:p w:rsidR="00DA64EB" w:rsidRPr="00283FF0" w:rsidRDefault="00DA64EB" w:rsidP="00DA64EB">
      <w:pPr>
        <w:jc w:val="both"/>
        <w:rPr>
          <w:rFonts w:cs="Arial"/>
          <w:sz w:val="20"/>
        </w:rPr>
      </w:pPr>
      <w:r w:rsidRPr="00283FF0">
        <w:rPr>
          <w:rFonts w:cs="Arial"/>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rsidR="004F6FC8" w:rsidRPr="00EE02F9" w:rsidRDefault="00DA64EB" w:rsidP="004F6FC8">
      <w:pPr>
        <w:jc w:val="center"/>
        <w:rPr>
          <w:sz w:val="28"/>
          <w:szCs w:val="28"/>
        </w:rPr>
      </w:pPr>
      <w:r w:rsidRPr="00747B1E">
        <w:rPr>
          <w:rFonts w:cs="Arial"/>
          <w:szCs w:val="22"/>
        </w:rPr>
        <w:br w:type="page"/>
      </w:r>
      <w:r w:rsidR="004F6FC8">
        <w:rPr>
          <w:b/>
          <w:sz w:val="28"/>
          <w:szCs w:val="28"/>
        </w:rPr>
        <w:lastRenderedPageBreak/>
        <w:t>SOURCE-WIDE</w:t>
      </w:r>
      <w:r w:rsidR="004F6FC8" w:rsidRPr="00EE02F9">
        <w:rPr>
          <w:b/>
          <w:sz w:val="28"/>
          <w:szCs w:val="28"/>
        </w:rPr>
        <w:t xml:space="preserve"> </w:t>
      </w:r>
      <w:r w:rsidR="004F6FC8">
        <w:rPr>
          <w:b/>
          <w:sz w:val="28"/>
          <w:szCs w:val="28"/>
        </w:rPr>
        <w:t>CONDITION</w:t>
      </w:r>
      <w:r w:rsidR="004F6FC8" w:rsidRPr="00EE02F9">
        <w:rPr>
          <w:b/>
          <w:sz w:val="28"/>
          <w:szCs w:val="28"/>
        </w:rPr>
        <w:t>S</w:t>
      </w:r>
    </w:p>
    <w:p w:rsidR="008472B4" w:rsidRDefault="008472B4" w:rsidP="004F6FC8">
      <w:pPr>
        <w:rPr>
          <w:rFonts w:cs="Arial"/>
          <w:b/>
          <w:sz w:val="20"/>
          <w:u w:val="single"/>
        </w:rPr>
      </w:pPr>
    </w:p>
    <w:p w:rsidR="008472B4" w:rsidRDefault="008472B4" w:rsidP="004F6FC8">
      <w:pPr>
        <w:rPr>
          <w:b/>
          <w:u w:val="single"/>
        </w:rPr>
      </w:pPr>
      <w:r w:rsidRPr="008472B4">
        <w:rPr>
          <w:b/>
          <w:u w:val="single"/>
        </w:rPr>
        <w:t xml:space="preserve">DESCRIPTION:  </w:t>
      </w:r>
    </w:p>
    <w:p w:rsidR="008472B4" w:rsidRDefault="008472B4" w:rsidP="004F6FC8">
      <w:pPr>
        <w:rPr>
          <w:b/>
          <w:u w:val="single"/>
        </w:rPr>
      </w:pPr>
    </w:p>
    <w:p w:rsidR="004F6FC8" w:rsidRPr="008472B4" w:rsidRDefault="008472B4" w:rsidP="004F6FC8">
      <w:pPr>
        <w:rPr>
          <w:b/>
          <w:u w:val="single"/>
        </w:rPr>
      </w:pPr>
      <w:r w:rsidRPr="00425080">
        <w:rPr>
          <w:rFonts w:cs="Arial"/>
          <w:sz w:val="20"/>
        </w:rPr>
        <w:t>All process equipment source-wide including equipment covered by other permits, grand-fathered equipment and exempt equipment.</w:t>
      </w:r>
    </w:p>
    <w:p w:rsidR="004F6FC8" w:rsidRPr="00FE0AD0" w:rsidRDefault="004F6FC8" w:rsidP="004F6FC8">
      <w:pPr>
        <w:jc w:val="both"/>
        <w:rPr>
          <w:b/>
          <w:sz w:val="20"/>
        </w:rPr>
      </w:pPr>
    </w:p>
    <w:p w:rsidR="004F6FC8" w:rsidRPr="00425080" w:rsidRDefault="004F6FC8" w:rsidP="004F6FC8">
      <w:pPr>
        <w:jc w:val="both"/>
        <w:rPr>
          <w:b/>
          <w:sz w:val="20"/>
          <w:u w:val="single"/>
        </w:rPr>
      </w:pPr>
      <w:r w:rsidRPr="00425080">
        <w:rPr>
          <w:b/>
          <w:u w:val="single"/>
        </w:rPr>
        <w:t>POLLUTION CONTROL EQUIPMENT</w:t>
      </w:r>
    </w:p>
    <w:p w:rsidR="004F6FC8" w:rsidRPr="00425080" w:rsidRDefault="004F6FC8" w:rsidP="004F6FC8">
      <w:pPr>
        <w:jc w:val="both"/>
        <w:rPr>
          <w:b/>
          <w:sz w:val="20"/>
        </w:rPr>
      </w:pPr>
    </w:p>
    <w:p w:rsidR="004F6FC8" w:rsidRPr="00425080" w:rsidRDefault="008472B4" w:rsidP="004F6FC8">
      <w:pPr>
        <w:jc w:val="both"/>
        <w:rPr>
          <w:rFonts w:cs="Arial"/>
          <w:sz w:val="20"/>
        </w:rPr>
      </w:pPr>
      <w:r>
        <w:rPr>
          <w:rFonts w:cs="Arial"/>
          <w:sz w:val="20"/>
        </w:rPr>
        <w:t>NA</w:t>
      </w:r>
    </w:p>
    <w:p w:rsidR="004F6FC8" w:rsidRPr="00425080" w:rsidRDefault="004F6FC8" w:rsidP="004F6FC8">
      <w:pPr>
        <w:jc w:val="both"/>
        <w:rPr>
          <w:b/>
          <w:sz w:val="20"/>
        </w:rPr>
      </w:pPr>
    </w:p>
    <w:p w:rsidR="004F6FC8" w:rsidRDefault="004F6FC8" w:rsidP="004F6FC8">
      <w:pPr>
        <w:jc w:val="both"/>
        <w:rPr>
          <w:b/>
          <w:u w:val="single"/>
        </w:rPr>
      </w:pPr>
      <w:r>
        <w:rPr>
          <w:b/>
        </w:rPr>
        <w:t xml:space="preserve">I.  </w:t>
      </w:r>
      <w:r>
        <w:rPr>
          <w:b/>
          <w:u w:val="single"/>
        </w:rPr>
        <w:t>EMISSION LIMIT(S)</w:t>
      </w:r>
    </w:p>
    <w:p w:rsidR="004F6FC8" w:rsidRDefault="004F6FC8" w:rsidP="004F6FC8">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646"/>
        <w:gridCol w:w="1428"/>
        <w:gridCol w:w="2229"/>
        <w:gridCol w:w="1873"/>
        <w:gridCol w:w="1516"/>
        <w:gridCol w:w="1522"/>
      </w:tblGrid>
      <w:tr w:rsidR="004F6FC8" w:rsidTr="004F6FC8">
        <w:trPr>
          <w:cantSplit/>
          <w:tblHeader/>
        </w:trPr>
        <w:tc>
          <w:tcPr>
            <w:tcW w:w="806" w:type="pct"/>
            <w:tcBorders>
              <w:top w:val="single" w:sz="4" w:space="0" w:color="auto"/>
              <w:left w:val="single" w:sz="4" w:space="0" w:color="auto"/>
              <w:bottom w:val="single" w:sz="4" w:space="0" w:color="auto"/>
              <w:right w:val="single" w:sz="4" w:space="0" w:color="auto"/>
            </w:tcBorders>
            <w:vAlign w:val="center"/>
            <w:hideMark/>
          </w:tcPr>
          <w:p w:rsidR="004F6FC8" w:rsidRDefault="004F6FC8" w:rsidP="004F6FC8">
            <w:pPr>
              <w:jc w:val="center"/>
              <w:rPr>
                <w:rFonts w:cs="Arial"/>
                <w:b/>
                <w:sz w:val="20"/>
              </w:rPr>
            </w:pPr>
            <w:r>
              <w:rPr>
                <w:rFonts w:cs="Arial"/>
                <w:b/>
                <w:sz w:val="20"/>
              </w:rPr>
              <w:t>Pollutant</w:t>
            </w:r>
          </w:p>
        </w:tc>
        <w:tc>
          <w:tcPr>
            <w:tcW w:w="699" w:type="pct"/>
            <w:tcBorders>
              <w:top w:val="single" w:sz="4" w:space="0" w:color="auto"/>
              <w:left w:val="single" w:sz="4" w:space="0" w:color="auto"/>
              <w:bottom w:val="single" w:sz="4" w:space="0" w:color="auto"/>
              <w:right w:val="single" w:sz="4" w:space="0" w:color="auto"/>
            </w:tcBorders>
            <w:vAlign w:val="center"/>
            <w:hideMark/>
          </w:tcPr>
          <w:p w:rsidR="004F6FC8" w:rsidRDefault="004F6FC8" w:rsidP="004F6FC8">
            <w:pPr>
              <w:jc w:val="center"/>
              <w:rPr>
                <w:rFonts w:cs="Arial"/>
                <w:b/>
                <w:sz w:val="20"/>
              </w:rPr>
            </w:pPr>
            <w:r>
              <w:rPr>
                <w:rFonts w:cs="Arial"/>
                <w:b/>
                <w:sz w:val="20"/>
              </w:rPr>
              <w:t>Limit</w:t>
            </w:r>
          </w:p>
        </w:tc>
        <w:tc>
          <w:tcPr>
            <w:tcW w:w="1091" w:type="pct"/>
            <w:tcBorders>
              <w:top w:val="single" w:sz="4" w:space="0" w:color="auto"/>
              <w:left w:val="single" w:sz="4" w:space="0" w:color="auto"/>
              <w:bottom w:val="single" w:sz="4" w:space="0" w:color="auto"/>
              <w:right w:val="single" w:sz="4" w:space="0" w:color="auto"/>
            </w:tcBorders>
            <w:vAlign w:val="center"/>
            <w:hideMark/>
          </w:tcPr>
          <w:p w:rsidR="004F6FC8" w:rsidRDefault="004F6FC8" w:rsidP="004F6FC8">
            <w:pPr>
              <w:jc w:val="center"/>
              <w:rPr>
                <w:rFonts w:cs="Arial"/>
                <w:b/>
                <w:sz w:val="20"/>
              </w:rPr>
            </w:pPr>
            <w:proofErr w:type="gramStart"/>
            <w:r>
              <w:rPr>
                <w:rFonts w:cs="Arial"/>
                <w:b/>
                <w:sz w:val="20"/>
              </w:rPr>
              <w:t>Time Period</w:t>
            </w:r>
            <w:proofErr w:type="gramEnd"/>
            <w:r>
              <w:rPr>
                <w:rFonts w:cs="Arial"/>
                <w:b/>
                <w:sz w:val="20"/>
              </w:rPr>
              <w:t xml:space="preserve"> /</w:t>
            </w:r>
          </w:p>
          <w:p w:rsidR="004F6FC8" w:rsidRDefault="004F6FC8" w:rsidP="004F6FC8">
            <w:pPr>
              <w:jc w:val="center"/>
              <w:rPr>
                <w:rFonts w:cs="Arial"/>
                <w:b/>
                <w:sz w:val="20"/>
              </w:rPr>
            </w:pPr>
            <w:r>
              <w:rPr>
                <w:rFonts w:cs="Arial"/>
                <w:b/>
                <w:sz w:val="20"/>
              </w:rPr>
              <w:t>Operating Scenario</w:t>
            </w:r>
          </w:p>
        </w:tc>
        <w:tc>
          <w:tcPr>
            <w:tcW w:w="917" w:type="pct"/>
            <w:tcBorders>
              <w:top w:val="single" w:sz="4" w:space="0" w:color="auto"/>
              <w:left w:val="single" w:sz="4" w:space="0" w:color="auto"/>
              <w:bottom w:val="single" w:sz="4" w:space="0" w:color="auto"/>
              <w:right w:val="single" w:sz="4" w:space="0" w:color="auto"/>
            </w:tcBorders>
            <w:vAlign w:val="center"/>
            <w:hideMark/>
          </w:tcPr>
          <w:p w:rsidR="004F6FC8" w:rsidRDefault="004F6FC8" w:rsidP="004F6FC8">
            <w:pPr>
              <w:jc w:val="center"/>
              <w:rPr>
                <w:rFonts w:cs="Arial"/>
                <w:b/>
                <w:sz w:val="20"/>
              </w:rPr>
            </w:pPr>
            <w:r>
              <w:rPr>
                <w:rFonts w:cs="Arial"/>
                <w:b/>
                <w:sz w:val="20"/>
              </w:rPr>
              <w:t>Equipment</w:t>
            </w:r>
          </w:p>
        </w:tc>
        <w:tc>
          <w:tcPr>
            <w:tcW w:w="742" w:type="pct"/>
            <w:tcBorders>
              <w:top w:val="single" w:sz="4" w:space="0" w:color="auto"/>
              <w:left w:val="single" w:sz="4" w:space="0" w:color="auto"/>
              <w:bottom w:val="single" w:sz="4" w:space="0" w:color="auto"/>
              <w:right w:val="single" w:sz="4" w:space="0" w:color="auto"/>
            </w:tcBorders>
            <w:vAlign w:val="center"/>
            <w:hideMark/>
          </w:tcPr>
          <w:p w:rsidR="004F6FC8" w:rsidRDefault="004F6FC8" w:rsidP="004F6FC8">
            <w:pPr>
              <w:jc w:val="center"/>
              <w:rPr>
                <w:rFonts w:cs="Arial"/>
                <w:b/>
                <w:sz w:val="20"/>
              </w:rPr>
            </w:pPr>
            <w:r>
              <w:rPr>
                <w:rFonts w:cs="Arial"/>
                <w:b/>
                <w:sz w:val="20"/>
              </w:rPr>
              <w:t>Testing / Monitoring Method</w:t>
            </w:r>
          </w:p>
        </w:tc>
        <w:tc>
          <w:tcPr>
            <w:tcW w:w="745" w:type="pct"/>
            <w:tcBorders>
              <w:top w:val="single" w:sz="4" w:space="0" w:color="auto"/>
              <w:left w:val="single" w:sz="4" w:space="0" w:color="auto"/>
              <w:bottom w:val="single" w:sz="4" w:space="0" w:color="auto"/>
              <w:right w:val="single" w:sz="4" w:space="0" w:color="auto"/>
            </w:tcBorders>
            <w:vAlign w:val="center"/>
            <w:hideMark/>
          </w:tcPr>
          <w:p w:rsidR="004F6FC8" w:rsidRDefault="004F6FC8" w:rsidP="004F6FC8">
            <w:pPr>
              <w:jc w:val="center"/>
              <w:rPr>
                <w:rFonts w:cs="Arial"/>
                <w:b/>
                <w:sz w:val="20"/>
              </w:rPr>
            </w:pPr>
            <w:r>
              <w:rPr>
                <w:rFonts w:cs="Arial"/>
                <w:b/>
                <w:sz w:val="20"/>
              </w:rPr>
              <w:t>Underlying Applicable Requirements</w:t>
            </w:r>
          </w:p>
        </w:tc>
      </w:tr>
      <w:tr w:rsidR="004F6FC8" w:rsidRPr="00425080" w:rsidTr="004F6FC8">
        <w:trPr>
          <w:cantSplit/>
        </w:trPr>
        <w:tc>
          <w:tcPr>
            <w:tcW w:w="806" w:type="pct"/>
            <w:tcBorders>
              <w:top w:val="single" w:sz="4" w:space="0" w:color="auto"/>
              <w:left w:val="single" w:sz="4" w:space="0" w:color="auto"/>
              <w:bottom w:val="single" w:sz="4" w:space="0" w:color="auto"/>
              <w:right w:val="single" w:sz="4" w:space="0" w:color="auto"/>
            </w:tcBorders>
            <w:hideMark/>
          </w:tcPr>
          <w:p w:rsidR="004F6FC8" w:rsidRPr="00425080" w:rsidRDefault="004F6FC8" w:rsidP="004F6FC8">
            <w:pPr>
              <w:ind w:left="360" w:hanging="360"/>
              <w:rPr>
                <w:rFonts w:cs="Arial"/>
                <w:sz w:val="20"/>
              </w:rPr>
            </w:pPr>
            <w:r w:rsidRPr="00425080">
              <w:rPr>
                <w:rFonts w:cs="Arial"/>
                <w:sz w:val="20"/>
              </w:rPr>
              <w:t>1.</w:t>
            </w:r>
            <w:r w:rsidRPr="00425080">
              <w:rPr>
                <w:rFonts w:cs="Arial"/>
                <w:sz w:val="20"/>
              </w:rPr>
              <w:tab/>
              <w:t>VOC</w:t>
            </w:r>
          </w:p>
        </w:tc>
        <w:tc>
          <w:tcPr>
            <w:tcW w:w="699" w:type="pct"/>
            <w:tcBorders>
              <w:top w:val="single" w:sz="4" w:space="0" w:color="auto"/>
              <w:left w:val="single" w:sz="4" w:space="0" w:color="auto"/>
              <w:bottom w:val="single" w:sz="4" w:space="0" w:color="auto"/>
              <w:right w:val="single" w:sz="4" w:space="0" w:color="auto"/>
            </w:tcBorders>
            <w:hideMark/>
          </w:tcPr>
          <w:p w:rsidR="004F6FC8" w:rsidRPr="00425080" w:rsidRDefault="004F6FC8" w:rsidP="004F6FC8">
            <w:pPr>
              <w:jc w:val="center"/>
              <w:rPr>
                <w:rFonts w:cs="Arial"/>
                <w:sz w:val="20"/>
              </w:rPr>
            </w:pPr>
            <w:r w:rsidRPr="00425080">
              <w:rPr>
                <w:rFonts w:cs="Arial"/>
                <w:sz w:val="20"/>
              </w:rPr>
              <w:t>Less than 30.0 tpy</w:t>
            </w:r>
            <w:r w:rsidR="005D6474" w:rsidRPr="00425080">
              <w:rPr>
                <w:rFonts w:cs="Arial"/>
                <w:sz w:val="20"/>
                <w:vertAlign w:val="superscript"/>
              </w:rPr>
              <w:t>2</w:t>
            </w:r>
          </w:p>
        </w:tc>
        <w:tc>
          <w:tcPr>
            <w:tcW w:w="1091" w:type="pct"/>
            <w:tcBorders>
              <w:top w:val="single" w:sz="4" w:space="0" w:color="auto"/>
              <w:left w:val="single" w:sz="4" w:space="0" w:color="auto"/>
              <w:bottom w:val="single" w:sz="4" w:space="0" w:color="auto"/>
              <w:right w:val="single" w:sz="4" w:space="0" w:color="auto"/>
            </w:tcBorders>
            <w:hideMark/>
          </w:tcPr>
          <w:p w:rsidR="004F6FC8" w:rsidRPr="00425080" w:rsidRDefault="004F6FC8" w:rsidP="004F6FC8">
            <w:pPr>
              <w:jc w:val="center"/>
              <w:rPr>
                <w:rFonts w:cs="Arial"/>
                <w:b/>
                <w:sz w:val="20"/>
              </w:rPr>
            </w:pPr>
            <w:r w:rsidRPr="00425080">
              <w:rPr>
                <w:rFonts w:cs="Arial"/>
                <w:sz w:val="20"/>
              </w:rPr>
              <w:t xml:space="preserve">12-month rolling </w:t>
            </w:r>
            <w:proofErr w:type="gramStart"/>
            <w:r w:rsidRPr="00425080">
              <w:rPr>
                <w:rFonts w:cs="Arial"/>
                <w:sz w:val="20"/>
              </w:rPr>
              <w:t>time period</w:t>
            </w:r>
            <w:proofErr w:type="gramEnd"/>
            <w:r w:rsidRPr="00425080">
              <w:rPr>
                <w:rFonts w:cs="Arial"/>
                <w:sz w:val="20"/>
              </w:rPr>
              <w:t xml:space="preserve"> as determined at the end of each calendar month</w:t>
            </w:r>
          </w:p>
        </w:tc>
        <w:tc>
          <w:tcPr>
            <w:tcW w:w="917" w:type="pct"/>
            <w:tcBorders>
              <w:top w:val="single" w:sz="4" w:space="0" w:color="auto"/>
              <w:left w:val="single" w:sz="4" w:space="0" w:color="auto"/>
              <w:bottom w:val="single" w:sz="4" w:space="0" w:color="auto"/>
              <w:right w:val="single" w:sz="4" w:space="0" w:color="auto"/>
            </w:tcBorders>
            <w:hideMark/>
          </w:tcPr>
          <w:p w:rsidR="004F6FC8" w:rsidRPr="00425080" w:rsidRDefault="004F6FC8" w:rsidP="003F0655">
            <w:pPr>
              <w:jc w:val="center"/>
              <w:rPr>
                <w:rFonts w:cs="Arial"/>
                <w:b/>
                <w:sz w:val="20"/>
              </w:rPr>
            </w:pPr>
            <w:r w:rsidRPr="00425080">
              <w:rPr>
                <w:rFonts w:cs="Arial"/>
                <w:sz w:val="20"/>
              </w:rPr>
              <w:t>All metal parts coating lines operating per the requirements of R 336.1621(</w:t>
            </w:r>
            <w:proofErr w:type="gramStart"/>
            <w:r w:rsidRPr="00425080">
              <w:rPr>
                <w:rFonts w:cs="Arial"/>
                <w:sz w:val="20"/>
              </w:rPr>
              <w:t>10)(</w:t>
            </w:r>
            <w:proofErr w:type="gramEnd"/>
            <w:r w:rsidRPr="00425080">
              <w:rPr>
                <w:rFonts w:cs="Arial"/>
                <w:sz w:val="20"/>
              </w:rPr>
              <w:t xml:space="preserve">b) </w:t>
            </w:r>
            <w:r w:rsidR="005D6474" w:rsidRPr="00425080">
              <w:rPr>
                <w:rFonts w:cs="Arial"/>
                <w:sz w:val="20"/>
              </w:rPr>
              <w:t>at the Stationary Source</w:t>
            </w:r>
          </w:p>
        </w:tc>
        <w:tc>
          <w:tcPr>
            <w:tcW w:w="742" w:type="pct"/>
            <w:tcBorders>
              <w:top w:val="single" w:sz="4" w:space="0" w:color="auto"/>
              <w:left w:val="single" w:sz="4" w:space="0" w:color="auto"/>
              <w:bottom w:val="single" w:sz="4" w:space="0" w:color="auto"/>
              <w:right w:val="single" w:sz="4" w:space="0" w:color="auto"/>
            </w:tcBorders>
            <w:hideMark/>
          </w:tcPr>
          <w:p w:rsidR="005D6474" w:rsidRPr="00425080" w:rsidRDefault="005D6474" w:rsidP="004F6FC8">
            <w:pPr>
              <w:jc w:val="center"/>
              <w:rPr>
                <w:rFonts w:cs="Arial"/>
                <w:sz w:val="20"/>
              </w:rPr>
            </w:pPr>
            <w:r w:rsidRPr="00425080">
              <w:rPr>
                <w:rFonts w:cs="Arial"/>
                <w:sz w:val="20"/>
              </w:rPr>
              <w:t xml:space="preserve">SC V.1, </w:t>
            </w:r>
          </w:p>
          <w:p w:rsidR="004F6FC8" w:rsidRPr="00425080" w:rsidRDefault="004F6FC8" w:rsidP="004F6FC8">
            <w:pPr>
              <w:jc w:val="center"/>
              <w:rPr>
                <w:rFonts w:cs="Arial"/>
                <w:sz w:val="20"/>
              </w:rPr>
            </w:pPr>
            <w:r w:rsidRPr="00425080">
              <w:rPr>
                <w:rFonts w:cs="Arial"/>
                <w:sz w:val="20"/>
              </w:rPr>
              <w:t>SC VI.2</w:t>
            </w:r>
          </w:p>
        </w:tc>
        <w:tc>
          <w:tcPr>
            <w:tcW w:w="745" w:type="pct"/>
            <w:tcBorders>
              <w:top w:val="single" w:sz="4" w:space="0" w:color="auto"/>
              <w:left w:val="single" w:sz="4" w:space="0" w:color="auto"/>
              <w:bottom w:val="single" w:sz="4" w:space="0" w:color="auto"/>
              <w:right w:val="single" w:sz="4" w:space="0" w:color="auto"/>
            </w:tcBorders>
            <w:hideMark/>
          </w:tcPr>
          <w:p w:rsidR="004F6FC8" w:rsidRPr="00425080" w:rsidRDefault="004F6FC8" w:rsidP="004F6FC8">
            <w:pPr>
              <w:jc w:val="center"/>
              <w:rPr>
                <w:rFonts w:cs="Arial"/>
                <w:b/>
                <w:vanish/>
                <w:sz w:val="20"/>
              </w:rPr>
            </w:pPr>
            <w:r w:rsidRPr="00425080">
              <w:rPr>
                <w:rFonts w:cs="Arial"/>
                <w:b/>
                <w:sz w:val="20"/>
              </w:rPr>
              <w:t>R 336.1702(d)</w:t>
            </w:r>
          </w:p>
        </w:tc>
      </w:tr>
    </w:tbl>
    <w:p w:rsidR="004F6FC8" w:rsidRPr="00425080" w:rsidRDefault="004F6FC8" w:rsidP="004F6FC8">
      <w:pPr>
        <w:ind w:left="360" w:hanging="360"/>
        <w:jc w:val="both"/>
        <w:rPr>
          <w:rFonts w:cs="Arial"/>
          <w:sz w:val="20"/>
        </w:rPr>
      </w:pPr>
    </w:p>
    <w:p w:rsidR="004F6FC8" w:rsidRPr="00425080" w:rsidRDefault="004F6FC8" w:rsidP="004F6FC8">
      <w:pPr>
        <w:jc w:val="both"/>
        <w:rPr>
          <w:b/>
          <w:sz w:val="20"/>
          <w:u w:val="single"/>
        </w:rPr>
      </w:pPr>
      <w:r w:rsidRPr="00425080">
        <w:rPr>
          <w:b/>
        </w:rPr>
        <w:t xml:space="preserve">II.  </w:t>
      </w:r>
      <w:r w:rsidRPr="00425080">
        <w:rPr>
          <w:b/>
          <w:u w:val="single"/>
        </w:rPr>
        <w:t>MATERIAL LIMIT(S)</w:t>
      </w:r>
    </w:p>
    <w:p w:rsidR="004F6FC8" w:rsidRPr="00425080" w:rsidRDefault="004F6FC8" w:rsidP="004F6FC8">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440"/>
        <w:gridCol w:w="2246"/>
        <w:gridCol w:w="1890"/>
        <w:gridCol w:w="1530"/>
        <w:gridCol w:w="1530"/>
      </w:tblGrid>
      <w:tr w:rsidR="00425080" w:rsidRPr="00425080">
        <w:trPr>
          <w:cantSplit/>
          <w:tblHeader/>
        </w:trPr>
        <w:tc>
          <w:tcPr>
            <w:tcW w:w="1627" w:type="dxa"/>
            <w:tcBorders>
              <w:top w:val="single" w:sz="4" w:space="0" w:color="auto"/>
              <w:left w:val="single" w:sz="4" w:space="0" w:color="auto"/>
              <w:bottom w:val="single" w:sz="4" w:space="0" w:color="auto"/>
              <w:right w:val="single" w:sz="4" w:space="0" w:color="auto"/>
            </w:tcBorders>
            <w:shd w:val="clear" w:color="auto" w:fill="auto"/>
          </w:tcPr>
          <w:p w:rsidR="004F6FC8" w:rsidRPr="00425080" w:rsidRDefault="004F6FC8">
            <w:pPr>
              <w:jc w:val="center"/>
              <w:rPr>
                <w:b/>
                <w:sz w:val="20"/>
              </w:rPr>
            </w:pPr>
            <w:r w:rsidRPr="00425080">
              <w:rPr>
                <w:b/>
                <w:sz w:val="20"/>
              </w:rPr>
              <w:t>Material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F6FC8" w:rsidRPr="00425080" w:rsidRDefault="004F6FC8">
            <w:pPr>
              <w:jc w:val="center"/>
              <w:rPr>
                <w:b/>
                <w:sz w:val="20"/>
              </w:rPr>
            </w:pPr>
            <w:r w:rsidRPr="00425080">
              <w:rPr>
                <w:b/>
                <w:sz w:val="20"/>
              </w:rPr>
              <w:t>Limit</w:t>
            </w:r>
          </w:p>
        </w:tc>
        <w:tc>
          <w:tcPr>
            <w:tcW w:w="2246" w:type="dxa"/>
            <w:tcBorders>
              <w:top w:val="single" w:sz="4" w:space="0" w:color="auto"/>
              <w:left w:val="single" w:sz="4" w:space="0" w:color="auto"/>
              <w:bottom w:val="single" w:sz="4" w:space="0" w:color="auto"/>
              <w:right w:val="single" w:sz="4" w:space="0" w:color="auto"/>
            </w:tcBorders>
            <w:shd w:val="clear" w:color="auto" w:fill="auto"/>
          </w:tcPr>
          <w:p w:rsidR="004F6FC8" w:rsidRPr="00425080" w:rsidRDefault="004F6FC8">
            <w:pPr>
              <w:jc w:val="center"/>
              <w:rPr>
                <w:b/>
                <w:sz w:val="20"/>
              </w:rPr>
            </w:pPr>
            <w:proofErr w:type="gramStart"/>
            <w:r w:rsidRPr="00425080">
              <w:rPr>
                <w:b/>
                <w:sz w:val="20"/>
              </w:rPr>
              <w:t>Time Period</w:t>
            </w:r>
            <w:proofErr w:type="gramEnd"/>
            <w:r w:rsidRPr="00425080">
              <w:rPr>
                <w:b/>
                <w:sz w:val="20"/>
              </w:rPr>
              <w:t>/ Operating Scenario</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6FC8" w:rsidRPr="00425080" w:rsidRDefault="004F6FC8">
            <w:pPr>
              <w:jc w:val="center"/>
              <w:rPr>
                <w:b/>
                <w:sz w:val="20"/>
              </w:rPr>
            </w:pPr>
            <w:r w:rsidRPr="00425080">
              <w:rPr>
                <w:b/>
                <w:sz w:val="20"/>
              </w:rPr>
              <w:t>Equipment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F6FC8" w:rsidRPr="00425080" w:rsidRDefault="004F6FC8">
            <w:pPr>
              <w:jc w:val="center"/>
              <w:rPr>
                <w:b/>
                <w:sz w:val="20"/>
              </w:rPr>
            </w:pPr>
            <w:r w:rsidRPr="00425080">
              <w:rPr>
                <w:b/>
                <w:sz w:val="20"/>
              </w:rPr>
              <w:t>Monitoring/</w:t>
            </w:r>
          </w:p>
          <w:p w:rsidR="004F6FC8" w:rsidRPr="00425080" w:rsidRDefault="004F6FC8">
            <w:pPr>
              <w:jc w:val="center"/>
              <w:rPr>
                <w:b/>
                <w:sz w:val="20"/>
              </w:rPr>
            </w:pPr>
            <w:r w:rsidRPr="00425080">
              <w:rPr>
                <w:b/>
                <w:sz w:val="20"/>
              </w:rPr>
              <w:t>Testing Method</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F6FC8" w:rsidRPr="00425080" w:rsidRDefault="004F6FC8">
            <w:pPr>
              <w:jc w:val="center"/>
              <w:rPr>
                <w:b/>
                <w:sz w:val="20"/>
              </w:rPr>
            </w:pPr>
            <w:r w:rsidRPr="00425080">
              <w:rPr>
                <w:b/>
                <w:sz w:val="20"/>
              </w:rPr>
              <w:t>Underlying Applicable Requirements</w:t>
            </w:r>
          </w:p>
        </w:tc>
      </w:tr>
      <w:tr w:rsidR="004F6FC8" w:rsidRPr="00425080">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rsidR="004F6FC8" w:rsidRPr="00425080" w:rsidRDefault="004F6FC8" w:rsidP="004F6FC8">
            <w:pPr>
              <w:ind w:left="360"/>
              <w:rPr>
                <w:sz w:val="20"/>
              </w:rPr>
            </w:pPr>
            <w:r w:rsidRPr="00425080">
              <w:rPr>
                <w:sz w:val="20"/>
              </w:rPr>
              <w:t>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F6FC8" w:rsidRPr="00425080" w:rsidRDefault="004F6FC8">
            <w:pPr>
              <w:jc w:val="center"/>
              <w:rPr>
                <w:sz w:val="20"/>
              </w:rPr>
            </w:pPr>
            <w:r w:rsidRPr="00425080">
              <w:rPr>
                <w:sz w:val="20"/>
              </w:rPr>
              <w:t>NA</w:t>
            </w:r>
          </w:p>
        </w:tc>
        <w:tc>
          <w:tcPr>
            <w:tcW w:w="2246" w:type="dxa"/>
            <w:tcBorders>
              <w:top w:val="single" w:sz="4" w:space="0" w:color="auto"/>
              <w:left w:val="single" w:sz="4" w:space="0" w:color="auto"/>
              <w:bottom w:val="single" w:sz="4" w:space="0" w:color="auto"/>
              <w:right w:val="single" w:sz="4" w:space="0" w:color="auto"/>
            </w:tcBorders>
            <w:shd w:val="clear" w:color="auto" w:fill="auto"/>
          </w:tcPr>
          <w:p w:rsidR="004F6FC8" w:rsidRPr="00425080" w:rsidRDefault="004F6FC8">
            <w:pPr>
              <w:jc w:val="center"/>
              <w:rPr>
                <w:sz w:val="20"/>
              </w:rPr>
            </w:pPr>
            <w:r w:rsidRPr="00425080">
              <w:rPr>
                <w:sz w:val="20"/>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6FC8" w:rsidRPr="00425080" w:rsidRDefault="004F6FC8">
            <w:pPr>
              <w:jc w:val="center"/>
              <w:rPr>
                <w:sz w:val="20"/>
              </w:rPr>
            </w:pPr>
            <w:r w:rsidRPr="00425080">
              <w:rPr>
                <w:sz w:val="20"/>
              </w:rPr>
              <w:t>NA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F6FC8" w:rsidRPr="00425080" w:rsidRDefault="004F6FC8">
            <w:pPr>
              <w:jc w:val="center"/>
              <w:rPr>
                <w:sz w:val="20"/>
              </w:rPr>
            </w:pPr>
            <w:r w:rsidRPr="00425080">
              <w:rPr>
                <w:sz w:val="20"/>
              </w:rPr>
              <w:t>NA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F6FC8" w:rsidRPr="00425080" w:rsidRDefault="004F6FC8">
            <w:pPr>
              <w:jc w:val="center"/>
              <w:rPr>
                <w:sz w:val="20"/>
              </w:rPr>
            </w:pPr>
            <w:r w:rsidRPr="00425080">
              <w:rPr>
                <w:sz w:val="20"/>
              </w:rPr>
              <w:t>NA</w:t>
            </w:r>
          </w:p>
        </w:tc>
      </w:tr>
    </w:tbl>
    <w:p w:rsidR="004F6FC8" w:rsidRPr="00425080" w:rsidRDefault="004F6FC8" w:rsidP="004F6FC8">
      <w:pPr>
        <w:jc w:val="both"/>
        <w:rPr>
          <w:sz w:val="20"/>
        </w:rPr>
      </w:pPr>
    </w:p>
    <w:p w:rsidR="004F6FC8" w:rsidRPr="00425080" w:rsidRDefault="004F6FC8" w:rsidP="004F6FC8">
      <w:pPr>
        <w:jc w:val="both"/>
        <w:rPr>
          <w:b/>
          <w:sz w:val="20"/>
          <w:u w:val="single"/>
        </w:rPr>
      </w:pPr>
      <w:r w:rsidRPr="00425080">
        <w:rPr>
          <w:b/>
        </w:rPr>
        <w:t xml:space="preserve">III.  </w:t>
      </w:r>
      <w:r w:rsidRPr="00425080">
        <w:rPr>
          <w:b/>
          <w:u w:val="single"/>
        </w:rPr>
        <w:t>PROCESS/OPERATIONAL RESTRICTION(S)</w:t>
      </w:r>
      <w:r w:rsidRPr="00425080" w:rsidDel="001C614B">
        <w:rPr>
          <w:b/>
          <w:u w:val="single"/>
        </w:rPr>
        <w:t xml:space="preserve"> </w:t>
      </w:r>
    </w:p>
    <w:p w:rsidR="004F6FC8" w:rsidRPr="00425080" w:rsidRDefault="004F6FC8" w:rsidP="004F6FC8">
      <w:pPr>
        <w:ind w:left="360" w:hanging="360"/>
        <w:jc w:val="both"/>
        <w:rPr>
          <w:sz w:val="20"/>
        </w:rPr>
      </w:pPr>
    </w:p>
    <w:p w:rsidR="004F6FC8" w:rsidRPr="00425080" w:rsidRDefault="004F6FC8" w:rsidP="00425080">
      <w:pPr>
        <w:jc w:val="both"/>
        <w:rPr>
          <w:sz w:val="20"/>
        </w:rPr>
      </w:pPr>
      <w:r w:rsidRPr="00425080">
        <w:rPr>
          <w:sz w:val="20"/>
        </w:rPr>
        <w:t>NA</w:t>
      </w:r>
    </w:p>
    <w:p w:rsidR="004F6FC8" w:rsidRPr="00425080" w:rsidRDefault="004F6FC8" w:rsidP="004F6FC8">
      <w:pPr>
        <w:rPr>
          <w:sz w:val="20"/>
        </w:rPr>
      </w:pPr>
    </w:p>
    <w:p w:rsidR="004F6FC8" w:rsidRPr="00425080" w:rsidRDefault="004F6FC8" w:rsidP="004F6FC8">
      <w:pPr>
        <w:jc w:val="both"/>
        <w:rPr>
          <w:b/>
          <w:sz w:val="20"/>
          <w:u w:val="single"/>
        </w:rPr>
      </w:pPr>
      <w:r w:rsidRPr="00425080">
        <w:rPr>
          <w:b/>
        </w:rPr>
        <w:t xml:space="preserve">IV.  </w:t>
      </w:r>
      <w:r w:rsidRPr="00425080">
        <w:rPr>
          <w:b/>
          <w:u w:val="single"/>
        </w:rPr>
        <w:t>DESIGN/EQUIPMENT PARAMETER(S)</w:t>
      </w:r>
    </w:p>
    <w:p w:rsidR="004F6FC8" w:rsidRPr="00425080" w:rsidRDefault="004F6FC8" w:rsidP="004F6FC8">
      <w:pPr>
        <w:jc w:val="both"/>
        <w:rPr>
          <w:b/>
          <w:sz w:val="20"/>
          <w:u w:val="single"/>
        </w:rPr>
      </w:pPr>
    </w:p>
    <w:p w:rsidR="004F6FC8" w:rsidRPr="00425080" w:rsidRDefault="004F6FC8" w:rsidP="00425080">
      <w:pPr>
        <w:rPr>
          <w:sz w:val="20"/>
        </w:rPr>
      </w:pPr>
      <w:r w:rsidRPr="00425080">
        <w:rPr>
          <w:sz w:val="20"/>
        </w:rPr>
        <w:t>NA</w:t>
      </w:r>
    </w:p>
    <w:p w:rsidR="004F6FC8" w:rsidRPr="00425080" w:rsidRDefault="004F6FC8" w:rsidP="004F6FC8">
      <w:pPr>
        <w:jc w:val="both"/>
        <w:rPr>
          <w:sz w:val="20"/>
        </w:rPr>
      </w:pPr>
    </w:p>
    <w:p w:rsidR="004F6FC8" w:rsidRPr="00B055F6" w:rsidRDefault="004F6FC8" w:rsidP="004F6FC8">
      <w:pPr>
        <w:jc w:val="both"/>
        <w:rPr>
          <w:b/>
          <w:sz w:val="20"/>
          <w:u w:val="single"/>
        </w:rPr>
      </w:pPr>
      <w:r>
        <w:rPr>
          <w:b/>
        </w:rPr>
        <w:t xml:space="preserve">V.  </w:t>
      </w:r>
      <w:r>
        <w:rPr>
          <w:b/>
          <w:u w:val="single"/>
        </w:rPr>
        <w:t>TESTING/SAMPLING</w:t>
      </w:r>
    </w:p>
    <w:p w:rsidR="004F6FC8" w:rsidRPr="00FE0AD0" w:rsidRDefault="004F6FC8" w:rsidP="004F6FC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4F6FC8" w:rsidRPr="00425080" w:rsidRDefault="004F6FC8" w:rsidP="004F6FC8">
      <w:pPr>
        <w:ind w:left="360" w:hanging="360"/>
        <w:jc w:val="both"/>
        <w:rPr>
          <w:rFonts w:cs="Arial"/>
          <w:sz w:val="20"/>
        </w:rPr>
      </w:pPr>
    </w:p>
    <w:p w:rsidR="004F6FC8" w:rsidRPr="00425080" w:rsidRDefault="004F6FC8" w:rsidP="004F6FC8">
      <w:pPr>
        <w:tabs>
          <w:tab w:val="left" w:pos="360"/>
        </w:tabs>
        <w:ind w:left="360" w:hanging="360"/>
        <w:jc w:val="both"/>
        <w:rPr>
          <w:rFonts w:cs="Arial"/>
          <w:spacing w:val="-2"/>
          <w:sz w:val="20"/>
        </w:rPr>
      </w:pPr>
      <w:r w:rsidRPr="00425080">
        <w:rPr>
          <w:rFonts w:cs="Arial"/>
          <w:sz w:val="20"/>
        </w:rPr>
        <w:t>1.</w:t>
      </w:r>
      <w:r w:rsidRPr="00425080">
        <w:rPr>
          <w:rFonts w:cs="Arial"/>
          <w:sz w:val="20"/>
        </w:rPr>
        <w:tab/>
        <w:t>The permittee shall determine the VOC content, water content and density of any coating,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proofErr w:type="gramStart"/>
      <w:r w:rsidR="005D6474" w:rsidRPr="00425080">
        <w:rPr>
          <w:rFonts w:cs="Arial"/>
          <w:sz w:val="20"/>
          <w:vertAlign w:val="superscript"/>
        </w:rPr>
        <w:t>2</w:t>
      </w:r>
      <w:r w:rsidRPr="00425080">
        <w:rPr>
          <w:rFonts w:cs="Arial"/>
          <w:sz w:val="20"/>
        </w:rPr>
        <w:t xml:space="preserve">  </w:t>
      </w:r>
      <w:r w:rsidRPr="00425080">
        <w:rPr>
          <w:rFonts w:cs="Arial"/>
          <w:b/>
          <w:spacing w:val="-2"/>
          <w:sz w:val="20"/>
        </w:rPr>
        <w:t>(</w:t>
      </w:r>
      <w:proofErr w:type="gramEnd"/>
      <w:r w:rsidRPr="00425080">
        <w:rPr>
          <w:rFonts w:cs="Arial"/>
          <w:b/>
          <w:spacing w:val="-2"/>
          <w:sz w:val="20"/>
        </w:rPr>
        <w:t xml:space="preserve">R 336.1702, </w:t>
      </w:r>
      <w:r w:rsidRPr="00425080">
        <w:rPr>
          <w:rFonts w:cs="Arial"/>
          <w:b/>
          <w:sz w:val="20"/>
        </w:rPr>
        <w:t>R 336.2001, R 336.2003, R 336.2004, R 336.2040(5)</w:t>
      </w:r>
      <w:r w:rsidRPr="00425080">
        <w:rPr>
          <w:rFonts w:cs="Arial"/>
          <w:b/>
          <w:spacing w:val="-2"/>
          <w:sz w:val="20"/>
        </w:rPr>
        <w:t>)</w:t>
      </w:r>
    </w:p>
    <w:p w:rsidR="004F6FC8" w:rsidRPr="00425080" w:rsidRDefault="004F6FC8" w:rsidP="004F6FC8">
      <w:pPr>
        <w:tabs>
          <w:tab w:val="left" w:pos="540"/>
        </w:tabs>
        <w:ind w:left="360" w:hanging="360"/>
        <w:jc w:val="both"/>
        <w:rPr>
          <w:rFonts w:cs="Arial"/>
          <w:sz w:val="20"/>
        </w:rPr>
      </w:pPr>
    </w:p>
    <w:p w:rsidR="004F6FC8" w:rsidRPr="00B055F6" w:rsidRDefault="004F6FC8" w:rsidP="004F6FC8">
      <w:pPr>
        <w:jc w:val="both"/>
        <w:rPr>
          <w:sz w:val="20"/>
        </w:rPr>
      </w:pPr>
      <w:r>
        <w:rPr>
          <w:b/>
        </w:rPr>
        <w:t xml:space="preserve">VI.  </w:t>
      </w:r>
      <w:r>
        <w:rPr>
          <w:b/>
          <w:u w:val="single"/>
        </w:rPr>
        <w:t>MONITORING/RECORDKEEPING</w:t>
      </w:r>
    </w:p>
    <w:p w:rsidR="004F6FC8" w:rsidRPr="00FE0AD0" w:rsidRDefault="004F6FC8" w:rsidP="004F6FC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4F6FC8" w:rsidRPr="00425080" w:rsidRDefault="004F6FC8" w:rsidP="004F6FC8">
      <w:pPr>
        <w:ind w:left="360" w:hanging="360"/>
        <w:jc w:val="both"/>
        <w:rPr>
          <w:rFonts w:cs="Arial"/>
          <w:sz w:val="20"/>
        </w:rPr>
      </w:pPr>
    </w:p>
    <w:p w:rsidR="004F6FC8" w:rsidRPr="00425080" w:rsidRDefault="004F6FC8" w:rsidP="004F6FC8">
      <w:pPr>
        <w:tabs>
          <w:tab w:val="left" w:pos="360"/>
        </w:tabs>
        <w:ind w:left="360" w:hanging="360"/>
        <w:jc w:val="both"/>
        <w:rPr>
          <w:rFonts w:cs="Arial"/>
          <w:b/>
          <w:spacing w:val="-2"/>
          <w:sz w:val="20"/>
        </w:rPr>
      </w:pPr>
      <w:r w:rsidRPr="00425080">
        <w:rPr>
          <w:rFonts w:cs="Arial"/>
          <w:sz w:val="20"/>
        </w:rPr>
        <w:t>1.</w:t>
      </w:r>
      <w:r w:rsidRPr="00425080">
        <w:rPr>
          <w:rFonts w:cs="Arial"/>
          <w:sz w:val="20"/>
        </w:rPr>
        <w:tab/>
        <w:t>The permittee shall complete all required calculations in a format acceptable to the AQD District Supervisor by the 30</w:t>
      </w:r>
      <w:r w:rsidRPr="00425080">
        <w:rPr>
          <w:rFonts w:cs="Arial"/>
          <w:sz w:val="20"/>
          <w:vertAlign w:val="superscript"/>
        </w:rPr>
        <w:t>th</w:t>
      </w:r>
      <w:r w:rsidRPr="00425080">
        <w:rPr>
          <w:rFonts w:cs="Arial"/>
          <w:sz w:val="20"/>
        </w:rPr>
        <w:t xml:space="preserve"> day of the calendar month, for the previous calendar month, unless otherwise specified in any monitoring/recordkeeping special condition.</w:t>
      </w:r>
      <w:proofErr w:type="gramStart"/>
      <w:r w:rsidRPr="00425080">
        <w:rPr>
          <w:rFonts w:cs="Arial"/>
          <w:sz w:val="20"/>
          <w:vertAlign w:val="superscript"/>
        </w:rPr>
        <w:t>2</w:t>
      </w:r>
      <w:r w:rsidRPr="00425080">
        <w:rPr>
          <w:rFonts w:cs="Arial"/>
          <w:sz w:val="20"/>
        </w:rPr>
        <w:t xml:space="preserve">  </w:t>
      </w:r>
      <w:r w:rsidRPr="00425080">
        <w:rPr>
          <w:rFonts w:cs="Arial"/>
          <w:b/>
          <w:spacing w:val="-2"/>
          <w:sz w:val="20"/>
        </w:rPr>
        <w:t>(</w:t>
      </w:r>
      <w:proofErr w:type="gramEnd"/>
      <w:r w:rsidRPr="00425080">
        <w:rPr>
          <w:rFonts w:cs="Arial"/>
          <w:b/>
          <w:spacing w:val="-2"/>
          <w:sz w:val="20"/>
        </w:rPr>
        <w:t>R 336.702(d))</w:t>
      </w:r>
    </w:p>
    <w:p w:rsidR="004F6FC8" w:rsidRPr="00425080" w:rsidRDefault="004F6FC8" w:rsidP="004F6FC8">
      <w:pPr>
        <w:tabs>
          <w:tab w:val="left" w:pos="360"/>
        </w:tabs>
        <w:ind w:left="360" w:hanging="360"/>
        <w:jc w:val="both"/>
        <w:rPr>
          <w:rFonts w:cs="Arial"/>
          <w:sz w:val="20"/>
        </w:rPr>
      </w:pPr>
    </w:p>
    <w:p w:rsidR="004F6FC8" w:rsidRPr="00425080" w:rsidRDefault="004F6FC8" w:rsidP="004F6FC8">
      <w:pPr>
        <w:tabs>
          <w:tab w:val="left" w:pos="360"/>
        </w:tabs>
        <w:ind w:left="360" w:hanging="360"/>
        <w:jc w:val="both"/>
        <w:rPr>
          <w:rFonts w:cs="Arial"/>
          <w:sz w:val="20"/>
        </w:rPr>
      </w:pPr>
      <w:r w:rsidRPr="00425080">
        <w:rPr>
          <w:rFonts w:cs="Arial"/>
          <w:spacing w:val="-2"/>
          <w:sz w:val="20"/>
        </w:rPr>
        <w:t>2.</w:t>
      </w:r>
      <w:r w:rsidRPr="00425080">
        <w:rPr>
          <w:rFonts w:cs="Arial"/>
          <w:spacing w:val="-2"/>
          <w:sz w:val="20"/>
        </w:rPr>
        <w:tab/>
        <w:t>The permittee shall keep the following information on a calendar month basis for a</w:t>
      </w:r>
      <w:r w:rsidRPr="00425080">
        <w:rPr>
          <w:rFonts w:cs="Arial"/>
          <w:sz w:val="20"/>
        </w:rPr>
        <w:t>ll metal parts coating lines operating per the requirements of R 336.1621(</w:t>
      </w:r>
      <w:proofErr w:type="gramStart"/>
      <w:r w:rsidRPr="00425080">
        <w:rPr>
          <w:rFonts w:cs="Arial"/>
          <w:sz w:val="20"/>
        </w:rPr>
        <w:t>10)(</w:t>
      </w:r>
      <w:proofErr w:type="gramEnd"/>
      <w:r w:rsidRPr="00425080">
        <w:rPr>
          <w:rFonts w:cs="Arial"/>
          <w:sz w:val="20"/>
        </w:rPr>
        <w:t xml:space="preserve">b) </w:t>
      </w:r>
      <w:r w:rsidR="005D6474" w:rsidRPr="00425080">
        <w:rPr>
          <w:rFonts w:cs="Arial"/>
          <w:sz w:val="20"/>
        </w:rPr>
        <w:t>at the Stationary Source</w:t>
      </w:r>
      <w:r w:rsidRPr="00425080">
        <w:rPr>
          <w:rFonts w:cs="Arial"/>
          <w:sz w:val="20"/>
        </w:rPr>
        <w:t>:</w:t>
      </w:r>
    </w:p>
    <w:p w:rsidR="004F6FC8" w:rsidRPr="009722D2" w:rsidRDefault="004F6FC8" w:rsidP="009722D2">
      <w:pPr>
        <w:pStyle w:val="ListParagraph"/>
        <w:numPr>
          <w:ilvl w:val="0"/>
          <w:numId w:val="42"/>
        </w:numPr>
        <w:rPr>
          <w:i/>
          <w:sz w:val="20"/>
        </w:rPr>
      </w:pPr>
      <w:r w:rsidRPr="009722D2">
        <w:rPr>
          <w:sz w:val="20"/>
        </w:rPr>
        <w:t>Gallons or pounds of each VOC containing coating used and reclaimed.</w:t>
      </w:r>
    </w:p>
    <w:p w:rsidR="004F6FC8" w:rsidRPr="009722D2" w:rsidRDefault="004F6FC8" w:rsidP="009722D2">
      <w:pPr>
        <w:pStyle w:val="ListParagraph"/>
        <w:numPr>
          <w:ilvl w:val="0"/>
          <w:numId w:val="42"/>
        </w:numPr>
        <w:rPr>
          <w:i/>
          <w:sz w:val="20"/>
        </w:rPr>
      </w:pPr>
      <w:r w:rsidRPr="009722D2">
        <w:rPr>
          <w:sz w:val="20"/>
        </w:rPr>
        <w:t>VOC content, in pounds per gallon or pounds per pound, of each VOC containing coating used.</w:t>
      </w:r>
    </w:p>
    <w:p w:rsidR="004F6FC8" w:rsidRPr="009722D2" w:rsidRDefault="004F6FC8" w:rsidP="009722D2">
      <w:pPr>
        <w:pStyle w:val="ListParagraph"/>
        <w:numPr>
          <w:ilvl w:val="0"/>
          <w:numId w:val="42"/>
        </w:numPr>
        <w:rPr>
          <w:i/>
          <w:sz w:val="20"/>
        </w:rPr>
      </w:pPr>
      <w:r w:rsidRPr="009722D2">
        <w:rPr>
          <w:sz w:val="20"/>
        </w:rPr>
        <w:t>VOC emission calculations determining the monthly emission rate in tons per calendar month.</w:t>
      </w:r>
    </w:p>
    <w:p w:rsidR="004F6FC8" w:rsidRPr="009722D2" w:rsidRDefault="004F6FC8" w:rsidP="009722D2">
      <w:pPr>
        <w:pStyle w:val="ListParagraph"/>
        <w:numPr>
          <w:ilvl w:val="0"/>
          <w:numId w:val="42"/>
        </w:numPr>
        <w:rPr>
          <w:i/>
          <w:sz w:val="20"/>
        </w:rPr>
      </w:pPr>
      <w:r w:rsidRPr="009722D2">
        <w:rPr>
          <w:sz w:val="20"/>
        </w:rPr>
        <w:t xml:space="preserve">VOC emission calculations determining the annual emission rate in tons per 12-month rolling </w:t>
      </w:r>
      <w:proofErr w:type="gramStart"/>
      <w:r w:rsidRPr="009722D2">
        <w:rPr>
          <w:sz w:val="20"/>
        </w:rPr>
        <w:t>time period</w:t>
      </w:r>
      <w:proofErr w:type="gramEnd"/>
      <w:r w:rsidRPr="009722D2">
        <w:rPr>
          <w:sz w:val="20"/>
        </w:rPr>
        <w:t xml:space="preserve"> as determined at the end of each calendar month from the coating of metal parts.</w:t>
      </w:r>
    </w:p>
    <w:p w:rsidR="004F6FC8" w:rsidRPr="009722D2" w:rsidRDefault="004F6FC8" w:rsidP="004F6FC8">
      <w:pPr>
        <w:ind w:left="720" w:hanging="360"/>
        <w:jc w:val="both"/>
        <w:rPr>
          <w:rFonts w:cs="Arial"/>
          <w:sz w:val="20"/>
        </w:rPr>
      </w:pPr>
    </w:p>
    <w:p w:rsidR="004F6FC8" w:rsidRPr="00425080" w:rsidRDefault="004F6FC8" w:rsidP="004F6FC8">
      <w:pPr>
        <w:ind w:left="360" w:hanging="360"/>
        <w:jc w:val="both"/>
        <w:rPr>
          <w:rFonts w:cs="Arial"/>
          <w:sz w:val="20"/>
        </w:rPr>
      </w:pPr>
      <w:r w:rsidRPr="00425080">
        <w:rPr>
          <w:rFonts w:cs="Arial"/>
          <w:sz w:val="20"/>
        </w:rPr>
        <w:tab/>
        <w:t>The permittee shall keep the records using mass balance, or an alternative method and format acceptable to the AQD District Supervisor.  The permittee shall keep</w:t>
      </w:r>
      <w:r w:rsidRPr="00425080">
        <w:rPr>
          <w:rFonts w:cs="Arial"/>
          <w:spacing w:val="-2"/>
          <w:sz w:val="20"/>
        </w:rPr>
        <w:t xml:space="preserve"> all records on file and make them available to the Department upon request.</w:t>
      </w:r>
      <w:proofErr w:type="gramStart"/>
      <w:r w:rsidRPr="00425080">
        <w:rPr>
          <w:rFonts w:cs="Arial"/>
          <w:sz w:val="20"/>
          <w:vertAlign w:val="superscript"/>
        </w:rPr>
        <w:t>2</w:t>
      </w:r>
      <w:r w:rsidRPr="00425080">
        <w:rPr>
          <w:rFonts w:cs="Arial"/>
          <w:spacing w:val="-2"/>
          <w:sz w:val="20"/>
        </w:rPr>
        <w:t xml:space="preserve">  </w:t>
      </w:r>
      <w:r w:rsidRPr="00425080">
        <w:rPr>
          <w:rFonts w:cs="Arial"/>
          <w:b/>
          <w:spacing w:val="-2"/>
          <w:sz w:val="20"/>
        </w:rPr>
        <w:t>(</w:t>
      </w:r>
      <w:proofErr w:type="gramEnd"/>
      <w:r w:rsidRPr="00425080">
        <w:rPr>
          <w:rFonts w:cs="Arial"/>
          <w:b/>
          <w:spacing w:val="-2"/>
          <w:sz w:val="20"/>
        </w:rPr>
        <w:t>R 336.1702(d))</w:t>
      </w:r>
    </w:p>
    <w:p w:rsidR="004F6FC8" w:rsidRPr="00425080" w:rsidRDefault="004F6FC8" w:rsidP="004F6FC8">
      <w:pPr>
        <w:ind w:left="360" w:hanging="360"/>
        <w:jc w:val="both"/>
        <w:rPr>
          <w:rFonts w:cs="Arial"/>
          <w:spacing w:val="-2"/>
          <w:sz w:val="20"/>
        </w:rPr>
      </w:pPr>
    </w:p>
    <w:p w:rsidR="004F6FC8" w:rsidRPr="00425080" w:rsidRDefault="00425080" w:rsidP="004F6FC8">
      <w:pPr>
        <w:jc w:val="both"/>
        <w:rPr>
          <w:b/>
          <w:sz w:val="20"/>
        </w:rPr>
      </w:pPr>
      <w:r w:rsidRPr="00425080">
        <w:rPr>
          <w:b/>
          <w:sz w:val="20"/>
        </w:rPr>
        <w:t>See Appendix</w:t>
      </w:r>
      <w:r w:rsidR="004F6FC8" w:rsidRPr="00425080">
        <w:rPr>
          <w:b/>
          <w:sz w:val="20"/>
        </w:rPr>
        <w:t xml:space="preserve"> 7</w:t>
      </w:r>
    </w:p>
    <w:p w:rsidR="004F6FC8" w:rsidRPr="00425080" w:rsidRDefault="004F6FC8" w:rsidP="004F6FC8">
      <w:pPr>
        <w:jc w:val="both"/>
        <w:rPr>
          <w:sz w:val="20"/>
        </w:rPr>
      </w:pPr>
    </w:p>
    <w:p w:rsidR="004F6FC8" w:rsidRPr="00B055F6" w:rsidRDefault="004F6FC8" w:rsidP="004F6FC8">
      <w:pPr>
        <w:jc w:val="both"/>
        <w:rPr>
          <w:b/>
          <w:sz w:val="20"/>
          <w:u w:val="single"/>
        </w:rPr>
      </w:pPr>
      <w:r>
        <w:rPr>
          <w:b/>
        </w:rPr>
        <w:t xml:space="preserve">VII.  </w:t>
      </w:r>
      <w:r>
        <w:rPr>
          <w:b/>
          <w:u w:val="single"/>
        </w:rPr>
        <w:t>REPORTING</w:t>
      </w:r>
    </w:p>
    <w:p w:rsidR="004F6FC8" w:rsidRPr="00377FD2" w:rsidRDefault="004F6FC8" w:rsidP="004F6FC8">
      <w:pPr>
        <w:jc w:val="both"/>
        <w:rPr>
          <w:sz w:val="20"/>
        </w:rPr>
      </w:pPr>
    </w:p>
    <w:p w:rsidR="004F6FC8" w:rsidRDefault="004F6FC8" w:rsidP="004F6FC8">
      <w:pPr>
        <w:ind w:left="360" w:hanging="360"/>
        <w:jc w:val="both"/>
        <w:rPr>
          <w:b/>
          <w:sz w:val="20"/>
        </w:rPr>
      </w:pPr>
      <w:r>
        <w:rPr>
          <w:sz w:val="20"/>
        </w:rPr>
        <w:t>1.</w:t>
      </w:r>
      <w:r>
        <w:rPr>
          <w:sz w:val="20"/>
        </w:rPr>
        <w:tab/>
      </w:r>
      <w:r w:rsidRPr="00E03D95">
        <w:rPr>
          <w:sz w:val="20"/>
        </w:rPr>
        <w:t xml:space="preserve">Prompt reporting of deviations pursuant to General Conditions 21 and 22 of Part A.  </w:t>
      </w:r>
      <w:r w:rsidRPr="00E03D95">
        <w:rPr>
          <w:b/>
          <w:sz w:val="20"/>
        </w:rPr>
        <w:t>(R 336.1213(3)(c)(ii))</w:t>
      </w:r>
    </w:p>
    <w:p w:rsidR="004F6FC8" w:rsidRPr="00E03D95" w:rsidRDefault="004F6FC8" w:rsidP="004F6FC8">
      <w:pPr>
        <w:ind w:left="360" w:hanging="360"/>
        <w:jc w:val="both"/>
        <w:rPr>
          <w:sz w:val="20"/>
        </w:rPr>
      </w:pPr>
    </w:p>
    <w:p w:rsidR="004F6FC8" w:rsidRDefault="004F6FC8" w:rsidP="004F6FC8">
      <w:pPr>
        <w:ind w:left="360" w:hanging="360"/>
        <w:jc w:val="both"/>
        <w:rPr>
          <w:b/>
          <w:sz w:val="20"/>
        </w:rPr>
      </w:pPr>
      <w:r>
        <w:rPr>
          <w:sz w:val="20"/>
        </w:rPr>
        <w:t>2.</w:t>
      </w:r>
      <w:r>
        <w:rPr>
          <w:sz w:val="20"/>
        </w:rPr>
        <w:tab/>
      </w:r>
      <w:r w:rsidRPr="00E03D95">
        <w:rPr>
          <w:sz w:val="20"/>
        </w:rPr>
        <w:t xml:space="preserve">Semiannual reporting of monitoring and deviations pursuant to General Condition 23 of Part A.  </w:t>
      </w:r>
      <w:r>
        <w:rPr>
          <w:sz w:val="20"/>
        </w:rPr>
        <w:t>The r</w:t>
      </w:r>
      <w:r w:rsidRPr="00E03D95">
        <w:rPr>
          <w:sz w:val="20"/>
        </w:rPr>
        <w:t xml:space="preserve">eport shall be </w:t>
      </w:r>
      <w:r w:rsidRPr="00C751C5">
        <w:rPr>
          <w:sz w:val="20"/>
        </w:rPr>
        <w:t>postmarked or</w:t>
      </w:r>
      <w:r>
        <w:rPr>
          <w:b/>
          <w:i/>
          <w:sz w:val="20"/>
        </w:rPr>
        <w:t xml:space="preserve"> </w:t>
      </w:r>
      <w:r>
        <w:rPr>
          <w:sz w:val="20"/>
        </w:rPr>
        <w:t>received</w:t>
      </w:r>
      <w:r w:rsidRPr="00E03D95">
        <w:rPr>
          <w:sz w:val="20"/>
        </w:rPr>
        <w:t xml:space="preserve">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 336.1213(3)(c)(i))</w:t>
      </w:r>
    </w:p>
    <w:p w:rsidR="004F6FC8" w:rsidRPr="00E03D95" w:rsidRDefault="004F6FC8" w:rsidP="004F6FC8">
      <w:pPr>
        <w:ind w:left="360" w:hanging="360"/>
        <w:jc w:val="both"/>
        <w:rPr>
          <w:sz w:val="20"/>
        </w:rPr>
      </w:pPr>
    </w:p>
    <w:p w:rsidR="004F6FC8" w:rsidRPr="00E03D95" w:rsidRDefault="004F6FC8" w:rsidP="004F6FC8">
      <w:pPr>
        <w:ind w:left="360" w:hanging="360"/>
        <w:jc w:val="both"/>
        <w:rPr>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sidRPr="00C751C5">
        <w:rPr>
          <w:sz w:val="20"/>
        </w:rPr>
        <w:t>postmarked or</w:t>
      </w:r>
      <w:r>
        <w:rPr>
          <w:b/>
          <w:i/>
          <w:sz w:val="20"/>
        </w:rPr>
        <w:t xml:space="preserve">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Pr="00E03D95">
        <w:rPr>
          <w:b/>
          <w:sz w:val="20"/>
        </w:rPr>
        <w:t>(R 336.1213(4)(c))</w:t>
      </w:r>
    </w:p>
    <w:p w:rsidR="004F6FC8" w:rsidRDefault="004F6FC8" w:rsidP="004F6FC8">
      <w:pPr>
        <w:ind w:right="72"/>
        <w:jc w:val="both"/>
        <w:rPr>
          <w:rFonts w:cs="Arial"/>
          <w:sz w:val="20"/>
        </w:rPr>
      </w:pPr>
    </w:p>
    <w:p w:rsidR="004F6FC8" w:rsidRPr="00FE0AD0" w:rsidRDefault="004F6FC8" w:rsidP="004F6FC8">
      <w:pPr>
        <w:jc w:val="both"/>
        <w:rPr>
          <w:rFonts w:cs="Arial"/>
          <w:b/>
          <w:sz w:val="20"/>
        </w:rPr>
      </w:pPr>
      <w:r w:rsidRPr="00FE0AD0">
        <w:rPr>
          <w:rFonts w:cs="Arial"/>
          <w:b/>
          <w:sz w:val="20"/>
        </w:rPr>
        <w:t>See Appendix 8</w:t>
      </w:r>
    </w:p>
    <w:p w:rsidR="004F6FC8" w:rsidRDefault="004F6FC8" w:rsidP="004F6FC8">
      <w:pPr>
        <w:jc w:val="both"/>
        <w:rPr>
          <w:rFonts w:cs="Arial"/>
          <w:b/>
          <w:sz w:val="20"/>
        </w:rPr>
      </w:pPr>
    </w:p>
    <w:p w:rsidR="004F6FC8" w:rsidRDefault="004F6FC8" w:rsidP="004F6FC8">
      <w:pPr>
        <w:jc w:val="both"/>
      </w:pPr>
      <w:r>
        <w:rPr>
          <w:b/>
        </w:rPr>
        <w:t xml:space="preserve">VIII.  </w:t>
      </w:r>
      <w:r>
        <w:rPr>
          <w:b/>
          <w:u w:val="single"/>
        </w:rPr>
        <w:t>STACK/VENT RESTRICTION(S)</w:t>
      </w:r>
    </w:p>
    <w:p w:rsidR="004F6FC8" w:rsidRDefault="004F6FC8" w:rsidP="004F6FC8">
      <w:pPr>
        <w:jc w:val="both"/>
        <w:rPr>
          <w:sz w:val="20"/>
        </w:rPr>
      </w:pPr>
    </w:p>
    <w:p w:rsidR="004F6FC8" w:rsidRPr="00FE0AD0" w:rsidRDefault="004F6FC8" w:rsidP="004F6FC8">
      <w:pPr>
        <w:jc w:val="both"/>
        <w:rPr>
          <w:sz w:val="20"/>
        </w:rPr>
      </w:pPr>
      <w:r w:rsidRPr="00FE0AD0">
        <w:rPr>
          <w:sz w:val="20"/>
        </w:rPr>
        <w:t>The exhaust gases from the stacks listed in the table below shall be discharged unobstructed vertically upwards to the ambient air unless otherwise noted:</w:t>
      </w:r>
    </w:p>
    <w:p w:rsidR="004F6FC8" w:rsidRDefault="004F6FC8" w:rsidP="004F6FC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F6FC8">
        <w:trPr>
          <w:cantSplit/>
          <w:tblHeader/>
        </w:trPr>
        <w:tc>
          <w:tcPr>
            <w:tcW w:w="3510" w:type="dxa"/>
            <w:tcBorders>
              <w:bottom w:val="single" w:sz="4" w:space="0" w:color="auto"/>
            </w:tcBorders>
          </w:tcPr>
          <w:p w:rsidR="004F6FC8" w:rsidRPr="00BD3DE3" w:rsidRDefault="004F6FC8" w:rsidP="004F6FC8">
            <w:pPr>
              <w:jc w:val="center"/>
              <w:rPr>
                <w:b/>
                <w:sz w:val="20"/>
              </w:rPr>
            </w:pPr>
            <w:r w:rsidRPr="00BD3DE3">
              <w:rPr>
                <w:b/>
                <w:sz w:val="20"/>
              </w:rPr>
              <w:t>Stack &amp; Vent ID</w:t>
            </w:r>
          </w:p>
        </w:tc>
        <w:tc>
          <w:tcPr>
            <w:tcW w:w="1710" w:type="dxa"/>
            <w:tcBorders>
              <w:bottom w:val="single" w:sz="4" w:space="0" w:color="auto"/>
            </w:tcBorders>
          </w:tcPr>
          <w:p w:rsidR="004F6FC8" w:rsidRPr="00BD3DE3" w:rsidRDefault="004F6FC8" w:rsidP="004F6FC8">
            <w:pPr>
              <w:jc w:val="center"/>
              <w:rPr>
                <w:b/>
                <w:sz w:val="20"/>
              </w:rPr>
            </w:pPr>
            <w:r w:rsidRPr="00BD3DE3">
              <w:rPr>
                <w:b/>
                <w:sz w:val="20"/>
              </w:rPr>
              <w:t xml:space="preserve">Maximum </w:t>
            </w:r>
            <w:r>
              <w:rPr>
                <w:b/>
                <w:sz w:val="20"/>
              </w:rPr>
              <w:t>Exhaust Dimensions</w:t>
            </w:r>
          </w:p>
          <w:p w:rsidR="004F6FC8" w:rsidRPr="00BD3DE3" w:rsidRDefault="004F6FC8" w:rsidP="004F6FC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4F6FC8" w:rsidRPr="00BD3DE3" w:rsidRDefault="004F6FC8" w:rsidP="004F6FC8">
            <w:pPr>
              <w:jc w:val="center"/>
              <w:rPr>
                <w:b/>
                <w:sz w:val="20"/>
              </w:rPr>
            </w:pPr>
            <w:r w:rsidRPr="00BD3DE3">
              <w:rPr>
                <w:b/>
                <w:sz w:val="20"/>
              </w:rPr>
              <w:t>M</w:t>
            </w:r>
            <w:r>
              <w:rPr>
                <w:b/>
                <w:sz w:val="20"/>
              </w:rPr>
              <w:t>inimum Height Above Ground</w:t>
            </w:r>
          </w:p>
          <w:p w:rsidR="004F6FC8" w:rsidRPr="00BD3DE3" w:rsidRDefault="004F6FC8" w:rsidP="004F6FC8">
            <w:pPr>
              <w:jc w:val="center"/>
              <w:rPr>
                <w:b/>
                <w:sz w:val="20"/>
              </w:rPr>
            </w:pPr>
            <w:r w:rsidRPr="00BD3DE3">
              <w:rPr>
                <w:b/>
                <w:sz w:val="20"/>
              </w:rPr>
              <w:t>(feet)</w:t>
            </w:r>
          </w:p>
        </w:tc>
        <w:tc>
          <w:tcPr>
            <w:tcW w:w="3240" w:type="dxa"/>
            <w:tcBorders>
              <w:bottom w:val="single" w:sz="4" w:space="0" w:color="auto"/>
            </w:tcBorders>
          </w:tcPr>
          <w:p w:rsidR="004F6FC8" w:rsidRPr="00BD3DE3" w:rsidRDefault="004F6FC8" w:rsidP="004F6FC8">
            <w:pPr>
              <w:jc w:val="center"/>
              <w:rPr>
                <w:b/>
                <w:sz w:val="20"/>
              </w:rPr>
            </w:pPr>
            <w:r w:rsidRPr="00BD3DE3">
              <w:rPr>
                <w:b/>
                <w:sz w:val="20"/>
              </w:rPr>
              <w:t>Underlying Applicable Requirements</w:t>
            </w:r>
          </w:p>
          <w:p w:rsidR="004F6FC8" w:rsidRPr="00BD3DE3" w:rsidRDefault="004F6FC8" w:rsidP="004F6FC8">
            <w:pPr>
              <w:jc w:val="center"/>
              <w:rPr>
                <w:b/>
                <w:sz w:val="20"/>
              </w:rPr>
            </w:pPr>
          </w:p>
        </w:tc>
      </w:tr>
      <w:tr w:rsidR="004F6FC8" w:rsidRPr="00FB0831">
        <w:trPr>
          <w:cantSplit/>
        </w:trPr>
        <w:tc>
          <w:tcPr>
            <w:tcW w:w="3510" w:type="dxa"/>
            <w:tcBorders>
              <w:top w:val="single" w:sz="4" w:space="0" w:color="auto"/>
            </w:tcBorders>
          </w:tcPr>
          <w:p w:rsidR="004F6FC8" w:rsidRPr="00FB0831" w:rsidRDefault="004F6FC8" w:rsidP="004F6FC8">
            <w:pPr>
              <w:ind w:left="342"/>
              <w:rPr>
                <w:sz w:val="20"/>
              </w:rPr>
            </w:pPr>
            <w:r w:rsidRPr="00FB0831">
              <w:rPr>
                <w:sz w:val="20"/>
              </w:rPr>
              <w:t>NA</w:t>
            </w:r>
          </w:p>
        </w:tc>
        <w:tc>
          <w:tcPr>
            <w:tcW w:w="1710" w:type="dxa"/>
            <w:tcBorders>
              <w:top w:val="single" w:sz="4" w:space="0" w:color="auto"/>
            </w:tcBorders>
          </w:tcPr>
          <w:p w:rsidR="004F6FC8" w:rsidRPr="00FB0831" w:rsidRDefault="004F6FC8" w:rsidP="004F6FC8">
            <w:pPr>
              <w:jc w:val="center"/>
              <w:rPr>
                <w:sz w:val="20"/>
              </w:rPr>
            </w:pPr>
            <w:r w:rsidRPr="00FB0831">
              <w:rPr>
                <w:sz w:val="20"/>
              </w:rPr>
              <w:t>NA</w:t>
            </w:r>
          </w:p>
        </w:tc>
        <w:tc>
          <w:tcPr>
            <w:tcW w:w="1800" w:type="dxa"/>
            <w:tcBorders>
              <w:top w:val="single" w:sz="4" w:space="0" w:color="auto"/>
            </w:tcBorders>
          </w:tcPr>
          <w:p w:rsidR="004F6FC8" w:rsidRPr="00FB0831" w:rsidRDefault="004F6FC8" w:rsidP="004F6FC8">
            <w:pPr>
              <w:jc w:val="center"/>
              <w:rPr>
                <w:sz w:val="20"/>
              </w:rPr>
            </w:pPr>
            <w:r w:rsidRPr="00FB0831">
              <w:rPr>
                <w:sz w:val="20"/>
              </w:rPr>
              <w:t>NA</w:t>
            </w:r>
          </w:p>
        </w:tc>
        <w:tc>
          <w:tcPr>
            <w:tcW w:w="3240" w:type="dxa"/>
            <w:tcBorders>
              <w:top w:val="single" w:sz="4" w:space="0" w:color="auto"/>
            </w:tcBorders>
          </w:tcPr>
          <w:p w:rsidR="004F6FC8" w:rsidRPr="00FB0831" w:rsidRDefault="004F6FC8" w:rsidP="004F6FC8">
            <w:pPr>
              <w:jc w:val="center"/>
              <w:rPr>
                <w:sz w:val="20"/>
              </w:rPr>
            </w:pPr>
            <w:r w:rsidRPr="00FB0831">
              <w:rPr>
                <w:sz w:val="20"/>
              </w:rPr>
              <w:t>NA</w:t>
            </w:r>
          </w:p>
        </w:tc>
      </w:tr>
    </w:tbl>
    <w:p w:rsidR="004F6FC8" w:rsidRPr="00FB0831" w:rsidRDefault="004F6FC8" w:rsidP="004F6FC8">
      <w:pPr>
        <w:jc w:val="both"/>
        <w:rPr>
          <w:sz w:val="20"/>
        </w:rPr>
      </w:pPr>
    </w:p>
    <w:p w:rsidR="004F6FC8" w:rsidRPr="00FB0831" w:rsidRDefault="004F6FC8" w:rsidP="004F6FC8">
      <w:pPr>
        <w:jc w:val="both"/>
      </w:pPr>
      <w:r w:rsidRPr="00FB0831">
        <w:rPr>
          <w:b/>
        </w:rPr>
        <w:t xml:space="preserve">IX.  </w:t>
      </w:r>
      <w:proofErr w:type="gramStart"/>
      <w:r w:rsidRPr="00FB0831">
        <w:rPr>
          <w:b/>
          <w:u w:val="single"/>
        </w:rPr>
        <w:t>OTHER</w:t>
      </w:r>
      <w:proofErr w:type="gramEnd"/>
      <w:r w:rsidRPr="00FB0831">
        <w:rPr>
          <w:b/>
          <w:u w:val="single"/>
        </w:rPr>
        <w:t xml:space="preserve"> REQUIREMENT(S)</w:t>
      </w:r>
    </w:p>
    <w:p w:rsidR="004F6FC8" w:rsidRPr="00FB0831" w:rsidRDefault="004F6FC8" w:rsidP="004F6FC8">
      <w:pPr>
        <w:jc w:val="both"/>
        <w:rPr>
          <w:sz w:val="20"/>
        </w:rPr>
      </w:pPr>
    </w:p>
    <w:p w:rsidR="004F6FC8" w:rsidRPr="00FB0831" w:rsidRDefault="004F6FC8" w:rsidP="00FB0831">
      <w:pPr>
        <w:rPr>
          <w:sz w:val="20"/>
        </w:rPr>
      </w:pPr>
      <w:r w:rsidRPr="00FB0831">
        <w:rPr>
          <w:sz w:val="20"/>
        </w:rPr>
        <w:t>NA</w:t>
      </w:r>
    </w:p>
    <w:p w:rsidR="004F6FC8" w:rsidRDefault="004F6FC8" w:rsidP="004F6FC8">
      <w:pPr>
        <w:jc w:val="both"/>
        <w:rPr>
          <w:sz w:val="20"/>
        </w:rPr>
      </w:pPr>
    </w:p>
    <w:p w:rsidR="00A80E92" w:rsidRPr="00FE0AD0" w:rsidRDefault="00A80E92" w:rsidP="004F6FC8">
      <w:pPr>
        <w:jc w:val="both"/>
        <w:rPr>
          <w:sz w:val="20"/>
        </w:rPr>
      </w:pPr>
    </w:p>
    <w:p w:rsidR="004F6FC8" w:rsidRPr="00B90185" w:rsidRDefault="004F6FC8" w:rsidP="004F6FC8">
      <w:pPr>
        <w:jc w:val="both"/>
        <w:rPr>
          <w:b/>
          <w:sz w:val="20"/>
        </w:rPr>
      </w:pPr>
      <w:r w:rsidRPr="00B90185">
        <w:rPr>
          <w:b/>
          <w:sz w:val="20"/>
          <w:u w:val="single"/>
        </w:rPr>
        <w:t>Footnotes</w:t>
      </w:r>
      <w:r w:rsidRPr="00B90185">
        <w:rPr>
          <w:b/>
          <w:sz w:val="20"/>
        </w:rPr>
        <w:t>:</w:t>
      </w:r>
    </w:p>
    <w:p w:rsidR="004F6FC8" w:rsidRPr="001E3851" w:rsidRDefault="004F6FC8" w:rsidP="004F6FC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r w:rsidRPr="001E3851">
        <w:rPr>
          <w:sz w:val="20"/>
        </w:rPr>
        <w:t>.</w:t>
      </w:r>
    </w:p>
    <w:p w:rsidR="004F6FC8" w:rsidRPr="001E3851" w:rsidRDefault="004F6FC8" w:rsidP="004F6FC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5D6474" w:rsidRDefault="005D6474">
      <w:pPr>
        <w:rPr>
          <w:b/>
        </w:rPr>
      </w:pPr>
      <w:r>
        <w:rPr>
          <w:b/>
        </w:rPr>
        <w:br w:type="page"/>
      </w:r>
    </w:p>
    <w:p w:rsidR="0098346A" w:rsidRDefault="0098346A" w:rsidP="00DA64EB">
      <w:pPr>
        <w:jc w:val="both"/>
        <w:rPr>
          <w:b/>
        </w:rPr>
      </w:pPr>
    </w:p>
    <w:p w:rsidR="00E14632" w:rsidRDefault="00ED0AFD" w:rsidP="00CE44D8">
      <w:pPr>
        <w:pStyle w:val="Heading1"/>
      </w:pPr>
      <w:bookmarkStart w:id="63" w:name="_Toc500772046"/>
      <w:bookmarkStart w:id="64" w:name="_Toc852397"/>
      <w:bookmarkStart w:id="65" w:name="_Toc852728"/>
      <w:bookmarkStart w:id="66" w:name="_Toc1453515"/>
      <w:r>
        <w:t xml:space="preserve">C.  </w:t>
      </w:r>
      <w:r w:rsidR="0002792B">
        <w:t xml:space="preserve">EMISSION UNIT </w:t>
      </w:r>
      <w:bookmarkStart w:id="67" w:name="_Toc2571645"/>
      <w:r w:rsidR="00456F47">
        <w:t>CONDITIONS</w:t>
      </w:r>
      <w:bookmarkEnd w:id="63"/>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rsidR="00E14632" w:rsidRDefault="00E14632" w:rsidP="00E14632">
      <w:pPr>
        <w:jc w:val="both"/>
        <w:rPr>
          <w:sz w:val="20"/>
        </w:rPr>
      </w:pPr>
    </w:p>
    <w:p w:rsidR="00E14632" w:rsidRPr="002B5ED5" w:rsidRDefault="00E14632" w:rsidP="001F649E">
      <w:pPr>
        <w:pStyle w:val="Heading2"/>
        <w:numPr>
          <w:ilvl w:val="0"/>
          <w:numId w:val="0"/>
        </w:numPr>
        <w:rPr>
          <w:sz w:val="22"/>
          <w:szCs w:val="22"/>
        </w:rPr>
      </w:pPr>
      <w:bookmarkStart w:id="68" w:name="_Toc852395"/>
      <w:bookmarkStart w:id="69" w:name="_Toc852726"/>
      <w:bookmarkStart w:id="70" w:name="_Toc2571643"/>
      <w:bookmarkStart w:id="71" w:name="_Toc500772047"/>
      <w:r w:rsidRPr="002B5ED5">
        <w:rPr>
          <w:sz w:val="22"/>
          <w:szCs w:val="22"/>
        </w:rPr>
        <w:t>EMISSION UNIT SUMMARY TABLE</w:t>
      </w:r>
      <w:bookmarkEnd w:id="68"/>
      <w:bookmarkEnd w:id="69"/>
      <w:bookmarkEnd w:id="70"/>
      <w:bookmarkEnd w:id="71"/>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408"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28"/>
        <w:gridCol w:w="4320"/>
        <w:gridCol w:w="1890"/>
        <w:gridCol w:w="2070"/>
      </w:tblGrid>
      <w:tr w:rsidR="00E14632" w:rsidTr="0098028F">
        <w:trPr>
          <w:cantSplit/>
          <w:tblHeader/>
        </w:trPr>
        <w:tc>
          <w:tcPr>
            <w:tcW w:w="2128"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rsidR="00E14632" w:rsidRDefault="00E14632" w:rsidP="00F71970">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Installation</w:t>
            </w:r>
          </w:p>
          <w:p w:rsidR="00E14632" w:rsidRDefault="00E14632" w:rsidP="00C6273C">
            <w:pPr>
              <w:jc w:val="center"/>
              <w:rPr>
                <w:rFonts w:cs="Arial"/>
                <w:b/>
                <w:sz w:val="20"/>
              </w:rPr>
            </w:pPr>
            <w:r w:rsidRPr="00BB5D62">
              <w:rPr>
                <w:rFonts w:cs="Arial"/>
                <w:b/>
                <w:sz w:val="20"/>
              </w:rPr>
              <w:t>Date</w:t>
            </w:r>
            <w:r>
              <w:rPr>
                <w:rFonts w:cs="Arial"/>
                <w:b/>
                <w:sz w:val="20"/>
              </w:rPr>
              <w:t>/</w:t>
            </w:r>
          </w:p>
          <w:p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DA64EB" w:rsidTr="0098028F">
        <w:trPr>
          <w:cantSplit/>
        </w:trPr>
        <w:tc>
          <w:tcPr>
            <w:tcW w:w="2128" w:type="dxa"/>
          </w:tcPr>
          <w:p w:rsidR="00DA64EB" w:rsidRPr="00FB0831" w:rsidRDefault="00DA64EB" w:rsidP="006B309C">
            <w:pPr>
              <w:rPr>
                <w:rFonts w:cs="Arial"/>
                <w:sz w:val="20"/>
              </w:rPr>
            </w:pPr>
            <w:r w:rsidRPr="00FB0831">
              <w:rPr>
                <w:rFonts w:cs="Arial"/>
                <w:sz w:val="20"/>
              </w:rPr>
              <w:t>EUDIPSPIN</w:t>
            </w:r>
          </w:p>
        </w:tc>
        <w:tc>
          <w:tcPr>
            <w:tcW w:w="4320" w:type="dxa"/>
          </w:tcPr>
          <w:p w:rsidR="00DA64EB" w:rsidRPr="00FB0831" w:rsidRDefault="00DA64EB" w:rsidP="006B309C">
            <w:pPr>
              <w:rPr>
                <w:rFonts w:cs="Arial"/>
                <w:sz w:val="20"/>
              </w:rPr>
            </w:pPr>
            <w:r w:rsidRPr="00FB0831">
              <w:rPr>
                <w:rFonts w:cs="Arial"/>
                <w:sz w:val="20"/>
              </w:rPr>
              <w:t>Dip/Spin coating process with a 3.0 MMBtu capacity natural gas-fired curing oven.</w:t>
            </w:r>
            <w:r w:rsidR="005D6474" w:rsidRPr="00FB0831">
              <w:rPr>
                <w:rFonts w:cs="Arial"/>
                <w:sz w:val="20"/>
              </w:rPr>
              <w:t xml:space="preserve">  Purge and clean-up operations associated with the line.</w:t>
            </w:r>
          </w:p>
        </w:tc>
        <w:tc>
          <w:tcPr>
            <w:tcW w:w="1890" w:type="dxa"/>
          </w:tcPr>
          <w:p w:rsidR="00DA64EB" w:rsidRPr="00FB0831" w:rsidRDefault="00DA64EB" w:rsidP="006B309C">
            <w:pPr>
              <w:jc w:val="center"/>
              <w:rPr>
                <w:rFonts w:cs="Arial"/>
                <w:sz w:val="20"/>
              </w:rPr>
            </w:pPr>
            <w:r w:rsidRPr="00FB0831">
              <w:rPr>
                <w:rFonts w:cs="Arial"/>
                <w:sz w:val="20"/>
              </w:rPr>
              <w:t>01/01/1996</w:t>
            </w:r>
          </w:p>
        </w:tc>
        <w:tc>
          <w:tcPr>
            <w:tcW w:w="2070" w:type="dxa"/>
          </w:tcPr>
          <w:p w:rsidR="00DA64EB" w:rsidRPr="00FB0831" w:rsidRDefault="00DA64EB" w:rsidP="006B309C">
            <w:pPr>
              <w:jc w:val="center"/>
              <w:rPr>
                <w:rFonts w:cs="Arial"/>
                <w:sz w:val="20"/>
              </w:rPr>
            </w:pPr>
            <w:r w:rsidRPr="00FB0831">
              <w:rPr>
                <w:rFonts w:cs="Arial"/>
                <w:sz w:val="20"/>
              </w:rPr>
              <w:t>FGLOCKSEAL</w:t>
            </w:r>
          </w:p>
          <w:p w:rsidR="00DA64EB" w:rsidRPr="00FB0831" w:rsidRDefault="00DA64EB" w:rsidP="006B309C">
            <w:pPr>
              <w:jc w:val="center"/>
              <w:rPr>
                <w:rFonts w:cs="Arial"/>
                <w:sz w:val="20"/>
              </w:rPr>
            </w:pPr>
            <w:r w:rsidRPr="00FB0831">
              <w:rPr>
                <w:rFonts w:cs="Arial"/>
                <w:sz w:val="20"/>
              </w:rPr>
              <w:t>FGMACT</w:t>
            </w:r>
          </w:p>
        </w:tc>
      </w:tr>
      <w:tr w:rsidR="005D6474" w:rsidTr="005D6474">
        <w:trPr>
          <w:cantSplit/>
        </w:trPr>
        <w:tc>
          <w:tcPr>
            <w:tcW w:w="2128" w:type="dxa"/>
          </w:tcPr>
          <w:p w:rsidR="005D6474" w:rsidRPr="00FB0831" w:rsidRDefault="005D6474" w:rsidP="005D6474">
            <w:pPr>
              <w:tabs>
                <w:tab w:val="left" w:pos="8856"/>
              </w:tabs>
              <w:rPr>
                <w:rFonts w:cs="Arial"/>
                <w:sz w:val="20"/>
              </w:rPr>
            </w:pPr>
            <w:r w:rsidRPr="00FB0831">
              <w:rPr>
                <w:rFonts w:cs="Arial"/>
                <w:sz w:val="20"/>
              </w:rPr>
              <w:t>EUDIPSPIN2</w:t>
            </w:r>
          </w:p>
        </w:tc>
        <w:tc>
          <w:tcPr>
            <w:tcW w:w="4320" w:type="dxa"/>
          </w:tcPr>
          <w:p w:rsidR="005D6474" w:rsidRPr="00FB0831" w:rsidRDefault="005D6474" w:rsidP="00314FF3">
            <w:pPr>
              <w:rPr>
                <w:rFonts w:cs="Arial"/>
                <w:sz w:val="20"/>
              </w:rPr>
            </w:pPr>
            <w:r w:rsidRPr="00FB0831">
              <w:rPr>
                <w:rFonts w:cs="Arial"/>
                <w:sz w:val="20"/>
              </w:rPr>
              <w:t>Dip/Spin coating process with a 1.5 MMBtu per hour capacity natural gas-fired curing oven.  Purge and clean-up operations associated with the line.</w:t>
            </w:r>
          </w:p>
        </w:tc>
        <w:tc>
          <w:tcPr>
            <w:tcW w:w="1890" w:type="dxa"/>
          </w:tcPr>
          <w:p w:rsidR="00E76800" w:rsidRPr="00F16DDB" w:rsidRDefault="00E76800" w:rsidP="00314FF3">
            <w:pPr>
              <w:jc w:val="center"/>
              <w:rPr>
                <w:rFonts w:cs="Arial"/>
                <w:sz w:val="20"/>
              </w:rPr>
            </w:pPr>
            <w:r w:rsidRPr="00F16DDB">
              <w:rPr>
                <w:rFonts w:cs="Arial"/>
                <w:sz w:val="20"/>
              </w:rPr>
              <w:t>11-30-2016</w:t>
            </w:r>
          </w:p>
          <w:p w:rsidR="005D6474" w:rsidRPr="00EA3F84" w:rsidRDefault="00E76800" w:rsidP="00EA3F84">
            <w:pPr>
              <w:jc w:val="center"/>
              <w:rPr>
                <w:rFonts w:cs="Arial"/>
                <w:strike/>
                <w:color w:val="FF0000"/>
                <w:sz w:val="20"/>
              </w:rPr>
            </w:pPr>
            <w:r w:rsidRPr="00F16DDB">
              <w:rPr>
                <w:rFonts w:cs="Arial"/>
                <w:sz w:val="20"/>
              </w:rPr>
              <w:t>03-30-2017</w:t>
            </w:r>
          </w:p>
        </w:tc>
        <w:tc>
          <w:tcPr>
            <w:tcW w:w="2070" w:type="dxa"/>
          </w:tcPr>
          <w:p w:rsidR="005D6474" w:rsidRPr="00FB0831" w:rsidRDefault="005D6474" w:rsidP="00314FF3">
            <w:pPr>
              <w:jc w:val="center"/>
              <w:rPr>
                <w:rFonts w:cs="Arial"/>
                <w:sz w:val="20"/>
              </w:rPr>
            </w:pPr>
            <w:r w:rsidRPr="00FB0831">
              <w:rPr>
                <w:rFonts w:cs="Arial"/>
                <w:sz w:val="20"/>
              </w:rPr>
              <w:t>FGLOCKSEAL,</w:t>
            </w:r>
          </w:p>
          <w:p w:rsidR="005D6474" w:rsidRPr="00FB0831" w:rsidRDefault="005D6474" w:rsidP="00314FF3">
            <w:pPr>
              <w:jc w:val="center"/>
              <w:rPr>
                <w:rFonts w:cs="Arial"/>
                <w:sz w:val="20"/>
              </w:rPr>
            </w:pPr>
            <w:r w:rsidRPr="00FB0831">
              <w:rPr>
                <w:rFonts w:cs="Arial"/>
                <w:sz w:val="20"/>
              </w:rPr>
              <w:t>FGMACT,</w:t>
            </w:r>
          </w:p>
          <w:p w:rsidR="005D6474" w:rsidRPr="00FB0831" w:rsidRDefault="005D6474" w:rsidP="00314FF3">
            <w:pPr>
              <w:jc w:val="center"/>
              <w:rPr>
                <w:rFonts w:cs="Arial"/>
                <w:sz w:val="20"/>
              </w:rPr>
            </w:pPr>
            <w:r w:rsidRPr="00FB0831">
              <w:rPr>
                <w:rFonts w:cs="Arial"/>
                <w:sz w:val="20"/>
              </w:rPr>
              <w:t>FGFACILITY</w:t>
            </w:r>
          </w:p>
        </w:tc>
      </w:tr>
      <w:tr w:rsidR="005D6474" w:rsidTr="0098028F">
        <w:trPr>
          <w:cantSplit/>
        </w:trPr>
        <w:tc>
          <w:tcPr>
            <w:tcW w:w="2128" w:type="dxa"/>
          </w:tcPr>
          <w:p w:rsidR="005D6474" w:rsidRPr="00FB0831" w:rsidRDefault="005D6474" w:rsidP="006B309C">
            <w:pPr>
              <w:rPr>
                <w:rFonts w:cs="Arial"/>
                <w:sz w:val="20"/>
              </w:rPr>
            </w:pPr>
            <w:r w:rsidRPr="00FB0831">
              <w:rPr>
                <w:rFonts w:cs="Arial"/>
                <w:sz w:val="20"/>
              </w:rPr>
              <w:t>EUL&amp;SOVENS</w:t>
            </w:r>
          </w:p>
        </w:tc>
        <w:tc>
          <w:tcPr>
            <w:tcW w:w="4320" w:type="dxa"/>
          </w:tcPr>
          <w:p w:rsidR="005D6474" w:rsidRPr="00FB0831" w:rsidRDefault="005D6474" w:rsidP="006B309C">
            <w:pPr>
              <w:rPr>
                <w:rFonts w:cs="Arial"/>
                <w:sz w:val="20"/>
              </w:rPr>
            </w:pPr>
            <w:r w:rsidRPr="00FB0831">
              <w:rPr>
                <w:rFonts w:cs="Arial"/>
                <w:sz w:val="20"/>
              </w:rPr>
              <w:t>Three natural gas-fired paint curing ovens serving the locking and sealing area.</w:t>
            </w:r>
          </w:p>
        </w:tc>
        <w:tc>
          <w:tcPr>
            <w:tcW w:w="1890" w:type="dxa"/>
          </w:tcPr>
          <w:p w:rsidR="005D6474" w:rsidRPr="00FB0831" w:rsidRDefault="005D6474" w:rsidP="006B309C">
            <w:pPr>
              <w:jc w:val="center"/>
              <w:rPr>
                <w:rFonts w:cs="Arial"/>
                <w:sz w:val="20"/>
              </w:rPr>
            </w:pPr>
            <w:r w:rsidRPr="00FB0831">
              <w:rPr>
                <w:rFonts w:cs="Arial"/>
                <w:sz w:val="20"/>
              </w:rPr>
              <w:t>01/01/1996</w:t>
            </w:r>
          </w:p>
        </w:tc>
        <w:tc>
          <w:tcPr>
            <w:tcW w:w="2070" w:type="dxa"/>
          </w:tcPr>
          <w:p w:rsidR="005D6474" w:rsidRPr="00FB0831" w:rsidRDefault="005D6474" w:rsidP="006B309C">
            <w:pPr>
              <w:jc w:val="center"/>
              <w:rPr>
                <w:rFonts w:cs="Arial"/>
                <w:sz w:val="20"/>
              </w:rPr>
            </w:pPr>
            <w:r w:rsidRPr="00FB0831">
              <w:rPr>
                <w:rFonts w:cs="Arial"/>
                <w:sz w:val="20"/>
              </w:rPr>
              <w:t>FGLOCKSEAL</w:t>
            </w:r>
          </w:p>
          <w:p w:rsidR="005D6474" w:rsidRPr="00FB0831" w:rsidRDefault="005D6474" w:rsidP="006B309C">
            <w:pPr>
              <w:jc w:val="center"/>
              <w:rPr>
                <w:rFonts w:cs="Arial"/>
                <w:sz w:val="20"/>
              </w:rPr>
            </w:pPr>
            <w:r w:rsidRPr="00FB0831">
              <w:rPr>
                <w:rFonts w:cs="Arial"/>
                <w:sz w:val="20"/>
              </w:rPr>
              <w:t>FGMACT</w:t>
            </w:r>
          </w:p>
        </w:tc>
      </w:tr>
      <w:tr w:rsidR="005D6474" w:rsidTr="0098028F">
        <w:trPr>
          <w:cantSplit/>
        </w:trPr>
        <w:tc>
          <w:tcPr>
            <w:tcW w:w="2128" w:type="dxa"/>
          </w:tcPr>
          <w:p w:rsidR="005D6474" w:rsidRPr="00FB0831" w:rsidRDefault="005D6474" w:rsidP="006B309C">
            <w:pPr>
              <w:rPr>
                <w:rFonts w:cs="Arial"/>
                <w:sz w:val="20"/>
              </w:rPr>
            </w:pPr>
            <w:r w:rsidRPr="00FB0831">
              <w:rPr>
                <w:rFonts w:cs="Arial"/>
                <w:sz w:val="20"/>
              </w:rPr>
              <w:t>EULOCTITE1</w:t>
            </w:r>
          </w:p>
        </w:tc>
        <w:tc>
          <w:tcPr>
            <w:tcW w:w="4320" w:type="dxa"/>
          </w:tcPr>
          <w:p w:rsidR="005D6474" w:rsidRPr="00FB0831" w:rsidRDefault="005D6474" w:rsidP="006B309C">
            <w:pPr>
              <w:rPr>
                <w:rFonts w:cs="Arial"/>
                <w:sz w:val="20"/>
              </w:rPr>
            </w:pPr>
            <w:r w:rsidRPr="00FB0831">
              <w:rPr>
                <w:rFonts w:cs="Arial"/>
                <w:sz w:val="20"/>
              </w:rPr>
              <w:t>Locking and sealing area flow coat process line #5.  Purge and clean-up operations associated with the line.</w:t>
            </w:r>
          </w:p>
        </w:tc>
        <w:tc>
          <w:tcPr>
            <w:tcW w:w="1890" w:type="dxa"/>
          </w:tcPr>
          <w:p w:rsidR="005D6474" w:rsidRPr="00FB0831" w:rsidRDefault="005D6474" w:rsidP="006B309C">
            <w:pPr>
              <w:jc w:val="center"/>
              <w:rPr>
                <w:rFonts w:cs="Arial"/>
                <w:sz w:val="20"/>
              </w:rPr>
            </w:pPr>
            <w:r w:rsidRPr="00FB0831">
              <w:rPr>
                <w:rFonts w:cs="Arial"/>
                <w:sz w:val="20"/>
              </w:rPr>
              <w:t>03/01/1996</w:t>
            </w:r>
          </w:p>
        </w:tc>
        <w:tc>
          <w:tcPr>
            <w:tcW w:w="2070" w:type="dxa"/>
          </w:tcPr>
          <w:p w:rsidR="005D6474" w:rsidRPr="00FB0831" w:rsidRDefault="005D6474" w:rsidP="006B309C">
            <w:pPr>
              <w:jc w:val="center"/>
              <w:rPr>
                <w:rFonts w:cs="Arial"/>
                <w:sz w:val="20"/>
              </w:rPr>
            </w:pPr>
            <w:r w:rsidRPr="00FB0831">
              <w:rPr>
                <w:rFonts w:cs="Arial"/>
                <w:sz w:val="20"/>
              </w:rPr>
              <w:t>FGLOCKSEAL</w:t>
            </w:r>
          </w:p>
          <w:p w:rsidR="005D6474" w:rsidRPr="00FB0831" w:rsidRDefault="005D6474" w:rsidP="006B309C">
            <w:pPr>
              <w:jc w:val="center"/>
              <w:rPr>
                <w:rFonts w:cs="Arial"/>
                <w:sz w:val="20"/>
              </w:rPr>
            </w:pPr>
            <w:r w:rsidRPr="00FB0831">
              <w:rPr>
                <w:rFonts w:cs="Arial"/>
                <w:sz w:val="20"/>
              </w:rPr>
              <w:t>FGMACT</w:t>
            </w:r>
          </w:p>
        </w:tc>
      </w:tr>
      <w:tr w:rsidR="005D6474" w:rsidTr="0098028F">
        <w:trPr>
          <w:cantSplit/>
        </w:trPr>
        <w:tc>
          <w:tcPr>
            <w:tcW w:w="2128" w:type="dxa"/>
          </w:tcPr>
          <w:p w:rsidR="005D6474" w:rsidRPr="00FB0831" w:rsidRDefault="005D6474" w:rsidP="006B309C">
            <w:pPr>
              <w:rPr>
                <w:rFonts w:cs="Arial"/>
                <w:sz w:val="20"/>
              </w:rPr>
            </w:pPr>
            <w:r w:rsidRPr="00FB0831">
              <w:rPr>
                <w:rFonts w:cs="Arial"/>
                <w:sz w:val="20"/>
              </w:rPr>
              <w:t>EULOCTITE2</w:t>
            </w:r>
          </w:p>
        </w:tc>
        <w:tc>
          <w:tcPr>
            <w:tcW w:w="4320" w:type="dxa"/>
          </w:tcPr>
          <w:p w:rsidR="005D6474" w:rsidRPr="00FB0831" w:rsidRDefault="005D6474" w:rsidP="006B309C">
            <w:pPr>
              <w:rPr>
                <w:rFonts w:cs="Arial"/>
                <w:sz w:val="20"/>
              </w:rPr>
            </w:pPr>
            <w:r w:rsidRPr="00FB0831">
              <w:rPr>
                <w:rFonts w:cs="Arial"/>
                <w:sz w:val="20"/>
              </w:rPr>
              <w:t>Locking and sealing area flow coat process line #6.  Purge and clean-up operations associated with the line.</w:t>
            </w:r>
          </w:p>
        </w:tc>
        <w:tc>
          <w:tcPr>
            <w:tcW w:w="1890" w:type="dxa"/>
          </w:tcPr>
          <w:p w:rsidR="005D6474" w:rsidRPr="00FB0831" w:rsidRDefault="005D6474" w:rsidP="006B309C">
            <w:pPr>
              <w:jc w:val="center"/>
              <w:rPr>
                <w:rFonts w:cs="Arial"/>
                <w:sz w:val="20"/>
              </w:rPr>
            </w:pPr>
            <w:r w:rsidRPr="00FB0831">
              <w:rPr>
                <w:rFonts w:cs="Arial"/>
                <w:sz w:val="20"/>
              </w:rPr>
              <w:t>03/01/1996</w:t>
            </w:r>
          </w:p>
        </w:tc>
        <w:tc>
          <w:tcPr>
            <w:tcW w:w="2070" w:type="dxa"/>
          </w:tcPr>
          <w:p w:rsidR="005D6474" w:rsidRPr="00FB0831" w:rsidRDefault="005D6474" w:rsidP="006B309C">
            <w:pPr>
              <w:jc w:val="center"/>
              <w:rPr>
                <w:rFonts w:cs="Arial"/>
                <w:sz w:val="20"/>
              </w:rPr>
            </w:pPr>
            <w:r w:rsidRPr="00FB0831">
              <w:rPr>
                <w:rFonts w:cs="Arial"/>
                <w:sz w:val="20"/>
              </w:rPr>
              <w:t>FGLOCKSEAL</w:t>
            </w:r>
          </w:p>
          <w:p w:rsidR="005D6474" w:rsidRPr="00FB0831" w:rsidRDefault="005D6474" w:rsidP="006B309C">
            <w:pPr>
              <w:jc w:val="center"/>
              <w:rPr>
                <w:rFonts w:cs="Arial"/>
                <w:sz w:val="20"/>
              </w:rPr>
            </w:pPr>
            <w:r w:rsidRPr="00FB0831">
              <w:rPr>
                <w:rFonts w:cs="Arial"/>
                <w:sz w:val="20"/>
              </w:rPr>
              <w:t>FGMACT</w:t>
            </w:r>
          </w:p>
        </w:tc>
      </w:tr>
      <w:tr w:rsidR="005D6474" w:rsidTr="0098028F">
        <w:trPr>
          <w:cantSplit/>
        </w:trPr>
        <w:tc>
          <w:tcPr>
            <w:tcW w:w="2128" w:type="dxa"/>
          </w:tcPr>
          <w:p w:rsidR="005D6474" w:rsidRPr="00FB0831" w:rsidRDefault="005D6474" w:rsidP="006B309C">
            <w:pPr>
              <w:rPr>
                <w:rFonts w:cs="Arial"/>
                <w:sz w:val="20"/>
              </w:rPr>
            </w:pPr>
            <w:r w:rsidRPr="00FB0831">
              <w:rPr>
                <w:rFonts w:cs="Arial"/>
                <w:sz w:val="20"/>
              </w:rPr>
              <w:t>EULOCTITE3</w:t>
            </w:r>
          </w:p>
        </w:tc>
        <w:tc>
          <w:tcPr>
            <w:tcW w:w="4320" w:type="dxa"/>
          </w:tcPr>
          <w:p w:rsidR="005D6474" w:rsidRPr="00FB0831" w:rsidRDefault="005D6474" w:rsidP="006B309C">
            <w:pPr>
              <w:rPr>
                <w:rFonts w:cs="Arial"/>
                <w:sz w:val="20"/>
              </w:rPr>
            </w:pPr>
            <w:r w:rsidRPr="00FB0831">
              <w:rPr>
                <w:rFonts w:cs="Arial"/>
                <w:sz w:val="20"/>
              </w:rPr>
              <w:t xml:space="preserve">Locking and sealing area flow coat process line #7.  Purge and clean-up operations associated with the line. </w:t>
            </w:r>
          </w:p>
        </w:tc>
        <w:tc>
          <w:tcPr>
            <w:tcW w:w="1890" w:type="dxa"/>
          </w:tcPr>
          <w:p w:rsidR="005D6474" w:rsidRPr="00FB0831" w:rsidRDefault="005D6474" w:rsidP="006B309C">
            <w:pPr>
              <w:jc w:val="center"/>
              <w:rPr>
                <w:rFonts w:cs="Arial"/>
                <w:sz w:val="20"/>
              </w:rPr>
            </w:pPr>
            <w:r w:rsidRPr="00FB0831">
              <w:rPr>
                <w:rFonts w:cs="Arial"/>
                <w:sz w:val="20"/>
              </w:rPr>
              <w:t>03/01/1996</w:t>
            </w:r>
          </w:p>
        </w:tc>
        <w:tc>
          <w:tcPr>
            <w:tcW w:w="2070" w:type="dxa"/>
          </w:tcPr>
          <w:p w:rsidR="005D6474" w:rsidRPr="00FB0831" w:rsidRDefault="005D6474" w:rsidP="006B309C">
            <w:pPr>
              <w:jc w:val="center"/>
              <w:rPr>
                <w:rFonts w:cs="Arial"/>
                <w:sz w:val="20"/>
              </w:rPr>
            </w:pPr>
            <w:r w:rsidRPr="00FB0831">
              <w:rPr>
                <w:rFonts w:cs="Arial"/>
                <w:sz w:val="20"/>
              </w:rPr>
              <w:t>FGLOCKSEAL</w:t>
            </w:r>
          </w:p>
          <w:p w:rsidR="005D6474" w:rsidRPr="00FB0831" w:rsidRDefault="005D6474" w:rsidP="006B309C">
            <w:pPr>
              <w:jc w:val="center"/>
              <w:rPr>
                <w:rFonts w:cs="Arial"/>
                <w:sz w:val="20"/>
              </w:rPr>
            </w:pPr>
            <w:r w:rsidRPr="00FB0831">
              <w:rPr>
                <w:rFonts w:cs="Arial"/>
                <w:sz w:val="20"/>
              </w:rPr>
              <w:t>FGMACT</w:t>
            </w:r>
          </w:p>
        </w:tc>
      </w:tr>
      <w:tr w:rsidR="005D6474" w:rsidTr="0098028F">
        <w:trPr>
          <w:cantSplit/>
        </w:trPr>
        <w:tc>
          <w:tcPr>
            <w:tcW w:w="2128" w:type="dxa"/>
          </w:tcPr>
          <w:p w:rsidR="005D6474" w:rsidRPr="00FB0831" w:rsidRDefault="005D6474" w:rsidP="006B309C">
            <w:pPr>
              <w:rPr>
                <w:rFonts w:cs="Arial"/>
                <w:sz w:val="20"/>
              </w:rPr>
            </w:pPr>
            <w:r w:rsidRPr="00FB0831">
              <w:rPr>
                <w:rFonts w:cs="Arial"/>
                <w:sz w:val="20"/>
              </w:rPr>
              <w:t>EUWHEEL1</w:t>
            </w:r>
          </w:p>
        </w:tc>
        <w:tc>
          <w:tcPr>
            <w:tcW w:w="4320" w:type="dxa"/>
          </w:tcPr>
          <w:p w:rsidR="005D6474" w:rsidRPr="00FB0831" w:rsidRDefault="005D6474" w:rsidP="006B309C">
            <w:pPr>
              <w:rPr>
                <w:rFonts w:cs="Arial"/>
                <w:sz w:val="20"/>
              </w:rPr>
            </w:pPr>
            <w:r w:rsidRPr="00FB0831">
              <w:rPr>
                <w:rFonts w:cs="Arial"/>
                <w:sz w:val="20"/>
              </w:rPr>
              <w:t>Locking and sealing area flow coat process line #1.  Purge and clean-up operations associated with the line.</w:t>
            </w:r>
          </w:p>
        </w:tc>
        <w:tc>
          <w:tcPr>
            <w:tcW w:w="1890" w:type="dxa"/>
          </w:tcPr>
          <w:p w:rsidR="005D6474" w:rsidRPr="00FB0831" w:rsidRDefault="005D6474" w:rsidP="006B309C">
            <w:pPr>
              <w:jc w:val="center"/>
              <w:rPr>
                <w:rFonts w:cs="Arial"/>
                <w:sz w:val="20"/>
              </w:rPr>
            </w:pPr>
            <w:r w:rsidRPr="00FB0831">
              <w:rPr>
                <w:rFonts w:cs="Arial"/>
                <w:sz w:val="20"/>
              </w:rPr>
              <w:t>01/01/1996</w:t>
            </w:r>
          </w:p>
        </w:tc>
        <w:tc>
          <w:tcPr>
            <w:tcW w:w="2070" w:type="dxa"/>
          </w:tcPr>
          <w:p w:rsidR="005D6474" w:rsidRPr="00FB0831" w:rsidRDefault="005D6474" w:rsidP="006B309C">
            <w:pPr>
              <w:jc w:val="center"/>
              <w:rPr>
                <w:rFonts w:cs="Arial"/>
                <w:sz w:val="20"/>
              </w:rPr>
            </w:pPr>
            <w:r w:rsidRPr="00FB0831">
              <w:rPr>
                <w:rFonts w:cs="Arial"/>
                <w:sz w:val="20"/>
              </w:rPr>
              <w:t>FGLOCKSEAL</w:t>
            </w:r>
          </w:p>
          <w:p w:rsidR="005D6474" w:rsidRPr="00FB0831" w:rsidRDefault="005D6474" w:rsidP="006B309C">
            <w:pPr>
              <w:jc w:val="center"/>
              <w:rPr>
                <w:rFonts w:cs="Arial"/>
                <w:sz w:val="20"/>
              </w:rPr>
            </w:pPr>
            <w:r w:rsidRPr="00FB0831">
              <w:rPr>
                <w:rFonts w:cs="Arial"/>
                <w:sz w:val="20"/>
              </w:rPr>
              <w:t>FGMACT</w:t>
            </w:r>
          </w:p>
        </w:tc>
      </w:tr>
      <w:tr w:rsidR="005D6474" w:rsidTr="0098028F">
        <w:trPr>
          <w:cantSplit/>
        </w:trPr>
        <w:tc>
          <w:tcPr>
            <w:tcW w:w="2128" w:type="dxa"/>
          </w:tcPr>
          <w:p w:rsidR="005D6474" w:rsidRPr="00FB0831" w:rsidRDefault="005D6474" w:rsidP="006B309C">
            <w:pPr>
              <w:rPr>
                <w:rFonts w:cs="Arial"/>
                <w:sz w:val="20"/>
              </w:rPr>
            </w:pPr>
            <w:r w:rsidRPr="00FB0831">
              <w:rPr>
                <w:rFonts w:cs="Arial"/>
                <w:sz w:val="20"/>
              </w:rPr>
              <w:t>EUWHEEL2</w:t>
            </w:r>
          </w:p>
        </w:tc>
        <w:tc>
          <w:tcPr>
            <w:tcW w:w="4320" w:type="dxa"/>
          </w:tcPr>
          <w:p w:rsidR="005D6474" w:rsidRPr="00FB0831" w:rsidRDefault="005D6474" w:rsidP="006B309C">
            <w:pPr>
              <w:rPr>
                <w:rFonts w:cs="Arial"/>
                <w:sz w:val="20"/>
              </w:rPr>
            </w:pPr>
            <w:r w:rsidRPr="00FB0831">
              <w:rPr>
                <w:rFonts w:cs="Arial"/>
                <w:sz w:val="20"/>
              </w:rPr>
              <w:t>Locking and sealing area flow coat process line #2.  Purge and clean-up operations associated with the line.</w:t>
            </w:r>
          </w:p>
        </w:tc>
        <w:tc>
          <w:tcPr>
            <w:tcW w:w="1890" w:type="dxa"/>
          </w:tcPr>
          <w:p w:rsidR="005D6474" w:rsidRPr="00FB0831" w:rsidRDefault="005D6474" w:rsidP="006B309C">
            <w:pPr>
              <w:jc w:val="center"/>
              <w:rPr>
                <w:rFonts w:cs="Arial"/>
                <w:sz w:val="20"/>
              </w:rPr>
            </w:pPr>
            <w:r w:rsidRPr="00FB0831">
              <w:rPr>
                <w:rFonts w:cs="Arial"/>
                <w:sz w:val="20"/>
              </w:rPr>
              <w:t>03/01/1996</w:t>
            </w:r>
          </w:p>
        </w:tc>
        <w:tc>
          <w:tcPr>
            <w:tcW w:w="2070" w:type="dxa"/>
          </w:tcPr>
          <w:p w:rsidR="005D6474" w:rsidRPr="00FB0831" w:rsidRDefault="005D6474" w:rsidP="006B309C">
            <w:pPr>
              <w:jc w:val="center"/>
              <w:rPr>
                <w:rFonts w:cs="Arial"/>
                <w:sz w:val="20"/>
              </w:rPr>
            </w:pPr>
            <w:r w:rsidRPr="00FB0831">
              <w:rPr>
                <w:rFonts w:cs="Arial"/>
                <w:sz w:val="20"/>
              </w:rPr>
              <w:t>FGLOCKSEAL</w:t>
            </w:r>
          </w:p>
          <w:p w:rsidR="005D6474" w:rsidRPr="00FB0831" w:rsidRDefault="005D6474" w:rsidP="006B309C">
            <w:pPr>
              <w:jc w:val="center"/>
              <w:rPr>
                <w:rFonts w:cs="Arial"/>
                <w:sz w:val="20"/>
              </w:rPr>
            </w:pPr>
            <w:r w:rsidRPr="00FB0831">
              <w:rPr>
                <w:rFonts w:cs="Arial"/>
                <w:sz w:val="20"/>
              </w:rPr>
              <w:t>FGMACT</w:t>
            </w:r>
          </w:p>
        </w:tc>
      </w:tr>
      <w:tr w:rsidR="005D6474" w:rsidTr="0098028F">
        <w:trPr>
          <w:cantSplit/>
        </w:trPr>
        <w:tc>
          <w:tcPr>
            <w:tcW w:w="2128" w:type="dxa"/>
          </w:tcPr>
          <w:p w:rsidR="005D6474" w:rsidRPr="00FB0831" w:rsidRDefault="005D6474" w:rsidP="006B309C">
            <w:pPr>
              <w:rPr>
                <w:rFonts w:cs="Arial"/>
                <w:sz w:val="20"/>
              </w:rPr>
            </w:pPr>
            <w:r w:rsidRPr="00FB0831">
              <w:rPr>
                <w:rFonts w:cs="Arial"/>
                <w:sz w:val="20"/>
              </w:rPr>
              <w:t>EUWHEEL3</w:t>
            </w:r>
          </w:p>
        </w:tc>
        <w:tc>
          <w:tcPr>
            <w:tcW w:w="4320" w:type="dxa"/>
          </w:tcPr>
          <w:p w:rsidR="005D6474" w:rsidRPr="00FB0831" w:rsidRDefault="005D6474" w:rsidP="005D6474">
            <w:pPr>
              <w:rPr>
                <w:rFonts w:cs="Arial"/>
                <w:sz w:val="20"/>
              </w:rPr>
            </w:pPr>
            <w:r w:rsidRPr="00FB0831">
              <w:rPr>
                <w:rFonts w:cs="Arial"/>
                <w:sz w:val="20"/>
              </w:rPr>
              <w:t>Locking and sealing area flow coat process line #</w:t>
            </w:r>
            <w:proofErr w:type="gramStart"/>
            <w:r w:rsidRPr="00FB0831">
              <w:rPr>
                <w:rFonts w:cs="Arial"/>
                <w:sz w:val="20"/>
              </w:rPr>
              <w:t>3  Purge</w:t>
            </w:r>
            <w:proofErr w:type="gramEnd"/>
            <w:r w:rsidRPr="00FB0831">
              <w:rPr>
                <w:rFonts w:cs="Arial"/>
                <w:sz w:val="20"/>
              </w:rPr>
              <w:t xml:space="preserve"> and clean-up operations associated with the line. </w:t>
            </w:r>
          </w:p>
        </w:tc>
        <w:tc>
          <w:tcPr>
            <w:tcW w:w="1890" w:type="dxa"/>
          </w:tcPr>
          <w:p w:rsidR="005D6474" w:rsidRPr="00FB0831" w:rsidRDefault="005D6474" w:rsidP="006B309C">
            <w:pPr>
              <w:jc w:val="center"/>
              <w:rPr>
                <w:rFonts w:cs="Arial"/>
                <w:sz w:val="20"/>
              </w:rPr>
            </w:pPr>
            <w:r w:rsidRPr="00FB0831">
              <w:rPr>
                <w:rFonts w:cs="Arial"/>
                <w:sz w:val="20"/>
              </w:rPr>
              <w:t>02/01/1996</w:t>
            </w:r>
          </w:p>
        </w:tc>
        <w:tc>
          <w:tcPr>
            <w:tcW w:w="2070" w:type="dxa"/>
          </w:tcPr>
          <w:p w:rsidR="005D6474" w:rsidRPr="00FB0831" w:rsidRDefault="005D6474" w:rsidP="006B309C">
            <w:pPr>
              <w:jc w:val="center"/>
              <w:rPr>
                <w:rFonts w:cs="Arial"/>
                <w:sz w:val="20"/>
              </w:rPr>
            </w:pPr>
            <w:r w:rsidRPr="00FB0831">
              <w:rPr>
                <w:rFonts w:cs="Arial"/>
                <w:sz w:val="20"/>
              </w:rPr>
              <w:t>FGLOCKSEAL</w:t>
            </w:r>
          </w:p>
          <w:p w:rsidR="005D6474" w:rsidRPr="00FB0831" w:rsidRDefault="005D6474" w:rsidP="006B309C">
            <w:pPr>
              <w:jc w:val="center"/>
              <w:rPr>
                <w:rFonts w:cs="Arial"/>
                <w:sz w:val="20"/>
              </w:rPr>
            </w:pPr>
            <w:r w:rsidRPr="00FB0831">
              <w:rPr>
                <w:rFonts w:cs="Arial"/>
                <w:sz w:val="20"/>
              </w:rPr>
              <w:t>FGMACT</w:t>
            </w:r>
          </w:p>
        </w:tc>
      </w:tr>
      <w:tr w:rsidR="005D6474" w:rsidTr="0098028F">
        <w:trPr>
          <w:cantSplit/>
        </w:trPr>
        <w:tc>
          <w:tcPr>
            <w:tcW w:w="2128" w:type="dxa"/>
          </w:tcPr>
          <w:p w:rsidR="005D6474" w:rsidRPr="00FB0831" w:rsidRDefault="005D6474" w:rsidP="006B309C">
            <w:pPr>
              <w:rPr>
                <w:rFonts w:cs="Arial"/>
                <w:sz w:val="20"/>
              </w:rPr>
            </w:pPr>
            <w:r w:rsidRPr="00FB0831">
              <w:rPr>
                <w:rFonts w:cs="Arial"/>
                <w:sz w:val="20"/>
              </w:rPr>
              <w:t>EUWHEEL4</w:t>
            </w:r>
          </w:p>
        </w:tc>
        <w:tc>
          <w:tcPr>
            <w:tcW w:w="4320" w:type="dxa"/>
          </w:tcPr>
          <w:p w:rsidR="005D6474" w:rsidRPr="00FB0831" w:rsidRDefault="005D6474" w:rsidP="006B309C">
            <w:pPr>
              <w:rPr>
                <w:rFonts w:cs="Arial"/>
                <w:sz w:val="20"/>
              </w:rPr>
            </w:pPr>
            <w:r w:rsidRPr="00FB0831">
              <w:rPr>
                <w:rFonts w:cs="Arial"/>
                <w:sz w:val="20"/>
              </w:rPr>
              <w:t>Locking and sealing area flow coat process line #4.  Purge and clean-up operations associated with the line.</w:t>
            </w:r>
          </w:p>
        </w:tc>
        <w:tc>
          <w:tcPr>
            <w:tcW w:w="1890" w:type="dxa"/>
          </w:tcPr>
          <w:p w:rsidR="005D6474" w:rsidRPr="00FB0831" w:rsidRDefault="005D6474" w:rsidP="006B309C">
            <w:pPr>
              <w:jc w:val="center"/>
              <w:rPr>
                <w:rFonts w:cs="Arial"/>
                <w:sz w:val="20"/>
              </w:rPr>
            </w:pPr>
            <w:r w:rsidRPr="00FB0831">
              <w:rPr>
                <w:rFonts w:cs="Arial"/>
                <w:sz w:val="20"/>
              </w:rPr>
              <w:t>02/01/1996</w:t>
            </w:r>
          </w:p>
        </w:tc>
        <w:tc>
          <w:tcPr>
            <w:tcW w:w="2070" w:type="dxa"/>
          </w:tcPr>
          <w:p w:rsidR="005D6474" w:rsidRPr="00FB0831" w:rsidRDefault="005D6474" w:rsidP="006B309C">
            <w:pPr>
              <w:jc w:val="center"/>
              <w:rPr>
                <w:rFonts w:cs="Arial"/>
                <w:sz w:val="20"/>
              </w:rPr>
            </w:pPr>
            <w:r w:rsidRPr="00FB0831">
              <w:rPr>
                <w:rFonts w:cs="Arial"/>
                <w:sz w:val="20"/>
              </w:rPr>
              <w:t>FGLOCKSEAL</w:t>
            </w:r>
          </w:p>
          <w:p w:rsidR="005D6474" w:rsidRPr="00FB0831" w:rsidRDefault="005D6474" w:rsidP="006B309C">
            <w:pPr>
              <w:jc w:val="center"/>
              <w:rPr>
                <w:rFonts w:cs="Arial"/>
                <w:sz w:val="20"/>
              </w:rPr>
            </w:pPr>
            <w:r w:rsidRPr="00FB0831">
              <w:rPr>
                <w:rFonts w:cs="Arial"/>
                <w:sz w:val="20"/>
              </w:rPr>
              <w:t>FGMACT</w:t>
            </w:r>
          </w:p>
        </w:tc>
      </w:tr>
      <w:tr w:rsidR="005D6474" w:rsidTr="0098028F">
        <w:trPr>
          <w:cantSplit/>
        </w:trPr>
        <w:tc>
          <w:tcPr>
            <w:tcW w:w="2128" w:type="dxa"/>
          </w:tcPr>
          <w:p w:rsidR="005D6474" w:rsidRPr="00FB0831" w:rsidRDefault="005D6474" w:rsidP="006B309C">
            <w:pPr>
              <w:rPr>
                <w:rFonts w:cs="Arial"/>
                <w:sz w:val="20"/>
              </w:rPr>
            </w:pPr>
            <w:r w:rsidRPr="00FB0831">
              <w:rPr>
                <w:rFonts w:cs="Arial"/>
                <w:sz w:val="20"/>
              </w:rPr>
              <w:t>EUPHOS1</w:t>
            </w:r>
          </w:p>
        </w:tc>
        <w:tc>
          <w:tcPr>
            <w:tcW w:w="4320" w:type="dxa"/>
          </w:tcPr>
          <w:p w:rsidR="005D6474" w:rsidRPr="00FB0831" w:rsidRDefault="005D6474" w:rsidP="006B309C">
            <w:pPr>
              <w:rPr>
                <w:rFonts w:cs="Arial"/>
                <w:sz w:val="20"/>
              </w:rPr>
            </w:pPr>
            <w:r w:rsidRPr="00FB0831">
              <w:rPr>
                <w:rFonts w:cs="Arial"/>
                <w:sz w:val="20"/>
              </w:rPr>
              <w:t>Zinc Phosphating line: HCL Acid Pickling Tank &amp; Packed Bed Scrubber</w:t>
            </w:r>
          </w:p>
        </w:tc>
        <w:tc>
          <w:tcPr>
            <w:tcW w:w="1890" w:type="dxa"/>
          </w:tcPr>
          <w:p w:rsidR="005D6474" w:rsidRPr="00FB0831" w:rsidRDefault="005D6474" w:rsidP="006B309C">
            <w:pPr>
              <w:jc w:val="center"/>
              <w:rPr>
                <w:rFonts w:cs="Arial"/>
                <w:sz w:val="20"/>
              </w:rPr>
            </w:pPr>
            <w:r w:rsidRPr="00FB0831">
              <w:rPr>
                <w:rFonts w:cs="Arial"/>
                <w:sz w:val="20"/>
              </w:rPr>
              <w:t>6/23/1975</w:t>
            </w:r>
          </w:p>
        </w:tc>
        <w:tc>
          <w:tcPr>
            <w:tcW w:w="2070" w:type="dxa"/>
          </w:tcPr>
          <w:p w:rsidR="005D6474" w:rsidRPr="00FB0831" w:rsidRDefault="005D6474" w:rsidP="006B309C">
            <w:pPr>
              <w:jc w:val="center"/>
              <w:rPr>
                <w:rFonts w:cs="Arial"/>
                <w:sz w:val="20"/>
              </w:rPr>
            </w:pPr>
            <w:r w:rsidRPr="00FB0831">
              <w:rPr>
                <w:rFonts w:cs="Arial"/>
                <w:sz w:val="20"/>
              </w:rPr>
              <w:t>FGRULE290</w:t>
            </w:r>
          </w:p>
        </w:tc>
      </w:tr>
      <w:tr w:rsidR="005D6474" w:rsidTr="0098028F">
        <w:trPr>
          <w:cantSplit/>
        </w:trPr>
        <w:tc>
          <w:tcPr>
            <w:tcW w:w="2128" w:type="dxa"/>
          </w:tcPr>
          <w:p w:rsidR="005D6474" w:rsidRPr="0073741F" w:rsidRDefault="005D6474" w:rsidP="006B309C">
            <w:pPr>
              <w:rPr>
                <w:rFonts w:cs="Arial"/>
                <w:sz w:val="20"/>
              </w:rPr>
            </w:pPr>
            <w:r w:rsidRPr="0073741F">
              <w:rPr>
                <w:rFonts w:cs="Arial"/>
                <w:sz w:val="20"/>
              </w:rPr>
              <w:t>EUPHOS2</w:t>
            </w:r>
          </w:p>
        </w:tc>
        <w:tc>
          <w:tcPr>
            <w:tcW w:w="4320" w:type="dxa"/>
          </w:tcPr>
          <w:p w:rsidR="005D6474" w:rsidRPr="0073741F" w:rsidRDefault="005D6474" w:rsidP="006B309C">
            <w:pPr>
              <w:rPr>
                <w:rFonts w:cs="Arial"/>
                <w:sz w:val="20"/>
              </w:rPr>
            </w:pPr>
            <w:r w:rsidRPr="0073741F">
              <w:rPr>
                <w:rFonts w:cs="Arial"/>
                <w:sz w:val="20"/>
              </w:rPr>
              <w:t>Zinc Phosphating line: HCL Acid Pickling Tank &amp; Packed Bed Scrubber</w:t>
            </w:r>
          </w:p>
        </w:tc>
        <w:tc>
          <w:tcPr>
            <w:tcW w:w="1890" w:type="dxa"/>
          </w:tcPr>
          <w:p w:rsidR="005D6474" w:rsidRPr="0073741F" w:rsidRDefault="005D6474" w:rsidP="006B309C">
            <w:pPr>
              <w:jc w:val="center"/>
              <w:rPr>
                <w:rFonts w:cs="Arial"/>
                <w:sz w:val="20"/>
              </w:rPr>
            </w:pPr>
            <w:r w:rsidRPr="0073741F">
              <w:rPr>
                <w:rFonts w:cs="Arial"/>
                <w:sz w:val="20"/>
              </w:rPr>
              <w:t>1/13/1992</w:t>
            </w:r>
          </w:p>
        </w:tc>
        <w:tc>
          <w:tcPr>
            <w:tcW w:w="2070" w:type="dxa"/>
          </w:tcPr>
          <w:p w:rsidR="005D6474" w:rsidRPr="0073741F" w:rsidRDefault="005D6474" w:rsidP="006B309C">
            <w:pPr>
              <w:jc w:val="center"/>
              <w:rPr>
                <w:rFonts w:cs="Arial"/>
                <w:sz w:val="20"/>
              </w:rPr>
            </w:pPr>
            <w:r w:rsidRPr="0073741F">
              <w:rPr>
                <w:rFonts w:cs="Arial"/>
                <w:sz w:val="20"/>
              </w:rPr>
              <w:t xml:space="preserve">FGRULE290 </w:t>
            </w:r>
          </w:p>
        </w:tc>
      </w:tr>
      <w:tr w:rsidR="005D6474" w:rsidTr="0098028F">
        <w:trPr>
          <w:cantSplit/>
        </w:trPr>
        <w:tc>
          <w:tcPr>
            <w:tcW w:w="2128" w:type="dxa"/>
          </w:tcPr>
          <w:p w:rsidR="005D6474" w:rsidRPr="0073741F" w:rsidRDefault="005D6474" w:rsidP="006B309C">
            <w:pPr>
              <w:tabs>
                <w:tab w:val="left" w:pos="720"/>
                <w:tab w:val="left" w:pos="8856"/>
              </w:tabs>
              <w:rPr>
                <w:rFonts w:cs="Arial"/>
                <w:sz w:val="20"/>
              </w:rPr>
            </w:pPr>
            <w:r w:rsidRPr="0073741F">
              <w:rPr>
                <w:rFonts w:cs="Arial"/>
                <w:sz w:val="20"/>
              </w:rPr>
              <w:lastRenderedPageBreak/>
              <w:t>EUPLATINGLINE4</w:t>
            </w:r>
          </w:p>
        </w:tc>
        <w:tc>
          <w:tcPr>
            <w:tcW w:w="4320" w:type="dxa"/>
          </w:tcPr>
          <w:p w:rsidR="005D6474" w:rsidRPr="0073741F" w:rsidRDefault="005D6474" w:rsidP="006B309C">
            <w:pPr>
              <w:tabs>
                <w:tab w:val="left" w:pos="720"/>
                <w:tab w:val="left" w:pos="8856"/>
              </w:tabs>
              <w:rPr>
                <w:rFonts w:cs="Arial"/>
                <w:sz w:val="20"/>
              </w:rPr>
            </w:pPr>
            <w:r w:rsidRPr="0073741F">
              <w:rPr>
                <w:rFonts w:cs="Arial"/>
                <w:sz w:val="20"/>
              </w:rPr>
              <w:t xml:space="preserve">Plating line #4, previously known as EUZINCALLOY1.  </w:t>
            </w:r>
          </w:p>
        </w:tc>
        <w:tc>
          <w:tcPr>
            <w:tcW w:w="1890" w:type="dxa"/>
          </w:tcPr>
          <w:p w:rsidR="005D6474" w:rsidRPr="0073741F" w:rsidRDefault="005D6474" w:rsidP="006B309C">
            <w:pPr>
              <w:jc w:val="center"/>
              <w:rPr>
                <w:rFonts w:cs="Arial"/>
                <w:sz w:val="20"/>
              </w:rPr>
            </w:pPr>
            <w:r w:rsidRPr="0073741F">
              <w:rPr>
                <w:rFonts w:cs="Arial"/>
                <w:sz w:val="20"/>
              </w:rPr>
              <w:t>8/21/1980</w:t>
            </w:r>
          </w:p>
        </w:tc>
        <w:tc>
          <w:tcPr>
            <w:tcW w:w="2070" w:type="dxa"/>
          </w:tcPr>
          <w:p w:rsidR="005D6474" w:rsidRPr="0073741F" w:rsidRDefault="005D6474" w:rsidP="00A000AD">
            <w:pPr>
              <w:jc w:val="center"/>
              <w:rPr>
                <w:rFonts w:cs="Arial"/>
                <w:sz w:val="20"/>
              </w:rPr>
            </w:pPr>
            <w:r w:rsidRPr="0073741F">
              <w:rPr>
                <w:rFonts w:cs="Arial"/>
                <w:sz w:val="20"/>
              </w:rPr>
              <w:t>FGPLAT</w:t>
            </w:r>
            <w:r>
              <w:rPr>
                <w:rFonts w:cs="Arial"/>
                <w:sz w:val="20"/>
              </w:rPr>
              <w:t>ING</w:t>
            </w:r>
            <w:r w:rsidRPr="0073741F">
              <w:rPr>
                <w:rFonts w:cs="Arial"/>
                <w:sz w:val="20"/>
              </w:rPr>
              <w:t>LINES</w:t>
            </w:r>
          </w:p>
        </w:tc>
      </w:tr>
      <w:tr w:rsidR="005D6474" w:rsidTr="0098028F">
        <w:trPr>
          <w:cantSplit/>
        </w:trPr>
        <w:tc>
          <w:tcPr>
            <w:tcW w:w="2128" w:type="dxa"/>
          </w:tcPr>
          <w:p w:rsidR="005D6474" w:rsidRPr="0073741F" w:rsidRDefault="005D6474" w:rsidP="006B309C">
            <w:pPr>
              <w:tabs>
                <w:tab w:val="left" w:pos="720"/>
                <w:tab w:val="left" w:pos="8856"/>
              </w:tabs>
              <w:rPr>
                <w:rFonts w:cs="Arial"/>
                <w:sz w:val="20"/>
              </w:rPr>
            </w:pPr>
            <w:r w:rsidRPr="0073741F">
              <w:rPr>
                <w:rFonts w:cs="Arial"/>
                <w:sz w:val="20"/>
              </w:rPr>
              <w:t>EUPLATINGLINE3</w:t>
            </w:r>
          </w:p>
        </w:tc>
        <w:tc>
          <w:tcPr>
            <w:tcW w:w="4320" w:type="dxa"/>
          </w:tcPr>
          <w:p w:rsidR="005D6474" w:rsidRPr="0073741F" w:rsidRDefault="005D6474" w:rsidP="006B309C">
            <w:pPr>
              <w:tabs>
                <w:tab w:val="left" w:pos="720"/>
                <w:tab w:val="left" w:pos="8856"/>
              </w:tabs>
              <w:rPr>
                <w:rFonts w:cs="Arial"/>
                <w:sz w:val="20"/>
              </w:rPr>
            </w:pPr>
            <w:r w:rsidRPr="0073741F">
              <w:rPr>
                <w:rFonts w:cs="Arial"/>
                <w:sz w:val="20"/>
              </w:rPr>
              <w:t>Plating line #3, previously known as EUZINCALLOY2</w:t>
            </w:r>
          </w:p>
        </w:tc>
        <w:tc>
          <w:tcPr>
            <w:tcW w:w="1890" w:type="dxa"/>
          </w:tcPr>
          <w:p w:rsidR="005D6474" w:rsidRPr="0073741F" w:rsidRDefault="005D6474" w:rsidP="006B309C">
            <w:pPr>
              <w:jc w:val="center"/>
              <w:rPr>
                <w:rFonts w:cs="Arial"/>
                <w:sz w:val="20"/>
              </w:rPr>
            </w:pPr>
            <w:r w:rsidRPr="0073741F">
              <w:rPr>
                <w:rFonts w:cs="Arial"/>
                <w:sz w:val="20"/>
              </w:rPr>
              <w:t>6/23/1975</w:t>
            </w:r>
          </w:p>
        </w:tc>
        <w:tc>
          <w:tcPr>
            <w:tcW w:w="2070" w:type="dxa"/>
          </w:tcPr>
          <w:p w:rsidR="005D6474" w:rsidRPr="0073741F" w:rsidRDefault="005D6474" w:rsidP="00A000AD">
            <w:pPr>
              <w:jc w:val="center"/>
              <w:rPr>
                <w:rFonts w:cs="Arial"/>
                <w:sz w:val="20"/>
              </w:rPr>
            </w:pPr>
            <w:r w:rsidRPr="0073741F">
              <w:rPr>
                <w:rFonts w:cs="Arial"/>
                <w:sz w:val="20"/>
              </w:rPr>
              <w:t>FGPLAT</w:t>
            </w:r>
            <w:r>
              <w:rPr>
                <w:rFonts w:cs="Arial"/>
                <w:sz w:val="20"/>
              </w:rPr>
              <w:t>ING</w:t>
            </w:r>
            <w:r w:rsidRPr="0073741F">
              <w:rPr>
                <w:rFonts w:cs="Arial"/>
                <w:sz w:val="20"/>
              </w:rPr>
              <w:t>LINES</w:t>
            </w:r>
          </w:p>
        </w:tc>
      </w:tr>
      <w:tr w:rsidR="005D6474" w:rsidTr="0098028F">
        <w:trPr>
          <w:cantSplit/>
        </w:trPr>
        <w:tc>
          <w:tcPr>
            <w:tcW w:w="2128" w:type="dxa"/>
          </w:tcPr>
          <w:p w:rsidR="005D6474" w:rsidRPr="0073741F" w:rsidRDefault="005D6474" w:rsidP="006B309C">
            <w:pPr>
              <w:rPr>
                <w:rFonts w:cs="Arial"/>
                <w:sz w:val="20"/>
              </w:rPr>
            </w:pPr>
            <w:r w:rsidRPr="0073741F">
              <w:rPr>
                <w:rFonts w:cs="Arial"/>
                <w:sz w:val="20"/>
              </w:rPr>
              <w:t>EUPLATINGLINE1</w:t>
            </w:r>
          </w:p>
        </w:tc>
        <w:tc>
          <w:tcPr>
            <w:tcW w:w="4320" w:type="dxa"/>
          </w:tcPr>
          <w:p w:rsidR="005D6474" w:rsidRPr="0073741F" w:rsidRDefault="005D6474" w:rsidP="006B309C">
            <w:pPr>
              <w:rPr>
                <w:rFonts w:cs="Arial"/>
                <w:sz w:val="20"/>
              </w:rPr>
            </w:pPr>
            <w:r w:rsidRPr="0073741F">
              <w:rPr>
                <w:rFonts w:cs="Arial"/>
                <w:sz w:val="20"/>
              </w:rPr>
              <w:t>Plating line #1, previously known as EUZINCALLOY3</w:t>
            </w:r>
          </w:p>
        </w:tc>
        <w:tc>
          <w:tcPr>
            <w:tcW w:w="1890" w:type="dxa"/>
          </w:tcPr>
          <w:p w:rsidR="005D6474" w:rsidRPr="0073741F" w:rsidRDefault="005D6474" w:rsidP="006B309C">
            <w:pPr>
              <w:jc w:val="center"/>
              <w:rPr>
                <w:rFonts w:cs="Arial"/>
                <w:sz w:val="20"/>
              </w:rPr>
            </w:pPr>
            <w:r w:rsidRPr="0073741F">
              <w:rPr>
                <w:rFonts w:cs="Arial"/>
                <w:sz w:val="20"/>
              </w:rPr>
              <w:t>4/25/1990</w:t>
            </w:r>
          </w:p>
        </w:tc>
        <w:tc>
          <w:tcPr>
            <w:tcW w:w="2070" w:type="dxa"/>
          </w:tcPr>
          <w:p w:rsidR="005D6474" w:rsidRPr="0073741F" w:rsidRDefault="005D6474" w:rsidP="00A000AD">
            <w:pPr>
              <w:jc w:val="center"/>
              <w:rPr>
                <w:rFonts w:cs="Arial"/>
                <w:sz w:val="20"/>
              </w:rPr>
            </w:pPr>
            <w:r w:rsidRPr="0073741F">
              <w:rPr>
                <w:rFonts w:cs="Arial"/>
                <w:sz w:val="20"/>
              </w:rPr>
              <w:t>FGPLAT</w:t>
            </w:r>
            <w:r>
              <w:rPr>
                <w:rFonts w:cs="Arial"/>
                <w:sz w:val="20"/>
              </w:rPr>
              <w:t>ING</w:t>
            </w:r>
            <w:r w:rsidRPr="0073741F">
              <w:rPr>
                <w:rFonts w:cs="Arial"/>
                <w:sz w:val="20"/>
              </w:rPr>
              <w:t>LINES</w:t>
            </w:r>
          </w:p>
        </w:tc>
      </w:tr>
      <w:tr w:rsidR="005D6474" w:rsidTr="0098028F">
        <w:trPr>
          <w:cantSplit/>
        </w:trPr>
        <w:tc>
          <w:tcPr>
            <w:tcW w:w="2128" w:type="dxa"/>
          </w:tcPr>
          <w:p w:rsidR="005D6474" w:rsidRPr="0073741F" w:rsidRDefault="005D6474" w:rsidP="006B309C">
            <w:pPr>
              <w:rPr>
                <w:rFonts w:cs="Arial"/>
                <w:sz w:val="20"/>
              </w:rPr>
            </w:pPr>
            <w:r w:rsidRPr="0073741F">
              <w:rPr>
                <w:rFonts w:cs="Arial"/>
                <w:sz w:val="20"/>
              </w:rPr>
              <w:t>EUPLATINGLINE11</w:t>
            </w:r>
          </w:p>
        </w:tc>
        <w:tc>
          <w:tcPr>
            <w:tcW w:w="4320" w:type="dxa"/>
          </w:tcPr>
          <w:p w:rsidR="005D6474" w:rsidRPr="0073741F" w:rsidRDefault="005D6474" w:rsidP="006B309C">
            <w:pPr>
              <w:rPr>
                <w:rFonts w:cs="Arial"/>
                <w:sz w:val="20"/>
              </w:rPr>
            </w:pPr>
            <w:r w:rsidRPr="0073741F">
              <w:rPr>
                <w:rFonts w:cs="Arial"/>
                <w:sz w:val="20"/>
              </w:rPr>
              <w:t>Plating line #11, previously known as EUZINC4</w:t>
            </w:r>
          </w:p>
        </w:tc>
        <w:tc>
          <w:tcPr>
            <w:tcW w:w="1890" w:type="dxa"/>
          </w:tcPr>
          <w:p w:rsidR="005D6474" w:rsidRPr="0073741F" w:rsidRDefault="005D6474" w:rsidP="006B309C">
            <w:pPr>
              <w:jc w:val="center"/>
              <w:rPr>
                <w:rFonts w:cs="Arial"/>
                <w:sz w:val="20"/>
              </w:rPr>
            </w:pPr>
            <w:r w:rsidRPr="0073741F">
              <w:rPr>
                <w:rFonts w:cs="Arial"/>
                <w:sz w:val="20"/>
              </w:rPr>
              <w:t>7/8/1991</w:t>
            </w:r>
          </w:p>
        </w:tc>
        <w:tc>
          <w:tcPr>
            <w:tcW w:w="2070" w:type="dxa"/>
          </w:tcPr>
          <w:p w:rsidR="005D6474" w:rsidRPr="0073741F" w:rsidRDefault="005D6474" w:rsidP="00A000AD">
            <w:pPr>
              <w:jc w:val="center"/>
              <w:rPr>
                <w:sz w:val="20"/>
              </w:rPr>
            </w:pPr>
            <w:r w:rsidRPr="0073741F">
              <w:rPr>
                <w:rFonts w:cs="Arial"/>
                <w:sz w:val="20"/>
              </w:rPr>
              <w:t>FGPLAT</w:t>
            </w:r>
            <w:r>
              <w:rPr>
                <w:rFonts w:cs="Arial"/>
                <w:sz w:val="20"/>
              </w:rPr>
              <w:t>ING</w:t>
            </w:r>
            <w:r w:rsidRPr="0073741F">
              <w:rPr>
                <w:rFonts w:cs="Arial"/>
                <w:sz w:val="20"/>
              </w:rPr>
              <w:t>LINES</w:t>
            </w:r>
          </w:p>
        </w:tc>
      </w:tr>
      <w:tr w:rsidR="005D6474" w:rsidRPr="0073741F" w:rsidTr="0098028F">
        <w:trPr>
          <w:cantSplit/>
        </w:trPr>
        <w:tc>
          <w:tcPr>
            <w:tcW w:w="2128" w:type="dxa"/>
            <w:tcBorders>
              <w:top w:val="single" w:sz="6" w:space="0" w:color="auto"/>
              <w:left w:val="double" w:sz="6" w:space="0" w:color="auto"/>
              <w:bottom w:val="single" w:sz="6" w:space="0" w:color="auto"/>
              <w:right w:val="single" w:sz="6" w:space="0" w:color="auto"/>
            </w:tcBorders>
          </w:tcPr>
          <w:p w:rsidR="005D6474" w:rsidRPr="0073741F" w:rsidRDefault="005D6474" w:rsidP="006B309C">
            <w:pPr>
              <w:rPr>
                <w:rFonts w:cs="Arial"/>
                <w:sz w:val="20"/>
              </w:rPr>
            </w:pPr>
            <w:r w:rsidRPr="0073741F">
              <w:rPr>
                <w:rFonts w:cs="Arial"/>
                <w:sz w:val="20"/>
              </w:rPr>
              <w:t>EUPLATINGLINE12</w:t>
            </w:r>
          </w:p>
        </w:tc>
        <w:tc>
          <w:tcPr>
            <w:tcW w:w="4320" w:type="dxa"/>
            <w:tcBorders>
              <w:top w:val="single" w:sz="6" w:space="0" w:color="auto"/>
              <w:left w:val="single" w:sz="6" w:space="0" w:color="auto"/>
              <w:bottom w:val="single" w:sz="6" w:space="0" w:color="auto"/>
              <w:right w:val="single" w:sz="6" w:space="0" w:color="auto"/>
            </w:tcBorders>
          </w:tcPr>
          <w:p w:rsidR="005D6474" w:rsidRPr="0073741F" w:rsidRDefault="005D6474" w:rsidP="00111BC8">
            <w:pPr>
              <w:rPr>
                <w:rFonts w:cs="Arial"/>
                <w:sz w:val="20"/>
              </w:rPr>
            </w:pPr>
            <w:r w:rsidRPr="0073741F">
              <w:rPr>
                <w:rFonts w:cs="Arial"/>
                <w:sz w:val="20"/>
              </w:rPr>
              <w:t>Plating line #12, previously known as EUZINC5</w:t>
            </w:r>
          </w:p>
        </w:tc>
        <w:tc>
          <w:tcPr>
            <w:tcW w:w="1890" w:type="dxa"/>
            <w:tcBorders>
              <w:top w:val="single" w:sz="6" w:space="0" w:color="auto"/>
              <w:left w:val="single" w:sz="6" w:space="0" w:color="auto"/>
              <w:bottom w:val="single" w:sz="6" w:space="0" w:color="auto"/>
              <w:right w:val="single" w:sz="6" w:space="0" w:color="auto"/>
            </w:tcBorders>
          </w:tcPr>
          <w:p w:rsidR="005D6474" w:rsidRPr="0073741F" w:rsidRDefault="005D6474" w:rsidP="006B309C">
            <w:pPr>
              <w:jc w:val="center"/>
              <w:rPr>
                <w:rFonts w:cs="Arial"/>
                <w:sz w:val="20"/>
              </w:rPr>
            </w:pPr>
            <w:r w:rsidRPr="0073741F">
              <w:rPr>
                <w:rFonts w:cs="Arial"/>
                <w:sz w:val="20"/>
              </w:rPr>
              <w:t>03/02/1992</w:t>
            </w:r>
          </w:p>
        </w:tc>
        <w:tc>
          <w:tcPr>
            <w:tcW w:w="2070" w:type="dxa"/>
            <w:tcBorders>
              <w:top w:val="single" w:sz="6" w:space="0" w:color="auto"/>
              <w:left w:val="single" w:sz="6" w:space="0" w:color="auto"/>
              <w:bottom w:val="single" w:sz="6" w:space="0" w:color="auto"/>
              <w:right w:val="double" w:sz="6" w:space="0" w:color="auto"/>
            </w:tcBorders>
          </w:tcPr>
          <w:p w:rsidR="005D6474" w:rsidRPr="00E32443" w:rsidRDefault="005D6474" w:rsidP="00A000AD">
            <w:pPr>
              <w:jc w:val="center"/>
              <w:rPr>
                <w:rFonts w:cs="Arial"/>
                <w:sz w:val="20"/>
              </w:rPr>
            </w:pPr>
            <w:r w:rsidRPr="0073741F">
              <w:rPr>
                <w:rFonts w:cs="Arial"/>
                <w:sz w:val="20"/>
              </w:rPr>
              <w:t>FGPLAT</w:t>
            </w:r>
            <w:r>
              <w:rPr>
                <w:rFonts w:cs="Arial"/>
                <w:sz w:val="20"/>
              </w:rPr>
              <w:t>ING</w:t>
            </w:r>
            <w:r w:rsidRPr="0073741F">
              <w:rPr>
                <w:rFonts w:cs="Arial"/>
                <w:sz w:val="20"/>
              </w:rPr>
              <w:t>LINES</w:t>
            </w:r>
          </w:p>
        </w:tc>
      </w:tr>
      <w:tr w:rsidR="005D6474" w:rsidRPr="0073741F" w:rsidTr="0098028F">
        <w:trPr>
          <w:cantSplit/>
        </w:trPr>
        <w:tc>
          <w:tcPr>
            <w:tcW w:w="2128" w:type="dxa"/>
            <w:tcBorders>
              <w:top w:val="single" w:sz="6" w:space="0" w:color="auto"/>
              <w:left w:val="double" w:sz="6" w:space="0" w:color="auto"/>
              <w:bottom w:val="single" w:sz="6" w:space="0" w:color="auto"/>
              <w:right w:val="single" w:sz="6" w:space="0" w:color="auto"/>
            </w:tcBorders>
          </w:tcPr>
          <w:p w:rsidR="005D6474" w:rsidRPr="0073741F" w:rsidRDefault="005D6474" w:rsidP="006B309C">
            <w:pPr>
              <w:rPr>
                <w:rFonts w:cs="Arial"/>
                <w:sz w:val="20"/>
              </w:rPr>
            </w:pPr>
            <w:r w:rsidRPr="0073741F">
              <w:rPr>
                <w:rFonts w:cs="Arial"/>
                <w:sz w:val="20"/>
              </w:rPr>
              <w:t>EUPLATINGLINE6</w:t>
            </w:r>
          </w:p>
        </w:tc>
        <w:tc>
          <w:tcPr>
            <w:tcW w:w="4320" w:type="dxa"/>
            <w:tcBorders>
              <w:top w:val="single" w:sz="6" w:space="0" w:color="auto"/>
              <w:left w:val="single" w:sz="6" w:space="0" w:color="auto"/>
              <w:bottom w:val="single" w:sz="6" w:space="0" w:color="auto"/>
              <w:right w:val="single" w:sz="6" w:space="0" w:color="auto"/>
            </w:tcBorders>
          </w:tcPr>
          <w:p w:rsidR="005D6474" w:rsidRPr="0073741F" w:rsidRDefault="005D6474" w:rsidP="006B309C">
            <w:pPr>
              <w:rPr>
                <w:rFonts w:cs="Arial"/>
                <w:sz w:val="20"/>
              </w:rPr>
            </w:pPr>
            <w:r w:rsidRPr="0073741F">
              <w:rPr>
                <w:rFonts w:cs="Arial"/>
                <w:sz w:val="20"/>
              </w:rPr>
              <w:t>Plating line #6</w:t>
            </w:r>
          </w:p>
        </w:tc>
        <w:tc>
          <w:tcPr>
            <w:tcW w:w="1890" w:type="dxa"/>
            <w:tcBorders>
              <w:top w:val="single" w:sz="6" w:space="0" w:color="auto"/>
              <w:left w:val="single" w:sz="6" w:space="0" w:color="auto"/>
              <w:bottom w:val="single" w:sz="6" w:space="0" w:color="auto"/>
              <w:right w:val="single" w:sz="6" w:space="0" w:color="auto"/>
            </w:tcBorders>
          </w:tcPr>
          <w:p w:rsidR="005D6474" w:rsidRPr="0073741F" w:rsidRDefault="005D6474" w:rsidP="006B309C">
            <w:pPr>
              <w:jc w:val="center"/>
              <w:rPr>
                <w:rFonts w:cs="Arial"/>
                <w:sz w:val="20"/>
              </w:rPr>
            </w:pPr>
            <w:r w:rsidRPr="0073741F">
              <w:rPr>
                <w:rFonts w:cs="Arial"/>
                <w:sz w:val="20"/>
              </w:rPr>
              <w:t>2011</w:t>
            </w:r>
          </w:p>
        </w:tc>
        <w:tc>
          <w:tcPr>
            <w:tcW w:w="2070" w:type="dxa"/>
            <w:tcBorders>
              <w:top w:val="single" w:sz="6" w:space="0" w:color="auto"/>
              <w:left w:val="single" w:sz="6" w:space="0" w:color="auto"/>
              <w:bottom w:val="single" w:sz="6" w:space="0" w:color="auto"/>
              <w:right w:val="double" w:sz="6" w:space="0" w:color="auto"/>
            </w:tcBorders>
          </w:tcPr>
          <w:p w:rsidR="005D6474" w:rsidRPr="0073741F" w:rsidRDefault="005D6474" w:rsidP="00A000AD">
            <w:pPr>
              <w:jc w:val="center"/>
              <w:rPr>
                <w:sz w:val="20"/>
              </w:rPr>
            </w:pPr>
            <w:r w:rsidRPr="0073741F">
              <w:rPr>
                <w:rFonts w:cs="Arial"/>
                <w:sz w:val="20"/>
              </w:rPr>
              <w:t>FGPLAT</w:t>
            </w:r>
            <w:r>
              <w:rPr>
                <w:rFonts w:cs="Arial"/>
                <w:sz w:val="20"/>
              </w:rPr>
              <w:t>ING</w:t>
            </w:r>
            <w:r w:rsidRPr="0073741F">
              <w:rPr>
                <w:rFonts w:cs="Arial"/>
                <w:sz w:val="20"/>
              </w:rPr>
              <w:t>LINES</w:t>
            </w:r>
          </w:p>
        </w:tc>
      </w:tr>
      <w:tr w:rsidR="005D6474" w:rsidRPr="0073741F" w:rsidTr="0098028F">
        <w:trPr>
          <w:cantSplit/>
        </w:trPr>
        <w:tc>
          <w:tcPr>
            <w:tcW w:w="2128" w:type="dxa"/>
            <w:tcBorders>
              <w:top w:val="single" w:sz="6" w:space="0" w:color="auto"/>
              <w:left w:val="double" w:sz="6" w:space="0" w:color="auto"/>
              <w:bottom w:val="single" w:sz="6" w:space="0" w:color="auto"/>
              <w:right w:val="single" w:sz="6" w:space="0" w:color="auto"/>
            </w:tcBorders>
          </w:tcPr>
          <w:p w:rsidR="005D6474" w:rsidRPr="0073741F" w:rsidRDefault="005D6474" w:rsidP="006B309C">
            <w:pPr>
              <w:rPr>
                <w:rFonts w:cs="Arial"/>
                <w:sz w:val="20"/>
              </w:rPr>
            </w:pPr>
            <w:r>
              <w:rPr>
                <w:rFonts w:cs="Arial"/>
                <w:sz w:val="20"/>
              </w:rPr>
              <w:t>EUWAX</w:t>
            </w:r>
          </w:p>
        </w:tc>
        <w:tc>
          <w:tcPr>
            <w:tcW w:w="4320" w:type="dxa"/>
            <w:tcBorders>
              <w:top w:val="single" w:sz="6" w:space="0" w:color="auto"/>
              <w:left w:val="single" w:sz="6" w:space="0" w:color="auto"/>
              <w:bottom w:val="single" w:sz="6" w:space="0" w:color="auto"/>
              <w:right w:val="single" w:sz="6" w:space="0" w:color="auto"/>
            </w:tcBorders>
          </w:tcPr>
          <w:p w:rsidR="005D6474" w:rsidRPr="0073741F" w:rsidRDefault="005D6474" w:rsidP="006B309C">
            <w:pPr>
              <w:rPr>
                <w:rFonts w:cs="Arial"/>
                <w:sz w:val="20"/>
              </w:rPr>
            </w:pPr>
            <w:r>
              <w:rPr>
                <w:rFonts w:cs="Arial"/>
                <w:sz w:val="20"/>
              </w:rPr>
              <w:t>Zinc Electroplating Wax Usage</w:t>
            </w:r>
          </w:p>
        </w:tc>
        <w:tc>
          <w:tcPr>
            <w:tcW w:w="1890" w:type="dxa"/>
            <w:tcBorders>
              <w:top w:val="single" w:sz="6" w:space="0" w:color="auto"/>
              <w:left w:val="single" w:sz="6" w:space="0" w:color="auto"/>
              <w:bottom w:val="single" w:sz="6" w:space="0" w:color="auto"/>
              <w:right w:val="single" w:sz="6" w:space="0" w:color="auto"/>
            </w:tcBorders>
          </w:tcPr>
          <w:p w:rsidR="005D6474" w:rsidRPr="0073741F" w:rsidRDefault="005D6474" w:rsidP="006B309C">
            <w:pPr>
              <w:jc w:val="center"/>
              <w:rPr>
                <w:rFonts w:cs="Arial"/>
                <w:sz w:val="20"/>
              </w:rPr>
            </w:pPr>
            <w:r>
              <w:rPr>
                <w:rFonts w:cs="Arial"/>
                <w:sz w:val="20"/>
              </w:rPr>
              <w:t>7/1/1987</w:t>
            </w:r>
          </w:p>
        </w:tc>
        <w:tc>
          <w:tcPr>
            <w:tcW w:w="2070" w:type="dxa"/>
            <w:tcBorders>
              <w:top w:val="single" w:sz="6" w:space="0" w:color="auto"/>
              <w:left w:val="single" w:sz="6" w:space="0" w:color="auto"/>
              <w:bottom w:val="single" w:sz="6" w:space="0" w:color="auto"/>
              <w:right w:val="double" w:sz="6" w:space="0" w:color="auto"/>
            </w:tcBorders>
          </w:tcPr>
          <w:p w:rsidR="005D6474" w:rsidRPr="0073741F" w:rsidRDefault="005D6474" w:rsidP="006B309C">
            <w:pPr>
              <w:jc w:val="center"/>
              <w:rPr>
                <w:rFonts w:cs="Arial"/>
                <w:sz w:val="20"/>
              </w:rPr>
            </w:pPr>
            <w:r>
              <w:rPr>
                <w:rFonts w:cs="Arial"/>
                <w:sz w:val="20"/>
              </w:rPr>
              <w:t>FGRULE290</w:t>
            </w:r>
          </w:p>
        </w:tc>
      </w:tr>
      <w:tr w:rsidR="005D6474" w:rsidRPr="0073741F" w:rsidTr="0098028F">
        <w:trPr>
          <w:cantSplit/>
        </w:trPr>
        <w:tc>
          <w:tcPr>
            <w:tcW w:w="2128" w:type="dxa"/>
            <w:tcBorders>
              <w:top w:val="single" w:sz="6" w:space="0" w:color="auto"/>
              <w:left w:val="double" w:sz="6" w:space="0" w:color="auto"/>
              <w:bottom w:val="single" w:sz="6" w:space="0" w:color="auto"/>
              <w:right w:val="single" w:sz="6" w:space="0" w:color="auto"/>
            </w:tcBorders>
          </w:tcPr>
          <w:p w:rsidR="005D6474" w:rsidRDefault="005D6474" w:rsidP="006B309C">
            <w:pPr>
              <w:rPr>
                <w:rFonts w:cs="Arial"/>
                <w:sz w:val="20"/>
              </w:rPr>
            </w:pPr>
            <w:r>
              <w:rPr>
                <w:rFonts w:cs="Arial"/>
                <w:sz w:val="20"/>
              </w:rPr>
              <w:t>EUBOILER60HP</w:t>
            </w:r>
          </w:p>
        </w:tc>
        <w:tc>
          <w:tcPr>
            <w:tcW w:w="4320" w:type="dxa"/>
            <w:tcBorders>
              <w:top w:val="single" w:sz="6" w:space="0" w:color="auto"/>
              <w:left w:val="single" w:sz="6" w:space="0" w:color="auto"/>
              <w:bottom w:val="single" w:sz="6" w:space="0" w:color="auto"/>
              <w:right w:val="single" w:sz="6" w:space="0" w:color="auto"/>
            </w:tcBorders>
          </w:tcPr>
          <w:p w:rsidR="005D6474" w:rsidRDefault="005D6474" w:rsidP="006B309C">
            <w:pPr>
              <w:rPr>
                <w:rFonts w:cs="Arial"/>
                <w:sz w:val="20"/>
              </w:rPr>
            </w:pPr>
            <w:r w:rsidRPr="00412ACC">
              <w:rPr>
                <w:rFonts w:cs="Arial"/>
                <w:sz w:val="20"/>
              </w:rPr>
              <w:t>60 HP Natural Gas-fired Boiler</w:t>
            </w:r>
          </w:p>
        </w:tc>
        <w:tc>
          <w:tcPr>
            <w:tcW w:w="1890" w:type="dxa"/>
            <w:tcBorders>
              <w:top w:val="single" w:sz="6" w:space="0" w:color="auto"/>
              <w:left w:val="single" w:sz="6" w:space="0" w:color="auto"/>
              <w:bottom w:val="single" w:sz="6" w:space="0" w:color="auto"/>
              <w:right w:val="single" w:sz="6" w:space="0" w:color="auto"/>
            </w:tcBorders>
          </w:tcPr>
          <w:p w:rsidR="005D6474" w:rsidRDefault="005D6474" w:rsidP="006B309C">
            <w:pPr>
              <w:jc w:val="center"/>
              <w:rPr>
                <w:rFonts w:cs="Arial"/>
                <w:sz w:val="20"/>
              </w:rPr>
            </w:pPr>
            <w:r w:rsidRPr="00412ACC">
              <w:rPr>
                <w:rFonts w:cs="Arial"/>
                <w:sz w:val="20"/>
              </w:rPr>
              <w:t>1987</w:t>
            </w:r>
          </w:p>
        </w:tc>
        <w:tc>
          <w:tcPr>
            <w:tcW w:w="2070" w:type="dxa"/>
            <w:tcBorders>
              <w:top w:val="single" w:sz="6" w:space="0" w:color="auto"/>
              <w:left w:val="single" w:sz="6" w:space="0" w:color="auto"/>
              <w:bottom w:val="single" w:sz="6" w:space="0" w:color="auto"/>
              <w:right w:val="double" w:sz="6" w:space="0" w:color="auto"/>
            </w:tcBorders>
          </w:tcPr>
          <w:p w:rsidR="005D6474" w:rsidRDefault="005D6474" w:rsidP="006B309C">
            <w:pPr>
              <w:jc w:val="center"/>
              <w:rPr>
                <w:rFonts w:cs="Arial"/>
                <w:sz w:val="20"/>
              </w:rPr>
            </w:pPr>
            <w:r>
              <w:rPr>
                <w:rFonts w:cs="Arial"/>
                <w:sz w:val="20"/>
              </w:rPr>
              <w:t>FGBOILERMACT</w:t>
            </w:r>
          </w:p>
        </w:tc>
      </w:tr>
      <w:tr w:rsidR="005D6474" w:rsidRPr="0073741F" w:rsidTr="0098028F">
        <w:trPr>
          <w:cantSplit/>
        </w:trPr>
        <w:tc>
          <w:tcPr>
            <w:tcW w:w="2128" w:type="dxa"/>
            <w:tcBorders>
              <w:top w:val="single" w:sz="6" w:space="0" w:color="auto"/>
              <w:left w:val="double" w:sz="6" w:space="0" w:color="auto"/>
              <w:bottom w:val="single" w:sz="6" w:space="0" w:color="auto"/>
              <w:right w:val="single" w:sz="6" w:space="0" w:color="auto"/>
            </w:tcBorders>
          </w:tcPr>
          <w:p w:rsidR="005D6474" w:rsidRDefault="005D6474" w:rsidP="006B309C">
            <w:pPr>
              <w:rPr>
                <w:rFonts w:cs="Arial"/>
                <w:sz w:val="20"/>
              </w:rPr>
            </w:pPr>
            <w:r>
              <w:rPr>
                <w:rFonts w:cs="Arial"/>
                <w:sz w:val="20"/>
              </w:rPr>
              <w:t>EUBOILER150HP</w:t>
            </w:r>
          </w:p>
        </w:tc>
        <w:tc>
          <w:tcPr>
            <w:tcW w:w="4320" w:type="dxa"/>
            <w:tcBorders>
              <w:top w:val="single" w:sz="6" w:space="0" w:color="auto"/>
              <w:left w:val="single" w:sz="6" w:space="0" w:color="auto"/>
              <w:bottom w:val="single" w:sz="6" w:space="0" w:color="auto"/>
              <w:right w:val="single" w:sz="6" w:space="0" w:color="auto"/>
            </w:tcBorders>
          </w:tcPr>
          <w:p w:rsidR="005D6474" w:rsidRDefault="005D6474" w:rsidP="006B309C">
            <w:pPr>
              <w:rPr>
                <w:rFonts w:cs="Arial"/>
                <w:sz w:val="20"/>
              </w:rPr>
            </w:pPr>
            <w:r w:rsidRPr="00412ACC">
              <w:rPr>
                <w:rFonts w:cs="Arial"/>
                <w:sz w:val="20"/>
              </w:rPr>
              <w:t>150HP Natural Gas-fired Boiler</w:t>
            </w:r>
          </w:p>
        </w:tc>
        <w:tc>
          <w:tcPr>
            <w:tcW w:w="1890" w:type="dxa"/>
            <w:tcBorders>
              <w:top w:val="single" w:sz="6" w:space="0" w:color="auto"/>
              <w:left w:val="single" w:sz="6" w:space="0" w:color="auto"/>
              <w:bottom w:val="single" w:sz="6" w:space="0" w:color="auto"/>
              <w:right w:val="single" w:sz="6" w:space="0" w:color="auto"/>
            </w:tcBorders>
          </w:tcPr>
          <w:p w:rsidR="005D6474" w:rsidRDefault="005D6474" w:rsidP="006B309C">
            <w:pPr>
              <w:jc w:val="center"/>
              <w:rPr>
                <w:rFonts w:cs="Arial"/>
                <w:sz w:val="20"/>
              </w:rPr>
            </w:pPr>
            <w:r>
              <w:rPr>
                <w:rFonts w:cs="Arial"/>
                <w:sz w:val="20"/>
              </w:rPr>
              <w:t>1987</w:t>
            </w:r>
          </w:p>
        </w:tc>
        <w:tc>
          <w:tcPr>
            <w:tcW w:w="2070" w:type="dxa"/>
            <w:tcBorders>
              <w:top w:val="single" w:sz="6" w:space="0" w:color="auto"/>
              <w:left w:val="single" w:sz="6" w:space="0" w:color="auto"/>
              <w:bottom w:val="single" w:sz="6" w:space="0" w:color="auto"/>
              <w:right w:val="double" w:sz="6" w:space="0" w:color="auto"/>
            </w:tcBorders>
          </w:tcPr>
          <w:p w:rsidR="005D6474" w:rsidRDefault="005D6474" w:rsidP="006B309C">
            <w:pPr>
              <w:jc w:val="center"/>
              <w:rPr>
                <w:rFonts w:cs="Arial"/>
                <w:sz w:val="20"/>
              </w:rPr>
            </w:pPr>
            <w:r>
              <w:rPr>
                <w:rFonts w:cs="Arial"/>
                <w:sz w:val="20"/>
              </w:rPr>
              <w:t>FGBOILERMACT</w:t>
            </w:r>
          </w:p>
        </w:tc>
      </w:tr>
      <w:tr w:rsidR="005D6474" w:rsidRPr="0073741F" w:rsidTr="0098028F">
        <w:trPr>
          <w:cantSplit/>
        </w:trPr>
        <w:tc>
          <w:tcPr>
            <w:tcW w:w="2128" w:type="dxa"/>
            <w:tcBorders>
              <w:top w:val="single" w:sz="6" w:space="0" w:color="auto"/>
              <w:left w:val="double" w:sz="6" w:space="0" w:color="auto"/>
              <w:bottom w:val="single" w:sz="6" w:space="0" w:color="auto"/>
              <w:right w:val="single" w:sz="6" w:space="0" w:color="auto"/>
            </w:tcBorders>
          </w:tcPr>
          <w:p w:rsidR="005D6474" w:rsidRDefault="005D6474" w:rsidP="006B309C">
            <w:pPr>
              <w:rPr>
                <w:rFonts w:cs="Arial"/>
                <w:sz w:val="20"/>
              </w:rPr>
            </w:pPr>
            <w:r>
              <w:rPr>
                <w:rFonts w:cs="Arial"/>
                <w:sz w:val="20"/>
              </w:rPr>
              <w:t>EUHARDENING1</w:t>
            </w:r>
          </w:p>
          <w:p w:rsidR="005D6474" w:rsidRPr="00BE1430" w:rsidRDefault="005D6474" w:rsidP="006B309C">
            <w:pPr>
              <w:ind w:firstLine="720"/>
              <w:rPr>
                <w:rFonts w:cs="Arial"/>
                <w:sz w:val="20"/>
              </w:rPr>
            </w:pPr>
          </w:p>
        </w:tc>
        <w:tc>
          <w:tcPr>
            <w:tcW w:w="4320" w:type="dxa"/>
            <w:tcBorders>
              <w:top w:val="single" w:sz="6" w:space="0" w:color="auto"/>
              <w:left w:val="single" w:sz="6" w:space="0" w:color="auto"/>
              <w:bottom w:val="single" w:sz="6" w:space="0" w:color="auto"/>
              <w:right w:val="single" w:sz="6" w:space="0" w:color="auto"/>
            </w:tcBorders>
          </w:tcPr>
          <w:p w:rsidR="005D6474" w:rsidRDefault="005D6474" w:rsidP="006B309C">
            <w:pPr>
              <w:rPr>
                <w:rFonts w:cs="Arial"/>
                <w:sz w:val="20"/>
              </w:rPr>
            </w:pPr>
            <w:r w:rsidRPr="00412ACC">
              <w:rPr>
                <w:rFonts w:cs="Arial"/>
                <w:sz w:val="20"/>
              </w:rPr>
              <w:t>11 MMBtu/hr Hardening Furnace 1 (40 Burners at 275,000 BTUs each.  Five heating zones each with 8 burners)</w:t>
            </w:r>
          </w:p>
        </w:tc>
        <w:tc>
          <w:tcPr>
            <w:tcW w:w="1890" w:type="dxa"/>
            <w:tcBorders>
              <w:top w:val="single" w:sz="6" w:space="0" w:color="auto"/>
              <w:left w:val="single" w:sz="6" w:space="0" w:color="auto"/>
              <w:bottom w:val="single" w:sz="6" w:space="0" w:color="auto"/>
              <w:right w:val="single" w:sz="6" w:space="0" w:color="auto"/>
            </w:tcBorders>
          </w:tcPr>
          <w:p w:rsidR="005D6474" w:rsidRDefault="005D6474" w:rsidP="006B309C">
            <w:pPr>
              <w:jc w:val="center"/>
              <w:rPr>
                <w:rFonts w:cs="Arial"/>
                <w:sz w:val="20"/>
              </w:rPr>
            </w:pPr>
            <w:r w:rsidRPr="00412ACC">
              <w:rPr>
                <w:rFonts w:cs="Arial"/>
                <w:sz w:val="20"/>
              </w:rPr>
              <w:t>1976</w:t>
            </w:r>
          </w:p>
        </w:tc>
        <w:tc>
          <w:tcPr>
            <w:tcW w:w="2070" w:type="dxa"/>
            <w:tcBorders>
              <w:top w:val="single" w:sz="6" w:space="0" w:color="auto"/>
              <w:left w:val="single" w:sz="6" w:space="0" w:color="auto"/>
              <w:bottom w:val="single" w:sz="6" w:space="0" w:color="auto"/>
              <w:right w:val="double" w:sz="6" w:space="0" w:color="auto"/>
            </w:tcBorders>
          </w:tcPr>
          <w:p w:rsidR="005D6474" w:rsidRDefault="005D6474" w:rsidP="006B309C">
            <w:pPr>
              <w:jc w:val="center"/>
              <w:rPr>
                <w:rFonts w:cs="Arial"/>
                <w:sz w:val="20"/>
              </w:rPr>
            </w:pPr>
            <w:r>
              <w:rPr>
                <w:rFonts w:cs="Arial"/>
                <w:sz w:val="20"/>
              </w:rPr>
              <w:t>FGBOILERMACT</w:t>
            </w:r>
          </w:p>
        </w:tc>
      </w:tr>
      <w:tr w:rsidR="005D6474" w:rsidRPr="0073741F" w:rsidTr="0098028F">
        <w:trPr>
          <w:cantSplit/>
        </w:trPr>
        <w:tc>
          <w:tcPr>
            <w:tcW w:w="2128" w:type="dxa"/>
            <w:tcBorders>
              <w:top w:val="single" w:sz="6" w:space="0" w:color="auto"/>
              <w:left w:val="double" w:sz="6" w:space="0" w:color="auto"/>
              <w:bottom w:val="single" w:sz="6" w:space="0" w:color="auto"/>
              <w:right w:val="single" w:sz="6" w:space="0" w:color="auto"/>
            </w:tcBorders>
          </w:tcPr>
          <w:p w:rsidR="005D6474" w:rsidRDefault="005D6474" w:rsidP="006B309C">
            <w:pPr>
              <w:rPr>
                <w:rFonts w:cs="Arial"/>
                <w:sz w:val="20"/>
              </w:rPr>
            </w:pPr>
            <w:r>
              <w:rPr>
                <w:rFonts w:cs="Arial"/>
                <w:sz w:val="20"/>
              </w:rPr>
              <w:t>EUHARDENING2</w:t>
            </w:r>
          </w:p>
        </w:tc>
        <w:tc>
          <w:tcPr>
            <w:tcW w:w="4320" w:type="dxa"/>
            <w:tcBorders>
              <w:top w:val="single" w:sz="6" w:space="0" w:color="auto"/>
              <w:left w:val="single" w:sz="6" w:space="0" w:color="auto"/>
              <w:bottom w:val="single" w:sz="6" w:space="0" w:color="auto"/>
              <w:right w:val="single" w:sz="6" w:space="0" w:color="auto"/>
            </w:tcBorders>
          </w:tcPr>
          <w:p w:rsidR="005D6474" w:rsidRDefault="005D6474" w:rsidP="009941AD">
            <w:pPr>
              <w:rPr>
                <w:rFonts w:cs="Arial"/>
                <w:sz w:val="20"/>
              </w:rPr>
            </w:pPr>
            <w:r w:rsidRPr="00412ACC">
              <w:rPr>
                <w:rFonts w:cs="Arial"/>
                <w:sz w:val="20"/>
              </w:rPr>
              <w:t>1</w:t>
            </w:r>
            <w:r>
              <w:rPr>
                <w:rFonts w:cs="Arial"/>
                <w:sz w:val="20"/>
              </w:rPr>
              <w:t>1</w:t>
            </w:r>
            <w:r w:rsidRPr="00412ACC">
              <w:rPr>
                <w:rFonts w:cs="Arial"/>
                <w:sz w:val="20"/>
              </w:rPr>
              <w:t xml:space="preserve"> MMBtu/hr Hardening Furnace </w:t>
            </w:r>
            <w:r>
              <w:rPr>
                <w:rFonts w:cs="Arial"/>
                <w:sz w:val="20"/>
              </w:rPr>
              <w:t>2</w:t>
            </w:r>
            <w:r w:rsidRPr="00412ACC">
              <w:rPr>
                <w:rFonts w:cs="Arial"/>
                <w:sz w:val="20"/>
              </w:rPr>
              <w:t xml:space="preserve"> (40 Burners at 275,000 BTUs each.  Five heating zones each with 8 burners)</w:t>
            </w:r>
          </w:p>
        </w:tc>
        <w:tc>
          <w:tcPr>
            <w:tcW w:w="1890" w:type="dxa"/>
            <w:tcBorders>
              <w:top w:val="single" w:sz="6" w:space="0" w:color="auto"/>
              <w:left w:val="single" w:sz="6" w:space="0" w:color="auto"/>
              <w:bottom w:val="single" w:sz="6" w:space="0" w:color="auto"/>
              <w:right w:val="single" w:sz="6" w:space="0" w:color="auto"/>
            </w:tcBorders>
          </w:tcPr>
          <w:p w:rsidR="005D6474" w:rsidRDefault="005D6474" w:rsidP="006B309C">
            <w:pPr>
              <w:jc w:val="center"/>
              <w:rPr>
                <w:rFonts w:cs="Arial"/>
                <w:sz w:val="20"/>
              </w:rPr>
            </w:pPr>
            <w:r w:rsidRPr="00412ACC">
              <w:rPr>
                <w:rFonts w:cs="Arial"/>
                <w:sz w:val="20"/>
              </w:rPr>
              <w:t>1976</w:t>
            </w:r>
          </w:p>
        </w:tc>
        <w:tc>
          <w:tcPr>
            <w:tcW w:w="2070" w:type="dxa"/>
            <w:tcBorders>
              <w:top w:val="single" w:sz="6" w:space="0" w:color="auto"/>
              <w:left w:val="single" w:sz="6" w:space="0" w:color="auto"/>
              <w:bottom w:val="single" w:sz="6" w:space="0" w:color="auto"/>
              <w:right w:val="double" w:sz="6" w:space="0" w:color="auto"/>
            </w:tcBorders>
          </w:tcPr>
          <w:p w:rsidR="005D6474" w:rsidRDefault="005D6474" w:rsidP="006B309C">
            <w:pPr>
              <w:jc w:val="center"/>
              <w:rPr>
                <w:rFonts w:cs="Arial"/>
                <w:sz w:val="20"/>
              </w:rPr>
            </w:pPr>
            <w:r>
              <w:rPr>
                <w:rFonts w:cs="Arial"/>
                <w:sz w:val="20"/>
              </w:rPr>
              <w:t>FGBOILERMACT</w:t>
            </w:r>
          </w:p>
        </w:tc>
      </w:tr>
      <w:tr w:rsidR="005D6474" w:rsidRPr="0073741F" w:rsidTr="0098028F">
        <w:trPr>
          <w:cantSplit/>
        </w:trPr>
        <w:tc>
          <w:tcPr>
            <w:tcW w:w="2128" w:type="dxa"/>
            <w:tcBorders>
              <w:top w:val="single" w:sz="6" w:space="0" w:color="auto"/>
              <w:left w:val="double" w:sz="6" w:space="0" w:color="auto"/>
              <w:bottom w:val="single" w:sz="6" w:space="0" w:color="auto"/>
              <w:right w:val="single" w:sz="6" w:space="0" w:color="auto"/>
            </w:tcBorders>
          </w:tcPr>
          <w:p w:rsidR="005D6474" w:rsidRDefault="005D6474" w:rsidP="006B309C">
            <w:pPr>
              <w:rPr>
                <w:rFonts w:cs="Arial"/>
                <w:sz w:val="20"/>
              </w:rPr>
            </w:pPr>
            <w:r>
              <w:rPr>
                <w:rFonts w:cs="Arial"/>
                <w:sz w:val="20"/>
              </w:rPr>
              <w:t>EUENDO</w:t>
            </w:r>
          </w:p>
        </w:tc>
        <w:tc>
          <w:tcPr>
            <w:tcW w:w="4320" w:type="dxa"/>
            <w:tcBorders>
              <w:top w:val="single" w:sz="6" w:space="0" w:color="auto"/>
              <w:left w:val="single" w:sz="6" w:space="0" w:color="auto"/>
              <w:bottom w:val="single" w:sz="6" w:space="0" w:color="auto"/>
              <w:right w:val="single" w:sz="6" w:space="0" w:color="auto"/>
            </w:tcBorders>
          </w:tcPr>
          <w:p w:rsidR="005D6474" w:rsidRDefault="005D6474" w:rsidP="006B309C">
            <w:pPr>
              <w:rPr>
                <w:rFonts w:cs="Arial"/>
                <w:sz w:val="20"/>
              </w:rPr>
            </w:pPr>
            <w:r w:rsidRPr="00412ACC">
              <w:rPr>
                <w:rFonts w:cs="Arial"/>
                <w:sz w:val="20"/>
              </w:rPr>
              <w:t>1 MMBtu/hr Endothermic Generator</w:t>
            </w:r>
          </w:p>
        </w:tc>
        <w:tc>
          <w:tcPr>
            <w:tcW w:w="1890" w:type="dxa"/>
            <w:tcBorders>
              <w:top w:val="single" w:sz="6" w:space="0" w:color="auto"/>
              <w:left w:val="single" w:sz="6" w:space="0" w:color="auto"/>
              <w:bottom w:val="single" w:sz="6" w:space="0" w:color="auto"/>
              <w:right w:val="single" w:sz="6" w:space="0" w:color="auto"/>
            </w:tcBorders>
          </w:tcPr>
          <w:p w:rsidR="005D6474" w:rsidRDefault="005D6474" w:rsidP="006B309C">
            <w:pPr>
              <w:jc w:val="center"/>
              <w:rPr>
                <w:rFonts w:cs="Arial"/>
                <w:sz w:val="20"/>
              </w:rPr>
            </w:pPr>
          </w:p>
        </w:tc>
        <w:tc>
          <w:tcPr>
            <w:tcW w:w="2070" w:type="dxa"/>
            <w:tcBorders>
              <w:top w:val="single" w:sz="6" w:space="0" w:color="auto"/>
              <w:left w:val="single" w:sz="6" w:space="0" w:color="auto"/>
              <w:bottom w:val="single" w:sz="6" w:space="0" w:color="auto"/>
              <w:right w:val="double" w:sz="6" w:space="0" w:color="auto"/>
            </w:tcBorders>
          </w:tcPr>
          <w:p w:rsidR="005D6474" w:rsidRDefault="005D6474" w:rsidP="006B309C">
            <w:pPr>
              <w:jc w:val="center"/>
              <w:rPr>
                <w:rFonts w:cs="Arial"/>
                <w:sz w:val="20"/>
              </w:rPr>
            </w:pPr>
            <w:r>
              <w:rPr>
                <w:rFonts w:cs="Arial"/>
                <w:sz w:val="20"/>
              </w:rPr>
              <w:t>FGBOILERMACT</w:t>
            </w:r>
          </w:p>
        </w:tc>
      </w:tr>
    </w:tbl>
    <w:p w:rsidR="00B639B1" w:rsidRPr="004B4509" w:rsidRDefault="00B639B1" w:rsidP="002916F7">
      <w:pPr>
        <w:rPr>
          <w:sz w:val="20"/>
        </w:rPr>
      </w:pPr>
    </w:p>
    <w:p w:rsidR="00DC0E41" w:rsidRDefault="00DC0E41" w:rsidP="00D72D77">
      <w:pPr>
        <w:jc w:val="both"/>
        <w:rPr>
          <w:sz w:val="20"/>
        </w:rPr>
      </w:pPr>
    </w:p>
    <w:p w:rsidR="00A86D8D" w:rsidRPr="007014BE" w:rsidRDefault="00DC0E41" w:rsidP="00DC0E41">
      <w:pPr>
        <w:jc w:val="both"/>
        <w:rPr>
          <w:szCs w:val="22"/>
        </w:rPr>
      </w:pPr>
      <w:r>
        <w:rPr>
          <w:sz w:val="20"/>
        </w:rPr>
        <w:br w:type="page"/>
      </w:r>
      <w:r>
        <w:rPr>
          <w:b/>
          <w:sz w:val="20"/>
        </w:rPr>
        <w:lastRenderedPageBreak/>
        <w:t xml:space="preserve"> </w:t>
      </w:r>
    </w:p>
    <w:p w:rsidR="0034744B" w:rsidRPr="00440957" w:rsidRDefault="0034744B" w:rsidP="00393A6F">
      <w:pPr>
        <w:pStyle w:val="Heading1"/>
        <w:rPr>
          <w:sz w:val="20"/>
          <w:szCs w:val="20"/>
        </w:rPr>
      </w:pPr>
      <w:bookmarkStart w:id="72" w:name="_Toc500772048"/>
      <w:r w:rsidRPr="00393A6F">
        <w:t xml:space="preserve">D.  FLEXIBLE GROUP </w:t>
      </w:r>
      <w:bookmarkEnd w:id="67"/>
      <w:r w:rsidR="00456F47" w:rsidRPr="00393A6F">
        <w:t>CONDITIONS</w:t>
      </w:r>
      <w:bookmarkEnd w:id="72"/>
    </w:p>
    <w:p w:rsidR="0034744B" w:rsidRPr="003A327D" w:rsidRDefault="0034744B" w:rsidP="00991194">
      <w:pPr>
        <w:jc w:val="center"/>
        <w:rPr>
          <w:b/>
          <w:sz w:val="20"/>
        </w:rPr>
      </w:pPr>
    </w:p>
    <w:p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rsidR="009602B7" w:rsidRPr="00FE0AD0" w:rsidRDefault="009602B7" w:rsidP="0034744B">
      <w:pPr>
        <w:jc w:val="both"/>
        <w:rPr>
          <w:sz w:val="20"/>
        </w:rPr>
      </w:pPr>
    </w:p>
    <w:p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rsidR="0034744B" w:rsidRDefault="0034744B" w:rsidP="0034744B">
      <w:pPr>
        <w:jc w:val="both"/>
        <w:rPr>
          <w:sz w:val="20"/>
        </w:rPr>
      </w:pPr>
    </w:p>
    <w:p w:rsidR="0034744B" w:rsidRPr="002B5ED5" w:rsidRDefault="0034744B" w:rsidP="001F649E">
      <w:pPr>
        <w:pStyle w:val="Heading2"/>
        <w:numPr>
          <w:ilvl w:val="0"/>
          <w:numId w:val="0"/>
        </w:numPr>
        <w:rPr>
          <w:bCs/>
          <w:sz w:val="22"/>
          <w:szCs w:val="22"/>
        </w:rPr>
      </w:pPr>
      <w:bookmarkStart w:id="73" w:name="_Toc2571646"/>
      <w:bookmarkStart w:id="74" w:name="_Toc500772049"/>
      <w:r w:rsidRPr="002B5ED5">
        <w:rPr>
          <w:bCs/>
          <w:sz w:val="22"/>
          <w:szCs w:val="22"/>
        </w:rPr>
        <w:t>FLEXIBLE GROUP SUMMARY TABLE</w:t>
      </w:r>
      <w:bookmarkEnd w:id="73"/>
      <w:bookmarkEnd w:id="74"/>
    </w:p>
    <w:p w:rsidR="00736BDB" w:rsidRPr="00F35ADC" w:rsidRDefault="00736BDB" w:rsidP="00736BDB">
      <w:pPr>
        <w:jc w:val="center"/>
        <w:rPr>
          <w:sz w:val="20"/>
        </w:rPr>
      </w:pPr>
      <w:r w:rsidRPr="00F35ADC">
        <w:rPr>
          <w:sz w:val="20"/>
        </w:rPr>
        <w:t>The descriptions provided below are for informational purposes and do not constitute enforceable conditions.</w:t>
      </w:r>
    </w:p>
    <w:p w:rsidR="0034744B" w:rsidRPr="003A327D"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trPr>
          <w:cantSplit/>
          <w:tblHeader/>
        </w:trPr>
        <w:tc>
          <w:tcPr>
            <w:tcW w:w="2340" w:type="dxa"/>
            <w:tcBorders>
              <w:top w:val="double" w:sz="6" w:space="0" w:color="auto"/>
              <w:bottom w:val="double" w:sz="4" w:space="0" w:color="auto"/>
            </w:tcBorders>
            <w:shd w:val="pct10" w:color="auto" w:fill="auto"/>
          </w:tcPr>
          <w:p w:rsidR="00234667" w:rsidRPr="00283FF0" w:rsidRDefault="00234667" w:rsidP="00991194">
            <w:pPr>
              <w:jc w:val="center"/>
              <w:rPr>
                <w:rFonts w:cs="Arial"/>
                <w:b/>
                <w:sz w:val="20"/>
              </w:rPr>
            </w:pPr>
            <w:r w:rsidRPr="00283FF0">
              <w:rPr>
                <w:rFonts w:cs="Arial"/>
                <w:b/>
                <w:sz w:val="20"/>
              </w:rPr>
              <w:t>Flexible Group ID</w:t>
            </w:r>
          </w:p>
        </w:tc>
        <w:tc>
          <w:tcPr>
            <w:tcW w:w="5130" w:type="dxa"/>
            <w:tcBorders>
              <w:top w:val="double" w:sz="6" w:space="0" w:color="auto"/>
              <w:bottom w:val="double" w:sz="4" w:space="0" w:color="auto"/>
            </w:tcBorders>
            <w:shd w:val="pct10" w:color="auto" w:fill="auto"/>
          </w:tcPr>
          <w:p w:rsidR="00234667" w:rsidRPr="00283FF0" w:rsidRDefault="00234667" w:rsidP="00991194">
            <w:pPr>
              <w:jc w:val="center"/>
              <w:rPr>
                <w:rFonts w:cs="Arial"/>
                <w:b/>
                <w:sz w:val="20"/>
              </w:rPr>
            </w:pPr>
            <w:r w:rsidRPr="00283FF0">
              <w:rPr>
                <w:rFonts w:cs="Arial"/>
                <w:b/>
                <w:sz w:val="20"/>
              </w:rPr>
              <w:t>Flexible Group Description</w:t>
            </w:r>
          </w:p>
        </w:tc>
        <w:tc>
          <w:tcPr>
            <w:tcW w:w="2700" w:type="dxa"/>
            <w:tcBorders>
              <w:top w:val="double" w:sz="6" w:space="0" w:color="auto"/>
              <w:bottom w:val="double" w:sz="4" w:space="0" w:color="auto"/>
            </w:tcBorders>
            <w:shd w:val="pct10" w:color="auto" w:fill="auto"/>
          </w:tcPr>
          <w:p w:rsidR="00234667" w:rsidRPr="00283FF0" w:rsidRDefault="00234667" w:rsidP="00991194">
            <w:pPr>
              <w:jc w:val="center"/>
              <w:rPr>
                <w:rFonts w:cs="Arial"/>
                <w:b/>
                <w:sz w:val="20"/>
              </w:rPr>
            </w:pPr>
            <w:r w:rsidRPr="00283FF0">
              <w:rPr>
                <w:rFonts w:cs="Arial"/>
                <w:b/>
                <w:sz w:val="20"/>
              </w:rPr>
              <w:t>Associated</w:t>
            </w:r>
          </w:p>
          <w:p w:rsidR="00234667" w:rsidRPr="00283FF0" w:rsidRDefault="00234667" w:rsidP="00991194">
            <w:pPr>
              <w:jc w:val="center"/>
              <w:rPr>
                <w:rFonts w:cs="Arial"/>
                <w:b/>
                <w:sz w:val="20"/>
              </w:rPr>
            </w:pPr>
            <w:r w:rsidRPr="00283FF0">
              <w:rPr>
                <w:rFonts w:cs="Arial"/>
                <w:b/>
                <w:sz w:val="20"/>
              </w:rPr>
              <w:t>Emission Unit IDs</w:t>
            </w:r>
          </w:p>
        </w:tc>
      </w:tr>
      <w:tr w:rsidR="00DC0E41">
        <w:trPr>
          <w:cantSplit/>
        </w:trPr>
        <w:tc>
          <w:tcPr>
            <w:tcW w:w="2340" w:type="dxa"/>
          </w:tcPr>
          <w:p w:rsidR="00DC0E41" w:rsidRPr="00283FF0" w:rsidRDefault="00DC0E41" w:rsidP="006B309C">
            <w:pPr>
              <w:rPr>
                <w:rFonts w:cs="Arial"/>
                <w:sz w:val="20"/>
              </w:rPr>
            </w:pPr>
            <w:r w:rsidRPr="00283FF0">
              <w:rPr>
                <w:rFonts w:cs="Arial"/>
                <w:sz w:val="20"/>
              </w:rPr>
              <w:t>FGLOCKSEAL,</w:t>
            </w:r>
          </w:p>
          <w:p w:rsidR="00DC0E41" w:rsidRPr="00283FF0" w:rsidRDefault="00DC0E41" w:rsidP="006B309C">
            <w:pPr>
              <w:rPr>
                <w:rFonts w:cs="Arial"/>
                <w:b/>
                <w:sz w:val="20"/>
              </w:rPr>
            </w:pPr>
            <w:r w:rsidRPr="00283FF0">
              <w:rPr>
                <w:rFonts w:cs="Arial"/>
                <w:sz w:val="20"/>
              </w:rPr>
              <w:t>FGMACT</w:t>
            </w:r>
          </w:p>
        </w:tc>
        <w:tc>
          <w:tcPr>
            <w:tcW w:w="5130" w:type="dxa"/>
          </w:tcPr>
          <w:p w:rsidR="00DC0E41" w:rsidRPr="00FB0831" w:rsidRDefault="00DC0E41" w:rsidP="00A3646C">
            <w:pPr>
              <w:rPr>
                <w:rFonts w:cs="Arial"/>
                <w:sz w:val="20"/>
              </w:rPr>
            </w:pPr>
            <w:r w:rsidRPr="00FB0831">
              <w:rPr>
                <w:rFonts w:cs="Arial"/>
                <w:sz w:val="20"/>
              </w:rPr>
              <w:t xml:space="preserve">Seven flow coat process lines and </w:t>
            </w:r>
            <w:r w:rsidR="005D6474" w:rsidRPr="00FB0831">
              <w:rPr>
                <w:rFonts w:cs="Arial"/>
                <w:sz w:val="20"/>
              </w:rPr>
              <w:t>two</w:t>
            </w:r>
            <w:r w:rsidRPr="00FB0831">
              <w:rPr>
                <w:rFonts w:cs="Arial"/>
                <w:sz w:val="20"/>
              </w:rPr>
              <w:t xml:space="preserve"> Dip Spin coating line</w:t>
            </w:r>
            <w:r w:rsidR="005D6474" w:rsidRPr="00FB0831">
              <w:rPr>
                <w:rFonts w:cs="Arial"/>
                <w:sz w:val="20"/>
              </w:rPr>
              <w:t>s</w:t>
            </w:r>
            <w:r w:rsidRPr="00FB0831">
              <w:rPr>
                <w:rFonts w:cs="Arial"/>
                <w:sz w:val="20"/>
              </w:rPr>
              <w:t xml:space="preserve"> comprising the locking and sealing area along with three natural gas-fired paint curing ovens serving the locking and sealing area</w:t>
            </w:r>
            <w:r w:rsidR="005D6474" w:rsidRPr="00FB0831">
              <w:rPr>
                <w:rFonts w:cs="Arial"/>
                <w:sz w:val="20"/>
              </w:rPr>
              <w:t>.  Purge and clean-up operations associated with the line.  This includes</w:t>
            </w:r>
            <w:r w:rsidRPr="00FB0831">
              <w:rPr>
                <w:rFonts w:cs="Arial"/>
                <w:sz w:val="20"/>
              </w:rPr>
              <w:t xml:space="preserve">, any new or additional coating line that is installed pursuant to an MDEQ </w:t>
            </w:r>
            <w:r w:rsidRPr="00FB0831">
              <w:rPr>
                <w:rFonts w:cs="Arial"/>
                <w:bCs/>
                <w:sz w:val="20"/>
              </w:rPr>
              <w:t>general permit to install for a coating line emitting up to 10 tons per year of volatile organic compounds</w:t>
            </w:r>
            <w:r w:rsidRPr="00FB0831">
              <w:rPr>
                <w:rFonts w:cs="Arial"/>
                <w:sz w:val="20"/>
              </w:rPr>
              <w:t>.</w:t>
            </w:r>
          </w:p>
        </w:tc>
        <w:tc>
          <w:tcPr>
            <w:tcW w:w="2700" w:type="dxa"/>
          </w:tcPr>
          <w:p w:rsidR="00DC0E41" w:rsidRPr="00FB0831" w:rsidRDefault="00DC0E41" w:rsidP="006B309C">
            <w:pPr>
              <w:rPr>
                <w:rFonts w:cs="Arial"/>
                <w:sz w:val="20"/>
              </w:rPr>
            </w:pPr>
            <w:r w:rsidRPr="00FB0831">
              <w:rPr>
                <w:rFonts w:cs="Arial"/>
                <w:sz w:val="20"/>
              </w:rPr>
              <w:t>EUL&amp;SOVENS,</w:t>
            </w:r>
          </w:p>
          <w:p w:rsidR="00DC0E41" w:rsidRPr="00FB0831" w:rsidRDefault="00DC0E41" w:rsidP="006B309C">
            <w:pPr>
              <w:rPr>
                <w:rFonts w:cs="Arial"/>
                <w:sz w:val="20"/>
              </w:rPr>
            </w:pPr>
            <w:r w:rsidRPr="00FB0831">
              <w:rPr>
                <w:rFonts w:cs="Arial"/>
                <w:sz w:val="20"/>
              </w:rPr>
              <w:t xml:space="preserve">EULOCTITE1, EULOCTITE2, </w:t>
            </w:r>
          </w:p>
          <w:p w:rsidR="00DC0E41" w:rsidRPr="00FB0831" w:rsidRDefault="00DC0E41" w:rsidP="006B309C">
            <w:pPr>
              <w:rPr>
                <w:rFonts w:cs="Arial"/>
                <w:sz w:val="20"/>
              </w:rPr>
            </w:pPr>
            <w:r w:rsidRPr="00FB0831">
              <w:rPr>
                <w:rFonts w:cs="Arial"/>
                <w:sz w:val="20"/>
              </w:rPr>
              <w:t>EULOCTITE3,</w:t>
            </w:r>
          </w:p>
          <w:p w:rsidR="00DC0E41" w:rsidRPr="00FB0831" w:rsidRDefault="00DC0E41" w:rsidP="006B309C">
            <w:pPr>
              <w:rPr>
                <w:rFonts w:cs="Arial"/>
                <w:sz w:val="20"/>
              </w:rPr>
            </w:pPr>
            <w:r w:rsidRPr="00FB0831">
              <w:rPr>
                <w:rFonts w:cs="Arial"/>
                <w:sz w:val="20"/>
              </w:rPr>
              <w:t>EUWHEEL1, EUWHEEL2, EUWHEEL3, EUWHEEL4 EUDIPSPIN</w:t>
            </w:r>
          </w:p>
          <w:p w:rsidR="00207584" w:rsidRPr="00FB0831" w:rsidRDefault="00207584" w:rsidP="006B309C">
            <w:pPr>
              <w:rPr>
                <w:rFonts w:cs="Arial"/>
                <w:sz w:val="20"/>
              </w:rPr>
            </w:pPr>
            <w:r w:rsidRPr="00FB0831">
              <w:rPr>
                <w:rFonts w:cs="Arial"/>
                <w:sz w:val="20"/>
              </w:rPr>
              <w:t>EUDIPSPIN2</w:t>
            </w:r>
          </w:p>
        </w:tc>
      </w:tr>
      <w:tr w:rsidR="00DC0E41" w:rsidTr="006B309C">
        <w:trPr>
          <w:cantSplit/>
        </w:trPr>
        <w:tc>
          <w:tcPr>
            <w:tcW w:w="2340" w:type="dxa"/>
            <w:tcBorders>
              <w:top w:val="single" w:sz="6" w:space="0" w:color="auto"/>
              <w:bottom w:val="single" w:sz="6" w:space="0" w:color="auto"/>
            </w:tcBorders>
          </w:tcPr>
          <w:p w:rsidR="00DC0E41" w:rsidRPr="00283FF0" w:rsidRDefault="00DC0E41" w:rsidP="00A000AD">
            <w:pPr>
              <w:rPr>
                <w:rFonts w:cs="Arial"/>
                <w:sz w:val="20"/>
              </w:rPr>
            </w:pPr>
            <w:r w:rsidRPr="00283FF0">
              <w:rPr>
                <w:rFonts w:cs="Arial"/>
                <w:sz w:val="20"/>
              </w:rPr>
              <w:t>FGPLAT</w:t>
            </w:r>
            <w:r w:rsidR="00A000AD" w:rsidRPr="00283FF0">
              <w:rPr>
                <w:rFonts w:cs="Arial"/>
                <w:sz w:val="20"/>
              </w:rPr>
              <w:t>ING</w:t>
            </w:r>
            <w:r w:rsidRPr="00283FF0">
              <w:rPr>
                <w:rFonts w:cs="Arial"/>
                <w:sz w:val="20"/>
              </w:rPr>
              <w:t>LINES</w:t>
            </w:r>
          </w:p>
        </w:tc>
        <w:tc>
          <w:tcPr>
            <w:tcW w:w="5130" w:type="dxa"/>
            <w:tcBorders>
              <w:top w:val="single" w:sz="6" w:space="0" w:color="auto"/>
              <w:bottom w:val="single" w:sz="6" w:space="0" w:color="auto"/>
            </w:tcBorders>
          </w:tcPr>
          <w:p w:rsidR="00DC0E41" w:rsidRPr="00283FF0" w:rsidRDefault="00DC0E41" w:rsidP="006B309C">
            <w:pPr>
              <w:ind w:left="-18"/>
              <w:rPr>
                <w:rFonts w:cs="Arial"/>
                <w:b/>
                <w:sz w:val="20"/>
                <w:u w:val="single"/>
              </w:rPr>
            </w:pPr>
            <w:r w:rsidRPr="00283FF0">
              <w:rPr>
                <w:rFonts w:cs="Arial"/>
                <w:sz w:val="20"/>
              </w:rPr>
              <w:t>6 plating lines that consist of alkaline cleaning baths, hydrochloric acid pickling baths and zinc electroplating tanks.</w:t>
            </w:r>
          </w:p>
          <w:p w:rsidR="00DC0E41" w:rsidRPr="00283FF0" w:rsidRDefault="00DC0E41" w:rsidP="006B309C">
            <w:pPr>
              <w:rPr>
                <w:rFonts w:cs="Arial"/>
                <w:sz w:val="20"/>
              </w:rPr>
            </w:pPr>
          </w:p>
        </w:tc>
        <w:tc>
          <w:tcPr>
            <w:tcW w:w="2700" w:type="dxa"/>
            <w:tcBorders>
              <w:top w:val="single" w:sz="6" w:space="0" w:color="auto"/>
              <w:bottom w:val="single" w:sz="6" w:space="0" w:color="auto"/>
            </w:tcBorders>
            <w:vAlign w:val="center"/>
          </w:tcPr>
          <w:p w:rsidR="00DC0E41" w:rsidRPr="00283FF0" w:rsidRDefault="00DC0E41" w:rsidP="006B309C">
            <w:pPr>
              <w:rPr>
                <w:rFonts w:cs="Arial"/>
                <w:sz w:val="20"/>
              </w:rPr>
            </w:pPr>
            <w:r w:rsidRPr="00283FF0">
              <w:rPr>
                <w:rFonts w:cs="Arial"/>
                <w:sz w:val="20"/>
              </w:rPr>
              <w:t>EUPLATINGLINE1, EUPLATINGLINE3, EUPLATINGLINE4, EUPLATINGLINE6, EUPLATINGLINE11,</w:t>
            </w:r>
          </w:p>
          <w:p w:rsidR="00DC0E41" w:rsidRPr="00283FF0" w:rsidRDefault="00DC0E41" w:rsidP="006B309C">
            <w:pPr>
              <w:rPr>
                <w:rFonts w:cs="Arial"/>
                <w:sz w:val="20"/>
              </w:rPr>
            </w:pPr>
            <w:r w:rsidRPr="00283FF0">
              <w:rPr>
                <w:rFonts w:cs="Arial"/>
                <w:sz w:val="20"/>
              </w:rPr>
              <w:t>EUPLATINGLINE12</w:t>
            </w:r>
          </w:p>
        </w:tc>
      </w:tr>
      <w:tr w:rsidR="00DC0E41" w:rsidTr="006B309C">
        <w:trPr>
          <w:cantSplit/>
        </w:trPr>
        <w:tc>
          <w:tcPr>
            <w:tcW w:w="2340" w:type="dxa"/>
          </w:tcPr>
          <w:p w:rsidR="00DC0E41" w:rsidRPr="00283FF0" w:rsidRDefault="00DC0E41" w:rsidP="006B309C">
            <w:pPr>
              <w:rPr>
                <w:rFonts w:cs="Arial"/>
                <w:sz w:val="20"/>
              </w:rPr>
            </w:pPr>
            <w:r w:rsidRPr="00283FF0">
              <w:rPr>
                <w:rFonts w:cs="Arial"/>
                <w:sz w:val="20"/>
              </w:rPr>
              <w:t>FGBOILERMACT</w:t>
            </w:r>
          </w:p>
        </w:tc>
        <w:tc>
          <w:tcPr>
            <w:tcW w:w="5130" w:type="dxa"/>
          </w:tcPr>
          <w:p w:rsidR="00DC0E41" w:rsidRPr="00283FF0" w:rsidRDefault="00DC0E41" w:rsidP="006B309C">
            <w:pPr>
              <w:rPr>
                <w:rFonts w:cs="Arial"/>
                <w:sz w:val="20"/>
              </w:rPr>
            </w:pPr>
            <w:r w:rsidRPr="00283FF0">
              <w:rPr>
                <w:rFonts w:cs="Arial"/>
                <w:sz w:val="20"/>
              </w:rPr>
              <w:t>This Flexible Group only includes those applicable requirements that would apply to existing affected boilers as described in 40 CFR Part 63</w:t>
            </w:r>
            <w:r w:rsidR="00C4647D">
              <w:rPr>
                <w:rFonts w:cs="Arial"/>
                <w:sz w:val="20"/>
              </w:rPr>
              <w:t>,</w:t>
            </w:r>
            <w:r w:rsidRPr="00283FF0">
              <w:rPr>
                <w:rFonts w:cs="Arial"/>
                <w:sz w:val="20"/>
              </w:rPr>
              <w:t xml:space="preserve"> Subpart DDDDD beginning on January 31, 2016, as they would apply to Ajax Metal Processing Inc. located in Detroit, MI.</w:t>
            </w:r>
          </w:p>
        </w:tc>
        <w:tc>
          <w:tcPr>
            <w:tcW w:w="2700" w:type="dxa"/>
            <w:vAlign w:val="center"/>
          </w:tcPr>
          <w:p w:rsidR="00DC0E41" w:rsidRPr="00283FF0" w:rsidRDefault="00DC0E41" w:rsidP="006B309C">
            <w:pPr>
              <w:rPr>
                <w:rFonts w:cs="Arial"/>
                <w:sz w:val="20"/>
              </w:rPr>
            </w:pPr>
            <w:r w:rsidRPr="00283FF0">
              <w:rPr>
                <w:rFonts w:cs="Arial"/>
                <w:sz w:val="20"/>
              </w:rPr>
              <w:t>EUBOILER60HP, EUBOILER150HP, EUHARDENING1, EUHARDENING2, EUENDO</w:t>
            </w:r>
          </w:p>
        </w:tc>
      </w:tr>
      <w:tr w:rsidR="00DC0E41">
        <w:trPr>
          <w:cantSplit/>
        </w:trPr>
        <w:tc>
          <w:tcPr>
            <w:tcW w:w="2340" w:type="dxa"/>
          </w:tcPr>
          <w:p w:rsidR="00DC0E41" w:rsidRPr="00283FF0" w:rsidRDefault="00DC0E41" w:rsidP="006B309C">
            <w:pPr>
              <w:rPr>
                <w:rFonts w:cs="Arial"/>
                <w:sz w:val="20"/>
              </w:rPr>
            </w:pPr>
            <w:r w:rsidRPr="00283FF0">
              <w:rPr>
                <w:rFonts w:cs="Arial"/>
                <w:sz w:val="20"/>
              </w:rPr>
              <w:t>FGRULE290</w:t>
            </w:r>
          </w:p>
          <w:p w:rsidR="00DC0E41" w:rsidRPr="00283FF0" w:rsidRDefault="00DC0E41" w:rsidP="006B309C">
            <w:pPr>
              <w:rPr>
                <w:rFonts w:cs="Arial"/>
                <w:sz w:val="20"/>
              </w:rPr>
            </w:pPr>
          </w:p>
        </w:tc>
        <w:tc>
          <w:tcPr>
            <w:tcW w:w="5130" w:type="dxa"/>
          </w:tcPr>
          <w:p w:rsidR="00DC0E41" w:rsidRPr="00283FF0" w:rsidRDefault="00DC0E41" w:rsidP="006B309C">
            <w:pPr>
              <w:rPr>
                <w:rFonts w:cs="Arial"/>
                <w:sz w:val="20"/>
              </w:rPr>
            </w:pPr>
            <w:r w:rsidRPr="00283FF0">
              <w:rPr>
                <w:sz w:val="20"/>
              </w:rPr>
              <w:t>Any emission unit that emits air contaminants and is exempt from the requirements of Rule 201 pursuant to Rules 278 and 290.</w:t>
            </w:r>
          </w:p>
        </w:tc>
        <w:tc>
          <w:tcPr>
            <w:tcW w:w="2700" w:type="dxa"/>
          </w:tcPr>
          <w:p w:rsidR="00DC0E41" w:rsidRPr="00283FF0" w:rsidRDefault="00DC0E41" w:rsidP="006B309C">
            <w:pPr>
              <w:rPr>
                <w:rFonts w:cs="Arial"/>
                <w:sz w:val="20"/>
              </w:rPr>
            </w:pPr>
            <w:r w:rsidRPr="00283FF0">
              <w:rPr>
                <w:rFonts w:cs="Arial"/>
                <w:sz w:val="20"/>
              </w:rPr>
              <w:t>EUPHOS1,</w:t>
            </w:r>
          </w:p>
          <w:p w:rsidR="00DC0E41" w:rsidRPr="00283FF0" w:rsidRDefault="00DC0E41" w:rsidP="006B309C">
            <w:pPr>
              <w:rPr>
                <w:rFonts w:cs="Arial"/>
                <w:sz w:val="20"/>
              </w:rPr>
            </w:pPr>
            <w:r w:rsidRPr="00283FF0">
              <w:rPr>
                <w:rFonts w:cs="Arial"/>
                <w:sz w:val="20"/>
              </w:rPr>
              <w:t>EUPHOS2</w:t>
            </w:r>
            <w:r w:rsidR="00C75E69" w:rsidRPr="00283FF0">
              <w:rPr>
                <w:rFonts w:cs="Arial"/>
                <w:sz w:val="20"/>
              </w:rPr>
              <w:t>,</w:t>
            </w:r>
          </w:p>
          <w:p w:rsidR="00C75E69" w:rsidRPr="00283FF0" w:rsidRDefault="00C75E69" w:rsidP="006B309C">
            <w:pPr>
              <w:rPr>
                <w:rFonts w:cs="Arial"/>
                <w:sz w:val="20"/>
              </w:rPr>
            </w:pPr>
            <w:r w:rsidRPr="00283FF0">
              <w:rPr>
                <w:rFonts w:cs="Arial"/>
                <w:sz w:val="20"/>
              </w:rPr>
              <w:t>EUWAX</w:t>
            </w:r>
          </w:p>
        </w:tc>
      </w:tr>
    </w:tbl>
    <w:p w:rsidR="00E735E6" w:rsidRDefault="00E735E6" w:rsidP="008427BE">
      <w:pPr>
        <w:jc w:val="both"/>
        <w:rPr>
          <w:sz w:val="20"/>
        </w:rPr>
      </w:pPr>
    </w:p>
    <w:p w:rsidR="008427BE" w:rsidRDefault="00F711C8" w:rsidP="008427BE">
      <w:pPr>
        <w:jc w:val="both"/>
        <w:rPr>
          <w:sz w:val="20"/>
        </w:rPr>
      </w:pPr>
      <w:r>
        <w:rPr>
          <w:sz w:val="20"/>
        </w:rPr>
        <w:br w:type="page"/>
      </w:r>
    </w:p>
    <w:p w:rsidR="0098028F" w:rsidRPr="003A327D" w:rsidRDefault="0098028F" w:rsidP="008427BE">
      <w:pPr>
        <w:jc w:val="both"/>
        <w:rPr>
          <w:sz w:val="20"/>
        </w:rPr>
      </w:pPr>
    </w:p>
    <w:p w:rsidR="008427BE" w:rsidRPr="00A86D8D" w:rsidRDefault="008427BE" w:rsidP="001F649E">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75" w:name="_Toc500772050"/>
      <w:bookmarkStart w:id="76" w:name="_Toc852399"/>
      <w:bookmarkStart w:id="77" w:name="_Toc852730"/>
      <w:bookmarkStart w:id="78" w:name="_Toc8785176"/>
      <w:r w:rsidRPr="0075518C">
        <w:t>FG</w:t>
      </w:r>
      <w:r w:rsidR="00F87E78">
        <w:t>LOCKSEAL</w:t>
      </w:r>
      <w:bookmarkEnd w:id="75"/>
      <w:r w:rsidR="00982C4B">
        <w:t xml:space="preserve"> </w:t>
      </w:r>
      <w:bookmarkEnd w:id="76"/>
      <w:bookmarkEnd w:id="77"/>
      <w:bookmarkEnd w:id="78"/>
    </w:p>
    <w:p w:rsidR="008427BE" w:rsidRPr="00EE02F9"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8427BE" w:rsidRPr="003A327D" w:rsidRDefault="008427BE" w:rsidP="008427BE">
      <w:pPr>
        <w:rPr>
          <w:sz w:val="20"/>
        </w:rPr>
      </w:pPr>
    </w:p>
    <w:p w:rsidR="008427BE" w:rsidRPr="003A327D" w:rsidRDefault="008427BE" w:rsidP="008427BE">
      <w:pPr>
        <w:rPr>
          <w:sz w:val="20"/>
        </w:rPr>
      </w:pPr>
    </w:p>
    <w:p w:rsidR="008C5A23" w:rsidRPr="00283FF0" w:rsidRDefault="008427BE" w:rsidP="00F87E78">
      <w:pPr>
        <w:jc w:val="both"/>
        <w:rPr>
          <w:b/>
          <w:sz w:val="20"/>
        </w:rPr>
      </w:pPr>
      <w:r w:rsidRPr="00283FF0">
        <w:rPr>
          <w:b/>
          <w:sz w:val="20"/>
          <w:u w:val="single"/>
        </w:rPr>
        <w:t>DESCRIPTION</w:t>
      </w:r>
    </w:p>
    <w:p w:rsidR="00FB0831" w:rsidRPr="00DB3986" w:rsidRDefault="00FB0831" w:rsidP="00F87E78">
      <w:pPr>
        <w:jc w:val="both"/>
        <w:rPr>
          <w:rFonts w:cs="Arial"/>
          <w:sz w:val="20"/>
        </w:rPr>
      </w:pPr>
    </w:p>
    <w:p w:rsidR="00F87E78" w:rsidRPr="00DB3986" w:rsidRDefault="00207584" w:rsidP="00F87E78">
      <w:pPr>
        <w:jc w:val="both"/>
        <w:rPr>
          <w:b/>
          <w:strike/>
          <w:sz w:val="20"/>
          <w:u w:val="single"/>
        </w:rPr>
      </w:pPr>
      <w:r w:rsidRPr="00DB3986">
        <w:rPr>
          <w:rFonts w:cs="Arial"/>
          <w:sz w:val="20"/>
        </w:rPr>
        <w:t xml:space="preserve">Seven flow coat process lines and two Dip Spin coating lines comprising the locking and sealing area along with three natural gas-fired paint curing ovens serving the locking and sealing area.  Purge and clean-up operations associated with the lines.  This includes any new or additional coating line that is installed pursuant to an MDEQ </w:t>
      </w:r>
      <w:r w:rsidRPr="00DB3986">
        <w:rPr>
          <w:rFonts w:cs="Arial"/>
          <w:bCs/>
          <w:sz w:val="20"/>
        </w:rPr>
        <w:t>general permit to install for a coating line emitting up to 10 tons per year of volatile organic compounds</w:t>
      </w:r>
      <w:r w:rsidRPr="00DB3986">
        <w:rPr>
          <w:rFonts w:cs="Arial"/>
          <w:sz w:val="20"/>
        </w:rPr>
        <w:t>.</w:t>
      </w:r>
    </w:p>
    <w:p w:rsidR="008427BE" w:rsidRPr="00DB3986" w:rsidRDefault="008427BE" w:rsidP="004F09CF">
      <w:pPr>
        <w:jc w:val="both"/>
        <w:rPr>
          <w:b/>
          <w:sz w:val="20"/>
          <w:u w:val="single"/>
        </w:rPr>
      </w:pPr>
    </w:p>
    <w:p w:rsidR="00F87E78" w:rsidRPr="00DB3986" w:rsidRDefault="008427BE" w:rsidP="00F87E78">
      <w:pPr>
        <w:jc w:val="both"/>
        <w:rPr>
          <w:rFonts w:cs="Arial"/>
          <w:sz w:val="20"/>
        </w:rPr>
      </w:pPr>
      <w:r w:rsidRPr="00DB3986">
        <w:rPr>
          <w:b/>
          <w:sz w:val="20"/>
        </w:rPr>
        <w:t>Emission Units</w:t>
      </w:r>
      <w:r w:rsidR="0017445C" w:rsidRPr="00DB3986">
        <w:rPr>
          <w:b/>
          <w:sz w:val="20"/>
        </w:rPr>
        <w:t>:</w:t>
      </w:r>
      <w:r w:rsidR="00A86D8D" w:rsidRPr="00DB3986">
        <w:rPr>
          <w:sz w:val="20"/>
        </w:rPr>
        <w:t xml:space="preserve"> </w:t>
      </w:r>
      <w:r w:rsidR="00F87E78" w:rsidRPr="00DB3986">
        <w:rPr>
          <w:rFonts w:cs="Arial"/>
          <w:sz w:val="20"/>
        </w:rPr>
        <w:t xml:space="preserve">EUDIPSPIN, </w:t>
      </w:r>
      <w:r w:rsidR="00207584" w:rsidRPr="00DB3986">
        <w:rPr>
          <w:rFonts w:cs="Arial"/>
          <w:sz w:val="20"/>
        </w:rPr>
        <w:t xml:space="preserve">EUDIPSPIN2, </w:t>
      </w:r>
      <w:r w:rsidR="00F87E78" w:rsidRPr="00DB3986">
        <w:rPr>
          <w:rFonts w:cs="Arial"/>
          <w:sz w:val="20"/>
        </w:rPr>
        <w:t xml:space="preserve">EUL&amp;SOVENS, EULOCTITE1, EULOCTITE2, </w:t>
      </w:r>
      <w:r w:rsidR="003E39B3" w:rsidRPr="00DB3986">
        <w:rPr>
          <w:rFonts w:cs="Arial"/>
          <w:sz w:val="20"/>
        </w:rPr>
        <w:t xml:space="preserve">EULOCTITE3, </w:t>
      </w:r>
      <w:r w:rsidR="00F87E78" w:rsidRPr="00DB3986">
        <w:rPr>
          <w:rFonts w:cs="Arial"/>
          <w:sz w:val="20"/>
        </w:rPr>
        <w:t>EUWHEEL1, EUW</w:t>
      </w:r>
      <w:r w:rsidR="00DB3986">
        <w:rPr>
          <w:rFonts w:cs="Arial"/>
          <w:sz w:val="20"/>
        </w:rPr>
        <w:t>HEEL2, EUWHEEL3, EUWHEEL4</w:t>
      </w:r>
    </w:p>
    <w:p w:rsidR="00F87E78" w:rsidRPr="00283FF0" w:rsidRDefault="00F87E78" w:rsidP="00F87E78">
      <w:pPr>
        <w:jc w:val="both"/>
        <w:rPr>
          <w:rFonts w:cs="Arial"/>
          <w:b/>
          <w:sz w:val="20"/>
        </w:rPr>
      </w:pPr>
    </w:p>
    <w:p w:rsidR="008C5A23" w:rsidRPr="00283FF0" w:rsidRDefault="008427BE" w:rsidP="00296322">
      <w:pPr>
        <w:jc w:val="both"/>
        <w:rPr>
          <w:b/>
          <w:sz w:val="20"/>
        </w:rPr>
      </w:pPr>
      <w:r w:rsidRPr="00283FF0">
        <w:rPr>
          <w:b/>
          <w:sz w:val="20"/>
          <w:u w:val="single"/>
        </w:rPr>
        <w:t>POLLUTION CONTROL EQUIPMENT</w:t>
      </w:r>
      <w:r w:rsidR="00296322" w:rsidRPr="00283FF0">
        <w:rPr>
          <w:b/>
          <w:sz w:val="20"/>
        </w:rPr>
        <w:t xml:space="preserve"> </w:t>
      </w:r>
    </w:p>
    <w:p w:rsidR="00DB3986" w:rsidRDefault="00DB3986" w:rsidP="00296322">
      <w:pPr>
        <w:jc w:val="both"/>
        <w:rPr>
          <w:sz w:val="20"/>
        </w:rPr>
      </w:pPr>
    </w:p>
    <w:p w:rsidR="00296322" w:rsidRPr="00283FF0" w:rsidRDefault="00296322" w:rsidP="00296322">
      <w:pPr>
        <w:jc w:val="both"/>
        <w:rPr>
          <w:b/>
          <w:sz w:val="20"/>
        </w:rPr>
      </w:pPr>
      <w:r w:rsidRPr="00283FF0">
        <w:rPr>
          <w:sz w:val="20"/>
        </w:rPr>
        <w:t>For spray applications: Dry filters or a water curtain for particulate control.  A properly operated thermal oxidizer or catalytic oxidizer may be used to meet the requirements of this flexible group.  Proper operation of a thermal or catalytic oxidizer requires an overall minimum of 76% reduction of VOC emissions to the atmosphere.</w:t>
      </w:r>
      <w:r w:rsidRPr="00283FF0">
        <w:rPr>
          <w:rFonts w:cs="Arial"/>
          <w:sz w:val="20"/>
          <w:vertAlign w:val="superscript"/>
        </w:rPr>
        <w:t>2</w:t>
      </w:r>
      <w:proofErr w:type="gramStart"/>
      <w:r w:rsidR="00567F33">
        <w:rPr>
          <w:rFonts w:cs="Arial"/>
          <w:sz w:val="20"/>
          <w:vertAlign w:val="superscript"/>
        </w:rPr>
        <w:t xml:space="preserve"> </w:t>
      </w:r>
      <w:r w:rsidRPr="00283FF0">
        <w:rPr>
          <w:sz w:val="20"/>
        </w:rPr>
        <w:t xml:space="preserve">  </w:t>
      </w:r>
      <w:r w:rsidRPr="00283FF0">
        <w:rPr>
          <w:b/>
          <w:sz w:val="20"/>
        </w:rPr>
        <w:t>(</w:t>
      </w:r>
      <w:proofErr w:type="gramEnd"/>
      <w:r w:rsidRPr="00283FF0">
        <w:rPr>
          <w:b/>
          <w:sz w:val="20"/>
        </w:rPr>
        <w:t>R 336.1224</w:t>
      </w:r>
      <w:r w:rsidR="00567F33">
        <w:rPr>
          <w:b/>
          <w:sz w:val="20"/>
        </w:rPr>
        <w:t xml:space="preserve">, </w:t>
      </w:r>
      <w:r w:rsidRPr="00283FF0">
        <w:rPr>
          <w:b/>
          <w:sz w:val="20"/>
        </w:rPr>
        <w:t>R 336.1910, R 336.1331, R 336.1702(d)</w:t>
      </w:r>
    </w:p>
    <w:p w:rsidR="008427BE" w:rsidRPr="00283FF0" w:rsidRDefault="008427BE" w:rsidP="004F09CF">
      <w:pPr>
        <w:jc w:val="both"/>
        <w:rPr>
          <w:sz w:val="20"/>
        </w:rPr>
      </w:pPr>
    </w:p>
    <w:p w:rsidR="008427BE" w:rsidRPr="00283FF0" w:rsidRDefault="00A90AC3" w:rsidP="004F09CF">
      <w:pPr>
        <w:jc w:val="both"/>
        <w:rPr>
          <w:b/>
          <w:sz w:val="20"/>
          <w:u w:val="single"/>
        </w:rPr>
      </w:pPr>
      <w:r w:rsidRPr="00283FF0">
        <w:rPr>
          <w:b/>
          <w:sz w:val="20"/>
        </w:rPr>
        <w:t xml:space="preserve">I.  </w:t>
      </w:r>
      <w:r w:rsidR="008427BE" w:rsidRPr="00283FF0">
        <w:rPr>
          <w:b/>
          <w:sz w:val="20"/>
          <w:u w:val="single"/>
        </w:rPr>
        <w:t>EMISSION LIMIT(S)</w:t>
      </w:r>
    </w:p>
    <w:p w:rsidR="008427BE" w:rsidRPr="00283FF0" w:rsidRDefault="008427BE" w:rsidP="008427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350"/>
        <w:gridCol w:w="2250"/>
        <w:gridCol w:w="2250"/>
        <w:gridCol w:w="1350"/>
        <w:gridCol w:w="1530"/>
      </w:tblGrid>
      <w:tr w:rsidR="009D52E8" w:rsidRPr="00283FF0" w:rsidTr="00283FF0">
        <w:trPr>
          <w:cantSplit/>
          <w:tblHeader/>
        </w:trPr>
        <w:tc>
          <w:tcPr>
            <w:tcW w:w="1530" w:type="dxa"/>
            <w:tcBorders>
              <w:top w:val="single" w:sz="4" w:space="0" w:color="auto"/>
              <w:left w:val="single" w:sz="4" w:space="0" w:color="auto"/>
              <w:bottom w:val="single" w:sz="4" w:space="0" w:color="auto"/>
              <w:right w:val="single" w:sz="4" w:space="0" w:color="auto"/>
            </w:tcBorders>
          </w:tcPr>
          <w:p w:rsidR="009D52E8" w:rsidRPr="00283FF0" w:rsidRDefault="009D52E8" w:rsidP="00F72694">
            <w:pPr>
              <w:jc w:val="center"/>
              <w:rPr>
                <w:b/>
                <w:sz w:val="20"/>
              </w:rPr>
            </w:pPr>
            <w:r w:rsidRPr="00283FF0">
              <w:rPr>
                <w:b/>
                <w:sz w:val="20"/>
              </w:rPr>
              <w:t>Pollutant</w:t>
            </w:r>
          </w:p>
        </w:tc>
        <w:tc>
          <w:tcPr>
            <w:tcW w:w="1350" w:type="dxa"/>
            <w:tcBorders>
              <w:top w:val="single" w:sz="4" w:space="0" w:color="auto"/>
              <w:left w:val="single" w:sz="4" w:space="0" w:color="auto"/>
              <w:bottom w:val="single" w:sz="4" w:space="0" w:color="auto"/>
              <w:right w:val="single" w:sz="4" w:space="0" w:color="auto"/>
            </w:tcBorders>
          </w:tcPr>
          <w:p w:rsidR="009D52E8" w:rsidRPr="00283FF0" w:rsidRDefault="009D52E8" w:rsidP="00F72694">
            <w:pPr>
              <w:jc w:val="center"/>
              <w:rPr>
                <w:b/>
                <w:sz w:val="20"/>
              </w:rPr>
            </w:pPr>
            <w:r w:rsidRPr="00283FF0">
              <w:rPr>
                <w:b/>
                <w:sz w:val="20"/>
              </w:rPr>
              <w:t>Limit</w:t>
            </w:r>
          </w:p>
        </w:tc>
        <w:tc>
          <w:tcPr>
            <w:tcW w:w="2250" w:type="dxa"/>
            <w:tcBorders>
              <w:top w:val="single" w:sz="4" w:space="0" w:color="auto"/>
              <w:left w:val="single" w:sz="4" w:space="0" w:color="auto"/>
              <w:bottom w:val="single" w:sz="4" w:space="0" w:color="auto"/>
              <w:right w:val="single" w:sz="4" w:space="0" w:color="auto"/>
            </w:tcBorders>
          </w:tcPr>
          <w:p w:rsidR="009D52E8" w:rsidRPr="00283FF0" w:rsidRDefault="009D52E8" w:rsidP="00F72694">
            <w:pPr>
              <w:jc w:val="center"/>
              <w:rPr>
                <w:b/>
                <w:sz w:val="20"/>
              </w:rPr>
            </w:pPr>
            <w:proofErr w:type="gramStart"/>
            <w:r w:rsidRPr="00283FF0">
              <w:rPr>
                <w:b/>
                <w:sz w:val="20"/>
              </w:rPr>
              <w:t>Time Period</w:t>
            </w:r>
            <w:proofErr w:type="gramEnd"/>
            <w:r w:rsidRPr="00283FF0">
              <w:rPr>
                <w:b/>
                <w:sz w:val="20"/>
              </w:rPr>
              <w:t>/ Operating Scenario</w:t>
            </w:r>
          </w:p>
        </w:tc>
        <w:tc>
          <w:tcPr>
            <w:tcW w:w="2250" w:type="dxa"/>
            <w:tcBorders>
              <w:top w:val="single" w:sz="4" w:space="0" w:color="auto"/>
              <w:left w:val="single" w:sz="4" w:space="0" w:color="auto"/>
              <w:bottom w:val="single" w:sz="4" w:space="0" w:color="auto"/>
              <w:right w:val="single" w:sz="4" w:space="0" w:color="auto"/>
            </w:tcBorders>
          </w:tcPr>
          <w:p w:rsidR="009D52E8" w:rsidRPr="00283FF0" w:rsidRDefault="009D52E8" w:rsidP="00F72694">
            <w:pPr>
              <w:jc w:val="center"/>
              <w:rPr>
                <w:b/>
                <w:sz w:val="20"/>
              </w:rPr>
            </w:pPr>
            <w:r w:rsidRPr="00283FF0">
              <w:rPr>
                <w:b/>
                <w:sz w:val="20"/>
              </w:rPr>
              <w:t>Equipment</w:t>
            </w:r>
          </w:p>
        </w:tc>
        <w:tc>
          <w:tcPr>
            <w:tcW w:w="1350" w:type="dxa"/>
            <w:tcBorders>
              <w:top w:val="single" w:sz="4" w:space="0" w:color="auto"/>
              <w:left w:val="single" w:sz="4" w:space="0" w:color="auto"/>
              <w:bottom w:val="single" w:sz="4" w:space="0" w:color="auto"/>
              <w:right w:val="single" w:sz="4" w:space="0" w:color="auto"/>
            </w:tcBorders>
          </w:tcPr>
          <w:p w:rsidR="009D52E8" w:rsidRPr="00283FF0" w:rsidRDefault="009D52E8" w:rsidP="00F72694">
            <w:pPr>
              <w:jc w:val="center"/>
              <w:rPr>
                <w:b/>
                <w:sz w:val="20"/>
              </w:rPr>
            </w:pPr>
            <w:r w:rsidRPr="00283FF0">
              <w:rPr>
                <w:b/>
                <w:sz w:val="20"/>
              </w:rPr>
              <w:t>Monitoring/</w:t>
            </w:r>
          </w:p>
          <w:p w:rsidR="009D52E8" w:rsidRPr="00283FF0" w:rsidRDefault="009D52E8" w:rsidP="00F72694">
            <w:pPr>
              <w:jc w:val="center"/>
              <w:rPr>
                <w:b/>
                <w:sz w:val="20"/>
              </w:rPr>
            </w:pPr>
            <w:r w:rsidRPr="00283FF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D52E8" w:rsidRPr="00283FF0" w:rsidRDefault="009D52E8" w:rsidP="00F72694">
            <w:pPr>
              <w:jc w:val="center"/>
              <w:rPr>
                <w:b/>
                <w:sz w:val="20"/>
              </w:rPr>
            </w:pPr>
            <w:r w:rsidRPr="00283FF0">
              <w:rPr>
                <w:b/>
                <w:sz w:val="20"/>
              </w:rPr>
              <w:t>Underlying Applicable Requirements</w:t>
            </w:r>
          </w:p>
        </w:tc>
      </w:tr>
      <w:tr w:rsidR="00670CD8" w:rsidRPr="00283FF0" w:rsidTr="00283FF0">
        <w:trPr>
          <w:cantSplit/>
        </w:trPr>
        <w:tc>
          <w:tcPr>
            <w:tcW w:w="1530" w:type="dxa"/>
            <w:tcBorders>
              <w:top w:val="single" w:sz="4" w:space="0" w:color="auto"/>
              <w:left w:val="single" w:sz="4" w:space="0" w:color="auto"/>
              <w:bottom w:val="single" w:sz="4" w:space="0" w:color="auto"/>
              <w:right w:val="single" w:sz="4" w:space="0" w:color="auto"/>
            </w:tcBorders>
          </w:tcPr>
          <w:p w:rsidR="00670CD8" w:rsidRPr="00283FF0" w:rsidRDefault="00670CD8" w:rsidP="006B309C">
            <w:pPr>
              <w:rPr>
                <w:sz w:val="20"/>
              </w:rPr>
            </w:pPr>
            <w:r w:rsidRPr="00283FF0">
              <w:rPr>
                <w:sz w:val="20"/>
              </w:rPr>
              <w:t>1. VOC</w:t>
            </w:r>
          </w:p>
        </w:tc>
        <w:tc>
          <w:tcPr>
            <w:tcW w:w="1350" w:type="dxa"/>
            <w:tcBorders>
              <w:top w:val="single" w:sz="4" w:space="0" w:color="auto"/>
              <w:left w:val="single" w:sz="4" w:space="0" w:color="auto"/>
              <w:bottom w:val="single" w:sz="4" w:space="0" w:color="auto"/>
              <w:right w:val="single" w:sz="4" w:space="0" w:color="auto"/>
            </w:tcBorders>
          </w:tcPr>
          <w:p w:rsidR="00670CD8" w:rsidRPr="00283FF0" w:rsidRDefault="00670CD8" w:rsidP="006B309C">
            <w:pPr>
              <w:jc w:val="center"/>
              <w:rPr>
                <w:sz w:val="20"/>
              </w:rPr>
            </w:pPr>
            <w:r w:rsidRPr="00283FF0">
              <w:rPr>
                <w:sz w:val="20"/>
              </w:rPr>
              <w:t>2000 pounds/month</w:t>
            </w:r>
            <w:r w:rsidRPr="00283FF0">
              <w:rPr>
                <w:rFonts w:cs="Arial"/>
                <w:sz w:val="20"/>
                <w:vertAlign w:val="superscript"/>
              </w:rPr>
              <w:t>2</w:t>
            </w:r>
            <w:r w:rsidRPr="00283FF0">
              <w:rPr>
                <w:sz w:val="20"/>
              </w:rPr>
              <w:t xml:space="preserve"> </w:t>
            </w:r>
          </w:p>
        </w:tc>
        <w:tc>
          <w:tcPr>
            <w:tcW w:w="2250" w:type="dxa"/>
            <w:tcBorders>
              <w:top w:val="single" w:sz="4" w:space="0" w:color="auto"/>
              <w:left w:val="single" w:sz="4" w:space="0" w:color="auto"/>
              <w:bottom w:val="single" w:sz="4" w:space="0" w:color="auto"/>
              <w:right w:val="single" w:sz="4" w:space="0" w:color="auto"/>
            </w:tcBorders>
          </w:tcPr>
          <w:p w:rsidR="00670CD8" w:rsidRPr="00283FF0" w:rsidRDefault="00670CD8" w:rsidP="006B309C">
            <w:pPr>
              <w:jc w:val="center"/>
              <w:rPr>
                <w:sz w:val="20"/>
              </w:rPr>
            </w:pPr>
            <w:r w:rsidRPr="00283FF0">
              <w:rPr>
                <w:sz w:val="20"/>
              </w:rPr>
              <w:t>Calendar month</w:t>
            </w:r>
          </w:p>
        </w:tc>
        <w:tc>
          <w:tcPr>
            <w:tcW w:w="2250" w:type="dxa"/>
            <w:tcBorders>
              <w:top w:val="single" w:sz="4" w:space="0" w:color="auto"/>
              <w:left w:val="single" w:sz="4" w:space="0" w:color="auto"/>
              <w:bottom w:val="single" w:sz="4" w:space="0" w:color="auto"/>
              <w:right w:val="single" w:sz="4" w:space="0" w:color="auto"/>
            </w:tcBorders>
          </w:tcPr>
          <w:p w:rsidR="00670CD8" w:rsidRPr="00283FF0" w:rsidRDefault="00670CD8" w:rsidP="00111BC8">
            <w:pPr>
              <w:rPr>
                <w:sz w:val="20"/>
              </w:rPr>
            </w:pPr>
            <w:r w:rsidRPr="00283FF0">
              <w:rPr>
                <w:rFonts w:cs="Arial"/>
                <w:sz w:val="20"/>
              </w:rPr>
              <w:t>Each individual coating line and the purge and clean-up operations associated with the line.</w:t>
            </w:r>
          </w:p>
        </w:tc>
        <w:tc>
          <w:tcPr>
            <w:tcW w:w="1350" w:type="dxa"/>
            <w:tcBorders>
              <w:top w:val="single" w:sz="4" w:space="0" w:color="auto"/>
              <w:left w:val="single" w:sz="4" w:space="0" w:color="auto"/>
              <w:bottom w:val="single" w:sz="4" w:space="0" w:color="auto"/>
              <w:right w:val="single" w:sz="4" w:space="0" w:color="auto"/>
            </w:tcBorders>
          </w:tcPr>
          <w:p w:rsidR="00196989" w:rsidRPr="006237FF" w:rsidRDefault="00352DBD" w:rsidP="00221563">
            <w:pPr>
              <w:jc w:val="center"/>
              <w:rPr>
                <w:sz w:val="20"/>
              </w:rPr>
            </w:pPr>
            <w:r w:rsidRPr="006237FF">
              <w:rPr>
                <w:sz w:val="20"/>
              </w:rPr>
              <w:t xml:space="preserve">SC. </w:t>
            </w:r>
            <w:r w:rsidR="00C67B2D" w:rsidRPr="006237FF">
              <w:rPr>
                <w:sz w:val="20"/>
              </w:rPr>
              <w:t>V.</w:t>
            </w:r>
            <w:r w:rsidR="00670CD8" w:rsidRPr="006237FF">
              <w:rPr>
                <w:sz w:val="20"/>
              </w:rPr>
              <w:t>1</w:t>
            </w:r>
            <w:r w:rsidR="00196989" w:rsidRPr="006237FF">
              <w:rPr>
                <w:sz w:val="20"/>
              </w:rPr>
              <w:t xml:space="preserve"> </w:t>
            </w:r>
          </w:p>
          <w:p w:rsidR="00670CD8" w:rsidRPr="006237FF" w:rsidRDefault="00196989" w:rsidP="00A3646C">
            <w:pPr>
              <w:jc w:val="center"/>
              <w:rPr>
                <w:sz w:val="20"/>
              </w:rPr>
            </w:pPr>
            <w:r w:rsidRPr="006237FF">
              <w:rPr>
                <w:sz w:val="20"/>
              </w:rPr>
              <w:t>SC. VI.3</w:t>
            </w:r>
          </w:p>
        </w:tc>
        <w:tc>
          <w:tcPr>
            <w:tcW w:w="1530" w:type="dxa"/>
            <w:tcBorders>
              <w:top w:val="single" w:sz="4" w:space="0" w:color="auto"/>
              <w:left w:val="single" w:sz="4" w:space="0" w:color="auto"/>
              <w:bottom w:val="single" w:sz="4" w:space="0" w:color="auto"/>
              <w:right w:val="single" w:sz="4" w:space="0" w:color="auto"/>
            </w:tcBorders>
          </w:tcPr>
          <w:p w:rsidR="00670CD8" w:rsidRPr="00314FF3" w:rsidRDefault="00670CD8" w:rsidP="006B309C">
            <w:pPr>
              <w:jc w:val="center"/>
              <w:rPr>
                <w:b/>
                <w:sz w:val="20"/>
              </w:rPr>
            </w:pPr>
            <w:r w:rsidRPr="00314FF3">
              <w:rPr>
                <w:b/>
                <w:sz w:val="20"/>
              </w:rPr>
              <w:t xml:space="preserve">R 336.1225, </w:t>
            </w:r>
          </w:p>
          <w:p w:rsidR="00670CD8" w:rsidRPr="00283FF0" w:rsidRDefault="00670CD8" w:rsidP="006B309C">
            <w:pPr>
              <w:jc w:val="center"/>
              <w:rPr>
                <w:sz w:val="20"/>
              </w:rPr>
            </w:pPr>
            <w:r w:rsidRPr="00283FF0">
              <w:rPr>
                <w:b/>
                <w:sz w:val="20"/>
              </w:rPr>
              <w:t>R 336.1702(d)</w:t>
            </w:r>
          </w:p>
        </w:tc>
      </w:tr>
      <w:tr w:rsidR="00650C25" w:rsidRPr="00283FF0" w:rsidTr="00283FF0">
        <w:trPr>
          <w:cantSplit/>
        </w:trPr>
        <w:tc>
          <w:tcPr>
            <w:tcW w:w="1530" w:type="dxa"/>
            <w:tcBorders>
              <w:top w:val="single" w:sz="4" w:space="0" w:color="auto"/>
              <w:left w:val="single" w:sz="4" w:space="0" w:color="auto"/>
              <w:bottom w:val="single" w:sz="4" w:space="0" w:color="auto"/>
              <w:right w:val="single" w:sz="4" w:space="0" w:color="auto"/>
            </w:tcBorders>
          </w:tcPr>
          <w:p w:rsidR="00650C25" w:rsidRPr="00283FF0" w:rsidRDefault="00650C25" w:rsidP="006B309C">
            <w:pPr>
              <w:rPr>
                <w:sz w:val="20"/>
              </w:rPr>
            </w:pPr>
            <w:r w:rsidRPr="00283FF0">
              <w:rPr>
                <w:sz w:val="20"/>
              </w:rPr>
              <w:t>2. VOC</w:t>
            </w:r>
          </w:p>
        </w:tc>
        <w:tc>
          <w:tcPr>
            <w:tcW w:w="1350" w:type="dxa"/>
            <w:tcBorders>
              <w:top w:val="single" w:sz="4" w:space="0" w:color="auto"/>
              <w:left w:val="single" w:sz="4" w:space="0" w:color="auto"/>
              <w:bottom w:val="single" w:sz="4" w:space="0" w:color="auto"/>
              <w:right w:val="single" w:sz="4" w:space="0" w:color="auto"/>
            </w:tcBorders>
          </w:tcPr>
          <w:p w:rsidR="00650C25" w:rsidRPr="00283FF0" w:rsidRDefault="00650C25" w:rsidP="006B309C">
            <w:pPr>
              <w:jc w:val="center"/>
              <w:rPr>
                <w:rFonts w:cs="Arial"/>
                <w:sz w:val="20"/>
              </w:rPr>
            </w:pPr>
            <w:r w:rsidRPr="00283FF0">
              <w:rPr>
                <w:sz w:val="20"/>
              </w:rPr>
              <w:t>10.0 tpy</w:t>
            </w:r>
            <w:r w:rsidRPr="00283FF0">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rsidR="00650C25" w:rsidRPr="00283FF0" w:rsidRDefault="00650C25" w:rsidP="00FC37FB">
            <w:pPr>
              <w:jc w:val="center"/>
              <w:rPr>
                <w:sz w:val="20"/>
              </w:rPr>
            </w:pPr>
            <w:r w:rsidRPr="00283FF0">
              <w:rPr>
                <w:sz w:val="20"/>
              </w:rPr>
              <w:t xml:space="preserve">12 month rolling </w:t>
            </w:r>
            <w:proofErr w:type="gramStart"/>
            <w:r w:rsidRPr="00283FF0">
              <w:rPr>
                <w:sz w:val="20"/>
              </w:rPr>
              <w:t>time period</w:t>
            </w:r>
            <w:proofErr w:type="gramEnd"/>
            <w:r w:rsidRPr="00283FF0">
              <w:rPr>
                <w:sz w:val="20"/>
              </w:rPr>
              <w:t xml:space="preserve"> as determined at the end of each calendar month</w:t>
            </w:r>
          </w:p>
        </w:tc>
        <w:tc>
          <w:tcPr>
            <w:tcW w:w="2250" w:type="dxa"/>
            <w:tcBorders>
              <w:top w:val="single" w:sz="4" w:space="0" w:color="auto"/>
              <w:left w:val="single" w:sz="4" w:space="0" w:color="auto"/>
              <w:bottom w:val="single" w:sz="4" w:space="0" w:color="auto"/>
              <w:right w:val="single" w:sz="4" w:space="0" w:color="auto"/>
            </w:tcBorders>
          </w:tcPr>
          <w:p w:rsidR="00650C25" w:rsidRPr="00283FF0" w:rsidRDefault="00650C25" w:rsidP="00111BC8">
            <w:pPr>
              <w:rPr>
                <w:sz w:val="20"/>
              </w:rPr>
            </w:pPr>
            <w:r w:rsidRPr="00283FF0">
              <w:rPr>
                <w:rFonts w:cs="Arial"/>
                <w:sz w:val="20"/>
              </w:rPr>
              <w:t>Each individual coating line and the purge and clean-up operations associated with the line.</w:t>
            </w:r>
          </w:p>
        </w:tc>
        <w:tc>
          <w:tcPr>
            <w:tcW w:w="1350" w:type="dxa"/>
            <w:tcBorders>
              <w:top w:val="single" w:sz="4" w:space="0" w:color="auto"/>
              <w:left w:val="single" w:sz="4" w:space="0" w:color="auto"/>
              <w:bottom w:val="single" w:sz="4" w:space="0" w:color="auto"/>
              <w:right w:val="single" w:sz="4" w:space="0" w:color="auto"/>
            </w:tcBorders>
          </w:tcPr>
          <w:p w:rsidR="00C67B2D" w:rsidRPr="006237FF" w:rsidRDefault="00C67B2D" w:rsidP="00221563">
            <w:pPr>
              <w:jc w:val="center"/>
              <w:rPr>
                <w:sz w:val="20"/>
              </w:rPr>
            </w:pPr>
            <w:r w:rsidRPr="006237FF">
              <w:rPr>
                <w:sz w:val="20"/>
              </w:rPr>
              <w:t>SC. V.1</w:t>
            </w:r>
          </w:p>
          <w:p w:rsidR="00650C25" w:rsidRPr="006237FF" w:rsidRDefault="00196989" w:rsidP="00A3646C">
            <w:pPr>
              <w:jc w:val="center"/>
              <w:rPr>
                <w:sz w:val="20"/>
              </w:rPr>
            </w:pPr>
            <w:r w:rsidRPr="006237FF">
              <w:rPr>
                <w:sz w:val="20"/>
              </w:rPr>
              <w:t>SC. VI.3</w:t>
            </w:r>
          </w:p>
        </w:tc>
        <w:tc>
          <w:tcPr>
            <w:tcW w:w="1530" w:type="dxa"/>
            <w:tcBorders>
              <w:top w:val="single" w:sz="4" w:space="0" w:color="auto"/>
              <w:left w:val="single" w:sz="4" w:space="0" w:color="auto"/>
              <w:bottom w:val="single" w:sz="4" w:space="0" w:color="auto"/>
              <w:right w:val="single" w:sz="4" w:space="0" w:color="auto"/>
            </w:tcBorders>
          </w:tcPr>
          <w:p w:rsidR="00650C25" w:rsidRPr="00314FF3" w:rsidRDefault="00650C25" w:rsidP="006B309C">
            <w:pPr>
              <w:jc w:val="center"/>
              <w:rPr>
                <w:b/>
                <w:sz w:val="20"/>
              </w:rPr>
            </w:pPr>
            <w:r w:rsidRPr="00314FF3">
              <w:rPr>
                <w:b/>
                <w:sz w:val="20"/>
              </w:rPr>
              <w:t xml:space="preserve">R 336.1225, </w:t>
            </w:r>
          </w:p>
          <w:p w:rsidR="00650C25" w:rsidRPr="00283FF0" w:rsidRDefault="00650C25" w:rsidP="006B309C">
            <w:pPr>
              <w:jc w:val="center"/>
              <w:rPr>
                <w:b/>
                <w:sz w:val="20"/>
              </w:rPr>
            </w:pPr>
            <w:r w:rsidRPr="00283FF0">
              <w:rPr>
                <w:b/>
                <w:sz w:val="20"/>
              </w:rPr>
              <w:t>R 336.1702(d)</w:t>
            </w:r>
          </w:p>
        </w:tc>
      </w:tr>
    </w:tbl>
    <w:p w:rsidR="008427BE" w:rsidRPr="006237FF" w:rsidRDefault="008427BE" w:rsidP="004F09CF">
      <w:pPr>
        <w:jc w:val="both"/>
        <w:rPr>
          <w:strike/>
          <w:sz w:val="20"/>
        </w:rPr>
      </w:pPr>
    </w:p>
    <w:p w:rsidR="008427BE" w:rsidRPr="006237FF" w:rsidRDefault="00A90AC3" w:rsidP="004F09CF">
      <w:pPr>
        <w:jc w:val="both"/>
        <w:rPr>
          <w:sz w:val="20"/>
          <w:u w:val="single"/>
        </w:rPr>
      </w:pPr>
      <w:r w:rsidRPr="006237FF">
        <w:rPr>
          <w:b/>
          <w:sz w:val="20"/>
        </w:rPr>
        <w:t xml:space="preserve">II.  </w:t>
      </w:r>
      <w:r w:rsidR="008427BE" w:rsidRPr="006237FF">
        <w:rPr>
          <w:b/>
          <w:sz w:val="20"/>
          <w:u w:val="single"/>
        </w:rPr>
        <w:t>MATERIAL LIMIT(S)</w:t>
      </w:r>
    </w:p>
    <w:p w:rsidR="00FB0831" w:rsidRPr="006237FF" w:rsidRDefault="00FB0831" w:rsidP="008B6E06">
      <w:pPr>
        <w:jc w:val="both"/>
        <w:rPr>
          <w:sz w:val="20"/>
        </w:rPr>
      </w:pPr>
    </w:p>
    <w:p w:rsidR="008427BE" w:rsidRPr="006237FF" w:rsidRDefault="00650C25" w:rsidP="00FB0831">
      <w:pPr>
        <w:jc w:val="both"/>
        <w:rPr>
          <w:sz w:val="20"/>
        </w:rPr>
      </w:pPr>
      <w:r w:rsidRPr="006237FF">
        <w:rPr>
          <w:sz w:val="20"/>
        </w:rPr>
        <w:t>NA</w:t>
      </w:r>
    </w:p>
    <w:p w:rsidR="00650C25" w:rsidRPr="006237FF" w:rsidRDefault="00650C25" w:rsidP="008B6E06">
      <w:pPr>
        <w:jc w:val="both"/>
        <w:rPr>
          <w:sz w:val="20"/>
        </w:rPr>
      </w:pPr>
    </w:p>
    <w:p w:rsidR="008427BE" w:rsidRPr="006237FF" w:rsidRDefault="00A90AC3" w:rsidP="004F09CF">
      <w:pPr>
        <w:jc w:val="both"/>
        <w:rPr>
          <w:b/>
          <w:sz w:val="20"/>
          <w:u w:val="single"/>
        </w:rPr>
      </w:pPr>
      <w:r w:rsidRPr="006237FF">
        <w:rPr>
          <w:b/>
          <w:sz w:val="20"/>
        </w:rPr>
        <w:t xml:space="preserve">III.  </w:t>
      </w:r>
      <w:r w:rsidR="008427BE" w:rsidRPr="006237FF">
        <w:rPr>
          <w:b/>
          <w:sz w:val="20"/>
          <w:u w:val="single"/>
        </w:rPr>
        <w:t>PROCESS/OPERATIONAL RESTRICTION(S)</w:t>
      </w:r>
      <w:r w:rsidR="008427BE" w:rsidRPr="006237FF" w:rsidDel="001C614B">
        <w:rPr>
          <w:b/>
          <w:sz w:val="20"/>
          <w:u w:val="single"/>
        </w:rPr>
        <w:t xml:space="preserve"> </w:t>
      </w:r>
    </w:p>
    <w:p w:rsidR="00314FF3" w:rsidRPr="006237FF" w:rsidRDefault="00314FF3" w:rsidP="00314FF3">
      <w:pPr>
        <w:ind w:left="360" w:hanging="360"/>
        <w:jc w:val="both"/>
        <w:rPr>
          <w:rFonts w:cs="Arial"/>
          <w:sz w:val="20"/>
        </w:rPr>
      </w:pPr>
    </w:p>
    <w:p w:rsidR="00314FF3" w:rsidRPr="006237FF" w:rsidRDefault="00314FF3" w:rsidP="00314FF3">
      <w:pPr>
        <w:tabs>
          <w:tab w:val="left" w:pos="540"/>
        </w:tabs>
        <w:ind w:left="360" w:hanging="360"/>
        <w:jc w:val="both"/>
        <w:rPr>
          <w:rFonts w:cs="Arial"/>
          <w:sz w:val="20"/>
        </w:rPr>
      </w:pPr>
      <w:r w:rsidRPr="006237FF">
        <w:rPr>
          <w:rFonts w:cs="Arial"/>
          <w:sz w:val="20"/>
        </w:rPr>
        <w:t>1.</w:t>
      </w:r>
      <w:r w:rsidRPr="006237FF">
        <w:rPr>
          <w:rFonts w:cs="Arial"/>
          <w:sz w:val="20"/>
        </w:rPr>
        <w:tab/>
        <w:t>The permittee shall recover and reclaim, recycle, or dispose of coatings, paints, purge and cleanup solvents, etc</w:t>
      </w:r>
      <w:r w:rsidRPr="006237FF">
        <w:rPr>
          <w:rFonts w:cs="Arial"/>
          <w:i/>
          <w:sz w:val="20"/>
        </w:rPr>
        <w:t>.</w:t>
      </w:r>
      <w:r w:rsidRPr="006237FF">
        <w:rPr>
          <w:rFonts w:cs="Arial"/>
          <w:sz w:val="20"/>
        </w:rPr>
        <w:t xml:space="preserve"> (materials) used in FGLOCKSEAL, in accordance with all applicable regulations.</w:t>
      </w:r>
      <w:proofErr w:type="gramStart"/>
      <w:r w:rsidRPr="006237FF">
        <w:rPr>
          <w:rFonts w:cs="Arial"/>
          <w:sz w:val="20"/>
          <w:vertAlign w:val="superscript"/>
        </w:rPr>
        <w:t>2</w:t>
      </w:r>
      <w:r w:rsidRPr="006237FF">
        <w:rPr>
          <w:rFonts w:cs="Arial"/>
          <w:sz w:val="20"/>
        </w:rPr>
        <w:t xml:space="preserve">  </w:t>
      </w:r>
      <w:r w:rsidRPr="006237FF">
        <w:rPr>
          <w:rFonts w:cs="Arial"/>
          <w:b/>
          <w:sz w:val="20"/>
        </w:rPr>
        <w:t>(</w:t>
      </w:r>
      <w:proofErr w:type="gramEnd"/>
      <w:r w:rsidRPr="006237FF">
        <w:rPr>
          <w:rFonts w:cs="Arial"/>
          <w:b/>
          <w:sz w:val="20"/>
        </w:rPr>
        <w:t>R 336.1224, R 336.1702(a))</w:t>
      </w:r>
    </w:p>
    <w:p w:rsidR="00314FF3" w:rsidRPr="006237FF" w:rsidRDefault="00314FF3" w:rsidP="00314FF3">
      <w:pPr>
        <w:tabs>
          <w:tab w:val="left" w:pos="540"/>
        </w:tabs>
        <w:ind w:left="360" w:hanging="360"/>
        <w:jc w:val="both"/>
        <w:rPr>
          <w:rFonts w:cs="Arial"/>
          <w:sz w:val="20"/>
        </w:rPr>
      </w:pPr>
    </w:p>
    <w:p w:rsidR="00314FF3" w:rsidRPr="006237FF" w:rsidRDefault="00314FF3" w:rsidP="00314FF3">
      <w:pPr>
        <w:tabs>
          <w:tab w:val="left" w:pos="540"/>
        </w:tabs>
        <w:ind w:left="360" w:hanging="360"/>
        <w:jc w:val="both"/>
        <w:rPr>
          <w:rFonts w:cs="Arial"/>
          <w:sz w:val="20"/>
        </w:rPr>
      </w:pPr>
      <w:r w:rsidRPr="006237FF">
        <w:rPr>
          <w:rFonts w:cs="Arial"/>
          <w:sz w:val="20"/>
        </w:rPr>
        <w:t>2.</w:t>
      </w:r>
      <w:r w:rsidRPr="006237FF">
        <w:rPr>
          <w:rFonts w:cs="Arial"/>
          <w:sz w:val="20"/>
        </w:rPr>
        <w:tab/>
        <w:t>The permittee shall capture all waste materials and shall store them in closed containers.  The permittee shall dispose of all waste materials in an acceptable manner in compliance with all applicable state rules and federal regulations.</w:t>
      </w:r>
      <w:proofErr w:type="gramStart"/>
      <w:r w:rsidRPr="006237FF">
        <w:rPr>
          <w:rFonts w:cs="Arial"/>
          <w:sz w:val="20"/>
          <w:vertAlign w:val="superscript"/>
        </w:rPr>
        <w:t>2</w:t>
      </w:r>
      <w:r w:rsidRPr="006237FF">
        <w:rPr>
          <w:rFonts w:cs="Arial"/>
          <w:sz w:val="20"/>
        </w:rPr>
        <w:t xml:space="preserve">  </w:t>
      </w:r>
      <w:r w:rsidRPr="006237FF">
        <w:rPr>
          <w:rFonts w:cs="Arial"/>
          <w:b/>
          <w:sz w:val="20"/>
        </w:rPr>
        <w:t>(</w:t>
      </w:r>
      <w:proofErr w:type="gramEnd"/>
      <w:r w:rsidRPr="006237FF">
        <w:rPr>
          <w:rFonts w:cs="Arial"/>
          <w:b/>
          <w:sz w:val="20"/>
        </w:rPr>
        <w:t>R 336.1224, R 336.1702(a))</w:t>
      </w:r>
    </w:p>
    <w:p w:rsidR="00314FF3" w:rsidRPr="006237FF" w:rsidRDefault="00314FF3" w:rsidP="00314FF3">
      <w:pPr>
        <w:tabs>
          <w:tab w:val="left" w:pos="540"/>
        </w:tabs>
        <w:ind w:left="360" w:hanging="360"/>
        <w:jc w:val="both"/>
        <w:rPr>
          <w:rFonts w:cs="Arial"/>
          <w:sz w:val="20"/>
        </w:rPr>
      </w:pPr>
    </w:p>
    <w:p w:rsidR="00314FF3" w:rsidRPr="006237FF" w:rsidRDefault="00314FF3" w:rsidP="00314FF3">
      <w:pPr>
        <w:tabs>
          <w:tab w:val="left" w:pos="540"/>
        </w:tabs>
        <w:ind w:left="360" w:hanging="360"/>
        <w:jc w:val="both"/>
        <w:rPr>
          <w:rFonts w:cs="Arial"/>
          <w:sz w:val="20"/>
        </w:rPr>
      </w:pPr>
      <w:r w:rsidRPr="006237FF">
        <w:rPr>
          <w:rFonts w:cs="Arial"/>
          <w:sz w:val="20"/>
        </w:rPr>
        <w:t>3.</w:t>
      </w:r>
      <w:r w:rsidRPr="006237FF">
        <w:rPr>
          <w:rFonts w:cs="Arial"/>
          <w:sz w:val="20"/>
        </w:rPr>
        <w:tab/>
        <w:t>The permittee shall handle all VOC and/or HAP containing materials, including coatings, reducers, solvents and thinners, in a manner to minimize the generation of fugitive emissions.  The permittee shall keep containers covered at all times except when operator access is necessary.</w:t>
      </w:r>
      <w:proofErr w:type="gramStart"/>
      <w:r w:rsidRPr="006237FF">
        <w:rPr>
          <w:rFonts w:cs="Arial"/>
          <w:sz w:val="20"/>
          <w:vertAlign w:val="superscript"/>
        </w:rPr>
        <w:t>2</w:t>
      </w:r>
      <w:r w:rsidRPr="006237FF">
        <w:rPr>
          <w:rFonts w:cs="Arial"/>
          <w:b/>
          <w:sz w:val="20"/>
        </w:rPr>
        <w:t xml:space="preserve"> </w:t>
      </w:r>
      <w:r w:rsidR="006237FF">
        <w:rPr>
          <w:rFonts w:cs="Arial"/>
          <w:b/>
          <w:sz w:val="20"/>
        </w:rPr>
        <w:t xml:space="preserve"> </w:t>
      </w:r>
      <w:r w:rsidRPr="006237FF">
        <w:rPr>
          <w:rFonts w:cs="Arial"/>
          <w:b/>
          <w:sz w:val="20"/>
        </w:rPr>
        <w:t>(</w:t>
      </w:r>
      <w:proofErr w:type="gramEnd"/>
      <w:r w:rsidRPr="006237FF">
        <w:rPr>
          <w:rFonts w:cs="Arial"/>
          <w:b/>
          <w:sz w:val="20"/>
        </w:rPr>
        <w:t>R 336.1224, R 336.1225, R 336.1702(a))</w:t>
      </w:r>
    </w:p>
    <w:p w:rsidR="008427BE" w:rsidRPr="00283FF0" w:rsidRDefault="008427BE" w:rsidP="004F09CF">
      <w:pPr>
        <w:jc w:val="both"/>
        <w:rPr>
          <w:rFonts w:cs="Arial"/>
          <w:b/>
          <w:sz w:val="20"/>
        </w:rPr>
      </w:pPr>
    </w:p>
    <w:p w:rsidR="008427BE" w:rsidRPr="00283FF0" w:rsidRDefault="00A90AC3" w:rsidP="004F09CF">
      <w:pPr>
        <w:jc w:val="both"/>
        <w:rPr>
          <w:b/>
          <w:sz w:val="20"/>
          <w:u w:val="single"/>
        </w:rPr>
      </w:pPr>
      <w:r w:rsidRPr="00283FF0">
        <w:rPr>
          <w:b/>
          <w:sz w:val="20"/>
        </w:rPr>
        <w:lastRenderedPageBreak/>
        <w:t xml:space="preserve">IV.  </w:t>
      </w:r>
      <w:r w:rsidR="008427BE" w:rsidRPr="00283FF0">
        <w:rPr>
          <w:b/>
          <w:sz w:val="20"/>
          <w:u w:val="single"/>
        </w:rPr>
        <w:t>DESIGN/EQUIPMENT PARAMETER(S)</w:t>
      </w:r>
    </w:p>
    <w:p w:rsidR="00314FF3" w:rsidRPr="006237FF" w:rsidRDefault="00314FF3" w:rsidP="00314FF3">
      <w:pPr>
        <w:ind w:left="360" w:hanging="360"/>
        <w:jc w:val="both"/>
        <w:rPr>
          <w:rFonts w:cs="Arial"/>
          <w:sz w:val="20"/>
        </w:rPr>
      </w:pPr>
    </w:p>
    <w:p w:rsidR="00314FF3" w:rsidRPr="006237FF" w:rsidRDefault="00314FF3" w:rsidP="00314FF3">
      <w:pPr>
        <w:ind w:left="360" w:hanging="360"/>
        <w:jc w:val="both"/>
        <w:rPr>
          <w:rFonts w:cs="Arial"/>
          <w:spacing w:val="-2"/>
          <w:sz w:val="20"/>
        </w:rPr>
      </w:pPr>
      <w:r w:rsidRPr="006237FF">
        <w:rPr>
          <w:rFonts w:cs="Arial"/>
          <w:sz w:val="20"/>
        </w:rPr>
        <w:t>1.</w:t>
      </w:r>
      <w:r w:rsidRPr="006237FF">
        <w:rPr>
          <w:rFonts w:cs="Arial"/>
          <w:sz w:val="20"/>
        </w:rPr>
        <w:tab/>
      </w:r>
      <w:r w:rsidRPr="006237FF">
        <w:rPr>
          <w:rFonts w:cs="Arial"/>
          <w:spacing w:val="-2"/>
          <w:sz w:val="20"/>
        </w:rPr>
        <w:t xml:space="preserve">The permittee shall equip and maintain each application portion of </w:t>
      </w:r>
      <w:r w:rsidRPr="006237FF">
        <w:rPr>
          <w:rFonts w:cs="Arial"/>
          <w:sz w:val="20"/>
        </w:rPr>
        <w:t>FGLOCKSEAL</w:t>
      </w:r>
      <w:r w:rsidRPr="006237FF">
        <w:rPr>
          <w:rFonts w:cs="Arial"/>
          <w:spacing w:val="-2"/>
          <w:sz w:val="20"/>
        </w:rPr>
        <w:t xml:space="preserve"> with HVLP applicator or comparable technology with equivalent transfer efficiency.  For HVLP applicators, the permittee shall keep test caps available for pressure testing.</w:t>
      </w:r>
      <w:proofErr w:type="gramStart"/>
      <w:r w:rsidRPr="006237FF">
        <w:rPr>
          <w:rFonts w:cs="Arial"/>
          <w:sz w:val="20"/>
          <w:vertAlign w:val="superscript"/>
        </w:rPr>
        <w:t>2</w:t>
      </w:r>
      <w:r w:rsidRPr="006237FF">
        <w:rPr>
          <w:rFonts w:cs="Arial"/>
          <w:spacing w:val="-2"/>
          <w:sz w:val="20"/>
        </w:rPr>
        <w:t xml:space="preserve"> </w:t>
      </w:r>
      <w:r w:rsidRPr="006237FF">
        <w:rPr>
          <w:rFonts w:cs="Arial"/>
          <w:b/>
          <w:spacing w:val="-2"/>
          <w:sz w:val="20"/>
        </w:rPr>
        <w:t xml:space="preserve"> </w:t>
      </w:r>
      <w:r w:rsidRPr="006237FF">
        <w:rPr>
          <w:rFonts w:cs="Arial"/>
          <w:b/>
          <w:sz w:val="20"/>
        </w:rPr>
        <w:t>(</w:t>
      </w:r>
      <w:proofErr w:type="gramEnd"/>
      <w:r w:rsidRPr="006237FF">
        <w:rPr>
          <w:rFonts w:cs="Arial"/>
          <w:b/>
          <w:sz w:val="20"/>
        </w:rPr>
        <w:t>R 336.1702(d))</w:t>
      </w:r>
    </w:p>
    <w:p w:rsidR="008427BE" w:rsidRPr="006237FF" w:rsidRDefault="008427BE" w:rsidP="004F09CF">
      <w:pPr>
        <w:jc w:val="both"/>
        <w:rPr>
          <w:strike/>
          <w:sz w:val="20"/>
        </w:rPr>
      </w:pPr>
    </w:p>
    <w:p w:rsidR="00440957" w:rsidRPr="00283FF0" w:rsidRDefault="00A90AC3" w:rsidP="004F09CF">
      <w:pPr>
        <w:jc w:val="both"/>
        <w:rPr>
          <w:sz w:val="20"/>
          <w:u w:val="single"/>
        </w:rPr>
      </w:pPr>
      <w:r w:rsidRPr="00283FF0">
        <w:rPr>
          <w:b/>
          <w:sz w:val="20"/>
        </w:rPr>
        <w:t xml:space="preserve">V.  </w:t>
      </w:r>
      <w:r w:rsidR="008427BE" w:rsidRPr="00283FF0">
        <w:rPr>
          <w:b/>
          <w:sz w:val="20"/>
          <w:u w:val="single"/>
        </w:rPr>
        <w:t>TESTING/SAMPLING</w:t>
      </w:r>
    </w:p>
    <w:p w:rsidR="008427BE" w:rsidRPr="00283FF0" w:rsidRDefault="008427BE" w:rsidP="004F09CF">
      <w:pPr>
        <w:jc w:val="both"/>
        <w:rPr>
          <w:sz w:val="20"/>
        </w:rPr>
      </w:pPr>
      <w:r w:rsidRPr="00283FF0">
        <w:rPr>
          <w:sz w:val="20"/>
        </w:rPr>
        <w:t xml:space="preserve">Records shall be maintained on file for a period of </w:t>
      </w:r>
      <w:r w:rsidR="00BA0289" w:rsidRPr="00283FF0">
        <w:rPr>
          <w:sz w:val="20"/>
        </w:rPr>
        <w:t>five</w:t>
      </w:r>
      <w:r w:rsidRPr="00283FF0">
        <w:rPr>
          <w:sz w:val="20"/>
        </w:rPr>
        <w:t xml:space="preserve"> years.  </w:t>
      </w:r>
      <w:r w:rsidRPr="00283FF0">
        <w:rPr>
          <w:b/>
          <w:sz w:val="20"/>
        </w:rPr>
        <w:t>(R 336.1213(3)(b)(ii))</w:t>
      </w:r>
    </w:p>
    <w:p w:rsidR="00314FF3" w:rsidRPr="006237FF" w:rsidRDefault="00314FF3" w:rsidP="00314FF3">
      <w:pPr>
        <w:ind w:left="360" w:hanging="360"/>
        <w:jc w:val="both"/>
        <w:rPr>
          <w:rFonts w:cs="Arial"/>
          <w:sz w:val="20"/>
        </w:rPr>
      </w:pPr>
    </w:p>
    <w:p w:rsidR="00314FF3" w:rsidRPr="006237FF" w:rsidRDefault="00314FF3" w:rsidP="00314FF3">
      <w:pPr>
        <w:tabs>
          <w:tab w:val="left" w:pos="360"/>
        </w:tabs>
        <w:ind w:left="360" w:hanging="360"/>
        <w:jc w:val="both"/>
        <w:rPr>
          <w:rFonts w:cs="Arial"/>
          <w:spacing w:val="-2"/>
          <w:sz w:val="20"/>
        </w:rPr>
      </w:pPr>
      <w:r w:rsidRPr="006237FF">
        <w:rPr>
          <w:rFonts w:cs="Arial"/>
          <w:sz w:val="20"/>
        </w:rPr>
        <w:t>1.</w:t>
      </w:r>
      <w:r w:rsidRPr="006237FF">
        <w:rPr>
          <w:rFonts w:cs="Arial"/>
          <w:sz w:val="20"/>
        </w:rPr>
        <w:tab/>
        <w:t>The permittee shall determine the VOC content, water content and density of any coating,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proofErr w:type="gramStart"/>
      <w:r w:rsidRPr="006237FF">
        <w:rPr>
          <w:rFonts w:cs="Arial"/>
          <w:sz w:val="20"/>
          <w:vertAlign w:val="superscript"/>
        </w:rPr>
        <w:t>2</w:t>
      </w:r>
      <w:r w:rsidRPr="006237FF">
        <w:rPr>
          <w:rFonts w:cs="Arial"/>
          <w:sz w:val="20"/>
        </w:rPr>
        <w:t xml:space="preserve">  </w:t>
      </w:r>
      <w:r w:rsidRPr="006237FF">
        <w:rPr>
          <w:rFonts w:cs="Arial"/>
          <w:b/>
          <w:spacing w:val="-2"/>
          <w:sz w:val="20"/>
        </w:rPr>
        <w:t>(</w:t>
      </w:r>
      <w:proofErr w:type="gramEnd"/>
      <w:r w:rsidRPr="006237FF">
        <w:rPr>
          <w:rFonts w:cs="Arial"/>
          <w:b/>
          <w:spacing w:val="-2"/>
          <w:sz w:val="20"/>
        </w:rPr>
        <w:t xml:space="preserve">R 336.1702, </w:t>
      </w:r>
      <w:r w:rsidRPr="006237FF">
        <w:rPr>
          <w:rFonts w:cs="Arial"/>
          <w:b/>
          <w:sz w:val="20"/>
        </w:rPr>
        <w:t>R 336.2001, R 336.2003, R 336.2004, R 336.2040(5)</w:t>
      </w:r>
      <w:r w:rsidRPr="006237FF">
        <w:rPr>
          <w:rFonts w:cs="Arial"/>
          <w:b/>
          <w:spacing w:val="-2"/>
          <w:sz w:val="20"/>
        </w:rPr>
        <w:t>)</w:t>
      </w:r>
    </w:p>
    <w:p w:rsidR="008427BE" w:rsidRPr="00283FF0" w:rsidRDefault="008427BE" w:rsidP="004F09CF">
      <w:pPr>
        <w:jc w:val="both"/>
        <w:rPr>
          <w:sz w:val="20"/>
        </w:rPr>
      </w:pPr>
    </w:p>
    <w:p w:rsidR="008427BE" w:rsidRPr="00283FF0" w:rsidRDefault="008427BE" w:rsidP="004F09CF">
      <w:pPr>
        <w:jc w:val="both"/>
        <w:rPr>
          <w:b/>
          <w:sz w:val="20"/>
        </w:rPr>
      </w:pPr>
      <w:r w:rsidRPr="00283FF0">
        <w:rPr>
          <w:b/>
          <w:sz w:val="20"/>
        </w:rPr>
        <w:t>See Appendix 5</w:t>
      </w:r>
    </w:p>
    <w:p w:rsidR="008427BE" w:rsidRPr="00283FF0" w:rsidRDefault="008427BE" w:rsidP="004F09CF">
      <w:pPr>
        <w:jc w:val="both"/>
        <w:rPr>
          <w:sz w:val="20"/>
        </w:rPr>
      </w:pPr>
    </w:p>
    <w:p w:rsidR="008427BE" w:rsidRPr="00283FF0" w:rsidRDefault="00A90AC3" w:rsidP="004F09CF">
      <w:pPr>
        <w:jc w:val="both"/>
        <w:rPr>
          <w:sz w:val="20"/>
        </w:rPr>
      </w:pPr>
      <w:r w:rsidRPr="00283FF0">
        <w:rPr>
          <w:b/>
          <w:sz w:val="20"/>
        </w:rPr>
        <w:t xml:space="preserve">VI.  </w:t>
      </w:r>
      <w:r w:rsidR="008427BE" w:rsidRPr="00283FF0">
        <w:rPr>
          <w:b/>
          <w:sz w:val="20"/>
          <w:u w:val="single"/>
        </w:rPr>
        <w:t>MONITORING/RECORDKEEPING</w:t>
      </w:r>
    </w:p>
    <w:p w:rsidR="008427BE" w:rsidRPr="00283FF0" w:rsidRDefault="008427BE" w:rsidP="004F09CF">
      <w:pPr>
        <w:jc w:val="both"/>
        <w:rPr>
          <w:sz w:val="20"/>
        </w:rPr>
      </w:pPr>
      <w:r w:rsidRPr="00283FF0">
        <w:rPr>
          <w:sz w:val="20"/>
        </w:rPr>
        <w:t xml:space="preserve">Records shall be maintained on file for a period of </w:t>
      </w:r>
      <w:r w:rsidR="00BA0289" w:rsidRPr="00283FF0">
        <w:rPr>
          <w:sz w:val="20"/>
        </w:rPr>
        <w:t>five</w:t>
      </w:r>
      <w:r w:rsidRPr="00283FF0">
        <w:rPr>
          <w:sz w:val="20"/>
        </w:rPr>
        <w:t xml:space="preserve"> years.  </w:t>
      </w:r>
      <w:r w:rsidRPr="00283FF0">
        <w:rPr>
          <w:b/>
          <w:sz w:val="20"/>
        </w:rPr>
        <w:t>(R 336.1213(3)(b)(ii))</w:t>
      </w:r>
    </w:p>
    <w:p w:rsidR="00314FF3" w:rsidRPr="006237FF" w:rsidRDefault="00314FF3" w:rsidP="00314FF3">
      <w:pPr>
        <w:ind w:left="360" w:hanging="360"/>
        <w:jc w:val="both"/>
        <w:rPr>
          <w:rFonts w:cs="Arial"/>
          <w:sz w:val="20"/>
        </w:rPr>
      </w:pPr>
    </w:p>
    <w:p w:rsidR="00314FF3" w:rsidRPr="006237FF" w:rsidRDefault="00314FF3" w:rsidP="00314FF3">
      <w:pPr>
        <w:tabs>
          <w:tab w:val="left" w:pos="540"/>
        </w:tabs>
        <w:ind w:left="360" w:hanging="360"/>
        <w:jc w:val="both"/>
        <w:rPr>
          <w:rFonts w:cs="Arial"/>
          <w:spacing w:val="-2"/>
          <w:sz w:val="20"/>
        </w:rPr>
      </w:pPr>
      <w:r w:rsidRPr="006237FF">
        <w:rPr>
          <w:rFonts w:cs="Arial"/>
          <w:sz w:val="20"/>
        </w:rPr>
        <w:t>1.</w:t>
      </w:r>
      <w:r w:rsidRPr="006237FF">
        <w:rPr>
          <w:rFonts w:cs="Arial"/>
          <w:sz w:val="20"/>
        </w:rPr>
        <w:tab/>
        <w:t>The permittee shall complete all required calculations in a format acceptable to the AQD District Supervisor by the 30</w:t>
      </w:r>
      <w:r w:rsidRPr="006237FF">
        <w:rPr>
          <w:rFonts w:cs="Arial"/>
          <w:sz w:val="20"/>
          <w:vertAlign w:val="superscript"/>
        </w:rPr>
        <w:t>th</w:t>
      </w:r>
      <w:r w:rsidRPr="006237FF">
        <w:rPr>
          <w:rFonts w:cs="Arial"/>
          <w:sz w:val="20"/>
        </w:rPr>
        <w:t xml:space="preserve"> day of the calendar month, for the previous calendar month, unless otherwise specified in any monitoring/recordkeeping special condition.</w:t>
      </w:r>
      <w:proofErr w:type="gramStart"/>
      <w:r w:rsidRPr="006237FF">
        <w:rPr>
          <w:rFonts w:cs="Arial"/>
          <w:sz w:val="20"/>
          <w:vertAlign w:val="superscript"/>
        </w:rPr>
        <w:t>2</w:t>
      </w:r>
      <w:r w:rsidRPr="006237FF">
        <w:rPr>
          <w:rFonts w:cs="Arial"/>
          <w:sz w:val="20"/>
        </w:rPr>
        <w:t xml:space="preserve">  </w:t>
      </w:r>
      <w:r w:rsidRPr="006237FF">
        <w:rPr>
          <w:rFonts w:cs="Arial"/>
          <w:b/>
          <w:spacing w:val="-2"/>
          <w:sz w:val="20"/>
        </w:rPr>
        <w:t>(</w:t>
      </w:r>
      <w:proofErr w:type="gramEnd"/>
      <w:r w:rsidRPr="006237FF">
        <w:rPr>
          <w:rFonts w:cs="Arial"/>
          <w:b/>
          <w:spacing w:val="-2"/>
          <w:sz w:val="20"/>
        </w:rPr>
        <w:t>R 336.1224, R 336.1225, R 336.1702)</w:t>
      </w:r>
    </w:p>
    <w:p w:rsidR="00314FF3" w:rsidRPr="006237FF" w:rsidRDefault="00314FF3" w:rsidP="00314FF3">
      <w:pPr>
        <w:ind w:left="360" w:hanging="360"/>
        <w:jc w:val="both"/>
        <w:rPr>
          <w:rFonts w:cs="Arial"/>
          <w:sz w:val="20"/>
        </w:rPr>
      </w:pPr>
    </w:p>
    <w:p w:rsidR="00314FF3" w:rsidRPr="006237FF" w:rsidRDefault="00314FF3" w:rsidP="00314FF3">
      <w:pPr>
        <w:tabs>
          <w:tab w:val="left" w:pos="540"/>
        </w:tabs>
        <w:ind w:left="360" w:hanging="360"/>
        <w:jc w:val="both"/>
        <w:rPr>
          <w:rFonts w:cs="Arial"/>
          <w:sz w:val="20"/>
        </w:rPr>
      </w:pPr>
      <w:r w:rsidRPr="006237FF">
        <w:rPr>
          <w:rFonts w:cs="Arial"/>
          <w:spacing w:val="-2"/>
          <w:sz w:val="20"/>
        </w:rPr>
        <w:t>2.</w:t>
      </w:r>
      <w:r w:rsidRPr="006237FF">
        <w:rPr>
          <w:rFonts w:cs="Arial"/>
          <w:spacing w:val="-2"/>
          <w:sz w:val="20"/>
        </w:rPr>
        <w:tab/>
        <w:t xml:space="preserve">The permittee shall maintain a current listing from the manufacturer of the chemical composition of each </w:t>
      </w:r>
      <w:r w:rsidRPr="006237FF">
        <w:rPr>
          <w:rFonts w:cs="Arial"/>
          <w:sz w:val="20"/>
        </w:rPr>
        <w:t>material</w:t>
      </w:r>
      <w:r w:rsidRPr="006237FF">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proofErr w:type="gramStart"/>
      <w:r w:rsidRPr="006237FF">
        <w:rPr>
          <w:rFonts w:cs="Arial"/>
          <w:sz w:val="20"/>
          <w:vertAlign w:val="superscript"/>
        </w:rPr>
        <w:t>2</w:t>
      </w:r>
      <w:r w:rsidRPr="006237FF">
        <w:rPr>
          <w:rFonts w:cs="Arial"/>
          <w:spacing w:val="-2"/>
          <w:sz w:val="20"/>
        </w:rPr>
        <w:t xml:space="preserve">  </w:t>
      </w:r>
      <w:r w:rsidRPr="006237FF">
        <w:rPr>
          <w:rFonts w:cs="Arial"/>
          <w:b/>
          <w:spacing w:val="-2"/>
          <w:sz w:val="20"/>
        </w:rPr>
        <w:t>(</w:t>
      </w:r>
      <w:proofErr w:type="gramEnd"/>
      <w:r w:rsidRPr="006237FF">
        <w:rPr>
          <w:rFonts w:cs="Arial"/>
          <w:b/>
          <w:spacing w:val="-2"/>
          <w:sz w:val="20"/>
        </w:rPr>
        <w:t>R 336.1224, R 336.1225, R 336.1702)</w:t>
      </w:r>
    </w:p>
    <w:p w:rsidR="00314FF3" w:rsidRPr="006237FF" w:rsidRDefault="00314FF3" w:rsidP="00314FF3">
      <w:pPr>
        <w:tabs>
          <w:tab w:val="left" w:pos="540"/>
        </w:tabs>
        <w:ind w:left="360" w:hanging="360"/>
        <w:jc w:val="both"/>
        <w:rPr>
          <w:rFonts w:cs="Arial"/>
          <w:spacing w:val="-2"/>
          <w:sz w:val="20"/>
        </w:rPr>
      </w:pPr>
    </w:p>
    <w:p w:rsidR="00314FF3" w:rsidRPr="006237FF" w:rsidRDefault="00314FF3" w:rsidP="00314FF3">
      <w:pPr>
        <w:tabs>
          <w:tab w:val="left" w:pos="540"/>
        </w:tabs>
        <w:ind w:left="360" w:hanging="360"/>
        <w:jc w:val="both"/>
        <w:rPr>
          <w:rFonts w:cs="Arial"/>
          <w:spacing w:val="-2"/>
          <w:sz w:val="20"/>
        </w:rPr>
      </w:pPr>
      <w:r w:rsidRPr="006237FF">
        <w:rPr>
          <w:rFonts w:cs="Arial"/>
          <w:spacing w:val="-2"/>
          <w:sz w:val="20"/>
        </w:rPr>
        <w:t>3.</w:t>
      </w:r>
      <w:r w:rsidRPr="006237FF">
        <w:rPr>
          <w:rFonts w:cs="Arial"/>
          <w:spacing w:val="-2"/>
          <w:sz w:val="20"/>
        </w:rPr>
        <w:tab/>
        <w:t xml:space="preserve">The permittee shall keep the following information on a calendar month basis for </w:t>
      </w:r>
      <w:r w:rsidRPr="006237FF">
        <w:rPr>
          <w:rFonts w:cs="Arial"/>
          <w:sz w:val="20"/>
        </w:rPr>
        <w:t>FGLOCKSEAL</w:t>
      </w:r>
      <w:r w:rsidRPr="006237FF">
        <w:rPr>
          <w:rFonts w:cs="Arial"/>
          <w:spacing w:val="-2"/>
          <w:sz w:val="20"/>
        </w:rPr>
        <w:t>:</w:t>
      </w:r>
    </w:p>
    <w:p w:rsidR="00314FF3" w:rsidRPr="009722D2" w:rsidRDefault="00314FF3" w:rsidP="009722D2">
      <w:pPr>
        <w:pStyle w:val="ListParagraph"/>
        <w:numPr>
          <w:ilvl w:val="0"/>
          <w:numId w:val="43"/>
        </w:numPr>
        <w:rPr>
          <w:i/>
          <w:sz w:val="20"/>
        </w:rPr>
      </w:pPr>
      <w:r w:rsidRPr="009722D2">
        <w:rPr>
          <w:sz w:val="20"/>
        </w:rPr>
        <w:t>Gallons (with water) of each coating, paint, purge and clean up solvent, etc. (material) used and reclaimed.</w:t>
      </w:r>
    </w:p>
    <w:p w:rsidR="00314FF3" w:rsidRPr="009722D2" w:rsidRDefault="00314FF3" w:rsidP="009722D2">
      <w:pPr>
        <w:pStyle w:val="ListParagraph"/>
        <w:numPr>
          <w:ilvl w:val="0"/>
          <w:numId w:val="43"/>
        </w:numPr>
        <w:rPr>
          <w:i/>
          <w:sz w:val="20"/>
        </w:rPr>
      </w:pPr>
      <w:r w:rsidRPr="009722D2">
        <w:rPr>
          <w:sz w:val="20"/>
        </w:rPr>
        <w:t>VOC content (with water) of each material as applied.</w:t>
      </w:r>
    </w:p>
    <w:p w:rsidR="00314FF3" w:rsidRPr="009722D2" w:rsidRDefault="00314FF3" w:rsidP="009722D2">
      <w:pPr>
        <w:pStyle w:val="ListParagraph"/>
        <w:numPr>
          <w:ilvl w:val="0"/>
          <w:numId w:val="43"/>
        </w:numPr>
        <w:rPr>
          <w:i/>
          <w:sz w:val="20"/>
        </w:rPr>
      </w:pPr>
      <w:r w:rsidRPr="009722D2">
        <w:rPr>
          <w:sz w:val="20"/>
        </w:rPr>
        <w:t>VOC mass emission calculations determining the monthly emission rate in pounds per calendar month.</w:t>
      </w:r>
    </w:p>
    <w:p w:rsidR="00314FF3" w:rsidRPr="009722D2" w:rsidRDefault="00314FF3" w:rsidP="009722D2">
      <w:pPr>
        <w:pStyle w:val="ListParagraph"/>
        <w:numPr>
          <w:ilvl w:val="0"/>
          <w:numId w:val="43"/>
        </w:numPr>
        <w:rPr>
          <w:i/>
          <w:sz w:val="20"/>
        </w:rPr>
      </w:pPr>
      <w:r w:rsidRPr="009722D2">
        <w:rPr>
          <w:sz w:val="20"/>
        </w:rPr>
        <w:t xml:space="preserve">VOC mass emission calculations determining the annual emission rate in tons per 12-month rolling </w:t>
      </w:r>
      <w:proofErr w:type="gramStart"/>
      <w:r w:rsidRPr="009722D2">
        <w:rPr>
          <w:sz w:val="20"/>
        </w:rPr>
        <w:t>time period</w:t>
      </w:r>
      <w:proofErr w:type="gramEnd"/>
      <w:r w:rsidRPr="009722D2">
        <w:rPr>
          <w:sz w:val="20"/>
        </w:rPr>
        <w:t xml:space="preserve"> as determined at the end of each calendar month.</w:t>
      </w:r>
    </w:p>
    <w:p w:rsidR="00314FF3" w:rsidRPr="006237FF" w:rsidRDefault="00314FF3" w:rsidP="00314FF3">
      <w:pPr>
        <w:ind w:left="720" w:hanging="360"/>
        <w:jc w:val="both"/>
        <w:rPr>
          <w:rFonts w:cs="Arial"/>
          <w:sz w:val="20"/>
        </w:rPr>
      </w:pPr>
    </w:p>
    <w:p w:rsidR="00314FF3" w:rsidRPr="006237FF" w:rsidRDefault="00314FF3" w:rsidP="00314FF3">
      <w:pPr>
        <w:ind w:left="360"/>
        <w:jc w:val="both"/>
        <w:rPr>
          <w:rFonts w:cs="Arial"/>
          <w:spacing w:val="-2"/>
          <w:sz w:val="20"/>
        </w:rPr>
      </w:pPr>
      <w:r w:rsidRPr="006237FF">
        <w:rPr>
          <w:rFonts w:cs="Arial"/>
          <w:spacing w:val="-2"/>
          <w:sz w:val="20"/>
        </w:rPr>
        <w:t>The permittee shall keep the records using mass balance, or an alternative method and format acceptable to the AQD District Supervisor.  The permittee shall keep all records on file and make them available to the Department upon request.</w:t>
      </w:r>
      <w:proofErr w:type="gramStart"/>
      <w:r w:rsidRPr="006237FF">
        <w:rPr>
          <w:rFonts w:cs="Arial"/>
          <w:sz w:val="20"/>
          <w:vertAlign w:val="superscript"/>
        </w:rPr>
        <w:t>2</w:t>
      </w:r>
      <w:r w:rsidRPr="006237FF">
        <w:rPr>
          <w:rFonts w:cs="Arial"/>
          <w:spacing w:val="-2"/>
          <w:sz w:val="20"/>
        </w:rPr>
        <w:t xml:space="preserve">  </w:t>
      </w:r>
      <w:r w:rsidRPr="006237FF">
        <w:rPr>
          <w:rFonts w:cs="Arial"/>
          <w:b/>
          <w:spacing w:val="-2"/>
          <w:sz w:val="20"/>
        </w:rPr>
        <w:t>(</w:t>
      </w:r>
      <w:proofErr w:type="gramEnd"/>
      <w:r w:rsidRPr="006237FF">
        <w:rPr>
          <w:rFonts w:cs="Arial"/>
          <w:b/>
          <w:spacing w:val="-2"/>
          <w:sz w:val="20"/>
        </w:rPr>
        <w:t>R 336.1702)</w:t>
      </w:r>
    </w:p>
    <w:p w:rsidR="00314FF3" w:rsidRPr="006237FF" w:rsidRDefault="00314FF3" w:rsidP="00314FF3">
      <w:pPr>
        <w:tabs>
          <w:tab w:val="left" w:pos="540"/>
        </w:tabs>
        <w:ind w:left="360" w:hanging="360"/>
        <w:jc w:val="both"/>
        <w:rPr>
          <w:rFonts w:cs="Arial"/>
          <w:spacing w:val="-2"/>
          <w:sz w:val="20"/>
        </w:rPr>
      </w:pPr>
    </w:p>
    <w:p w:rsidR="008427BE" w:rsidRPr="006237FF" w:rsidRDefault="008427BE" w:rsidP="004F09CF">
      <w:pPr>
        <w:jc w:val="both"/>
        <w:rPr>
          <w:b/>
          <w:sz w:val="20"/>
        </w:rPr>
      </w:pPr>
      <w:r w:rsidRPr="006237FF">
        <w:rPr>
          <w:b/>
          <w:sz w:val="20"/>
        </w:rPr>
        <w:t>See Appendi</w:t>
      </w:r>
      <w:r w:rsidR="00196989" w:rsidRPr="006237FF">
        <w:rPr>
          <w:b/>
          <w:sz w:val="20"/>
        </w:rPr>
        <w:t>x</w:t>
      </w:r>
      <w:r w:rsidRPr="006237FF">
        <w:rPr>
          <w:b/>
          <w:sz w:val="20"/>
        </w:rPr>
        <w:t xml:space="preserve"> </w:t>
      </w:r>
      <w:r w:rsidR="0022171F" w:rsidRPr="006237FF">
        <w:rPr>
          <w:b/>
          <w:sz w:val="20"/>
        </w:rPr>
        <w:t>7</w:t>
      </w:r>
    </w:p>
    <w:p w:rsidR="00C401DE" w:rsidRPr="006237FF" w:rsidRDefault="00C401DE" w:rsidP="004F09CF">
      <w:pPr>
        <w:jc w:val="both"/>
        <w:rPr>
          <w:b/>
          <w:sz w:val="20"/>
        </w:rPr>
      </w:pPr>
    </w:p>
    <w:p w:rsidR="00E14632" w:rsidRPr="00283FF0" w:rsidRDefault="00A90AC3" w:rsidP="004F09CF">
      <w:pPr>
        <w:jc w:val="both"/>
        <w:rPr>
          <w:b/>
          <w:sz w:val="20"/>
          <w:u w:val="single"/>
        </w:rPr>
      </w:pPr>
      <w:r w:rsidRPr="00283FF0">
        <w:rPr>
          <w:b/>
          <w:sz w:val="20"/>
        </w:rPr>
        <w:t xml:space="preserve">VII.  </w:t>
      </w:r>
      <w:r w:rsidR="00E14632" w:rsidRPr="00283FF0">
        <w:rPr>
          <w:b/>
          <w:sz w:val="20"/>
          <w:u w:val="single"/>
        </w:rPr>
        <w:t>REPORTING</w:t>
      </w:r>
    </w:p>
    <w:p w:rsidR="00E14632" w:rsidRPr="00283FF0" w:rsidRDefault="00E14632" w:rsidP="004F09CF">
      <w:pPr>
        <w:jc w:val="both"/>
        <w:rPr>
          <w:sz w:val="20"/>
        </w:rPr>
      </w:pPr>
    </w:p>
    <w:p w:rsidR="00794966" w:rsidRPr="00314FF3" w:rsidRDefault="00794966" w:rsidP="00F44361">
      <w:pPr>
        <w:pStyle w:val="ListParagraph"/>
        <w:numPr>
          <w:ilvl w:val="6"/>
          <w:numId w:val="33"/>
        </w:numPr>
        <w:tabs>
          <w:tab w:val="left" w:pos="360"/>
        </w:tabs>
        <w:ind w:left="360"/>
        <w:jc w:val="both"/>
        <w:rPr>
          <w:sz w:val="20"/>
        </w:rPr>
      </w:pPr>
      <w:r w:rsidRPr="00314FF3">
        <w:rPr>
          <w:sz w:val="20"/>
        </w:rPr>
        <w:t xml:space="preserve">Prompt reporting of deviations pursuant to General Conditions 21 and 22 of Part A.  </w:t>
      </w:r>
      <w:r w:rsidRPr="00314FF3">
        <w:rPr>
          <w:b/>
          <w:sz w:val="20"/>
        </w:rPr>
        <w:t>(R 336.1213(3)(c)(ii))</w:t>
      </w:r>
    </w:p>
    <w:p w:rsidR="00794966" w:rsidRPr="00283FF0" w:rsidRDefault="00794966" w:rsidP="00314FF3">
      <w:pPr>
        <w:tabs>
          <w:tab w:val="left" w:pos="360"/>
        </w:tabs>
        <w:ind w:left="360" w:hanging="360"/>
        <w:jc w:val="both"/>
        <w:rPr>
          <w:sz w:val="20"/>
        </w:rPr>
      </w:pPr>
    </w:p>
    <w:p w:rsidR="00794966" w:rsidRPr="00314FF3" w:rsidRDefault="00794966" w:rsidP="00F44361">
      <w:pPr>
        <w:pStyle w:val="ListParagraph"/>
        <w:numPr>
          <w:ilvl w:val="6"/>
          <w:numId w:val="33"/>
        </w:numPr>
        <w:tabs>
          <w:tab w:val="left" w:pos="360"/>
        </w:tabs>
        <w:ind w:left="360"/>
        <w:jc w:val="both"/>
        <w:rPr>
          <w:b/>
          <w:sz w:val="20"/>
        </w:rPr>
      </w:pPr>
      <w:r w:rsidRPr="00314FF3">
        <w:rPr>
          <w:sz w:val="20"/>
        </w:rPr>
        <w:t xml:space="preserve">Semiannual reporting of monitoring and deviations pursuant to General Condition 23 of Part A.  </w:t>
      </w:r>
      <w:r w:rsidR="00BA0289" w:rsidRPr="00314FF3">
        <w:rPr>
          <w:sz w:val="20"/>
        </w:rPr>
        <w:t>The r</w:t>
      </w:r>
      <w:r w:rsidRPr="00314FF3">
        <w:rPr>
          <w:sz w:val="20"/>
        </w:rPr>
        <w:t xml:space="preserve">eport shall be </w:t>
      </w:r>
      <w:r w:rsidR="00B86A07" w:rsidRPr="00314FF3">
        <w:rPr>
          <w:sz w:val="20"/>
        </w:rPr>
        <w:t xml:space="preserve">postmarked or </w:t>
      </w:r>
      <w:r w:rsidRPr="00314FF3">
        <w:rPr>
          <w:sz w:val="20"/>
        </w:rPr>
        <w:t xml:space="preserve">received by </w:t>
      </w:r>
      <w:r w:rsidR="00BA0289" w:rsidRPr="00314FF3">
        <w:rPr>
          <w:sz w:val="20"/>
        </w:rPr>
        <w:t xml:space="preserve">the </w:t>
      </w:r>
      <w:r w:rsidRPr="00314FF3">
        <w:rPr>
          <w:sz w:val="20"/>
        </w:rPr>
        <w:t xml:space="preserve">appropriate AQD </w:t>
      </w:r>
      <w:r w:rsidR="00BA0289" w:rsidRPr="00314FF3">
        <w:rPr>
          <w:sz w:val="20"/>
        </w:rPr>
        <w:t>D</w:t>
      </w:r>
      <w:r w:rsidRPr="00314FF3">
        <w:rPr>
          <w:sz w:val="20"/>
        </w:rPr>
        <w:t xml:space="preserve">istrict </w:t>
      </w:r>
      <w:r w:rsidR="00BA0289" w:rsidRPr="00314FF3">
        <w:rPr>
          <w:sz w:val="20"/>
        </w:rPr>
        <w:t>O</w:t>
      </w:r>
      <w:r w:rsidRPr="00314FF3">
        <w:rPr>
          <w:sz w:val="20"/>
        </w:rPr>
        <w:t xml:space="preserve">ffice by March 15 for reporting period July 1 to December 31 and September 15 for reporting period January 1 to June 30.  </w:t>
      </w:r>
      <w:r w:rsidRPr="00314FF3">
        <w:rPr>
          <w:b/>
          <w:sz w:val="20"/>
        </w:rPr>
        <w:t>(R 336.1213(3)(c)(i))</w:t>
      </w:r>
    </w:p>
    <w:p w:rsidR="00794966" w:rsidRPr="00283FF0" w:rsidRDefault="00794966" w:rsidP="00314FF3">
      <w:pPr>
        <w:tabs>
          <w:tab w:val="left" w:pos="360"/>
        </w:tabs>
        <w:ind w:left="360" w:hanging="360"/>
        <w:jc w:val="both"/>
        <w:rPr>
          <w:sz w:val="20"/>
        </w:rPr>
      </w:pPr>
    </w:p>
    <w:p w:rsidR="00794966" w:rsidRDefault="00794966" w:rsidP="00F44361">
      <w:pPr>
        <w:pStyle w:val="ListParagraph"/>
        <w:numPr>
          <w:ilvl w:val="6"/>
          <w:numId w:val="33"/>
        </w:numPr>
        <w:tabs>
          <w:tab w:val="left" w:pos="360"/>
        </w:tabs>
        <w:ind w:left="360"/>
        <w:jc w:val="both"/>
        <w:rPr>
          <w:b/>
          <w:sz w:val="20"/>
        </w:rPr>
      </w:pPr>
      <w:r w:rsidRPr="00314FF3">
        <w:rPr>
          <w:sz w:val="20"/>
        </w:rPr>
        <w:t xml:space="preserve">Annual certification of compliance pursuant to General Conditions 19 and 20 of Part A.  </w:t>
      </w:r>
      <w:r w:rsidR="00BA0289" w:rsidRPr="00314FF3">
        <w:rPr>
          <w:sz w:val="20"/>
        </w:rPr>
        <w:t>The r</w:t>
      </w:r>
      <w:r w:rsidRPr="00314FF3">
        <w:rPr>
          <w:sz w:val="20"/>
        </w:rPr>
        <w:t xml:space="preserve">eport shall be </w:t>
      </w:r>
      <w:r w:rsidR="00B86A07" w:rsidRPr="00314FF3">
        <w:rPr>
          <w:sz w:val="20"/>
        </w:rPr>
        <w:t xml:space="preserve">postmarked or </w:t>
      </w:r>
      <w:r w:rsidRPr="00314FF3">
        <w:rPr>
          <w:sz w:val="20"/>
        </w:rPr>
        <w:t xml:space="preserve">received by </w:t>
      </w:r>
      <w:r w:rsidR="00BA0289" w:rsidRPr="00314FF3">
        <w:rPr>
          <w:sz w:val="20"/>
        </w:rPr>
        <w:t xml:space="preserve">the </w:t>
      </w:r>
      <w:r w:rsidRPr="00314FF3">
        <w:rPr>
          <w:sz w:val="20"/>
        </w:rPr>
        <w:t xml:space="preserve">appropriate AQD </w:t>
      </w:r>
      <w:r w:rsidR="00BA0289" w:rsidRPr="00314FF3">
        <w:rPr>
          <w:sz w:val="20"/>
        </w:rPr>
        <w:t>D</w:t>
      </w:r>
      <w:r w:rsidRPr="00314FF3">
        <w:rPr>
          <w:sz w:val="20"/>
        </w:rPr>
        <w:t xml:space="preserve">istrict </w:t>
      </w:r>
      <w:r w:rsidR="00BA0289" w:rsidRPr="00314FF3">
        <w:rPr>
          <w:sz w:val="20"/>
        </w:rPr>
        <w:t>O</w:t>
      </w:r>
      <w:r w:rsidRPr="00314FF3">
        <w:rPr>
          <w:sz w:val="20"/>
        </w:rPr>
        <w:t xml:space="preserve">ffice by March 15 for the previous calendar year.  </w:t>
      </w:r>
      <w:r w:rsidRPr="00314FF3">
        <w:rPr>
          <w:b/>
          <w:sz w:val="20"/>
        </w:rPr>
        <w:t>(R 336.1213(4)(c)</w:t>
      </w:r>
      <w:r w:rsidR="00A6511F" w:rsidRPr="00314FF3">
        <w:rPr>
          <w:b/>
          <w:sz w:val="20"/>
        </w:rPr>
        <w:t>)</w:t>
      </w:r>
    </w:p>
    <w:p w:rsidR="00314FF3" w:rsidRPr="006237FF" w:rsidRDefault="00314FF3" w:rsidP="00314FF3">
      <w:pPr>
        <w:pStyle w:val="ListParagraph"/>
        <w:rPr>
          <w:b/>
          <w:sz w:val="20"/>
        </w:rPr>
      </w:pPr>
    </w:p>
    <w:p w:rsidR="00E14632" w:rsidRPr="006237FF" w:rsidRDefault="00E14632" w:rsidP="004F09CF">
      <w:pPr>
        <w:jc w:val="both"/>
        <w:rPr>
          <w:rFonts w:cs="Arial"/>
          <w:b/>
          <w:sz w:val="20"/>
        </w:rPr>
      </w:pPr>
      <w:r w:rsidRPr="006237FF">
        <w:rPr>
          <w:rFonts w:cs="Arial"/>
          <w:b/>
          <w:sz w:val="20"/>
        </w:rPr>
        <w:t>See Appendix 8</w:t>
      </w:r>
    </w:p>
    <w:p w:rsidR="00C401DE" w:rsidRPr="00283FF0" w:rsidRDefault="00C401DE" w:rsidP="004F09CF">
      <w:pPr>
        <w:jc w:val="both"/>
        <w:rPr>
          <w:rFonts w:cs="Arial"/>
          <w:b/>
          <w:sz w:val="20"/>
        </w:rPr>
      </w:pPr>
    </w:p>
    <w:p w:rsidR="00830D12" w:rsidRPr="00283FF0" w:rsidRDefault="00A90AC3" w:rsidP="004F09CF">
      <w:pPr>
        <w:jc w:val="both"/>
        <w:rPr>
          <w:sz w:val="20"/>
        </w:rPr>
      </w:pPr>
      <w:r w:rsidRPr="00283FF0">
        <w:rPr>
          <w:b/>
          <w:sz w:val="20"/>
        </w:rPr>
        <w:t xml:space="preserve">VIII.  </w:t>
      </w:r>
      <w:r w:rsidR="0073763E" w:rsidRPr="00283FF0">
        <w:rPr>
          <w:b/>
          <w:sz w:val="20"/>
          <w:u w:val="single"/>
        </w:rPr>
        <w:t>STACK/</w:t>
      </w:r>
      <w:r w:rsidR="00830D12" w:rsidRPr="00283FF0">
        <w:rPr>
          <w:b/>
          <w:sz w:val="20"/>
          <w:u w:val="single"/>
        </w:rPr>
        <w:t>VENT RESTRICTION(S)</w:t>
      </w:r>
    </w:p>
    <w:p w:rsidR="008F48A3" w:rsidRPr="00557446" w:rsidRDefault="008F48A3" w:rsidP="008F48A3">
      <w:pPr>
        <w:rPr>
          <w:rFonts w:cs="Arial"/>
          <w:sz w:val="20"/>
        </w:rPr>
      </w:pPr>
    </w:p>
    <w:p w:rsidR="008F48A3" w:rsidRPr="00557446" w:rsidRDefault="008F48A3" w:rsidP="008F48A3">
      <w:pPr>
        <w:jc w:val="both"/>
        <w:rPr>
          <w:rFonts w:cs="Arial"/>
          <w:sz w:val="20"/>
        </w:rPr>
      </w:pPr>
      <w:r w:rsidRPr="00557446">
        <w:rPr>
          <w:rFonts w:cs="Arial"/>
          <w:sz w:val="20"/>
        </w:rPr>
        <w:t>The exhaust gases from the stacks listed in the table below shall be discharged unobstructed vertically upwards to the ambient air unless otherwise noted:</w:t>
      </w:r>
    </w:p>
    <w:p w:rsidR="008F48A3" w:rsidRPr="00C4647D" w:rsidRDefault="008F48A3" w:rsidP="008F48A3">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613"/>
        <w:gridCol w:w="2384"/>
        <w:gridCol w:w="2294"/>
        <w:gridCol w:w="2923"/>
      </w:tblGrid>
      <w:tr w:rsidR="001519EF" w:rsidRPr="00C4647D" w:rsidTr="00425080">
        <w:trPr>
          <w:cantSplit/>
          <w:tblHeader/>
        </w:trPr>
        <w:tc>
          <w:tcPr>
            <w:tcW w:w="1279" w:type="pct"/>
            <w:tcBorders>
              <w:bottom w:val="single" w:sz="4" w:space="0" w:color="auto"/>
            </w:tcBorders>
            <w:vAlign w:val="center"/>
          </w:tcPr>
          <w:p w:rsidR="008F48A3" w:rsidRPr="00C4647D" w:rsidRDefault="008F48A3" w:rsidP="00425080">
            <w:pPr>
              <w:jc w:val="center"/>
              <w:rPr>
                <w:rFonts w:cs="Arial"/>
                <w:b/>
                <w:sz w:val="20"/>
              </w:rPr>
            </w:pPr>
            <w:r w:rsidRPr="00C4647D">
              <w:rPr>
                <w:rFonts w:cs="Arial"/>
                <w:b/>
                <w:sz w:val="20"/>
              </w:rPr>
              <w:t>Stack &amp; Vent ID</w:t>
            </w:r>
          </w:p>
        </w:tc>
        <w:tc>
          <w:tcPr>
            <w:tcW w:w="1167" w:type="pct"/>
            <w:tcBorders>
              <w:bottom w:val="single" w:sz="4" w:space="0" w:color="auto"/>
            </w:tcBorders>
            <w:vAlign w:val="center"/>
          </w:tcPr>
          <w:p w:rsidR="008F48A3" w:rsidRPr="00C4647D" w:rsidRDefault="008F48A3" w:rsidP="00425080">
            <w:pPr>
              <w:jc w:val="center"/>
              <w:rPr>
                <w:rFonts w:cs="Arial"/>
                <w:b/>
                <w:sz w:val="20"/>
              </w:rPr>
            </w:pPr>
            <w:r w:rsidRPr="00C4647D">
              <w:rPr>
                <w:rFonts w:cs="Arial"/>
                <w:b/>
                <w:sz w:val="20"/>
              </w:rPr>
              <w:t xml:space="preserve">Maximum Exhaust </w:t>
            </w:r>
          </w:p>
          <w:p w:rsidR="008F48A3" w:rsidRPr="00C4647D" w:rsidRDefault="008F48A3" w:rsidP="00425080">
            <w:pPr>
              <w:jc w:val="center"/>
              <w:rPr>
                <w:rFonts w:cs="Arial"/>
                <w:b/>
                <w:sz w:val="20"/>
              </w:rPr>
            </w:pPr>
            <w:r w:rsidRPr="00C4647D">
              <w:rPr>
                <w:rFonts w:cs="Arial"/>
                <w:b/>
                <w:sz w:val="20"/>
              </w:rPr>
              <w:t>Diameter/ Dimensions</w:t>
            </w:r>
          </w:p>
          <w:p w:rsidR="008F48A3" w:rsidRPr="00C4647D" w:rsidRDefault="008F48A3" w:rsidP="00425080">
            <w:pPr>
              <w:jc w:val="center"/>
              <w:rPr>
                <w:rFonts w:cs="Arial"/>
                <w:b/>
                <w:sz w:val="20"/>
              </w:rPr>
            </w:pPr>
            <w:r w:rsidRPr="00C4647D">
              <w:rPr>
                <w:rFonts w:cs="Arial"/>
                <w:b/>
                <w:sz w:val="20"/>
              </w:rPr>
              <w:t xml:space="preserve"> (inches)</w:t>
            </w:r>
          </w:p>
        </w:tc>
        <w:tc>
          <w:tcPr>
            <w:tcW w:w="1123" w:type="pct"/>
            <w:tcBorders>
              <w:bottom w:val="single" w:sz="4" w:space="0" w:color="auto"/>
            </w:tcBorders>
            <w:vAlign w:val="center"/>
          </w:tcPr>
          <w:p w:rsidR="008F48A3" w:rsidRPr="00C4647D" w:rsidRDefault="008F48A3" w:rsidP="00425080">
            <w:pPr>
              <w:jc w:val="center"/>
              <w:rPr>
                <w:rFonts w:cs="Arial"/>
                <w:b/>
                <w:sz w:val="20"/>
              </w:rPr>
            </w:pPr>
            <w:r w:rsidRPr="00C4647D">
              <w:rPr>
                <w:rFonts w:cs="Arial"/>
                <w:b/>
                <w:sz w:val="20"/>
              </w:rPr>
              <w:t xml:space="preserve">Minimum Height </w:t>
            </w:r>
          </w:p>
          <w:p w:rsidR="008F48A3" w:rsidRPr="00C4647D" w:rsidRDefault="008F48A3" w:rsidP="00425080">
            <w:pPr>
              <w:jc w:val="center"/>
              <w:rPr>
                <w:rFonts w:cs="Arial"/>
                <w:b/>
                <w:sz w:val="20"/>
              </w:rPr>
            </w:pPr>
            <w:r w:rsidRPr="00C4647D">
              <w:rPr>
                <w:rFonts w:cs="Arial"/>
                <w:b/>
                <w:sz w:val="20"/>
              </w:rPr>
              <w:t>Above Ground</w:t>
            </w:r>
          </w:p>
          <w:p w:rsidR="008F48A3" w:rsidRPr="00C4647D" w:rsidRDefault="008F48A3" w:rsidP="00425080">
            <w:pPr>
              <w:jc w:val="center"/>
              <w:rPr>
                <w:rFonts w:cs="Arial"/>
                <w:b/>
                <w:sz w:val="20"/>
              </w:rPr>
            </w:pPr>
            <w:r w:rsidRPr="00C4647D">
              <w:rPr>
                <w:rFonts w:cs="Arial"/>
                <w:b/>
                <w:sz w:val="20"/>
              </w:rPr>
              <w:t xml:space="preserve"> (feet)</w:t>
            </w:r>
          </w:p>
        </w:tc>
        <w:tc>
          <w:tcPr>
            <w:tcW w:w="1431" w:type="pct"/>
            <w:tcBorders>
              <w:bottom w:val="single" w:sz="4" w:space="0" w:color="auto"/>
            </w:tcBorders>
            <w:vAlign w:val="center"/>
          </w:tcPr>
          <w:p w:rsidR="008F48A3" w:rsidRPr="00C4647D" w:rsidRDefault="008F48A3" w:rsidP="00425080">
            <w:pPr>
              <w:jc w:val="center"/>
              <w:rPr>
                <w:rFonts w:cs="Arial"/>
                <w:b/>
                <w:sz w:val="20"/>
              </w:rPr>
            </w:pPr>
            <w:r w:rsidRPr="00C4647D">
              <w:rPr>
                <w:rFonts w:cs="Arial"/>
                <w:b/>
                <w:sz w:val="20"/>
              </w:rPr>
              <w:t>Underlying Applicable Requirements</w:t>
            </w:r>
          </w:p>
        </w:tc>
      </w:tr>
      <w:tr w:rsidR="001519EF" w:rsidRPr="00C4647D" w:rsidTr="00425080">
        <w:trPr>
          <w:cantSplit/>
        </w:trPr>
        <w:tc>
          <w:tcPr>
            <w:tcW w:w="1279" w:type="pct"/>
            <w:tcBorders>
              <w:top w:val="single" w:sz="4" w:space="0" w:color="auto"/>
              <w:bottom w:val="single" w:sz="4" w:space="0" w:color="auto"/>
            </w:tcBorders>
          </w:tcPr>
          <w:p w:rsidR="008F48A3" w:rsidRPr="00F16DDB" w:rsidRDefault="008F48A3" w:rsidP="00425080">
            <w:pPr>
              <w:ind w:left="360" w:hanging="360"/>
              <w:rPr>
                <w:rFonts w:cs="Arial"/>
                <w:sz w:val="20"/>
              </w:rPr>
            </w:pPr>
            <w:r w:rsidRPr="00F16DDB">
              <w:rPr>
                <w:rFonts w:cs="Arial"/>
                <w:sz w:val="20"/>
              </w:rPr>
              <w:t>1.</w:t>
            </w:r>
            <w:r w:rsidRPr="00F16DDB">
              <w:rPr>
                <w:rFonts w:cs="Arial"/>
                <w:sz w:val="20"/>
              </w:rPr>
              <w:tab/>
              <w:t>SVDIPSPIN2-01</w:t>
            </w:r>
            <w:r w:rsidR="008B6E06" w:rsidRPr="00F16DDB">
              <w:rPr>
                <w:rFonts w:cs="Arial"/>
                <w:sz w:val="20"/>
              </w:rPr>
              <w:t>*</w:t>
            </w:r>
          </w:p>
          <w:p w:rsidR="008F48A3" w:rsidRPr="00F16DDB" w:rsidRDefault="008F48A3" w:rsidP="00425080">
            <w:pPr>
              <w:ind w:left="360" w:hanging="360"/>
              <w:rPr>
                <w:rFonts w:cs="Arial"/>
                <w:sz w:val="20"/>
              </w:rPr>
            </w:pPr>
            <w:r w:rsidRPr="00F16DDB">
              <w:rPr>
                <w:rFonts w:cs="Arial"/>
                <w:sz w:val="20"/>
              </w:rPr>
              <w:tab/>
              <w:t>(Dip Spin 2 Application)</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12</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8F48A3">
            <w:pPr>
              <w:jc w:val="center"/>
              <w:rPr>
                <w:rFonts w:cs="Arial"/>
                <w:sz w:val="20"/>
              </w:rPr>
            </w:pPr>
            <w:r w:rsidRPr="00C4647D">
              <w:rPr>
                <w:rFonts w:cs="Arial"/>
                <w:sz w:val="20"/>
              </w:rPr>
              <w:t>30</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tcPr>
          <w:p w:rsidR="008F48A3" w:rsidRPr="00F16DDB" w:rsidRDefault="008F48A3" w:rsidP="00425080">
            <w:pPr>
              <w:ind w:left="360" w:hanging="360"/>
              <w:rPr>
                <w:rFonts w:cs="Arial"/>
                <w:sz w:val="20"/>
              </w:rPr>
            </w:pPr>
            <w:r w:rsidRPr="00F16DDB">
              <w:rPr>
                <w:rFonts w:cs="Arial"/>
                <w:sz w:val="20"/>
              </w:rPr>
              <w:t>2.</w:t>
            </w:r>
            <w:r w:rsidRPr="00F16DDB">
              <w:rPr>
                <w:rFonts w:cs="Arial"/>
                <w:sz w:val="20"/>
              </w:rPr>
              <w:tab/>
              <w:t>SVDIPSPIN2-02</w:t>
            </w:r>
            <w:r w:rsidR="008B6E06" w:rsidRPr="00F16DDB">
              <w:rPr>
                <w:rFonts w:cs="Arial"/>
                <w:sz w:val="20"/>
              </w:rPr>
              <w:t>*</w:t>
            </w:r>
          </w:p>
          <w:p w:rsidR="008F48A3" w:rsidRPr="00F16DDB" w:rsidRDefault="008F48A3" w:rsidP="00425080">
            <w:pPr>
              <w:ind w:left="360" w:hanging="360"/>
              <w:rPr>
                <w:rFonts w:cs="Arial"/>
                <w:sz w:val="20"/>
              </w:rPr>
            </w:pPr>
            <w:r w:rsidRPr="00F16DDB">
              <w:rPr>
                <w:rFonts w:cs="Arial"/>
                <w:sz w:val="20"/>
              </w:rPr>
              <w:tab/>
              <w:t>(Dip Spin 2 Oven)</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24</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30</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3.</w:t>
            </w:r>
            <w:r w:rsidRPr="00C4647D">
              <w:rPr>
                <w:rFonts w:cs="Arial"/>
                <w:sz w:val="20"/>
              </w:rPr>
              <w:tab/>
              <w:t>SVLOCTITE1-01</w:t>
            </w:r>
          </w:p>
          <w:p w:rsidR="008F48A3" w:rsidRPr="00C4647D" w:rsidRDefault="008F48A3" w:rsidP="00425080">
            <w:pPr>
              <w:ind w:left="360" w:hanging="360"/>
              <w:rPr>
                <w:rFonts w:cs="Arial"/>
                <w:sz w:val="20"/>
              </w:rPr>
            </w:pPr>
            <w:r w:rsidRPr="00C4647D">
              <w:rPr>
                <w:rFonts w:cs="Arial"/>
                <w:sz w:val="20"/>
              </w:rPr>
              <w:tab/>
              <w:t>(Application)</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14</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1519EF" w:rsidRPr="00C4647D" w:rsidRDefault="001519EF" w:rsidP="001519EF">
            <w:pPr>
              <w:jc w:val="center"/>
              <w:rPr>
                <w:rFonts w:cs="Arial"/>
                <w:b/>
                <w:sz w:val="20"/>
              </w:rPr>
            </w:pPr>
            <w:r w:rsidRPr="00C4647D">
              <w:rPr>
                <w:rFonts w:cs="Arial"/>
                <w:b/>
                <w:sz w:val="20"/>
              </w:rPr>
              <w:t>R 336.1225,</w:t>
            </w:r>
          </w:p>
          <w:p w:rsidR="008F48A3" w:rsidRPr="00C4647D" w:rsidRDefault="001519EF" w:rsidP="001519EF">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4.</w:t>
            </w:r>
            <w:r w:rsidRPr="00C4647D">
              <w:rPr>
                <w:rFonts w:cs="Arial"/>
                <w:sz w:val="20"/>
              </w:rPr>
              <w:tab/>
              <w:t xml:space="preserve">SVLOCTITE1-02 </w:t>
            </w:r>
          </w:p>
          <w:p w:rsidR="008F48A3" w:rsidRPr="00C4647D" w:rsidRDefault="008F48A3" w:rsidP="00425080">
            <w:pPr>
              <w:ind w:left="360" w:hanging="360"/>
              <w:rPr>
                <w:rFonts w:cs="Arial"/>
                <w:sz w:val="20"/>
              </w:rPr>
            </w:pPr>
            <w:r w:rsidRPr="00C4647D">
              <w:rPr>
                <w:rFonts w:cs="Arial"/>
                <w:sz w:val="20"/>
              </w:rPr>
              <w:tab/>
              <w:t>(Oven)</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10</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5.</w:t>
            </w:r>
            <w:r w:rsidRPr="00C4647D">
              <w:rPr>
                <w:rFonts w:cs="Arial"/>
                <w:sz w:val="20"/>
              </w:rPr>
              <w:tab/>
              <w:t>SVLOCTITE2-01</w:t>
            </w:r>
          </w:p>
          <w:p w:rsidR="008F48A3" w:rsidRPr="00C4647D" w:rsidRDefault="008F48A3" w:rsidP="00425080">
            <w:pPr>
              <w:ind w:left="360" w:hanging="360"/>
              <w:rPr>
                <w:rFonts w:cs="Arial"/>
                <w:sz w:val="20"/>
              </w:rPr>
            </w:pPr>
            <w:r w:rsidRPr="00C4647D">
              <w:rPr>
                <w:rFonts w:cs="Arial"/>
                <w:sz w:val="20"/>
              </w:rPr>
              <w:tab/>
              <w:t>(Application)</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14</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6.</w:t>
            </w:r>
            <w:r w:rsidRPr="00C4647D">
              <w:rPr>
                <w:rFonts w:cs="Arial"/>
                <w:sz w:val="20"/>
              </w:rPr>
              <w:tab/>
              <w:t>SVLOCTITE2-02</w:t>
            </w:r>
          </w:p>
          <w:p w:rsidR="008F48A3" w:rsidRPr="00C4647D" w:rsidRDefault="008F48A3" w:rsidP="00425080">
            <w:pPr>
              <w:ind w:left="360" w:hanging="360"/>
              <w:rPr>
                <w:rFonts w:cs="Arial"/>
                <w:sz w:val="20"/>
              </w:rPr>
            </w:pPr>
            <w:r w:rsidRPr="00C4647D">
              <w:rPr>
                <w:rFonts w:cs="Arial"/>
                <w:sz w:val="20"/>
              </w:rPr>
              <w:tab/>
              <w:t>(Oven)</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10</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7.</w:t>
            </w:r>
            <w:r w:rsidRPr="00C4647D">
              <w:rPr>
                <w:rFonts w:cs="Arial"/>
                <w:sz w:val="20"/>
              </w:rPr>
              <w:tab/>
              <w:t>SVLOCTITE3-01</w:t>
            </w:r>
          </w:p>
          <w:p w:rsidR="008F48A3" w:rsidRPr="00C4647D" w:rsidRDefault="008F48A3" w:rsidP="00425080">
            <w:pPr>
              <w:ind w:left="360" w:hanging="360"/>
              <w:rPr>
                <w:rFonts w:cs="Arial"/>
                <w:sz w:val="20"/>
              </w:rPr>
            </w:pPr>
            <w:r w:rsidRPr="00C4647D">
              <w:rPr>
                <w:rFonts w:cs="Arial"/>
                <w:sz w:val="20"/>
              </w:rPr>
              <w:tab/>
              <w:t>(Oven)</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14</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8.</w:t>
            </w:r>
            <w:r w:rsidRPr="00C4647D">
              <w:rPr>
                <w:rFonts w:cs="Arial"/>
                <w:sz w:val="20"/>
              </w:rPr>
              <w:tab/>
              <w:t>SVWHEEL1-01</w:t>
            </w:r>
          </w:p>
          <w:p w:rsidR="008F48A3" w:rsidRPr="00C4647D" w:rsidRDefault="008F48A3" w:rsidP="00425080">
            <w:pPr>
              <w:ind w:left="360" w:hanging="360"/>
              <w:rPr>
                <w:rFonts w:cs="Arial"/>
                <w:sz w:val="20"/>
              </w:rPr>
            </w:pPr>
            <w:r w:rsidRPr="00C4647D">
              <w:rPr>
                <w:rFonts w:cs="Arial"/>
                <w:sz w:val="20"/>
              </w:rPr>
              <w:tab/>
              <w:t>(Application)</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12</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9.</w:t>
            </w:r>
            <w:r w:rsidRPr="00C4647D">
              <w:rPr>
                <w:rFonts w:cs="Arial"/>
                <w:sz w:val="20"/>
              </w:rPr>
              <w:tab/>
              <w:t>SVWHEEL1-02</w:t>
            </w:r>
          </w:p>
          <w:p w:rsidR="008F48A3" w:rsidRPr="00C4647D" w:rsidRDefault="008F48A3" w:rsidP="00425080">
            <w:pPr>
              <w:ind w:left="360" w:hanging="360"/>
              <w:rPr>
                <w:rFonts w:cs="Arial"/>
                <w:sz w:val="20"/>
              </w:rPr>
            </w:pPr>
            <w:r w:rsidRPr="00C4647D">
              <w:rPr>
                <w:rFonts w:cs="Arial"/>
                <w:sz w:val="20"/>
              </w:rPr>
              <w:tab/>
              <w:t>(Oven end)</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14</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10.</w:t>
            </w:r>
            <w:r w:rsidRPr="00C4647D">
              <w:rPr>
                <w:rFonts w:cs="Arial"/>
                <w:sz w:val="20"/>
              </w:rPr>
              <w:tab/>
              <w:t xml:space="preserve">SVWHEEL1-03 </w:t>
            </w:r>
          </w:p>
          <w:p w:rsidR="008F48A3" w:rsidRPr="00C4647D" w:rsidRDefault="008F48A3" w:rsidP="00425080">
            <w:pPr>
              <w:ind w:left="360" w:hanging="360"/>
              <w:rPr>
                <w:rFonts w:cs="Arial"/>
                <w:sz w:val="20"/>
              </w:rPr>
            </w:pPr>
            <w:r w:rsidRPr="00C4647D">
              <w:rPr>
                <w:rFonts w:cs="Arial"/>
                <w:sz w:val="20"/>
              </w:rPr>
              <w:tab/>
              <w:t>(Oven middle)</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10</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11.</w:t>
            </w:r>
            <w:r w:rsidRPr="00C4647D">
              <w:rPr>
                <w:rFonts w:cs="Arial"/>
                <w:sz w:val="20"/>
              </w:rPr>
              <w:tab/>
              <w:t>SVWHEEL3-01</w:t>
            </w:r>
          </w:p>
          <w:p w:rsidR="008F48A3" w:rsidRPr="00C4647D" w:rsidRDefault="008F48A3" w:rsidP="00425080">
            <w:pPr>
              <w:ind w:left="360" w:hanging="360"/>
              <w:rPr>
                <w:rFonts w:cs="Arial"/>
                <w:sz w:val="20"/>
              </w:rPr>
            </w:pPr>
            <w:r w:rsidRPr="00C4647D">
              <w:rPr>
                <w:rFonts w:cs="Arial"/>
                <w:sz w:val="20"/>
              </w:rPr>
              <w:tab/>
              <w:t>(Application)</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14</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12.</w:t>
            </w:r>
            <w:r w:rsidRPr="00C4647D">
              <w:rPr>
                <w:rFonts w:cs="Arial"/>
                <w:sz w:val="20"/>
              </w:rPr>
              <w:tab/>
              <w:t>SVWHEEL3-02</w:t>
            </w:r>
          </w:p>
          <w:p w:rsidR="008F48A3" w:rsidRPr="00C4647D" w:rsidRDefault="008F48A3" w:rsidP="00425080">
            <w:pPr>
              <w:ind w:left="360" w:hanging="360"/>
              <w:rPr>
                <w:rFonts w:cs="Arial"/>
                <w:sz w:val="20"/>
              </w:rPr>
            </w:pPr>
            <w:r w:rsidRPr="00C4647D">
              <w:rPr>
                <w:rFonts w:cs="Arial"/>
                <w:sz w:val="20"/>
              </w:rPr>
              <w:tab/>
              <w:t>(Oven end)</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10</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13.</w:t>
            </w:r>
            <w:r w:rsidRPr="00C4647D">
              <w:rPr>
                <w:rFonts w:cs="Arial"/>
                <w:sz w:val="20"/>
              </w:rPr>
              <w:tab/>
              <w:t xml:space="preserve">SVWHEEL3-03 </w:t>
            </w:r>
          </w:p>
          <w:p w:rsidR="008F48A3" w:rsidRPr="00C4647D" w:rsidRDefault="008F48A3" w:rsidP="00425080">
            <w:pPr>
              <w:ind w:left="360" w:hanging="360"/>
              <w:rPr>
                <w:rFonts w:cs="Arial"/>
                <w:sz w:val="20"/>
              </w:rPr>
            </w:pPr>
            <w:r w:rsidRPr="00C4647D">
              <w:rPr>
                <w:rFonts w:cs="Arial"/>
                <w:sz w:val="20"/>
              </w:rPr>
              <w:tab/>
              <w:t>(Oven middle)</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14</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14.</w:t>
            </w:r>
            <w:r w:rsidRPr="00C4647D">
              <w:rPr>
                <w:rFonts w:cs="Arial"/>
                <w:sz w:val="20"/>
              </w:rPr>
              <w:tab/>
              <w:t>SVWHEEL4</w:t>
            </w:r>
          </w:p>
          <w:p w:rsidR="008F48A3" w:rsidRPr="00C4647D" w:rsidRDefault="008F48A3" w:rsidP="00425080">
            <w:pPr>
              <w:ind w:left="360" w:hanging="360"/>
              <w:rPr>
                <w:rFonts w:cs="Arial"/>
                <w:sz w:val="20"/>
              </w:rPr>
            </w:pPr>
            <w:r w:rsidRPr="00C4647D">
              <w:rPr>
                <w:rFonts w:cs="Arial"/>
                <w:sz w:val="20"/>
              </w:rPr>
              <w:tab/>
              <w:t>(Oven)</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14</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15.</w:t>
            </w:r>
            <w:r w:rsidRPr="00C4647D">
              <w:rPr>
                <w:rFonts w:cs="Arial"/>
                <w:sz w:val="20"/>
              </w:rPr>
              <w:tab/>
              <w:t>SVDIPSPIN-01</w:t>
            </w:r>
          </w:p>
          <w:p w:rsidR="008F48A3" w:rsidRPr="00C4647D" w:rsidRDefault="008F48A3" w:rsidP="00425080">
            <w:pPr>
              <w:ind w:left="360" w:hanging="360"/>
              <w:rPr>
                <w:rFonts w:cs="Arial"/>
                <w:sz w:val="20"/>
              </w:rPr>
            </w:pPr>
            <w:r w:rsidRPr="00C4647D">
              <w:rPr>
                <w:rFonts w:cs="Arial"/>
                <w:sz w:val="20"/>
              </w:rPr>
              <w:tab/>
              <w:t>(Oven)</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12</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r w:rsidR="001519EF" w:rsidRPr="00C4647D" w:rsidTr="00425080">
        <w:trPr>
          <w:cantSplit/>
        </w:trPr>
        <w:tc>
          <w:tcPr>
            <w:tcW w:w="1279" w:type="pct"/>
            <w:tcBorders>
              <w:top w:val="single" w:sz="4" w:space="0" w:color="auto"/>
              <w:bottom w:val="single" w:sz="4" w:space="0" w:color="auto"/>
            </w:tcBorders>
            <w:vAlign w:val="bottom"/>
          </w:tcPr>
          <w:p w:rsidR="008F48A3" w:rsidRPr="00C4647D" w:rsidRDefault="008F48A3" w:rsidP="00425080">
            <w:pPr>
              <w:ind w:left="360" w:hanging="360"/>
              <w:rPr>
                <w:rFonts w:cs="Arial"/>
                <w:sz w:val="20"/>
              </w:rPr>
            </w:pPr>
            <w:r w:rsidRPr="00C4647D">
              <w:rPr>
                <w:rFonts w:cs="Arial"/>
                <w:sz w:val="20"/>
              </w:rPr>
              <w:t>16.</w:t>
            </w:r>
            <w:r w:rsidRPr="00C4647D">
              <w:rPr>
                <w:rFonts w:cs="Arial"/>
                <w:sz w:val="20"/>
              </w:rPr>
              <w:tab/>
              <w:t>SVDIPSPIN-02</w:t>
            </w:r>
          </w:p>
          <w:p w:rsidR="008F48A3" w:rsidRPr="00C4647D" w:rsidRDefault="008F48A3" w:rsidP="00425080">
            <w:pPr>
              <w:ind w:left="360" w:hanging="360"/>
              <w:rPr>
                <w:rFonts w:cs="Arial"/>
                <w:sz w:val="20"/>
              </w:rPr>
            </w:pPr>
            <w:r w:rsidRPr="00C4647D">
              <w:rPr>
                <w:rFonts w:cs="Arial"/>
                <w:sz w:val="20"/>
              </w:rPr>
              <w:tab/>
              <w:t>(Oven)</w:t>
            </w:r>
          </w:p>
        </w:tc>
        <w:tc>
          <w:tcPr>
            <w:tcW w:w="1167"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16</w:t>
            </w:r>
            <w:r w:rsidRPr="00C4647D">
              <w:rPr>
                <w:rFonts w:cs="Arial"/>
                <w:sz w:val="20"/>
                <w:vertAlign w:val="superscript"/>
              </w:rPr>
              <w:t>2</w:t>
            </w:r>
          </w:p>
        </w:tc>
        <w:tc>
          <w:tcPr>
            <w:tcW w:w="1123" w:type="pct"/>
            <w:tcBorders>
              <w:top w:val="single" w:sz="4" w:space="0" w:color="auto"/>
              <w:bottom w:val="single" w:sz="4" w:space="0" w:color="auto"/>
            </w:tcBorders>
          </w:tcPr>
          <w:p w:rsidR="008F48A3" w:rsidRPr="00C4647D" w:rsidRDefault="008F48A3" w:rsidP="00425080">
            <w:pPr>
              <w:jc w:val="center"/>
              <w:rPr>
                <w:rFonts w:cs="Arial"/>
                <w:sz w:val="20"/>
              </w:rPr>
            </w:pPr>
            <w:r w:rsidRPr="00C4647D">
              <w:rPr>
                <w:rFonts w:cs="Arial"/>
                <w:sz w:val="20"/>
              </w:rPr>
              <w:t>28</w:t>
            </w:r>
            <w:r w:rsidRPr="00C4647D">
              <w:rPr>
                <w:rFonts w:cs="Arial"/>
                <w:sz w:val="20"/>
                <w:vertAlign w:val="superscript"/>
              </w:rPr>
              <w:t>2</w:t>
            </w:r>
          </w:p>
        </w:tc>
        <w:tc>
          <w:tcPr>
            <w:tcW w:w="1431" w:type="pct"/>
            <w:tcBorders>
              <w:top w:val="single" w:sz="4" w:space="0" w:color="auto"/>
              <w:bottom w:val="single" w:sz="4" w:space="0" w:color="auto"/>
            </w:tcBorders>
          </w:tcPr>
          <w:p w:rsidR="008F48A3" w:rsidRPr="00C4647D" w:rsidRDefault="008F48A3" w:rsidP="00425080">
            <w:pPr>
              <w:jc w:val="center"/>
              <w:rPr>
                <w:rFonts w:cs="Arial"/>
                <w:b/>
                <w:sz w:val="20"/>
              </w:rPr>
            </w:pPr>
            <w:r w:rsidRPr="00C4647D">
              <w:rPr>
                <w:rFonts w:cs="Arial"/>
                <w:b/>
                <w:sz w:val="20"/>
              </w:rPr>
              <w:t>R 336.1225,</w:t>
            </w:r>
          </w:p>
          <w:p w:rsidR="008F48A3" w:rsidRPr="00C4647D" w:rsidRDefault="008F48A3" w:rsidP="00425080">
            <w:pPr>
              <w:jc w:val="center"/>
              <w:rPr>
                <w:rFonts w:cs="Arial"/>
                <w:b/>
                <w:sz w:val="20"/>
              </w:rPr>
            </w:pPr>
            <w:r w:rsidRPr="00C4647D">
              <w:rPr>
                <w:rFonts w:cs="Arial"/>
                <w:b/>
                <w:sz w:val="20"/>
              </w:rPr>
              <w:t>40 CFR 52.21(c) &amp; (d)</w:t>
            </w:r>
          </w:p>
        </w:tc>
      </w:tr>
    </w:tbl>
    <w:p w:rsidR="00A80E92" w:rsidRDefault="008B6E06" w:rsidP="008B6E06">
      <w:pPr>
        <w:ind w:left="360" w:hanging="360"/>
        <w:jc w:val="both"/>
        <w:rPr>
          <w:rFonts w:cs="Arial"/>
          <w:sz w:val="20"/>
        </w:rPr>
      </w:pPr>
      <w:r w:rsidRPr="00F16DDB">
        <w:rPr>
          <w:rFonts w:cs="Arial"/>
          <w:sz w:val="20"/>
        </w:rPr>
        <w:t>*</w:t>
      </w:r>
      <w:r w:rsidRPr="00F16DDB">
        <w:rPr>
          <w:rFonts w:cs="Arial"/>
          <w:sz w:val="20"/>
        </w:rPr>
        <w:tab/>
        <w:t>Equipped with rain cap</w:t>
      </w:r>
      <w:r w:rsidR="00A80E92">
        <w:rPr>
          <w:rFonts w:cs="Arial"/>
          <w:sz w:val="20"/>
        </w:rPr>
        <w:br w:type="page"/>
      </w:r>
    </w:p>
    <w:p w:rsidR="00A80E92" w:rsidRDefault="00A80E92" w:rsidP="008F48A3">
      <w:pPr>
        <w:ind w:left="360" w:hanging="360"/>
        <w:jc w:val="both"/>
        <w:rPr>
          <w:rFonts w:cs="Arial"/>
          <w:sz w:val="20"/>
        </w:rPr>
      </w:pPr>
    </w:p>
    <w:p w:rsidR="00E14632" w:rsidRPr="00C4647D" w:rsidRDefault="00A90AC3" w:rsidP="004F09CF">
      <w:pPr>
        <w:jc w:val="both"/>
        <w:rPr>
          <w:sz w:val="20"/>
        </w:rPr>
      </w:pPr>
      <w:r w:rsidRPr="00C4647D">
        <w:rPr>
          <w:b/>
          <w:sz w:val="20"/>
        </w:rPr>
        <w:t xml:space="preserve">IX.  </w:t>
      </w:r>
      <w:proofErr w:type="gramStart"/>
      <w:r w:rsidR="00E14632" w:rsidRPr="00C4647D">
        <w:rPr>
          <w:b/>
          <w:sz w:val="20"/>
          <w:u w:val="single"/>
        </w:rPr>
        <w:t>OTHER</w:t>
      </w:r>
      <w:proofErr w:type="gramEnd"/>
      <w:r w:rsidR="00E14632" w:rsidRPr="00C4647D">
        <w:rPr>
          <w:b/>
          <w:sz w:val="20"/>
          <w:u w:val="single"/>
        </w:rPr>
        <w:t xml:space="preserve"> REQUIREMENT(S)</w:t>
      </w:r>
    </w:p>
    <w:p w:rsidR="001519EF" w:rsidRPr="00C4647D" w:rsidRDefault="001519EF" w:rsidP="001519EF">
      <w:pPr>
        <w:ind w:left="360" w:hanging="360"/>
        <w:jc w:val="both"/>
        <w:rPr>
          <w:rFonts w:cs="Arial"/>
          <w:sz w:val="20"/>
        </w:rPr>
      </w:pPr>
    </w:p>
    <w:p w:rsidR="001519EF" w:rsidRPr="00C4647D" w:rsidRDefault="001519EF" w:rsidP="001519EF">
      <w:pPr>
        <w:ind w:left="360" w:hanging="360"/>
        <w:jc w:val="both"/>
        <w:rPr>
          <w:rFonts w:cs="Arial"/>
          <w:sz w:val="20"/>
        </w:rPr>
      </w:pPr>
      <w:r w:rsidRPr="00C4647D">
        <w:rPr>
          <w:rFonts w:cs="Arial"/>
          <w:sz w:val="20"/>
        </w:rPr>
        <w:t>1.</w:t>
      </w:r>
      <w:r w:rsidRPr="00C4647D">
        <w:rPr>
          <w:rFonts w:cs="Arial"/>
          <w:sz w:val="20"/>
        </w:rPr>
        <w:tab/>
        <w:t>The permittee shall comply with all applicable provisions of the National Emission Standards for Hazardous Air Pollutants, as specified in 40 CFR Part 63, Subpart A and Subpart MMMM for Surface Coating of Miscellaneous Metal Parts and Products.</w:t>
      </w:r>
      <w:proofErr w:type="gramStart"/>
      <w:r w:rsidRPr="00C4647D">
        <w:rPr>
          <w:rFonts w:cs="Arial"/>
          <w:sz w:val="20"/>
          <w:vertAlign w:val="superscript"/>
        </w:rPr>
        <w:t>2</w:t>
      </w:r>
      <w:r w:rsidRPr="00C4647D">
        <w:rPr>
          <w:rFonts w:cs="Arial"/>
          <w:sz w:val="20"/>
        </w:rPr>
        <w:t xml:space="preserve">  </w:t>
      </w:r>
      <w:r w:rsidRPr="00C4647D">
        <w:rPr>
          <w:rFonts w:cs="Arial"/>
          <w:b/>
          <w:sz w:val="20"/>
        </w:rPr>
        <w:t>(</w:t>
      </w:r>
      <w:proofErr w:type="gramEnd"/>
      <w:r w:rsidRPr="00C4647D">
        <w:rPr>
          <w:rFonts w:cs="Arial"/>
          <w:b/>
          <w:sz w:val="20"/>
        </w:rPr>
        <w:t>40 CFR Part 63, Subparts A and MMMM)</w:t>
      </w:r>
    </w:p>
    <w:p w:rsidR="001519EF" w:rsidRPr="00C4647D" w:rsidRDefault="001519EF" w:rsidP="001519EF">
      <w:pPr>
        <w:ind w:left="360" w:hanging="360"/>
        <w:jc w:val="both"/>
        <w:rPr>
          <w:rFonts w:cs="Arial"/>
          <w:sz w:val="20"/>
        </w:rPr>
      </w:pPr>
    </w:p>
    <w:p w:rsidR="001519EF" w:rsidRPr="00C4647D" w:rsidRDefault="001519EF" w:rsidP="001519EF">
      <w:pPr>
        <w:ind w:left="360" w:hanging="360"/>
        <w:jc w:val="both"/>
        <w:rPr>
          <w:rFonts w:cs="Arial"/>
          <w:sz w:val="20"/>
        </w:rPr>
      </w:pPr>
      <w:r w:rsidRPr="00C4647D">
        <w:rPr>
          <w:rFonts w:cs="Arial"/>
          <w:sz w:val="20"/>
        </w:rPr>
        <w:t>2.</w:t>
      </w:r>
      <w:r w:rsidRPr="00C4647D">
        <w:rPr>
          <w:rFonts w:cs="Arial"/>
          <w:sz w:val="20"/>
        </w:rPr>
        <w:tab/>
        <w:t>The permittee may change or replace any coating used on EUL&amp;SOVENS, EULOCTITE1, EULOCTITE2, EULOCTITE3, EUWHEEL1, EUWHEEL2, EUWHEEL3, EUWHEEL4, and/or EUDIPSPIN (excluding EUDIPSPIN2) without applying for a new general permit to install application, provided all of the general permit to install applicability criteria will continue to be met after the coating change.</w:t>
      </w:r>
      <w:proofErr w:type="gramStart"/>
      <w:r w:rsidRPr="00C4647D">
        <w:rPr>
          <w:rFonts w:cs="Arial"/>
          <w:sz w:val="20"/>
          <w:vertAlign w:val="superscript"/>
        </w:rPr>
        <w:t>2</w:t>
      </w:r>
      <w:r w:rsidRPr="00C4647D">
        <w:rPr>
          <w:rFonts w:cs="Arial"/>
          <w:sz w:val="20"/>
        </w:rPr>
        <w:t xml:space="preserve"> </w:t>
      </w:r>
      <w:r w:rsidR="00C4647D">
        <w:rPr>
          <w:rFonts w:cs="Arial"/>
          <w:sz w:val="20"/>
        </w:rPr>
        <w:t xml:space="preserve"> </w:t>
      </w:r>
      <w:r w:rsidRPr="00C4647D">
        <w:rPr>
          <w:rFonts w:cs="Arial"/>
          <w:b/>
          <w:sz w:val="20"/>
        </w:rPr>
        <w:t>(</w:t>
      </w:r>
      <w:proofErr w:type="gramEnd"/>
      <w:r w:rsidRPr="00C4647D">
        <w:rPr>
          <w:rFonts w:cs="Arial"/>
          <w:b/>
          <w:sz w:val="20"/>
        </w:rPr>
        <w:t>R 336.1201a(1))</w:t>
      </w:r>
    </w:p>
    <w:p w:rsidR="00243382" w:rsidRDefault="00243382" w:rsidP="004F09CF">
      <w:pPr>
        <w:jc w:val="both"/>
        <w:rPr>
          <w:sz w:val="20"/>
        </w:rPr>
      </w:pPr>
    </w:p>
    <w:p w:rsidR="00C4647D" w:rsidRPr="00C4647D" w:rsidRDefault="00C4647D" w:rsidP="004F09CF">
      <w:pPr>
        <w:jc w:val="both"/>
        <w:rPr>
          <w:sz w:val="20"/>
        </w:rPr>
      </w:pPr>
    </w:p>
    <w:p w:rsidR="00E14632" w:rsidRPr="00FE0AD0" w:rsidRDefault="00E14632" w:rsidP="004F09CF">
      <w:pPr>
        <w:jc w:val="both"/>
        <w:rPr>
          <w:b/>
          <w:sz w:val="20"/>
        </w:rPr>
      </w:pPr>
      <w:r w:rsidRPr="00FE0AD0">
        <w:rPr>
          <w:b/>
          <w:sz w:val="20"/>
          <w:u w:val="single"/>
        </w:rPr>
        <w:t>Footnotes</w:t>
      </w:r>
      <w:r w:rsidRPr="00FE0AD0">
        <w:rPr>
          <w:b/>
          <w:sz w:val="20"/>
        </w:rPr>
        <w:t>:</w:t>
      </w:r>
    </w:p>
    <w:p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condition</w:t>
      </w:r>
      <w:r w:rsidRPr="00FE0AD0">
        <w:rPr>
          <w:sz w:val="20"/>
        </w:rPr>
        <w:t xml:space="preserve"> is state</w:t>
      </w:r>
      <w:r w:rsidR="0012240D">
        <w:rPr>
          <w:sz w:val="20"/>
        </w:rPr>
        <w:t>-</w:t>
      </w:r>
      <w:r w:rsidR="008D145E">
        <w:rPr>
          <w:sz w:val="20"/>
        </w:rPr>
        <w:t>only</w:t>
      </w:r>
      <w:r w:rsidRPr="00FE0AD0">
        <w:rPr>
          <w:sz w:val="20"/>
        </w:rPr>
        <w:t xml:space="preserve"> enforceable </w:t>
      </w:r>
      <w:r w:rsidR="00171CB6">
        <w:rPr>
          <w:sz w:val="20"/>
        </w:rPr>
        <w:t>and was established pursuant to Rule 201(1)(b).</w:t>
      </w:r>
    </w:p>
    <w:p w:rsidR="00E14632" w:rsidRPr="00FE0AD0" w:rsidRDefault="00E14632" w:rsidP="004F09CF">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171CB6">
        <w:rPr>
          <w:sz w:val="20"/>
        </w:rPr>
        <w:t xml:space="preserve">federally enforceable and was </w:t>
      </w:r>
      <w:r w:rsidR="001F25A4">
        <w:rPr>
          <w:sz w:val="20"/>
        </w:rPr>
        <w:t>established pursuant to Rule 2</w:t>
      </w:r>
      <w:r w:rsidR="00171CB6">
        <w:rPr>
          <w:sz w:val="20"/>
        </w:rPr>
        <w:t>01(1)(a).</w:t>
      </w:r>
    </w:p>
    <w:p w:rsidR="00E14632" w:rsidRPr="00FE0AD0" w:rsidRDefault="00E14632" w:rsidP="00E14632">
      <w:pPr>
        <w:rPr>
          <w:sz w:val="20"/>
        </w:rPr>
      </w:pPr>
    </w:p>
    <w:p w:rsidR="0098028F" w:rsidRDefault="0098028F">
      <w:r>
        <w:br w:type="page"/>
      </w:r>
    </w:p>
    <w:p w:rsidR="00A075B4" w:rsidRDefault="00A075B4" w:rsidP="007014BE"/>
    <w:p w:rsidR="006C7160" w:rsidRPr="00221563" w:rsidRDefault="006C7160" w:rsidP="00221563">
      <w:pPr>
        <w:pStyle w:val="Heading2"/>
        <w:numPr>
          <w:ilvl w:val="0"/>
          <w:numId w:val="0"/>
        </w:numPr>
        <w:pBdr>
          <w:top w:val="single" w:sz="4" w:space="0" w:color="auto"/>
          <w:left w:val="single" w:sz="4" w:space="4" w:color="auto"/>
          <w:bottom w:val="single" w:sz="4" w:space="1" w:color="auto"/>
          <w:right w:val="single" w:sz="4" w:space="4" w:color="auto"/>
        </w:pBdr>
        <w:rPr>
          <w:b w:val="0"/>
          <w:szCs w:val="28"/>
        </w:rPr>
      </w:pPr>
      <w:bookmarkStart w:id="79" w:name="_Toc500772051"/>
      <w:r w:rsidRPr="00221563">
        <w:t>FGMACT</w:t>
      </w:r>
      <w:bookmarkEnd w:id="79"/>
    </w:p>
    <w:p w:rsidR="006C7160" w:rsidRPr="00221563" w:rsidRDefault="006C7160" w:rsidP="006C7160">
      <w:pPr>
        <w:pBdr>
          <w:top w:val="single" w:sz="4" w:space="0" w:color="auto"/>
          <w:left w:val="single" w:sz="4" w:space="4" w:color="auto"/>
          <w:bottom w:val="single" w:sz="4" w:space="1" w:color="auto"/>
          <w:right w:val="single" w:sz="4" w:space="4" w:color="auto"/>
        </w:pBdr>
        <w:jc w:val="center"/>
        <w:rPr>
          <w:rFonts w:cs="Arial"/>
          <w:sz w:val="28"/>
          <w:szCs w:val="28"/>
        </w:rPr>
      </w:pPr>
      <w:r w:rsidRPr="00221563">
        <w:rPr>
          <w:rFonts w:cs="Arial"/>
          <w:b/>
          <w:sz w:val="28"/>
          <w:szCs w:val="28"/>
        </w:rPr>
        <w:t>FLEXIBLE GROUP CONDITIONS</w:t>
      </w:r>
    </w:p>
    <w:p w:rsidR="00B10D82" w:rsidRPr="00C4647D" w:rsidRDefault="00B10D82" w:rsidP="006C7160">
      <w:pPr>
        <w:jc w:val="both"/>
        <w:rPr>
          <w:rFonts w:cs="Arial"/>
          <w:b/>
          <w:szCs w:val="22"/>
        </w:rPr>
      </w:pPr>
    </w:p>
    <w:p w:rsidR="00B10D82" w:rsidRPr="00C4647D" w:rsidRDefault="00B10D82" w:rsidP="006C7160">
      <w:pPr>
        <w:jc w:val="both"/>
        <w:rPr>
          <w:rFonts w:cs="Arial"/>
          <w:b/>
          <w:szCs w:val="22"/>
        </w:rPr>
      </w:pPr>
    </w:p>
    <w:p w:rsidR="008C5A23" w:rsidRPr="006A730C" w:rsidRDefault="006C7160" w:rsidP="006C7160">
      <w:pPr>
        <w:jc w:val="both"/>
        <w:rPr>
          <w:rFonts w:cs="Arial"/>
          <w:b/>
          <w:sz w:val="20"/>
        </w:rPr>
      </w:pPr>
      <w:r w:rsidRPr="006A730C">
        <w:rPr>
          <w:rFonts w:cs="Arial"/>
          <w:b/>
          <w:sz w:val="20"/>
          <w:u w:val="single"/>
        </w:rPr>
        <w:t>DESCRIPTION</w:t>
      </w:r>
    </w:p>
    <w:p w:rsidR="00C4647D" w:rsidRDefault="00C4647D" w:rsidP="006C7160">
      <w:pPr>
        <w:jc w:val="both"/>
        <w:rPr>
          <w:rFonts w:cs="Arial"/>
          <w:sz w:val="20"/>
        </w:rPr>
      </w:pPr>
    </w:p>
    <w:p w:rsidR="006C7160" w:rsidRPr="006A730C" w:rsidRDefault="006C7160" w:rsidP="006C7160">
      <w:pPr>
        <w:jc w:val="both"/>
        <w:rPr>
          <w:rFonts w:cs="Arial"/>
          <w:sz w:val="20"/>
        </w:rPr>
      </w:pPr>
      <w:r w:rsidRPr="006A730C">
        <w:rPr>
          <w:rFonts w:cs="Arial"/>
          <w:sz w:val="20"/>
        </w:rPr>
        <w:t xml:space="preserve">EUDIPSPIN, </w:t>
      </w:r>
      <w:r w:rsidR="00DB30AB">
        <w:rPr>
          <w:rFonts w:cs="Arial"/>
          <w:sz w:val="20"/>
        </w:rPr>
        <w:t xml:space="preserve">EUDIPSPIN2, </w:t>
      </w:r>
      <w:r w:rsidRPr="006A730C">
        <w:rPr>
          <w:rFonts w:cs="Arial"/>
          <w:sz w:val="20"/>
        </w:rPr>
        <w:t xml:space="preserve">EULOCTITE1, EULOCTITE2, EULOCTITE3, EUWHEEL1, EUWHEEL2, EUWHEEL3, EUWHEEL4 (8 coating lines and </w:t>
      </w:r>
      <w:r w:rsidRPr="006A730C">
        <w:rPr>
          <w:rFonts w:ascii="Tahoma" w:hAnsi="Tahoma" w:cs="Tahoma"/>
          <w:sz w:val="20"/>
        </w:rPr>
        <w:t xml:space="preserve">3 natural gas-fired paint curing ovens serving the locking and sealing area). </w:t>
      </w:r>
      <w:r w:rsidRPr="006A730C">
        <w:rPr>
          <w:rFonts w:cs="Arial"/>
          <w:sz w:val="20"/>
        </w:rPr>
        <w:t xml:space="preserve">Any new or additional coating line that is installed pursuant to an MDEQ </w:t>
      </w:r>
      <w:r w:rsidRPr="006A730C">
        <w:rPr>
          <w:rFonts w:cs="Arial"/>
          <w:bCs/>
          <w:sz w:val="20"/>
        </w:rPr>
        <w:t>general permit to install for a coating line emitting up to 10 tons per year of volatile organic compounds</w:t>
      </w:r>
      <w:r w:rsidRPr="006A730C">
        <w:rPr>
          <w:rFonts w:cs="Arial"/>
          <w:sz w:val="20"/>
        </w:rPr>
        <w:t>.</w:t>
      </w:r>
    </w:p>
    <w:p w:rsidR="006C7160" w:rsidRPr="006A730C" w:rsidRDefault="006C7160" w:rsidP="006C7160">
      <w:pPr>
        <w:jc w:val="both"/>
        <w:rPr>
          <w:rFonts w:cs="Arial"/>
          <w:sz w:val="20"/>
        </w:rPr>
      </w:pPr>
    </w:p>
    <w:p w:rsidR="006C7160" w:rsidRPr="006A730C" w:rsidRDefault="006C7160" w:rsidP="006C7160">
      <w:pPr>
        <w:jc w:val="both"/>
        <w:rPr>
          <w:rFonts w:cs="Arial"/>
          <w:sz w:val="20"/>
        </w:rPr>
      </w:pPr>
      <w:r w:rsidRPr="006A730C">
        <w:rPr>
          <w:rFonts w:cs="Arial"/>
          <w:sz w:val="20"/>
        </w:rPr>
        <w:t>Each new, reconstructed, and existing affected source described in 40 CFR 63.3881(a)(1), including the subcategories listed in 40 CFR, Part 63, Subpart MMMM,</w:t>
      </w:r>
      <w:r w:rsidRPr="006A730C">
        <w:rPr>
          <w:rFonts w:cs="Arial"/>
          <w:b/>
          <w:sz w:val="20"/>
        </w:rPr>
        <w:t xml:space="preserve"> </w:t>
      </w:r>
      <w:r w:rsidRPr="006A730C">
        <w:rPr>
          <w:rFonts w:cs="Arial"/>
          <w:sz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40 CFR 63.3881 as the application of coating to a substrate using, for example, spray guns or dip tanks.  Surface coating also includes associated activities, such as surface preparation, cleaning, mixing, and storage if they are directly related to the application of the coating.  40 CFR, Part 63, Subpart MMMM does not apply to surface coating or a coating operation that meets any of the criteria of 40 CFR 63.3881(c)(1) through (17).  </w:t>
      </w:r>
    </w:p>
    <w:p w:rsidR="006C7160" w:rsidRPr="006A730C" w:rsidRDefault="006C7160" w:rsidP="006C7160">
      <w:pPr>
        <w:jc w:val="both"/>
        <w:rPr>
          <w:rFonts w:cs="Arial"/>
          <w:color w:val="000000"/>
          <w:sz w:val="20"/>
        </w:rPr>
      </w:pPr>
    </w:p>
    <w:p w:rsidR="00243382" w:rsidRPr="006A730C" w:rsidRDefault="00243382" w:rsidP="006C7160">
      <w:pPr>
        <w:jc w:val="both"/>
        <w:rPr>
          <w:rFonts w:cs="Arial"/>
          <w:color w:val="000000"/>
          <w:sz w:val="20"/>
        </w:rPr>
      </w:pPr>
      <w:r w:rsidRPr="006A730C">
        <w:rPr>
          <w:rFonts w:cs="Arial"/>
          <w:b/>
          <w:color w:val="000000"/>
          <w:sz w:val="20"/>
        </w:rPr>
        <w:t xml:space="preserve">Emission Unit:  </w:t>
      </w:r>
      <w:r w:rsidRPr="006A730C">
        <w:rPr>
          <w:rFonts w:cs="Arial"/>
          <w:color w:val="000000"/>
          <w:sz w:val="20"/>
        </w:rPr>
        <w:t>NA</w:t>
      </w:r>
    </w:p>
    <w:p w:rsidR="00243382" w:rsidRPr="006A730C" w:rsidRDefault="00243382" w:rsidP="006C7160">
      <w:pPr>
        <w:jc w:val="both"/>
        <w:rPr>
          <w:rFonts w:cs="Arial"/>
          <w:color w:val="000000"/>
          <w:sz w:val="20"/>
        </w:rPr>
      </w:pPr>
    </w:p>
    <w:p w:rsidR="00585270" w:rsidRDefault="006C7160" w:rsidP="006C7160">
      <w:pPr>
        <w:jc w:val="both"/>
        <w:rPr>
          <w:rFonts w:cs="Arial"/>
          <w:b/>
          <w:sz w:val="20"/>
        </w:rPr>
      </w:pPr>
      <w:r w:rsidRPr="006A730C">
        <w:rPr>
          <w:rFonts w:cs="Arial"/>
          <w:b/>
          <w:sz w:val="20"/>
          <w:u w:val="single"/>
        </w:rPr>
        <w:t>POLLUTION CONTROL EQUIPMENT</w:t>
      </w:r>
      <w:r w:rsidRPr="006A730C">
        <w:rPr>
          <w:rFonts w:cs="Arial"/>
          <w:b/>
          <w:sz w:val="20"/>
        </w:rPr>
        <w:t xml:space="preserve">  </w:t>
      </w:r>
    </w:p>
    <w:p w:rsidR="00C4647D" w:rsidRDefault="00C4647D" w:rsidP="006C7160">
      <w:pPr>
        <w:jc w:val="both"/>
        <w:rPr>
          <w:rFonts w:cs="Arial"/>
          <w:sz w:val="20"/>
        </w:rPr>
      </w:pPr>
    </w:p>
    <w:p w:rsidR="006C7160" w:rsidRPr="006A730C" w:rsidRDefault="006C7160" w:rsidP="006C7160">
      <w:pPr>
        <w:jc w:val="both"/>
        <w:rPr>
          <w:rFonts w:cs="Arial"/>
          <w:sz w:val="20"/>
        </w:rPr>
      </w:pPr>
      <w:r w:rsidRPr="006A730C">
        <w:rPr>
          <w:rFonts w:cs="Arial"/>
          <w:sz w:val="20"/>
        </w:rPr>
        <w:t>NA</w:t>
      </w:r>
    </w:p>
    <w:p w:rsidR="006C7160" w:rsidRPr="006A730C" w:rsidRDefault="006C7160" w:rsidP="006C7160">
      <w:pPr>
        <w:jc w:val="both"/>
        <w:rPr>
          <w:rFonts w:cs="Arial"/>
          <w:b/>
          <w:sz w:val="20"/>
        </w:rPr>
      </w:pPr>
    </w:p>
    <w:p w:rsidR="006C7160" w:rsidRPr="006A730C" w:rsidRDefault="006C7160" w:rsidP="006C7160">
      <w:pPr>
        <w:jc w:val="both"/>
        <w:rPr>
          <w:rFonts w:cs="Arial"/>
          <w:b/>
          <w:sz w:val="20"/>
        </w:rPr>
      </w:pPr>
      <w:r w:rsidRPr="006A730C">
        <w:rPr>
          <w:rFonts w:cs="Arial"/>
          <w:b/>
          <w:sz w:val="20"/>
        </w:rPr>
        <w:t xml:space="preserve">I.  </w:t>
      </w:r>
      <w:r w:rsidRPr="006A730C">
        <w:rPr>
          <w:rFonts w:cs="Arial"/>
          <w:b/>
          <w:sz w:val="20"/>
          <w:u w:val="single"/>
        </w:rPr>
        <w:t>EMISSION LIMIT(S)</w:t>
      </w:r>
      <w:r w:rsidRPr="006A730C">
        <w:rPr>
          <w:rFonts w:cs="Arial"/>
          <w:b/>
          <w:sz w:val="20"/>
        </w:rPr>
        <w:t xml:space="preserve">  </w:t>
      </w:r>
    </w:p>
    <w:p w:rsidR="006C7160" w:rsidRPr="006A730C" w:rsidRDefault="006C7160" w:rsidP="006C7160">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79"/>
        <w:gridCol w:w="1571"/>
        <w:gridCol w:w="1577"/>
        <w:gridCol w:w="2194"/>
        <w:gridCol w:w="1616"/>
        <w:gridCol w:w="1477"/>
      </w:tblGrid>
      <w:tr w:rsidR="006C7160" w:rsidRPr="006A730C" w:rsidTr="006B309C">
        <w:trPr>
          <w:cantSplit/>
          <w:tblHeader/>
        </w:trPr>
        <w:tc>
          <w:tcPr>
            <w:tcW w:w="871" w:type="pct"/>
            <w:tcBorders>
              <w:top w:val="single" w:sz="4" w:space="0" w:color="auto"/>
              <w:left w:val="single" w:sz="4" w:space="0" w:color="auto"/>
              <w:bottom w:val="single" w:sz="4" w:space="0" w:color="auto"/>
              <w:right w:val="single" w:sz="4" w:space="0" w:color="auto"/>
            </w:tcBorders>
            <w:vAlign w:val="center"/>
          </w:tcPr>
          <w:p w:rsidR="006C7160" w:rsidRPr="006A730C" w:rsidRDefault="006C7160" w:rsidP="006B309C">
            <w:pPr>
              <w:jc w:val="center"/>
              <w:rPr>
                <w:rFonts w:cs="Arial"/>
                <w:b/>
                <w:sz w:val="20"/>
              </w:rPr>
            </w:pPr>
            <w:r w:rsidRPr="006A730C">
              <w:rPr>
                <w:rFonts w:cs="Arial"/>
                <w:b/>
                <w:sz w:val="20"/>
              </w:rPr>
              <w:t>Pollutant</w:t>
            </w:r>
          </w:p>
        </w:tc>
        <w:tc>
          <w:tcPr>
            <w:tcW w:w="769" w:type="pct"/>
            <w:tcBorders>
              <w:top w:val="single" w:sz="4" w:space="0" w:color="auto"/>
              <w:left w:val="single" w:sz="4" w:space="0" w:color="auto"/>
              <w:bottom w:val="single" w:sz="4" w:space="0" w:color="auto"/>
              <w:right w:val="single" w:sz="4" w:space="0" w:color="auto"/>
            </w:tcBorders>
            <w:vAlign w:val="center"/>
          </w:tcPr>
          <w:p w:rsidR="006C7160" w:rsidRPr="006A730C" w:rsidRDefault="006C7160" w:rsidP="006B309C">
            <w:pPr>
              <w:jc w:val="center"/>
              <w:rPr>
                <w:rFonts w:cs="Arial"/>
                <w:b/>
                <w:sz w:val="20"/>
              </w:rPr>
            </w:pPr>
            <w:r w:rsidRPr="006A730C">
              <w:rPr>
                <w:rFonts w:cs="Arial"/>
                <w:b/>
                <w:sz w:val="20"/>
              </w:rPr>
              <w:t>Limit</w:t>
            </w:r>
          </w:p>
        </w:tc>
        <w:tc>
          <w:tcPr>
            <w:tcW w:w="772" w:type="pct"/>
            <w:tcBorders>
              <w:top w:val="single" w:sz="4" w:space="0" w:color="auto"/>
              <w:left w:val="single" w:sz="4" w:space="0" w:color="auto"/>
              <w:bottom w:val="single" w:sz="4" w:space="0" w:color="auto"/>
              <w:right w:val="single" w:sz="4" w:space="0" w:color="auto"/>
            </w:tcBorders>
            <w:vAlign w:val="center"/>
          </w:tcPr>
          <w:p w:rsidR="006C7160" w:rsidRPr="006A730C" w:rsidRDefault="006C7160" w:rsidP="006B309C">
            <w:pPr>
              <w:jc w:val="center"/>
              <w:rPr>
                <w:rFonts w:cs="Arial"/>
                <w:b/>
                <w:sz w:val="20"/>
              </w:rPr>
            </w:pPr>
            <w:proofErr w:type="gramStart"/>
            <w:r w:rsidRPr="006A730C">
              <w:rPr>
                <w:rFonts w:cs="Arial"/>
                <w:b/>
                <w:sz w:val="20"/>
              </w:rPr>
              <w:t>Time Period</w:t>
            </w:r>
            <w:proofErr w:type="gramEnd"/>
            <w:r w:rsidRPr="006A730C">
              <w:rPr>
                <w:rFonts w:cs="Arial"/>
                <w:b/>
                <w:sz w:val="20"/>
              </w:rPr>
              <w:t>/ Operating Scenario</w:t>
            </w:r>
          </w:p>
        </w:tc>
        <w:tc>
          <w:tcPr>
            <w:tcW w:w="1074" w:type="pct"/>
            <w:tcBorders>
              <w:top w:val="single" w:sz="4" w:space="0" w:color="auto"/>
              <w:left w:val="single" w:sz="4" w:space="0" w:color="auto"/>
              <w:bottom w:val="single" w:sz="4" w:space="0" w:color="auto"/>
              <w:right w:val="single" w:sz="4" w:space="0" w:color="auto"/>
            </w:tcBorders>
            <w:vAlign w:val="center"/>
          </w:tcPr>
          <w:p w:rsidR="006C7160" w:rsidRPr="006A730C" w:rsidRDefault="006C7160" w:rsidP="006B309C">
            <w:pPr>
              <w:jc w:val="center"/>
              <w:rPr>
                <w:rFonts w:cs="Arial"/>
                <w:b/>
                <w:sz w:val="20"/>
              </w:rPr>
            </w:pPr>
            <w:r w:rsidRPr="006A730C">
              <w:rPr>
                <w:rFonts w:cs="Arial"/>
                <w:b/>
                <w:sz w:val="20"/>
              </w:rPr>
              <w:t>Equipment</w:t>
            </w:r>
          </w:p>
        </w:tc>
        <w:tc>
          <w:tcPr>
            <w:tcW w:w="791" w:type="pct"/>
            <w:tcBorders>
              <w:top w:val="single" w:sz="4" w:space="0" w:color="auto"/>
              <w:left w:val="single" w:sz="4" w:space="0" w:color="auto"/>
              <w:bottom w:val="single" w:sz="4" w:space="0" w:color="auto"/>
              <w:right w:val="single" w:sz="4" w:space="0" w:color="auto"/>
            </w:tcBorders>
            <w:vAlign w:val="center"/>
          </w:tcPr>
          <w:p w:rsidR="006C7160" w:rsidRPr="006A730C" w:rsidRDefault="006C7160" w:rsidP="006B309C">
            <w:pPr>
              <w:jc w:val="center"/>
              <w:rPr>
                <w:rFonts w:cs="Arial"/>
                <w:b/>
                <w:sz w:val="20"/>
              </w:rPr>
            </w:pPr>
            <w:r w:rsidRPr="006A730C">
              <w:rPr>
                <w:rFonts w:cs="Arial"/>
                <w:b/>
                <w:sz w:val="20"/>
              </w:rPr>
              <w:t>Monitoring/</w:t>
            </w:r>
          </w:p>
          <w:p w:rsidR="006C7160" w:rsidRPr="006A730C" w:rsidRDefault="006C7160" w:rsidP="006B309C">
            <w:pPr>
              <w:jc w:val="center"/>
              <w:rPr>
                <w:rFonts w:cs="Arial"/>
                <w:b/>
                <w:sz w:val="20"/>
              </w:rPr>
            </w:pPr>
            <w:r w:rsidRPr="006A730C">
              <w:rPr>
                <w:rFonts w:cs="Arial"/>
                <w:b/>
                <w:sz w:val="20"/>
              </w:rPr>
              <w:t>Testing Method</w:t>
            </w:r>
          </w:p>
        </w:tc>
        <w:tc>
          <w:tcPr>
            <w:tcW w:w="723" w:type="pct"/>
            <w:tcBorders>
              <w:top w:val="single" w:sz="4" w:space="0" w:color="auto"/>
              <w:left w:val="single" w:sz="4" w:space="0" w:color="auto"/>
              <w:bottom w:val="single" w:sz="4" w:space="0" w:color="auto"/>
              <w:right w:val="single" w:sz="4" w:space="0" w:color="auto"/>
            </w:tcBorders>
            <w:vAlign w:val="center"/>
          </w:tcPr>
          <w:p w:rsidR="006C7160" w:rsidRPr="006A730C" w:rsidRDefault="006C7160" w:rsidP="006B309C">
            <w:pPr>
              <w:jc w:val="center"/>
              <w:rPr>
                <w:rFonts w:cs="Arial"/>
                <w:b/>
                <w:sz w:val="20"/>
              </w:rPr>
            </w:pPr>
            <w:r w:rsidRPr="006A730C">
              <w:rPr>
                <w:rFonts w:cs="Arial"/>
                <w:b/>
                <w:sz w:val="20"/>
              </w:rPr>
              <w:t>Underlying Applicable Requirements</w:t>
            </w:r>
          </w:p>
        </w:tc>
      </w:tr>
      <w:tr w:rsidR="006C7160" w:rsidRPr="006A730C" w:rsidTr="006B309C">
        <w:trPr>
          <w:cantSplit/>
        </w:trPr>
        <w:tc>
          <w:tcPr>
            <w:tcW w:w="871" w:type="pct"/>
            <w:tcBorders>
              <w:top w:val="single" w:sz="4" w:space="0" w:color="auto"/>
              <w:left w:val="single" w:sz="4" w:space="0" w:color="auto"/>
              <w:bottom w:val="single" w:sz="4" w:space="0" w:color="auto"/>
              <w:right w:val="single" w:sz="4" w:space="0" w:color="auto"/>
            </w:tcBorders>
          </w:tcPr>
          <w:p w:rsidR="006C7160" w:rsidRPr="006A730C" w:rsidRDefault="006C7160" w:rsidP="006B309C">
            <w:pPr>
              <w:rPr>
                <w:rFonts w:cs="Arial"/>
                <w:sz w:val="20"/>
              </w:rPr>
            </w:pPr>
            <w:r w:rsidRPr="006A730C">
              <w:rPr>
                <w:rFonts w:cs="Arial"/>
                <w:color w:val="FF0000"/>
                <w:sz w:val="20"/>
              </w:rPr>
              <w:t xml:space="preserve"> </w:t>
            </w:r>
            <w:r w:rsidRPr="006A730C">
              <w:rPr>
                <w:rFonts w:cs="Arial"/>
                <w:sz w:val="20"/>
              </w:rPr>
              <w:t>Organic HAP</w:t>
            </w:r>
          </w:p>
        </w:tc>
        <w:tc>
          <w:tcPr>
            <w:tcW w:w="769" w:type="pct"/>
            <w:tcBorders>
              <w:top w:val="single" w:sz="4" w:space="0" w:color="auto"/>
              <w:left w:val="single" w:sz="4" w:space="0" w:color="auto"/>
              <w:bottom w:val="single" w:sz="4" w:space="0" w:color="auto"/>
              <w:right w:val="single" w:sz="4" w:space="0" w:color="auto"/>
            </w:tcBorders>
          </w:tcPr>
          <w:p w:rsidR="006C7160" w:rsidRPr="006A730C" w:rsidRDefault="006C7160" w:rsidP="006B309C">
            <w:pPr>
              <w:jc w:val="center"/>
              <w:rPr>
                <w:rFonts w:cs="Arial"/>
                <w:sz w:val="20"/>
              </w:rPr>
            </w:pPr>
            <w:r w:rsidRPr="006A730C">
              <w:rPr>
                <w:rFonts w:cs="Arial"/>
                <w:sz w:val="20"/>
              </w:rPr>
              <w:t xml:space="preserve">2.6 </w:t>
            </w:r>
            <w:r w:rsidR="008C2C68" w:rsidRPr="006A730C">
              <w:rPr>
                <w:rFonts w:cs="Arial"/>
                <w:sz w:val="20"/>
              </w:rPr>
              <w:t>lbs.</w:t>
            </w:r>
            <w:r w:rsidRPr="006A730C">
              <w:rPr>
                <w:rFonts w:cs="Arial"/>
                <w:sz w:val="20"/>
              </w:rPr>
              <w:t xml:space="preserve"> per gal of coating solids</w:t>
            </w:r>
          </w:p>
        </w:tc>
        <w:tc>
          <w:tcPr>
            <w:tcW w:w="772" w:type="pct"/>
            <w:tcBorders>
              <w:top w:val="single" w:sz="4" w:space="0" w:color="auto"/>
              <w:left w:val="single" w:sz="4" w:space="0" w:color="auto"/>
              <w:bottom w:val="single" w:sz="4" w:space="0" w:color="auto"/>
              <w:right w:val="single" w:sz="4" w:space="0" w:color="auto"/>
            </w:tcBorders>
          </w:tcPr>
          <w:p w:rsidR="006C7160" w:rsidRPr="006A730C" w:rsidRDefault="006C7160" w:rsidP="006B309C">
            <w:pPr>
              <w:jc w:val="center"/>
              <w:rPr>
                <w:rFonts w:cs="Arial"/>
                <w:sz w:val="20"/>
              </w:rPr>
            </w:pPr>
            <w:r w:rsidRPr="006A730C">
              <w:rPr>
                <w:rFonts w:cs="Arial"/>
                <w:sz w:val="20"/>
              </w:rPr>
              <w:t xml:space="preserve">12-month rolling </w:t>
            </w:r>
            <w:proofErr w:type="gramStart"/>
            <w:r w:rsidRPr="006A730C">
              <w:rPr>
                <w:rFonts w:cs="Arial"/>
                <w:sz w:val="20"/>
              </w:rPr>
              <w:t>time period</w:t>
            </w:r>
            <w:proofErr w:type="gramEnd"/>
            <w:r w:rsidRPr="006A730C">
              <w:rPr>
                <w:rFonts w:cs="Arial"/>
                <w:sz w:val="20"/>
              </w:rPr>
              <w:t xml:space="preserve"> </w:t>
            </w:r>
          </w:p>
        </w:tc>
        <w:tc>
          <w:tcPr>
            <w:tcW w:w="1074" w:type="pct"/>
            <w:tcBorders>
              <w:top w:val="single" w:sz="4" w:space="0" w:color="auto"/>
              <w:left w:val="single" w:sz="4" w:space="0" w:color="auto"/>
              <w:bottom w:val="single" w:sz="4" w:space="0" w:color="auto"/>
              <w:right w:val="single" w:sz="4" w:space="0" w:color="auto"/>
            </w:tcBorders>
          </w:tcPr>
          <w:p w:rsidR="006C7160" w:rsidRPr="006A730C" w:rsidRDefault="006C7160" w:rsidP="006B309C">
            <w:pPr>
              <w:jc w:val="center"/>
              <w:rPr>
                <w:rFonts w:cs="Arial"/>
                <w:sz w:val="20"/>
              </w:rPr>
            </w:pPr>
            <w:r w:rsidRPr="006A730C">
              <w:rPr>
                <w:rFonts w:cs="Arial"/>
                <w:sz w:val="20"/>
              </w:rPr>
              <w:t xml:space="preserve">Existing – </w:t>
            </w:r>
          </w:p>
          <w:p w:rsidR="006C7160" w:rsidRPr="006A730C" w:rsidRDefault="006C7160" w:rsidP="006B309C">
            <w:pPr>
              <w:jc w:val="center"/>
              <w:rPr>
                <w:rFonts w:cs="Arial"/>
                <w:color w:val="FF0000"/>
                <w:sz w:val="20"/>
              </w:rPr>
            </w:pPr>
            <w:proofErr w:type="gramStart"/>
            <w:r w:rsidRPr="006A730C">
              <w:rPr>
                <w:rFonts w:cs="Arial"/>
                <w:sz w:val="20"/>
              </w:rPr>
              <w:t>General Use</w:t>
            </w:r>
            <w:proofErr w:type="gramEnd"/>
            <w:r w:rsidRPr="006A730C">
              <w:rPr>
                <w:rFonts w:cs="Arial"/>
                <w:sz w:val="20"/>
              </w:rPr>
              <w:t xml:space="preserve"> Coating</w:t>
            </w:r>
          </w:p>
        </w:tc>
        <w:tc>
          <w:tcPr>
            <w:tcW w:w="791" w:type="pct"/>
            <w:tcBorders>
              <w:top w:val="single" w:sz="4" w:space="0" w:color="auto"/>
              <w:left w:val="single" w:sz="4" w:space="0" w:color="auto"/>
              <w:bottom w:val="single" w:sz="4" w:space="0" w:color="auto"/>
              <w:right w:val="single" w:sz="4" w:space="0" w:color="auto"/>
            </w:tcBorders>
          </w:tcPr>
          <w:p w:rsidR="00A075B4" w:rsidRPr="006A730C" w:rsidRDefault="00352DBD" w:rsidP="00221563">
            <w:pPr>
              <w:jc w:val="center"/>
              <w:rPr>
                <w:rFonts w:cs="Arial"/>
                <w:sz w:val="20"/>
              </w:rPr>
            </w:pPr>
            <w:r w:rsidRPr="006A730C">
              <w:rPr>
                <w:rFonts w:cs="Arial"/>
                <w:sz w:val="20"/>
              </w:rPr>
              <w:t>SC. VI.</w:t>
            </w:r>
            <w:r w:rsidR="006C7160" w:rsidRPr="006A730C">
              <w:rPr>
                <w:rFonts w:cs="Arial"/>
                <w:sz w:val="20"/>
              </w:rPr>
              <w:t>1</w:t>
            </w:r>
            <w:r w:rsidRPr="006A730C">
              <w:rPr>
                <w:rFonts w:cs="Arial"/>
                <w:sz w:val="20"/>
              </w:rPr>
              <w:t xml:space="preserve"> </w:t>
            </w:r>
            <w:r w:rsidR="006C7160" w:rsidRPr="006A730C">
              <w:rPr>
                <w:rFonts w:cs="Arial"/>
                <w:sz w:val="20"/>
              </w:rPr>
              <w:t>through</w:t>
            </w:r>
          </w:p>
          <w:p w:rsidR="006C7160" w:rsidRPr="006A730C" w:rsidRDefault="00352DBD" w:rsidP="00221563">
            <w:pPr>
              <w:jc w:val="center"/>
              <w:rPr>
                <w:rFonts w:cs="Arial"/>
                <w:sz w:val="20"/>
              </w:rPr>
            </w:pPr>
            <w:r w:rsidRPr="006A730C">
              <w:rPr>
                <w:rFonts w:cs="Arial"/>
                <w:sz w:val="20"/>
              </w:rPr>
              <w:t>SC. VI.</w:t>
            </w:r>
            <w:r w:rsidR="006C7160" w:rsidRPr="006A730C">
              <w:rPr>
                <w:rFonts w:cs="Arial"/>
                <w:sz w:val="20"/>
              </w:rPr>
              <w:t>10</w:t>
            </w:r>
          </w:p>
        </w:tc>
        <w:tc>
          <w:tcPr>
            <w:tcW w:w="723" w:type="pct"/>
            <w:tcBorders>
              <w:top w:val="single" w:sz="4" w:space="0" w:color="auto"/>
              <w:left w:val="single" w:sz="4" w:space="0" w:color="auto"/>
              <w:bottom w:val="single" w:sz="4" w:space="0" w:color="auto"/>
              <w:right w:val="single" w:sz="4" w:space="0" w:color="auto"/>
            </w:tcBorders>
            <w:vAlign w:val="center"/>
          </w:tcPr>
          <w:p w:rsidR="006C7160" w:rsidRPr="006A730C" w:rsidRDefault="006C7160" w:rsidP="006B309C">
            <w:pPr>
              <w:jc w:val="center"/>
              <w:rPr>
                <w:rFonts w:cs="Arial"/>
                <w:b/>
                <w:sz w:val="20"/>
              </w:rPr>
            </w:pPr>
            <w:r w:rsidRPr="006A730C">
              <w:rPr>
                <w:rFonts w:cs="Arial"/>
                <w:b/>
                <w:sz w:val="20"/>
              </w:rPr>
              <w:t>40 CFR 63.3890(b)(1)</w:t>
            </w:r>
          </w:p>
        </w:tc>
      </w:tr>
      <w:tr w:rsidR="006C7160" w:rsidRPr="006A730C" w:rsidTr="006B309C">
        <w:trPr>
          <w:cantSplit/>
        </w:trPr>
        <w:tc>
          <w:tcPr>
            <w:tcW w:w="5000" w:type="pct"/>
            <w:gridSpan w:val="6"/>
            <w:tcBorders>
              <w:top w:val="single" w:sz="4" w:space="0" w:color="auto"/>
              <w:left w:val="single" w:sz="4" w:space="0" w:color="auto"/>
              <w:bottom w:val="single" w:sz="4" w:space="0" w:color="auto"/>
              <w:right w:val="single" w:sz="4" w:space="0" w:color="auto"/>
            </w:tcBorders>
          </w:tcPr>
          <w:p w:rsidR="006C7160" w:rsidRPr="006A730C" w:rsidRDefault="006C7160" w:rsidP="006B309C">
            <w:pPr>
              <w:ind w:left="180"/>
              <w:rPr>
                <w:rFonts w:cs="Arial"/>
                <w:sz w:val="20"/>
              </w:rPr>
            </w:pPr>
            <w:r w:rsidRPr="006A730C">
              <w:rPr>
                <w:rFonts w:cs="Arial"/>
                <w:sz w:val="20"/>
              </w:rPr>
              <w:t xml:space="preserve">* As determined at the end of each calendar month. </w:t>
            </w:r>
          </w:p>
        </w:tc>
      </w:tr>
    </w:tbl>
    <w:p w:rsidR="006C7160" w:rsidRPr="006A730C" w:rsidRDefault="006C7160" w:rsidP="006C7160">
      <w:pPr>
        <w:jc w:val="both"/>
        <w:rPr>
          <w:rFonts w:cs="Arial"/>
          <w:b/>
          <w:sz w:val="20"/>
        </w:rPr>
      </w:pPr>
    </w:p>
    <w:p w:rsidR="006C7160" w:rsidRPr="006A730C" w:rsidRDefault="006C7160" w:rsidP="006C7160">
      <w:pPr>
        <w:spacing w:after="120"/>
        <w:ind w:left="360" w:hanging="360"/>
        <w:jc w:val="both"/>
        <w:rPr>
          <w:rFonts w:cs="Arial"/>
          <w:sz w:val="20"/>
        </w:rPr>
      </w:pPr>
      <w:r w:rsidRPr="006A730C">
        <w:rPr>
          <w:rFonts w:cs="Arial"/>
          <w:sz w:val="20"/>
        </w:rPr>
        <w:t>1.</w:t>
      </w:r>
      <w:r w:rsidRPr="006A730C">
        <w:rPr>
          <w:rFonts w:cs="Arial"/>
          <w:sz w:val="20"/>
        </w:rPr>
        <w:tab/>
        <w:t>The permittee shall determine whether the organic HAP emission rate is equal to or less than the applicable emission limits in 40 CFR 63.3890 using at least one of the following three options, which are listed in 40 CFR 63.3891(a) through (c):</w:t>
      </w:r>
    </w:p>
    <w:p w:rsidR="006C7160" w:rsidRPr="006A730C" w:rsidRDefault="006C7160" w:rsidP="006C7160">
      <w:pPr>
        <w:spacing w:after="120"/>
        <w:ind w:left="900" w:hanging="360"/>
        <w:jc w:val="both"/>
        <w:rPr>
          <w:rFonts w:cs="Arial"/>
          <w:sz w:val="20"/>
        </w:rPr>
      </w:pPr>
      <w:r w:rsidRPr="006A730C">
        <w:rPr>
          <w:rFonts w:cs="Arial"/>
          <w:sz w:val="20"/>
        </w:rPr>
        <w:t>a)</w:t>
      </w:r>
      <w:r w:rsidRPr="006A730C">
        <w:rPr>
          <w:rFonts w:cs="Arial"/>
          <w:sz w:val="20"/>
        </w:rPr>
        <w:tab/>
        <w:t>Compliant material option,</w:t>
      </w:r>
    </w:p>
    <w:p w:rsidR="006C7160" w:rsidRPr="006A730C" w:rsidRDefault="006C7160" w:rsidP="006C7160">
      <w:pPr>
        <w:spacing w:after="120"/>
        <w:ind w:left="900" w:hanging="360"/>
        <w:jc w:val="both"/>
        <w:rPr>
          <w:rFonts w:cs="Arial"/>
          <w:sz w:val="20"/>
        </w:rPr>
      </w:pPr>
      <w:r w:rsidRPr="006A730C">
        <w:rPr>
          <w:rFonts w:cs="Arial"/>
          <w:sz w:val="20"/>
        </w:rPr>
        <w:t>b)</w:t>
      </w:r>
      <w:r w:rsidRPr="006A730C">
        <w:rPr>
          <w:rFonts w:cs="Arial"/>
          <w:sz w:val="20"/>
        </w:rPr>
        <w:tab/>
        <w:t>Emission rate without add-on controls option, or</w:t>
      </w:r>
    </w:p>
    <w:p w:rsidR="006C7160" w:rsidRPr="006A730C" w:rsidRDefault="006C7160" w:rsidP="006C7160">
      <w:pPr>
        <w:spacing w:after="120"/>
        <w:ind w:left="900" w:hanging="360"/>
        <w:jc w:val="both"/>
        <w:rPr>
          <w:rFonts w:cs="Arial"/>
          <w:sz w:val="20"/>
        </w:rPr>
      </w:pPr>
      <w:r w:rsidRPr="006A730C">
        <w:rPr>
          <w:rFonts w:cs="Arial"/>
          <w:sz w:val="20"/>
        </w:rPr>
        <w:t>c)</w:t>
      </w:r>
      <w:r w:rsidRPr="006A730C">
        <w:rPr>
          <w:rFonts w:cs="Arial"/>
          <w:sz w:val="20"/>
        </w:rPr>
        <w:tab/>
        <w:t>Emission rate with add-on controls option.</w:t>
      </w:r>
    </w:p>
    <w:p w:rsidR="006C7160" w:rsidRPr="006A730C" w:rsidRDefault="006C7160" w:rsidP="006C7160">
      <w:pPr>
        <w:ind w:left="360"/>
        <w:jc w:val="both"/>
        <w:rPr>
          <w:rFonts w:cs="Arial"/>
          <w:b/>
          <w:sz w:val="20"/>
        </w:rPr>
      </w:pPr>
      <w:r w:rsidRPr="006A730C">
        <w:rPr>
          <w:rFonts w:cs="Arial"/>
          <w:sz w:val="20"/>
        </w:rPr>
        <w:t xml:space="preserve">The permittee shall include all coatings, thinners, and/or other additives, and cleaning materials used when determining the emission rate.  </w:t>
      </w:r>
      <w:r w:rsidRPr="006A730C">
        <w:rPr>
          <w:rFonts w:cs="Arial"/>
          <w:b/>
          <w:sz w:val="20"/>
        </w:rPr>
        <w:t>(40 CFR 63.3891)</w:t>
      </w:r>
    </w:p>
    <w:p w:rsidR="006C7160" w:rsidRPr="006A730C" w:rsidRDefault="006C7160" w:rsidP="006C7160">
      <w:pPr>
        <w:ind w:left="360"/>
        <w:jc w:val="both"/>
        <w:rPr>
          <w:rFonts w:cs="Arial"/>
          <w:b/>
          <w:sz w:val="20"/>
        </w:rPr>
      </w:pPr>
    </w:p>
    <w:p w:rsidR="006C7160" w:rsidRPr="006A730C" w:rsidRDefault="006C7160" w:rsidP="006C7160">
      <w:pPr>
        <w:ind w:left="360" w:hanging="360"/>
        <w:jc w:val="both"/>
        <w:rPr>
          <w:rFonts w:cs="Arial"/>
          <w:b/>
          <w:sz w:val="20"/>
        </w:rPr>
      </w:pPr>
      <w:r w:rsidRPr="006A730C">
        <w:rPr>
          <w:rFonts w:cs="Arial"/>
          <w:sz w:val="20"/>
        </w:rPr>
        <w:t>2.</w:t>
      </w:r>
      <w:r w:rsidRPr="006A730C">
        <w:rPr>
          <w:rFonts w:cs="Arial"/>
          <w:sz w:val="20"/>
        </w:rPr>
        <w:tab/>
        <w:t xml:space="preserve">Any coating operation(s) using the compliant material option or the emission rate without add-on controls option, shall </w:t>
      </w:r>
      <w:proofErr w:type="gramStart"/>
      <w:r w:rsidRPr="006A730C">
        <w:rPr>
          <w:rFonts w:cs="Arial"/>
          <w:sz w:val="20"/>
        </w:rPr>
        <w:t>be in compliance with</w:t>
      </w:r>
      <w:proofErr w:type="gramEnd"/>
      <w:r w:rsidRPr="006A730C">
        <w:rPr>
          <w:rFonts w:cs="Arial"/>
          <w:sz w:val="20"/>
        </w:rPr>
        <w:t xml:space="preserve"> the applicable emission limits in 40 CFR 63.3890 at all times.  </w:t>
      </w:r>
      <w:r w:rsidRPr="006A730C">
        <w:rPr>
          <w:rFonts w:cs="Arial"/>
          <w:b/>
          <w:sz w:val="20"/>
        </w:rPr>
        <w:t>(40 CFR 63.3900(a)(1))</w:t>
      </w:r>
    </w:p>
    <w:p w:rsidR="006C7160" w:rsidRPr="006A730C" w:rsidRDefault="006C7160" w:rsidP="006C7160">
      <w:pPr>
        <w:ind w:left="360"/>
        <w:jc w:val="both"/>
        <w:rPr>
          <w:rFonts w:cs="Arial"/>
          <w:sz w:val="20"/>
        </w:rPr>
      </w:pPr>
      <w:r w:rsidRPr="006A730C">
        <w:rPr>
          <w:rFonts w:cs="Arial"/>
          <w:sz w:val="20"/>
        </w:rPr>
        <w:t xml:space="preserve"> </w:t>
      </w:r>
    </w:p>
    <w:p w:rsidR="006C7160" w:rsidRPr="006A730C" w:rsidRDefault="006C7160" w:rsidP="006C7160">
      <w:pPr>
        <w:ind w:left="360" w:hanging="360"/>
        <w:jc w:val="both"/>
        <w:rPr>
          <w:rFonts w:cs="Arial"/>
          <w:sz w:val="20"/>
        </w:rPr>
      </w:pPr>
      <w:r w:rsidRPr="006A730C">
        <w:rPr>
          <w:rFonts w:cs="Arial"/>
          <w:sz w:val="20"/>
        </w:rPr>
        <w:t>3.</w:t>
      </w:r>
      <w:r w:rsidRPr="006A730C">
        <w:rPr>
          <w:rFonts w:cs="Arial"/>
          <w:sz w:val="20"/>
        </w:rPr>
        <w:tab/>
        <w:t xml:space="preserve">If the surface coating operation(s) meet the applicability criteria of more than one of the subcategory emission limits specified in 40 CFR 63.3890(a) or (b), the permittee may comply separately with each subcategory emission limit, or comply using one of the alternatives in 40 CFR 63.3890(c)(1) or (2).  </w:t>
      </w:r>
      <w:r w:rsidRPr="006A730C">
        <w:rPr>
          <w:rFonts w:cs="Arial"/>
          <w:b/>
          <w:sz w:val="20"/>
        </w:rPr>
        <w:t>(40 CFR 63.3890(c))</w:t>
      </w:r>
    </w:p>
    <w:p w:rsidR="006C7160" w:rsidRPr="006A730C" w:rsidRDefault="006C7160" w:rsidP="006C7160">
      <w:pPr>
        <w:jc w:val="both"/>
        <w:rPr>
          <w:rFonts w:cs="Arial"/>
          <w:sz w:val="20"/>
        </w:rPr>
      </w:pPr>
    </w:p>
    <w:p w:rsidR="006C7160" w:rsidRPr="006A730C" w:rsidRDefault="006C7160" w:rsidP="006C7160">
      <w:pPr>
        <w:jc w:val="both"/>
        <w:rPr>
          <w:rFonts w:cs="Arial"/>
          <w:b/>
          <w:sz w:val="20"/>
          <w:u w:val="single"/>
        </w:rPr>
      </w:pPr>
      <w:r w:rsidRPr="006A730C">
        <w:rPr>
          <w:rFonts w:cs="Arial"/>
          <w:b/>
          <w:sz w:val="20"/>
        </w:rPr>
        <w:t xml:space="preserve">II.  </w:t>
      </w:r>
      <w:r w:rsidRPr="006A730C">
        <w:rPr>
          <w:rFonts w:cs="Arial"/>
          <w:b/>
          <w:sz w:val="20"/>
          <w:u w:val="single"/>
        </w:rPr>
        <w:t>MATERIAL LIMIT(S)</w:t>
      </w:r>
    </w:p>
    <w:p w:rsidR="006C7160" w:rsidRPr="006A730C" w:rsidRDefault="006C7160" w:rsidP="006C7160">
      <w:pPr>
        <w:jc w:val="both"/>
        <w:rPr>
          <w:rFonts w:cs="Arial"/>
          <w:sz w:val="20"/>
        </w:rPr>
      </w:pPr>
    </w:p>
    <w:p w:rsidR="006C7160" w:rsidRPr="006A730C" w:rsidRDefault="006C7160" w:rsidP="006C7160">
      <w:pPr>
        <w:jc w:val="both"/>
        <w:rPr>
          <w:rFonts w:cs="Arial"/>
          <w:sz w:val="20"/>
        </w:rPr>
      </w:pPr>
      <w:r w:rsidRPr="006A730C">
        <w:rPr>
          <w:rFonts w:cs="Arial"/>
          <w:sz w:val="20"/>
        </w:rPr>
        <w:t>For the compliant materials option, the permittee shall meet the material limits specified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53"/>
        <w:gridCol w:w="1197"/>
        <w:gridCol w:w="1575"/>
        <w:gridCol w:w="2539"/>
        <w:gridCol w:w="1524"/>
        <w:gridCol w:w="1526"/>
      </w:tblGrid>
      <w:tr w:rsidR="006C7160" w:rsidRPr="006A730C" w:rsidTr="006B309C">
        <w:trPr>
          <w:cantSplit/>
          <w:tblHeader/>
        </w:trPr>
        <w:tc>
          <w:tcPr>
            <w:tcW w:w="907" w:type="pct"/>
            <w:shd w:val="clear" w:color="auto" w:fill="auto"/>
            <w:vAlign w:val="center"/>
          </w:tcPr>
          <w:p w:rsidR="006C7160" w:rsidRPr="006A730C" w:rsidRDefault="006C7160" w:rsidP="006B309C">
            <w:pPr>
              <w:jc w:val="center"/>
              <w:rPr>
                <w:rFonts w:cs="Arial"/>
                <w:b/>
                <w:sz w:val="20"/>
              </w:rPr>
            </w:pPr>
            <w:r w:rsidRPr="006A730C">
              <w:rPr>
                <w:rFonts w:cs="Arial"/>
                <w:b/>
                <w:sz w:val="20"/>
              </w:rPr>
              <w:t>Material</w:t>
            </w:r>
          </w:p>
        </w:tc>
        <w:tc>
          <w:tcPr>
            <w:tcW w:w="586" w:type="pct"/>
            <w:shd w:val="clear" w:color="auto" w:fill="auto"/>
            <w:vAlign w:val="center"/>
          </w:tcPr>
          <w:p w:rsidR="006C7160" w:rsidRPr="006A730C" w:rsidRDefault="006C7160" w:rsidP="006B309C">
            <w:pPr>
              <w:jc w:val="center"/>
              <w:rPr>
                <w:rFonts w:cs="Arial"/>
                <w:b/>
                <w:sz w:val="20"/>
              </w:rPr>
            </w:pPr>
            <w:r w:rsidRPr="006A730C">
              <w:rPr>
                <w:rFonts w:cs="Arial"/>
                <w:b/>
                <w:sz w:val="20"/>
              </w:rPr>
              <w:t>Limit</w:t>
            </w:r>
          </w:p>
        </w:tc>
        <w:tc>
          <w:tcPr>
            <w:tcW w:w="771" w:type="pct"/>
            <w:shd w:val="clear" w:color="auto" w:fill="auto"/>
            <w:vAlign w:val="center"/>
          </w:tcPr>
          <w:p w:rsidR="006C7160" w:rsidRPr="006A730C" w:rsidRDefault="006C7160" w:rsidP="006B309C">
            <w:pPr>
              <w:jc w:val="center"/>
              <w:rPr>
                <w:rFonts w:cs="Arial"/>
                <w:b/>
                <w:sz w:val="20"/>
              </w:rPr>
            </w:pPr>
            <w:proofErr w:type="gramStart"/>
            <w:r w:rsidRPr="006A730C">
              <w:rPr>
                <w:rFonts w:cs="Arial"/>
                <w:b/>
                <w:sz w:val="20"/>
              </w:rPr>
              <w:t>Time Period</w:t>
            </w:r>
            <w:proofErr w:type="gramEnd"/>
            <w:r w:rsidRPr="006A730C">
              <w:rPr>
                <w:rFonts w:cs="Arial"/>
                <w:b/>
                <w:sz w:val="20"/>
              </w:rPr>
              <w:t>/</w:t>
            </w:r>
          </w:p>
          <w:p w:rsidR="006C7160" w:rsidRPr="006A730C" w:rsidRDefault="006C7160" w:rsidP="006B309C">
            <w:pPr>
              <w:jc w:val="center"/>
              <w:rPr>
                <w:rFonts w:cs="Arial"/>
                <w:b/>
                <w:sz w:val="20"/>
              </w:rPr>
            </w:pPr>
            <w:r w:rsidRPr="006A730C">
              <w:rPr>
                <w:rFonts w:cs="Arial"/>
                <w:b/>
                <w:sz w:val="20"/>
              </w:rPr>
              <w:t>Operating Scenario</w:t>
            </w:r>
          </w:p>
        </w:tc>
        <w:tc>
          <w:tcPr>
            <w:tcW w:w="1243" w:type="pct"/>
            <w:shd w:val="clear" w:color="auto" w:fill="auto"/>
            <w:vAlign w:val="center"/>
          </w:tcPr>
          <w:p w:rsidR="006C7160" w:rsidRPr="006A730C" w:rsidRDefault="006C7160" w:rsidP="006B309C">
            <w:pPr>
              <w:jc w:val="center"/>
              <w:rPr>
                <w:rFonts w:cs="Arial"/>
                <w:b/>
                <w:sz w:val="20"/>
              </w:rPr>
            </w:pPr>
            <w:r w:rsidRPr="006A730C">
              <w:rPr>
                <w:rFonts w:cs="Arial"/>
                <w:b/>
                <w:sz w:val="20"/>
              </w:rPr>
              <w:t>Equipment</w:t>
            </w:r>
          </w:p>
        </w:tc>
        <w:tc>
          <w:tcPr>
            <w:tcW w:w="746" w:type="pct"/>
            <w:shd w:val="clear" w:color="auto" w:fill="auto"/>
            <w:vAlign w:val="center"/>
          </w:tcPr>
          <w:p w:rsidR="006C7160" w:rsidRPr="006A730C" w:rsidRDefault="006C7160" w:rsidP="006B309C">
            <w:pPr>
              <w:jc w:val="center"/>
              <w:rPr>
                <w:rFonts w:cs="Arial"/>
                <w:b/>
                <w:sz w:val="20"/>
              </w:rPr>
            </w:pPr>
            <w:r w:rsidRPr="006A730C">
              <w:rPr>
                <w:rFonts w:cs="Arial"/>
                <w:b/>
                <w:sz w:val="20"/>
              </w:rPr>
              <w:t>Monitoring/</w:t>
            </w:r>
          </w:p>
          <w:p w:rsidR="006C7160" w:rsidRPr="006A730C" w:rsidRDefault="006C7160" w:rsidP="006B309C">
            <w:pPr>
              <w:jc w:val="center"/>
              <w:rPr>
                <w:rFonts w:cs="Arial"/>
                <w:b/>
                <w:sz w:val="20"/>
              </w:rPr>
            </w:pPr>
            <w:r w:rsidRPr="006A730C">
              <w:rPr>
                <w:rFonts w:cs="Arial"/>
                <w:b/>
                <w:sz w:val="20"/>
              </w:rPr>
              <w:t>Testing Method</w:t>
            </w:r>
          </w:p>
        </w:tc>
        <w:tc>
          <w:tcPr>
            <w:tcW w:w="746" w:type="pct"/>
            <w:shd w:val="clear" w:color="auto" w:fill="auto"/>
            <w:vAlign w:val="center"/>
          </w:tcPr>
          <w:p w:rsidR="006C7160" w:rsidRPr="006A730C" w:rsidRDefault="006C7160" w:rsidP="006B309C">
            <w:pPr>
              <w:jc w:val="center"/>
              <w:rPr>
                <w:rFonts w:cs="Arial"/>
                <w:b/>
                <w:sz w:val="20"/>
              </w:rPr>
            </w:pPr>
            <w:r w:rsidRPr="006A730C">
              <w:rPr>
                <w:rFonts w:cs="Arial"/>
                <w:b/>
                <w:sz w:val="20"/>
              </w:rPr>
              <w:t>Underlying Applicable Requirements</w:t>
            </w:r>
          </w:p>
        </w:tc>
      </w:tr>
      <w:tr w:rsidR="006C7160" w:rsidRPr="006A730C" w:rsidTr="006B309C">
        <w:trPr>
          <w:cantSplit/>
        </w:trPr>
        <w:tc>
          <w:tcPr>
            <w:tcW w:w="907" w:type="pct"/>
            <w:shd w:val="clear" w:color="auto" w:fill="auto"/>
          </w:tcPr>
          <w:p w:rsidR="006C7160" w:rsidRPr="006A730C" w:rsidRDefault="006C7160" w:rsidP="006B309C">
            <w:pPr>
              <w:ind w:left="275" w:hanging="275"/>
              <w:rPr>
                <w:rFonts w:cs="Arial"/>
                <w:sz w:val="20"/>
              </w:rPr>
            </w:pPr>
            <w:r w:rsidRPr="006A730C">
              <w:rPr>
                <w:rFonts w:cs="Arial"/>
                <w:sz w:val="20"/>
              </w:rPr>
              <w:t xml:space="preserve">  Each Thinner and/or Additive</w:t>
            </w:r>
          </w:p>
        </w:tc>
        <w:tc>
          <w:tcPr>
            <w:tcW w:w="586" w:type="pct"/>
            <w:shd w:val="clear" w:color="auto" w:fill="auto"/>
          </w:tcPr>
          <w:p w:rsidR="006C7160" w:rsidRPr="006A730C" w:rsidRDefault="006C7160" w:rsidP="00C75E69">
            <w:pPr>
              <w:jc w:val="center"/>
              <w:rPr>
                <w:rFonts w:cs="Arial"/>
                <w:sz w:val="20"/>
              </w:rPr>
            </w:pPr>
            <w:r w:rsidRPr="006A730C">
              <w:rPr>
                <w:rFonts w:cs="Arial"/>
                <w:sz w:val="20"/>
              </w:rPr>
              <w:t>No Organic HAP *</w:t>
            </w:r>
          </w:p>
        </w:tc>
        <w:tc>
          <w:tcPr>
            <w:tcW w:w="771" w:type="pct"/>
            <w:shd w:val="clear" w:color="auto" w:fill="auto"/>
          </w:tcPr>
          <w:p w:rsidR="006C7160" w:rsidRPr="006A730C" w:rsidRDefault="006C7160" w:rsidP="006B309C">
            <w:pPr>
              <w:jc w:val="center"/>
              <w:rPr>
                <w:rFonts w:cs="Arial"/>
                <w:sz w:val="20"/>
              </w:rPr>
            </w:pPr>
            <w:r w:rsidRPr="006A730C">
              <w:rPr>
                <w:rFonts w:cs="Arial"/>
                <w:sz w:val="20"/>
              </w:rPr>
              <w:t>Continuous</w:t>
            </w:r>
          </w:p>
        </w:tc>
        <w:tc>
          <w:tcPr>
            <w:tcW w:w="1243" w:type="pct"/>
            <w:shd w:val="clear" w:color="auto" w:fill="auto"/>
          </w:tcPr>
          <w:p w:rsidR="006C7160" w:rsidRPr="006A730C" w:rsidRDefault="006C7160" w:rsidP="00585270">
            <w:pPr>
              <w:rPr>
                <w:rFonts w:cs="Arial"/>
                <w:sz w:val="20"/>
              </w:rPr>
            </w:pPr>
            <w:r w:rsidRPr="006A730C">
              <w:rPr>
                <w:rFonts w:cs="Arial"/>
                <w:sz w:val="20"/>
              </w:rPr>
              <w:t xml:space="preserve">Each Coating Operation using Compliant Material Option </w:t>
            </w:r>
          </w:p>
        </w:tc>
        <w:tc>
          <w:tcPr>
            <w:tcW w:w="746" w:type="pct"/>
            <w:shd w:val="clear" w:color="auto" w:fill="auto"/>
          </w:tcPr>
          <w:p w:rsidR="00C10B38" w:rsidRPr="00DB30AB" w:rsidRDefault="00352DBD" w:rsidP="00FA0F4C">
            <w:pPr>
              <w:jc w:val="center"/>
              <w:rPr>
                <w:rFonts w:cs="Arial"/>
                <w:sz w:val="20"/>
              </w:rPr>
            </w:pPr>
            <w:r w:rsidRPr="00DB30AB">
              <w:rPr>
                <w:rFonts w:cs="Arial"/>
                <w:sz w:val="20"/>
              </w:rPr>
              <w:t xml:space="preserve">SC. </w:t>
            </w:r>
            <w:r w:rsidR="006C7160" w:rsidRPr="00DB30AB">
              <w:rPr>
                <w:rFonts w:cs="Arial"/>
                <w:sz w:val="20"/>
              </w:rPr>
              <w:t>VI.1,</w:t>
            </w:r>
          </w:p>
          <w:p w:rsidR="006C7160" w:rsidRPr="00DB30AB" w:rsidRDefault="00C10B38" w:rsidP="00FA0F4C">
            <w:pPr>
              <w:jc w:val="center"/>
              <w:rPr>
                <w:rFonts w:cs="Arial"/>
                <w:sz w:val="20"/>
              </w:rPr>
            </w:pPr>
            <w:r w:rsidRPr="00DB30AB">
              <w:rPr>
                <w:rFonts w:cs="Arial"/>
                <w:sz w:val="20"/>
              </w:rPr>
              <w:t xml:space="preserve">SC. </w:t>
            </w:r>
            <w:r w:rsidR="006C7160" w:rsidRPr="00DB30AB">
              <w:rPr>
                <w:rFonts w:cs="Arial"/>
                <w:sz w:val="20"/>
              </w:rPr>
              <w:t>VI.2,</w:t>
            </w:r>
          </w:p>
          <w:p w:rsidR="00C10B38" w:rsidRPr="00DB30AB" w:rsidRDefault="00C10B38" w:rsidP="00FA0F4C">
            <w:pPr>
              <w:jc w:val="center"/>
              <w:rPr>
                <w:rFonts w:cs="Arial"/>
                <w:sz w:val="20"/>
              </w:rPr>
            </w:pPr>
            <w:r w:rsidRPr="00DB30AB">
              <w:rPr>
                <w:rFonts w:cs="Arial"/>
                <w:sz w:val="20"/>
              </w:rPr>
              <w:t xml:space="preserve">SC. </w:t>
            </w:r>
            <w:r w:rsidR="006C7160" w:rsidRPr="00DB30AB">
              <w:rPr>
                <w:rFonts w:cs="Arial"/>
                <w:sz w:val="20"/>
              </w:rPr>
              <w:t>VI.3,</w:t>
            </w:r>
          </w:p>
          <w:p w:rsidR="006C7160" w:rsidRPr="00DB30AB" w:rsidRDefault="00C10B38" w:rsidP="00FA0F4C">
            <w:pPr>
              <w:jc w:val="center"/>
              <w:rPr>
                <w:rFonts w:cs="Arial"/>
                <w:sz w:val="20"/>
              </w:rPr>
            </w:pPr>
            <w:r w:rsidRPr="00DB30AB">
              <w:rPr>
                <w:rFonts w:cs="Arial"/>
                <w:sz w:val="20"/>
              </w:rPr>
              <w:t xml:space="preserve">SC. </w:t>
            </w:r>
            <w:r w:rsidR="006C7160" w:rsidRPr="00DB30AB">
              <w:rPr>
                <w:rFonts w:cs="Arial"/>
                <w:sz w:val="20"/>
              </w:rPr>
              <w:t>VI.5</w:t>
            </w:r>
          </w:p>
        </w:tc>
        <w:tc>
          <w:tcPr>
            <w:tcW w:w="746" w:type="pct"/>
            <w:shd w:val="clear" w:color="auto" w:fill="auto"/>
          </w:tcPr>
          <w:p w:rsidR="006C7160" w:rsidRPr="00DB30AB" w:rsidRDefault="006C7160" w:rsidP="006B309C">
            <w:pPr>
              <w:jc w:val="center"/>
              <w:rPr>
                <w:rFonts w:cs="Arial"/>
                <w:b/>
                <w:sz w:val="20"/>
              </w:rPr>
            </w:pPr>
            <w:r w:rsidRPr="00DB30AB">
              <w:rPr>
                <w:rFonts w:cs="Arial"/>
                <w:b/>
                <w:sz w:val="20"/>
              </w:rPr>
              <w:t>40 CFR 63.3891(a)</w:t>
            </w:r>
          </w:p>
        </w:tc>
      </w:tr>
      <w:tr w:rsidR="006C7160" w:rsidRPr="006A730C" w:rsidTr="006B309C">
        <w:trPr>
          <w:cantSplit/>
        </w:trPr>
        <w:tc>
          <w:tcPr>
            <w:tcW w:w="907" w:type="pct"/>
            <w:shd w:val="clear" w:color="auto" w:fill="auto"/>
          </w:tcPr>
          <w:p w:rsidR="006C7160" w:rsidRPr="006A730C" w:rsidRDefault="006C7160" w:rsidP="006B309C">
            <w:pPr>
              <w:ind w:left="275" w:hanging="275"/>
              <w:rPr>
                <w:rFonts w:cs="Arial"/>
                <w:sz w:val="20"/>
              </w:rPr>
            </w:pPr>
            <w:r w:rsidRPr="006A730C">
              <w:rPr>
                <w:rFonts w:cs="Arial"/>
                <w:sz w:val="20"/>
              </w:rPr>
              <w:t xml:space="preserve">  Each Cleaning Material</w:t>
            </w:r>
          </w:p>
        </w:tc>
        <w:tc>
          <w:tcPr>
            <w:tcW w:w="586" w:type="pct"/>
            <w:shd w:val="clear" w:color="auto" w:fill="auto"/>
          </w:tcPr>
          <w:p w:rsidR="006C7160" w:rsidRPr="006A730C" w:rsidRDefault="006C7160" w:rsidP="00C75E69">
            <w:pPr>
              <w:jc w:val="center"/>
              <w:rPr>
                <w:rFonts w:cs="Arial"/>
                <w:sz w:val="20"/>
              </w:rPr>
            </w:pPr>
            <w:r w:rsidRPr="006A730C">
              <w:rPr>
                <w:rFonts w:cs="Arial"/>
                <w:sz w:val="20"/>
              </w:rPr>
              <w:t>No Organic HAP *</w:t>
            </w:r>
          </w:p>
        </w:tc>
        <w:tc>
          <w:tcPr>
            <w:tcW w:w="771" w:type="pct"/>
            <w:shd w:val="clear" w:color="auto" w:fill="auto"/>
          </w:tcPr>
          <w:p w:rsidR="006C7160" w:rsidRPr="006A730C" w:rsidRDefault="006C7160" w:rsidP="006B309C">
            <w:pPr>
              <w:jc w:val="center"/>
              <w:rPr>
                <w:rFonts w:cs="Arial"/>
                <w:sz w:val="20"/>
              </w:rPr>
            </w:pPr>
            <w:r w:rsidRPr="006A730C">
              <w:rPr>
                <w:rFonts w:cs="Arial"/>
                <w:sz w:val="20"/>
              </w:rPr>
              <w:t>Continuous</w:t>
            </w:r>
          </w:p>
        </w:tc>
        <w:tc>
          <w:tcPr>
            <w:tcW w:w="1243" w:type="pct"/>
            <w:shd w:val="clear" w:color="auto" w:fill="auto"/>
          </w:tcPr>
          <w:p w:rsidR="006C7160" w:rsidRPr="006A730C" w:rsidRDefault="006C7160" w:rsidP="00585270">
            <w:pPr>
              <w:rPr>
                <w:rFonts w:cs="Arial"/>
                <w:sz w:val="20"/>
              </w:rPr>
            </w:pPr>
            <w:r w:rsidRPr="006A730C">
              <w:rPr>
                <w:rFonts w:cs="Arial"/>
                <w:sz w:val="20"/>
              </w:rPr>
              <w:t>Each Coating Operation using Compliant Material Option</w:t>
            </w:r>
          </w:p>
        </w:tc>
        <w:tc>
          <w:tcPr>
            <w:tcW w:w="746" w:type="pct"/>
            <w:shd w:val="clear" w:color="auto" w:fill="auto"/>
          </w:tcPr>
          <w:p w:rsidR="00C10B38" w:rsidRPr="00DB30AB" w:rsidRDefault="00C10B38" w:rsidP="00FA0F4C">
            <w:pPr>
              <w:jc w:val="center"/>
              <w:rPr>
                <w:rFonts w:cs="Arial"/>
                <w:sz w:val="20"/>
              </w:rPr>
            </w:pPr>
            <w:r w:rsidRPr="00DB30AB">
              <w:rPr>
                <w:rFonts w:cs="Arial"/>
                <w:sz w:val="20"/>
              </w:rPr>
              <w:t>SC. VI.1,</w:t>
            </w:r>
          </w:p>
          <w:p w:rsidR="00C10B38" w:rsidRPr="00DB30AB" w:rsidRDefault="00C10B38" w:rsidP="00FA0F4C">
            <w:pPr>
              <w:jc w:val="center"/>
              <w:rPr>
                <w:rFonts w:cs="Arial"/>
                <w:sz w:val="20"/>
              </w:rPr>
            </w:pPr>
            <w:r w:rsidRPr="00DB30AB">
              <w:rPr>
                <w:rFonts w:cs="Arial"/>
                <w:sz w:val="20"/>
              </w:rPr>
              <w:t>SC. VI.2,</w:t>
            </w:r>
          </w:p>
          <w:p w:rsidR="00C10B38" w:rsidRPr="00DB30AB" w:rsidRDefault="00C10B38" w:rsidP="00FA0F4C">
            <w:pPr>
              <w:jc w:val="center"/>
              <w:rPr>
                <w:rFonts w:cs="Arial"/>
                <w:sz w:val="20"/>
              </w:rPr>
            </w:pPr>
            <w:r w:rsidRPr="00DB30AB">
              <w:rPr>
                <w:rFonts w:cs="Arial"/>
                <w:sz w:val="20"/>
              </w:rPr>
              <w:t>SC. VI.3,</w:t>
            </w:r>
          </w:p>
          <w:p w:rsidR="006C7160" w:rsidRPr="00DB30AB" w:rsidRDefault="00C10B38" w:rsidP="00FA0F4C">
            <w:pPr>
              <w:jc w:val="center"/>
              <w:rPr>
                <w:rFonts w:cs="Arial"/>
                <w:sz w:val="20"/>
              </w:rPr>
            </w:pPr>
            <w:r w:rsidRPr="00DB30AB">
              <w:rPr>
                <w:rFonts w:cs="Arial"/>
                <w:sz w:val="20"/>
              </w:rPr>
              <w:t>SC. VI.5</w:t>
            </w:r>
          </w:p>
        </w:tc>
        <w:tc>
          <w:tcPr>
            <w:tcW w:w="746" w:type="pct"/>
            <w:shd w:val="clear" w:color="auto" w:fill="auto"/>
          </w:tcPr>
          <w:p w:rsidR="006C7160" w:rsidRPr="00DB30AB" w:rsidRDefault="006C7160" w:rsidP="006B309C">
            <w:pPr>
              <w:jc w:val="center"/>
              <w:rPr>
                <w:rFonts w:cs="Arial"/>
                <w:b/>
                <w:sz w:val="20"/>
              </w:rPr>
            </w:pPr>
            <w:r w:rsidRPr="00DB30AB">
              <w:rPr>
                <w:rFonts w:cs="Arial"/>
                <w:b/>
                <w:sz w:val="20"/>
              </w:rPr>
              <w:t>40 CFR 63.3891(a)</w:t>
            </w:r>
          </w:p>
        </w:tc>
      </w:tr>
      <w:tr w:rsidR="006C7160" w:rsidRPr="006A730C" w:rsidTr="006B309C">
        <w:trPr>
          <w:cantSplit/>
        </w:trPr>
        <w:tc>
          <w:tcPr>
            <w:tcW w:w="5000" w:type="pct"/>
            <w:gridSpan w:val="6"/>
            <w:shd w:val="clear" w:color="auto" w:fill="auto"/>
            <w:vAlign w:val="center"/>
          </w:tcPr>
          <w:p w:rsidR="006C7160" w:rsidRPr="006A730C" w:rsidRDefault="006C7160" w:rsidP="006B309C">
            <w:pPr>
              <w:ind w:left="185"/>
              <w:rPr>
                <w:rFonts w:cs="Arial"/>
                <w:sz w:val="20"/>
              </w:rPr>
            </w:pPr>
            <w:r w:rsidRPr="006A730C">
              <w:rPr>
                <w:rFonts w:cs="Arial"/>
                <w:sz w:val="20"/>
              </w:rPr>
              <w:t xml:space="preserve">* Determined according to 40 CFR 63.3941(a). </w:t>
            </w:r>
          </w:p>
        </w:tc>
      </w:tr>
    </w:tbl>
    <w:p w:rsidR="006C7160" w:rsidRPr="006A730C" w:rsidRDefault="006C7160" w:rsidP="006C7160">
      <w:pPr>
        <w:jc w:val="both"/>
        <w:rPr>
          <w:rFonts w:cs="Arial"/>
          <w:sz w:val="20"/>
        </w:rPr>
      </w:pPr>
    </w:p>
    <w:p w:rsidR="006C7160" w:rsidRPr="006A730C" w:rsidRDefault="006C7160" w:rsidP="006C7160">
      <w:pPr>
        <w:jc w:val="both"/>
        <w:rPr>
          <w:rFonts w:cs="Arial"/>
          <w:b/>
          <w:sz w:val="20"/>
          <w:u w:val="single"/>
        </w:rPr>
      </w:pPr>
      <w:r w:rsidRPr="006A730C">
        <w:rPr>
          <w:rFonts w:cs="Arial"/>
          <w:b/>
          <w:sz w:val="20"/>
        </w:rPr>
        <w:t xml:space="preserve">III.  </w:t>
      </w:r>
      <w:r w:rsidRPr="006A730C">
        <w:rPr>
          <w:rFonts w:cs="Arial"/>
          <w:b/>
          <w:sz w:val="20"/>
          <w:u w:val="single"/>
        </w:rPr>
        <w:t>PROCESS/OPERATIONAL RESTRICTION(S)</w:t>
      </w:r>
      <w:r w:rsidRPr="006A730C" w:rsidDel="001C614B">
        <w:rPr>
          <w:rFonts w:cs="Arial"/>
          <w:b/>
          <w:sz w:val="20"/>
          <w:u w:val="single"/>
        </w:rPr>
        <w:t xml:space="preserve"> </w:t>
      </w:r>
    </w:p>
    <w:p w:rsidR="006C7160" w:rsidRPr="006A730C" w:rsidRDefault="006C7160" w:rsidP="006C7160">
      <w:pPr>
        <w:jc w:val="both"/>
        <w:rPr>
          <w:rFonts w:cs="Arial"/>
          <w:b/>
          <w:sz w:val="20"/>
          <w:u w:val="single"/>
        </w:rPr>
      </w:pPr>
    </w:p>
    <w:p w:rsidR="006C7160" w:rsidRPr="006A730C" w:rsidRDefault="006C7160" w:rsidP="00FB0831">
      <w:pPr>
        <w:jc w:val="both"/>
        <w:rPr>
          <w:rFonts w:cs="Arial"/>
          <w:sz w:val="20"/>
        </w:rPr>
      </w:pPr>
      <w:r w:rsidRPr="006A730C">
        <w:rPr>
          <w:rFonts w:cs="Arial"/>
          <w:sz w:val="20"/>
        </w:rPr>
        <w:t>NA</w:t>
      </w:r>
    </w:p>
    <w:p w:rsidR="006C7160" w:rsidRPr="006A730C" w:rsidRDefault="006C7160" w:rsidP="006C7160">
      <w:pPr>
        <w:ind w:left="360" w:hanging="360"/>
        <w:jc w:val="both"/>
        <w:rPr>
          <w:rFonts w:cs="Arial"/>
          <w:sz w:val="20"/>
        </w:rPr>
      </w:pPr>
    </w:p>
    <w:p w:rsidR="006C7160" w:rsidRPr="006A730C" w:rsidRDefault="006C7160" w:rsidP="006C7160">
      <w:pPr>
        <w:jc w:val="both"/>
        <w:rPr>
          <w:rFonts w:cs="Arial"/>
          <w:b/>
          <w:sz w:val="20"/>
          <w:u w:val="single"/>
        </w:rPr>
      </w:pPr>
      <w:r w:rsidRPr="006A730C">
        <w:rPr>
          <w:rFonts w:cs="Arial"/>
          <w:b/>
          <w:sz w:val="20"/>
        </w:rPr>
        <w:t xml:space="preserve">IV.  </w:t>
      </w:r>
      <w:r w:rsidRPr="006A730C">
        <w:rPr>
          <w:rFonts w:cs="Arial"/>
          <w:b/>
          <w:sz w:val="20"/>
          <w:u w:val="single"/>
        </w:rPr>
        <w:t>DESIGN/EQUIPMENT PARAMETER(S)</w:t>
      </w:r>
    </w:p>
    <w:p w:rsidR="006C7160" w:rsidRPr="006A730C" w:rsidRDefault="006C7160" w:rsidP="006C7160">
      <w:pPr>
        <w:ind w:left="360" w:hanging="360"/>
        <w:jc w:val="both"/>
        <w:rPr>
          <w:rFonts w:cs="Arial"/>
          <w:sz w:val="20"/>
        </w:rPr>
      </w:pPr>
    </w:p>
    <w:p w:rsidR="006C7160" w:rsidRPr="006A730C" w:rsidRDefault="006C7160" w:rsidP="009F76D3">
      <w:pPr>
        <w:tabs>
          <w:tab w:val="left" w:pos="360"/>
        </w:tabs>
        <w:jc w:val="both"/>
        <w:rPr>
          <w:rFonts w:cs="Arial"/>
          <w:sz w:val="20"/>
        </w:rPr>
      </w:pPr>
      <w:r w:rsidRPr="006A730C">
        <w:rPr>
          <w:rFonts w:cs="Arial"/>
          <w:sz w:val="20"/>
        </w:rPr>
        <w:t>NA</w:t>
      </w:r>
    </w:p>
    <w:p w:rsidR="006C7160" w:rsidRPr="006A730C" w:rsidRDefault="006C7160" w:rsidP="006C7160">
      <w:pPr>
        <w:jc w:val="both"/>
        <w:rPr>
          <w:rFonts w:cs="Arial"/>
          <w:sz w:val="20"/>
        </w:rPr>
      </w:pPr>
    </w:p>
    <w:p w:rsidR="00F3035E" w:rsidRPr="006A730C" w:rsidRDefault="00F3035E" w:rsidP="00F3035E">
      <w:pPr>
        <w:jc w:val="both"/>
        <w:rPr>
          <w:sz w:val="20"/>
          <w:u w:val="single"/>
        </w:rPr>
      </w:pPr>
      <w:r w:rsidRPr="006A730C">
        <w:rPr>
          <w:b/>
          <w:sz w:val="20"/>
        </w:rPr>
        <w:t xml:space="preserve">V.  </w:t>
      </w:r>
      <w:r w:rsidRPr="006A730C">
        <w:rPr>
          <w:b/>
          <w:sz w:val="20"/>
          <w:u w:val="single"/>
        </w:rPr>
        <w:t>TESTING/SAMPLING</w:t>
      </w:r>
    </w:p>
    <w:p w:rsidR="006C7160" w:rsidRPr="006A730C" w:rsidRDefault="00F3035E" w:rsidP="00F3035E">
      <w:pPr>
        <w:jc w:val="both"/>
        <w:rPr>
          <w:sz w:val="20"/>
        </w:rPr>
      </w:pPr>
      <w:r w:rsidRPr="006A730C">
        <w:rPr>
          <w:sz w:val="20"/>
        </w:rPr>
        <w:t xml:space="preserve">Records shall be maintained on file for a period of five years.  </w:t>
      </w:r>
      <w:r w:rsidR="006C7160" w:rsidRPr="006A730C">
        <w:rPr>
          <w:b/>
          <w:sz w:val="20"/>
        </w:rPr>
        <w:t>(R 336.1213(3)(b)(ii), 40 CFR 63.3931)</w:t>
      </w:r>
    </w:p>
    <w:p w:rsidR="00F3035E" w:rsidRPr="006A730C" w:rsidRDefault="00F3035E" w:rsidP="009F76D3">
      <w:pPr>
        <w:tabs>
          <w:tab w:val="left" w:pos="360"/>
        </w:tabs>
        <w:jc w:val="both"/>
        <w:rPr>
          <w:rFonts w:cs="Arial"/>
          <w:sz w:val="20"/>
        </w:rPr>
      </w:pPr>
    </w:p>
    <w:p w:rsidR="006C7160" w:rsidRPr="006A730C" w:rsidRDefault="006C7160" w:rsidP="009F76D3">
      <w:pPr>
        <w:tabs>
          <w:tab w:val="left" w:pos="360"/>
        </w:tabs>
        <w:jc w:val="both"/>
        <w:rPr>
          <w:rFonts w:cs="Arial"/>
          <w:sz w:val="20"/>
        </w:rPr>
      </w:pPr>
      <w:r w:rsidRPr="006A730C">
        <w:rPr>
          <w:rFonts w:cs="Arial"/>
          <w:sz w:val="20"/>
        </w:rPr>
        <w:t>NA</w:t>
      </w:r>
    </w:p>
    <w:p w:rsidR="00243382" w:rsidRPr="006A730C" w:rsidRDefault="00243382" w:rsidP="009F76D3">
      <w:pPr>
        <w:tabs>
          <w:tab w:val="left" w:pos="360"/>
        </w:tabs>
        <w:jc w:val="both"/>
        <w:rPr>
          <w:rFonts w:cs="Arial"/>
          <w:sz w:val="20"/>
        </w:rPr>
      </w:pPr>
    </w:p>
    <w:p w:rsidR="00243382" w:rsidRPr="006A730C" w:rsidRDefault="00243382" w:rsidP="009F76D3">
      <w:pPr>
        <w:tabs>
          <w:tab w:val="left" w:pos="360"/>
        </w:tabs>
        <w:jc w:val="both"/>
        <w:rPr>
          <w:rFonts w:cs="Arial"/>
          <w:b/>
          <w:sz w:val="20"/>
        </w:rPr>
      </w:pPr>
      <w:r w:rsidRPr="006A730C">
        <w:rPr>
          <w:rFonts w:cs="Arial"/>
          <w:b/>
          <w:sz w:val="20"/>
        </w:rPr>
        <w:t>See Appendix 5</w:t>
      </w:r>
    </w:p>
    <w:p w:rsidR="006C7160" w:rsidRPr="006A730C" w:rsidRDefault="006C7160" w:rsidP="006C7160">
      <w:pPr>
        <w:jc w:val="both"/>
        <w:rPr>
          <w:rFonts w:cs="Arial"/>
          <w:sz w:val="20"/>
        </w:rPr>
      </w:pPr>
    </w:p>
    <w:p w:rsidR="006C7160" w:rsidRPr="006A730C" w:rsidRDefault="006C7160" w:rsidP="006C7160">
      <w:pPr>
        <w:jc w:val="both"/>
        <w:rPr>
          <w:rFonts w:cs="Arial"/>
          <w:b/>
          <w:sz w:val="20"/>
          <w:u w:val="single"/>
        </w:rPr>
      </w:pPr>
      <w:r w:rsidRPr="006A730C">
        <w:rPr>
          <w:rFonts w:cs="Arial"/>
          <w:b/>
          <w:sz w:val="20"/>
        </w:rPr>
        <w:t xml:space="preserve">VI.  </w:t>
      </w:r>
      <w:r w:rsidRPr="006A730C">
        <w:rPr>
          <w:rFonts w:cs="Arial"/>
          <w:b/>
          <w:sz w:val="20"/>
          <w:u w:val="single"/>
        </w:rPr>
        <w:t>MONITORING/RECORDKEEPING</w:t>
      </w:r>
    </w:p>
    <w:p w:rsidR="006C7160" w:rsidRPr="006A730C" w:rsidRDefault="006C7160" w:rsidP="006C7160">
      <w:pPr>
        <w:jc w:val="both"/>
        <w:rPr>
          <w:rFonts w:cs="Arial"/>
          <w:sz w:val="20"/>
        </w:rPr>
      </w:pPr>
      <w:r w:rsidRPr="006A730C">
        <w:rPr>
          <w:rFonts w:cs="Arial"/>
          <w:sz w:val="20"/>
        </w:rPr>
        <w:t xml:space="preserve">Records shall be maintained on file for a period of five years.  </w:t>
      </w:r>
      <w:r w:rsidRPr="006A730C">
        <w:rPr>
          <w:rFonts w:cs="Arial"/>
          <w:b/>
          <w:sz w:val="20"/>
        </w:rPr>
        <w:t>(R 336.1213(3)(b)(ii), 40 CFR 63.3931)</w:t>
      </w:r>
    </w:p>
    <w:p w:rsidR="006C7160" w:rsidRPr="006A730C" w:rsidRDefault="006C7160" w:rsidP="006C7160">
      <w:pPr>
        <w:jc w:val="both"/>
        <w:rPr>
          <w:rFonts w:cs="Arial"/>
          <w:sz w:val="20"/>
        </w:rPr>
      </w:pPr>
    </w:p>
    <w:p w:rsidR="006C7160" w:rsidRPr="006A730C" w:rsidRDefault="006C7160" w:rsidP="006C7160">
      <w:pPr>
        <w:ind w:left="360" w:hanging="360"/>
        <w:jc w:val="both"/>
        <w:rPr>
          <w:rFonts w:cs="Arial"/>
          <w:b/>
          <w:sz w:val="20"/>
        </w:rPr>
      </w:pPr>
      <w:r w:rsidRPr="006A730C">
        <w:rPr>
          <w:rFonts w:cs="Arial"/>
          <w:sz w:val="20"/>
        </w:rPr>
        <w:t>1.</w:t>
      </w:r>
      <w:r w:rsidRPr="006A730C">
        <w:rPr>
          <w:rFonts w:cs="Arial"/>
          <w:sz w:val="20"/>
        </w:rPr>
        <w:tab/>
        <w:t>The permittee shall conduct an initial compliance demonstration for the initial compliance period according to the requirements in 40 CFR 63.3941, 40 CFR 63.3951, or 40 CFR 63.3961.  The initial compliance period begins on the applicable compliance date specified in 40 CFR 63.3883 and ends on the last day of the 12</w:t>
      </w:r>
      <w:r w:rsidRPr="006A730C">
        <w:rPr>
          <w:rFonts w:cs="Arial"/>
          <w:sz w:val="20"/>
          <w:vertAlign w:val="superscript"/>
        </w:rPr>
        <w:t>th</w:t>
      </w:r>
      <w:r w:rsidRPr="006A730C">
        <w:rPr>
          <w:rFonts w:cs="Arial"/>
          <w:sz w:val="20"/>
        </w:rPr>
        <w:t xml:space="preserve"> month following the compliance date.  If the compliance date occurs on any day other than the first of the month, then the compliance period extends through that month plus the next 12 months. </w:t>
      </w:r>
      <w:r w:rsidRPr="006A730C">
        <w:rPr>
          <w:rFonts w:cs="Arial"/>
          <w:b/>
          <w:sz w:val="20"/>
        </w:rPr>
        <w:t xml:space="preserve">(40 CFR 63.3940, 40 CFR 63.3950, 40 CFR 63.3960)  </w:t>
      </w:r>
    </w:p>
    <w:p w:rsidR="006C7160" w:rsidRPr="006A730C" w:rsidRDefault="006C7160" w:rsidP="006C7160">
      <w:pPr>
        <w:jc w:val="both"/>
        <w:rPr>
          <w:rFonts w:cs="Arial"/>
          <w:sz w:val="20"/>
        </w:rPr>
      </w:pPr>
    </w:p>
    <w:p w:rsidR="006C7160" w:rsidRPr="006A730C" w:rsidRDefault="006C7160" w:rsidP="006C7160">
      <w:pPr>
        <w:ind w:left="360" w:hanging="360"/>
        <w:jc w:val="both"/>
        <w:rPr>
          <w:rFonts w:cs="Arial"/>
          <w:b/>
          <w:sz w:val="20"/>
        </w:rPr>
      </w:pPr>
      <w:r w:rsidRPr="006A730C">
        <w:rPr>
          <w:rFonts w:cs="Arial"/>
          <w:sz w:val="20"/>
        </w:rPr>
        <w:t>2.</w:t>
      </w:r>
      <w:r w:rsidRPr="006A730C">
        <w:rPr>
          <w:rFonts w:cs="Arial"/>
          <w:sz w:val="20"/>
        </w:rPr>
        <w:tab/>
        <w:t xml:space="preserve">The permittee shall keep all records required by 40 CFR 63.3930 in the format and timeframes outlined in 40 CFR 63.3931. </w:t>
      </w:r>
      <w:r w:rsidRPr="006A730C">
        <w:rPr>
          <w:rFonts w:cs="Arial"/>
          <w:b/>
          <w:sz w:val="20"/>
        </w:rPr>
        <w:t>(40 CFR 63.3942(d), 40 CFR 63.3952(d), 40 CFR 63.3963(j))</w:t>
      </w:r>
    </w:p>
    <w:p w:rsidR="006C7160" w:rsidRPr="006A730C" w:rsidRDefault="006C7160" w:rsidP="006C7160">
      <w:pPr>
        <w:tabs>
          <w:tab w:val="left" w:pos="360"/>
        </w:tabs>
        <w:ind w:left="360" w:hanging="360"/>
        <w:jc w:val="both"/>
        <w:rPr>
          <w:rFonts w:cs="Arial"/>
          <w:sz w:val="20"/>
        </w:rPr>
      </w:pPr>
    </w:p>
    <w:p w:rsidR="006C7160" w:rsidRPr="006A730C" w:rsidRDefault="006C7160" w:rsidP="006C7160">
      <w:pPr>
        <w:tabs>
          <w:tab w:val="left" w:pos="360"/>
        </w:tabs>
        <w:spacing w:after="120"/>
        <w:ind w:left="360" w:hanging="360"/>
        <w:jc w:val="both"/>
        <w:rPr>
          <w:rFonts w:cs="Arial"/>
          <w:sz w:val="20"/>
        </w:rPr>
      </w:pPr>
      <w:r w:rsidRPr="006A730C">
        <w:rPr>
          <w:rFonts w:cs="Arial"/>
          <w:sz w:val="20"/>
        </w:rPr>
        <w:t>3.</w:t>
      </w:r>
      <w:r w:rsidRPr="006A730C">
        <w:rPr>
          <w:rFonts w:cs="Arial"/>
          <w:sz w:val="20"/>
        </w:rPr>
        <w:tab/>
        <w:t>The permittee shall maintain, at a minimum, the following records for each compliance period:</w:t>
      </w:r>
    </w:p>
    <w:p w:rsidR="006C7160" w:rsidRPr="006A730C" w:rsidRDefault="006C7160" w:rsidP="006C7160">
      <w:pPr>
        <w:tabs>
          <w:tab w:val="left" w:pos="900"/>
        </w:tabs>
        <w:spacing w:after="120"/>
        <w:ind w:left="900" w:hanging="360"/>
        <w:jc w:val="both"/>
        <w:rPr>
          <w:rFonts w:cs="Arial"/>
          <w:sz w:val="20"/>
        </w:rPr>
      </w:pPr>
      <w:r w:rsidRPr="006A730C">
        <w:rPr>
          <w:rFonts w:cs="Arial"/>
          <w:sz w:val="20"/>
        </w:rPr>
        <w:t>a)</w:t>
      </w:r>
      <w:r w:rsidRPr="006A730C">
        <w:rPr>
          <w:rFonts w:cs="Arial"/>
          <w:sz w:val="20"/>
        </w:rPr>
        <w:tab/>
        <w:t xml:space="preserve">A copy of each notification and report that is submitted to comply with Subpart MMMM, and the documentation supporting each notification and report.  </w:t>
      </w:r>
      <w:r w:rsidRPr="006A730C">
        <w:rPr>
          <w:rFonts w:cs="Arial"/>
          <w:b/>
          <w:sz w:val="20"/>
        </w:rPr>
        <w:t>(40 CFR 63.3930(a))</w:t>
      </w:r>
    </w:p>
    <w:p w:rsidR="006C7160" w:rsidRPr="006A730C" w:rsidRDefault="006C7160" w:rsidP="006C7160">
      <w:pPr>
        <w:tabs>
          <w:tab w:val="left" w:pos="900"/>
        </w:tabs>
        <w:spacing w:after="120"/>
        <w:ind w:left="900" w:hanging="360"/>
        <w:jc w:val="both"/>
        <w:rPr>
          <w:rFonts w:cs="Arial"/>
          <w:b/>
          <w:sz w:val="20"/>
        </w:rPr>
      </w:pPr>
      <w:r w:rsidRPr="006A730C">
        <w:rPr>
          <w:rFonts w:cs="Arial"/>
          <w:sz w:val="20"/>
        </w:rPr>
        <w:t>b)</w:t>
      </w:r>
      <w:r w:rsidRPr="006A730C">
        <w:rPr>
          <w:rFonts w:cs="Arial"/>
          <w:sz w:val="20"/>
        </w:rPr>
        <w:tab/>
        <w:t xml:space="preserve">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 </w:t>
      </w:r>
      <w:r w:rsidRPr="006A730C">
        <w:rPr>
          <w:rFonts w:cs="Arial"/>
          <w:b/>
          <w:sz w:val="20"/>
        </w:rPr>
        <w:t>(40 CFR 63.3930(b))</w:t>
      </w:r>
    </w:p>
    <w:p w:rsidR="006C7160" w:rsidRPr="006A730C" w:rsidRDefault="006C7160" w:rsidP="006C7160">
      <w:pPr>
        <w:tabs>
          <w:tab w:val="left" w:pos="900"/>
        </w:tabs>
        <w:spacing w:after="120"/>
        <w:ind w:left="900" w:hanging="360"/>
        <w:jc w:val="both"/>
        <w:rPr>
          <w:rFonts w:cs="Arial"/>
          <w:b/>
          <w:sz w:val="20"/>
        </w:rPr>
      </w:pPr>
      <w:r w:rsidRPr="006A730C">
        <w:rPr>
          <w:rFonts w:cs="Arial"/>
          <w:sz w:val="20"/>
        </w:rPr>
        <w:t>c)</w:t>
      </w:r>
      <w:r w:rsidRPr="006A730C">
        <w:rPr>
          <w:rFonts w:cs="Arial"/>
          <w:sz w:val="20"/>
        </w:rPr>
        <w:tab/>
        <w:t>A list of the coating operations on which each compliance option was used, and the beginning and ending dates and times for each compliance option used.</w:t>
      </w:r>
      <w:r w:rsidRPr="006A730C">
        <w:rPr>
          <w:rFonts w:cs="Arial"/>
          <w:b/>
          <w:sz w:val="20"/>
        </w:rPr>
        <w:t xml:space="preserve">  (40 CFR 63.3930(c)(1))</w:t>
      </w:r>
    </w:p>
    <w:p w:rsidR="006C7160" w:rsidRPr="006A730C" w:rsidRDefault="006C7160" w:rsidP="006C7160">
      <w:pPr>
        <w:tabs>
          <w:tab w:val="left" w:pos="900"/>
        </w:tabs>
        <w:spacing w:after="120"/>
        <w:ind w:left="900" w:hanging="360"/>
        <w:jc w:val="both"/>
        <w:rPr>
          <w:rFonts w:cs="Arial"/>
          <w:sz w:val="20"/>
        </w:rPr>
      </w:pPr>
      <w:r w:rsidRPr="006A730C">
        <w:rPr>
          <w:rFonts w:cs="Arial"/>
          <w:sz w:val="20"/>
        </w:rPr>
        <w:lastRenderedPageBreak/>
        <w:t>d)</w:t>
      </w:r>
      <w:r w:rsidRPr="006A730C">
        <w:rPr>
          <w:rFonts w:cs="Arial"/>
          <w:sz w:val="20"/>
        </w:rPr>
        <w:tab/>
        <w:t>For the compliant materials option, the calculation of the organic HAP content for each coating, using Equation 2 of 40 CFR 63.3941.</w:t>
      </w:r>
      <w:r w:rsidRPr="006A730C">
        <w:rPr>
          <w:rFonts w:cs="Arial"/>
          <w:sz w:val="20"/>
          <w:vertAlign w:val="superscript"/>
        </w:rPr>
        <w:t xml:space="preserve"> </w:t>
      </w:r>
      <w:r w:rsidRPr="006A730C">
        <w:rPr>
          <w:rFonts w:cs="Arial"/>
          <w:b/>
          <w:sz w:val="20"/>
        </w:rPr>
        <w:t>(40 CFR 63.3930(c)(2))</w:t>
      </w:r>
    </w:p>
    <w:p w:rsidR="00F3035E" w:rsidRDefault="006C7160" w:rsidP="00F3035E">
      <w:pPr>
        <w:tabs>
          <w:tab w:val="left" w:pos="900"/>
        </w:tabs>
        <w:ind w:left="907" w:hanging="360"/>
        <w:jc w:val="both"/>
        <w:rPr>
          <w:rFonts w:cs="Arial"/>
          <w:b/>
          <w:sz w:val="20"/>
        </w:rPr>
      </w:pPr>
      <w:r w:rsidRPr="006A730C">
        <w:rPr>
          <w:rFonts w:cs="Arial"/>
          <w:sz w:val="20"/>
        </w:rPr>
        <w:t>e)</w:t>
      </w:r>
      <w:r w:rsidRPr="006A730C">
        <w:rPr>
          <w:rFonts w:cs="Arial"/>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12-month organic HAP emission rate using Equation 3 of 40 CFR 63.3951.  </w:t>
      </w:r>
      <w:r w:rsidRPr="006A730C">
        <w:rPr>
          <w:rFonts w:cs="Arial"/>
          <w:b/>
          <w:sz w:val="20"/>
        </w:rPr>
        <w:t>(40 CFR 63.3930(c)(3))</w:t>
      </w:r>
    </w:p>
    <w:p w:rsidR="00A80E92" w:rsidRPr="006A730C" w:rsidRDefault="00A80E92" w:rsidP="00F3035E">
      <w:pPr>
        <w:tabs>
          <w:tab w:val="left" w:pos="900"/>
        </w:tabs>
        <w:ind w:left="907" w:hanging="360"/>
        <w:jc w:val="both"/>
        <w:rPr>
          <w:rFonts w:cs="Arial"/>
          <w:b/>
          <w:sz w:val="20"/>
        </w:rPr>
      </w:pPr>
    </w:p>
    <w:p w:rsidR="006C7160" w:rsidRDefault="006C7160" w:rsidP="00F3035E">
      <w:pPr>
        <w:tabs>
          <w:tab w:val="left" w:pos="900"/>
        </w:tabs>
        <w:ind w:left="907" w:hanging="360"/>
        <w:jc w:val="both"/>
        <w:rPr>
          <w:rFonts w:cs="Arial"/>
          <w:b/>
          <w:sz w:val="20"/>
        </w:rPr>
      </w:pPr>
      <w:r w:rsidRPr="006A730C">
        <w:rPr>
          <w:rFonts w:cs="Arial"/>
          <w:sz w:val="20"/>
        </w:rPr>
        <w:t>f)</w:t>
      </w:r>
      <w:r w:rsidRPr="006A730C">
        <w:rPr>
          <w:rFonts w:cs="Arial"/>
          <w:sz w:val="20"/>
        </w:rPr>
        <w:tab/>
        <w:t xml:space="preserve">The name and mass or volume of each coating, thinner and/or other additive, and cleaning material used during each compliance period.  If the compliant material option is used for all coatings at the affected source, the permittee may maintain purchase records for each material used rather than a record of the volume used. </w:t>
      </w:r>
      <w:r w:rsidRPr="006A730C">
        <w:rPr>
          <w:rFonts w:cs="Arial"/>
          <w:b/>
          <w:sz w:val="20"/>
        </w:rPr>
        <w:t>(40 CFR 63.3930(d))</w:t>
      </w:r>
    </w:p>
    <w:p w:rsidR="00585270" w:rsidRPr="006A730C" w:rsidRDefault="00585270" w:rsidP="00F3035E">
      <w:pPr>
        <w:tabs>
          <w:tab w:val="left" w:pos="900"/>
        </w:tabs>
        <w:ind w:left="907" w:hanging="360"/>
        <w:jc w:val="both"/>
        <w:rPr>
          <w:rFonts w:cs="Arial"/>
          <w:b/>
          <w:sz w:val="20"/>
        </w:rPr>
      </w:pPr>
    </w:p>
    <w:p w:rsidR="006C7160" w:rsidRPr="006A730C" w:rsidRDefault="006C7160" w:rsidP="006C7160">
      <w:pPr>
        <w:tabs>
          <w:tab w:val="left" w:pos="900"/>
        </w:tabs>
        <w:spacing w:after="120"/>
        <w:ind w:left="900" w:hanging="360"/>
        <w:jc w:val="both"/>
        <w:rPr>
          <w:rFonts w:cs="Arial"/>
          <w:b/>
          <w:sz w:val="20"/>
        </w:rPr>
      </w:pPr>
      <w:r w:rsidRPr="006A730C">
        <w:rPr>
          <w:rFonts w:cs="Arial"/>
          <w:sz w:val="20"/>
        </w:rPr>
        <w:t>g)</w:t>
      </w:r>
      <w:r w:rsidRPr="006A730C">
        <w:rPr>
          <w:rFonts w:cs="Arial"/>
          <w:sz w:val="20"/>
        </w:rPr>
        <w:tab/>
        <w:t xml:space="preserve">The mass fraction of organic HAP for each coating, thinner and/or additive, and cleaning material used during each compliance period unless the material is tracked by weight.  </w:t>
      </w:r>
      <w:r w:rsidRPr="006A730C">
        <w:rPr>
          <w:rFonts w:cs="Arial"/>
          <w:b/>
          <w:sz w:val="20"/>
        </w:rPr>
        <w:t>(40 CFR 63.3930(e))</w:t>
      </w:r>
    </w:p>
    <w:p w:rsidR="006C7160" w:rsidRPr="006A730C" w:rsidRDefault="006C7160" w:rsidP="006C7160">
      <w:pPr>
        <w:ind w:left="907" w:hanging="360"/>
        <w:jc w:val="both"/>
        <w:rPr>
          <w:rFonts w:cs="Arial"/>
          <w:b/>
          <w:sz w:val="20"/>
        </w:rPr>
      </w:pPr>
      <w:r w:rsidRPr="006A730C">
        <w:rPr>
          <w:rFonts w:cs="Arial"/>
          <w:sz w:val="20"/>
        </w:rPr>
        <w:t>h)</w:t>
      </w:r>
      <w:r w:rsidRPr="006A730C">
        <w:rPr>
          <w:rFonts w:cs="Arial"/>
          <w:sz w:val="20"/>
        </w:rPr>
        <w:tab/>
        <w:t xml:space="preserve">The volume fraction of coating solids for each coating used during each compliance period.  </w:t>
      </w:r>
    </w:p>
    <w:p w:rsidR="006C7160" w:rsidRPr="006A730C" w:rsidRDefault="006C7160" w:rsidP="006C7160">
      <w:pPr>
        <w:spacing w:after="120"/>
        <w:ind w:left="900"/>
        <w:jc w:val="both"/>
        <w:rPr>
          <w:rFonts w:cs="Arial"/>
          <w:b/>
          <w:sz w:val="20"/>
        </w:rPr>
      </w:pPr>
      <w:r w:rsidRPr="006A730C">
        <w:rPr>
          <w:rFonts w:cs="Arial"/>
          <w:b/>
          <w:sz w:val="20"/>
        </w:rPr>
        <w:t>40 CFR 63.3930(f))</w:t>
      </w:r>
    </w:p>
    <w:p w:rsidR="006C7160" w:rsidRPr="006A730C" w:rsidRDefault="006C7160" w:rsidP="006C7160">
      <w:pPr>
        <w:tabs>
          <w:tab w:val="left" w:pos="900"/>
        </w:tabs>
        <w:spacing w:after="120"/>
        <w:ind w:left="900" w:hanging="360"/>
        <w:jc w:val="both"/>
        <w:rPr>
          <w:rFonts w:cs="Arial"/>
          <w:b/>
          <w:sz w:val="20"/>
        </w:rPr>
      </w:pPr>
      <w:r w:rsidRPr="006A730C">
        <w:rPr>
          <w:rFonts w:cs="Arial"/>
          <w:sz w:val="20"/>
        </w:rPr>
        <w:t>i)</w:t>
      </w:r>
      <w:r w:rsidRPr="006A730C">
        <w:rPr>
          <w:rFonts w:cs="Arial"/>
          <w:sz w:val="20"/>
        </w:rPr>
        <w:tab/>
        <w:t>For either the emission rate without add-on controls</w:t>
      </w:r>
      <w:r w:rsidRPr="006A730C">
        <w:rPr>
          <w:rFonts w:cs="Arial"/>
          <w:color w:val="FF0000"/>
          <w:sz w:val="20"/>
        </w:rPr>
        <w:t xml:space="preserve"> </w:t>
      </w:r>
      <w:r w:rsidRPr="006A730C">
        <w:rPr>
          <w:rFonts w:cs="Arial"/>
          <w:sz w:val="20"/>
        </w:rPr>
        <w:t>option,</w:t>
      </w:r>
      <w:r w:rsidR="00590CD1">
        <w:rPr>
          <w:rFonts w:cs="Arial"/>
          <w:sz w:val="20"/>
        </w:rPr>
        <w:t xml:space="preserve"> or the emission rate with add-on controls compliance option,</w:t>
      </w:r>
      <w:r w:rsidRPr="006A730C">
        <w:rPr>
          <w:rFonts w:cs="Arial"/>
          <w:sz w:val="20"/>
        </w:rPr>
        <w:t xml:space="preserve"> the density for each coating, thinner and/or other additive, and cleaning material used during each compliance period.  </w:t>
      </w:r>
      <w:r w:rsidRPr="006A730C">
        <w:rPr>
          <w:rFonts w:cs="Arial"/>
          <w:b/>
          <w:sz w:val="20"/>
        </w:rPr>
        <w:t>(40 CFR 63.3930(g))</w:t>
      </w:r>
    </w:p>
    <w:p w:rsidR="006C7160" w:rsidRPr="006A730C" w:rsidRDefault="006C7160" w:rsidP="006C7160">
      <w:pPr>
        <w:tabs>
          <w:tab w:val="left" w:pos="900"/>
        </w:tabs>
        <w:ind w:left="907" w:hanging="360"/>
        <w:jc w:val="both"/>
        <w:rPr>
          <w:rFonts w:cs="Arial"/>
          <w:b/>
          <w:sz w:val="20"/>
        </w:rPr>
      </w:pPr>
      <w:r w:rsidRPr="006A730C">
        <w:rPr>
          <w:rFonts w:cs="Arial"/>
          <w:sz w:val="20"/>
        </w:rPr>
        <w:t>j)</w:t>
      </w:r>
      <w:r w:rsidRPr="006A730C">
        <w:rPr>
          <w:rFonts w:cs="Arial"/>
          <w:sz w:val="20"/>
        </w:rPr>
        <w:tab/>
        <w:t xml:space="preserve">The information specified in 40 CFR 63.3930(h)(1) through (3), if an allowance is used in Equation 1 of 40 CFR 63.3951 for organic HAP contained in waste materials sent to or designated for shipment to a treatment, storage, and disposal facility (TSDF) according to 40 CFR 63.3951(e)(4).  </w:t>
      </w:r>
      <w:r w:rsidRPr="006A730C">
        <w:rPr>
          <w:rFonts w:cs="Arial"/>
          <w:b/>
          <w:sz w:val="20"/>
        </w:rPr>
        <w:t>(40 CFR 63.3930(h))</w:t>
      </w:r>
    </w:p>
    <w:p w:rsidR="00F3035E" w:rsidRPr="006A730C" w:rsidRDefault="00F3035E" w:rsidP="006C7160">
      <w:pPr>
        <w:tabs>
          <w:tab w:val="left" w:pos="900"/>
        </w:tabs>
        <w:ind w:left="907" w:hanging="360"/>
        <w:jc w:val="both"/>
        <w:rPr>
          <w:rFonts w:cs="Arial"/>
          <w:b/>
          <w:sz w:val="20"/>
        </w:rPr>
      </w:pPr>
    </w:p>
    <w:p w:rsidR="006C7160" w:rsidRPr="00DB30AB" w:rsidRDefault="006C7160" w:rsidP="006C7160">
      <w:pPr>
        <w:tabs>
          <w:tab w:val="left" w:pos="900"/>
        </w:tabs>
        <w:spacing w:after="120"/>
        <w:ind w:left="900" w:hanging="360"/>
        <w:jc w:val="both"/>
        <w:rPr>
          <w:rFonts w:cs="Arial"/>
          <w:b/>
          <w:sz w:val="20"/>
        </w:rPr>
      </w:pPr>
      <w:r w:rsidRPr="00DB30AB">
        <w:rPr>
          <w:rFonts w:cs="Arial"/>
          <w:sz w:val="20"/>
        </w:rPr>
        <w:t>k)</w:t>
      </w:r>
      <w:r w:rsidRPr="00DB30AB">
        <w:rPr>
          <w:rFonts w:cs="Arial"/>
          <w:sz w:val="20"/>
        </w:rPr>
        <w:tab/>
        <w:t xml:space="preserve">The date, time, and duration of each deviation.  </w:t>
      </w:r>
      <w:r w:rsidRPr="00DB30AB">
        <w:rPr>
          <w:rFonts w:cs="Arial"/>
          <w:b/>
          <w:sz w:val="20"/>
        </w:rPr>
        <w:t>(40 CFR 63.3930(j))</w:t>
      </w:r>
    </w:p>
    <w:p w:rsidR="006C7160" w:rsidRPr="00DB30AB" w:rsidRDefault="006C7160" w:rsidP="006C7160">
      <w:pPr>
        <w:tabs>
          <w:tab w:val="left" w:pos="900"/>
        </w:tabs>
        <w:ind w:left="900" w:hanging="360"/>
        <w:jc w:val="both"/>
        <w:rPr>
          <w:rFonts w:cs="Arial"/>
          <w:b/>
          <w:sz w:val="20"/>
        </w:rPr>
      </w:pPr>
    </w:p>
    <w:p w:rsidR="006C7160" w:rsidRPr="006A730C" w:rsidRDefault="006C7160" w:rsidP="006C7160">
      <w:pPr>
        <w:ind w:left="360" w:hanging="360"/>
        <w:jc w:val="both"/>
        <w:rPr>
          <w:rFonts w:cs="Arial"/>
          <w:b/>
          <w:sz w:val="20"/>
        </w:rPr>
      </w:pPr>
      <w:r w:rsidRPr="00DB30AB">
        <w:rPr>
          <w:rFonts w:cs="Arial"/>
          <w:sz w:val="20"/>
        </w:rPr>
        <w:t>4.</w:t>
      </w:r>
      <w:r w:rsidRPr="00DB30AB">
        <w:rPr>
          <w:rFonts w:cs="Arial"/>
          <w:sz w:val="20"/>
        </w:rPr>
        <w:tab/>
        <w:t xml:space="preserve">For each coating used for the compliant coating option, the permittee shall demonstrate continuous compliance with the emission limit in 40 CFR 63.3890, for each compliance period, using Equation 2 of 40 CFR 63.3941.  For each thinner and cleaning </w:t>
      </w:r>
      <w:r w:rsidRPr="006A730C">
        <w:rPr>
          <w:rFonts w:cs="Arial"/>
          <w:sz w:val="20"/>
        </w:rPr>
        <w:t xml:space="preserve">material used, the permittee shall determine continuous compliance according to 40 CFR 63.3941(a).  </w:t>
      </w:r>
      <w:r w:rsidRPr="006A730C">
        <w:rPr>
          <w:rFonts w:cs="Arial"/>
          <w:b/>
          <w:sz w:val="20"/>
        </w:rPr>
        <w:t>(40 CFR 63.3942)</w:t>
      </w:r>
    </w:p>
    <w:p w:rsidR="006C7160" w:rsidRPr="006A730C" w:rsidRDefault="006C7160" w:rsidP="006C7160">
      <w:pPr>
        <w:ind w:left="360" w:hanging="360"/>
        <w:jc w:val="both"/>
        <w:rPr>
          <w:rFonts w:cs="Arial"/>
          <w:sz w:val="20"/>
        </w:rPr>
      </w:pPr>
    </w:p>
    <w:p w:rsidR="006C7160" w:rsidRPr="006A730C" w:rsidRDefault="006C7160" w:rsidP="006C7160">
      <w:pPr>
        <w:ind w:left="360" w:hanging="360"/>
        <w:jc w:val="both"/>
        <w:rPr>
          <w:rFonts w:cs="Arial"/>
          <w:sz w:val="20"/>
        </w:rPr>
      </w:pPr>
      <w:r w:rsidRPr="006A730C">
        <w:rPr>
          <w:rFonts w:cs="Arial"/>
          <w:sz w:val="20"/>
        </w:rPr>
        <w:t>5.</w:t>
      </w:r>
      <w:r w:rsidRPr="006A730C">
        <w:rPr>
          <w:rFonts w:cs="Arial"/>
          <w:sz w:val="20"/>
        </w:rPr>
        <w:tab/>
        <w:t xml:space="preserve">For any coating operation or group of coating operations using the emission rate without add-on controls option, the permittee shall demonstrate continuous compliance with the applicable organic HAP emission limit in 40 CFR 63.3890, for each compliance period, according to 40 CFR 63.3951(a) through (g).  </w:t>
      </w:r>
      <w:r w:rsidRPr="006A730C">
        <w:rPr>
          <w:rFonts w:cs="Arial"/>
          <w:b/>
          <w:sz w:val="20"/>
        </w:rPr>
        <w:t>(40 CFR 63.3952)</w:t>
      </w:r>
    </w:p>
    <w:p w:rsidR="006C7160" w:rsidRPr="006A730C" w:rsidRDefault="006C7160" w:rsidP="006C7160">
      <w:pPr>
        <w:jc w:val="both"/>
        <w:rPr>
          <w:rFonts w:cs="Arial"/>
          <w:sz w:val="20"/>
        </w:rPr>
      </w:pPr>
    </w:p>
    <w:p w:rsidR="006C7160" w:rsidRPr="006A730C" w:rsidRDefault="006C7160" w:rsidP="006C7160">
      <w:pPr>
        <w:jc w:val="both"/>
        <w:rPr>
          <w:rFonts w:cs="Arial"/>
          <w:b/>
          <w:sz w:val="20"/>
          <w:u w:val="single"/>
        </w:rPr>
      </w:pPr>
      <w:r w:rsidRPr="006A730C">
        <w:rPr>
          <w:rFonts w:cs="Arial"/>
          <w:b/>
          <w:sz w:val="20"/>
        </w:rPr>
        <w:t xml:space="preserve">VII.  </w:t>
      </w:r>
      <w:r w:rsidRPr="006A730C">
        <w:rPr>
          <w:rFonts w:cs="Arial"/>
          <w:b/>
          <w:sz w:val="20"/>
          <w:u w:val="single"/>
        </w:rPr>
        <w:t>REPORTING</w:t>
      </w:r>
    </w:p>
    <w:p w:rsidR="006C7160" w:rsidRPr="006A730C" w:rsidRDefault="006C7160" w:rsidP="006C7160">
      <w:pPr>
        <w:jc w:val="both"/>
        <w:rPr>
          <w:rFonts w:cs="Arial"/>
          <w:sz w:val="20"/>
        </w:rPr>
      </w:pPr>
    </w:p>
    <w:p w:rsidR="006C7160" w:rsidRPr="006A730C" w:rsidRDefault="006C7160" w:rsidP="00F44361">
      <w:pPr>
        <w:pStyle w:val="ListParagraph"/>
        <w:numPr>
          <w:ilvl w:val="6"/>
          <w:numId w:val="31"/>
        </w:numPr>
        <w:jc w:val="both"/>
        <w:rPr>
          <w:rFonts w:cs="Arial"/>
          <w:b/>
          <w:sz w:val="20"/>
        </w:rPr>
      </w:pPr>
      <w:r w:rsidRPr="006A730C">
        <w:rPr>
          <w:rFonts w:cs="Arial"/>
          <w:sz w:val="20"/>
        </w:rPr>
        <w:t xml:space="preserve">Prompt reporting of deviations pursuant to General Conditions 21 and 22 of Part A.  </w:t>
      </w:r>
      <w:r w:rsidRPr="006A730C">
        <w:rPr>
          <w:rFonts w:cs="Arial"/>
          <w:b/>
          <w:sz w:val="20"/>
        </w:rPr>
        <w:t>(R 336.1213(3)(c)(ii))</w:t>
      </w:r>
    </w:p>
    <w:p w:rsidR="00F3035E" w:rsidRPr="006A730C" w:rsidRDefault="00F3035E" w:rsidP="00F3035E">
      <w:pPr>
        <w:jc w:val="both"/>
        <w:rPr>
          <w:rFonts w:cs="Arial"/>
          <w:sz w:val="20"/>
        </w:rPr>
      </w:pPr>
    </w:p>
    <w:p w:rsidR="006C7160" w:rsidRPr="006A730C" w:rsidRDefault="006C7160" w:rsidP="006C7160">
      <w:pPr>
        <w:ind w:left="360" w:hanging="360"/>
        <w:jc w:val="both"/>
        <w:rPr>
          <w:rFonts w:cs="Arial"/>
          <w:sz w:val="20"/>
        </w:rPr>
      </w:pPr>
      <w:r w:rsidRPr="006A730C">
        <w:rPr>
          <w:rFonts w:cs="Arial"/>
          <w:sz w:val="20"/>
        </w:rPr>
        <w:t>2.</w:t>
      </w:r>
      <w:r w:rsidRPr="006A730C">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6A730C">
        <w:rPr>
          <w:rFonts w:cs="Arial"/>
          <w:sz w:val="20"/>
          <w:vertAlign w:val="superscript"/>
        </w:rPr>
        <w:t xml:space="preserve"> </w:t>
      </w:r>
      <w:r w:rsidRPr="006A730C">
        <w:rPr>
          <w:rFonts w:cs="Arial"/>
          <w:b/>
          <w:sz w:val="20"/>
        </w:rPr>
        <w:t>(R 336.1213(3)(c)(i))</w:t>
      </w:r>
    </w:p>
    <w:p w:rsidR="006C7160" w:rsidRPr="006A730C" w:rsidRDefault="006C7160" w:rsidP="006C7160">
      <w:pPr>
        <w:ind w:left="360" w:hanging="360"/>
        <w:jc w:val="both"/>
        <w:rPr>
          <w:rFonts w:cs="Arial"/>
          <w:sz w:val="20"/>
        </w:rPr>
      </w:pPr>
    </w:p>
    <w:p w:rsidR="006C7160" w:rsidRPr="006A730C" w:rsidRDefault="006C7160" w:rsidP="006C7160">
      <w:pPr>
        <w:ind w:left="360" w:hanging="360"/>
        <w:jc w:val="both"/>
        <w:rPr>
          <w:rFonts w:cs="Arial"/>
          <w:sz w:val="20"/>
        </w:rPr>
      </w:pPr>
      <w:r w:rsidRPr="006A730C">
        <w:rPr>
          <w:rFonts w:cs="Arial"/>
          <w:sz w:val="20"/>
        </w:rPr>
        <w:t>3.</w:t>
      </w:r>
      <w:r w:rsidRPr="006A730C">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6A730C">
        <w:rPr>
          <w:rFonts w:cs="Arial"/>
          <w:b/>
          <w:sz w:val="20"/>
        </w:rPr>
        <w:t>(R 336.1213(4)(c))</w:t>
      </w:r>
    </w:p>
    <w:p w:rsidR="006C7160" w:rsidRPr="006A730C" w:rsidRDefault="006C7160" w:rsidP="006C7160">
      <w:pPr>
        <w:jc w:val="both"/>
        <w:rPr>
          <w:rFonts w:cs="Arial"/>
          <w:sz w:val="20"/>
        </w:rPr>
      </w:pPr>
    </w:p>
    <w:p w:rsidR="006C7160" w:rsidRPr="006A730C" w:rsidRDefault="006C7160" w:rsidP="006C7160">
      <w:pPr>
        <w:ind w:left="360" w:hanging="360"/>
        <w:jc w:val="both"/>
        <w:rPr>
          <w:rFonts w:cs="Arial"/>
          <w:sz w:val="20"/>
        </w:rPr>
      </w:pPr>
      <w:r w:rsidRPr="006A730C">
        <w:rPr>
          <w:rFonts w:cs="Arial"/>
          <w:sz w:val="20"/>
        </w:rPr>
        <w:t>4.</w:t>
      </w:r>
      <w:r w:rsidRPr="006A730C">
        <w:rPr>
          <w:rFonts w:cs="Arial"/>
          <w:sz w:val="20"/>
        </w:rPr>
        <w:tab/>
        <w:t xml:space="preserve">For the compliant material option, if any coating used for any 12-month compliance period exceeds the applicable emission limit specified in 40 CFR 63.3890; or any thinner or cleaning material used contains any organic HAP, the permittee shall report this as a deviation as specified in 40 CFR 63.3910(c)(6) and 40 CFR 63.3920(a)(5).  </w:t>
      </w:r>
      <w:r w:rsidRPr="006A730C">
        <w:rPr>
          <w:rFonts w:cs="Arial"/>
          <w:b/>
          <w:sz w:val="20"/>
        </w:rPr>
        <w:t>(40 CFR 63.3942(b))</w:t>
      </w:r>
    </w:p>
    <w:p w:rsidR="006C7160" w:rsidRPr="006A730C" w:rsidRDefault="006C7160" w:rsidP="006C7160">
      <w:pPr>
        <w:ind w:left="360" w:hanging="360"/>
        <w:jc w:val="both"/>
        <w:rPr>
          <w:rFonts w:cs="Arial"/>
          <w:sz w:val="20"/>
        </w:rPr>
      </w:pPr>
    </w:p>
    <w:p w:rsidR="006C7160" w:rsidRPr="006A730C" w:rsidRDefault="006C7160" w:rsidP="006C7160">
      <w:pPr>
        <w:ind w:left="360" w:hanging="360"/>
        <w:jc w:val="both"/>
        <w:rPr>
          <w:rFonts w:cs="Arial"/>
          <w:sz w:val="20"/>
        </w:rPr>
      </w:pPr>
      <w:r w:rsidRPr="006A730C">
        <w:rPr>
          <w:rFonts w:cs="Arial"/>
          <w:sz w:val="20"/>
        </w:rPr>
        <w:lastRenderedPageBreak/>
        <w:t>5.</w:t>
      </w:r>
      <w:r w:rsidRPr="006A730C">
        <w:rPr>
          <w:rFonts w:cs="Arial"/>
          <w:sz w:val="20"/>
        </w:rPr>
        <w:tab/>
        <w:t xml:space="preserve">For the emission rate without add-on controls, if the organic HAP emission rate for any 12-month compliance period exceeds the applicable emission limit specified in 40 CFR 63.3890, the permittee shall report this as a deviation as specified in 40 CFR 63.3910(c)(6) and 40 CFR 63.3920(a)(6). </w:t>
      </w:r>
      <w:r w:rsidRPr="006A730C">
        <w:rPr>
          <w:rFonts w:cs="Arial"/>
          <w:sz w:val="20"/>
          <w:vertAlign w:val="superscript"/>
        </w:rPr>
        <w:t>2</w:t>
      </w:r>
      <w:r w:rsidRPr="006A730C">
        <w:rPr>
          <w:rFonts w:cs="Arial"/>
          <w:sz w:val="20"/>
        </w:rPr>
        <w:t xml:space="preserve"> </w:t>
      </w:r>
      <w:r w:rsidRPr="006A730C">
        <w:rPr>
          <w:rFonts w:cs="Arial"/>
          <w:b/>
          <w:sz w:val="20"/>
        </w:rPr>
        <w:t>(40 CFR 63.3952(b))</w:t>
      </w:r>
    </w:p>
    <w:p w:rsidR="006C7160" w:rsidRPr="006A730C" w:rsidRDefault="006C7160" w:rsidP="006C7160">
      <w:pPr>
        <w:ind w:left="360" w:hanging="360"/>
        <w:jc w:val="both"/>
        <w:rPr>
          <w:rFonts w:cs="Arial"/>
          <w:sz w:val="20"/>
        </w:rPr>
      </w:pPr>
    </w:p>
    <w:p w:rsidR="006C7160" w:rsidRPr="006A730C" w:rsidRDefault="006C7160" w:rsidP="008C5A23">
      <w:pPr>
        <w:ind w:left="360" w:hanging="360"/>
        <w:jc w:val="both"/>
        <w:rPr>
          <w:rFonts w:cs="Arial"/>
          <w:b/>
          <w:sz w:val="20"/>
        </w:rPr>
      </w:pPr>
      <w:r w:rsidRPr="006A730C">
        <w:rPr>
          <w:rFonts w:cs="Arial"/>
          <w:sz w:val="20"/>
        </w:rPr>
        <w:t>6</w:t>
      </w:r>
      <w:r w:rsidRPr="006A730C">
        <w:rPr>
          <w:rFonts w:cs="Arial"/>
          <w:color w:val="FF0000"/>
          <w:sz w:val="20"/>
        </w:rPr>
        <w:t>.</w:t>
      </w:r>
      <w:r w:rsidR="008C5A23" w:rsidRPr="006A730C">
        <w:rPr>
          <w:rFonts w:cs="Arial"/>
          <w:color w:val="FF0000"/>
          <w:sz w:val="20"/>
        </w:rPr>
        <w:tab/>
      </w:r>
      <w:r w:rsidRPr="006A730C">
        <w:rPr>
          <w:rFonts w:cs="Arial"/>
          <w:sz w:val="20"/>
        </w:rPr>
        <w:t>The Permittee shall submit the applicable notifications specified in 40 CFR 63.7(b) and (c), 63.8(f)(4) and 63.9(b) through (e) and (h), an initial notification and a notification of compliance status as specified in 40 CFR 63.3910.</w:t>
      </w:r>
      <w:r w:rsidRPr="006A730C">
        <w:rPr>
          <w:rFonts w:cs="Arial"/>
          <w:sz w:val="20"/>
          <w:vertAlign w:val="superscript"/>
        </w:rPr>
        <w:t xml:space="preserve"> </w:t>
      </w:r>
      <w:r w:rsidRPr="006A730C">
        <w:rPr>
          <w:rFonts w:cs="Arial"/>
          <w:sz w:val="20"/>
        </w:rPr>
        <w:t xml:space="preserve"> </w:t>
      </w:r>
      <w:r w:rsidRPr="006A730C">
        <w:rPr>
          <w:rFonts w:cs="Arial"/>
          <w:b/>
          <w:sz w:val="20"/>
        </w:rPr>
        <w:t>(40 CFR Part 63, Subparts A and MMMM)</w:t>
      </w:r>
    </w:p>
    <w:p w:rsidR="006C7160" w:rsidRPr="006A730C" w:rsidRDefault="006C7160" w:rsidP="006C7160">
      <w:pPr>
        <w:ind w:left="360" w:hanging="360"/>
        <w:jc w:val="both"/>
        <w:rPr>
          <w:rFonts w:cs="Arial"/>
          <w:sz w:val="20"/>
        </w:rPr>
      </w:pPr>
    </w:p>
    <w:p w:rsidR="006C7160" w:rsidRPr="006A730C" w:rsidRDefault="006C7160" w:rsidP="006C7160">
      <w:pPr>
        <w:ind w:left="360" w:hanging="360"/>
        <w:jc w:val="both"/>
        <w:rPr>
          <w:rFonts w:cs="Arial"/>
          <w:b/>
          <w:sz w:val="20"/>
        </w:rPr>
      </w:pPr>
      <w:r w:rsidRPr="006A730C">
        <w:rPr>
          <w:rFonts w:cs="Arial"/>
          <w:sz w:val="20"/>
        </w:rPr>
        <w:t>7.</w:t>
      </w:r>
      <w:r w:rsidRPr="006A730C">
        <w:rPr>
          <w:rFonts w:cs="Arial"/>
          <w:sz w:val="20"/>
        </w:rPr>
        <w:tab/>
        <w:t xml:space="preserve">The permittee shall submit all semiannual compliance reports specified in 40 CFR 63.3920(a).  Each semiannual compliance report shall identify which coating operation(s) used each compliance option, and if there were no deviations from the emission limitations in 40 CFR 63.3890, include a statement that the coating operations </w:t>
      </w:r>
      <w:proofErr w:type="gramStart"/>
      <w:r w:rsidRPr="006A730C">
        <w:rPr>
          <w:rFonts w:cs="Arial"/>
          <w:sz w:val="20"/>
        </w:rPr>
        <w:t>were in compliance</w:t>
      </w:r>
      <w:proofErr w:type="gramEnd"/>
      <w:r w:rsidRPr="006A730C">
        <w:rPr>
          <w:rFonts w:cs="Arial"/>
          <w:sz w:val="20"/>
        </w:rPr>
        <w:t xml:space="preserve">.  </w:t>
      </w:r>
      <w:r w:rsidRPr="006A730C">
        <w:rPr>
          <w:rFonts w:cs="Arial"/>
          <w:b/>
          <w:sz w:val="20"/>
        </w:rPr>
        <w:t>(40 CFR 63.3920, 40 CFR 63.3942(c), 40 CFR 63.3952(c), 40 CFR 63.3963(f))</w:t>
      </w:r>
    </w:p>
    <w:p w:rsidR="006C7160" w:rsidRPr="006A730C" w:rsidRDefault="006C7160" w:rsidP="006C7160">
      <w:pPr>
        <w:jc w:val="both"/>
        <w:rPr>
          <w:rFonts w:cs="Arial"/>
          <w:sz w:val="20"/>
        </w:rPr>
      </w:pPr>
    </w:p>
    <w:p w:rsidR="006C7160" w:rsidRPr="006A730C" w:rsidRDefault="006C7160" w:rsidP="006C7160">
      <w:pPr>
        <w:jc w:val="both"/>
        <w:rPr>
          <w:rFonts w:cs="Arial"/>
          <w:b/>
          <w:sz w:val="20"/>
        </w:rPr>
      </w:pPr>
      <w:r w:rsidRPr="006A730C">
        <w:rPr>
          <w:rFonts w:cs="Arial"/>
          <w:b/>
          <w:sz w:val="20"/>
        </w:rPr>
        <w:t>See Appendix 8</w:t>
      </w:r>
    </w:p>
    <w:p w:rsidR="006C7160" w:rsidRPr="006A730C" w:rsidRDefault="006C7160" w:rsidP="006C7160">
      <w:pPr>
        <w:jc w:val="both"/>
        <w:rPr>
          <w:rFonts w:cs="Arial"/>
          <w:sz w:val="20"/>
        </w:rPr>
      </w:pPr>
    </w:p>
    <w:p w:rsidR="006C7160" w:rsidRPr="006A730C" w:rsidRDefault="006C7160" w:rsidP="006C7160">
      <w:pPr>
        <w:rPr>
          <w:rFonts w:cs="Arial"/>
          <w:sz w:val="20"/>
        </w:rPr>
      </w:pPr>
      <w:r w:rsidRPr="006A730C">
        <w:rPr>
          <w:rFonts w:cs="Arial"/>
          <w:b/>
          <w:sz w:val="20"/>
        </w:rPr>
        <w:t xml:space="preserve">VIII.  </w:t>
      </w:r>
      <w:r w:rsidRPr="006A730C">
        <w:rPr>
          <w:rFonts w:cs="Arial"/>
          <w:b/>
          <w:sz w:val="20"/>
          <w:u w:val="single"/>
        </w:rPr>
        <w:t>STACK/VENT RESTRICTION(S)</w:t>
      </w:r>
    </w:p>
    <w:p w:rsidR="006C7160" w:rsidRPr="006A730C" w:rsidRDefault="006C7160" w:rsidP="006C7160">
      <w:pPr>
        <w:rPr>
          <w:rFonts w:cs="Arial"/>
          <w:sz w:val="20"/>
        </w:rPr>
      </w:pPr>
    </w:p>
    <w:p w:rsidR="006C7160" w:rsidRPr="006A730C" w:rsidRDefault="006C7160" w:rsidP="006C7160">
      <w:pPr>
        <w:jc w:val="both"/>
        <w:rPr>
          <w:rFonts w:cs="Arial"/>
          <w:sz w:val="20"/>
        </w:rPr>
      </w:pPr>
      <w:r w:rsidRPr="006A730C">
        <w:rPr>
          <w:rFonts w:cs="Arial"/>
          <w:sz w:val="20"/>
        </w:rPr>
        <w:t>The exhaust gases from the stacks listed in the table below shall be discharged unobstructed vertically upwards to the ambient air unless otherwise noted:</w:t>
      </w:r>
    </w:p>
    <w:p w:rsidR="006C7160" w:rsidRPr="006A730C" w:rsidRDefault="006C7160" w:rsidP="006C7160">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70"/>
        <w:gridCol w:w="1800"/>
        <w:gridCol w:w="3060"/>
      </w:tblGrid>
      <w:tr w:rsidR="006C7160" w:rsidRPr="006A730C" w:rsidTr="006B309C">
        <w:trPr>
          <w:cantSplit/>
          <w:tblHeader/>
        </w:trPr>
        <w:tc>
          <w:tcPr>
            <w:tcW w:w="3330" w:type="dxa"/>
            <w:tcBorders>
              <w:bottom w:val="single" w:sz="4" w:space="0" w:color="auto"/>
            </w:tcBorders>
            <w:vAlign w:val="center"/>
          </w:tcPr>
          <w:p w:rsidR="006C7160" w:rsidRPr="006A730C" w:rsidRDefault="006C7160" w:rsidP="006B309C">
            <w:pPr>
              <w:jc w:val="center"/>
              <w:rPr>
                <w:rFonts w:cs="Arial"/>
                <w:b/>
                <w:sz w:val="20"/>
              </w:rPr>
            </w:pPr>
            <w:r w:rsidRPr="006A730C">
              <w:rPr>
                <w:rFonts w:cs="Arial"/>
                <w:b/>
                <w:sz w:val="20"/>
              </w:rPr>
              <w:t>Stack &amp; Vent ID</w:t>
            </w:r>
          </w:p>
        </w:tc>
        <w:tc>
          <w:tcPr>
            <w:tcW w:w="2070" w:type="dxa"/>
            <w:tcBorders>
              <w:bottom w:val="single" w:sz="4" w:space="0" w:color="auto"/>
            </w:tcBorders>
            <w:vAlign w:val="center"/>
          </w:tcPr>
          <w:p w:rsidR="006C7160" w:rsidRPr="006A730C" w:rsidRDefault="006C7160" w:rsidP="006B309C">
            <w:pPr>
              <w:jc w:val="center"/>
              <w:rPr>
                <w:rFonts w:cs="Arial"/>
                <w:b/>
                <w:sz w:val="20"/>
              </w:rPr>
            </w:pPr>
            <w:r w:rsidRPr="006A730C">
              <w:rPr>
                <w:rFonts w:cs="Arial"/>
                <w:b/>
                <w:sz w:val="20"/>
              </w:rPr>
              <w:t>Maximum Exhaust Dimensions</w:t>
            </w:r>
          </w:p>
          <w:p w:rsidR="006C7160" w:rsidRPr="006A730C" w:rsidRDefault="006C7160" w:rsidP="006B309C">
            <w:pPr>
              <w:jc w:val="center"/>
              <w:rPr>
                <w:rFonts w:cs="Arial"/>
                <w:b/>
                <w:sz w:val="20"/>
              </w:rPr>
            </w:pPr>
            <w:r w:rsidRPr="006A730C">
              <w:rPr>
                <w:rFonts w:cs="Arial"/>
                <w:b/>
                <w:sz w:val="20"/>
              </w:rPr>
              <w:t>(inches)</w:t>
            </w:r>
          </w:p>
        </w:tc>
        <w:tc>
          <w:tcPr>
            <w:tcW w:w="1800" w:type="dxa"/>
            <w:tcBorders>
              <w:bottom w:val="single" w:sz="4" w:space="0" w:color="auto"/>
            </w:tcBorders>
            <w:vAlign w:val="center"/>
          </w:tcPr>
          <w:p w:rsidR="006C7160" w:rsidRPr="006A730C" w:rsidRDefault="006C7160" w:rsidP="006B309C">
            <w:pPr>
              <w:jc w:val="center"/>
              <w:rPr>
                <w:rFonts w:cs="Arial"/>
                <w:b/>
                <w:sz w:val="20"/>
              </w:rPr>
            </w:pPr>
            <w:r w:rsidRPr="006A730C">
              <w:rPr>
                <w:rFonts w:cs="Arial"/>
                <w:b/>
                <w:sz w:val="20"/>
              </w:rPr>
              <w:t>Minimum Height Above Ground</w:t>
            </w:r>
          </w:p>
          <w:p w:rsidR="006C7160" w:rsidRPr="006A730C" w:rsidRDefault="006C7160" w:rsidP="006B309C">
            <w:pPr>
              <w:jc w:val="center"/>
              <w:rPr>
                <w:rFonts w:cs="Arial"/>
                <w:b/>
                <w:sz w:val="20"/>
              </w:rPr>
            </w:pPr>
            <w:r w:rsidRPr="006A730C">
              <w:rPr>
                <w:rFonts w:cs="Arial"/>
                <w:b/>
                <w:sz w:val="20"/>
              </w:rPr>
              <w:t>(feet)</w:t>
            </w:r>
          </w:p>
        </w:tc>
        <w:tc>
          <w:tcPr>
            <w:tcW w:w="3060" w:type="dxa"/>
            <w:tcBorders>
              <w:bottom w:val="single" w:sz="4" w:space="0" w:color="auto"/>
            </w:tcBorders>
            <w:vAlign w:val="center"/>
          </w:tcPr>
          <w:p w:rsidR="006C7160" w:rsidRPr="006A730C" w:rsidRDefault="006C7160" w:rsidP="006B309C">
            <w:pPr>
              <w:jc w:val="center"/>
              <w:rPr>
                <w:rFonts w:cs="Arial"/>
                <w:b/>
                <w:sz w:val="20"/>
              </w:rPr>
            </w:pPr>
            <w:r w:rsidRPr="006A730C">
              <w:rPr>
                <w:rFonts w:cs="Arial"/>
                <w:b/>
                <w:sz w:val="20"/>
              </w:rPr>
              <w:t>Underlying Applicable Requirements</w:t>
            </w:r>
          </w:p>
        </w:tc>
      </w:tr>
      <w:tr w:rsidR="006C7160" w:rsidRPr="006A730C" w:rsidTr="006B309C">
        <w:trPr>
          <w:cantSplit/>
        </w:trPr>
        <w:tc>
          <w:tcPr>
            <w:tcW w:w="3330" w:type="dxa"/>
            <w:tcBorders>
              <w:top w:val="single" w:sz="4" w:space="0" w:color="auto"/>
            </w:tcBorders>
          </w:tcPr>
          <w:p w:rsidR="006C7160" w:rsidRPr="006A730C" w:rsidRDefault="006C7160" w:rsidP="006B309C">
            <w:pPr>
              <w:rPr>
                <w:rFonts w:cs="Arial"/>
                <w:sz w:val="20"/>
              </w:rPr>
            </w:pPr>
            <w:r w:rsidRPr="006A730C">
              <w:rPr>
                <w:rFonts w:cs="Arial"/>
                <w:sz w:val="20"/>
              </w:rPr>
              <w:t>NA</w:t>
            </w:r>
          </w:p>
        </w:tc>
        <w:tc>
          <w:tcPr>
            <w:tcW w:w="2070" w:type="dxa"/>
            <w:tcBorders>
              <w:top w:val="single" w:sz="4" w:space="0" w:color="auto"/>
            </w:tcBorders>
          </w:tcPr>
          <w:p w:rsidR="006C7160" w:rsidRPr="006A730C" w:rsidRDefault="006C7160" w:rsidP="006B309C">
            <w:pPr>
              <w:jc w:val="center"/>
              <w:rPr>
                <w:rFonts w:cs="Arial"/>
                <w:sz w:val="20"/>
              </w:rPr>
            </w:pPr>
            <w:r w:rsidRPr="006A730C">
              <w:rPr>
                <w:rFonts w:cs="Arial"/>
                <w:sz w:val="20"/>
              </w:rPr>
              <w:t>NA</w:t>
            </w:r>
          </w:p>
        </w:tc>
        <w:tc>
          <w:tcPr>
            <w:tcW w:w="1800" w:type="dxa"/>
            <w:tcBorders>
              <w:top w:val="single" w:sz="4" w:space="0" w:color="auto"/>
            </w:tcBorders>
          </w:tcPr>
          <w:p w:rsidR="006C7160" w:rsidRPr="006A730C" w:rsidRDefault="006C7160" w:rsidP="006B309C">
            <w:pPr>
              <w:jc w:val="center"/>
              <w:rPr>
                <w:rFonts w:cs="Arial"/>
                <w:sz w:val="20"/>
              </w:rPr>
            </w:pPr>
            <w:r w:rsidRPr="006A730C">
              <w:rPr>
                <w:rFonts w:cs="Arial"/>
                <w:sz w:val="20"/>
              </w:rPr>
              <w:t>NA</w:t>
            </w:r>
          </w:p>
        </w:tc>
        <w:tc>
          <w:tcPr>
            <w:tcW w:w="3060" w:type="dxa"/>
            <w:tcBorders>
              <w:top w:val="single" w:sz="4" w:space="0" w:color="auto"/>
            </w:tcBorders>
          </w:tcPr>
          <w:p w:rsidR="006C7160" w:rsidRPr="006A730C" w:rsidRDefault="006C7160" w:rsidP="006B309C">
            <w:pPr>
              <w:jc w:val="center"/>
              <w:rPr>
                <w:rFonts w:cs="Arial"/>
                <w:sz w:val="20"/>
              </w:rPr>
            </w:pPr>
            <w:r w:rsidRPr="006A730C">
              <w:rPr>
                <w:rFonts w:cs="Arial"/>
                <w:sz w:val="20"/>
              </w:rPr>
              <w:t>NA</w:t>
            </w:r>
          </w:p>
        </w:tc>
      </w:tr>
    </w:tbl>
    <w:p w:rsidR="006C7160" w:rsidRPr="006A730C" w:rsidRDefault="006C7160" w:rsidP="006C7160">
      <w:pPr>
        <w:jc w:val="both"/>
        <w:rPr>
          <w:rFonts w:cs="Arial"/>
          <w:sz w:val="20"/>
        </w:rPr>
      </w:pPr>
    </w:p>
    <w:p w:rsidR="006C7160" w:rsidRPr="006A730C" w:rsidRDefault="006C7160" w:rsidP="006C7160">
      <w:pPr>
        <w:jc w:val="both"/>
        <w:rPr>
          <w:rFonts w:cs="Arial"/>
          <w:sz w:val="20"/>
        </w:rPr>
      </w:pPr>
      <w:r w:rsidRPr="006A730C">
        <w:rPr>
          <w:rFonts w:cs="Arial"/>
          <w:b/>
          <w:sz w:val="20"/>
        </w:rPr>
        <w:t xml:space="preserve">IX.  </w:t>
      </w:r>
      <w:proofErr w:type="gramStart"/>
      <w:r w:rsidRPr="006A730C">
        <w:rPr>
          <w:rFonts w:cs="Arial"/>
          <w:b/>
          <w:sz w:val="20"/>
          <w:u w:val="single"/>
        </w:rPr>
        <w:t>OTHER</w:t>
      </w:r>
      <w:proofErr w:type="gramEnd"/>
      <w:r w:rsidRPr="006A730C">
        <w:rPr>
          <w:rFonts w:cs="Arial"/>
          <w:b/>
          <w:sz w:val="20"/>
          <w:u w:val="single"/>
        </w:rPr>
        <w:t xml:space="preserve"> REQUIREMENT(S)</w:t>
      </w:r>
    </w:p>
    <w:p w:rsidR="006C7160" w:rsidRPr="006A730C" w:rsidRDefault="006C7160" w:rsidP="006C7160">
      <w:pPr>
        <w:jc w:val="both"/>
        <w:rPr>
          <w:rFonts w:cs="Arial"/>
          <w:sz w:val="20"/>
        </w:rPr>
      </w:pPr>
    </w:p>
    <w:p w:rsidR="006C7160" w:rsidRPr="006A730C" w:rsidRDefault="006C7160" w:rsidP="006C7160">
      <w:pPr>
        <w:ind w:left="360" w:hanging="360"/>
        <w:jc w:val="both"/>
        <w:rPr>
          <w:rFonts w:cs="Arial"/>
          <w:sz w:val="20"/>
        </w:rPr>
      </w:pPr>
      <w:r w:rsidRPr="006A730C">
        <w:rPr>
          <w:rFonts w:cs="Arial"/>
          <w:sz w:val="20"/>
        </w:rPr>
        <w:t>1.</w:t>
      </w:r>
      <w:r w:rsidRPr="006A730C">
        <w:rPr>
          <w:rFonts w:cs="Arial"/>
          <w:sz w:val="20"/>
        </w:rPr>
        <w:tab/>
        <w:t xml:space="preserve">The permittee shall comply with all applicable provisions of the National Emission Standards for Hazardous Air Pollutants, as specified in 40 CFR, Part 63, Subpart A and Subpart MMMM for Surface Coating of Miscellaneous Metal Parts and Products.  </w:t>
      </w:r>
      <w:r w:rsidRPr="006A730C">
        <w:rPr>
          <w:rFonts w:cs="Arial"/>
          <w:b/>
          <w:sz w:val="20"/>
        </w:rPr>
        <w:t xml:space="preserve">(40 CFR Part 63, Subparts A and MMMM) </w:t>
      </w:r>
    </w:p>
    <w:p w:rsidR="006C7160" w:rsidRDefault="006C7160" w:rsidP="006C7160">
      <w:pPr>
        <w:jc w:val="both"/>
        <w:rPr>
          <w:rFonts w:cs="Arial"/>
          <w:sz w:val="20"/>
        </w:rPr>
      </w:pPr>
    </w:p>
    <w:p w:rsidR="00585270" w:rsidRPr="006A730C" w:rsidRDefault="00585270" w:rsidP="006C7160">
      <w:pPr>
        <w:jc w:val="both"/>
        <w:rPr>
          <w:rFonts w:cs="Arial"/>
          <w:sz w:val="20"/>
        </w:rPr>
      </w:pPr>
    </w:p>
    <w:p w:rsidR="00243382" w:rsidRPr="006A730C" w:rsidRDefault="00243382" w:rsidP="006C7160">
      <w:pPr>
        <w:jc w:val="both"/>
        <w:rPr>
          <w:rFonts w:cs="Arial"/>
          <w:sz w:val="20"/>
        </w:rPr>
      </w:pPr>
    </w:p>
    <w:p w:rsidR="006C7160" w:rsidRPr="006A730C" w:rsidRDefault="006C7160" w:rsidP="006C7160">
      <w:pPr>
        <w:jc w:val="both"/>
        <w:rPr>
          <w:rFonts w:cs="Arial"/>
          <w:b/>
          <w:sz w:val="20"/>
        </w:rPr>
      </w:pPr>
      <w:r w:rsidRPr="006A730C">
        <w:rPr>
          <w:rFonts w:cs="Arial"/>
          <w:b/>
          <w:sz w:val="20"/>
          <w:u w:val="single"/>
        </w:rPr>
        <w:t>Footnotes</w:t>
      </w:r>
      <w:r w:rsidRPr="006A730C">
        <w:rPr>
          <w:rFonts w:cs="Arial"/>
          <w:b/>
          <w:sz w:val="20"/>
        </w:rPr>
        <w:t>:</w:t>
      </w:r>
    </w:p>
    <w:p w:rsidR="006C7160" w:rsidRPr="006A730C" w:rsidRDefault="006C7160" w:rsidP="006C7160">
      <w:pPr>
        <w:jc w:val="both"/>
        <w:rPr>
          <w:rFonts w:cs="Arial"/>
          <w:sz w:val="20"/>
        </w:rPr>
      </w:pPr>
      <w:r w:rsidRPr="006A730C">
        <w:rPr>
          <w:rFonts w:cs="Arial"/>
          <w:sz w:val="20"/>
          <w:vertAlign w:val="superscript"/>
        </w:rPr>
        <w:t>1</w:t>
      </w:r>
      <w:r w:rsidRPr="006A730C">
        <w:rPr>
          <w:rFonts w:cs="Arial"/>
          <w:sz w:val="20"/>
        </w:rPr>
        <w:t>This condition is state only enforceable and was established pursuant to Rule 201(1)(b).</w:t>
      </w:r>
    </w:p>
    <w:p w:rsidR="006C7160" w:rsidRPr="006A730C" w:rsidRDefault="006C7160" w:rsidP="006C7160">
      <w:pPr>
        <w:jc w:val="both"/>
        <w:rPr>
          <w:rFonts w:cs="Arial"/>
          <w:sz w:val="20"/>
        </w:rPr>
      </w:pPr>
      <w:r w:rsidRPr="006A730C">
        <w:rPr>
          <w:rFonts w:cs="Arial"/>
          <w:sz w:val="20"/>
          <w:vertAlign w:val="superscript"/>
        </w:rPr>
        <w:t>2</w:t>
      </w:r>
      <w:r w:rsidRPr="006A730C">
        <w:rPr>
          <w:rFonts w:cs="Arial"/>
          <w:sz w:val="20"/>
        </w:rPr>
        <w:t>This condition is federally enforceable and was established pursuant to Rule 201(1)(a).</w:t>
      </w:r>
    </w:p>
    <w:p w:rsidR="009F76D3" w:rsidRDefault="009F76D3">
      <w:pPr>
        <w:rPr>
          <w:rFonts w:cs="Arial"/>
          <w:szCs w:val="22"/>
        </w:rPr>
      </w:pPr>
      <w:r>
        <w:rPr>
          <w:rFonts w:cs="Arial"/>
          <w:szCs w:val="22"/>
        </w:rPr>
        <w:br w:type="page"/>
      </w:r>
    </w:p>
    <w:p w:rsidR="006C7160" w:rsidRDefault="006C7160" w:rsidP="006C7160">
      <w:pPr>
        <w:jc w:val="both"/>
        <w:rPr>
          <w:rFonts w:cs="Arial"/>
          <w:szCs w:val="22"/>
        </w:rPr>
      </w:pPr>
    </w:p>
    <w:p w:rsidR="00A7186A" w:rsidRPr="0073741F" w:rsidRDefault="00A7186A" w:rsidP="00A7186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0" w:name="_Toc350760023"/>
      <w:bookmarkStart w:id="81" w:name="_Toc500772052"/>
      <w:r w:rsidRPr="0073741F">
        <w:rPr>
          <w:bCs/>
          <w:iCs/>
          <w:szCs w:val="28"/>
        </w:rPr>
        <w:t>FGPLATINGLINES</w:t>
      </w:r>
      <w:bookmarkEnd w:id="80"/>
      <w:bookmarkEnd w:id="81"/>
    </w:p>
    <w:p w:rsidR="00A7186A" w:rsidRPr="00EE02F9" w:rsidRDefault="00A7186A" w:rsidP="00A7186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A7186A" w:rsidRPr="00F30023" w:rsidRDefault="00A7186A" w:rsidP="00A7186A">
      <w:pPr>
        <w:rPr>
          <w:sz w:val="20"/>
        </w:rPr>
      </w:pPr>
    </w:p>
    <w:p w:rsidR="00A7186A" w:rsidRPr="0073741F" w:rsidRDefault="00A7186A" w:rsidP="00A7186A">
      <w:pPr>
        <w:rPr>
          <w:sz w:val="20"/>
        </w:rPr>
      </w:pPr>
    </w:p>
    <w:p w:rsidR="00A7186A" w:rsidRPr="00585270" w:rsidRDefault="00A7186A" w:rsidP="00A7186A">
      <w:pPr>
        <w:jc w:val="both"/>
        <w:rPr>
          <w:b/>
          <w:sz w:val="20"/>
          <w:u w:val="single"/>
        </w:rPr>
      </w:pPr>
      <w:r w:rsidRPr="00585270">
        <w:rPr>
          <w:b/>
          <w:sz w:val="20"/>
          <w:u w:val="single"/>
        </w:rPr>
        <w:t>DESCRIPTION</w:t>
      </w:r>
    </w:p>
    <w:p w:rsidR="00DB30AB" w:rsidRDefault="00DB30AB" w:rsidP="00F3035E">
      <w:pPr>
        <w:jc w:val="both"/>
        <w:rPr>
          <w:rFonts w:cs="Arial"/>
          <w:sz w:val="20"/>
        </w:rPr>
      </w:pPr>
    </w:p>
    <w:p w:rsidR="00A7186A" w:rsidRPr="00585270" w:rsidRDefault="00A7186A" w:rsidP="00F3035E">
      <w:pPr>
        <w:jc w:val="both"/>
        <w:rPr>
          <w:rFonts w:cs="Arial"/>
          <w:b/>
          <w:sz w:val="20"/>
          <w:u w:val="single"/>
        </w:rPr>
      </w:pPr>
      <w:r w:rsidRPr="00585270">
        <w:rPr>
          <w:rFonts w:cs="Arial"/>
          <w:sz w:val="20"/>
        </w:rPr>
        <w:t>6 plating lines that consist of alkaline cleaning baths, hydrochloric acid pickling baths and zinc electroplating tanks.</w:t>
      </w:r>
    </w:p>
    <w:p w:rsidR="00A7186A" w:rsidRPr="00585270" w:rsidRDefault="00A7186A" w:rsidP="00A7186A">
      <w:pPr>
        <w:jc w:val="both"/>
        <w:rPr>
          <w:b/>
          <w:sz w:val="20"/>
        </w:rPr>
      </w:pPr>
    </w:p>
    <w:p w:rsidR="00A7186A" w:rsidRPr="00585270" w:rsidRDefault="00A7186A" w:rsidP="00F3035E">
      <w:pPr>
        <w:rPr>
          <w:rFonts w:cs="Arial"/>
          <w:sz w:val="20"/>
        </w:rPr>
      </w:pPr>
      <w:r w:rsidRPr="00585270">
        <w:rPr>
          <w:b/>
          <w:sz w:val="20"/>
        </w:rPr>
        <w:t>Emission Unit</w:t>
      </w:r>
      <w:r w:rsidR="00F3035E" w:rsidRPr="00585270">
        <w:rPr>
          <w:b/>
          <w:sz w:val="20"/>
        </w:rPr>
        <w:t>s</w:t>
      </w:r>
      <w:r w:rsidRPr="00585270">
        <w:rPr>
          <w:b/>
          <w:sz w:val="20"/>
        </w:rPr>
        <w:t>:</w:t>
      </w:r>
      <w:r w:rsidRPr="00585270">
        <w:rPr>
          <w:sz w:val="20"/>
        </w:rPr>
        <w:t xml:space="preserve">  </w:t>
      </w:r>
      <w:r w:rsidRPr="00585270">
        <w:rPr>
          <w:rFonts w:cs="Arial"/>
          <w:sz w:val="20"/>
        </w:rPr>
        <w:t>EUPLATINGLINE1, EUPLATINGLINE3, EUPLATINGLINE4, EUPLATINGLINE6, EUPLATINGLINE11 and EUPLATINGLINE12</w:t>
      </w:r>
    </w:p>
    <w:p w:rsidR="00A7186A" w:rsidRPr="00585270" w:rsidRDefault="00A7186A" w:rsidP="00A7186A">
      <w:pPr>
        <w:jc w:val="both"/>
        <w:rPr>
          <w:sz w:val="20"/>
        </w:rPr>
      </w:pPr>
    </w:p>
    <w:p w:rsidR="008C5A23" w:rsidRPr="00585270" w:rsidRDefault="00A7186A" w:rsidP="00F3035E">
      <w:pPr>
        <w:jc w:val="both"/>
        <w:rPr>
          <w:sz w:val="20"/>
        </w:rPr>
      </w:pPr>
      <w:r w:rsidRPr="00585270">
        <w:rPr>
          <w:b/>
          <w:sz w:val="20"/>
          <w:u w:val="single"/>
        </w:rPr>
        <w:t>POLLUTION CONTROL EQUIPMENT</w:t>
      </w:r>
      <w:r w:rsidR="00F3035E" w:rsidRPr="00585270">
        <w:rPr>
          <w:sz w:val="20"/>
        </w:rPr>
        <w:t xml:space="preserve">:  </w:t>
      </w:r>
    </w:p>
    <w:p w:rsidR="00DB30AB" w:rsidRDefault="00DB30AB" w:rsidP="00F3035E">
      <w:pPr>
        <w:jc w:val="both"/>
        <w:rPr>
          <w:sz w:val="20"/>
        </w:rPr>
      </w:pPr>
    </w:p>
    <w:p w:rsidR="00A7186A" w:rsidRPr="00585270" w:rsidRDefault="00A7186A" w:rsidP="00F3035E">
      <w:pPr>
        <w:jc w:val="both"/>
        <w:rPr>
          <w:sz w:val="20"/>
        </w:rPr>
      </w:pPr>
      <w:r w:rsidRPr="00585270">
        <w:rPr>
          <w:sz w:val="20"/>
        </w:rPr>
        <w:t>Each line has an associated scrubber system</w:t>
      </w:r>
    </w:p>
    <w:p w:rsidR="00A7186A" w:rsidRPr="00585270" w:rsidRDefault="00A7186A" w:rsidP="00A7186A">
      <w:pPr>
        <w:rPr>
          <w:sz w:val="20"/>
        </w:rPr>
      </w:pPr>
    </w:p>
    <w:p w:rsidR="00A7186A" w:rsidRPr="00585270" w:rsidRDefault="00A7186A" w:rsidP="00A7186A">
      <w:pPr>
        <w:jc w:val="both"/>
        <w:rPr>
          <w:b/>
          <w:sz w:val="20"/>
          <w:u w:val="single"/>
        </w:rPr>
      </w:pPr>
      <w:r w:rsidRPr="00585270">
        <w:rPr>
          <w:b/>
          <w:sz w:val="20"/>
        </w:rPr>
        <w:t xml:space="preserve">I.  </w:t>
      </w:r>
      <w:r w:rsidRPr="00585270">
        <w:rPr>
          <w:b/>
          <w:sz w:val="20"/>
          <w:u w:val="single"/>
        </w:rPr>
        <w:t>EMISSION LIMIT(S)</w:t>
      </w:r>
    </w:p>
    <w:p w:rsidR="00A7186A" w:rsidRPr="00585270" w:rsidRDefault="00A7186A" w:rsidP="00A7186A">
      <w:pPr>
        <w:jc w:val="both"/>
        <w:rPr>
          <w:sz w:val="20"/>
        </w:rPr>
      </w:pPr>
    </w:p>
    <w:p w:rsidR="00A7186A" w:rsidRPr="00585270" w:rsidRDefault="00A7186A" w:rsidP="00B3197D">
      <w:pPr>
        <w:tabs>
          <w:tab w:val="left" w:pos="270"/>
        </w:tabs>
        <w:jc w:val="both"/>
        <w:rPr>
          <w:sz w:val="20"/>
        </w:rPr>
      </w:pPr>
      <w:r w:rsidRPr="00585270">
        <w:rPr>
          <w:sz w:val="20"/>
        </w:rPr>
        <w:t>NA</w:t>
      </w:r>
    </w:p>
    <w:p w:rsidR="00A7186A" w:rsidRPr="00585270" w:rsidRDefault="00A7186A" w:rsidP="00A7186A">
      <w:pPr>
        <w:jc w:val="both"/>
        <w:rPr>
          <w:sz w:val="20"/>
        </w:rPr>
      </w:pPr>
    </w:p>
    <w:p w:rsidR="00A7186A" w:rsidRPr="00585270" w:rsidRDefault="00A7186A" w:rsidP="00A7186A">
      <w:pPr>
        <w:jc w:val="both"/>
        <w:rPr>
          <w:b/>
          <w:sz w:val="20"/>
          <w:u w:val="single"/>
        </w:rPr>
      </w:pPr>
      <w:r w:rsidRPr="00585270">
        <w:rPr>
          <w:b/>
          <w:sz w:val="20"/>
        </w:rPr>
        <w:t xml:space="preserve">II.  </w:t>
      </w:r>
      <w:r w:rsidRPr="00585270">
        <w:rPr>
          <w:b/>
          <w:sz w:val="20"/>
          <w:u w:val="single"/>
        </w:rPr>
        <w:t>MATERIAL LIMIT(S)</w:t>
      </w:r>
    </w:p>
    <w:p w:rsidR="00A7186A" w:rsidRPr="00585270" w:rsidRDefault="00A7186A" w:rsidP="00A7186A">
      <w:pPr>
        <w:jc w:val="both"/>
        <w:rPr>
          <w:sz w:val="20"/>
        </w:rPr>
      </w:pPr>
    </w:p>
    <w:p w:rsidR="00A7186A" w:rsidRPr="00585270" w:rsidRDefault="00A7186A" w:rsidP="00B3197D">
      <w:pPr>
        <w:tabs>
          <w:tab w:val="left" w:pos="270"/>
        </w:tabs>
        <w:jc w:val="both"/>
        <w:rPr>
          <w:sz w:val="20"/>
        </w:rPr>
      </w:pPr>
      <w:r w:rsidRPr="00585270">
        <w:rPr>
          <w:sz w:val="20"/>
        </w:rPr>
        <w:t>NA</w:t>
      </w:r>
    </w:p>
    <w:p w:rsidR="00A7186A" w:rsidRPr="00585270" w:rsidRDefault="00A7186A" w:rsidP="00A7186A">
      <w:pPr>
        <w:jc w:val="both"/>
        <w:rPr>
          <w:sz w:val="20"/>
        </w:rPr>
      </w:pPr>
    </w:p>
    <w:p w:rsidR="00A7186A" w:rsidRPr="00585270" w:rsidRDefault="00A7186A" w:rsidP="00A7186A">
      <w:pPr>
        <w:jc w:val="both"/>
        <w:rPr>
          <w:b/>
          <w:sz w:val="20"/>
          <w:u w:val="single"/>
        </w:rPr>
      </w:pPr>
      <w:r w:rsidRPr="00585270">
        <w:rPr>
          <w:b/>
          <w:sz w:val="20"/>
        </w:rPr>
        <w:t xml:space="preserve">III.  </w:t>
      </w:r>
      <w:r w:rsidRPr="00585270">
        <w:rPr>
          <w:b/>
          <w:sz w:val="20"/>
          <w:u w:val="single"/>
        </w:rPr>
        <w:t>PROCESS/OPERATIONAL RESTRICTION(S)</w:t>
      </w:r>
      <w:r w:rsidRPr="00585270" w:rsidDel="001C614B">
        <w:rPr>
          <w:b/>
          <w:sz w:val="20"/>
          <w:u w:val="single"/>
        </w:rPr>
        <w:t xml:space="preserve"> </w:t>
      </w:r>
    </w:p>
    <w:p w:rsidR="00A7186A" w:rsidRPr="00585270" w:rsidRDefault="00A7186A" w:rsidP="00A7186A">
      <w:pPr>
        <w:jc w:val="both"/>
        <w:rPr>
          <w:sz w:val="20"/>
        </w:rPr>
      </w:pPr>
    </w:p>
    <w:p w:rsidR="00A7186A" w:rsidRPr="00585270" w:rsidRDefault="00A7186A" w:rsidP="00A7186A">
      <w:pPr>
        <w:tabs>
          <w:tab w:val="left" w:pos="810"/>
        </w:tabs>
        <w:ind w:left="360" w:hanging="360"/>
        <w:jc w:val="both"/>
        <w:rPr>
          <w:rFonts w:cs="Arial"/>
          <w:b/>
          <w:sz w:val="20"/>
        </w:rPr>
      </w:pPr>
      <w:r w:rsidRPr="00585270">
        <w:rPr>
          <w:rFonts w:cs="Arial"/>
          <w:sz w:val="20"/>
        </w:rPr>
        <w:t>1.</w:t>
      </w:r>
      <w:r w:rsidRPr="00585270">
        <w:rPr>
          <w:rFonts w:cs="Arial"/>
          <w:sz w:val="20"/>
        </w:rPr>
        <w:tab/>
        <w:t xml:space="preserve">The permittee shall not operate any plating line in FGPLATINGLINES unless the associated packed bed scrubber for that plating line is installed, maintained and operated properly. Proper operation includes but is not limited to performing the manufacturer’s recommended maintenance on the control device and operating in conjunction with </w:t>
      </w:r>
      <w:r w:rsidRPr="00DB30AB">
        <w:rPr>
          <w:rFonts w:cs="Arial"/>
          <w:sz w:val="20"/>
        </w:rPr>
        <w:t xml:space="preserve">the </w:t>
      </w:r>
      <w:r w:rsidR="001519EF" w:rsidRPr="00DB30AB">
        <w:rPr>
          <w:rFonts w:cs="Arial"/>
          <w:sz w:val="20"/>
        </w:rPr>
        <w:t>malfunction abatement plan (</w:t>
      </w:r>
      <w:r w:rsidRPr="00DB30AB">
        <w:rPr>
          <w:rFonts w:cs="Arial"/>
          <w:sz w:val="20"/>
        </w:rPr>
        <w:t>MAP</w:t>
      </w:r>
      <w:r w:rsidR="001519EF" w:rsidRPr="00DB30AB">
        <w:rPr>
          <w:rFonts w:cs="Arial"/>
          <w:sz w:val="20"/>
        </w:rPr>
        <w:t>)</w:t>
      </w:r>
      <w:r w:rsidRPr="00DB30AB">
        <w:rPr>
          <w:rFonts w:cs="Arial"/>
          <w:sz w:val="20"/>
        </w:rPr>
        <w:t xml:space="preserve"> sp</w:t>
      </w:r>
      <w:r w:rsidRPr="00585270">
        <w:rPr>
          <w:rFonts w:cs="Arial"/>
          <w:sz w:val="20"/>
        </w:rPr>
        <w:t>ecified in SC III.2.</w:t>
      </w:r>
      <w:r w:rsidRPr="00585270">
        <w:rPr>
          <w:rFonts w:cs="Arial"/>
          <w:sz w:val="20"/>
          <w:vertAlign w:val="superscript"/>
        </w:rPr>
        <w:t>2</w:t>
      </w:r>
      <w:r w:rsidRPr="00585270">
        <w:rPr>
          <w:rFonts w:cs="Arial"/>
          <w:sz w:val="20"/>
        </w:rPr>
        <w:t xml:space="preserve"> </w:t>
      </w:r>
      <w:r w:rsidRPr="00585270">
        <w:rPr>
          <w:rFonts w:cs="Arial"/>
          <w:b/>
          <w:sz w:val="20"/>
        </w:rPr>
        <w:t>(R 336.1224, R 336.1225, R</w:t>
      </w:r>
      <w:r w:rsidR="00DB30AB">
        <w:rPr>
          <w:rFonts w:cs="Arial"/>
          <w:b/>
          <w:sz w:val="20"/>
        </w:rPr>
        <w:t> </w:t>
      </w:r>
      <w:r w:rsidRPr="00585270">
        <w:rPr>
          <w:rFonts w:cs="Arial"/>
          <w:b/>
          <w:sz w:val="20"/>
        </w:rPr>
        <w:t>336.1910)</w:t>
      </w:r>
    </w:p>
    <w:p w:rsidR="00A7186A" w:rsidRPr="00585270" w:rsidRDefault="00A7186A" w:rsidP="00A7186A">
      <w:pPr>
        <w:rPr>
          <w:rFonts w:cs="Arial"/>
          <w:b/>
          <w:sz w:val="20"/>
        </w:rPr>
      </w:pPr>
    </w:p>
    <w:p w:rsidR="00A7186A" w:rsidRPr="00585270" w:rsidRDefault="00A7186A" w:rsidP="00A7186A">
      <w:pPr>
        <w:autoSpaceDE w:val="0"/>
        <w:autoSpaceDN w:val="0"/>
        <w:adjustRightInd w:val="0"/>
        <w:spacing w:after="120"/>
        <w:ind w:left="360" w:hanging="360"/>
        <w:jc w:val="both"/>
        <w:rPr>
          <w:rFonts w:cs="Arial"/>
          <w:sz w:val="20"/>
        </w:rPr>
      </w:pPr>
      <w:r w:rsidRPr="00585270">
        <w:rPr>
          <w:rFonts w:cs="Arial"/>
          <w:sz w:val="20"/>
        </w:rPr>
        <w:t>2.</w:t>
      </w:r>
      <w:r w:rsidRPr="00585270">
        <w:rPr>
          <w:rFonts w:cs="Arial"/>
          <w:sz w:val="20"/>
        </w:rPr>
        <w:tab/>
        <w:t>The permittee shall submit to the AQD District Supervisor, for review and approva</w:t>
      </w:r>
      <w:r w:rsidR="00585270">
        <w:rPr>
          <w:rFonts w:cs="Arial"/>
          <w:sz w:val="20"/>
        </w:rPr>
        <w:t xml:space="preserve">l, a </w:t>
      </w:r>
      <w:r w:rsidRPr="00585270">
        <w:rPr>
          <w:rFonts w:cs="Arial"/>
          <w:sz w:val="20"/>
        </w:rPr>
        <w:t xml:space="preserve">MAP that has been updated to include the new identification for each emission unit in FGPLATINGLINES.  After approval of the updated MAP by the AQD District Supervisor, the permittee shall not operate any plating line in FGPLATINGLINES unless the MAP, or an alternate plan approved by the AQD District Supervisor, is implemented and maintained.  The plan shall incorporate procedures recommended by the equipment manufacturer as well as incorporating standard industry practices.  At a minimum the plan shall include: </w:t>
      </w:r>
    </w:p>
    <w:p w:rsidR="00A7186A" w:rsidRPr="00585270" w:rsidRDefault="00A7186A" w:rsidP="00F44361">
      <w:pPr>
        <w:numPr>
          <w:ilvl w:val="0"/>
          <w:numId w:val="27"/>
        </w:numPr>
        <w:autoSpaceDE w:val="0"/>
        <w:autoSpaceDN w:val="0"/>
        <w:adjustRightInd w:val="0"/>
        <w:spacing w:after="120"/>
        <w:jc w:val="both"/>
        <w:rPr>
          <w:rFonts w:cs="Arial"/>
          <w:sz w:val="20"/>
        </w:rPr>
      </w:pPr>
      <w:r w:rsidRPr="00585270">
        <w:rPr>
          <w:rFonts w:cs="Arial"/>
          <w:sz w:val="20"/>
        </w:rPr>
        <w:t xml:space="preserve">Identification of the equipment and, if applicable, air-cleaning device and the supervisory personnel responsible for overseeing the </w:t>
      </w:r>
      <w:r w:rsidRPr="00585270">
        <w:rPr>
          <w:rFonts w:cs="Arial"/>
          <w:bCs/>
          <w:iCs/>
          <w:sz w:val="20"/>
        </w:rPr>
        <w:t xml:space="preserve">inspection, maintenance, and repair </w:t>
      </w:r>
    </w:p>
    <w:p w:rsidR="00A7186A" w:rsidRPr="00585270" w:rsidRDefault="00A7186A" w:rsidP="00F44361">
      <w:pPr>
        <w:numPr>
          <w:ilvl w:val="0"/>
          <w:numId w:val="27"/>
        </w:numPr>
        <w:autoSpaceDE w:val="0"/>
        <w:autoSpaceDN w:val="0"/>
        <w:adjustRightInd w:val="0"/>
        <w:spacing w:after="120"/>
        <w:jc w:val="both"/>
        <w:rPr>
          <w:rFonts w:cs="Arial"/>
          <w:sz w:val="20"/>
        </w:rPr>
      </w:pPr>
      <w:r w:rsidRPr="00585270">
        <w:rPr>
          <w:rFonts w:cs="Arial"/>
          <w:sz w:val="20"/>
        </w:rPr>
        <w:t>Description of the items or conditions to be inspected and frequency of the inspections or repairs</w:t>
      </w:r>
    </w:p>
    <w:p w:rsidR="00A7186A" w:rsidRPr="00585270" w:rsidRDefault="00A7186A" w:rsidP="00F44361">
      <w:pPr>
        <w:numPr>
          <w:ilvl w:val="0"/>
          <w:numId w:val="27"/>
        </w:numPr>
        <w:autoSpaceDE w:val="0"/>
        <w:autoSpaceDN w:val="0"/>
        <w:adjustRightInd w:val="0"/>
        <w:spacing w:after="120"/>
        <w:jc w:val="both"/>
        <w:rPr>
          <w:rFonts w:cs="Arial"/>
          <w:sz w:val="20"/>
        </w:rPr>
      </w:pPr>
      <w:r w:rsidRPr="00585270">
        <w:rPr>
          <w:rFonts w:cs="Arial"/>
          <w:sz w:val="20"/>
        </w:rPr>
        <w:t xml:space="preserve">Identification of the equipment and, if applicable, air-cleaning device, operating parameters that shall be monitored to detect a malfunction or failure, the normal operating range of these parameters and a description of the method of monitoring or surveillance procedures </w:t>
      </w:r>
    </w:p>
    <w:p w:rsidR="00A7186A" w:rsidRPr="00585270" w:rsidRDefault="00A7186A" w:rsidP="00F44361">
      <w:pPr>
        <w:numPr>
          <w:ilvl w:val="0"/>
          <w:numId w:val="27"/>
        </w:numPr>
        <w:autoSpaceDE w:val="0"/>
        <w:autoSpaceDN w:val="0"/>
        <w:adjustRightInd w:val="0"/>
        <w:spacing w:after="120"/>
        <w:jc w:val="both"/>
        <w:rPr>
          <w:rFonts w:cs="Arial"/>
          <w:sz w:val="20"/>
        </w:rPr>
      </w:pPr>
      <w:r w:rsidRPr="00585270">
        <w:rPr>
          <w:rFonts w:cs="Arial"/>
          <w:sz w:val="20"/>
        </w:rPr>
        <w:t>Identification of the major replacement parts that shall be maintained in inventory for quick replacement</w:t>
      </w:r>
    </w:p>
    <w:p w:rsidR="00A7186A" w:rsidRPr="00585270" w:rsidRDefault="00A7186A" w:rsidP="00F44361">
      <w:pPr>
        <w:numPr>
          <w:ilvl w:val="0"/>
          <w:numId w:val="27"/>
        </w:numPr>
        <w:autoSpaceDE w:val="0"/>
        <w:autoSpaceDN w:val="0"/>
        <w:adjustRightInd w:val="0"/>
        <w:spacing w:after="120"/>
        <w:jc w:val="both"/>
        <w:rPr>
          <w:rFonts w:cs="Arial"/>
          <w:sz w:val="20"/>
        </w:rPr>
      </w:pPr>
      <w:r w:rsidRPr="00585270">
        <w:rPr>
          <w:rFonts w:cs="Arial"/>
          <w:sz w:val="20"/>
        </w:rPr>
        <w:t>A description of the corrective procedures or operational changes that shall be taken in the event of a malfunction or failure to achieve compliance with the applicable emission limits</w:t>
      </w:r>
    </w:p>
    <w:p w:rsidR="001519EF" w:rsidRDefault="00A7186A" w:rsidP="001519EF">
      <w:pPr>
        <w:ind w:left="360"/>
        <w:jc w:val="both"/>
        <w:rPr>
          <w:rFonts w:cs="Arial"/>
          <w:sz w:val="20"/>
        </w:rPr>
      </w:pPr>
      <w:r w:rsidRPr="00585270">
        <w:rPr>
          <w:rFonts w:cs="Arial"/>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MAP to be inadequate, the AQD District Supervisor may request modification of the plan to address those inadequacies.</w:t>
      </w:r>
      <w:proofErr w:type="gramStart"/>
      <w:r w:rsidRPr="00585270">
        <w:rPr>
          <w:rFonts w:cs="Arial"/>
          <w:sz w:val="20"/>
          <w:vertAlign w:val="superscript"/>
        </w:rPr>
        <w:t>2</w:t>
      </w:r>
      <w:r w:rsidRPr="00585270">
        <w:rPr>
          <w:rFonts w:cs="Arial"/>
          <w:sz w:val="20"/>
        </w:rPr>
        <w:t xml:space="preserve">  </w:t>
      </w:r>
      <w:r w:rsidRPr="00585270">
        <w:rPr>
          <w:rFonts w:cs="Arial"/>
          <w:b/>
          <w:sz w:val="20"/>
        </w:rPr>
        <w:t>(</w:t>
      </w:r>
      <w:proofErr w:type="gramEnd"/>
      <w:r w:rsidRPr="00585270">
        <w:rPr>
          <w:rFonts w:cs="Arial"/>
          <w:b/>
          <w:sz w:val="20"/>
        </w:rPr>
        <w:t>R 336.1224, R 336.1225, R 336.1702(a), R 336.1910, R 336.1911, R 336.1912)</w:t>
      </w:r>
      <w:r w:rsidRPr="00585270">
        <w:rPr>
          <w:rFonts w:cs="Arial"/>
          <w:sz w:val="20"/>
        </w:rPr>
        <w:t xml:space="preserve"> </w:t>
      </w:r>
    </w:p>
    <w:p w:rsidR="001519EF" w:rsidRDefault="001519EF" w:rsidP="001519EF">
      <w:pPr>
        <w:ind w:left="360"/>
        <w:jc w:val="both"/>
        <w:rPr>
          <w:rFonts w:cs="Arial"/>
          <w:sz w:val="20"/>
        </w:rPr>
      </w:pPr>
    </w:p>
    <w:p w:rsidR="00A3646C" w:rsidRPr="00585270" w:rsidRDefault="00A7186A" w:rsidP="00A3646C">
      <w:pPr>
        <w:tabs>
          <w:tab w:val="left" w:pos="360"/>
        </w:tabs>
        <w:ind w:left="360" w:hanging="360"/>
        <w:jc w:val="both"/>
        <w:rPr>
          <w:b/>
          <w:sz w:val="20"/>
        </w:rPr>
      </w:pPr>
      <w:r w:rsidRPr="00585270">
        <w:rPr>
          <w:sz w:val="20"/>
        </w:rPr>
        <w:lastRenderedPageBreak/>
        <w:t>3.</w:t>
      </w:r>
      <w:r w:rsidRPr="00585270">
        <w:rPr>
          <w:sz w:val="20"/>
        </w:rPr>
        <w:tab/>
        <w:t>The parameters of the acid pickling</w:t>
      </w:r>
      <w:r w:rsidRPr="00585270">
        <w:rPr>
          <w:rFonts w:cs="Arial"/>
          <w:sz w:val="20"/>
        </w:rPr>
        <w:t xml:space="preserve"> </w:t>
      </w:r>
      <w:r w:rsidRPr="00585270">
        <w:rPr>
          <w:sz w:val="20"/>
        </w:rPr>
        <w:t>tanks in FGPLATINGLINES shall not exceed that listed in the following table</w:t>
      </w:r>
      <w:r w:rsidRPr="00585270">
        <w:rPr>
          <w:rFonts w:cs="Arial"/>
          <w:sz w:val="20"/>
          <w:vertAlign w:val="superscript"/>
        </w:rPr>
        <w:t>1</w:t>
      </w:r>
      <w:proofErr w:type="gramStart"/>
      <w:r w:rsidRPr="00585270">
        <w:rPr>
          <w:sz w:val="20"/>
        </w:rPr>
        <w:t>:</w:t>
      </w:r>
      <w:r w:rsidR="00A3646C" w:rsidRPr="00A3646C">
        <w:rPr>
          <w:b/>
          <w:sz w:val="20"/>
        </w:rPr>
        <w:t xml:space="preserve"> </w:t>
      </w:r>
      <w:r w:rsidR="00A3646C">
        <w:rPr>
          <w:b/>
          <w:sz w:val="20"/>
        </w:rPr>
        <w:t xml:space="preserve"> </w:t>
      </w:r>
      <w:r w:rsidR="00A3646C" w:rsidRPr="00585270">
        <w:rPr>
          <w:b/>
          <w:sz w:val="20"/>
        </w:rPr>
        <w:t>(</w:t>
      </w:r>
      <w:proofErr w:type="gramEnd"/>
      <w:r w:rsidR="00A3646C" w:rsidRPr="00585270">
        <w:rPr>
          <w:b/>
          <w:sz w:val="20"/>
        </w:rPr>
        <w:t>R 336.1224, R336.1225)</w:t>
      </w:r>
    </w:p>
    <w:p w:rsidR="00A7186A" w:rsidRPr="00585270" w:rsidRDefault="00A7186A" w:rsidP="00A7186A">
      <w:pPr>
        <w:ind w:left="360" w:hanging="360"/>
        <w:jc w:val="both"/>
        <w:rPr>
          <w:sz w:val="20"/>
        </w:rPr>
      </w:pPr>
    </w:p>
    <w:tbl>
      <w:tblPr>
        <w:tblW w:w="93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1903"/>
        <w:gridCol w:w="2970"/>
      </w:tblGrid>
      <w:tr w:rsidR="00A7186A" w:rsidRPr="00585270" w:rsidTr="006B309C">
        <w:tc>
          <w:tcPr>
            <w:tcW w:w="4505" w:type="dxa"/>
            <w:shd w:val="clear" w:color="auto" w:fill="auto"/>
          </w:tcPr>
          <w:p w:rsidR="00A7186A" w:rsidRPr="00585270" w:rsidRDefault="00A7186A" w:rsidP="006B309C">
            <w:pPr>
              <w:rPr>
                <w:sz w:val="20"/>
              </w:rPr>
            </w:pPr>
            <w:r w:rsidRPr="00585270">
              <w:rPr>
                <w:sz w:val="20"/>
              </w:rPr>
              <w:t>MAXIMUM CONCENTRATION OF HYDROCHLORIC ACID</w:t>
            </w:r>
          </w:p>
        </w:tc>
        <w:tc>
          <w:tcPr>
            <w:tcW w:w="1903" w:type="dxa"/>
            <w:shd w:val="clear" w:color="auto" w:fill="auto"/>
          </w:tcPr>
          <w:p w:rsidR="00A7186A" w:rsidRPr="00585270" w:rsidRDefault="00A7186A" w:rsidP="006B309C">
            <w:pPr>
              <w:rPr>
                <w:sz w:val="20"/>
              </w:rPr>
            </w:pPr>
            <w:r w:rsidRPr="00585270">
              <w:rPr>
                <w:sz w:val="20"/>
              </w:rPr>
              <w:t>MAXIMUM SURFACE AREA OF THE TANK</w:t>
            </w:r>
          </w:p>
        </w:tc>
        <w:tc>
          <w:tcPr>
            <w:tcW w:w="2970" w:type="dxa"/>
            <w:shd w:val="clear" w:color="auto" w:fill="auto"/>
          </w:tcPr>
          <w:p w:rsidR="00A7186A" w:rsidRPr="00585270" w:rsidRDefault="00A7186A" w:rsidP="006B309C">
            <w:pPr>
              <w:rPr>
                <w:sz w:val="20"/>
              </w:rPr>
            </w:pPr>
            <w:r w:rsidRPr="00585270">
              <w:rPr>
                <w:sz w:val="20"/>
              </w:rPr>
              <w:t>MAXIMUM TEMPERATURE OF THE SOLUTION</w:t>
            </w:r>
          </w:p>
        </w:tc>
      </w:tr>
      <w:tr w:rsidR="00A7186A" w:rsidRPr="00585270" w:rsidTr="006B309C">
        <w:tc>
          <w:tcPr>
            <w:tcW w:w="4505" w:type="dxa"/>
            <w:shd w:val="clear" w:color="auto" w:fill="auto"/>
          </w:tcPr>
          <w:p w:rsidR="00A7186A" w:rsidRPr="00585270" w:rsidRDefault="00A7186A" w:rsidP="006B309C">
            <w:pPr>
              <w:jc w:val="both"/>
              <w:rPr>
                <w:sz w:val="20"/>
              </w:rPr>
            </w:pPr>
            <w:r w:rsidRPr="00585270">
              <w:rPr>
                <w:sz w:val="20"/>
              </w:rPr>
              <w:t xml:space="preserve">17% by weight hydrochloric acid </w:t>
            </w:r>
            <w:r w:rsidRPr="00585270">
              <w:rPr>
                <w:rFonts w:cs="Arial"/>
                <w:sz w:val="20"/>
              </w:rPr>
              <w:t>(this is equivalent to 50% by volume of 20° Baume HCl)</w:t>
            </w:r>
          </w:p>
        </w:tc>
        <w:tc>
          <w:tcPr>
            <w:tcW w:w="1903" w:type="dxa"/>
            <w:shd w:val="clear" w:color="auto" w:fill="auto"/>
          </w:tcPr>
          <w:p w:rsidR="00A7186A" w:rsidRPr="00585270" w:rsidRDefault="00A7186A" w:rsidP="006B309C">
            <w:pPr>
              <w:jc w:val="both"/>
              <w:rPr>
                <w:sz w:val="20"/>
              </w:rPr>
            </w:pPr>
            <w:r w:rsidRPr="00585270">
              <w:rPr>
                <w:sz w:val="20"/>
              </w:rPr>
              <w:t>39.1 square feet</w:t>
            </w:r>
          </w:p>
        </w:tc>
        <w:tc>
          <w:tcPr>
            <w:tcW w:w="2970" w:type="dxa"/>
            <w:shd w:val="clear" w:color="auto" w:fill="auto"/>
          </w:tcPr>
          <w:p w:rsidR="00A7186A" w:rsidRPr="00585270" w:rsidRDefault="00A7186A" w:rsidP="006B309C">
            <w:pPr>
              <w:jc w:val="both"/>
              <w:rPr>
                <w:sz w:val="20"/>
              </w:rPr>
            </w:pPr>
            <w:r w:rsidRPr="00585270">
              <w:rPr>
                <w:sz w:val="20"/>
              </w:rPr>
              <w:t>120</w:t>
            </w:r>
            <w:r w:rsidR="00F70316" w:rsidRPr="00F70316">
              <w:rPr>
                <w:sz w:val="20"/>
                <w:vertAlign w:val="superscript"/>
              </w:rPr>
              <w:t>o</w:t>
            </w:r>
            <w:r w:rsidRPr="00585270">
              <w:rPr>
                <w:sz w:val="20"/>
              </w:rPr>
              <w:t>F</w:t>
            </w:r>
          </w:p>
        </w:tc>
      </w:tr>
    </w:tbl>
    <w:p w:rsidR="00A7186A" w:rsidRPr="00585270" w:rsidRDefault="00A7186A" w:rsidP="00A7186A">
      <w:pPr>
        <w:ind w:left="630" w:hanging="630"/>
        <w:jc w:val="both"/>
        <w:rPr>
          <w:sz w:val="20"/>
        </w:rPr>
      </w:pPr>
      <w:r w:rsidRPr="00585270">
        <w:rPr>
          <w:sz w:val="20"/>
        </w:rPr>
        <w:tab/>
      </w:r>
    </w:p>
    <w:p w:rsidR="00A7186A" w:rsidRPr="00585270" w:rsidRDefault="00A7186A" w:rsidP="00A7186A">
      <w:pPr>
        <w:jc w:val="both"/>
        <w:rPr>
          <w:sz w:val="20"/>
        </w:rPr>
      </w:pPr>
    </w:p>
    <w:p w:rsidR="00A7186A" w:rsidRPr="00585270" w:rsidRDefault="00A7186A" w:rsidP="00A7186A">
      <w:pPr>
        <w:jc w:val="both"/>
        <w:rPr>
          <w:b/>
          <w:sz w:val="20"/>
          <w:u w:val="single"/>
        </w:rPr>
      </w:pPr>
      <w:r w:rsidRPr="00585270">
        <w:rPr>
          <w:b/>
          <w:sz w:val="20"/>
        </w:rPr>
        <w:t xml:space="preserve">IV.  </w:t>
      </w:r>
      <w:r w:rsidRPr="00585270">
        <w:rPr>
          <w:b/>
          <w:sz w:val="20"/>
          <w:u w:val="single"/>
        </w:rPr>
        <w:t>DESIGN/EQUIPMENT PARAMETER(S)</w:t>
      </w:r>
    </w:p>
    <w:p w:rsidR="00A7186A" w:rsidRPr="00585270" w:rsidRDefault="00A7186A" w:rsidP="00A7186A">
      <w:pPr>
        <w:jc w:val="both"/>
        <w:rPr>
          <w:b/>
          <w:sz w:val="20"/>
          <w:u w:val="single"/>
        </w:rPr>
      </w:pPr>
    </w:p>
    <w:p w:rsidR="00A7186A" w:rsidRPr="00585270" w:rsidRDefault="00A7186A" w:rsidP="006E5720">
      <w:pPr>
        <w:tabs>
          <w:tab w:val="left" w:pos="450"/>
        </w:tabs>
        <w:jc w:val="both"/>
        <w:rPr>
          <w:sz w:val="20"/>
        </w:rPr>
      </w:pPr>
      <w:r w:rsidRPr="00585270">
        <w:rPr>
          <w:sz w:val="20"/>
        </w:rPr>
        <w:t>NA</w:t>
      </w:r>
    </w:p>
    <w:p w:rsidR="00A7186A" w:rsidRPr="00585270" w:rsidRDefault="00A7186A" w:rsidP="00A7186A">
      <w:pPr>
        <w:jc w:val="both"/>
        <w:rPr>
          <w:sz w:val="20"/>
        </w:rPr>
      </w:pPr>
    </w:p>
    <w:p w:rsidR="00A7186A" w:rsidRPr="00585270" w:rsidRDefault="00A7186A" w:rsidP="00A7186A">
      <w:pPr>
        <w:jc w:val="both"/>
        <w:rPr>
          <w:b/>
          <w:sz w:val="20"/>
          <w:u w:val="single"/>
        </w:rPr>
      </w:pPr>
      <w:r w:rsidRPr="00585270">
        <w:rPr>
          <w:b/>
          <w:sz w:val="20"/>
        </w:rPr>
        <w:t xml:space="preserve">V.  </w:t>
      </w:r>
      <w:r w:rsidRPr="00585270">
        <w:rPr>
          <w:b/>
          <w:sz w:val="20"/>
          <w:u w:val="single"/>
        </w:rPr>
        <w:t>TESTING/SAMPLING</w:t>
      </w:r>
    </w:p>
    <w:p w:rsidR="00A7186A" w:rsidRPr="00585270" w:rsidRDefault="00A7186A" w:rsidP="00A7186A">
      <w:pPr>
        <w:jc w:val="both"/>
        <w:rPr>
          <w:sz w:val="20"/>
        </w:rPr>
      </w:pPr>
      <w:r w:rsidRPr="00585270">
        <w:rPr>
          <w:sz w:val="20"/>
        </w:rPr>
        <w:t xml:space="preserve">Records shall be maintained on file for a period of five years.  </w:t>
      </w:r>
      <w:r w:rsidRPr="00585270">
        <w:rPr>
          <w:b/>
          <w:sz w:val="20"/>
        </w:rPr>
        <w:t>(R 336.1213(3)(b)(ii))</w:t>
      </w:r>
    </w:p>
    <w:p w:rsidR="00A7186A" w:rsidRPr="00585270" w:rsidRDefault="00A7186A" w:rsidP="00A7186A">
      <w:pPr>
        <w:jc w:val="both"/>
        <w:rPr>
          <w:sz w:val="20"/>
        </w:rPr>
      </w:pPr>
    </w:p>
    <w:p w:rsidR="00A7186A" w:rsidRPr="00585270" w:rsidRDefault="00A7186A" w:rsidP="006E5720">
      <w:pPr>
        <w:tabs>
          <w:tab w:val="left" w:pos="360"/>
        </w:tabs>
        <w:jc w:val="both"/>
        <w:rPr>
          <w:sz w:val="20"/>
        </w:rPr>
      </w:pPr>
      <w:r w:rsidRPr="00585270">
        <w:rPr>
          <w:sz w:val="20"/>
        </w:rPr>
        <w:t>NA</w:t>
      </w:r>
    </w:p>
    <w:p w:rsidR="006E5720" w:rsidRPr="00585270" w:rsidRDefault="006E5720" w:rsidP="006E5720">
      <w:pPr>
        <w:tabs>
          <w:tab w:val="left" w:pos="360"/>
        </w:tabs>
        <w:jc w:val="both"/>
        <w:rPr>
          <w:sz w:val="20"/>
        </w:rPr>
      </w:pPr>
    </w:p>
    <w:p w:rsidR="006E5720" w:rsidRPr="00585270" w:rsidRDefault="006E5720" w:rsidP="006E5720">
      <w:pPr>
        <w:tabs>
          <w:tab w:val="left" w:pos="360"/>
        </w:tabs>
        <w:jc w:val="both"/>
        <w:rPr>
          <w:b/>
          <w:sz w:val="20"/>
        </w:rPr>
      </w:pPr>
      <w:r w:rsidRPr="00585270">
        <w:rPr>
          <w:b/>
          <w:sz w:val="20"/>
        </w:rPr>
        <w:t>See Appendix 5</w:t>
      </w:r>
    </w:p>
    <w:p w:rsidR="00A7186A" w:rsidRPr="00585270" w:rsidRDefault="00A7186A" w:rsidP="00A7186A">
      <w:pPr>
        <w:jc w:val="both"/>
        <w:rPr>
          <w:sz w:val="20"/>
        </w:rPr>
      </w:pPr>
    </w:p>
    <w:p w:rsidR="00A7186A" w:rsidRPr="00585270" w:rsidRDefault="00A7186A" w:rsidP="00A7186A">
      <w:pPr>
        <w:jc w:val="both"/>
        <w:rPr>
          <w:sz w:val="20"/>
        </w:rPr>
      </w:pPr>
      <w:r w:rsidRPr="00585270">
        <w:rPr>
          <w:b/>
          <w:sz w:val="20"/>
        </w:rPr>
        <w:t xml:space="preserve">VI.  </w:t>
      </w:r>
      <w:r w:rsidRPr="00585270">
        <w:rPr>
          <w:b/>
          <w:sz w:val="20"/>
          <w:u w:val="single"/>
        </w:rPr>
        <w:t>MONITORING/RECORDKEEPING</w:t>
      </w:r>
    </w:p>
    <w:p w:rsidR="00A7186A" w:rsidRPr="00585270" w:rsidRDefault="00A7186A" w:rsidP="00A7186A">
      <w:pPr>
        <w:jc w:val="both"/>
        <w:rPr>
          <w:sz w:val="20"/>
        </w:rPr>
      </w:pPr>
      <w:r w:rsidRPr="00585270">
        <w:rPr>
          <w:sz w:val="20"/>
        </w:rPr>
        <w:t xml:space="preserve">Records shall be maintained on file for a period of five years.  </w:t>
      </w:r>
      <w:r w:rsidRPr="00585270">
        <w:rPr>
          <w:b/>
          <w:sz w:val="20"/>
        </w:rPr>
        <w:t>(R 336.1213(3)(b)(ii))</w:t>
      </w:r>
    </w:p>
    <w:p w:rsidR="008B6E06" w:rsidRPr="000975C1" w:rsidRDefault="008B6E06" w:rsidP="008B6E06">
      <w:pPr>
        <w:ind w:left="360" w:hanging="360"/>
        <w:jc w:val="both"/>
        <w:rPr>
          <w:rFonts w:cs="Arial"/>
          <w:color w:val="FF0000"/>
          <w:sz w:val="20"/>
        </w:rPr>
      </w:pPr>
    </w:p>
    <w:p w:rsidR="008B6E06" w:rsidRPr="00F16DDB" w:rsidRDefault="008B6E06" w:rsidP="008B6E06">
      <w:pPr>
        <w:tabs>
          <w:tab w:val="left" w:pos="540"/>
        </w:tabs>
        <w:ind w:left="360" w:hanging="360"/>
        <w:jc w:val="both"/>
        <w:rPr>
          <w:rFonts w:cs="Arial"/>
          <w:spacing w:val="-2"/>
          <w:sz w:val="20"/>
        </w:rPr>
      </w:pPr>
      <w:r w:rsidRPr="00F16DDB">
        <w:rPr>
          <w:rFonts w:cs="Arial"/>
          <w:sz w:val="20"/>
        </w:rPr>
        <w:t>1.</w:t>
      </w:r>
      <w:r w:rsidRPr="00F16DDB">
        <w:rPr>
          <w:rFonts w:cs="Arial"/>
          <w:sz w:val="20"/>
        </w:rPr>
        <w:tab/>
        <w:t>The permittee shall complete all required calculations in a format acceptable to the AQD District Supervisor by the 30</w:t>
      </w:r>
      <w:r w:rsidRPr="00F16DDB">
        <w:rPr>
          <w:rFonts w:cs="Arial"/>
          <w:sz w:val="20"/>
          <w:vertAlign w:val="superscript"/>
        </w:rPr>
        <w:t>th</w:t>
      </w:r>
      <w:r w:rsidRPr="00F16DDB">
        <w:rPr>
          <w:rFonts w:cs="Arial"/>
          <w:sz w:val="20"/>
        </w:rPr>
        <w:t xml:space="preserve"> day of the calendar month, for the previous calendar month, unless otherwise specified in any monitoring/recordkeeping special condition.</w:t>
      </w:r>
      <w:proofErr w:type="gramStart"/>
      <w:r w:rsidR="006561F3" w:rsidRPr="00F16DDB">
        <w:rPr>
          <w:rFonts w:cs="Arial"/>
          <w:sz w:val="20"/>
          <w:vertAlign w:val="superscript"/>
        </w:rPr>
        <w:t>2</w:t>
      </w:r>
      <w:r w:rsidRPr="00F16DDB">
        <w:rPr>
          <w:rFonts w:cs="Arial"/>
          <w:sz w:val="20"/>
        </w:rPr>
        <w:t xml:space="preserve">  </w:t>
      </w:r>
      <w:r w:rsidRPr="00F16DDB">
        <w:rPr>
          <w:rFonts w:cs="Arial"/>
          <w:b/>
          <w:spacing w:val="-2"/>
          <w:sz w:val="20"/>
        </w:rPr>
        <w:t>(</w:t>
      </w:r>
      <w:proofErr w:type="gramEnd"/>
      <w:r w:rsidRPr="00F16DDB">
        <w:rPr>
          <w:rFonts w:cs="Arial"/>
          <w:b/>
          <w:spacing w:val="-2"/>
          <w:sz w:val="20"/>
        </w:rPr>
        <w:t>R</w:t>
      </w:r>
      <w:r w:rsidRPr="00F16DDB">
        <w:rPr>
          <w:rFonts w:cs="Arial"/>
          <w:b/>
          <w:sz w:val="20"/>
        </w:rPr>
        <w:t> </w:t>
      </w:r>
      <w:r w:rsidRPr="00F16DDB">
        <w:rPr>
          <w:rFonts w:cs="Arial"/>
          <w:b/>
          <w:spacing w:val="-2"/>
          <w:sz w:val="20"/>
        </w:rPr>
        <w:t>336.1224, R 336.1225, R 336.1910)</w:t>
      </w:r>
    </w:p>
    <w:p w:rsidR="00A7186A" w:rsidRPr="00585270" w:rsidRDefault="00A7186A" w:rsidP="00A7186A">
      <w:pPr>
        <w:jc w:val="both"/>
        <w:rPr>
          <w:sz w:val="20"/>
        </w:rPr>
      </w:pPr>
    </w:p>
    <w:p w:rsidR="008B6E06" w:rsidRPr="008B6E06" w:rsidRDefault="00A7186A" w:rsidP="008B6E06">
      <w:pPr>
        <w:pStyle w:val="ListParagraph"/>
        <w:numPr>
          <w:ilvl w:val="6"/>
          <w:numId w:val="31"/>
        </w:numPr>
        <w:jc w:val="both"/>
        <w:rPr>
          <w:rFonts w:cs="Arial"/>
          <w:sz w:val="20"/>
        </w:rPr>
      </w:pPr>
      <w:r w:rsidRPr="008B6E06">
        <w:rPr>
          <w:rFonts w:cs="Arial"/>
          <w:sz w:val="20"/>
        </w:rPr>
        <w:t xml:space="preserve">The permittee shall keep, in a satisfactory manner, the following monthly records for FGPLATINGLINES.  </w:t>
      </w:r>
    </w:p>
    <w:p w:rsidR="00A7186A" w:rsidRPr="008B6E06" w:rsidRDefault="00A7186A" w:rsidP="008B6E06">
      <w:pPr>
        <w:pStyle w:val="ListParagraph"/>
        <w:numPr>
          <w:ilvl w:val="0"/>
          <w:numId w:val="35"/>
        </w:numPr>
        <w:tabs>
          <w:tab w:val="clear" w:pos="2160"/>
        </w:tabs>
        <w:ind w:left="900"/>
        <w:jc w:val="both"/>
        <w:rPr>
          <w:rFonts w:cs="Arial"/>
          <w:sz w:val="20"/>
        </w:rPr>
      </w:pPr>
      <w:r w:rsidRPr="008B6E06">
        <w:rPr>
          <w:rFonts w:cs="Arial"/>
          <w:sz w:val="20"/>
        </w:rPr>
        <w:t>Written or electronic log of maximum monthly concentration of acid in the tank.  Concentration may be expressed as percent by volume of degree baume HCl</w:t>
      </w:r>
    </w:p>
    <w:p w:rsidR="00A7186A" w:rsidRPr="00585270" w:rsidRDefault="008B6E06" w:rsidP="00F44361">
      <w:pPr>
        <w:numPr>
          <w:ilvl w:val="0"/>
          <w:numId w:val="35"/>
        </w:numPr>
        <w:tabs>
          <w:tab w:val="clear" w:pos="2160"/>
          <w:tab w:val="num" w:pos="900"/>
        </w:tabs>
        <w:ind w:left="900"/>
        <w:jc w:val="both"/>
        <w:rPr>
          <w:rFonts w:cs="Arial"/>
          <w:sz w:val="20"/>
        </w:rPr>
      </w:pPr>
      <w:r>
        <w:rPr>
          <w:rFonts w:cs="Arial"/>
          <w:sz w:val="20"/>
        </w:rPr>
        <w:t>A</w:t>
      </w:r>
      <w:r w:rsidR="00A7186A" w:rsidRPr="00585270">
        <w:rPr>
          <w:rFonts w:cs="Arial"/>
          <w:sz w:val="20"/>
        </w:rPr>
        <w:t>rea of the acid tank in square feet</w:t>
      </w:r>
    </w:p>
    <w:p w:rsidR="00A7186A" w:rsidRPr="00585270" w:rsidRDefault="008B6E06" w:rsidP="00F44361">
      <w:pPr>
        <w:numPr>
          <w:ilvl w:val="0"/>
          <w:numId w:val="35"/>
        </w:numPr>
        <w:tabs>
          <w:tab w:val="clear" w:pos="2160"/>
          <w:tab w:val="num" w:pos="900"/>
        </w:tabs>
        <w:ind w:left="900"/>
        <w:jc w:val="both"/>
        <w:rPr>
          <w:rFonts w:cs="Arial"/>
          <w:sz w:val="20"/>
        </w:rPr>
      </w:pPr>
      <w:r>
        <w:rPr>
          <w:rFonts w:cs="Arial"/>
          <w:sz w:val="20"/>
        </w:rPr>
        <w:t>T</w:t>
      </w:r>
      <w:r w:rsidR="00A7186A" w:rsidRPr="00585270">
        <w:rPr>
          <w:rFonts w:cs="Arial"/>
          <w:sz w:val="20"/>
        </w:rPr>
        <w:t>emperature of the acid solution in the tank</w:t>
      </w:r>
    </w:p>
    <w:p w:rsidR="00A7186A" w:rsidRPr="00585270" w:rsidRDefault="008B6E06" w:rsidP="00F44361">
      <w:pPr>
        <w:numPr>
          <w:ilvl w:val="0"/>
          <w:numId w:val="35"/>
        </w:numPr>
        <w:tabs>
          <w:tab w:val="clear" w:pos="2160"/>
          <w:tab w:val="num" w:pos="900"/>
        </w:tabs>
        <w:ind w:left="900"/>
        <w:jc w:val="both"/>
        <w:rPr>
          <w:rFonts w:cs="Arial"/>
          <w:sz w:val="20"/>
        </w:rPr>
      </w:pPr>
      <w:r>
        <w:rPr>
          <w:rFonts w:cs="Arial"/>
          <w:sz w:val="20"/>
        </w:rPr>
        <w:t>W</w:t>
      </w:r>
      <w:r w:rsidR="00A7186A" w:rsidRPr="00585270">
        <w:rPr>
          <w:rFonts w:cs="Arial"/>
          <w:sz w:val="20"/>
        </w:rPr>
        <w:t xml:space="preserve">ritten or electronic log of the hours of operation </w:t>
      </w:r>
    </w:p>
    <w:p w:rsidR="00A7186A" w:rsidRPr="00585270" w:rsidRDefault="008B6E06" w:rsidP="00F44361">
      <w:pPr>
        <w:numPr>
          <w:ilvl w:val="0"/>
          <w:numId w:val="35"/>
        </w:numPr>
        <w:tabs>
          <w:tab w:val="clear" w:pos="2160"/>
          <w:tab w:val="num" w:pos="900"/>
        </w:tabs>
        <w:ind w:left="900"/>
        <w:jc w:val="both"/>
        <w:rPr>
          <w:rFonts w:cs="Arial"/>
          <w:sz w:val="20"/>
        </w:rPr>
      </w:pPr>
      <w:r>
        <w:rPr>
          <w:rFonts w:cs="Arial"/>
          <w:sz w:val="20"/>
        </w:rPr>
        <w:t>C</w:t>
      </w:r>
      <w:r w:rsidR="00A7186A" w:rsidRPr="00585270">
        <w:rPr>
          <w:rFonts w:cs="Arial"/>
          <w:sz w:val="20"/>
        </w:rPr>
        <w:t xml:space="preserve">orrective action taken upon failure of </w:t>
      </w:r>
      <w:proofErr w:type="gramStart"/>
      <w:r w:rsidR="00A7186A" w:rsidRPr="00585270">
        <w:rPr>
          <w:rFonts w:cs="Arial"/>
          <w:sz w:val="20"/>
        </w:rPr>
        <w:t>all of</w:t>
      </w:r>
      <w:proofErr w:type="gramEnd"/>
      <w:r w:rsidR="00A7186A" w:rsidRPr="00585270">
        <w:rPr>
          <w:rFonts w:cs="Arial"/>
          <w:sz w:val="20"/>
        </w:rPr>
        <w:t xml:space="preserve"> the following:</w:t>
      </w:r>
    </w:p>
    <w:p w:rsidR="00A7186A" w:rsidRPr="00585270" w:rsidRDefault="00A7186A" w:rsidP="00F44361">
      <w:pPr>
        <w:numPr>
          <w:ilvl w:val="0"/>
          <w:numId w:val="36"/>
        </w:numPr>
        <w:tabs>
          <w:tab w:val="clear" w:pos="2520"/>
          <w:tab w:val="num" w:pos="1440"/>
        </w:tabs>
        <w:ind w:left="1440"/>
        <w:jc w:val="both"/>
        <w:rPr>
          <w:rFonts w:cs="Arial"/>
          <w:sz w:val="20"/>
        </w:rPr>
      </w:pPr>
      <w:r w:rsidRPr="00585270">
        <w:rPr>
          <w:rFonts w:cs="Arial"/>
          <w:sz w:val="20"/>
        </w:rPr>
        <w:t>the fans drawing vacuum on the acid tank</w:t>
      </w:r>
    </w:p>
    <w:p w:rsidR="00A7186A" w:rsidRPr="00585270" w:rsidRDefault="00A7186A" w:rsidP="00F44361">
      <w:pPr>
        <w:numPr>
          <w:ilvl w:val="0"/>
          <w:numId w:val="36"/>
        </w:numPr>
        <w:tabs>
          <w:tab w:val="clear" w:pos="2520"/>
        </w:tabs>
        <w:ind w:left="1440"/>
        <w:jc w:val="both"/>
        <w:rPr>
          <w:rFonts w:cs="Arial"/>
          <w:sz w:val="20"/>
        </w:rPr>
      </w:pPr>
      <w:r w:rsidRPr="00585270">
        <w:rPr>
          <w:rFonts w:cs="Arial"/>
          <w:sz w:val="20"/>
        </w:rPr>
        <w:t>the pumps circulating the scrubber water through the scrubber</w:t>
      </w:r>
    </w:p>
    <w:p w:rsidR="00F44361" w:rsidRPr="00F44361" w:rsidRDefault="00F44361" w:rsidP="00F44361">
      <w:pPr>
        <w:jc w:val="both"/>
        <w:rPr>
          <w:rFonts w:cs="Arial"/>
          <w:spacing w:val="-2"/>
          <w:sz w:val="20"/>
        </w:rPr>
      </w:pPr>
    </w:p>
    <w:p w:rsidR="00F44361" w:rsidRPr="00F44361" w:rsidRDefault="00F44361" w:rsidP="00F44361">
      <w:pPr>
        <w:ind w:left="360"/>
        <w:jc w:val="both"/>
        <w:rPr>
          <w:rFonts w:cs="Arial"/>
          <w:spacing w:val="-2"/>
          <w:sz w:val="20"/>
        </w:rPr>
      </w:pPr>
      <w:r w:rsidRPr="00F44361">
        <w:rPr>
          <w:rFonts w:cs="Arial"/>
          <w:spacing w:val="-2"/>
          <w:sz w:val="20"/>
        </w:rPr>
        <w:t>The permittee shall keep the records using method and format acceptable to the AQD District Supervisor.  The permittee shall keep all records on file and make them available to the Department upon request.</w:t>
      </w:r>
      <w:proofErr w:type="gramStart"/>
      <w:r>
        <w:rPr>
          <w:rFonts w:cs="Arial"/>
          <w:sz w:val="20"/>
          <w:vertAlign w:val="superscript"/>
        </w:rPr>
        <w:t>2</w:t>
      </w:r>
      <w:r w:rsidRPr="00F44361">
        <w:rPr>
          <w:rFonts w:cs="Arial"/>
          <w:spacing w:val="-2"/>
          <w:sz w:val="20"/>
        </w:rPr>
        <w:t xml:space="preserve">  </w:t>
      </w:r>
      <w:r w:rsidRPr="00F44361">
        <w:rPr>
          <w:rFonts w:cs="Arial"/>
          <w:b/>
          <w:spacing w:val="-2"/>
          <w:sz w:val="20"/>
        </w:rPr>
        <w:t>(</w:t>
      </w:r>
      <w:proofErr w:type="gramEnd"/>
      <w:r w:rsidRPr="00F44361">
        <w:rPr>
          <w:rFonts w:cs="Arial"/>
          <w:b/>
          <w:spacing w:val="-2"/>
          <w:sz w:val="20"/>
        </w:rPr>
        <w:t>R</w:t>
      </w:r>
      <w:r w:rsidRPr="00F44361">
        <w:rPr>
          <w:rFonts w:cs="Arial"/>
          <w:b/>
          <w:sz w:val="20"/>
        </w:rPr>
        <w:t> </w:t>
      </w:r>
      <w:r w:rsidRPr="00F44361">
        <w:rPr>
          <w:rFonts w:cs="Arial"/>
          <w:b/>
          <w:spacing w:val="-2"/>
          <w:sz w:val="20"/>
        </w:rPr>
        <w:t xml:space="preserve">336.1224, </w:t>
      </w:r>
      <w:r w:rsidRPr="00F44361">
        <w:rPr>
          <w:rFonts w:cs="Arial"/>
          <w:b/>
          <w:sz w:val="20"/>
        </w:rPr>
        <w:t>R 336.1225, R 336.1910</w:t>
      </w:r>
      <w:r w:rsidRPr="00F44361">
        <w:rPr>
          <w:rFonts w:cs="Arial"/>
          <w:b/>
          <w:spacing w:val="-2"/>
          <w:sz w:val="20"/>
        </w:rPr>
        <w:t>)</w:t>
      </w:r>
    </w:p>
    <w:p w:rsidR="00A7186A" w:rsidRPr="00585270" w:rsidRDefault="00A7186A" w:rsidP="00F44361">
      <w:pPr>
        <w:ind w:left="1440"/>
        <w:jc w:val="both"/>
        <w:rPr>
          <w:sz w:val="20"/>
        </w:rPr>
      </w:pPr>
    </w:p>
    <w:p w:rsidR="00A7186A" w:rsidRPr="00585270" w:rsidRDefault="00A7186A" w:rsidP="00A7186A">
      <w:pPr>
        <w:jc w:val="both"/>
        <w:rPr>
          <w:b/>
          <w:sz w:val="20"/>
          <w:u w:val="single"/>
        </w:rPr>
      </w:pPr>
      <w:r w:rsidRPr="00585270">
        <w:rPr>
          <w:b/>
          <w:sz w:val="20"/>
        </w:rPr>
        <w:t xml:space="preserve">VII.  </w:t>
      </w:r>
      <w:r w:rsidRPr="00585270">
        <w:rPr>
          <w:b/>
          <w:sz w:val="20"/>
          <w:u w:val="single"/>
        </w:rPr>
        <w:t>REPORTING</w:t>
      </w:r>
    </w:p>
    <w:p w:rsidR="00A7186A" w:rsidRPr="00585270" w:rsidRDefault="00A7186A" w:rsidP="00A7186A">
      <w:pPr>
        <w:jc w:val="both"/>
        <w:rPr>
          <w:sz w:val="20"/>
        </w:rPr>
      </w:pPr>
    </w:p>
    <w:p w:rsidR="00A7186A" w:rsidRPr="00585270" w:rsidRDefault="00A7186A" w:rsidP="00A7186A">
      <w:pPr>
        <w:ind w:left="360" w:hanging="360"/>
        <w:jc w:val="both"/>
        <w:rPr>
          <w:b/>
          <w:sz w:val="20"/>
        </w:rPr>
      </w:pPr>
      <w:r w:rsidRPr="00585270">
        <w:rPr>
          <w:sz w:val="20"/>
        </w:rPr>
        <w:t>1.</w:t>
      </w:r>
      <w:r w:rsidRPr="00585270">
        <w:rPr>
          <w:sz w:val="20"/>
        </w:rPr>
        <w:tab/>
        <w:t xml:space="preserve">Prompt reporting of deviations pursuant to General Conditions 21 and 22 of Part A.  </w:t>
      </w:r>
      <w:r w:rsidRPr="00585270">
        <w:rPr>
          <w:b/>
          <w:sz w:val="20"/>
        </w:rPr>
        <w:t>(R 336.1213(3)(c)(ii))</w:t>
      </w:r>
    </w:p>
    <w:p w:rsidR="00A7186A" w:rsidRPr="00585270" w:rsidRDefault="00A7186A" w:rsidP="00A7186A">
      <w:pPr>
        <w:ind w:left="360" w:hanging="360"/>
        <w:jc w:val="both"/>
        <w:rPr>
          <w:sz w:val="20"/>
        </w:rPr>
      </w:pPr>
    </w:p>
    <w:p w:rsidR="00A7186A" w:rsidRPr="00585270" w:rsidRDefault="00A7186A" w:rsidP="00A7186A">
      <w:pPr>
        <w:ind w:left="360" w:hanging="360"/>
        <w:jc w:val="both"/>
        <w:rPr>
          <w:b/>
          <w:sz w:val="20"/>
        </w:rPr>
      </w:pPr>
      <w:r w:rsidRPr="00585270">
        <w:rPr>
          <w:sz w:val="20"/>
        </w:rPr>
        <w:t>2.</w:t>
      </w:r>
      <w:r w:rsidRPr="00585270">
        <w:rPr>
          <w:sz w:val="20"/>
        </w:rPr>
        <w:tab/>
        <w:t>Semiannual reporting of monitoring and deviations pursuant to General Condition 23 of Part A.  The report shall be postmarked or</w:t>
      </w:r>
      <w:r w:rsidRPr="00585270">
        <w:rPr>
          <w:b/>
          <w:i/>
          <w:sz w:val="20"/>
        </w:rPr>
        <w:t xml:space="preserve"> </w:t>
      </w:r>
      <w:r w:rsidRPr="00585270">
        <w:rPr>
          <w:sz w:val="20"/>
        </w:rPr>
        <w:t xml:space="preserve">received by the appropriate AQD District Office by March 15 for reporting period July 1 to December 31 and September 15 for reporting period January 1 to June 30.  </w:t>
      </w:r>
      <w:r w:rsidRPr="00585270">
        <w:rPr>
          <w:b/>
          <w:sz w:val="20"/>
        </w:rPr>
        <w:t>(R 336.1213(3)(c)(i))</w:t>
      </w:r>
    </w:p>
    <w:p w:rsidR="00A7186A" w:rsidRPr="00585270" w:rsidRDefault="00A7186A" w:rsidP="00A7186A">
      <w:pPr>
        <w:ind w:left="360" w:hanging="360"/>
        <w:jc w:val="both"/>
        <w:rPr>
          <w:sz w:val="20"/>
        </w:rPr>
      </w:pPr>
    </w:p>
    <w:p w:rsidR="00A7186A" w:rsidRPr="00F44361" w:rsidRDefault="00A7186A" w:rsidP="00F44361">
      <w:pPr>
        <w:pStyle w:val="ListParagraph"/>
        <w:numPr>
          <w:ilvl w:val="6"/>
          <w:numId w:val="37"/>
        </w:numPr>
        <w:jc w:val="both"/>
        <w:rPr>
          <w:b/>
          <w:sz w:val="20"/>
        </w:rPr>
      </w:pPr>
      <w:r w:rsidRPr="00F44361">
        <w:rPr>
          <w:sz w:val="20"/>
        </w:rPr>
        <w:t>Annual certification of compliance pursuant to General Conditions 19 and 20 of Part A.  The report shall be postmarked or</w:t>
      </w:r>
      <w:r w:rsidRPr="00F44361">
        <w:rPr>
          <w:b/>
          <w:i/>
          <w:sz w:val="20"/>
        </w:rPr>
        <w:t xml:space="preserve"> </w:t>
      </w:r>
      <w:r w:rsidRPr="00F44361">
        <w:rPr>
          <w:sz w:val="20"/>
        </w:rPr>
        <w:t xml:space="preserve">received by the appropriate AQD District Office by March 15 for the previous calendar year.  </w:t>
      </w:r>
      <w:r w:rsidRPr="00F44361">
        <w:rPr>
          <w:b/>
          <w:sz w:val="20"/>
        </w:rPr>
        <w:t>(R 336.1213(4)(c))</w:t>
      </w:r>
    </w:p>
    <w:p w:rsidR="00A7186A" w:rsidRPr="00585270" w:rsidRDefault="00A7186A" w:rsidP="00A7186A">
      <w:pPr>
        <w:ind w:right="72"/>
        <w:jc w:val="both"/>
        <w:rPr>
          <w:rFonts w:cs="Arial"/>
          <w:sz w:val="20"/>
        </w:rPr>
      </w:pPr>
    </w:p>
    <w:p w:rsidR="00A7186A" w:rsidRPr="00585270" w:rsidRDefault="00A7186A" w:rsidP="00A7186A">
      <w:pPr>
        <w:jc w:val="both"/>
        <w:rPr>
          <w:rFonts w:cs="Arial"/>
          <w:b/>
          <w:sz w:val="20"/>
        </w:rPr>
      </w:pPr>
      <w:r w:rsidRPr="00585270">
        <w:rPr>
          <w:rFonts w:cs="Arial"/>
          <w:b/>
          <w:sz w:val="20"/>
        </w:rPr>
        <w:t>See Appendix 8</w:t>
      </w:r>
    </w:p>
    <w:p w:rsidR="00A7186A" w:rsidRPr="00585270" w:rsidRDefault="00A7186A" w:rsidP="00A7186A">
      <w:pPr>
        <w:jc w:val="both"/>
        <w:rPr>
          <w:rFonts w:cs="Arial"/>
          <w:b/>
          <w:sz w:val="20"/>
        </w:rPr>
      </w:pPr>
    </w:p>
    <w:p w:rsidR="00A7186A" w:rsidRPr="00585270" w:rsidRDefault="00A7186A" w:rsidP="00A7186A">
      <w:pPr>
        <w:jc w:val="both"/>
        <w:rPr>
          <w:sz w:val="20"/>
        </w:rPr>
      </w:pPr>
      <w:r w:rsidRPr="00585270">
        <w:rPr>
          <w:b/>
          <w:sz w:val="20"/>
        </w:rPr>
        <w:lastRenderedPageBreak/>
        <w:t xml:space="preserve">VIII.  </w:t>
      </w:r>
      <w:r w:rsidRPr="00585270">
        <w:rPr>
          <w:b/>
          <w:sz w:val="20"/>
          <w:u w:val="single"/>
        </w:rPr>
        <w:t>STACK/VENT RESTRICTION(S)</w:t>
      </w:r>
    </w:p>
    <w:p w:rsidR="00A7186A" w:rsidRPr="00585270" w:rsidRDefault="00A7186A" w:rsidP="00A7186A">
      <w:pPr>
        <w:jc w:val="both"/>
        <w:rPr>
          <w:sz w:val="20"/>
        </w:rPr>
      </w:pPr>
    </w:p>
    <w:p w:rsidR="00A7186A" w:rsidRPr="00585270" w:rsidRDefault="00A7186A" w:rsidP="00A7186A">
      <w:pPr>
        <w:jc w:val="both"/>
        <w:rPr>
          <w:sz w:val="20"/>
        </w:rPr>
      </w:pPr>
      <w:r w:rsidRPr="00585270">
        <w:rPr>
          <w:sz w:val="20"/>
        </w:rPr>
        <w:t>The exhaust gases from the stacks listed in the table below shall be discharged unobstructed vertically upwards to the ambient air unless otherwise noted:</w:t>
      </w:r>
    </w:p>
    <w:p w:rsidR="00A7186A" w:rsidRPr="00585270" w:rsidRDefault="00A7186A" w:rsidP="00A7186A">
      <w:pPr>
        <w:jc w:val="both"/>
        <w:rPr>
          <w:sz w:val="20"/>
        </w:rPr>
      </w:pPr>
    </w:p>
    <w:tbl>
      <w:tblPr>
        <w:tblW w:w="10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2430"/>
        <w:gridCol w:w="3566"/>
      </w:tblGrid>
      <w:tr w:rsidR="00A7186A" w:rsidRPr="00585270" w:rsidTr="009F76D3">
        <w:trPr>
          <w:cantSplit/>
          <w:tblHeader/>
        </w:trPr>
        <w:tc>
          <w:tcPr>
            <w:tcW w:w="2520" w:type="dxa"/>
            <w:tcBorders>
              <w:bottom w:val="single" w:sz="4" w:space="0" w:color="auto"/>
            </w:tcBorders>
          </w:tcPr>
          <w:p w:rsidR="00A7186A" w:rsidRPr="00585270" w:rsidRDefault="00A7186A" w:rsidP="006B309C">
            <w:pPr>
              <w:jc w:val="center"/>
              <w:rPr>
                <w:b/>
                <w:sz w:val="20"/>
              </w:rPr>
            </w:pPr>
            <w:r w:rsidRPr="00585270">
              <w:rPr>
                <w:b/>
                <w:sz w:val="20"/>
              </w:rPr>
              <w:t>Stack &amp; Vent ID</w:t>
            </w:r>
          </w:p>
        </w:tc>
        <w:tc>
          <w:tcPr>
            <w:tcW w:w="1980" w:type="dxa"/>
            <w:tcBorders>
              <w:bottom w:val="single" w:sz="4" w:space="0" w:color="auto"/>
            </w:tcBorders>
          </w:tcPr>
          <w:p w:rsidR="00A7186A" w:rsidRPr="00585270" w:rsidRDefault="00A7186A" w:rsidP="006B309C">
            <w:pPr>
              <w:jc w:val="center"/>
              <w:rPr>
                <w:b/>
                <w:sz w:val="20"/>
              </w:rPr>
            </w:pPr>
            <w:r w:rsidRPr="00585270">
              <w:rPr>
                <w:b/>
                <w:sz w:val="20"/>
              </w:rPr>
              <w:t>Maximum Exhaust Dimensions</w:t>
            </w:r>
          </w:p>
          <w:p w:rsidR="00A7186A" w:rsidRPr="00585270" w:rsidRDefault="00A7186A" w:rsidP="006B309C">
            <w:pPr>
              <w:jc w:val="center"/>
              <w:rPr>
                <w:b/>
                <w:sz w:val="20"/>
              </w:rPr>
            </w:pPr>
            <w:r w:rsidRPr="00585270">
              <w:rPr>
                <w:b/>
                <w:sz w:val="20"/>
              </w:rPr>
              <w:t>(inches)</w:t>
            </w:r>
          </w:p>
        </w:tc>
        <w:tc>
          <w:tcPr>
            <w:tcW w:w="2430" w:type="dxa"/>
            <w:tcBorders>
              <w:bottom w:val="single" w:sz="4" w:space="0" w:color="auto"/>
            </w:tcBorders>
          </w:tcPr>
          <w:p w:rsidR="00A7186A" w:rsidRPr="00585270" w:rsidRDefault="00A7186A" w:rsidP="006B309C">
            <w:pPr>
              <w:jc w:val="center"/>
              <w:rPr>
                <w:b/>
                <w:sz w:val="20"/>
              </w:rPr>
            </w:pPr>
            <w:r w:rsidRPr="00585270">
              <w:rPr>
                <w:b/>
                <w:sz w:val="20"/>
              </w:rPr>
              <w:t>Minimum Height Above Ground</w:t>
            </w:r>
          </w:p>
          <w:p w:rsidR="00A7186A" w:rsidRPr="00585270" w:rsidRDefault="00A7186A" w:rsidP="006B309C">
            <w:pPr>
              <w:jc w:val="center"/>
              <w:rPr>
                <w:b/>
                <w:sz w:val="20"/>
              </w:rPr>
            </w:pPr>
            <w:r w:rsidRPr="00585270">
              <w:rPr>
                <w:b/>
                <w:sz w:val="20"/>
              </w:rPr>
              <w:t>(feet)</w:t>
            </w:r>
          </w:p>
        </w:tc>
        <w:tc>
          <w:tcPr>
            <w:tcW w:w="3566" w:type="dxa"/>
            <w:tcBorders>
              <w:bottom w:val="single" w:sz="4" w:space="0" w:color="auto"/>
            </w:tcBorders>
          </w:tcPr>
          <w:p w:rsidR="00A7186A" w:rsidRPr="00585270" w:rsidRDefault="00A7186A" w:rsidP="006B309C">
            <w:pPr>
              <w:jc w:val="center"/>
              <w:rPr>
                <w:b/>
                <w:sz w:val="20"/>
              </w:rPr>
            </w:pPr>
            <w:r w:rsidRPr="00585270">
              <w:rPr>
                <w:b/>
                <w:sz w:val="20"/>
              </w:rPr>
              <w:t>Underlying Applicable Requirements</w:t>
            </w:r>
          </w:p>
          <w:p w:rsidR="00A7186A" w:rsidRPr="00585270" w:rsidRDefault="00A7186A" w:rsidP="006B309C">
            <w:pPr>
              <w:jc w:val="center"/>
              <w:rPr>
                <w:b/>
                <w:sz w:val="20"/>
              </w:rPr>
            </w:pPr>
          </w:p>
        </w:tc>
      </w:tr>
      <w:tr w:rsidR="006561F3" w:rsidRPr="00585270" w:rsidTr="00425080">
        <w:trPr>
          <w:cantSplit/>
        </w:trPr>
        <w:tc>
          <w:tcPr>
            <w:tcW w:w="2520" w:type="dxa"/>
            <w:tcBorders>
              <w:top w:val="single" w:sz="4" w:space="0" w:color="auto"/>
              <w:bottom w:val="single" w:sz="4" w:space="0" w:color="auto"/>
            </w:tcBorders>
            <w:vAlign w:val="center"/>
          </w:tcPr>
          <w:p w:rsidR="006561F3" w:rsidRPr="00585270" w:rsidRDefault="006561F3" w:rsidP="006561F3">
            <w:pPr>
              <w:rPr>
                <w:rFonts w:cs="Arial"/>
                <w:sz w:val="20"/>
              </w:rPr>
            </w:pPr>
            <w:r w:rsidRPr="00585270">
              <w:rPr>
                <w:rFonts w:cs="Arial"/>
                <w:sz w:val="20"/>
              </w:rPr>
              <w:t>1. SVSCRUB6</w:t>
            </w:r>
          </w:p>
        </w:tc>
        <w:tc>
          <w:tcPr>
            <w:tcW w:w="198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21</w:t>
            </w:r>
            <w:r>
              <w:rPr>
                <w:rFonts w:cs="Arial"/>
                <w:sz w:val="20"/>
                <w:vertAlign w:val="superscript"/>
              </w:rPr>
              <w:t>2</w:t>
            </w:r>
          </w:p>
        </w:tc>
        <w:tc>
          <w:tcPr>
            <w:tcW w:w="243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38</w:t>
            </w:r>
            <w:r>
              <w:rPr>
                <w:rFonts w:cs="Arial"/>
                <w:sz w:val="20"/>
                <w:vertAlign w:val="superscript"/>
              </w:rPr>
              <w:t>2</w:t>
            </w:r>
          </w:p>
        </w:tc>
        <w:tc>
          <w:tcPr>
            <w:tcW w:w="3566" w:type="dxa"/>
            <w:tcBorders>
              <w:top w:val="single" w:sz="4" w:space="0" w:color="auto"/>
              <w:bottom w:val="single" w:sz="4" w:space="0" w:color="auto"/>
            </w:tcBorders>
          </w:tcPr>
          <w:p w:rsidR="006561F3" w:rsidRPr="00F44361" w:rsidRDefault="006561F3" w:rsidP="006561F3">
            <w:pPr>
              <w:jc w:val="center"/>
              <w:rPr>
                <w:rFonts w:cs="Arial"/>
                <w:b/>
                <w:sz w:val="20"/>
              </w:rPr>
            </w:pPr>
            <w:r w:rsidRPr="00F44361">
              <w:rPr>
                <w:rFonts w:cs="Arial"/>
                <w:b/>
                <w:sz w:val="20"/>
              </w:rPr>
              <w:t>R 336.1225,</w:t>
            </w:r>
          </w:p>
          <w:p w:rsidR="006561F3" w:rsidRPr="00F44361" w:rsidRDefault="006561F3" w:rsidP="006561F3">
            <w:pPr>
              <w:jc w:val="center"/>
              <w:rPr>
                <w:rFonts w:cs="Arial"/>
                <w:b/>
                <w:sz w:val="20"/>
              </w:rPr>
            </w:pPr>
            <w:r w:rsidRPr="00F44361">
              <w:rPr>
                <w:rFonts w:cs="Arial"/>
                <w:b/>
                <w:sz w:val="20"/>
              </w:rPr>
              <w:t>40 CFR 52.21(c) &amp; (d)</w:t>
            </w:r>
          </w:p>
        </w:tc>
      </w:tr>
      <w:tr w:rsidR="006561F3" w:rsidRPr="00585270" w:rsidTr="00425080">
        <w:trPr>
          <w:cantSplit/>
        </w:trPr>
        <w:tc>
          <w:tcPr>
            <w:tcW w:w="2520" w:type="dxa"/>
            <w:tcBorders>
              <w:top w:val="single" w:sz="4" w:space="0" w:color="auto"/>
              <w:bottom w:val="single" w:sz="4" w:space="0" w:color="auto"/>
            </w:tcBorders>
            <w:vAlign w:val="center"/>
          </w:tcPr>
          <w:p w:rsidR="006561F3" w:rsidRPr="00585270" w:rsidRDefault="006561F3" w:rsidP="006561F3">
            <w:pPr>
              <w:rPr>
                <w:rFonts w:cs="Arial"/>
                <w:sz w:val="20"/>
              </w:rPr>
            </w:pPr>
            <w:r w:rsidRPr="00585270">
              <w:rPr>
                <w:rFonts w:cs="Arial"/>
                <w:sz w:val="20"/>
              </w:rPr>
              <w:t>2. SVSCRUB1</w:t>
            </w:r>
          </w:p>
        </w:tc>
        <w:tc>
          <w:tcPr>
            <w:tcW w:w="198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20</w:t>
            </w:r>
            <w:r>
              <w:rPr>
                <w:rFonts w:cs="Arial"/>
                <w:sz w:val="20"/>
                <w:vertAlign w:val="superscript"/>
              </w:rPr>
              <w:t>2</w:t>
            </w:r>
          </w:p>
        </w:tc>
        <w:tc>
          <w:tcPr>
            <w:tcW w:w="243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39</w:t>
            </w:r>
            <w:r>
              <w:rPr>
                <w:rFonts w:cs="Arial"/>
                <w:sz w:val="20"/>
                <w:vertAlign w:val="superscript"/>
              </w:rPr>
              <w:t>2</w:t>
            </w:r>
          </w:p>
        </w:tc>
        <w:tc>
          <w:tcPr>
            <w:tcW w:w="3566" w:type="dxa"/>
            <w:tcBorders>
              <w:top w:val="single" w:sz="4" w:space="0" w:color="auto"/>
              <w:bottom w:val="single" w:sz="4" w:space="0" w:color="auto"/>
            </w:tcBorders>
          </w:tcPr>
          <w:p w:rsidR="006561F3" w:rsidRPr="00F44361" w:rsidRDefault="006561F3" w:rsidP="006561F3">
            <w:pPr>
              <w:jc w:val="center"/>
              <w:rPr>
                <w:rFonts w:cs="Arial"/>
                <w:b/>
                <w:sz w:val="20"/>
              </w:rPr>
            </w:pPr>
            <w:r w:rsidRPr="00F44361">
              <w:rPr>
                <w:rFonts w:cs="Arial"/>
                <w:b/>
                <w:sz w:val="20"/>
              </w:rPr>
              <w:t>R 336.1225,</w:t>
            </w:r>
          </w:p>
          <w:p w:rsidR="006561F3" w:rsidRPr="00F44361" w:rsidRDefault="006561F3" w:rsidP="006561F3">
            <w:pPr>
              <w:jc w:val="center"/>
              <w:rPr>
                <w:rFonts w:cs="Arial"/>
                <w:b/>
                <w:sz w:val="20"/>
              </w:rPr>
            </w:pPr>
            <w:r w:rsidRPr="00F44361">
              <w:rPr>
                <w:rFonts w:cs="Arial"/>
                <w:b/>
                <w:sz w:val="20"/>
              </w:rPr>
              <w:t>40 CFR 52.21(c) &amp; (d)</w:t>
            </w:r>
          </w:p>
        </w:tc>
      </w:tr>
      <w:tr w:rsidR="006561F3" w:rsidRPr="00585270" w:rsidTr="00425080">
        <w:trPr>
          <w:cantSplit/>
        </w:trPr>
        <w:tc>
          <w:tcPr>
            <w:tcW w:w="2520" w:type="dxa"/>
            <w:tcBorders>
              <w:top w:val="single" w:sz="4" w:space="0" w:color="auto"/>
              <w:bottom w:val="single" w:sz="4" w:space="0" w:color="auto"/>
            </w:tcBorders>
            <w:vAlign w:val="center"/>
          </w:tcPr>
          <w:p w:rsidR="006561F3" w:rsidRPr="00585270" w:rsidRDefault="006561F3" w:rsidP="006561F3">
            <w:pPr>
              <w:rPr>
                <w:rFonts w:cs="Arial"/>
                <w:sz w:val="20"/>
              </w:rPr>
            </w:pPr>
            <w:r w:rsidRPr="00585270">
              <w:rPr>
                <w:rFonts w:cs="Arial"/>
                <w:sz w:val="20"/>
              </w:rPr>
              <w:t>3. SVSCRUB3</w:t>
            </w:r>
          </w:p>
        </w:tc>
        <w:tc>
          <w:tcPr>
            <w:tcW w:w="198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20</w:t>
            </w:r>
            <w:r>
              <w:rPr>
                <w:rFonts w:cs="Arial"/>
                <w:sz w:val="20"/>
                <w:vertAlign w:val="superscript"/>
              </w:rPr>
              <w:t>2</w:t>
            </w:r>
          </w:p>
        </w:tc>
        <w:tc>
          <w:tcPr>
            <w:tcW w:w="243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39</w:t>
            </w:r>
            <w:r>
              <w:rPr>
                <w:rFonts w:cs="Arial"/>
                <w:sz w:val="20"/>
                <w:vertAlign w:val="superscript"/>
              </w:rPr>
              <w:t>2</w:t>
            </w:r>
          </w:p>
        </w:tc>
        <w:tc>
          <w:tcPr>
            <w:tcW w:w="3566" w:type="dxa"/>
            <w:tcBorders>
              <w:top w:val="single" w:sz="4" w:space="0" w:color="auto"/>
              <w:bottom w:val="single" w:sz="4" w:space="0" w:color="auto"/>
            </w:tcBorders>
          </w:tcPr>
          <w:p w:rsidR="006561F3" w:rsidRPr="00F44361" w:rsidRDefault="006561F3" w:rsidP="006561F3">
            <w:pPr>
              <w:jc w:val="center"/>
              <w:rPr>
                <w:rFonts w:cs="Arial"/>
                <w:b/>
                <w:sz w:val="20"/>
              </w:rPr>
            </w:pPr>
            <w:r w:rsidRPr="00F44361">
              <w:rPr>
                <w:rFonts w:cs="Arial"/>
                <w:b/>
                <w:sz w:val="20"/>
              </w:rPr>
              <w:t>R 336.1225,</w:t>
            </w:r>
          </w:p>
          <w:p w:rsidR="006561F3" w:rsidRPr="00F44361" w:rsidRDefault="006561F3" w:rsidP="006561F3">
            <w:pPr>
              <w:jc w:val="center"/>
              <w:rPr>
                <w:rFonts w:cs="Arial"/>
                <w:b/>
                <w:sz w:val="20"/>
              </w:rPr>
            </w:pPr>
            <w:r w:rsidRPr="00F44361">
              <w:rPr>
                <w:rFonts w:cs="Arial"/>
                <w:b/>
                <w:sz w:val="20"/>
              </w:rPr>
              <w:t>40 CFR 52.21(c) &amp; (d)</w:t>
            </w:r>
          </w:p>
        </w:tc>
      </w:tr>
      <w:tr w:rsidR="006561F3" w:rsidRPr="00585270" w:rsidTr="00425080">
        <w:trPr>
          <w:cantSplit/>
        </w:trPr>
        <w:tc>
          <w:tcPr>
            <w:tcW w:w="2520" w:type="dxa"/>
            <w:tcBorders>
              <w:top w:val="single" w:sz="4" w:space="0" w:color="auto"/>
              <w:bottom w:val="single" w:sz="4" w:space="0" w:color="auto"/>
            </w:tcBorders>
            <w:vAlign w:val="center"/>
          </w:tcPr>
          <w:p w:rsidR="006561F3" w:rsidRPr="00585270" w:rsidRDefault="006561F3" w:rsidP="006561F3">
            <w:pPr>
              <w:rPr>
                <w:rFonts w:cs="Arial"/>
                <w:sz w:val="20"/>
              </w:rPr>
            </w:pPr>
            <w:r w:rsidRPr="00585270">
              <w:rPr>
                <w:rFonts w:cs="Arial"/>
                <w:sz w:val="20"/>
              </w:rPr>
              <w:t>4. SVSCRUB4</w:t>
            </w:r>
          </w:p>
        </w:tc>
        <w:tc>
          <w:tcPr>
            <w:tcW w:w="198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20</w:t>
            </w:r>
            <w:r>
              <w:rPr>
                <w:rFonts w:cs="Arial"/>
                <w:sz w:val="20"/>
                <w:vertAlign w:val="superscript"/>
              </w:rPr>
              <w:t>2</w:t>
            </w:r>
          </w:p>
        </w:tc>
        <w:tc>
          <w:tcPr>
            <w:tcW w:w="243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39</w:t>
            </w:r>
            <w:r>
              <w:rPr>
                <w:rFonts w:cs="Arial"/>
                <w:sz w:val="20"/>
                <w:vertAlign w:val="superscript"/>
              </w:rPr>
              <w:t>2</w:t>
            </w:r>
          </w:p>
        </w:tc>
        <w:tc>
          <w:tcPr>
            <w:tcW w:w="3566" w:type="dxa"/>
            <w:tcBorders>
              <w:top w:val="single" w:sz="4" w:space="0" w:color="auto"/>
              <w:bottom w:val="single" w:sz="4" w:space="0" w:color="auto"/>
            </w:tcBorders>
          </w:tcPr>
          <w:p w:rsidR="006561F3" w:rsidRPr="00F44361" w:rsidRDefault="006561F3" w:rsidP="006561F3">
            <w:pPr>
              <w:jc w:val="center"/>
              <w:rPr>
                <w:rFonts w:cs="Arial"/>
                <w:b/>
                <w:sz w:val="20"/>
              </w:rPr>
            </w:pPr>
            <w:r w:rsidRPr="00F44361">
              <w:rPr>
                <w:rFonts w:cs="Arial"/>
                <w:b/>
                <w:sz w:val="20"/>
              </w:rPr>
              <w:t>R 336.1225,</w:t>
            </w:r>
          </w:p>
          <w:p w:rsidR="006561F3" w:rsidRPr="00F44361" w:rsidRDefault="006561F3" w:rsidP="006561F3">
            <w:pPr>
              <w:jc w:val="center"/>
              <w:rPr>
                <w:rFonts w:cs="Arial"/>
                <w:b/>
                <w:sz w:val="20"/>
              </w:rPr>
            </w:pPr>
            <w:r w:rsidRPr="00F44361">
              <w:rPr>
                <w:rFonts w:cs="Arial"/>
                <w:b/>
                <w:sz w:val="20"/>
              </w:rPr>
              <w:t>40 CFR 52.21(c) &amp; (d)</w:t>
            </w:r>
          </w:p>
        </w:tc>
      </w:tr>
      <w:tr w:rsidR="006561F3" w:rsidRPr="00585270" w:rsidTr="00425080">
        <w:trPr>
          <w:cantSplit/>
        </w:trPr>
        <w:tc>
          <w:tcPr>
            <w:tcW w:w="2520" w:type="dxa"/>
            <w:tcBorders>
              <w:top w:val="single" w:sz="4" w:space="0" w:color="auto"/>
              <w:bottom w:val="single" w:sz="4" w:space="0" w:color="auto"/>
            </w:tcBorders>
            <w:vAlign w:val="center"/>
          </w:tcPr>
          <w:p w:rsidR="006561F3" w:rsidRPr="00585270" w:rsidRDefault="006561F3" w:rsidP="006561F3">
            <w:pPr>
              <w:rPr>
                <w:rFonts w:cs="Arial"/>
                <w:sz w:val="20"/>
              </w:rPr>
            </w:pPr>
            <w:r w:rsidRPr="00585270">
              <w:rPr>
                <w:rFonts w:cs="Arial"/>
                <w:sz w:val="20"/>
              </w:rPr>
              <w:t>5. SVSCRUB11</w:t>
            </w:r>
          </w:p>
        </w:tc>
        <w:tc>
          <w:tcPr>
            <w:tcW w:w="198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20</w:t>
            </w:r>
            <w:r>
              <w:rPr>
                <w:rFonts w:cs="Arial"/>
                <w:sz w:val="20"/>
                <w:vertAlign w:val="superscript"/>
              </w:rPr>
              <w:t>2</w:t>
            </w:r>
          </w:p>
        </w:tc>
        <w:tc>
          <w:tcPr>
            <w:tcW w:w="243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38</w:t>
            </w:r>
            <w:r>
              <w:rPr>
                <w:rFonts w:cs="Arial"/>
                <w:sz w:val="20"/>
                <w:vertAlign w:val="superscript"/>
              </w:rPr>
              <w:t>2</w:t>
            </w:r>
          </w:p>
        </w:tc>
        <w:tc>
          <w:tcPr>
            <w:tcW w:w="3566" w:type="dxa"/>
            <w:tcBorders>
              <w:top w:val="single" w:sz="4" w:space="0" w:color="auto"/>
              <w:bottom w:val="single" w:sz="4" w:space="0" w:color="auto"/>
            </w:tcBorders>
          </w:tcPr>
          <w:p w:rsidR="006561F3" w:rsidRPr="00F44361" w:rsidRDefault="006561F3" w:rsidP="006561F3">
            <w:pPr>
              <w:jc w:val="center"/>
              <w:rPr>
                <w:rFonts w:cs="Arial"/>
                <w:b/>
                <w:sz w:val="20"/>
              </w:rPr>
            </w:pPr>
            <w:r w:rsidRPr="00F44361">
              <w:rPr>
                <w:rFonts w:cs="Arial"/>
                <w:b/>
                <w:sz w:val="20"/>
              </w:rPr>
              <w:t>R 336.1225,</w:t>
            </w:r>
          </w:p>
          <w:p w:rsidR="006561F3" w:rsidRPr="00F44361" w:rsidRDefault="006561F3" w:rsidP="006561F3">
            <w:pPr>
              <w:jc w:val="center"/>
              <w:rPr>
                <w:rFonts w:cs="Arial"/>
                <w:b/>
                <w:sz w:val="20"/>
              </w:rPr>
            </w:pPr>
            <w:r w:rsidRPr="00F44361">
              <w:rPr>
                <w:rFonts w:cs="Arial"/>
                <w:b/>
                <w:sz w:val="20"/>
              </w:rPr>
              <w:t>40 CFR 52.21(c) &amp; (d)</w:t>
            </w:r>
          </w:p>
        </w:tc>
      </w:tr>
      <w:tr w:rsidR="006561F3" w:rsidRPr="00585270" w:rsidTr="00425080">
        <w:trPr>
          <w:cantSplit/>
        </w:trPr>
        <w:tc>
          <w:tcPr>
            <w:tcW w:w="2520" w:type="dxa"/>
            <w:tcBorders>
              <w:top w:val="single" w:sz="4" w:space="0" w:color="auto"/>
              <w:bottom w:val="single" w:sz="4" w:space="0" w:color="auto"/>
            </w:tcBorders>
            <w:vAlign w:val="center"/>
          </w:tcPr>
          <w:p w:rsidR="006561F3" w:rsidRPr="00585270" w:rsidRDefault="006561F3" w:rsidP="006561F3">
            <w:pPr>
              <w:rPr>
                <w:rFonts w:cs="Arial"/>
                <w:sz w:val="20"/>
              </w:rPr>
            </w:pPr>
            <w:r w:rsidRPr="00585270">
              <w:rPr>
                <w:rFonts w:cs="Arial"/>
                <w:sz w:val="20"/>
              </w:rPr>
              <w:t>6. SVSCRUB12</w:t>
            </w:r>
          </w:p>
        </w:tc>
        <w:tc>
          <w:tcPr>
            <w:tcW w:w="198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20</w:t>
            </w:r>
            <w:r>
              <w:rPr>
                <w:rFonts w:cs="Arial"/>
                <w:sz w:val="20"/>
                <w:vertAlign w:val="superscript"/>
              </w:rPr>
              <w:t>2</w:t>
            </w:r>
          </w:p>
        </w:tc>
        <w:tc>
          <w:tcPr>
            <w:tcW w:w="243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39</w:t>
            </w:r>
            <w:r>
              <w:rPr>
                <w:rFonts w:cs="Arial"/>
                <w:sz w:val="20"/>
                <w:vertAlign w:val="superscript"/>
              </w:rPr>
              <w:t>2</w:t>
            </w:r>
          </w:p>
        </w:tc>
        <w:tc>
          <w:tcPr>
            <w:tcW w:w="3566" w:type="dxa"/>
            <w:tcBorders>
              <w:top w:val="single" w:sz="4" w:space="0" w:color="auto"/>
              <w:bottom w:val="single" w:sz="4" w:space="0" w:color="auto"/>
            </w:tcBorders>
          </w:tcPr>
          <w:p w:rsidR="006561F3" w:rsidRPr="00F44361" w:rsidRDefault="006561F3" w:rsidP="006561F3">
            <w:pPr>
              <w:jc w:val="center"/>
              <w:rPr>
                <w:rFonts w:cs="Arial"/>
                <w:b/>
                <w:sz w:val="20"/>
              </w:rPr>
            </w:pPr>
            <w:r w:rsidRPr="00F44361">
              <w:rPr>
                <w:rFonts w:cs="Arial"/>
                <w:b/>
                <w:sz w:val="20"/>
              </w:rPr>
              <w:t>R 336.1225,</w:t>
            </w:r>
          </w:p>
          <w:p w:rsidR="006561F3" w:rsidRPr="00F44361" w:rsidRDefault="006561F3" w:rsidP="006561F3">
            <w:pPr>
              <w:jc w:val="center"/>
              <w:rPr>
                <w:rFonts w:cs="Arial"/>
                <w:b/>
                <w:sz w:val="20"/>
              </w:rPr>
            </w:pPr>
            <w:r w:rsidRPr="00F44361">
              <w:rPr>
                <w:rFonts w:cs="Arial"/>
                <w:b/>
                <w:sz w:val="20"/>
              </w:rPr>
              <w:t>40 CFR 52.21(c) &amp; (d)</w:t>
            </w:r>
          </w:p>
        </w:tc>
      </w:tr>
      <w:tr w:rsidR="006561F3" w:rsidRPr="00585270" w:rsidTr="00425080">
        <w:trPr>
          <w:cantSplit/>
        </w:trPr>
        <w:tc>
          <w:tcPr>
            <w:tcW w:w="2520" w:type="dxa"/>
            <w:tcBorders>
              <w:top w:val="single" w:sz="4" w:space="0" w:color="auto"/>
              <w:bottom w:val="single" w:sz="4" w:space="0" w:color="auto"/>
            </w:tcBorders>
            <w:vAlign w:val="center"/>
          </w:tcPr>
          <w:p w:rsidR="006561F3" w:rsidRPr="00585270" w:rsidRDefault="006561F3" w:rsidP="006561F3">
            <w:pPr>
              <w:rPr>
                <w:rFonts w:cs="Arial"/>
                <w:sz w:val="20"/>
              </w:rPr>
            </w:pPr>
            <w:r w:rsidRPr="00585270">
              <w:rPr>
                <w:rFonts w:cs="Arial"/>
                <w:sz w:val="20"/>
              </w:rPr>
              <w:t>7. SVPLT1</w:t>
            </w:r>
          </w:p>
        </w:tc>
        <w:tc>
          <w:tcPr>
            <w:tcW w:w="198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38</w:t>
            </w:r>
            <w:r>
              <w:rPr>
                <w:rFonts w:cs="Arial"/>
                <w:sz w:val="20"/>
                <w:vertAlign w:val="superscript"/>
              </w:rPr>
              <w:t>2</w:t>
            </w:r>
          </w:p>
        </w:tc>
        <w:tc>
          <w:tcPr>
            <w:tcW w:w="243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31</w:t>
            </w:r>
            <w:r>
              <w:rPr>
                <w:rFonts w:cs="Arial"/>
                <w:sz w:val="20"/>
                <w:vertAlign w:val="superscript"/>
              </w:rPr>
              <w:t>2</w:t>
            </w:r>
          </w:p>
        </w:tc>
        <w:tc>
          <w:tcPr>
            <w:tcW w:w="3566" w:type="dxa"/>
            <w:tcBorders>
              <w:top w:val="single" w:sz="4" w:space="0" w:color="auto"/>
              <w:bottom w:val="single" w:sz="4" w:space="0" w:color="auto"/>
            </w:tcBorders>
          </w:tcPr>
          <w:p w:rsidR="006561F3" w:rsidRPr="00F44361" w:rsidRDefault="006561F3" w:rsidP="006561F3">
            <w:pPr>
              <w:jc w:val="center"/>
              <w:rPr>
                <w:rFonts w:cs="Arial"/>
                <w:b/>
                <w:sz w:val="20"/>
              </w:rPr>
            </w:pPr>
            <w:r w:rsidRPr="00F44361">
              <w:rPr>
                <w:rFonts w:cs="Arial"/>
                <w:b/>
                <w:sz w:val="20"/>
              </w:rPr>
              <w:t>R 336.1225,</w:t>
            </w:r>
          </w:p>
          <w:p w:rsidR="006561F3" w:rsidRPr="00F44361" w:rsidRDefault="006561F3" w:rsidP="006561F3">
            <w:pPr>
              <w:jc w:val="center"/>
              <w:rPr>
                <w:rFonts w:cs="Arial"/>
                <w:b/>
                <w:sz w:val="20"/>
              </w:rPr>
            </w:pPr>
            <w:r w:rsidRPr="00F44361">
              <w:rPr>
                <w:rFonts w:cs="Arial"/>
                <w:b/>
                <w:sz w:val="20"/>
              </w:rPr>
              <w:t>40 CFR 52.21(c) &amp; (d)</w:t>
            </w:r>
          </w:p>
        </w:tc>
      </w:tr>
      <w:tr w:rsidR="006561F3" w:rsidRPr="00585270" w:rsidTr="00425080">
        <w:trPr>
          <w:cantSplit/>
        </w:trPr>
        <w:tc>
          <w:tcPr>
            <w:tcW w:w="2520" w:type="dxa"/>
            <w:tcBorders>
              <w:top w:val="single" w:sz="4" w:space="0" w:color="auto"/>
              <w:bottom w:val="single" w:sz="4" w:space="0" w:color="auto"/>
            </w:tcBorders>
            <w:vAlign w:val="center"/>
          </w:tcPr>
          <w:p w:rsidR="006561F3" w:rsidRPr="00585270" w:rsidRDefault="006561F3" w:rsidP="006561F3">
            <w:pPr>
              <w:rPr>
                <w:rFonts w:cs="Arial"/>
                <w:sz w:val="20"/>
              </w:rPr>
            </w:pPr>
            <w:r w:rsidRPr="00585270">
              <w:rPr>
                <w:rFonts w:cs="Arial"/>
                <w:sz w:val="20"/>
              </w:rPr>
              <w:t>8. SVPLT3</w:t>
            </w:r>
          </w:p>
        </w:tc>
        <w:tc>
          <w:tcPr>
            <w:tcW w:w="198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42</w:t>
            </w:r>
            <w:r>
              <w:rPr>
                <w:rFonts w:cs="Arial"/>
                <w:sz w:val="20"/>
                <w:vertAlign w:val="superscript"/>
              </w:rPr>
              <w:t>2</w:t>
            </w:r>
          </w:p>
        </w:tc>
        <w:tc>
          <w:tcPr>
            <w:tcW w:w="243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30</w:t>
            </w:r>
            <w:r>
              <w:rPr>
                <w:rFonts w:cs="Arial"/>
                <w:sz w:val="20"/>
                <w:vertAlign w:val="superscript"/>
              </w:rPr>
              <w:t>2</w:t>
            </w:r>
          </w:p>
        </w:tc>
        <w:tc>
          <w:tcPr>
            <w:tcW w:w="3566" w:type="dxa"/>
            <w:tcBorders>
              <w:top w:val="single" w:sz="4" w:space="0" w:color="auto"/>
              <w:bottom w:val="single" w:sz="4" w:space="0" w:color="auto"/>
            </w:tcBorders>
          </w:tcPr>
          <w:p w:rsidR="006561F3" w:rsidRPr="00F44361" w:rsidRDefault="006561F3" w:rsidP="006561F3">
            <w:pPr>
              <w:jc w:val="center"/>
              <w:rPr>
                <w:rFonts w:cs="Arial"/>
                <w:b/>
                <w:sz w:val="20"/>
              </w:rPr>
            </w:pPr>
            <w:r w:rsidRPr="00F44361">
              <w:rPr>
                <w:rFonts w:cs="Arial"/>
                <w:b/>
                <w:sz w:val="20"/>
              </w:rPr>
              <w:t>R 336.1225,</w:t>
            </w:r>
          </w:p>
          <w:p w:rsidR="006561F3" w:rsidRPr="00F44361" w:rsidRDefault="006561F3" w:rsidP="006561F3">
            <w:pPr>
              <w:jc w:val="center"/>
              <w:rPr>
                <w:rFonts w:cs="Arial"/>
                <w:b/>
                <w:sz w:val="20"/>
              </w:rPr>
            </w:pPr>
            <w:r w:rsidRPr="00F44361">
              <w:rPr>
                <w:rFonts w:cs="Arial"/>
                <w:b/>
                <w:sz w:val="20"/>
              </w:rPr>
              <w:t>40 CFR 52.21(c) &amp; (d)</w:t>
            </w:r>
          </w:p>
        </w:tc>
      </w:tr>
      <w:tr w:rsidR="006561F3" w:rsidRPr="00585270" w:rsidTr="00425080">
        <w:trPr>
          <w:cantSplit/>
        </w:trPr>
        <w:tc>
          <w:tcPr>
            <w:tcW w:w="2520" w:type="dxa"/>
            <w:tcBorders>
              <w:top w:val="single" w:sz="4" w:space="0" w:color="auto"/>
              <w:bottom w:val="single" w:sz="4" w:space="0" w:color="auto"/>
            </w:tcBorders>
            <w:vAlign w:val="center"/>
          </w:tcPr>
          <w:p w:rsidR="006561F3" w:rsidRPr="00585270" w:rsidRDefault="006561F3" w:rsidP="006561F3">
            <w:pPr>
              <w:rPr>
                <w:rFonts w:cs="Arial"/>
                <w:sz w:val="20"/>
              </w:rPr>
            </w:pPr>
            <w:r w:rsidRPr="00585270">
              <w:rPr>
                <w:rFonts w:cs="Arial"/>
                <w:sz w:val="20"/>
              </w:rPr>
              <w:t>9. SVPLT4</w:t>
            </w:r>
          </w:p>
        </w:tc>
        <w:tc>
          <w:tcPr>
            <w:tcW w:w="198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46</w:t>
            </w:r>
            <w:r>
              <w:rPr>
                <w:rFonts w:cs="Arial"/>
                <w:sz w:val="20"/>
                <w:vertAlign w:val="superscript"/>
              </w:rPr>
              <w:t>2</w:t>
            </w:r>
          </w:p>
        </w:tc>
        <w:tc>
          <w:tcPr>
            <w:tcW w:w="243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31</w:t>
            </w:r>
            <w:r>
              <w:rPr>
                <w:rFonts w:cs="Arial"/>
                <w:sz w:val="20"/>
                <w:vertAlign w:val="superscript"/>
              </w:rPr>
              <w:t>2</w:t>
            </w:r>
          </w:p>
        </w:tc>
        <w:tc>
          <w:tcPr>
            <w:tcW w:w="3566" w:type="dxa"/>
            <w:tcBorders>
              <w:top w:val="single" w:sz="4" w:space="0" w:color="auto"/>
              <w:bottom w:val="single" w:sz="4" w:space="0" w:color="auto"/>
            </w:tcBorders>
          </w:tcPr>
          <w:p w:rsidR="006561F3" w:rsidRPr="00F44361" w:rsidRDefault="006561F3" w:rsidP="006561F3">
            <w:pPr>
              <w:jc w:val="center"/>
              <w:rPr>
                <w:rFonts w:cs="Arial"/>
                <w:b/>
                <w:sz w:val="20"/>
              </w:rPr>
            </w:pPr>
            <w:r w:rsidRPr="00F44361">
              <w:rPr>
                <w:rFonts w:cs="Arial"/>
                <w:b/>
                <w:sz w:val="20"/>
              </w:rPr>
              <w:t>R 336.1225,</w:t>
            </w:r>
          </w:p>
          <w:p w:rsidR="006561F3" w:rsidRPr="00F44361" w:rsidRDefault="006561F3" w:rsidP="006561F3">
            <w:pPr>
              <w:jc w:val="center"/>
              <w:rPr>
                <w:rFonts w:cs="Arial"/>
                <w:b/>
                <w:sz w:val="20"/>
              </w:rPr>
            </w:pPr>
            <w:r w:rsidRPr="00F44361">
              <w:rPr>
                <w:rFonts w:cs="Arial"/>
                <w:b/>
                <w:sz w:val="20"/>
              </w:rPr>
              <w:t>40 CFR 52.21(c) &amp; (d)</w:t>
            </w:r>
          </w:p>
        </w:tc>
      </w:tr>
      <w:tr w:rsidR="006561F3" w:rsidRPr="00585270" w:rsidTr="00425080">
        <w:trPr>
          <w:cantSplit/>
        </w:trPr>
        <w:tc>
          <w:tcPr>
            <w:tcW w:w="2520" w:type="dxa"/>
            <w:tcBorders>
              <w:top w:val="single" w:sz="4" w:space="0" w:color="auto"/>
              <w:bottom w:val="single" w:sz="4" w:space="0" w:color="auto"/>
            </w:tcBorders>
            <w:vAlign w:val="center"/>
          </w:tcPr>
          <w:p w:rsidR="006561F3" w:rsidRPr="00585270" w:rsidRDefault="006561F3" w:rsidP="006561F3">
            <w:pPr>
              <w:rPr>
                <w:rFonts w:cs="Arial"/>
                <w:sz w:val="20"/>
              </w:rPr>
            </w:pPr>
            <w:r w:rsidRPr="00585270">
              <w:rPr>
                <w:rFonts w:cs="Arial"/>
                <w:sz w:val="20"/>
              </w:rPr>
              <w:t>10. SVPLT11</w:t>
            </w:r>
          </w:p>
        </w:tc>
        <w:tc>
          <w:tcPr>
            <w:tcW w:w="198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E6532C">
              <w:rPr>
                <w:rFonts w:cs="Arial"/>
                <w:sz w:val="20"/>
              </w:rPr>
              <w:t>42</w:t>
            </w:r>
            <w:r>
              <w:rPr>
                <w:rFonts w:cs="Arial"/>
                <w:sz w:val="20"/>
                <w:vertAlign w:val="superscript"/>
              </w:rPr>
              <w:t>2</w:t>
            </w:r>
          </w:p>
        </w:tc>
        <w:tc>
          <w:tcPr>
            <w:tcW w:w="243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E6532C">
              <w:rPr>
                <w:rFonts w:cs="Arial"/>
                <w:sz w:val="20"/>
              </w:rPr>
              <w:t>30</w:t>
            </w:r>
            <w:r>
              <w:rPr>
                <w:rFonts w:cs="Arial"/>
                <w:sz w:val="20"/>
                <w:vertAlign w:val="superscript"/>
              </w:rPr>
              <w:t>2</w:t>
            </w:r>
          </w:p>
        </w:tc>
        <w:tc>
          <w:tcPr>
            <w:tcW w:w="3566" w:type="dxa"/>
            <w:tcBorders>
              <w:top w:val="single" w:sz="4" w:space="0" w:color="auto"/>
              <w:bottom w:val="single" w:sz="4" w:space="0" w:color="auto"/>
            </w:tcBorders>
          </w:tcPr>
          <w:p w:rsidR="006561F3" w:rsidRPr="00F44361" w:rsidRDefault="006561F3" w:rsidP="006561F3">
            <w:pPr>
              <w:jc w:val="center"/>
              <w:rPr>
                <w:rFonts w:cs="Arial"/>
                <w:b/>
                <w:sz w:val="20"/>
              </w:rPr>
            </w:pPr>
            <w:r w:rsidRPr="00F44361">
              <w:rPr>
                <w:rFonts w:cs="Arial"/>
                <w:b/>
                <w:sz w:val="20"/>
              </w:rPr>
              <w:t>R 336.1225,</w:t>
            </w:r>
          </w:p>
          <w:p w:rsidR="006561F3" w:rsidRPr="00F44361" w:rsidRDefault="006561F3" w:rsidP="006561F3">
            <w:pPr>
              <w:jc w:val="center"/>
              <w:rPr>
                <w:rFonts w:cs="Arial"/>
                <w:b/>
                <w:sz w:val="20"/>
              </w:rPr>
            </w:pPr>
            <w:r w:rsidRPr="00F44361">
              <w:rPr>
                <w:rFonts w:cs="Arial"/>
                <w:b/>
                <w:sz w:val="20"/>
              </w:rPr>
              <w:t>40 CFR 52.21(c) &amp; (d)</w:t>
            </w:r>
          </w:p>
        </w:tc>
      </w:tr>
      <w:tr w:rsidR="006561F3" w:rsidRPr="00585270" w:rsidTr="00425080">
        <w:trPr>
          <w:cantSplit/>
        </w:trPr>
        <w:tc>
          <w:tcPr>
            <w:tcW w:w="2520" w:type="dxa"/>
            <w:tcBorders>
              <w:top w:val="single" w:sz="4" w:space="0" w:color="auto"/>
              <w:bottom w:val="single" w:sz="4" w:space="0" w:color="auto"/>
            </w:tcBorders>
            <w:vAlign w:val="center"/>
          </w:tcPr>
          <w:p w:rsidR="006561F3" w:rsidRPr="00585270" w:rsidRDefault="006561F3" w:rsidP="006561F3">
            <w:pPr>
              <w:rPr>
                <w:rFonts w:cs="Arial"/>
                <w:sz w:val="20"/>
              </w:rPr>
            </w:pPr>
            <w:r w:rsidRPr="00585270">
              <w:rPr>
                <w:rFonts w:cs="Arial"/>
                <w:sz w:val="20"/>
              </w:rPr>
              <w:t>11. SVPLT12</w:t>
            </w:r>
          </w:p>
        </w:tc>
        <w:tc>
          <w:tcPr>
            <w:tcW w:w="198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42</w:t>
            </w:r>
            <w:r>
              <w:rPr>
                <w:rFonts w:cs="Arial"/>
                <w:sz w:val="20"/>
                <w:vertAlign w:val="superscript"/>
              </w:rPr>
              <w:t>2</w:t>
            </w:r>
          </w:p>
        </w:tc>
        <w:tc>
          <w:tcPr>
            <w:tcW w:w="2430" w:type="dxa"/>
            <w:tcBorders>
              <w:top w:val="single" w:sz="4" w:space="0" w:color="auto"/>
              <w:bottom w:val="single" w:sz="4" w:space="0" w:color="auto"/>
            </w:tcBorders>
            <w:vAlign w:val="center"/>
          </w:tcPr>
          <w:p w:rsidR="006561F3" w:rsidRPr="006561F3" w:rsidRDefault="006561F3" w:rsidP="006561F3">
            <w:pPr>
              <w:jc w:val="center"/>
              <w:rPr>
                <w:rFonts w:cs="Arial"/>
                <w:sz w:val="20"/>
              </w:rPr>
            </w:pPr>
            <w:r w:rsidRPr="00585270">
              <w:rPr>
                <w:rFonts w:cs="Arial"/>
                <w:sz w:val="20"/>
              </w:rPr>
              <w:t>29</w:t>
            </w:r>
            <w:r>
              <w:rPr>
                <w:rFonts w:cs="Arial"/>
                <w:sz w:val="20"/>
                <w:vertAlign w:val="superscript"/>
              </w:rPr>
              <w:t>2</w:t>
            </w:r>
          </w:p>
        </w:tc>
        <w:tc>
          <w:tcPr>
            <w:tcW w:w="3566" w:type="dxa"/>
            <w:tcBorders>
              <w:top w:val="single" w:sz="4" w:space="0" w:color="auto"/>
              <w:bottom w:val="single" w:sz="4" w:space="0" w:color="auto"/>
            </w:tcBorders>
          </w:tcPr>
          <w:p w:rsidR="006561F3" w:rsidRPr="00F44361" w:rsidRDefault="006561F3" w:rsidP="006561F3">
            <w:pPr>
              <w:jc w:val="center"/>
              <w:rPr>
                <w:rFonts w:cs="Arial"/>
                <w:b/>
                <w:sz w:val="20"/>
              </w:rPr>
            </w:pPr>
            <w:r w:rsidRPr="00F44361">
              <w:rPr>
                <w:rFonts w:cs="Arial"/>
                <w:b/>
                <w:sz w:val="20"/>
              </w:rPr>
              <w:t>R 336.1225,</w:t>
            </w:r>
          </w:p>
          <w:p w:rsidR="006561F3" w:rsidRPr="00F44361" w:rsidRDefault="006561F3" w:rsidP="006561F3">
            <w:pPr>
              <w:jc w:val="center"/>
              <w:rPr>
                <w:rFonts w:cs="Arial"/>
                <w:b/>
                <w:sz w:val="20"/>
              </w:rPr>
            </w:pPr>
            <w:r w:rsidRPr="00F44361">
              <w:rPr>
                <w:rFonts w:cs="Arial"/>
                <w:b/>
                <w:sz w:val="20"/>
              </w:rPr>
              <w:t>40 CFR 52.21(c) &amp; (d)</w:t>
            </w:r>
          </w:p>
        </w:tc>
      </w:tr>
    </w:tbl>
    <w:p w:rsidR="00A7186A" w:rsidRPr="00585270" w:rsidRDefault="00A7186A" w:rsidP="00A7186A">
      <w:pPr>
        <w:jc w:val="both"/>
        <w:rPr>
          <w:rFonts w:cs="Arial"/>
          <w:sz w:val="20"/>
        </w:rPr>
      </w:pPr>
    </w:p>
    <w:p w:rsidR="00A7186A" w:rsidRPr="00585270" w:rsidRDefault="00A7186A" w:rsidP="00A7186A">
      <w:pPr>
        <w:jc w:val="both"/>
        <w:rPr>
          <w:sz w:val="20"/>
        </w:rPr>
      </w:pPr>
      <w:r w:rsidRPr="00585270">
        <w:rPr>
          <w:b/>
          <w:sz w:val="20"/>
        </w:rPr>
        <w:t xml:space="preserve">IX.  </w:t>
      </w:r>
      <w:proofErr w:type="gramStart"/>
      <w:r w:rsidRPr="00585270">
        <w:rPr>
          <w:b/>
          <w:sz w:val="20"/>
          <w:u w:val="single"/>
        </w:rPr>
        <w:t>OTHER</w:t>
      </w:r>
      <w:proofErr w:type="gramEnd"/>
      <w:r w:rsidRPr="00585270">
        <w:rPr>
          <w:b/>
          <w:sz w:val="20"/>
          <w:u w:val="single"/>
        </w:rPr>
        <w:t xml:space="preserve"> REQUIREMENT(S)</w:t>
      </w:r>
    </w:p>
    <w:p w:rsidR="00A7186A" w:rsidRPr="00585270" w:rsidRDefault="00A7186A" w:rsidP="00A7186A">
      <w:pPr>
        <w:jc w:val="both"/>
        <w:rPr>
          <w:sz w:val="20"/>
        </w:rPr>
      </w:pPr>
    </w:p>
    <w:p w:rsidR="00A7186A" w:rsidRPr="00585270" w:rsidRDefault="00A7186A" w:rsidP="00A7186A">
      <w:pPr>
        <w:jc w:val="both"/>
        <w:rPr>
          <w:sz w:val="20"/>
        </w:rPr>
      </w:pPr>
      <w:r w:rsidRPr="00585270">
        <w:rPr>
          <w:sz w:val="20"/>
        </w:rPr>
        <w:t>NA</w:t>
      </w:r>
    </w:p>
    <w:p w:rsidR="00A7186A" w:rsidRPr="00585270" w:rsidRDefault="00A7186A" w:rsidP="00A7186A">
      <w:pPr>
        <w:jc w:val="both"/>
        <w:rPr>
          <w:sz w:val="20"/>
        </w:rPr>
      </w:pPr>
    </w:p>
    <w:p w:rsidR="009F76D3" w:rsidRPr="00585270" w:rsidRDefault="009F76D3" w:rsidP="00A7186A">
      <w:pPr>
        <w:jc w:val="both"/>
        <w:rPr>
          <w:sz w:val="20"/>
        </w:rPr>
      </w:pPr>
    </w:p>
    <w:p w:rsidR="00A7186A" w:rsidRPr="00585270" w:rsidRDefault="00A7186A" w:rsidP="00A7186A">
      <w:pPr>
        <w:jc w:val="both"/>
        <w:rPr>
          <w:b/>
          <w:sz w:val="20"/>
        </w:rPr>
      </w:pPr>
      <w:r w:rsidRPr="00585270">
        <w:rPr>
          <w:b/>
          <w:sz w:val="20"/>
          <w:u w:val="single"/>
        </w:rPr>
        <w:t>Footnotes</w:t>
      </w:r>
      <w:r w:rsidRPr="00585270">
        <w:rPr>
          <w:b/>
          <w:sz w:val="20"/>
        </w:rPr>
        <w:t>:</w:t>
      </w:r>
    </w:p>
    <w:p w:rsidR="00A7186A" w:rsidRPr="00585270" w:rsidRDefault="00A7186A" w:rsidP="00A7186A">
      <w:pPr>
        <w:jc w:val="both"/>
        <w:rPr>
          <w:sz w:val="20"/>
        </w:rPr>
      </w:pPr>
      <w:r w:rsidRPr="00585270">
        <w:rPr>
          <w:sz w:val="20"/>
          <w:vertAlign w:val="superscript"/>
        </w:rPr>
        <w:t xml:space="preserve">1 </w:t>
      </w:r>
      <w:r w:rsidRPr="00585270">
        <w:rPr>
          <w:sz w:val="20"/>
        </w:rPr>
        <w:t>This condition is state only enforceable and was established pursuant to Rule 201(1)(b).</w:t>
      </w:r>
    </w:p>
    <w:p w:rsidR="00A7186A" w:rsidRDefault="00A7186A" w:rsidP="00A7186A">
      <w:pPr>
        <w:jc w:val="both"/>
        <w:rPr>
          <w:sz w:val="20"/>
        </w:rPr>
      </w:pPr>
      <w:r w:rsidRPr="00585270">
        <w:rPr>
          <w:sz w:val="20"/>
          <w:vertAlign w:val="superscript"/>
        </w:rPr>
        <w:t xml:space="preserve">2 </w:t>
      </w:r>
      <w:r w:rsidRPr="00585270">
        <w:rPr>
          <w:sz w:val="20"/>
        </w:rPr>
        <w:t>This condition is federally enforceable and was established pursuant to Rule 201(1)(a).</w:t>
      </w:r>
    </w:p>
    <w:p w:rsidR="00EA3F84" w:rsidRDefault="00EA3F84">
      <w:pPr>
        <w:rPr>
          <w:sz w:val="20"/>
        </w:rPr>
      </w:pPr>
      <w:r>
        <w:rPr>
          <w:sz w:val="20"/>
        </w:rPr>
        <w:br w:type="page"/>
      </w:r>
    </w:p>
    <w:p w:rsidR="00EA3F84" w:rsidRPr="00585270" w:rsidRDefault="00EA3F84" w:rsidP="00A7186A">
      <w:pPr>
        <w:jc w:val="both"/>
        <w:rPr>
          <w:sz w:val="20"/>
        </w:rPr>
      </w:pPr>
    </w:p>
    <w:p w:rsidR="00A7186A" w:rsidRPr="00585270" w:rsidRDefault="00A7186A" w:rsidP="00A7186A">
      <w:pPr>
        <w:pStyle w:val="Heading2CenteredBoxSinglesolidlineAuto"/>
        <w:rPr>
          <w:szCs w:val="28"/>
        </w:rPr>
      </w:pPr>
      <w:bookmarkStart w:id="82" w:name="_Toc500772053"/>
      <w:r w:rsidRPr="00585270">
        <w:rPr>
          <w:szCs w:val="28"/>
        </w:rPr>
        <w:t>FGBOILERMACT</w:t>
      </w:r>
      <w:bookmarkEnd w:id="82"/>
    </w:p>
    <w:p w:rsidR="00A7186A" w:rsidRPr="00585270" w:rsidRDefault="00A7186A" w:rsidP="00A7186A">
      <w:pPr>
        <w:pBdr>
          <w:top w:val="single" w:sz="4" w:space="1" w:color="auto"/>
          <w:left w:val="single" w:sz="4" w:space="4" w:color="auto"/>
          <w:bottom w:val="single" w:sz="4" w:space="1" w:color="auto"/>
          <w:right w:val="single" w:sz="4" w:space="4" w:color="auto"/>
        </w:pBdr>
        <w:jc w:val="center"/>
        <w:rPr>
          <w:b/>
          <w:sz w:val="28"/>
          <w:szCs w:val="28"/>
        </w:rPr>
      </w:pPr>
      <w:r w:rsidRPr="00585270">
        <w:rPr>
          <w:b/>
          <w:sz w:val="28"/>
          <w:szCs w:val="28"/>
        </w:rPr>
        <w:t>FLEXIBLE GROUP CONDITIONS</w:t>
      </w:r>
    </w:p>
    <w:p w:rsidR="00A7186A" w:rsidRDefault="00A7186A" w:rsidP="00A7186A">
      <w:pPr>
        <w:rPr>
          <w:sz w:val="20"/>
        </w:rPr>
      </w:pPr>
    </w:p>
    <w:p w:rsidR="00585270" w:rsidRPr="00585270" w:rsidRDefault="00585270" w:rsidP="00A7186A">
      <w:pPr>
        <w:rPr>
          <w:sz w:val="20"/>
        </w:rPr>
      </w:pPr>
    </w:p>
    <w:p w:rsidR="006E5720" w:rsidRPr="00585270" w:rsidRDefault="00A7186A" w:rsidP="00A7186A">
      <w:pPr>
        <w:rPr>
          <w:b/>
          <w:sz w:val="20"/>
        </w:rPr>
      </w:pPr>
      <w:r w:rsidRPr="00585270">
        <w:rPr>
          <w:b/>
          <w:sz w:val="20"/>
          <w:u w:val="single"/>
        </w:rPr>
        <w:t>DESCRIPTION</w:t>
      </w:r>
      <w:r w:rsidRPr="00585270">
        <w:rPr>
          <w:b/>
          <w:sz w:val="20"/>
        </w:rPr>
        <w:t xml:space="preserve">  </w:t>
      </w:r>
    </w:p>
    <w:p w:rsidR="00DB30AB" w:rsidRDefault="00DB30AB" w:rsidP="00585270">
      <w:pPr>
        <w:jc w:val="both"/>
        <w:rPr>
          <w:sz w:val="20"/>
        </w:rPr>
      </w:pPr>
    </w:p>
    <w:p w:rsidR="00A7186A" w:rsidRPr="00585270" w:rsidRDefault="00A7186A" w:rsidP="00585270">
      <w:pPr>
        <w:jc w:val="both"/>
        <w:rPr>
          <w:sz w:val="20"/>
        </w:rPr>
      </w:pPr>
      <w:r w:rsidRPr="00585270">
        <w:rPr>
          <w:sz w:val="20"/>
        </w:rPr>
        <w:t>This Flexible Group only includes those applicable requirements that would apply to new and existing affected boilers or process heaters as described in 40 CFR Part 63</w:t>
      </w:r>
      <w:r w:rsidR="00DB30AB">
        <w:rPr>
          <w:sz w:val="20"/>
        </w:rPr>
        <w:t>,</w:t>
      </w:r>
      <w:r w:rsidRPr="00585270">
        <w:rPr>
          <w:sz w:val="20"/>
        </w:rPr>
        <w:t xml:space="preserve"> Subpart DDDDD beginning on January 31, 2016, as they would apply to Ajax Metal Processing Inc. located in Detroit, MI.  A new unit commenced construction or reconstruction after June 4, 2010. A boiler or process heater is existing if it is not new or reconstructed.</w:t>
      </w:r>
    </w:p>
    <w:p w:rsidR="00A7186A" w:rsidRPr="00585270" w:rsidRDefault="00A7186A" w:rsidP="00A7186A">
      <w:pPr>
        <w:rPr>
          <w:sz w:val="20"/>
        </w:rPr>
      </w:pPr>
    </w:p>
    <w:p w:rsidR="00A7186A" w:rsidRPr="00585270" w:rsidRDefault="00A7186A" w:rsidP="00A7186A">
      <w:pPr>
        <w:rPr>
          <w:sz w:val="20"/>
        </w:rPr>
      </w:pPr>
      <w:r w:rsidRPr="00585270">
        <w:rPr>
          <w:sz w:val="20"/>
        </w:rPr>
        <w:t>Compliance Date:</w:t>
      </w:r>
      <w:r w:rsidRPr="00585270">
        <w:rPr>
          <w:sz w:val="20"/>
        </w:rPr>
        <w:tab/>
        <w:t>January 31, 2016 for existing units</w:t>
      </w:r>
    </w:p>
    <w:p w:rsidR="00A7186A" w:rsidRPr="00585270" w:rsidRDefault="00A7186A" w:rsidP="00A7186A">
      <w:pPr>
        <w:rPr>
          <w:b/>
          <w:sz w:val="20"/>
          <w:u w:val="single"/>
        </w:rPr>
      </w:pPr>
      <w:r w:rsidRPr="00585270">
        <w:rPr>
          <w:sz w:val="20"/>
        </w:rPr>
        <w:tab/>
      </w:r>
      <w:r w:rsidRPr="00585270">
        <w:rPr>
          <w:sz w:val="20"/>
        </w:rPr>
        <w:tab/>
      </w:r>
      <w:r w:rsidRPr="00585270">
        <w:rPr>
          <w:sz w:val="20"/>
        </w:rPr>
        <w:tab/>
        <w:t>Startup for new units</w:t>
      </w:r>
    </w:p>
    <w:p w:rsidR="00A7186A" w:rsidRPr="00585270" w:rsidRDefault="00A7186A" w:rsidP="00A7186A">
      <w:pPr>
        <w:jc w:val="both"/>
        <w:rPr>
          <w:sz w:val="20"/>
        </w:rPr>
      </w:pPr>
    </w:p>
    <w:p w:rsidR="00A7186A" w:rsidRPr="00585270" w:rsidRDefault="00A7186A" w:rsidP="00A7186A">
      <w:pPr>
        <w:jc w:val="both"/>
        <w:rPr>
          <w:sz w:val="20"/>
        </w:rPr>
      </w:pPr>
      <w:r w:rsidRPr="00585270">
        <w:rPr>
          <w:b/>
          <w:sz w:val="20"/>
        </w:rPr>
        <w:t>Emission Units</w:t>
      </w:r>
      <w:r w:rsidR="00F35671" w:rsidRPr="00585270">
        <w:rPr>
          <w:b/>
          <w:sz w:val="20"/>
        </w:rPr>
        <w:t>:</w:t>
      </w:r>
      <w:r w:rsidRPr="00585270">
        <w:rPr>
          <w:sz w:val="20"/>
        </w:rPr>
        <w:t xml:space="preserve"> Any</w:t>
      </w:r>
      <w:r w:rsidRPr="00585270">
        <w:rPr>
          <w:b/>
          <w:sz w:val="20"/>
        </w:rPr>
        <w:t xml:space="preserve"> </w:t>
      </w:r>
      <w:r w:rsidRPr="00585270">
        <w:rPr>
          <w:sz w:val="20"/>
        </w:rPr>
        <w:t>new, reconstructed, and existing industrial, commercial and institutional boiler and process heaters, which meet the definition of “units designed to burn gas 1 subcategory”, as defined in 63.7575, locat</w:t>
      </w:r>
      <w:r w:rsidR="00E06FFA">
        <w:rPr>
          <w:sz w:val="20"/>
        </w:rPr>
        <w:t xml:space="preserve">ed at a major source of HAPs.  </w:t>
      </w:r>
      <w:r w:rsidRPr="00585270">
        <w:rPr>
          <w:sz w:val="20"/>
        </w:rPr>
        <w:t>Existing affected units include: EUBOILER150HP, EUBOILER60HP, EUHARDENING1, EUHARDENING2, EUENDO.</w:t>
      </w:r>
    </w:p>
    <w:p w:rsidR="00A7186A" w:rsidRPr="00585270" w:rsidRDefault="00A7186A" w:rsidP="00A7186A">
      <w:pPr>
        <w:jc w:val="both"/>
        <w:rPr>
          <w:sz w:val="20"/>
        </w:rPr>
      </w:pPr>
    </w:p>
    <w:p w:rsidR="00A7186A" w:rsidRPr="00585270" w:rsidRDefault="00A7186A" w:rsidP="00A7186A">
      <w:pPr>
        <w:jc w:val="both"/>
        <w:rPr>
          <w:b/>
          <w:sz w:val="20"/>
          <w:u w:val="single"/>
        </w:rPr>
      </w:pPr>
      <w:r w:rsidRPr="00585270">
        <w:rPr>
          <w:b/>
          <w:sz w:val="20"/>
          <w:u w:val="single"/>
        </w:rPr>
        <w:t>POLLUTION CONTROL EQUIPMENT</w:t>
      </w:r>
    </w:p>
    <w:p w:rsidR="00FB0831" w:rsidRDefault="00FB0831" w:rsidP="00A7186A">
      <w:pPr>
        <w:jc w:val="both"/>
        <w:rPr>
          <w:sz w:val="20"/>
        </w:rPr>
      </w:pPr>
    </w:p>
    <w:p w:rsidR="006E5720" w:rsidRPr="00585270" w:rsidRDefault="006E5720" w:rsidP="00A7186A">
      <w:pPr>
        <w:jc w:val="both"/>
        <w:rPr>
          <w:sz w:val="20"/>
        </w:rPr>
      </w:pPr>
      <w:r w:rsidRPr="00585270">
        <w:rPr>
          <w:sz w:val="20"/>
        </w:rPr>
        <w:t>NA</w:t>
      </w:r>
    </w:p>
    <w:p w:rsidR="006E5720" w:rsidRPr="00585270" w:rsidRDefault="006E5720" w:rsidP="00A7186A">
      <w:pPr>
        <w:jc w:val="both"/>
        <w:rPr>
          <w:sz w:val="20"/>
        </w:rPr>
      </w:pPr>
    </w:p>
    <w:p w:rsidR="00A7186A" w:rsidRPr="00585270" w:rsidRDefault="00A7186A" w:rsidP="00A7186A">
      <w:pPr>
        <w:rPr>
          <w:b/>
          <w:sz w:val="20"/>
        </w:rPr>
      </w:pPr>
      <w:r w:rsidRPr="00585270">
        <w:rPr>
          <w:b/>
          <w:sz w:val="20"/>
        </w:rPr>
        <w:t xml:space="preserve">I.  </w:t>
      </w:r>
      <w:r w:rsidRPr="00585270">
        <w:rPr>
          <w:b/>
          <w:sz w:val="20"/>
          <w:u w:val="single"/>
        </w:rPr>
        <w:t>EMISSION LIMIT(S)</w:t>
      </w:r>
    </w:p>
    <w:p w:rsidR="00A7186A" w:rsidRPr="00585270" w:rsidRDefault="00A7186A" w:rsidP="00A7186A">
      <w:pPr>
        <w:rPr>
          <w:sz w:val="20"/>
        </w:rPr>
      </w:pPr>
    </w:p>
    <w:p w:rsidR="00A7186A" w:rsidRPr="00585270" w:rsidRDefault="00A7186A" w:rsidP="006E5720">
      <w:pPr>
        <w:tabs>
          <w:tab w:val="left" w:pos="270"/>
        </w:tabs>
        <w:rPr>
          <w:sz w:val="20"/>
        </w:rPr>
      </w:pPr>
      <w:r w:rsidRPr="00585270">
        <w:rPr>
          <w:sz w:val="20"/>
        </w:rPr>
        <w:t>NA</w:t>
      </w:r>
    </w:p>
    <w:p w:rsidR="00A7186A" w:rsidRPr="00585270" w:rsidRDefault="00A7186A" w:rsidP="00A7186A">
      <w:pPr>
        <w:rPr>
          <w:sz w:val="20"/>
        </w:rPr>
      </w:pPr>
    </w:p>
    <w:p w:rsidR="00A7186A" w:rsidRPr="00585270" w:rsidRDefault="00A7186A" w:rsidP="00A7186A">
      <w:pPr>
        <w:rPr>
          <w:b/>
          <w:sz w:val="20"/>
        </w:rPr>
      </w:pPr>
      <w:r w:rsidRPr="00585270">
        <w:rPr>
          <w:b/>
          <w:sz w:val="20"/>
        </w:rPr>
        <w:t xml:space="preserve">II.  </w:t>
      </w:r>
      <w:r w:rsidRPr="00585270">
        <w:rPr>
          <w:b/>
          <w:sz w:val="20"/>
          <w:u w:val="single"/>
        </w:rPr>
        <w:t>MATERIAL LIMIT(S)</w:t>
      </w:r>
    </w:p>
    <w:p w:rsidR="00A7186A" w:rsidRPr="00585270" w:rsidRDefault="00A7186A" w:rsidP="00A7186A">
      <w:pPr>
        <w:rPr>
          <w:sz w:val="20"/>
        </w:rPr>
      </w:pPr>
    </w:p>
    <w:p w:rsidR="00A7186A" w:rsidRPr="00585270" w:rsidRDefault="00A7186A" w:rsidP="00DB30AB">
      <w:pPr>
        <w:ind w:left="360" w:hanging="360"/>
        <w:jc w:val="both"/>
        <w:rPr>
          <w:sz w:val="20"/>
        </w:rPr>
      </w:pPr>
      <w:r w:rsidRPr="00585270">
        <w:rPr>
          <w:sz w:val="20"/>
        </w:rPr>
        <w:t>1.</w:t>
      </w:r>
      <w:r w:rsidRPr="00585270">
        <w:rPr>
          <w:sz w:val="20"/>
        </w:rPr>
        <w:tab/>
      </w:r>
      <w:r w:rsidR="00F70316">
        <w:rPr>
          <w:sz w:val="20"/>
        </w:rPr>
        <w:t>The p</w:t>
      </w:r>
      <w:r w:rsidRPr="00585270">
        <w:rPr>
          <w:sz w:val="20"/>
        </w:rPr>
        <w:t>ermittee shall only combust gas 1 fuels. Gas 1 subcategory includes any boiler or process heater that burns only natural gas, refinery gas, or other gas 1 fuels as defined in 63.7575</w:t>
      </w:r>
      <w:proofErr w:type="gramStart"/>
      <w:r w:rsidRPr="00585270">
        <w:rPr>
          <w:sz w:val="20"/>
        </w:rPr>
        <w:t>,  with</w:t>
      </w:r>
      <w:proofErr w:type="gramEnd"/>
      <w:r w:rsidRPr="00585270">
        <w:rPr>
          <w:sz w:val="20"/>
        </w:rPr>
        <w:t xml:space="preserve"> the exception of liquid fuels burned during gas curtailment and supply emergencies or for periodic testing (not to exceed 48 hours in a calendar year). </w:t>
      </w:r>
      <w:r w:rsidRPr="00585270">
        <w:rPr>
          <w:b/>
          <w:sz w:val="20"/>
        </w:rPr>
        <w:t>(40 CFR 63.7575)</w:t>
      </w:r>
    </w:p>
    <w:p w:rsidR="00A7186A" w:rsidRPr="00585270" w:rsidRDefault="00A7186A" w:rsidP="00A7186A">
      <w:pPr>
        <w:rPr>
          <w:sz w:val="20"/>
        </w:rPr>
      </w:pPr>
    </w:p>
    <w:p w:rsidR="00A7186A" w:rsidRPr="00585270" w:rsidRDefault="00A7186A" w:rsidP="00A7186A">
      <w:pPr>
        <w:rPr>
          <w:b/>
          <w:sz w:val="20"/>
        </w:rPr>
      </w:pPr>
      <w:r w:rsidRPr="00585270">
        <w:rPr>
          <w:b/>
          <w:sz w:val="20"/>
        </w:rPr>
        <w:t xml:space="preserve">III.  </w:t>
      </w:r>
      <w:r w:rsidRPr="00585270">
        <w:rPr>
          <w:b/>
          <w:sz w:val="20"/>
          <w:u w:val="single"/>
        </w:rPr>
        <w:t>PROCESS/OPERATIONAL RESTRICTION(S)</w:t>
      </w:r>
    </w:p>
    <w:p w:rsidR="00A7186A" w:rsidRPr="00585270" w:rsidRDefault="00A7186A" w:rsidP="00A7186A">
      <w:pPr>
        <w:rPr>
          <w:sz w:val="20"/>
        </w:rPr>
      </w:pPr>
    </w:p>
    <w:p w:rsidR="00A7186A" w:rsidRPr="00585270" w:rsidRDefault="00A7186A" w:rsidP="00A7186A">
      <w:pPr>
        <w:ind w:left="360" w:hanging="360"/>
        <w:jc w:val="both"/>
        <w:rPr>
          <w:sz w:val="20"/>
        </w:rPr>
      </w:pPr>
      <w:r w:rsidRPr="00585270">
        <w:rPr>
          <w:sz w:val="20"/>
        </w:rPr>
        <w:t>1.</w:t>
      </w:r>
      <w:r w:rsidRPr="00585270">
        <w:rPr>
          <w:sz w:val="20"/>
        </w:rPr>
        <w:tab/>
        <w:t xml:space="preserve">The permittee shall perform a one-time energy assessment for each existing affected boiler in accordance with Table 3 of 40 CFR </w:t>
      </w:r>
      <w:r w:rsidR="003B639F">
        <w:rPr>
          <w:sz w:val="20"/>
        </w:rPr>
        <w:t>63 Subpart DDDDD no later than</w:t>
      </w:r>
      <w:r w:rsidRPr="00585270">
        <w:rPr>
          <w:sz w:val="20"/>
        </w:rPr>
        <w:t xml:space="preserve"> January 31, 2016. </w:t>
      </w:r>
      <w:r w:rsidRPr="00585270">
        <w:rPr>
          <w:b/>
          <w:sz w:val="20"/>
        </w:rPr>
        <w:t>(40 CFR 63.7510(e))</w:t>
      </w:r>
    </w:p>
    <w:p w:rsidR="00A7186A" w:rsidRPr="00585270" w:rsidRDefault="00A7186A" w:rsidP="00A7186A">
      <w:pPr>
        <w:ind w:left="360" w:hanging="360"/>
        <w:jc w:val="both"/>
        <w:rPr>
          <w:sz w:val="20"/>
        </w:rPr>
      </w:pPr>
    </w:p>
    <w:p w:rsidR="00A7186A" w:rsidRPr="00585270" w:rsidRDefault="00A7186A" w:rsidP="00A7186A">
      <w:pPr>
        <w:ind w:left="360" w:hanging="360"/>
        <w:jc w:val="both"/>
        <w:rPr>
          <w:b/>
          <w:sz w:val="20"/>
        </w:rPr>
      </w:pPr>
      <w:r w:rsidRPr="00585270">
        <w:rPr>
          <w:sz w:val="20"/>
        </w:rPr>
        <w:t>2.</w:t>
      </w:r>
      <w:r w:rsidRPr="00585270">
        <w:rPr>
          <w:sz w:val="20"/>
        </w:rPr>
        <w:tab/>
        <w:t>The permittee shall perform an initial tune up of each affected boiler that was installed before June 4, 2010 in accordance with 40 CFR 63 Subpart DDDDD</w:t>
      </w:r>
      <w:r w:rsidR="003B639F">
        <w:rPr>
          <w:sz w:val="20"/>
        </w:rPr>
        <w:t xml:space="preserve"> no later than January 31, 2016</w:t>
      </w:r>
      <w:r w:rsidRPr="00585270">
        <w:rPr>
          <w:sz w:val="20"/>
        </w:rPr>
        <w:t xml:space="preserve">. </w:t>
      </w:r>
      <w:r w:rsidRPr="00585270">
        <w:rPr>
          <w:b/>
          <w:sz w:val="20"/>
        </w:rPr>
        <w:t>(40 CFR 63.7510(f))</w:t>
      </w:r>
    </w:p>
    <w:p w:rsidR="00A7186A" w:rsidRPr="00585270" w:rsidRDefault="00A7186A" w:rsidP="00A7186A">
      <w:pPr>
        <w:jc w:val="both"/>
        <w:rPr>
          <w:sz w:val="20"/>
          <w:highlight w:val="yellow"/>
        </w:rPr>
      </w:pPr>
    </w:p>
    <w:p w:rsidR="00A7186A" w:rsidRPr="00585270" w:rsidRDefault="00A7186A" w:rsidP="00A7186A">
      <w:pPr>
        <w:ind w:left="360" w:hanging="360"/>
        <w:jc w:val="both"/>
        <w:rPr>
          <w:sz w:val="20"/>
        </w:rPr>
      </w:pPr>
      <w:r w:rsidRPr="00585270">
        <w:rPr>
          <w:sz w:val="20"/>
        </w:rPr>
        <w:t>3.</w:t>
      </w:r>
      <w:r w:rsidRPr="00585270">
        <w:rPr>
          <w:sz w:val="20"/>
        </w:rPr>
        <w:tab/>
        <w:t xml:space="preserve">New or reconstructed boilers installed on or after January 31, 2013 must perform an initial tune up accordance with 40 CFR 63 Subpart DDDDD within the applicable annual, biennial, or 5-year schedule as specified in §63.7540(a) following startup of the unit. Thereafter, the permittee must complete the applicable annual, biennial, or 5-year tune-up as specified in Table 3 of 40 CFR 63 Subpart DDDDD. </w:t>
      </w:r>
      <w:r w:rsidRPr="00585270">
        <w:rPr>
          <w:b/>
          <w:sz w:val="20"/>
        </w:rPr>
        <w:t>(40 CFR 63.7510(f), 63.7540(a))</w:t>
      </w:r>
    </w:p>
    <w:p w:rsidR="00A7186A" w:rsidRPr="00585270" w:rsidRDefault="00A7186A" w:rsidP="00A7186A">
      <w:pPr>
        <w:ind w:left="360" w:hanging="360"/>
        <w:jc w:val="both"/>
        <w:rPr>
          <w:sz w:val="20"/>
        </w:rPr>
      </w:pPr>
    </w:p>
    <w:p w:rsidR="00A7186A" w:rsidRPr="00585270" w:rsidRDefault="00A7186A" w:rsidP="00A7186A">
      <w:pPr>
        <w:ind w:left="360" w:hanging="360"/>
        <w:jc w:val="both"/>
        <w:rPr>
          <w:sz w:val="20"/>
        </w:rPr>
      </w:pPr>
      <w:r w:rsidRPr="00585270">
        <w:rPr>
          <w:sz w:val="20"/>
        </w:rPr>
        <w:t>4.</w:t>
      </w:r>
      <w:r w:rsidRPr="00585270">
        <w:rPr>
          <w:sz w:val="20"/>
        </w:rPr>
        <w:tab/>
        <w:t xml:space="preserve">New and </w:t>
      </w:r>
      <w:r w:rsidR="00F70316">
        <w:rPr>
          <w:sz w:val="20"/>
        </w:rPr>
        <w:t>e</w:t>
      </w:r>
      <w:r w:rsidRPr="00585270">
        <w:rPr>
          <w:sz w:val="20"/>
        </w:rPr>
        <w:t xml:space="preserve">xisting boilers or process heaters with continuous oxygen trim system or heat input capacity less than 5 million Btu per hour must conduct a </w:t>
      </w:r>
      <w:r w:rsidR="003B639F">
        <w:rPr>
          <w:sz w:val="20"/>
        </w:rPr>
        <w:t xml:space="preserve">5-year tune up of the </w:t>
      </w:r>
      <w:r w:rsidRPr="00585270">
        <w:rPr>
          <w:sz w:val="20"/>
        </w:rPr>
        <w:t>boiler or process heater</w:t>
      </w:r>
      <w:r w:rsidR="00FD0186">
        <w:rPr>
          <w:sz w:val="20"/>
        </w:rPr>
        <w:t xml:space="preserve">. </w:t>
      </w:r>
      <w:r w:rsidRPr="00585270">
        <w:rPr>
          <w:sz w:val="20"/>
        </w:rPr>
        <w:t xml:space="preserve"> </w:t>
      </w:r>
      <w:r w:rsidR="00DD3372">
        <w:rPr>
          <w:sz w:val="20"/>
        </w:rPr>
        <w:t>E</w:t>
      </w:r>
      <w:r w:rsidR="003B639F">
        <w:rPr>
          <w:sz w:val="20"/>
        </w:rPr>
        <w:t>ach 5-year tune up must be conducted no more than</w:t>
      </w:r>
      <w:r w:rsidR="00DE05D9">
        <w:rPr>
          <w:sz w:val="20"/>
        </w:rPr>
        <w:t xml:space="preserve"> </w:t>
      </w:r>
      <w:r w:rsidRPr="00585270">
        <w:rPr>
          <w:sz w:val="20"/>
        </w:rPr>
        <w:t>61 months</w:t>
      </w:r>
      <w:r w:rsidR="00DE05D9">
        <w:rPr>
          <w:sz w:val="20"/>
        </w:rPr>
        <w:t xml:space="preserve"> after the previous tune up</w:t>
      </w:r>
      <w:r w:rsidRPr="00585270">
        <w:rPr>
          <w:sz w:val="20"/>
        </w:rPr>
        <w:t xml:space="preserve">. </w:t>
      </w:r>
      <w:r w:rsidRPr="00585270">
        <w:rPr>
          <w:b/>
          <w:sz w:val="20"/>
        </w:rPr>
        <w:t>(40 CFR 63.7500(e), 63.7515(d), 63.7540)</w:t>
      </w:r>
    </w:p>
    <w:p w:rsidR="00A7186A" w:rsidRPr="00585270" w:rsidRDefault="00A7186A" w:rsidP="00A7186A">
      <w:pPr>
        <w:ind w:left="360" w:hanging="360"/>
        <w:jc w:val="both"/>
        <w:rPr>
          <w:sz w:val="20"/>
          <w:highlight w:val="yellow"/>
        </w:rPr>
      </w:pPr>
    </w:p>
    <w:p w:rsidR="00A7186A" w:rsidRPr="00585270" w:rsidRDefault="00A7186A" w:rsidP="00A7186A">
      <w:pPr>
        <w:ind w:left="360" w:hanging="360"/>
        <w:jc w:val="both"/>
        <w:rPr>
          <w:sz w:val="20"/>
        </w:rPr>
      </w:pPr>
      <w:r w:rsidRPr="00585270">
        <w:rPr>
          <w:sz w:val="20"/>
        </w:rPr>
        <w:lastRenderedPageBreak/>
        <w:t>5.</w:t>
      </w:r>
      <w:r w:rsidRPr="00585270">
        <w:rPr>
          <w:sz w:val="20"/>
        </w:rPr>
        <w:tab/>
        <w:t xml:space="preserve">New and </w:t>
      </w:r>
      <w:r w:rsidR="00F70316">
        <w:rPr>
          <w:sz w:val="20"/>
        </w:rPr>
        <w:t>e</w:t>
      </w:r>
      <w:r w:rsidRPr="00585270">
        <w:rPr>
          <w:sz w:val="20"/>
        </w:rPr>
        <w:t xml:space="preserve">xisting boilers or process heaters without continuous oxygen trim system and with a heat input capacity greater than 5 million Btu per hour and less than 10 million Btu per hour must conduct a </w:t>
      </w:r>
      <w:r w:rsidR="00DE05D9">
        <w:rPr>
          <w:sz w:val="20"/>
        </w:rPr>
        <w:t xml:space="preserve">biennial tune up of the </w:t>
      </w:r>
      <w:r w:rsidRPr="00585270">
        <w:rPr>
          <w:sz w:val="20"/>
        </w:rPr>
        <w:t>boiler or process heater</w:t>
      </w:r>
      <w:r w:rsidR="00DD3372">
        <w:rPr>
          <w:sz w:val="20"/>
        </w:rPr>
        <w:t>.</w:t>
      </w:r>
      <w:r w:rsidR="00FD0186">
        <w:rPr>
          <w:sz w:val="20"/>
        </w:rPr>
        <w:t xml:space="preserve"> </w:t>
      </w:r>
      <w:r w:rsidR="00DD3372">
        <w:rPr>
          <w:sz w:val="20"/>
        </w:rPr>
        <w:t xml:space="preserve"> E</w:t>
      </w:r>
      <w:r w:rsidR="00DE05D9">
        <w:rPr>
          <w:sz w:val="20"/>
        </w:rPr>
        <w:t xml:space="preserve">ach biennial </w:t>
      </w:r>
      <w:proofErr w:type="gramStart"/>
      <w:r w:rsidR="00DE05D9">
        <w:rPr>
          <w:sz w:val="20"/>
        </w:rPr>
        <w:t>tune</w:t>
      </w:r>
      <w:proofErr w:type="gramEnd"/>
      <w:r w:rsidR="00DE05D9">
        <w:rPr>
          <w:sz w:val="20"/>
        </w:rPr>
        <w:t xml:space="preserve"> up must be conducted no more than 25</w:t>
      </w:r>
      <w:r w:rsidRPr="00585270">
        <w:rPr>
          <w:sz w:val="20"/>
        </w:rPr>
        <w:t xml:space="preserve"> months</w:t>
      </w:r>
      <w:r w:rsidR="00DE05D9">
        <w:rPr>
          <w:sz w:val="20"/>
        </w:rPr>
        <w:t xml:space="preserve"> after the previous tune up</w:t>
      </w:r>
      <w:r w:rsidRPr="00585270">
        <w:rPr>
          <w:sz w:val="20"/>
        </w:rPr>
        <w:t xml:space="preserve">. </w:t>
      </w:r>
      <w:r w:rsidRPr="00585270">
        <w:rPr>
          <w:b/>
          <w:sz w:val="20"/>
        </w:rPr>
        <w:t>(40 CFR 63.7500(e), 63.7515(d), 63.7540)</w:t>
      </w:r>
    </w:p>
    <w:p w:rsidR="00A7186A" w:rsidRPr="00585270" w:rsidRDefault="00A7186A" w:rsidP="00A7186A">
      <w:pPr>
        <w:ind w:left="360" w:hanging="360"/>
        <w:jc w:val="both"/>
        <w:rPr>
          <w:b/>
          <w:sz w:val="20"/>
        </w:rPr>
      </w:pPr>
    </w:p>
    <w:p w:rsidR="00A7186A" w:rsidRPr="00585270" w:rsidRDefault="00A7186A" w:rsidP="00A7186A">
      <w:pPr>
        <w:ind w:left="360" w:hanging="360"/>
        <w:jc w:val="both"/>
        <w:rPr>
          <w:sz w:val="20"/>
        </w:rPr>
      </w:pPr>
      <w:r w:rsidRPr="00585270">
        <w:rPr>
          <w:sz w:val="20"/>
        </w:rPr>
        <w:t>6.</w:t>
      </w:r>
      <w:r w:rsidRPr="00585270">
        <w:rPr>
          <w:sz w:val="20"/>
        </w:rPr>
        <w:tab/>
        <w:t xml:space="preserve">New and </w:t>
      </w:r>
      <w:r w:rsidR="00F70316">
        <w:rPr>
          <w:sz w:val="20"/>
        </w:rPr>
        <w:t>e</w:t>
      </w:r>
      <w:r w:rsidRPr="00585270">
        <w:rPr>
          <w:sz w:val="20"/>
        </w:rPr>
        <w:t xml:space="preserve">xisting boilers or process heaters, including </w:t>
      </w:r>
      <w:r w:rsidR="00F70316">
        <w:rPr>
          <w:sz w:val="20"/>
        </w:rPr>
        <w:t>m</w:t>
      </w:r>
      <w:r w:rsidRPr="00585270">
        <w:rPr>
          <w:sz w:val="20"/>
        </w:rPr>
        <w:t xml:space="preserve">etal </w:t>
      </w:r>
      <w:r w:rsidR="00F70316">
        <w:rPr>
          <w:sz w:val="20"/>
        </w:rPr>
        <w:t>p</w:t>
      </w:r>
      <w:r w:rsidRPr="00585270">
        <w:rPr>
          <w:sz w:val="20"/>
        </w:rPr>
        <w:t xml:space="preserve">rocess </w:t>
      </w:r>
      <w:r w:rsidR="00F70316">
        <w:rPr>
          <w:sz w:val="20"/>
        </w:rPr>
        <w:t>f</w:t>
      </w:r>
      <w:r w:rsidRPr="00585270">
        <w:rPr>
          <w:sz w:val="20"/>
        </w:rPr>
        <w:t>urnaces, without continuous oxygen trim system and</w:t>
      </w:r>
      <w:r w:rsidR="000B3D64">
        <w:rPr>
          <w:sz w:val="20"/>
        </w:rPr>
        <w:t xml:space="preserve"> </w:t>
      </w:r>
      <w:r w:rsidR="000B3D64" w:rsidRPr="00F0776D">
        <w:rPr>
          <w:sz w:val="20"/>
        </w:rPr>
        <w:t>with</w:t>
      </w:r>
      <w:r w:rsidRPr="00585270">
        <w:rPr>
          <w:sz w:val="20"/>
        </w:rPr>
        <w:t xml:space="preserve"> heat input capacity greater than 10 million Btu per hour must conduct a</w:t>
      </w:r>
      <w:r w:rsidR="00DD3372">
        <w:rPr>
          <w:sz w:val="20"/>
        </w:rPr>
        <w:t>n annual tune up of the</w:t>
      </w:r>
      <w:r w:rsidRPr="00585270">
        <w:rPr>
          <w:sz w:val="20"/>
        </w:rPr>
        <w:t xml:space="preserve"> boiler or process heater</w:t>
      </w:r>
      <w:r w:rsidR="00DD3372">
        <w:rPr>
          <w:sz w:val="20"/>
        </w:rPr>
        <w:t>. Each annual tune up must be conducted no more than</w:t>
      </w:r>
      <w:r w:rsidRPr="00585270">
        <w:rPr>
          <w:sz w:val="20"/>
        </w:rPr>
        <w:t xml:space="preserve"> 13 months</w:t>
      </w:r>
      <w:r w:rsidR="00DD3372">
        <w:rPr>
          <w:sz w:val="20"/>
        </w:rPr>
        <w:t xml:space="preserve"> after the previous tune up</w:t>
      </w:r>
      <w:r w:rsidRPr="00585270">
        <w:rPr>
          <w:sz w:val="20"/>
        </w:rPr>
        <w:t xml:space="preserve">. </w:t>
      </w:r>
      <w:r w:rsidRPr="00585270">
        <w:rPr>
          <w:b/>
          <w:sz w:val="20"/>
        </w:rPr>
        <w:t>(40 CFR 63.7500, 63.7515(d), 63.7540)</w:t>
      </w:r>
    </w:p>
    <w:p w:rsidR="00A7186A" w:rsidRPr="00585270" w:rsidRDefault="00A7186A" w:rsidP="00A7186A">
      <w:pPr>
        <w:ind w:left="360" w:hanging="360"/>
        <w:jc w:val="both"/>
        <w:rPr>
          <w:b/>
          <w:sz w:val="20"/>
        </w:rPr>
      </w:pPr>
    </w:p>
    <w:p w:rsidR="00A7186A" w:rsidRPr="00585270" w:rsidRDefault="00A7186A" w:rsidP="00A7186A">
      <w:pPr>
        <w:ind w:left="360" w:hanging="360"/>
        <w:jc w:val="both"/>
        <w:rPr>
          <w:b/>
          <w:sz w:val="20"/>
          <w:u w:val="single"/>
        </w:rPr>
      </w:pPr>
      <w:r w:rsidRPr="00585270">
        <w:rPr>
          <w:b/>
          <w:sz w:val="20"/>
        </w:rPr>
        <w:t xml:space="preserve">IV.  </w:t>
      </w:r>
      <w:r w:rsidRPr="00585270">
        <w:rPr>
          <w:b/>
          <w:sz w:val="20"/>
          <w:u w:val="single"/>
        </w:rPr>
        <w:t>DESIGN/EQUIPMENT PARAMETER(S)</w:t>
      </w:r>
    </w:p>
    <w:p w:rsidR="00A7186A" w:rsidRPr="00585270" w:rsidRDefault="00A7186A" w:rsidP="00A7186A">
      <w:pPr>
        <w:rPr>
          <w:sz w:val="20"/>
        </w:rPr>
      </w:pPr>
    </w:p>
    <w:p w:rsidR="00A7186A" w:rsidRPr="00585270" w:rsidRDefault="00A7186A" w:rsidP="00A7186A">
      <w:pPr>
        <w:rPr>
          <w:sz w:val="20"/>
        </w:rPr>
      </w:pPr>
      <w:r w:rsidRPr="00585270">
        <w:rPr>
          <w:sz w:val="20"/>
        </w:rPr>
        <w:t>NA</w:t>
      </w:r>
    </w:p>
    <w:p w:rsidR="00A7186A" w:rsidRPr="00585270" w:rsidRDefault="00A7186A" w:rsidP="00A7186A">
      <w:pPr>
        <w:rPr>
          <w:sz w:val="20"/>
        </w:rPr>
      </w:pPr>
    </w:p>
    <w:p w:rsidR="00A7186A" w:rsidRPr="00585270" w:rsidRDefault="00A7186A" w:rsidP="00A7186A">
      <w:pPr>
        <w:jc w:val="both"/>
        <w:rPr>
          <w:sz w:val="20"/>
        </w:rPr>
      </w:pPr>
      <w:r w:rsidRPr="00585270">
        <w:rPr>
          <w:b/>
          <w:sz w:val="20"/>
        </w:rPr>
        <w:t xml:space="preserve">V.  </w:t>
      </w:r>
      <w:r w:rsidRPr="00585270">
        <w:rPr>
          <w:b/>
          <w:sz w:val="20"/>
          <w:u w:val="single"/>
        </w:rPr>
        <w:t>TESTING/SAMPLING</w:t>
      </w:r>
    </w:p>
    <w:p w:rsidR="006E5720" w:rsidRPr="00585270" w:rsidRDefault="006E5720" w:rsidP="006E5720">
      <w:pPr>
        <w:jc w:val="both"/>
        <w:rPr>
          <w:sz w:val="20"/>
        </w:rPr>
      </w:pPr>
      <w:r w:rsidRPr="00585270">
        <w:rPr>
          <w:sz w:val="20"/>
        </w:rPr>
        <w:t xml:space="preserve">Records shall be maintained on file for a period of five years.  </w:t>
      </w:r>
      <w:r w:rsidRPr="00585270">
        <w:rPr>
          <w:b/>
          <w:sz w:val="20"/>
        </w:rPr>
        <w:t>(R 336.1213(3)(b)(ii))</w:t>
      </w:r>
    </w:p>
    <w:p w:rsidR="00A7186A" w:rsidRPr="00585270" w:rsidRDefault="00A7186A" w:rsidP="00A7186A">
      <w:pPr>
        <w:jc w:val="both"/>
        <w:rPr>
          <w:sz w:val="20"/>
        </w:rPr>
      </w:pPr>
    </w:p>
    <w:p w:rsidR="00A7186A" w:rsidRPr="00585270" w:rsidRDefault="00A7186A" w:rsidP="00FB0831">
      <w:pPr>
        <w:jc w:val="both"/>
        <w:rPr>
          <w:sz w:val="20"/>
        </w:rPr>
      </w:pPr>
      <w:r w:rsidRPr="00585270">
        <w:rPr>
          <w:sz w:val="20"/>
        </w:rPr>
        <w:t>NA</w:t>
      </w:r>
    </w:p>
    <w:p w:rsidR="00A7186A" w:rsidRPr="00585270" w:rsidRDefault="00A7186A" w:rsidP="00A7186A">
      <w:pPr>
        <w:jc w:val="both"/>
        <w:rPr>
          <w:sz w:val="20"/>
        </w:rPr>
      </w:pPr>
    </w:p>
    <w:p w:rsidR="006E5720" w:rsidRPr="00585270" w:rsidRDefault="006E5720" w:rsidP="00A7186A">
      <w:pPr>
        <w:jc w:val="both"/>
        <w:rPr>
          <w:b/>
          <w:sz w:val="20"/>
        </w:rPr>
      </w:pPr>
      <w:r w:rsidRPr="00585270">
        <w:rPr>
          <w:b/>
          <w:sz w:val="20"/>
        </w:rPr>
        <w:t>See Appendix 5</w:t>
      </w:r>
    </w:p>
    <w:p w:rsidR="006E5720" w:rsidRPr="00585270" w:rsidRDefault="006E5720" w:rsidP="00A7186A">
      <w:pPr>
        <w:jc w:val="both"/>
        <w:rPr>
          <w:b/>
          <w:sz w:val="20"/>
        </w:rPr>
      </w:pPr>
    </w:p>
    <w:p w:rsidR="00A7186A" w:rsidRPr="00585270" w:rsidRDefault="00A7186A" w:rsidP="00A7186A">
      <w:pPr>
        <w:jc w:val="both"/>
        <w:rPr>
          <w:b/>
          <w:sz w:val="20"/>
        </w:rPr>
      </w:pPr>
      <w:r w:rsidRPr="00585270">
        <w:rPr>
          <w:b/>
          <w:sz w:val="20"/>
        </w:rPr>
        <w:t xml:space="preserve">VI.  </w:t>
      </w:r>
      <w:r w:rsidRPr="00585270">
        <w:rPr>
          <w:b/>
          <w:sz w:val="20"/>
          <w:u w:val="single"/>
        </w:rPr>
        <w:t>MONITORING/RECORDKEEPING</w:t>
      </w:r>
    </w:p>
    <w:p w:rsidR="00A7186A" w:rsidRPr="00585270" w:rsidRDefault="00A7186A" w:rsidP="00A7186A">
      <w:pPr>
        <w:jc w:val="both"/>
        <w:rPr>
          <w:sz w:val="20"/>
        </w:rPr>
      </w:pPr>
      <w:r w:rsidRPr="00585270">
        <w:rPr>
          <w:sz w:val="20"/>
        </w:rPr>
        <w:t xml:space="preserve">Records shall be maintained on file for a period of five years.  </w:t>
      </w:r>
      <w:r w:rsidRPr="00585270">
        <w:rPr>
          <w:b/>
          <w:sz w:val="20"/>
        </w:rPr>
        <w:t>(R 336.1213(3)(b)(ii))</w:t>
      </w:r>
    </w:p>
    <w:p w:rsidR="00A7186A" w:rsidRPr="00585270" w:rsidRDefault="00A7186A" w:rsidP="00A7186A">
      <w:pPr>
        <w:jc w:val="both"/>
        <w:rPr>
          <w:sz w:val="20"/>
          <w:highlight w:val="yellow"/>
        </w:rPr>
      </w:pPr>
    </w:p>
    <w:p w:rsidR="00A7186A" w:rsidRPr="00585270" w:rsidRDefault="00A7186A" w:rsidP="00A7186A">
      <w:pPr>
        <w:ind w:left="360" w:hanging="360"/>
        <w:jc w:val="both"/>
        <w:rPr>
          <w:b/>
          <w:sz w:val="20"/>
        </w:rPr>
      </w:pPr>
      <w:r w:rsidRPr="00585270">
        <w:rPr>
          <w:sz w:val="20"/>
        </w:rPr>
        <w:t>1.</w:t>
      </w:r>
      <w:r w:rsidRPr="00585270">
        <w:rPr>
          <w:sz w:val="20"/>
        </w:rPr>
        <w:tab/>
        <w:t>The permittee shall keep records of each notification and report submitted, and all supporting documentation, to comply with 40 CFR 63</w:t>
      </w:r>
      <w:r w:rsidR="00C14DD9">
        <w:rPr>
          <w:sz w:val="20"/>
        </w:rPr>
        <w:t>,</w:t>
      </w:r>
      <w:r w:rsidRPr="00585270">
        <w:rPr>
          <w:sz w:val="20"/>
        </w:rPr>
        <w:t xml:space="preserve"> Subparts A &amp; DDDDD. </w:t>
      </w:r>
      <w:r w:rsidRPr="00585270">
        <w:rPr>
          <w:b/>
          <w:sz w:val="20"/>
        </w:rPr>
        <w:t>(40 CFR 63.7555(a)(1))</w:t>
      </w:r>
    </w:p>
    <w:p w:rsidR="00A7186A" w:rsidRPr="00585270" w:rsidRDefault="00A7186A" w:rsidP="00A7186A">
      <w:pPr>
        <w:ind w:left="360" w:hanging="360"/>
        <w:jc w:val="both"/>
        <w:rPr>
          <w:b/>
          <w:sz w:val="20"/>
        </w:rPr>
      </w:pPr>
    </w:p>
    <w:p w:rsidR="006E5720" w:rsidRPr="00585270" w:rsidRDefault="00A7186A" w:rsidP="00A80E92">
      <w:pPr>
        <w:pStyle w:val="ListParagraph"/>
        <w:numPr>
          <w:ilvl w:val="6"/>
          <w:numId w:val="41"/>
        </w:numPr>
        <w:jc w:val="both"/>
        <w:rPr>
          <w:b/>
          <w:sz w:val="20"/>
        </w:rPr>
      </w:pPr>
      <w:r w:rsidRPr="00585270">
        <w:rPr>
          <w:sz w:val="20"/>
        </w:rPr>
        <w:t xml:space="preserve">The permittee shall keep records of </w:t>
      </w:r>
      <w:r w:rsidRPr="00585270">
        <w:rPr>
          <w:rFonts w:cs="Arial"/>
          <w:sz w:val="20"/>
        </w:rPr>
        <w:t>performance tests, fuel analyses, or other compliance demonstrations and performance evaluations as required in §63.10(b)(2)(viii).</w:t>
      </w:r>
      <w:r w:rsidRPr="00585270">
        <w:rPr>
          <w:b/>
          <w:sz w:val="20"/>
        </w:rPr>
        <w:t xml:space="preserve"> </w:t>
      </w:r>
    </w:p>
    <w:p w:rsidR="00A7186A" w:rsidRPr="00585270" w:rsidRDefault="00A7186A" w:rsidP="006E5720">
      <w:pPr>
        <w:pStyle w:val="ListParagraph"/>
        <w:ind w:left="360"/>
        <w:jc w:val="both"/>
        <w:rPr>
          <w:b/>
          <w:sz w:val="20"/>
        </w:rPr>
      </w:pPr>
      <w:r w:rsidRPr="00585270">
        <w:rPr>
          <w:b/>
          <w:sz w:val="20"/>
        </w:rPr>
        <w:t>(40 CFR 63.7555(a)(2))</w:t>
      </w:r>
    </w:p>
    <w:p w:rsidR="00A7186A" w:rsidRPr="00585270" w:rsidRDefault="00A7186A" w:rsidP="00A7186A">
      <w:pPr>
        <w:ind w:left="360" w:hanging="360"/>
        <w:jc w:val="both"/>
        <w:rPr>
          <w:sz w:val="20"/>
          <w:highlight w:val="yellow"/>
        </w:rPr>
      </w:pPr>
    </w:p>
    <w:p w:rsidR="00A7186A" w:rsidRPr="00585270" w:rsidRDefault="00A7186A" w:rsidP="00A7186A">
      <w:pPr>
        <w:ind w:left="360" w:hanging="360"/>
        <w:jc w:val="both"/>
        <w:rPr>
          <w:b/>
          <w:sz w:val="20"/>
        </w:rPr>
      </w:pPr>
      <w:r w:rsidRPr="00585270">
        <w:rPr>
          <w:sz w:val="20"/>
        </w:rPr>
        <w:t>3.</w:t>
      </w:r>
      <w:r w:rsidRPr="00585270">
        <w:rPr>
          <w:sz w:val="20"/>
        </w:rPr>
        <w:tab/>
        <w:t>For boilers and process heaters required to conduct an annual tune-up, the permittee shall m</w:t>
      </w:r>
      <w:r w:rsidRPr="00585270">
        <w:rPr>
          <w:rFonts w:cs="Arial"/>
          <w:sz w:val="20"/>
        </w:rPr>
        <w:t>aintain an annual report on-site and submit, if requested the following information</w:t>
      </w:r>
      <w:proofErr w:type="gramStart"/>
      <w:r w:rsidRPr="00585270">
        <w:rPr>
          <w:rFonts w:cs="Arial"/>
          <w:sz w:val="20"/>
        </w:rPr>
        <w:t>:</w:t>
      </w:r>
      <w:r w:rsidRPr="00585270">
        <w:rPr>
          <w:sz w:val="20"/>
        </w:rPr>
        <w:t xml:space="preserve">  </w:t>
      </w:r>
      <w:r w:rsidRPr="00585270">
        <w:rPr>
          <w:b/>
          <w:sz w:val="20"/>
        </w:rPr>
        <w:t>(</w:t>
      </w:r>
      <w:proofErr w:type="gramEnd"/>
      <w:r w:rsidRPr="00585270">
        <w:rPr>
          <w:b/>
          <w:sz w:val="20"/>
        </w:rPr>
        <w:t>40 CFR 63.7540(a)(10))</w:t>
      </w:r>
    </w:p>
    <w:p w:rsidR="00A7186A" w:rsidRPr="00585270" w:rsidRDefault="00A7186A" w:rsidP="00A7186A">
      <w:pPr>
        <w:ind w:left="360" w:hanging="360"/>
        <w:jc w:val="both"/>
        <w:rPr>
          <w:b/>
          <w:sz w:val="20"/>
        </w:rPr>
      </w:pPr>
    </w:p>
    <w:p w:rsidR="00A7186A" w:rsidRPr="00585270" w:rsidRDefault="00A7186A" w:rsidP="00A7186A">
      <w:pPr>
        <w:ind w:left="720" w:hanging="360"/>
        <w:jc w:val="both"/>
        <w:rPr>
          <w:sz w:val="20"/>
        </w:rPr>
      </w:pPr>
      <w:r w:rsidRPr="00585270">
        <w:rPr>
          <w:sz w:val="20"/>
        </w:rPr>
        <w:t>a) The concentrations of CO in the effluent stream in parts per million by volume, and oxygen in volume percent, measured at high fire or typical operating load, before and after the tune-up of the boiler or process heater;</w:t>
      </w:r>
    </w:p>
    <w:p w:rsidR="00A7186A" w:rsidRPr="00585270" w:rsidRDefault="00A7186A" w:rsidP="00A7186A">
      <w:pPr>
        <w:ind w:left="720" w:hanging="360"/>
        <w:jc w:val="both"/>
        <w:rPr>
          <w:sz w:val="20"/>
        </w:rPr>
      </w:pPr>
    </w:p>
    <w:p w:rsidR="00A7186A" w:rsidRPr="00585270" w:rsidRDefault="00A7186A" w:rsidP="00A7186A">
      <w:pPr>
        <w:ind w:left="720" w:hanging="360"/>
        <w:jc w:val="both"/>
        <w:rPr>
          <w:sz w:val="20"/>
        </w:rPr>
      </w:pPr>
      <w:r w:rsidRPr="00585270">
        <w:rPr>
          <w:sz w:val="20"/>
        </w:rPr>
        <w:t>b) A description of any corrective actions taken as a part of the tune-up; and</w:t>
      </w:r>
    </w:p>
    <w:p w:rsidR="00A7186A" w:rsidRPr="00585270" w:rsidRDefault="00A7186A" w:rsidP="00A7186A">
      <w:pPr>
        <w:ind w:left="720" w:hanging="360"/>
        <w:jc w:val="both"/>
        <w:rPr>
          <w:sz w:val="20"/>
        </w:rPr>
      </w:pPr>
    </w:p>
    <w:p w:rsidR="00A7186A" w:rsidRPr="00585270" w:rsidRDefault="00A7186A" w:rsidP="00A7186A">
      <w:pPr>
        <w:ind w:left="720" w:hanging="360"/>
        <w:jc w:val="both"/>
        <w:rPr>
          <w:sz w:val="20"/>
        </w:rPr>
      </w:pPr>
      <w:r w:rsidRPr="00585270">
        <w:rPr>
          <w:sz w:val="20"/>
        </w:rPr>
        <w:t>c) The type and amount of fuel used over the 12 months prior to the tune-up, but only if the unit was physically and legally capable of using more than one type of fuel during that period. Units sharing a fuel meter may estimate the fuel used by each unit.</w:t>
      </w:r>
    </w:p>
    <w:p w:rsidR="00A7186A" w:rsidRPr="00585270" w:rsidRDefault="00A7186A" w:rsidP="00A7186A">
      <w:pPr>
        <w:jc w:val="both"/>
        <w:rPr>
          <w:sz w:val="20"/>
          <w:highlight w:val="yellow"/>
        </w:rPr>
      </w:pPr>
    </w:p>
    <w:p w:rsidR="00A7186A" w:rsidRPr="00585270" w:rsidRDefault="00A7186A" w:rsidP="00A7186A">
      <w:pPr>
        <w:jc w:val="both"/>
        <w:rPr>
          <w:b/>
          <w:sz w:val="20"/>
        </w:rPr>
      </w:pPr>
      <w:r w:rsidRPr="00585270">
        <w:rPr>
          <w:b/>
          <w:sz w:val="20"/>
        </w:rPr>
        <w:t>See Appendix 4</w:t>
      </w:r>
    </w:p>
    <w:p w:rsidR="00A7186A" w:rsidRPr="00585270" w:rsidRDefault="00A7186A" w:rsidP="00A7186A">
      <w:pPr>
        <w:jc w:val="both"/>
        <w:rPr>
          <w:b/>
          <w:sz w:val="20"/>
        </w:rPr>
      </w:pPr>
    </w:p>
    <w:p w:rsidR="00A7186A" w:rsidRPr="00585270" w:rsidRDefault="00A7186A" w:rsidP="00A7186A">
      <w:pPr>
        <w:jc w:val="both"/>
        <w:rPr>
          <w:b/>
          <w:sz w:val="20"/>
        </w:rPr>
      </w:pPr>
      <w:r w:rsidRPr="00585270">
        <w:rPr>
          <w:b/>
          <w:sz w:val="20"/>
        </w:rPr>
        <w:t xml:space="preserve">VII.  </w:t>
      </w:r>
      <w:r w:rsidRPr="00585270">
        <w:rPr>
          <w:b/>
          <w:sz w:val="20"/>
          <w:u w:val="single"/>
        </w:rPr>
        <w:t>REPORTING</w:t>
      </w:r>
    </w:p>
    <w:p w:rsidR="00A7186A" w:rsidRPr="00585270" w:rsidRDefault="00A7186A" w:rsidP="00A7186A">
      <w:pPr>
        <w:ind w:left="360" w:hanging="360"/>
        <w:jc w:val="both"/>
        <w:rPr>
          <w:sz w:val="20"/>
        </w:rPr>
      </w:pPr>
    </w:p>
    <w:p w:rsidR="00A7186A" w:rsidRPr="00585270" w:rsidRDefault="00A7186A" w:rsidP="00A7186A">
      <w:pPr>
        <w:ind w:left="360" w:hanging="360"/>
        <w:jc w:val="both"/>
        <w:rPr>
          <w:b/>
          <w:sz w:val="20"/>
        </w:rPr>
      </w:pPr>
      <w:r w:rsidRPr="00585270">
        <w:rPr>
          <w:sz w:val="20"/>
        </w:rPr>
        <w:t>1.</w:t>
      </w:r>
      <w:r w:rsidRPr="00585270">
        <w:rPr>
          <w:sz w:val="20"/>
        </w:rPr>
        <w:tab/>
        <w:t xml:space="preserve">Prompt reporting of deviations pursuant to General Conditions 21 and 22 of Part A.  </w:t>
      </w:r>
      <w:r w:rsidRPr="00585270">
        <w:rPr>
          <w:b/>
          <w:sz w:val="20"/>
        </w:rPr>
        <w:t>(R 336.1213(3)(c)(ii))</w:t>
      </w:r>
    </w:p>
    <w:p w:rsidR="00A7186A" w:rsidRPr="00585270" w:rsidRDefault="00A7186A" w:rsidP="00A7186A">
      <w:pPr>
        <w:ind w:left="360" w:hanging="360"/>
        <w:jc w:val="both"/>
        <w:rPr>
          <w:sz w:val="20"/>
        </w:rPr>
      </w:pPr>
    </w:p>
    <w:p w:rsidR="00A7186A" w:rsidRPr="00585270" w:rsidRDefault="00A7186A" w:rsidP="00A7186A">
      <w:pPr>
        <w:ind w:left="360" w:hanging="360"/>
        <w:jc w:val="both"/>
        <w:rPr>
          <w:b/>
          <w:sz w:val="20"/>
        </w:rPr>
      </w:pPr>
      <w:r w:rsidRPr="00585270">
        <w:rPr>
          <w:sz w:val="20"/>
        </w:rPr>
        <w:t>2.</w:t>
      </w:r>
      <w:r w:rsidRPr="00585270">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5270">
        <w:rPr>
          <w:b/>
          <w:sz w:val="20"/>
        </w:rPr>
        <w:t>(R 336.1213(3)(c)(i))</w:t>
      </w:r>
    </w:p>
    <w:p w:rsidR="00A7186A" w:rsidRPr="00585270" w:rsidRDefault="00A7186A" w:rsidP="00A7186A">
      <w:pPr>
        <w:ind w:left="360" w:hanging="360"/>
        <w:jc w:val="both"/>
        <w:rPr>
          <w:sz w:val="20"/>
        </w:rPr>
      </w:pPr>
    </w:p>
    <w:p w:rsidR="00A7186A" w:rsidRPr="00585270" w:rsidRDefault="00A7186A" w:rsidP="00A7186A">
      <w:pPr>
        <w:ind w:left="360" w:hanging="360"/>
        <w:jc w:val="both"/>
        <w:rPr>
          <w:sz w:val="20"/>
        </w:rPr>
      </w:pPr>
      <w:r w:rsidRPr="00585270">
        <w:rPr>
          <w:sz w:val="20"/>
        </w:rPr>
        <w:t>3.</w:t>
      </w:r>
      <w:r w:rsidRPr="00585270">
        <w:rPr>
          <w:sz w:val="20"/>
        </w:rPr>
        <w:tab/>
        <w:t xml:space="preserve">Annual certification of compliance pursuant to General Conditions 19 and 20 of Part A.  The report shall be postmarked or received by the appropriate AQD District Office by March 15 for the previous calendar year.  </w:t>
      </w:r>
      <w:r w:rsidRPr="00585270">
        <w:rPr>
          <w:b/>
          <w:sz w:val="20"/>
        </w:rPr>
        <w:t>(R 336.1213(4)(c))</w:t>
      </w:r>
    </w:p>
    <w:p w:rsidR="00A7186A" w:rsidRPr="00585270" w:rsidRDefault="00A7186A" w:rsidP="00A7186A">
      <w:pPr>
        <w:ind w:left="360" w:hanging="360"/>
        <w:jc w:val="both"/>
        <w:rPr>
          <w:sz w:val="20"/>
        </w:rPr>
      </w:pPr>
    </w:p>
    <w:p w:rsidR="00A7186A" w:rsidRPr="00585270" w:rsidRDefault="00A7186A" w:rsidP="00A7186A">
      <w:pPr>
        <w:ind w:left="360" w:hanging="360"/>
        <w:jc w:val="both"/>
        <w:rPr>
          <w:b/>
          <w:sz w:val="20"/>
        </w:rPr>
      </w:pPr>
      <w:r w:rsidRPr="00585270">
        <w:rPr>
          <w:sz w:val="20"/>
        </w:rPr>
        <w:t>4.</w:t>
      </w:r>
      <w:r w:rsidRPr="00585270">
        <w:rPr>
          <w:sz w:val="20"/>
        </w:rPr>
        <w:tab/>
        <w:t xml:space="preserve">The permittee shall submit a signed certification in the Notification of Compliance Status report that an energy assessment of the boiler(s) and/ or process heater(s) and its energy use systems was completed. within 60 days following completion of the tests. </w:t>
      </w:r>
      <w:r w:rsidRPr="00585270">
        <w:rPr>
          <w:b/>
          <w:sz w:val="20"/>
        </w:rPr>
        <w:t>(40 CFR 63.7530(d))</w:t>
      </w:r>
    </w:p>
    <w:p w:rsidR="00A7186A" w:rsidRPr="00585270" w:rsidRDefault="00A7186A" w:rsidP="00A7186A">
      <w:pPr>
        <w:ind w:left="360" w:hanging="360"/>
        <w:jc w:val="both"/>
        <w:rPr>
          <w:b/>
          <w:sz w:val="20"/>
        </w:rPr>
      </w:pPr>
    </w:p>
    <w:p w:rsidR="00A7186A" w:rsidRPr="00585270" w:rsidRDefault="00A7186A" w:rsidP="00A7186A">
      <w:pPr>
        <w:jc w:val="both"/>
        <w:rPr>
          <w:b/>
          <w:sz w:val="20"/>
        </w:rPr>
      </w:pPr>
      <w:r w:rsidRPr="00585270">
        <w:rPr>
          <w:b/>
          <w:sz w:val="20"/>
        </w:rPr>
        <w:t>See Appendix 8</w:t>
      </w:r>
    </w:p>
    <w:p w:rsidR="00A7186A" w:rsidRPr="00585270" w:rsidRDefault="00A7186A" w:rsidP="00A7186A">
      <w:pPr>
        <w:jc w:val="both"/>
        <w:rPr>
          <w:sz w:val="20"/>
          <w:highlight w:val="yellow"/>
        </w:rPr>
      </w:pPr>
    </w:p>
    <w:p w:rsidR="00A7186A" w:rsidRPr="00585270" w:rsidRDefault="00A7186A" w:rsidP="00A7186A">
      <w:pPr>
        <w:jc w:val="both"/>
        <w:rPr>
          <w:b/>
          <w:sz w:val="20"/>
        </w:rPr>
      </w:pPr>
      <w:r w:rsidRPr="00585270">
        <w:rPr>
          <w:b/>
          <w:sz w:val="20"/>
        </w:rPr>
        <w:t xml:space="preserve">VIII.  </w:t>
      </w:r>
      <w:r w:rsidRPr="00585270">
        <w:rPr>
          <w:b/>
          <w:sz w:val="20"/>
          <w:u w:val="single"/>
        </w:rPr>
        <w:t>STACK/VENT RESTRICTION(S</w:t>
      </w:r>
      <w:r w:rsidRPr="00585270">
        <w:rPr>
          <w:b/>
          <w:sz w:val="20"/>
        </w:rPr>
        <w:t>)</w:t>
      </w:r>
    </w:p>
    <w:p w:rsidR="00AE3CD1" w:rsidRPr="00585270" w:rsidRDefault="00AE3CD1" w:rsidP="00AE3CD1">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70"/>
        <w:gridCol w:w="1800"/>
        <w:gridCol w:w="3060"/>
      </w:tblGrid>
      <w:tr w:rsidR="00AE3CD1" w:rsidRPr="00585270" w:rsidTr="001849D1">
        <w:trPr>
          <w:cantSplit/>
          <w:tblHeader/>
        </w:trPr>
        <w:tc>
          <w:tcPr>
            <w:tcW w:w="3330" w:type="dxa"/>
            <w:tcBorders>
              <w:bottom w:val="single" w:sz="4" w:space="0" w:color="auto"/>
            </w:tcBorders>
            <w:vAlign w:val="center"/>
          </w:tcPr>
          <w:p w:rsidR="00AE3CD1" w:rsidRPr="00585270" w:rsidRDefault="00AE3CD1" w:rsidP="001849D1">
            <w:pPr>
              <w:jc w:val="center"/>
              <w:rPr>
                <w:rFonts w:cs="Arial"/>
                <w:b/>
                <w:sz w:val="20"/>
              </w:rPr>
            </w:pPr>
            <w:r w:rsidRPr="00585270">
              <w:rPr>
                <w:rFonts w:cs="Arial"/>
                <w:b/>
                <w:sz w:val="20"/>
              </w:rPr>
              <w:t>Stack &amp; Vent ID</w:t>
            </w:r>
          </w:p>
        </w:tc>
        <w:tc>
          <w:tcPr>
            <w:tcW w:w="2070" w:type="dxa"/>
            <w:tcBorders>
              <w:bottom w:val="single" w:sz="4" w:space="0" w:color="auto"/>
            </w:tcBorders>
            <w:vAlign w:val="center"/>
          </w:tcPr>
          <w:p w:rsidR="00AE3CD1" w:rsidRPr="00585270" w:rsidRDefault="00AE3CD1" w:rsidP="001849D1">
            <w:pPr>
              <w:jc w:val="center"/>
              <w:rPr>
                <w:rFonts w:cs="Arial"/>
                <w:b/>
                <w:sz w:val="20"/>
              </w:rPr>
            </w:pPr>
            <w:r w:rsidRPr="00585270">
              <w:rPr>
                <w:rFonts w:cs="Arial"/>
                <w:b/>
                <w:sz w:val="20"/>
              </w:rPr>
              <w:t>Maximum Exhaust Dimensions</w:t>
            </w:r>
          </w:p>
          <w:p w:rsidR="00AE3CD1" w:rsidRPr="00585270" w:rsidRDefault="00AE3CD1" w:rsidP="001849D1">
            <w:pPr>
              <w:jc w:val="center"/>
              <w:rPr>
                <w:rFonts w:cs="Arial"/>
                <w:b/>
                <w:sz w:val="20"/>
              </w:rPr>
            </w:pPr>
            <w:r w:rsidRPr="00585270">
              <w:rPr>
                <w:rFonts w:cs="Arial"/>
                <w:b/>
                <w:sz w:val="20"/>
              </w:rPr>
              <w:t>(inches)</w:t>
            </w:r>
          </w:p>
        </w:tc>
        <w:tc>
          <w:tcPr>
            <w:tcW w:w="1800" w:type="dxa"/>
            <w:tcBorders>
              <w:bottom w:val="single" w:sz="4" w:space="0" w:color="auto"/>
            </w:tcBorders>
            <w:vAlign w:val="center"/>
          </w:tcPr>
          <w:p w:rsidR="00AE3CD1" w:rsidRPr="00585270" w:rsidRDefault="00AE3CD1" w:rsidP="001849D1">
            <w:pPr>
              <w:jc w:val="center"/>
              <w:rPr>
                <w:rFonts w:cs="Arial"/>
                <w:b/>
                <w:sz w:val="20"/>
              </w:rPr>
            </w:pPr>
            <w:r w:rsidRPr="00585270">
              <w:rPr>
                <w:rFonts w:cs="Arial"/>
                <w:b/>
                <w:sz w:val="20"/>
              </w:rPr>
              <w:t>Minimum Height Above Ground</w:t>
            </w:r>
          </w:p>
          <w:p w:rsidR="00AE3CD1" w:rsidRPr="00585270" w:rsidRDefault="00AE3CD1" w:rsidP="001849D1">
            <w:pPr>
              <w:jc w:val="center"/>
              <w:rPr>
                <w:rFonts w:cs="Arial"/>
                <w:b/>
                <w:sz w:val="20"/>
              </w:rPr>
            </w:pPr>
            <w:r w:rsidRPr="00585270">
              <w:rPr>
                <w:rFonts w:cs="Arial"/>
                <w:b/>
                <w:sz w:val="20"/>
              </w:rPr>
              <w:t>(feet)</w:t>
            </w:r>
          </w:p>
        </w:tc>
        <w:tc>
          <w:tcPr>
            <w:tcW w:w="3060" w:type="dxa"/>
            <w:tcBorders>
              <w:bottom w:val="single" w:sz="4" w:space="0" w:color="auto"/>
            </w:tcBorders>
            <w:vAlign w:val="center"/>
          </w:tcPr>
          <w:p w:rsidR="00AE3CD1" w:rsidRPr="00585270" w:rsidRDefault="00AE3CD1" w:rsidP="001849D1">
            <w:pPr>
              <w:jc w:val="center"/>
              <w:rPr>
                <w:rFonts w:cs="Arial"/>
                <w:b/>
                <w:sz w:val="20"/>
              </w:rPr>
            </w:pPr>
            <w:r w:rsidRPr="00585270">
              <w:rPr>
                <w:rFonts w:cs="Arial"/>
                <w:b/>
                <w:sz w:val="20"/>
              </w:rPr>
              <w:t>Underlying Applicable Requirements</w:t>
            </w:r>
          </w:p>
        </w:tc>
      </w:tr>
      <w:tr w:rsidR="00AE3CD1" w:rsidRPr="00585270" w:rsidTr="001849D1">
        <w:trPr>
          <w:cantSplit/>
        </w:trPr>
        <w:tc>
          <w:tcPr>
            <w:tcW w:w="3330" w:type="dxa"/>
            <w:tcBorders>
              <w:top w:val="single" w:sz="4" w:space="0" w:color="auto"/>
            </w:tcBorders>
          </w:tcPr>
          <w:p w:rsidR="00AE3CD1" w:rsidRPr="00585270" w:rsidRDefault="00AE3CD1" w:rsidP="001849D1">
            <w:pPr>
              <w:rPr>
                <w:rFonts w:cs="Arial"/>
                <w:sz w:val="20"/>
              </w:rPr>
            </w:pPr>
            <w:r w:rsidRPr="00585270">
              <w:rPr>
                <w:rFonts w:cs="Arial"/>
                <w:sz w:val="20"/>
              </w:rPr>
              <w:t>NA</w:t>
            </w:r>
          </w:p>
        </w:tc>
        <w:tc>
          <w:tcPr>
            <w:tcW w:w="2070" w:type="dxa"/>
            <w:tcBorders>
              <w:top w:val="single" w:sz="4" w:space="0" w:color="auto"/>
            </w:tcBorders>
          </w:tcPr>
          <w:p w:rsidR="00AE3CD1" w:rsidRPr="00585270" w:rsidRDefault="00AE3CD1" w:rsidP="001849D1">
            <w:pPr>
              <w:jc w:val="center"/>
              <w:rPr>
                <w:rFonts w:cs="Arial"/>
                <w:sz w:val="20"/>
              </w:rPr>
            </w:pPr>
            <w:r w:rsidRPr="00585270">
              <w:rPr>
                <w:rFonts w:cs="Arial"/>
                <w:sz w:val="20"/>
              </w:rPr>
              <w:t>NA</w:t>
            </w:r>
          </w:p>
        </w:tc>
        <w:tc>
          <w:tcPr>
            <w:tcW w:w="1800" w:type="dxa"/>
            <w:tcBorders>
              <w:top w:val="single" w:sz="4" w:space="0" w:color="auto"/>
            </w:tcBorders>
          </w:tcPr>
          <w:p w:rsidR="00AE3CD1" w:rsidRPr="00585270" w:rsidRDefault="00AE3CD1" w:rsidP="001849D1">
            <w:pPr>
              <w:jc w:val="center"/>
              <w:rPr>
                <w:rFonts w:cs="Arial"/>
                <w:sz w:val="20"/>
              </w:rPr>
            </w:pPr>
            <w:r w:rsidRPr="00585270">
              <w:rPr>
                <w:rFonts w:cs="Arial"/>
                <w:sz w:val="20"/>
              </w:rPr>
              <w:t>NA</w:t>
            </w:r>
          </w:p>
        </w:tc>
        <w:tc>
          <w:tcPr>
            <w:tcW w:w="3060" w:type="dxa"/>
            <w:tcBorders>
              <w:top w:val="single" w:sz="4" w:space="0" w:color="auto"/>
            </w:tcBorders>
          </w:tcPr>
          <w:p w:rsidR="00AE3CD1" w:rsidRPr="00585270" w:rsidRDefault="00AE3CD1" w:rsidP="001849D1">
            <w:pPr>
              <w:jc w:val="center"/>
              <w:rPr>
                <w:rFonts w:cs="Arial"/>
                <w:sz w:val="20"/>
              </w:rPr>
            </w:pPr>
            <w:r w:rsidRPr="00585270">
              <w:rPr>
                <w:rFonts w:cs="Arial"/>
                <w:sz w:val="20"/>
              </w:rPr>
              <w:t>NA</w:t>
            </w:r>
          </w:p>
        </w:tc>
      </w:tr>
    </w:tbl>
    <w:p w:rsidR="00A7186A" w:rsidRPr="00585270" w:rsidRDefault="00A7186A" w:rsidP="00A7186A">
      <w:pPr>
        <w:jc w:val="both"/>
        <w:rPr>
          <w:sz w:val="20"/>
        </w:rPr>
      </w:pPr>
    </w:p>
    <w:p w:rsidR="00A7186A" w:rsidRPr="00585270" w:rsidRDefault="00A7186A" w:rsidP="00A7186A">
      <w:pPr>
        <w:jc w:val="both"/>
        <w:rPr>
          <w:b/>
          <w:sz w:val="20"/>
        </w:rPr>
      </w:pPr>
      <w:r w:rsidRPr="00585270">
        <w:rPr>
          <w:b/>
          <w:sz w:val="20"/>
        </w:rPr>
        <w:t xml:space="preserve">IX.  </w:t>
      </w:r>
      <w:proofErr w:type="gramStart"/>
      <w:r w:rsidRPr="00585270">
        <w:rPr>
          <w:b/>
          <w:sz w:val="20"/>
          <w:u w:val="single"/>
        </w:rPr>
        <w:t>OTHER</w:t>
      </w:r>
      <w:proofErr w:type="gramEnd"/>
      <w:r w:rsidRPr="00585270">
        <w:rPr>
          <w:b/>
          <w:sz w:val="20"/>
          <w:u w:val="single"/>
        </w:rPr>
        <w:t xml:space="preserve"> REQUIREMENT(S)</w:t>
      </w:r>
    </w:p>
    <w:p w:rsidR="00A7186A" w:rsidRPr="00585270" w:rsidRDefault="00A7186A" w:rsidP="00A7186A">
      <w:pPr>
        <w:jc w:val="both"/>
        <w:rPr>
          <w:sz w:val="20"/>
        </w:rPr>
      </w:pPr>
    </w:p>
    <w:p w:rsidR="00A7186A" w:rsidRPr="00585270" w:rsidRDefault="00A7186A" w:rsidP="00A7186A">
      <w:pPr>
        <w:ind w:left="360" w:hanging="360"/>
        <w:rPr>
          <w:rFonts w:cs="Arial"/>
          <w:b/>
          <w:sz w:val="20"/>
        </w:rPr>
      </w:pPr>
      <w:r w:rsidRPr="00585270">
        <w:rPr>
          <w:rFonts w:cs="Arial"/>
          <w:sz w:val="20"/>
        </w:rPr>
        <w:t>1.</w:t>
      </w:r>
      <w:r w:rsidRPr="00585270">
        <w:rPr>
          <w:rFonts w:cs="Arial"/>
          <w:sz w:val="20"/>
        </w:rPr>
        <w:tab/>
        <w:t>On and after January 31, 2016, the permittee shall comply with all applicable provisions of the federal National Emission Standards for Hazardous Air Pollutants as specified in 40 CFR Part 63</w:t>
      </w:r>
      <w:r w:rsidR="00C14DD9">
        <w:rPr>
          <w:rFonts w:cs="Arial"/>
          <w:sz w:val="20"/>
        </w:rPr>
        <w:t>,</w:t>
      </w:r>
      <w:r w:rsidRPr="00585270">
        <w:rPr>
          <w:rFonts w:cs="Arial"/>
          <w:sz w:val="20"/>
        </w:rPr>
        <w:t xml:space="preserve"> Subparts A and DDDDD.  </w:t>
      </w:r>
      <w:r w:rsidRPr="00585270">
        <w:rPr>
          <w:rFonts w:cs="Arial"/>
          <w:b/>
          <w:sz w:val="20"/>
        </w:rPr>
        <w:t>(40 CFR Part 63, Subparts A and DDDDD)</w:t>
      </w:r>
    </w:p>
    <w:p w:rsidR="00A7186A" w:rsidRPr="00585270" w:rsidRDefault="00A7186A" w:rsidP="00A7186A">
      <w:pPr>
        <w:ind w:left="360" w:hanging="360"/>
        <w:rPr>
          <w:rFonts w:cs="Arial"/>
          <w:sz w:val="20"/>
          <w:highlight w:val="yellow"/>
        </w:rPr>
      </w:pPr>
    </w:p>
    <w:p w:rsidR="00A7186A" w:rsidRPr="00585270" w:rsidRDefault="00A7186A" w:rsidP="00A7186A">
      <w:pPr>
        <w:ind w:left="360" w:hanging="360"/>
        <w:rPr>
          <w:b/>
          <w:sz w:val="20"/>
        </w:rPr>
      </w:pPr>
      <w:r w:rsidRPr="00585270">
        <w:rPr>
          <w:sz w:val="20"/>
        </w:rPr>
        <w:t>2.</w:t>
      </w:r>
      <w:r w:rsidRPr="00585270">
        <w:rPr>
          <w:sz w:val="20"/>
        </w:rPr>
        <w:tab/>
        <w:t xml:space="preserve">Gas 1 subcategory includes any boiler or process heater that burns only natural gas, refinery gas, or other gas 1 fuels </w:t>
      </w:r>
      <w:proofErr w:type="gramStart"/>
      <w:r w:rsidRPr="00585270">
        <w:rPr>
          <w:sz w:val="20"/>
        </w:rPr>
        <w:t>with the exception of</w:t>
      </w:r>
      <w:proofErr w:type="gramEnd"/>
      <w:r w:rsidRPr="00585270">
        <w:rPr>
          <w:sz w:val="20"/>
        </w:rPr>
        <w:t xml:space="preserve"> liquid fuels burned during gas curtailment and supply emergencies or for periodic testing (not to exceed 48 hours in a calendar year). </w:t>
      </w:r>
      <w:r w:rsidRPr="00585270">
        <w:rPr>
          <w:b/>
          <w:sz w:val="20"/>
        </w:rPr>
        <w:t>(40 CFR 63.7575)</w:t>
      </w:r>
    </w:p>
    <w:p w:rsidR="00A7186A" w:rsidRPr="00585270" w:rsidRDefault="00A7186A" w:rsidP="00A7186A">
      <w:pPr>
        <w:ind w:left="360" w:hanging="360"/>
        <w:rPr>
          <w:b/>
          <w:sz w:val="20"/>
        </w:rPr>
      </w:pPr>
    </w:p>
    <w:p w:rsidR="00A7186A" w:rsidRPr="00585270" w:rsidRDefault="00A7186A" w:rsidP="00A7186A">
      <w:pPr>
        <w:ind w:left="360" w:hanging="360"/>
        <w:rPr>
          <w:sz w:val="20"/>
        </w:rPr>
      </w:pPr>
      <w:r w:rsidRPr="00585270">
        <w:rPr>
          <w:sz w:val="20"/>
        </w:rPr>
        <w:t>3.</w:t>
      </w:r>
      <w:r w:rsidRPr="00585270">
        <w:rPr>
          <w:sz w:val="20"/>
        </w:rPr>
        <w:tab/>
        <w:t xml:space="preserve">Metal process furnaces are a subcategory of process heaters, as defined in </w:t>
      </w:r>
      <w:r w:rsidR="00F40C60">
        <w:rPr>
          <w:sz w:val="20"/>
        </w:rPr>
        <w:t>40 CFR Part 63, Subpart</w:t>
      </w:r>
      <w:r w:rsidR="00647C07">
        <w:rPr>
          <w:sz w:val="20"/>
        </w:rPr>
        <w:t xml:space="preserve"> DDDDD</w:t>
      </w:r>
      <w:r w:rsidRPr="00585270">
        <w:rPr>
          <w:sz w:val="20"/>
        </w:rPr>
        <w:t xml:space="preserve">, which include natural gas-fired annealing furnaces, preheat furnaces, reheat furnaces, aging furnaces, heat treat furnaces, and homogenizing furnaces. </w:t>
      </w:r>
      <w:r w:rsidRPr="00585270">
        <w:rPr>
          <w:b/>
          <w:sz w:val="20"/>
        </w:rPr>
        <w:t>(40 CFR 63.7575)</w:t>
      </w:r>
    </w:p>
    <w:p w:rsidR="006E5720" w:rsidRDefault="006E5720" w:rsidP="006E5720">
      <w:pPr>
        <w:jc w:val="both"/>
        <w:rPr>
          <w:b/>
          <w:sz w:val="20"/>
          <w:u w:val="single"/>
        </w:rPr>
      </w:pPr>
    </w:p>
    <w:p w:rsidR="00585270" w:rsidRPr="00585270" w:rsidRDefault="00585270" w:rsidP="006E5720">
      <w:pPr>
        <w:jc w:val="both"/>
        <w:rPr>
          <w:b/>
          <w:sz w:val="20"/>
          <w:u w:val="single"/>
        </w:rPr>
      </w:pPr>
    </w:p>
    <w:p w:rsidR="006E5720" w:rsidRPr="00585270" w:rsidRDefault="006E5720" w:rsidP="006E5720">
      <w:pPr>
        <w:jc w:val="both"/>
        <w:rPr>
          <w:b/>
          <w:sz w:val="20"/>
        </w:rPr>
      </w:pPr>
      <w:r w:rsidRPr="00585270">
        <w:rPr>
          <w:b/>
          <w:sz w:val="20"/>
          <w:u w:val="single"/>
        </w:rPr>
        <w:t>Footnotes</w:t>
      </w:r>
      <w:r w:rsidRPr="00585270">
        <w:rPr>
          <w:b/>
          <w:sz w:val="20"/>
        </w:rPr>
        <w:t>:</w:t>
      </w:r>
    </w:p>
    <w:p w:rsidR="006E5720" w:rsidRPr="00585270" w:rsidRDefault="006E5720" w:rsidP="006E5720">
      <w:pPr>
        <w:jc w:val="both"/>
        <w:rPr>
          <w:sz w:val="20"/>
        </w:rPr>
      </w:pPr>
      <w:r w:rsidRPr="00585270">
        <w:rPr>
          <w:sz w:val="20"/>
          <w:vertAlign w:val="superscript"/>
        </w:rPr>
        <w:t xml:space="preserve">1 </w:t>
      </w:r>
      <w:r w:rsidRPr="00585270">
        <w:rPr>
          <w:sz w:val="20"/>
        </w:rPr>
        <w:t>This condition is state only enforceable and was established pursuant to Rule 201(1)(b).</w:t>
      </w:r>
    </w:p>
    <w:p w:rsidR="006E5720" w:rsidRPr="00585270" w:rsidRDefault="006E5720" w:rsidP="006E5720">
      <w:pPr>
        <w:jc w:val="both"/>
        <w:rPr>
          <w:sz w:val="20"/>
        </w:rPr>
      </w:pPr>
      <w:r w:rsidRPr="00585270">
        <w:rPr>
          <w:sz w:val="20"/>
          <w:vertAlign w:val="superscript"/>
        </w:rPr>
        <w:t xml:space="preserve">2 </w:t>
      </w:r>
      <w:r w:rsidRPr="00585270">
        <w:rPr>
          <w:sz w:val="20"/>
        </w:rPr>
        <w:t>This condition is federally enforceable and was established pursuant to Rule 201(1)(a).</w:t>
      </w:r>
    </w:p>
    <w:p w:rsidR="00A7186A" w:rsidRPr="00585270" w:rsidRDefault="00A7186A" w:rsidP="00A7186A">
      <w:pPr>
        <w:rPr>
          <w:sz w:val="20"/>
          <w:highlight w:val="yellow"/>
        </w:rPr>
      </w:pPr>
    </w:p>
    <w:p w:rsidR="006E5720" w:rsidRPr="00585270" w:rsidRDefault="006E5720">
      <w:pPr>
        <w:rPr>
          <w:sz w:val="20"/>
        </w:rPr>
      </w:pPr>
      <w:r w:rsidRPr="00585270">
        <w:rPr>
          <w:sz w:val="20"/>
        </w:rPr>
        <w:br w:type="page"/>
      </w:r>
    </w:p>
    <w:p w:rsidR="00A7186A" w:rsidRPr="00585270" w:rsidRDefault="00A7186A" w:rsidP="00A7186A">
      <w:pPr>
        <w:ind w:left="360" w:hanging="360"/>
        <w:rPr>
          <w:sz w:val="20"/>
        </w:rPr>
      </w:pPr>
    </w:p>
    <w:p w:rsidR="00BF639B" w:rsidRPr="00585270" w:rsidRDefault="00BF639B" w:rsidP="00BF639B">
      <w:pPr>
        <w:pStyle w:val="Heading2CenteredBoxSinglesolidlineAuto"/>
        <w:rPr>
          <w:szCs w:val="28"/>
        </w:rPr>
      </w:pPr>
      <w:bookmarkStart w:id="83" w:name="_Toc500772054"/>
      <w:r w:rsidRPr="00585270">
        <w:rPr>
          <w:szCs w:val="28"/>
        </w:rPr>
        <w:t>FGRULE290</w:t>
      </w:r>
      <w:bookmarkEnd w:id="83"/>
    </w:p>
    <w:p w:rsidR="00BF639B" w:rsidRPr="00585270" w:rsidRDefault="00BF639B" w:rsidP="00BF639B">
      <w:pPr>
        <w:pBdr>
          <w:top w:val="single" w:sz="4" w:space="1" w:color="auto"/>
          <w:left w:val="single" w:sz="4" w:space="4" w:color="auto"/>
          <w:bottom w:val="single" w:sz="4" w:space="1" w:color="auto"/>
          <w:right w:val="single" w:sz="4" w:space="4" w:color="auto"/>
        </w:pBdr>
        <w:jc w:val="center"/>
        <w:rPr>
          <w:b/>
          <w:sz w:val="28"/>
          <w:szCs w:val="28"/>
        </w:rPr>
      </w:pPr>
      <w:r w:rsidRPr="00585270">
        <w:rPr>
          <w:b/>
          <w:sz w:val="28"/>
          <w:szCs w:val="28"/>
        </w:rPr>
        <w:t>FLEXIBLE GROUP CONDITIONS</w:t>
      </w:r>
    </w:p>
    <w:p w:rsidR="00A7186A" w:rsidRDefault="00A7186A" w:rsidP="00A7186A">
      <w:pPr>
        <w:rPr>
          <w:sz w:val="20"/>
        </w:rPr>
      </w:pPr>
    </w:p>
    <w:p w:rsidR="00585270" w:rsidRPr="00585270" w:rsidRDefault="00585270" w:rsidP="00A7186A">
      <w:pPr>
        <w:rPr>
          <w:sz w:val="20"/>
        </w:rPr>
      </w:pPr>
    </w:p>
    <w:p w:rsidR="00A7186A" w:rsidRPr="00585270" w:rsidRDefault="00A7186A" w:rsidP="00A7186A">
      <w:pPr>
        <w:jc w:val="both"/>
        <w:rPr>
          <w:b/>
          <w:sz w:val="20"/>
          <w:u w:val="single"/>
        </w:rPr>
      </w:pPr>
      <w:r w:rsidRPr="00585270">
        <w:rPr>
          <w:b/>
          <w:sz w:val="20"/>
          <w:u w:val="single"/>
        </w:rPr>
        <w:t>DESCRIPTION</w:t>
      </w:r>
    </w:p>
    <w:p w:rsidR="00C14DD9" w:rsidRDefault="00C14DD9" w:rsidP="00A7186A">
      <w:pPr>
        <w:jc w:val="both"/>
        <w:rPr>
          <w:sz w:val="20"/>
        </w:rPr>
      </w:pPr>
    </w:p>
    <w:p w:rsidR="00A7186A" w:rsidRPr="00585270" w:rsidRDefault="00A7186A" w:rsidP="00A7186A">
      <w:pPr>
        <w:jc w:val="both"/>
        <w:rPr>
          <w:sz w:val="20"/>
        </w:rPr>
      </w:pPr>
      <w:r w:rsidRPr="00585270">
        <w:rPr>
          <w:sz w:val="20"/>
        </w:rPr>
        <w:t>Any emission unit that emits air contaminants and is exempt from the requirements of Rule 201 pursuant to Rules 278 and 290.</w:t>
      </w:r>
    </w:p>
    <w:p w:rsidR="00A7186A" w:rsidRPr="00585270" w:rsidRDefault="00A7186A" w:rsidP="00A7186A">
      <w:pPr>
        <w:jc w:val="both"/>
        <w:rPr>
          <w:sz w:val="20"/>
        </w:rPr>
      </w:pPr>
    </w:p>
    <w:p w:rsidR="00A7186A" w:rsidRPr="00585270" w:rsidRDefault="00A7186A" w:rsidP="00A7186A">
      <w:pPr>
        <w:jc w:val="both"/>
        <w:rPr>
          <w:sz w:val="20"/>
        </w:rPr>
      </w:pPr>
      <w:r w:rsidRPr="00585270">
        <w:rPr>
          <w:b/>
          <w:sz w:val="20"/>
        </w:rPr>
        <w:t>Emission Unit</w:t>
      </w:r>
      <w:r w:rsidR="00AE3CD1" w:rsidRPr="00585270">
        <w:rPr>
          <w:b/>
          <w:sz w:val="20"/>
        </w:rPr>
        <w:t>s</w:t>
      </w:r>
      <w:r w:rsidRPr="00585270">
        <w:rPr>
          <w:b/>
          <w:sz w:val="20"/>
        </w:rPr>
        <w:t>:</w:t>
      </w:r>
      <w:r w:rsidRPr="00585270">
        <w:rPr>
          <w:sz w:val="20"/>
        </w:rPr>
        <w:t xml:space="preserve">  EUPHOS1, EUPHOS2, EUWAX</w:t>
      </w:r>
    </w:p>
    <w:p w:rsidR="00A7186A" w:rsidRPr="00585270" w:rsidRDefault="00A7186A" w:rsidP="00A7186A">
      <w:pPr>
        <w:jc w:val="both"/>
        <w:rPr>
          <w:sz w:val="20"/>
        </w:rPr>
      </w:pPr>
    </w:p>
    <w:p w:rsidR="00A7186A" w:rsidRPr="00585270" w:rsidRDefault="00A7186A" w:rsidP="00A7186A">
      <w:pPr>
        <w:jc w:val="both"/>
        <w:rPr>
          <w:sz w:val="20"/>
        </w:rPr>
      </w:pPr>
      <w:r w:rsidRPr="00585270">
        <w:rPr>
          <w:b/>
          <w:sz w:val="20"/>
          <w:u w:val="single"/>
        </w:rPr>
        <w:t>POLLUTION CONTROL EQUIPMENT</w:t>
      </w:r>
    </w:p>
    <w:p w:rsidR="00A7186A" w:rsidRPr="00585270" w:rsidRDefault="00AE3CD1" w:rsidP="00A7186A">
      <w:pPr>
        <w:jc w:val="both"/>
        <w:rPr>
          <w:sz w:val="20"/>
        </w:rPr>
      </w:pPr>
      <w:r w:rsidRPr="00585270">
        <w:rPr>
          <w:sz w:val="20"/>
        </w:rPr>
        <w:t>NA</w:t>
      </w:r>
    </w:p>
    <w:p w:rsidR="00AE3CD1" w:rsidRPr="00585270" w:rsidRDefault="00AE3CD1" w:rsidP="00A7186A">
      <w:pPr>
        <w:jc w:val="both"/>
        <w:rPr>
          <w:sz w:val="20"/>
        </w:rPr>
      </w:pPr>
    </w:p>
    <w:p w:rsidR="00A7186A" w:rsidRPr="00585270" w:rsidRDefault="00A7186A" w:rsidP="00A7186A">
      <w:pPr>
        <w:jc w:val="both"/>
        <w:rPr>
          <w:b/>
          <w:sz w:val="20"/>
        </w:rPr>
      </w:pPr>
      <w:r w:rsidRPr="00585270">
        <w:rPr>
          <w:b/>
          <w:sz w:val="20"/>
        </w:rPr>
        <w:t xml:space="preserve">I.  </w:t>
      </w:r>
      <w:r w:rsidRPr="00585270">
        <w:rPr>
          <w:b/>
          <w:sz w:val="20"/>
          <w:u w:val="single"/>
        </w:rPr>
        <w:t>EMISSION LIMIT(S)</w:t>
      </w:r>
    </w:p>
    <w:p w:rsidR="00A7186A" w:rsidRPr="00585270" w:rsidRDefault="00A7186A" w:rsidP="00A7186A">
      <w:pPr>
        <w:jc w:val="both"/>
        <w:rPr>
          <w:sz w:val="20"/>
        </w:rPr>
      </w:pPr>
    </w:p>
    <w:p w:rsidR="00A7186A" w:rsidRPr="00585270" w:rsidRDefault="00A7186A" w:rsidP="00A7186A">
      <w:pPr>
        <w:ind w:left="360" w:hanging="360"/>
        <w:jc w:val="both"/>
        <w:rPr>
          <w:b/>
          <w:sz w:val="20"/>
        </w:rPr>
      </w:pPr>
      <w:r w:rsidRPr="00585270">
        <w:rPr>
          <w:sz w:val="20"/>
        </w:rPr>
        <w:t>1.</w:t>
      </w:r>
      <w:r w:rsidRPr="00585270">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585270">
        <w:rPr>
          <w:b/>
          <w:sz w:val="20"/>
        </w:rPr>
        <w:t>(R 336.1290(a)(i))</w:t>
      </w:r>
    </w:p>
    <w:p w:rsidR="00A7186A" w:rsidRPr="00585270" w:rsidRDefault="00A7186A" w:rsidP="00A7186A">
      <w:pPr>
        <w:ind w:left="360" w:hanging="360"/>
        <w:jc w:val="both"/>
        <w:rPr>
          <w:sz w:val="20"/>
        </w:rPr>
      </w:pPr>
    </w:p>
    <w:p w:rsidR="00A7186A" w:rsidRPr="00585270" w:rsidRDefault="00A7186A" w:rsidP="00A7186A">
      <w:pPr>
        <w:ind w:left="360" w:hanging="360"/>
        <w:jc w:val="both"/>
        <w:rPr>
          <w:b/>
          <w:sz w:val="20"/>
        </w:rPr>
      </w:pPr>
      <w:r w:rsidRPr="00585270">
        <w:rPr>
          <w:sz w:val="20"/>
        </w:rPr>
        <w:t>2.</w:t>
      </w:r>
      <w:r w:rsidRPr="00585270">
        <w:rPr>
          <w:sz w:val="20"/>
        </w:rPr>
        <w:tab/>
        <w:t xml:space="preserve">Each emission unit that the total uncontrolled or controlled emissions of air contaminants are not more than 1,000 or 500 pounds per month, respectively, and all the following criteria listed below are met: </w:t>
      </w:r>
      <w:r w:rsidRPr="00585270">
        <w:rPr>
          <w:b/>
          <w:sz w:val="20"/>
        </w:rPr>
        <w:t>(R 336.1290(a)(ii))</w:t>
      </w:r>
    </w:p>
    <w:p w:rsidR="00A7186A" w:rsidRPr="00585270" w:rsidRDefault="00A7186A" w:rsidP="00A7186A">
      <w:pPr>
        <w:ind w:left="360" w:hanging="360"/>
        <w:jc w:val="both"/>
        <w:rPr>
          <w:sz w:val="20"/>
        </w:rPr>
      </w:pPr>
    </w:p>
    <w:p w:rsidR="00A7186A" w:rsidRPr="00585270" w:rsidRDefault="00A7186A" w:rsidP="00A7186A">
      <w:pPr>
        <w:ind w:left="720" w:hanging="360"/>
        <w:jc w:val="both"/>
        <w:rPr>
          <w:sz w:val="20"/>
        </w:rPr>
      </w:pPr>
      <w:r w:rsidRPr="00585270">
        <w:rPr>
          <w:sz w:val="20"/>
        </w:rPr>
        <w:t>a.</w:t>
      </w:r>
      <w:r w:rsidRPr="00585270">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A7186A" w:rsidRPr="00585270" w:rsidRDefault="00A7186A" w:rsidP="00A7186A">
      <w:pPr>
        <w:ind w:left="720"/>
        <w:jc w:val="both"/>
        <w:rPr>
          <w:b/>
          <w:sz w:val="20"/>
        </w:rPr>
      </w:pPr>
      <w:r w:rsidRPr="00585270">
        <w:rPr>
          <w:b/>
          <w:sz w:val="20"/>
        </w:rPr>
        <w:t>(R 336.1290(a)(ii)(A))</w:t>
      </w:r>
    </w:p>
    <w:p w:rsidR="00A7186A" w:rsidRPr="00585270" w:rsidRDefault="00A7186A" w:rsidP="00A7186A">
      <w:pPr>
        <w:ind w:left="720" w:hanging="360"/>
        <w:jc w:val="both"/>
        <w:rPr>
          <w:sz w:val="20"/>
        </w:rPr>
      </w:pPr>
    </w:p>
    <w:p w:rsidR="00A7186A" w:rsidRPr="00585270" w:rsidRDefault="00D00F86" w:rsidP="00A7186A">
      <w:pPr>
        <w:ind w:left="720" w:hanging="360"/>
        <w:jc w:val="both"/>
        <w:rPr>
          <w:b/>
          <w:sz w:val="20"/>
        </w:rPr>
      </w:pPr>
      <w:r>
        <w:rPr>
          <w:sz w:val="20"/>
        </w:rPr>
        <w:t>b.</w:t>
      </w:r>
      <w:r>
        <w:rPr>
          <w:sz w:val="20"/>
        </w:rPr>
        <w:tab/>
      </w:r>
      <w:r w:rsidR="00A7186A" w:rsidRPr="00585270">
        <w:rPr>
          <w:sz w:val="20"/>
        </w:rPr>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00A7186A" w:rsidRPr="00585270">
        <w:rPr>
          <w:b/>
          <w:sz w:val="20"/>
        </w:rPr>
        <w:t>(R 336.1290(a)(ii)(B))</w:t>
      </w:r>
    </w:p>
    <w:p w:rsidR="00A7186A" w:rsidRPr="00585270" w:rsidRDefault="00A7186A" w:rsidP="00A7186A">
      <w:pPr>
        <w:ind w:left="720" w:hanging="360"/>
        <w:jc w:val="both"/>
        <w:rPr>
          <w:sz w:val="20"/>
        </w:rPr>
      </w:pPr>
    </w:p>
    <w:p w:rsidR="00A7186A" w:rsidRPr="00585270" w:rsidRDefault="00A7186A" w:rsidP="00A7186A">
      <w:pPr>
        <w:ind w:left="720" w:hanging="360"/>
        <w:jc w:val="both"/>
        <w:rPr>
          <w:b/>
          <w:sz w:val="20"/>
        </w:rPr>
      </w:pPr>
      <w:r w:rsidRPr="00585270">
        <w:rPr>
          <w:sz w:val="20"/>
        </w:rPr>
        <w:t>c.</w:t>
      </w:r>
      <w:r w:rsidRPr="00585270">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585270">
        <w:rPr>
          <w:b/>
          <w:sz w:val="20"/>
        </w:rPr>
        <w:t>(R 336.1290(a)(ii)(C))</w:t>
      </w:r>
    </w:p>
    <w:p w:rsidR="00A7186A" w:rsidRPr="00585270" w:rsidRDefault="00A7186A" w:rsidP="00A7186A">
      <w:pPr>
        <w:ind w:left="720" w:hanging="360"/>
        <w:jc w:val="both"/>
        <w:rPr>
          <w:sz w:val="20"/>
        </w:rPr>
      </w:pPr>
    </w:p>
    <w:p w:rsidR="00A7186A" w:rsidRPr="00585270" w:rsidRDefault="00A7186A" w:rsidP="00A7186A">
      <w:pPr>
        <w:ind w:left="720" w:hanging="360"/>
        <w:jc w:val="both"/>
        <w:rPr>
          <w:b/>
          <w:sz w:val="20"/>
        </w:rPr>
      </w:pPr>
      <w:r w:rsidRPr="00585270">
        <w:rPr>
          <w:sz w:val="20"/>
        </w:rPr>
        <w:t>d.</w:t>
      </w:r>
      <w:r w:rsidRPr="00585270">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585270">
        <w:rPr>
          <w:b/>
          <w:sz w:val="20"/>
        </w:rPr>
        <w:t>(R 336.1290(a)(ii)(D))</w:t>
      </w:r>
    </w:p>
    <w:p w:rsidR="00A7186A" w:rsidRPr="00585270" w:rsidRDefault="00A7186A" w:rsidP="00A7186A">
      <w:pPr>
        <w:ind w:left="720" w:hanging="360"/>
        <w:jc w:val="both"/>
        <w:rPr>
          <w:sz w:val="20"/>
        </w:rPr>
      </w:pPr>
    </w:p>
    <w:p w:rsidR="00A7186A" w:rsidRPr="00585270" w:rsidRDefault="00111BC8" w:rsidP="00AE3CD1">
      <w:pPr>
        <w:ind w:left="360" w:hanging="360"/>
        <w:jc w:val="both"/>
        <w:rPr>
          <w:b/>
          <w:sz w:val="20"/>
        </w:rPr>
      </w:pPr>
      <w:r w:rsidRPr="00585270">
        <w:rPr>
          <w:sz w:val="20"/>
        </w:rPr>
        <w:t xml:space="preserve">3. </w:t>
      </w:r>
      <w:r w:rsidR="00A7186A" w:rsidRPr="00585270">
        <w:rPr>
          <w:sz w:val="20"/>
        </w:rPr>
        <w:t>Each emission unit that emits only noncarcinogenic particulate air contaminants and other air contaminants that are exempted under Rule 290(a)(i) and/or Rule 290(a)(ii), if all of the following provisions are met</w:t>
      </w:r>
      <w:proofErr w:type="gramStart"/>
      <w:r w:rsidR="00A7186A" w:rsidRPr="00585270">
        <w:rPr>
          <w:sz w:val="20"/>
        </w:rPr>
        <w:t xml:space="preserve">:  </w:t>
      </w:r>
      <w:r w:rsidR="00A7186A" w:rsidRPr="00585270">
        <w:rPr>
          <w:b/>
          <w:sz w:val="20"/>
        </w:rPr>
        <w:t>(</w:t>
      </w:r>
      <w:proofErr w:type="gramEnd"/>
      <w:r w:rsidR="00A7186A" w:rsidRPr="00585270">
        <w:rPr>
          <w:b/>
          <w:sz w:val="20"/>
        </w:rPr>
        <w:t>R 336.1290(a)(iii))</w:t>
      </w:r>
    </w:p>
    <w:p w:rsidR="00A7186A" w:rsidRPr="00585270" w:rsidRDefault="00A7186A" w:rsidP="00EA3F84">
      <w:pPr>
        <w:ind w:left="360"/>
        <w:jc w:val="both"/>
        <w:rPr>
          <w:sz w:val="20"/>
        </w:rPr>
      </w:pPr>
    </w:p>
    <w:p w:rsidR="00A7186A" w:rsidRPr="00585270" w:rsidRDefault="00A7186A" w:rsidP="00A7186A">
      <w:pPr>
        <w:ind w:left="720" w:hanging="360"/>
        <w:jc w:val="both"/>
        <w:rPr>
          <w:b/>
          <w:sz w:val="20"/>
        </w:rPr>
      </w:pPr>
      <w:r w:rsidRPr="00585270">
        <w:rPr>
          <w:sz w:val="20"/>
        </w:rPr>
        <w:t>a.</w:t>
      </w:r>
      <w:r w:rsidRPr="00585270">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585270">
        <w:rPr>
          <w:sz w:val="20"/>
        </w:rPr>
        <w:lastRenderedPageBreak/>
        <w:t xml:space="preserve">or equal to 0.01 pound of particulate per 1,000 pounds of exhaust gases and which does not have </w:t>
      </w:r>
      <w:proofErr w:type="gramStart"/>
      <w:r w:rsidRPr="00585270">
        <w:rPr>
          <w:sz w:val="20"/>
        </w:rPr>
        <w:t>an exhaust gas flow rate more than 30,000 actual cubic feet</w:t>
      </w:r>
      <w:proofErr w:type="gramEnd"/>
      <w:r w:rsidRPr="00585270">
        <w:rPr>
          <w:sz w:val="20"/>
        </w:rPr>
        <w:t xml:space="preserve"> per minute.  </w:t>
      </w:r>
      <w:r w:rsidRPr="00585270">
        <w:rPr>
          <w:b/>
          <w:sz w:val="20"/>
        </w:rPr>
        <w:t>(R 336.1290(a)(iii)(A))</w:t>
      </w:r>
    </w:p>
    <w:p w:rsidR="00A7186A" w:rsidRPr="00585270" w:rsidRDefault="00A7186A" w:rsidP="00A7186A">
      <w:pPr>
        <w:ind w:left="720" w:hanging="360"/>
        <w:jc w:val="both"/>
        <w:rPr>
          <w:sz w:val="20"/>
        </w:rPr>
      </w:pPr>
    </w:p>
    <w:p w:rsidR="00A7186A" w:rsidRPr="00585270" w:rsidRDefault="00A7186A" w:rsidP="00A7186A">
      <w:pPr>
        <w:ind w:left="720" w:hanging="360"/>
        <w:jc w:val="both"/>
        <w:rPr>
          <w:b/>
          <w:sz w:val="20"/>
        </w:rPr>
      </w:pPr>
      <w:r w:rsidRPr="00585270">
        <w:rPr>
          <w:sz w:val="20"/>
        </w:rPr>
        <w:t>b.</w:t>
      </w:r>
      <w:r w:rsidRPr="00585270">
        <w:rPr>
          <w:sz w:val="20"/>
        </w:rPr>
        <w:tab/>
        <w:t xml:space="preserve">The visible emissions from the emission unit are not more than 5 percent opacity in accordance with the methods contained in Rule 303.  </w:t>
      </w:r>
      <w:r w:rsidRPr="00585270">
        <w:rPr>
          <w:b/>
          <w:sz w:val="20"/>
        </w:rPr>
        <w:t>(R 336.1290(a)(iii)(B))</w:t>
      </w:r>
    </w:p>
    <w:p w:rsidR="006A055D" w:rsidRPr="00585270" w:rsidRDefault="006A055D" w:rsidP="00A7186A">
      <w:pPr>
        <w:ind w:left="720" w:hanging="360"/>
        <w:jc w:val="both"/>
        <w:rPr>
          <w:sz w:val="20"/>
        </w:rPr>
      </w:pPr>
    </w:p>
    <w:p w:rsidR="00A7186A" w:rsidRPr="00585270" w:rsidRDefault="00A7186A" w:rsidP="00A7186A">
      <w:pPr>
        <w:ind w:left="720" w:hanging="360"/>
        <w:jc w:val="both"/>
        <w:rPr>
          <w:sz w:val="20"/>
        </w:rPr>
      </w:pPr>
      <w:r w:rsidRPr="00585270">
        <w:rPr>
          <w:sz w:val="20"/>
        </w:rPr>
        <w:t>c.</w:t>
      </w:r>
      <w:r w:rsidRPr="00585270">
        <w:rPr>
          <w:sz w:val="20"/>
        </w:rPr>
        <w:tab/>
        <w:t xml:space="preserve">The initial threshold screening level for each particulate air contaminant, excluding nuisance particulate, is more than 2.0 micrograms per cubic meter.  </w:t>
      </w:r>
      <w:r w:rsidRPr="00585270">
        <w:rPr>
          <w:b/>
          <w:sz w:val="20"/>
        </w:rPr>
        <w:t>(R 336.1290(a)(iii)(C))</w:t>
      </w:r>
    </w:p>
    <w:p w:rsidR="00A7186A" w:rsidRPr="00585270" w:rsidRDefault="00A7186A" w:rsidP="00A7186A">
      <w:pPr>
        <w:jc w:val="both"/>
        <w:rPr>
          <w:sz w:val="20"/>
        </w:rPr>
      </w:pPr>
    </w:p>
    <w:p w:rsidR="00A7186A" w:rsidRPr="00585270" w:rsidRDefault="00A7186A" w:rsidP="00A7186A">
      <w:pPr>
        <w:jc w:val="both"/>
        <w:rPr>
          <w:b/>
          <w:sz w:val="20"/>
          <w:u w:val="single"/>
        </w:rPr>
      </w:pPr>
      <w:r w:rsidRPr="00585270">
        <w:rPr>
          <w:b/>
          <w:sz w:val="20"/>
        </w:rPr>
        <w:t xml:space="preserve">II.  </w:t>
      </w:r>
      <w:r w:rsidRPr="00585270">
        <w:rPr>
          <w:b/>
          <w:sz w:val="20"/>
          <w:u w:val="single"/>
        </w:rPr>
        <w:t>MATERIAL LIMIT(S)</w:t>
      </w:r>
    </w:p>
    <w:p w:rsidR="00A7186A" w:rsidRPr="00585270" w:rsidRDefault="00A7186A" w:rsidP="00A7186A">
      <w:pPr>
        <w:jc w:val="both"/>
        <w:rPr>
          <w:sz w:val="20"/>
        </w:rPr>
      </w:pPr>
    </w:p>
    <w:p w:rsidR="00A7186A" w:rsidRPr="00585270" w:rsidRDefault="00A7186A" w:rsidP="00AE3CD1">
      <w:pPr>
        <w:tabs>
          <w:tab w:val="left" w:pos="360"/>
        </w:tabs>
        <w:jc w:val="both"/>
        <w:rPr>
          <w:sz w:val="20"/>
        </w:rPr>
      </w:pPr>
      <w:r w:rsidRPr="00585270">
        <w:rPr>
          <w:sz w:val="20"/>
        </w:rPr>
        <w:t>NA</w:t>
      </w:r>
    </w:p>
    <w:p w:rsidR="00A7186A" w:rsidRPr="00585270" w:rsidRDefault="00A7186A" w:rsidP="00A7186A">
      <w:pPr>
        <w:jc w:val="both"/>
        <w:rPr>
          <w:sz w:val="20"/>
        </w:rPr>
      </w:pPr>
    </w:p>
    <w:p w:rsidR="00A7186A" w:rsidRPr="00585270" w:rsidRDefault="00A7186A" w:rsidP="00A7186A">
      <w:pPr>
        <w:jc w:val="both"/>
        <w:rPr>
          <w:b/>
          <w:sz w:val="20"/>
        </w:rPr>
      </w:pPr>
      <w:r w:rsidRPr="00585270">
        <w:rPr>
          <w:b/>
          <w:sz w:val="20"/>
        </w:rPr>
        <w:t xml:space="preserve">III.  </w:t>
      </w:r>
      <w:r w:rsidRPr="00585270">
        <w:rPr>
          <w:b/>
          <w:sz w:val="20"/>
          <w:u w:val="single"/>
        </w:rPr>
        <w:t>PROCESS/OPERATIONAL RESTRICTION(S)</w:t>
      </w:r>
    </w:p>
    <w:p w:rsidR="00A7186A" w:rsidRPr="00585270" w:rsidRDefault="00A7186A" w:rsidP="00A7186A">
      <w:pPr>
        <w:jc w:val="both"/>
        <w:rPr>
          <w:sz w:val="20"/>
        </w:rPr>
      </w:pPr>
    </w:p>
    <w:p w:rsidR="00A7186A" w:rsidRPr="00585270" w:rsidRDefault="00A7186A" w:rsidP="00F44361">
      <w:pPr>
        <w:numPr>
          <w:ilvl w:val="0"/>
          <w:numId w:val="28"/>
        </w:numPr>
        <w:jc w:val="both"/>
        <w:rPr>
          <w:sz w:val="20"/>
        </w:rPr>
      </w:pPr>
      <w:r w:rsidRPr="00585270">
        <w:rPr>
          <w:sz w:val="20"/>
        </w:rPr>
        <w:t xml:space="preserve">The provisions of Rule 290 apply to each emission unit that is operating pursuant to Rule 290.  </w:t>
      </w:r>
      <w:r w:rsidRPr="00585270">
        <w:rPr>
          <w:b/>
          <w:sz w:val="20"/>
        </w:rPr>
        <w:t>(R 336.1290)</w:t>
      </w:r>
    </w:p>
    <w:p w:rsidR="00A7186A" w:rsidRPr="00585270" w:rsidRDefault="00A7186A" w:rsidP="00A7186A">
      <w:pPr>
        <w:jc w:val="both"/>
        <w:rPr>
          <w:sz w:val="20"/>
        </w:rPr>
      </w:pPr>
    </w:p>
    <w:p w:rsidR="00A7186A" w:rsidRPr="00585270" w:rsidRDefault="00A7186A" w:rsidP="00A7186A">
      <w:pPr>
        <w:jc w:val="both"/>
        <w:rPr>
          <w:b/>
          <w:sz w:val="20"/>
        </w:rPr>
      </w:pPr>
      <w:r w:rsidRPr="00585270">
        <w:rPr>
          <w:b/>
          <w:sz w:val="20"/>
        </w:rPr>
        <w:t xml:space="preserve">IV.  </w:t>
      </w:r>
      <w:r w:rsidRPr="00585270">
        <w:rPr>
          <w:b/>
          <w:sz w:val="20"/>
          <w:u w:val="single"/>
        </w:rPr>
        <w:t>DESIGN/EQUIPMENT PARAMETER(S)</w:t>
      </w:r>
    </w:p>
    <w:p w:rsidR="00A7186A" w:rsidRPr="00585270" w:rsidRDefault="00A7186A" w:rsidP="00A7186A">
      <w:pPr>
        <w:jc w:val="both"/>
        <w:rPr>
          <w:sz w:val="20"/>
        </w:rPr>
      </w:pPr>
    </w:p>
    <w:p w:rsidR="00A7186A" w:rsidRPr="00585270" w:rsidRDefault="00A7186A" w:rsidP="00AE3CD1">
      <w:pPr>
        <w:tabs>
          <w:tab w:val="left" w:pos="360"/>
        </w:tabs>
        <w:jc w:val="both"/>
        <w:rPr>
          <w:sz w:val="20"/>
        </w:rPr>
      </w:pPr>
      <w:r w:rsidRPr="00585270">
        <w:rPr>
          <w:sz w:val="20"/>
        </w:rPr>
        <w:t>NA</w:t>
      </w:r>
    </w:p>
    <w:p w:rsidR="00A7186A" w:rsidRPr="00585270" w:rsidRDefault="00A7186A" w:rsidP="00A7186A">
      <w:pPr>
        <w:jc w:val="both"/>
        <w:rPr>
          <w:sz w:val="20"/>
        </w:rPr>
      </w:pPr>
    </w:p>
    <w:p w:rsidR="00A7186A" w:rsidRPr="00585270" w:rsidRDefault="00A7186A" w:rsidP="00A7186A">
      <w:pPr>
        <w:jc w:val="both"/>
        <w:rPr>
          <w:b/>
          <w:sz w:val="20"/>
        </w:rPr>
      </w:pPr>
      <w:r w:rsidRPr="00585270">
        <w:rPr>
          <w:b/>
          <w:sz w:val="20"/>
        </w:rPr>
        <w:t xml:space="preserve">V.  </w:t>
      </w:r>
      <w:r w:rsidRPr="00585270">
        <w:rPr>
          <w:b/>
          <w:sz w:val="20"/>
          <w:u w:val="single"/>
        </w:rPr>
        <w:t>TESTING/SAMPLING</w:t>
      </w:r>
    </w:p>
    <w:p w:rsidR="00A7186A" w:rsidRPr="00585270" w:rsidRDefault="00AE3CD1" w:rsidP="00A7186A">
      <w:pPr>
        <w:jc w:val="both"/>
        <w:rPr>
          <w:b/>
          <w:sz w:val="20"/>
        </w:rPr>
      </w:pPr>
      <w:r w:rsidRPr="00585270">
        <w:rPr>
          <w:sz w:val="20"/>
        </w:rPr>
        <w:t xml:space="preserve">Records shall be maintained on file for a period of five years.  </w:t>
      </w:r>
      <w:r w:rsidRPr="00585270">
        <w:rPr>
          <w:b/>
          <w:sz w:val="20"/>
        </w:rPr>
        <w:t>(R 336.1213(3)(b)(ii))</w:t>
      </w:r>
    </w:p>
    <w:p w:rsidR="00AE3CD1" w:rsidRPr="00585270" w:rsidRDefault="00AE3CD1" w:rsidP="00A7186A">
      <w:pPr>
        <w:jc w:val="both"/>
        <w:rPr>
          <w:sz w:val="20"/>
        </w:rPr>
      </w:pPr>
    </w:p>
    <w:p w:rsidR="00A7186A" w:rsidRPr="00585270" w:rsidRDefault="00A7186A" w:rsidP="00AE3CD1">
      <w:pPr>
        <w:tabs>
          <w:tab w:val="left" w:pos="360"/>
        </w:tabs>
        <w:jc w:val="both"/>
        <w:rPr>
          <w:sz w:val="20"/>
        </w:rPr>
      </w:pPr>
      <w:r w:rsidRPr="00585270">
        <w:rPr>
          <w:sz w:val="20"/>
        </w:rPr>
        <w:t>NA</w:t>
      </w:r>
    </w:p>
    <w:p w:rsidR="00A7186A" w:rsidRPr="00585270" w:rsidRDefault="00A7186A" w:rsidP="00A7186A">
      <w:pPr>
        <w:jc w:val="both"/>
        <w:rPr>
          <w:sz w:val="20"/>
        </w:rPr>
      </w:pPr>
    </w:p>
    <w:p w:rsidR="00AE3CD1" w:rsidRPr="00585270" w:rsidRDefault="00AE3CD1" w:rsidP="00A7186A">
      <w:pPr>
        <w:jc w:val="both"/>
        <w:rPr>
          <w:b/>
          <w:sz w:val="20"/>
        </w:rPr>
      </w:pPr>
      <w:r w:rsidRPr="00585270">
        <w:rPr>
          <w:b/>
          <w:sz w:val="20"/>
        </w:rPr>
        <w:t>See Appendix 5</w:t>
      </w:r>
    </w:p>
    <w:p w:rsidR="00AE3CD1" w:rsidRPr="00585270" w:rsidRDefault="00AE3CD1" w:rsidP="00A7186A">
      <w:pPr>
        <w:jc w:val="both"/>
        <w:rPr>
          <w:sz w:val="20"/>
        </w:rPr>
      </w:pPr>
    </w:p>
    <w:p w:rsidR="00A7186A" w:rsidRPr="00585270" w:rsidRDefault="00A7186A" w:rsidP="00A7186A">
      <w:pPr>
        <w:jc w:val="both"/>
        <w:rPr>
          <w:b/>
          <w:sz w:val="20"/>
        </w:rPr>
      </w:pPr>
      <w:r w:rsidRPr="00585270">
        <w:rPr>
          <w:b/>
          <w:sz w:val="20"/>
        </w:rPr>
        <w:t xml:space="preserve">VI.  </w:t>
      </w:r>
      <w:r w:rsidRPr="00585270">
        <w:rPr>
          <w:b/>
          <w:sz w:val="20"/>
          <w:u w:val="single"/>
        </w:rPr>
        <w:t>MONITORING/RECORDKEEPING</w:t>
      </w:r>
    </w:p>
    <w:p w:rsidR="00A7186A" w:rsidRPr="00585270" w:rsidRDefault="00A7186A" w:rsidP="00A7186A">
      <w:pPr>
        <w:jc w:val="both"/>
        <w:rPr>
          <w:sz w:val="20"/>
        </w:rPr>
      </w:pPr>
      <w:r w:rsidRPr="00585270">
        <w:rPr>
          <w:sz w:val="20"/>
        </w:rPr>
        <w:t xml:space="preserve">Records shall be maintained on file for a period of five years.  </w:t>
      </w:r>
      <w:r w:rsidRPr="00585270">
        <w:rPr>
          <w:b/>
          <w:sz w:val="20"/>
        </w:rPr>
        <w:t>(R 336.1213(3)(b)(ii))</w:t>
      </w:r>
    </w:p>
    <w:p w:rsidR="00A7186A" w:rsidRPr="00585270" w:rsidRDefault="00A7186A" w:rsidP="00A7186A">
      <w:pPr>
        <w:jc w:val="both"/>
        <w:rPr>
          <w:sz w:val="20"/>
        </w:rPr>
      </w:pPr>
    </w:p>
    <w:p w:rsidR="00A7186A" w:rsidRPr="00585270" w:rsidRDefault="00A7186A" w:rsidP="00A7186A">
      <w:pPr>
        <w:ind w:left="360" w:hanging="360"/>
        <w:jc w:val="both"/>
        <w:rPr>
          <w:sz w:val="20"/>
        </w:rPr>
      </w:pPr>
      <w:r w:rsidRPr="00585270">
        <w:rPr>
          <w:sz w:val="20"/>
        </w:rPr>
        <w:t>1.</w:t>
      </w:r>
      <w:r w:rsidRPr="00585270">
        <w:rPr>
          <w:sz w:val="20"/>
        </w:rPr>
        <w:tab/>
        <w:t xml:space="preserve">The permittee shall maintain records of the following information for each emission unit for each calendar month using the methods outlined in the DEQ, AQD Rule 290, Permit to Install Exemption Record form (EQP 3558) or an alternative format that is approved by the AQD District Supervisor.  </w:t>
      </w:r>
      <w:r w:rsidRPr="00585270">
        <w:rPr>
          <w:b/>
          <w:sz w:val="20"/>
        </w:rPr>
        <w:t>(R 336.1213(3))</w:t>
      </w:r>
    </w:p>
    <w:p w:rsidR="00A7186A" w:rsidRPr="00585270" w:rsidRDefault="00A7186A" w:rsidP="00A7186A">
      <w:pPr>
        <w:ind w:left="360" w:hanging="360"/>
        <w:jc w:val="both"/>
        <w:rPr>
          <w:sz w:val="20"/>
        </w:rPr>
      </w:pPr>
    </w:p>
    <w:p w:rsidR="00A7186A" w:rsidRPr="00585270" w:rsidRDefault="00A7186A" w:rsidP="00A7186A">
      <w:pPr>
        <w:ind w:left="720" w:hanging="360"/>
        <w:jc w:val="both"/>
        <w:rPr>
          <w:b/>
          <w:sz w:val="20"/>
        </w:rPr>
      </w:pPr>
      <w:r w:rsidRPr="00585270">
        <w:rPr>
          <w:sz w:val="20"/>
        </w:rPr>
        <w:t>a.</w:t>
      </w:r>
      <w:r w:rsidRPr="00585270">
        <w:rPr>
          <w:sz w:val="20"/>
        </w:rPr>
        <w:tab/>
        <w:t xml:space="preserve">Records identifying each air contaminant that is emitted.  </w:t>
      </w:r>
      <w:r w:rsidRPr="00585270">
        <w:rPr>
          <w:b/>
          <w:sz w:val="20"/>
        </w:rPr>
        <w:t>(R 336.1213(3))</w:t>
      </w:r>
    </w:p>
    <w:p w:rsidR="00A7186A" w:rsidRPr="00585270" w:rsidRDefault="00A7186A" w:rsidP="00A7186A">
      <w:pPr>
        <w:ind w:left="720" w:hanging="360"/>
        <w:jc w:val="both"/>
        <w:rPr>
          <w:sz w:val="20"/>
        </w:rPr>
      </w:pPr>
    </w:p>
    <w:p w:rsidR="00A7186A" w:rsidRPr="00585270" w:rsidRDefault="00A7186A" w:rsidP="00A7186A">
      <w:pPr>
        <w:ind w:left="720" w:hanging="360"/>
        <w:jc w:val="both"/>
        <w:rPr>
          <w:b/>
          <w:sz w:val="20"/>
        </w:rPr>
      </w:pPr>
      <w:r w:rsidRPr="00585270">
        <w:rPr>
          <w:sz w:val="20"/>
        </w:rPr>
        <w:t>b.</w:t>
      </w:r>
      <w:r w:rsidRPr="00585270">
        <w:rPr>
          <w:sz w:val="20"/>
        </w:rPr>
        <w:tab/>
        <w:t xml:space="preserve">Records identifying if each air contaminant is controlled or uncontrolled.  </w:t>
      </w:r>
      <w:r w:rsidRPr="00585270">
        <w:rPr>
          <w:b/>
          <w:sz w:val="20"/>
        </w:rPr>
        <w:t>(R 336.1213(3))</w:t>
      </w:r>
    </w:p>
    <w:p w:rsidR="00A7186A" w:rsidRPr="00585270" w:rsidRDefault="00A7186A" w:rsidP="00A7186A">
      <w:pPr>
        <w:ind w:left="720" w:hanging="360"/>
        <w:jc w:val="both"/>
        <w:rPr>
          <w:sz w:val="20"/>
        </w:rPr>
      </w:pPr>
    </w:p>
    <w:p w:rsidR="00A7186A" w:rsidRPr="00585270" w:rsidRDefault="00A7186A" w:rsidP="00A7186A">
      <w:pPr>
        <w:ind w:left="720" w:hanging="360"/>
        <w:jc w:val="both"/>
        <w:rPr>
          <w:b/>
          <w:sz w:val="20"/>
        </w:rPr>
      </w:pPr>
      <w:r w:rsidRPr="00585270">
        <w:rPr>
          <w:sz w:val="20"/>
        </w:rPr>
        <w:t>c.</w:t>
      </w:r>
      <w:r w:rsidRPr="00585270">
        <w:rPr>
          <w:sz w:val="20"/>
        </w:rPr>
        <w:tab/>
        <w:t xml:space="preserve">Records identifying if each air contaminant is either carcinogenic or non-carcinogenic.  </w:t>
      </w:r>
      <w:r w:rsidRPr="00585270">
        <w:rPr>
          <w:b/>
          <w:sz w:val="20"/>
        </w:rPr>
        <w:t>(R 336.1213(3))</w:t>
      </w:r>
    </w:p>
    <w:p w:rsidR="00A7186A" w:rsidRPr="00585270" w:rsidRDefault="00A7186A" w:rsidP="00A7186A">
      <w:pPr>
        <w:ind w:left="720" w:hanging="360"/>
        <w:jc w:val="both"/>
        <w:rPr>
          <w:sz w:val="20"/>
        </w:rPr>
      </w:pPr>
    </w:p>
    <w:p w:rsidR="00A7186A" w:rsidRPr="00585270" w:rsidRDefault="00A7186A" w:rsidP="00A7186A">
      <w:pPr>
        <w:ind w:left="720" w:hanging="360"/>
        <w:jc w:val="both"/>
        <w:rPr>
          <w:b/>
          <w:sz w:val="20"/>
        </w:rPr>
      </w:pPr>
      <w:r w:rsidRPr="00585270">
        <w:rPr>
          <w:sz w:val="20"/>
        </w:rPr>
        <w:t>d.</w:t>
      </w:r>
      <w:r w:rsidRPr="00585270">
        <w:rPr>
          <w:sz w:val="20"/>
        </w:rPr>
        <w:tab/>
        <w:t xml:space="preserve">Records identifying the ITSL and IRSL, if established, of each air contaminant that is being emitted under the provisions of Rules 290(a)(ii) and (iii).   </w:t>
      </w:r>
      <w:r w:rsidRPr="00585270">
        <w:rPr>
          <w:b/>
          <w:sz w:val="20"/>
        </w:rPr>
        <w:t>(R 336.1213(3))</w:t>
      </w:r>
    </w:p>
    <w:p w:rsidR="00A7186A" w:rsidRPr="00585270" w:rsidRDefault="00A7186A" w:rsidP="00A7186A">
      <w:pPr>
        <w:ind w:left="720" w:hanging="360"/>
        <w:jc w:val="both"/>
        <w:rPr>
          <w:sz w:val="20"/>
        </w:rPr>
      </w:pPr>
    </w:p>
    <w:p w:rsidR="00A7186A" w:rsidRPr="00585270" w:rsidRDefault="00A7186A" w:rsidP="00A7186A">
      <w:pPr>
        <w:ind w:left="720" w:hanging="360"/>
        <w:jc w:val="both"/>
        <w:rPr>
          <w:b/>
          <w:sz w:val="20"/>
        </w:rPr>
      </w:pPr>
      <w:r w:rsidRPr="00585270">
        <w:rPr>
          <w:sz w:val="20"/>
        </w:rPr>
        <w:t>e.</w:t>
      </w:r>
      <w:r w:rsidRPr="00585270">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585270">
        <w:rPr>
          <w:b/>
          <w:sz w:val="20"/>
        </w:rPr>
        <w:t>(R 336.1213(3), R 336.1290(c))</w:t>
      </w:r>
    </w:p>
    <w:p w:rsidR="00A7186A" w:rsidRPr="00585270" w:rsidRDefault="00A7186A" w:rsidP="00A7186A">
      <w:pPr>
        <w:ind w:left="1080" w:hanging="360"/>
        <w:jc w:val="both"/>
        <w:rPr>
          <w:sz w:val="20"/>
        </w:rPr>
      </w:pPr>
    </w:p>
    <w:p w:rsidR="00A7186A" w:rsidRPr="00585270" w:rsidRDefault="00A7186A" w:rsidP="00A7186A">
      <w:pPr>
        <w:ind w:left="360" w:hanging="360"/>
        <w:jc w:val="both"/>
        <w:rPr>
          <w:b/>
          <w:sz w:val="20"/>
        </w:rPr>
      </w:pPr>
      <w:r w:rsidRPr="00585270">
        <w:rPr>
          <w:sz w:val="20"/>
        </w:rPr>
        <w:t>2.</w:t>
      </w:r>
      <w:r w:rsidRPr="00585270">
        <w:rPr>
          <w:sz w:val="20"/>
        </w:rPr>
        <w:tab/>
        <w:t xml:space="preserve">The permittee shall maintain an inventory of each emission unit that is exempt pursuant to Rule 290.  This inventory shall include the following information.  </w:t>
      </w:r>
      <w:r w:rsidRPr="00585270">
        <w:rPr>
          <w:b/>
          <w:sz w:val="20"/>
        </w:rPr>
        <w:t>(R 336.1213(3))</w:t>
      </w:r>
    </w:p>
    <w:p w:rsidR="00A7186A" w:rsidRPr="00585270" w:rsidRDefault="00A7186A" w:rsidP="00A7186A">
      <w:pPr>
        <w:ind w:left="360" w:hanging="360"/>
        <w:jc w:val="both"/>
        <w:rPr>
          <w:sz w:val="20"/>
        </w:rPr>
      </w:pPr>
    </w:p>
    <w:p w:rsidR="00A7186A" w:rsidRPr="00585270" w:rsidRDefault="00A7186A" w:rsidP="00A7186A">
      <w:pPr>
        <w:ind w:left="720" w:hanging="360"/>
        <w:jc w:val="both"/>
        <w:rPr>
          <w:b/>
          <w:sz w:val="20"/>
        </w:rPr>
      </w:pPr>
      <w:r w:rsidRPr="00585270">
        <w:rPr>
          <w:sz w:val="20"/>
        </w:rPr>
        <w:t>a.</w:t>
      </w:r>
      <w:r w:rsidRPr="00585270">
        <w:rPr>
          <w:sz w:val="20"/>
        </w:rPr>
        <w:tab/>
        <w:t xml:space="preserve">The permittee shall maintain a written description of each emission unit as it is maintained and operated throughout the life of the emission unit.  </w:t>
      </w:r>
      <w:r w:rsidRPr="00585270">
        <w:rPr>
          <w:b/>
          <w:sz w:val="20"/>
        </w:rPr>
        <w:t>(R 336.1290(b), R 336.1213(3))</w:t>
      </w:r>
    </w:p>
    <w:p w:rsidR="00A7186A" w:rsidRPr="00585270" w:rsidRDefault="00A7186A" w:rsidP="00A7186A">
      <w:pPr>
        <w:ind w:left="720" w:hanging="360"/>
        <w:jc w:val="both"/>
        <w:rPr>
          <w:sz w:val="20"/>
        </w:rPr>
      </w:pPr>
    </w:p>
    <w:p w:rsidR="00A7186A" w:rsidRPr="00585270" w:rsidRDefault="00A7186A" w:rsidP="00A7186A">
      <w:pPr>
        <w:ind w:left="720" w:hanging="360"/>
        <w:jc w:val="both"/>
        <w:rPr>
          <w:b/>
          <w:sz w:val="20"/>
        </w:rPr>
      </w:pPr>
      <w:r w:rsidRPr="00585270">
        <w:rPr>
          <w:sz w:val="20"/>
        </w:rPr>
        <w:lastRenderedPageBreak/>
        <w:t>b.</w:t>
      </w:r>
      <w:r w:rsidRPr="00585270">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585270">
        <w:rPr>
          <w:b/>
          <w:sz w:val="20"/>
        </w:rPr>
        <w:t>.  (R 336.1213(3))</w:t>
      </w:r>
    </w:p>
    <w:p w:rsidR="00A7186A" w:rsidRPr="00585270" w:rsidRDefault="00A7186A" w:rsidP="00A7186A">
      <w:pPr>
        <w:ind w:left="1080" w:hanging="360"/>
        <w:jc w:val="both"/>
        <w:rPr>
          <w:sz w:val="20"/>
        </w:rPr>
      </w:pPr>
    </w:p>
    <w:p w:rsidR="00A7186A" w:rsidRPr="00585270" w:rsidRDefault="00A7186A" w:rsidP="00A7186A">
      <w:pPr>
        <w:ind w:left="360" w:hanging="360"/>
        <w:jc w:val="both"/>
        <w:rPr>
          <w:sz w:val="20"/>
        </w:rPr>
      </w:pPr>
      <w:r w:rsidRPr="00585270">
        <w:rPr>
          <w:sz w:val="20"/>
        </w:rPr>
        <w:t>3.</w:t>
      </w:r>
      <w:r w:rsidRPr="00585270">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585270">
        <w:rPr>
          <w:b/>
          <w:sz w:val="20"/>
        </w:rPr>
        <w:t>(R 336.1213(3))</w:t>
      </w:r>
    </w:p>
    <w:p w:rsidR="00A7186A" w:rsidRPr="00585270" w:rsidRDefault="00A7186A" w:rsidP="00A7186A">
      <w:pPr>
        <w:jc w:val="both"/>
        <w:rPr>
          <w:sz w:val="20"/>
        </w:rPr>
      </w:pPr>
    </w:p>
    <w:p w:rsidR="00A7186A" w:rsidRPr="00585270" w:rsidRDefault="00A7186A" w:rsidP="00A7186A">
      <w:pPr>
        <w:jc w:val="both"/>
        <w:rPr>
          <w:b/>
          <w:sz w:val="20"/>
        </w:rPr>
      </w:pPr>
      <w:r w:rsidRPr="00585270">
        <w:rPr>
          <w:b/>
          <w:sz w:val="20"/>
        </w:rPr>
        <w:t>See Appendix 4</w:t>
      </w:r>
    </w:p>
    <w:p w:rsidR="00A7186A" w:rsidRPr="00585270" w:rsidRDefault="00A7186A" w:rsidP="00A7186A">
      <w:pPr>
        <w:jc w:val="both"/>
        <w:rPr>
          <w:b/>
          <w:sz w:val="20"/>
        </w:rPr>
      </w:pPr>
    </w:p>
    <w:p w:rsidR="00A7186A" w:rsidRPr="00585270" w:rsidRDefault="00A7186A" w:rsidP="00A7186A">
      <w:pPr>
        <w:jc w:val="both"/>
        <w:rPr>
          <w:b/>
          <w:sz w:val="20"/>
        </w:rPr>
      </w:pPr>
      <w:r w:rsidRPr="00585270">
        <w:rPr>
          <w:b/>
          <w:sz w:val="20"/>
        </w:rPr>
        <w:t xml:space="preserve">VII.  </w:t>
      </w:r>
      <w:r w:rsidRPr="00585270">
        <w:rPr>
          <w:b/>
          <w:sz w:val="20"/>
          <w:u w:val="single"/>
        </w:rPr>
        <w:t>REPORTING</w:t>
      </w:r>
    </w:p>
    <w:p w:rsidR="00A7186A" w:rsidRPr="00585270" w:rsidRDefault="00A7186A" w:rsidP="00A7186A">
      <w:pPr>
        <w:jc w:val="both"/>
        <w:rPr>
          <w:sz w:val="20"/>
        </w:rPr>
      </w:pPr>
    </w:p>
    <w:p w:rsidR="00A7186A" w:rsidRPr="00585270" w:rsidRDefault="00A7186A" w:rsidP="00A7186A">
      <w:pPr>
        <w:ind w:left="360" w:hanging="360"/>
        <w:jc w:val="both"/>
        <w:rPr>
          <w:b/>
          <w:sz w:val="20"/>
        </w:rPr>
      </w:pPr>
      <w:r w:rsidRPr="00585270">
        <w:rPr>
          <w:sz w:val="20"/>
        </w:rPr>
        <w:t>1.</w:t>
      </w:r>
      <w:r w:rsidRPr="00585270">
        <w:rPr>
          <w:sz w:val="20"/>
        </w:rPr>
        <w:tab/>
        <w:t xml:space="preserve">Prompt reporting of deviations pursuant to General Conditions 21 and 22 of Part A.  </w:t>
      </w:r>
      <w:r w:rsidRPr="00585270">
        <w:rPr>
          <w:b/>
          <w:sz w:val="20"/>
        </w:rPr>
        <w:t>(R 336.1213(3)(c)(ii))</w:t>
      </w:r>
    </w:p>
    <w:p w:rsidR="00A7186A" w:rsidRPr="00585270" w:rsidRDefault="00A7186A" w:rsidP="00A7186A">
      <w:pPr>
        <w:ind w:left="360" w:hanging="360"/>
        <w:jc w:val="both"/>
        <w:rPr>
          <w:b/>
          <w:sz w:val="20"/>
        </w:rPr>
      </w:pPr>
    </w:p>
    <w:p w:rsidR="00A7186A" w:rsidRPr="00585270" w:rsidRDefault="00A7186A" w:rsidP="00A7186A">
      <w:pPr>
        <w:ind w:left="360" w:hanging="360"/>
        <w:jc w:val="both"/>
        <w:rPr>
          <w:b/>
          <w:sz w:val="20"/>
        </w:rPr>
      </w:pPr>
      <w:r w:rsidRPr="00585270">
        <w:rPr>
          <w:sz w:val="20"/>
        </w:rPr>
        <w:t>2.</w:t>
      </w:r>
      <w:r w:rsidRPr="00585270">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85270">
        <w:rPr>
          <w:b/>
          <w:sz w:val="20"/>
        </w:rPr>
        <w:t>(R 336.1213(3)(c)(i))</w:t>
      </w:r>
    </w:p>
    <w:p w:rsidR="00A7186A" w:rsidRPr="00585270" w:rsidRDefault="00A7186A" w:rsidP="00A7186A">
      <w:pPr>
        <w:ind w:left="360" w:hanging="360"/>
        <w:jc w:val="both"/>
        <w:rPr>
          <w:sz w:val="20"/>
        </w:rPr>
      </w:pPr>
    </w:p>
    <w:p w:rsidR="00A7186A" w:rsidRPr="00585270" w:rsidRDefault="00A7186A" w:rsidP="00A7186A">
      <w:pPr>
        <w:ind w:left="360" w:hanging="360"/>
        <w:jc w:val="both"/>
        <w:rPr>
          <w:sz w:val="20"/>
        </w:rPr>
      </w:pPr>
      <w:r w:rsidRPr="00585270">
        <w:rPr>
          <w:sz w:val="20"/>
        </w:rPr>
        <w:t>3.</w:t>
      </w:r>
      <w:r w:rsidRPr="00585270">
        <w:rPr>
          <w:sz w:val="20"/>
        </w:rPr>
        <w:tab/>
        <w:t xml:space="preserve">Annual certification of compliance pursuant to General Conditions 19 and 20 of Part A.  The report shall be postmarked or received by the appropriate AQD District Office by March 15 for the previous calendar year.  </w:t>
      </w:r>
      <w:r w:rsidRPr="00585270">
        <w:rPr>
          <w:b/>
          <w:sz w:val="20"/>
        </w:rPr>
        <w:t>(R 336.1213(4)(c))</w:t>
      </w:r>
    </w:p>
    <w:p w:rsidR="00A7186A" w:rsidRPr="00585270" w:rsidRDefault="00A7186A" w:rsidP="00A7186A">
      <w:pPr>
        <w:jc w:val="both"/>
        <w:rPr>
          <w:sz w:val="20"/>
        </w:rPr>
      </w:pPr>
    </w:p>
    <w:p w:rsidR="00A7186A" w:rsidRPr="00585270" w:rsidRDefault="00A7186A" w:rsidP="00A7186A">
      <w:pPr>
        <w:jc w:val="both"/>
        <w:rPr>
          <w:b/>
          <w:sz w:val="20"/>
        </w:rPr>
      </w:pPr>
      <w:r w:rsidRPr="00585270">
        <w:rPr>
          <w:b/>
          <w:sz w:val="20"/>
        </w:rPr>
        <w:t>See Appendix 8</w:t>
      </w:r>
    </w:p>
    <w:p w:rsidR="00A7186A" w:rsidRPr="00585270" w:rsidRDefault="00A7186A" w:rsidP="00A7186A">
      <w:pPr>
        <w:jc w:val="both"/>
        <w:rPr>
          <w:sz w:val="20"/>
        </w:rPr>
      </w:pPr>
    </w:p>
    <w:p w:rsidR="00A7186A" w:rsidRPr="00585270" w:rsidRDefault="00A7186A" w:rsidP="00A7186A">
      <w:pPr>
        <w:jc w:val="both"/>
        <w:rPr>
          <w:b/>
          <w:sz w:val="20"/>
          <w:u w:val="single"/>
        </w:rPr>
      </w:pPr>
      <w:r w:rsidRPr="00585270">
        <w:rPr>
          <w:b/>
          <w:sz w:val="20"/>
        </w:rPr>
        <w:t xml:space="preserve">VIII.  </w:t>
      </w:r>
      <w:r w:rsidRPr="00585270">
        <w:rPr>
          <w:b/>
          <w:sz w:val="20"/>
          <w:u w:val="single"/>
        </w:rPr>
        <w:t>STACK/VENT RESTRICTION(S)</w:t>
      </w:r>
    </w:p>
    <w:p w:rsidR="00AE3CD1" w:rsidRPr="00585270" w:rsidRDefault="00AE3CD1" w:rsidP="00AE3CD1">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70"/>
        <w:gridCol w:w="1800"/>
        <w:gridCol w:w="3060"/>
      </w:tblGrid>
      <w:tr w:rsidR="00AE3CD1" w:rsidRPr="00585270" w:rsidTr="001849D1">
        <w:trPr>
          <w:cantSplit/>
          <w:tblHeader/>
        </w:trPr>
        <w:tc>
          <w:tcPr>
            <w:tcW w:w="3330" w:type="dxa"/>
            <w:tcBorders>
              <w:bottom w:val="single" w:sz="4" w:space="0" w:color="auto"/>
            </w:tcBorders>
            <w:vAlign w:val="center"/>
          </w:tcPr>
          <w:p w:rsidR="00AE3CD1" w:rsidRPr="00585270" w:rsidRDefault="00AE3CD1" w:rsidP="001849D1">
            <w:pPr>
              <w:jc w:val="center"/>
              <w:rPr>
                <w:rFonts w:cs="Arial"/>
                <w:b/>
                <w:sz w:val="20"/>
              </w:rPr>
            </w:pPr>
            <w:r w:rsidRPr="00585270">
              <w:rPr>
                <w:rFonts w:cs="Arial"/>
                <w:b/>
                <w:sz w:val="20"/>
              </w:rPr>
              <w:t>Stack &amp; Vent ID</w:t>
            </w:r>
          </w:p>
        </w:tc>
        <w:tc>
          <w:tcPr>
            <w:tcW w:w="2070" w:type="dxa"/>
            <w:tcBorders>
              <w:bottom w:val="single" w:sz="4" w:space="0" w:color="auto"/>
            </w:tcBorders>
            <w:vAlign w:val="center"/>
          </w:tcPr>
          <w:p w:rsidR="00AE3CD1" w:rsidRPr="00585270" w:rsidRDefault="00AE3CD1" w:rsidP="001849D1">
            <w:pPr>
              <w:jc w:val="center"/>
              <w:rPr>
                <w:rFonts w:cs="Arial"/>
                <w:b/>
                <w:sz w:val="20"/>
              </w:rPr>
            </w:pPr>
            <w:r w:rsidRPr="00585270">
              <w:rPr>
                <w:rFonts w:cs="Arial"/>
                <w:b/>
                <w:sz w:val="20"/>
              </w:rPr>
              <w:t>Maximum Exhaust Dimensions</w:t>
            </w:r>
          </w:p>
          <w:p w:rsidR="00AE3CD1" w:rsidRPr="00585270" w:rsidRDefault="00AE3CD1" w:rsidP="001849D1">
            <w:pPr>
              <w:jc w:val="center"/>
              <w:rPr>
                <w:rFonts w:cs="Arial"/>
                <w:b/>
                <w:sz w:val="20"/>
              </w:rPr>
            </w:pPr>
            <w:r w:rsidRPr="00585270">
              <w:rPr>
                <w:rFonts w:cs="Arial"/>
                <w:b/>
                <w:sz w:val="20"/>
              </w:rPr>
              <w:t>(inches)</w:t>
            </w:r>
          </w:p>
        </w:tc>
        <w:tc>
          <w:tcPr>
            <w:tcW w:w="1800" w:type="dxa"/>
            <w:tcBorders>
              <w:bottom w:val="single" w:sz="4" w:space="0" w:color="auto"/>
            </w:tcBorders>
            <w:vAlign w:val="center"/>
          </w:tcPr>
          <w:p w:rsidR="00AE3CD1" w:rsidRPr="00585270" w:rsidRDefault="00AE3CD1" w:rsidP="001849D1">
            <w:pPr>
              <w:jc w:val="center"/>
              <w:rPr>
                <w:rFonts w:cs="Arial"/>
                <w:b/>
                <w:sz w:val="20"/>
              </w:rPr>
            </w:pPr>
            <w:r w:rsidRPr="00585270">
              <w:rPr>
                <w:rFonts w:cs="Arial"/>
                <w:b/>
                <w:sz w:val="20"/>
              </w:rPr>
              <w:t>Minimum Height Above Ground</w:t>
            </w:r>
          </w:p>
          <w:p w:rsidR="00AE3CD1" w:rsidRPr="00585270" w:rsidRDefault="00AE3CD1" w:rsidP="001849D1">
            <w:pPr>
              <w:jc w:val="center"/>
              <w:rPr>
                <w:rFonts w:cs="Arial"/>
                <w:b/>
                <w:sz w:val="20"/>
              </w:rPr>
            </w:pPr>
            <w:r w:rsidRPr="00585270">
              <w:rPr>
                <w:rFonts w:cs="Arial"/>
                <w:b/>
                <w:sz w:val="20"/>
              </w:rPr>
              <w:t>(feet)</w:t>
            </w:r>
          </w:p>
        </w:tc>
        <w:tc>
          <w:tcPr>
            <w:tcW w:w="3060" w:type="dxa"/>
            <w:tcBorders>
              <w:bottom w:val="single" w:sz="4" w:space="0" w:color="auto"/>
            </w:tcBorders>
            <w:vAlign w:val="center"/>
          </w:tcPr>
          <w:p w:rsidR="00AE3CD1" w:rsidRPr="00585270" w:rsidRDefault="00AE3CD1" w:rsidP="001849D1">
            <w:pPr>
              <w:jc w:val="center"/>
              <w:rPr>
                <w:rFonts w:cs="Arial"/>
                <w:b/>
                <w:sz w:val="20"/>
              </w:rPr>
            </w:pPr>
            <w:r w:rsidRPr="00585270">
              <w:rPr>
                <w:rFonts w:cs="Arial"/>
                <w:b/>
                <w:sz w:val="20"/>
              </w:rPr>
              <w:t>Underlying Applicable Requirements</w:t>
            </w:r>
          </w:p>
        </w:tc>
      </w:tr>
      <w:tr w:rsidR="00AE3CD1" w:rsidRPr="00585270" w:rsidTr="001849D1">
        <w:trPr>
          <w:cantSplit/>
        </w:trPr>
        <w:tc>
          <w:tcPr>
            <w:tcW w:w="3330" w:type="dxa"/>
            <w:tcBorders>
              <w:top w:val="single" w:sz="4" w:space="0" w:color="auto"/>
            </w:tcBorders>
          </w:tcPr>
          <w:p w:rsidR="00AE3CD1" w:rsidRPr="00585270" w:rsidRDefault="00AE3CD1" w:rsidP="001849D1">
            <w:pPr>
              <w:rPr>
                <w:rFonts w:cs="Arial"/>
                <w:sz w:val="20"/>
              </w:rPr>
            </w:pPr>
            <w:r w:rsidRPr="00585270">
              <w:rPr>
                <w:rFonts w:cs="Arial"/>
                <w:sz w:val="20"/>
              </w:rPr>
              <w:t>NA</w:t>
            </w:r>
          </w:p>
        </w:tc>
        <w:tc>
          <w:tcPr>
            <w:tcW w:w="2070" w:type="dxa"/>
            <w:tcBorders>
              <w:top w:val="single" w:sz="4" w:space="0" w:color="auto"/>
            </w:tcBorders>
          </w:tcPr>
          <w:p w:rsidR="00AE3CD1" w:rsidRPr="00585270" w:rsidRDefault="00AE3CD1" w:rsidP="001849D1">
            <w:pPr>
              <w:jc w:val="center"/>
              <w:rPr>
                <w:rFonts w:cs="Arial"/>
                <w:sz w:val="20"/>
              </w:rPr>
            </w:pPr>
            <w:r w:rsidRPr="00585270">
              <w:rPr>
                <w:rFonts w:cs="Arial"/>
                <w:sz w:val="20"/>
              </w:rPr>
              <w:t>NA</w:t>
            </w:r>
          </w:p>
        </w:tc>
        <w:tc>
          <w:tcPr>
            <w:tcW w:w="1800" w:type="dxa"/>
            <w:tcBorders>
              <w:top w:val="single" w:sz="4" w:space="0" w:color="auto"/>
            </w:tcBorders>
          </w:tcPr>
          <w:p w:rsidR="00AE3CD1" w:rsidRPr="00585270" w:rsidRDefault="00AE3CD1" w:rsidP="001849D1">
            <w:pPr>
              <w:jc w:val="center"/>
              <w:rPr>
                <w:rFonts w:cs="Arial"/>
                <w:sz w:val="20"/>
              </w:rPr>
            </w:pPr>
            <w:r w:rsidRPr="00585270">
              <w:rPr>
                <w:rFonts w:cs="Arial"/>
                <w:sz w:val="20"/>
              </w:rPr>
              <w:t>NA</w:t>
            </w:r>
          </w:p>
        </w:tc>
        <w:tc>
          <w:tcPr>
            <w:tcW w:w="3060" w:type="dxa"/>
            <w:tcBorders>
              <w:top w:val="single" w:sz="4" w:space="0" w:color="auto"/>
            </w:tcBorders>
          </w:tcPr>
          <w:p w:rsidR="00AE3CD1" w:rsidRPr="00585270" w:rsidRDefault="00AE3CD1" w:rsidP="001849D1">
            <w:pPr>
              <w:jc w:val="center"/>
              <w:rPr>
                <w:rFonts w:cs="Arial"/>
                <w:sz w:val="20"/>
              </w:rPr>
            </w:pPr>
            <w:r w:rsidRPr="00585270">
              <w:rPr>
                <w:rFonts w:cs="Arial"/>
                <w:sz w:val="20"/>
              </w:rPr>
              <w:t>NA</w:t>
            </w:r>
          </w:p>
        </w:tc>
      </w:tr>
    </w:tbl>
    <w:p w:rsidR="00A7186A" w:rsidRPr="00585270" w:rsidRDefault="00A7186A" w:rsidP="00A7186A">
      <w:pPr>
        <w:jc w:val="both"/>
        <w:rPr>
          <w:sz w:val="20"/>
        </w:rPr>
      </w:pPr>
    </w:p>
    <w:p w:rsidR="00A7186A" w:rsidRPr="00585270" w:rsidRDefault="00A7186A" w:rsidP="00A7186A">
      <w:pPr>
        <w:jc w:val="both"/>
        <w:rPr>
          <w:b/>
          <w:sz w:val="20"/>
        </w:rPr>
      </w:pPr>
      <w:r w:rsidRPr="00585270">
        <w:rPr>
          <w:b/>
          <w:sz w:val="20"/>
        </w:rPr>
        <w:t xml:space="preserve">IX.  </w:t>
      </w:r>
      <w:proofErr w:type="gramStart"/>
      <w:r w:rsidRPr="00585270">
        <w:rPr>
          <w:b/>
          <w:sz w:val="20"/>
          <w:u w:val="single"/>
        </w:rPr>
        <w:t>OTHER</w:t>
      </w:r>
      <w:proofErr w:type="gramEnd"/>
      <w:r w:rsidRPr="00585270">
        <w:rPr>
          <w:b/>
          <w:sz w:val="20"/>
          <w:u w:val="single"/>
        </w:rPr>
        <w:t xml:space="preserve"> REQUIREMENT(S)</w:t>
      </w:r>
    </w:p>
    <w:p w:rsidR="00A7186A" w:rsidRPr="00585270" w:rsidRDefault="00A7186A" w:rsidP="00A7186A">
      <w:pPr>
        <w:jc w:val="both"/>
        <w:rPr>
          <w:sz w:val="20"/>
        </w:rPr>
      </w:pPr>
    </w:p>
    <w:p w:rsidR="00A7186A" w:rsidRPr="00585270" w:rsidRDefault="00A7186A" w:rsidP="00AE3CD1">
      <w:pPr>
        <w:tabs>
          <w:tab w:val="left" w:pos="360"/>
        </w:tabs>
        <w:jc w:val="both"/>
        <w:rPr>
          <w:sz w:val="20"/>
        </w:rPr>
      </w:pPr>
      <w:r w:rsidRPr="00585270">
        <w:rPr>
          <w:sz w:val="20"/>
        </w:rPr>
        <w:t>NA</w:t>
      </w:r>
    </w:p>
    <w:p w:rsidR="00AE3CD1" w:rsidRPr="00585270" w:rsidRDefault="00AE3CD1" w:rsidP="00AE3CD1">
      <w:pPr>
        <w:tabs>
          <w:tab w:val="left" w:pos="360"/>
        </w:tabs>
        <w:jc w:val="both"/>
        <w:rPr>
          <w:sz w:val="20"/>
        </w:rPr>
      </w:pPr>
    </w:p>
    <w:p w:rsidR="00CC528B" w:rsidRPr="00585270" w:rsidRDefault="00CC528B" w:rsidP="00AE3CD1">
      <w:pPr>
        <w:tabs>
          <w:tab w:val="left" w:pos="360"/>
        </w:tabs>
        <w:jc w:val="both"/>
        <w:rPr>
          <w:sz w:val="20"/>
        </w:rPr>
      </w:pPr>
    </w:p>
    <w:p w:rsidR="00AE3CD1" w:rsidRPr="00585270" w:rsidRDefault="00AE3CD1" w:rsidP="00AE3CD1">
      <w:pPr>
        <w:jc w:val="both"/>
        <w:rPr>
          <w:b/>
          <w:sz w:val="20"/>
        </w:rPr>
      </w:pPr>
      <w:r w:rsidRPr="00585270">
        <w:rPr>
          <w:b/>
          <w:sz w:val="20"/>
          <w:u w:val="single"/>
        </w:rPr>
        <w:t>Footnotes</w:t>
      </w:r>
      <w:r w:rsidRPr="00585270">
        <w:rPr>
          <w:b/>
          <w:sz w:val="20"/>
        </w:rPr>
        <w:t>:</w:t>
      </w:r>
    </w:p>
    <w:p w:rsidR="00AE3CD1" w:rsidRPr="00585270" w:rsidRDefault="00AE3CD1" w:rsidP="00AE3CD1">
      <w:pPr>
        <w:jc w:val="both"/>
        <w:rPr>
          <w:sz w:val="20"/>
        </w:rPr>
      </w:pPr>
      <w:r w:rsidRPr="00585270">
        <w:rPr>
          <w:sz w:val="20"/>
          <w:vertAlign w:val="superscript"/>
        </w:rPr>
        <w:t xml:space="preserve">1 </w:t>
      </w:r>
      <w:r w:rsidRPr="00585270">
        <w:rPr>
          <w:sz w:val="20"/>
        </w:rPr>
        <w:t>This condition is state only enforceable and was established pursuant to Rule 201(1)(b).</w:t>
      </w:r>
    </w:p>
    <w:p w:rsidR="00AE3CD1" w:rsidRPr="00585270" w:rsidRDefault="00AE3CD1" w:rsidP="00AE3CD1">
      <w:pPr>
        <w:jc w:val="both"/>
        <w:rPr>
          <w:sz w:val="20"/>
        </w:rPr>
      </w:pPr>
      <w:r w:rsidRPr="00585270">
        <w:rPr>
          <w:sz w:val="20"/>
          <w:vertAlign w:val="superscript"/>
        </w:rPr>
        <w:t xml:space="preserve">2 </w:t>
      </w:r>
      <w:r w:rsidRPr="00585270">
        <w:rPr>
          <w:sz w:val="20"/>
        </w:rPr>
        <w:t>This condition is federally enforceable and was established pursuant to Rule 201(1)(a).</w:t>
      </w:r>
    </w:p>
    <w:p w:rsidR="00A7186A" w:rsidRPr="00585270" w:rsidRDefault="00A7186A" w:rsidP="00A7186A">
      <w:pPr>
        <w:jc w:val="both"/>
        <w:rPr>
          <w:sz w:val="20"/>
        </w:rPr>
      </w:pPr>
    </w:p>
    <w:p w:rsidR="00771424" w:rsidRDefault="00771424">
      <w:pPr>
        <w:rPr>
          <w:rFonts w:cs="Arial"/>
          <w:szCs w:val="22"/>
        </w:rPr>
      </w:pPr>
      <w:r>
        <w:rPr>
          <w:rFonts w:cs="Arial"/>
          <w:szCs w:val="22"/>
        </w:rPr>
        <w:br w:type="page"/>
      </w:r>
    </w:p>
    <w:p w:rsidR="007014BE" w:rsidRDefault="007014BE" w:rsidP="006C7160">
      <w:pPr>
        <w:rPr>
          <w:sz w:val="20"/>
        </w:rPr>
      </w:pPr>
      <w:bookmarkStart w:id="84" w:name="_Toc1453518"/>
      <w:bookmarkEnd w:id="64"/>
      <w:bookmarkEnd w:id="65"/>
      <w:bookmarkEnd w:id="66"/>
    </w:p>
    <w:p w:rsidR="00A7186A" w:rsidRPr="007014BE" w:rsidRDefault="00A7186A" w:rsidP="006C7160">
      <w:pPr>
        <w:rPr>
          <w:sz w:val="20"/>
        </w:rPr>
      </w:pPr>
    </w:p>
    <w:p w:rsidR="005E5399" w:rsidRPr="00440957" w:rsidRDefault="00FE2A0A" w:rsidP="001B5E34">
      <w:pPr>
        <w:pStyle w:val="Heading1"/>
        <w:rPr>
          <w:sz w:val="20"/>
          <w:szCs w:val="20"/>
        </w:rPr>
      </w:pPr>
      <w:bookmarkStart w:id="85" w:name="_Toc500772055"/>
      <w:r w:rsidRPr="001B5E34">
        <w:t>E</w:t>
      </w:r>
      <w:r w:rsidR="005E5399" w:rsidRPr="001B5E34">
        <w:t>.  NON-APPLICABLE REQUIREMENTS</w:t>
      </w:r>
      <w:bookmarkEnd w:id="84"/>
      <w:bookmarkEnd w:id="85"/>
    </w:p>
    <w:p w:rsidR="005E5399" w:rsidRPr="00FE0AD0" w:rsidRDefault="005E5399">
      <w:pPr>
        <w:rPr>
          <w:sz w:val="20"/>
        </w:rPr>
      </w:pPr>
    </w:p>
    <w:p w:rsidR="005E5399" w:rsidRPr="00FE0AD0" w:rsidRDefault="00FE2A0A">
      <w:pPr>
        <w:jc w:val="both"/>
        <w:rPr>
          <w:sz w:val="20"/>
        </w:rPr>
      </w:pPr>
      <w:bookmarkStart w:id="86" w:name="_Toc366569209"/>
      <w:bookmarkStart w:id="87" w:name="_Toc366642171"/>
      <w:bookmarkStart w:id="88"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 xml:space="preserve">f the permittee makes a change that affects the basis of the non-applicability determination, the permit shield established </w:t>
      </w:r>
      <w:proofErr w:type="gramStart"/>
      <w:r w:rsidR="00B86A07" w:rsidRPr="00B86A07">
        <w:rPr>
          <w:rFonts w:cs="Arial"/>
          <w:bCs/>
          <w:color w:val="000000"/>
          <w:sz w:val="20"/>
        </w:rPr>
        <w:t>as a result of</w:t>
      </w:r>
      <w:proofErr w:type="gramEnd"/>
      <w:r w:rsidR="00B86A07" w:rsidRPr="00B86A07">
        <w:rPr>
          <w:rFonts w:cs="Arial"/>
          <w:bCs/>
          <w:color w:val="000000"/>
          <w:sz w:val="20"/>
        </w:rPr>
        <w:t xml:space="preserve">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rsidR="005E5399" w:rsidRDefault="005E5399">
      <w:pPr>
        <w:rPr>
          <w:sz w:val="20"/>
        </w:rPr>
      </w:pPr>
    </w:p>
    <w:p w:rsidR="00C53769" w:rsidRPr="00FE0AD0" w:rsidRDefault="00C53769">
      <w:pPr>
        <w:rPr>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trPr>
          <w:tblHeader/>
        </w:trPr>
        <w:tc>
          <w:tcPr>
            <w:tcW w:w="2520" w:type="dxa"/>
            <w:tcBorders>
              <w:top w:val="double" w:sz="6" w:space="0" w:color="auto"/>
              <w:bottom w:val="double" w:sz="4" w:space="0" w:color="auto"/>
            </w:tcBorders>
            <w:shd w:val="pct10" w:color="auto" w:fill="auto"/>
          </w:tcPr>
          <w:p w:rsidR="00ED0AFD" w:rsidRPr="00585270" w:rsidRDefault="005E5399">
            <w:pPr>
              <w:jc w:val="center"/>
              <w:rPr>
                <w:b/>
                <w:sz w:val="20"/>
              </w:rPr>
            </w:pPr>
            <w:r w:rsidRPr="00585270">
              <w:rPr>
                <w:b/>
                <w:sz w:val="20"/>
              </w:rPr>
              <w:t>Emission Unit</w:t>
            </w:r>
            <w:r w:rsidR="00ED0AFD" w:rsidRPr="00585270">
              <w:rPr>
                <w:b/>
                <w:sz w:val="20"/>
              </w:rPr>
              <w:t xml:space="preserve">/Flexible </w:t>
            </w:r>
          </w:p>
          <w:p w:rsidR="005E5399" w:rsidRPr="00585270" w:rsidRDefault="00ED0AFD">
            <w:pPr>
              <w:jc w:val="center"/>
              <w:rPr>
                <w:b/>
                <w:sz w:val="20"/>
              </w:rPr>
            </w:pPr>
            <w:r w:rsidRPr="00585270">
              <w:rPr>
                <w:b/>
                <w:sz w:val="20"/>
              </w:rPr>
              <w:t>Group</w:t>
            </w:r>
            <w:r w:rsidR="005E5399" w:rsidRPr="00585270">
              <w:rPr>
                <w:b/>
                <w:sz w:val="20"/>
              </w:rPr>
              <w:t xml:space="preserve"> ID</w:t>
            </w:r>
          </w:p>
        </w:tc>
        <w:tc>
          <w:tcPr>
            <w:tcW w:w="3240" w:type="dxa"/>
            <w:tcBorders>
              <w:top w:val="double" w:sz="6" w:space="0" w:color="auto"/>
              <w:bottom w:val="double" w:sz="4" w:space="0" w:color="auto"/>
            </w:tcBorders>
            <w:shd w:val="pct10" w:color="auto" w:fill="auto"/>
          </w:tcPr>
          <w:p w:rsidR="005E5399" w:rsidRPr="00585270" w:rsidRDefault="00456F47">
            <w:pPr>
              <w:jc w:val="center"/>
              <w:rPr>
                <w:b/>
                <w:sz w:val="20"/>
              </w:rPr>
            </w:pPr>
            <w:r w:rsidRPr="00585270">
              <w:rPr>
                <w:b/>
                <w:sz w:val="20"/>
              </w:rPr>
              <w:t>Non-</w:t>
            </w:r>
            <w:r w:rsidR="005E5399" w:rsidRPr="00585270">
              <w:rPr>
                <w:b/>
                <w:sz w:val="20"/>
              </w:rPr>
              <w:t>Applicable Requirement</w:t>
            </w:r>
          </w:p>
        </w:tc>
        <w:tc>
          <w:tcPr>
            <w:tcW w:w="4500" w:type="dxa"/>
            <w:tcBorders>
              <w:top w:val="double" w:sz="6" w:space="0" w:color="auto"/>
              <w:bottom w:val="double" w:sz="4" w:space="0" w:color="auto"/>
            </w:tcBorders>
            <w:shd w:val="pct10" w:color="auto" w:fill="auto"/>
          </w:tcPr>
          <w:p w:rsidR="005E5399" w:rsidRPr="00585270" w:rsidRDefault="005E5399">
            <w:pPr>
              <w:jc w:val="center"/>
              <w:rPr>
                <w:b/>
                <w:sz w:val="20"/>
              </w:rPr>
            </w:pPr>
            <w:r w:rsidRPr="00585270">
              <w:rPr>
                <w:b/>
                <w:sz w:val="20"/>
              </w:rPr>
              <w:t>Justification</w:t>
            </w:r>
          </w:p>
        </w:tc>
      </w:tr>
      <w:tr w:rsidR="00A7186A">
        <w:tc>
          <w:tcPr>
            <w:tcW w:w="2520" w:type="dxa"/>
          </w:tcPr>
          <w:p w:rsidR="00A7186A" w:rsidRPr="00585270" w:rsidRDefault="00A7186A" w:rsidP="006B309C">
            <w:pPr>
              <w:jc w:val="both"/>
              <w:rPr>
                <w:rFonts w:cs="Arial"/>
                <w:sz w:val="20"/>
              </w:rPr>
            </w:pPr>
            <w:r w:rsidRPr="00585270">
              <w:rPr>
                <w:rFonts w:cs="Arial"/>
                <w:sz w:val="20"/>
              </w:rPr>
              <w:t>EUCOGEN</w:t>
            </w:r>
          </w:p>
        </w:tc>
        <w:tc>
          <w:tcPr>
            <w:tcW w:w="3240" w:type="dxa"/>
          </w:tcPr>
          <w:p w:rsidR="00A7186A" w:rsidRPr="00585270" w:rsidRDefault="00A7186A" w:rsidP="004E2157">
            <w:pPr>
              <w:rPr>
                <w:rFonts w:cs="Arial"/>
                <w:sz w:val="20"/>
              </w:rPr>
            </w:pPr>
            <w:r w:rsidRPr="00585270">
              <w:rPr>
                <w:rFonts w:cs="Arial"/>
                <w:sz w:val="20"/>
              </w:rPr>
              <w:t xml:space="preserve">40 CFR Part 63 Subpart ZZZZ (EUCOGEN is exempt from permitting per R 336.1282(b)(i) &amp; R336.1285(g)) </w:t>
            </w:r>
          </w:p>
        </w:tc>
        <w:tc>
          <w:tcPr>
            <w:tcW w:w="4500" w:type="dxa"/>
          </w:tcPr>
          <w:p w:rsidR="00A7186A" w:rsidRPr="00585270" w:rsidRDefault="00A7186A" w:rsidP="00647C07">
            <w:pPr>
              <w:jc w:val="both"/>
              <w:rPr>
                <w:rFonts w:cs="Arial"/>
                <w:sz w:val="20"/>
              </w:rPr>
            </w:pPr>
            <w:r w:rsidRPr="00585270">
              <w:rPr>
                <w:rFonts w:cs="Arial"/>
                <w:sz w:val="20"/>
              </w:rPr>
              <w:t xml:space="preserve">EUCOGEN is </w:t>
            </w:r>
            <w:r w:rsidR="008C2C68" w:rsidRPr="00585270">
              <w:rPr>
                <w:rFonts w:cs="Arial"/>
                <w:sz w:val="20"/>
              </w:rPr>
              <w:t>an</w:t>
            </w:r>
            <w:r w:rsidRPr="00585270">
              <w:rPr>
                <w:rFonts w:cs="Arial"/>
                <w:sz w:val="20"/>
              </w:rPr>
              <w:t xml:space="preserve"> existing emergency stationary RICE per </w:t>
            </w:r>
            <w:r w:rsidR="00647C07">
              <w:rPr>
                <w:rFonts w:cs="Arial"/>
                <w:sz w:val="20"/>
              </w:rPr>
              <w:t>40 CFR</w:t>
            </w:r>
            <w:r w:rsidRPr="00585270">
              <w:rPr>
                <w:rFonts w:cs="Arial"/>
                <w:sz w:val="20"/>
              </w:rPr>
              <w:t xml:space="preserve"> 63.6590(a)(1)(i) (commenced construction or reconstruction before 12/19/2002) and, therefore, they are not subject per </w:t>
            </w:r>
            <w:r w:rsidR="00647C07">
              <w:rPr>
                <w:rFonts w:cs="Arial"/>
                <w:sz w:val="20"/>
              </w:rPr>
              <w:t>40 CFR</w:t>
            </w:r>
            <w:r w:rsidRPr="00585270">
              <w:rPr>
                <w:rFonts w:cs="Arial"/>
                <w:sz w:val="20"/>
              </w:rPr>
              <w:t xml:space="preserve"> 63.6590(b)(3)(iii) as the unit is more than 500 brake HP and located at a major source of HAP emissions.</w:t>
            </w:r>
          </w:p>
        </w:tc>
      </w:tr>
      <w:tr w:rsidR="00A7186A">
        <w:tc>
          <w:tcPr>
            <w:tcW w:w="2520" w:type="dxa"/>
          </w:tcPr>
          <w:p w:rsidR="00A7186A" w:rsidRPr="00585270" w:rsidRDefault="00A7186A" w:rsidP="004E2157">
            <w:pPr>
              <w:rPr>
                <w:rFonts w:cs="Arial"/>
                <w:sz w:val="20"/>
              </w:rPr>
            </w:pPr>
            <w:r w:rsidRPr="00585270">
              <w:rPr>
                <w:rFonts w:cs="Arial"/>
                <w:sz w:val="20"/>
              </w:rPr>
              <w:t>FGPLATINGLINES &amp; CHROMATE LINES 1 &amp; 2</w:t>
            </w:r>
          </w:p>
        </w:tc>
        <w:tc>
          <w:tcPr>
            <w:tcW w:w="3240" w:type="dxa"/>
          </w:tcPr>
          <w:p w:rsidR="00A7186A" w:rsidRPr="00585270" w:rsidRDefault="00A7186A" w:rsidP="004E2157">
            <w:pPr>
              <w:rPr>
                <w:rFonts w:cs="Arial"/>
                <w:sz w:val="20"/>
              </w:rPr>
            </w:pPr>
            <w:r w:rsidRPr="00585270">
              <w:rPr>
                <w:rFonts w:cs="Arial"/>
                <w:sz w:val="20"/>
              </w:rPr>
              <w:t>40 CFR Part 63 Subpart WWWWWW (CHROMATE LINES 1 &amp; 2 a</w:t>
            </w:r>
            <w:r w:rsidR="004E2157" w:rsidRPr="00585270">
              <w:rPr>
                <w:rFonts w:cs="Arial"/>
                <w:sz w:val="20"/>
              </w:rPr>
              <w:t>re exempt from permitting per R </w:t>
            </w:r>
            <w:r w:rsidRPr="00585270">
              <w:rPr>
                <w:rFonts w:cs="Arial"/>
                <w:sz w:val="20"/>
              </w:rPr>
              <w:t>336.1285(r)(vi)</w:t>
            </w:r>
          </w:p>
        </w:tc>
        <w:tc>
          <w:tcPr>
            <w:tcW w:w="4500" w:type="dxa"/>
          </w:tcPr>
          <w:p w:rsidR="00A7186A" w:rsidRPr="00585270" w:rsidRDefault="00A7186A" w:rsidP="00647C07">
            <w:pPr>
              <w:jc w:val="both"/>
              <w:rPr>
                <w:rFonts w:cs="Arial"/>
                <w:sz w:val="20"/>
              </w:rPr>
            </w:pPr>
            <w:r w:rsidRPr="00585270">
              <w:rPr>
                <w:rFonts w:cs="Arial"/>
                <w:sz w:val="20"/>
              </w:rPr>
              <w:t xml:space="preserve">FGPLATINGLINES &amp; CHROMATE LINES 1 &amp; 2 are located at a major source of HAPs and therefore, not subject per </w:t>
            </w:r>
            <w:r w:rsidR="00647C07">
              <w:rPr>
                <w:rFonts w:cs="Arial"/>
                <w:sz w:val="20"/>
              </w:rPr>
              <w:t>40 CFR</w:t>
            </w:r>
            <w:r w:rsidRPr="00585270">
              <w:rPr>
                <w:rFonts w:cs="Arial"/>
                <w:sz w:val="20"/>
              </w:rPr>
              <w:t xml:space="preserve"> 63.11504(a).</w:t>
            </w:r>
          </w:p>
        </w:tc>
      </w:tr>
      <w:tr w:rsidR="00A7186A">
        <w:tc>
          <w:tcPr>
            <w:tcW w:w="2520" w:type="dxa"/>
          </w:tcPr>
          <w:p w:rsidR="00A7186A" w:rsidRPr="00585270" w:rsidRDefault="00A7186A" w:rsidP="004E2157">
            <w:pPr>
              <w:rPr>
                <w:rFonts w:cs="Arial"/>
                <w:sz w:val="20"/>
              </w:rPr>
            </w:pPr>
            <w:r w:rsidRPr="00585270">
              <w:rPr>
                <w:rFonts w:cs="Arial"/>
                <w:sz w:val="20"/>
              </w:rPr>
              <w:t>CHROMATE LINES 1 &amp; 2</w:t>
            </w:r>
          </w:p>
        </w:tc>
        <w:tc>
          <w:tcPr>
            <w:tcW w:w="3240" w:type="dxa"/>
          </w:tcPr>
          <w:p w:rsidR="00A7186A" w:rsidRPr="00585270" w:rsidRDefault="00A7186A" w:rsidP="004E2157">
            <w:pPr>
              <w:rPr>
                <w:rFonts w:cs="Arial"/>
                <w:sz w:val="20"/>
              </w:rPr>
            </w:pPr>
            <w:r w:rsidRPr="00585270">
              <w:rPr>
                <w:rFonts w:cs="Arial"/>
                <w:sz w:val="20"/>
              </w:rPr>
              <w:t>40 CFR Part 63 Subpart N</w:t>
            </w:r>
          </w:p>
          <w:p w:rsidR="00A7186A" w:rsidRPr="00585270" w:rsidRDefault="00A7186A" w:rsidP="004E2157">
            <w:pPr>
              <w:rPr>
                <w:rFonts w:cs="Arial"/>
                <w:sz w:val="20"/>
              </w:rPr>
            </w:pPr>
            <w:r w:rsidRPr="00585270">
              <w:rPr>
                <w:rFonts w:cs="Arial"/>
                <w:sz w:val="20"/>
              </w:rPr>
              <w:t>(CHROMATE LINES 1 &amp; 2 are exempt from permitting per R</w:t>
            </w:r>
            <w:r w:rsidR="004E2157" w:rsidRPr="00585270">
              <w:rPr>
                <w:rFonts w:cs="Arial"/>
                <w:sz w:val="20"/>
              </w:rPr>
              <w:t> </w:t>
            </w:r>
            <w:r w:rsidRPr="00585270">
              <w:rPr>
                <w:rFonts w:cs="Arial"/>
                <w:sz w:val="20"/>
              </w:rPr>
              <w:t>336.1285(r)(vi)</w:t>
            </w:r>
          </w:p>
        </w:tc>
        <w:tc>
          <w:tcPr>
            <w:tcW w:w="4500" w:type="dxa"/>
          </w:tcPr>
          <w:p w:rsidR="00A7186A" w:rsidRPr="00585270" w:rsidRDefault="00A7186A" w:rsidP="00647C07">
            <w:pPr>
              <w:jc w:val="both"/>
              <w:rPr>
                <w:rFonts w:cs="Arial"/>
                <w:sz w:val="20"/>
              </w:rPr>
            </w:pPr>
            <w:r w:rsidRPr="00585270">
              <w:rPr>
                <w:rFonts w:cs="Arial"/>
                <w:sz w:val="20"/>
              </w:rPr>
              <w:t xml:space="preserve">CHROMATE LINES 1 &amp; 2 does not use electrodes or current control to deposit metals and, therefore, they are not subject per </w:t>
            </w:r>
            <w:r w:rsidR="00647C07">
              <w:rPr>
                <w:rFonts w:cs="Arial"/>
                <w:sz w:val="20"/>
              </w:rPr>
              <w:t xml:space="preserve">40 CFR </w:t>
            </w:r>
            <w:r w:rsidRPr="00585270">
              <w:rPr>
                <w:rFonts w:cs="Arial"/>
                <w:sz w:val="20"/>
              </w:rPr>
              <w:t>63.340(c)</w:t>
            </w:r>
          </w:p>
        </w:tc>
      </w:tr>
    </w:tbl>
    <w:p w:rsidR="005E5399" w:rsidRDefault="005E5399">
      <w:pPr>
        <w:rPr>
          <w:sz w:val="20"/>
        </w:rPr>
      </w:pPr>
    </w:p>
    <w:p w:rsidR="00A7186A" w:rsidRPr="00694226" w:rsidRDefault="00A7186A">
      <w:pPr>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5A6329">
        <w:trPr>
          <w:cantSplit/>
          <w:trHeight w:val="396"/>
        </w:trPr>
        <w:tc>
          <w:tcPr>
            <w:tcW w:w="10170" w:type="dxa"/>
          </w:tcPr>
          <w:bookmarkEnd w:id="86"/>
          <w:bookmarkEnd w:id="87"/>
          <w:bookmarkEnd w:id="88"/>
          <w:p w:rsidR="005A6329" w:rsidRDefault="00A7186A" w:rsidP="00CE44D8">
            <w:pPr>
              <w:pStyle w:val="Heading1"/>
              <w:rPr>
                <w:sz w:val="16"/>
              </w:rPr>
            </w:pPr>
            <w:r>
              <w:rPr>
                <w:b w:val="0"/>
                <w:color w:val="FF0000"/>
                <w:sz w:val="20"/>
              </w:rPr>
              <w:lastRenderedPageBreak/>
              <w:t xml:space="preserve"> </w:t>
            </w:r>
            <w:r w:rsidR="00926547">
              <w:rPr>
                <w:sz w:val="20"/>
              </w:rPr>
              <w:br w:type="page"/>
            </w:r>
            <w:r w:rsidR="00251830">
              <w:rPr>
                <w:sz w:val="20"/>
              </w:rPr>
              <w:br w:type="page"/>
            </w:r>
            <w:r w:rsidR="00251830">
              <w:rPr>
                <w:sz w:val="20"/>
              </w:rPr>
              <w:br w:type="page"/>
            </w:r>
            <w:r w:rsidR="00C76003">
              <w:rPr>
                <w:sz w:val="20"/>
              </w:rPr>
              <w:br w:type="page"/>
            </w:r>
            <w:r w:rsidR="00CE44D8" w:rsidRPr="0075518C">
              <w:br w:type="page"/>
            </w:r>
            <w:r w:rsidR="00CE44D8" w:rsidRPr="0075518C">
              <w:br w:type="page"/>
            </w:r>
            <w:bookmarkStart w:id="89" w:name="_Toc500772056"/>
            <w:bookmarkStart w:id="90" w:name="_Toc390499894"/>
            <w:bookmarkStart w:id="91" w:name="_Toc390500323"/>
            <w:bookmarkStart w:id="92" w:name="_Toc390504376"/>
            <w:bookmarkStart w:id="93" w:name="_Toc390570166"/>
            <w:bookmarkStart w:id="94" w:name="_Toc391182900"/>
            <w:bookmarkStart w:id="95" w:name="_Toc437238964"/>
            <w:bookmarkStart w:id="96" w:name="_Toc451333041"/>
            <w:bookmarkStart w:id="97" w:name="_Toc1453521"/>
            <w:r w:rsidR="005A6329">
              <w:t>APPENDICES</w:t>
            </w:r>
            <w:bookmarkEnd w:id="89"/>
          </w:p>
        </w:tc>
      </w:tr>
    </w:tbl>
    <w:p w:rsidR="005A6329" w:rsidRPr="00461D22" w:rsidRDefault="001F649E" w:rsidP="00461D22">
      <w:pPr>
        <w:pStyle w:val="Heading2"/>
        <w:numPr>
          <w:ilvl w:val="1"/>
          <w:numId w:val="0"/>
        </w:numPr>
        <w:tabs>
          <w:tab w:val="num" w:pos="360"/>
        </w:tabs>
        <w:ind w:left="360" w:hanging="360"/>
        <w:jc w:val="left"/>
        <w:rPr>
          <w:sz w:val="22"/>
          <w:szCs w:val="22"/>
        </w:rPr>
      </w:pPr>
      <w:bookmarkStart w:id="98" w:name="_Toc500772057"/>
      <w:r>
        <w:rPr>
          <w:sz w:val="22"/>
          <w:szCs w:val="22"/>
        </w:rPr>
        <w:t>Appendix 1.</w:t>
      </w:r>
      <w:r w:rsidR="005A6329" w:rsidRPr="00461D22">
        <w:rPr>
          <w:sz w:val="22"/>
          <w:szCs w:val="22"/>
        </w:rPr>
        <w:t xml:space="preserve">  Abbreviations </w:t>
      </w:r>
      <w:r w:rsidR="00BA0289">
        <w:rPr>
          <w:sz w:val="22"/>
          <w:szCs w:val="22"/>
        </w:rPr>
        <w:t>and</w:t>
      </w:r>
      <w:r w:rsidR="005A6329" w:rsidRPr="00461D22">
        <w:rPr>
          <w:sz w:val="22"/>
          <w:szCs w:val="22"/>
        </w:rPr>
        <w:t xml:space="preserve"> Acronyms</w:t>
      </w:r>
      <w:bookmarkEnd w:id="98"/>
    </w:p>
    <w:tbl>
      <w:tblPr>
        <w:tblW w:w="5000" w:type="pct"/>
        <w:jc w:val="center"/>
        <w:tblLook w:val="0000" w:firstRow="0" w:lastRow="0" w:firstColumn="0" w:lastColumn="0" w:noHBand="0" w:noVBand="0"/>
      </w:tblPr>
      <w:tblGrid>
        <w:gridCol w:w="1346"/>
        <w:gridCol w:w="3853"/>
        <w:gridCol w:w="805"/>
        <w:gridCol w:w="4210"/>
      </w:tblGrid>
      <w:tr w:rsidR="006B73B9" w:rsidRPr="000B6AFE" w:rsidTr="00C14DD9">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6B73B9" w:rsidRPr="000B6AFE" w:rsidRDefault="006B73B9" w:rsidP="00FC37FB">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6B73B9" w:rsidRPr="000B6AFE" w:rsidRDefault="006B73B9" w:rsidP="00FC37FB">
            <w:pPr>
              <w:jc w:val="center"/>
              <w:rPr>
                <w:rFonts w:cs="Arial"/>
                <w:b/>
                <w:sz w:val="19"/>
                <w:szCs w:val="19"/>
              </w:rPr>
            </w:pPr>
            <w:r w:rsidRPr="000B6AFE">
              <w:rPr>
                <w:rFonts w:cs="Arial"/>
                <w:b/>
                <w:sz w:val="19"/>
                <w:szCs w:val="19"/>
              </w:rPr>
              <w:t>Pollutant / Measurement Abbreviations</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AQD</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Air Quality Division</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acfm</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Actual cubic feet per minute</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BACT</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BTU</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British Thermal Unit</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smartTag w:uri="urn:schemas-microsoft-com:office:smarttags" w:element="stockticker">
              <w:r w:rsidRPr="000B6AFE">
                <w:rPr>
                  <w:rFonts w:cs="Arial"/>
                  <w:sz w:val="19"/>
                  <w:szCs w:val="19"/>
                </w:rPr>
                <w:t>CAA</w:t>
              </w:r>
            </w:smartTag>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Clean Air Act</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°C</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Degrees Celsius</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smartTag w:uri="urn:schemas-microsoft-com:office:smarttags" w:element="stockticker">
              <w:r w:rsidRPr="000B6AFE">
                <w:rPr>
                  <w:rFonts w:cs="Arial"/>
                  <w:sz w:val="19"/>
                  <w:szCs w:val="19"/>
                </w:rPr>
                <w:t>CAM</w:t>
              </w:r>
            </w:smartTag>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CO</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Carbon Monoxide</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CEM</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Carbon Dioxide Equivalent</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smartTag w:uri="urn:schemas-microsoft-com:office:smarttags" w:element="stockticker">
              <w:r w:rsidRPr="000B6AFE">
                <w:rPr>
                  <w:rFonts w:cs="Arial"/>
                  <w:sz w:val="19"/>
                  <w:szCs w:val="19"/>
                </w:rPr>
                <w:t>CFR</w:t>
              </w:r>
            </w:smartTag>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Code of Federal Regulations</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dscf</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Dry standard cubic foot</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COM</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dscm</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Dry standard cubic meter</w:t>
            </w:r>
          </w:p>
        </w:tc>
      </w:tr>
      <w:tr w:rsidR="006B73B9" w:rsidRPr="000B6AFE" w:rsidTr="00C14DD9">
        <w:trPr>
          <w:cantSplit/>
          <w:trHeight w:val="245"/>
          <w:jc w:val="center"/>
        </w:trPr>
        <w:tc>
          <w:tcPr>
            <w:tcW w:w="659" w:type="pct"/>
            <w:vMerge w:val="restart"/>
            <w:tcBorders>
              <w:left w:val="single" w:sz="4" w:space="0" w:color="auto"/>
            </w:tcBorders>
          </w:tcPr>
          <w:p w:rsidR="006B73B9" w:rsidRPr="000B6AFE" w:rsidRDefault="006B73B9" w:rsidP="00FC37FB">
            <w:pPr>
              <w:rPr>
                <w:rFonts w:cs="Arial"/>
                <w:sz w:val="19"/>
                <w:szCs w:val="19"/>
              </w:rPr>
            </w:pPr>
            <w:r w:rsidRPr="000B6AFE">
              <w:rPr>
                <w:rFonts w:cs="Arial"/>
                <w:sz w:val="19"/>
                <w:szCs w:val="19"/>
              </w:rPr>
              <w:t>Department/</w:t>
            </w:r>
          </w:p>
          <w:p w:rsidR="006B73B9" w:rsidRPr="000B6AFE" w:rsidRDefault="006B73B9" w:rsidP="00FC37FB">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rsidR="006B73B9" w:rsidRPr="000B6AFE" w:rsidRDefault="006B73B9" w:rsidP="00FC37FB">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°F</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Degrees Fahrenheit</w:t>
            </w:r>
          </w:p>
        </w:tc>
      </w:tr>
      <w:tr w:rsidR="006B73B9" w:rsidRPr="000B6AFE" w:rsidTr="00C14DD9">
        <w:trPr>
          <w:cantSplit/>
          <w:trHeight w:val="245"/>
          <w:jc w:val="center"/>
        </w:trPr>
        <w:tc>
          <w:tcPr>
            <w:tcW w:w="659" w:type="pct"/>
            <w:vMerge/>
            <w:tcBorders>
              <w:left w:val="single" w:sz="4" w:space="0" w:color="auto"/>
            </w:tcBorders>
          </w:tcPr>
          <w:p w:rsidR="006B73B9" w:rsidRPr="000B6AFE" w:rsidRDefault="006B73B9" w:rsidP="00FC37FB">
            <w:pPr>
              <w:rPr>
                <w:rFonts w:cs="Arial"/>
                <w:sz w:val="19"/>
                <w:szCs w:val="19"/>
              </w:rPr>
            </w:pPr>
          </w:p>
        </w:tc>
        <w:tc>
          <w:tcPr>
            <w:tcW w:w="1886" w:type="pct"/>
            <w:vMerge/>
            <w:tcBorders>
              <w:right w:val="single" w:sz="4" w:space="0" w:color="auto"/>
            </w:tcBorders>
          </w:tcPr>
          <w:p w:rsidR="006B73B9" w:rsidRPr="000B6AFE" w:rsidRDefault="006B73B9" w:rsidP="00FC37FB">
            <w:pPr>
              <w:rPr>
                <w:rFonts w:cs="Arial"/>
                <w:sz w:val="19"/>
                <w:szCs w:val="19"/>
              </w:rPr>
            </w:pP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gr</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Grains</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EU</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Emission Unit</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HAP</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Hazardous Air Pollutant</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FG</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Flexible Group</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Hg</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Mercury</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GACS</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hr</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Hour</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GC</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General Condition</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HP</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Horsepower</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GHGs</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Greenhouse Gases</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Hydrogen Sulfide</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HVLP</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High Volume Low Pressure*</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kW</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Kilowatt</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ID</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lb</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Pound</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IRSL</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Initial Risk Screening Level</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m</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Meter</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ITSL</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mg</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Milligram</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LAER</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mm</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Millimeter</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MACT</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MM</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Million</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MAERS</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MW</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Megawatts</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MAP</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Malfunction Abatement Plan</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NMOC</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Non-methane Organic Compounds</w:t>
            </w:r>
          </w:p>
        </w:tc>
      </w:tr>
      <w:tr w:rsidR="006B73B9" w:rsidRPr="000B6AFE" w:rsidTr="00C14DD9">
        <w:trPr>
          <w:cantSplit/>
          <w:trHeight w:val="245"/>
          <w:jc w:val="center"/>
        </w:trPr>
        <w:tc>
          <w:tcPr>
            <w:tcW w:w="659" w:type="pct"/>
            <w:vMerge w:val="restart"/>
            <w:tcBorders>
              <w:left w:val="single" w:sz="4" w:space="0" w:color="auto"/>
            </w:tcBorders>
          </w:tcPr>
          <w:p w:rsidR="006B73B9" w:rsidRPr="000B6AFE" w:rsidRDefault="006B73B9" w:rsidP="00FC37FB">
            <w:pPr>
              <w:rPr>
                <w:rFonts w:cs="Arial"/>
                <w:sz w:val="19"/>
                <w:szCs w:val="19"/>
              </w:rPr>
            </w:pPr>
            <w:r w:rsidRPr="000B6AFE">
              <w:rPr>
                <w:rFonts w:cs="Arial"/>
                <w:sz w:val="19"/>
                <w:szCs w:val="19"/>
              </w:rPr>
              <w:t>MDEQ</w:t>
            </w:r>
          </w:p>
        </w:tc>
        <w:tc>
          <w:tcPr>
            <w:tcW w:w="1886" w:type="pct"/>
            <w:vMerge w:val="restart"/>
            <w:tcBorders>
              <w:right w:val="single" w:sz="4" w:space="0" w:color="auto"/>
            </w:tcBorders>
          </w:tcPr>
          <w:p w:rsidR="006B73B9" w:rsidRPr="000B6AFE" w:rsidRDefault="006B73B9" w:rsidP="00FC37FB">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6B73B9" w:rsidRPr="000B6AFE" w:rsidRDefault="006B73B9" w:rsidP="00FC37FB">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Oxides of Nitrogen</w:t>
            </w:r>
          </w:p>
        </w:tc>
      </w:tr>
      <w:tr w:rsidR="006B73B9" w:rsidRPr="000B6AFE" w:rsidTr="00C14DD9">
        <w:trPr>
          <w:cantSplit/>
          <w:trHeight w:val="245"/>
          <w:jc w:val="center"/>
        </w:trPr>
        <w:tc>
          <w:tcPr>
            <w:tcW w:w="659" w:type="pct"/>
            <w:vMerge/>
            <w:tcBorders>
              <w:left w:val="single" w:sz="4" w:space="0" w:color="auto"/>
            </w:tcBorders>
          </w:tcPr>
          <w:p w:rsidR="006B73B9" w:rsidRPr="000B6AFE" w:rsidRDefault="006B73B9" w:rsidP="00FC37FB">
            <w:pPr>
              <w:rPr>
                <w:rFonts w:cs="Arial"/>
                <w:sz w:val="19"/>
                <w:szCs w:val="19"/>
              </w:rPr>
            </w:pPr>
          </w:p>
        </w:tc>
        <w:tc>
          <w:tcPr>
            <w:tcW w:w="1886" w:type="pct"/>
            <w:vMerge/>
            <w:tcBorders>
              <w:right w:val="single" w:sz="4" w:space="0" w:color="auto"/>
            </w:tcBorders>
          </w:tcPr>
          <w:p w:rsidR="006B73B9" w:rsidRPr="000B6AFE" w:rsidRDefault="006B73B9" w:rsidP="00FC37FB">
            <w:pPr>
              <w:rPr>
                <w:rFonts w:cs="Arial"/>
                <w:sz w:val="19"/>
                <w:szCs w:val="19"/>
              </w:rPr>
            </w:pP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ng</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Nanogram</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MSDS</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Material Safety Data Sheet</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PM</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Particulate Matter</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NA</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rsidR="006B73B9" w:rsidRPr="000B6AFE" w:rsidRDefault="006B73B9" w:rsidP="00FC37FB">
            <w:pPr>
              <w:rPr>
                <w:rFonts w:cs="Arial"/>
                <w:sz w:val="19"/>
                <w:szCs w:val="19"/>
              </w:rPr>
            </w:pPr>
            <w:r w:rsidRPr="000B6AFE">
              <w:rPr>
                <w:rFonts w:cs="Arial"/>
                <w:sz w:val="19"/>
                <w:szCs w:val="19"/>
              </w:rPr>
              <w:t>PM10</w:t>
            </w:r>
          </w:p>
        </w:tc>
        <w:tc>
          <w:tcPr>
            <w:tcW w:w="2061" w:type="pct"/>
            <w:vMerge w:val="restart"/>
            <w:tcBorders>
              <w:right w:val="single" w:sz="4" w:space="0" w:color="auto"/>
            </w:tcBorders>
          </w:tcPr>
          <w:p w:rsidR="006B73B9" w:rsidRPr="000B6AFE" w:rsidRDefault="006B73B9" w:rsidP="00FC37FB">
            <w:pPr>
              <w:rPr>
                <w:rFonts w:cs="Arial"/>
                <w:sz w:val="19"/>
                <w:szCs w:val="19"/>
              </w:rPr>
            </w:pPr>
            <w:r w:rsidRPr="000B6AFE">
              <w:rPr>
                <w:rFonts w:cs="Arial"/>
                <w:sz w:val="19"/>
                <w:szCs w:val="19"/>
              </w:rPr>
              <w:t>Particulate Matter equal to or less than 10 microns in diameter</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NAAQS</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rsidR="006B73B9" w:rsidRPr="000B6AFE" w:rsidRDefault="006B73B9" w:rsidP="00FC37FB">
            <w:pPr>
              <w:rPr>
                <w:rFonts w:cs="Arial"/>
                <w:sz w:val="19"/>
                <w:szCs w:val="19"/>
              </w:rPr>
            </w:pPr>
          </w:p>
        </w:tc>
        <w:tc>
          <w:tcPr>
            <w:tcW w:w="2061" w:type="pct"/>
            <w:vMerge/>
            <w:tcBorders>
              <w:right w:val="single" w:sz="4" w:space="0" w:color="auto"/>
            </w:tcBorders>
          </w:tcPr>
          <w:p w:rsidR="006B73B9" w:rsidRPr="000B6AFE" w:rsidRDefault="006B73B9" w:rsidP="00FC37FB">
            <w:pPr>
              <w:rPr>
                <w:rFonts w:cs="Arial"/>
                <w:sz w:val="19"/>
                <w:szCs w:val="19"/>
              </w:rPr>
            </w:pPr>
          </w:p>
        </w:tc>
      </w:tr>
      <w:tr w:rsidR="006B73B9" w:rsidRPr="000B6AFE" w:rsidTr="00C14DD9">
        <w:trPr>
          <w:cantSplit/>
          <w:trHeight w:val="245"/>
          <w:jc w:val="center"/>
        </w:trPr>
        <w:tc>
          <w:tcPr>
            <w:tcW w:w="659" w:type="pct"/>
            <w:tcBorders>
              <w:left w:val="single" w:sz="4" w:space="0" w:color="auto"/>
              <w:bottom w:val="nil"/>
            </w:tcBorders>
          </w:tcPr>
          <w:p w:rsidR="006B73B9" w:rsidRPr="000B6AFE" w:rsidRDefault="006B73B9" w:rsidP="00FC37FB">
            <w:pPr>
              <w:rPr>
                <w:rFonts w:cs="Arial"/>
                <w:sz w:val="19"/>
                <w:szCs w:val="19"/>
              </w:rPr>
            </w:pPr>
            <w:r w:rsidRPr="000B6AFE">
              <w:rPr>
                <w:rFonts w:cs="Arial"/>
                <w:sz w:val="19"/>
                <w:szCs w:val="19"/>
              </w:rPr>
              <w:t>NESHAP</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rsidR="006B73B9" w:rsidRPr="000B6AFE" w:rsidRDefault="006B73B9" w:rsidP="00FC37FB">
            <w:pPr>
              <w:rPr>
                <w:rFonts w:cs="Arial"/>
                <w:sz w:val="19"/>
                <w:szCs w:val="19"/>
              </w:rPr>
            </w:pPr>
            <w:r w:rsidRPr="000B6AFE">
              <w:rPr>
                <w:rFonts w:cs="Arial"/>
                <w:sz w:val="19"/>
                <w:szCs w:val="19"/>
              </w:rPr>
              <w:t>PM2.5</w:t>
            </w:r>
          </w:p>
        </w:tc>
        <w:tc>
          <w:tcPr>
            <w:tcW w:w="2061" w:type="pct"/>
            <w:tcBorders>
              <w:bottom w:val="nil"/>
              <w:right w:val="single" w:sz="4" w:space="0" w:color="auto"/>
            </w:tcBorders>
          </w:tcPr>
          <w:p w:rsidR="006B73B9" w:rsidRPr="000B6AFE" w:rsidRDefault="006B73B9" w:rsidP="00FC37FB">
            <w:pPr>
              <w:rPr>
                <w:rFonts w:cs="Arial"/>
                <w:sz w:val="19"/>
                <w:szCs w:val="19"/>
              </w:rPr>
            </w:pPr>
            <w:r w:rsidRPr="000B6AFE">
              <w:rPr>
                <w:rFonts w:cs="Arial"/>
                <w:sz w:val="19"/>
                <w:szCs w:val="19"/>
              </w:rPr>
              <w:t>Particulate Matter equal to or less than 2.5</w:t>
            </w:r>
          </w:p>
          <w:p w:rsidR="006B73B9" w:rsidRPr="000B6AFE" w:rsidRDefault="006B73B9" w:rsidP="00FC37FB">
            <w:pPr>
              <w:rPr>
                <w:rFonts w:cs="Arial"/>
                <w:sz w:val="19"/>
                <w:szCs w:val="19"/>
              </w:rPr>
            </w:pPr>
            <w:r w:rsidRPr="000B6AFE">
              <w:rPr>
                <w:rFonts w:cs="Arial"/>
                <w:sz w:val="19"/>
                <w:szCs w:val="19"/>
              </w:rPr>
              <w:t>microns in diameter</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NSPS</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pph</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Pounds per hour</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NSR</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New Source Review</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ppm</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Parts per million</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PS</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Performance Specification</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ppmv</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Parts per million by volume</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PSD</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ppmw</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Parts per million by weight</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PTE</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Permanent Total Enclosure</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psia</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Pounds per square inch absolute</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PTI</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Permit to Install</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psig</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Pounds per square inch gauge</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RACT</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scf</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Standard cubic feet</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ROP</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Renewable Operating Permit</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sec</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Seconds</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SC</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Special Condition</w:t>
            </w:r>
          </w:p>
        </w:tc>
        <w:tc>
          <w:tcPr>
            <w:tcW w:w="394" w:type="pct"/>
            <w:tcBorders>
              <w:left w:val="single" w:sz="4" w:space="0" w:color="auto"/>
            </w:tcBorders>
          </w:tcPr>
          <w:p w:rsidR="006B73B9" w:rsidRPr="000B6AFE" w:rsidRDefault="006B73B9" w:rsidP="00FC37FB">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Sulfur Dioxide</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SCR</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TAC</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Toxic Air Contaminant</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SNCR</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Temp</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Temperature</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SRN</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State Registration Number</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THC</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Total Hydrocarbons</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TEQ</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tpy</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Tons per year</w:t>
            </w:r>
          </w:p>
        </w:tc>
      </w:tr>
      <w:tr w:rsidR="006B73B9" w:rsidRPr="000B6AFE" w:rsidTr="00C14DD9">
        <w:trPr>
          <w:cantSplit/>
          <w:trHeight w:val="245"/>
          <w:jc w:val="center"/>
        </w:trPr>
        <w:tc>
          <w:tcPr>
            <w:tcW w:w="659" w:type="pct"/>
            <w:vMerge w:val="restart"/>
            <w:tcBorders>
              <w:left w:val="single" w:sz="4" w:space="0" w:color="auto"/>
            </w:tcBorders>
          </w:tcPr>
          <w:p w:rsidR="006B73B9" w:rsidRPr="000B6AFE" w:rsidRDefault="006B73B9" w:rsidP="00FC37FB">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rsidR="006B73B9" w:rsidRPr="000B6AFE" w:rsidRDefault="006B73B9" w:rsidP="00FC37FB">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µg</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Microgram</w:t>
            </w:r>
          </w:p>
        </w:tc>
      </w:tr>
      <w:tr w:rsidR="006B73B9" w:rsidRPr="000B6AFE" w:rsidTr="00C14DD9">
        <w:trPr>
          <w:cantSplit/>
          <w:trHeight w:val="245"/>
          <w:jc w:val="center"/>
        </w:trPr>
        <w:tc>
          <w:tcPr>
            <w:tcW w:w="659" w:type="pct"/>
            <w:vMerge/>
            <w:tcBorders>
              <w:left w:val="single" w:sz="4" w:space="0" w:color="auto"/>
            </w:tcBorders>
          </w:tcPr>
          <w:p w:rsidR="006B73B9" w:rsidRPr="000B6AFE" w:rsidRDefault="006B73B9" w:rsidP="00FC37FB">
            <w:pPr>
              <w:rPr>
                <w:rFonts w:cs="Arial"/>
                <w:sz w:val="19"/>
                <w:szCs w:val="19"/>
              </w:rPr>
            </w:pPr>
          </w:p>
        </w:tc>
        <w:tc>
          <w:tcPr>
            <w:tcW w:w="1886" w:type="pct"/>
            <w:vMerge/>
            <w:tcBorders>
              <w:right w:val="single" w:sz="4" w:space="0" w:color="auto"/>
            </w:tcBorders>
          </w:tcPr>
          <w:p w:rsidR="006B73B9" w:rsidRPr="000B6AFE" w:rsidRDefault="006B73B9" w:rsidP="00FC37FB">
            <w:pPr>
              <w:rPr>
                <w:rFonts w:cs="Arial"/>
                <w:sz w:val="19"/>
                <w:szCs w:val="19"/>
              </w:rPr>
            </w:pP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µm</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Micrometer or Micron</w:t>
            </w:r>
          </w:p>
        </w:tc>
      </w:tr>
      <w:tr w:rsidR="006B73B9" w:rsidRPr="000B6AFE" w:rsidTr="00C14DD9">
        <w:trPr>
          <w:cantSplit/>
          <w:trHeight w:val="245"/>
          <w:jc w:val="center"/>
        </w:trPr>
        <w:tc>
          <w:tcPr>
            <w:tcW w:w="659"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VE</w:t>
            </w:r>
          </w:p>
        </w:tc>
        <w:tc>
          <w:tcPr>
            <w:tcW w:w="1886"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Visible Emissions</w:t>
            </w:r>
          </w:p>
        </w:tc>
        <w:tc>
          <w:tcPr>
            <w:tcW w:w="394" w:type="pct"/>
            <w:tcBorders>
              <w:left w:val="single" w:sz="4" w:space="0" w:color="auto"/>
            </w:tcBorders>
          </w:tcPr>
          <w:p w:rsidR="006B73B9" w:rsidRPr="000B6AFE" w:rsidRDefault="006B73B9" w:rsidP="00FC37FB">
            <w:pPr>
              <w:rPr>
                <w:rFonts w:cs="Arial"/>
                <w:sz w:val="19"/>
                <w:szCs w:val="19"/>
              </w:rPr>
            </w:pPr>
            <w:r w:rsidRPr="000B6AFE">
              <w:rPr>
                <w:rFonts w:cs="Arial"/>
                <w:sz w:val="19"/>
                <w:szCs w:val="19"/>
              </w:rPr>
              <w:t>VOC</w:t>
            </w:r>
          </w:p>
        </w:tc>
        <w:tc>
          <w:tcPr>
            <w:tcW w:w="2061" w:type="pct"/>
            <w:tcBorders>
              <w:right w:val="single" w:sz="4" w:space="0" w:color="auto"/>
            </w:tcBorders>
          </w:tcPr>
          <w:p w:rsidR="006B73B9" w:rsidRPr="000B6AFE" w:rsidRDefault="006B73B9" w:rsidP="00FC37FB">
            <w:pPr>
              <w:rPr>
                <w:rFonts w:cs="Arial"/>
                <w:sz w:val="19"/>
                <w:szCs w:val="19"/>
              </w:rPr>
            </w:pPr>
            <w:r w:rsidRPr="000B6AFE">
              <w:rPr>
                <w:rFonts w:cs="Arial"/>
                <w:sz w:val="19"/>
                <w:szCs w:val="19"/>
              </w:rPr>
              <w:t>Volatile Organic Compounds</w:t>
            </w:r>
          </w:p>
        </w:tc>
      </w:tr>
      <w:tr w:rsidR="006B73B9" w:rsidRPr="000B6AFE" w:rsidTr="00C14DD9">
        <w:trPr>
          <w:cantSplit/>
          <w:trHeight w:val="245"/>
          <w:jc w:val="center"/>
        </w:trPr>
        <w:tc>
          <w:tcPr>
            <w:tcW w:w="659" w:type="pct"/>
            <w:tcBorders>
              <w:left w:val="single" w:sz="4" w:space="0" w:color="auto"/>
              <w:bottom w:val="single" w:sz="4" w:space="0" w:color="auto"/>
            </w:tcBorders>
          </w:tcPr>
          <w:p w:rsidR="006B73B9" w:rsidRPr="000B6AFE" w:rsidRDefault="006B73B9" w:rsidP="00FC37FB">
            <w:pPr>
              <w:rPr>
                <w:rFonts w:cs="Arial"/>
                <w:sz w:val="19"/>
                <w:szCs w:val="19"/>
              </w:rPr>
            </w:pPr>
          </w:p>
        </w:tc>
        <w:tc>
          <w:tcPr>
            <w:tcW w:w="1886" w:type="pct"/>
            <w:tcBorders>
              <w:bottom w:val="single" w:sz="4" w:space="0" w:color="auto"/>
              <w:right w:val="single" w:sz="4" w:space="0" w:color="auto"/>
            </w:tcBorders>
          </w:tcPr>
          <w:p w:rsidR="006B73B9" w:rsidRPr="000B6AFE" w:rsidRDefault="006B73B9" w:rsidP="00FC37FB">
            <w:pPr>
              <w:rPr>
                <w:rFonts w:cs="Arial"/>
                <w:sz w:val="19"/>
                <w:szCs w:val="19"/>
              </w:rPr>
            </w:pPr>
          </w:p>
        </w:tc>
        <w:tc>
          <w:tcPr>
            <w:tcW w:w="394" w:type="pct"/>
            <w:tcBorders>
              <w:left w:val="single" w:sz="4" w:space="0" w:color="auto"/>
              <w:bottom w:val="single" w:sz="4" w:space="0" w:color="auto"/>
            </w:tcBorders>
          </w:tcPr>
          <w:p w:rsidR="006B73B9" w:rsidRPr="000B6AFE" w:rsidRDefault="006B73B9" w:rsidP="00FC37FB">
            <w:pPr>
              <w:rPr>
                <w:rFonts w:cs="Arial"/>
                <w:sz w:val="19"/>
                <w:szCs w:val="19"/>
              </w:rPr>
            </w:pPr>
            <w:r w:rsidRPr="000B6AFE">
              <w:rPr>
                <w:rFonts w:cs="Arial"/>
                <w:sz w:val="19"/>
                <w:szCs w:val="19"/>
              </w:rPr>
              <w:t>yr</w:t>
            </w:r>
          </w:p>
        </w:tc>
        <w:tc>
          <w:tcPr>
            <w:tcW w:w="2061" w:type="pct"/>
            <w:tcBorders>
              <w:bottom w:val="single" w:sz="4" w:space="0" w:color="auto"/>
              <w:right w:val="single" w:sz="4" w:space="0" w:color="auto"/>
            </w:tcBorders>
          </w:tcPr>
          <w:p w:rsidR="006B73B9" w:rsidRPr="000B6AFE" w:rsidRDefault="006B73B9" w:rsidP="00FC37FB">
            <w:pPr>
              <w:rPr>
                <w:rFonts w:cs="Arial"/>
                <w:sz w:val="19"/>
                <w:szCs w:val="19"/>
              </w:rPr>
            </w:pPr>
            <w:r w:rsidRPr="000B6AFE">
              <w:rPr>
                <w:rFonts w:cs="Arial"/>
                <w:sz w:val="19"/>
                <w:szCs w:val="19"/>
              </w:rPr>
              <w:t>Year</w:t>
            </w:r>
          </w:p>
        </w:tc>
      </w:tr>
    </w:tbl>
    <w:p w:rsidR="00E735E6" w:rsidRDefault="00251830" w:rsidP="005A6329">
      <w:pPr>
        <w:ind w:right="-180"/>
        <w:rPr>
          <w:rFonts w:cs="Arial"/>
          <w:sz w:val="18"/>
          <w:szCs w:val="18"/>
        </w:rPr>
      </w:pPr>
      <w:r>
        <w:rPr>
          <w:rFonts w:cs="Arial"/>
          <w:sz w:val="18"/>
          <w:szCs w:val="18"/>
        </w:rPr>
        <w:t>*For HVLP</w:t>
      </w:r>
      <w:r w:rsidR="005A6329" w:rsidRPr="00FE0AD0">
        <w:rPr>
          <w:rFonts w:cs="Arial"/>
          <w:sz w:val="18"/>
          <w:szCs w:val="18"/>
        </w:rPr>
        <w:t xml:space="preserve"> applicators, the pr</w:t>
      </w:r>
      <w:r w:rsidR="005D5FBE">
        <w:rPr>
          <w:rFonts w:cs="Arial"/>
          <w:sz w:val="18"/>
          <w:szCs w:val="18"/>
        </w:rPr>
        <w:t>essure measured at the</w:t>
      </w:r>
      <w:r w:rsidR="005A6329" w:rsidRPr="00FE0AD0">
        <w:rPr>
          <w:rFonts w:cs="Arial"/>
          <w:sz w:val="18"/>
          <w:szCs w:val="18"/>
        </w:rPr>
        <w:t xml:space="preserve"> g</w:t>
      </w:r>
      <w:r>
        <w:rPr>
          <w:rFonts w:cs="Arial"/>
          <w:sz w:val="18"/>
          <w:szCs w:val="18"/>
        </w:rPr>
        <w:t xml:space="preserve">un air cap shall not exceed 10 </w:t>
      </w:r>
      <w:r w:rsidR="005A6329" w:rsidRPr="00FE0AD0">
        <w:rPr>
          <w:rFonts w:cs="Arial"/>
          <w:sz w:val="18"/>
          <w:szCs w:val="18"/>
        </w:rPr>
        <w:t>pounds per square inch gauge (psig).</w:t>
      </w:r>
    </w:p>
    <w:p w:rsidR="00C60E84" w:rsidRPr="00461D22" w:rsidRDefault="00C60E84" w:rsidP="00461D22">
      <w:pPr>
        <w:pStyle w:val="Heading2"/>
        <w:numPr>
          <w:ilvl w:val="0"/>
          <w:numId w:val="0"/>
        </w:numPr>
        <w:jc w:val="left"/>
        <w:rPr>
          <w:bCs/>
          <w:sz w:val="22"/>
          <w:szCs w:val="22"/>
        </w:rPr>
      </w:pPr>
      <w:bookmarkStart w:id="99" w:name="_Toc500772058"/>
      <w:r w:rsidRPr="00461D22">
        <w:rPr>
          <w:bCs/>
          <w:sz w:val="22"/>
          <w:szCs w:val="22"/>
        </w:rPr>
        <w:lastRenderedPageBreak/>
        <w:t>Appendix 2.  Schedule of Compliance</w:t>
      </w:r>
      <w:bookmarkEnd w:id="99"/>
    </w:p>
    <w:p w:rsidR="002917CF" w:rsidRDefault="002917CF" w:rsidP="002917CF">
      <w:pPr>
        <w:jc w:val="both"/>
        <w:rPr>
          <w:rFonts w:cs="Arial"/>
          <w:sz w:val="20"/>
        </w:rPr>
      </w:pPr>
    </w:p>
    <w:p w:rsidR="00C75E69" w:rsidRPr="00B77C68" w:rsidRDefault="00C75E69" w:rsidP="00C75E69">
      <w:pPr>
        <w:jc w:val="both"/>
        <w:rPr>
          <w:b/>
          <w:sz w:val="20"/>
        </w:rPr>
      </w:pPr>
      <w:r w:rsidRPr="00B77C68">
        <w:rPr>
          <w:sz w:val="20"/>
        </w:rPr>
        <w:t xml:space="preserve">The permittee certified </w:t>
      </w:r>
      <w:r>
        <w:rPr>
          <w:sz w:val="20"/>
        </w:rPr>
        <w:t xml:space="preserve">in the </w:t>
      </w:r>
      <w:smartTag w:uri="urn:schemas-microsoft-com:office:smarttags" w:element="stockticker">
        <w:r>
          <w:rPr>
            <w:sz w:val="20"/>
          </w:rPr>
          <w:t>ROP</w:t>
        </w:r>
      </w:smartTag>
      <w:r>
        <w:rPr>
          <w:sz w:val="20"/>
        </w:rPr>
        <w:t xml:space="preserve">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 xml:space="preserve">(R </w:t>
      </w:r>
      <w:smartTag w:uri="urn:schemas-microsoft-com:office:smarttags" w:element="phone">
        <w:smartTagPr>
          <w:attr w:uri="urn:schemas-microsoft-com:office:office" w:name="ls" w:val="trans"/>
          <w:attr w:name="phonenumber" w:val="$6336$$$"/>
        </w:smartTagPr>
        <w:r w:rsidRPr="00B77C68">
          <w:rPr>
            <w:b/>
            <w:sz w:val="20"/>
          </w:rPr>
          <w:t>336.1213</w:t>
        </w:r>
      </w:smartTag>
      <w:r w:rsidRPr="00B77C68">
        <w:rPr>
          <w:b/>
          <w:sz w:val="20"/>
        </w:rPr>
        <w:t xml:space="preserve">(4)(a), R </w:t>
      </w:r>
      <w:smartTag w:uri="urn:schemas-microsoft-com:office:smarttags" w:element="phone">
        <w:smartTagPr>
          <w:attr w:uri="urn:schemas-microsoft-com:office:office" w:name="ls" w:val="trans"/>
          <w:attr w:name="phonenumber" w:val="$6336$$$"/>
        </w:smartTagPr>
        <w:r w:rsidRPr="00B77C68">
          <w:rPr>
            <w:b/>
            <w:sz w:val="20"/>
          </w:rPr>
          <w:t>336.1119</w:t>
        </w:r>
      </w:smartTag>
      <w:r w:rsidRPr="00B77C68">
        <w:rPr>
          <w:b/>
          <w:sz w:val="20"/>
        </w:rPr>
        <w:t>(a)(ii))</w:t>
      </w:r>
    </w:p>
    <w:p w:rsidR="00C75E69" w:rsidRPr="00B77C68" w:rsidRDefault="00C75E69" w:rsidP="00C75E69">
      <w:pPr>
        <w:rPr>
          <w:sz w:val="20"/>
        </w:rPr>
      </w:pPr>
    </w:p>
    <w:p w:rsidR="00C60E84" w:rsidRPr="00440957" w:rsidRDefault="00C60E84" w:rsidP="004F09CF">
      <w:pPr>
        <w:pStyle w:val="Heading2"/>
        <w:numPr>
          <w:ilvl w:val="0"/>
          <w:numId w:val="0"/>
        </w:numPr>
        <w:jc w:val="both"/>
        <w:rPr>
          <w:sz w:val="20"/>
        </w:rPr>
      </w:pPr>
      <w:bookmarkStart w:id="100" w:name="_Toc500772059"/>
      <w:r w:rsidRPr="00461D22">
        <w:rPr>
          <w:sz w:val="22"/>
          <w:szCs w:val="22"/>
        </w:rPr>
        <w:t>Appendix 3.  Monitoring Requirements</w:t>
      </w:r>
      <w:bookmarkEnd w:id="100"/>
    </w:p>
    <w:p w:rsidR="00C60E84" w:rsidRPr="00C14DD9" w:rsidRDefault="00C60E84" w:rsidP="004F09CF">
      <w:pPr>
        <w:jc w:val="both"/>
        <w:rPr>
          <w:b/>
          <w:sz w:val="20"/>
        </w:rPr>
      </w:pPr>
    </w:p>
    <w:p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Default="00C60E84" w:rsidP="004F09CF">
      <w:pPr>
        <w:jc w:val="both"/>
        <w:rPr>
          <w:sz w:val="20"/>
        </w:rPr>
      </w:pPr>
    </w:p>
    <w:p w:rsidR="00C60E84" w:rsidRPr="00461D22" w:rsidRDefault="00C60E84" w:rsidP="004F09CF">
      <w:pPr>
        <w:pStyle w:val="Heading2"/>
        <w:numPr>
          <w:ilvl w:val="0"/>
          <w:numId w:val="0"/>
        </w:numPr>
        <w:jc w:val="both"/>
        <w:rPr>
          <w:sz w:val="22"/>
          <w:szCs w:val="22"/>
        </w:rPr>
      </w:pPr>
      <w:bookmarkStart w:id="101" w:name="_Toc500772060"/>
      <w:r w:rsidRPr="00461D22">
        <w:rPr>
          <w:sz w:val="22"/>
          <w:szCs w:val="22"/>
        </w:rPr>
        <w:t>Appendix 4.  Recordkeeping</w:t>
      </w:r>
      <w:bookmarkEnd w:id="101"/>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Default="00C60E84" w:rsidP="00C60E84">
      <w:pPr>
        <w:jc w:val="both"/>
        <w:rPr>
          <w:sz w:val="20"/>
        </w:rPr>
      </w:pPr>
    </w:p>
    <w:p w:rsidR="00C60E84" w:rsidRPr="00461D22" w:rsidRDefault="00C60E84" w:rsidP="004F09CF">
      <w:pPr>
        <w:pStyle w:val="Heading2"/>
        <w:numPr>
          <w:ilvl w:val="0"/>
          <w:numId w:val="0"/>
        </w:numPr>
        <w:jc w:val="both"/>
        <w:rPr>
          <w:sz w:val="22"/>
          <w:szCs w:val="22"/>
        </w:rPr>
      </w:pPr>
      <w:bookmarkStart w:id="102" w:name="_Toc500772061"/>
      <w:r w:rsidRPr="00461D22">
        <w:rPr>
          <w:sz w:val="22"/>
          <w:szCs w:val="22"/>
        </w:rPr>
        <w:t>Appendix 5.  Testing Procedures</w:t>
      </w:r>
      <w:bookmarkEnd w:id="102"/>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rsidR="00C60E84" w:rsidRDefault="00C60E84" w:rsidP="004F09CF">
      <w:pPr>
        <w:jc w:val="both"/>
        <w:rPr>
          <w:sz w:val="20"/>
        </w:rPr>
      </w:pPr>
    </w:p>
    <w:p w:rsidR="00EC07BA" w:rsidRPr="00440957" w:rsidRDefault="00EC07BA" w:rsidP="001838ED">
      <w:pPr>
        <w:pStyle w:val="Heading2"/>
        <w:numPr>
          <w:ilvl w:val="0"/>
          <w:numId w:val="0"/>
        </w:numPr>
        <w:jc w:val="both"/>
        <w:rPr>
          <w:sz w:val="20"/>
        </w:rPr>
      </w:pPr>
      <w:bookmarkStart w:id="103" w:name="_Toc500772062"/>
      <w:r w:rsidRPr="00461D22">
        <w:rPr>
          <w:sz w:val="22"/>
          <w:szCs w:val="22"/>
        </w:rPr>
        <w:t>Appendix 6.  Permits to Install</w:t>
      </w:r>
      <w:bookmarkEnd w:id="103"/>
    </w:p>
    <w:p w:rsidR="00EC07BA" w:rsidRDefault="00EC07BA" w:rsidP="001838ED">
      <w:pPr>
        <w:jc w:val="both"/>
        <w:rPr>
          <w:b/>
          <w:sz w:val="20"/>
        </w:rPr>
      </w:pPr>
    </w:p>
    <w:p w:rsidR="003E0236" w:rsidRPr="00CC528B" w:rsidRDefault="007D4D9A" w:rsidP="007D4D9A">
      <w:pPr>
        <w:jc w:val="both"/>
        <w:rPr>
          <w:rFonts w:cs="Arial"/>
          <w:sz w:val="20"/>
        </w:rPr>
      </w:pPr>
      <w:r w:rsidRPr="00CC528B">
        <w:rPr>
          <w:rFonts w:cs="Arial"/>
          <w:sz w:val="20"/>
        </w:rPr>
        <w:t xml:space="preserve">The following table lists any Permit to Install </w:t>
      </w:r>
      <w:r w:rsidR="00D1550A" w:rsidRPr="00CC528B">
        <w:rPr>
          <w:rFonts w:cs="Arial"/>
          <w:sz w:val="20"/>
        </w:rPr>
        <w:t xml:space="preserve">issued </w:t>
      </w:r>
      <w:r w:rsidRPr="00CC528B">
        <w:rPr>
          <w:rFonts w:cs="Arial"/>
          <w:sz w:val="20"/>
        </w:rPr>
        <w:t xml:space="preserve">or </w:t>
      </w:r>
      <w:r w:rsidR="00D1550A" w:rsidRPr="00CC528B">
        <w:rPr>
          <w:rFonts w:cs="Arial"/>
          <w:sz w:val="20"/>
        </w:rPr>
        <w:t>ROP revision applications received since the effective date</w:t>
      </w:r>
      <w:r w:rsidRPr="00CC528B">
        <w:rPr>
          <w:rFonts w:cs="Arial"/>
          <w:sz w:val="20"/>
        </w:rPr>
        <w:t xml:space="preserve"> of th</w:t>
      </w:r>
      <w:r w:rsidR="00D1550A" w:rsidRPr="00CC528B">
        <w:rPr>
          <w:rFonts w:cs="Arial"/>
          <w:sz w:val="20"/>
        </w:rPr>
        <w:t xml:space="preserve">e previously </w:t>
      </w:r>
      <w:r w:rsidR="0045214D" w:rsidRPr="00CC528B">
        <w:rPr>
          <w:rFonts w:cs="Arial"/>
          <w:sz w:val="20"/>
        </w:rPr>
        <w:t>issued ROP</w:t>
      </w:r>
      <w:r w:rsidR="00D1550A" w:rsidRPr="00CC528B">
        <w:rPr>
          <w:rFonts w:cs="Arial"/>
          <w:sz w:val="20"/>
        </w:rPr>
        <w:t xml:space="preserve"> No. MI-ROP-B5830-2009.  Tho</w:t>
      </w:r>
      <w:r w:rsidRPr="00CC528B">
        <w:rPr>
          <w:rFonts w:cs="Arial"/>
          <w:sz w:val="20"/>
        </w:rPr>
        <w:t>s</w:t>
      </w:r>
      <w:r w:rsidR="00D1550A" w:rsidRPr="00CC528B">
        <w:rPr>
          <w:rFonts w:cs="Arial"/>
          <w:sz w:val="20"/>
        </w:rPr>
        <w:t>e ROP applications that are being issued concurrently with this ROP renewal are identified by an asterisk (*). Those revision applications not listed with an asterisk were processed prior to this renewal</w:t>
      </w:r>
      <w:r w:rsidR="003E0236" w:rsidRPr="00CC528B">
        <w:rPr>
          <w:rFonts w:cs="Arial"/>
          <w:sz w:val="20"/>
        </w:rPr>
        <w:t>.</w:t>
      </w:r>
    </w:p>
    <w:p w:rsidR="003E0236" w:rsidRPr="00CC528B" w:rsidRDefault="003E0236" w:rsidP="007D4D9A">
      <w:pPr>
        <w:jc w:val="both"/>
        <w:rPr>
          <w:rFonts w:cs="Arial"/>
          <w:sz w:val="20"/>
        </w:rPr>
      </w:pPr>
    </w:p>
    <w:p w:rsidR="007D4D9A" w:rsidRPr="00CC528B" w:rsidRDefault="007D4D9A" w:rsidP="007D4D9A">
      <w:pPr>
        <w:jc w:val="both"/>
        <w:rPr>
          <w:rFonts w:cs="Arial"/>
          <w:sz w:val="20"/>
        </w:rPr>
      </w:pPr>
      <w:r w:rsidRPr="00CC528B">
        <w:rPr>
          <w:rFonts w:cs="Arial"/>
          <w:sz w:val="20"/>
        </w:rPr>
        <w:t>Source-Wide PTI No. MI-PTI B5830-</w:t>
      </w:r>
      <w:r w:rsidR="003E0236" w:rsidRPr="00CC528B">
        <w:rPr>
          <w:rFonts w:cs="Arial"/>
          <w:sz w:val="20"/>
        </w:rPr>
        <w:t>2009a</w:t>
      </w:r>
      <w:r w:rsidR="00654C1B" w:rsidRPr="00CC528B">
        <w:rPr>
          <w:rFonts w:cs="Arial"/>
          <w:sz w:val="20"/>
        </w:rPr>
        <w:t xml:space="preserve"> is being reissued as Source</w:t>
      </w:r>
      <w:r w:rsidR="003E0236" w:rsidRPr="00CC528B">
        <w:rPr>
          <w:rFonts w:cs="Arial"/>
          <w:sz w:val="20"/>
        </w:rPr>
        <w:t>-Wide PTI No. MI-PTI-B5830-</w:t>
      </w:r>
      <w:r w:rsidR="00CC68CF">
        <w:rPr>
          <w:rFonts w:cs="Arial"/>
          <w:sz w:val="20"/>
        </w:rPr>
        <w:t>2015</w:t>
      </w:r>
      <w:r w:rsidRPr="00CC528B">
        <w:rPr>
          <w:rFonts w:cs="Arial"/>
          <w:sz w:val="20"/>
        </w:rPr>
        <w:t xml:space="preserve">.  </w:t>
      </w:r>
    </w:p>
    <w:p w:rsidR="00F272CD" w:rsidRDefault="00F272CD" w:rsidP="001838ED"/>
    <w:tbl>
      <w:tblPr>
        <w:tblW w:w="4948" w:type="pct"/>
        <w:tblInd w:w="108" w:type="dxa"/>
        <w:tblLook w:val="0000" w:firstRow="0" w:lastRow="0" w:firstColumn="0" w:lastColumn="0" w:noHBand="0" w:noVBand="0"/>
      </w:tblPr>
      <w:tblGrid>
        <w:gridCol w:w="1011"/>
        <w:gridCol w:w="2147"/>
        <w:gridCol w:w="4563"/>
        <w:gridCol w:w="2351"/>
      </w:tblGrid>
      <w:tr w:rsidR="001A4BF9" w:rsidRPr="0073741F" w:rsidTr="007F427C">
        <w:tc>
          <w:tcPr>
            <w:tcW w:w="502" w:type="pct"/>
            <w:tcBorders>
              <w:top w:val="single" w:sz="4" w:space="0" w:color="auto"/>
              <w:left w:val="double" w:sz="6" w:space="0" w:color="auto"/>
              <w:bottom w:val="double" w:sz="6" w:space="0" w:color="auto"/>
              <w:right w:val="single" w:sz="6" w:space="0" w:color="auto"/>
            </w:tcBorders>
            <w:shd w:val="clear" w:color="auto" w:fill="A6A6A6" w:themeFill="background1" w:themeFillShade="A6"/>
          </w:tcPr>
          <w:p w:rsidR="001A4BF9" w:rsidRPr="001D53D9" w:rsidRDefault="001A4BF9" w:rsidP="001A4BF9">
            <w:pPr>
              <w:jc w:val="center"/>
              <w:rPr>
                <w:rFonts w:cs="Arial"/>
                <w:b/>
                <w:sz w:val="20"/>
              </w:rPr>
            </w:pPr>
            <w:r w:rsidRPr="001D53D9">
              <w:rPr>
                <w:rFonts w:cs="Arial"/>
                <w:b/>
                <w:sz w:val="20"/>
              </w:rPr>
              <w:t>Permit to Install Number</w:t>
            </w:r>
          </w:p>
        </w:tc>
        <w:tc>
          <w:tcPr>
            <w:tcW w:w="1066" w:type="pct"/>
            <w:tcBorders>
              <w:top w:val="single" w:sz="4" w:space="0" w:color="auto"/>
              <w:left w:val="single" w:sz="6" w:space="0" w:color="auto"/>
              <w:bottom w:val="double" w:sz="6" w:space="0" w:color="auto"/>
              <w:right w:val="single" w:sz="6" w:space="0" w:color="auto"/>
            </w:tcBorders>
            <w:shd w:val="clear" w:color="auto" w:fill="A6A6A6" w:themeFill="background1" w:themeFillShade="A6"/>
          </w:tcPr>
          <w:p w:rsidR="001A4BF9" w:rsidRPr="001D53D9" w:rsidRDefault="001A4BF9" w:rsidP="001A4BF9">
            <w:pPr>
              <w:jc w:val="center"/>
              <w:rPr>
                <w:rFonts w:cs="Arial"/>
                <w:b/>
                <w:sz w:val="20"/>
              </w:rPr>
            </w:pPr>
            <w:r w:rsidRPr="001D53D9">
              <w:rPr>
                <w:rFonts w:cs="Arial"/>
                <w:b/>
                <w:sz w:val="20"/>
              </w:rPr>
              <w:t>ROP Revision</w:t>
            </w:r>
          </w:p>
          <w:p w:rsidR="001A4BF9" w:rsidRPr="001D53D9" w:rsidRDefault="001A4BF9" w:rsidP="001A4BF9">
            <w:pPr>
              <w:jc w:val="center"/>
              <w:rPr>
                <w:rFonts w:cs="Arial"/>
                <w:b/>
                <w:sz w:val="20"/>
              </w:rPr>
            </w:pPr>
            <w:r w:rsidRPr="001D53D9">
              <w:rPr>
                <w:rFonts w:cs="Arial"/>
                <w:b/>
                <w:sz w:val="20"/>
              </w:rPr>
              <w:t>Application Number</w:t>
            </w:r>
          </w:p>
        </w:tc>
        <w:tc>
          <w:tcPr>
            <w:tcW w:w="2265" w:type="pct"/>
            <w:tcBorders>
              <w:top w:val="single" w:sz="4" w:space="0" w:color="auto"/>
              <w:bottom w:val="double" w:sz="6" w:space="0" w:color="auto"/>
              <w:right w:val="single" w:sz="6" w:space="0" w:color="auto"/>
            </w:tcBorders>
            <w:shd w:val="clear" w:color="auto" w:fill="A6A6A6" w:themeFill="background1" w:themeFillShade="A6"/>
          </w:tcPr>
          <w:p w:rsidR="001A4BF9" w:rsidRPr="001D53D9" w:rsidRDefault="001A4BF9" w:rsidP="001A4BF9">
            <w:pPr>
              <w:jc w:val="center"/>
              <w:rPr>
                <w:rFonts w:cs="Arial"/>
                <w:b/>
                <w:sz w:val="20"/>
              </w:rPr>
            </w:pPr>
          </w:p>
          <w:p w:rsidR="001A4BF9" w:rsidRPr="001D53D9" w:rsidRDefault="001A4BF9" w:rsidP="001A4BF9">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67" w:type="pct"/>
            <w:tcBorders>
              <w:top w:val="single" w:sz="4" w:space="0" w:color="auto"/>
              <w:bottom w:val="double" w:sz="6" w:space="0" w:color="auto"/>
              <w:right w:val="double" w:sz="6" w:space="0" w:color="auto"/>
            </w:tcBorders>
            <w:shd w:val="clear" w:color="auto" w:fill="A6A6A6" w:themeFill="background1" w:themeFillShade="A6"/>
          </w:tcPr>
          <w:p w:rsidR="001A4BF9" w:rsidRPr="001D53D9" w:rsidRDefault="001A4BF9" w:rsidP="001A4BF9">
            <w:pPr>
              <w:jc w:val="center"/>
              <w:rPr>
                <w:rFonts w:cs="Arial"/>
                <w:b/>
                <w:sz w:val="20"/>
              </w:rPr>
            </w:pPr>
            <w:r w:rsidRPr="001D53D9">
              <w:rPr>
                <w:rFonts w:cs="Arial"/>
                <w:b/>
                <w:sz w:val="20"/>
              </w:rPr>
              <w:t>Corresponding Emission Unit(s) or</w:t>
            </w:r>
          </w:p>
          <w:p w:rsidR="001A4BF9" w:rsidRPr="001D53D9" w:rsidRDefault="001A4BF9" w:rsidP="001A4BF9">
            <w:pPr>
              <w:jc w:val="center"/>
              <w:rPr>
                <w:rFonts w:cs="Arial"/>
                <w:b/>
                <w:sz w:val="20"/>
              </w:rPr>
            </w:pPr>
            <w:r w:rsidRPr="001D53D9">
              <w:rPr>
                <w:rFonts w:cs="Arial"/>
                <w:b/>
                <w:sz w:val="20"/>
              </w:rPr>
              <w:t>Flexible Group(s)</w:t>
            </w:r>
          </w:p>
        </w:tc>
      </w:tr>
      <w:tr w:rsidR="001A4BF9" w:rsidRPr="0073741F" w:rsidTr="007F427C">
        <w:tc>
          <w:tcPr>
            <w:tcW w:w="502" w:type="pct"/>
            <w:tcBorders>
              <w:top w:val="single" w:sz="4" w:space="0" w:color="auto"/>
              <w:left w:val="double" w:sz="6" w:space="0" w:color="auto"/>
              <w:bottom w:val="double" w:sz="6" w:space="0" w:color="auto"/>
              <w:right w:val="single" w:sz="6" w:space="0" w:color="auto"/>
            </w:tcBorders>
            <w:shd w:val="clear" w:color="auto" w:fill="auto"/>
          </w:tcPr>
          <w:p w:rsidR="001A4BF9" w:rsidRPr="00CC528B" w:rsidRDefault="001A4BF9" w:rsidP="008C2C68">
            <w:pPr>
              <w:rPr>
                <w:rFonts w:cs="Arial"/>
                <w:sz w:val="20"/>
              </w:rPr>
            </w:pPr>
            <w:r w:rsidRPr="00CC528B">
              <w:rPr>
                <w:rFonts w:cs="Arial"/>
                <w:sz w:val="20"/>
              </w:rPr>
              <w:t>131-11</w:t>
            </w:r>
          </w:p>
        </w:tc>
        <w:tc>
          <w:tcPr>
            <w:tcW w:w="1066" w:type="pct"/>
            <w:tcBorders>
              <w:top w:val="single" w:sz="4" w:space="0" w:color="auto"/>
              <w:left w:val="single" w:sz="6" w:space="0" w:color="auto"/>
              <w:bottom w:val="double" w:sz="6" w:space="0" w:color="auto"/>
              <w:right w:val="single" w:sz="6" w:space="0" w:color="auto"/>
            </w:tcBorders>
            <w:shd w:val="clear" w:color="auto" w:fill="auto"/>
          </w:tcPr>
          <w:p w:rsidR="001A4BF9" w:rsidRPr="00CC528B" w:rsidRDefault="001A4BF9" w:rsidP="003E0236">
            <w:pPr>
              <w:ind w:left="-108"/>
              <w:jc w:val="center"/>
              <w:rPr>
                <w:rFonts w:cs="Arial"/>
                <w:sz w:val="20"/>
              </w:rPr>
            </w:pPr>
            <w:r w:rsidRPr="00CC528B">
              <w:rPr>
                <w:rFonts w:cs="Arial"/>
                <w:sz w:val="20"/>
              </w:rPr>
              <w:t>201100128</w:t>
            </w:r>
          </w:p>
        </w:tc>
        <w:tc>
          <w:tcPr>
            <w:tcW w:w="2265" w:type="pct"/>
            <w:tcBorders>
              <w:top w:val="single" w:sz="4" w:space="0" w:color="auto"/>
              <w:bottom w:val="double" w:sz="6" w:space="0" w:color="auto"/>
              <w:right w:val="single" w:sz="6" w:space="0" w:color="auto"/>
            </w:tcBorders>
          </w:tcPr>
          <w:p w:rsidR="001A4BF9" w:rsidRPr="00CC528B" w:rsidRDefault="001A4BF9" w:rsidP="008C2C68">
            <w:pPr>
              <w:rPr>
                <w:rFonts w:cs="Arial"/>
                <w:sz w:val="20"/>
              </w:rPr>
            </w:pPr>
            <w:r w:rsidRPr="00CC528B">
              <w:rPr>
                <w:noProof/>
                <w:sz w:val="20"/>
              </w:rPr>
              <w:t>Incorporate Permit to Install (PTI) No. 131-11.  PTI No. 131-11 streamlines plating line conditions into FGPLATINGLINES.  Equipment EUZINCALLOY1, EUZINCALLOY2, EUZINCALLOY3, EUZINC4 and EUZINC5 was renamed respectively as EUPLATINGLINE4, EUPLATINGLINE3, EUPLATINGLINE1, EUPLATINGLINE11 and EUPLATINGLINE12.  EUPLATINGLINE6 was added.</w:t>
            </w:r>
          </w:p>
        </w:tc>
        <w:tc>
          <w:tcPr>
            <w:tcW w:w="1167" w:type="pct"/>
            <w:tcBorders>
              <w:top w:val="single" w:sz="4" w:space="0" w:color="auto"/>
              <w:bottom w:val="double" w:sz="6" w:space="0" w:color="auto"/>
              <w:right w:val="double" w:sz="6" w:space="0" w:color="auto"/>
            </w:tcBorders>
          </w:tcPr>
          <w:p w:rsidR="001A4BF9" w:rsidRPr="00CC528B" w:rsidRDefault="001A4BF9" w:rsidP="00FC37FB">
            <w:pPr>
              <w:jc w:val="center"/>
              <w:rPr>
                <w:rFonts w:cs="Arial"/>
                <w:sz w:val="20"/>
              </w:rPr>
            </w:pPr>
            <w:r w:rsidRPr="00CC528B">
              <w:rPr>
                <w:rFonts w:cs="Arial"/>
                <w:sz w:val="20"/>
              </w:rPr>
              <w:t>FGPLATELINES</w:t>
            </w:r>
          </w:p>
        </w:tc>
      </w:tr>
    </w:tbl>
    <w:p w:rsidR="007F427C" w:rsidRDefault="007F427C" w:rsidP="007F427C">
      <w:pPr>
        <w:jc w:val="both"/>
        <w:rPr>
          <w:rFonts w:cs="Arial"/>
          <w:sz w:val="20"/>
        </w:rPr>
      </w:pPr>
    </w:p>
    <w:p w:rsidR="007F427C" w:rsidRPr="00DE0B10" w:rsidRDefault="007F427C" w:rsidP="007F427C">
      <w:pPr>
        <w:jc w:val="both"/>
        <w:rPr>
          <w:rFonts w:cs="Arial"/>
          <w:sz w:val="20"/>
        </w:rPr>
      </w:pPr>
      <w:r w:rsidRPr="00DE0B10">
        <w:rPr>
          <w:rFonts w:cs="Arial"/>
          <w:sz w:val="20"/>
        </w:rPr>
        <w:t xml:space="preserve">The following ROP amendments or modifications were issued after the effective date of ROP </w:t>
      </w:r>
      <w:r>
        <w:rPr>
          <w:rFonts w:cs="Arial"/>
          <w:sz w:val="20"/>
        </w:rPr>
        <w:t>No. MI-ROP-</w:t>
      </w:r>
      <w:bookmarkStart w:id="104" w:name="Text3"/>
      <w:r>
        <w:rPr>
          <w:noProof/>
          <w:sz w:val="20"/>
        </w:rPr>
        <w:t>B5830</w:t>
      </w:r>
      <w:bookmarkEnd w:id="104"/>
      <w:r w:rsidRPr="0070421C">
        <w:rPr>
          <w:rFonts w:cs="Arial"/>
          <w:sz w:val="20"/>
        </w:rPr>
        <w:t>-</w:t>
      </w:r>
      <w:r>
        <w:rPr>
          <w:noProof/>
          <w:sz w:val="20"/>
        </w:rPr>
        <w:t>2015</w:t>
      </w:r>
      <w:r>
        <w:rPr>
          <w:rFonts w:cs="Arial"/>
          <w:sz w:val="20"/>
        </w:rPr>
        <w:t xml:space="preserve">.  </w:t>
      </w:r>
    </w:p>
    <w:p w:rsidR="007F427C" w:rsidRPr="00DE0B10" w:rsidRDefault="007F427C" w:rsidP="007F427C">
      <w:pPr>
        <w:jc w:val="both"/>
        <w:rPr>
          <w:rFonts w:cs="Arial"/>
          <w:sz w:val="20"/>
        </w:rPr>
      </w:pPr>
    </w:p>
    <w:tbl>
      <w:tblPr>
        <w:tblW w:w="5000" w:type="pct"/>
        <w:tblLayout w:type="fixed"/>
        <w:tblLook w:val="0000" w:firstRow="0" w:lastRow="0" w:firstColumn="0" w:lastColumn="0" w:noHBand="0" w:noVBand="0"/>
      </w:tblPr>
      <w:tblGrid>
        <w:gridCol w:w="1115"/>
        <w:gridCol w:w="2148"/>
        <w:gridCol w:w="4564"/>
        <w:gridCol w:w="2351"/>
      </w:tblGrid>
      <w:tr w:rsidR="007F427C" w:rsidRPr="00697EC9" w:rsidTr="00196989">
        <w:trPr>
          <w:tblHeader/>
        </w:trPr>
        <w:tc>
          <w:tcPr>
            <w:tcW w:w="548" w:type="pct"/>
            <w:tcBorders>
              <w:top w:val="double" w:sz="6" w:space="0" w:color="auto"/>
              <w:left w:val="double" w:sz="6" w:space="0" w:color="auto"/>
              <w:bottom w:val="double" w:sz="6" w:space="0" w:color="auto"/>
              <w:right w:val="single" w:sz="6" w:space="0" w:color="auto"/>
            </w:tcBorders>
            <w:shd w:val="pct10" w:color="auto" w:fill="auto"/>
          </w:tcPr>
          <w:p w:rsidR="007F427C" w:rsidRPr="004E101B" w:rsidRDefault="007F427C" w:rsidP="00425080">
            <w:pPr>
              <w:jc w:val="center"/>
              <w:rPr>
                <w:rFonts w:cs="Arial"/>
                <w:b/>
                <w:sz w:val="20"/>
              </w:rPr>
            </w:pPr>
            <w:r>
              <w:rPr>
                <w:rFonts w:cs="Arial"/>
                <w:b/>
                <w:sz w:val="20"/>
              </w:rPr>
              <w:lastRenderedPageBreak/>
              <w:t>Permit to Install Number</w:t>
            </w:r>
          </w:p>
        </w:tc>
        <w:tc>
          <w:tcPr>
            <w:tcW w:w="1055" w:type="pct"/>
            <w:tcBorders>
              <w:top w:val="double" w:sz="6" w:space="0" w:color="auto"/>
              <w:left w:val="single" w:sz="6" w:space="0" w:color="auto"/>
              <w:bottom w:val="double" w:sz="6" w:space="0" w:color="auto"/>
              <w:right w:val="single" w:sz="6" w:space="0" w:color="auto"/>
            </w:tcBorders>
            <w:shd w:val="pct10" w:color="auto" w:fill="auto"/>
          </w:tcPr>
          <w:p w:rsidR="007F427C" w:rsidRPr="004E101B" w:rsidRDefault="007F427C" w:rsidP="00425080">
            <w:pPr>
              <w:jc w:val="center"/>
              <w:rPr>
                <w:rFonts w:cs="Arial"/>
                <w:b/>
                <w:sz w:val="20"/>
              </w:rPr>
            </w:pPr>
            <w:r>
              <w:rPr>
                <w:rFonts w:cs="Arial"/>
                <w:b/>
                <w:sz w:val="20"/>
              </w:rPr>
              <w:t>ROP Revision Application Number/Issuance Date</w:t>
            </w:r>
          </w:p>
        </w:tc>
        <w:tc>
          <w:tcPr>
            <w:tcW w:w="2242" w:type="pct"/>
            <w:tcBorders>
              <w:top w:val="double" w:sz="6" w:space="0" w:color="auto"/>
              <w:bottom w:val="double" w:sz="6" w:space="0" w:color="auto"/>
              <w:right w:val="single" w:sz="6" w:space="0" w:color="auto"/>
            </w:tcBorders>
            <w:shd w:val="pct10" w:color="auto" w:fill="auto"/>
            <w:vAlign w:val="center"/>
          </w:tcPr>
          <w:p w:rsidR="007F427C" w:rsidRPr="00697EC9" w:rsidRDefault="007F427C" w:rsidP="00425080">
            <w:pPr>
              <w:jc w:val="center"/>
              <w:rPr>
                <w:rFonts w:cs="Arial"/>
                <w:b/>
                <w:sz w:val="20"/>
              </w:rPr>
            </w:pPr>
            <w:r>
              <w:rPr>
                <w:rFonts w:cs="Arial"/>
                <w:b/>
                <w:sz w:val="20"/>
              </w:rPr>
              <w:t>Description of Change</w:t>
            </w:r>
          </w:p>
        </w:tc>
        <w:tc>
          <w:tcPr>
            <w:tcW w:w="1155" w:type="pct"/>
            <w:tcBorders>
              <w:top w:val="double" w:sz="6" w:space="0" w:color="auto"/>
              <w:bottom w:val="double" w:sz="6" w:space="0" w:color="auto"/>
              <w:right w:val="double" w:sz="6" w:space="0" w:color="auto"/>
            </w:tcBorders>
            <w:shd w:val="pct10" w:color="auto" w:fill="auto"/>
            <w:vAlign w:val="center"/>
          </w:tcPr>
          <w:p w:rsidR="007F427C" w:rsidRPr="00697EC9" w:rsidRDefault="007F427C" w:rsidP="00425080">
            <w:pPr>
              <w:jc w:val="center"/>
              <w:rPr>
                <w:rFonts w:cs="Arial"/>
                <w:b/>
                <w:sz w:val="20"/>
              </w:rPr>
            </w:pPr>
            <w:r w:rsidRPr="00697EC9">
              <w:rPr>
                <w:rFonts w:cs="Arial"/>
                <w:b/>
                <w:sz w:val="20"/>
              </w:rPr>
              <w:t>Corresponding Emission Unit(s) or</w:t>
            </w:r>
            <w:r>
              <w:rPr>
                <w:rFonts w:cs="Arial"/>
                <w:b/>
                <w:sz w:val="20"/>
              </w:rPr>
              <w:t xml:space="preserve"> </w:t>
            </w:r>
            <w:r w:rsidRPr="00697EC9">
              <w:rPr>
                <w:rFonts w:cs="Arial"/>
                <w:b/>
                <w:sz w:val="20"/>
              </w:rPr>
              <w:t>Flexible Group(s)</w:t>
            </w:r>
          </w:p>
        </w:tc>
      </w:tr>
      <w:tr w:rsidR="007F427C" w:rsidRPr="00697EC9" w:rsidTr="00196989">
        <w:tc>
          <w:tcPr>
            <w:tcW w:w="548" w:type="pct"/>
            <w:tcBorders>
              <w:top w:val="double" w:sz="6" w:space="0" w:color="auto"/>
              <w:left w:val="double" w:sz="6" w:space="0" w:color="auto"/>
              <w:bottom w:val="double" w:sz="6" w:space="0" w:color="auto"/>
              <w:right w:val="single" w:sz="6" w:space="0" w:color="auto"/>
            </w:tcBorders>
            <w:shd w:val="clear" w:color="auto" w:fill="auto"/>
          </w:tcPr>
          <w:p w:rsidR="007F427C" w:rsidRPr="00A52274" w:rsidRDefault="007F427C" w:rsidP="00425080">
            <w:pPr>
              <w:rPr>
                <w:rFonts w:cs="Arial"/>
                <w:sz w:val="20"/>
              </w:rPr>
            </w:pPr>
            <w:r w:rsidRPr="00A52274">
              <w:rPr>
                <w:rFonts w:cs="Arial"/>
                <w:sz w:val="20"/>
              </w:rPr>
              <w:t>47-16</w:t>
            </w:r>
          </w:p>
        </w:tc>
        <w:tc>
          <w:tcPr>
            <w:tcW w:w="1055" w:type="pct"/>
            <w:tcBorders>
              <w:top w:val="double" w:sz="6" w:space="0" w:color="auto"/>
              <w:left w:val="single" w:sz="6" w:space="0" w:color="auto"/>
              <w:bottom w:val="double" w:sz="6" w:space="0" w:color="auto"/>
              <w:right w:val="single" w:sz="6" w:space="0" w:color="auto"/>
            </w:tcBorders>
            <w:shd w:val="clear" w:color="auto" w:fill="auto"/>
          </w:tcPr>
          <w:p w:rsidR="007F427C" w:rsidRPr="00A52274" w:rsidRDefault="007F427C" w:rsidP="00C44A4F">
            <w:pPr>
              <w:ind w:left="-108"/>
              <w:jc w:val="center"/>
              <w:rPr>
                <w:rFonts w:cs="Arial"/>
                <w:sz w:val="20"/>
              </w:rPr>
            </w:pPr>
            <w:r w:rsidRPr="00A52274">
              <w:rPr>
                <w:rFonts w:cs="Arial"/>
                <w:sz w:val="20"/>
              </w:rPr>
              <w:t>201600128</w:t>
            </w:r>
            <w:r w:rsidR="00F45E18">
              <w:rPr>
                <w:rFonts w:cs="Arial"/>
                <w:sz w:val="20"/>
              </w:rPr>
              <w:t xml:space="preserve"> </w:t>
            </w:r>
            <w:r w:rsidRPr="00A52274">
              <w:rPr>
                <w:rFonts w:cs="Arial"/>
                <w:sz w:val="20"/>
              </w:rPr>
              <w:t xml:space="preserve">/ </w:t>
            </w:r>
            <w:r w:rsidR="00F45E18" w:rsidRPr="00C44A4F">
              <w:rPr>
                <w:rFonts w:cs="Arial"/>
                <w:sz w:val="20"/>
              </w:rPr>
              <w:t>October 1</w:t>
            </w:r>
            <w:r w:rsidR="00C44A4F" w:rsidRPr="00C44A4F">
              <w:rPr>
                <w:rFonts w:cs="Arial"/>
                <w:sz w:val="20"/>
              </w:rPr>
              <w:t>4</w:t>
            </w:r>
            <w:r w:rsidR="00F45E18" w:rsidRPr="00C44A4F">
              <w:rPr>
                <w:rFonts w:cs="Arial"/>
                <w:sz w:val="20"/>
              </w:rPr>
              <w:t>, 2016</w:t>
            </w:r>
          </w:p>
        </w:tc>
        <w:tc>
          <w:tcPr>
            <w:tcW w:w="2242" w:type="pct"/>
            <w:tcBorders>
              <w:top w:val="double" w:sz="6" w:space="0" w:color="auto"/>
              <w:bottom w:val="double" w:sz="6" w:space="0" w:color="auto"/>
              <w:right w:val="single" w:sz="6" w:space="0" w:color="auto"/>
            </w:tcBorders>
          </w:tcPr>
          <w:p w:rsidR="007F427C" w:rsidRPr="00A52274" w:rsidRDefault="007F427C" w:rsidP="00425080">
            <w:pPr>
              <w:rPr>
                <w:noProof/>
                <w:sz w:val="20"/>
              </w:rPr>
            </w:pPr>
            <w:r w:rsidRPr="00A52274">
              <w:rPr>
                <w:noProof/>
                <w:sz w:val="20"/>
              </w:rPr>
              <w:t xml:space="preserve">Incorporate PTI 47-16, which is for installing a new dip </w:t>
            </w:r>
            <w:r w:rsidR="003E39B3" w:rsidRPr="00A52274">
              <w:rPr>
                <w:noProof/>
                <w:sz w:val="20"/>
              </w:rPr>
              <w:t xml:space="preserve">spin </w:t>
            </w:r>
            <w:r w:rsidRPr="00A52274">
              <w:rPr>
                <w:noProof/>
                <w:sz w:val="20"/>
              </w:rPr>
              <w:t>line (EUDIPSPIN2) and to modify the size of the plating tank on EUPLATINGLINE11.  Additionally, The facility will be a synthetic minor source for VOC which is the main concern criteria pollutant.</w:t>
            </w:r>
          </w:p>
        </w:tc>
        <w:tc>
          <w:tcPr>
            <w:tcW w:w="1155" w:type="pct"/>
            <w:tcBorders>
              <w:top w:val="double" w:sz="6" w:space="0" w:color="auto"/>
              <w:bottom w:val="double" w:sz="6" w:space="0" w:color="auto"/>
              <w:right w:val="double" w:sz="6" w:space="0" w:color="auto"/>
            </w:tcBorders>
          </w:tcPr>
          <w:p w:rsidR="007F427C" w:rsidRPr="00A52274" w:rsidRDefault="007F427C" w:rsidP="00425080">
            <w:pPr>
              <w:rPr>
                <w:rFonts w:cs="Arial"/>
                <w:sz w:val="20"/>
              </w:rPr>
            </w:pPr>
            <w:r w:rsidRPr="00A52274">
              <w:rPr>
                <w:rFonts w:cs="Arial"/>
                <w:sz w:val="20"/>
              </w:rPr>
              <w:t>Source-wide Conditions</w:t>
            </w:r>
          </w:p>
          <w:p w:rsidR="00F54C5B" w:rsidRPr="00A52274" w:rsidRDefault="00F54C5B" w:rsidP="00F54C5B">
            <w:r w:rsidRPr="00A52274">
              <w:rPr>
                <w:rFonts w:cs="Arial"/>
                <w:sz w:val="20"/>
              </w:rPr>
              <w:t>EUDIPSPIN2 FGLOCKSEAL FGPLATINGLINES</w:t>
            </w:r>
          </w:p>
          <w:p w:rsidR="007F427C" w:rsidRPr="00A52274" w:rsidRDefault="007F427C" w:rsidP="00425080">
            <w:pPr>
              <w:rPr>
                <w:rFonts w:cs="Arial"/>
                <w:sz w:val="20"/>
              </w:rPr>
            </w:pPr>
          </w:p>
        </w:tc>
      </w:tr>
      <w:tr w:rsidR="00344024" w:rsidRPr="00697EC9" w:rsidTr="00196989">
        <w:tc>
          <w:tcPr>
            <w:tcW w:w="548" w:type="pct"/>
            <w:tcBorders>
              <w:top w:val="double" w:sz="6" w:space="0" w:color="auto"/>
              <w:left w:val="double" w:sz="6" w:space="0" w:color="auto"/>
              <w:bottom w:val="double" w:sz="6" w:space="0" w:color="auto"/>
              <w:right w:val="single" w:sz="6" w:space="0" w:color="auto"/>
            </w:tcBorders>
            <w:shd w:val="clear" w:color="auto" w:fill="auto"/>
          </w:tcPr>
          <w:p w:rsidR="00344024" w:rsidRPr="00F16DDB" w:rsidRDefault="00344024" w:rsidP="00425080">
            <w:pPr>
              <w:rPr>
                <w:rFonts w:cs="Arial"/>
                <w:sz w:val="20"/>
              </w:rPr>
            </w:pPr>
            <w:r w:rsidRPr="00F16DDB">
              <w:rPr>
                <w:rFonts w:cs="Arial"/>
                <w:sz w:val="20"/>
              </w:rPr>
              <w:t>47-16A</w:t>
            </w:r>
          </w:p>
        </w:tc>
        <w:tc>
          <w:tcPr>
            <w:tcW w:w="1055" w:type="pct"/>
            <w:tcBorders>
              <w:top w:val="double" w:sz="6" w:space="0" w:color="auto"/>
              <w:left w:val="single" w:sz="6" w:space="0" w:color="auto"/>
              <w:bottom w:val="double" w:sz="6" w:space="0" w:color="auto"/>
              <w:right w:val="single" w:sz="6" w:space="0" w:color="auto"/>
            </w:tcBorders>
            <w:shd w:val="clear" w:color="auto" w:fill="auto"/>
          </w:tcPr>
          <w:p w:rsidR="00344024" w:rsidRPr="00F16DDB" w:rsidRDefault="00344024" w:rsidP="00C44A4F">
            <w:pPr>
              <w:ind w:left="-108"/>
              <w:jc w:val="center"/>
              <w:rPr>
                <w:rFonts w:cs="Arial"/>
                <w:sz w:val="20"/>
              </w:rPr>
            </w:pPr>
            <w:r w:rsidRPr="00F16DDB">
              <w:rPr>
                <w:rFonts w:cs="Arial"/>
                <w:sz w:val="20"/>
              </w:rPr>
              <w:t xml:space="preserve">201700119 / </w:t>
            </w:r>
            <w:r w:rsidR="00A452E6" w:rsidRPr="005A7959">
              <w:rPr>
                <w:rFonts w:cs="Arial"/>
                <w:sz w:val="20"/>
              </w:rPr>
              <w:t xml:space="preserve">December 11, 2017 </w:t>
            </w:r>
          </w:p>
        </w:tc>
        <w:tc>
          <w:tcPr>
            <w:tcW w:w="2242" w:type="pct"/>
            <w:tcBorders>
              <w:top w:val="double" w:sz="6" w:space="0" w:color="auto"/>
              <w:bottom w:val="double" w:sz="6" w:space="0" w:color="auto"/>
              <w:right w:val="single" w:sz="6" w:space="0" w:color="auto"/>
            </w:tcBorders>
          </w:tcPr>
          <w:p w:rsidR="00344024" w:rsidRPr="00F16DDB" w:rsidRDefault="00344024" w:rsidP="00425080">
            <w:pPr>
              <w:rPr>
                <w:noProof/>
                <w:sz w:val="20"/>
              </w:rPr>
            </w:pPr>
            <w:r w:rsidRPr="00F16DDB">
              <w:rPr>
                <w:noProof/>
                <w:sz w:val="20"/>
              </w:rPr>
              <w:t xml:space="preserve">Incorporate PTI 47-16, which is for changing EUDIPSPIN2 stacks with the rain cap devices.  Ajax met Rule 225 requirement via Rule 227(1)(a) analysis.  All other applicable requirements </w:t>
            </w:r>
            <w:r w:rsidR="00C03D4E" w:rsidRPr="00F16DDB">
              <w:rPr>
                <w:noProof/>
                <w:sz w:val="20"/>
              </w:rPr>
              <w:t>in FGLOCKSEAL remain</w:t>
            </w:r>
            <w:r w:rsidRPr="00F16DDB">
              <w:rPr>
                <w:noProof/>
                <w:sz w:val="20"/>
              </w:rPr>
              <w:t xml:space="preserve"> unchanged</w:t>
            </w:r>
            <w:r w:rsidR="00C03D4E" w:rsidRPr="00F16DDB">
              <w:rPr>
                <w:noProof/>
                <w:sz w:val="20"/>
              </w:rPr>
              <w:t xml:space="preserve">.  </w:t>
            </w:r>
          </w:p>
          <w:p w:rsidR="00C03D4E" w:rsidRPr="00F16DDB" w:rsidRDefault="00C03D4E" w:rsidP="00425080">
            <w:pPr>
              <w:rPr>
                <w:noProof/>
                <w:sz w:val="20"/>
              </w:rPr>
            </w:pPr>
            <w:r w:rsidRPr="00F16DDB">
              <w:rPr>
                <w:noProof/>
                <w:sz w:val="20"/>
              </w:rPr>
              <w:t xml:space="preserve">Additionally, a Condition to complete all required caluculations for FGPLATINGLINES was added to the Monitoring and Recordkeeping Condtions in the FGPLATINGLINES Table.  </w:t>
            </w:r>
          </w:p>
        </w:tc>
        <w:tc>
          <w:tcPr>
            <w:tcW w:w="1155" w:type="pct"/>
            <w:tcBorders>
              <w:top w:val="double" w:sz="6" w:space="0" w:color="auto"/>
              <w:bottom w:val="double" w:sz="6" w:space="0" w:color="auto"/>
              <w:right w:val="double" w:sz="6" w:space="0" w:color="auto"/>
            </w:tcBorders>
          </w:tcPr>
          <w:p w:rsidR="00344024" w:rsidRPr="00F16DDB" w:rsidRDefault="00C03D4E" w:rsidP="00425080">
            <w:pPr>
              <w:rPr>
                <w:noProof/>
                <w:sz w:val="20"/>
              </w:rPr>
            </w:pPr>
            <w:r w:rsidRPr="00F16DDB">
              <w:rPr>
                <w:rFonts w:cs="Arial"/>
                <w:sz w:val="20"/>
              </w:rPr>
              <w:t xml:space="preserve">EUDIPSPIN2 </w:t>
            </w:r>
            <w:r w:rsidRPr="00F16DDB">
              <w:rPr>
                <w:noProof/>
                <w:sz w:val="20"/>
              </w:rPr>
              <w:t>FGLOCKSEAL</w:t>
            </w:r>
          </w:p>
          <w:p w:rsidR="00C03D4E" w:rsidRPr="00F16DDB" w:rsidRDefault="00C03D4E" w:rsidP="00425080">
            <w:pPr>
              <w:rPr>
                <w:rFonts w:cs="Arial"/>
                <w:sz w:val="20"/>
              </w:rPr>
            </w:pPr>
            <w:r w:rsidRPr="00F16DDB">
              <w:rPr>
                <w:noProof/>
                <w:sz w:val="20"/>
              </w:rPr>
              <w:t>FGPLATINGLINES</w:t>
            </w:r>
          </w:p>
        </w:tc>
      </w:tr>
    </w:tbl>
    <w:p w:rsidR="00F16DDB" w:rsidRDefault="00F16DDB" w:rsidP="007F427C">
      <w:pPr>
        <w:jc w:val="both"/>
        <w:rPr>
          <w:rFonts w:cs="Arial"/>
          <w:b/>
          <w:szCs w:val="22"/>
        </w:rPr>
      </w:pPr>
    </w:p>
    <w:p w:rsidR="00F16DDB" w:rsidRDefault="00F16DDB">
      <w:pPr>
        <w:rPr>
          <w:rFonts w:cs="Arial"/>
          <w:b/>
          <w:szCs w:val="22"/>
        </w:rPr>
      </w:pPr>
      <w:r>
        <w:rPr>
          <w:rFonts w:cs="Arial"/>
          <w:b/>
          <w:szCs w:val="22"/>
        </w:rPr>
        <w:br w:type="page"/>
      </w:r>
    </w:p>
    <w:p w:rsidR="00C60E84" w:rsidRPr="00440957" w:rsidRDefault="00C60E84" w:rsidP="004F09CF">
      <w:pPr>
        <w:pStyle w:val="Heading2"/>
        <w:numPr>
          <w:ilvl w:val="0"/>
          <w:numId w:val="0"/>
        </w:numPr>
        <w:jc w:val="both"/>
        <w:rPr>
          <w:sz w:val="20"/>
        </w:rPr>
      </w:pPr>
      <w:bookmarkStart w:id="105" w:name="_Toc500772063"/>
      <w:r w:rsidRPr="00461D22">
        <w:rPr>
          <w:sz w:val="22"/>
          <w:szCs w:val="22"/>
        </w:rPr>
        <w:lastRenderedPageBreak/>
        <w:t>Appendix 7.  Emission Calculations</w:t>
      </w:r>
      <w:bookmarkEnd w:id="105"/>
      <w:r w:rsidRPr="00461D22">
        <w:rPr>
          <w:sz w:val="22"/>
          <w:szCs w:val="22"/>
        </w:rPr>
        <w:t xml:space="preserve"> </w:t>
      </w:r>
    </w:p>
    <w:p w:rsidR="00C60E84" w:rsidRPr="00B77C68" w:rsidRDefault="00C60E84" w:rsidP="004F09CF">
      <w:pPr>
        <w:jc w:val="both"/>
        <w:rPr>
          <w:b/>
          <w:sz w:val="20"/>
        </w:rPr>
      </w:pPr>
    </w:p>
    <w:p w:rsidR="00F272CD" w:rsidRPr="00747B1E" w:rsidRDefault="00F272CD" w:rsidP="004E6896">
      <w:pPr>
        <w:spacing w:after="120"/>
        <w:jc w:val="both"/>
        <w:rPr>
          <w:szCs w:val="22"/>
        </w:rPr>
      </w:pPr>
      <w:bookmarkStart w:id="106" w:name="_Toc377276143"/>
      <w:bookmarkStart w:id="107" w:name="_Toc377877183"/>
      <w:r w:rsidRPr="00747B1E">
        <w:rPr>
          <w:szCs w:val="22"/>
        </w:rPr>
        <w:t xml:space="preserve">The permittee shall use the following calculations, or other DEQ-AQD approved calculations, in conjunction with monitoring, testing or recordkeeping data to determine compliance with the applicable requirements referenced in FGLOCKSEAL. </w:t>
      </w:r>
    </w:p>
    <w:p w:rsidR="00F272CD" w:rsidRPr="00747B1E" w:rsidRDefault="00F272CD" w:rsidP="00F272CD">
      <w:pPr>
        <w:jc w:val="center"/>
        <w:rPr>
          <w:rFonts w:cs="Arial"/>
          <w:b/>
          <w:bCs/>
          <w:color w:val="000000"/>
          <w:szCs w:val="22"/>
        </w:rPr>
      </w:pPr>
      <w:r w:rsidRPr="00747B1E">
        <w:rPr>
          <w:rFonts w:cs="Arial"/>
          <w:b/>
          <w:bCs/>
          <w:color w:val="000000"/>
          <w:szCs w:val="22"/>
        </w:rPr>
        <w:t>VOC Emission Calculations for 10 TPY Coating Line</w:t>
      </w:r>
    </w:p>
    <w:p w:rsidR="00F272CD" w:rsidRPr="00747B1E" w:rsidRDefault="00F272CD" w:rsidP="00F272CD">
      <w:pPr>
        <w:autoSpaceDE w:val="0"/>
        <w:autoSpaceDN w:val="0"/>
        <w:adjustRightInd w:val="0"/>
        <w:jc w:val="center"/>
        <w:rPr>
          <w:rFonts w:cs="Arial"/>
          <w:b/>
          <w:bCs/>
          <w:color w:val="000000"/>
          <w:szCs w:val="22"/>
        </w:rPr>
      </w:pPr>
    </w:p>
    <w:p w:rsidR="00F272CD" w:rsidRPr="0028417B" w:rsidRDefault="00F272CD" w:rsidP="00F272CD">
      <w:pPr>
        <w:autoSpaceDE w:val="0"/>
        <w:autoSpaceDN w:val="0"/>
        <w:adjustRightInd w:val="0"/>
        <w:rPr>
          <w:rFonts w:cs="Arial"/>
          <w:color w:val="000000"/>
          <w:sz w:val="20"/>
        </w:rPr>
      </w:pPr>
      <w:r w:rsidRPr="0028417B">
        <w:rPr>
          <w:rFonts w:cs="Arial"/>
          <w:color w:val="000000"/>
          <w:sz w:val="20"/>
        </w:rPr>
        <w:t>COMPANY _______________________</w:t>
      </w:r>
      <w:r w:rsidRPr="0028417B">
        <w:rPr>
          <w:rFonts w:cs="Arial"/>
          <w:color w:val="000000"/>
          <w:sz w:val="20"/>
        </w:rPr>
        <w:tab/>
        <w:t>PERMIT NUMBER ____________</w:t>
      </w:r>
    </w:p>
    <w:p w:rsidR="00F272CD" w:rsidRPr="0028417B" w:rsidRDefault="00F272CD" w:rsidP="00F272CD">
      <w:pPr>
        <w:autoSpaceDE w:val="0"/>
        <w:autoSpaceDN w:val="0"/>
        <w:adjustRightInd w:val="0"/>
        <w:rPr>
          <w:rFonts w:cs="Arial"/>
          <w:color w:val="000000"/>
          <w:sz w:val="20"/>
        </w:rPr>
      </w:pPr>
    </w:p>
    <w:p w:rsidR="00F272CD" w:rsidRPr="0028417B" w:rsidRDefault="00F272CD" w:rsidP="00F272CD">
      <w:pPr>
        <w:autoSpaceDE w:val="0"/>
        <w:autoSpaceDN w:val="0"/>
        <w:adjustRightInd w:val="0"/>
        <w:rPr>
          <w:rFonts w:cs="Arial"/>
          <w:color w:val="000000"/>
          <w:sz w:val="20"/>
        </w:rPr>
      </w:pPr>
      <w:r w:rsidRPr="0028417B">
        <w:rPr>
          <w:rFonts w:cs="Arial"/>
          <w:color w:val="000000"/>
          <w:sz w:val="20"/>
        </w:rPr>
        <w:t>MONTH / YEAR _____________________</w:t>
      </w:r>
    </w:p>
    <w:p w:rsidR="00F272CD" w:rsidRPr="0028417B" w:rsidRDefault="00F272CD" w:rsidP="00F272CD">
      <w:pPr>
        <w:autoSpaceDE w:val="0"/>
        <w:autoSpaceDN w:val="0"/>
        <w:adjustRightInd w:val="0"/>
        <w:rPr>
          <w:rFonts w:ascii="Times New Roman" w:hAnsi="Times New Roman"/>
          <w:color w:val="000000"/>
          <w:sz w:val="20"/>
        </w:rPr>
      </w:pPr>
    </w:p>
    <w:tbl>
      <w:tblPr>
        <w:tblW w:w="11016" w:type="dxa"/>
        <w:tblInd w:w="-108" w:type="dxa"/>
        <w:tblLayout w:type="fixed"/>
        <w:tblCellMar>
          <w:left w:w="0" w:type="dxa"/>
          <w:right w:w="0" w:type="dxa"/>
        </w:tblCellMar>
        <w:tblLook w:val="0000" w:firstRow="0" w:lastRow="0" w:firstColumn="0" w:lastColumn="0" w:noHBand="0" w:noVBand="0"/>
      </w:tblPr>
      <w:tblGrid>
        <w:gridCol w:w="3941"/>
        <w:gridCol w:w="2060"/>
        <w:gridCol w:w="2598"/>
        <w:gridCol w:w="2417"/>
      </w:tblGrid>
      <w:tr w:rsidR="00F272CD" w:rsidRPr="0028417B" w:rsidTr="00771424">
        <w:trPr>
          <w:cantSplit/>
        </w:trPr>
        <w:tc>
          <w:tcPr>
            <w:tcW w:w="3941" w:type="dxa"/>
            <w:tcBorders>
              <w:top w:val="nil"/>
              <w:left w:val="nil"/>
              <w:bottom w:val="nil"/>
              <w:right w:val="nil"/>
            </w:tcBorders>
          </w:tcPr>
          <w:p w:rsidR="00F272CD" w:rsidRPr="0028417B" w:rsidRDefault="00F272CD" w:rsidP="008C2C68">
            <w:pPr>
              <w:autoSpaceDE w:val="0"/>
              <w:autoSpaceDN w:val="0"/>
              <w:adjustRightInd w:val="0"/>
              <w:rPr>
                <w:rFonts w:ascii="Times New Roman" w:hAnsi="Times New Roman"/>
                <w:color w:val="000000"/>
                <w:sz w:val="20"/>
              </w:rPr>
            </w:pPr>
          </w:p>
        </w:tc>
        <w:tc>
          <w:tcPr>
            <w:tcW w:w="2060" w:type="dxa"/>
            <w:tcBorders>
              <w:top w:val="single" w:sz="6"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jc w:val="center"/>
              <w:rPr>
                <w:rFonts w:cs="Arial"/>
                <w:b/>
                <w:bCs/>
                <w:color w:val="000000"/>
                <w:sz w:val="20"/>
              </w:rPr>
            </w:pPr>
            <w:r w:rsidRPr="0028417B">
              <w:rPr>
                <w:rFonts w:cs="Arial"/>
                <w:b/>
                <w:bCs/>
                <w:color w:val="000000"/>
                <w:sz w:val="20"/>
              </w:rPr>
              <w:t>A</w:t>
            </w:r>
          </w:p>
        </w:tc>
        <w:tc>
          <w:tcPr>
            <w:tcW w:w="2598" w:type="dxa"/>
            <w:tcBorders>
              <w:top w:val="single" w:sz="6" w:space="0" w:color="000000"/>
              <w:left w:val="nil"/>
              <w:bottom w:val="single" w:sz="6" w:space="0" w:color="000000"/>
              <w:right w:val="nil"/>
            </w:tcBorders>
          </w:tcPr>
          <w:p w:rsidR="00F272CD" w:rsidRPr="0028417B" w:rsidRDefault="00F272CD" w:rsidP="008C2C68">
            <w:pPr>
              <w:autoSpaceDE w:val="0"/>
              <w:autoSpaceDN w:val="0"/>
              <w:adjustRightInd w:val="0"/>
              <w:jc w:val="center"/>
              <w:rPr>
                <w:rFonts w:cs="Arial"/>
                <w:b/>
                <w:bCs/>
                <w:color w:val="000000"/>
                <w:sz w:val="20"/>
              </w:rPr>
            </w:pPr>
            <w:r w:rsidRPr="0028417B">
              <w:rPr>
                <w:rFonts w:cs="Arial"/>
                <w:b/>
                <w:bCs/>
                <w:color w:val="000000"/>
                <w:sz w:val="20"/>
              </w:rPr>
              <w:t>B</w:t>
            </w:r>
          </w:p>
        </w:tc>
        <w:tc>
          <w:tcPr>
            <w:tcW w:w="2417" w:type="dxa"/>
            <w:tcBorders>
              <w:top w:val="single" w:sz="6"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jc w:val="center"/>
              <w:rPr>
                <w:rFonts w:cs="Arial"/>
                <w:b/>
                <w:bCs/>
                <w:color w:val="000000"/>
                <w:sz w:val="20"/>
              </w:rPr>
            </w:pPr>
            <w:r w:rsidRPr="0028417B">
              <w:rPr>
                <w:rFonts w:cs="Arial"/>
                <w:b/>
                <w:bCs/>
                <w:color w:val="000000"/>
                <w:sz w:val="20"/>
              </w:rPr>
              <w:t xml:space="preserve">C = A x B </w:t>
            </w:r>
          </w:p>
        </w:tc>
      </w:tr>
      <w:tr w:rsidR="00F272CD" w:rsidRPr="0028417B" w:rsidTr="00771424">
        <w:trPr>
          <w:cantSplit/>
        </w:trPr>
        <w:tc>
          <w:tcPr>
            <w:tcW w:w="3941" w:type="dxa"/>
            <w:tcBorders>
              <w:top w:val="single" w:sz="6" w:space="0" w:color="000000"/>
              <w:left w:val="single" w:sz="6" w:space="0" w:color="000000"/>
              <w:bottom w:val="double" w:sz="4" w:space="0" w:color="000000"/>
              <w:right w:val="nil"/>
            </w:tcBorders>
          </w:tcPr>
          <w:p w:rsidR="00F272CD" w:rsidRPr="0028417B" w:rsidRDefault="00F272CD" w:rsidP="008C2C68">
            <w:pPr>
              <w:autoSpaceDE w:val="0"/>
              <w:autoSpaceDN w:val="0"/>
              <w:adjustRightInd w:val="0"/>
              <w:jc w:val="center"/>
              <w:rPr>
                <w:rFonts w:cs="Arial"/>
                <w:b/>
                <w:bCs/>
                <w:color w:val="000000"/>
                <w:sz w:val="20"/>
              </w:rPr>
            </w:pPr>
            <w:r w:rsidRPr="0028417B">
              <w:rPr>
                <w:rFonts w:cs="Arial"/>
                <w:b/>
                <w:bCs/>
                <w:color w:val="000000"/>
                <w:sz w:val="20"/>
              </w:rPr>
              <w:t>MATERIAL IDENTIFICATION</w:t>
            </w:r>
          </w:p>
          <w:p w:rsidR="00F272CD" w:rsidRPr="0028417B" w:rsidRDefault="00F272CD" w:rsidP="008C2C68">
            <w:pPr>
              <w:autoSpaceDE w:val="0"/>
              <w:autoSpaceDN w:val="0"/>
              <w:adjustRightInd w:val="0"/>
              <w:jc w:val="center"/>
              <w:rPr>
                <w:rFonts w:cs="Arial"/>
                <w:b/>
                <w:bCs/>
                <w:color w:val="000000"/>
                <w:sz w:val="20"/>
              </w:rPr>
            </w:pPr>
            <w:r w:rsidRPr="0028417B">
              <w:rPr>
                <w:rFonts w:cs="Arial"/>
                <w:b/>
                <w:bCs/>
                <w:color w:val="000000"/>
                <w:sz w:val="20"/>
              </w:rPr>
              <w:t>(Coating, Reducer, Catalyst, or</w:t>
            </w:r>
          </w:p>
          <w:p w:rsidR="00F272CD" w:rsidRPr="0028417B" w:rsidRDefault="00F272CD" w:rsidP="008C2C68">
            <w:pPr>
              <w:autoSpaceDE w:val="0"/>
              <w:autoSpaceDN w:val="0"/>
              <w:adjustRightInd w:val="0"/>
              <w:jc w:val="center"/>
              <w:rPr>
                <w:rFonts w:cs="Arial"/>
                <w:b/>
                <w:bCs/>
                <w:color w:val="000000"/>
                <w:sz w:val="20"/>
              </w:rPr>
            </w:pPr>
            <w:r w:rsidRPr="0028417B">
              <w:rPr>
                <w:rFonts w:cs="Arial"/>
                <w:b/>
                <w:bCs/>
                <w:color w:val="000000"/>
                <w:sz w:val="20"/>
              </w:rPr>
              <w:t>Purge/Clean-up Solvent)</w:t>
            </w:r>
          </w:p>
        </w:tc>
        <w:tc>
          <w:tcPr>
            <w:tcW w:w="2060" w:type="dxa"/>
            <w:tcBorders>
              <w:top w:val="nil"/>
              <w:left w:val="single" w:sz="6" w:space="0" w:color="000000"/>
              <w:bottom w:val="double" w:sz="4" w:space="0" w:color="000000"/>
              <w:right w:val="single" w:sz="6" w:space="0" w:color="000000"/>
            </w:tcBorders>
          </w:tcPr>
          <w:p w:rsidR="00F272CD" w:rsidRPr="0028417B" w:rsidRDefault="00F272CD" w:rsidP="008C2C68">
            <w:pPr>
              <w:autoSpaceDE w:val="0"/>
              <w:autoSpaceDN w:val="0"/>
              <w:adjustRightInd w:val="0"/>
              <w:jc w:val="center"/>
              <w:rPr>
                <w:rFonts w:cs="Arial"/>
                <w:b/>
                <w:bCs/>
                <w:color w:val="000000"/>
                <w:sz w:val="20"/>
              </w:rPr>
            </w:pPr>
            <w:r w:rsidRPr="0028417B">
              <w:rPr>
                <w:rFonts w:cs="Arial"/>
                <w:b/>
                <w:bCs/>
                <w:color w:val="000000"/>
                <w:sz w:val="20"/>
              </w:rPr>
              <w:t>MATERIAL USED</w:t>
            </w:r>
          </w:p>
          <w:p w:rsidR="00F272CD" w:rsidRPr="0028417B" w:rsidRDefault="00F272CD" w:rsidP="008C2C68">
            <w:pPr>
              <w:autoSpaceDE w:val="0"/>
              <w:autoSpaceDN w:val="0"/>
              <w:adjustRightInd w:val="0"/>
              <w:jc w:val="center"/>
              <w:rPr>
                <w:rFonts w:cs="Arial"/>
                <w:b/>
                <w:bCs/>
                <w:color w:val="000000"/>
                <w:sz w:val="20"/>
              </w:rPr>
            </w:pPr>
            <w:r w:rsidRPr="0028417B">
              <w:rPr>
                <w:rFonts w:cs="Arial"/>
                <w:b/>
                <w:bCs/>
                <w:color w:val="000000"/>
                <w:sz w:val="20"/>
              </w:rPr>
              <w:t>(Gallons)*</w:t>
            </w:r>
          </w:p>
        </w:tc>
        <w:tc>
          <w:tcPr>
            <w:tcW w:w="2598" w:type="dxa"/>
            <w:tcBorders>
              <w:top w:val="nil"/>
              <w:left w:val="nil"/>
              <w:bottom w:val="double" w:sz="4" w:space="0" w:color="000000"/>
              <w:right w:val="nil"/>
            </w:tcBorders>
          </w:tcPr>
          <w:p w:rsidR="00F272CD" w:rsidRPr="0028417B" w:rsidRDefault="00F272CD" w:rsidP="008C2C68">
            <w:pPr>
              <w:autoSpaceDE w:val="0"/>
              <w:autoSpaceDN w:val="0"/>
              <w:adjustRightInd w:val="0"/>
              <w:jc w:val="center"/>
              <w:rPr>
                <w:rFonts w:cs="Arial"/>
                <w:b/>
                <w:bCs/>
                <w:color w:val="000000"/>
                <w:sz w:val="20"/>
              </w:rPr>
            </w:pPr>
            <w:r w:rsidRPr="0028417B">
              <w:rPr>
                <w:rFonts w:cs="Arial"/>
                <w:b/>
                <w:bCs/>
                <w:color w:val="000000"/>
                <w:sz w:val="20"/>
              </w:rPr>
              <w:t>VOC CONTENT</w:t>
            </w:r>
          </w:p>
          <w:p w:rsidR="00F272CD" w:rsidRPr="0028417B" w:rsidRDefault="00F272CD" w:rsidP="008C2C68">
            <w:pPr>
              <w:autoSpaceDE w:val="0"/>
              <w:autoSpaceDN w:val="0"/>
              <w:adjustRightInd w:val="0"/>
              <w:jc w:val="center"/>
              <w:rPr>
                <w:rFonts w:cs="Arial"/>
                <w:b/>
                <w:bCs/>
                <w:color w:val="000000"/>
                <w:sz w:val="20"/>
              </w:rPr>
            </w:pPr>
            <w:r w:rsidRPr="0028417B">
              <w:rPr>
                <w:rFonts w:cs="Arial"/>
                <w:b/>
                <w:bCs/>
                <w:color w:val="000000"/>
                <w:sz w:val="20"/>
              </w:rPr>
              <w:t>(Pounds VOC / Gallon)</w:t>
            </w:r>
          </w:p>
        </w:tc>
        <w:tc>
          <w:tcPr>
            <w:tcW w:w="2417" w:type="dxa"/>
            <w:tcBorders>
              <w:top w:val="nil"/>
              <w:left w:val="single" w:sz="6" w:space="0" w:color="000000"/>
              <w:bottom w:val="double" w:sz="4" w:space="0" w:color="000000"/>
              <w:right w:val="single" w:sz="6" w:space="0" w:color="000000"/>
            </w:tcBorders>
          </w:tcPr>
          <w:p w:rsidR="00F272CD" w:rsidRPr="0028417B" w:rsidRDefault="00F272CD" w:rsidP="008C2C68">
            <w:pPr>
              <w:autoSpaceDE w:val="0"/>
              <w:autoSpaceDN w:val="0"/>
              <w:adjustRightInd w:val="0"/>
              <w:jc w:val="center"/>
              <w:rPr>
                <w:rFonts w:cs="Arial"/>
                <w:b/>
                <w:bCs/>
                <w:color w:val="000000"/>
                <w:sz w:val="20"/>
              </w:rPr>
            </w:pPr>
            <w:r w:rsidRPr="0028417B">
              <w:rPr>
                <w:rFonts w:cs="Arial"/>
                <w:b/>
                <w:bCs/>
                <w:color w:val="000000"/>
                <w:sz w:val="20"/>
              </w:rPr>
              <w:t>VOC EMISSIONS</w:t>
            </w:r>
          </w:p>
          <w:p w:rsidR="00F272CD" w:rsidRPr="0028417B" w:rsidRDefault="00F272CD" w:rsidP="008C2C68">
            <w:pPr>
              <w:autoSpaceDE w:val="0"/>
              <w:autoSpaceDN w:val="0"/>
              <w:adjustRightInd w:val="0"/>
              <w:jc w:val="center"/>
              <w:rPr>
                <w:rFonts w:cs="Arial"/>
                <w:b/>
                <w:bCs/>
                <w:color w:val="000000"/>
                <w:sz w:val="20"/>
              </w:rPr>
            </w:pPr>
            <w:r w:rsidRPr="0028417B">
              <w:rPr>
                <w:rFonts w:cs="Arial"/>
                <w:b/>
                <w:bCs/>
                <w:color w:val="000000"/>
                <w:sz w:val="20"/>
              </w:rPr>
              <w:t>(Pounds)</w:t>
            </w:r>
          </w:p>
        </w:tc>
      </w:tr>
      <w:tr w:rsidR="00F272CD" w:rsidRPr="0028417B" w:rsidTr="00771424">
        <w:trPr>
          <w:cantSplit/>
        </w:trPr>
        <w:tc>
          <w:tcPr>
            <w:tcW w:w="3941" w:type="dxa"/>
            <w:tcBorders>
              <w:top w:val="nil"/>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nil"/>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nil"/>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nil"/>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r w:rsidR="00F272CD" w:rsidRPr="0028417B" w:rsidTr="00771424">
        <w:trPr>
          <w:cantSplit/>
        </w:trPr>
        <w:tc>
          <w:tcPr>
            <w:tcW w:w="3941" w:type="dxa"/>
            <w:tcBorders>
              <w:top w:val="single" w:sz="4" w:space="0" w:color="000000"/>
              <w:left w:val="single" w:sz="6" w:space="0" w:color="000000"/>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060"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598" w:type="dxa"/>
            <w:tcBorders>
              <w:top w:val="single" w:sz="4" w:space="0" w:color="000000"/>
              <w:left w:val="nil"/>
              <w:bottom w:val="single" w:sz="6" w:space="0" w:color="000000"/>
              <w:right w:val="nil"/>
            </w:tcBorders>
          </w:tcPr>
          <w:p w:rsidR="00F272CD" w:rsidRPr="0028417B" w:rsidRDefault="00F272CD" w:rsidP="008C2C68">
            <w:pPr>
              <w:autoSpaceDE w:val="0"/>
              <w:autoSpaceDN w:val="0"/>
              <w:adjustRightInd w:val="0"/>
              <w:rPr>
                <w:rFonts w:ascii="Times New Roman" w:hAnsi="Times New Roman"/>
                <w:b/>
                <w:bCs/>
                <w:color w:val="000000"/>
                <w:sz w:val="20"/>
              </w:rPr>
            </w:pPr>
          </w:p>
        </w:tc>
        <w:tc>
          <w:tcPr>
            <w:tcW w:w="2417" w:type="dxa"/>
            <w:tcBorders>
              <w:top w:val="single" w:sz="4"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ascii="Times New Roman" w:hAnsi="Times New Roman"/>
                <w:b/>
                <w:bCs/>
                <w:color w:val="000000"/>
                <w:sz w:val="20"/>
              </w:rPr>
            </w:pPr>
          </w:p>
        </w:tc>
      </w:tr>
    </w:tbl>
    <w:p w:rsidR="00F272CD" w:rsidRPr="0028417B" w:rsidRDefault="00F272CD" w:rsidP="00F272CD">
      <w:pPr>
        <w:autoSpaceDE w:val="0"/>
        <w:autoSpaceDN w:val="0"/>
        <w:adjustRightInd w:val="0"/>
        <w:jc w:val="both"/>
        <w:rPr>
          <w:rFonts w:cs="Arial"/>
          <w:color w:val="000000"/>
          <w:sz w:val="20"/>
        </w:rPr>
      </w:pPr>
    </w:p>
    <w:tbl>
      <w:tblPr>
        <w:tblW w:w="0" w:type="auto"/>
        <w:tblInd w:w="1260" w:type="dxa"/>
        <w:tblLayout w:type="fixed"/>
        <w:tblCellMar>
          <w:left w:w="0" w:type="dxa"/>
          <w:right w:w="0" w:type="dxa"/>
        </w:tblCellMar>
        <w:tblLook w:val="0000" w:firstRow="0" w:lastRow="0" w:firstColumn="0" w:lastColumn="0" w:noHBand="0" w:noVBand="0"/>
      </w:tblPr>
      <w:tblGrid>
        <w:gridCol w:w="6570"/>
        <w:gridCol w:w="360"/>
        <w:gridCol w:w="360"/>
        <w:gridCol w:w="2340"/>
      </w:tblGrid>
      <w:tr w:rsidR="00F272CD" w:rsidRPr="0028417B" w:rsidTr="008C2C68">
        <w:trPr>
          <w:cantSplit/>
        </w:trPr>
        <w:tc>
          <w:tcPr>
            <w:tcW w:w="6570" w:type="dxa"/>
            <w:tcBorders>
              <w:top w:val="nil"/>
              <w:left w:val="nil"/>
              <w:bottom w:val="nil"/>
              <w:right w:val="nil"/>
            </w:tcBorders>
          </w:tcPr>
          <w:p w:rsidR="00F272CD" w:rsidRPr="0028417B" w:rsidRDefault="00F272CD" w:rsidP="008C2C68">
            <w:pPr>
              <w:autoSpaceDE w:val="0"/>
              <w:autoSpaceDN w:val="0"/>
              <w:adjustRightInd w:val="0"/>
              <w:rPr>
                <w:rFonts w:cs="Arial"/>
                <w:color w:val="000000"/>
                <w:sz w:val="20"/>
              </w:rPr>
            </w:pPr>
            <w:r w:rsidRPr="0028417B">
              <w:rPr>
                <w:rFonts w:cs="Arial"/>
                <w:color w:val="000000"/>
                <w:sz w:val="20"/>
              </w:rPr>
              <w:t xml:space="preserve">Total pounds VOCs uncontrolled, </w:t>
            </w:r>
            <w:r w:rsidRPr="0028417B">
              <w:rPr>
                <w:rFonts w:cs="Arial"/>
                <w:b/>
                <w:bCs/>
                <w:color w:val="000000"/>
                <w:sz w:val="20"/>
              </w:rPr>
              <w:t>D</w:t>
            </w:r>
            <w:r w:rsidRPr="0028417B">
              <w:rPr>
                <w:rFonts w:cs="Arial"/>
                <w:color w:val="000000"/>
                <w:sz w:val="20"/>
              </w:rPr>
              <w:t xml:space="preserve"> = Sum of C</w:t>
            </w:r>
          </w:p>
        </w:tc>
        <w:tc>
          <w:tcPr>
            <w:tcW w:w="360" w:type="dxa"/>
            <w:tcBorders>
              <w:top w:val="single" w:sz="6"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cs="Arial"/>
                <w:b/>
                <w:bCs/>
                <w:color w:val="000000"/>
                <w:sz w:val="20"/>
              </w:rPr>
            </w:pPr>
            <w:r w:rsidRPr="0028417B">
              <w:rPr>
                <w:rFonts w:cs="Arial"/>
                <w:b/>
                <w:bCs/>
                <w:color w:val="000000"/>
                <w:sz w:val="20"/>
              </w:rPr>
              <w:t>D</w:t>
            </w:r>
          </w:p>
        </w:tc>
        <w:tc>
          <w:tcPr>
            <w:tcW w:w="360" w:type="dxa"/>
            <w:tcBorders>
              <w:top w:val="nil"/>
              <w:left w:val="nil"/>
              <w:bottom w:val="nil"/>
              <w:right w:val="nil"/>
            </w:tcBorders>
          </w:tcPr>
          <w:p w:rsidR="00F272CD" w:rsidRPr="0028417B" w:rsidRDefault="00F272CD" w:rsidP="008C2C68">
            <w:pPr>
              <w:autoSpaceDE w:val="0"/>
              <w:autoSpaceDN w:val="0"/>
              <w:adjustRightInd w:val="0"/>
              <w:rPr>
                <w:rFonts w:cs="Arial"/>
                <w:b/>
                <w:bCs/>
                <w:color w:val="000000"/>
                <w:sz w:val="20"/>
              </w:rPr>
            </w:pPr>
          </w:p>
        </w:tc>
        <w:tc>
          <w:tcPr>
            <w:tcW w:w="2340" w:type="dxa"/>
            <w:tcBorders>
              <w:top w:val="single" w:sz="6"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cs="Arial"/>
                <w:b/>
                <w:bCs/>
                <w:color w:val="000000"/>
                <w:sz w:val="20"/>
              </w:rPr>
            </w:pPr>
          </w:p>
        </w:tc>
      </w:tr>
    </w:tbl>
    <w:p w:rsidR="00F272CD" w:rsidRPr="0028417B" w:rsidRDefault="00F272CD" w:rsidP="00F272CD">
      <w:pPr>
        <w:autoSpaceDE w:val="0"/>
        <w:autoSpaceDN w:val="0"/>
        <w:adjustRightInd w:val="0"/>
        <w:spacing w:line="80" w:lineRule="atLeast"/>
        <w:rPr>
          <w:rFonts w:cs="Arial"/>
          <w:b/>
          <w:bCs/>
          <w:color w:val="000000"/>
          <w:sz w:val="20"/>
        </w:rPr>
      </w:pPr>
    </w:p>
    <w:tbl>
      <w:tblPr>
        <w:tblW w:w="0" w:type="auto"/>
        <w:tblInd w:w="1260" w:type="dxa"/>
        <w:tblLayout w:type="fixed"/>
        <w:tblCellMar>
          <w:left w:w="0" w:type="dxa"/>
          <w:right w:w="0" w:type="dxa"/>
        </w:tblCellMar>
        <w:tblLook w:val="0000" w:firstRow="0" w:lastRow="0" w:firstColumn="0" w:lastColumn="0" w:noHBand="0" w:noVBand="0"/>
      </w:tblPr>
      <w:tblGrid>
        <w:gridCol w:w="6570"/>
        <w:gridCol w:w="360"/>
        <w:gridCol w:w="360"/>
        <w:gridCol w:w="2340"/>
      </w:tblGrid>
      <w:tr w:rsidR="00F272CD" w:rsidRPr="0028417B" w:rsidTr="008C2C68">
        <w:trPr>
          <w:cantSplit/>
        </w:trPr>
        <w:tc>
          <w:tcPr>
            <w:tcW w:w="6570" w:type="dxa"/>
            <w:tcBorders>
              <w:top w:val="nil"/>
              <w:left w:val="nil"/>
              <w:bottom w:val="nil"/>
              <w:right w:val="nil"/>
            </w:tcBorders>
          </w:tcPr>
          <w:p w:rsidR="00F272CD" w:rsidRPr="0028417B" w:rsidRDefault="00F272CD" w:rsidP="008C2C68">
            <w:pPr>
              <w:autoSpaceDE w:val="0"/>
              <w:autoSpaceDN w:val="0"/>
              <w:adjustRightInd w:val="0"/>
              <w:rPr>
                <w:rFonts w:cs="Arial"/>
                <w:color w:val="000000"/>
                <w:sz w:val="20"/>
              </w:rPr>
            </w:pPr>
            <w:r w:rsidRPr="0028417B">
              <w:rPr>
                <w:rFonts w:cs="Arial"/>
                <w:color w:val="000000"/>
                <w:sz w:val="20"/>
              </w:rPr>
              <w:t xml:space="preserve">Total tons VOCs uncontrolled, </w:t>
            </w:r>
            <w:r w:rsidRPr="0028417B">
              <w:rPr>
                <w:rFonts w:cs="Arial"/>
                <w:b/>
                <w:bCs/>
                <w:color w:val="000000"/>
                <w:sz w:val="20"/>
              </w:rPr>
              <w:t>E</w:t>
            </w:r>
            <w:r w:rsidRPr="0028417B">
              <w:rPr>
                <w:rFonts w:cs="Arial"/>
                <w:color w:val="000000"/>
                <w:sz w:val="20"/>
              </w:rPr>
              <w:t xml:space="preserve"> = D/2000</w:t>
            </w:r>
          </w:p>
        </w:tc>
        <w:tc>
          <w:tcPr>
            <w:tcW w:w="360" w:type="dxa"/>
            <w:tcBorders>
              <w:top w:val="single" w:sz="6"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cs="Arial"/>
                <w:b/>
                <w:bCs/>
                <w:color w:val="000000"/>
                <w:sz w:val="20"/>
              </w:rPr>
            </w:pPr>
            <w:r w:rsidRPr="0028417B">
              <w:rPr>
                <w:rFonts w:cs="Arial"/>
                <w:b/>
                <w:bCs/>
                <w:color w:val="000000"/>
                <w:sz w:val="20"/>
              </w:rPr>
              <w:t>E</w:t>
            </w:r>
          </w:p>
        </w:tc>
        <w:tc>
          <w:tcPr>
            <w:tcW w:w="360" w:type="dxa"/>
            <w:tcBorders>
              <w:top w:val="nil"/>
              <w:left w:val="nil"/>
              <w:bottom w:val="nil"/>
              <w:right w:val="nil"/>
            </w:tcBorders>
          </w:tcPr>
          <w:p w:rsidR="00F272CD" w:rsidRPr="0028417B" w:rsidRDefault="00F272CD" w:rsidP="008C2C68">
            <w:pPr>
              <w:autoSpaceDE w:val="0"/>
              <w:autoSpaceDN w:val="0"/>
              <w:adjustRightInd w:val="0"/>
              <w:rPr>
                <w:rFonts w:cs="Arial"/>
                <w:b/>
                <w:bCs/>
                <w:color w:val="000000"/>
                <w:sz w:val="20"/>
              </w:rPr>
            </w:pPr>
          </w:p>
        </w:tc>
        <w:tc>
          <w:tcPr>
            <w:tcW w:w="2340" w:type="dxa"/>
            <w:tcBorders>
              <w:top w:val="single" w:sz="6"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cs="Arial"/>
                <w:b/>
                <w:bCs/>
                <w:color w:val="000000"/>
                <w:sz w:val="20"/>
              </w:rPr>
            </w:pPr>
          </w:p>
        </w:tc>
      </w:tr>
    </w:tbl>
    <w:p w:rsidR="00F272CD" w:rsidRPr="0028417B" w:rsidRDefault="00F272CD" w:rsidP="00F272CD">
      <w:pPr>
        <w:autoSpaceDE w:val="0"/>
        <w:autoSpaceDN w:val="0"/>
        <w:adjustRightInd w:val="0"/>
        <w:rPr>
          <w:rFonts w:cs="Arial"/>
          <w:b/>
          <w:bCs/>
          <w:color w:val="000000"/>
          <w:sz w:val="20"/>
        </w:rPr>
      </w:pPr>
    </w:p>
    <w:tbl>
      <w:tblPr>
        <w:tblW w:w="0" w:type="auto"/>
        <w:tblLayout w:type="fixed"/>
        <w:tblCellMar>
          <w:left w:w="0" w:type="dxa"/>
          <w:right w:w="0" w:type="dxa"/>
        </w:tblCellMar>
        <w:tblLook w:val="0000" w:firstRow="0" w:lastRow="0" w:firstColumn="0" w:lastColumn="0" w:noHBand="0" w:noVBand="0"/>
      </w:tblPr>
      <w:tblGrid>
        <w:gridCol w:w="7830"/>
        <w:gridCol w:w="360"/>
        <w:gridCol w:w="360"/>
        <w:gridCol w:w="2340"/>
      </w:tblGrid>
      <w:tr w:rsidR="00F272CD" w:rsidRPr="0028417B" w:rsidTr="008C2C68">
        <w:trPr>
          <w:cantSplit/>
        </w:trPr>
        <w:tc>
          <w:tcPr>
            <w:tcW w:w="10890" w:type="dxa"/>
            <w:gridSpan w:val="4"/>
            <w:tcBorders>
              <w:top w:val="nil"/>
              <w:left w:val="nil"/>
              <w:bottom w:val="nil"/>
              <w:right w:val="nil"/>
            </w:tcBorders>
          </w:tcPr>
          <w:p w:rsidR="00F272CD" w:rsidRPr="00771424" w:rsidRDefault="00F272CD" w:rsidP="008C2C68">
            <w:pPr>
              <w:autoSpaceDE w:val="0"/>
              <w:autoSpaceDN w:val="0"/>
              <w:adjustRightInd w:val="0"/>
              <w:spacing w:line="240" w:lineRule="atLeast"/>
              <w:jc w:val="both"/>
              <w:rPr>
                <w:rFonts w:cs="Arial"/>
                <w:color w:val="000000"/>
                <w:sz w:val="20"/>
              </w:rPr>
            </w:pPr>
            <w:r w:rsidRPr="00771424">
              <w:rPr>
                <w:rFonts w:cs="Arial"/>
                <w:color w:val="000000"/>
                <w:sz w:val="20"/>
              </w:rPr>
              <w:t xml:space="preserve">Control Factor </w:t>
            </w:r>
            <w:r w:rsidRPr="00771424">
              <w:rPr>
                <w:rFonts w:cs="Arial"/>
                <w:bCs/>
                <w:color w:val="000000"/>
                <w:sz w:val="20"/>
              </w:rPr>
              <w:t>F</w:t>
            </w:r>
            <w:r w:rsidRPr="00771424">
              <w:rPr>
                <w:rFonts w:cs="Arial"/>
                <w:color w:val="000000"/>
                <w:sz w:val="20"/>
              </w:rPr>
              <w:t>: For a coating line using a properly operated thermal or catalytic oxidizer to meet the requirements</w:t>
            </w:r>
          </w:p>
        </w:tc>
      </w:tr>
      <w:tr w:rsidR="00F272CD" w:rsidRPr="0028417B" w:rsidTr="008C2C68">
        <w:trPr>
          <w:cantSplit/>
        </w:trPr>
        <w:tc>
          <w:tcPr>
            <w:tcW w:w="7830" w:type="dxa"/>
            <w:tcBorders>
              <w:top w:val="nil"/>
              <w:left w:val="nil"/>
              <w:bottom w:val="nil"/>
              <w:right w:val="nil"/>
            </w:tcBorders>
          </w:tcPr>
          <w:p w:rsidR="00F272CD" w:rsidRPr="00771424" w:rsidRDefault="00F272CD" w:rsidP="008C2C68">
            <w:pPr>
              <w:autoSpaceDE w:val="0"/>
              <w:autoSpaceDN w:val="0"/>
              <w:adjustRightInd w:val="0"/>
              <w:spacing w:line="240" w:lineRule="atLeast"/>
              <w:rPr>
                <w:rFonts w:cs="Arial"/>
                <w:color w:val="000000"/>
                <w:sz w:val="20"/>
              </w:rPr>
            </w:pPr>
            <w:r w:rsidRPr="00771424">
              <w:rPr>
                <w:rFonts w:cs="Arial"/>
                <w:color w:val="000000"/>
                <w:sz w:val="20"/>
              </w:rPr>
              <w:t xml:space="preserve">of the general permit,  </w:t>
            </w:r>
            <w:r w:rsidRPr="00771424">
              <w:rPr>
                <w:rFonts w:cs="Arial"/>
                <w:bCs/>
                <w:color w:val="000000"/>
                <w:sz w:val="20"/>
              </w:rPr>
              <w:t>F</w:t>
            </w:r>
            <w:r w:rsidRPr="00771424">
              <w:rPr>
                <w:rFonts w:cs="Arial"/>
                <w:color w:val="000000"/>
                <w:sz w:val="20"/>
              </w:rPr>
              <w:t xml:space="preserve"> = 1-(76/100) = 0.24.    If uncontrolled, </w:t>
            </w:r>
            <w:r w:rsidRPr="00771424">
              <w:rPr>
                <w:rFonts w:cs="Arial"/>
                <w:bCs/>
                <w:color w:val="000000"/>
                <w:sz w:val="20"/>
              </w:rPr>
              <w:t>F</w:t>
            </w:r>
            <w:r w:rsidRPr="00771424">
              <w:rPr>
                <w:rFonts w:cs="Arial"/>
                <w:color w:val="000000"/>
                <w:sz w:val="20"/>
              </w:rPr>
              <w:t xml:space="preserve"> = 1</w:t>
            </w:r>
          </w:p>
        </w:tc>
        <w:tc>
          <w:tcPr>
            <w:tcW w:w="360" w:type="dxa"/>
            <w:tcBorders>
              <w:top w:val="single" w:sz="6" w:space="0" w:color="000000"/>
              <w:left w:val="single" w:sz="6" w:space="0" w:color="000000"/>
              <w:bottom w:val="single" w:sz="6" w:space="0" w:color="000000"/>
              <w:right w:val="single" w:sz="6" w:space="0" w:color="000000"/>
            </w:tcBorders>
          </w:tcPr>
          <w:p w:rsidR="00F272CD" w:rsidRPr="00771424" w:rsidRDefault="00F272CD" w:rsidP="008C2C68">
            <w:pPr>
              <w:autoSpaceDE w:val="0"/>
              <w:autoSpaceDN w:val="0"/>
              <w:adjustRightInd w:val="0"/>
              <w:spacing w:line="240" w:lineRule="atLeast"/>
              <w:rPr>
                <w:rFonts w:cs="Arial"/>
                <w:bCs/>
                <w:color w:val="000000"/>
                <w:sz w:val="20"/>
              </w:rPr>
            </w:pPr>
            <w:r w:rsidRPr="00771424">
              <w:rPr>
                <w:rFonts w:cs="Arial"/>
                <w:bCs/>
                <w:color w:val="000000"/>
                <w:sz w:val="20"/>
              </w:rPr>
              <w:t>F</w:t>
            </w:r>
          </w:p>
        </w:tc>
        <w:tc>
          <w:tcPr>
            <w:tcW w:w="360" w:type="dxa"/>
            <w:tcBorders>
              <w:top w:val="nil"/>
              <w:left w:val="nil"/>
              <w:bottom w:val="nil"/>
              <w:right w:val="nil"/>
            </w:tcBorders>
          </w:tcPr>
          <w:p w:rsidR="00F272CD" w:rsidRPr="00771424" w:rsidRDefault="00F272CD" w:rsidP="008C2C68">
            <w:pPr>
              <w:autoSpaceDE w:val="0"/>
              <w:autoSpaceDN w:val="0"/>
              <w:adjustRightInd w:val="0"/>
              <w:spacing w:line="240" w:lineRule="atLeast"/>
              <w:rPr>
                <w:rFonts w:cs="Arial"/>
                <w:bCs/>
                <w:color w:val="000000"/>
                <w:sz w:val="20"/>
              </w:rPr>
            </w:pPr>
          </w:p>
        </w:tc>
        <w:tc>
          <w:tcPr>
            <w:tcW w:w="2340" w:type="dxa"/>
            <w:tcBorders>
              <w:top w:val="single" w:sz="6" w:space="0" w:color="000000"/>
              <w:left w:val="single" w:sz="6" w:space="0" w:color="000000"/>
              <w:bottom w:val="single" w:sz="6" w:space="0" w:color="000000"/>
              <w:right w:val="single" w:sz="6" w:space="0" w:color="000000"/>
            </w:tcBorders>
          </w:tcPr>
          <w:p w:rsidR="00F272CD" w:rsidRPr="00771424" w:rsidRDefault="00F272CD" w:rsidP="008C2C68">
            <w:pPr>
              <w:autoSpaceDE w:val="0"/>
              <w:autoSpaceDN w:val="0"/>
              <w:adjustRightInd w:val="0"/>
              <w:spacing w:line="240" w:lineRule="atLeast"/>
              <w:rPr>
                <w:rFonts w:cs="Arial"/>
                <w:bCs/>
                <w:color w:val="000000"/>
                <w:sz w:val="20"/>
              </w:rPr>
            </w:pPr>
          </w:p>
        </w:tc>
      </w:tr>
    </w:tbl>
    <w:p w:rsidR="00F272CD" w:rsidRPr="0028417B" w:rsidRDefault="00F272CD" w:rsidP="00F272CD">
      <w:pPr>
        <w:autoSpaceDE w:val="0"/>
        <w:autoSpaceDN w:val="0"/>
        <w:adjustRightInd w:val="0"/>
        <w:rPr>
          <w:rFonts w:ascii="Times New Roman" w:hAnsi="Times New Roman"/>
          <w:b/>
          <w:bCs/>
          <w:color w:val="000000"/>
          <w:sz w:val="20"/>
        </w:rPr>
      </w:pPr>
    </w:p>
    <w:tbl>
      <w:tblPr>
        <w:tblW w:w="0" w:type="auto"/>
        <w:tblLayout w:type="fixed"/>
        <w:tblCellMar>
          <w:left w:w="0" w:type="dxa"/>
          <w:right w:w="0" w:type="dxa"/>
        </w:tblCellMar>
        <w:tblLook w:val="0000" w:firstRow="0" w:lastRow="0" w:firstColumn="0" w:lastColumn="0" w:noHBand="0" w:noVBand="0"/>
      </w:tblPr>
      <w:tblGrid>
        <w:gridCol w:w="7830"/>
        <w:gridCol w:w="360"/>
        <w:gridCol w:w="360"/>
        <w:gridCol w:w="2340"/>
      </w:tblGrid>
      <w:tr w:rsidR="00F272CD" w:rsidRPr="0028417B" w:rsidTr="008C2C68">
        <w:trPr>
          <w:cantSplit/>
        </w:trPr>
        <w:tc>
          <w:tcPr>
            <w:tcW w:w="7830" w:type="dxa"/>
            <w:tcBorders>
              <w:top w:val="nil"/>
              <w:left w:val="nil"/>
              <w:bottom w:val="nil"/>
              <w:right w:val="nil"/>
            </w:tcBorders>
          </w:tcPr>
          <w:p w:rsidR="00F272CD" w:rsidRPr="0028417B" w:rsidRDefault="00F272CD" w:rsidP="008C2C68">
            <w:pPr>
              <w:autoSpaceDE w:val="0"/>
              <w:autoSpaceDN w:val="0"/>
              <w:adjustRightInd w:val="0"/>
              <w:spacing w:line="240" w:lineRule="atLeast"/>
              <w:rPr>
                <w:rFonts w:cs="Arial"/>
                <w:color w:val="000000"/>
                <w:sz w:val="20"/>
              </w:rPr>
            </w:pPr>
            <w:r w:rsidRPr="0028417B">
              <w:rPr>
                <w:rFonts w:cs="Arial"/>
                <w:color w:val="000000"/>
                <w:sz w:val="20"/>
              </w:rPr>
              <w:t xml:space="preserve">Total tons VOCs emitted this month, </w:t>
            </w:r>
            <w:r w:rsidRPr="0028417B">
              <w:rPr>
                <w:rFonts w:cs="Arial"/>
                <w:b/>
                <w:bCs/>
                <w:color w:val="000000"/>
                <w:sz w:val="20"/>
              </w:rPr>
              <w:t>G</w:t>
            </w:r>
            <w:r w:rsidRPr="0028417B">
              <w:rPr>
                <w:rFonts w:cs="Arial"/>
                <w:color w:val="000000"/>
                <w:sz w:val="20"/>
              </w:rPr>
              <w:t xml:space="preserve"> = E x F</w:t>
            </w:r>
          </w:p>
        </w:tc>
        <w:tc>
          <w:tcPr>
            <w:tcW w:w="360" w:type="dxa"/>
            <w:tcBorders>
              <w:top w:val="single" w:sz="6"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spacing w:line="240" w:lineRule="atLeast"/>
              <w:rPr>
                <w:rFonts w:cs="Arial"/>
                <w:b/>
                <w:bCs/>
                <w:color w:val="000000"/>
                <w:sz w:val="20"/>
              </w:rPr>
            </w:pPr>
            <w:r w:rsidRPr="0028417B">
              <w:rPr>
                <w:rFonts w:cs="Arial"/>
                <w:b/>
                <w:bCs/>
                <w:color w:val="000000"/>
                <w:sz w:val="20"/>
              </w:rPr>
              <w:t>G</w:t>
            </w:r>
          </w:p>
        </w:tc>
        <w:tc>
          <w:tcPr>
            <w:tcW w:w="360" w:type="dxa"/>
            <w:tcBorders>
              <w:top w:val="nil"/>
              <w:left w:val="nil"/>
              <w:bottom w:val="nil"/>
              <w:right w:val="nil"/>
            </w:tcBorders>
          </w:tcPr>
          <w:p w:rsidR="00F272CD" w:rsidRPr="0028417B" w:rsidRDefault="00F272CD" w:rsidP="008C2C68">
            <w:pPr>
              <w:autoSpaceDE w:val="0"/>
              <w:autoSpaceDN w:val="0"/>
              <w:adjustRightInd w:val="0"/>
              <w:spacing w:line="240" w:lineRule="atLeast"/>
              <w:rPr>
                <w:rFonts w:cs="Arial"/>
                <w:b/>
                <w:bCs/>
                <w:color w:val="000000"/>
                <w:sz w:val="20"/>
              </w:rPr>
            </w:pPr>
          </w:p>
        </w:tc>
        <w:tc>
          <w:tcPr>
            <w:tcW w:w="2340" w:type="dxa"/>
            <w:tcBorders>
              <w:top w:val="single" w:sz="6"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spacing w:line="240" w:lineRule="atLeast"/>
              <w:rPr>
                <w:rFonts w:cs="Arial"/>
                <w:b/>
                <w:bCs/>
                <w:color w:val="000000"/>
                <w:sz w:val="20"/>
              </w:rPr>
            </w:pPr>
          </w:p>
        </w:tc>
      </w:tr>
    </w:tbl>
    <w:p w:rsidR="00F272CD" w:rsidRPr="0028417B" w:rsidRDefault="00F272CD" w:rsidP="00F272CD">
      <w:pPr>
        <w:autoSpaceDE w:val="0"/>
        <w:autoSpaceDN w:val="0"/>
        <w:adjustRightInd w:val="0"/>
        <w:spacing w:line="80" w:lineRule="atLeast"/>
        <w:rPr>
          <w:rFonts w:cs="Arial"/>
          <w:b/>
          <w:bCs/>
          <w:color w:val="000000"/>
          <w:sz w:val="20"/>
        </w:rPr>
      </w:pPr>
    </w:p>
    <w:tbl>
      <w:tblPr>
        <w:tblW w:w="0" w:type="auto"/>
        <w:tblLayout w:type="fixed"/>
        <w:tblCellMar>
          <w:left w:w="0" w:type="dxa"/>
          <w:right w:w="0" w:type="dxa"/>
        </w:tblCellMar>
        <w:tblLook w:val="0000" w:firstRow="0" w:lastRow="0" w:firstColumn="0" w:lastColumn="0" w:noHBand="0" w:noVBand="0"/>
      </w:tblPr>
      <w:tblGrid>
        <w:gridCol w:w="7830"/>
        <w:gridCol w:w="360"/>
        <w:gridCol w:w="360"/>
        <w:gridCol w:w="2340"/>
      </w:tblGrid>
      <w:tr w:rsidR="00F272CD" w:rsidRPr="0028417B" w:rsidTr="008C2C68">
        <w:trPr>
          <w:cantSplit/>
        </w:trPr>
        <w:tc>
          <w:tcPr>
            <w:tcW w:w="7830" w:type="dxa"/>
            <w:tcBorders>
              <w:top w:val="nil"/>
              <w:left w:val="nil"/>
              <w:bottom w:val="nil"/>
              <w:right w:val="nil"/>
            </w:tcBorders>
          </w:tcPr>
          <w:p w:rsidR="00F272CD" w:rsidRPr="0028417B" w:rsidRDefault="00F272CD" w:rsidP="008C2C68">
            <w:pPr>
              <w:autoSpaceDE w:val="0"/>
              <w:autoSpaceDN w:val="0"/>
              <w:adjustRightInd w:val="0"/>
              <w:rPr>
                <w:rFonts w:cs="Arial"/>
                <w:color w:val="000000"/>
                <w:sz w:val="20"/>
              </w:rPr>
            </w:pPr>
            <w:r w:rsidRPr="0028417B">
              <w:rPr>
                <w:rFonts w:cs="Arial"/>
                <w:color w:val="000000"/>
                <w:sz w:val="20"/>
              </w:rPr>
              <w:t xml:space="preserve">Total tons VOCs emitted 11 previous months, </w:t>
            </w:r>
            <w:r w:rsidRPr="0028417B">
              <w:rPr>
                <w:rFonts w:cs="Arial"/>
                <w:b/>
                <w:bCs/>
                <w:color w:val="000000"/>
                <w:sz w:val="20"/>
              </w:rPr>
              <w:t>H</w:t>
            </w:r>
            <w:r w:rsidRPr="0028417B">
              <w:rPr>
                <w:rFonts w:cs="Arial"/>
                <w:color w:val="000000"/>
                <w:sz w:val="20"/>
              </w:rPr>
              <w:t xml:space="preserve"> = Sum of G for 11 previous months</w:t>
            </w:r>
          </w:p>
        </w:tc>
        <w:tc>
          <w:tcPr>
            <w:tcW w:w="360" w:type="dxa"/>
            <w:tcBorders>
              <w:top w:val="single" w:sz="6"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cs="Arial"/>
                <w:b/>
                <w:bCs/>
                <w:color w:val="000000"/>
                <w:sz w:val="20"/>
              </w:rPr>
            </w:pPr>
            <w:r w:rsidRPr="0028417B">
              <w:rPr>
                <w:rFonts w:cs="Arial"/>
                <w:b/>
                <w:bCs/>
                <w:color w:val="000000"/>
                <w:sz w:val="20"/>
              </w:rPr>
              <w:t>H</w:t>
            </w:r>
          </w:p>
        </w:tc>
        <w:tc>
          <w:tcPr>
            <w:tcW w:w="360" w:type="dxa"/>
            <w:tcBorders>
              <w:top w:val="nil"/>
              <w:left w:val="nil"/>
              <w:bottom w:val="nil"/>
              <w:right w:val="nil"/>
            </w:tcBorders>
          </w:tcPr>
          <w:p w:rsidR="00F272CD" w:rsidRPr="0028417B" w:rsidRDefault="00F272CD" w:rsidP="008C2C68">
            <w:pPr>
              <w:autoSpaceDE w:val="0"/>
              <w:autoSpaceDN w:val="0"/>
              <w:adjustRightInd w:val="0"/>
              <w:rPr>
                <w:rFonts w:cs="Arial"/>
                <w:b/>
                <w:bCs/>
                <w:color w:val="000000"/>
                <w:sz w:val="20"/>
              </w:rPr>
            </w:pPr>
          </w:p>
        </w:tc>
        <w:tc>
          <w:tcPr>
            <w:tcW w:w="2340" w:type="dxa"/>
            <w:tcBorders>
              <w:top w:val="single" w:sz="6"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cs="Arial"/>
                <w:b/>
                <w:bCs/>
                <w:color w:val="000000"/>
                <w:sz w:val="20"/>
              </w:rPr>
            </w:pPr>
          </w:p>
        </w:tc>
      </w:tr>
    </w:tbl>
    <w:p w:rsidR="00F272CD" w:rsidRPr="0028417B" w:rsidRDefault="00F272CD" w:rsidP="00F272CD">
      <w:pPr>
        <w:autoSpaceDE w:val="0"/>
        <w:autoSpaceDN w:val="0"/>
        <w:adjustRightInd w:val="0"/>
        <w:spacing w:line="80" w:lineRule="atLeast"/>
        <w:rPr>
          <w:rFonts w:cs="Arial"/>
          <w:b/>
          <w:bCs/>
          <w:color w:val="000000"/>
          <w:sz w:val="20"/>
        </w:rPr>
      </w:pPr>
    </w:p>
    <w:tbl>
      <w:tblPr>
        <w:tblW w:w="0" w:type="auto"/>
        <w:tblLayout w:type="fixed"/>
        <w:tblCellMar>
          <w:left w:w="0" w:type="dxa"/>
          <w:right w:w="0" w:type="dxa"/>
        </w:tblCellMar>
        <w:tblLook w:val="0000" w:firstRow="0" w:lastRow="0" w:firstColumn="0" w:lastColumn="0" w:noHBand="0" w:noVBand="0"/>
      </w:tblPr>
      <w:tblGrid>
        <w:gridCol w:w="7830"/>
        <w:gridCol w:w="360"/>
        <w:gridCol w:w="360"/>
        <w:gridCol w:w="2340"/>
      </w:tblGrid>
      <w:tr w:rsidR="00F272CD" w:rsidRPr="0028417B" w:rsidTr="008C2C68">
        <w:trPr>
          <w:cantSplit/>
        </w:trPr>
        <w:tc>
          <w:tcPr>
            <w:tcW w:w="7830" w:type="dxa"/>
            <w:tcBorders>
              <w:top w:val="nil"/>
              <w:left w:val="nil"/>
              <w:bottom w:val="nil"/>
              <w:right w:val="nil"/>
            </w:tcBorders>
          </w:tcPr>
          <w:p w:rsidR="00F272CD" w:rsidRPr="0028417B" w:rsidRDefault="00F272CD" w:rsidP="008C2C68">
            <w:pPr>
              <w:autoSpaceDE w:val="0"/>
              <w:autoSpaceDN w:val="0"/>
              <w:adjustRightInd w:val="0"/>
              <w:rPr>
                <w:rFonts w:cs="Arial"/>
                <w:color w:val="000000"/>
                <w:sz w:val="20"/>
              </w:rPr>
            </w:pPr>
            <w:r w:rsidRPr="0028417B">
              <w:rPr>
                <w:rFonts w:cs="Arial"/>
                <w:color w:val="000000"/>
                <w:sz w:val="20"/>
              </w:rPr>
              <w:t xml:space="preserve">Total tons VOCs emitted over 12-month period, </w:t>
            </w:r>
            <w:r w:rsidRPr="0028417B">
              <w:rPr>
                <w:rFonts w:cs="Arial"/>
                <w:b/>
                <w:bCs/>
                <w:color w:val="000000"/>
                <w:sz w:val="20"/>
              </w:rPr>
              <w:t>J</w:t>
            </w:r>
            <w:r w:rsidRPr="0028417B">
              <w:rPr>
                <w:rFonts w:cs="Arial"/>
                <w:color w:val="000000"/>
                <w:sz w:val="20"/>
              </w:rPr>
              <w:t xml:space="preserve"> = G + H</w:t>
            </w:r>
          </w:p>
        </w:tc>
        <w:tc>
          <w:tcPr>
            <w:tcW w:w="360" w:type="dxa"/>
            <w:tcBorders>
              <w:top w:val="single" w:sz="6"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cs="Arial"/>
                <w:b/>
                <w:bCs/>
                <w:color w:val="000000"/>
                <w:sz w:val="20"/>
              </w:rPr>
            </w:pPr>
            <w:r w:rsidRPr="0028417B">
              <w:rPr>
                <w:rFonts w:cs="Arial"/>
                <w:b/>
                <w:bCs/>
                <w:color w:val="000000"/>
                <w:sz w:val="20"/>
              </w:rPr>
              <w:t>J</w:t>
            </w:r>
          </w:p>
        </w:tc>
        <w:tc>
          <w:tcPr>
            <w:tcW w:w="360" w:type="dxa"/>
            <w:tcBorders>
              <w:top w:val="nil"/>
              <w:left w:val="nil"/>
              <w:bottom w:val="nil"/>
              <w:right w:val="nil"/>
            </w:tcBorders>
          </w:tcPr>
          <w:p w:rsidR="00F272CD" w:rsidRPr="0028417B" w:rsidRDefault="00F272CD" w:rsidP="008C2C68">
            <w:pPr>
              <w:autoSpaceDE w:val="0"/>
              <w:autoSpaceDN w:val="0"/>
              <w:adjustRightInd w:val="0"/>
              <w:rPr>
                <w:rFonts w:cs="Arial"/>
                <w:b/>
                <w:bCs/>
                <w:color w:val="000000"/>
                <w:sz w:val="20"/>
              </w:rPr>
            </w:pPr>
          </w:p>
        </w:tc>
        <w:tc>
          <w:tcPr>
            <w:tcW w:w="2340" w:type="dxa"/>
            <w:tcBorders>
              <w:top w:val="single" w:sz="6" w:space="0" w:color="000000"/>
              <w:left w:val="single" w:sz="6" w:space="0" w:color="000000"/>
              <w:bottom w:val="single" w:sz="6" w:space="0" w:color="000000"/>
              <w:right w:val="single" w:sz="6" w:space="0" w:color="000000"/>
            </w:tcBorders>
          </w:tcPr>
          <w:p w:rsidR="00F272CD" w:rsidRPr="0028417B" w:rsidRDefault="00F272CD" w:rsidP="008C2C68">
            <w:pPr>
              <w:autoSpaceDE w:val="0"/>
              <w:autoSpaceDN w:val="0"/>
              <w:adjustRightInd w:val="0"/>
              <w:rPr>
                <w:rFonts w:cs="Arial"/>
                <w:b/>
                <w:bCs/>
                <w:color w:val="000000"/>
                <w:sz w:val="20"/>
              </w:rPr>
            </w:pPr>
          </w:p>
        </w:tc>
      </w:tr>
    </w:tbl>
    <w:p w:rsidR="00F272CD" w:rsidRPr="0028417B" w:rsidRDefault="00F272CD" w:rsidP="00F272CD">
      <w:pPr>
        <w:autoSpaceDE w:val="0"/>
        <w:autoSpaceDN w:val="0"/>
        <w:adjustRightInd w:val="0"/>
        <w:rPr>
          <w:rFonts w:cs="Arial"/>
          <w:b/>
          <w:bCs/>
          <w:color w:val="000000"/>
          <w:sz w:val="20"/>
        </w:rPr>
      </w:pPr>
    </w:p>
    <w:p w:rsidR="00F272CD" w:rsidRPr="00747B1E" w:rsidRDefault="00F272CD" w:rsidP="00F272CD">
      <w:pPr>
        <w:autoSpaceDE w:val="0"/>
        <w:autoSpaceDN w:val="0"/>
        <w:adjustRightInd w:val="0"/>
        <w:jc w:val="both"/>
        <w:rPr>
          <w:rFonts w:cs="Arial"/>
          <w:b/>
          <w:bCs/>
          <w:color w:val="000000"/>
          <w:szCs w:val="22"/>
        </w:rPr>
      </w:pPr>
      <w:r w:rsidRPr="00747B1E">
        <w:rPr>
          <w:rFonts w:cs="Arial"/>
          <w:b/>
          <w:bCs/>
          <w:color w:val="000000"/>
          <w:szCs w:val="22"/>
        </w:rPr>
        <w:t>J</w:t>
      </w:r>
      <w:r w:rsidRPr="00747B1E">
        <w:rPr>
          <w:rFonts w:cs="Arial"/>
          <w:color w:val="000000"/>
          <w:szCs w:val="22"/>
        </w:rPr>
        <w:t xml:space="preserve"> </w:t>
      </w:r>
      <w:r w:rsidR="008C2C68" w:rsidRPr="00747B1E">
        <w:rPr>
          <w:rFonts w:cs="Arial"/>
          <w:color w:val="000000"/>
          <w:szCs w:val="22"/>
        </w:rPr>
        <w:t>cannot</w:t>
      </w:r>
      <w:r w:rsidRPr="00747B1E">
        <w:rPr>
          <w:rFonts w:cs="Arial"/>
          <w:color w:val="000000"/>
          <w:szCs w:val="22"/>
        </w:rPr>
        <w:t xml:space="preserve"> exceed 10 tons per year from each coating line, nor 30 tons per year from all coating lines at a stationary source.  These limits include emissions from associated purge and clean-up operations.  </w:t>
      </w:r>
    </w:p>
    <w:p w:rsidR="00F272CD" w:rsidRPr="00771424" w:rsidRDefault="00F272CD" w:rsidP="00F272CD">
      <w:pPr>
        <w:autoSpaceDE w:val="0"/>
        <w:autoSpaceDN w:val="0"/>
        <w:adjustRightInd w:val="0"/>
        <w:rPr>
          <w:rFonts w:cs="Arial"/>
          <w:color w:val="000000"/>
          <w:sz w:val="16"/>
          <w:szCs w:val="16"/>
        </w:rPr>
      </w:pPr>
    </w:p>
    <w:p w:rsidR="00F272CD" w:rsidRPr="00747B1E" w:rsidRDefault="00F272CD" w:rsidP="00F272CD">
      <w:pPr>
        <w:autoSpaceDE w:val="0"/>
        <w:autoSpaceDN w:val="0"/>
        <w:adjustRightInd w:val="0"/>
        <w:rPr>
          <w:rFonts w:cs="Arial"/>
          <w:color w:val="000000"/>
          <w:szCs w:val="22"/>
        </w:rPr>
      </w:pPr>
      <w:r w:rsidRPr="00747B1E">
        <w:rPr>
          <w:rFonts w:cs="Arial"/>
          <w:b/>
          <w:bCs/>
          <w:color w:val="000000"/>
          <w:szCs w:val="22"/>
        </w:rPr>
        <w:t xml:space="preserve">* </w:t>
      </w:r>
      <w:r w:rsidRPr="00747B1E">
        <w:rPr>
          <w:rFonts w:cs="Arial"/>
          <w:color w:val="000000"/>
          <w:szCs w:val="22"/>
        </w:rPr>
        <w:t xml:space="preserve"> For purge/clean-up solvents, subtract amount reclaimed</w:t>
      </w:r>
    </w:p>
    <w:p w:rsidR="00C60E84" w:rsidRPr="00461D22" w:rsidRDefault="00C60E84" w:rsidP="004F09CF">
      <w:pPr>
        <w:pStyle w:val="Heading2"/>
        <w:numPr>
          <w:ilvl w:val="0"/>
          <w:numId w:val="0"/>
        </w:numPr>
        <w:jc w:val="both"/>
        <w:rPr>
          <w:sz w:val="22"/>
          <w:szCs w:val="22"/>
        </w:rPr>
      </w:pPr>
      <w:bookmarkStart w:id="108" w:name="_Toc382035381"/>
      <w:bookmarkStart w:id="109" w:name="_Toc382726630"/>
      <w:bookmarkStart w:id="110" w:name="_Toc382726705"/>
      <w:bookmarkStart w:id="111" w:name="_Toc382726784"/>
      <w:bookmarkStart w:id="112" w:name="_Toc387818190"/>
      <w:bookmarkStart w:id="113" w:name="_Toc390499900"/>
      <w:bookmarkStart w:id="114" w:name="_Toc390500329"/>
      <w:bookmarkStart w:id="115" w:name="_Toc390504382"/>
      <w:bookmarkStart w:id="116" w:name="_Toc390570172"/>
      <w:bookmarkStart w:id="117" w:name="_Toc391182906"/>
      <w:bookmarkStart w:id="118" w:name="_Toc437238970"/>
      <w:bookmarkStart w:id="119" w:name="_Toc451333047"/>
      <w:bookmarkStart w:id="120" w:name="_Toc500772064"/>
      <w:r w:rsidRPr="00461D22">
        <w:rPr>
          <w:sz w:val="22"/>
          <w:szCs w:val="22"/>
        </w:rPr>
        <w:lastRenderedPageBreak/>
        <w:t>Appendix 8.  Reporting</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bookmarkEnd w:id="90"/>
    <w:bookmarkEnd w:id="91"/>
    <w:bookmarkEnd w:id="92"/>
    <w:bookmarkEnd w:id="93"/>
    <w:bookmarkEnd w:id="94"/>
    <w:bookmarkEnd w:id="95"/>
    <w:bookmarkEnd w:id="96"/>
    <w:bookmarkEnd w:id="97"/>
    <w:p w:rsidR="004B6108" w:rsidRPr="00B77C68" w:rsidRDefault="004B6108" w:rsidP="004B6108">
      <w:pPr>
        <w:jc w:val="both"/>
        <w:rPr>
          <w:b/>
          <w:sz w:val="20"/>
        </w:rPr>
      </w:pPr>
    </w:p>
    <w:p w:rsidR="004B6108" w:rsidRPr="00B77C68" w:rsidRDefault="004B6108" w:rsidP="004B6108">
      <w:pPr>
        <w:jc w:val="both"/>
        <w:rPr>
          <w:b/>
          <w:sz w:val="20"/>
        </w:rPr>
      </w:pPr>
      <w:r w:rsidRPr="00B77C68">
        <w:rPr>
          <w:b/>
          <w:sz w:val="20"/>
        </w:rPr>
        <w:t>B.  Other Reporting</w:t>
      </w:r>
    </w:p>
    <w:p w:rsidR="004B6108" w:rsidRDefault="004B6108" w:rsidP="004B6108">
      <w:pPr>
        <w:jc w:val="both"/>
        <w:rPr>
          <w:sz w:val="20"/>
        </w:rPr>
      </w:pPr>
    </w:p>
    <w:p w:rsidR="004B6108" w:rsidRDefault="004B6108" w:rsidP="004B6108">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rsidR="004B6108" w:rsidRDefault="004B6108" w:rsidP="004B6108">
      <w:pPr>
        <w:jc w:val="both"/>
        <w:rPr>
          <w:sz w:val="20"/>
        </w:rPr>
      </w:pPr>
    </w:p>
    <w:p w:rsidR="00C60E84" w:rsidRPr="00B77C68" w:rsidRDefault="00C60E84" w:rsidP="004F09CF">
      <w:pPr>
        <w:jc w:val="both"/>
        <w:rPr>
          <w:sz w:val="20"/>
        </w:rPr>
      </w:pPr>
    </w:p>
    <w:sectPr w:rsidR="00C60E84" w:rsidRPr="00B77C68" w:rsidSect="00723C92">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DDB" w:rsidRDefault="00F16DDB">
      <w:r>
        <w:separator/>
      </w:r>
    </w:p>
  </w:endnote>
  <w:endnote w:type="continuationSeparator" w:id="0">
    <w:p w:rsidR="00F16DDB" w:rsidRDefault="00F1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DB" w:rsidRDefault="00F16DD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6DDB" w:rsidRDefault="00F16DDB"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DB" w:rsidRPr="001F649E" w:rsidRDefault="00F16DD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0A769D">
      <w:rPr>
        <w:rStyle w:val="PageNumber"/>
        <w:noProof/>
        <w:sz w:val="20"/>
      </w:rPr>
      <w:t>20</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0A769D">
      <w:rPr>
        <w:rStyle w:val="PageNumber"/>
        <w:noProof/>
        <w:sz w:val="20"/>
      </w:rPr>
      <w:t>39</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DB" w:rsidRDefault="00F16DDB" w:rsidP="000862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DDB" w:rsidRDefault="00F16DDB">
      <w:r>
        <w:separator/>
      </w:r>
    </w:p>
  </w:footnote>
  <w:footnote w:type="continuationSeparator" w:id="0">
    <w:p w:rsidR="00F16DDB" w:rsidRDefault="00F1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DB" w:rsidRPr="00F16DDB" w:rsidRDefault="00F16DDB" w:rsidP="00F16DDB">
    <w:pPr>
      <w:pStyle w:val="Header"/>
      <w:tabs>
        <w:tab w:val="clear" w:pos="4320"/>
        <w:tab w:val="clear" w:pos="8640"/>
        <w:tab w:val="center" w:pos="5040"/>
        <w:tab w:val="left" w:pos="6840"/>
        <w:tab w:val="right" w:pos="10260"/>
      </w:tabs>
      <w:jc w:val="center"/>
      <w:rPr>
        <w:sz w:val="20"/>
      </w:rPr>
    </w:pPr>
  </w:p>
  <w:p w:rsidR="00F16DDB" w:rsidRPr="00F16DDB" w:rsidRDefault="00F16DDB" w:rsidP="00B47978">
    <w:pPr>
      <w:pStyle w:val="Header"/>
      <w:tabs>
        <w:tab w:val="clear" w:pos="4320"/>
        <w:tab w:val="clear" w:pos="8640"/>
        <w:tab w:val="center" w:pos="5040"/>
        <w:tab w:val="left" w:pos="6840"/>
        <w:tab w:val="right" w:pos="10260"/>
      </w:tabs>
      <w:rPr>
        <w:sz w:val="20"/>
      </w:rPr>
    </w:pPr>
    <w:r w:rsidRPr="00F16DDB">
      <w:rPr>
        <w:sz w:val="20"/>
      </w:rPr>
      <w:t>Ajax Metal Processing, Inc.</w:t>
    </w:r>
    <w:r w:rsidRPr="00F16DDB">
      <w:rPr>
        <w:sz w:val="20"/>
      </w:rPr>
      <w:tab/>
    </w:r>
    <w:r w:rsidRPr="00F16DDB">
      <w:rPr>
        <w:sz w:val="20"/>
      </w:rPr>
      <w:tab/>
      <w:t>ROP No.: MI-ROP-B5830-2015b</w:t>
    </w:r>
  </w:p>
  <w:p w:rsidR="00F16DDB" w:rsidRPr="00F16DDB" w:rsidRDefault="00F16DDB" w:rsidP="00C44A4F">
    <w:pPr>
      <w:pStyle w:val="Header"/>
      <w:tabs>
        <w:tab w:val="clear" w:pos="4320"/>
        <w:tab w:val="clear" w:pos="8640"/>
        <w:tab w:val="right" w:pos="10267"/>
      </w:tabs>
      <w:ind w:firstLine="6840"/>
      <w:rPr>
        <w:sz w:val="20"/>
      </w:rPr>
    </w:pPr>
    <w:r w:rsidRPr="00F16DDB">
      <w:rPr>
        <w:sz w:val="20"/>
      </w:rPr>
      <w:t>Expiration Date: November 12, 2020</w:t>
    </w:r>
  </w:p>
  <w:p w:rsidR="00F16DDB" w:rsidRPr="00F16DDB" w:rsidRDefault="00F16DDB" w:rsidP="00B47978">
    <w:pPr>
      <w:pStyle w:val="Header"/>
      <w:tabs>
        <w:tab w:val="clear" w:pos="4320"/>
        <w:tab w:val="clear" w:pos="8640"/>
        <w:tab w:val="left" w:pos="6840"/>
        <w:tab w:val="right" w:pos="10267"/>
      </w:tabs>
      <w:rPr>
        <w:sz w:val="20"/>
      </w:rPr>
    </w:pPr>
    <w:r w:rsidRPr="00F16DDB">
      <w:rPr>
        <w:sz w:val="20"/>
      </w:rPr>
      <w:tab/>
      <w:t>PTI No.: MI-PTI-B5830-2015b</w:t>
    </w:r>
  </w:p>
  <w:p w:rsidR="00F16DDB" w:rsidRPr="00F16DDB" w:rsidRDefault="00F16DDB" w:rsidP="00771424">
    <w:pPr>
      <w:pStyle w:val="Header"/>
      <w:tabs>
        <w:tab w:val="clear" w:pos="4320"/>
        <w:tab w:val="clear" w:pos="8640"/>
        <w:tab w:val="center" w:pos="5112"/>
        <w:tab w:val="right" w:pos="10224"/>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DB" w:rsidRPr="00F16DDB" w:rsidRDefault="00F16DDB" w:rsidP="00C75E69">
    <w:pPr>
      <w:pStyle w:val="Header"/>
      <w:tabs>
        <w:tab w:val="clear" w:pos="4320"/>
        <w:tab w:val="clear" w:pos="8640"/>
        <w:tab w:val="center" w:pos="5112"/>
        <w:tab w:val="right" w:pos="10224"/>
      </w:tabs>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E959EE"/>
    <w:multiLevelType w:val="hybridMultilevel"/>
    <w:tmpl w:val="01985C5E"/>
    <w:lvl w:ilvl="0" w:tplc="099864A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077AE9"/>
    <w:multiLevelType w:val="multilevel"/>
    <w:tmpl w:val="E57C491C"/>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43610E"/>
    <w:multiLevelType w:val="multilevel"/>
    <w:tmpl w:val="D5DAB368"/>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9A2698"/>
    <w:multiLevelType w:val="hybridMultilevel"/>
    <w:tmpl w:val="1EB8EB36"/>
    <w:lvl w:ilvl="0" w:tplc="0B68F38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2561E2"/>
    <w:multiLevelType w:val="hybridMultilevel"/>
    <w:tmpl w:val="CB587CB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10F497A"/>
    <w:multiLevelType w:val="hybridMultilevel"/>
    <w:tmpl w:val="30104650"/>
    <w:lvl w:ilvl="0" w:tplc="04090019">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5497E35"/>
    <w:multiLevelType w:val="hybridMultilevel"/>
    <w:tmpl w:val="FEC43A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E4A669D"/>
    <w:multiLevelType w:val="hybridMultilevel"/>
    <w:tmpl w:val="22F8F2AC"/>
    <w:lvl w:ilvl="0" w:tplc="86D06FB8">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535029"/>
    <w:multiLevelType w:val="multilevel"/>
    <w:tmpl w:val="3BA6D60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F6B0C68"/>
    <w:multiLevelType w:val="hybridMultilevel"/>
    <w:tmpl w:val="391C45B6"/>
    <w:lvl w:ilvl="0" w:tplc="6E6E021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AE0C312">
      <w:start w:val="1"/>
      <w:numFmt w:val="decimal"/>
      <w:lvlText w:val="%7."/>
      <w:lvlJc w:val="left"/>
      <w:pPr>
        <w:ind w:left="504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2222449"/>
    <w:multiLevelType w:val="multilevel"/>
    <w:tmpl w:val="A9D02D8C"/>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8879E1"/>
    <w:multiLevelType w:val="hybridMultilevel"/>
    <w:tmpl w:val="391C45B6"/>
    <w:lvl w:ilvl="0" w:tplc="6E6E021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AE0C312">
      <w:start w:val="1"/>
      <w:numFmt w:val="decimal"/>
      <w:lvlText w:val="%7."/>
      <w:lvlJc w:val="left"/>
      <w:pPr>
        <w:ind w:left="504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01016F"/>
    <w:multiLevelType w:val="multilevel"/>
    <w:tmpl w:val="9BFC77A0"/>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C763F6F"/>
    <w:multiLevelType w:val="hybridMultilevel"/>
    <w:tmpl w:val="85660A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9">
      <w:start w:val="1"/>
      <w:numFmt w:val="lowerLetter"/>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0C0879"/>
    <w:multiLevelType w:val="multilevel"/>
    <w:tmpl w:val="BC9C57F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BE5419A"/>
    <w:multiLevelType w:val="multilevel"/>
    <w:tmpl w:val="E3E8C23C"/>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D52187A"/>
    <w:multiLevelType w:val="hybridMultilevel"/>
    <w:tmpl w:val="80B40466"/>
    <w:lvl w:ilvl="0" w:tplc="0409001B">
      <w:start w:val="1"/>
      <w:numFmt w:val="lowerRoman"/>
      <w:lvlText w:val="%1."/>
      <w:lvlJc w:val="right"/>
      <w:pPr>
        <w:tabs>
          <w:tab w:val="num" w:pos="2520"/>
        </w:tabs>
        <w:ind w:left="252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5"/>
  </w:num>
  <w:num w:numId="2">
    <w:abstractNumId w:val="38"/>
  </w:num>
  <w:num w:numId="3">
    <w:abstractNumId w:val="11"/>
  </w:num>
  <w:num w:numId="4">
    <w:abstractNumId w:val="24"/>
  </w:num>
  <w:num w:numId="5">
    <w:abstractNumId w:val="2"/>
  </w:num>
  <w:num w:numId="6">
    <w:abstractNumId w:val="40"/>
  </w:num>
  <w:num w:numId="7">
    <w:abstractNumId w:val="21"/>
  </w:num>
  <w:num w:numId="8">
    <w:abstractNumId w:val="32"/>
  </w:num>
  <w:num w:numId="9">
    <w:abstractNumId w:val="10"/>
  </w:num>
  <w:num w:numId="10">
    <w:abstractNumId w:val="18"/>
  </w:num>
  <w:num w:numId="11">
    <w:abstractNumId w:val="26"/>
  </w:num>
  <w:num w:numId="12">
    <w:abstractNumId w:val="37"/>
  </w:num>
  <w:num w:numId="13">
    <w:abstractNumId w:val="31"/>
  </w:num>
  <w:num w:numId="14">
    <w:abstractNumId w:val="6"/>
  </w:num>
  <w:num w:numId="15">
    <w:abstractNumId w:val="39"/>
  </w:num>
  <w:num w:numId="16">
    <w:abstractNumId w:val="36"/>
  </w:num>
  <w:num w:numId="17">
    <w:abstractNumId w:val="13"/>
  </w:num>
  <w:num w:numId="18">
    <w:abstractNumId w:val="30"/>
  </w:num>
  <w:num w:numId="19">
    <w:abstractNumId w:val="29"/>
  </w:num>
  <w:num w:numId="20">
    <w:abstractNumId w:val="8"/>
  </w:num>
  <w:num w:numId="21">
    <w:abstractNumId w:val="16"/>
  </w:num>
  <w:num w:numId="22">
    <w:abstractNumId w:val="19"/>
  </w:num>
  <w:num w:numId="23">
    <w:abstractNumId w:val="0"/>
  </w:num>
  <w:num w:numId="24">
    <w:abstractNumId w:val="23"/>
  </w:num>
  <w:num w:numId="25">
    <w:abstractNumId w:val="20"/>
  </w:num>
  <w:num w:numId="26">
    <w:abstractNumId w:val="12"/>
  </w:num>
  <w:num w:numId="27">
    <w:abstractNumId w:val="17"/>
  </w:num>
  <w:num w:numId="28">
    <w:abstractNumId w:val="35"/>
  </w:num>
  <w:num w:numId="29">
    <w:abstractNumId w:val="4"/>
  </w:num>
  <w:num w:numId="30">
    <w:abstractNumId w:val="34"/>
  </w:num>
  <w:num w:numId="31">
    <w:abstractNumId w:val="41"/>
  </w:num>
  <w:num w:numId="32">
    <w:abstractNumId w:val="9"/>
  </w:num>
  <w:num w:numId="33">
    <w:abstractNumId w:val="27"/>
  </w:num>
  <w:num w:numId="34">
    <w:abstractNumId w:val="22"/>
  </w:num>
  <w:num w:numId="35">
    <w:abstractNumId w:val="14"/>
  </w:num>
  <w:num w:numId="36">
    <w:abstractNumId w:val="42"/>
  </w:num>
  <w:num w:numId="37">
    <w:abstractNumId w:val="25"/>
  </w:num>
  <w:num w:numId="38">
    <w:abstractNumId w:val="28"/>
  </w:num>
  <w:num w:numId="39">
    <w:abstractNumId w:val="15"/>
  </w:num>
  <w:num w:numId="40">
    <w:abstractNumId w:val="33"/>
  </w:num>
  <w:num w:numId="41">
    <w:abstractNumId w:val="3"/>
  </w:num>
  <w:num w:numId="42">
    <w:abstractNumId w:val="7"/>
  </w:num>
  <w:num w:numId="43">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xHXnmc7iaG/uwf993b8679dvWCOnz8WqTyATm+VYEAHOpnbBwGi9KudavPNDww4V5rN1rd8+8Z5N6G6XEyN/4w==" w:salt="BcAtlshC89bFCYY754OTSw=="/>
  <w:defaultTabStop w:val="720"/>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8E"/>
    <w:rsid w:val="000000B9"/>
    <w:rsid w:val="000067DD"/>
    <w:rsid w:val="00006871"/>
    <w:rsid w:val="000069B5"/>
    <w:rsid w:val="00006A4E"/>
    <w:rsid w:val="00006F92"/>
    <w:rsid w:val="000112F8"/>
    <w:rsid w:val="00012E33"/>
    <w:rsid w:val="00014082"/>
    <w:rsid w:val="00017E74"/>
    <w:rsid w:val="00021F93"/>
    <w:rsid w:val="00024091"/>
    <w:rsid w:val="000243E8"/>
    <w:rsid w:val="00025A80"/>
    <w:rsid w:val="000276DC"/>
    <w:rsid w:val="0002792B"/>
    <w:rsid w:val="00031859"/>
    <w:rsid w:val="000363C9"/>
    <w:rsid w:val="000363E8"/>
    <w:rsid w:val="000369CC"/>
    <w:rsid w:val="00040921"/>
    <w:rsid w:val="000413EC"/>
    <w:rsid w:val="0004217B"/>
    <w:rsid w:val="00044CCA"/>
    <w:rsid w:val="000507AD"/>
    <w:rsid w:val="000509C6"/>
    <w:rsid w:val="00054BBF"/>
    <w:rsid w:val="00055028"/>
    <w:rsid w:val="000577A6"/>
    <w:rsid w:val="00057F26"/>
    <w:rsid w:val="00060C42"/>
    <w:rsid w:val="00061D61"/>
    <w:rsid w:val="00062649"/>
    <w:rsid w:val="00062A67"/>
    <w:rsid w:val="000630E3"/>
    <w:rsid w:val="000647E0"/>
    <w:rsid w:val="0006736C"/>
    <w:rsid w:val="0006750A"/>
    <w:rsid w:val="0007030E"/>
    <w:rsid w:val="00070ECD"/>
    <w:rsid w:val="00074308"/>
    <w:rsid w:val="00075EF4"/>
    <w:rsid w:val="00081762"/>
    <w:rsid w:val="00083866"/>
    <w:rsid w:val="000862E3"/>
    <w:rsid w:val="000902EF"/>
    <w:rsid w:val="00090A25"/>
    <w:rsid w:val="00091F01"/>
    <w:rsid w:val="000944A9"/>
    <w:rsid w:val="00094571"/>
    <w:rsid w:val="000948B0"/>
    <w:rsid w:val="00095B77"/>
    <w:rsid w:val="00096F29"/>
    <w:rsid w:val="000A016A"/>
    <w:rsid w:val="000A0751"/>
    <w:rsid w:val="000A3C74"/>
    <w:rsid w:val="000A43CE"/>
    <w:rsid w:val="000A51F8"/>
    <w:rsid w:val="000A769D"/>
    <w:rsid w:val="000B3A18"/>
    <w:rsid w:val="000B3D64"/>
    <w:rsid w:val="000B59E4"/>
    <w:rsid w:val="000B692A"/>
    <w:rsid w:val="000B75E7"/>
    <w:rsid w:val="000C03A7"/>
    <w:rsid w:val="000C1DDB"/>
    <w:rsid w:val="000C30AC"/>
    <w:rsid w:val="000C3F1E"/>
    <w:rsid w:val="000C76B2"/>
    <w:rsid w:val="000D24F8"/>
    <w:rsid w:val="000D27AE"/>
    <w:rsid w:val="000D3201"/>
    <w:rsid w:val="000D49F1"/>
    <w:rsid w:val="000D5749"/>
    <w:rsid w:val="000D5F06"/>
    <w:rsid w:val="000E0860"/>
    <w:rsid w:val="000E192A"/>
    <w:rsid w:val="000E2596"/>
    <w:rsid w:val="000E4153"/>
    <w:rsid w:val="000E4E06"/>
    <w:rsid w:val="000E6FEF"/>
    <w:rsid w:val="000E756D"/>
    <w:rsid w:val="000F14DA"/>
    <w:rsid w:val="000F23D6"/>
    <w:rsid w:val="000F2439"/>
    <w:rsid w:val="000F256D"/>
    <w:rsid w:val="000F32FF"/>
    <w:rsid w:val="000F4B60"/>
    <w:rsid w:val="000F67EE"/>
    <w:rsid w:val="0010097A"/>
    <w:rsid w:val="00101186"/>
    <w:rsid w:val="00103446"/>
    <w:rsid w:val="0010367F"/>
    <w:rsid w:val="001041B1"/>
    <w:rsid w:val="00104849"/>
    <w:rsid w:val="00105176"/>
    <w:rsid w:val="001055B3"/>
    <w:rsid w:val="00111BC8"/>
    <w:rsid w:val="00112782"/>
    <w:rsid w:val="00112B81"/>
    <w:rsid w:val="00112CA0"/>
    <w:rsid w:val="00114C6F"/>
    <w:rsid w:val="001152DA"/>
    <w:rsid w:val="0011562E"/>
    <w:rsid w:val="00116158"/>
    <w:rsid w:val="00117BC6"/>
    <w:rsid w:val="0012240D"/>
    <w:rsid w:val="00127459"/>
    <w:rsid w:val="0013346B"/>
    <w:rsid w:val="00133F34"/>
    <w:rsid w:val="00134D0D"/>
    <w:rsid w:val="001375CA"/>
    <w:rsid w:val="00151027"/>
    <w:rsid w:val="001519EF"/>
    <w:rsid w:val="00152BC7"/>
    <w:rsid w:val="00152C77"/>
    <w:rsid w:val="00153FA5"/>
    <w:rsid w:val="00156668"/>
    <w:rsid w:val="00160359"/>
    <w:rsid w:val="001632B0"/>
    <w:rsid w:val="001656C0"/>
    <w:rsid w:val="001671A4"/>
    <w:rsid w:val="00167F81"/>
    <w:rsid w:val="00171611"/>
    <w:rsid w:val="00171CB6"/>
    <w:rsid w:val="0017221D"/>
    <w:rsid w:val="0017445C"/>
    <w:rsid w:val="001758FC"/>
    <w:rsid w:val="0017594B"/>
    <w:rsid w:val="001761C5"/>
    <w:rsid w:val="00180C7F"/>
    <w:rsid w:val="0018372C"/>
    <w:rsid w:val="001838ED"/>
    <w:rsid w:val="001849D1"/>
    <w:rsid w:val="00186EBC"/>
    <w:rsid w:val="001877F3"/>
    <w:rsid w:val="00190ABB"/>
    <w:rsid w:val="00196614"/>
    <w:rsid w:val="00196989"/>
    <w:rsid w:val="001973B2"/>
    <w:rsid w:val="001A1D50"/>
    <w:rsid w:val="001A30DB"/>
    <w:rsid w:val="001A3AAD"/>
    <w:rsid w:val="001A4BF9"/>
    <w:rsid w:val="001A6C24"/>
    <w:rsid w:val="001A702B"/>
    <w:rsid w:val="001A73FF"/>
    <w:rsid w:val="001B2916"/>
    <w:rsid w:val="001B383F"/>
    <w:rsid w:val="001B3DC0"/>
    <w:rsid w:val="001B5ACB"/>
    <w:rsid w:val="001B5E34"/>
    <w:rsid w:val="001C2C63"/>
    <w:rsid w:val="001C3773"/>
    <w:rsid w:val="001C3EEA"/>
    <w:rsid w:val="001C5405"/>
    <w:rsid w:val="001C614B"/>
    <w:rsid w:val="001C6DB8"/>
    <w:rsid w:val="001D288F"/>
    <w:rsid w:val="001D4151"/>
    <w:rsid w:val="001D4191"/>
    <w:rsid w:val="001D464A"/>
    <w:rsid w:val="001D58B9"/>
    <w:rsid w:val="001D6893"/>
    <w:rsid w:val="001E1249"/>
    <w:rsid w:val="001E1B5E"/>
    <w:rsid w:val="001E2AF2"/>
    <w:rsid w:val="001E5069"/>
    <w:rsid w:val="001E714D"/>
    <w:rsid w:val="001F02BE"/>
    <w:rsid w:val="001F0D0A"/>
    <w:rsid w:val="001F15C6"/>
    <w:rsid w:val="001F25A4"/>
    <w:rsid w:val="001F3E8E"/>
    <w:rsid w:val="001F649E"/>
    <w:rsid w:val="001F7DDD"/>
    <w:rsid w:val="00200EE5"/>
    <w:rsid w:val="00201DE4"/>
    <w:rsid w:val="00207584"/>
    <w:rsid w:val="00216128"/>
    <w:rsid w:val="00216CCC"/>
    <w:rsid w:val="00221386"/>
    <w:rsid w:val="00221563"/>
    <w:rsid w:val="0022171F"/>
    <w:rsid w:val="00226013"/>
    <w:rsid w:val="002266D2"/>
    <w:rsid w:val="00230346"/>
    <w:rsid w:val="00231889"/>
    <w:rsid w:val="002332C3"/>
    <w:rsid w:val="00233961"/>
    <w:rsid w:val="00233E61"/>
    <w:rsid w:val="00234667"/>
    <w:rsid w:val="0023479A"/>
    <w:rsid w:val="00235B98"/>
    <w:rsid w:val="002413B2"/>
    <w:rsid w:val="00241B5D"/>
    <w:rsid w:val="00243382"/>
    <w:rsid w:val="00244FD5"/>
    <w:rsid w:val="002465A7"/>
    <w:rsid w:val="00251830"/>
    <w:rsid w:val="00252EB9"/>
    <w:rsid w:val="0025601A"/>
    <w:rsid w:val="00256C88"/>
    <w:rsid w:val="0026033F"/>
    <w:rsid w:val="002635B0"/>
    <w:rsid w:val="00267C45"/>
    <w:rsid w:val="00270B7C"/>
    <w:rsid w:val="00272560"/>
    <w:rsid w:val="002745AE"/>
    <w:rsid w:val="0027572B"/>
    <w:rsid w:val="002779A5"/>
    <w:rsid w:val="002806DC"/>
    <w:rsid w:val="0028234D"/>
    <w:rsid w:val="002825D0"/>
    <w:rsid w:val="00283FF0"/>
    <w:rsid w:val="00285F21"/>
    <w:rsid w:val="002916F7"/>
    <w:rsid w:val="002917CF"/>
    <w:rsid w:val="00296322"/>
    <w:rsid w:val="002974B8"/>
    <w:rsid w:val="00297DB0"/>
    <w:rsid w:val="002A4D24"/>
    <w:rsid w:val="002A4E09"/>
    <w:rsid w:val="002B123E"/>
    <w:rsid w:val="002B2132"/>
    <w:rsid w:val="002B29E9"/>
    <w:rsid w:val="002B5A0D"/>
    <w:rsid w:val="002B5ED5"/>
    <w:rsid w:val="002B5F18"/>
    <w:rsid w:val="002C529B"/>
    <w:rsid w:val="002C7CC5"/>
    <w:rsid w:val="002D6FB7"/>
    <w:rsid w:val="002E3875"/>
    <w:rsid w:val="002E4DE5"/>
    <w:rsid w:val="002F1A73"/>
    <w:rsid w:val="002F2615"/>
    <w:rsid w:val="002F4C64"/>
    <w:rsid w:val="002F4C9E"/>
    <w:rsid w:val="0030089A"/>
    <w:rsid w:val="003033E1"/>
    <w:rsid w:val="00304085"/>
    <w:rsid w:val="003042E2"/>
    <w:rsid w:val="00304770"/>
    <w:rsid w:val="003051A1"/>
    <w:rsid w:val="003052C8"/>
    <w:rsid w:val="003113BF"/>
    <w:rsid w:val="00314FF3"/>
    <w:rsid w:val="003163DA"/>
    <w:rsid w:val="0031750D"/>
    <w:rsid w:val="0031787E"/>
    <w:rsid w:val="00322F56"/>
    <w:rsid w:val="003255D2"/>
    <w:rsid w:val="00327430"/>
    <w:rsid w:val="00330626"/>
    <w:rsid w:val="003316BA"/>
    <w:rsid w:val="00336588"/>
    <w:rsid w:val="00337A45"/>
    <w:rsid w:val="003412FB"/>
    <w:rsid w:val="003425FD"/>
    <w:rsid w:val="003428F7"/>
    <w:rsid w:val="00344024"/>
    <w:rsid w:val="00344576"/>
    <w:rsid w:val="0034744B"/>
    <w:rsid w:val="0035112C"/>
    <w:rsid w:val="0035266C"/>
    <w:rsid w:val="00352DBD"/>
    <w:rsid w:val="00352EE6"/>
    <w:rsid w:val="0035455C"/>
    <w:rsid w:val="00354B88"/>
    <w:rsid w:val="003557AC"/>
    <w:rsid w:val="003613B8"/>
    <w:rsid w:val="003625C7"/>
    <w:rsid w:val="003633AD"/>
    <w:rsid w:val="00371AEB"/>
    <w:rsid w:val="00372E7C"/>
    <w:rsid w:val="00374A95"/>
    <w:rsid w:val="00375AE2"/>
    <w:rsid w:val="00385F1E"/>
    <w:rsid w:val="0039080E"/>
    <w:rsid w:val="003922C1"/>
    <w:rsid w:val="00393A6F"/>
    <w:rsid w:val="00395AB3"/>
    <w:rsid w:val="00395F98"/>
    <w:rsid w:val="00396734"/>
    <w:rsid w:val="003968B8"/>
    <w:rsid w:val="003A0E4B"/>
    <w:rsid w:val="003A28DA"/>
    <w:rsid w:val="003A327D"/>
    <w:rsid w:val="003A4268"/>
    <w:rsid w:val="003A52A1"/>
    <w:rsid w:val="003A6802"/>
    <w:rsid w:val="003B3AB8"/>
    <w:rsid w:val="003B402B"/>
    <w:rsid w:val="003B639F"/>
    <w:rsid w:val="003C19DE"/>
    <w:rsid w:val="003C1FF2"/>
    <w:rsid w:val="003C2679"/>
    <w:rsid w:val="003C4678"/>
    <w:rsid w:val="003C6E52"/>
    <w:rsid w:val="003C71D8"/>
    <w:rsid w:val="003D0F1E"/>
    <w:rsid w:val="003D35F5"/>
    <w:rsid w:val="003D3616"/>
    <w:rsid w:val="003D4984"/>
    <w:rsid w:val="003D6E3F"/>
    <w:rsid w:val="003D753E"/>
    <w:rsid w:val="003E0236"/>
    <w:rsid w:val="003E2836"/>
    <w:rsid w:val="003E39B3"/>
    <w:rsid w:val="003F0655"/>
    <w:rsid w:val="003F4905"/>
    <w:rsid w:val="003F5BE8"/>
    <w:rsid w:val="00401D87"/>
    <w:rsid w:val="00402F46"/>
    <w:rsid w:val="004032B7"/>
    <w:rsid w:val="004036CA"/>
    <w:rsid w:val="00405CB3"/>
    <w:rsid w:val="0041064E"/>
    <w:rsid w:val="00415A04"/>
    <w:rsid w:val="00420094"/>
    <w:rsid w:val="004249DD"/>
    <w:rsid w:val="00425031"/>
    <w:rsid w:val="00425080"/>
    <w:rsid w:val="004255EC"/>
    <w:rsid w:val="00430A3C"/>
    <w:rsid w:val="00431A42"/>
    <w:rsid w:val="00431EA0"/>
    <w:rsid w:val="0043250B"/>
    <w:rsid w:val="00434344"/>
    <w:rsid w:val="00435A6A"/>
    <w:rsid w:val="004377EE"/>
    <w:rsid w:val="00440957"/>
    <w:rsid w:val="00442B4A"/>
    <w:rsid w:val="00442BF0"/>
    <w:rsid w:val="00445C28"/>
    <w:rsid w:val="00446300"/>
    <w:rsid w:val="004465A7"/>
    <w:rsid w:val="00447DF3"/>
    <w:rsid w:val="00450590"/>
    <w:rsid w:val="004507AD"/>
    <w:rsid w:val="0045214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93E52"/>
    <w:rsid w:val="004945C4"/>
    <w:rsid w:val="004A23B7"/>
    <w:rsid w:val="004A2E0F"/>
    <w:rsid w:val="004A3CD0"/>
    <w:rsid w:val="004A47CD"/>
    <w:rsid w:val="004A4F2B"/>
    <w:rsid w:val="004A6666"/>
    <w:rsid w:val="004A6BB8"/>
    <w:rsid w:val="004A6C75"/>
    <w:rsid w:val="004B2105"/>
    <w:rsid w:val="004B34D9"/>
    <w:rsid w:val="004B3E39"/>
    <w:rsid w:val="004B4509"/>
    <w:rsid w:val="004B4632"/>
    <w:rsid w:val="004B6108"/>
    <w:rsid w:val="004C1BC6"/>
    <w:rsid w:val="004C1D64"/>
    <w:rsid w:val="004C3288"/>
    <w:rsid w:val="004C6C0D"/>
    <w:rsid w:val="004C7900"/>
    <w:rsid w:val="004D2084"/>
    <w:rsid w:val="004D269A"/>
    <w:rsid w:val="004D609A"/>
    <w:rsid w:val="004D7E0E"/>
    <w:rsid w:val="004E101B"/>
    <w:rsid w:val="004E2157"/>
    <w:rsid w:val="004E2DF9"/>
    <w:rsid w:val="004E384B"/>
    <w:rsid w:val="004E3C34"/>
    <w:rsid w:val="004E6767"/>
    <w:rsid w:val="004E6896"/>
    <w:rsid w:val="004F09CF"/>
    <w:rsid w:val="004F0E04"/>
    <w:rsid w:val="004F111B"/>
    <w:rsid w:val="004F6FC8"/>
    <w:rsid w:val="0050200E"/>
    <w:rsid w:val="005032BF"/>
    <w:rsid w:val="005035AE"/>
    <w:rsid w:val="00504297"/>
    <w:rsid w:val="0050707C"/>
    <w:rsid w:val="005114C5"/>
    <w:rsid w:val="0051355E"/>
    <w:rsid w:val="0051418E"/>
    <w:rsid w:val="00514F56"/>
    <w:rsid w:val="00516B00"/>
    <w:rsid w:val="00517F80"/>
    <w:rsid w:val="005207F9"/>
    <w:rsid w:val="00523B02"/>
    <w:rsid w:val="005242A5"/>
    <w:rsid w:val="00526155"/>
    <w:rsid w:val="00527BC8"/>
    <w:rsid w:val="00531329"/>
    <w:rsid w:val="00532DE7"/>
    <w:rsid w:val="00533E26"/>
    <w:rsid w:val="00533F17"/>
    <w:rsid w:val="00535562"/>
    <w:rsid w:val="00536208"/>
    <w:rsid w:val="0053776A"/>
    <w:rsid w:val="00540068"/>
    <w:rsid w:val="005420E5"/>
    <w:rsid w:val="0054228C"/>
    <w:rsid w:val="00543087"/>
    <w:rsid w:val="00545309"/>
    <w:rsid w:val="00545CF1"/>
    <w:rsid w:val="0054654A"/>
    <w:rsid w:val="0055074E"/>
    <w:rsid w:val="00552DA6"/>
    <w:rsid w:val="005537F2"/>
    <w:rsid w:val="00553DDF"/>
    <w:rsid w:val="005557AD"/>
    <w:rsid w:val="005562A9"/>
    <w:rsid w:val="005638CA"/>
    <w:rsid w:val="00563986"/>
    <w:rsid w:val="005662C0"/>
    <w:rsid w:val="00567F33"/>
    <w:rsid w:val="00570FD5"/>
    <w:rsid w:val="0057321C"/>
    <w:rsid w:val="00576C72"/>
    <w:rsid w:val="00577783"/>
    <w:rsid w:val="00580207"/>
    <w:rsid w:val="00580885"/>
    <w:rsid w:val="00583532"/>
    <w:rsid w:val="00583A5D"/>
    <w:rsid w:val="0058429B"/>
    <w:rsid w:val="00585270"/>
    <w:rsid w:val="005870F3"/>
    <w:rsid w:val="00590CD1"/>
    <w:rsid w:val="005949B0"/>
    <w:rsid w:val="005963EC"/>
    <w:rsid w:val="005A2F5C"/>
    <w:rsid w:val="005A310E"/>
    <w:rsid w:val="005A402E"/>
    <w:rsid w:val="005A53BF"/>
    <w:rsid w:val="005A6329"/>
    <w:rsid w:val="005A7899"/>
    <w:rsid w:val="005A7959"/>
    <w:rsid w:val="005B1526"/>
    <w:rsid w:val="005B16D3"/>
    <w:rsid w:val="005B1DED"/>
    <w:rsid w:val="005B508D"/>
    <w:rsid w:val="005B7DF9"/>
    <w:rsid w:val="005C1928"/>
    <w:rsid w:val="005C5D89"/>
    <w:rsid w:val="005C6E7E"/>
    <w:rsid w:val="005D236B"/>
    <w:rsid w:val="005D2B82"/>
    <w:rsid w:val="005D41CA"/>
    <w:rsid w:val="005D48FB"/>
    <w:rsid w:val="005D5FBE"/>
    <w:rsid w:val="005D6474"/>
    <w:rsid w:val="005E0EE9"/>
    <w:rsid w:val="005E106B"/>
    <w:rsid w:val="005E2121"/>
    <w:rsid w:val="005E2E5E"/>
    <w:rsid w:val="005E3E6D"/>
    <w:rsid w:val="005E5399"/>
    <w:rsid w:val="005E53AB"/>
    <w:rsid w:val="005E6CC1"/>
    <w:rsid w:val="005E71AE"/>
    <w:rsid w:val="005F071A"/>
    <w:rsid w:val="005F1071"/>
    <w:rsid w:val="005F23E7"/>
    <w:rsid w:val="005F2CC2"/>
    <w:rsid w:val="005F70F5"/>
    <w:rsid w:val="00600524"/>
    <w:rsid w:val="00606A98"/>
    <w:rsid w:val="00611C8F"/>
    <w:rsid w:val="00611D4F"/>
    <w:rsid w:val="00614F3E"/>
    <w:rsid w:val="00616027"/>
    <w:rsid w:val="00620183"/>
    <w:rsid w:val="0062119B"/>
    <w:rsid w:val="006216D3"/>
    <w:rsid w:val="0062282D"/>
    <w:rsid w:val="006231CC"/>
    <w:rsid w:val="006237FF"/>
    <w:rsid w:val="006239A2"/>
    <w:rsid w:val="00624B73"/>
    <w:rsid w:val="00624C4A"/>
    <w:rsid w:val="0063015F"/>
    <w:rsid w:val="0063184B"/>
    <w:rsid w:val="00632741"/>
    <w:rsid w:val="00633CFE"/>
    <w:rsid w:val="0063453B"/>
    <w:rsid w:val="0063764A"/>
    <w:rsid w:val="006409E6"/>
    <w:rsid w:val="0064210C"/>
    <w:rsid w:val="0064283E"/>
    <w:rsid w:val="00646B80"/>
    <w:rsid w:val="00646EB0"/>
    <w:rsid w:val="00647C07"/>
    <w:rsid w:val="00650A8F"/>
    <w:rsid w:val="00650C25"/>
    <w:rsid w:val="00651081"/>
    <w:rsid w:val="0065116B"/>
    <w:rsid w:val="00654C1B"/>
    <w:rsid w:val="0065538D"/>
    <w:rsid w:val="00655DC0"/>
    <w:rsid w:val="006561F3"/>
    <w:rsid w:val="006615E2"/>
    <w:rsid w:val="00665478"/>
    <w:rsid w:val="0066595D"/>
    <w:rsid w:val="00670CD8"/>
    <w:rsid w:val="0067176C"/>
    <w:rsid w:val="00671FED"/>
    <w:rsid w:val="00672E09"/>
    <w:rsid w:val="00673358"/>
    <w:rsid w:val="00673BC8"/>
    <w:rsid w:val="00674FBC"/>
    <w:rsid w:val="00680067"/>
    <w:rsid w:val="00680676"/>
    <w:rsid w:val="0068362D"/>
    <w:rsid w:val="00684018"/>
    <w:rsid w:val="006874EB"/>
    <w:rsid w:val="006909D1"/>
    <w:rsid w:val="00690C5A"/>
    <w:rsid w:val="00690F0D"/>
    <w:rsid w:val="00691218"/>
    <w:rsid w:val="00691891"/>
    <w:rsid w:val="00694226"/>
    <w:rsid w:val="0069709D"/>
    <w:rsid w:val="006A055D"/>
    <w:rsid w:val="006A089D"/>
    <w:rsid w:val="006A342B"/>
    <w:rsid w:val="006A4D4F"/>
    <w:rsid w:val="006A5183"/>
    <w:rsid w:val="006A5920"/>
    <w:rsid w:val="006A66DA"/>
    <w:rsid w:val="006A730C"/>
    <w:rsid w:val="006B2072"/>
    <w:rsid w:val="006B309C"/>
    <w:rsid w:val="006B36F4"/>
    <w:rsid w:val="006B4E48"/>
    <w:rsid w:val="006B55A1"/>
    <w:rsid w:val="006B6A43"/>
    <w:rsid w:val="006B6FBE"/>
    <w:rsid w:val="006B73B9"/>
    <w:rsid w:val="006C01BA"/>
    <w:rsid w:val="006C1682"/>
    <w:rsid w:val="006C17DA"/>
    <w:rsid w:val="006C185F"/>
    <w:rsid w:val="006C2433"/>
    <w:rsid w:val="006C3B67"/>
    <w:rsid w:val="006C59C3"/>
    <w:rsid w:val="006C7160"/>
    <w:rsid w:val="006D2A71"/>
    <w:rsid w:val="006D2EFC"/>
    <w:rsid w:val="006D36C8"/>
    <w:rsid w:val="006D6436"/>
    <w:rsid w:val="006D6AFF"/>
    <w:rsid w:val="006D7B66"/>
    <w:rsid w:val="006E30A7"/>
    <w:rsid w:val="006E3F82"/>
    <w:rsid w:val="006E53B4"/>
    <w:rsid w:val="006E5720"/>
    <w:rsid w:val="006E5FD5"/>
    <w:rsid w:val="006E7E8E"/>
    <w:rsid w:val="006F37A6"/>
    <w:rsid w:val="006F4A84"/>
    <w:rsid w:val="006F555B"/>
    <w:rsid w:val="006F5D35"/>
    <w:rsid w:val="006F70EA"/>
    <w:rsid w:val="007014BE"/>
    <w:rsid w:val="00705C70"/>
    <w:rsid w:val="00707254"/>
    <w:rsid w:val="0071499D"/>
    <w:rsid w:val="007149DE"/>
    <w:rsid w:val="00723774"/>
    <w:rsid w:val="00723C92"/>
    <w:rsid w:val="00730940"/>
    <w:rsid w:val="00730A50"/>
    <w:rsid w:val="00734D35"/>
    <w:rsid w:val="007366EB"/>
    <w:rsid w:val="00736BDB"/>
    <w:rsid w:val="00736D46"/>
    <w:rsid w:val="00737183"/>
    <w:rsid w:val="0073763E"/>
    <w:rsid w:val="00740FB3"/>
    <w:rsid w:val="00744901"/>
    <w:rsid w:val="00745818"/>
    <w:rsid w:val="007462AC"/>
    <w:rsid w:val="00746B3F"/>
    <w:rsid w:val="00750161"/>
    <w:rsid w:val="00752D7A"/>
    <w:rsid w:val="0075368E"/>
    <w:rsid w:val="007542B3"/>
    <w:rsid w:val="0075518C"/>
    <w:rsid w:val="00765F1A"/>
    <w:rsid w:val="00766B07"/>
    <w:rsid w:val="007701F8"/>
    <w:rsid w:val="00770D74"/>
    <w:rsid w:val="00771424"/>
    <w:rsid w:val="007718C6"/>
    <w:rsid w:val="007721E9"/>
    <w:rsid w:val="007743F0"/>
    <w:rsid w:val="00774B98"/>
    <w:rsid w:val="00775BB9"/>
    <w:rsid w:val="00784B66"/>
    <w:rsid w:val="00785E06"/>
    <w:rsid w:val="00785EAC"/>
    <w:rsid w:val="00786553"/>
    <w:rsid w:val="00786C09"/>
    <w:rsid w:val="00792E97"/>
    <w:rsid w:val="0079344B"/>
    <w:rsid w:val="00794966"/>
    <w:rsid w:val="00795A9E"/>
    <w:rsid w:val="00796280"/>
    <w:rsid w:val="00797823"/>
    <w:rsid w:val="007A14E5"/>
    <w:rsid w:val="007A32B1"/>
    <w:rsid w:val="007B116E"/>
    <w:rsid w:val="007C452F"/>
    <w:rsid w:val="007C57A5"/>
    <w:rsid w:val="007C7A90"/>
    <w:rsid w:val="007D1729"/>
    <w:rsid w:val="007D3703"/>
    <w:rsid w:val="007D3DCF"/>
    <w:rsid w:val="007D4D9A"/>
    <w:rsid w:val="007D6731"/>
    <w:rsid w:val="007E091E"/>
    <w:rsid w:val="007E0EE4"/>
    <w:rsid w:val="007E32BB"/>
    <w:rsid w:val="007E4030"/>
    <w:rsid w:val="007E490C"/>
    <w:rsid w:val="007F3965"/>
    <w:rsid w:val="007F427C"/>
    <w:rsid w:val="007F7347"/>
    <w:rsid w:val="00800D49"/>
    <w:rsid w:val="00800F24"/>
    <w:rsid w:val="008055D8"/>
    <w:rsid w:val="0080749F"/>
    <w:rsid w:val="00807634"/>
    <w:rsid w:val="00811377"/>
    <w:rsid w:val="00811B42"/>
    <w:rsid w:val="00812B4C"/>
    <w:rsid w:val="00814CE0"/>
    <w:rsid w:val="0081525C"/>
    <w:rsid w:val="0081585F"/>
    <w:rsid w:val="00822D05"/>
    <w:rsid w:val="0082405D"/>
    <w:rsid w:val="008240B6"/>
    <w:rsid w:val="00826594"/>
    <w:rsid w:val="008268C5"/>
    <w:rsid w:val="00826D08"/>
    <w:rsid w:val="00826D17"/>
    <w:rsid w:val="00826DFA"/>
    <w:rsid w:val="00826E97"/>
    <w:rsid w:val="008275DC"/>
    <w:rsid w:val="00830D12"/>
    <w:rsid w:val="00831D57"/>
    <w:rsid w:val="00833182"/>
    <w:rsid w:val="00833269"/>
    <w:rsid w:val="00833994"/>
    <w:rsid w:val="008364E5"/>
    <w:rsid w:val="00841EFB"/>
    <w:rsid w:val="008427BE"/>
    <w:rsid w:val="00844ABD"/>
    <w:rsid w:val="00845441"/>
    <w:rsid w:val="00846CC3"/>
    <w:rsid w:val="008471EF"/>
    <w:rsid w:val="008472B4"/>
    <w:rsid w:val="008526A1"/>
    <w:rsid w:val="00853010"/>
    <w:rsid w:val="00854153"/>
    <w:rsid w:val="008544F3"/>
    <w:rsid w:val="00857C26"/>
    <w:rsid w:val="00862334"/>
    <w:rsid w:val="0086299F"/>
    <w:rsid w:val="00862ED1"/>
    <w:rsid w:val="00863111"/>
    <w:rsid w:val="008653C8"/>
    <w:rsid w:val="00865632"/>
    <w:rsid w:val="00875F04"/>
    <w:rsid w:val="00876F3F"/>
    <w:rsid w:val="008772A6"/>
    <w:rsid w:val="00882BAF"/>
    <w:rsid w:val="00882BE2"/>
    <w:rsid w:val="008834C5"/>
    <w:rsid w:val="00883E9A"/>
    <w:rsid w:val="008850F4"/>
    <w:rsid w:val="00893890"/>
    <w:rsid w:val="00896557"/>
    <w:rsid w:val="008968B6"/>
    <w:rsid w:val="008969FD"/>
    <w:rsid w:val="00897669"/>
    <w:rsid w:val="008978A0"/>
    <w:rsid w:val="00897D42"/>
    <w:rsid w:val="008A6361"/>
    <w:rsid w:val="008A7C12"/>
    <w:rsid w:val="008B472F"/>
    <w:rsid w:val="008B4F6A"/>
    <w:rsid w:val="008B6E06"/>
    <w:rsid w:val="008C2C68"/>
    <w:rsid w:val="008C5A23"/>
    <w:rsid w:val="008D145E"/>
    <w:rsid w:val="008D6E4D"/>
    <w:rsid w:val="008E0110"/>
    <w:rsid w:val="008E13FC"/>
    <w:rsid w:val="008E2DCE"/>
    <w:rsid w:val="008E2F3D"/>
    <w:rsid w:val="008E5144"/>
    <w:rsid w:val="008E64C9"/>
    <w:rsid w:val="008F1E54"/>
    <w:rsid w:val="008F20E9"/>
    <w:rsid w:val="008F2768"/>
    <w:rsid w:val="008F345A"/>
    <w:rsid w:val="008F48A3"/>
    <w:rsid w:val="00903257"/>
    <w:rsid w:val="00906093"/>
    <w:rsid w:val="009069B9"/>
    <w:rsid w:val="00906EB9"/>
    <w:rsid w:val="00911146"/>
    <w:rsid w:val="00914F6A"/>
    <w:rsid w:val="009172B1"/>
    <w:rsid w:val="009222BA"/>
    <w:rsid w:val="00926547"/>
    <w:rsid w:val="00927270"/>
    <w:rsid w:val="00930C1A"/>
    <w:rsid w:val="00932561"/>
    <w:rsid w:val="00934EA9"/>
    <w:rsid w:val="00936739"/>
    <w:rsid w:val="00937179"/>
    <w:rsid w:val="0094194F"/>
    <w:rsid w:val="00942D6A"/>
    <w:rsid w:val="009448E0"/>
    <w:rsid w:val="0094514E"/>
    <w:rsid w:val="00946B73"/>
    <w:rsid w:val="009539C8"/>
    <w:rsid w:val="00955616"/>
    <w:rsid w:val="00956139"/>
    <w:rsid w:val="009602B7"/>
    <w:rsid w:val="00960BD7"/>
    <w:rsid w:val="00961A2F"/>
    <w:rsid w:val="009628BB"/>
    <w:rsid w:val="0096474C"/>
    <w:rsid w:val="009722D2"/>
    <w:rsid w:val="00972C29"/>
    <w:rsid w:val="00974763"/>
    <w:rsid w:val="0097673C"/>
    <w:rsid w:val="00977DC9"/>
    <w:rsid w:val="00977FBE"/>
    <w:rsid w:val="0098028F"/>
    <w:rsid w:val="00982C4B"/>
    <w:rsid w:val="0098346A"/>
    <w:rsid w:val="00984DE6"/>
    <w:rsid w:val="00987CB3"/>
    <w:rsid w:val="00991194"/>
    <w:rsid w:val="009941AD"/>
    <w:rsid w:val="00994CA1"/>
    <w:rsid w:val="00995CA2"/>
    <w:rsid w:val="00997D5B"/>
    <w:rsid w:val="009A2C08"/>
    <w:rsid w:val="009A6426"/>
    <w:rsid w:val="009A7B3D"/>
    <w:rsid w:val="009B0F4B"/>
    <w:rsid w:val="009B2FEE"/>
    <w:rsid w:val="009B70A7"/>
    <w:rsid w:val="009B716E"/>
    <w:rsid w:val="009C023E"/>
    <w:rsid w:val="009D2AF0"/>
    <w:rsid w:val="009D4360"/>
    <w:rsid w:val="009D52E8"/>
    <w:rsid w:val="009D68B3"/>
    <w:rsid w:val="009D6C93"/>
    <w:rsid w:val="009E0535"/>
    <w:rsid w:val="009E1CCA"/>
    <w:rsid w:val="009E4068"/>
    <w:rsid w:val="009E4465"/>
    <w:rsid w:val="009E5B64"/>
    <w:rsid w:val="009E5D62"/>
    <w:rsid w:val="009F35EB"/>
    <w:rsid w:val="009F43AB"/>
    <w:rsid w:val="009F5282"/>
    <w:rsid w:val="009F76D3"/>
    <w:rsid w:val="00A000AD"/>
    <w:rsid w:val="00A00686"/>
    <w:rsid w:val="00A0106D"/>
    <w:rsid w:val="00A018D7"/>
    <w:rsid w:val="00A038CE"/>
    <w:rsid w:val="00A0408D"/>
    <w:rsid w:val="00A05E5F"/>
    <w:rsid w:val="00A063A7"/>
    <w:rsid w:val="00A07516"/>
    <w:rsid w:val="00A075B4"/>
    <w:rsid w:val="00A1123E"/>
    <w:rsid w:val="00A1146D"/>
    <w:rsid w:val="00A13378"/>
    <w:rsid w:val="00A13EF6"/>
    <w:rsid w:val="00A1415D"/>
    <w:rsid w:val="00A15BD1"/>
    <w:rsid w:val="00A21FA1"/>
    <w:rsid w:val="00A2266D"/>
    <w:rsid w:val="00A23F19"/>
    <w:rsid w:val="00A23F64"/>
    <w:rsid w:val="00A24EF1"/>
    <w:rsid w:val="00A3646C"/>
    <w:rsid w:val="00A36763"/>
    <w:rsid w:val="00A37757"/>
    <w:rsid w:val="00A424C1"/>
    <w:rsid w:val="00A429DA"/>
    <w:rsid w:val="00A42A4F"/>
    <w:rsid w:val="00A452E6"/>
    <w:rsid w:val="00A476FA"/>
    <w:rsid w:val="00A50466"/>
    <w:rsid w:val="00A50ADF"/>
    <w:rsid w:val="00A51EE7"/>
    <w:rsid w:val="00A52274"/>
    <w:rsid w:val="00A53F9D"/>
    <w:rsid w:val="00A56F2D"/>
    <w:rsid w:val="00A63E80"/>
    <w:rsid w:val="00A64D68"/>
    <w:rsid w:val="00A6511F"/>
    <w:rsid w:val="00A6626E"/>
    <w:rsid w:val="00A66AB3"/>
    <w:rsid w:val="00A675AC"/>
    <w:rsid w:val="00A70DB8"/>
    <w:rsid w:val="00A7186A"/>
    <w:rsid w:val="00A73399"/>
    <w:rsid w:val="00A746E5"/>
    <w:rsid w:val="00A748B4"/>
    <w:rsid w:val="00A775C6"/>
    <w:rsid w:val="00A80977"/>
    <w:rsid w:val="00A80E92"/>
    <w:rsid w:val="00A80EA0"/>
    <w:rsid w:val="00A839CE"/>
    <w:rsid w:val="00A86D8D"/>
    <w:rsid w:val="00A87516"/>
    <w:rsid w:val="00A90AC3"/>
    <w:rsid w:val="00A926DD"/>
    <w:rsid w:val="00A9278B"/>
    <w:rsid w:val="00A92A65"/>
    <w:rsid w:val="00A935B0"/>
    <w:rsid w:val="00A946A9"/>
    <w:rsid w:val="00A94FF2"/>
    <w:rsid w:val="00A958BD"/>
    <w:rsid w:val="00A96FF0"/>
    <w:rsid w:val="00A9750A"/>
    <w:rsid w:val="00A9781F"/>
    <w:rsid w:val="00AA1099"/>
    <w:rsid w:val="00AA1107"/>
    <w:rsid w:val="00AA155B"/>
    <w:rsid w:val="00AA28A2"/>
    <w:rsid w:val="00AA37FF"/>
    <w:rsid w:val="00AA3FFA"/>
    <w:rsid w:val="00AA6190"/>
    <w:rsid w:val="00AA7C0D"/>
    <w:rsid w:val="00AA7FBB"/>
    <w:rsid w:val="00AB10F1"/>
    <w:rsid w:val="00AB2375"/>
    <w:rsid w:val="00AB38C9"/>
    <w:rsid w:val="00AB5E5E"/>
    <w:rsid w:val="00AB7179"/>
    <w:rsid w:val="00AB77AC"/>
    <w:rsid w:val="00AC3DCD"/>
    <w:rsid w:val="00AC5663"/>
    <w:rsid w:val="00AC614D"/>
    <w:rsid w:val="00AC6A86"/>
    <w:rsid w:val="00AD1E74"/>
    <w:rsid w:val="00AD22B4"/>
    <w:rsid w:val="00AD4655"/>
    <w:rsid w:val="00AD4678"/>
    <w:rsid w:val="00AD4BEB"/>
    <w:rsid w:val="00AE2E2E"/>
    <w:rsid w:val="00AE3CD1"/>
    <w:rsid w:val="00AE62E4"/>
    <w:rsid w:val="00AE63D6"/>
    <w:rsid w:val="00AF2521"/>
    <w:rsid w:val="00AF27E4"/>
    <w:rsid w:val="00AF328D"/>
    <w:rsid w:val="00AF4CF3"/>
    <w:rsid w:val="00AF50A8"/>
    <w:rsid w:val="00AF7422"/>
    <w:rsid w:val="00AF76DC"/>
    <w:rsid w:val="00AF7E93"/>
    <w:rsid w:val="00B03066"/>
    <w:rsid w:val="00B0558A"/>
    <w:rsid w:val="00B06B9F"/>
    <w:rsid w:val="00B10D82"/>
    <w:rsid w:val="00B1275A"/>
    <w:rsid w:val="00B1370F"/>
    <w:rsid w:val="00B15940"/>
    <w:rsid w:val="00B15F79"/>
    <w:rsid w:val="00B168EF"/>
    <w:rsid w:val="00B21423"/>
    <w:rsid w:val="00B22EFC"/>
    <w:rsid w:val="00B25C52"/>
    <w:rsid w:val="00B3197D"/>
    <w:rsid w:val="00B33DF5"/>
    <w:rsid w:val="00B34266"/>
    <w:rsid w:val="00B3469D"/>
    <w:rsid w:val="00B348FA"/>
    <w:rsid w:val="00B35075"/>
    <w:rsid w:val="00B3696C"/>
    <w:rsid w:val="00B37A7D"/>
    <w:rsid w:val="00B37FF3"/>
    <w:rsid w:val="00B40355"/>
    <w:rsid w:val="00B4127D"/>
    <w:rsid w:val="00B4254F"/>
    <w:rsid w:val="00B4303B"/>
    <w:rsid w:val="00B4545F"/>
    <w:rsid w:val="00B45B5B"/>
    <w:rsid w:val="00B45D76"/>
    <w:rsid w:val="00B461CD"/>
    <w:rsid w:val="00B4709B"/>
    <w:rsid w:val="00B47978"/>
    <w:rsid w:val="00B50D4E"/>
    <w:rsid w:val="00B52DB2"/>
    <w:rsid w:val="00B5447F"/>
    <w:rsid w:val="00B55DC9"/>
    <w:rsid w:val="00B639B1"/>
    <w:rsid w:val="00B672B6"/>
    <w:rsid w:val="00B71C24"/>
    <w:rsid w:val="00B7494A"/>
    <w:rsid w:val="00B7523C"/>
    <w:rsid w:val="00B7613C"/>
    <w:rsid w:val="00B77C68"/>
    <w:rsid w:val="00B81496"/>
    <w:rsid w:val="00B82221"/>
    <w:rsid w:val="00B83D81"/>
    <w:rsid w:val="00B8547B"/>
    <w:rsid w:val="00B85BEA"/>
    <w:rsid w:val="00B86A07"/>
    <w:rsid w:val="00B90185"/>
    <w:rsid w:val="00B9050D"/>
    <w:rsid w:val="00B920D2"/>
    <w:rsid w:val="00B93043"/>
    <w:rsid w:val="00B9432A"/>
    <w:rsid w:val="00B965F5"/>
    <w:rsid w:val="00BA0289"/>
    <w:rsid w:val="00BA1DF8"/>
    <w:rsid w:val="00BA33DA"/>
    <w:rsid w:val="00BA3BFF"/>
    <w:rsid w:val="00BA4B7D"/>
    <w:rsid w:val="00BA5268"/>
    <w:rsid w:val="00BA5CC0"/>
    <w:rsid w:val="00BB022D"/>
    <w:rsid w:val="00BB13D1"/>
    <w:rsid w:val="00BB49FE"/>
    <w:rsid w:val="00BB7C9E"/>
    <w:rsid w:val="00BC48B8"/>
    <w:rsid w:val="00BC48DF"/>
    <w:rsid w:val="00BD04A1"/>
    <w:rsid w:val="00BD403E"/>
    <w:rsid w:val="00BD6AF5"/>
    <w:rsid w:val="00BD6C4A"/>
    <w:rsid w:val="00BD6F22"/>
    <w:rsid w:val="00BE535F"/>
    <w:rsid w:val="00BF3332"/>
    <w:rsid w:val="00BF44D5"/>
    <w:rsid w:val="00BF639B"/>
    <w:rsid w:val="00BF63B0"/>
    <w:rsid w:val="00C011AB"/>
    <w:rsid w:val="00C02E26"/>
    <w:rsid w:val="00C03D4E"/>
    <w:rsid w:val="00C04DE5"/>
    <w:rsid w:val="00C06ED7"/>
    <w:rsid w:val="00C10B38"/>
    <w:rsid w:val="00C1113C"/>
    <w:rsid w:val="00C12A10"/>
    <w:rsid w:val="00C14DD9"/>
    <w:rsid w:val="00C16668"/>
    <w:rsid w:val="00C2134D"/>
    <w:rsid w:val="00C21D15"/>
    <w:rsid w:val="00C22B41"/>
    <w:rsid w:val="00C24A37"/>
    <w:rsid w:val="00C250A9"/>
    <w:rsid w:val="00C26134"/>
    <w:rsid w:val="00C2618F"/>
    <w:rsid w:val="00C35218"/>
    <w:rsid w:val="00C354CA"/>
    <w:rsid w:val="00C36162"/>
    <w:rsid w:val="00C37067"/>
    <w:rsid w:val="00C401DE"/>
    <w:rsid w:val="00C416C1"/>
    <w:rsid w:val="00C423D8"/>
    <w:rsid w:val="00C43223"/>
    <w:rsid w:val="00C44A4F"/>
    <w:rsid w:val="00C44C61"/>
    <w:rsid w:val="00C4647D"/>
    <w:rsid w:val="00C46952"/>
    <w:rsid w:val="00C5097E"/>
    <w:rsid w:val="00C50CB7"/>
    <w:rsid w:val="00C52A08"/>
    <w:rsid w:val="00C53769"/>
    <w:rsid w:val="00C571B3"/>
    <w:rsid w:val="00C60E84"/>
    <w:rsid w:val="00C6273C"/>
    <w:rsid w:val="00C62C62"/>
    <w:rsid w:val="00C6419A"/>
    <w:rsid w:val="00C65ADD"/>
    <w:rsid w:val="00C65F14"/>
    <w:rsid w:val="00C663B0"/>
    <w:rsid w:val="00C67B2D"/>
    <w:rsid w:val="00C711F7"/>
    <w:rsid w:val="00C73FB0"/>
    <w:rsid w:val="00C74DAA"/>
    <w:rsid w:val="00C74DEC"/>
    <w:rsid w:val="00C75E69"/>
    <w:rsid w:val="00C75F47"/>
    <w:rsid w:val="00C76003"/>
    <w:rsid w:val="00C7692A"/>
    <w:rsid w:val="00C77296"/>
    <w:rsid w:val="00C82A76"/>
    <w:rsid w:val="00C8324B"/>
    <w:rsid w:val="00C95816"/>
    <w:rsid w:val="00C96CDF"/>
    <w:rsid w:val="00C9756A"/>
    <w:rsid w:val="00CA6307"/>
    <w:rsid w:val="00CA665E"/>
    <w:rsid w:val="00CB06AA"/>
    <w:rsid w:val="00CC02A3"/>
    <w:rsid w:val="00CC0536"/>
    <w:rsid w:val="00CC13E5"/>
    <w:rsid w:val="00CC528B"/>
    <w:rsid w:val="00CC57F2"/>
    <w:rsid w:val="00CC5829"/>
    <w:rsid w:val="00CC5C04"/>
    <w:rsid w:val="00CC68CF"/>
    <w:rsid w:val="00CC6BC5"/>
    <w:rsid w:val="00CD068F"/>
    <w:rsid w:val="00CD2497"/>
    <w:rsid w:val="00CD7846"/>
    <w:rsid w:val="00CD7EA8"/>
    <w:rsid w:val="00CE1923"/>
    <w:rsid w:val="00CE1925"/>
    <w:rsid w:val="00CE1C0D"/>
    <w:rsid w:val="00CE2DDF"/>
    <w:rsid w:val="00CE40E3"/>
    <w:rsid w:val="00CE44D8"/>
    <w:rsid w:val="00CE4628"/>
    <w:rsid w:val="00CE4F2C"/>
    <w:rsid w:val="00CE5C49"/>
    <w:rsid w:val="00CF1A5E"/>
    <w:rsid w:val="00CF3C14"/>
    <w:rsid w:val="00CF443E"/>
    <w:rsid w:val="00CF7709"/>
    <w:rsid w:val="00CF7A04"/>
    <w:rsid w:val="00D00B1A"/>
    <w:rsid w:val="00D00F86"/>
    <w:rsid w:val="00D0206D"/>
    <w:rsid w:val="00D06DA9"/>
    <w:rsid w:val="00D12C79"/>
    <w:rsid w:val="00D140CE"/>
    <w:rsid w:val="00D1550A"/>
    <w:rsid w:val="00D160DB"/>
    <w:rsid w:val="00D16CA9"/>
    <w:rsid w:val="00D27EAA"/>
    <w:rsid w:val="00D33824"/>
    <w:rsid w:val="00D33DD8"/>
    <w:rsid w:val="00D343C1"/>
    <w:rsid w:val="00D346DE"/>
    <w:rsid w:val="00D35422"/>
    <w:rsid w:val="00D3618D"/>
    <w:rsid w:val="00D378C1"/>
    <w:rsid w:val="00D41714"/>
    <w:rsid w:val="00D4255B"/>
    <w:rsid w:val="00D428BB"/>
    <w:rsid w:val="00D43C40"/>
    <w:rsid w:val="00D4554F"/>
    <w:rsid w:val="00D46E53"/>
    <w:rsid w:val="00D47218"/>
    <w:rsid w:val="00D50DDB"/>
    <w:rsid w:val="00D50F0D"/>
    <w:rsid w:val="00D53CE3"/>
    <w:rsid w:val="00D56F5E"/>
    <w:rsid w:val="00D57BB5"/>
    <w:rsid w:val="00D606E3"/>
    <w:rsid w:val="00D6512F"/>
    <w:rsid w:val="00D72D77"/>
    <w:rsid w:val="00D74BBE"/>
    <w:rsid w:val="00D765AA"/>
    <w:rsid w:val="00D80937"/>
    <w:rsid w:val="00D82604"/>
    <w:rsid w:val="00D8429D"/>
    <w:rsid w:val="00D8564A"/>
    <w:rsid w:val="00D86B5E"/>
    <w:rsid w:val="00D92592"/>
    <w:rsid w:val="00D97218"/>
    <w:rsid w:val="00DA20DA"/>
    <w:rsid w:val="00DA64EB"/>
    <w:rsid w:val="00DA6C16"/>
    <w:rsid w:val="00DB1513"/>
    <w:rsid w:val="00DB30AB"/>
    <w:rsid w:val="00DB3605"/>
    <w:rsid w:val="00DB3986"/>
    <w:rsid w:val="00DB4BB4"/>
    <w:rsid w:val="00DB5EB0"/>
    <w:rsid w:val="00DC0E41"/>
    <w:rsid w:val="00DC22AE"/>
    <w:rsid w:val="00DC3A29"/>
    <w:rsid w:val="00DC3CDB"/>
    <w:rsid w:val="00DC44C7"/>
    <w:rsid w:val="00DC5758"/>
    <w:rsid w:val="00DD09C1"/>
    <w:rsid w:val="00DD1B48"/>
    <w:rsid w:val="00DD3372"/>
    <w:rsid w:val="00DD3E9B"/>
    <w:rsid w:val="00DD4C73"/>
    <w:rsid w:val="00DE04F6"/>
    <w:rsid w:val="00DE05D9"/>
    <w:rsid w:val="00DE144B"/>
    <w:rsid w:val="00DE297F"/>
    <w:rsid w:val="00DE3E0D"/>
    <w:rsid w:val="00DE62B0"/>
    <w:rsid w:val="00DF0348"/>
    <w:rsid w:val="00DF42B7"/>
    <w:rsid w:val="00DF47A8"/>
    <w:rsid w:val="00DF65F0"/>
    <w:rsid w:val="00DF6609"/>
    <w:rsid w:val="00E06FFA"/>
    <w:rsid w:val="00E07623"/>
    <w:rsid w:val="00E12C93"/>
    <w:rsid w:val="00E12DE3"/>
    <w:rsid w:val="00E12F2B"/>
    <w:rsid w:val="00E137A1"/>
    <w:rsid w:val="00E14632"/>
    <w:rsid w:val="00E154FB"/>
    <w:rsid w:val="00E174A2"/>
    <w:rsid w:val="00E20681"/>
    <w:rsid w:val="00E27FD2"/>
    <w:rsid w:val="00E32443"/>
    <w:rsid w:val="00E3386C"/>
    <w:rsid w:val="00E342EC"/>
    <w:rsid w:val="00E4393D"/>
    <w:rsid w:val="00E45E0A"/>
    <w:rsid w:val="00E511B4"/>
    <w:rsid w:val="00E52AB7"/>
    <w:rsid w:val="00E53F85"/>
    <w:rsid w:val="00E55356"/>
    <w:rsid w:val="00E57A32"/>
    <w:rsid w:val="00E64BE3"/>
    <w:rsid w:val="00E652C3"/>
    <w:rsid w:val="00E6685E"/>
    <w:rsid w:val="00E716C1"/>
    <w:rsid w:val="00E7223C"/>
    <w:rsid w:val="00E7345F"/>
    <w:rsid w:val="00E735E6"/>
    <w:rsid w:val="00E76800"/>
    <w:rsid w:val="00E77875"/>
    <w:rsid w:val="00E8021E"/>
    <w:rsid w:val="00E8104C"/>
    <w:rsid w:val="00E854AF"/>
    <w:rsid w:val="00E86D67"/>
    <w:rsid w:val="00E8750C"/>
    <w:rsid w:val="00E908E1"/>
    <w:rsid w:val="00E96657"/>
    <w:rsid w:val="00E9713D"/>
    <w:rsid w:val="00EA119B"/>
    <w:rsid w:val="00EA3F84"/>
    <w:rsid w:val="00EA5104"/>
    <w:rsid w:val="00EB07C5"/>
    <w:rsid w:val="00EB2721"/>
    <w:rsid w:val="00EB71BA"/>
    <w:rsid w:val="00EC07BA"/>
    <w:rsid w:val="00EC0D12"/>
    <w:rsid w:val="00EC0DF3"/>
    <w:rsid w:val="00EC2AC8"/>
    <w:rsid w:val="00EC33D6"/>
    <w:rsid w:val="00EC3C72"/>
    <w:rsid w:val="00EC5C6F"/>
    <w:rsid w:val="00EC707E"/>
    <w:rsid w:val="00ED0849"/>
    <w:rsid w:val="00ED0AFD"/>
    <w:rsid w:val="00ED23B5"/>
    <w:rsid w:val="00ED3803"/>
    <w:rsid w:val="00ED3A23"/>
    <w:rsid w:val="00ED4DC6"/>
    <w:rsid w:val="00ED5563"/>
    <w:rsid w:val="00ED5DFA"/>
    <w:rsid w:val="00ED74CC"/>
    <w:rsid w:val="00ED7FCD"/>
    <w:rsid w:val="00EE02F9"/>
    <w:rsid w:val="00EE0A91"/>
    <w:rsid w:val="00EE2588"/>
    <w:rsid w:val="00EE57C0"/>
    <w:rsid w:val="00EE6065"/>
    <w:rsid w:val="00EE6970"/>
    <w:rsid w:val="00EE7B45"/>
    <w:rsid w:val="00EF394B"/>
    <w:rsid w:val="00EF3E6B"/>
    <w:rsid w:val="00EF4242"/>
    <w:rsid w:val="00F00CCC"/>
    <w:rsid w:val="00F056D0"/>
    <w:rsid w:val="00F056D2"/>
    <w:rsid w:val="00F07642"/>
    <w:rsid w:val="00F0776D"/>
    <w:rsid w:val="00F1304F"/>
    <w:rsid w:val="00F16767"/>
    <w:rsid w:val="00F16DDB"/>
    <w:rsid w:val="00F20EDE"/>
    <w:rsid w:val="00F21983"/>
    <w:rsid w:val="00F23328"/>
    <w:rsid w:val="00F25782"/>
    <w:rsid w:val="00F259E4"/>
    <w:rsid w:val="00F272CD"/>
    <w:rsid w:val="00F3035E"/>
    <w:rsid w:val="00F30EB9"/>
    <w:rsid w:val="00F33563"/>
    <w:rsid w:val="00F34503"/>
    <w:rsid w:val="00F35671"/>
    <w:rsid w:val="00F35ADC"/>
    <w:rsid w:val="00F35BF3"/>
    <w:rsid w:val="00F409BC"/>
    <w:rsid w:val="00F40C60"/>
    <w:rsid w:val="00F428FA"/>
    <w:rsid w:val="00F4313D"/>
    <w:rsid w:val="00F44361"/>
    <w:rsid w:val="00F45E18"/>
    <w:rsid w:val="00F466CC"/>
    <w:rsid w:val="00F5063A"/>
    <w:rsid w:val="00F54C5B"/>
    <w:rsid w:val="00F557DA"/>
    <w:rsid w:val="00F571C8"/>
    <w:rsid w:val="00F6033B"/>
    <w:rsid w:val="00F60FAF"/>
    <w:rsid w:val="00F62E0D"/>
    <w:rsid w:val="00F63BA2"/>
    <w:rsid w:val="00F647A0"/>
    <w:rsid w:val="00F64A3D"/>
    <w:rsid w:val="00F654D2"/>
    <w:rsid w:val="00F66296"/>
    <w:rsid w:val="00F6747E"/>
    <w:rsid w:val="00F67D46"/>
    <w:rsid w:val="00F70316"/>
    <w:rsid w:val="00F711C8"/>
    <w:rsid w:val="00F71803"/>
    <w:rsid w:val="00F71970"/>
    <w:rsid w:val="00F72694"/>
    <w:rsid w:val="00F73D71"/>
    <w:rsid w:val="00F76625"/>
    <w:rsid w:val="00F76F98"/>
    <w:rsid w:val="00F85D4F"/>
    <w:rsid w:val="00F861F5"/>
    <w:rsid w:val="00F867B6"/>
    <w:rsid w:val="00F86884"/>
    <w:rsid w:val="00F87E78"/>
    <w:rsid w:val="00F92F76"/>
    <w:rsid w:val="00F96CBB"/>
    <w:rsid w:val="00FA0205"/>
    <w:rsid w:val="00FA0F4C"/>
    <w:rsid w:val="00FA25C4"/>
    <w:rsid w:val="00FB0831"/>
    <w:rsid w:val="00FB52DF"/>
    <w:rsid w:val="00FB53C0"/>
    <w:rsid w:val="00FB59FD"/>
    <w:rsid w:val="00FB6540"/>
    <w:rsid w:val="00FB663D"/>
    <w:rsid w:val="00FB6B54"/>
    <w:rsid w:val="00FB7DFA"/>
    <w:rsid w:val="00FC37FB"/>
    <w:rsid w:val="00FD0186"/>
    <w:rsid w:val="00FD079B"/>
    <w:rsid w:val="00FD23A9"/>
    <w:rsid w:val="00FD242B"/>
    <w:rsid w:val="00FD265B"/>
    <w:rsid w:val="00FD35BF"/>
    <w:rsid w:val="00FD63AC"/>
    <w:rsid w:val="00FD73FF"/>
    <w:rsid w:val="00FD7674"/>
    <w:rsid w:val="00FE0AD0"/>
    <w:rsid w:val="00FE2A0A"/>
    <w:rsid w:val="00FE723D"/>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hapeDefaults>
    <o:shapedefaults v:ext="edit" spidmax="100353"/>
    <o:shapelayout v:ext="edit">
      <o:idmap v:ext="edit" data="1"/>
    </o:shapelayout>
  </w:shapeDefaults>
  <w:decimalSymbol w:val="."/>
  <w:listSeparator w:val=","/>
  <w15:docId w15:val="{2A14A3FB-72FD-4B5B-BC69-D9A55D33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7B2D"/>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uiPriority w:val="99"/>
    <w:rsid w:val="00CC5829"/>
    <w:rPr>
      <w:rFonts w:ascii="Arial" w:hAnsi="Arial"/>
      <w:sz w:val="22"/>
    </w:rPr>
  </w:style>
  <w:style w:type="character" w:customStyle="1" w:styleId="Heading2Char">
    <w:name w:val="Heading 2 Char"/>
    <w:link w:val="Heading2"/>
    <w:rsid w:val="00A7186A"/>
    <w:rPr>
      <w:rFonts w:ascii="Arial" w:hAnsi="Arial"/>
      <w:b/>
      <w:sz w:val="28"/>
    </w:rPr>
  </w:style>
  <w:style w:type="paragraph" w:customStyle="1" w:styleId="Heading2CenteredBoxSinglesolidlineAuto">
    <w:name w:val="Heading 2 + Centered Box: (Single solid line Auto ..."/>
    <w:basedOn w:val="Heading2"/>
    <w:next w:val="Normal"/>
    <w:rsid w:val="00A7186A"/>
    <w:pPr>
      <w:numPr>
        <w:ilvl w:val="0"/>
        <w:numId w:val="0"/>
      </w:numPr>
      <w:pBdr>
        <w:top w:val="single" w:sz="4" w:space="1" w:color="auto"/>
        <w:left w:val="single" w:sz="4" w:space="4" w:color="auto"/>
        <w:bottom w:val="single" w:sz="4" w:space="1" w:color="auto"/>
        <w:right w:val="single" w:sz="4" w:space="4" w:color="auto"/>
      </w:pBdr>
    </w:pPr>
    <w:rPr>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88304-ED06-44FB-858E-E95B4283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31</TotalTime>
  <Pages>39</Pages>
  <Words>13557</Words>
  <Characters>77746</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91121</CharactersWithSpaces>
  <SharedDoc>false</SharedDoc>
  <HLinks>
    <vt:vector size="204" baseType="variant">
      <vt:variant>
        <vt:i4>1900600</vt:i4>
      </vt:variant>
      <vt:variant>
        <vt:i4>200</vt:i4>
      </vt:variant>
      <vt:variant>
        <vt:i4>0</vt:i4>
      </vt:variant>
      <vt:variant>
        <vt:i4>5</vt:i4>
      </vt:variant>
      <vt:variant>
        <vt:lpwstr/>
      </vt:variant>
      <vt:variant>
        <vt:lpwstr>_Toc367698529</vt:lpwstr>
      </vt:variant>
      <vt:variant>
        <vt:i4>1900600</vt:i4>
      </vt:variant>
      <vt:variant>
        <vt:i4>194</vt:i4>
      </vt:variant>
      <vt:variant>
        <vt:i4>0</vt:i4>
      </vt:variant>
      <vt:variant>
        <vt:i4>5</vt:i4>
      </vt:variant>
      <vt:variant>
        <vt:lpwstr/>
      </vt:variant>
      <vt:variant>
        <vt:lpwstr>_Toc367698528</vt:lpwstr>
      </vt:variant>
      <vt:variant>
        <vt:i4>1900600</vt:i4>
      </vt:variant>
      <vt:variant>
        <vt:i4>188</vt:i4>
      </vt:variant>
      <vt:variant>
        <vt:i4>0</vt:i4>
      </vt:variant>
      <vt:variant>
        <vt:i4>5</vt:i4>
      </vt:variant>
      <vt:variant>
        <vt:lpwstr/>
      </vt:variant>
      <vt:variant>
        <vt:lpwstr>_Toc367698527</vt:lpwstr>
      </vt:variant>
      <vt:variant>
        <vt:i4>1900600</vt:i4>
      </vt:variant>
      <vt:variant>
        <vt:i4>182</vt:i4>
      </vt:variant>
      <vt:variant>
        <vt:i4>0</vt:i4>
      </vt:variant>
      <vt:variant>
        <vt:i4>5</vt:i4>
      </vt:variant>
      <vt:variant>
        <vt:lpwstr/>
      </vt:variant>
      <vt:variant>
        <vt:lpwstr>_Toc367698526</vt:lpwstr>
      </vt:variant>
      <vt:variant>
        <vt:i4>1900600</vt:i4>
      </vt:variant>
      <vt:variant>
        <vt:i4>176</vt:i4>
      </vt:variant>
      <vt:variant>
        <vt:i4>0</vt:i4>
      </vt:variant>
      <vt:variant>
        <vt:i4>5</vt:i4>
      </vt:variant>
      <vt:variant>
        <vt:lpwstr/>
      </vt:variant>
      <vt:variant>
        <vt:lpwstr>_Toc367698525</vt:lpwstr>
      </vt:variant>
      <vt:variant>
        <vt:i4>1900600</vt:i4>
      </vt:variant>
      <vt:variant>
        <vt:i4>170</vt:i4>
      </vt:variant>
      <vt:variant>
        <vt:i4>0</vt:i4>
      </vt:variant>
      <vt:variant>
        <vt:i4>5</vt:i4>
      </vt:variant>
      <vt:variant>
        <vt:lpwstr/>
      </vt:variant>
      <vt:variant>
        <vt:lpwstr>_Toc367698524</vt:lpwstr>
      </vt:variant>
      <vt:variant>
        <vt:i4>1900600</vt:i4>
      </vt:variant>
      <vt:variant>
        <vt:i4>164</vt:i4>
      </vt:variant>
      <vt:variant>
        <vt:i4>0</vt:i4>
      </vt:variant>
      <vt:variant>
        <vt:i4>5</vt:i4>
      </vt:variant>
      <vt:variant>
        <vt:lpwstr/>
      </vt:variant>
      <vt:variant>
        <vt:lpwstr>_Toc367698523</vt:lpwstr>
      </vt:variant>
      <vt:variant>
        <vt:i4>1900600</vt:i4>
      </vt:variant>
      <vt:variant>
        <vt:i4>158</vt:i4>
      </vt:variant>
      <vt:variant>
        <vt:i4>0</vt:i4>
      </vt:variant>
      <vt:variant>
        <vt:i4>5</vt:i4>
      </vt:variant>
      <vt:variant>
        <vt:lpwstr/>
      </vt:variant>
      <vt:variant>
        <vt:lpwstr>_Toc367698522</vt:lpwstr>
      </vt:variant>
      <vt:variant>
        <vt:i4>1900600</vt:i4>
      </vt:variant>
      <vt:variant>
        <vt:i4>152</vt:i4>
      </vt:variant>
      <vt:variant>
        <vt:i4>0</vt:i4>
      </vt:variant>
      <vt:variant>
        <vt:i4>5</vt:i4>
      </vt:variant>
      <vt:variant>
        <vt:lpwstr/>
      </vt:variant>
      <vt:variant>
        <vt:lpwstr>_Toc367698521</vt:lpwstr>
      </vt:variant>
      <vt:variant>
        <vt:i4>1900600</vt:i4>
      </vt:variant>
      <vt:variant>
        <vt:i4>146</vt:i4>
      </vt:variant>
      <vt:variant>
        <vt:i4>0</vt:i4>
      </vt:variant>
      <vt:variant>
        <vt:i4>5</vt:i4>
      </vt:variant>
      <vt:variant>
        <vt:lpwstr/>
      </vt:variant>
      <vt:variant>
        <vt:lpwstr>_Toc367698520</vt:lpwstr>
      </vt:variant>
      <vt:variant>
        <vt:i4>1966136</vt:i4>
      </vt:variant>
      <vt:variant>
        <vt:i4>140</vt:i4>
      </vt:variant>
      <vt:variant>
        <vt:i4>0</vt:i4>
      </vt:variant>
      <vt:variant>
        <vt:i4>5</vt:i4>
      </vt:variant>
      <vt:variant>
        <vt:lpwstr/>
      </vt:variant>
      <vt:variant>
        <vt:lpwstr>_Toc367698519</vt:lpwstr>
      </vt:variant>
      <vt:variant>
        <vt:i4>1966136</vt:i4>
      </vt:variant>
      <vt:variant>
        <vt:i4>134</vt:i4>
      </vt:variant>
      <vt:variant>
        <vt:i4>0</vt:i4>
      </vt:variant>
      <vt:variant>
        <vt:i4>5</vt:i4>
      </vt:variant>
      <vt:variant>
        <vt:lpwstr/>
      </vt:variant>
      <vt:variant>
        <vt:lpwstr>_Toc367698518</vt:lpwstr>
      </vt:variant>
      <vt:variant>
        <vt:i4>1966136</vt:i4>
      </vt:variant>
      <vt:variant>
        <vt:i4>128</vt:i4>
      </vt:variant>
      <vt:variant>
        <vt:i4>0</vt:i4>
      </vt:variant>
      <vt:variant>
        <vt:i4>5</vt:i4>
      </vt:variant>
      <vt:variant>
        <vt:lpwstr/>
      </vt:variant>
      <vt:variant>
        <vt:lpwstr>_Toc367698517</vt:lpwstr>
      </vt:variant>
      <vt:variant>
        <vt:i4>1966136</vt:i4>
      </vt:variant>
      <vt:variant>
        <vt:i4>122</vt:i4>
      </vt:variant>
      <vt:variant>
        <vt:i4>0</vt:i4>
      </vt:variant>
      <vt:variant>
        <vt:i4>5</vt:i4>
      </vt:variant>
      <vt:variant>
        <vt:lpwstr/>
      </vt:variant>
      <vt:variant>
        <vt:lpwstr>_Toc367698516</vt:lpwstr>
      </vt:variant>
      <vt:variant>
        <vt:i4>1966136</vt:i4>
      </vt:variant>
      <vt:variant>
        <vt:i4>116</vt:i4>
      </vt:variant>
      <vt:variant>
        <vt:i4>0</vt:i4>
      </vt:variant>
      <vt:variant>
        <vt:i4>5</vt:i4>
      </vt:variant>
      <vt:variant>
        <vt:lpwstr/>
      </vt:variant>
      <vt:variant>
        <vt:lpwstr>_Toc367698515</vt:lpwstr>
      </vt:variant>
      <vt:variant>
        <vt:i4>1966136</vt:i4>
      </vt:variant>
      <vt:variant>
        <vt:i4>110</vt:i4>
      </vt:variant>
      <vt:variant>
        <vt:i4>0</vt:i4>
      </vt:variant>
      <vt:variant>
        <vt:i4>5</vt:i4>
      </vt:variant>
      <vt:variant>
        <vt:lpwstr/>
      </vt:variant>
      <vt:variant>
        <vt:lpwstr>_Toc367698514</vt:lpwstr>
      </vt:variant>
      <vt:variant>
        <vt:i4>1966136</vt:i4>
      </vt:variant>
      <vt:variant>
        <vt:i4>104</vt:i4>
      </vt:variant>
      <vt:variant>
        <vt:i4>0</vt:i4>
      </vt:variant>
      <vt:variant>
        <vt:i4>5</vt:i4>
      </vt:variant>
      <vt:variant>
        <vt:lpwstr/>
      </vt:variant>
      <vt:variant>
        <vt:lpwstr>_Toc367698513</vt:lpwstr>
      </vt:variant>
      <vt:variant>
        <vt:i4>1966136</vt:i4>
      </vt:variant>
      <vt:variant>
        <vt:i4>98</vt:i4>
      </vt:variant>
      <vt:variant>
        <vt:i4>0</vt:i4>
      </vt:variant>
      <vt:variant>
        <vt:i4>5</vt:i4>
      </vt:variant>
      <vt:variant>
        <vt:lpwstr/>
      </vt:variant>
      <vt:variant>
        <vt:lpwstr>_Toc367698512</vt:lpwstr>
      </vt:variant>
      <vt:variant>
        <vt:i4>1966136</vt:i4>
      </vt:variant>
      <vt:variant>
        <vt:i4>92</vt:i4>
      </vt:variant>
      <vt:variant>
        <vt:i4>0</vt:i4>
      </vt:variant>
      <vt:variant>
        <vt:i4>5</vt:i4>
      </vt:variant>
      <vt:variant>
        <vt:lpwstr/>
      </vt:variant>
      <vt:variant>
        <vt:lpwstr>_Toc367698511</vt:lpwstr>
      </vt:variant>
      <vt:variant>
        <vt:i4>1966136</vt:i4>
      </vt:variant>
      <vt:variant>
        <vt:i4>86</vt:i4>
      </vt:variant>
      <vt:variant>
        <vt:i4>0</vt:i4>
      </vt:variant>
      <vt:variant>
        <vt:i4>5</vt:i4>
      </vt:variant>
      <vt:variant>
        <vt:lpwstr/>
      </vt:variant>
      <vt:variant>
        <vt:lpwstr>_Toc367698510</vt:lpwstr>
      </vt:variant>
      <vt:variant>
        <vt:i4>2031672</vt:i4>
      </vt:variant>
      <vt:variant>
        <vt:i4>80</vt:i4>
      </vt:variant>
      <vt:variant>
        <vt:i4>0</vt:i4>
      </vt:variant>
      <vt:variant>
        <vt:i4>5</vt:i4>
      </vt:variant>
      <vt:variant>
        <vt:lpwstr/>
      </vt:variant>
      <vt:variant>
        <vt:lpwstr>_Toc367698509</vt:lpwstr>
      </vt:variant>
      <vt:variant>
        <vt:i4>2031672</vt:i4>
      </vt:variant>
      <vt:variant>
        <vt:i4>74</vt:i4>
      </vt:variant>
      <vt:variant>
        <vt:i4>0</vt:i4>
      </vt:variant>
      <vt:variant>
        <vt:i4>5</vt:i4>
      </vt:variant>
      <vt:variant>
        <vt:lpwstr/>
      </vt:variant>
      <vt:variant>
        <vt:lpwstr>_Toc367698508</vt:lpwstr>
      </vt:variant>
      <vt:variant>
        <vt:i4>2031672</vt:i4>
      </vt:variant>
      <vt:variant>
        <vt:i4>68</vt:i4>
      </vt:variant>
      <vt:variant>
        <vt:i4>0</vt:i4>
      </vt:variant>
      <vt:variant>
        <vt:i4>5</vt:i4>
      </vt:variant>
      <vt:variant>
        <vt:lpwstr/>
      </vt:variant>
      <vt:variant>
        <vt:lpwstr>_Toc367698507</vt:lpwstr>
      </vt:variant>
      <vt:variant>
        <vt:i4>2031672</vt:i4>
      </vt:variant>
      <vt:variant>
        <vt:i4>62</vt:i4>
      </vt:variant>
      <vt:variant>
        <vt:i4>0</vt:i4>
      </vt:variant>
      <vt:variant>
        <vt:i4>5</vt:i4>
      </vt:variant>
      <vt:variant>
        <vt:lpwstr/>
      </vt:variant>
      <vt:variant>
        <vt:lpwstr>_Toc367698506</vt:lpwstr>
      </vt:variant>
      <vt:variant>
        <vt:i4>2031672</vt:i4>
      </vt:variant>
      <vt:variant>
        <vt:i4>56</vt:i4>
      </vt:variant>
      <vt:variant>
        <vt:i4>0</vt:i4>
      </vt:variant>
      <vt:variant>
        <vt:i4>5</vt:i4>
      </vt:variant>
      <vt:variant>
        <vt:lpwstr/>
      </vt:variant>
      <vt:variant>
        <vt:lpwstr>_Toc367698505</vt:lpwstr>
      </vt:variant>
      <vt:variant>
        <vt:i4>2031672</vt:i4>
      </vt:variant>
      <vt:variant>
        <vt:i4>50</vt:i4>
      </vt:variant>
      <vt:variant>
        <vt:i4>0</vt:i4>
      </vt:variant>
      <vt:variant>
        <vt:i4>5</vt:i4>
      </vt:variant>
      <vt:variant>
        <vt:lpwstr/>
      </vt:variant>
      <vt:variant>
        <vt:lpwstr>_Toc367698504</vt:lpwstr>
      </vt:variant>
      <vt:variant>
        <vt:i4>2031672</vt:i4>
      </vt:variant>
      <vt:variant>
        <vt:i4>44</vt:i4>
      </vt:variant>
      <vt:variant>
        <vt:i4>0</vt:i4>
      </vt:variant>
      <vt:variant>
        <vt:i4>5</vt:i4>
      </vt:variant>
      <vt:variant>
        <vt:lpwstr/>
      </vt:variant>
      <vt:variant>
        <vt:lpwstr>_Toc367698503</vt:lpwstr>
      </vt:variant>
      <vt:variant>
        <vt:i4>2031672</vt:i4>
      </vt:variant>
      <vt:variant>
        <vt:i4>38</vt:i4>
      </vt:variant>
      <vt:variant>
        <vt:i4>0</vt:i4>
      </vt:variant>
      <vt:variant>
        <vt:i4>5</vt:i4>
      </vt:variant>
      <vt:variant>
        <vt:lpwstr/>
      </vt:variant>
      <vt:variant>
        <vt:lpwstr>_Toc367698502</vt:lpwstr>
      </vt:variant>
      <vt:variant>
        <vt:i4>2031672</vt:i4>
      </vt:variant>
      <vt:variant>
        <vt:i4>32</vt:i4>
      </vt:variant>
      <vt:variant>
        <vt:i4>0</vt:i4>
      </vt:variant>
      <vt:variant>
        <vt:i4>5</vt:i4>
      </vt:variant>
      <vt:variant>
        <vt:lpwstr/>
      </vt:variant>
      <vt:variant>
        <vt:lpwstr>_Toc367698501</vt:lpwstr>
      </vt:variant>
      <vt:variant>
        <vt:i4>2031672</vt:i4>
      </vt:variant>
      <vt:variant>
        <vt:i4>26</vt:i4>
      </vt:variant>
      <vt:variant>
        <vt:i4>0</vt:i4>
      </vt:variant>
      <vt:variant>
        <vt:i4>5</vt:i4>
      </vt:variant>
      <vt:variant>
        <vt:lpwstr/>
      </vt:variant>
      <vt:variant>
        <vt:lpwstr>_Toc367698500</vt:lpwstr>
      </vt:variant>
      <vt:variant>
        <vt:i4>1441849</vt:i4>
      </vt:variant>
      <vt:variant>
        <vt:i4>20</vt:i4>
      </vt:variant>
      <vt:variant>
        <vt:i4>0</vt:i4>
      </vt:variant>
      <vt:variant>
        <vt:i4>5</vt:i4>
      </vt:variant>
      <vt:variant>
        <vt:lpwstr/>
      </vt:variant>
      <vt:variant>
        <vt:lpwstr>_Toc367698499</vt:lpwstr>
      </vt:variant>
      <vt:variant>
        <vt:i4>1441849</vt:i4>
      </vt:variant>
      <vt:variant>
        <vt:i4>14</vt:i4>
      </vt:variant>
      <vt:variant>
        <vt:i4>0</vt:i4>
      </vt:variant>
      <vt:variant>
        <vt:i4>5</vt:i4>
      </vt:variant>
      <vt:variant>
        <vt:lpwstr/>
      </vt:variant>
      <vt:variant>
        <vt:lpwstr>_Toc367698498</vt:lpwstr>
      </vt:variant>
      <vt:variant>
        <vt:i4>1441849</vt:i4>
      </vt:variant>
      <vt:variant>
        <vt:i4>8</vt:i4>
      </vt:variant>
      <vt:variant>
        <vt:i4>0</vt:i4>
      </vt:variant>
      <vt:variant>
        <vt:i4>5</vt:i4>
      </vt:variant>
      <vt:variant>
        <vt:lpwstr/>
      </vt:variant>
      <vt:variant>
        <vt:lpwstr>_Toc367698497</vt:lpwstr>
      </vt:variant>
      <vt:variant>
        <vt:i4>1441849</vt:i4>
      </vt:variant>
      <vt:variant>
        <vt:i4>2</vt:i4>
      </vt:variant>
      <vt:variant>
        <vt:i4>0</vt:i4>
      </vt:variant>
      <vt:variant>
        <vt:i4>5</vt:i4>
      </vt:variant>
      <vt:variant>
        <vt:lpwstr/>
      </vt:variant>
      <vt:variant>
        <vt:lpwstr>_Toc367698496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creator>Hemben, Terseer (DEQ)</dc:creator>
  <cp:lastModifiedBy>Ramsey, Marguerita (DEQ)</cp:lastModifiedBy>
  <cp:revision>4</cp:revision>
  <cp:lastPrinted>2017-12-12T18:01:00Z</cp:lastPrinted>
  <dcterms:created xsi:type="dcterms:W3CDTF">2017-12-11T15:35:00Z</dcterms:created>
  <dcterms:modified xsi:type="dcterms:W3CDTF">2017-12-12T18:23:00Z</dcterms:modified>
</cp:coreProperties>
</file>