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EDA76D6" w14:textId="77777777" w:rsidTr="00A9750A">
        <w:tc>
          <w:tcPr>
            <w:tcW w:w="810" w:type="dxa"/>
          </w:tcPr>
          <w:p w14:paraId="30AC6181" w14:textId="77777777" w:rsidR="005E5399" w:rsidRDefault="005E5399">
            <w:pPr>
              <w:jc w:val="center"/>
              <w:rPr>
                <w:sz w:val="16"/>
              </w:rPr>
            </w:pPr>
          </w:p>
        </w:tc>
        <w:tc>
          <w:tcPr>
            <w:tcW w:w="9000" w:type="dxa"/>
          </w:tcPr>
          <w:p w14:paraId="60254E6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23DBCA2" w14:textId="77777777" w:rsidR="005E5399" w:rsidRDefault="00012E33">
            <w:pPr>
              <w:spacing w:before="20" w:after="20"/>
              <w:jc w:val="center"/>
              <w:rPr>
                <w:sz w:val="16"/>
              </w:rPr>
            </w:pPr>
            <w:r w:rsidRPr="00012E33">
              <w:rPr>
                <w:b/>
                <w:sz w:val="24"/>
                <w:szCs w:val="24"/>
              </w:rPr>
              <w:t>AIR QUALITY DIVISION</w:t>
            </w:r>
          </w:p>
        </w:tc>
        <w:tc>
          <w:tcPr>
            <w:tcW w:w="720" w:type="dxa"/>
          </w:tcPr>
          <w:p w14:paraId="657A45F3" w14:textId="77777777" w:rsidR="005E5399" w:rsidRDefault="005E5399">
            <w:pPr>
              <w:jc w:val="center"/>
              <w:rPr>
                <w:b/>
                <w:sz w:val="24"/>
              </w:rPr>
            </w:pPr>
          </w:p>
        </w:tc>
      </w:tr>
      <w:tr w:rsidR="005E5399" w14:paraId="6C09ADF8" w14:textId="77777777" w:rsidTr="00A9750A">
        <w:trPr>
          <w:cantSplit/>
          <w:trHeight w:val="146"/>
        </w:trPr>
        <w:tc>
          <w:tcPr>
            <w:tcW w:w="10530" w:type="dxa"/>
            <w:gridSpan w:val="3"/>
          </w:tcPr>
          <w:p w14:paraId="3E0DB760" w14:textId="77777777" w:rsidR="00C7692A" w:rsidRPr="006B4E48" w:rsidRDefault="00C7692A" w:rsidP="00C2618F">
            <w:pPr>
              <w:jc w:val="center"/>
              <w:rPr>
                <w:szCs w:val="22"/>
              </w:rPr>
            </w:pPr>
          </w:p>
          <w:p w14:paraId="2F40AA3A" w14:textId="6A58DF5D"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7B7D64">
              <w:rPr>
                <w:szCs w:val="22"/>
              </w:rPr>
              <w:t xml:space="preserve">  July 19, 2021</w:t>
            </w:r>
            <w:r w:rsidR="00EF394B">
              <w:rPr>
                <w:szCs w:val="22"/>
              </w:rPr>
              <w:t xml:space="preserve"> </w:t>
            </w:r>
          </w:p>
          <w:p w14:paraId="5ECF506E" w14:textId="77777777" w:rsidR="006B4E48" w:rsidRPr="00927270" w:rsidRDefault="006B4E48" w:rsidP="00C2618F">
            <w:pPr>
              <w:jc w:val="center"/>
              <w:rPr>
                <w:szCs w:val="22"/>
              </w:rPr>
            </w:pPr>
          </w:p>
          <w:p w14:paraId="524D723D" w14:textId="77777777" w:rsidR="00C2618F" w:rsidRPr="00927270" w:rsidRDefault="00C2618F" w:rsidP="00C2618F">
            <w:pPr>
              <w:jc w:val="center"/>
              <w:rPr>
                <w:szCs w:val="22"/>
              </w:rPr>
            </w:pPr>
            <w:r w:rsidRPr="00927270">
              <w:rPr>
                <w:szCs w:val="22"/>
              </w:rPr>
              <w:t>ISSUED TO</w:t>
            </w:r>
          </w:p>
          <w:p w14:paraId="002465AE" w14:textId="77777777" w:rsidR="00C2618F" w:rsidRPr="00927270" w:rsidRDefault="00C2618F" w:rsidP="00C2618F">
            <w:pPr>
              <w:jc w:val="center"/>
              <w:rPr>
                <w:szCs w:val="22"/>
              </w:rPr>
            </w:pPr>
          </w:p>
          <w:p w14:paraId="0F5D7DAF" w14:textId="77777777" w:rsidR="00B9050D" w:rsidRPr="00745818" w:rsidRDefault="004A0F54" w:rsidP="00B9050D">
            <w:pPr>
              <w:jc w:val="center"/>
              <w:rPr>
                <w:b/>
                <w:szCs w:val="22"/>
              </w:rPr>
            </w:pPr>
            <w:bookmarkStart w:id="0" w:name="bCompanyName"/>
            <w:r>
              <w:rPr>
                <w:b/>
                <w:szCs w:val="22"/>
              </w:rPr>
              <w:t>DTE Gas Company Belle River Mills Compressor Station</w:t>
            </w:r>
          </w:p>
          <w:bookmarkEnd w:id="0"/>
          <w:p w14:paraId="10AB6245" w14:textId="77777777" w:rsidR="00C2618F" w:rsidRPr="00927270" w:rsidRDefault="00C2618F" w:rsidP="00C2618F">
            <w:pPr>
              <w:jc w:val="center"/>
              <w:rPr>
                <w:szCs w:val="22"/>
              </w:rPr>
            </w:pPr>
          </w:p>
          <w:p w14:paraId="19E59BAF" w14:textId="77777777" w:rsidR="00C2618F" w:rsidRDefault="00C2618F" w:rsidP="00C2618F">
            <w:pPr>
              <w:jc w:val="center"/>
              <w:rPr>
                <w:szCs w:val="22"/>
              </w:rPr>
            </w:pPr>
            <w:r w:rsidRPr="00927270">
              <w:rPr>
                <w:szCs w:val="22"/>
              </w:rPr>
              <w:t xml:space="preserve">State Registration Number (SRN):  </w:t>
            </w:r>
            <w:bookmarkStart w:id="1" w:name="bSRN"/>
            <w:r w:rsidR="004A0F54">
              <w:rPr>
                <w:szCs w:val="22"/>
              </w:rPr>
              <w:t>B6478</w:t>
            </w:r>
            <w:bookmarkEnd w:id="1"/>
          </w:p>
          <w:p w14:paraId="18925177" w14:textId="77777777" w:rsidR="00807634" w:rsidRPr="00927270" w:rsidRDefault="00807634" w:rsidP="00C2618F">
            <w:pPr>
              <w:jc w:val="center"/>
              <w:rPr>
                <w:szCs w:val="22"/>
              </w:rPr>
            </w:pPr>
          </w:p>
          <w:p w14:paraId="404BF371" w14:textId="77777777" w:rsidR="00C2618F" w:rsidRPr="00927270" w:rsidRDefault="00C2618F" w:rsidP="00C2618F">
            <w:pPr>
              <w:jc w:val="center"/>
              <w:rPr>
                <w:szCs w:val="22"/>
              </w:rPr>
            </w:pPr>
            <w:r w:rsidRPr="00927270">
              <w:rPr>
                <w:szCs w:val="22"/>
              </w:rPr>
              <w:t>LOCATED AT</w:t>
            </w:r>
          </w:p>
          <w:p w14:paraId="3CC6FE57" w14:textId="77777777" w:rsidR="002B29E9" w:rsidRPr="00927270" w:rsidRDefault="002B29E9" w:rsidP="002B29E9">
            <w:pPr>
              <w:jc w:val="center"/>
              <w:rPr>
                <w:szCs w:val="22"/>
              </w:rPr>
            </w:pPr>
          </w:p>
          <w:p w14:paraId="391815D0" w14:textId="6FB6F0D9" w:rsidR="005E5399" w:rsidRPr="003F5BE8" w:rsidRDefault="004A0F54" w:rsidP="002B29E9">
            <w:pPr>
              <w:jc w:val="center"/>
              <w:rPr>
                <w:szCs w:val="22"/>
              </w:rPr>
            </w:pPr>
            <w:bookmarkStart w:id="2" w:name="bStreetAddress"/>
            <w:bookmarkEnd w:id="2"/>
            <w:r>
              <w:rPr>
                <w:szCs w:val="22"/>
              </w:rPr>
              <w:t>5440 Putty</w:t>
            </w:r>
            <w:r w:rsidR="004F1970">
              <w:rPr>
                <w:szCs w:val="22"/>
              </w:rPr>
              <w:t>g</w:t>
            </w:r>
            <w:r>
              <w:rPr>
                <w:szCs w:val="22"/>
              </w:rPr>
              <w:t>ut Road</w:t>
            </w:r>
            <w:r w:rsidR="002B29E9">
              <w:rPr>
                <w:szCs w:val="22"/>
              </w:rPr>
              <w:t xml:space="preserve">, </w:t>
            </w:r>
            <w:bookmarkStart w:id="3" w:name="bCity"/>
            <w:bookmarkEnd w:id="3"/>
            <w:r>
              <w:rPr>
                <w:szCs w:val="22"/>
              </w:rPr>
              <w:t>China</w:t>
            </w:r>
            <w:r w:rsidR="002B29E9">
              <w:rPr>
                <w:szCs w:val="22"/>
              </w:rPr>
              <w:t>,</w:t>
            </w:r>
            <w:r w:rsidR="00995605">
              <w:rPr>
                <w:szCs w:val="22"/>
              </w:rPr>
              <w:t xml:space="preserve"> </w:t>
            </w:r>
            <w:bookmarkStart w:id="4" w:name="bCounty"/>
            <w:bookmarkEnd w:id="4"/>
            <w:r>
              <w:rPr>
                <w:szCs w:val="22"/>
              </w:rPr>
              <w:t>Saint Clair</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48054</w:t>
            </w:r>
          </w:p>
        </w:tc>
      </w:tr>
      <w:tr w:rsidR="00C2618F" w:rsidRPr="00DF47A8" w14:paraId="74E305C6" w14:textId="77777777" w:rsidTr="00A9750A">
        <w:trPr>
          <w:cantSplit/>
          <w:trHeight w:val="145"/>
        </w:trPr>
        <w:tc>
          <w:tcPr>
            <w:tcW w:w="10530" w:type="dxa"/>
            <w:gridSpan w:val="3"/>
          </w:tcPr>
          <w:p w14:paraId="4A63E207" w14:textId="77777777" w:rsidR="00C2618F" w:rsidRPr="00DF47A8" w:rsidRDefault="00C2618F" w:rsidP="00C2618F">
            <w:pPr>
              <w:pStyle w:val="Header"/>
              <w:spacing w:before="20" w:after="20"/>
              <w:rPr>
                <w:szCs w:val="22"/>
              </w:rPr>
            </w:pPr>
          </w:p>
        </w:tc>
      </w:tr>
      <w:tr w:rsidR="00C2618F" w:rsidRPr="001838ED" w14:paraId="679D851F"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46177F6" w14:textId="77777777" w:rsidR="00C2618F" w:rsidRPr="006F2C46" w:rsidRDefault="00C2618F" w:rsidP="001838ED">
            <w:pPr>
              <w:jc w:val="center"/>
              <w:rPr>
                <w:szCs w:val="22"/>
              </w:rPr>
            </w:pPr>
          </w:p>
          <w:p w14:paraId="6A43FC18" w14:textId="77777777" w:rsidR="00C2618F" w:rsidRPr="001838ED" w:rsidRDefault="00C2618F" w:rsidP="001838ED">
            <w:pPr>
              <w:jc w:val="center"/>
              <w:rPr>
                <w:b/>
                <w:sz w:val="28"/>
              </w:rPr>
            </w:pPr>
            <w:r w:rsidRPr="001838ED">
              <w:rPr>
                <w:b/>
                <w:sz w:val="28"/>
              </w:rPr>
              <w:t>RENEWABLE OPERATING PERMIT</w:t>
            </w:r>
          </w:p>
          <w:p w14:paraId="4D2B1BDB" w14:textId="77777777" w:rsidR="00C2618F" w:rsidRPr="001838ED" w:rsidRDefault="00C2618F" w:rsidP="001838ED">
            <w:pPr>
              <w:ind w:left="3240"/>
              <w:rPr>
                <w:sz w:val="24"/>
              </w:rPr>
            </w:pPr>
          </w:p>
          <w:p w14:paraId="09D8730F" w14:textId="3752BF1D"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4A0F54">
              <w:rPr>
                <w:sz w:val="24"/>
              </w:rPr>
              <w:t>B6478</w:t>
            </w:r>
            <w:r w:rsidR="004032B7" w:rsidRPr="001838ED">
              <w:rPr>
                <w:sz w:val="24"/>
              </w:rPr>
              <w:t>-</w:t>
            </w:r>
            <w:bookmarkStart w:id="7" w:name="bIssueYear"/>
            <w:bookmarkEnd w:id="7"/>
            <w:r w:rsidR="004A0F54">
              <w:rPr>
                <w:sz w:val="24"/>
              </w:rPr>
              <w:t>20</w:t>
            </w:r>
            <w:r w:rsidR="007B7D64">
              <w:rPr>
                <w:sz w:val="24"/>
              </w:rPr>
              <w:t>21</w:t>
            </w:r>
          </w:p>
          <w:p w14:paraId="4FC2B966" w14:textId="77777777" w:rsidR="00C2618F" w:rsidRPr="001838ED" w:rsidRDefault="00C2618F" w:rsidP="001838ED">
            <w:pPr>
              <w:ind w:left="3240"/>
              <w:rPr>
                <w:sz w:val="24"/>
              </w:rPr>
            </w:pPr>
          </w:p>
          <w:p w14:paraId="7C4F6BAC" w14:textId="7EFCCEFD" w:rsidR="00C2618F" w:rsidRPr="001838ED" w:rsidRDefault="00C2618F" w:rsidP="001838ED">
            <w:pPr>
              <w:ind w:left="2880" w:firstLine="720"/>
              <w:rPr>
                <w:sz w:val="24"/>
                <w:szCs w:val="24"/>
              </w:rPr>
            </w:pPr>
            <w:r w:rsidRPr="001838ED">
              <w:rPr>
                <w:sz w:val="24"/>
              </w:rPr>
              <w:t>Expiration Date:</w:t>
            </w:r>
            <w:r w:rsidRPr="001838ED">
              <w:rPr>
                <w:sz w:val="24"/>
              </w:rPr>
              <w:tab/>
            </w:r>
            <w:r w:rsidR="007B7D64">
              <w:rPr>
                <w:sz w:val="24"/>
              </w:rPr>
              <w:t>July 19, 2026</w:t>
            </w:r>
          </w:p>
          <w:p w14:paraId="0DE29BBA" w14:textId="77777777" w:rsidR="0025601A" w:rsidRPr="001838ED" w:rsidRDefault="0025601A" w:rsidP="001838ED">
            <w:pPr>
              <w:ind w:left="2880" w:firstLine="360"/>
              <w:rPr>
                <w:sz w:val="24"/>
              </w:rPr>
            </w:pPr>
          </w:p>
          <w:p w14:paraId="371B696E" w14:textId="77777777" w:rsidR="00C407F1"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497CD3F6" w14:textId="26FDF351"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687E8F">
              <w:rPr>
                <w:sz w:val="24"/>
                <w:szCs w:val="24"/>
              </w:rPr>
              <w:t>January</w:t>
            </w:r>
            <w:r w:rsidR="007B7D64">
              <w:rPr>
                <w:sz w:val="24"/>
                <w:szCs w:val="24"/>
              </w:rPr>
              <w:t xml:space="preserve"> 19, 202</w:t>
            </w:r>
            <w:r w:rsidR="00687E8F">
              <w:rPr>
                <w:sz w:val="24"/>
                <w:szCs w:val="24"/>
              </w:rPr>
              <w:t>5</w:t>
            </w:r>
            <w:r w:rsidR="007B7D64">
              <w:rPr>
                <w:sz w:val="24"/>
                <w:szCs w:val="24"/>
              </w:rPr>
              <w:t xml:space="preserve"> and </w:t>
            </w:r>
            <w:r w:rsidR="00687E8F">
              <w:rPr>
                <w:sz w:val="24"/>
                <w:szCs w:val="24"/>
              </w:rPr>
              <w:t>January</w:t>
            </w:r>
            <w:r w:rsidR="007B7D64">
              <w:rPr>
                <w:sz w:val="24"/>
                <w:szCs w:val="24"/>
              </w:rPr>
              <w:t xml:space="preserve"> 19, 202</w:t>
            </w:r>
            <w:r w:rsidR="00687E8F">
              <w:rPr>
                <w:sz w:val="24"/>
                <w:szCs w:val="24"/>
              </w:rPr>
              <w:t>6</w:t>
            </w:r>
          </w:p>
          <w:p w14:paraId="54DC5058" w14:textId="58429929" w:rsidR="00DF47A8" w:rsidRPr="009E40D6" w:rsidRDefault="00DF47A8" w:rsidP="001838ED">
            <w:pPr>
              <w:jc w:val="center"/>
              <w:rPr>
                <w:sz w:val="24"/>
                <w:szCs w:val="24"/>
              </w:rPr>
            </w:pPr>
          </w:p>
          <w:p w14:paraId="230320DA" w14:textId="77777777" w:rsidR="00DF47A8" w:rsidRPr="001838ED" w:rsidRDefault="00DF47A8" w:rsidP="00DF47A8">
            <w:pPr>
              <w:rPr>
                <w:sz w:val="24"/>
              </w:rPr>
            </w:pPr>
          </w:p>
          <w:p w14:paraId="4A101FB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108E7B5"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5B2B0C51" w14:textId="77777777" w:rsidTr="00F811F5">
        <w:tc>
          <w:tcPr>
            <w:tcW w:w="10530" w:type="dxa"/>
            <w:shd w:val="clear" w:color="auto" w:fill="auto"/>
          </w:tcPr>
          <w:p w14:paraId="6DADBE61" w14:textId="77777777" w:rsidR="00461E40" w:rsidRPr="006F2C46" w:rsidRDefault="00461E40" w:rsidP="0025601A">
            <w:pPr>
              <w:jc w:val="center"/>
              <w:rPr>
                <w:b/>
                <w:szCs w:val="22"/>
              </w:rPr>
            </w:pPr>
          </w:p>
          <w:p w14:paraId="3D6D6ED9" w14:textId="77777777" w:rsidR="005D5FBE" w:rsidRDefault="0058429B" w:rsidP="0025601A">
            <w:pPr>
              <w:jc w:val="center"/>
              <w:rPr>
                <w:b/>
                <w:sz w:val="28"/>
                <w:szCs w:val="28"/>
              </w:rPr>
            </w:pPr>
            <w:r>
              <w:rPr>
                <w:b/>
                <w:sz w:val="28"/>
                <w:szCs w:val="28"/>
              </w:rPr>
              <w:t>SOURCE-WIDE PERMIT TO INSTALL</w:t>
            </w:r>
          </w:p>
          <w:p w14:paraId="2A424BFB" w14:textId="26E30AE5" w:rsidR="0058429B" w:rsidRPr="009E40D6" w:rsidRDefault="0058429B" w:rsidP="0025601A">
            <w:pPr>
              <w:jc w:val="center"/>
              <w:rPr>
                <w:sz w:val="24"/>
                <w:szCs w:val="24"/>
              </w:rPr>
            </w:pPr>
          </w:p>
          <w:p w14:paraId="4C69AB28" w14:textId="7BE7FE08"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4A0F54">
              <w:rPr>
                <w:sz w:val="24"/>
                <w:szCs w:val="24"/>
              </w:rPr>
              <w:t>B6478</w:t>
            </w:r>
            <w:r w:rsidR="000D5F06">
              <w:rPr>
                <w:sz w:val="24"/>
                <w:szCs w:val="24"/>
              </w:rPr>
              <w:t>-</w:t>
            </w:r>
            <w:bookmarkStart w:id="10" w:name="bIssueYear2"/>
            <w:bookmarkEnd w:id="10"/>
            <w:r w:rsidR="004A0F54">
              <w:rPr>
                <w:sz w:val="24"/>
                <w:szCs w:val="24"/>
              </w:rPr>
              <w:t>20</w:t>
            </w:r>
            <w:r w:rsidR="007B7D64">
              <w:rPr>
                <w:sz w:val="24"/>
                <w:szCs w:val="24"/>
              </w:rPr>
              <w:t>21</w:t>
            </w:r>
          </w:p>
          <w:p w14:paraId="0CD8089B" w14:textId="77777777" w:rsidR="00C2618F" w:rsidRPr="006F2C46" w:rsidRDefault="00C2618F" w:rsidP="0025601A">
            <w:pPr>
              <w:jc w:val="center"/>
              <w:rPr>
                <w:sz w:val="24"/>
                <w:szCs w:val="24"/>
              </w:rPr>
            </w:pPr>
          </w:p>
          <w:p w14:paraId="56CEEB70"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D845718" w14:textId="65A8F7E8" w:rsidR="00DC44C7" w:rsidRDefault="00BC48DF" w:rsidP="00F811F5">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0E96525" w14:textId="14A4475A" w:rsidR="007B7D64" w:rsidRDefault="007B7D64" w:rsidP="00F811F5">
      <w:pPr>
        <w:ind w:left="-90"/>
        <w:rPr>
          <w:szCs w:val="22"/>
        </w:rPr>
      </w:pPr>
    </w:p>
    <w:p w14:paraId="070F84F9" w14:textId="26190306" w:rsidR="007B7D64" w:rsidRDefault="007B7D64" w:rsidP="00F811F5">
      <w:pPr>
        <w:ind w:left="-90"/>
        <w:rPr>
          <w:szCs w:val="22"/>
        </w:rPr>
      </w:pPr>
    </w:p>
    <w:p w14:paraId="1F12F4AC" w14:textId="1EC9B3EB" w:rsidR="002F4C64" w:rsidRPr="005057B5" w:rsidRDefault="00AB2375" w:rsidP="005057B5">
      <w:pPr>
        <w:ind w:left="-90"/>
        <w:rPr>
          <w:szCs w:val="22"/>
        </w:rPr>
      </w:pPr>
      <w:r w:rsidRPr="006A1190">
        <w:rPr>
          <w:szCs w:val="22"/>
        </w:rPr>
        <w:t>_____________________________________</w:t>
      </w:r>
      <w:bookmarkStart w:id="11" w:name="bDS"/>
      <w:bookmarkEnd w:id="11"/>
      <w:r w:rsidR="005057B5">
        <w:rPr>
          <w:szCs w:val="22"/>
        </w:rPr>
        <w:br/>
      </w:r>
      <w:r w:rsidR="004A0F54">
        <w:rPr>
          <w:szCs w:val="22"/>
        </w:rPr>
        <w:t>Joyce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35413B68" w14:textId="77777777" w:rsidR="002F4C64" w:rsidRDefault="002F4C64" w:rsidP="002F4C64"/>
    <w:p w14:paraId="30E1CCE9" w14:textId="7FF60DEC" w:rsidR="00BB2B09"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7597504" w:history="1">
        <w:r w:rsidR="00BB2B09" w:rsidRPr="00962636">
          <w:rPr>
            <w:rStyle w:val="Hyperlink"/>
            <w:noProof/>
          </w:rPr>
          <w:t>AUTHORITY AND ENFORCEABILITY</w:t>
        </w:r>
        <w:r w:rsidR="00BB2B09">
          <w:rPr>
            <w:noProof/>
            <w:webHidden/>
          </w:rPr>
          <w:tab/>
        </w:r>
        <w:r w:rsidR="00BB2B09">
          <w:rPr>
            <w:noProof/>
            <w:webHidden/>
          </w:rPr>
          <w:fldChar w:fldCharType="begin"/>
        </w:r>
        <w:r w:rsidR="00BB2B09">
          <w:rPr>
            <w:noProof/>
            <w:webHidden/>
          </w:rPr>
          <w:instrText xml:space="preserve"> PAGEREF _Toc77597504 \h </w:instrText>
        </w:r>
        <w:r w:rsidR="00BB2B09">
          <w:rPr>
            <w:noProof/>
            <w:webHidden/>
          </w:rPr>
        </w:r>
        <w:r w:rsidR="00BB2B09">
          <w:rPr>
            <w:noProof/>
            <w:webHidden/>
          </w:rPr>
          <w:fldChar w:fldCharType="separate"/>
        </w:r>
        <w:r w:rsidR="00A93A65">
          <w:rPr>
            <w:noProof/>
            <w:webHidden/>
          </w:rPr>
          <w:t>4</w:t>
        </w:r>
        <w:r w:rsidR="00BB2B09">
          <w:rPr>
            <w:noProof/>
            <w:webHidden/>
          </w:rPr>
          <w:fldChar w:fldCharType="end"/>
        </w:r>
      </w:hyperlink>
    </w:p>
    <w:p w14:paraId="617ED551" w14:textId="796E688E" w:rsidR="00BB2B09" w:rsidRDefault="00D606A9">
      <w:pPr>
        <w:pStyle w:val="TOC1"/>
        <w:rPr>
          <w:rFonts w:asciiTheme="minorHAnsi" w:eastAsiaTheme="minorEastAsia" w:hAnsiTheme="minorHAnsi" w:cstheme="minorBidi"/>
          <w:b w:val="0"/>
          <w:noProof/>
        </w:rPr>
      </w:pPr>
      <w:hyperlink w:anchor="_Toc77597505" w:history="1">
        <w:r w:rsidR="00BB2B09" w:rsidRPr="00962636">
          <w:rPr>
            <w:rStyle w:val="Hyperlink"/>
            <w:noProof/>
          </w:rPr>
          <w:t>A.  GENERAL CONDITIONS</w:t>
        </w:r>
        <w:r w:rsidR="00BB2B09">
          <w:rPr>
            <w:noProof/>
            <w:webHidden/>
          </w:rPr>
          <w:tab/>
        </w:r>
        <w:r w:rsidR="00BB2B09">
          <w:rPr>
            <w:noProof/>
            <w:webHidden/>
          </w:rPr>
          <w:fldChar w:fldCharType="begin"/>
        </w:r>
        <w:r w:rsidR="00BB2B09">
          <w:rPr>
            <w:noProof/>
            <w:webHidden/>
          </w:rPr>
          <w:instrText xml:space="preserve"> PAGEREF _Toc77597505 \h </w:instrText>
        </w:r>
        <w:r w:rsidR="00BB2B09">
          <w:rPr>
            <w:noProof/>
            <w:webHidden/>
          </w:rPr>
        </w:r>
        <w:r w:rsidR="00BB2B09">
          <w:rPr>
            <w:noProof/>
            <w:webHidden/>
          </w:rPr>
          <w:fldChar w:fldCharType="separate"/>
        </w:r>
        <w:r w:rsidR="00A93A65">
          <w:rPr>
            <w:noProof/>
            <w:webHidden/>
          </w:rPr>
          <w:t>5</w:t>
        </w:r>
        <w:r w:rsidR="00BB2B09">
          <w:rPr>
            <w:noProof/>
            <w:webHidden/>
          </w:rPr>
          <w:fldChar w:fldCharType="end"/>
        </w:r>
      </w:hyperlink>
    </w:p>
    <w:p w14:paraId="59CA79FD" w14:textId="0033239D" w:rsidR="00BB2B09" w:rsidRDefault="00D606A9">
      <w:pPr>
        <w:pStyle w:val="TOC2"/>
        <w:rPr>
          <w:rFonts w:asciiTheme="minorHAnsi" w:eastAsiaTheme="minorEastAsia" w:hAnsiTheme="minorHAnsi" w:cstheme="minorBidi"/>
          <w:noProof/>
        </w:rPr>
      </w:pPr>
      <w:hyperlink w:anchor="_Toc77597506" w:history="1">
        <w:r w:rsidR="00BB2B09" w:rsidRPr="00962636">
          <w:rPr>
            <w:rStyle w:val="Hyperlink"/>
            <w:noProof/>
          </w:rPr>
          <w:t>Permit Enforceability</w:t>
        </w:r>
        <w:r w:rsidR="00BB2B09">
          <w:rPr>
            <w:noProof/>
            <w:webHidden/>
          </w:rPr>
          <w:tab/>
        </w:r>
        <w:r w:rsidR="00BB2B09">
          <w:rPr>
            <w:noProof/>
            <w:webHidden/>
          </w:rPr>
          <w:fldChar w:fldCharType="begin"/>
        </w:r>
        <w:r w:rsidR="00BB2B09">
          <w:rPr>
            <w:noProof/>
            <w:webHidden/>
          </w:rPr>
          <w:instrText xml:space="preserve"> PAGEREF _Toc77597506 \h </w:instrText>
        </w:r>
        <w:r w:rsidR="00BB2B09">
          <w:rPr>
            <w:noProof/>
            <w:webHidden/>
          </w:rPr>
        </w:r>
        <w:r w:rsidR="00BB2B09">
          <w:rPr>
            <w:noProof/>
            <w:webHidden/>
          </w:rPr>
          <w:fldChar w:fldCharType="separate"/>
        </w:r>
        <w:r w:rsidR="00A93A65">
          <w:rPr>
            <w:noProof/>
            <w:webHidden/>
          </w:rPr>
          <w:t>5</w:t>
        </w:r>
        <w:r w:rsidR="00BB2B09">
          <w:rPr>
            <w:noProof/>
            <w:webHidden/>
          </w:rPr>
          <w:fldChar w:fldCharType="end"/>
        </w:r>
      </w:hyperlink>
    </w:p>
    <w:p w14:paraId="47B6B886" w14:textId="5D2828AB" w:rsidR="00BB2B09" w:rsidRDefault="00D606A9">
      <w:pPr>
        <w:pStyle w:val="TOC2"/>
        <w:rPr>
          <w:rFonts w:asciiTheme="minorHAnsi" w:eastAsiaTheme="minorEastAsia" w:hAnsiTheme="minorHAnsi" w:cstheme="minorBidi"/>
          <w:noProof/>
        </w:rPr>
      </w:pPr>
      <w:hyperlink w:anchor="_Toc77597507" w:history="1">
        <w:r w:rsidR="00BB2B09" w:rsidRPr="00962636">
          <w:rPr>
            <w:rStyle w:val="Hyperlink"/>
            <w:noProof/>
          </w:rPr>
          <w:t>General Provisions</w:t>
        </w:r>
        <w:r w:rsidR="00BB2B09">
          <w:rPr>
            <w:noProof/>
            <w:webHidden/>
          </w:rPr>
          <w:tab/>
        </w:r>
        <w:r w:rsidR="00BB2B09">
          <w:rPr>
            <w:noProof/>
            <w:webHidden/>
          </w:rPr>
          <w:fldChar w:fldCharType="begin"/>
        </w:r>
        <w:r w:rsidR="00BB2B09">
          <w:rPr>
            <w:noProof/>
            <w:webHidden/>
          </w:rPr>
          <w:instrText xml:space="preserve"> PAGEREF _Toc77597507 \h </w:instrText>
        </w:r>
        <w:r w:rsidR="00BB2B09">
          <w:rPr>
            <w:noProof/>
            <w:webHidden/>
          </w:rPr>
        </w:r>
        <w:r w:rsidR="00BB2B09">
          <w:rPr>
            <w:noProof/>
            <w:webHidden/>
          </w:rPr>
          <w:fldChar w:fldCharType="separate"/>
        </w:r>
        <w:r w:rsidR="00A93A65">
          <w:rPr>
            <w:noProof/>
            <w:webHidden/>
          </w:rPr>
          <w:t>5</w:t>
        </w:r>
        <w:r w:rsidR="00BB2B09">
          <w:rPr>
            <w:noProof/>
            <w:webHidden/>
          </w:rPr>
          <w:fldChar w:fldCharType="end"/>
        </w:r>
      </w:hyperlink>
    </w:p>
    <w:p w14:paraId="47D1CFCF" w14:textId="522DD526" w:rsidR="00BB2B09" w:rsidRDefault="00D606A9">
      <w:pPr>
        <w:pStyle w:val="TOC2"/>
        <w:rPr>
          <w:rFonts w:asciiTheme="minorHAnsi" w:eastAsiaTheme="minorEastAsia" w:hAnsiTheme="minorHAnsi" w:cstheme="minorBidi"/>
          <w:noProof/>
        </w:rPr>
      </w:pPr>
      <w:hyperlink w:anchor="_Toc77597508" w:history="1">
        <w:r w:rsidR="00BB2B09" w:rsidRPr="00962636">
          <w:rPr>
            <w:rStyle w:val="Hyperlink"/>
            <w:noProof/>
          </w:rPr>
          <w:t>Equipment &amp; Design</w:t>
        </w:r>
        <w:r w:rsidR="00BB2B09">
          <w:rPr>
            <w:noProof/>
            <w:webHidden/>
          </w:rPr>
          <w:tab/>
        </w:r>
        <w:r w:rsidR="00BB2B09">
          <w:rPr>
            <w:noProof/>
            <w:webHidden/>
          </w:rPr>
          <w:fldChar w:fldCharType="begin"/>
        </w:r>
        <w:r w:rsidR="00BB2B09">
          <w:rPr>
            <w:noProof/>
            <w:webHidden/>
          </w:rPr>
          <w:instrText xml:space="preserve"> PAGEREF _Toc77597508 \h </w:instrText>
        </w:r>
        <w:r w:rsidR="00BB2B09">
          <w:rPr>
            <w:noProof/>
            <w:webHidden/>
          </w:rPr>
        </w:r>
        <w:r w:rsidR="00BB2B09">
          <w:rPr>
            <w:noProof/>
            <w:webHidden/>
          </w:rPr>
          <w:fldChar w:fldCharType="separate"/>
        </w:r>
        <w:r w:rsidR="00A93A65">
          <w:rPr>
            <w:noProof/>
            <w:webHidden/>
          </w:rPr>
          <w:t>6</w:t>
        </w:r>
        <w:r w:rsidR="00BB2B09">
          <w:rPr>
            <w:noProof/>
            <w:webHidden/>
          </w:rPr>
          <w:fldChar w:fldCharType="end"/>
        </w:r>
      </w:hyperlink>
    </w:p>
    <w:p w14:paraId="571E1DF3" w14:textId="789BE94B" w:rsidR="00BB2B09" w:rsidRDefault="00D606A9">
      <w:pPr>
        <w:pStyle w:val="TOC2"/>
        <w:rPr>
          <w:rFonts w:asciiTheme="minorHAnsi" w:eastAsiaTheme="minorEastAsia" w:hAnsiTheme="minorHAnsi" w:cstheme="minorBidi"/>
          <w:noProof/>
        </w:rPr>
      </w:pPr>
      <w:hyperlink w:anchor="_Toc77597509" w:history="1">
        <w:r w:rsidR="00BB2B09" w:rsidRPr="00962636">
          <w:rPr>
            <w:rStyle w:val="Hyperlink"/>
            <w:noProof/>
          </w:rPr>
          <w:t>Emission Limits</w:t>
        </w:r>
        <w:r w:rsidR="00BB2B09">
          <w:rPr>
            <w:noProof/>
            <w:webHidden/>
          </w:rPr>
          <w:tab/>
        </w:r>
        <w:r w:rsidR="00BB2B09">
          <w:rPr>
            <w:noProof/>
            <w:webHidden/>
          </w:rPr>
          <w:fldChar w:fldCharType="begin"/>
        </w:r>
        <w:r w:rsidR="00BB2B09">
          <w:rPr>
            <w:noProof/>
            <w:webHidden/>
          </w:rPr>
          <w:instrText xml:space="preserve"> PAGEREF _Toc77597509 \h </w:instrText>
        </w:r>
        <w:r w:rsidR="00BB2B09">
          <w:rPr>
            <w:noProof/>
            <w:webHidden/>
          </w:rPr>
        </w:r>
        <w:r w:rsidR="00BB2B09">
          <w:rPr>
            <w:noProof/>
            <w:webHidden/>
          </w:rPr>
          <w:fldChar w:fldCharType="separate"/>
        </w:r>
        <w:r w:rsidR="00A93A65">
          <w:rPr>
            <w:noProof/>
            <w:webHidden/>
          </w:rPr>
          <w:t>6</w:t>
        </w:r>
        <w:r w:rsidR="00BB2B09">
          <w:rPr>
            <w:noProof/>
            <w:webHidden/>
          </w:rPr>
          <w:fldChar w:fldCharType="end"/>
        </w:r>
      </w:hyperlink>
    </w:p>
    <w:p w14:paraId="396FE6BE" w14:textId="2CDFB030" w:rsidR="00BB2B09" w:rsidRDefault="00D606A9">
      <w:pPr>
        <w:pStyle w:val="TOC2"/>
        <w:rPr>
          <w:rFonts w:asciiTheme="minorHAnsi" w:eastAsiaTheme="minorEastAsia" w:hAnsiTheme="minorHAnsi" w:cstheme="minorBidi"/>
          <w:noProof/>
        </w:rPr>
      </w:pPr>
      <w:hyperlink w:anchor="_Toc77597510" w:history="1">
        <w:r w:rsidR="00BB2B09" w:rsidRPr="00962636">
          <w:rPr>
            <w:rStyle w:val="Hyperlink"/>
            <w:noProof/>
          </w:rPr>
          <w:t>Testing/Sampling</w:t>
        </w:r>
        <w:r w:rsidR="00BB2B09">
          <w:rPr>
            <w:noProof/>
            <w:webHidden/>
          </w:rPr>
          <w:tab/>
        </w:r>
        <w:r w:rsidR="00BB2B09">
          <w:rPr>
            <w:noProof/>
            <w:webHidden/>
          </w:rPr>
          <w:fldChar w:fldCharType="begin"/>
        </w:r>
        <w:r w:rsidR="00BB2B09">
          <w:rPr>
            <w:noProof/>
            <w:webHidden/>
          </w:rPr>
          <w:instrText xml:space="preserve"> PAGEREF _Toc77597510 \h </w:instrText>
        </w:r>
        <w:r w:rsidR="00BB2B09">
          <w:rPr>
            <w:noProof/>
            <w:webHidden/>
          </w:rPr>
        </w:r>
        <w:r w:rsidR="00BB2B09">
          <w:rPr>
            <w:noProof/>
            <w:webHidden/>
          </w:rPr>
          <w:fldChar w:fldCharType="separate"/>
        </w:r>
        <w:r w:rsidR="00A93A65">
          <w:rPr>
            <w:noProof/>
            <w:webHidden/>
          </w:rPr>
          <w:t>6</w:t>
        </w:r>
        <w:r w:rsidR="00BB2B09">
          <w:rPr>
            <w:noProof/>
            <w:webHidden/>
          </w:rPr>
          <w:fldChar w:fldCharType="end"/>
        </w:r>
      </w:hyperlink>
    </w:p>
    <w:p w14:paraId="14F3DD58" w14:textId="1A92CFFA" w:rsidR="00BB2B09" w:rsidRDefault="00D606A9">
      <w:pPr>
        <w:pStyle w:val="TOC2"/>
        <w:rPr>
          <w:rFonts w:asciiTheme="minorHAnsi" w:eastAsiaTheme="minorEastAsia" w:hAnsiTheme="minorHAnsi" w:cstheme="minorBidi"/>
          <w:noProof/>
        </w:rPr>
      </w:pPr>
      <w:hyperlink w:anchor="_Toc77597511" w:history="1">
        <w:r w:rsidR="00BB2B09" w:rsidRPr="00962636">
          <w:rPr>
            <w:rStyle w:val="Hyperlink"/>
            <w:noProof/>
          </w:rPr>
          <w:t>Monitoring/Recordkeeping</w:t>
        </w:r>
        <w:r w:rsidR="00BB2B09">
          <w:rPr>
            <w:noProof/>
            <w:webHidden/>
          </w:rPr>
          <w:tab/>
        </w:r>
        <w:r w:rsidR="00BB2B09">
          <w:rPr>
            <w:noProof/>
            <w:webHidden/>
          </w:rPr>
          <w:fldChar w:fldCharType="begin"/>
        </w:r>
        <w:r w:rsidR="00BB2B09">
          <w:rPr>
            <w:noProof/>
            <w:webHidden/>
          </w:rPr>
          <w:instrText xml:space="preserve"> PAGEREF _Toc77597511 \h </w:instrText>
        </w:r>
        <w:r w:rsidR="00BB2B09">
          <w:rPr>
            <w:noProof/>
            <w:webHidden/>
          </w:rPr>
        </w:r>
        <w:r w:rsidR="00BB2B09">
          <w:rPr>
            <w:noProof/>
            <w:webHidden/>
          </w:rPr>
          <w:fldChar w:fldCharType="separate"/>
        </w:r>
        <w:r w:rsidR="00A93A65">
          <w:rPr>
            <w:noProof/>
            <w:webHidden/>
          </w:rPr>
          <w:t>7</w:t>
        </w:r>
        <w:r w:rsidR="00BB2B09">
          <w:rPr>
            <w:noProof/>
            <w:webHidden/>
          </w:rPr>
          <w:fldChar w:fldCharType="end"/>
        </w:r>
      </w:hyperlink>
    </w:p>
    <w:p w14:paraId="6A7F3608" w14:textId="22CCB9F1" w:rsidR="00BB2B09" w:rsidRDefault="00D606A9">
      <w:pPr>
        <w:pStyle w:val="TOC2"/>
        <w:rPr>
          <w:rFonts w:asciiTheme="minorHAnsi" w:eastAsiaTheme="minorEastAsia" w:hAnsiTheme="minorHAnsi" w:cstheme="minorBidi"/>
          <w:noProof/>
        </w:rPr>
      </w:pPr>
      <w:hyperlink w:anchor="_Toc77597512" w:history="1">
        <w:r w:rsidR="00BB2B09" w:rsidRPr="00962636">
          <w:rPr>
            <w:rStyle w:val="Hyperlink"/>
            <w:noProof/>
          </w:rPr>
          <w:t>Certification &amp; Reporting</w:t>
        </w:r>
        <w:r w:rsidR="00BB2B09">
          <w:rPr>
            <w:noProof/>
            <w:webHidden/>
          </w:rPr>
          <w:tab/>
        </w:r>
        <w:r w:rsidR="00BB2B09">
          <w:rPr>
            <w:noProof/>
            <w:webHidden/>
          </w:rPr>
          <w:fldChar w:fldCharType="begin"/>
        </w:r>
        <w:r w:rsidR="00BB2B09">
          <w:rPr>
            <w:noProof/>
            <w:webHidden/>
          </w:rPr>
          <w:instrText xml:space="preserve"> PAGEREF _Toc77597512 \h </w:instrText>
        </w:r>
        <w:r w:rsidR="00BB2B09">
          <w:rPr>
            <w:noProof/>
            <w:webHidden/>
          </w:rPr>
        </w:r>
        <w:r w:rsidR="00BB2B09">
          <w:rPr>
            <w:noProof/>
            <w:webHidden/>
          </w:rPr>
          <w:fldChar w:fldCharType="separate"/>
        </w:r>
        <w:r w:rsidR="00A93A65">
          <w:rPr>
            <w:noProof/>
            <w:webHidden/>
          </w:rPr>
          <w:t>7</w:t>
        </w:r>
        <w:r w:rsidR="00BB2B09">
          <w:rPr>
            <w:noProof/>
            <w:webHidden/>
          </w:rPr>
          <w:fldChar w:fldCharType="end"/>
        </w:r>
      </w:hyperlink>
    </w:p>
    <w:p w14:paraId="2D48D289" w14:textId="3DBF7710" w:rsidR="00BB2B09" w:rsidRDefault="00D606A9">
      <w:pPr>
        <w:pStyle w:val="TOC2"/>
        <w:rPr>
          <w:rFonts w:asciiTheme="minorHAnsi" w:eastAsiaTheme="minorEastAsia" w:hAnsiTheme="minorHAnsi" w:cstheme="minorBidi"/>
          <w:noProof/>
        </w:rPr>
      </w:pPr>
      <w:hyperlink w:anchor="_Toc77597513" w:history="1">
        <w:r w:rsidR="00BB2B09" w:rsidRPr="00962636">
          <w:rPr>
            <w:rStyle w:val="Hyperlink"/>
            <w:noProof/>
          </w:rPr>
          <w:t>Permit Shield</w:t>
        </w:r>
        <w:r w:rsidR="00BB2B09">
          <w:rPr>
            <w:noProof/>
            <w:webHidden/>
          </w:rPr>
          <w:tab/>
        </w:r>
        <w:r w:rsidR="00BB2B09">
          <w:rPr>
            <w:noProof/>
            <w:webHidden/>
          </w:rPr>
          <w:fldChar w:fldCharType="begin"/>
        </w:r>
        <w:r w:rsidR="00BB2B09">
          <w:rPr>
            <w:noProof/>
            <w:webHidden/>
          </w:rPr>
          <w:instrText xml:space="preserve"> PAGEREF _Toc77597513 \h </w:instrText>
        </w:r>
        <w:r w:rsidR="00BB2B09">
          <w:rPr>
            <w:noProof/>
            <w:webHidden/>
          </w:rPr>
        </w:r>
        <w:r w:rsidR="00BB2B09">
          <w:rPr>
            <w:noProof/>
            <w:webHidden/>
          </w:rPr>
          <w:fldChar w:fldCharType="separate"/>
        </w:r>
        <w:r w:rsidR="00A93A65">
          <w:rPr>
            <w:noProof/>
            <w:webHidden/>
          </w:rPr>
          <w:t>8</w:t>
        </w:r>
        <w:r w:rsidR="00BB2B09">
          <w:rPr>
            <w:noProof/>
            <w:webHidden/>
          </w:rPr>
          <w:fldChar w:fldCharType="end"/>
        </w:r>
      </w:hyperlink>
    </w:p>
    <w:p w14:paraId="5DC18E63" w14:textId="514A9513" w:rsidR="00BB2B09" w:rsidRDefault="00D606A9">
      <w:pPr>
        <w:pStyle w:val="TOC2"/>
        <w:rPr>
          <w:rFonts w:asciiTheme="minorHAnsi" w:eastAsiaTheme="minorEastAsia" w:hAnsiTheme="minorHAnsi" w:cstheme="minorBidi"/>
          <w:noProof/>
        </w:rPr>
      </w:pPr>
      <w:hyperlink w:anchor="_Toc77597514" w:history="1">
        <w:r w:rsidR="00BB2B09" w:rsidRPr="00962636">
          <w:rPr>
            <w:rStyle w:val="Hyperlink"/>
            <w:noProof/>
          </w:rPr>
          <w:t>Revisions</w:t>
        </w:r>
        <w:r w:rsidR="00BB2B09">
          <w:rPr>
            <w:noProof/>
            <w:webHidden/>
          </w:rPr>
          <w:tab/>
        </w:r>
        <w:r w:rsidR="00BB2B09">
          <w:rPr>
            <w:noProof/>
            <w:webHidden/>
          </w:rPr>
          <w:fldChar w:fldCharType="begin"/>
        </w:r>
        <w:r w:rsidR="00BB2B09">
          <w:rPr>
            <w:noProof/>
            <w:webHidden/>
          </w:rPr>
          <w:instrText xml:space="preserve"> PAGEREF _Toc77597514 \h </w:instrText>
        </w:r>
        <w:r w:rsidR="00BB2B09">
          <w:rPr>
            <w:noProof/>
            <w:webHidden/>
          </w:rPr>
        </w:r>
        <w:r w:rsidR="00BB2B09">
          <w:rPr>
            <w:noProof/>
            <w:webHidden/>
          </w:rPr>
          <w:fldChar w:fldCharType="separate"/>
        </w:r>
        <w:r w:rsidR="00A93A65">
          <w:rPr>
            <w:noProof/>
            <w:webHidden/>
          </w:rPr>
          <w:t>9</w:t>
        </w:r>
        <w:r w:rsidR="00BB2B09">
          <w:rPr>
            <w:noProof/>
            <w:webHidden/>
          </w:rPr>
          <w:fldChar w:fldCharType="end"/>
        </w:r>
      </w:hyperlink>
    </w:p>
    <w:p w14:paraId="658043C7" w14:textId="524EF7E7" w:rsidR="00BB2B09" w:rsidRDefault="00D606A9">
      <w:pPr>
        <w:pStyle w:val="TOC2"/>
        <w:rPr>
          <w:rFonts w:asciiTheme="minorHAnsi" w:eastAsiaTheme="minorEastAsia" w:hAnsiTheme="minorHAnsi" w:cstheme="minorBidi"/>
          <w:noProof/>
        </w:rPr>
      </w:pPr>
      <w:hyperlink w:anchor="_Toc77597515" w:history="1">
        <w:r w:rsidR="00BB2B09" w:rsidRPr="00962636">
          <w:rPr>
            <w:rStyle w:val="Hyperlink"/>
            <w:noProof/>
          </w:rPr>
          <w:t>Reopenings</w:t>
        </w:r>
        <w:r w:rsidR="00BB2B09">
          <w:rPr>
            <w:noProof/>
            <w:webHidden/>
          </w:rPr>
          <w:tab/>
        </w:r>
        <w:r w:rsidR="00BB2B09">
          <w:rPr>
            <w:noProof/>
            <w:webHidden/>
          </w:rPr>
          <w:fldChar w:fldCharType="begin"/>
        </w:r>
        <w:r w:rsidR="00BB2B09">
          <w:rPr>
            <w:noProof/>
            <w:webHidden/>
          </w:rPr>
          <w:instrText xml:space="preserve"> PAGEREF _Toc77597515 \h </w:instrText>
        </w:r>
        <w:r w:rsidR="00BB2B09">
          <w:rPr>
            <w:noProof/>
            <w:webHidden/>
          </w:rPr>
        </w:r>
        <w:r w:rsidR="00BB2B09">
          <w:rPr>
            <w:noProof/>
            <w:webHidden/>
          </w:rPr>
          <w:fldChar w:fldCharType="separate"/>
        </w:r>
        <w:r w:rsidR="00A93A65">
          <w:rPr>
            <w:noProof/>
            <w:webHidden/>
          </w:rPr>
          <w:t>9</w:t>
        </w:r>
        <w:r w:rsidR="00BB2B09">
          <w:rPr>
            <w:noProof/>
            <w:webHidden/>
          </w:rPr>
          <w:fldChar w:fldCharType="end"/>
        </w:r>
      </w:hyperlink>
    </w:p>
    <w:p w14:paraId="04B52501" w14:textId="3D41C494" w:rsidR="00BB2B09" w:rsidRDefault="00D606A9">
      <w:pPr>
        <w:pStyle w:val="TOC2"/>
        <w:rPr>
          <w:rFonts w:asciiTheme="minorHAnsi" w:eastAsiaTheme="minorEastAsia" w:hAnsiTheme="minorHAnsi" w:cstheme="minorBidi"/>
          <w:noProof/>
        </w:rPr>
      </w:pPr>
      <w:hyperlink w:anchor="_Toc77597516" w:history="1">
        <w:r w:rsidR="00BB2B09" w:rsidRPr="00962636">
          <w:rPr>
            <w:rStyle w:val="Hyperlink"/>
            <w:noProof/>
          </w:rPr>
          <w:t>Renewals</w:t>
        </w:r>
        <w:r w:rsidR="00BB2B09">
          <w:rPr>
            <w:noProof/>
            <w:webHidden/>
          </w:rPr>
          <w:tab/>
        </w:r>
        <w:r w:rsidR="00BB2B09">
          <w:rPr>
            <w:noProof/>
            <w:webHidden/>
          </w:rPr>
          <w:fldChar w:fldCharType="begin"/>
        </w:r>
        <w:r w:rsidR="00BB2B09">
          <w:rPr>
            <w:noProof/>
            <w:webHidden/>
          </w:rPr>
          <w:instrText xml:space="preserve"> PAGEREF _Toc77597516 \h </w:instrText>
        </w:r>
        <w:r w:rsidR="00BB2B09">
          <w:rPr>
            <w:noProof/>
            <w:webHidden/>
          </w:rPr>
        </w:r>
        <w:r w:rsidR="00BB2B09">
          <w:rPr>
            <w:noProof/>
            <w:webHidden/>
          </w:rPr>
          <w:fldChar w:fldCharType="separate"/>
        </w:r>
        <w:r w:rsidR="00A93A65">
          <w:rPr>
            <w:noProof/>
            <w:webHidden/>
          </w:rPr>
          <w:t>10</w:t>
        </w:r>
        <w:r w:rsidR="00BB2B09">
          <w:rPr>
            <w:noProof/>
            <w:webHidden/>
          </w:rPr>
          <w:fldChar w:fldCharType="end"/>
        </w:r>
      </w:hyperlink>
    </w:p>
    <w:p w14:paraId="34594692" w14:textId="0C77F866" w:rsidR="00BB2B09" w:rsidRDefault="00D606A9">
      <w:pPr>
        <w:pStyle w:val="TOC2"/>
        <w:rPr>
          <w:rFonts w:asciiTheme="minorHAnsi" w:eastAsiaTheme="minorEastAsia" w:hAnsiTheme="minorHAnsi" w:cstheme="minorBidi"/>
          <w:noProof/>
        </w:rPr>
      </w:pPr>
      <w:hyperlink w:anchor="_Toc77597517" w:history="1">
        <w:r w:rsidR="00BB2B09" w:rsidRPr="00962636">
          <w:rPr>
            <w:rStyle w:val="Hyperlink"/>
            <w:bCs/>
            <w:noProof/>
          </w:rPr>
          <w:t>Stratospheric Ozone Protection</w:t>
        </w:r>
        <w:r w:rsidR="00BB2B09">
          <w:rPr>
            <w:noProof/>
            <w:webHidden/>
          </w:rPr>
          <w:tab/>
        </w:r>
        <w:r w:rsidR="00BB2B09">
          <w:rPr>
            <w:noProof/>
            <w:webHidden/>
          </w:rPr>
          <w:fldChar w:fldCharType="begin"/>
        </w:r>
        <w:r w:rsidR="00BB2B09">
          <w:rPr>
            <w:noProof/>
            <w:webHidden/>
          </w:rPr>
          <w:instrText xml:space="preserve"> PAGEREF _Toc77597517 \h </w:instrText>
        </w:r>
        <w:r w:rsidR="00BB2B09">
          <w:rPr>
            <w:noProof/>
            <w:webHidden/>
          </w:rPr>
        </w:r>
        <w:r w:rsidR="00BB2B09">
          <w:rPr>
            <w:noProof/>
            <w:webHidden/>
          </w:rPr>
          <w:fldChar w:fldCharType="separate"/>
        </w:r>
        <w:r w:rsidR="00A93A65">
          <w:rPr>
            <w:noProof/>
            <w:webHidden/>
          </w:rPr>
          <w:t>10</w:t>
        </w:r>
        <w:r w:rsidR="00BB2B09">
          <w:rPr>
            <w:noProof/>
            <w:webHidden/>
          </w:rPr>
          <w:fldChar w:fldCharType="end"/>
        </w:r>
      </w:hyperlink>
    </w:p>
    <w:p w14:paraId="5FF51326" w14:textId="7F11C1AE" w:rsidR="00BB2B09" w:rsidRDefault="00D606A9">
      <w:pPr>
        <w:pStyle w:val="TOC2"/>
        <w:rPr>
          <w:rFonts w:asciiTheme="minorHAnsi" w:eastAsiaTheme="minorEastAsia" w:hAnsiTheme="minorHAnsi" w:cstheme="minorBidi"/>
          <w:noProof/>
        </w:rPr>
      </w:pPr>
      <w:hyperlink w:anchor="_Toc77597518" w:history="1">
        <w:r w:rsidR="00BB2B09" w:rsidRPr="00962636">
          <w:rPr>
            <w:rStyle w:val="Hyperlink"/>
            <w:bCs/>
            <w:noProof/>
          </w:rPr>
          <w:t>Risk Management Plan</w:t>
        </w:r>
        <w:r w:rsidR="00BB2B09">
          <w:rPr>
            <w:noProof/>
            <w:webHidden/>
          </w:rPr>
          <w:tab/>
        </w:r>
        <w:r w:rsidR="00BB2B09">
          <w:rPr>
            <w:noProof/>
            <w:webHidden/>
          </w:rPr>
          <w:fldChar w:fldCharType="begin"/>
        </w:r>
        <w:r w:rsidR="00BB2B09">
          <w:rPr>
            <w:noProof/>
            <w:webHidden/>
          </w:rPr>
          <w:instrText xml:space="preserve"> PAGEREF _Toc77597518 \h </w:instrText>
        </w:r>
        <w:r w:rsidR="00BB2B09">
          <w:rPr>
            <w:noProof/>
            <w:webHidden/>
          </w:rPr>
        </w:r>
        <w:r w:rsidR="00BB2B09">
          <w:rPr>
            <w:noProof/>
            <w:webHidden/>
          </w:rPr>
          <w:fldChar w:fldCharType="separate"/>
        </w:r>
        <w:r w:rsidR="00A93A65">
          <w:rPr>
            <w:noProof/>
            <w:webHidden/>
          </w:rPr>
          <w:t>10</w:t>
        </w:r>
        <w:r w:rsidR="00BB2B09">
          <w:rPr>
            <w:noProof/>
            <w:webHidden/>
          </w:rPr>
          <w:fldChar w:fldCharType="end"/>
        </w:r>
      </w:hyperlink>
    </w:p>
    <w:p w14:paraId="57EC76EA" w14:textId="236331B5" w:rsidR="00BB2B09" w:rsidRDefault="00D606A9">
      <w:pPr>
        <w:pStyle w:val="TOC2"/>
        <w:rPr>
          <w:rFonts w:asciiTheme="minorHAnsi" w:eastAsiaTheme="minorEastAsia" w:hAnsiTheme="minorHAnsi" w:cstheme="minorBidi"/>
          <w:noProof/>
        </w:rPr>
      </w:pPr>
      <w:hyperlink w:anchor="_Toc77597519" w:history="1">
        <w:r w:rsidR="00BB2B09" w:rsidRPr="00962636">
          <w:rPr>
            <w:rStyle w:val="Hyperlink"/>
            <w:bCs/>
            <w:noProof/>
          </w:rPr>
          <w:t>Emission Trading</w:t>
        </w:r>
        <w:r w:rsidR="00BB2B09">
          <w:rPr>
            <w:noProof/>
            <w:webHidden/>
          </w:rPr>
          <w:tab/>
        </w:r>
        <w:r w:rsidR="00BB2B09">
          <w:rPr>
            <w:noProof/>
            <w:webHidden/>
          </w:rPr>
          <w:fldChar w:fldCharType="begin"/>
        </w:r>
        <w:r w:rsidR="00BB2B09">
          <w:rPr>
            <w:noProof/>
            <w:webHidden/>
          </w:rPr>
          <w:instrText xml:space="preserve"> PAGEREF _Toc77597519 \h </w:instrText>
        </w:r>
        <w:r w:rsidR="00BB2B09">
          <w:rPr>
            <w:noProof/>
            <w:webHidden/>
          </w:rPr>
        </w:r>
        <w:r w:rsidR="00BB2B09">
          <w:rPr>
            <w:noProof/>
            <w:webHidden/>
          </w:rPr>
          <w:fldChar w:fldCharType="separate"/>
        </w:r>
        <w:r w:rsidR="00A93A65">
          <w:rPr>
            <w:noProof/>
            <w:webHidden/>
          </w:rPr>
          <w:t>10</w:t>
        </w:r>
        <w:r w:rsidR="00BB2B09">
          <w:rPr>
            <w:noProof/>
            <w:webHidden/>
          </w:rPr>
          <w:fldChar w:fldCharType="end"/>
        </w:r>
      </w:hyperlink>
    </w:p>
    <w:p w14:paraId="259ACE3E" w14:textId="76E4D278" w:rsidR="00BB2B09" w:rsidRDefault="00D606A9">
      <w:pPr>
        <w:pStyle w:val="TOC2"/>
        <w:rPr>
          <w:rFonts w:asciiTheme="minorHAnsi" w:eastAsiaTheme="minorEastAsia" w:hAnsiTheme="minorHAnsi" w:cstheme="minorBidi"/>
          <w:noProof/>
        </w:rPr>
      </w:pPr>
      <w:hyperlink w:anchor="_Toc77597520" w:history="1">
        <w:r w:rsidR="00BB2B09" w:rsidRPr="00962636">
          <w:rPr>
            <w:rStyle w:val="Hyperlink"/>
            <w:bCs/>
            <w:noProof/>
          </w:rPr>
          <w:t>Permit to Install (PTI)</w:t>
        </w:r>
        <w:r w:rsidR="00BB2B09">
          <w:rPr>
            <w:noProof/>
            <w:webHidden/>
          </w:rPr>
          <w:tab/>
        </w:r>
        <w:r w:rsidR="00BB2B09">
          <w:rPr>
            <w:noProof/>
            <w:webHidden/>
          </w:rPr>
          <w:fldChar w:fldCharType="begin"/>
        </w:r>
        <w:r w:rsidR="00BB2B09">
          <w:rPr>
            <w:noProof/>
            <w:webHidden/>
          </w:rPr>
          <w:instrText xml:space="preserve"> PAGEREF _Toc77597520 \h </w:instrText>
        </w:r>
        <w:r w:rsidR="00BB2B09">
          <w:rPr>
            <w:noProof/>
            <w:webHidden/>
          </w:rPr>
        </w:r>
        <w:r w:rsidR="00BB2B09">
          <w:rPr>
            <w:noProof/>
            <w:webHidden/>
          </w:rPr>
          <w:fldChar w:fldCharType="separate"/>
        </w:r>
        <w:r w:rsidR="00A93A65">
          <w:rPr>
            <w:noProof/>
            <w:webHidden/>
          </w:rPr>
          <w:t>11</w:t>
        </w:r>
        <w:r w:rsidR="00BB2B09">
          <w:rPr>
            <w:noProof/>
            <w:webHidden/>
          </w:rPr>
          <w:fldChar w:fldCharType="end"/>
        </w:r>
      </w:hyperlink>
    </w:p>
    <w:p w14:paraId="3EE6F531" w14:textId="0678483E" w:rsidR="00BB2B09" w:rsidRDefault="00D606A9">
      <w:pPr>
        <w:pStyle w:val="TOC1"/>
        <w:rPr>
          <w:rFonts w:asciiTheme="minorHAnsi" w:eastAsiaTheme="minorEastAsia" w:hAnsiTheme="minorHAnsi" w:cstheme="minorBidi"/>
          <w:b w:val="0"/>
          <w:noProof/>
        </w:rPr>
      </w:pPr>
      <w:hyperlink w:anchor="_Toc77597521" w:history="1">
        <w:r w:rsidR="00BB2B09" w:rsidRPr="00962636">
          <w:rPr>
            <w:rStyle w:val="Hyperlink"/>
            <w:noProof/>
          </w:rPr>
          <w:t>B.  SOURCE-WIDE CONDITIONS</w:t>
        </w:r>
        <w:r w:rsidR="00BB2B09">
          <w:rPr>
            <w:noProof/>
            <w:webHidden/>
          </w:rPr>
          <w:tab/>
        </w:r>
        <w:r w:rsidR="00BB2B09">
          <w:rPr>
            <w:noProof/>
            <w:webHidden/>
          </w:rPr>
          <w:fldChar w:fldCharType="begin"/>
        </w:r>
        <w:r w:rsidR="00BB2B09">
          <w:rPr>
            <w:noProof/>
            <w:webHidden/>
          </w:rPr>
          <w:instrText xml:space="preserve"> PAGEREF _Toc77597521 \h </w:instrText>
        </w:r>
        <w:r w:rsidR="00BB2B09">
          <w:rPr>
            <w:noProof/>
            <w:webHidden/>
          </w:rPr>
        </w:r>
        <w:r w:rsidR="00BB2B09">
          <w:rPr>
            <w:noProof/>
            <w:webHidden/>
          </w:rPr>
          <w:fldChar w:fldCharType="separate"/>
        </w:r>
        <w:r w:rsidR="00A93A65">
          <w:rPr>
            <w:noProof/>
            <w:webHidden/>
          </w:rPr>
          <w:t>12</w:t>
        </w:r>
        <w:r w:rsidR="00BB2B09">
          <w:rPr>
            <w:noProof/>
            <w:webHidden/>
          </w:rPr>
          <w:fldChar w:fldCharType="end"/>
        </w:r>
      </w:hyperlink>
    </w:p>
    <w:p w14:paraId="3D593C62" w14:textId="4CDB5C41" w:rsidR="00BB2B09" w:rsidRDefault="00D606A9">
      <w:pPr>
        <w:pStyle w:val="TOC1"/>
        <w:rPr>
          <w:rFonts w:asciiTheme="minorHAnsi" w:eastAsiaTheme="minorEastAsia" w:hAnsiTheme="minorHAnsi" w:cstheme="minorBidi"/>
          <w:b w:val="0"/>
          <w:noProof/>
        </w:rPr>
      </w:pPr>
      <w:hyperlink w:anchor="_Toc77597522" w:history="1">
        <w:r w:rsidR="00BB2B09" w:rsidRPr="00962636">
          <w:rPr>
            <w:rStyle w:val="Hyperlink"/>
            <w:noProof/>
          </w:rPr>
          <w:t>C.  EMISSION UNIT SPECIAL CONDITIONS</w:t>
        </w:r>
        <w:r w:rsidR="00BB2B09">
          <w:rPr>
            <w:noProof/>
            <w:webHidden/>
          </w:rPr>
          <w:tab/>
        </w:r>
        <w:r w:rsidR="00BB2B09">
          <w:rPr>
            <w:noProof/>
            <w:webHidden/>
          </w:rPr>
          <w:fldChar w:fldCharType="begin"/>
        </w:r>
        <w:r w:rsidR="00BB2B09">
          <w:rPr>
            <w:noProof/>
            <w:webHidden/>
          </w:rPr>
          <w:instrText xml:space="preserve"> PAGEREF _Toc77597522 \h </w:instrText>
        </w:r>
        <w:r w:rsidR="00BB2B09">
          <w:rPr>
            <w:noProof/>
            <w:webHidden/>
          </w:rPr>
        </w:r>
        <w:r w:rsidR="00BB2B09">
          <w:rPr>
            <w:noProof/>
            <w:webHidden/>
          </w:rPr>
          <w:fldChar w:fldCharType="separate"/>
        </w:r>
        <w:r w:rsidR="00A93A65">
          <w:rPr>
            <w:noProof/>
            <w:webHidden/>
          </w:rPr>
          <w:t>13</w:t>
        </w:r>
        <w:r w:rsidR="00BB2B09">
          <w:rPr>
            <w:noProof/>
            <w:webHidden/>
          </w:rPr>
          <w:fldChar w:fldCharType="end"/>
        </w:r>
      </w:hyperlink>
    </w:p>
    <w:p w14:paraId="236E3E71" w14:textId="3A54BCCA" w:rsidR="00BB2B09" w:rsidRDefault="00D606A9">
      <w:pPr>
        <w:pStyle w:val="TOC2"/>
        <w:rPr>
          <w:rFonts w:asciiTheme="minorHAnsi" w:eastAsiaTheme="minorEastAsia" w:hAnsiTheme="minorHAnsi" w:cstheme="minorBidi"/>
          <w:noProof/>
        </w:rPr>
      </w:pPr>
      <w:hyperlink w:anchor="_Toc77597523" w:history="1">
        <w:r w:rsidR="00BB2B09" w:rsidRPr="00962636">
          <w:rPr>
            <w:rStyle w:val="Hyperlink"/>
            <w:noProof/>
          </w:rPr>
          <w:t>EMISSION UNIT SUMMARY TABLE</w:t>
        </w:r>
        <w:r w:rsidR="00BB2B09">
          <w:rPr>
            <w:noProof/>
            <w:webHidden/>
          </w:rPr>
          <w:tab/>
        </w:r>
        <w:r w:rsidR="00BB2B09">
          <w:rPr>
            <w:noProof/>
            <w:webHidden/>
          </w:rPr>
          <w:fldChar w:fldCharType="begin"/>
        </w:r>
        <w:r w:rsidR="00BB2B09">
          <w:rPr>
            <w:noProof/>
            <w:webHidden/>
          </w:rPr>
          <w:instrText xml:space="preserve"> PAGEREF _Toc77597523 \h </w:instrText>
        </w:r>
        <w:r w:rsidR="00BB2B09">
          <w:rPr>
            <w:noProof/>
            <w:webHidden/>
          </w:rPr>
        </w:r>
        <w:r w:rsidR="00BB2B09">
          <w:rPr>
            <w:noProof/>
            <w:webHidden/>
          </w:rPr>
          <w:fldChar w:fldCharType="separate"/>
        </w:r>
        <w:r w:rsidR="00A93A65">
          <w:rPr>
            <w:noProof/>
            <w:webHidden/>
          </w:rPr>
          <w:t>13</w:t>
        </w:r>
        <w:r w:rsidR="00BB2B09">
          <w:rPr>
            <w:noProof/>
            <w:webHidden/>
          </w:rPr>
          <w:fldChar w:fldCharType="end"/>
        </w:r>
      </w:hyperlink>
    </w:p>
    <w:p w14:paraId="575E296D" w14:textId="7F3760AD" w:rsidR="00BB2B09" w:rsidRDefault="00D606A9">
      <w:pPr>
        <w:pStyle w:val="TOC2"/>
        <w:rPr>
          <w:rFonts w:asciiTheme="minorHAnsi" w:eastAsiaTheme="minorEastAsia" w:hAnsiTheme="minorHAnsi" w:cstheme="minorBidi"/>
          <w:noProof/>
        </w:rPr>
      </w:pPr>
      <w:hyperlink w:anchor="_Toc77597524" w:history="1">
        <w:r w:rsidR="00BB2B09" w:rsidRPr="00962636">
          <w:rPr>
            <w:rStyle w:val="Hyperlink"/>
            <w:bCs/>
            <w:noProof/>
          </w:rPr>
          <w:t>EUOFFICEGENSET</w:t>
        </w:r>
        <w:r w:rsidR="00BB2B09">
          <w:rPr>
            <w:noProof/>
            <w:webHidden/>
          </w:rPr>
          <w:tab/>
        </w:r>
        <w:r w:rsidR="00BB2B09">
          <w:rPr>
            <w:noProof/>
            <w:webHidden/>
          </w:rPr>
          <w:fldChar w:fldCharType="begin"/>
        </w:r>
        <w:r w:rsidR="00BB2B09">
          <w:rPr>
            <w:noProof/>
            <w:webHidden/>
          </w:rPr>
          <w:instrText xml:space="preserve"> PAGEREF _Toc77597524 \h </w:instrText>
        </w:r>
        <w:r w:rsidR="00BB2B09">
          <w:rPr>
            <w:noProof/>
            <w:webHidden/>
          </w:rPr>
        </w:r>
        <w:r w:rsidR="00BB2B09">
          <w:rPr>
            <w:noProof/>
            <w:webHidden/>
          </w:rPr>
          <w:fldChar w:fldCharType="separate"/>
        </w:r>
        <w:r w:rsidR="00A93A65">
          <w:rPr>
            <w:noProof/>
            <w:webHidden/>
          </w:rPr>
          <w:t>17</w:t>
        </w:r>
        <w:r w:rsidR="00BB2B09">
          <w:rPr>
            <w:noProof/>
            <w:webHidden/>
          </w:rPr>
          <w:fldChar w:fldCharType="end"/>
        </w:r>
      </w:hyperlink>
    </w:p>
    <w:p w14:paraId="52681329" w14:textId="25FD0367" w:rsidR="00BB2B09" w:rsidRDefault="00D606A9">
      <w:pPr>
        <w:pStyle w:val="TOC2"/>
        <w:rPr>
          <w:rFonts w:asciiTheme="minorHAnsi" w:eastAsiaTheme="minorEastAsia" w:hAnsiTheme="minorHAnsi" w:cstheme="minorBidi"/>
          <w:noProof/>
        </w:rPr>
      </w:pPr>
      <w:hyperlink w:anchor="_Toc77597525" w:history="1">
        <w:r w:rsidR="00BB2B09" w:rsidRPr="00962636">
          <w:rPr>
            <w:rStyle w:val="Hyperlink"/>
            <w:bCs/>
            <w:noProof/>
          </w:rPr>
          <w:t>EUDEHY</w:t>
        </w:r>
        <w:r w:rsidR="00BB2B09">
          <w:rPr>
            <w:noProof/>
            <w:webHidden/>
          </w:rPr>
          <w:tab/>
        </w:r>
        <w:r w:rsidR="00BB2B09">
          <w:rPr>
            <w:noProof/>
            <w:webHidden/>
          </w:rPr>
          <w:fldChar w:fldCharType="begin"/>
        </w:r>
        <w:r w:rsidR="00BB2B09">
          <w:rPr>
            <w:noProof/>
            <w:webHidden/>
          </w:rPr>
          <w:instrText xml:space="preserve"> PAGEREF _Toc77597525 \h </w:instrText>
        </w:r>
        <w:r w:rsidR="00BB2B09">
          <w:rPr>
            <w:noProof/>
            <w:webHidden/>
          </w:rPr>
        </w:r>
        <w:r w:rsidR="00BB2B09">
          <w:rPr>
            <w:noProof/>
            <w:webHidden/>
          </w:rPr>
          <w:fldChar w:fldCharType="separate"/>
        </w:r>
        <w:r w:rsidR="00A93A65">
          <w:rPr>
            <w:noProof/>
            <w:webHidden/>
          </w:rPr>
          <w:t>20</w:t>
        </w:r>
        <w:r w:rsidR="00BB2B09">
          <w:rPr>
            <w:noProof/>
            <w:webHidden/>
          </w:rPr>
          <w:fldChar w:fldCharType="end"/>
        </w:r>
      </w:hyperlink>
    </w:p>
    <w:p w14:paraId="7DB4008E" w14:textId="7F995D9B" w:rsidR="00BB2B09" w:rsidRDefault="00D606A9">
      <w:pPr>
        <w:pStyle w:val="TOC2"/>
        <w:rPr>
          <w:rFonts w:asciiTheme="minorHAnsi" w:eastAsiaTheme="minorEastAsia" w:hAnsiTheme="minorHAnsi" w:cstheme="minorBidi"/>
          <w:noProof/>
        </w:rPr>
      </w:pPr>
      <w:hyperlink w:anchor="_Toc77597526" w:history="1">
        <w:r w:rsidR="00BB2B09" w:rsidRPr="00962636">
          <w:rPr>
            <w:rStyle w:val="Hyperlink"/>
            <w:bCs/>
            <w:noProof/>
          </w:rPr>
          <w:t>EUREFRIGPLANT</w:t>
        </w:r>
        <w:r w:rsidR="00BB2B09">
          <w:rPr>
            <w:noProof/>
            <w:webHidden/>
          </w:rPr>
          <w:tab/>
        </w:r>
        <w:r w:rsidR="00BB2B09">
          <w:rPr>
            <w:noProof/>
            <w:webHidden/>
          </w:rPr>
          <w:fldChar w:fldCharType="begin"/>
        </w:r>
        <w:r w:rsidR="00BB2B09">
          <w:rPr>
            <w:noProof/>
            <w:webHidden/>
          </w:rPr>
          <w:instrText xml:space="preserve"> PAGEREF _Toc77597526 \h </w:instrText>
        </w:r>
        <w:r w:rsidR="00BB2B09">
          <w:rPr>
            <w:noProof/>
            <w:webHidden/>
          </w:rPr>
        </w:r>
        <w:r w:rsidR="00BB2B09">
          <w:rPr>
            <w:noProof/>
            <w:webHidden/>
          </w:rPr>
          <w:fldChar w:fldCharType="separate"/>
        </w:r>
        <w:r w:rsidR="00A93A65">
          <w:rPr>
            <w:noProof/>
            <w:webHidden/>
          </w:rPr>
          <w:t>26</w:t>
        </w:r>
        <w:r w:rsidR="00BB2B09">
          <w:rPr>
            <w:noProof/>
            <w:webHidden/>
          </w:rPr>
          <w:fldChar w:fldCharType="end"/>
        </w:r>
      </w:hyperlink>
    </w:p>
    <w:p w14:paraId="7D8640AB" w14:textId="2506BE2F" w:rsidR="00BB2B09" w:rsidRDefault="00D606A9">
      <w:pPr>
        <w:pStyle w:val="TOC2"/>
        <w:rPr>
          <w:rFonts w:asciiTheme="minorHAnsi" w:eastAsiaTheme="minorEastAsia" w:hAnsiTheme="minorHAnsi" w:cstheme="minorBidi"/>
          <w:noProof/>
        </w:rPr>
      </w:pPr>
      <w:hyperlink w:anchor="_Toc77597527" w:history="1">
        <w:r w:rsidR="00BB2B09" w:rsidRPr="00962636">
          <w:rPr>
            <w:rStyle w:val="Hyperlink"/>
            <w:bCs/>
            <w:noProof/>
          </w:rPr>
          <w:t>EUREGEN</w:t>
        </w:r>
        <w:r w:rsidR="00BB2B09">
          <w:rPr>
            <w:noProof/>
            <w:webHidden/>
          </w:rPr>
          <w:tab/>
        </w:r>
        <w:r w:rsidR="00BB2B09">
          <w:rPr>
            <w:noProof/>
            <w:webHidden/>
          </w:rPr>
          <w:fldChar w:fldCharType="begin"/>
        </w:r>
        <w:r w:rsidR="00BB2B09">
          <w:rPr>
            <w:noProof/>
            <w:webHidden/>
          </w:rPr>
          <w:instrText xml:space="preserve"> PAGEREF _Toc77597527 \h </w:instrText>
        </w:r>
        <w:r w:rsidR="00BB2B09">
          <w:rPr>
            <w:noProof/>
            <w:webHidden/>
          </w:rPr>
        </w:r>
        <w:r w:rsidR="00BB2B09">
          <w:rPr>
            <w:noProof/>
            <w:webHidden/>
          </w:rPr>
          <w:fldChar w:fldCharType="separate"/>
        </w:r>
        <w:r w:rsidR="00A93A65">
          <w:rPr>
            <w:noProof/>
            <w:webHidden/>
          </w:rPr>
          <w:t>28</w:t>
        </w:r>
        <w:r w:rsidR="00BB2B09">
          <w:rPr>
            <w:noProof/>
            <w:webHidden/>
          </w:rPr>
          <w:fldChar w:fldCharType="end"/>
        </w:r>
      </w:hyperlink>
    </w:p>
    <w:p w14:paraId="226BCE58" w14:textId="2E7D821C" w:rsidR="00BB2B09" w:rsidRDefault="00D606A9">
      <w:pPr>
        <w:pStyle w:val="TOC2"/>
        <w:rPr>
          <w:rFonts w:asciiTheme="minorHAnsi" w:eastAsiaTheme="minorEastAsia" w:hAnsiTheme="minorHAnsi" w:cstheme="minorBidi"/>
          <w:noProof/>
        </w:rPr>
      </w:pPr>
      <w:hyperlink w:anchor="_Toc77597528" w:history="1">
        <w:r w:rsidR="00BB2B09" w:rsidRPr="00962636">
          <w:rPr>
            <w:rStyle w:val="Hyperlink"/>
            <w:bCs/>
            <w:noProof/>
          </w:rPr>
          <w:t>EUKingRdHCTank</w:t>
        </w:r>
        <w:r w:rsidR="00BB2B09">
          <w:rPr>
            <w:noProof/>
            <w:webHidden/>
          </w:rPr>
          <w:tab/>
        </w:r>
        <w:r w:rsidR="00BB2B09">
          <w:rPr>
            <w:noProof/>
            <w:webHidden/>
          </w:rPr>
          <w:fldChar w:fldCharType="begin"/>
        </w:r>
        <w:r w:rsidR="00BB2B09">
          <w:rPr>
            <w:noProof/>
            <w:webHidden/>
          </w:rPr>
          <w:instrText xml:space="preserve"> PAGEREF _Toc77597528 \h </w:instrText>
        </w:r>
        <w:r w:rsidR="00BB2B09">
          <w:rPr>
            <w:noProof/>
            <w:webHidden/>
          </w:rPr>
        </w:r>
        <w:r w:rsidR="00BB2B09">
          <w:rPr>
            <w:noProof/>
            <w:webHidden/>
          </w:rPr>
          <w:fldChar w:fldCharType="separate"/>
        </w:r>
        <w:r w:rsidR="00A93A65">
          <w:rPr>
            <w:noProof/>
            <w:webHidden/>
          </w:rPr>
          <w:t>31</w:t>
        </w:r>
        <w:r w:rsidR="00BB2B09">
          <w:rPr>
            <w:noProof/>
            <w:webHidden/>
          </w:rPr>
          <w:fldChar w:fldCharType="end"/>
        </w:r>
      </w:hyperlink>
    </w:p>
    <w:p w14:paraId="1CD7C0F1" w14:textId="1F9FD1DC" w:rsidR="00BB2B09" w:rsidRDefault="00D606A9">
      <w:pPr>
        <w:pStyle w:val="TOC1"/>
        <w:rPr>
          <w:rFonts w:asciiTheme="minorHAnsi" w:eastAsiaTheme="minorEastAsia" w:hAnsiTheme="minorHAnsi" w:cstheme="minorBidi"/>
          <w:b w:val="0"/>
          <w:noProof/>
        </w:rPr>
      </w:pPr>
      <w:hyperlink w:anchor="_Toc77597529" w:history="1">
        <w:r w:rsidR="00BB2B09" w:rsidRPr="00962636">
          <w:rPr>
            <w:rStyle w:val="Hyperlink"/>
            <w:noProof/>
          </w:rPr>
          <w:t>D.  FLEXIBLE GROUP SPECIAL CONDITIONS</w:t>
        </w:r>
        <w:r w:rsidR="00BB2B09">
          <w:rPr>
            <w:noProof/>
            <w:webHidden/>
          </w:rPr>
          <w:tab/>
        </w:r>
        <w:r w:rsidR="00BB2B09">
          <w:rPr>
            <w:noProof/>
            <w:webHidden/>
          </w:rPr>
          <w:fldChar w:fldCharType="begin"/>
        </w:r>
        <w:r w:rsidR="00BB2B09">
          <w:rPr>
            <w:noProof/>
            <w:webHidden/>
          </w:rPr>
          <w:instrText xml:space="preserve"> PAGEREF _Toc77597529 \h </w:instrText>
        </w:r>
        <w:r w:rsidR="00BB2B09">
          <w:rPr>
            <w:noProof/>
            <w:webHidden/>
          </w:rPr>
        </w:r>
        <w:r w:rsidR="00BB2B09">
          <w:rPr>
            <w:noProof/>
            <w:webHidden/>
          </w:rPr>
          <w:fldChar w:fldCharType="separate"/>
        </w:r>
        <w:r w:rsidR="00A93A65">
          <w:rPr>
            <w:noProof/>
            <w:webHidden/>
          </w:rPr>
          <w:t>33</w:t>
        </w:r>
        <w:r w:rsidR="00BB2B09">
          <w:rPr>
            <w:noProof/>
            <w:webHidden/>
          </w:rPr>
          <w:fldChar w:fldCharType="end"/>
        </w:r>
      </w:hyperlink>
    </w:p>
    <w:p w14:paraId="1C118F28" w14:textId="04392315" w:rsidR="00BB2B09" w:rsidRDefault="00D606A9">
      <w:pPr>
        <w:pStyle w:val="TOC2"/>
        <w:rPr>
          <w:rFonts w:asciiTheme="minorHAnsi" w:eastAsiaTheme="minorEastAsia" w:hAnsiTheme="minorHAnsi" w:cstheme="minorBidi"/>
          <w:noProof/>
        </w:rPr>
      </w:pPr>
      <w:hyperlink w:anchor="_Toc77597530" w:history="1">
        <w:r w:rsidR="00BB2B09" w:rsidRPr="00962636">
          <w:rPr>
            <w:rStyle w:val="Hyperlink"/>
            <w:bCs/>
            <w:noProof/>
          </w:rPr>
          <w:t>FLEXIBLE GROUP SUMMARY TABLE</w:t>
        </w:r>
        <w:r w:rsidR="00BB2B09">
          <w:rPr>
            <w:noProof/>
            <w:webHidden/>
          </w:rPr>
          <w:tab/>
        </w:r>
        <w:r w:rsidR="00BB2B09">
          <w:rPr>
            <w:noProof/>
            <w:webHidden/>
          </w:rPr>
          <w:fldChar w:fldCharType="begin"/>
        </w:r>
        <w:r w:rsidR="00BB2B09">
          <w:rPr>
            <w:noProof/>
            <w:webHidden/>
          </w:rPr>
          <w:instrText xml:space="preserve"> PAGEREF _Toc77597530 \h </w:instrText>
        </w:r>
        <w:r w:rsidR="00BB2B09">
          <w:rPr>
            <w:noProof/>
            <w:webHidden/>
          </w:rPr>
        </w:r>
        <w:r w:rsidR="00BB2B09">
          <w:rPr>
            <w:noProof/>
            <w:webHidden/>
          </w:rPr>
          <w:fldChar w:fldCharType="separate"/>
        </w:r>
        <w:r w:rsidR="00A93A65">
          <w:rPr>
            <w:noProof/>
            <w:webHidden/>
          </w:rPr>
          <w:t>33</w:t>
        </w:r>
        <w:r w:rsidR="00BB2B09">
          <w:rPr>
            <w:noProof/>
            <w:webHidden/>
          </w:rPr>
          <w:fldChar w:fldCharType="end"/>
        </w:r>
      </w:hyperlink>
    </w:p>
    <w:p w14:paraId="68ADAE72" w14:textId="66ADCE20" w:rsidR="00BB2B09" w:rsidRDefault="00D606A9">
      <w:pPr>
        <w:pStyle w:val="TOC2"/>
        <w:rPr>
          <w:rFonts w:asciiTheme="minorHAnsi" w:eastAsiaTheme="minorEastAsia" w:hAnsiTheme="minorHAnsi" w:cstheme="minorBidi"/>
          <w:noProof/>
        </w:rPr>
      </w:pPr>
      <w:hyperlink w:anchor="_Toc77597531" w:history="1">
        <w:r w:rsidR="00BB2B09" w:rsidRPr="00962636">
          <w:rPr>
            <w:rStyle w:val="Hyperlink"/>
            <w:bCs/>
            <w:iCs/>
            <w:noProof/>
          </w:rPr>
          <w:t>FG-COLD CLEANERS</w:t>
        </w:r>
        <w:r w:rsidR="00BB2B09">
          <w:rPr>
            <w:noProof/>
            <w:webHidden/>
          </w:rPr>
          <w:tab/>
        </w:r>
        <w:r w:rsidR="00BB2B09">
          <w:rPr>
            <w:noProof/>
            <w:webHidden/>
          </w:rPr>
          <w:fldChar w:fldCharType="begin"/>
        </w:r>
        <w:r w:rsidR="00BB2B09">
          <w:rPr>
            <w:noProof/>
            <w:webHidden/>
          </w:rPr>
          <w:instrText xml:space="preserve"> PAGEREF _Toc77597531 \h </w:instrText>
        </w:r>
        <w:r w:rsidR="00BB2B09">
          <w:rPr>
            <w:noProof/>
            <w:webHidden/>
          </w:rPr>
        </w:r>
        <w:r w:rsidR="00BB2B09">
          <w:rPr>
            <w:noProof/>
            <w:webHidden/>
          </w:rPr>
          <w:fldChar w:fldCharType="separate"/>
        </w:r>
        <w:r w:rsidR="00A93A65">
          <w:rPr>
            <w:noProof/>
            <w:webHidden/>
          </w:rPr>
          <w:t>35</w:t>
        </w:r>
        <w:r w:rsidR="00BB2B09">
          <w:rPr>
            <w:noProof/>
            <w:webHidden/>
          </w:rPr>
          <w:fldChar w:fldCharType="end"/>
        </w:r>
      </w:hyperlink>
    </w:p>
    <w:p w14:paraId="6A0A3F1A" w14:textId="3397931D" w:rsidR="00BB2B09" w:rsidRDefault="00D606A9">
      <w:pPr>
        <w:pStyle w:val="TOC2"/>
        <w:rPr>
          <w:rFonts w:asciiTheme="minorHAnsi" w:eastAsiaTheme="minorEastAsia" w:hAnsiTheme="minorHAnsi" w:cstheme="minorBidi"/>
          <w:noProof/>
        </w:rPr>
      </w:pPr>
      <w:hyperlink w:anchor="_Toc77597532" w:history="1">
        <w:r w:rsidR="00BB2B09" w:rsidRPr="00962636">
          <w:rPr>
            <w:rStyle w:val="Hyperlink"/>
            <w:noProof/>
          </w:rPr>
          <w:t>FGCOMBUSTION</w:t>
        </w:r>
        <w:r w:rsidR="00BB2B09">
          <w:rPr>
            <w:noProof/>
            <w:webHidden/>
          </w:rPr>
          <w:tab/>
        </w:r>
        <w:r w:rsidR="00BB2B09">
          <w:rPr>
            <w:noProof/>
            <w:webHidden/>
          </w:rPr>
          <w:fldChar w:fldCharType="begin"/>
        </w:r>
        <w:r w:rsidR="00BB2B09">
          <w:rPr>
            <w:noProof/>
            <w:webHidden/>
          </w:rPr>
          <w:instrText xml:space="preserve"> PAGEREF _Toc77597532 \h </w:instrText>
        </w:r>
        <w:r w:rsidR="00BB2B09">
          <w:rPr>
            <w:noProof/>
            <w:webHidden/>
          </w:rPr>
        </w:r>
        <w:r w:rsidR="00BB2B09">
          <w:rPr>
            <w:noProof/>
            <w:webHidden/>
          </w:rPr>
          <w:fldChar w:fldCharType="separate"/>
        </w:r>
        <w:r w:rsidR="00A93A65">
          <w:rPr>
            <w:noProof/>
            <w:webHidden/>
          </w:rPr>
          <w:t>37</w:t>
        </w:r>
        <w:r w:rsidR="00BB2B09">
          <w:rPr>
            <w:noProof/>
            <w:webHidden/>
          </w:rPr>
          <w:fldChar w:fldCharType="end"/>
        </w:r>
      </w:hyperlink>
    </w:p>
    <w:p w14:paraId="2623B3AB" w14:textId="14D6E379" w:rsidR="00BB2B09" w:rsidRDefault="00D606A9">
      <w:pPr>
        <w:pStyle w:val="TOC2"/>
        <w:rPr>
          <w:rFonts w:asciiTheme="minorHAnsi" w:eastAsiaTheme="minorEastAsia" w:hAnsiTheme="minorHAnsi" w:cstheme="minorBidi"/>
          <w:noProof/>
        </w:rPr>
      </w:pPr>
      <w:hyperlink w:anchor="_Toc77597533" w:history="1">
        <w:r w:rsidR="00BB2B09" w:rsidRPr="00962636">
          <w:rPr>
            <w:rStyle w:val="Hyperlink"/>
            <w:bCs/>
            <w:iCs/>
            <w:noProof/>
          </w:rPr>
          <w:t>FGEMERGENS</w:t>
        </w:r>
        <w:r w:rsidR="00BB2B09">
          <w:rPr>
            <w:noProof/>
            <w:webHidden/>
          </w:rPr>
          <w:tab/>
        </w:r>
        <w:r w:rsidR="00BB2B09">
          <w:rPr>
            <w:noProof/>
            <w:webHidden/>
          </w:rPr>
          <w:fldChar w:fldCharType="begin"/>
        </w:r>
        <w:r w:rsidR="00BB2B09">
          <w:rPr>
            <w:noProof/>
            <w:webHidden/>
          </w:rPr>
          <w:instrText xml:space="preserve"> PAGEREF _Toc77597533 \h </w:instrText>
        </w:r>
        <w:r w:rsidR="00BB2B09">
          <w:rPr>
            <w:noProof/>
            <w:webHidden/>
          </w:rPr>
        </w:r>
        <w:r w:rsidR="00BB2B09">
          <w:rPr>
            <w:noProof/>
            <w:webHidden/>
          </w:rPr>
          <w:fldChar w:fldCharType="separate"/>
        </w:r>
        <w:r w:rsidR="00A93A65">
          <w:rPr>
            <w:noProof/>
            <w:webHidden/>
          </w:rPr>
          <w:t>39</w:t>
        </w:r>
        <w:r w:rsidR="00BB2B09">
          <w:rPr>
            <w:noProof/>
            <w:webHidden/>
          </w:rPr>
          <w:fldChar w:fldCharType="end"/>
        </w:r>
      </w:hyperlink>
    </w:p>
    <w:p w14:paraId="42B07E30" w14:textId="67E4F401" w:rsidR="00BB2B09" w:rsidRDefault="00D606A9">
      <w:pPr>
        <w:pStyle w:val="TOC2"/>
        <w:rPr>
          <w:rFonts w:asciiTheme="minorHAnsi" w:eastAsiaTheme="minorEastAsia" w:hAnsiTheme="minorHAnsi" w:cstheme="minorBidi"/>
          <w:noProof/>
        </w:rPr>
      </w:pPr>
      <w:hyperlink w:anchor="_Toc77597534" w:history="1">
        <w:r w:rsidR="00BB2B09" w:rsidRPr="00962636">
          <w:rPr>
            <w:rStyle w:val="Hyperlink"/>
            <w:bCs/>
            <w:iCs/>
            <w:noProof/>
          </w:rPr>
          <w:t>FGENGINES</w:t>
        </w:r>
        <w:r w:rsidR="00BB2B09">
          <w:rPr>
            <w:noProof/>
            <w:webHidden/>
          </w:rPr>
          <w:tab/>
        </w:r>
        <w:r w:rsidR="00BB2B09">
          <w:rPr>
            <w:noProof/>
            <w:webHidden/>
          </w:rPr>
          <w:fldChar w:fldCharType="begin"/>
        </w:r>
        <w:r w:rsidR="00BB2B09">
          <w:rPr>
            <w:noProof/>
            <w:webHidden/>
          </w:rPr>
          <w:instrText xml:space="preserve"> PAGEREF _Toc77597534 \h </w:instrText>
        </w:r>
        <w:r w:rsidR="00BB2B09">
          <w:rPr>
            <w:noProof/>
            <w:webHidden/>
          </w:rPr>
        </w:r>
        <w:r w:rsidR="00BB2B09">
          <w:rPr>
            <w:noProof/>
            <w:webHidden/>
          </w:rPr>
          <w:fldChar w:fldCharType="separate"/>
        </w:r>
        <w:r w:rsidR="00A93A65">
          <w:rPr>
            <w:noProof/>
            <w:webHidden/>
          </w:rPr>
          <w:t>42</w:t>
        </w:r>
        <w:r w:rsidR="00BB2B09">
          <w:rPr>
            <w:noProof/>
            <w:webHidden/>
          </w:rPr>
          <w:fldChar w:fldCharType="end"/>
        </w:r>
      </w:hyperlink>
    </w:p>
    <w:p w14:paraId="07E5D3D4" w14:textId="0589BB7C" w:rsidR="00BB2B09" w:rsidRDefault="00D606A9">
      <w:pPr>
        <w:pStyle w:val="TOC2"/>
        <w:rPr>
          <w:rFonts w:asciiTheme="minorHAnsi" w:eastAsiaTheme="minorEastAsia" w:hAnsiTheme="minorHAnsi" w:cstheme="minorBidi"/>
          <w:noProof/>
        </w:rPr>
      </w:pPr>
      <w:hyperlink w:anchor="_Toc77597535" w:history="1">
        <w:r w:rsidR="00BB2B09" w:rsidRPr="00962636">
          <w:rPr>
            <w:rStyle w:val="Hyperlink"/>
            <w:bCs/>
            <w:iCs/>
            <w:noProof/>
          </w:rPr>
          <w:t>FGENGINESR1-2</w:t>
        </w:r>
        <w:r w:rsidR="00BB2B09">
          <w:rPr>
            <w:noProof/>
            <w:webHidden/>
          </w:rPr>
          <w:tab/>
        </w:r>
        <w:r w:rsidR="00BB2B09">
          <w:rPr>
            <w:noProof/>
            <w:webHidden/>
          </w:rPr>
          <w:fldChar w:fldCharType="begin"/>
        </w:r>
        <w:r w:rsidR="00BB2B09">
          <w:rPr>
            <w:noProof/>
            <w:webHidden/>
          </w:rPr>
          <w:instrText xml:space="preserve"> PAGEREF _Toc77597535 \h </w:instrText>
        </w:r>
        <w:r w:rsidR="00BB2B09">
          <w:rPr>
            <w:noProof/>
            <w:webHidden/>
          </w:rPr>
        </w:r>
        <w:r w:rsidR="00BB2B09">
          <w:rPr>
            <w:noProof/>
            <w:webHidden/>
          </w:rPr>
          <w:fldChar w:fldCharType="separate"/>
        </w:r>
        <w:r w:rsidR="00A93A65">
          <w:rPr>
            <w:noProof/>
            <w:webHidden/>
          </w:rPr>
          <w:t>44</w:t>
        </w:r>
        <w:r w:rsidR="00BB2B09">
          <w:rPr>
            <w:noProof/>
            <w:webHidden/>
          </w:rPr>
          <w:fldChar w:fldCharType="end"/>
        </w:r>
      </w:hyperlink>
    </w:p>
    <w:p w14:paraId="16FC1E12" w14:textId="2A2121AB" w:rsidR="00BB2B09" w:rsidRDefault="00D606A9">
      <w:pPr>
        <w:pStyle w:val="TOC2"/>
        <w:rPr>
          <w:rFonts w:asciiTheme="minorHAnsi" w:eastAsiaTheme="minorEastAsia" w:hAnsiTheme="minorHAnsi" w:cstheme="minorBidi"/>
          <w:noProof/>
        </w:rPr>
      </w:pPr>
      <w:hyperlink w:anchor="_Toc77597536" w:history="1">
        <w:r w:rsidR="00BB2B09" w:rsidRPr="00962636">
          <w:rPr>
            <w:rStyle w:val="Hyperlink"/>
            <w:noProof/>
          </w:rPr>
          <w:t>FGRULE 285(2)(mm)</w:t>
        </w:r>
        <w:r w:rsidR="00BB2B09">
          <w:rPr>
            <w:noProof/>
            <w:webHidden/>
          </w:rPr>
          <w:tab/>
        </w:r>
        <w:r w:rsidR="00BB2B09">
          <w:rPr>
            <w:noProof/>
            <w:webHidden/>
          </w:rPr>
          <w:fldChar w:fldCharType="begin"/>
        </w:r>
        <w:r w:rsidR="00BB2B09">
          <w:rPr>
            <w:noProof/>
            <w:webHidden/>
          </w:rPr>
          <w:instrText xml:space="preserve"> PAGEREF _Toc77597536 \h </w:instrText>
        </w:r>
        <w:r w:rsidR="00BB2B09">
          <w:rPr>
            <w:noProof/>
            <w:webHidden/>
          </w:rPr>
        </w:r>
        <w:r w:rsidR="00BB2B09">
          <w:rPr>
            <w:noProof/>
            <w:webHidden/>
          </w:rPr>
          <w:fldChar w:fldCharType="separate"/>
        </w:r>
        <w:r w:rsidR="00A93A65">
          <w:rPr>
            <w:noProof/>
            <w:webHidden/>
          </w:rPr>
          <w:t>50</w:t>
        </w:r>
        <w:r w:rsidR="00BB2B09">
          <w:rPr>
            <w:noProof/>
            <w:webHidden/>
          </w:rPr>
          <w:fldChar w:fldCharType="end"/>
        </w:r>
      </w:hyperlink>
    </w:p>
    <w:p w14:paraId="611A58E7" w14:textId="549BC2E5" w:rsidR="00BB2B09" w:rsidRDefault="00D606A9">
      <w:pPr>
        <w:pStyle w:val="TOC2"/>
        <w:rPr>
          <w:rFonts w:asciiTheme="minorHAnsi" w:eastAsiaTheme="minorEastAsia" w:hAnsiTheme="minorHAnsi" w:cstheme="minorBidi"/>
          <w:noProof/>
        </w:rPr>
      </w:pPr>
      <w:hyperlink w:anchor="_Toc77597537" w:history="1">
        <w:r w:rsidR="00BB2B09" w:rsidRPr="00962636">
          <w:rPr>
            <w:rStyle w:val="Hyperlink"/>
            <w:noProof/>
          </w:rPr>
          <w:t>FGRULE 290</w:t>
        </w:r>
        <w:r w:rsidR="00BB2B09">
          <w:rPr>
            <w:noProof/>
            <w:webHidden/>
          </w:rPr>
          <w:tab/>
        </w:r>
        <w:r w:rsidR="00BB2B09">
          <w:rPr>
            <w:noProof/>
            <w:webHidden/>
          </w:rPr>
          <w:fldChar w:fldCharType="begin"/>
        </w:r>
        <w:r w:rsidR="00BB2B09">
          <w:rPr>
            <w:noProof/>
            <w:webHidden/>
          </w:rPr>
          <w:instrText xml:space="preserve"> PAGEREF _Toc77597537 \h </w:instrText>
        </w:r>
        <w:r w:rsidR="00BB2B09">
          <w:rPr>
            <w:noProof/>
            <w:webHidden/>
          </w:rPr>
        </w:r>
        <w:r w:rsidR="00BB2B09">
          <w:rPr>
            <w:noProof/>
            <w:webHidden/>
          </w:rPr>
          <w:fldChar w:fldCharType="separate"/>
        </w:r>
        <w:r w:rsidR="00A93A65">
          <w:rPr>
            <w:noProof/>
            <w:webHidden/>
          </w:rPr>
          <w:t>52</w:t>
        </w:r>
        <w:r w:rsidR="00BB2B09">
          <w:rPr>
            <w:noProof/>
            <w:webHidden/>
          </w:rPr>
          <w:fldChar w:fldCharType="end"/>
        </w:r>
      </w:hyperlink>
    </w:p>
    <w:p w14:paraId="4AD170E1" w14:textId="26E9CC24" w:rsidR="00BB2B09" w:rsidRDefault="00D606A9">
      <w:pPr>
        <w:pStyle w:val="TOC2"/>
        <w:rPr>
          <w:rFonts w:asciiTheme="minorHAnsi" w:eastAsiaTheme="minorEastAsia" w:hAnsiTheme="minorHAnsi" w:cstheme="minorBidi"/>
          <w:noProof/>
        </w:rPr>
      </w:pPr>
      <w:hyperlink w:anchor="_Toc77597538" w:history="1">
        <w:r w:rsidR="00BB2B09" w:rsidRPr="00962636">
          <w:rPr>
            <w:rStyle w:val="Hyperlink"/>
            <w:bCs/>
            <w:iCs/>
            <w:noProof/>
          </w:rPr>
          <w:t>FGRULE818ENGINES</w:t>
        </w:r>
        <w:r w:rsidR="00BB2B09">
          <w:rPr>
            <w:noProof/>
            <w:webHidden/>
          </w:rPr>
          <w:tab/>
        </w:r>
        <w:r w:rsidR="00BB2B09">
          <w:rPr>
            <w:noProof/>
            <w:webHidden/>
          </w:rPr>
          <w:fldChar w:fldCharType="begin"/>
        </w:r>
        <w:r w:rsidR="00BB2B09">
          <w:rPr>
            <w:noProof/>
            <w:webHidden/>
          </w:rPr>
          <w:instrText xml:space="preserve"> PAGEREF _Toc77597538 \h </w:instrText>
        </w:r>
        <w:r w:rsidR="00BB2B09">
          <w:rPr>
            <w:noProof/>
            <w:webHidden/>
          </w:rPr>
        </w:r>
        <w:r w:rsidR="00BB2B09">
          <w:rPr>
            <w:noProof/>
            <w:webHidden/>
          </w:rPr>
          <w:fldChar w:fldCharType="separate"/>
        </w:r>
        <w:r w:rsidR="00A93A65">
          <w:rPr>
            <w:noProof/>
            <w:webHidden/>
          </w:rPr>
          <w:t>55</w:t>
        </w:r>
        <w:r w:rsidR="00BB2B09">
          <w:rPr>
            <w:noProof/>
            <w:webHidden/>
          </w:rPr>
          <w:fldChar w:fldCharType="end"/>
        </w:r>
      </w:hyperlink>
    </w:p>
    <w:p w14:paraId="5FE45535" w14:textId="7E4C736D" w:rsidR="00BB2B09" w:rsidRDefault="00D606A9">
      <w:pPr>
        <w:pStyle w:val="TOC2"/>
        <w:rPr>
          <w:rFonts w:asciiTheme="minorHAnsi" w:eastAsiaTheme="minorEastAsia" w:hAnsiTheme="minorHAnsi" w:cstheme="minorBidi"/>
          <w:noProof/>
        </w:rPr>
      </w:pPr>
      <w:hyperlink w:anchor="_Toc77597539" w:history="1">
        <w:r w:rsidR="00BB2B09" w:rsidRPr="00962636">
          <w:rPr>
            <w:rStyle w:val="Hyperlink"/>
            <w:bCs/>
            <w:iCs/>
            <w:noProof/>
          </w:rPr>
          <w:t>FGTURBINES</w:t>
        </w:r>
        <w:r w:rsidR="00BB2B09">
          <w:rPr>
            <w:noProof/>
            <w:webHidden/>
          </w:rPr>
          <w:tab/>
        </w:r>
        <w:r w:rsidR="00BB2B09">
          <w:rPr>
            <w:noProof/>
            <w:webHidden/>
          </w:rPr>
          <w:fldChar w:fldCharType="begin"/>
        </w:r>
        <w:r w:rsidR="00BB2B09">
          <w:rPr>
            <w:noProof/>
            <w:webHidden/>
          </w:rPr>
          <w:instrText xml:space="preserve"> PAGEREF _Toc77597539 \h </w:instrText>
        </w:r>
        <w:r w:rsidR="00BB2B09">
          <w:rPr>
            <w:noProof/>
            <w:webHidden/>
          </w:rPr>
        </w:r>
        <w:r w:rsidR="00BB2B09">
          <w:rPr>
            <w:noProof/>
            <w:webHidden/>
          </w:rPr>
          <w:fldChar w:fldCharType="separate"/>
        </w:r>
        <w:r w:rsidR="00A93A65">
          <w:rPr>
            <w:noProof/>
            <w:webHidden/>
          </w:rPr>
          <w:t>59</w:t>
        </w:r>
        <w:r w:rsidR="00BB2B09">
          <w:rPr>
            <w:noProof/>
            <w:webHidden/>
          </w:rPr>
          <w:fldChar w:fldCharType="end"/>
        </w:r>
      </w:hyperlink>
    </w:p>
    <w:p w14:paraId="55A5BA8E" w14:textId="3661C19A" w:rsidR="00BB2B09" w:rsidRDefault="00D606A9">
      <w:pPr>
        <w:pStyle w:val="TOC2"/>
        <w:rPr>
          <w:rFonts w:asciiTheme="minorHAnsi" w:eastAsiaTheme="minorEastAsia" w:hAnsiTheme="minorHAnsi" w:cstheme="minorBidi"/>
          <w:noProof/>
        </w:rPr>
      </w:pPr>
      <w:hyperlink w:anchor="_Toc77597540" w:history="1">
        <w:r w:rsidR="00BB2B09" w:rsidRPr="00962636">
          <w:rPr>
            <w:rStyle w:val="Hyperlink"/>
            <w:bCs/>
            <w:iCs/>
            <w:noProof/>
          </w:rPr>
          <w:t>FGBOILERSGAS1</w:t>
        </w:r>
        <w:r w:rsidR="00BB2B09">
          <w:rPr>
            <w:noProof/>
            <w:webHidden/>
          </w:rPr>
          <w:tab/>
        </w:r>
        <w:r w:rsidR="00BB2B09">
          <w:rPr>
            <w:noProof/>
            <w:webHidden/>
          </w:rPr>
          <w:fldChar w:fldCharType="begin"/>
        </w:r>
        <w:r w:rsidR="00BB2B09">
          <w:rPr>
            <w:noProof/>
            <w:webHidden/>
          </w:rPr>
          <w:instrText xml:space="preserve"> PAGEREF _Toc77597540 \h </w:instrText>
        </w:r>
        <w:r w:rsidR="00BB2B09">
          <w:rPr>
            <w:noProof/>
            <w:webHidden/>
          </w:rPr>
        </w:r>
        <w:r w:rsidR="00BB2B09">
          <w:rPr>
            <w:noProof/>
            <w:webHidden/>
          </w:rPr>
          <w:fldChar w:fldCharType="separate"/>
        </w:r>
        <w:r w:rsidR="00A93A65">
          <w:rPr>
            <w:noProof/>
            <w:webHidden/>
          </w:rPr>
          <w:t>64</w:t>
        </w:r>
        <w:r w:rsidR="00BB2B09">
          <w:rPr>
            <w:noProof/>
            <w:webHidden/>
          </w:rPr>
          <w:fldChar w:fldCharType="end"/>
        </w:r>
      </w:hyperlink>
    </w:p>
    <w:p w14:paraId="51F2AD6E" w14:textId="2778CBA7" w:rsidR="00BB2B09" w:rsidRDefault="00D606A9">
      <w:pPr>
        <w:pStyle w:val="TOC2"/>
        <w:rPr>
          <w:rFonts w:asciiTheme="minorHAnsi" w:eastAsiaTheme="minorEastAsia" w:hAnsiTheme="minorHAnsi" w:cstheme="minorBidi"/>
          <w:noProof/>
        </w:rPr>
      </w:pPr>
      <w:hyperlink w:anchor="_Toc77597541" w:history="1">
        <w:r w:rsidR="00BB2B09" w:rsidRPr="00962636">
          <w:rPr>
            <w:rStyle w:val="Hyperlink"/>
            <w:bCs/>
            <w:iCs/>
            <w:noProof/>
          </w:rPr>
          <w:t>FGBOILERSSMALL</w:t>
        </w:r>
        <w:r w:rsidR="00BB2B09">
          <w:rPr>
            <w:noProof/>
            <w:webHidden/>
          </w:rPr>
          <w:tab/>
        </w:r>
        <w:r w:rsidR="00BB2B09">
          <w:rPr>
            <w:noProof/>
            <w:webHidden/>
          </w:rPr>
          <w:fldChar w:fldCharType="begin"/>
        </w:r>
        <w:r w:rsidR="00BB2B09">
          <w:rPr>
            <w:noProof/>
            <w:webHidden/>
          </w:rPr>
          <w:instrText xml:space="preserve"> PAGEREF _Toc77597541 \h </w:instrText>
        </w:r>
        <w:r w:rsidR="00BB2B09">
          <w:rPr>
            <w:noProof/>
            <w:webHidden/>
          </w:rPr>
        </w:r>
        <w:r w:rsidR="00BB2B09">
          <w:rPr>
            <w:noProof/>
            <w:webHidden/>
          </w:rPr>
          <w:fldChar w:fldCharType="separate"/>
        </w:r>
        <w:r w:rsidR="00A93A65">
          <w:rPr>
            <w:noProof/>
            <w:webHidden/>
          </w:rPr>
          <w:t>68</w:t>
        </w:r>
        <w:r w:rsidR="00BB2B09">
          <w:rPr>
            <w:noProof/>
            <w:webHidden/>
          </w:rPr>
          <w:fldChar w:fldCharType="end"/>
        </w:r>
      </w:hyperlink>
    </w:p>
    <w:p w14:paraId="65F4389D" w14:textId="363E0265" w:rsidR="00BB2B09" w:rsidRDefault="00D606A9">
      <w:pPr>
        <w:pStyle w:val="TOC1"/>
        <w:rPr>
          <w:rFonts w:asciiTheme="minorHAnsi" w:eastAsiaTheme="minorEastAsia" w:hAnsiTheme="minorHAnsi" w:cstheme="minorBidi"/>
          <w:b w:val="0"/>
          <w:noProof/>
        </w:rPr>
      </w:pPr>
      <w:hyperlink w:anchor="_Toc77597542" w:history="1">
        <w:r w:rsidR="00BB2B09" w:rsidRPr="00962636">
          <w:rPr>
            <w:rStyle w:val="Hyperlink"/>
            <w:noProof/>
          </w:rPr>
          <w:t>E.  NON-APPLICABLE REQUIREMENTS</w:t>
        </w:r>
        <w:r w:rsidR="00BB2B09">
          <w:rPr>
            <w:noProof/>
            <w:webHidden/>
          </w:rPr>
          <w:tab/>
        </w:r>
        <w:r w:rsidR="00BB2B09">
          <w:rPr>
            <w:noProof/>
            <w:webHidden/>
          </w:rPr>
          <w:fldChar w:fldCharType="begin"/>
        </w:r>
        <w:r w:rsidR="00BB2B09">
          <w:rPr>
            <w:noProof/>
            <w:webHidden/>
          </w:rPr>
          <w:instrText xml:space="preserve"> PAGEREF _Toc77597542 \h </w:instrText>
        </w:r>
        <w:r w:rsidR="00BB2B09">
          <w:rPr>
            <w:noProof/>
            <w:webHidden/>
          </w:rPr>
        </w:r>
        <w:r w:rsidR="00BB2B09">
          <w:rPr>
            <w:noProof/>
            <w:webHidden/>
          </w:rPr>
          <w:fldChar w:fldCharType="separate"/>
        </w:r>
        <w:r w:rsidR="00A93A65">
          <w:rPr>
            <w:noProof/>
            <w:webHidden/>
          </w:rPr>
          <w:t>71</w:t>
        </w:r>
        <w:r w:rsidR="00BB2B09">
          <w:rPr>
            <w:noProof/>
            <w:webHidden/>
          </w:rPr>
          <w:fldChar w:fldCharType="end"/>
        </w:r>
      </w:hyperlink>
    </w:p>
    <w:p w14:paraId="652CCF33" w14:textId="74201C24" w:rsidR="00BB2B09" w:rsidRDefault="00D606A9">
      <w:pPr>
        <w:pStyle w:val="TOC1"/>
        <w:rPr>
          <w:rFonts w:asciiTheme="minorHAnsi" w:eastAsiaTheme="minorEastAsia" w:hAnsiTheme="minorHAnsi" w:cstheme="minorBidi"/>
          <w:b w:val="0"/>
          <w:noProof/>
        </w:rPr>
      </w:pPr>
      <w:hyperlink w:anchor="_Toc77597543" w:history="1">
        <w:r w:rsidR="00BB2B09" w:rsidRPr="00962636">
          <w:rPr>
            <w:rStyle w:val="Hyperlink"/>
            <w:noProof/>
            <w:kern w:val="28"/>
          </w:rPr>
          <w:t>APPENDICES</w:t>
        </w:r>
        <w:r w:rsidR="00BB2B09">
          <w:rPr>
            <w:noProof/>
            <w:webHidden/>
          </w:rPr>
          <w:tab/>
        </w:r>
        <w:r w:rsidR="00BB2B09">
          <w:rPr>
            <w:noProof/>
            <w:webHidden/>
          </w:rPr>
          <w:fldChar w:fldCharType="begin"/>
        </w:r>
        <w:r w:rsidR="00BB2B09">
          <w:rPr>
            <w:noProof/>
            <w:webHidden/>
          </w:rPr>
          <w:instrText xml:space="preserve"> PAGEREF _Toc77597543 \h </w:instrText>
        </w:r>
        <w:r w:rsidR="00BB2B09">
          <w:rPr>
            <w:noProof/>
            <w:webHidden/>
          </w:rPr>
        </w:r>
        <w:r w:rsidR="00BB2B09">
          <w:rPr>
            <w:noProof/>
            <w:webHidden/>
          </w:rPr>
          <w:fldChar w:fldCharType="separate"/>
        </w:r>
        <w:r w:rsidR="00A93A65">
          <w:rPr>
            <w:noProof/>
            <w:webHidden/>
          </w:rPr>
          <w:t>72</w:t>
        </w:r>
        <w:r w:rsidR="00BB2B09">
          <w:rPr>
            <w:noProof/>
            <w:webHidden/>
          </w:rPr>
          <w:fldChar w:fldCharType="end"/>
        </w:r>
      </w:hyperlink>
    </w:p>
    <w:p w14:paraId="0315D483" w14:textId="7044B8BC" w:rsidR="00BB2B09" w:rsidRDefault="00D606A9">
      <w:pPr>
        <w:pStyle w:val="TOC2"/>
        <w:rPr>
          <w:rFonts w:asciiTheme="minorHAnsi" w:eastAsiaTheme="minorEastAsia" w:hAnsiTheme="minorHAnsi" w:cstheme="minorBidi"/>
          <w:noProof/>
        </w:rPr>
      </w:pPr>
      <w:hyperlink w:anchor="_Toc77597544" w:history="1">
        <w:r w:rsidR="00BB2B09" w:rsidRPr="00962636">
          <w:rPr>
            <w:rStyle w:val="Hyperlink"/>
            <w:noProof/>
          </w:rPr>
          <w:t>Appendix 1.  Acronyms and Abbreviations</w:t>
        </w:r>
        <w:r w:rsidR="00BB2B09">
          <w:rPr>
            <w:noProof/>
            <w:webHidden/>
          </w:rPr>
          <w:tab/>
        </w:r>
        <w:r w:rsidR="00BB2B09">
          <w:rPr>
            <w:noProof/>
            <w:webHidden/>
          </w:rPr>
          <w:fldChar w:fldCharType="begin"/>
        </w:r>
        <w:r w:rsidR="00BB2B09">
          <w:rPr>
            <w:noProof/>
            <w:webHidden/>
          </w:rPr>
          <w:instrText xml:space="preserve"> PAGEREF _Toc77597544 \h </w:instrText>
        </w:r>
        <w:r w:rsidR="00BB2B09">
          <w:rPr>
            <w:noProof/>
            <w:webHidden/>
          </w:rPr>
        </w:r>
        <w:r w:rsidR="00BB2B09">
          <w:rPr>
            <w:noProof/>
            <w:webHidden/>
          </w:rPr>
          <w:fldChar w:fldCharType="separate"/>
        </w:r>
        <w:r w:rsidR="00A93A65">
          <w:rPr>
            <w:noProof/>
            <w:webHidden/>
          </w:rPr>
          <w:t>72</w:t>
        </w:r>
        <w:r w:rsidR="00BB2B09">
          <w:rPr>
            <w:noProof/>
            <w:webHidden/>
          </w:rPr>
          <w:fldChar w:fldCharType="end"/>
        </w:r>
      </w:hyperlink>
    </w:p>
    <w:p w14:paraId="7786582A" w14:textId="3AD1C937" w:rsidR="00BB2B09" w:rsidRDefault="00D606A9">
      <w:pPr>
        <w:pStyle w:val="TOC2"/>
        <w:rPr>
          <w:rFonts w:asciiTheme="minorHAnsi" w:eastAsiaTheme="minorEastAsia" w:hAnsiTheme="minorHAnsi" w:cstheme="minorBidi"/>
          <w:noProof/>
        </w:rPr>
      </w:pPr>
      <w:hyperlink w:anchor="_Toc77597545" w:history="1">
        <w:r w:rsidR="00BB2B09" w:rsidRPr="00962636">
          <w:rPr>
            <w:rStyle w:val="Hyperlink"/>
            <w:bCs/>
            <w:noProof/>
          </w:rPr>
          <w:t>Appendix 2.  Schedule of Compliance</w:t>
        </w:r>
        <w:r w:rsidR="00BB2B09">
          <w:rPr>
            <w:noProof/>
            <w:webHidden/>
          </w:rPr>
          <w:tab/>
        </w:r>
        <w:r w:rsidR="00BB2B09">
          <w:rPr>
            <w:noProof/>
            <w:webHidden/>
          </w:rPr>
          <w:fldChar w:fldCharType="begin"/>
        </w:r>
        <w:r w:rsidR="00BB2B09">
          <w:rPr>
            <w:noProof/>
            <w:webHidden/>
          </w:rPr>
          <w:instrText xml:space="preserve"> PAGEREF _Toc77597545 \h </w:instrText>
        </w:r>
        <w:r w:rsidR="00BB2B09">
          <w:rPr>
            <w:noProof/>
            <w:webHidden/>
          </w:rPr>
        </w:r>
        <w:r w:rsidR="00BB2B09">
          <w:rPr>
            <w:noProof/>
            <w:webHidden/>
          </w:rPr>
          <w:fldChar w:fldCharType="separate"/>
        </w:r>
        <w:r w:rsidR="00A93A65">
          <w:rPr>
            <w:noProof/>
            <w:webHidden/>
          </w:rPr>
          <w:t>73</w:t>
        </w:r>
        <w:r w:rsidR="00BB2B09">
          <w:rPr>
            <w:noProof/>
            <w:webHidden/>
          </w:rPr>
          <w:fldChar w:fldCharType="end"/>
        </w:r>
      </w:hyperlink>
    </w:p>
    <w:p w14:paraId="77F13466" w14:textId="1C0202F4" w:rsidR="00BB2B09" w:rsidRDefault="00D606A9">
      <w:pPr>
        <w:pStyle w:val="TOC2"/>
        <w:rPr>
          <w:rFonts w:asciiTheme="minorHAnsi" w:eastAsiaTheme="minorEastAsia" w:hAnsiTheme="minorHAnsi" w:cstheme="minorBidi"/>
          <w:noProof/>
        </w:rPr>
      </w:pPr>
      <w:hyperlink w:anchor="_Toc77597546" w:history="1">
        <w:r w:rsidR="00BB2B09" w:rsidRPr="00962636">
          <w:rPr>
            <w:rStyle w:val="Hyperlink"/>
            <w:noProof/>
          </w:rPr>
          <w:t>Appendix 3.  Monitoring Requirements</w:t>
        </w:r>
        <w:r w:rsidR="00BB2B09">
          <w:rPr>
            <w:noProof/>
            <w:webHidden/>
          </w:rPr>
          <w:tab/>
        </w:r>
        <w:r w:rsidR="00BB2B09">
          <w:rPr>
            <w:noProof/>
            <w:webHidden/>
          </w:rPr>
          <w:fldChar w:fldCharType="begin"/>
        </w:r>
        <w:r w:rsidR="00BB2B09">
          <w:rPr>
            <w:noProof/>
            <w:webHidden/>
          </w:rPr>
          <w:instrText xml:space="preserve"> PAGEREF _Toc77597546 \h </w:instrText>
        </w:r>
        <w:r w:rsidR="00BB2B09">
          <w:rPr>
            <w:noProof/>
            <w:webHidden/>
          </w:rPr>
        </w:r>
        <w:r w:rsidR="00BB2B09">
          <w:rPr>
            <w:noProof/>
            <w:webHidden/>
          </w:rPr>
          <w:fldChar w:fldCharType="separate"/>
        </w:r>
        <w:r w:rsidR="00A93A65">
          <w:rPr>
            <w:noProof/>
            <w:webHidden/>
          </w:rPr>
          <w:t>73</w:t>
        </w:r>
        <w:r w:rsidR="00BB2B09">
          <w:rPr>
            <w:noProof/>
            <w:webHidden/>
          </w:rPr>
          <w:fldChar w:fldCharType="end"/>
        </w:r>
      </w:hyperlink>
    </w:p>
    <w:p w14:paraId="7B74289C" w14:textId="443EE982" w:rsidR="00BB2B09" w:rsidRDefault="00D606A9">
      <w:pPr>
        <w:pStyle w:val="TOC2"/>
        <w:rPr>
          <w:rFonts w:asciiTheme="minorHAnsi" w:eastAsiaTheme="minorEastAsia" w:hAnsiTheme="minorHAnsi" w:cstheme="minorBidi"/>
          <w:noProof/>
        </w:rPr>
      </w:pPr>
      <w:hyperlink w:anchor="_Toc77597547" w:history="1">
        <w:r w:rsidR="00BB2B09" w:rsidRPr="00962636">
          <w:rPr>
            <w:rStyle w:val="Hyperlink"/>
            <w:noProof/>
          </w:rPr>
          <w:t>Appendix 4.  Recordkeeping</w:t>
        </w:r>
        <w:r w:rsidR="00BB2B09">
          <w:rPr>
            <w:noProof/>
            <w:webHidden/>
          </w:rPr>
          <w:tab/>
        </w:r>
        <w:r w:rsidR="00BB2B09">
          <w:rPr>
            <w:noProof/>
            <w:webHidden/>
          </w:rPr>
          <w:fldChar w:fldCharType="begin"/>
        </w:r>
        <w:r w:rsidR="00BB2B09">
          <w:rPr>
            <w:noProof/>
            <w:webHidden/>
          </w:rPr>
          <w:instrText xml:space="preserve"> PAGEREF _Toc77597547 \h </w:instrText>
        </w:r>
        <w:r w:rsidR="00BB2B09">
          <w:rPr>
            <w:noProof/>
            <w:webHidden/>
          </w:rPr>
        </w:r>
        <w:r w:rsidR="00BB2B09">
          <w:rPr>
            <w:noProof/>
            <w:webHidden/>
          </w:rPr>
          <w:fldChar w:fldCharType="separate"/>
        </w:r>
        <w:r w:rsidR="00A93A65">
          <w:rPr>
            <w:noProof/>
            <w:webHidden/>
          </w:rPr>
          <w:t>73</w:t>
        </w:r>
        <w:r w:rsidR="00BB2B09">
          <w:rPr>
            <w:noProof/>
            <w:webHidden/>
          </w:rPr>
          <w:fldChar w:fldCharType="end"/>
        </w:r>
      </w:hyperlink>
    </w:p>
    <w:p w14:paraId="3246D6BE" w14:textId="21A246AB" w:rsidR="00BB2B09" w:rsidRDefault="00D606A9">
      <w:pPr>
        <w:pStyle w:val="TOC2"/>
        <w:rPr>
          <w:rFonts w:asciiTheme="minorHAnsi" w:eastAsiaTheme="minorEastAsia" w:hAnsiTheme="minorHAnsi" w:cstheme="minorBidi"/>
          <w:noProof/>
        </w:rPr>
      </w:pPr>
      <w:hyperlink w:anchor="_Toc77597548" w:history="1">
        <w:r w:rsidR="00BB2B09" w:rsidRPr="00962636">
          <w:rPr>
            <w:rStyle w:val="Hyperlink"/>
            <w:noProof/>
          </w:rPr>
          <w:t>Appendix 5.  Testing Procedures</w:t>
        </w:r>
        <w:r w:rsidR="00BB2B09">
          <w:rPr>
            <w:noProof/>
            <w:webHidden/>
          </w:rPr>
          <w:tab/>
        </w:r>
        <w:r w:rsidR="00BB2B09">
          <w:rPr>
            <w:noProof/>
            <w:webHidden/>
          </w:rPr>
          <w:fldChar w:fldCharType="begin"/>
        </w:r>
        <w:r w:rsidR="00BB2B09">
          <w:rPr>
            <w:noProof/>
            <w:webHidden/>
          </w:rPr>
          <w:instrText xml:space="preserve"> PAGEREF _Toc77597548 \h </w:instrText>
        </w:r>
        <w:r w:rsidR="00BB2B09">
          <w:rPr>
            <w:noProof/>
            <w:webHidden/>
          </w:rPr>
        </w:r>
        <w:r w:rsidR="00BB2B09">
          <w:rPr>
            <w:noProof/>
            <w:webHidden/>
          </w:rPr>
          <w:fldChar w:fldCharType="separate"/>
        </w:r>
        <w:r w:rsidR="00A93A65">
          <w:rPr>
            <w:noProof/>
            <w:webHidden/>
          </w:rPr>
          <w:t>73</w:t>
        </w:r>
        <w:r w:rsidR="00BB2B09">
          <w:rPr>
            <w:noProof/>
            <w:webHidden/>
          </w:rPr>
          <w:fldChar w:fldCharType="end"/>
        </w:r>
      </w:hyperlink>
    </w:p>
    <w:p w14:paraId="62A90A6B" w14:textId="1A8CA455" w:rsidR="00BB2B09" w:rsidRDefault="00D606A9">
      <w:pPr>
        <w:pStyle w:val="TOC2"/>
        <w:rPr>
          <w:rFonts w:asciiTheme="minorHAnsi" w:eastAsiaTheme="minorEastAsia" w:hAnsiTheme="minorHAnsi" w:cstheme="minorBidi"/>
          <w:noProof/>
        </w:rPr>
      </w:pPr>
      <w:hyperlink w:anchor="_Toc77597549" w:history="1">
        <w:r w:rsidR="00BB2B09" w:rsidRPr="00962636">
          <w:rPr>
            <w:rStyle w:val="Hyperlink"/>
            <w:noProof/>
          </w:rPr>
          <w:t>Appendix 6.  Permits to Install</w:t>
        </w:r>
        <w:r w:rsidR="00BB2B09">
          <w:rPr>
            <w:noProof/>
            <w:webHidden/>
          </w:rPr>
          <w:tab/>
        </w:r>
        <w:r w:rsidR="00BB2B09">
          <w:rPr>
            <w:noProof/>
            <w:webHidden/>
          </w:rPr>
          <w:fldChar w:fldCharType="begin"/>
        </w:r>
        <w:r w:rsidR="00BB2B09">
          <w:rPr>
            <w:noProof/>
            <w:webHidden/>
          </w:rPr>
          <w:instrText xml:space="preserve"> PAGEREF _Toc77597549 \h </w:instrText>
        </w:r>
        <w:r w:rsidR="00BB2B09">
          <w:rPr>
            <w:noProof/>
            <w:webHidden/>
          </w:rPr>
        </w:r>
        <w:r w:rsidR="00BB2B09">
          <w:rPr>
            <w:noProof/>
            <w:webHidden/>
          </w:rPr>
          <w:fldChar w:fldCharType="separate"/>
        </w:r>
        <w:r w:rsidR="00A93A65">
          <w:rPr>
            <w:noProof/>
            <w:webHidden/>
          </w:rPr>
          <w:t>73</w:t>
        </w:r>
        <w:r w:rsidR="00BB2B09">
          <w:rPr>
            <w:noProof/>
            <w:webHidden/>
          </w:rPr>
          <w:fldChar w:fldCharType="end"/>
        </w:r>
      </w:hyperlink>
    </w:p>
    <w:p w14:paraId="0A018B15" w14:textId="4422811A" w:rsidR="00BB2B09" w:rsidRDefault="00D606A9">
      <w:pPr>
        <w:pStyle w:val="TOC2"/>
        <w:rPr>
          <w:rFonts w:asciiTheme="minorHAnsi" w:eastAsiaTheme="minorEastAsia" w:hAnsiTheme="minorHAnsi" w:cstheme="minorBidi"/>
          <w:noProof/>
        </w:rPr>
      </w:pPr>
      <w:hyperlink w:anchor="_Toc77597550" w:history="1">
        <w:r w:rsidR="00BB2B09" w:rsidRPr="00962636">
          <w:rPr>
            <w:rStyle w:val="Hyperlink"/>
            <w:noProof/>
          </w:rPr>
          <w:t>Appendix 7.  Emission Calculations</w:t>
        </w:r>
        <w:r w:rsidR="00BB2B09">
          <w:rPr>
            <w:noProof/>
            <w:webHidden/>
          </w:rPr>
          <w:tab/>
        </w:r>
        <w:r w:rsidR="00BB2B09">
          <w:rPr>
            <w:noProof/>
            <w:webHidden/>
          </w:rPr>
          <w:fldChar w:fldCharType="begin"/>
        </w:r>
        <w:r w:rsidR="00BB2B09">
          <w:rPr>
            <w:noProof/>
            <w:webHidden/>
          </w:rPr>
          <w:instrText xml:space="preserve"> PAGEREF _Toc77597550 \h </w:instrText>
        </w:r>
        <w:r w:rsidR="00BB2B09">
          <w:rPr>
            <w:noProof/>
            <w:webHidden/>
          </w:rPr>
        </w:r>
        <w:r w:rsidR="00BB2B09">
          <w:rPr>
            <w:noProof/>
            <w:webHidden/>
          </w:rPr>
          <w:fldChar w:fldCharType="separate"/>
        </w:r>
        <w:r w:rsidR="00A93A65">
          <w:rPr>
            <w:noProof/>
            <w:webHidden/>
          </w:rPr>
          <w:t>74</w:t>
        </w:r>
        <w:r w:rsidR="00BB2B09">
          <w:rPr>
            <w:noProof/>
            <w:webHidden/>
          </w:rPr>
          <w:fldChar w:fldCharType="end"/>
        </w:r>
      </w:hyperlink>
    </w:p>
    <w:p w14:paraId="784160CB" w14:textId="21D8E558" w:rsidR="00BB2B09" w:rsidRDefault="00D606A9">
      <w:pPr>
        <w:pStyle w:val="TOC2"/>
        <w:rPr>
          <w:rFonts w:asciiTheme="minorHAnsi" w:eastAsiaTheme="minorEastAsia" w:hAnsiTheme="minorHAnsi" w:cstheme="minorBidi"/>
          <w:noProof/>
        </w:rPr>
      </w:pPr>
      <w:hyperlink w:anchor="_Toc77597551" w:history="1">
        <w:r w:rsidR="00BB2B09" w:rsidRPr="00962636">
          <w:rPr>
            <w:rStyle w:val="Hyperlink"/>
            <w:noProof/>
          </w:rPr>
          <w:t>Appendix 8.  Reporting</w:t>
        </w:r>
        <w:r w:rsidR="00BB2B09">
          <w:rPr>
            <w:noProof/>
            <w:webHidden/>
          </w:rPr>
          <w:tab/>
        </w:r>
        <w:r w:rsidR="00BB2B09">
          <w:rPr>
            <w:noProof/>
            <w:webHidden/>
          </w:rPr>
          <w:fldChar w:fldCharType="begin"/>
        </w:r>
        <w:r w:rsidR="00BB2B09">
          <w:rPr>
            <w:noProof/>
            <w:webHidden/>
          </w:rPr>
          <w:instrText xml:space="preserve"> PAGEREF _Toc77597551 \h </w:instrText>
        </w:r>
        <w:r w:rsidR="00BB2B09">
          <w:rPr>
            <w:noProof/>
            <w:webHidden/>
          </w:rPr>
        </w:r>
        <w:r w:rsidR="00BB2B09">
          <w:rPr>
            <w:noProof/>
            <w:webHidden/>
          </w:rPr>
          <w:fldChar w:fldCharType="separate"/>
        </w:r>
        <w:r w:rsidR="00A93A65">
          <w:rPr>
            <w:noProof/>
            <w:webHidden/>
          </w:rPr>
          <w:t>74</w:t>
        </w:r>
        <w:r w:rsidR="00BB2B09">
          <w:rPr>
            <w:noProof/>
            <w:webHidden/>
          </w:rPr>
          <w:fldChar w:fldCharType="end"/>
        </w:r>
      </w:hyperlink>
    </w:p>
    <w:p w14:paraId="3B3F5914" w14:textId="7F2B467A" w:rsidR="00AB2375" w:rsidRPr="006A1190" w:rsidRDefault="0053776A" w:rsidP="002F4C64">
      <w:pPr>
        <w:rPr>
          <w:szCs w:val="22"/>
        </w:rPr>
      </w:pPr>
      <w:r>
        <w:rPr>
          <w:b/>
          <w:szCs w:val="22"/>
        </w:rPr>
        <w:fldChar w:fldCharType="end"/>
      </w:r>
    </w:p>
    <w:p w14:paraId="08492CD6" w14:textId="77777777" w:rsidR="00FA25C4" w:rsidRDefault="00C2618F" w:rsidP="00445C28">
      <w:r>
        <w:br w:type="page"/>
      </w:r>
      <w:bookmarkStart w:id="13" w:name="_Toc1453501"/>
    </w:p>
    <w:p w14:paraId="7A49B5AD" w14:textId="77777777" w:rsidR="00C2618F" w:rsidRPr="00961169" w:rsidRDefault="00C2618F" w:rsidP="00CE44D8">
      <w:pPr>
        <w:pStyle w:val="Heading1"/>
      </w:pPr>
      <w:bookmarkStart w:id="14" w:name="_Toc77597504"/>
      <w:r w:rsidRPr="00961169">
        <w:lastRenderedPageBreak/>
        <w:t>A</w:t>
      </w:r>
      <w:r>
        <w:t>UTHORITY AND ENFORCEABILITY</w:t>
      </w:r>
      <w:bookmarkEnd w:id="13"/>
      <w:bookmarkEnd w:id="14"/>
    </w:p>
    <w:p w14:paraId="78CBA6EE" w14:textId="77777777" w:rsidR="00FA25C4" w:rsidRDefault="00FA25C4" w:rsidP="00C2618F">
      <w:pPr>
        <w:jc w:val="both"/>
        <w:rPr>
          <w:szCs w:val="22"/>
        </w:rPr>
      </w:pPr>
    </w:p>
    <w:p w14:paraId="37CFE6AE" w14:textId="77777777" w:rsidR="007718C6" w:rsidRDefault="007718C6" w:rsidP="00C2618F">
      <w:pPr>
        <w:jc w:val="both"/>
        <w:rPr>
          <w:szCs w:val="22"/>
        </w:rPr>
      </w:pPr>
    </w:p>
    <w:p w14:paraId="3DD1828B" w14:textId="669BAD3B"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4751AE">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989E677" w14:textId="77777777" w:rsidR="00C2618F" w:rsidRPr="006A1190" w:rsidRDefault="00C2618F" w:rsidP="00C2618F">
      <w:pPr>
        <w:jc w:val="both"/>
        <w:rPr>
          <w:szCs w:val="22"/>
        </w:rPr>
      </w:pPr>
    </w:p>
    <w:p w14:paraId="2A5B202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4ED1F22" w14:textId="77777777" w:rsidR="00C2618F" w:rsidRDefault="00C2618F" w:rsidP="00C2618F">
      <w:pPr>
        <w:jc w:val="both"/>
        <w:rPr>
          <w:szCs w:val="22"/>
        </w:rPr>
      </w:pPr>
    </w:p>
    <w:p w14:paraId="17D02037"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6708EB0" w14:textId="77777777" w:rsidR="00C2618F" w:rsidRDefault="00C2618F" w:rsidP="00C2618F">
      <w:pPr>
        <w:jc w:val="both"/>
        <w:rPr>
          <w:szCs w:val="22"/>
        </w:rPr>
      </w:pPr>
    </w:p>
    <w:p w14:paraId="471EABF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EB7D4C7" w14:textId="77777777" w:rsidR="00C2618F" w:rsidRDefault="00C2618F" w:rsidP="00C2618F">
      <w:pPr>
        <w:jc w:val="both"/>
        <w:rPr>
          <w:rFonts w:cs="Arial"/>
          <w:szCs w:val="22"/>
        </w:rPr>
      </w:pPr>
    </w:p>
    <w:p w14:paraId="6D6AE36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8A201A4" w14:textId="77777777" w:rsidR="00C2618F" w:rsidRPr="006A1190" w:rsidRDefault="00C2618F" w:rsidP="00C2618F">
      <w:pPr>
        <w:jc w:val="both"/>
        <w:rPr>
          <w:rFonts w:cs="Arial"/>
          <w:szCs w:val="22"/>
        </w:rPr>
      </w:pPr>
    </w:p>
    <w:p w14:paraId="3A25BEBB" w14:textId="77777777" w:rsidR="00C2618F" w:rsidRPr="006A1190" w:rsidRDefault="00C2618F" w:rsidP="00C2618F">
      <w:pPr>
        <w:rPr>
          <w:szCs w:val="22"/>
        </w:rPr>
      </w:pPr>
    </w:p>
    <w:p w14:paraId="5512D0B8" w14:textId="77777777" w:rsidR="002B2132" w:rsidRDefault="002B2132" w:rsidP="00C2618F">
      <w:pPr>
        <w:rPr>
          <w:szCs w:val="22"/>
        </w:rPr>
      </w:pPr>
    </w:p>
    <w:p w14:paraId="4DDDF2F1" w14:textId="77777777" w:rsidR="0081525C" w:rsidRDefault="002B2132" w:rsidP="0081525C">
      <w:bookmarkStart w:id="15" w:name="_Toc1453503"/>
      <w:r>
        <w:br w:type="page"/>
      </w:r>
    </w:p>
    <w:p w14:paraId="56BDE80F" w14:textId="77777777" w:rsidR="005420E5" w:rsidRDefault="005E5399" w:rsidP="00CE44D8">
      <w:pPr>
        <w:pStyle w:val="Heading1"/>
      </w:pPr>
      <w:bookmarkStart w:id="16" w:name="_Toc77597505"/>
      <w:r>
        <w:lastRenderedPageBreak/>
        <w:t xml:space="preserve">A.  GENERAL </w:t>
      </w:r>
      <w:bookmarkEnd w:id="15"/>
      <w:r w:rsidR="00E9713D">
        <w:t>CONDITIONS</w:t>
      </w:r>
      <w:bookmarkEnd w:id="16"/>
    </w:p>
    <w:p w14:paraId="4E7C5F7D" w14:textId="77777777" w:rsidR="00E9713D" w:rsidRPr="00E9713D" w:rsidRDefault="00E9713D" w:rsidP="00E9713D"/>
    <w:p w14:paraId="146828A9"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77597506"/>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AECA499" w14:textId="77777777" w:rsidR="00D160DB" w:rsidRPr="00DF6609" w:rsidRDefault="00D160DB" w:rsidP="00D160DB">
      <w:pPr>
        <w:jc w:val="both"/>
        <w:rPr>
          <w:rFonts w:cs="Arial"/>
          <w:sz w:val="20"/>
        </w:rPr>
      </w:pPr>
    </w:p>
    <w:p w14:paraId="63736D2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E305141" w14:textId="77777777" w:rsidR="00A018D7" w:rsidRPr="00F21983" w:rsidRDefault="00A018D7" w:rsidP="00854153">
      <w:pPr>
        <w:jc w:val="both"/>
        <w:rPr>
          <w:rFonts w:cs="Arial"/>
          <w:sz w:val="20"/>
        </w:rPr>
      </w:pPr>
    </w:p>
    <w:p w14:paraId="7EAA18C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E84A4C3" w14:textId="77777777" w:rsidR="00F6033B" w:rsidRDefault="00F6033B" w:rsidP="0012743F">
      <w:pPr>
        <w:pStyle w:val="ListParagraph"/>
        <w:ind w:left="0"/>
        <w:rPr>
          <w:rFonts w:cs="Arial"/>
          <w:sz w:val="20"/>
        </w:rPr>
      </w:pPr>
    </w:p>
    <w:p w14:paraId="21B1C86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C61B8B0"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77597507"/>
      <w:r w:rsidRPr="0075518C">
        <w:rPr>
          <w:sz w:val="22"/>
          <w:szCs w:val="22"/>
        </w:rPr>
        <w:t xml:space="preserve">General </w:t>
      </w:r>
      <w:bookmarkEnd w:id="37"/>
      <w:bookmarkEnd w:id="38"/>
      <w:r w:rsidR="00E9713D" w:rsidRPr="0075518C">
        <w:rPr>
          <w:sz w:val="22"/>
          <w:szCs w:val="22"/>
        </w:rPr>
        <w:t>Provisions</w:t>
      </w:r>
      <w:bookmarkEnd w:id="39"/>
    </w:p>
    <w:p w14:paraId="0BF7044B" w14:textId="77777777" w:rsidR="00AB10F1" w:rsidRPr="00DF6609" w:rsidRDefault="00AB10F1" w:rsidP="00AB10F1">
      <w:pPr>
        <w:jc w:val="both"/>
        <w:rPr>
          <w:rFonts w:cs="Arial"/>
          <w:sz w:val="20"/>
        </w:rPr>
      </w:pPr>
    </w:p>
    <w:p w14:paraId="1E6C683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FE7F8CD" w14:textId="77777777" w:rsidR="00AB10F1" w:rsidRPr="00F21983" w:rsidRDefault="00AB10F1" w:rsidP="00AB10F1">
      <w:pPr>
        <w:jc w:val="both"/>
        <w:rPr>
          <w:rFonts w:cs="Arial"/>
          <w:sz w:val="20"/>
        </w:rPr>
      </w:pPr>
    </w:p>
    <w:p w14:paraId="4140A7F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87974BE" w14:textId="77777777" w:rsidR="00AB10F1" w:rsidRPr="00F21983" w:rsidRDefault="00AB10F1" w:rsidP="00AB10F1">
      <w:pPr>
        <w:jc w:val="both"/>
        <w:rPr>
          <w:rFonts w:cs="Arial"/>
          <w:sz w:val="20"/>
        </w:rPr>
      </w:pPr>
    </w:p>
    <w:p w14:paraId="1680831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B3158E0" w14:textId="77777777" w:rsidR="008D6E4D" w:rsidRPr="00F21983" w:rsidRDefault="008D6E4D" w:rsidP="00AB10F1">
      <w:pPr>
        <w:jc w:val="both"/>
        <w:rPr>
          <w:rFonts w:cs="Arial"/>
          <w:sz w:val="20"/>
        </w:rPr>
      </w:pPr>
    </w:p>
    <w:p w14:paraId="0F2B7593"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14A46F8"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991654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9E6E55B"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9F98D0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5A33AF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21B4E8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CA0A80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A5AC83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7C0D91B" w14:textId="77777777" w:rsidR="008D6E4D" w:rsidRPr="00F21983" w:rsidRDefault="008D6E4D" w:rsidP="00AB10F1">
      <w:pPr>
        <w:jc w:val="both"/>
        <w:rPr>
          <w:rFonts w:cs="Arial"/>
          <w:sz w:val="20"/>
        </w:rPr>
      </w:pPr>
    </w:p>
    <w:p w14:paraId="0C55878D"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83DDC2D" w14:textId="77777777" w:rsidR="008D6E4D" w:rsidRPr="00F21983" w:rsidRDefault="008D6E4D" w:rsidP="00AB10F1">
      <w:pPr>
        <w:jc w:val="both"/>
        <w:rPr>
          <w:rFonts w:cs="Arial"/>
          <w:sz w:val="20"/>
        </w:rPr>
      </w:pPr>
    </w:p>
    <w:p w14:paraId="08348DC8"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32FE68E" w14:textId="77777777" w:rsidR="00DA6C16" w:rsidRPr="00F21983" w:rsidRDefault="00DA6C16" w:rsidP="00DA6C16">
      <w:pPr>
        <w:jc w:val="both"/>
        <w:rPr>
          <w:rFonts w:cs="Arial"/>
          <w:sz w:val="20"/>
        </w:rPr>
      </w:pPr>
    </w:p>
    <w:p w14:paraId="3FACB891"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0316A7D" w14:textId="77777777" w:rsidR="008D6E4D" w:rsidRPr="00F21983" w:rsidRDefault="008D6E4D" w:rsidP="00AB10F1">
      <w:pPr>
        <w:jc w:val="both"/>
        <w:rPr>
          <w:rFonts w:cs="Arial"/>
          <w:sz w:val="20"/>
        </w:rPr>
      </w:pPr>
    </w:p>
    <w:p w14:paraId="62CF391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2CF0977" w14:textId="77777777" w:rsidR="00DC22AE" w:rsidRPr="00F21983" w:rsidRDefault="00DC22AE" w:rsidP="00AB10F1">
      <w:pPr>
        <w:jc w:val="both"/>
        <w:rPr>
          <w:rFonts w:cs="Arial"/>
          <w:sz w:val="20"/>
        </w:rPr>
      </w:pPr>
    </w:p>
    <w:p w14:paraId="1BAB04B5"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77597508"/>
      <w:r w:rsidRPr="0075518C">
        <w:rPr>
          <w:sz w:val="22"/>
          <w:szCs w:val="22"/>
        </w:rPr>
        <w:t>Equipment &amp; Design</w:t>
      </w:r>
      <w:bookmarkEnd w:id="40"/>
    </w:p>
    <w:p w14:paraId="0AE04B81" w14:textId="77777777" w:rsidR="00A675AC" w:rsidRPr="00DF6609" w:rsidRDefault="00A675AC" w:rsidP="00AB10F1">
      <w:pPr>
        <w:jc w:val="both"/>
        <w:rPr>
          <w:rFonts w:cs="Arial"/>
          <w:sz w:val="20"/>
        </w:rPr>
      </w:pPr>
    </w:p>
    <w:p w14:paraId="59BD4CBC"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E359CF7" w14:textId="77777777" w:rsidR="00DC22AE" w:rsidRPr="00F21983" w:rsidRDefault="00DC22AE" w:rsidP="00AB10F1">
      <w:pPr>
        <w:jc w:val="both"/>
        <w:rPr>
          <w:rFonts w:cs="Arial"/>
          <w:sz w:val="20"/>
        </w:rPr>
      </w:pPr>
    </w:p>
    <w:p w14:paraId="79D3934F"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4C726E6" w14:textId="77777777" w:rsidR="00DC22AE" w:rsidRPr="00F21983" w:rsidRDefault="00DC22AE" w:rsidP="00AB10F1">
      <w:pPr>
        <w:jc w:val="both"/>
        <w:rPr>
          <w:rFonts w:cs="Arial"/>
          <w:sz w:val="20"/>
        </w:rPr>
      </w:pPr>
    </w:p>
    <w:p w14:paraId="272C204B"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77597509"/>
      <w:r w:rsidRPr="0075518C">
        <w:rPr>
          <w:sz w:val="22"/>
          <w:szCs w:val="22"/>
        </w:rPr>
        <w:t>Emission Limits</w:t>
      </w:r>
      <w:bookmarkEnd w:id="41"/>
    </w:p>
    <w:p w14:paraId="62DFB5CF" w14:textId="77777777" w:rsidR="002E3875" w:rsidRPr="00F21983" w:rsidRDefault="002E3875" w:rsidP="00AB10F1">
      <w:pPr>
        <w:jc w:val="both"/>
        <w:rPr>
          <w:rFonts w:cs="Arial"/>
          <w:sz w:val="20"/>
        </w:rPr>
      </w:pPr>
    </w:p>
    <w:p w14:paraId="3B4EBADD"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6638301"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2A5AB95"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8B45462" w14:textId="77777777" w:rsidR="007E32BB" w:rsidRDefault="007E32BB" w:rsidP="0012743F">
      <w:pPr>
        <w:jc w:val="both"/>
        <w:rPr>
          <w:rFonts w:cs="Arial"/>
          <w:sz w:val="20"/>
        </w:rPr>
      </w:pPr>
    </w:p>
    <w:p w14:paraId="69162AF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27B06C5" w14:textId="77777777" w:rsidR="00FB53C0" w:rsidRPr="00F21983" w:rsidRDefault="00FB53C0" w:rsidP="00AB10F1">
      <w:pPr>
        <w:jc w:val="both"/>
        <w:rPr>
          <w:rFonts w:cs="Arial"/>
          <w:sz w:val="20"/>
        </w:rPr>
      </w:pPr>
    </w:p>
    <w:p w14:paraId="14BF808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1B236B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CE93655"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9D65BC2" w14:textId="77777777" w:rsidR="00105176" w:rsidRDefault="00105176" w:rsidP="0012743F">
      <w:pPr>
        <w:jc w:val="both"/>
        <w:rPr>
          <w:rFonts w:cs="Arial"/>
          <w:sz w:val="20"/>
        </w:rPr>
      </w:pPr>
    </w:p>
    <w:p w14:paraId="4F8AE523"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77597510"/>
      <w:r w:rsidRPr="0075518C">
        <w:rPr>
          <w:sz w:val="22"/>
          <w:szCs w:val="22"/>
        </w:rPr>
        <w:t>Testing/Sampling</w:t>
      </w:r>
      <w:bookmarkEnd w:id="42"/>
    </w:p>
    <w:p w14:paraId="1E854A61" w14:textId="77777777" w:rsidR="00FB53C0" w:rsidRPr="00F21983" w:rsidRDefault="00FB53C0" w:rsidP="00AB10F1">
      <w:pPr>
        <w:jc w:val="both"/>
        <w:rPr>
          <w:rFonts w:cs="Arial"/>
          <w:sz w:val="20"/>
        </w:rPr>
      </w:pPr>
    </w:p>
    <w:p w14:paraId="7A833CD5" w14:textId="77777777" w:rsidR="00ED74CC" w:rsidRPr="00F21983" w:rsidRDefault="00ED74CC" w:rsidP="00BA5CC0">
      <w:pPr>
        <w:numPr>
          <w:ilvl w:val="0"/>
          <w:numId w:val="8"/>
        </w:numPr>
        <w:jc w:val="both"/>
        <w:rPr>
          <w:rFonts w:cs="Arial"/>
          <w:sz w:val="20"/>
        </w:rPr>
      </w:pPr>
      <w:bookmarkStart w:id="43" w:name="_Hlk56494998"/>
      <w:r w:rsidRPr="00F21983">
        <w:rPr>
          <w:rFonts w:cs="Arial"/>
          <w:sz w:val="20"/>
        </w:rPr>
        <w:t xml:space="preserve">The </w:t>
      </w:r>
      <w:r w:rsidR="000E0860" w:rsidRPr="00F21983">
        <w:rPr>
          <w:rFonts w:cs="Arial"/>
          <w:sz w:val="20"/>
        </w:rPr>
        <w:t>department</w:t>
      </w:r>
      <w:r w:rsidRPr="00F21983">
        <w:rPr>
          <w:rFonts w:cs="Arial"/>
          <w:sz w:val="20"/>
        </w:rPr>
        <w:t xml:space="preserve"> may require the </w:t>
      </w:r>
      <w:bookmarkEnd w:id="43"/>
      <w:r w:rsidRPr="00F21983">
        <w:rPr>
          <w:rFonts w:cs="Arial"/>
          <w:sz w:val="20"/>
        </w:rPr>
        <w:t>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7C1B02B" w14:textId="77777777" w:rsidR="00ED74CC" w:rsidRPr="00F21983" w:rsidRDefault="00ED74CC" w:rsidP="00AB10F1">
      <w:pPr>
        <w:jc w:val="both"/>
        <w:rPr>
          <w:rFonts w:cs="Arial"/>
          <w:sz w:val="20"/>
        </w:rPr>
      </w:pPr>
    </w:p>
    <w:p w14:paraId="7C900D9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D66BEB0" w14:textId="77777777" w:rsidR="00ED74CC" w:rsidRPr="00F21983" w:rsidRDefault="00ED74CC" w:rsidP="00BA5CC0">
      <w:pPr>
        <w:jc w:val="both"/>
        <w:rPr>
          <w:rFonts w:cs="Arial"/>
          <w:sz w:val="20"/>
        </w:rPr>
      </w:pPr>
    </w:p>
    <w:p w14:paraId="29AE359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B4A988E" w14:textId="77777777" w:rsidR="00D41714" w:rsidRDefault="00774B98" w:rsidP="00ED74CC">
      <w:pPr>
        <w:jc w:val="both"/>
        <w:rPr>
          <w:rFonts w:cs="Arial"/>
          <w:sz w:val="20"/>
        </w:rPr>
      </w:pPr>
      <w:r>
        <w:rPr>
          <w:rFonts w:cs="Arial"/>
          <w:sz w:val="20"/>
        </w:rPr>
        <w:br w:type="page"/>
      </w:r>
    </w:p>
    <w:p w14:paraId="17CB49FE"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77597511"/>
      <w:r w:rsidRPr="0075518C">
        <w:rPr>
          <w:sz w:val="22"/>
          <w:szCs w:val="22"/>
        </w:rPr>
        <w:lastRenderedPageBreak/>
        <w:t>Monitoring/Recordkeeping</w:t>
      </w:r>
      <w:bookmarkEnd w:id="44"/>
    </w:p>
    <w:p w14:paraId="6CE256E9" w14:textId="77777777" w:rsidR="00D41714" w:rsidRPr="00DF6609" w:rsidRDefault="00D41714" w:rsidP="00D41714">
      <w:pPr>
        <w:numPr>
          <w:ilvl w:val="12"/>
          <w:numId w:val="0"/>
        </w:numPr>
        <w:ind w:left="432" w:hanging="432"/>
        <w:jc w:val="both"/>
        <w:rPr>
          <w:rFonts w:cs="Arial"/>
          <w:sz w:val="20"/>
        </w:rPr>
      </w:pPr>
    </w:p>
    <w:p w14:paraId="422D06F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471990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508BD8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B5C5E1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1920447"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9BAD78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FEC5287"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826F895" w14:textId="77777777" w:rsidR="00B8547B" w:rsidRPr="00DF6609" w:rsidRDefault="00B8547B" w:rsidP="00D41714">
      <w:pPr>
        <w:numPr>
          <w:ilvl w:val="12"/>
          <w:numId w:val="0"/>
        </w:numPr>
        <w:ind w:left="432" w:hanging="432"/>
        <w:jc w:val="both"/>
        <w:rPr>
          <w:rFonts w:cs="Arial"/>
          <w:sz w:val="20"/>
        </w:rPr>
      </w:pPr>
    </w:p>
    <w:p w14:paraId="6A1B4990"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3E2068F" w14:textId="77777777" w:rsidR="006D2EFC" w:rsidRPr="00F21983" w:rsidRDefault="006D2EFC" w:rsidP="00D41714">
      <w:pPr>
        <w:numPr>
          <w:ilvl w:val="12"/>
          <w:numId w:val="0"/>
        </w:numPr>
        <w:ind w:left="432" w:hanging="432"/>
        <w:jc w:val="both"/>
        <w:rPr>
          <w:rFonts w:cs="Arial"/>
          <w:sz w:val="20"/>
        </w:rPr>
      </w:pPr>
    </w:p>
    <w:p w14:paraId="01226F59"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77597512"/>
      <w:r w:rsidRPr="0075518C">
        <w:rPr>
          <w:sz w:val="22"/>
          <w:szCs w:val="22"/>
        </w:rPr>
        <w:t>Certification</w:t>
      </w:r>
      <w:r w:rsidR="00A92A65" w:rsidRPr="0075518C">
        <w:rPr>
          <w:sz w:val="22"/>
          <w:szCs w:val="22"/>
        </w:rPr>
        <w:t xml:space="preserve"> &amp; Reporting</w:t>
      </w:r>
      <w:bookmarkEnd w:id="45"/>
    </w:p>
    <w:p w14:paraId="2116632E" w14:textId="77777777" w:rsidR="006D2EFC" w:rsidRPr="00F21983" w:rsidRDefault="006D2EFC" w:rsidP="00D41714">
      <w:pPr>
        <w:numPr>
          <w:ilvl w:val="12"/>
          <w:numId w:val="0"/>
        </w:numPr>
        <w:ind w:left="432" w:hanging="432"/>
        <w:jc w:val="both"/>
        <w:rPr>
          <w:rFonts w:cs="Arial"/>
          <w:sz w:val="20"/>
        </w:rPr>
      </w:pPr>
    </w:p>
    <w:p w14:paraId="72E797E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9BA729C" w14:textId="77777777" w:rsidR="00C36162" w:rsidRPr="00F21983" w:rsidRDefault="00C36162" w:rsidP="00D41714">
      <w:pPr>
        <w:numPr>
          <w:ilvl w:val="12"/>
          <w:numId w:val="0"/>
        </w:numPr>
        <w:ind w:left="432" w:hanging="432"/>
        <w:jc w:val="both"/>
        <w:rPr>
          <w:rFonts w:cs="Arial"/>
          <w:sz w:val="20"/>
        </w:rPr>
      </w:pPr>
    </w:p>
    <w:p w14:paraId="40CBA111"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EEECD36" w14:textId="77777777" w:rsidR="00C36162" w:rsidRPr="00F21983" w:rsidRDefault="00C36162" w:rsidP="00C36162">
      <w:pPr>
        <w:numPr>
          <w:ilvl w:val="12"/>
          <w:numId w:val="0"/>
        </w:numPr>
        <w:ind w:left="432" w:hanging="432"/>
        <w:jc w:val="both"/>
        <w:rPr>
          <w:rFonts w:cs="Arial"/>
          <w:sz w:val="20"/>
        </w:rPr>
      </w:pPr>
    </w:p>
    <w:p w14:paraId="0A4367C3"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6F060D5" w14:textId="77777777" w:rsidR="00C36162" w:rsidRPr="00F21983" w:rsidRDefault="00C36162" w:rsidP="00D41714">
      <w:pPr>
        <w:numPr>
          <w:ilvl w:val="12"/>
          <w:numId w:val="0"/>
        </w:numPr>
        <w:ind w:left="432" w:hanging="432"/>
        <w:jc w:val="both"/>
        <w:rPr>
          <w:rFonts w:cs="Arial"/>
          <w:sz w:val="20"/>
        </w:rPr>
      </w:pPr>
    </w:p>
    <w:p w14:paraId="5EBF9FA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85D7095"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3B501EF"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21806C4"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EC857F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6E41CA9"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82C6F7E"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BBDDE0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DFCC283" w14:textId="77777777" w:rsidR="00C36162" w:rsidRPr="00F21983" w:rsidRDefault="00C36162" w:rsidP="00D41714">
      <w:pPr>
        <w:numPr>
          <w:ilvl w:val="12"/>
          <w:numId w:val="0"/>
        </w:numPr>
        <w:ind w:left="432" w:hanging="432"/>
        <w:jc w:val="both"/>
        <w:rPr>
          <w:rFonts w:cs="Arial"/>
          <w:sz w:val="20"/>
        </w:rPr>
      </w:pPr>
    </w:p>
    <w:p w14:paraId="54BEE5F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A8A2946" w14:textId="77777777" w:rsidR="00B4545F" w:rsidRPr="00F21983" w:rsidRDefault="00B4545F" w:rsidP="00BA5CC0">
      <w:pPr>
        <w:numPr>
          <w:ilvl w:val="12"/>
          <w:numId w:val="0"/>
        </w:numPr>
        <w:jc w:val="both"/>
        <w:rPr>
          <w:rFonts w:cs="Arial"/>
          <w:sz w:val="20"/>
        </w:rPr>
      </w:pPr>
    </w:p>
    <w:p w14:paraId="615E40C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7E76CFA" w14:textId="77777777" w:rsidR="00A92A65" w:rsidRPr="00F21983" w:rsidRDefault="00A92A65" w:rsidP="00BA5CC0">
      <w:pPr>
        <w:numPr>
          <w:ilvl w:val="12"/>
          <w:numId w:val="0"/>
        </w:numPr>
        <w:jc w:val="both"/>
        <w:rPr>
          <w:rFonts w:cs="Arial"/>
          <w:sz w:val="20"/>
        </w:rPr>
      </w:pPr>
    </w:p>
    <w:p w14:paraId="044CA17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ADC1D31" w14:textId="77777777" w:rsidR="001F3E8E" w:rsidRPr="00F21983" w:rsidRDefault="001F3E8E" w:rsidP="00D41714">
      <w:pPr>
        <w:numPr>
          <w:ilvl w:val="12"/>
          <w:numId w:val="0"/>
        </w:numPr>
        <w:ind w:left="432" w:hanging="432"/>
        <w:jc w:val="both"/>
        <w:rPr>
          <w:rFonts w:cs="Arial"/>
          <w:sz w:val="20"/>
        </w:rPr>
      </w:pPr>
    </w:p>
    <w:p w14:paraId="3958A00A"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77597513"/>
      <w:r w:rsidRPr="0075518C">
        <w:rPr>
          <w:sz w:val="22"/>
          <w:szCs w:val="22"/>
        </w:rPr>
        <w:t>Permit Shield</w:t>
      </w:r>
      <w:bookmarkEnd w:id="46"/>
    </w:p>
    <w:p w14:paraId="1800852A" w14:textId="77777777" w:rsidR="001F3E8E" w:rsidRPr="00DF6609" w:rsidRDefault="001F3E8E" w:rsidP="00D41714">
      <w:pPr>
        <w:numPr>
          <w:ilvl w:val="12"/>
          <w:numId w:val="0"/>
        </w:numPr>
        <w:ind w:left="432" w:hanging="432"/>
        <w:jc w:val="both"/>
        <w:rPr>
          <w:rFonts w:cs="Arial"/>
          <w:sz w:val="20"/>
        </w:rPr>
      </w:pPr>
    </w:p>
    <w:p w14:paraId="6701547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911C8D2"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A52029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73A670C" w14:textId="77777777" w:rsidR="0006736C" w:rsidRPr="00F21983" w:rsidRDefault="0006736C" w:rsidP="0006736C">
      <w:pPr>
        <w:numPr>
          <w:ilvl w:val="12"/>
          <w:numId w:val="0"/>
        </w:numPr>
        <w:ind w:left="432" w:hanging="432"/>
        <w:jc w:val="both"/>
        <w:rPr>
          <w:rFonts w:cs="Arial"/>
          <w:sz w:val="20"/>
        </w:rPr>
      </w:pPr>
    </w:p>
    <w:p w14:paraId="56900B8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F162D07" w14:textId="77777777" w:rsidR="0006736C" w:rsidRPr="00F21983" w:rsidRDefault="0006736C" w:rsidP="0006736C">
      <w:pPr>
        <w:numPr>
          <w:ilvl w:val="12"/>
          <w:numId w:val="0"/>
        </w:numPr>
        <w:ind w:left="432" w:hanging="432"/>
        <w:jc w:val="both"/>
        <w:rPr>
          <w:rFonts w:cs="Arial"/>
          <w:sz w:val="20"/>
        </w:rPr>
      </w:pPr>
    </w:p>
    <w:p w14:paraId="40CA453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ACE9A4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300CE2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0F1E23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A806AB1" w14:textId="77777777" w:rsidR="0006736C" w:rsidRPr="005E3E6D" w:rsidRDefault="00E735E6" w:rsidP="0012743F">
      <w:pPr>
        <w:jc w:val="both"/>
        <w:rPr>
          <w:rFonts w:cs="Arial"/>
          <w:sz w:val="20"/>
        </w:rPr>
      </w:pPr>
      <w:r>
        <w:rPr>
          <w:rFonts w:cs="Arial"/>
          <w:b/>
          <w:sz w:val="20"/>
        </w:rPr>
        <w:br w:type="page"/>
      </w:r>
    </w:p>
    <w:p w14:paraId="6B89D4CD"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1B5A7C6" w14:textId="77777777" w:rsidR="0006736C" w:rsidRPr="00F21983" w:rsidRDefault="0006736C" w:rsidP="0006736C">
      <w:pPr>
        <w:numPr>
          <w:ilvl w:val="12"/>
          <w:numId w:val="0"/>
        </w:numPr>
        <w:ind w:left="432" w:hanging="432"/>
        <w:jc w:val="both"/>
        <w:rPr>
          <w:rFonts w:cs="Arial"/>
          <w:sz w:val="20"/>
        </w:rPr>
      </w:pPr>
    </w:p>
    <w:p w14:paraId="50F20E9A"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127023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08CAA69"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F723B10"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C50A224"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C690F70"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5822170" w14:textId="77777777" w:rsidR="0006736C" w:rsidRPr="00F21983" w:rsidRDefault="0006736C" w:rsidP="0006736C">
      <w:pPr>
        <w:numPr>
          <w:ilvl w:val="12"/>
          <w:numId w:val="0"/>
        </w:numPr>
        <w:ind w:left="432" w:hanging="432"/>
        <w:jc w:val="both"/>
        <w:rPr>
          <w:rFonts w:cs="Arial"/>
          <w:sz w:val="20"/>
        </w:rPr>
      </w:pPr>
    </w:p>
    <w:p w14:paraId="1C49B928"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350E38F" w14:textId="77777777" w:rsidR="0006736C" w:rsidRPr="00F21983" w:rsidRDefault="0006736C" w:rsidP="00D41714">
      <w:pPr>
        <w:numPr>
          <w:ilvl w:val="12"/>
          <w:numId w:val="0"/>
        </w:numPr>
        <w:ind w:left="432" w:hanging="432"/>
        <w:jc w:val="both"/>
        <w:rPr>
          <w:rFonts w:cs="Arial"/>
          <w:sz w:val="20"/>
        </w:rPr>
      </w:pPr>
    </w:p>
    <w:p w14:paraId="6136CF58"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77597514"/>
      <w:r w:rsidRPr="0075518C">
        <w:rPr>
          <w:sz w:val="22"/>
          <w:szCs w:val="22"/>
        </w:rPr>
        <w:t>Revisions</w:t>
      </w:r>
      <w:bookmarkEnd w:id="47"/>
    </w:p>
    <w:p w14:paraId="0EBD607A" w14:textId="77777777" w:rsidR="005D48FB" w:rsidRPr="00F21983" w:rsidRDefault="005D48FB" w:rsidP="00D41714">
      <w:pPr>
        <w:numPr>
          <w:ilvl w:val="12"/>
          <w:numId w:val="0"/>
        </w:numPr>
        <w:ind w:left="432" w:hanging="432"/>
        <w:jc w:val="both"/>
        <w:rPr>
          <w:rFonts w:cs="Arial"/>
          <w:sz w:val="20"/>
        </w:rPr>
      </w:pPr>
    </w:p>
    <w:p w14:paraId="122AE551"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2AC025C" w14:textId="77777777" w:rsidR="00A1146D" w:rsidRPr="00F21983" w:rsidRDefault="00A1146D" w:rsidP="00C44C61">
      <w:pPr>
        <w:jc w:val="both"/>
        <w:rPr>
          <w:rFonts w:cs="Arial"/>
          <w:spacing w:val="-3"/>
          <w:sz w:val="20"/>
        </w:rPr>
      </w:pPr>
    </w:p>
    <w:p w14:paraId="6BE34428"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8BAB057" w14:textId="77777777" w:rsidR="00D41714" w:rsidRPr="00F21983" w:rsidRDefault="00D41714" w:rsidP="00C44C61">
      <w:pPr>
        <w:numPr>
          <w:ilvl w:val="12"/>
          <w:numId w:val="0"/>
        </w:numPr>
        <w:jc w:val="both"/>
        <w:rPr>
          <w:rFonts w:cs="Arial"/>
          <w:sz w:val="20"/>
        </w:rPr>
      </w:pPr>
    </w:p>
    <w:p w14:paraId="7D0BAC2E"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3D951DA" w14:textId="77777777" w:rsidR="002806DC" w:rsidRPr="00FF072F" w:rsidRDefault="002806DC" w:rsidP="00C44C61">
      <w:pPr>
        <w:autoSpaceDE w:val="0"/>
        <w:autoSpaceDN w:val="0"/>
        <w:adjustRightInd w:val="0"/>
        <w:jc w:val="both"/>
        <w:rPr>
          <w:rFonts w:cs="Arial"/>
          <w:sz w:val="20"/>
        </w:rPr>
      </w:pPr>
    </w:p>
    <w:p w14:paraId="0325FCD4"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3610251" w14:textId="77777777" w:rsidR="002806DC" w:rsidRPr="00FF072F" w:rsidRDefault="002806DC" w:rsidP="00C44C61">
      <w:pPr>
        <w:jc w:val="both"/>
        <w:rPr>
          <w:rFonts w:cs="Arial"/>
          <w:sz w:val="20"/>
        </w:rPr>
      </w:pPr>
    </w:p>
    <w:p w14:paraId="1BA2CB33"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77597515"/>
      <w:r w:rsidRPr="0075518C">
        <w:rPr>
          <w:sz w:val="22"/>
          <w:szCs w:val="22"/>
        </w:rPr>
        <w:t>Reopenings</w:t>
      </w:r>
      <w:bookmarkEnd w:id="48"/>
    </w:p>
    <w:p w14:paraId="4F5A31FA" w14:textId="77777777" w:rsidR="004649EF" w:rsidRPr="00752D7A" w:rsidRDefault="004649EF" w:rsidP="00DC22AE">
      <w:pPr>
        <w:jc w:val="both"/>
        <w:rPr>
          <w:rFonts w:cs="Arial"/>
          <w:szCs w:val="22"/>
        </w:rPr>
      </w:pPr>
    </w:p>
    <w:p w14:paraId="523C247A"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850424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A0C3F9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2F15A5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024134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3034F18" w14:textId="77777777" w:rsidR="004649EF" w:rsidRPr="00F21983" w:rsidRDefault="00C17B92" w:rsidP="00DC22AE">
      <w:pPr>
        <w:jc w:val="both"/>
        <w:rPr>
          <w:rFonts w:cs="Arial"/>
          <w:sz w:val="20"/>
        </w:rPr>
      </w:pPr>
      <w:r>
        <w:rPr>
          <w:rFonts w:cs="Arial"/>
          <w:sz w:val="20"/>
        </w:rPr>
        <w:br w:type="page"/>
      </w:r>
    </w:p>
    <w:p w14:paraId="60FE4B8B"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77597516"/>
      <w:r w:rsidRPr="0075518C">
        <w:rPr>
          <w:sz w:val="22"/>
          <w:szCs w:val="22"/>
        </w:rPr>
        <w:lastRenderedPageBreak/>
        <w:t>Renewals</w:t>
      </w:r>
      <w:bookmarkEnd w:id="49"/>
    </w:p>
    <w:p w14:paraId="16A50F35" w14:textId="77777777" w:rsidR="004649EF" w:rsidRPr="005E3E6D" w:rsidRDefault="004649EF" w:rsidP="00DC22AE">
      <w:pPr>
        <w:jc w:val="both"/>
        <w:rPr>
          <w:rFonts w:cs="Arial"/>
          <w:sz w:val="20"/>
        </w:rPr>
      </w:pPr>
    </w:p>
    <w:p w14:paraId="55451375"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60859FA" w14:textId="77777777" w:rsidR="00D16CA9" w:rsidRPr="005E3E6D" w:rsidRDefault="00D16CA9" w:rsidP="00DC22AE">
      <w:pPr>
        <w:jc w:val="both"/>
        <w:rPr>
          <w:rFonts w:cs="Arial"/>
          <w:sz w:val="20"/>
        </w:rPr>
      </w:pPr>
    </w:p>
    <w:p w14:paraId="1970A9EF"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77597517"/>
      <w:r w:rsidRPr="0075518C">
        <w:rPr>
          <w:bCs/>
          <w:sz w:val="22"/>
        </w:rPr>
        <w:t>Stratospheric Ozone Protection</w:t>
      </w:r>
      <w:bookmarkEnd w:id="50"/>
      <w:bookmarkEnd w:id="51"/>
      <w:bookmarkEnd w:id="52"/>
    </w:p>
    <w:p w14:paraId="1233EEB3" w14:textId="77777777" w:rsidR="00CE1923" w:rsidRPr="00F21983" w:rsidRDefault="00CE1923" w:rsidP="004F09CF">
      <w:pPr>
        <w:jc w:val="both"/>
        <w:rPr>
          <w:sz w:val="20"/>
        </w:rPr>
      </w:pPr>
    </w:p>
    <w:p w14:paraId="6D58F755"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9155B76" w14:textId="77777777" w:rsidR="00395F98" w:rsidRPr="00F21983" w:rsidRDefault="00395F98" w:rsidP="00395F98">
      <w:pPr>
        <w:rPr>
          <w:sz w:val="20"/>
        </w:rPr>
      </w:pPr>
    </w:p>
    <w:p w14:paraId="136280C8"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4F33400" w14:textId="77777777" w:rsidR="00F557DA" w:rsidRPr="00F21983" w:rsidRDefault="00F557DA" w:rsidP="00DC22AE">
      <w:pPr>
        <w:jc w:val="both"/>
        <w:rPr>
          <w:rFonts w:cs="Arial"/>
          <w:sz w:val="20"/>
        </w:rPr>
      </w:pPr>
    </w:p>
    <w:p w14:paraId="411EB872"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77597518"/>
      <w:r w:rsidRPr="0075518C">
        <w:rPr>
          <w:bCs/>
          <w:sz w:val="22"/>
        </w:rPr>
        <w:t>Risk Management Plan</w:t>
      </w:r>
      <w:bookmarkEnd w:id="53"/>
      <w:bookmarkEnd w:id="54"/>
      <w:bookmarkEnd w:id="55"/>
    </w:p>
    <w:p w14:paraId="5296BC17" w14:textId="77777777" w:rsidR="0075518C" w:rsidRPr="0075518C" w:rsidRDefault="0075518C" w:rsidP="004F09CF">
      <w:pPr>
        <w:jc w:val="both"/>
      </w:pPr>
    </w:p>
    <w:p w14:paraId="7BBA8D8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ED55A33" w14:textId="77777777" w:rsidR="00D41714" w:rsidRPr="00F21983" w:rsidRDefault="00D41714" w:rsidP="00D41714">
      <w:pPr>
        <w:numPr>
          <w:ilvl w:val="12"/>
          <w:numId w:val="0"/>
        </w:numPr>
        <w:ind w:left="432" w:hanging="432"/>
        <w:jc w:val="both"/>
        <w:rPr>
          <w:rFonts w:cs="Arial"/>
          <w:sz w:val="20"/>
        </w:rPr>
      </w:pPr>
    </w:p>
    <w:p w14:paraId="19F239A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C9AC7C8"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8EF371F"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C2276A7"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12ECF12" w14:textId="77777777" w:rsidR="00D41714" w:rsidRPr="00F21983" w:rsidRDefault="00D41714" w:rsidP="00D41714">
      <w:pPr>
        <w:numPr>
          <w:ilvl w:val="12"/>
          <w:numId w:val="0"/>
        </w:numPr>
        <w:ind w:left="432" w:hanging="432"/>
        <w:jc w:val="both"/>
        <w:rPr>
          <w:rFonts w:cs="Arial"/>
          <w:sz w:val="20"/>
        </w:rPr>
      </w:pPr>
    </w:p>
    <w:p w14:paraId="7BCA9650"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5F584C9" w14:textId="77777777" w:rsidR="00D41714" w:rsidRPr="00F21983" w:rsidRDefault="00D41714" w:rsidP="00D41714">
      <w:pPr>
        <w:numPr>
          <w:ilvl w:val="12"/>
          <w:numId w:val="0"/>
        </w:numPr>
        <w:ind w:left="432" w:hanging="432"/>
        <w:jc w:val="both"/>
        <w:rPr>
          <w:rFonts w:cs="Arial"/>
          <w:sz w:val="20"/>
        </w:rPr>
      </w:pPr>
    </w:p>
    <w:p w14:paraId="56F3CC7D"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1F8BD76" w14:textId="77777777" w:rsidR="00D41714" w:rsidRPr="007713F1" w:rsidRDefault="00D41714" w:rsidP="004F09CF">
      <w:pPr>
        <w:numPr>
          <w:ilvl w:val="12"/>
          <w:numId w:val="0"/>
        </w:numPr>
        <w:ind w:left="432" w:hanging="432"/>
        <w:jc w:val="both"/>
        <w:rPr>
          <w:rFonts w:cs="Arial"/>
          <w:sz w:val="20"/>
        </w:rPr>
      </w:pPr>
    </w:p>
    <w:p w14:paraId="1E8940D8" w14:textId="77777777" w:rsidR="00F557DA" w:rsidRPr="00A02310" w:rsidRDefault="00F557DA" w:rsidP="0075518C">
      <w:pPr>
        <w:pStyle w:val="Heading2"/>
        <w:numPr>
          <w:ilvl w:val="0"/>
          <w:numId w:val="0"/>
        </w:numPr>
        <w:jc w:val="left"/>
        <w:rPr>
          <w:b w:val="0"/>
          <w:bCs/>
          <w:sz w:val="22"/>
        </w:rPr>
      </w:pPr>
      <w:bookmarkStart w:id="56" w:name="_Toc77597519"/>
      <w:r w:rsidRPr="0075518C">
        <w:rPr>
          <w:bCs/>
          <w:sz w:val="22"/>
        </w:rPr>
        <w:t>Emission Trading</w:t>
      </w:r>
      <w:bookmarkEnd w:id="56"/>
    </w:p>
    <w:p w14:paraId="1289644E" w14:textId="77777777" w:rsidR="00F557DA" w:rsidRPr="007713F1" w:rsidRDefault="00F557DA" w:rsidP="00D41714">
      <w:pPr>
        <w:numPr>
          <w:ilvl w:val="12"/>
          <w:numId w:val="0"/>
        </w:numPr>
        <w:ind w:left="432" w:hanging="432"/>
        <w:rPr>
          <w:rFonts w:cs="Arial"/>
          <w:sz w:val="20"/>
        </w:rPr>
      </w:pPr>
    </w:p>
    <w:p w14:paraId="3BD9C2E7"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C16E518" w14:textId="77777777" w:rsidR="00393A6F" w:rsidRPr="00DF6609" w:rsidRDefault="00C17B92" w:rsidP="00393A6F">
      <w:pPr>
        <w:rPr>
          <w:sz w:val="20"/>
        </w:rPr>
      </w:pPr>
      <w:bookmarkStart w:id="57" w:name="_Toc1453511"/>
      <w:r>
        <w:rPr>
          <w:sz w:val="20"/>
        </w:rPr>
        <w:br w:type="page"/>
      </w:r>
    </w:p>
    <w:p w14:paraId="055FA702" w14:textId="77777777" w:rsidR="00A775C6" w:rsidRPr="00A02310" w:rsidRDefault="00A775C6" w:rsidP="0075518C">
      <w:pPr>
        <w:pStyle w:val="Heading2"/>
        <w:numPr>
          <w:ilvl w:val="0"/>
          <w:numId w:val="0"/>
        </w:numPr>
        <w:jc w:val="left"/>
        <w:rPr>
          <w:b w:val="0"/>
          <w:bCs/>
          <w:sz w:val="22"/>
        </w:rPr>
      </w:pPr>
      <w:bookmarkStart w:id="58" w:name="_Toc77597520"/>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4196B0AC" w14:textId="77777777" w:rsidR="006F555B" w:rsidRPr="00DF6609" w:rsidRDefault="006F555B" w:rsidP="00D41714">
      <w:pPr>
        <w:rPr>
          <w:rFonts w:cs="Arial"/>
          <w:sz w:val="20"/>
        </w:rPr>
      </w:pPr>
    </w:p>
    <w:p w14:paraId="4D04921F"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3668EB8" w14:textId="77777777" w:rsidR="00105176" w:rsidRPr="00F21983" w:rsidRDefault="00105176" w:rsidP="00105176">
      <w:pPr>
        <w:jc w:val="both"/>
        <w:rPr>
          <w:rFonts w:cs="Arial"/>
          <w:sz w:val="20"/>
        </w:rPr>
      </w:pPr>
    </w:p>
    <w:p w14:paraId="507E126B"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F956A17" w14:textId="77777777" w:rsidR="00105176" w:rsidRDefault="00105176" w:rsidP="00105176">
      <w:pPr>
        <w:jc w:val="both"/>
        <w:rPr>
          <w:rFonts w:cs="Arial"/>
          <w:sz w:val="20"/>
        </w:rPr>
      </w:pPr>
    </w:p>
    <w:p w14:paraId="7213B850"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992CB99" w14:textId="77777777" w:rsidR="00775BB9" w:rsidRPr="00DF6609" w:rsidRDefault="00775BB9" w:rsidP="00D41714">
      <w:pPr>
        <w:rPr>
          <w:rFonts w:cs="Arial"/>
          <w:sz w:val="20"/>
        </w:rPr>
      </w:pPr>
    </w:p>
    <w:p w14:paraId="0F999436"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1D79730" w14:textId="77777777" w:rsidR="00A775C6" w:rsidRPr="007713F1" w:rsidRDefault="00A775C6" w:rsidP="00D41714">
      <w:pPr>
        <w:rPr>
          <w:rFonts w:cs="Arial"/>
          <w:sz w:val="20"/>
        </w:rPr>
      </w:pPr>
    </w:p>
    <w:p w14:paraId="16CFCF6D" w14:textId="77777777" w:rsidR="001F649E" w:rsidRPr="007713F1" w:rsidRDefault="001F649E" w:rsidP="00D41714">
      <w:pPr>
        <w:rPr>
          <w:rFonts w:cs="Arial"/>
          <w:sz w:val="20"/>
        </w:rPr>
      </w:pPr>
    </w:p>
    <w:p w14:paraId="3D554AE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C279CF9"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18BD14D" w14:textId="0B2EC907" w:rsidR="00E735E6" w:rsidRPr="004C7900" w:rsidRDefault="000B3A18" w:rsidP="006F5924">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BE95D06" w14:textId="77777777" w:rsidR="00AA3FFA" w:rsidRPr="00AA3FFA" w:rsidRDefault="008055D8" w:rsidP="00AA3FFA">
      <w:pPr>
        <w:rPr>
          <w:sz w:val="20"/>
        </w:rPr>
      </w:pPr>
      <w:bookmarkStart w:id="59" w:name="_Toc852394"/>
      <w:bookmarkStart w:id="60" w:name="_Toc852725"/>
      <w:bookmarkStart w:id="61" w:name="_Toc1453512"/>
      <w:r>
        <w:br w:type="page"/>
      </w:r>
    </w:p>
    <w:p w14:paraId="42A29828" w14:textId="77777777" w:rsidR="0098346A" w:rsidRPr="00752D7A" w:rsidRDefault="0098346A" w:rsidP="00AA3FFA">
      <w:pPr>
        <w:pStyle w:val="Heading1"/>
      </w:pPr>
      <w:bookmarkStart w:id="62" w:name="_Toc77597521"/>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14:paraId="72B3FC70" w14:textId="77777777" w:rsidR="0098346A" w:rsidRPr="00F21983" w:rsidRDefault="0098346A" w:rsidP="0098346A">
      <w:pPr>
        <w:jc w:val="both"/>
        <w:rPr>
          <w:sz w:val="20"/>
        </w:rPr>
      </w:pPr>
    </w:p>
    <w:p w14:paraId="7DE8409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202838C" w14:textId="77777777" w:rsidR="003C2679" w:rsidRPr="00F21983" w:rsidRDefault="003C2679" w:rsidP="0098346A">
      <w:pPr>
        <w:jc w:val="both"/>
        <w:rPr>
          <w:sz w:val="20"/>
        </w:rPr>
      </w:pPr>
    </w:p>
    <w:p w14:paraId="457D6F9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82EFCF9" w14:textId="77777777" w:rsidR="00875F04" w:rsidRDefault="00875F04" w:rsidP="0098346A">
      <w:pPr>
        <w:jc w:val="both"/>
        <w:rPr>
          <w:sz w:val="20"/>
        </w:rPr>
      </w:pPr>
    </w:p>
    <w:p w14:paraId="01CD78B8" w14:textId="77777777" w:rsidR="0098346A" w:rsidRPr="00F21983" w:rsidRDefault="0098346A" w:rsidP="00E908E1">
      <w:pPr>
        <w:jc w:val="both"/>
        <w:rPr>
          <w:sz w:val="20"/>
        </w:rPr>
      </w:pPr>
    </w:p>
    <w:p w14:paraId="4F10734E" w14:textId="2FC9E272" w:rsidR="0098346A" w:rsidRPr="006800A8" w:rsidRDefault="001C614B" w:rsidP="006800A8">
      <w:pPr>
        <w:pStyle w:val="Header"/>
        <w:tabs>
          <w:tab w:val="clear" w:pos="4320"/>
          <w:tab w:val="clear" w:pos="8640"/>
        </w:tabs>
        <w:rPr>
          <w:sz w:val="20"/>
        </w:rPr>
      </w:pPr>
      <w:r>
        <w:br w:type="page"/>
      </w:r>
    </w:p>
    <w:p w14:paraId="45246269" w14:textId="77777777" w:rsidR="00E14632" w:rsidRDefault="00ED0AFD" w:rsidP="00CE44D8">
      <w:pPr>
        <w:pStyle w:val="Heading1"/>
      </w:pPr>
      <w:bookmarkStart w:id="63" w:name="_Toc77597522"/>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1FE01F47" w14:textId="77777777" w:rsidR="00E14632" w:rsidRPr="00FE0AD0" w:rsidRDefault="00E14632" w:rsidP="00E14632">
      <w:pPr>
        <w:jc w:val="both"/>
        <w:rPr>
          <w:sz w:val="20"/>
        </w:rPr>
      </w:pPr>
    </w:p>
    <w:p w14:paraId="741CA50E"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9F5081E" w14:textId="77777777" w:rsidR="009602B7" w:rsidRPr="00FE0AD0" w:rsidRDefault="009602B7" w:rsidP="00E14632">
      <w:pPr>
        <w:jc w:val="both"/>
        <w:rPr>
          <w:sz w:val="20"/>
        </w:rPr>
      </w:pPr>
    </w:p>
    <w:p w14:paraId="18452E7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11403E4" w14:textId="77777777" w:rsidR="00E14632" w:rsidRDefault="00E14632" w:rsidP="00E14632">
      <w:pPr>
        <w:jc w:val="both"/>
        <w:rPr>
          <w:sz w:val="20"/>
        </w:rPr>
      </w:pPr>
    </w:p>
    <w:p w14:paraId="7D25B5D0"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77597523"/>
      <w:bookmarkStart w:id="72" w:name="_Hlk56410300"/>
      <w:r w:rsidRPr="002B5ED5">
        <w:rPr>
          <w:sz w:val="22"/>
          <w:szCs w:val="22"/>
        </w:rPr>
        <w:t>EMISSION UNIT SUMMARY TABLE</w:t>
      </w:r>
      <w:bookmarkEnd w:id="68"/>
      <w:bookmarkEnd w:id="69"/>
      <w:bookmarkEnd w:id="70"/>
      <w:bookmarkEnd w:id="71"/>
    </w:p>
    <w:p w14:paraId="2ABCEDF7" w14:textId="77777777" w:rsidR="00E14632" w:rsidRDefault="00736BDB" w:rsidP="00736BDB">
      <w:pPr>
        <w:jc w:val="center"/>
      </w:pPr>
      <w:r w:rsidRPr="00F35ADC">
        <w:rPr>
          <w:sz w:val="20"/>
        </w:rPr>
        <w:t>The descriptions provided below are for informational purposes and do not constitute enforceable conditions.</w:t>
      </w:r>
    </w:p>
    <w:p w14:paraId="2D01EAE2"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4091"/>
        <w:gridCol w:w="1669"/>
        <w:gridCol w:w="2291"/>
      </w:tblGrid>
      <w:tr w:rsidR="00E14632" w14:paraId="7277FDC8" w14:textId="77777777" w:rsidTr="00994E03">
        <w:trPr>
          <w:cantSplit/>
          <w:tblHeader/>
        </w:trPr>
        <w:tc>
          <w:tcPr>
            <w:tcW w:w="2389" w:type="dxa"/>
            <w:tcBorders>
              <w:top w:val="double" w:sz="6" w:space="0" w:color="auto"/>
              <w:bottom w:val="double" w:sz="4" w:space="0" w:color="auto"/>
            </w:tcBorders>
            <w:shd w:val="pct10" w:color="auto" w:fill="auto"/>
          </w:tcPr>
          <w:p w14:paraId="3D9CA4E3" w14:textId="77777777" w:rsidR="00E14632" w:rsidRPr="00BB5D62" w:rsidRDefault="00E14632" w:rsidP="00C6273C">
            <w:pPr>
              <w:jc w:val="center"/>
              <w:rPr>
                <w:rFonts w:cs="Arial"/>
                <w:b/>
                <w:sz w:val="20"/>
              </w:rPr>
            </w:pPr>
            <w:r w:rsidRPr="00BB5D62">
              <w:rPr>
                <w:rFonts w:cs="Arial"/>
                <w:b/>
                <w:sz w:val="20"/>
              </w:rPr>
              <w:t>Emission Unit ID</w:t>
            </w:r>
          </w:p>
        </w:tc>
        <w:tc>
          <w:tcPr>
            <w:tcW w:w="4091" w:type="dxa"/>
            <w:tcBorders>
              <w:top w:val="double" w:sz="6" w:space="0" w:color="auto"/>
              <w:bottom w:val="double" w:sz="4" w:space="0" w:color="auto"/>
            </w:tcBorders>
            <w:shd w:val="pct10" w:color="auto" w:fill="auto"/>
          </w:tcPr>
          <w:p w14:paraId="3D6E6890"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FAE3CD2"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69" w:type="dxa"/>
            <w:tcBorders>
              <w:top w:val="double" w:sz="6" w:space="0" w:color="auto"/>
              <w:bottom w:val="double" w:sz="4" w:space="0" w:color="auto"/>
            </w:tcBorders>
            <w:shd w:val="pct10" w:color="auto" w:fill="auto"/>
          </w:tcPr>
          <w:p w14:paraId="6A601C54" w14:textId="77777777" w:rsidR="00E14632" w:rsidRPr="00BB5D62" w:rsidRDefault="00E14632" w:rsidP="00C6273C">
            <w:pPr>
              <w:jc w:val="center"/>
              <w:rPr>
                <w:rFonts w:cs="Arial"/>
                <w:b/>
                <w:sz w:val="20"/>
              </w:rPr>
            </w:pPr>
            <w:r w:rsidRPr="00BB5D62">
              <w:rPr>
                <w:rFonts w:cs="Arial"/>
                <w:b/>
                <w:sz w:val="20"/>
              </w:rPr>
              <w:t>Installation</w:t>
            </w:r>
          </w:p>
          <w:p w14:paraId="042BACC5" w14:textId="77777777" w:rsidR="00E14632" w:rsidRDefault="00E14632" w:rsidP="00C6273C">
            <w:pPr>
              <w:jc w:val="center"/>
              <w:rPr>
                <w:rFonts w:cs="Arial"/>
                <w:b/>
                <w:sz w:val="20"/>
              </w:rPr>
            </w:pPr>
            <w:r w:rsidRPr="00BB5D62">
              <w:rPr>
                <w:rFonts w:cs="Arial"/>
                <w:b/>
                <w:sz w:val="20"/>
              </w:rPr>
              <w:t>Date</w:t>
            </w:r>
            <w:r>
              <w:rPr>
                <w:rFonts w:cs="Arial"/>
                <w:b/>
                <w:sz w:val="20"/>
              </w:rPr>
              <w:t>/</w:t>
            </w:r>
          </w:p>
          <w:p w14:paraId="1A8FA469" w14:textId="77777777" w:rsidR="00E14632" w:rsidRPr="00BB5D62" w:rsidRDefault="00E14632" w:rsidP="00C6273C">
            <w:pPr>
              <w:jc w:val="center"/>
              <w:rPr>
                <w:rFonts w:cs="Arial"/>
                <w:b/>
                <w:sz w:val="20"/>
              </w:rPr>
            </w:pPr>
            <w:r>
              <w:rPr>
                <w:rFonts w:cs="Arial"/>
                <w:b/>
                <w:sz w:val="20"/>
              </w:rPr>
              <w:t>Modification Date</w:t>
            </w:r>
          </w:p>
        </w:tc>
        <w:tc>
          <w:tcPr>
            <w:tcW w:w="2291" w:type="dxa"/>
            <w:tcBorders>
              <w:top w:val="double" w:sz="6" w:space="0" w:color="auto"/>
              <w:bottom w:val="double" w:sz="4" w:space="0" w:color="auto"/>
            </w:tcBorders>
            <w:shd w:val="pct10" w:color="auto" w:fill="auto"/>
          </w:tcPr>
          <w:p w14:paraId="13A3156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CE1F29" w14:paraId="1A4046FD" w14:textId="77777777" w:rsidTr="00994E03">
        <w:trPr>
          <w:cantSplit/>
        </w:trPr>
        <w:tc>
          <w:tcPr>
            <w:tcW w:w="2389" w:type="dxa"/>
            <w:tcBorders>
              <w:top w:val="nil"/>
            </w:tcBorders>
          </w:tcPr>
          <w:p w14:paraId="004FCFCE" w14:textId="7BE4DA40" w:rsidR="00CE1F29" w:rsidRPr="00BB5D62" w:rsidRDefault="00CE1F29" w:rsidP="00CE1F29">
            <w:pPr>
              <w:rPr>
                <w:rFonts w:cs="Arial"/>
                <w:sz w:val="20"/>
              </w:rPr>
            </w:pPr>
            <w:r>
              <w:rPr>
                <w:rFonts w:cs="Arial"/>
                <w:sz w:val="20"/>
              </w:rPr>
              <w:t>EU014</w:t>
            </w:r>
          </w:p>
        </w:tc>
        <w:tc>
          <w:tcPr>
            <w:tcW w:w="4091" w:type="dxa"/>
            <w:tcBorders>
              <w:top w:val="nil"/>
            </w:tcBorders>
          </w:tcPr>
          <w:p w14:paraId="10E3C5EA" w14:textId="13301D63" w:rsidR="00CE1F29" w:rsidRPr="00BB5D62" w:rsidRDefault="00CE1F29" w:rsidP="00CE1F29">
            <w:pPr>
              <w:jc w:val="both"/>
              <w:rPr>
                <w:rFonts w:cs="Arial"/>
                <w:sz w:val="20"/>
              </w:rPr>
            </w:pPr>
            <w:r w:rsidRPr="00E655FA">
              <w:rPr>
                <w:rFonts w:cs="Arial"/>
                <w:sz w:val="20"/>
              </w:rPr>
              <w:t xml:space="preserve">GMVC compressor engine no. 1; 1,000 HP 2-cycle natural gas-fired reciprocating internal combustion engine (RICE) used to power a natural-gas pipeline compressor.  </w:t>
            </w:r>
          </w:p>
        </w:tc>
        <w:tc>
          <w:tcPr>
            <w:tcW w:w="1669" w:type="dxa"/>
            <w:tcBorders>
              <w:top w:val="nil"/>
            </w:tcBorders>
          </w:tcPr>
          <w:p w14:paraId="0D2C5EB4" w14:textId="3A96990E" w:rsidR="00CE1F29" w:rsidRPr="00ED0849" w:rsidRDefault="00CE1F29" w:rsidP="00CE1F29">
            <w:pPr>
              <w:jc w:val="center"/>
              <w:rPr>
                <w:rFonts w:cs="Arial"/>
                <w:color w:val="FF0000"/>
                <w:sz w:val="20"/>
              </w:rPr>
            </w:pPr>
            <w:r w:rsidRPr="00E655FA">
              <w:rPr>
                <w:rFonts w:cs="Arial"/>
                <w:sz w:val="20"/>
              </w:rPr>
              <w:t>06</w:t>
            </w:r>
            <w:r w:rsidR="00A9094D">
              <w:rPr>
                <w:rFonts w:cs="Arial"/>
                <w:sz w:val="20"/>
              </w:rPr>
              <w:t>-</w:t>
            </w:r>
            <w:r w:rsidRPr="00E655FA">
              <w:rPr>
                <w:rFonts w:cs="Arial"/>
                <w:sz w:val="20"/>
              </w:rPr>
              <w:t>01</w:t>
            </w:r>
            <w:r w:rsidR="00A9094D">
              <w:rPr>
                <w:rFonts w:cs="Arial"/>
                <w:sz w:val="20"/>
              </w:rPr>
              <w:t>-</w:t>
            </w:r>
            <w:r w:rsidRPr="00E655FA">
              <w:rPr>
                <w:rFonts w:cs="Arial"/>
                <w:sz w:val="20"/>
              </w:rPr>
              <w:t>1964</w:t>
            </w:r>
          </w:p>
        </w:tc>
        <w:tc>
          <w:tcPr>
            <w:tcW w:w="2291" w:type="dxa"/>
            <w:tcBorders>
              <w:top w:val="nil"/>
            </w:tcBorders>
          </w:tcPr>
          <w:p w14:paraId="7A39E62D" w14:textId="2B8B81DB" w:rsidR="00CE1F29" w:rsidRPr="00BB5D62" w:rsidRDefault="00CE1F29" w:rsidP="002066F3">
            <w:pPr>
              <w:jc w:val="center"/>
              <w:rPr>
                <w:rFonts w:cs="Arial"/>
                <w:sz w:val="20"/>
              </w:rPr>
            </w:pPr>
            <w:r w:rsidRPr="00E655FA">
              <w:rPr>
                <w:rFonts w:cs="Arial"/>
                <w:sz w:val="20"/>
              </w:rPr>
              <w:t>FGENGINES</w:t>
            </w:r>
          </w:p>
        </w:tc>
      </w:tr>
      <w:tr w:rsidR="00D3344A" w14:paraId="39EFAD94" w14:textId="77777777" w:rsidTr="00994E03">
        <w:trPr>
          <w:cantSplit/>
        </w:trPr>
        <w:tc>
          <w:tcPr>
            <w:tcW w:w="2389" w:type="dxa"/>
          </w:tcPr>
          <w:p w14:paraId="2EF02084" w14:textId="0D4C7A3A" w:rsidR="00D3344A" w:rsidRPr="00BB5D62" w:rsidRDefault="00D3344A" w:rsidP="00D3344A">
            <w:pPr>
              <w:rPr>
                <w:rFonts w:cs="Arial"/>
                <w:sz w:val="20"/>
              </w:rPr>
            </w:pPr>
            <w:r w:rsidRPr="00E655FA">
              <w:rPr>
                <w:rFonts w:cs="Arial"/>
                <w:sz w:val="20"/>
              </w:rPr>
              <w:t>EU015</w:t>
            </w:r>
          </w:p>
        </w:tc>
        <w:tc>
          <w:tcPr>
            <w:tcW w:w="4091" w:type="dxa"/>
          </w:tcPr>
          <w:p w14:paraId="4D1C422B" w14:textId="49F9CBD3" w:rsidR="00D3344A" w:rsidRPr="00BB5D62" w:rsidRDefault="00D3344A" w:rsidP="00D3344A">
            <w:pPr>
              <w:jc w:val="both"/>
              <w:rPr>
                <w:rFonts w:cs="Arial"/>
                <w:sz w:val="20"/>
              </w:rPr>
            </w:pPr>
            <w:r w:rsidRPr="00E655FA">
              <w:rPr>
                <w:rFonts w:cs="Arial"/>
                <w:sz w:val="20"/>
              </w:rPr>
              <w:t xml:space="preserve">GMVC compressor engine no. 2; 2,000 HP 2-cycle natural gas-fired reciprocating internal combustion engine (RICE) used to power a natural-gas pipeline compressor.  </w:t>
            </w:r>
          </w:p>
        </w:tc>
        <w:tc>
          <w:tcPr>
            <w:tcW w:w="1669" w:type="dxa"/>
          </w:tcPr>
          <w:p w14:paraId="502339C5" w14:textId="7CF76468" w:rsidR="00D3344A" w:rsidRPr="00BB5D62" w:rsidRDefault="00D3344A" w:rsidP="00D3344A">
            <w:pPr>
              <w:jc w:val="center"/>
              <w:rPr>
                <w:rFonts w:cs="Arial"/>
                <w:sz w:val="20"/>
              </w:rPr>
            </w:pPr>
            <w:r w:rsidRPr="00E655FA">
              <w:rPr>
                <w:rFonts w:cs="Arial"/>
                <w:sz w:val="20"/>
              </w:rPr>
              <w:t>06</w:t>
            </w:r>
            <w:r w:rsidR="00A9094D">
              <w:rPr>
                <w:rFonts w:cs="Arial"/>
                <w:sz w:val="20"/>
              </w:rPr>
              <w:t>-</w:t>
            </w:r>
            <w:r w:rsidRPr="00E655FA">
              <w:rPr>
                <w:rFonts w:cs="Arial"/>
                <w:sz w:val="20"/>
              </w:rPr>
              <w:t>01</w:t>
            </w:r>
            <w:r w:rsidR="00A9094D">
              <w:rPr>
                <w:rFonts w:cs="Arial"/>
                <w:sz w:val="20"/>
              </w:rPr>
              <w:t>-</w:t>
            </w:r>
            <w:r w:rsidRPr="00E655FA">
              <w:rPr>
                <w:rFonts w:cs="Arial"/>
                <w:sz w:val="20"/>
              </w:rPr>
              <w:t>1964</w:t>
            </w:r>
          </w:p>
        </w:tc>
        <w:tc>
          <w:tcPr>
            <w:tcW w:w="2291" w:type="dxa"/>
          </w:tcPr>
          <w:p w14:paraId="726C25B6" w14:textId="0B3BB5BF" w:rsidR="00D3344A" w:rsidRPr="00BB5D62" w:rsidRDefault="00D3344A" w:rsidP="002066F3">
            <w:pPr>
              <w:jc w:val="center"/>
              <w:rPr>
                <w:rFonts w:cs="Arial"/>
                <w:sz w:val="20"/>
              </w:rPr>
            </w:pPr>
            <w:r w:rsidRPr="00E655FA">
              <w:rPr>
                <w:rFonts w:cs="Arial"/>
                <w:sz w:val="20"/>
              </w:rPr>
              <w:t>FGENGINES</w:t>
            </w:r>
          </w:p>
        </w:tc>
      </w:tr>
      <w:tr w:rsidR="00090ED2" w14:paraId="3957C19A" w14:textId="77777777" w:rsidTr="00994E03">
        <w:trPr>
          <w:cantSplit/>
        </w:trPr>
        <w:tc>
          <w:tcPr>
            <w:tcW w:w="2389" w:type="dxa"/>
          </w:tcPr>
          <w:p w14:paraId="3AE2E759" w14:textId="5E3C458D" w:rsidR="00090ED2" w:rsidRPr="00BB5D62" w:rsidRDefault="00090ED2" w:rsidP="00090ED2">
            <w:pPr>
              <w:rPr>
                <w:rFonts w:cs="Arial"/>
                <w:sz w:val="20"/>
              </w:rPr>
            </w:pPr>
            <w:r w:rsidRPr="00E655FA">
              <w:rPr>
                <w:rFonts w:cs="Arial"/>
                <w:sz w:val="20"/>
              </w:rPr>
              <w:t>EU016</w:t>
            </w:r>
          </w:p>
        </w:tc>
        <w:tc>
          <w:tcPr>
            <w:tcW w:w="4091" w:type="dxa"/>
          </w:tcPr>
          <w:p w14:paraId="2DD22058" w14:textId="49450970" w:rsidR="00090ED2" w:rsidRPr="00BB5D62" w:rsidRDefault="00090ED2" w:rsidP="00090ED2">
            <w:pPr>
              <w:jc w:val="both"/>
              <w:rPr>
                <w:rFonts w:cs="Arial"/>
                <w:sz w:val="20"/>
              </w:rPr>
            </w:pPr>
            <w:r w:rsidRPr="00E655FA">
              <w:rPr>
                <w:rFonts w:cs="Arial"/>
                <w:sz w:val="20"/>
              </w:rPr>
              <w:t xml:space="preserve">GMVC compressor engine no. 3; 2,000 HP 2-cycle natural gas-fired reciprocating internal combustion engine (RICE) used to power a natural-gas pipeline compressor.  </w:t>
            </w:r>
          </w:p>
        </w:tc>
        <w:tc>
          <w:tcPr>
            <w:tcW w:w="1669" w:type="dxa"/>
          </w:tcPr>
          <w:p w14:paraId="712F8FBB" w14:textId="20882A9D" w:rsidR="00090ED2" w:rsidRPr="00BB5D62" w:rsidRDefault="00090ED2" w:rsidP="00090ED2">
            <w:pPr>
              <w:jc w:val="center"/>
              <w:rPr>
                <w:rFonts w:cs="Arial"/>
                <w:sz w:val="20"/>
              </w:rPr>
            </w:pPr>
            <w:r w:rsidRPr="00E655FA">
              <w:rPr>
                <w:rFonts w:cs="Arial"/>
                <w:sz w:val="20"/>
              </w:rPr>
              <w:t>06</w:t>
            </w:r>
            <w:r w:rsidR="00A9094D">
              <w:rPr>
                <w:rFonts w:cs="Arial"/>
                <w:sz w:val="20"/>
              </w:rPr>
              <w:t>-</w:t>
            </w:r>
            <w:r w:rsidRPr="00E655FA">
              <w:rPr>
                <w:rFonts w:cs="Arial"/>
                <w:sz w:val="20"/>
              </w:rPr>
              <w:t>01</w:t>
            </w:r>
            <w:r w:rsidR="00A9094D">
              <w:rPr>
                <w:rFonts w:cs="Arial"/>
                <w:sz w:val="20"/>
              </w:rPr>
              <w:t>-</w:t>
            </w:r>
            <w:r w:rsidRPr="00E655FA">
              <w:rPr>
                <w:rFonts w:cs="Arial"/>
                <w:sz w:val="20"/>
              </w:rPr>
              <w:t>1964</w:t>
            </w:r>
          </w:p>
        </w:tc>
        <w:tc>
          <w:tcPr>
            <w:tcW w:w="2291" w:type="dxa"/>
          </w:tcPr>
          <w:p w14:paraId="48A9E8E0" w14:textId="13425B44" w:rsidR="00090ED2" w:rsidRPr="00BB5D62" w:rsidRDefault="00090ED2" w:rsidP="002066F3">
            <w:pPr>
              <w:jc w:val="center"/>
              <w:rPr>
                <w:rFonts w:cs="Arial"/>
                <w:sz w:val="20"/>
              </w:rPr>
            </w:pPr>
            <w:r w:rsidRPr="00E655FA">
              <w:rPr>
                <w:rFonts w:cs="Arial"/>
                <w:sz w:val="20"/>
              </w:rPr>
              <w:t>FGENGINES</w:t>
            </w:r>
          </w:p>
        </w:tc>
      </w:tr>
      <w:tr w:rsidR="00CD44F8" w14:paraId="5C83DAD9" w14:textId="77777777" w:rsidTr="00994E03">
        <w:trPr>
          <w:cantSplit/>
        </w:trPr>
        <w:tc>
          <w:tcPr>
            <w:tcW w:w="2389" w:type="dxa"/>
          </w:tcPr>
          <w:p w14:paraId="76AAFDD2" w14:textId="278A0354" w:rsidR="00CD44F8" w:rsidRPr="00BB5D62" w:rsidRDefault="00CD44F8" w:rsidP="00CD44F8">
            <w:pPr>
              <w:rPr>
                <w:rFonts w:cs="Arial"/>
                <w:sz w:val="20"/>
              </w:rPr>
            </w:pPr>
            <w:r w:rsidRPr="00E655FA">
              <w:rPr>
                <w:rFonts w:cs="Arial"/>
                <w:sz w:val="20"/>
              </w:rPr>
              <w:t>EU017</w:t>
            </w:r>
          </w:p>
        </w:tc>
        <w:tc>
          <w:tcPr>
            <w:tcW w:w="4091" w:type="dxa"/>
          </w:tcPr>
          <w:p w14:paraId="18D84911" w14:textId="159F6D1B" w:rsidR="00CD44F8" w:rsidRPr="00BB5D62" w:rsidRDefault="00CD44F8" w:rsidP="00CD44F8">
            <w:pPr>
              <w:jc w:val="both"/>
              <w:rPr>
                <w:rFonts w:cs="Arial"/>
                <w:sz w:val="20"/>
              </w:rPr>
            </w:pPr>
            <w:r w:rsidRPr="00E655FA">
              <w:rPr>
                <w:rFonts w:cs="Arial"/>
                <w:sz w:val="20"/>
              </w:rPr>
              <w:t>Cooper model Z330 compressor engine no. 4; 10,000 HP natural gas-fired 2-cycle lean-burn reciprocating internal combustion engine (RICE) utilized to compress natural gas.  This emission unit is subject to the requirements of R 336.1818 (R</w:t>
            </w:r>
            <w:r w:rsidR="001D69BB">
              <w:rPr>
                <w:rFonts w:cs="Arial"/>
                <w:sz w:val="20"/>
              </w:rPr>
              <w:t xml:space="preserve">ule </w:t>
            </w:r>
            <w:r w:rsidRPr="00E655FA">
              <w:rPr>
                <w:rFonts w:cs="Arial"/>
                <w:sz w:val="20"/>
              </w:rPr>
              <w:t>818).  Compliance requirements per R</w:t>
            </w:r>
            <w:r w:rsidR="001D69BB">
              <w:rPr>
                <w:rFonts w:cs="Arial"/>
                <w:sz w:val="20"/>
              </w:rPr>
              <w:t xml:space="preserve">ule </w:t>
            </w:r>
            <w:r w:rsidRPr="00E655FA">
              <w:rPr>
                <w:rFonts w:cs="Arial"/>
                <w:sz w:val="20"/>
              </w:rPr>
              <w:t>818 originate in PTI 165-07.</w:t>
            </w:r>
          </w:p>
        </w:tc>
        <w:tc>
          <w:tcPr>
            <w:tcW w:w="1669" w:type="dxa"/>
          </w:tcPr>
          <w:p w14:paraId="3E23F30A" w14:textId="77777777" w:rsidR="00A9094D" w:rsidRDefault="00CD44F8" w:rsidP="00CD44F8">
            <w:pPr>
              <w:jc w:val="center"/>
              <w:rPr>
                <w:rFonts w:cs="Arial"/>
                <w:sz w:val="20"/>
              </w:rPr>
            </w:pPr>
            <w:r w:rsidRPr="00E655FA">
              <w:rPr>
                <w:rFonts w:cs="Arial"/>
                <w:sz w:val="20"/>
              </w:rPr>
              <w:t xml:space="preserve">Installed </w:t>
            </w:r>
          </w:p>
          <w:p w14:paraId="64B13511" w14:textId="6F201DCB" w:rsidR="00CD44F8" w:rsidRPr="00E655FA" w:rsidRDefault="00CD44F8" w:rsidP="00CD44F8">
            <w:pPr>
              <w:jc w:val="center"/>
              <w:rPr>
                <w:rFonts w:cs="Arial"/>
                <w:sz w:val="20"/>
              </w:rPr>
            </w:pPr>
            <w:r w:rsidRPr="00E655FA">
              <w:rPr>
                <w:rFonts w:cs="Arial"/>
                <w:sz w:val="20"/>
              </w:rPr>
              <w:t>06</w:t>
            </w:r>
            <w:r w:rsidR="00A9094D">
              <w:rPr>
                <w:rFonts w:cs="Arial"/>
                <w:sz w:val="20"/>
              </w:rPr>
              <w:t>-</w:t>
            </w:r>
            <w:r w:rsidRPr="00E655FA">
              <w:rPr>
                <w:rFonts w:cs="Arial"/>
                <w:sz w:val="20"/>
              </w:rPr>
              <w:t>01</w:t>
            </w:r>
            <w:r w:rsidR="00A9094D">
              <w:rPr>
                <w:rFonts w:cs="Arial"/>
                <w:sz w:val="20"/>
              </w:rPr>
              <w:t>-</w:t>
            </w:r>
            <w:r w:rsidRPr="00E655FA">
              <w:rPr>
                <w:rFonts w:cs="Arial"/>
                <w:sz w:val="20"/>
              </w:rPr>
              <w:t>1972</w:t>
            </w:r>
          </w:p>
          <w:p w14:paraId="7D4DC26F" w14:textId="77777777" w:rsidR="00CD44F8" w:rsidRPr="00E655FA" w:rsidRDefault="00CD44F8" w:rsidP="00CD44F8">
            <w:pPr>
              <w:jc w:val="center"/>
              <w:rPr>
                <w:rFonts w:cs="Arial"/>
                <w:sz w:val="20"/>
              </w:rPr>
            </w:pPr>
          </w:p>
          <w:p w14:paraId="2B2926CB" w14:textId="77777777" w:rsidR="00CD44F8" w:rsidRPr="00E655FA" w:rsidRDefault="00CD44F8" w:rsidP="00CD44F8">
            <w:pPr>
              <w:jc w:val="center"/>
              <w:rPr>
                <w:rFonts w:cs="Arial"/>
                <w:sz w:val="20"/>
              </w:rPr>
            </w:pPr>
            <w:r w:rsidRPr="00E655FA">
              <w:rPr>
                <w:rFonts w:cs="Arial"/>
                <w:sz w:val="20"/>
              </w:rPr>
              <w:t>Modified</w:t>
            </w:r>
          </w:p>
          <w:p w14:paraId="3C77DAAE" w14:textId="6716CBDD" w:rsidR="00CD44F8" w:rsidRPr="00BB5D62" w:rsidRDefault="00CD44F8" w:rsidP="00CD44F8">
            <w:pPr>
              <w:jc w:val="center"/>
              <w:rPr>
                <w:rFonts w:cs="Arial"/>
                <w:sz w:val="20"/>
              </w:rPr>
            </w:pPr>
            <w:r w:rsidRPr="00E655FA">
              <w:rPr>
                <w:rFonts w:cs="Arial"/>
                <w:sz w:val="20"/>
              </w:rPr>
              <w:t>01</w:t>
            </w:r>
            <w:r w:rsidR="00A9094D">
              <w:rPr>
                <w:rFonts w:cs="Arial"/>
                <w:sz w:val="20"/>
              </w:rPr>
              <w:t>-</w:t>
            </w:r>
            <w:r w:rsidRPr="00E655FA">
              <w:rPr>
                <w:rFonts w:cs="Arial"/>
                <w:sz w:val="20"/>
              </w:rPr>
              <w:t>06</w:t>
            </w:r>
            <w:r w:rsidR="00A9094D">
              <w:rPr>
                <w:rFonts w:cs="Arial"/>
                <w:sz w:val="20"/>
              </w:rPr>
              <w:t>-2</w:t>
            </w:r>
            <w:r w:rsidRPr="00E655FA">
              <w:rPr>
                <w:rFonts w:cs="Arial"/>
                <w:sz w:val="20"/>
              </w:rPr>
              <w:t>008</w:t>
            </w:r>
          </w:p>
        </w:tc>
        <w:tc>
          <w:tcPr>
            <w:tcW w:w="2291" w:type="dxa"/>
          </w:tcPr>
          <w:p w14:paraId="029348E5" w14:textId="77777777" w:rsidR="00CD44F8" w:rsidRPr="00E655FA" w:rsidRDefault="00CD44F8" w:rsidP="002066F3">
            <w:pPr>
              <w:jc w:val="center"/>
              <w:rPr>
                <w:rFonts w:cs="Arial"/>
                <w:sz w:val="20"/>
              </w:rPr>
            </w:pPr>
            <w:r w:rsidRPr="00E655FA">
              <w:rPr>
                <w:rFonts w:cs="Arial"/>
                <w:sz w:val="20"/>
              </w:rPr>
              <w:t>FGENGINES</w:t>
            </w:r>
          </w:p>
          <w:p w14:paraId="5D0D2651" w14:textId="67602E04" w:rsidR="00CD44F8" w:rsidRPr="00BB5D62" w:rsidRDefault="00CD44F8" w:rsidP="002066F3">
            <w:pPr>
              <w:jc w:val="center"/>
              <w:rPr>
                <w:rFonts w:cs="Arial"/>
                <w:sz w:val="20"/>
              </w:rPr>
            </w:pPr>
            <w:r w:rsidRPr="00E655FA">
              <w:rPr>
                <w:rFonts w:cs="Arial"/>
                <w:sz w:val="20"/>
              </w:rPr>
              <w:t>FGRULE818ENGINES</w:t>
            </w:r>
          </w:p>
        </w:tc>
      </w:tr>
      <w:tr w:rsidR="00212C96" w14:paraId="0BF36F81" w14:textId="77777777" w:rsidTr="00994E03">
        <w:trPr>
          <w:cantSplit/>
        </w:trPr>
        <w:tc>
          <w:tcPr>
            <w:tcW w:w="2389" w:type="dxa"/>
          </w:tcPr>
          <w:p w14:paraId="496FA67A" w14:textId="5E1243ED" w:rsidR="00212C96" w:rsidRPr="00BB5D62" w:rsidRDefault="00212C96" w:rsidP="00212C96">
            <w:pPr>
              <w:rPr>
                <w:rFonts w:cs="Arial"/>
                <w:sz w:val="20"/>
              </w:rPr>
            </w:pPr>
            <w:r w:rsidRPr="00E655FA">
              <w:rPr>
                <w:rFonts w:cs="Arial"/>
                <w:sz w:val="20"/>
              </w:rPr>
              <w:t>EU018</w:t>
            </w:r>
          </w:p>
        </w:tc>
        <w:tc>
          <w:tcPr>
            <w:tcW w:w="4091" w:type="dxa"/>
          </w:tcPr>
          <w:p w14:paraId="5B526285" w14:textId="7BF314D8" w:rsidR="00212C96" w:rsidRPr="00BB5D62" w:rsidRDefault="00212C96" w:rsidP="00212C96">
            <w:pPr>
              <w:jc w:val="both"/>
              <w:rPr>
                <w:rFonts w:cs="Arial"/>
                <w:sz w:val="20"/>
              </w:rPr>
            </w:pPr>
            <w:r w:rsidRPr="00E655FA">
              <w:rPr>
                <w:rFonts w:cs="Arial"/>
                <w:sz w:val="20"/>
              </w:rPr>
              <w:t>Cooper model Z330 compressor engine no. 5; 10,000 HP natural gas-fired 2-cycle lean-burn reciprocating internal combustion engine (RICE) utilized to compress natural gas.  This emission unit is subject to the requirements of R 336.1818 (R</w:t>
            </w:r>
            <w:r w:rsidR="001D69BB">
              <w:rPr>
                <w:rFonts w:cs="Arial"/>
                <w:sz w:val="20"/>
              </w:rPr>
              <w:t xml:space="preserve">ule </w:t>
            </w:r>
            <w:r w:rsidRPr="00E655FA">
              <w:rPr>
                <w:rFonts w:cs="Arial"/>
                <w:sz w:val="20"/>
              </w:rPr>
              <w:t>818).  Compliance requirements per R</w:t>
            </w:r>
            <w:r w:rsidR="001D69BB">
              <w:rPr>
                <w:rFonts w:cs="Arial"/>
                <w:sz w:val="20"/>
              </w:rPr>
              <w:t xml:space="preserve">ule </w:t>
            </w:r>
            <w:r w:rsidRPr="00E655FA">
              <w:rPr>
                <w:rFonts w:cs="Arial"/>
                <w:sz w:val="20"/>
              </w:rPr>
              <w:t>818 originate in PTI 165-07.</w:t>
            </w:r>
          </w:p>
        </w:tc>
        <w:tc>
          <w:tcPr>
            <w:tcW w:w="1669" w:type="dxa"/>
          </w:tcPr>
          <w:p w14:paraId="0A7DF417" w14:textId="77777777" w:rsidR="00A9094D" w:rsidRDefault="00212C96" w:rsidP="00212C96">
            <w:pPr>
              <w:jc w:val="center"/>
              <w:rPr>
                <w:rFonts w:cs="Arial"/>
                <w:sz w:val="20"/>
              </w:rPr>
            </w:pPr>
            <w:r w:rsidRPr="00E655FA">
              <w:rPr>
                <w:rFonts w:cs="Arial"/>
                <w:sz w:val="20"/>
              </w:rPr>
              <w:t>Installed</w:t>
            </w:r>
          </w:p>
          <w:p w14:paraId="032F5562" w14:textId="3F01C45B" w:rsidR="00212C96" w:rsidRPr="00E655FA" w:rsidRDefault="00212C96" w:rsidP="00212C96">
            <w:pPr>
              <w:jc w:val="center"/>
              <w:rPr>
                <w:rFonts w:cs="Arial"/>
                <w:sz w:val="20"/>
              </w:rPr>
            </w:pPr>
            <w:r w:rsidRPr="00E655FA">
              <w:rPr>
                <w:rFonts w:cs="Arial"/>
                <w:sz w:val="20"/>
              </w:rPr>
              <w:t>06</w:t>
            </w:r>
            <w:r w:rsidR="00A9094D">
              <w:rPr>
                <w:rFonts w:cs="Arial"/>
                <w:sz w:val="20"/>
              </w:rPr>
              <w:t>-</w:t>
            </w:r>
            <w:r w:rsidRPr="00E655FA">
              <w:rPr>
                <w:rFonts w:cs="Arial"/>
                <w:sz w:val="20"/>
              </w:rPr>
              <w:t>01</w:t>
            </w:r>
            <w:r w:rsidR="00A9094D">
              <w:rPr>
                <w:rFonts w:cs="Arial"/>
                <w:sz w:val="20"/>
              </w:rPr>
              <w:t>-</w:t>
            </w:r>
            <w:r w:rsidRPr="00E655FA">
              <w:rPr>
                <w:rFonts w:cs="Arial"/>
                <w:sz w:val="20"/>
              </w:rPr>
              <w:t>1972</w:t>
            </w:r>
          </w:p>
          <w:p w14:paraId="49EB407B" w14:textId="77777777" w:rsidR="00212C96" w:rsidRPr="00E655FA" w:rsidRDefault="00212C96" w:rsidP="00212C96">
            <w:pPr>
              <w:jc w:val="center"/>
              <w:rPr>
                <w:rFonts w:cs="Arial"/>
                <w:sz w:val="20"/>
              </w:rPr>
            </w:pPr>
          </w:p>
          <w:p w14:paraId="61158B25" w14:textId="77777777" w:rsidR="00212C96" w:rsidRPr="00E655FA" w:rsidRDefault="00212C96" w:rsidP="00212C96">
            <w:pPr>
              <w:jc w:val="center"/>
              <w:rPr>
                <w:rFonts w:cs="Arial"/>
                <w:sz w:val="20"/>
              </w:rPr>
            </w:pPr>
            <w:r w:rsidRPr="00E655FA">
              <w:rPr>
                <w:rFonts w:cs="Arial"/>
                <w:sz w:val="20"/>
              </w:rPr>
              <w:t>Modified</w:t>
            </w:r>
          </w:p>
          <w:p w14:paraId="029A7E1C" w14:textId="3993EC47" w:rsidR="00212C96" w:rsidRPr="00BB5D62" w:rsidRDefault="00212C96" w:rsidP="00212C96">
            <w:pPr>
              <w:jc w:val="center"/>
              <w:rPr>
                <w:rFonts w:cs="Arial"/>
                <w:sz w:val="20"/>
              </w:rPr>
            </w:pPr>
            <w:r w:rsidRPr="00E655FA">
              <w:rPr>
                <w:rFonts w:cs="Arial"/>
                <w:sz w:val="20"/>
              </w:rPr>
              <w:t>05</w:t>
            </w:r>
            <w:r w:rsidR="00A9094D">
              <w:rPr>
                <w:rFonts w:cs="Arial"/>
                <w:sz w:val="20"/>
              </w:rPr>
              <w:t>-</w:t>
            </w:r>
            <w:r w:rsidRPr="00E655FA">
              <w:rPr>
                <w:rFonts w:cs="Arial"/>
                <w:sz w:val="20"/>
              </w:rPr>
              <w:t>01</w:t>
            </w:r>
            <w:r w:rsidR="00A9094D">
              <w:rPr>
                <w:rFonts w:cs="Arial"/>
                <w:sz w:val="20"/>
              </w:rPr>
              <w:t>-</w:t>
            </w:r>
            <w:r w:rsidRPr="00E655FA">
              <w:rPr>
                <w:rFonts w:cs="Arial"/>
                <w:sz w:val="20"/>
              </w:rPr>
              <w:t>2009</w:t>
            </w:r>
          </w:p>
        </w:tc>
        <w:tc>
          <w:tcPr>
            <w:tcW w:w="2291" w:type="dxa"/>
          </w:tcPr>
          <w:p w14:paraId="06949E8F" w14:textId="77777777" w:rsidR="00212C96" w:rsidRPr="00E655FA" w:rsidRDefault="00212C96" w:rsidP="002066F3">
            <w:pPr>
              <w:jc w:val="center"/>
              <w:rPr>
                <w:rFonts w:cs="Arial"/>
                <w:sz w:val="20"/>
              </w:rPr>
            </w:pPr>
            <w:r w:rsidRPr="00E655FA">
              <w:rPr>
                <w:rFonts w:cs="Arial"/>
                <w:sz w:val="20"/>
              </w:rPr>
              <w:t>FGENGINES</w:t>
            </w:r>
          </w:p>
          <w:p w14:paraId="7BE499F6" w14:textId="0E9389C0" w:rsidR="00212C96" w:rsidRPr="00BB5D62" w:rsidRDefault="00212C96" w:rsidP="002066F3">
            <w:pPr>
              <w:jc w:val="center"/>
              <w:rPr>
                <w:rFonts w:cs="Arial"/>
                <w:sz w:val="20"/>
              </w:rPr>
            </w:pPr>
            <w:r w:rsidRPr="00E655FA">
              <w:rPr>
                <w:rFonts w:cs="Arial"/>
                <w:sz w:val="20"/>
              </w:rPr>
              <w:t>FGRULE818ENGINES</w:t>
            </w:r>
          </w:p>
        </w:tc>
      </w:tr>
      <w:tr w:rsidR="00994E03" w14:paraId="083EA4A9" w14:textId="77777777" w:rsidTr="00994E03">
        <w:trPr>
          <w:cantSplit/>
        </w:trPr>
        <w:tc>
          <w:tcPr>
            <w:tcW w:w="2389" w:type="dxa"/>
          </w:tcPr>
          <w:p w14:paraId="15095918" w14:textId="7E1BD259" w:rsidR="00994E03" w:rsidRPr="00BB5D62" w:rsidRDefault="00994E03" w:rsidP="00994E03">
            <w:pPr>
              <w:rPr>
                <w:rFonts w:cs="Arial"/>
                <w:sz w:val="20"/>
              </w:rPr>
            </w:pPr>
            <w:r w:rsidRPr="00E655FA">
              <w:rPr>
                <w:rFonts w:cs="Arial"/>
                <w:sz w:val="20"/>
              </w:rPr>
              <w:t>EUBUGENSETTURBIN</w:t>
            </w:r>
          </w:p>
        </w:tc>
        <w:tc>
          <w:tcPr>
            <w:tcW w:w="4091" w:type="dxa"/>
          </w:tcPr>
          <w:p w14:paraId="22ABAE29" w14:textId="05A585A9" w:rsidR="00994E03" w:rsidRPr="00BB5D62" w:rsidRDefault="00994E03" w:rsidP="00994E03">
            <w:pPr>
              <w:jc w:val="both"/>
              <w:rPr>
                <w:rFonts w:cs="Arial"/>
                <w:sz w:val="20"/>
              </w:rPr>
            </w:pPr>
            <w:r w:rsidRPr="00E655FA">
              <w:rPr>
                <w:sz w:val="20"/>
              </w:rPr>
              <w:t xml:space="preserve">1,818 HP (1,356 kW) 4-cycle lean-burn Caterpillar model G3516B natural gas-fired emergency generator that is located in the turbine annex building (Building 8). </w:t>
            </w:r>
            <w:r w:rsidR="00892789">
              <w:rPr>
                <w:sz w:val="20"/>
              </w:rPr>
              <w:t xml:space="preserve"> </w:t>
            </w:r>
            <w:r w:rsidRPr="00E655FA">
              <w:rPr>
                <w:sz w:val="20"/>
              </w:rPr>
              <w:t xml:space="preserve">This emission unit powers the turbine building and appropriate ancillary equipment. </w:t>
            </w:r>
          </w:p>
        </w:tc>
        <w:tc>
          <w:tcPr>
            <w:tcW w:w="1669" w:type="dxa"/>
          </w:tcPr>
          <w:p w14:paraId="2F451677" w14:textId="0BA96E89" w:rsidR="00994E03" w:rsidRPr="00BB5D62" w:rsidRDefault="00994E03" w:rsidP="00994E03">
            <w:pPr>
              <w:jc w:val="center"/>
              <w:rPr>
                <w:rFonts w:cs="Arial"/>
                <w:sz w:val="20"/>
              </w:rPr>
            </w:pPr>
            <w:r w:rsidRPr="00E655FA">
              <w:rPr>
                <w:rFonts w:cs="Arial"/>
                <w:sz w:val="20"/>
              </w:rPr>
              <w:t>09</w:t>
            </w:r>
            <w:r w:rsidR="00A9094D">
              <w:rPr>
                <w:rFonts w:cs="Arial"/>
                <w:sz w:val="20"/>
              </w:rPr>
              <w:t>-</w:t>
            </w:r>
            <w:r w:rsidRPr="00E655FA">
              <w:rPr>
                <w:rFonts w:cs="Arial"/>
                <w:sz w:val="20"/>
              </w:rPr>
              <w:t>01</w:t>
            </w:r>
            <w:r w:rsidR="00A9094D">
              <w:rPr>
                <w:rFonts w:cs="Arial"/>
                <w:sz w:val="20"/>
              </w:rPr>
              <w:t>-</w:t>
            </w:r>
            <w:r w:rsidRPr="00E655FA">
              <w:rPr>
                <w:rFonts w:cs="Arial"/>
                <w:sz w:val="20"/>
              </w:rPr>
              <w:t>2006</w:t>
            </w:r>
          </w:p>
        </w:tc>
        <w:tc>
          <w:tcPr>
            <w:tcW w:w="2291" w:type="dxa"/>
          </w:tcPr>
          <w:p w14:paraId="087B9638" w14:textId="41260567" w:rsidR="00994E03" w:rsidRPr="00BB5D62" w:rsidRDefault="00994E03" w:rsidP="002066F3">
            <w:pPr>
              <w:jc w:val="center"/>
              <w:rPr>
                <w:rFonts w:cs="Arial"/>
                <w:sz w:val="20"/>
              </w:rPr>
            </w:pPr>
            <w:r w:rsidRPr="00E655FA">
              <w:rPr>
                <w:rFonts w:cs="Arial"/>
                <w:sz w:val="20"/>
              </w:rPr>
              <w:t>FGEMERGENS</w:t>
            </w:r>
          </w:p>
        </w:tc>
      </w:tr>
      <w:tr w:rsidR="00DE729C" w14:paraId="1B269FE6" w14:textId="77777777" w:rsidTr="00994E03">
        <w:trPr>
          <w:cantSplit/>
        </w:trPr>
        <w:tc>
          <w:tcPr>
            <w:tcW w:w="2389" w:type="dxa"/>
          </w:tcPr>
          <w:p w14:paraId="663F915A" w14:textId="6A3C2257" w:rsidR="00DE729C" w:rsidRPr="00BB5D62" w:rsidRDefault="00DE729C" w:rsidP="00DE729C">
            <w:pPr>
              <w:rPr>
                <w:rFonts w:cs="Arial"/>
                <w:sz w:val="20"/>
              </w:rPr>
            </w:pPr>
            <w:r w:rsidRPr="00E655FA">
              <w:rPr>
                <w:rFonts w:cs="Arial"/>
                <w:sz w:val="20"/>
              </w:rPr>
              <w:t>EUCOLDCLEANER</w:t>
            </w:r>
          </w:p>
        </w:tc>
        <w:tc>
          <w:tcPr>
            <w:tcW w:w="4091" w:type="dxa"/>
          </w:tcPr>
          <w:p w14:paraId="2FB81F1C" w14:textId="0D7A6AC4" w:rsidR="00DE729C" w:rsidRPr="00BB5D62" w:rsidRDefault="00DE729C" w:rsidP="00DE729C">
            <w:pPr>
              <w:jc w:val="both"/>
              <w:rPr>
                <w:rFonts w:cs="Arial"/>
                <w:sz w:val="20"/>
              </w:rPr>
            </w:pPr>
            <w:r w:rsidRPr="00E655FA">
              <w:rPr>
                <w:rFonts w:cs="Arial"/>
                <w:sz w:val="20"/>
              </w:rPr>
              <w:t>Cold cleaner with a surface are</w:t>
            </w:r>
            <w:r w:rsidR="00113A2B">
              <w:rPr>
                <w:rFonts w:cs="Arial"/>
                <w:sz w:val="20"/>
              </w:rPr>
              <w:t>a</w:t>
            </w:r>
            <w:r w:rsidRPr="00E655FA">
              <w:rPr>
                <w:rFonts w:cs="Arial"/>
                <w:sz w:val="20"/>
              </w:rPr>
              <w:t xml:space="preserve"> of 10 square feet or less.  This emission unit is located in the vehicle service garage.  </w:t>
            </w:r>
          </w:p>
        </w:tc>
        <w:tc>
          <w:tcPr>
            <w:tcW w:w="1669" w:type="dxa"/>
          </w:tcPr>
          <w:p w14:paraId="458E40D9" w14:textId="66D8F7D6" w:rsidR="00DE729C" w:rsidRPr="00BB5D62" w:rsidRDefault="00DE729C" w:rsidP="00DE729C">
            <w:pPr>
              <w:jc w:val="center"/>
              <w:rPr>
                <w:rFonts w:cs="Arial"/>
                <w:sz w:val="20"/>
              </w:rPr>
            </w:pPr>
            <w:r w:rsidRPr="00E655FA">
              <w:rPr>
                <w:rFonts w:cs="Arial"/>
                <w:sz w:val="20"/>
              </w:rPr>
              <w:t>09</w:t>
            </w:r>
            <w:r w:rsidR="00A9094D">
              <w:rPr>
                <w:rFonts w:cs="Arial"/>
                <w:sz w:val="20"/>
              </w:rPr>
              <w:t>-</w:t>
            </w:r>
            <w:r w:rsidRPr="00E655FA">
              <w:rPr>
                <w:rFonts w:cs="Arial"/>
                <w:sz w:val="20"/>
              </w:rPr>
              <w:t>01</w:t>
            </w:r>
            <w:r w:rsidR="00A9094D">
              <w:rPr>
                <w:rFonts w:cs="Arial"/>
                <w:sz w:val="20"/>
              </w:rPr>
              <w:t>-</w:t>
            </w:r>
            <w:r w:rsidRPr="00E655FA">
              <w:rPr>
                <w:rFonts w:cs="Arial"/>
                <w:sz w:val="20"/>
              </w:rPr>
              <w:t>1980</w:t>
            </w:r>
          </w:p>
        </w:tc>
        <w:tc>
          <w:tcPr>
            <w:tcW w:w="2291" w:type="dxa"/>
          </w:tcPr>
          <w:p w14:paraId="7D5AB033" w14:textId="3D6D834C" w:rsidR="00DE729C" w:rsidRPr="00BB5D62" w:rsidRDefault="00DE729C" w:rsidP="002066F3">
            <w:pPr>
              <w:jc w:val="center"/>
              <w:rPr>
                <w:rFonts w:cs="Arial"/>
                <w:sz w:val="20"/>
              </w:rPr>
            </w:pPr>
            <w:r w:rsidRPr="00E655FA">
              <w:rPr>
                <w:rFonts w:cs="Arial"/>
                <w:sz w:val="20"/>
              </w:rPr>
              <w:t>FGCOLDCLEANERS</w:t>
            </w:r>
          </w:p>
        </w:tc>
      </w:tr>
      <w:tr w:rsidR="00B0211B" w14:paraId="0AEECB0F" w14:textId="77777777" w:rsidTr="00994E03">
        <w:trPr>
          <w:cantSplit/>
        </w:trPr>
        <w:tc>
          <w:tcPr>
            <w:tcW w:w="2389" w:type="dxa"/>
          </w:tcPr>
          <w:p w14:paraId="33D0E856" w14:textId="5F061867" w:rsidR="00B0211B" w:rsidRPr="00BB5D62" w:rsidRDefault="00B0211B" w:rsidP="00B0211B">
            <w:pPr>
              <w:rPr>
                <w:rFonts w:cs="Arial"/>
                <w:sz w:val="20"/>
              </w:rPr>
            </w:pPr>
            <w:r w:rsidRPr="00E655FA">
              <w:rPr>
                <w:rFonts w:cs="Arial"/>
                <w:sz w:val="20"/>
              </w:rPr>
              <w:lastRenderedPageBreak/>
              <w:t>EUDEHY</w:t>
            </w:r>
          </w:p>
        </w:tc>
        <w:tc>
          <w:tcPr>
            <w:tcW w:w="4091" w:type="dxa"/>
          </w:tcPr>
          <w:p w14:paraId="706E0467" w14:textId="633ADD6B" w:rsidR="00B0211B" w:rsidRPr="00BB5D62" w:rsidRDefault="00B0211B" w:rsidP="00B0211B">
            <w:pPr>
              <w:jc w:val="both"/>
              <w:rPr>
                <w:rFonts w:cs="Arial"/>
                <w:sz w:val="20"/>
              </w:rPr>
            </w:pPr>
            <w:r w:rsidRPr="00E655FA">
              <w:rPr>
                <w:rFonts w:cs="Arial"/>
                <w:color w:val="000000" w:themeColor="text1"/>
                <w:sz w:val="20"/>
              </w:rPr>
              <w:t>Natural gas dehydration equipment located in the DEHY Building.  Large existing glycol dehydration unit with a thermal oxidizer (enclosed flare)</w:t>
            </w:r>
            <w:r w:rsidR="00527006">
              <w:rPr>
                <w:rFonts w:cs="Arial"/>
                <w:color w:val="000000" w:themeColor="text1"/>
                <w:sz w:val="20"/>
              </w:rPr>
              <w:t xml:space="preserve">. </w:t>
            </w:r>
            <w:r w:rsidRPr="00E655FA">
              <w:rPr>
                <w:rFonts w:cs="Arial"/>
                <w:color w:val="000000" w:themeColor="text1"/>
                <w:sz w:val="20"/>
              </w:rPr>
              <w:t>Subject to 40 CFR Part 63</w:t>
            </w:r>
            <w:r w:rsidR="008C61BF">
              <w:rPr>
                <w:rFonts w:cs="Arial"/>
                <w:color w:val="000000" w:themeColor="text1"/>
                <w:sz w:val="20"/>
              </w:rPr>
              <w:t>,</w:t>
            </w:r>
            <w:r w:rsidR="00C66DED">
              <w:rPr>
                <w:rFonts w:cs="Arial"/>
                <w:color w:val="000000" w:themeColor="text1"/>
                <w:sz w:val="20"/>
              </w:rPr>
              <w:t xml:space="preserve"> </w:t>
            </w:r>
            <w:r w:rsidRPr="00E655FA">
              <w:rPr>
                <w:rFonts w:cs="Arial"/>
                <w:color w:val="000000" w:themeColor="text1"/>
                <w:sz w:val="20"/>
              </w:rPr>
              <w:t xml:space="preserve"> Subpart HHH, National Emission Standards for Hazardous Air Pollutants from Natural Gas Transmission and Storage Facilities.  Installation approved per PTI 206-01.</w:t>
            </w:r>
          </w:p>
        </w:tc>
        <w:tc>
          <w:tcPr>
            <w:tcW w:w="1669" w:type="dxa"/>
          </w:tcPr>
          <w:p w14:paraId="47ABE977" w14:textId="6B95BDBA" w:rsidR="00B0211B" w:rsidRPr="00BB5D62" w:rsidRDefault="00B0211B" w:rsidP="00B0211B">
            <w:pPr>
              <w:jc w:val="center"/>
              <w:rPr>
                <w:rFonts w:cs="Arial"/>
                <w:sz w:val="20"/>
              </w:rPr>
            </w:pPr>
            <w:r w:rsidRPr="00E655FA">
              <w:rPr>
                <w:rFonts w:cs="Arial"/>
                <w:sz w:val="20"/>
              </w:rPr>
              <w:t>01</w:t>
            </w:r>
            <w:r w:rsidR="00A9094D">
              <w:rPr>
                <w:rFonts w:cs="Arial"/>
                <w:sz w:val="20"/>
              </w:rPr>
              <w:t>-</w:t>
            </w:r>
            <w:r w:rsidRPr="00E655FA">
              <w:rPr>
                <w:rFonts w:cs="Arial"/>
                <w:sz w:val="20"/>
              </w:rPr>
              <w:t>01</w:t>
            </w:r>
            <w:r w:rsidR="00A9094D">
              <w:rPr>
                <w:rFonts w:cs="Arial"/>
                <w:sz w:val="20"/>
              </w:rPr>
              <w:t>-</w:t>
            </w:r>
            <w:r w:rsidRPr="00E655FA">
              <w:rPr>
                <w:rFonts w:cs="Arial"/>
                <w:sz w:val="20"/>
              </w:rPr>
              <w:t>2003</w:t>
            </w:r>
          </w:p>
        </w:tc>
        <w:tc>
          <w:tcPr>
            <w:tcW w:w="2291" w:type="dxa"/>
          </w:tcPr>
          <w:p w14:paraId="2928526C" w14:textId="72CFA445" w:rsidR="00B0211B" w:rsidRPr="00BB5D62" w:rsidRDefault="00B0211B" w:rsidP="002066F3">
            <w:pPr>
              <w:jc w:val="center"/>
              <w:rPr>
                <w:rFonts w:cs="Arial"/>
                <w:sz w:val="20"/>
              </w:rPr>
            </w:pPr>
            <w:r w:rsidRPr="00E655FA">
              <w:rPr>
                <w:rFonts w:cs="Arial"/>
                <w:sz w:val="20"/>
              </w:rPr>
              <w:t>NA</w:t>
            </w:r>
          </w:p>
        </w:tc>
      </w:tr>
      <w:tr w:rsidR="00BD56CA" w14:paraId="66A63A79" w14:textId="77777777" w:rsidTr="00994E03">
        <w:trPr>
          <w:cantSplit/>
        </w:trPr>
        <w:tc>
          <w:tcPr>
            <w:tcW w:w="2389" w:type="dxa"/>
          </w:tcPr>
          <w:p w14:paraId="05F0BF6A" w14:textId="0CAEEE7C" w:rsidR="00BD56CA" w:rsidRPr="00BB5D62" w:rsidRDefault="00BD56CA" w:rsidP="00BD56CA">
            <w:pPr>
              <w:rPr>
                <w:rFonts w:cs="Arial"/>
                <w:sz w:val="20"/>
              </w:rPr>
            </w:pPr>
            <w:r w:rsidRPr="00E655FA">
              <w:rPr>
                <w:rFonts w:cs="Arial"/>
                <w:sz w:val="20"/>
              </w:rPr>
              <w:t>EUEMERGENZBLDG</w:t>
            </w:r>
          </w:p>
        </w:tc>
        <w:tc>
          <w:tcPr>
            <w:tcW w:w="4091" w:type="dxa"/>
          </w:tcPr>
          <w:p w14:paraId="7FEC0B7D" w14:textId="34C6AEF7" w:rsidR="00BD56CA" w:rsidRPr="00BB5D62" w:rsidRDefault="00BD56CA" w:rsidP="00BD56CA">
            <w:pPr>
              <w:jc w:val="both"/>
              <w:rPr>
                <w:rFonts w:cs="Arial"/>
                <w:sz w:val="20"/>
              </w:rPr>
            </w:pPr>
            <w:r w:rsidRPr="00E655FA">
              <w:rPr>
                <w:sz w:val="20"/>
              </w:rPr>
              <w:t xml:space="preserve">1,818 HP (1,356 kW) 4-cycle lean-burn Caterpillar Model G3516B natural gas-fired emergency generator that is located in the generator building, east of the Z-engine building. </w:t>
            </w:r>
            <w:r w:rsidR="002676A0">
              <w:rPr>
                <w:sz w:val="20"/>
              </w:rPr>
              <w:t xml:space="preserve"> </w:t>
            </w:r>
            <w:r w:rsidRPr="00E655FA">
              <w:rPr>
                <w:sz w:val="20"/>
              </w:rPr>
              <w:t xml:space="preserve">This emission unit powers Plant 2, the Z330 building, and associated ancillary equipment. </w:t>
            </w:r>
          </w:p>
        </w:tc>
        <w:tc>
          <w:tcPr>
            <w:tcW w:w="1669" w:type="dxa"/>
          </w:tcPr>
          <w:p w14:paraId="1D81AD47" w14:textId="27E572B0" w:rsidR="00BD56CA" w:rsidRPr="00BB5D62" w:rsidRDefault="00BD56CA" w:rsidP="00BD56CA">
            <w:pPr>
              <w:jc w:val="center"/>
              <w:rPr>
                <w:rFonts w:cs="Arial"/>
                <w:sz w:val="20"/>
              </w:rPr>
            </w:pPr>
            <w:r w:rsidRPr="00E655FA">
              <w:rPr>
                <w:rFonts w:cs="Arial"/>
                <w:sz w:val="20"/>
              </w:rPr>
              <w:t>07</w:t>
            </w:r>
            <w:r w:rsidR="00A9094D">
              <w:rPr>
                <w:rFonts w:cs="Arial"/>
                <w:sz w:val="20"/>
              </w:rPr>
              <w:t>-</w:t>
            </w:r>
            <w:r w:rsidRPr="00E655FA">
              <w:rPr>
                <w:rFonts w:cs="Arial"/>
                <w:sz w:val="20"/>
              </w:rPr>
              <w:t>01</w:t>
            </w:r>
            <w:r w:rsidR="00A9094D">
              <w:rPr>
                <w:rFonts w:cs="Arial"/>
                <w:sz w:val="20"/>
              </w:rPr>
              <w:t>-</w:t>
            </w:r>
            <w:r w:rsidRPr="00E655FA">
              <w:rPr>
                <w:rFonts w:cs="Arial"/>
                <w:sz w:val="20"/>
              </w:rPr>
              <w:t>2007</w:t>
            </w:r>
          </w:p>
        </w:tc>
        <w:tc>
          <w:tcPr>
            <w:tcW w:w="2291" w:type="dxa"/>
          </w:tcPr>
          <w:p w14:paraId="12E141CE" w14:textId="1368191D" w:rsidR="00BD56CA" w:rsidRPr="00BB5D62" w:rsidRDefault="00BD56CA" w:rsidP="002066F3">
            <w:pPr>
              <w:jc w:val="center"/>
              <w:rPr>
                <w:rFonts w:cs="Arial"/>
                <w:sz w:val="20"/>
              </w:rPr>
            </w:pPr>
            <w:r w:rsidRPr="00E655FA">
              <w:rPr>
                <w:rFonts w:cs="Arial"/>
                <w:sz w:val="20"/>
              </w:rPr>
              <w:t>FGEMERGENS</w:t>
            </w:r>
          </w:p>
        </w:tc>
      </w:tr>
      <w:tr w:rsidR="00CE7B58" w14:paraId="0BD97321" w14:textId="77777777" w:rsidTr="00994E03">
        <w:trPr>
          <w:cantSplit/>
        </w:trPr>
        <w:tc>
          <w:tcPr>
            <w:tcW w:w="2389" w:type="dxa"/>
          </w:tcPr>
          <w:p w14:paraId="121E2E78" w14:textId="0DA6D618" w:rsidR="00CE7B58" w:rsidRPr="00BB5D62" w:rsidRDefault="00CE7B58" w:rsidP="00CE7B58">
            <w:pPr>
              <w:rPr>
                <w:rFonts w:cs="Arial"/>
                <w:sz w:val="20"/>
              </w:rPr>
            </w:pPr>
            <w:r>
              <w:rPr>
                <w:rFonts w:cs="Arial"/>
                <w:sz w:val="20"/>
              </w:rPr>
              <w:t>EUOFFICEGNESET</w:t>
            </w:r>
          </w:p>
        </w:tc>
        <w:tc>
          <w:tcPr>
            <w:tcW w:w="4091" w:type="dxa"/>
          </w:tcPr>
          <w:p w14:paraId="2AE96466" w14:textId="222C2950" w:rsidR="00CE7B58" w:rsidRPr="00425AD4" w:rsidRDefault="004F4CA3" w:rsidP="00CE7B58">
            <w:pPr>
              <w:jc w:val="both"/>
              <w:rPr>
                <w:sz w:val="20"/>
              </w:rPr>
            </w:pPr>
            <w:r w:rsidRPr="00AD40D5">
              <w:rPr>
                <w:sz w:val="20"/>
              </w:rPr>
              <w:t>75 HP natural gas-fired emergency generator certified by the manufacturer to meet emission standards under 40 CFR Part 60</w:t>
            </w:r>
            <w:r w:rsidR="008C61BF">
              <w:rPr>
                <w:sz w:val="20"/>
              </w:rPr>
              <w:t>,</w:t>
            </w:r>
            <w:r w:rsidRPr="00AD40D5">
              <w:rPr>
                <w:sz w:val="20"/>
              </w:rPr>
              <w:t xml:space="preserve"> Subpart JJJJ and 40 CFR Part 63</w:t>
            </w:r>
            <w:r w:rsidR="008C61BF">
              <w:rPr>
                <w:sz w:val="20"/>
              </w:rPr>
              <w:t>,</w:t>
            </w:r>
            <w:r w:rsidRPr="00AD40D5">
              <w:rPr>
                <w:sz w:val="20"/>
              </w:rPr>
              <w:t xml:space="preserve"> Subpart ZZZZ to supply power to the offices in the control building during power outages.</w:t>
            </w:r>
          </w:p>
        </w:tc>
        <w:tc>
          <w:tcPr>
            <w:tcW w:w="1669" w:type="dxa"/>
          </w:tcPr>
          <w:p w14:paraId="56BD5660" w14:textId="374F29A4" w:rsidR="00CE7B58" w:rsidRPr="00BB5D62" w:rsidRDefault="00CE7B58" w:rsidP="00CE7B58">
            <w:pPr>
              <w:jc w:val="center"/>
              <w:rPr>
                <w:rFonts w:cs="Arial"/>
                <w:sz w:val="20"/>
              </w:rPr>
            </w:pPr>
            <w:r>
              <w:rPr>
                <w:rFonts w:cs="Arial"/>
                <w:sz w:val="20"/>
              </w:rPr>
              <w:t>03</w:t>
            </w:r>
            <w:r w:rsidR="00A9094D">
              <w:rPr>
                <w:rFonts w:cs="Arial"/>
                <w:sz w:val="20"/>
              </w:rPr>
              <w:t>-</w:t>
            </w:r>
            <w:r>
              <w:rPr>
                <w:rFonts w:cs="Arial"/>
                <w:sz w:val="20"/>
              </w:rPr>
              <w:t>01</w:t>
            </w:r>
            <w:r w:rsidR="00A9094D">
              <w:rPr>
                <w:rFonts w:cs="Arial"/>
                <w:sz w:val="20"/>
              </w:rPr>
              <w:t>-</w:t>
            </w:r>
            <w:r>
              <w:rPr>
                <w:rFonts w:cs="Arial"/>
                <w:sz w:val="20"/>
              </w:rPr>
              <w:t>2016</w:t>
            </w:r>
          </w:p>
        </w:tc>
        <w:tc>
          <w:tcPr>
            <w:tcW w:w="2291" w:type="dxa"/>
          </w:tcPr>
          <w:p w14:paraId="38A778FE" w14:textId="44FD2B4B" w:rsidR="00CE7B58" w:rsidRPr="00BB5D62" w:rsidRDefault="00CE7B58" w:rsidP="00CE7B58">
            <w:pPr>
              <w:jc w:val="center"/>
              <w:rPr>
                <w:rFonts w:cs="Arial"/>
                <w:sz w:val="20"/>
              </w:rPr>
            </w:pPr>
            <w:r>
              <w:rPr>
                <w:rFonts w:cs="Arial"/>
                <w:sz w:val="20"/>
              </w:rPr>
              <w:t>NA</w:t>
            </w:r>
          </w:p>
        </w:tc>
      </w:tr>
      <w:tr w:rsidR="00CE7B58" w14:paraId="4E187090" w14:textId="77777777" w:rsidTr="00994E03">
        <w:trPr>
          <w:cantSplit/>
        </w:trPr>
        <w:tc>
          <w:tcPr>
            <w:tcW w:w="2389" w:type="dxa"/>
          </w:tcPr>
          <w:p w14:paraId="30227E13" w14:textId="6291BEBB" w:rsidR="00CE7B58" w:rsidRPr="00BB5D62" w:rsidRDefault="00CE7B58" w:rsidP="00CE7B58">
            <w:pPr>
              <w:rPr>
                <w:rFonts w:cs="Arial"/>
                <w:sz w:val="20"/>
              </w:rPr>
            </w:pPr>
            <w:r w:rsidRPr="00E655FA">
              <w:rPr>
                <w:rFonts w:cs="Arial"/>
                <w:sz w:val="20"/>
              </w:rPr>
              <w:t>EUENGINER1</w:t>
            </w:r>
          </w:p>
        </w:tc>
        <w:tc>
          <w:tcPr>
            <w:tcW w:w="4091" w:type="dxa"/>
          </w:tcPr>
          <w:p w14:paraId="364B6483" w14:textId="0C4EF1B1" w:rsidR="00CE7B58" w:rsidRPr="00BB5D62" w:rsidRDefault="00CE7B58" w:rsidP="00CE7B58">
            <w:pPr>
              <w:jc w:val="both"/>
              <w:rPr>
                <w:rFonts w:cs="Arial"/>
                <w:sz w:val="20"/>
              </w:rPr>
            </w:pPr>
            <w:r w:rsidRPr="00E655FA">
              <w:rPr>
                <w:rFonts w:cs="Arial"/>
                <w:sz w:val="20"/>
              </w:rPr>
              <w:t>1,480 HP natural gas-fired 4-cycle lean-burn reciprocating internal combustion engine (RICE), with catalyst oxidation system operating at a minimum of 93% efficiency on CO oxidation.  This engine is located in the refrigeration plant and is used to drive a propane refrigerant compressor.  Installation approved per PTI 155-06D and PTI 32-15.</w:t>
            </w:r>
          </w:p>
        </w:tc>
        <w:tc>
          <w:tcPr>
            <w:tcW w:w="1669" w:type="dxa"/>
          </w:tcPr>
          <w:p w14:paraId="055BC59E" w14:textId="22C6E3D2" w:rsidR="00CE7B58" w:rsidRPr="00BB5D62" w:rsidRDefault="00CE7B58" w:rsidP="00CE7B58">
            <w:pPr>
              <w:jc w:val="center"/>
              <w:rPr>
                <w:rFonts w:cs="Arial"/>
                <w:sz w:val="20"/>
              </w:rPr>
            </w:pPr>
            <w:r w:rsidRPr="00E655FA">
              <w:rPr>
                <w:rFonts w:cs="Arial"/>
                <w:sz w:val="20"/>
              </w:rPr>
              <w:t>10</w:t>
            </w:r>
            <w:r w:rsidR="00A9094D">
              <w:rPr>
                <w:rFonts w:cs="Arial"/>
                <w:sz w:val="20"/>
              </w:rPr>
              <w:t>-</w:t>
            </w:r>
            <w:r w:rsidRPr="00E655FA">
              <w:rPr>
                <w:rFonts w:cs="Arial"/>
                <w:sz w:val="20"/>
              </w:rPr>
              <w:t>27</w:t>
            </w:r>
            <w:r w:rsidR="00A9094D">
              <w:rPr>
                <w:rFonts w:cs="Arial"/>
                <w:sz w:val="20"/>
              </w:rPr>
              <w:t>-</w:t>
            </w:r>
            <w:r w:rsidRPr="00E655FA">
              <w:rPr>
                <w:rFonts w:cs="Arial"/>
                <w:sz w:val="20"/>
              </w:rPr>
              <w:t>2008</w:t>
            </w:r>
          </w:p>
        </w:tc>
        <w:tc>
          <w:tcPr>
            <w:tcW w:w="2291" w:type="dxa"/>
          </w:tcPr>
          <w:p w14:paraId="09DFE7F4" w14:textId="77777777" w:rsidR="00CE7B58" w:rsidRPr="00E655FA" w:rsidRDefault="00CE7B58" w:rsidP="00A72CB1">
            <w:pPr>
              <w:jc w:val="center"/>
              <w:rPr>
                <w:rFonts w:cs="Arial"/>
                <w:sz w:val="20"/>
              </w:rPr>
            </w:pPr>
            <w:r w:rsidRPr="00E655FA">
              <w:rPr>
                <w:rFonts w:cs="Arial"/>
                <w:sz w:val="20"/>
              </w:rPr>
              <w:t>FGCOMBUSTION</w:t>
            </w:r>
          </w:p>
          <w:p w14:paraId="2CB8F193" w14:textId="6DD238B4" w:rsidR="00CE7B58" w:rsidRPr="00BB5D62" w:rsidRDefault="00CE7B58" w:rsidP="00A72CB1">
            <w:pPr>
              <w:jc w:val="center"/>
              <w:rPr>
                <w:rFonts w:cs="Arial"/>
                <w:sz w:val="20"/>
              </w:rPr>
            </w:pPr>
            <w:r w:rsidRPr="00E655FA">
              <w:rPr>
                <w:rFonts w:cs="Arial"/>
                <w:sz w:val="20"/>
              </w:rPr>
              <w:t>FGENGINESR1-2</w:t>
            </w:r>
          </w:p>
        </w:tc>
      </w:tr>
      <w:tr w:rsidR="00CE7B58" w14:paraId="0B75B202" w14:textId="77777777" w:rsidTr="00994E03">
        <w:trPr>
          <w:cantSplit/>
        </w:trPr>
        <w:tc>
          <w:tcPr>
            <w:tcW w:w="2389" w:type="dxa"/>
          </w:tcPr>
          <w:p w14:paraId="1AA32E30" w14:textId="45E0B1E0" w:rsidR="00CE7B58" w:rsidRPr="00BB5D62" w:rsidRDefault="00CE7B58" w:rsidP="00CE7B58">
            <w:pPr>
              <w:rPr>
                <w:rFonts w:cs="Arial"/>
                <w:sz w:val="20"/>
              </w:rPr>
            </w:pPr>
            <w:r w:rsidRPr="00E655FA">
              <w:rPr>
                <w:rFonts w:cs="Arial"/>
                <w:sz w:val="20"/>
              </w:rPr>
              <w:t>EUENGINER2</w:t>
            </w:r>
          </w:p>
        </w:tc>
        <w:tc>
          <w:tcPr>
            <w:tcW w:w="4091" w:type="dxa"/>
          </w:tcPr>
          <w:p w14:paraId="012FB42B" w14:textId="5814B7EA" w:rsidR="00CE7B58" w:rsidRPr="00BB5D62" w:rsidRDefault="00CE7B58" w:rsidP="00CE7B58">
            <w:pPr>
              <w:jc w:val="both"/>
              <w:rPr>
                <w:rFonts w:cs="Arial"/>
                <w:sz w:val="20"/>
              </w:rPr>
            </w:pPr>
            <w:r w:rsidRPr="00E655FA">
              <w:rPr>
                <w:rFonts w:cs="Arial"/>
                <w:sz w:val="20"/>
              </w:rPr>
              <w:t>1,480 HP natural gas-fired 4-cycle lean-burn reciprocating internal combustion engine (RICE), with catalyst oxidation system operating at a minimum of 93% efficiency on CO oxidation.  This engine is located in the refrigeration plant and is used to drive a propane refrigerant compressor.  Installation approved per PTI 155-06D and PTI 32-15.</w:t>
            </w:r>
          </w:p>
        </w:tc>
        <w:tc>
          <w:tcPr>
            <w:tcW w:w="1669" w:type="dxa"/>
          </w:tcPr>
          <w:p w14:paraId="1E1F8919" w14:textId="1D9DCB25" w:rsidR="00CE7B58" w:rsidRPr="00BB5D62" w:rsidRDefault="00CE7B58" w:rsidP="00CE7B58">
            <w:pPr>
              <w:jc w:val="center"/>
              <w:rPr>
                <w:rFonts w:cs="Arial"/>
                <w:sz w:val="20"/>
              </w:rPr>
            </w:pPr>
            <w:r w:rsidRPr="00E655FA">
              <w:rPr>
                <w:rFonts w:cs="Arial"/>
                <w:sz w:val="20"/>
              </w:rPr>
              <w:t>10</w:t>
            </w:r>
            <w:r w:rsidR="00A9094D">
              <w:rPr>
                <w:rFonts w:cs="Arial"/>
                <w:sz w:val="20"/>
              </w:rPr>
              <w:t>-</w:t>
            </w:r>
            <w:r w:rsidRPr="00E655FA">
              <w:rPr>
                <w:rFonts w:cs="Arial"/>
                <w:sz w:val="20"/>
              </w:rPr>
              <w:t>27</w:t>
            </w:r>
            <w:r w:rsidR="00A9094D">
              <w:rPr>
                <w:rFonts w:cs="Arial"/>
                <w:sz w:val="20"/>
              </w:rPr>
              <w:t>-</w:t>
            </w:r>
            <w:r w:rsidRPr="00E655FA">
              <w:rPr>
                <w:rFonts w:cs="Arial"/>
                <w:sz w:val="20"/>
              </w:rPr>
              <w:t>2008</w:t>
            </w:r>
          </w:p>
        </w:tc>
        <w:tc>
          <w:tcPr>
            <w:tcW w:w="2291" w:type="dxa"/>
          </w:tcPr>
          <w:p w14:paraId="3ADB55C1" w14:textId="1509237F" w:rsidR="00CE7B58" w:rsidRPr="00BB5D62" w:rsidRDefault="00CE7B58" w:rsidP="00A72CB1">
            <w:pPr>
              <w:jc w:val="center"/>
              <w:rPr>
                <w:rFonts w:cs="Arial"/>
                <w:sz w:val="20"/>
              </w:rPr>
            </w:pPr>
            <w:r w:rsidRPr="00E655FA">
              <w:rPr>
                <w:rFonts w:cs="Arial"/>
                <w:sz w:val="20"/>
              </w:rPr>
              <w:t>FGCOMBUSTION FGENGINESR1-2</w:t>
            </w:r>
          </w:p>
        </w:tc>
      </w:tr>
      <w:tr w:rsidR="00CE7B58" w14:paraId="07F6AD49" w14:textId="77777777" w:rsidTr="00994E03">
        <w:trPr>
          <w:cantSplit/>
        </w:trPr>
        <w:tc>
          <w:tcPr>
            <w:tcW w:w="2389" w:type="dxa"/>
          </w:tcPr>
          <w:p w14:paraId="3D3AAD46" w14:textId="6D94FA22" w:rsidR="00CE7B58" w:rsidRPr="00BB5D62" w:rsidRDefault="00CE7B58" w:rsidP="00CE7B58">
            <w:pPr>
              <w:rPr>
                <w:rFonts w:cs="Arial"/>
                <w:sz w:val="20"/>
              </w:rPr>
            </w:pPr>
            <w:r w:rsidRPr="00E655FA">
              <w:rPr>
                <w:rFonts w:cs="Arial"/>
                <w:sz w:val="20"/>
              </w:rPr>
              <w:t>EUHMOHEATER</w:t>
            </w:r>
          </w:p>
        </w:tc>
        <w:tc>
          <w:tcPr>
            <w:tcW w:w="4091" w:type="dxa"/>
          </w:tcPr>
          <w:p w14:paraId="0F163943" w14:textId="585E3E7E" w:rsidR="00CE7B58" w:rsidRPr="00BB5D62" w:rsidRDefault="00CE7B58" w:rsidP="00CE7B58">
            <w:pPr>
              <w:jc w:val="both"/>
              <w:rPr>
                <w:rFonts w:cs="Arial"/>
                <w:sz w:val="20"/>
              </w:rPr>
            </w:pPr>
            <w:r w:rsidRPr="00E655FA">
              <w:rPr>
                <w:rFonts w:cs="Arial"/>
                <w:sz w:val="20"/>
              </w:rPr>
              <w:t xml:space="preserve">7.5 </w:t>
            </w:r>
            <w:r w:rsidR="007C1B3D">
              <w:rPr>
                <w:rFonts w:cs="Arial"/>
                <w:sz w:val="20"/>
              </w:rPr>
              <w:t>MMBTU</w:t>
            </w:r>
            <w:r w:rsidRPr="00E655FA">
              <w:rPr>
                <w:rFonts w:cs="Arial"/>
                <w:sz w:val="20"/>
              </w:rPr>
              <w:t>/hr. hot medium oil heater.  Installation approved per PTI 155-06D and PTI 32-15.</w:t>
            </w:r>
          </w:p>
        </w:tc>
        <w:tc>
          <w:tcPr>
            <w:tcW w:w="1669" w:type="dxa"/>
          </w:tcPr>
          <w:p w14:paraId="629F8938" w14:textId="3F5B3B7F" w:rsidR="00CE7B58" w:rsidRPr="00BB5D62" w:rsidRDefault="00CE7B58" w:rsidP="00CE7B58">
            <w:pPr>
              <w:jc w:val="center"/>
              <w:rPr>
                <w:rFonts w:cs="Arial"/>
                <w:sz w:val="20"/>
              </w:rPr>
            </w:pPr>
            <w:r w:rsidRPr="00E655FA">
              <w:rPr>
                <w:rFonts w:cs="Arial"/>
                <w:sz w:val="20"/>
              </w:rPr>
              <w:t>10</w:t>
            </w:r>
            <w:r w:rsidR="00A9094D">
              <w:rPr>
                <w:rFonts w:cs="Arial"/>
                <w:sz w:val="20"/>
              </w:rPr>
              <w:t>-</w:t>
            </w:r>
            <w:r w:rsidRPr="00E655FA">
              <w:rPr>
                <w:rFonts w:cs="Arial"/>
                <w:sz w:val="20"/>
              </w:rPr>
              <w:t>27</w:t>
            </w:r>
            <w:r w:rsidR="00A9094D">
              <w:rPr>
                <w:rFonts w:cs="Arial"/>
                <w:sz w:val="20"/>
              </w:rPr>
              <w:t>-</w:t>
            </w:r>
            <w:r w:rsidRPr="00E655FA">
              <w:rPr>
                <w:rFonts w:cs="Arial"/>
                <w:sz w:val="20"/>
              </w:rPr>
              <w:t>2008</w:t>
            </w:r>
          </w:p>
        </w:tc>
        <w:tc>
          <w:tcPr>
            <w:tcW w:w="2291" w:type="dxa"/>
          </w:tcPr>
          <w:p w14:paraId="5D8BD777" w14:textId="77777777" w:rsidR="00CE7B58" w:rsidRPr="00E655FA" w:rsidRDefault="00CE7B58" w:rsidP="00CE7B58">
            <w:pPr>
              <w:jc w:val="center"/>
              <w:rPr>
                <w:rFonts w:cs="Arial"/>
                <w:sz w:val="20"/>
              </w:rPr>
            </w:pPr>
            <w:r w:rsidRPr="00E655FA">
              <w:rPr>
                <w:rFonts w:cs="Arial"/>
                <w:sz w:val="20"/>
              </w:rPr>
              <w:t>FGCOMBUSTION</w:t>
            </w:r>
          </w:p>
          <w:p w14:paraId="1D6006EE" w14:textId="43081E6C" w:rsidR="00CE7B58" w:rsidRPr="00BB5D62" w:rsidRDefault="00CE7B58" w:rsidP="00CE7B58">
            <w:pPr>
              <w:jc w:val="center"/>
              <w:rPr>
                <w:rFonts w:cs="Arial"/>
                <w:sz w:val="20"/>
              </w:rPr>
            </w:pPr>
            <w:r w:rsidRPr="00E655FA">
              <w:rPr>
                <w:rFonts w:cs="Arial"/>
                <w:sz w:val="20"/>
              </w:rPr>
              <w:t>FGBOILERS</w:t>
            </w:r>
            <w:r w:rsidR="00A72CB1">
              <w:rPr>
                <w:rFonts w:cs="Arial"/>
                <w:sz w:val="20"/>
              </w:rPr>
              <w:t>SMALL</w:t>
            </w:r>
          </w:p>
        </w:tc>
      </w:tr>
      <w:tr w:rsidR="00CE7B58" w14:paraId="32420F8F" w14:textId="77777777" w:rsidTr="00994E03">
        <w:trPr>
          <w:cantSplit/>
        </w:trPr>
        <w:tc>
          <w:tcPr>
            <w:tcW w:w="2389" w:type="dxa"/>
          </w:tcPr>
          <w:p w14:paraId="1D626E50" w14:textId="5DF462B4" w:rsidR="00CE7B58" w:rsidRPr="00BB5D62" w:rsidRDefault="00CE7B58" w:rsidP="00CE7B58">
            <w:pPr>
              <w:rPr>
                <w:rFonts w:cs="Arial"/>
                <w:sz w:val="20"/>
              </w:rPr>
            </w:pPr>
            <w:r w:rsidRPr="00E655FA">
              <w:rPr>
                <w:rFonts w:cs="Arial"/>
                <w:sz w:val="20"/>
              </w:rPr>
              <w:t>EULSTANK1-4</w:t>
            </w:r>
          </w:p>
        </w:tc>
        <w:tc>
          <w:tcPr>
            <w:tcW w:w="4091" w:type="dxa"/>
          </w:tcPr>
          <w:p w14:paraId="642EADA8" w14:textId="037B6EBB" w:rsidR="00CE7B58" w:rsidRPr="00BB5D62" w:rsidRDefault="00CE7B58" w:rsidP="00CE7B58">
            <w:pPr>
              <w:jc w:val="both"/>
              <w:rPr>
                <w:rFonts w:cs="Arial"/>
                <w:sz w:val="20"/>
              </w:rPr>
            </w:pPr>
            <w:r w:rsidRPr="00E655FA">
              <w:rPr>
                <w:rFonts w:cs="Arial"/>
                <w:sz w:val="20"/>
              </w:rPr>
              <w:t>Four 30,000 gallon hydrocarbon liquid storage tanks that are vented to the EUREGEN thermal oxidizer for emissions control.  Installation approved per PTI 155-06D and PTI 32-15.</w:t>
            </w:r>
          </w:p>
        </w:tc>
        <w:tc>
          <w:tcPr>
            <w:tcW w:w="1669" w:type="dxa"/>
          </w:tcPr>
          <w:p w14:paraId="6DC8E184" w14:textId="03E4688B" w:rsidR="00CE7B58" w:rsidRPr="00BB5D62" w:rsidRDefault="00CE7B58" w:rsidP="00CE7B58">
            <w:pPr>
              <w:jc w:val="center"/>
              <w:rPr>
                <w:rFonts w:cs="Arial"/>
                <w:sz w:val="20"/>
              </w:rPr>
            </w:pPr>
            <w:r w:rsidRPr="00E655FA">
              <w:rPr>
                <w:rFonts w:cs="Arial"/>
                <w:sz w:val="20"/>
              </w:rPr>
              <w:t>10</w:t>
            </w:r>
            <w:r w:rsidR="00A9094D">
              <w:rPr>
                <w:rFonts w:cs="Arial"/>
                <w:sz w:val="20"/>
              </w:rPr>
              <w:t>-</w:t>
            </w:r>
            <w:r w:rsidRPr="00E655FA">
              <w:rPr>
                <w:rFonts w:cs="Arial"/>
                <w:sz w:val="20"/>
              </w:rPr>
              <w:t>27</w:t>
            </w:r>
            <w:r w:rsidR="00A9094D">
              <w:rPr>
                <w:rFonts w:cs="Arial"/>
                <w:sz w:val="20"/>
              </w:rPr>
              <w:t>-</w:t>
            </w:r>
            <w:r w:rsidRPr="00E655FA">
              <w:rPr>
                <w:rFonts w:cs="Arial"/>
                <w:sz w:val="20"/>
              </w:rPr>
              <w:t>2009</w:t>
            </w:r>
          </w:p>
        </w:tc>
        <w:tc>
          <w:tcPr>
            <w:tcW w:w="2291" w:type="dxa"/>
          </w:tcPr>
          <w:p w14:paraId="4E807CD6" w14:textId="74E72502" w:rsidR="00CE7B58" w:rsidRPr="00BB5D62" w:rsidRDefault="00CE7B58" w:rsidP="00CE7B58">
            <w:pPr>
              <w:jc w:val="center"/>
              <w:rPr>
                <w:rFonts w:cs="Arial"/>
                <w:sz w:val="20"/>
              </w:rPr>
            </w:pPr>
            <w:r w:rsidRPr="00E655FA">
              <w:rPr>
                <w:rFonts w:cs="Arial"/>
                <w:sz w:val="20"/>
              </w:rPr>
              <w:t>FGCOMBUSTION</w:t>
            </w:r>
          </w:p>
        </w:tc>
      </w:tr>
      <w:tr w:rsidR="00CE7B58" w14:paraId="72593801" w14:textId="77777777" w:rsidTr="00994E03">
        <w:trPr>
          <w:cantSplit/>
        </w:trPr>
        <w:tc>
          <w:tcPr>
            <w:tcW w:w="2389" w:type="dxa"/>
          </w:tcPr>
          <w:p w14:paraId="2B5BB76B" w14:textId="65FF5128" w:rsidR="00CE7B58" w:rsidRPr="00BB5D62" w:rsidRDefault="00CE7B58" w:rsidP="00CE7B58">
            <w:pPr>
              <w:rPr>
                <w:rFonts w:cs="Arial"/>
                <w:sz w:val="20"/>
              </w:rPr>
            </w:pPr>
            <w:r w:rsidRPr="00CF0476">
              <w:rPr>
                <w:rFonts w:cs="Arial"/>
                <w:sz w:val="20"/>
              </w:rPr>
              <w:t>EUREFRIGPLANT</w:t>
            </w:r>
          </w:p>
        </w:tc>
        <w:tc>
          <w:tcPr>
            <w:tcW w:w="4091" w:type="dxa"/>
          </w:tcPr>
          <w:p w14:paraId="78984EDF" w14:textId="0ED95DA6" w:rsidR="00CE7B58" w:rsidRPr="00BB5D62" w:rsidRDefault="00CE7B58" w:rsidP="00CE7B58">
            <w:pPr>
              <w:jc w:val="both"/>
              <w:rPr>
                <w:rFonts w:cs="Arial"/>
                <w:sz w:val="20"/>
              </w:rPr>
            </w:pPr>
            <w:r w:rsidRPr="00E655FA">
              <w:rPr>
                <w:rFonts w:cs="Arial"/>
                <w:sz w:val="20"/>
              </w:rPr>
              <w:t>Propane refrigeration plant including storage tank, flanges and valves. Installation approved per PTI 155-06D and PTI 32-15.</w:t>
            </w:r>
          </w:p>
        </w:tc>
        <w:tc>
          <w:tcPr>
            <w:tcW w:w="1669" w:type="dxa"/>
          </w:tcPr>
          <w:p w14:paraId="0616BA66" w14:textId="06B3F603" w:rsidR="00CE7B58" w:rsidRPr="00BB5D62" w:rsidRDefault="00CE7B58" w:rsidP="00CE7B58">
            <w:pPr>
              <w:jc w:val="center"/>
              <w:rPr>
                <w:rFonts w:cs="Arial"/>
                <w:sz w:val="20"/>
              </w:rPr>
            </w:pPr>
            <w:r w:rsidRPr="00E655FA">
              <w:rPr>
                <w:rFonts w:cs="Arial"/>
                <w:sz w:val="20"/>
              </w:rPr>
              <w:t>10</w:t>
            </w:r>
            <w:r w:rsidR="00A9094D">
              <w:rPr>
                <w:rFonts w:cs="Arial"/>
                <w:sz w:val="20"/>
              </w:rPr>
              <w:t>-</w:t>
            </w:r>
            <w:r w:rsidRPr="00E655FA">
              <w:rPr>
                <w:rFonts w:cs="Arial"/>
                <w:sz w:val="20"/>
              </w:rPr>
              <w:t>28</w:t>
            </w:r>
            <w:r w:rsidR="00A9094D">
              <w:rPr>
                <w:rFonts w:cs="Arial"/>
                <w:sz w:val="20"/>
              </w:rPr>
              <w:t>-</w:t>
            </w:r>
            <w:r w:rsidRPr="00E655FA">
              <w:rPr>
                <w:rFonts w:cs="Arial"/>
                <w:sz w:val="20"/>
              </w:rPr>
              <w:t>2008</w:t>
            </w:r>
          </w:p>
        </w:tc>
        <w:tc>
          <w:tcPr>
            <w:tcW w:w="2291" w:type="dxa"/>
          </w:tcPr>
          <w:p w14:paraId="30F9986C" w14:textId="14A22C0B" w:rsidR="00CE7B58" w:rsidRPr="00BB5D62" w:rsidRDefault="00CE7B58" w:rsidP="00CE7B58">
            <w:pPr>
              <w:jc w:val="center"/>
              <w:rPr>
                <w:rFonts w:cs="Arial"/>
                <w:sz w:val="20"/>
              </w:rPr>
            </w:pPr>
            <w:r w:rsidRPr="00E655FA">
              <w:rPr>
                <w:rFonts w:cs="Arial"/>
                <w:sz w:val="20"/>
              </w:rPr>
              <w:t>FGCOMBUSTION</w:t>
            </w:r>
          </w:p>
        </w:tc>
      </w:tr>
      <w:tr w:rsidR="00CE7B58" w14:paraId="1EA7D81F" w14:textId="77777777" w:rsidTr="00994E03">
        <w:trPr>
          <w:cantSplit/>
        </w:trPr>
        <w:tc>
          <w:tcPr>
            <w:tcW w:w="2389" w:type="dxa"/>
          </w:tcPr>
          <w:p w14:paraId="63C67739" w14:textId="3FFD798C" w:rsidR="00CE7B58" w:rsidRPr="00BB5D62" w:rsidRDefault="00CE7B58" w:rsidP="00CE7B58">
            <w:pPr>
              <w:rPr>
                <w:rFonts w:cs="Arial"/>
                <w:sz w:val="20"/>
              </w:rPr>
            </w:pPr>
            <w:r w:rsidRPr="00E655FA">
              <w:rPr>
                <w:rFonts w:cs="Arial"/>
                <w:sz w:val="20"/>
              </w:rPr>
              <w:lastRenderedPageBreak/>
              <w:t>EUREGEN</w:t>
            </w:r>
          </w:p>
        </w:tc>
        <w:tc>
          <w:tcPr>
            <w:tcW w:w="4091" w:type="dxa"/>
          </w:tcPr>
          <w:p w14:paraId="4FD89F19" w14:textId="7A2CCF8A" w:rsidR="00CE7B58" w:rsidRPr="00BB5D62" w:rsidRDefault="00CE7B58" w:rsidP="00CE7B58">
            <w:pPr>
              <w:jc w:val="both"/>
              <w:rPr>
                <w:rFonts w:cs="Arial"/>
                <w:sz w:val="20"/>
              </w:rPr>
            </w:pPr>
            <w:r w:rsidRPr="00E655FA">
              <w:rPr>
                <w:rFonts w:cs="Arial"/>
                <w:sz w:val="20"/>
              </w:rPr>
              <w:t xml:space="preserve">Natural gas-fired ethylene glycol regenerator with thermal oxidation controls and a heat exchanger used in glycol regeneration.  </w:t>
            </w:r>
            <w:r w:rsidRPr="00E655FA">
              <w:rPr>
                <w:rFonts w:cs="Arial"/>
                <w:color w:val="000000" w:themeColor="text1"/>
                <w:sz w:val="20"/>
              </w:rPr>
              <w:t xml:space="preserve">This emission unit is located in the Refrigeration Plant.  </w:t>
            </w:r>
            <w:r w:rsidRPr="00E655FA">
              <w:rPr>
                <w:rFonts w:cs="Arial"/>
                <w:sz w:val="20"/>
              </w:rPr>
              <w:t>Installation approved per PTI 155-06D and PTI 32-15.</w:t>
            </w:r>
          </w:p>
        </w:tc>
        <w:tc>
          <w:tcPr>
            <w:tcW w:w="1669" w:type="dxa"/>
          </w:tcPr>
          <w:p w14:paraId="445C504F" w14:textId="52756D8A" w:rsidR="00CE7B58" w:rsidRPr="00BB5D62" w:rsidRDefault="00CE7B58" w:rsidP="00CE7B58">
            <w:pPr>
              <w:jc w:val="center"/>
              <w:rPr>
                <w:rFonts w:cs="Arial"/>
                <w:sz w:val="20"/>
              </w:rPr>
            </w:pPr>
            <w:r w:rsidRPr="00E655FA">
              <w:rPr>
                <w:rFonts w:cs="Arial"/>
                <w:sz w:val="20"/>
              </w:rPr>
              <w:t>10</w:t>
            </w:r>
            <w:r w:rsidR="00F20236">
              <w:rPr>
                <w:rFonts w:cs="Arial"/>
                <w:sz w:val="20"/>
              </w:rPr>
              <w:t>-</w:t>
            </w:r>
            <w:r w:rsidRPr="00E655FA">
              <w:rPr>
                <w:rFonts w:cs="Arial"/>
                <w:sz w:val="20"/>
              </w:rPr>
              <w:t>27</w:t>
            </w:r>
            <w:r w:rsidR="00F20236">
              <w:rPr>
                <w:rFonts w:cs="Arial"/>
                <w:sz w:val="20"/>
              </w:rPr>
              <w:t>-</w:t>
            </w:r>
            <w:r w:rsidRPr="00E655FA">
              <w:rPr>
                <w:rFonts w:cs="Arial"/>
                <w:sz w:val="20"/>
              </w:rPr>
              <w:t>2008</w:t>
            </w:r>
          </w:p>
        </w:tc>
        <w:tc>
          <w:tcPr>
            <w:tcW w:w="2291" w:type="dxa"/>
          </w:tcPr>
          <w:p w14:paraId="2481B274" w14:textId="68E954E3" w:rsidR="00CE7B58" w:rsidRPr="00BB5D62" w:rsidRDefault="00CE7B58" w:rsidP="00CE7B58">
            <w:pPr>
              <w:jc w:val="center"/>
              <w:rPr>
                <w:rFonts w:cs="Arial"/>
                <w:sz w:val="20"/>
              </w:rPr>
            </w:pPr>
            <w:r w:rsidRPr="00E655FA">
              <w:rPr>
                <w:rFonts w:cs="Arial"/>
                <w:sz w:val="20"/>
              </w:rPr>
              <w:t>FGCOMBUSTION</w:t>
            </w:r>
          </w:p>
        </w:tc>
      </w:tr>
      <w:tr w:rsidR="00CE7B58" w14:paraId="4563D8AF" w14:textId="77777777" w:rsidTr="00994E03">
        <w:trPr>
          <w:cantSplit/>
        </w:trPr>
        <w:tc>
          <w:tcPr>
            <w:tcW w:w="2389" w:type="dxa"/>
          </w:tcPr>
          <w:p w14:paraId="281AD7C8" w14:textId="1ECE994F" w:rsidR="00CE7B58" w:rsidRPr="00BB5D62" w:rsidRDefault="00CE7B58" w:rsidP="00CE7B58">
            <w:pPr>
              <w:rPr>
                <w:rFonts w:cs="Arial"/>
                <w:sz w:val="20"/>
              </w:rPr>
            </w:pPr>
            <w:r w:rsidRPr="00E655FA">
              <w:rPr>
                <w:rFonts w:cs="Arial"/>
                <w:sz w:val="20"/>
              </w:rPr>
              <w:t>EURULE285mm</w:t>
            </w:r>
          </w:p>
        </w:tc>
        <w:tc>
          <w:tcPr>
            <w:tcW w:w="4091" w:type="dxa"/>
          </w:tcPr>
          <w:p w14:paraId="28D4E82D" w14:textId="14283A0C" w:rsidR="00CE7B58" w:rsidRPr="00BB5D62" w:rsidRDefault="00CE7B58" w:rsidP="00CE7B58">
            <w:pPr>
              <w:jc w:val="both"/>
              <w:rPr>
                <w:rFonts w:cs="Arial"/>
                <w:sz w:val="20"/>
              </w:rPr>
            </w:pPr>
            <w:r w:rsidRPr="00E655FA">
              <w:rPr>
                <w:rFonts w:cs="Arial"/>
                <w:sz w:val="20"/>
              </w:rPr>
              <w:t>Any emission unit that emits air contaminants and is exempt from the requirements of Rule 201 pursuant to Rule 278</w:t>
            </w:r>
            <w:r w:rsidR="00377AE4">
              <w:rPr>
                <w:rFonts w:cs="Arial"/>
                <w:sz w:val="20"/>
              </w:rPr>
              <w:t>, Rule 278a</w:t>
            </w:r>
            <w:r w:rsidRPr="00E655FA">
              <w:rPr>
                <w:rFonts w:cs="Arial"/>
                <w:sz w:val="20"/>
              </w:rPr>
              <w:t xml:space="preserve"> and </w:t>
            </w:r>
            <w:r w:rsidR="003854D9">
              <w:rPr>
                <w:rFonts w:cs="Arial"/>
                <w:sz w:val="20"/>
              </w:rPr>
              <w:t xml:space="preserve">Rule </w:t>
            </w:r>
            <w:r w:rsidRPr="00E655FA">
              <w:rPr>
                <w:rFonts w:cs="Arial"/>
                <w:sz w:val="20"/>
              </w:rPr>
              <w:t>285</w:t>
            </w:r>
            <w:r w:rsidR="004F4CA3">
              <w:rPr>
                <w:rFonts w:cs="Arial"/>
                <w:sz w:val="20"/>
              </w:rPr>
              <w:t>(2)</w:t>
            </w:r>
            <w:r w:rsidRPr="00E655FA">
              <w:rPr>
                <w:rFonts w:cs="Arial"/>
                <w:sz w:val="20"/>
              </w:rPr>
              <w:t xml:space="preserve">(mm).  </w:t>
            </w:r>
          </w:p>
        </w:tc>
        <w:tc>
          <w:tcPr>
            <w:tcW w:w="1669" w:type="dxa"/>
          </w:tcPr>
          <w:p w14:paraId="0ADBDBFF" w14:textId="787372AF" w:rsidR="00CE7B58" w:rsidRPr="00BB5D62" w:rsidRDefault="00CE7B58" w:rsidP="00CE7B58">
            <w:pPr>
              <w:jc w:val="center"/>
              <w:rPr>
                <w:rFonts w:cs="Arial"/>
                <w:sz w:val="20"/>
              </w:rPr>
            </w:pPr>
            <w:r w:rsidRPr="00E655FA">
              <w:rPr>
                <w:rFonts w:cs="Arial"/>
                <w:sz w:val="20"/>
              </w:rPr>
              <w:t>NA</w:t>
            </w:r>
          </w:p>
        </w:tc>
        <w:tc>
          <w:tcPr>
            <w:tcW w:w="2291" w:type="dxa"/>
          </w:tcPr>
          <w:p w14:paraId="2F936A5A" w14:textId="5F7F94F6" w:rsidR="00CE7B58" w:rsidRPr="00BB5D62" w:rsidRDefault="00CE7B58" w:rsidP="00CE7B58">
            <w:pPr>
              <w:jc w:val="center"/>
              <w:rPr>
                <w:rFonts w:cs="Arial"/>
                <w:sz w:val="20"/>
              </w:rPr>
            </w:pPr>
            <w:r w:rsidRPr="00E655FA">
              <w:rPr>
                <w:rFonts w:cs="Arial"/>
                <w:sz w:val="20"/>
              </w:rPr>
              <w:t>FGRULE285</w:t>
            </w:r>
            <w:r w:rsidR="00713724">
              <w:rPr>
                <w:rFonts w:cs="Arial"/>
                <w:sz w:val="20"/>
              </w:rPr>
              <w:t>(2)</w:t>
            </w:r>
            <w:r w:rsidRPr="00E655FA">
              <w:rPr>
                <w:rFonts w:cs="Arial"/>
                <w:sz w:val="20"/>
              </w:rPr>
              <w:t>mm</w:t>
            </w:r>
          </w:p>
        </w:tc>
      </w:tr>
      <w:tr w:rsidR="00CE7B58" w14:paraId="6B2C283E" w14:textId="77777777" w:rsidTr="00994E03">
        <w:trPr>
          <w:cantSplit/>
        </w:trPr>
        <w:tc>
          <w:tcPr>
            <w:tcW w:w="2389" w:type="dxa"/>
          </w:tcPr>
          <w:p w14:paraId="33D8FDEF" w14:textId="5FCCC348" w:rsidR="00CE7B58" w:rsidRPr="00BB5D62" w:rsidRDefault="00CE7B58" w:rsidP="00CE7B58">
            <w:pPr>
              <w:rPr>
                <w:rFonts w:cs="Arial"/>
                <w:sz w:val="20"/>
              </w:rPr>
            </w:pPr>
            <w:r w:rsidRPr="00E655FA">
              <w:rPr>
                <w:rFonts w:cs="Arial"/>
                <w:sz w:val="20"/>
              </w:rPr>
              <w:t>EUK5TANK</w:t>
            </w:r>
          </w:p>
        </w:tc>
        <w:tc>
          <w:tcPr>
            <w:tcW w:w="4091" w:type="dxa"/>
          </w:tcPr>
          <w:p w14:paraId="26929191" w14:textId="4D6C8D0D" w:rsidR="00CE7B58" w:rsidRPr="00BB5D62" w:rsidRDefault="00CE7B58" w:rsidP="00CE7B58">
            <w:pPr>
              <w:jc w:val="both"/>
              <w:rPr>
                <w:rFonts w:cs="Arial"/>
                <w:sz w:val="20"/>
              </w:rPr>
            </w:pPr>
            <w:r w:rsidRPr="00E655FA">
              <w:rPr>
                <w:rFonts w:cs="Arial"/>
                <w:sz w:val="20"/>
              </w:rPr>
              <w:t xml:space="preserve">One 10,000 gallon horizontal tank used to receive and store liquids that result from scrubbing pipeline natural gas just prior to compression and hydrocarbon liquids generated by pigging of the pipelines and hydrocarbon liquids from the equipment filter separators.  </w:t>
            </w:r>
          </w:p>
        </w:tc>
        <w:tc>
          <w:tcPr>
            <w:tcW w:w="1669" w:type="dxa"/>
          </w:tcPr>
          <w:p w14:paraId="5FE7360D" w14:textId="2FB0AAEF" w:rsidR="00CE7B58" w:rsidRPr="00BB5D62" w:rsidRDefault="00CE7B58" w:rsidP="00CE7B58">
            <w:pPr>
              <w:jc w:val="center"/>
              <w:rPr>
                <w:rFonts w:cs="Arial"/>
                <w:sz w:val="20"/>
              </w:rPr>
            </w:pPr>
            <w:r w:rsidRPr="00E655FA">
              <w:rPr>
                <w:rFonts w:cs="Arial"/>
                <w:sz w:val="20"/>
              </w:rPr>
              <w:t>10</w:t>
            </w:r>
            <w:r w:rsidR="00F20236">
              <w:rPr>
                <w:rFonts w:cs="Arial"/>
                <w:sz w:val="20"/>
              </w:rPr>
              <w:t>-</w:t>
            </w:r>
            <w:r w:rsidRPr="00E655FA">
              <w:rPr>
                <w:rFonts w:cs="Arial"/>
                <w:sz w:val="20"/>
              </w:rPr>
              <w:t>27</w:t>
            </w:r>
            <w:r w:rsidR="00F20236">
              <w:rPr>
                <w:rFonts w:cs="Arial"/>
                <w:sz w:val="20"/>
              </w:rPr>
              <w:t>-</w:t>
            </w:r>
            <w:r w:rsidRPr="00E655FA">
              <w:rPr>
                <w:rFonts w:cs="Arial"/>
                <w:sz w:val="20"/>
              </w:rPr>
              <w:t>2009</w:t>
            </w:r>
          </w:p>
        </w:tc>
        <w:tc>
          <w:tcPr>
            <w:tcW w:w="2291" w:type="dxa"/>
          </w:tcPr>
          <w:p w14:paraId="44116A69" w14:textId="465A11BD" w:rsidR="00CE7B58" w:rsidRPr="00BB5D62" w:rsidRDefault="00CE7B58" w:rsidP="00CE7B58">
            <w:pPr>
              <w:jc w:val="center"/>
              <w:rPr>
                <w:rFonts w:cs="Arial"/>
                <w:sz w:val="20"/>
              </w:rPr>
            </w:pPr>
            <w:r w:rsidRPr="00E655FA">
              <w:rPr>
                <w:rFonts w:cs="Arial"/>
                <w:sz w:val="20"/>
              </w:rPr>
              <w:t>FGRULE290</w:t>
            </w:r>
          </w:p>
        </w:tc>
      </w:tr>
      <w:tr w:rsidR="00CE7B58" w14:paraId="220E4034" w14:textId="77777777" w:rsidTr="00994E03">
        <w:trPr>
          <w:cantSplit/>
        </w:trPr>
        <w:tc>
          <w:tcPr>
            <w:tcW w:w="2389" w:type="dxa"/>
          </w:tcPr>
          <w:p w14:paraId="1810B428" w14:textId="44A6F015" w:rsidR="00CE7B58" w:rsidRPr="00BB5D62" w:rsidRDefault="00CE7B58" w:rsidP="00CE7B58">
            <w:pPr>
              <w:rPr>
                <w:rFonts w:cs="Arial"/>
                <w:sz w:val="20"/>
              </w:rPr>
            </w:pPr>
            <w:r w:rsidRPr="00E655FA">
              <w:rPr>
                <w:rFonts w:cs="Arial"/>
                <w:sz w:val="20"/>
              </w:rPr>
              <w:t>EUTURBINE1</w:t>
            </w:r>
          </w:p>
        </w:tc>
        <w:tc>
          <w:tcPr>
            <w:tcW w:w="4091" w:type="dxa"/>
          </w:tcPr>
          <w:p w14:paraId="53DC3015" w14:textId="535537B6" w:rsidR="00CE7B58" w:rsidRPr="00BB5D62" w:rsidRDefault="00CE7B58" w:rsidP="00CE7B58">
            <w:pPr>
              <w:jc w:val="both"/>
              <w:rPr>
                <w:rFonts w:cs="Arial"/>
                <w:sz w:val="20"/>
              </w:rPr>
            </w:pPr>
            <w:r w:rsidRPr="00E655FA">
              <w:rPr>
                <w:rFonts w:cs="Arial"/>
                <w:sz w:val="20"/>
              </w:rPr>
              <w:t>15,900 HP natural gas-fired turbine engine model Mars 100 driving a centrifugal natural gas compressor.  Installation approved per PTI 155-06D and PTI 32-15.</w:t>
            </w:r>
          </w:p>
        </w:tc>
        <w:tc>
          <w:tcPr>
            <w:tcW w:w="1669" w:type="dxa"/>
          </w:tcPr>
          <w:p w14:paraId="412D6F65" w14:textId="77608DC2" w:rsidR="00CE7B58" w:rsidRPr="00BB5D62"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24</w:t>
            </w:r>
            <w:r w:rsidR="00F20236">
              <w:rPr>
                <w:rFonts w:cs="Arial"/>
                <w:sz w:val="20"/>
              </w:rPr>
              <w:t>-</w:t>
            </w:r>
            <w:r w:rsidRPr="00E655FA">
              <w:rPr>
                <w:rFonts w:cs="Arial"/>
                <w:sz w:val="20"/>
              </w:rPr>
              <w:t>2007</w:t>
            </w:r>
          </w:p>
        </w:tc>
        <w:tc>
          <w:tcPr>
            <w:tcW w:w="2291" w:type="dxa"/>
          </w:tcPr>
          <w:p w14:paraId="4C8BEA11" w14:textId="77777777" w:rsidR="00CE7B58" w:rsidRPr="00E655FA" w:rsidRDefault="00CE7B58" w:rsidP="00CE7B58">
            <w:pPr>
              <w:jc w:val="center"/>
              <w:rPr>
                <w:rFonts w:cs="Arial"/>
                <w:sz w:val="20"/>
              </w:rPr>
            </w:pPr>
            <w:r w:rsidRPr="00E655FA">
              <w:rPr>
                <w:rFonts w:cs="Arial"/>
                <w:sz w:val="20"/>
              </w:rPr>
              <w:t>FGCOMBUSTION</w:t>
            </w:r>
          </w:p>
          <w:p w14:paraId="07174066" w14:textId="2E9F5F40" w:rsidR="00CE7B58" w:rsidRPr="00BB5D62" w:rsidRDefault="00CE7B58" w:rsidP="00CE7B58">
            <w:pPr>
              <w:jc w:val="center"/>
              <w:rPr>
                <w:rFonts w:cs="Arial"/>
                <w:sz w:val="20"/>
              </w:rPr>
            </w:pPr>
            <w:r w:rsidRPr="00E655FA">
              <w:rPr>
                <w:rFonts w:cs="Arial"/>
                <w:sz w:val="20"/>
              </w:rPr>
              <w:t>FGTURBINES</w:t>
            </w:r>
          </w:p>
        </w:tc>
      </w:tr>
      <w:tr w:rsidR="00CE7B58" w14:paraId="6100C452" w14:textId="77777777" w:rsidTr="00994E03">
        <w:trPr>
          <w:cantSplit/>
        </w:trPr>
        <w:tc>
          <w:tcPr>
            <w:tcW w:w="2389" w:type="dxa"/>
          </w:tcPr>
          <w:p w14:paraId="17C1D8BE" w14:textId="72B65D4B" w:rsidR="00CE7B58" w:rsidRPr="00BB5D62" w:rsidRDefault="00CE7B58" w:rsidP="00CE7B58">
            <w:pPr>
              <w:rPr>
                <w:rFonts w:cs="Arial"/>
                <w:sz w:val="20"/>
              </w:rPr>
            </w:pPr>
            <w:r w:rsidRPr="00E655FA">
              <w:rPr>
                <w:rFonts w:cs="Arial"/>
                <w:sz w:val="20"/>
              </w:rPr>
              <w:t>EUKingRdHCTank</w:t>
            </w:r>
          </w:p>
        </w:tc>
        <w:tc>
          <w:tcPr>
            <w:tcW w:w="4091" w:type="dxa"/>
          </w:tcPr>
          <w:p w14:paraId="02A4C04D" w14:textId="7FC9EE9E" w:rsidR="00CE7B58" w:rsidRPr="00BB5D62" w:rsidRDefault="00CE7B58" w:rsidP="00CE7B58">
            <w:pPr>
              <w:jc w:val="both"/>
              <w:rPr>
                <w:rFonts w:cs="Arial"/>
                <w:sz w:val="20"/>
              </w:rPr>
            </w:pPr>
            <w:r w:rsidRPr="00E655FA">
              <w:rPr>
                <w:rFonts w:cs="Arial"/>
                <w:sz w:val="20"/>
              </w:rPr>
              <w:t xml:space="preserve">Hydrocarbon liquid condensate storage tank located at 3891 King Road, </w:t>
            </w:r>
            <w:r>
              <w:rPr>
                <w:rFonts w:cs="Arial"/>
                <w:sz w:val="20"/>
              </w:rPr>
              <w:t>China</w:t>
            </w:r>
            <w:r w:rsidRPr="00E655FA">
              <w:rPr>
                <w:rFonts w:cs="Arial"/>
                <w:sz w:val="20"/>
              </w:rPr>
              <w:t>, M</w:t>
            </w:r>
            <w:r w:rsidR="007C1B3D">
              <w:rPr>
                <w:rFonts w:cs="Arial"/>
                <w:sz w:val="20"/>
              </w:rPr>
              <w:t>ichigan</w:t>
            </w:r>
            <w:r w:rsidRPr="00E655FA">
              <w:rPr>
                <w:rFonts w:cs="Arial"/>
                <w:sz w:val="20"/>
              </w:rPr>
              <w:t xml:space="preserve">.  </w:t>
            </w:r>
            <w:r w:rsidRPr="00E655FA">
              <w:rPr>
                <w:rFonts w:cs="Arial"/>
                <w:color w:val="000000" w:themeColor="text1"/>
                <w:sz w:val="20"/>
              </w:rPr>
              <w:t>Installation approved per PTI 141-13.</w:t>
            </w:r>
            <w:r w:rsidRPr="00E655FA">
              <w:rPr>
                <w:rFonts w:cs="Arial"/>
                <w:sz w:val="20"/>
              </w:rPr>
              <w:t xml:space="preserve">  </w:t>
            </w:r>
          </w:p>
        </w:tc>
        <w:tc>
          <w:tcPr>
            <w:tcW w:w="1669" w:type="dxa"/>
          </w:tcPr>
          <w:p w14:paraId="05720432" w14:textId="59456C2A" w:rsidR="00CE7B58" w:rsidRPr="00BB5D62" w:rsidRDefault="00CE7B58" w:rsidP="00CE7B58">
            <w:pPr>
              <w:jc w:val="center"/>
              <w:rPr>
                <w:rFonts w:cs="Arial"/>
                <w:sz w:val="20"/>
              </w:rPr>
            </w:pPr>
            <w:r w:rsidRPr="00E655FA">
              <w:rPr>
                <w:rFonts w:cs="Arial"/>
                <w:sz w:val="20"/>
              </w:rPr>
              <w:t>08</w:t>
            </w:r>
            <w:r w:rsidR="00F20236">
              <w:rPr>
                <w:rFonts w:cs="Arial"/>
                <w:sz w:val="20"/>
              </w:rPr>
              <w:t>-</w:t>
            </w:r>
            <w:r w:rsidRPr="00E655FA">
              <w:rPr>
                <w:rFonts w:cs="Arial"/>
                <w:sz w:val="20"/>
              </w:rPr>
              <w:t>14</w:t>
            </w:r>
            <w:r w:rsidR="00F20236">
              <w:rPr>
                <w:rFonts w:cs="Arial"/>
                <w:sz w:val="20"/>
              </w:rPr>
              <w:t>-</w:t>
            </w:r>
            <w:r w:rsidRPr="00E655FA">
              <w:rPr>
                <w:rFonts w:cs="Arial"/>
                <w:sz w:val="20"/>
              </w:rPr>
              <w:t>2014</w:t>
            </w:r>
          </w:p>
        </w:tc>
        <w:tc>
          <w:tcPr>
            <w:tcW w:w="2291" w:type="dxa"/>
          </w:tcPr>
          <w:p w14:paraId="0217AAD1" w14:textId="5D2E57C1" w:rsidR="00CE7B58" w:rsidRPr="00BB5D62" w:rsidRDefault="00CE7B58" w:rsidP="00CE7B58">
            <w:pPr>
              <w:jc w:val="center"/>
              <w:rPr>
                <w:rFonts w:cs="Arial"/>
                <w:sz w:val="20"/>
              </w:rPr>
            </w:pPr>
            <w:r w:rsidRPr="00E655FA">
              <w:rPr>
                <w:rFonts w:cs="Arial"/>
                <w:sz w:val="20"/>
              </w:rPr>
              <w:t>NA</w:t>
            </w:r>
          </w:p>
        </w:tc>
      </w:tr>
      <w:tr w:rsidR="00CE7B58" w14:paraId="4C933FE3" w14:textId="77777777" w:rsidTr="00994E03">
        <w:trPr>
          <w:cantSplit/>
        </w:trPr>
        <w:tc>
          <w:tcPr>
            <w:tcW w:w="2389" w:type="dxa"/>
          </w:tcPr>
          <w:p w14:paraId="75785568" w14:textId="0AD21523" w:rsidR="00CE7B58" w:rsidRPr="00BB5D62" w:rsidRDefault="00CE7B58" w:rsidP="00CE7B58">
            <w:pPr>
              <w:rPr>
                <w:rFonts w:cs="Arial"/>
                <w:sz w:val="20"/>
              </w:rPr>
            </w:pPr>
            <w:r w:rsidRPr="00E655FA">
              <w:rPr>
                <w:rFonts w:cs="Arial"/>
                <w:sz w:val="20"/>
              </w:rPr>
              <w:t>EUREFRIGPLTBLR</w:t>
            </w:r>
          </w:p>
        </w:tc>
        <w:tc>
          <w:tcPr>
            <w:tcW w:w="4091" w:type="dxa"/>
          </w:tcPr>
          <w:p w14:paraId="24717C01" w14:textId="65B5D8BC" w:rsidR="00CE7B58" w:rsidRPr="00BB5D62" w:rsidRDefault="00CE7B58" w:rsidP="00CE7B58">
            <w:pPr>
              <w:jc w:val="both"/>
              <w:rPr>
                <w:rFonts w:cs="Arial"/>
                <w:sz w:val="20"/>
              </w:rPr>
            </w:pPr>
            <w:r w:rsidRPr="00E655FA">
              <w:rPr>
                <w:rFonts w:cs="Arial"/>
                <w:sz w:val="20"/>
              </w:rPr>
              <w:t>2.0</w:t>
            </w:r>
            <w:r w:rsidR="007C1B3D">
              <w:rPr>
                <w:rFonts w:cs="Arial"/>
                <w:sz w:val="20"/>
              </w:rPr>
              <w:t xml:space="preserve"> MMBTU</w:t>
            </w:r>
            <w:r w:rsidRPr="00E655FA">
              <w:rPr>
                <w:rFonts w:cs="Arial"/>
                <w:sz w:val="20"/>
              </w:rPr>
              <w:t xml:space="preserve">/hr. boiler for heating refrigeration plant building.  </w:t>
            </w:r>
          </w:p>
        </w:tc>
        <w:tc>
          <w:tcPr>
            <w:tcW w:w="1669" w:type="dxa"/>
          </w:tcPr>
          <w:p w14:paraId="30AF0AB4" w14:textId="61793884" w:rsidR="00CE7B58" w:rsidRPr="00BB5D62"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01</w:t>
            </w:r>
            <w:r w:rsidR="00F20236">
              <w:rPr>
                <w:rFonts w:cs="Arial"/>
                <w:sz w:val="20"/>
              </w:rPr>
              <w:t>-</w:t>
            </w:r>
            <w:r w:rsidRPr="00E655FA">
              <w:rPr>
                <w:rFonts w:cs="Arial"/>
                <w:sz w:val="20"/>
              </w:rPr>
              <w:t>2007</w:t>
            </w:r>
          </w:p>
        </w:tc>
        <w:tc>
          <w:tcPr>
            <w:tcW w:w="2291" w:type="dxa"/>
          </w:tcPr>
          <w:p w14:paraId="463A7B26" w14:textId="4A9DD320" w:rsidR="00CE7B58" w:rsidRPr="00BB5D62" w:rsidRDefault="00CE7B58" w:rsidP="00CE7B58">
            <w:pPr>
              <w:jc w:val="center"/>
              <w:rPr>
                <w:rFonts w:cs="Arial"/>
                <w:sz w:val="20"/>
              </w:rPr>
            </w:pPr>
            <w:r w:rsidRPr="00E655FA">
              <w:rPr>
                <w:rFonts w:cs="Arial"/>
                <w:sz w:val="20"/>
              </w:rPr>
              <w:t>FGBOILER</w:t>
            </w:r>
            <w:r w:rsidR="00603AA1">
              <w:rPr>
                <w:rFonts w:cs="Arial"/>
                <w:sz w:val="20"/>
              </w:rPr>
              <w:t>S</w:t>
            </w:r>
            <w:r w:rsidR="00A72CB1">
              <w:rPr>
                <w:rFonts w:cs="Arial"/>
                <w:sz w:val="20"/>
              </w:rPr>
              <w:t>SMALL</w:t>
            </w:r>
          </w:p>
        </w:tc>
      </w:tr>
      <w:tr w:rsidR="00CE7B58" w14:paraId="6DD6B735" w14:textId="77777777" w:rsidTr="00994E03">
        <w:trPr>
          <w:cantSplit/>
        </w:trPr>
        <w:tc>
          <w:tcPr>
            <w:tcW w:w="2389" w:type="dxa"/>
          </w:tcPr>
          <w:p w14:paraId="4806D48F" w14:textId="7FB4BF91" w:rsidR="00CE7B58" w:rsidRPr="00BB5D62" w:rsidRDefault="00CE7B58" w:rsidP="00CE7B58">
            <w:pPr>
              <w:rPr>
                <w:rFonts w:cs="Arial"/>
                <w:sz w:val="20"/>
              </w:rPr>
            </w:pPr>
            <w:r w:rsidRPr="00E655FA">
              <w:rPr>
                <w:rFonts w:cs="Arial"/>
                <w:sz w:val="20"/>
              </w:rPr>
              <w:t>EUZBLDGBLR</w:t>
            </w:r>
          </w:p>
        </w:tc>
        <w:tc>
          <w:tcPr>
            <w:tcW w:w="4091" w:type="dxa"/>
          </w:tcPr>
          <w:p w14:paraId="49155DC5" w14:textId="596E5916" w:rsidR="00CE7B58" w:rsidRPr="00BB5D62" w:rsidRDefault="00CE7B58" w:rsidP="00CE7B58">
            <w:pPr>
              <w:jc w:val="both"/>
              <w:rPr>
                <w:rFonts w:cs="Arial"/>
                <w:sz w:val="20"/>
              </w:rPr>
            </w:pPr>
            <w:r w:rsidRPr="00E655FA">
              <w:rPr>
                <w:rFonts w:cs="Arial"/>
                <w:sz w:val="20"/>
              </w:rPr>
              <w:t xml:space="preserve">2.10 </w:t>
            </w:r>
            <w:r w:rsidR="007C1B3D">
              <w:rPr>
                <w:rFonts w:cs="Arial"/>
                <w:sz w:val="20"/>
              </w:rPr>
              <w:t>MMBTU</w:t>
            </w:r>
            <w:r w:rsidRPr="00E655FA">
              <w:rPr>
                <w:rFonts w:cs="Arial"/>
                <w:sz w:val="20"/>
              </w:rPr>
              <w:t xml:space="preserve">/hr. boiler for heating Z compressor building.  </w:t>
            </w:r>
          </w:p>
        </w:tc>
        <w:tc>
          <w:tcPr>
            <w:tcW w:w="1669" w:type="dxa"/>
          </w:tcPr>
          <w:p w14:paraId="53BB3704" w14:textId="3EBBA58B" w:rsidR="00CE7B58" w:rsidRPr="00BB5D62"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01</w:t>
            </w:r>
            <w:r w:rsidR="00F20236">
              <w:rPr>
                <w:rFonts w:cs="Arial"/>
                <w:sz w:val="20"/>
              </w:rPr>
              <w:t>-</w:t>
            </w:r>
            <w:r w:rsidRPr="00E655FA">
              <w:rPr>
                <w:rFonts w:cs="Arial"/>
                <w:sz w:val="20"/>
              </w:rPr>
              <w:t>2005</w:t>
            </w:r>
          </w:p>
        </w:tc>
        <w:tc>
          <w:tcPr>
            <w:tcW w:w="2291" w:type="dxa"/>
          </w:tcPr>
          <w:p w14:paraId="503A763C" w14:textId="354A5BE9" w:rsidR="00CE7B58" w:rsidRPr="00BB5D62" w:rsidRDefault="00CE7B58" w:rsidP="00CE7B58">
            <w:pPr>
              <w:jc w:val="center"/>
              <w:rPr>
                <w:rFonts w:cs="Arial"/>
                <w:sz w:val="20"/>
              </w:rPr>
            </w:pPr>
            <w:r w:rsidRPr="00E655FA">
              <w:rPr>
                <w:rFonts w:cs="Arial"/>
                <w:sz w:val="20"/>
              </w:rPr>
              <w:t>FGBOILERS</w:t>
            </w:r>
            <w:r w:rsidR="00A72CB1" w:rsidRPr="00A72CB1">
              <w:rPr>
                <w:rFonts w:cs="Arial"/>
                <w:sz w:val="20"/>
              </w:rPr>
              <w:t>SMALL</w:t>
            </w:r>
          </w:p>
        </w:tc>
      </w:tr>
      <w:tr w:rsidR="00CE7B58" w14:paraId="05FF9E26" w14:textId="77777777" w:rsidTr="00994E03">
        <w:trPr>
          <w:cantSplit/>
        </w:trPr>
        <w:tc>
          <w:tcPr>
            <w:tcW w:w="2389" w:type="dxa"/>
          </w:tcPr>
          <w:p w14:paraId="613F5D2B" w14:textId="6F11F1F4" w:rsidR="00CE7B58" w:rsidRPr="00BB5D62" w:rsidRDefault="00CE7B58" w:rsidP="00CE7B58">
            <w:pPr>
              <w:rPr>
                <w:rFonts w:cs="Arial"/>
                <w:sz w:val="20"/>
              </w:rPr>
            </w:pPr>
            <w:r w:rsidRPr="00E655FA">
              <w:rPr>
                <w:rFonts w:cs="Arial"/>
                <w:sz w:val="20"/>
              </w:rPr>
              <w:t>EUAUXBLDGBLR</w:t>
            </w:r>
          </w:p>
        </w:tc>
        <w:tc>
          <w:tcPr>
            <w:tcW w:w="4091" w:type="dxa"/>
          </w:tcPr>
          <w:p w14:paraId="56E630A2" w14:textId="6C488A65" w:rsidR="00CE7B58" w:rsidRPr="00BB5D62" w:rsidRDefault="00CE7B58" w:rsidP="00CE7B58">
            <w:pPr>
              <w:jc w:val="both"/>
              <w:rPr>
                <w:rFonts w:cs="Arial"/>
                <w:sz w:val="20"/>
              </w:rPr>
            </w:pPr>
            <w:r w:rsidRPr="00E655FA">
              <w:rPr>
                <w:rFonts w:cs="Arial"/>
                <w:sz w:val="20"/>
              </w:rPr>
              <w:t xml:space="preserve">0.9 </w:t>
            </w:r>
            <w:r w:rsidR="007C1B3D">
              <w:rPr>
                <w:rFonts w:cs="Arial"/>
                <w:sz w:val="20"/>
              </w:rPr>
              <w:t>MMBTU</w:t>
            </w:r>
            <w:r w:rsidRPr="00E655FA">
              <w:rPr>
                <w:rFonts w:cs="Arial"/>
                <w:sz w:val="20"/>
              </w:rPr>
              <w:t xml:space="preserve">/hr. boiler for heating aux building.  </w:t>
            </w:r>
          </w:p>
        </w:tc>
        <w:tc>
          <w:tcPr>
            <w:tcW w:w="1669" w:type="dxa"/>
          </w:tcPr>
          <w:p w14:paraId="57E493E9" w14:textId="3F16696C" w:rsidR="00CE7B58" w:rsidRPr="00BB5D62"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01</w:t>
            </w:r>
            <w:r w:rsidR="00F20236">
              <w:rPr>
                <w:rFonts w:cs="Arial"/>
                <w:sz w:val="20"/>
              </w:rPr>
              <w:t>-</w:t>
            </w:r>
            <w:r w:rsidRPr="00E655FA">
              <w:rPr>
                <w:rFonts w:cs="Arial"/>
                <w:sz w:val="20"/>
              </w:rPr>
              <w:t>2006</w:t>
            </w:r>
          </w:p>
        </w:tc>
        <w:tc>
          <w:tcPr>
            <w:tcW w:w="2291" w:type="dxa"/>
          </w:tcPr>
          <w:p w14:paraId="770B4269" w14:textId="769CEC25" w:rsidR="00CE7B58" w:rsidRPr="00BB5D62" w:rsidRDefault="00CE7B58" w:rsidP="00CE7B58">
            <w:pPr>
              <w:jc w:val="center"/>
              <w:rPr>
                <w:rFonts w:cs="Arial"/>
                <w:sz w:val="20"/>
              </w:rPr>
            </w:pPr>
            <w:r w:rsidRPr="00E655FA">
              <w:rPr>
                <w:rFonts w:cs="Arial"/>
                <w:sz w:val="20"/>
              </w:rPr>
              <w:t>FGBOILERS</w:t>
            </w:r>
            <w:r w:rsidR="00A72CB1" w:rsidRPr="00A72CB1">
              <w:rPr>
                <w:rFonts w:cs="Arial"/>
                <w:sz w:val="20"/>
              </w:rPr>
              <w:t>SMALL</w:t>
            </w:r>
          </w:p>
        </w:tc>
      </w:tr>
      <w:tr w:rsidR="00CE7B58" w14:paraId="657B967D" w14:textId="77777777" w:rsidTr="00994E03">
        <w:trPr>
          <w:cantSplit/>
        </w:trPr>
        <w:tc>
          <w:tcPr>
            <w:tcW w:w="2389" w:type="dxa"/>
          </w:tcPr>
          <w:p w14:paraId="3A62CFC7" w14:textId="6782651A" w:rsidR="00CE7B58" w:rsidRPr="00BB5D62" w:rsidRDefault="00CE7B58" w:rsidP="00CE7B58">
            <w:pPr>
              <w:rPr>
                <w:rFonts w:cs="Arial"/>
                <w:sz w:val="20"/>
              </w:rPr>
            </w:pPr>
            <w:r w:rsidRPr="00E655FA">
              <w:rPr>
                <w:rFonts w:cs="Arial"/>
                <w:sz w:val="20"/>
              </w:rPr>
              <w:t>EUPLT3BLR</w:t>
            </w:r>
          </w:p>
        </w:tc>
        <w:tc>
          <w:tcPr>
            <w:tcW w:w="4091" w:type="dxa"/>
          </w:tcPr>
          <w:p w14:paraId="7BC9D311" w14:textId="254210E1" w:rsidR="00CE7B58" w:rsidRPr="00BB5D62" w:rsidRDefault="00CE7B58" w:rsidP="00CE7B58">
            <w:pPr>
              <w:jc w:val="both"/>
              <w:rPr>
                <w:rFonts w:cs="Arial"/>
                <w:sz w:val="20"/>
              </w:rPr>
            </w:pPr>
            <w:r w:rsidRPr="00E655FA">
              <w:rPr>
                <w:rFonts w:cs="Arial"/>
                <w:sz w:val="20"/>
              </w:rPr>
              <w:t xml:space="preserve">3 </w:t>
            </w:r>
            <w:r w:rsidR="007C1B3D">
              <w:rPr>
                <w:rFonts w:cs="Arial"/>
                <w:sz w:val="20"/>
              </w:rPr>
              <w:t>MMBTU</w:t>
            </w:r>
            <w:r w:rsidRPr="00E655FA">
              <w:rPr>
                <w:rFonts w:cs="Arial"/>
                <w:sz w:val="20"/>
              </w:rPr>
              <w:t xml:space="preserve">/hr. boiler for heating Plant 3.  </w:t>
            </w:r>
          </w:p>
        </w:tc>
        <w:tc>
          <w:tcPr>
            <w:tcW w:w="1669" w:type="dxa"/>
          </w:tcPr>
          <w:p w14:paraId="08B321D9" w14:textId="28BF634D" w:rsidR="00CE7B58" w:rsidRPr="00BB5D62"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01</w:t>
            </w:r>
            <w:r w:rsidR="00F20236">
              <w:rPr>
                <w:rFonts w:cs="Arial"/>
                <w:sz w:val="20"/>
              </w:rPr>
              <w:t>-</w:t>
            </w:r>
            <w:r w:rsidRPr="00E655FA">
              <w:rPr>
                <w:rFonts w:cs="Arial"/>
                <w:sz w:val="20"/>
              </w:rPr>
              <w:t>2006</w:t>
            </w:r>
          </w:p>
        </w:tc>
        <w:tc>
          <w:tcPr>
            <w:tcW w:w="2291" w:type="dxa"/>
          </w:tcPr>
          <w:p w14:paraId="5B26403F" w14:textId="36C5E7D7" w:rsidR="00CE7B58" w:rsidRPr="00BB5D62" w:rsidRDefault="00CE7B58" w:rsidP="00CE7B58">
            <w:pPr>
              <w:jc w:val="center"/>
              <w:rPr>
                <w:rFonts w:cs="Arial"/>
                <w:sz w:val="20"/>
              </w:rPr>
            </w:pPr>
            <w:r w:rsidRPr="00E655FA">
              <w:rPr>
                <w:rFonts w:cs="Arial"/>
                <w:sz w:val="20"/>
              </w:rPr>
              <w:t>FGBOILERS</w:t>
            </w:r>
            <w:r w:rsidR="00A72CB1" w:rsidRPr="00A72CB1">
              <w:rPr>
                <w:rFonts w:cs="Arial"/>
                <w:sz w:val="20"/>
              </w:rPr>
              <w:t>SMALL</w:t>
            </w:r>
          </w:p>
        </w:tc>
      </w:tr>
      <w:tr w:rsidR="00362FE9" w14:paraId="4627EA65" w14:textId="77777777" w:rsidTr="00994E03">
        <w:trPr>
          <w:cantSplit/>
        </w:trPr>
        <w:tc>
          <w:tcPr>
            <w:tcW w:w="2389" w:type="dxa"/>
          </w:tcPr>
          <w:p w14:paraId="161F2442" w14:textId="16A4205A" w:rsidR="00362FE9" w:rsidRPr="00E655FA" w:rsidRDefault="00CC259B" w:rsidP="00CE7B58">
            <w:pPr>
              <w:rPr>
                <w:rFonts w:cs="Arial"/>
                <w:sz w:val="20"/>
              </w:rPr>
            </w:pPr>
            <w:r>
              <w:rPr>
                <w:rFonts w:cs="Arial"/>
                <w:sz w:val="20"/>
              </w:rPr>
              <w:t>EUPLT1BLR</w:t>
            </w:r>
          </w:p>
        </w:tc>
        <w:tc>
          <w:tcPr>
            <w:tcW w:w="4091" w:type="dxa"/>
          </w:tcPr>
          <w:p w14:paraId="43BEBF3C" w14:textId="57348B1F" w:rsidR="00362FE9" w:rsidRPr="00E655FA" w:rsidRDefault="00CC259B" w:rsidP="00CE7B58">
            <w:pPr>
              <w:jc w:val="both"/>
              <w:rPr>
                <w:rFonts w:cs="Arial"/>
                <w:sz w:val="20"/>
              </w:rPr>
            </w:pPr>
            <w:r>
              <w:rPr>
                <w:rFonts w:cs="Arial"/>
                <w:sz w:val="20"/>
              </w:rPr>
              <w:t xml:space="preserve">4.2 </w:t>
            </w:r>
            <w:r w:rsidR="007C1B3D">
              <w:rPr>
                <w:rFonts w:cs="Arial"/>
                <w:sz w:val="20"/>
              </w:rPr>
              <w:t>MMBTU</w:t>
            </w:r>
            <w:r>
              <w:rPr>
                <w:rFonts w:cs="Arial"/>
                <w:sz w:val="20"/>
              </w:rPr>
              <w:t>/hr. boiler for heating tech building.</w:t>
            </w:r>
          </w:p>
        </w:tc>
        <w:tc>
          <w:tcPr>
            <w:tcW w:w="1669" w:type="dxa"/>
          </w:tcPr>
          <w:p w14:paraId="07BB30AD" w14:textId="311FE46E" w:rsidR="00362FE9" w:rsidRPr="00E655FA" w:rsidRDefault="00CC259B" w:rsidP="00CE7B58">
            <w:pPr>
              <w:jc w:val="center"/>
              <w:rPr>
                <w:rFonts w:cs="Arial"/>
                <w:sz w:val="20"/>
              </w:rPr>
            </w:pPr>
            <w:r>
              <w:rPr>
                <w:rFonts w:cs="Arial"/>
                <w:sz w:val="20"/>
              </w:rPr>
              <w:t>01</w:t>
            </w:r>
            <w:r w:rsidR="00F20236">
              <w:rPr>
                <w:rFonts w:cs="Arial"/>
                <w:sz w:val="20"/>
              </w:rPr>
              <w:t>-</w:t>
            </w:r>
            <w:r>
              <w:rPr>
                <w:rFonts w:cs="Arial"/>
                <w:sz w:val="20"/>
              </w:rPr>
              <w:t>01</w:t>
            </w:r>
            <w:r w:rsidR="00F20236">
              <w:rPr>
                <w:rFonts w:cs="Arial"/>
                <w:sz w:val="20"/>
              </w:rPr>
              <w:t>-</w:t>
            </w:r>
            <w:r>
              <w:rPr>
                <w:rFonts w:cs="Arial"/>
                <w:sz w:val="20"/>
              </w:rPr>
              <w:t>1994</w:t>
            </w:r>
          </w:p>
        </w:tc>
        <w:tc>
          <w:tcPr>
            <w:tcW w:w="2291" w:type="dxa"/>
          </w:tcPr>
          <w:p w14:paraId="33470217" w14:textId="336643CA" w:rsidR="00362FE9" w:rsidRPr="00E655FA" w:rsidRDefault="00CC259B" w:rsidP="00CE7B58">
            <w:pPr>
              <w:jc w:val="center"/>
              <w:rPr>
                <w:rFonts w:cs="Arial"/>
                <w:sz w:val="20"/>
              </w:rPr>
            </w:pPr>
            <w:r>
              <w:rPr>
                <w:rFonts w:cs="Arial"/>
                <w:sz w:val="20"/>
              </w:rPr>
              <w:t>FGBOILERS</w:t>
            </w:r>
            <w:r w:rsidR="00A72CB1" w:rsidRPr="00A72CB1">
              <w:rPr>
                <w:rFonts w:cs="Arial"/>
                <w:sz w:val="20"/>
              </w:rPr>
              <w:t>SMALL</w:t>
            </w:r>
          </w:p>
        </w:tc>
      </w:tr>
      <w:tr w:rsidR="00CE7B58" w14:paraId="75C1E374" w14:textId="77777777" w:rsidTr="00994E03">
        <w:trPr>
          <w:cantSplit/>
        </w:trPr>
        <w:tc>
          <w:tcPr>
            <w:tcW w:w="2389" w:type="dxa"/>
          </w:tcPr>
          <w:p w14:paraId="51491EF0" w14:textId="01E16892" w:rsidR="00CE7B58" w:rsidRPr="00BB5D62" w:rsidRDefault="00CE7B58" w:rsidP="00CE7B58">
            <w:pPr>
              <w:rPr>
                <w:rFonts w:cs="Arial"/>
                <w:sz w:val="20"/>
              </w:rPr>
            </w:pPr>
            <w:r w:rsidRPr="00E655FA">
              <w:rPr>
                <w:rFonts w:cs="Arial"/>
                <w:sz w:val="20"/>
              </w:rPr>
              <w:t>EUTECHBLDGBLR</w:t>
            </w:r>
          </w:p>
        </w:tc>
        <w:tc>
          <w:tcPr>
            <w:tcW w:w="4091" w:type="dxa"/>
          </w:tcPr>
          <w:p w14:paraId="7D34BBBE" w14:textId="05928A2B" w:rsidR="00CE7B58" w:rsidRPr="00BB5D62" w:rsidRDefault="00CE7B58" w:rsidP="00CE7B58">
            <w:pPr>
              <w:jc w:val="both"/>
              <w:rPr>
                <w:rFonts w:cs="Arial"/>
                <w:sz w:val="20"/>
              </w:rPr>
            </w:pPr>
            <w:r w:rsidRPr="00E655FA">
              <w:rPr>
                <w:rFonts w:cs="Arial"/>
                <w:sz w:val="20"/>
              </w:rPr>
              <w:t xml:space="preserve">0.3 </w:t>
            </w:r>
            <w:r w:rsidR="007C1B3D">
              <w:rPr>
                <w:rFonts w:cs="Arial"/>
                <w:sz w:val="20"/>
              </w:rPr>
              <w:t>MMBTU</w:t>
            </w:r>
            <w:r w:rsidRPr="00E655FA">
              <w:rPr>
                <w:rFonts w:cs="Arial"/>
                <w:sz w:val="20"/>
              </w:rPr>
              <w:t xml:space="preserve">/hr. boiler for heating tech building.  </w:t>
            </w:r>
          </w:p>
        </w:tc>
        <w:tc>
          <w:tcPr>
            <w:tcW w:w="1669" w:type="dxa"/>
          </w:tcPr>
          <w:p w14:paraId="6B137111" w14:textId="31C17221" w:rsidR="00CE7B58" w:rsidRPr="00BB5D62"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01</w:t>
            </w:r>
            <w:r w:rsidR="00F20236">
              <w:rPr>
                <w:rFonts w:cs="Arial"/>
                <w:sz w:val="20"/>
              </w:rPr>
              <w:t>-</w:t>
            </w:r>
            <w:r w:rsidRPr="00E655FA">
              <w:rPr>
                <w:rFonts w:cs="Arial"/>
                <w:sz w:val="20"/>
              </w:rPr>
              <w:t>1966</w:t>
            </w:r>
          </w:p>
        </w:tc>
        <w:tc>
          <w:tcPr>
            <w:tcW w:w="2291" w:type="dxa"/>
          </w:tcPr>
          <w:p w14:paraId="63E57B8E" w14:textId="068766CA" w:rsidR="00CE7B58" w:rsidRPr="00BB5D62" w:rsidRDefault="00CE7B58" w:rsidP="00CE7B58">
            <w:pPr>
              <w:jc w:val="center"/>
              <w:rPr>
                <w:rFonts w:cs="Arial"/>
                <w:sz w:val="20"/>
              </w:rPr>
            </w:pPr>
            <w:r w:rsidRPr="00E655FA">
              <w:rPr>
                <w:rFonts w:cs="Arial"/>
                <w:sz w:val="20"/>
              </w:rPr>
              <w:t>FGBOILERS</w:t>
            </w:r>
            <w:r w:rsidR="00A72CB1" w:rsidRPr="00A72CB1">
              <w:rPr>
                <w:rFonts w:cs="Arial"/>
                <w:sz w:val="20"/>
              </w:rPr>
              <w:t>SMALL</w:t>
            </w:r>
          </w:p>
        </w:tc>
      </w:tr>
      <w:tr w:rsidR="00CE7B58" w14:paraId="636C17E4" w14:textId="77777777" w:rsidTr="00994E03">
        <w:trPr>
          <w:cantSplit/>
        </w:trPr>
        <w:tc>
          <w:tcPr>
            <w:tcW w:w="2389" w:type="dxa"/>
          </w:tcPr>
          <w:p w14:paraId="2A3FD66C" w14:textId="3199D2CF" w:rsidR="00CE7B58" w:rsidRPr="00BB5D62" w:rsidRDefault="00CE7B58" w:rsidP="00CE7B58">
            <w:pPr>
              <w:rPr>
                <w:rFonts w:cs="Arial"/>
                <w:sz w:val="20"/>
              </w:rPr>
            </w:pPr>
            <w:r w:rsidRPr="00E655FA">
              <w:rPr>
                <w:rFonts w:cs="Arial"/>
                <w:sz w:val="20"/>
              </w:rPr>
              <w:t>EUBATHHTR</w:t>
            </w:r>
          </w:p>
        </w:tc>
        <w:tc>
          <w:tcPr>
            <w:tcW w:w="4091" w:type="dxa"/>
          </w:tcPr>
          <w:p w14:paraId="6E11BBAF" w14:textId="4C84F1FF" w:rsidR="00CE7B58" w:rsidRPr="00BB5D62" w:rsidRDefault="00CE7B58" w:rsidP="00CE7B58">
            <w:pPr>
              <w:jc w:val="both"/>
              <w:rPr>
                <w:rFonts w:cs="Arial"/>
                <w:sz w:val="20"/>
              </w:rPr>
            </w:pPr>
            <w:r w:rsidRPr="00E655FA">
              <w:rPr>
                <w:rFonts w:cs="Arial"/>
                <w:sz w:val="20"/>
              </w:rPr>
              <w:t xml:space="preserve">Bath heater south of refrigeration plant, 0.5 </w:t>
            </w:r>
            <w:r w:rsidR="007C1B3D">
              <w:rPr>
                <w:rFonts w:cs="Arial"/>
                <w:sz w:val="20"/>
              </w:rPr>
              <w:t>MMBTU</w:t>
            </w:r>
            <w:r w:rsidRPr="00E655FA">
              <w:rPr>
                <w:rFonts w:cs="Arial"/>
                <w:sz w:val="20"/>
              </w:rPr>
              <w:t xml:space="preserve">/hr. heat input.  </w:t>
            </w:r>
          </w:p>
        </w:tc>
        <w:tc>
          <w:tcPr>
            <w:tcW w:w="1669" w:type="dxa"/>
          </w:tcPr>
          <w:p w14:paraId="395A093C" w14:textId="2C1515C4" w:rsidR="00CE7B58" w:rsidRPr="00BB5D62"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01</w:t>
            </w:r>
            <w:r w:rsidR="00F20236">
              <w:rPr>
                <w:rFonts w:cs="Arial"/>
                <w:sz w:val="20"/>
              </w:rPr>
              <w:t>-</w:t>
            </w:r>
            <w:r w:rsidRPr="00E655FA">
              <w:rPr>
                <w:rFonts w:cs="Arial"/>
                <w:sz w:val="20"/>
              </w:rPr>
              <w:t>2007</w:t>
            </w:r>
          </w:p>
        </w:tc>
        <w:tc>
          <w:tcPr>
            <w:tcW w:w="2291" w:type="dxa"/>
          </w:tcPr>
          <w:p w14:paraId="4E21028F" w14:textId="0569F489" w:rsidR="00CE7B58" w:rsidRPr="00BB5D62" w:rsidRDefault="00CE7B58" w:rsidP="00CE7B58">
            <w:pPr>
              <w:jc w:val="center"/>
              <w:rPr>
                <w:rFonts w:cs="Arial"/>
                <w:sz w:val="20"/>
              </w:rPr>
            </w:pPr>
            <w:r w:rsidRPr="00E655FA">
              <w:rPr>
                <w:rFonts w:cs="Arial"/>
                <w:sz w:val="20"/>
              </w:rPr>
              <w:t>FGBOILERS</w:t>
            </w:r>
            <w:r w:rsidR="00A72CB1" w:rsidRPr="00A72CB1">
              <w:rPr>
                <w:rFonts w:cs="Arial"/>
                <w:sz w:val="20"/>
              </w:rPr>
              <w:t>SMALL</w:t>
            </w:r>
          </w:p>
        </w:tc>
      </w:tr>
      <w:tr w:rsidR="00CE7B58" w14:paraId="28CFEE49" w14:textId="77777777" w:rsidTr="00994E03">
        <w:trPr>
          <w:cantSplit/>
        </w:trPr>
        <w:tc>
          <w:tcPr>
            <w:tcW w:w="2389" w:type="dxa"/>
          </w:tcPr>
          <w:p w14:paraId="44DD6DE7" w14:textId="5247F2FD" w:rsidR="00CE7B58" w:rsidRPr="00BB5D62" w:rsidRDefault="00CE7B58" w:rsidP="00CE7B58">
            <w:pPr>
              <w:rPr>
                <w:rFonts w:cs="Arial"/>
                <w:sz w:val="20"/>
              </w:rPr>
            </w:pPr>
            <w:r w:rsidRPr="00E655FA">
              <w:rPr>
                <w:rFonts w:cs="Arial"/>
                <w:sz w:val="20"/>
              </w:rPr>
              <w:t>EUNUGHTR</w:t>
            </w:r>
          </w:p>
        </w:tc>
        <w:tc>
          <w:tcPr>
            <w:tcW w:w="4091" w:type="dxa"/>
          </w:tcPr>
          <w:p w14:paraId="7DCE1C38" w14:textId="1D064437" w:rsidR="00CE7B58" w:rsidRPr="00BB5D62" w:rsidRDefault="00CE7B58" w:rsidP="00CE7B58">
            <w:pPr>
              <w:jc w:val="both"/>
              <w:rPr>
                <w:rFonts w:cs="Arial"/>
                <w:sz w:val="20"/>
              </w:rPr>
            </w:pPr>
            <w:r w:rsidRPr="00E655FA">
              <w:rPr>
                <w:rFonts w:cs="Arial"/>
                <w:sz w:val="20"/>
              </w:rPr>
              <w:t xml:space="preserve">North Union Gas heater, 5.7 </w:t>
            </w:r>
            <w:r w:rsidR="007C1B3D">
              <w:rPr>
                <w:rFonts w:cs="Arial"/>
                <w:sz w:val="20"/>
              </w:rPr>
              <w:t>MMBTU</w:t>
            </w:r>
            <w:r w:rsidRPr="00E655FA">
              <w:rPr>
                <w:rFonts w:cs="Arial"/>
                <w:sz w:val="20"/>
              </w:rPr>
              <w:t>/hr heat input</w:t>
            </w:r>
          </w:p>
        </w:tc>
        <w:tc>
          <w:tcPr>
            <w:tcW w:w="1669" w:type="dxa"/>
          </w:tcPr>
          <w:p w14:paraId="671D805C" w14:textId="64601D0F" w:rsidR="00CE7B58" w:rsidRPr="00BB5D62"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01</w:t>
            </w:r>
            <w:r w:rsidR="00F20236">
              <w:rPr>
                <w:rFonts w:cs="Arial"/>
                <w:sz w:val="20"/>
              </w:rPr>
              <w:t>-</w:t>
            </w:r>
            <w:r w:rsidRPr="00E655FA">
              <w:rPr>
                <w:rFonts w:cs="Arial"/>
                <w:sz w:val="20"/>
              </w:rPr>
              <w:t>2002</w:t>
            </w:r>
          </w:p>
        </w:tc>
        <w:tc>
          <w:tcPr>
            <w:tcW w:w="2291" w:type="dxa"/>
          </w:tcPr>
          <w:p w14:paraId="71D2388A" w14:textId="0CAB5A44" w:rsidR="00CE7B58" w:rsidRPr="00BB5D62" w:rsidRDefault="00CE7B58" w:rsidP="00CE7B58">
            <w:pPr>
              <w:jc w:val="center"/>
              <w:rPr>
                <w:rFonts w:cs="Arial"/>
                <w:sz w:val="20"/>
              </w:rPr>
            </w:pPr>
            <w:r w:rsidRPr="00E655FA">
              <w:rPr>
                <w:rFonts w:cs="Arial"/>
                <w:sz w:val="20"/>
              </w:rPr>
              <w:t>FGBOILERS</w:t>
            </w:r>
            <w:r w:rsidR="00A72CB1" w:rsidRPr="00A72CB1">
              <w:rPr>
                <w:rFonts w:cs="Arial"/>
                <w:sz w:val="20"/>
              </w:rPr>
              <w:t>SMALL</w:t>
            </w:r>
          </w:p>
        </w:tc>
      </w:tr>
      <w:tr w:rsidR="00CE7B58" w14:paraId="5414C464" w14:textId="77777777" w:rsidTr="00994E03">
        <w:trPr>
          <w:cantSplit/>
        </w:trPr>
        <w:tc>
          <w:tcPr>
            <w:tcW w:w="2389" w:type="dxa"/>
          </w:tcPr>
          <w:p w14:paraId="4BF52C94" w14:textId="22A8CBEF" w:rsidR="00CE7B58" w:rsidRPr="00BB5D62" w:rsidRDefault="00CE7B58" w:rsidP="00CE7B58">
            <w:pPr>
              <w:rPr>
                <w:rFonts w:cs="Arial"/>
                <w:sz w:val="20"/>
              </w:rPr>
            </w:pPr>
            <w:r w:rsidRPr="00E655FA">
              <w:rPr>
                <w:rFonts w:cs="Arial"/>
                <w:sz w:val="20"/>
              </w:rPr>
              <w:t>EUSUGHTR</w:t>
            </w:r>
          </w:p>
        </w:tc>
        <w:tc>
          <w:tcPr>
            <w:tcW w:w="4091" w:type="dxa"/>
          </w:tcPr>
          <w:p w14:paraId="17BBFD3D" w14:textId="6C392592" w:rsidR="00CE7B58" w:rsidRPr="00BB5D62" w:rsidRDefault="00CE7B58" w:rsidP="00CE7B58">
            <w:pPr>
              <w:jc w:val="both"/>
              <w:rPr>
                <w:rFonts w:cs="Arial"/>
                <w:sz w:val="20"/>
              </w:rPr>
            </w:pPr>
            <w:r w:rsidRPr="00E655FA">
              <w:rPr>
                <w:rFonts w:cs="Arial"/>
                <w:sz w:val="20"/>
              </w:rPr>
              <w:t xml:space="preserve">South Union Gas heater, 8.58 </w:t>
            </w:r>
            <w:r w:rsidR="007C1B3D">
              <w:rPr>
                <w:rFonts w:cs="Arial"/>
                <w:sz w:val="20"/>
              </w:rPr>
              <w:t>MMBTU</w:t>
            </w:r>
            <w:r w:rsidRPr="00E655FA">
              <w:rPr>
                <w:rFonts w:cs="Arial"/>
                <w:sz w:val="20"/>
              </w:rPr>
              <w:t xml:space="preserve">/hr heat input.  </w:t>
            </w:r>
          </w:p>
        </w:tc>
        <w:tc>
          <w:tcPr>
            <w:tcW w:w="1669" w:type="dxa"/>
          </w:tcPr>
          <w:p w14:paraId="21EECDFA" w14:textId="452CAFC4" w:rsidR="00CE7B58" w:rsidRPr="00BB5D62"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01</w:t>
            </w:r>
            <w:r w:rsidR="00F20236">
              <w:rPr>
                <w:rFonts w:cs="Arial"/>
                <w:sz w:val="20"/>
              </w:rPr>
              <w:t>-</w:t>
            </w:r>
            <w:r w:rsidRPr="00E655FA">
              <w:rPr>
                <w:rFonts w:cs="Arial"/>
                <w:sz w:val="20"/>
              </w:rPr>
              <w:t>1973</w:t>
            </w:r>
          </w:p>
        </w:tc>
        <w:tc>
          <w:tcPr>
            <w:tcW w:w="2291" w:type="dxa"/>
          </w:tcPr>
          <w:p w14:paraId="6160A7DD" w14:textId="085EAD33" w:rsidR="00CE7B58" w:rsidRPr="00BB5D62" w:rsidRDefault="00CE7B58" w:rsidP="00CE7B58">
            <w:pPr>
              <w:jc w:val="center"/>
              <w:rPr>
                <w:rFonts w:cs="Arial"/>
                <w:sz w:val="20"/>
              </w:rPr>
            </w:pPr>
            <w:r w:rsidRPr="00E655FA">
              <w:rPr>
                <w:rFonts w:cs="Arial"/>
                <w:sz w:val="20"/>
              </w:rPr>
              <w:t>FGBOILERS</w:t>
            </w:r>
            <w:r w:rsidR="00A72CB1" w:rsidRPr="00A72CB1">
              <w:rPr>
                <w:rFonts w:cs="Arial"/>
                <w:sz w:val="20"/>
              </w:rPr>
              <w:t>SMALL</w:t>
            </w:r>
          </w:p>
        </w:tc>
      </w:tr>
      <w:tr w:rsidR="00CE7B58" w14:paraId="6D5E8416" w14:textId="77777777" w:rsidTr="00994E03">
        <w:trPr>
          <w:cantSplit/>
        </w:trPr>
        <w:tc>
          <w:tcPr>
            <w:tcW w:w="2389" w:type="dxa"/>
          </w:tcPr>
          <w:p w14:paraId="3BBF1AE0" w14:textId="716D805B" w:rsidR="00CE7B58" w:rsidRPr="00BB5D62" w:rsidRDefault="00CE7B58" w:rsidP="00CE7B58">
            <w:pPr>
              <w:rPr>
                <w:rFonts w:cs="Arial"/>
                <w:sz w:val="20"/>
              </w:rPr>
            </w:pPr>
            <w:r>
              <w:rPr>
                <w:rFonts w:cs="Arial"/>
                <w:sz w:val="20"/>
              </w:rPr>
              <w:t>EUCV1HTR</w:t>
            </w:r>
          </w:p>
        </w:tc>
        <w:tc>
          <w:tcPr>
            <w:tcW w:w="4091" w:type="dxa"/>
          </w:tcPr>
          <w:p w14:paraId="2D76E874" w14:textId="63941D1A" w:rsidR="00CE7B58" w:rsidRPr="00BB5D62" w:rsidRDefault="00CE7B58" w:rsidP="00CE7B58">
            <w:pPr>
              <w:jc w:val="both"/>
              <w:rPr>
                <w:rFonts w:cs="Arial"/>
                <w:sz w:val="20"/>
              </w:rPr>
            </w:pPr>
            <w:r>
              <w:rPr>
                <w:rFonts w:cs="Arial"/>
                <w:sz w:val="20"/>
              </w:rPr>
              <w:t xml:space="preserve">Water bath heater, 17.9 </w:t>
            </w:r>
            <w:r w:rsidR="007C1B3D">
              <w:rPr>
                <w:rFonts w:cs="Arial"/>
                <w:sz w:val="20"/>
              </w:rPr>
              <w:t>MMBTU</w:t>
            </w:r>
            <w:r>
              <w:rPr>
                <w:rFonts w:cs="Arial"/>
                <w:sz w:val="20"/>
              </w:rPr>
              <w:t>/hr heat input.</w:t>
            </w:r>
          </w:p>
        </w:tc>
        <w:tc>
          <w:tcPr>
            <w:tcW w:w="1669" w:type="dxa"/>
          </w:tcPr>
          <w:p w14:paraId="45C08541" w14:textId="23875F2C" w:rsidR="00CE7B58" w:rsidRPr="00BB5D62" w:rsidRDefault="00CE7B58" w:rsidP="00CE7B58">
            <w:pPr>
              <w:jc w:val="center"/>
              <w:rPr>
                <w:rFonts w:cs="Arial"/>
                <w:sz w:val="20"/>
              </w:rPr>
            </w:pPr>
            <w:r>
              <w:rPr>
                <w:rFonts w:cs="Arial"/>
                <w:sz w:val="20"/>
              </w:rPr>
              <w:t>05</w:t>
            </w:r>
            <w:r w:rsidR="00F20236">
              <w:rPr>
                <w:rFonts w:cs="Arial"/>
                <w:sz w:val="20"/>
              </w:rPr>
              <w:t>-</w:t>
            </w:r>
            <w:r>
              <w:rPr>
                <w:rFonts w:cs="Arial"/>
                <w:sz w:val="20"/>
              </w:rPr>
              <w:t>23</w:t>
            </w:r>
            <w:r w:rsidR="00F20236">
              <w:rPr>
                <w:rFonts w:cs="Arial"/>
                <w:sz w:val="20"/>
              </w:rPr>
              <w:t>-</w:t>
            </w:r>
            <w:r>
              <w:rPr>
                <w:rFonts w:cs="Arial"/>
                <w:sz w:val="20"/>
              </w:rPr>
              <w:t>2019</w:t>
            </w:r>
          </w:p>
        </w:tc>
        <w:tc>
          <w:tcPr>
            <w:tcW w:w="2291" w:type="dxa"/>
          </w:tcPr>
          <w:p w14:paraId="05C4E3A9" w14:textId="282D3EDD" w:rsidR="00CE7B58" w:rsidRPr="00BB5D62" w:rsidRDefault="00CE7B58" w:rsidP="00CE7B58">
            <w:pPr>
              <w:jc w:val="center"/>
              <w:rPr>
                <w:rFonts w:cs="Arial"/>
                <w:sz w:val="20"/>
              </w:rPr>
            </w:pPr>
            <w:r>
              <w:rPr>
                <w:rFonts w:cs="Arial"/>
                <w:sz w:val="20"/>
              </w:rPr>
              <w:t>FGBOILERS</w:t>
            </w:r>
            <w:r w:rsidR="00A72CB1">
              <w:rPr>
                <w:rFonts w:cs="Arial"/>
                <w:sz w:val="20"/>
              </w:rPr>
              <w:t>GAS1</w:t>
            </w:r>
          </w:p>
        </w:tc>
      </w:tr>
      <w:tr w:rsidR="00CE7B58" w14:paraId="2B4C41E5" w14:textId="77777777" w:rsidTr="00994E03">
        <w:trPr>
          <w:cantSplit/>
        </w:trPr>
        <w:tc>
          <w:tcPr>
            <w:tcW w:w="2389" w:type="dxa"/>
          </w:tcPr>
          <w:p w14:paraId="5DFE3AF3" w14:textId="626CC3B5" w:rsidR="00CE7B58" w:rsidRPr="00BB5D62" w:rsidRDefault="00CE7B58" w:rsidP="00CE7B58">
            <w:pPr>
              <w:rPr>
                <w:rFonts w:cs="Arial"/>
                <w:sz w:val="20"/>
              </w:rPr>
            </w:pPr>
            <w:r w:rsidRPr="00E655FA">
              <w:rPr>
                <w:rFonts w:cs="Arial"/>
                <w:sz w:val="20"/>
              </w:rPr>
              <w:t>EUE36LINEHTR</w:t>
            </w:r>
          </w:p>
        </w:tc>
        <w:tc>
          <w:tcPr>
            <w:tcW w:w="4091" w:type="dxa"/>
          </w:tcPr>
          <w:p w14:paraId="7D2858F6" w14:textId="1C59DABB" w:rsidR="00CE7B58" w:rsidRPr="00BB5D62" w:rsidRDefault="00CE7B58" w:rsidP="00CE7B58">
            <w:pPr>
              <w:jc w:val="both"/>
              <w:rPr>
                <w:rFonts w:cs="Arial"/>
                <w:sz w:val="20"/>
              </w:rPr>
            </w:pPr>
            <w:r w:rsidRPr="00E655FA">
              <w:rPr>
                <w:rFonts w:cs="Arial"/>
                <w:sz w:val="20"/>
              </w:rPr>
              <w:t xml:space="preserve">Line heater on East 36 inch line, 14.3 </w:t>
            </w:r>
            <w:r w:rsidR="007C1B3D">
              <w:rPr>
                <w:rFonts w:cs="Arial"/>
                <w:sz w:val="20"/>
              </w:rPr>
              <w:t>MMBTU</w:t>
            </w:r>
            <w:r w:rsidRPr="00E655FA">
              <w:rPr>
                <w:rFonts w:cs="Arial"/>
                <w:sz w:val="20"/>
              </w:rPr>
              <w:t xml:space="preserve">/hr. heat input.  </w:t>
            </w:r>
          </w:p>
        </w:tc>
        <w:tc>
          <w:tcPr>
            <w:tcW w:w="1669" w:type="dxa"/>
          </w:tcPr>
          <w:p w14:paraId="0FE9C9A9" w14:textId="3B678EB0" w:rsidR="00CE7B58" w:rsidRPr="00BB5D62"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01</w:t>
            </w:r>
            <w:r w:rsidR="00F20236">
              <w:rPr>
                <w:rFonts w:cs="Arial"/>
                <w:sz w:val="20"/>
              </w:rPr>
              <w:t>-</w:t>
            </w:r>
            <w:r w:rsidRPr="00E655FA">
              <w:rPr>
                <w:rFonts w:cs="Arial"/>
                <w:sz w:val="20"/>
              </w:rPr>
              <w:t>1975</w:t>
            </w:r>
          </w:p>
        </w:tc>
        <w:tc>
          <w:tcPr>
            <w:tcW w:w="2291" w:type="dxa"/>
          </w:tcPr>
          <w:p w14:paraId="16EA0847" w14:textId="287478B8" w:rsidR="00CE7B58" w:rsidRPr="00BB5D62" w:rsidRDefault="00CE7B58" w:rsidP="00CE7B58">
            <w:pPr>
              <w:jc w:val="center"/>
              <w:rPr>
                <w:rFonts w:cs="Arial"/>
                <w:sz w:val="20"/>
              </w:rPr>
            </w:pPr>
            <w:r w:rsidRPr="00E655FA">
              <w:rPr>
                <w:rFonts w:cs="Arial"/>
                <w:sz w:val="20"/>
              </w:rPr>
              <w:t>FGBOILERS</w:t>
            </w:r>
            <w:r w:rsidR="00A72CB1" w:rsidRPr="00A72CB1">
              <w:rPr>
                <w:rFonts w:cs="Arial"/>
                <w:sz w:val="20"/>
              </w:rPr>
              <w:t>GAS1</w:t>
            </w:r>
          </w:p>
        </w:tc>
      </w:tr>
      <w:tr w:rsidR="00CE7B58" w14:paraId="128D63BF" w14:textId="77777777" w:rsidTr="00994E03">
        <w:trPr>
          <w:cantSplit/>
        </w:trPr>
        <w:tc>
          <w:tcPr>
            <w:tcW w:w="2389" w:type="dxa"/>
          </w:tcPr>
          <w:p w14:paraId="68517DA1" w14:textId="553852EE" w:rsidR="00CE7B58" w:rsidRPr="00E655FA" w:rsidRDefault="00CE7B58" w:rsidP="00CE7B58">
            <w:pPr>
              <w:rPr>
                <w:rFonts w:cs="Arial"/>
                <w:sz w:val="20"/>
              </w:rPr>
            </w:pPr>
            <w:r w:rsidRPr="00E655FA">
              <w:rPr>
                <w:rFonts w:cs="Arial"/>
                <w:sz w:val="20"/>
              </w:rPr>
              <w:t>EUW36LINEHTR</w:t>
            </w:r>
          </w:p>
        </w:tc>
        <w:tc>
          <w:tcPr>
            <w:tcW w:w="4091" w:type="dxa"/>
          </w:tcPr>
          <w:p w14:paraId="194D661A" w14:textId="461AA771" w:rsidR="00CE7B58" w:rsidRPr="00E655FA" w:rsidRDefault="00CE7B58" w:rsidP="00CE7B58">
            <w:pPr>
              <w:jc w:val="both"/>
              <w:rPr>
                <w:rFonts w:cs="Arial"/>
                <w:sz w:val="20"/>
              </w:rPr>
            </w:pPr>
            <w:r w:rsidRPr="00E655FA">
              <w:rPr>
                <w:rFonts w:cs="Arial"/>
                <w:sz w:val="20"/>
              </w:rPr>
              <w:t xml:space="preserve">Line heater on West 36 inch line, 14.3 </w:t>
            </w:r>
            <w:r w:rsidR="007C1B3D">
              <w:rPr>
                <w:rFonts w:cs="Arial"/>
                <w:sz w:val="20"/>
              </w:rPr>
              <w:t>MMBTU</w:t>
            </w:r>
            <w:r w:rsidRPr="00E655FA">
              <w:rPr>
                <w:rFonts w:cs="Arial"/>
                <w:sz w:val="20"/>
              </w:rPr>
              <w:t xml:space="preserve">/hr. heat input.  </w:t>
            </w:r>
          </w:p>
        </w:tc>
        <w:tc>
          <w:tcPr>
            <w:tcW w:w="1669" w:type="dxa"/>
          </w:tcPr>
          <w:p w14:paraId="4952BA67" w14:textId="1D050DDD" w:rsidR="00CE7B58" w:rsidRPr="00E655FA" w:rsidRDefault="00CE7B58" w:rsidP="00CE7B58">
            <w:pPr>
              <w:jc w:val="center"/>
              <w:rPr>
                <w:rFonts w:cs="Arial"/>
                <w:sz w:val="20"/>
              </w:rPr>
            </w:pPr>
            <w:r w:rsidRPr="00E655FA">
              <w:rPr>
                <w:rFonts w:cs="Arial"/>
                <w:sz w:val="20"/>
              </w:rPr>
              <w:t>01</w:t>
            </w:r>
            <w:r w:rsidR="00F20236">
              <w:rPr>
                <w:rFonts w:cs="Arial"/>
                <w:sz w:val="20"/>
              </w:rPr>
              <w:t>-</w:t>
            </w:r>
            <w:r w:rsidRPr="00E655FA">
              <w:rPr>
                <w:rFonts w:cs="Arial"/>
                <w:sz w:val="20"/>
              </w:rPr>
              <w:t>01</w:t>
            </w:r>
            <w:r w:rsidR="00F20236">
              <w:rPr>
                <w:rFonts w:cs="Arial"/>
                <w:sz w:val="20"/>
              </w:rPr>
              <w:t>-</w:t>
            </w:r>
            <w:r w:rsidRPr="00E655FA">
              <w:rPr>
                <w:rFonts w:cs="Arial"/>
                <w:sz w:val="20"/>
              </w:rPr>
              <w:t>1975</w:t>
            </w:r>
          </w:p>
        </w:tc>
        <w:tc>
          <w:tcPr>
            <w:tcW w:w="2291" w:type="dxa"/>
          </w:tcPr>
          <w:p w14:paraId="05C5DBC9" w14:textId="33C63497" w:rsidR="00CE7B58" w:rsidRPr="00E655FA" w:rsidRDefault="00CE7B58" w:rsidP="00CE7B58">
            <w:pPr>
              <w:jc w:val="center"/>
              <w:rPr>
                <w:rFonts w:cs="Arial"/>
                <w:sz w:val="20"/>
              </w:rPr>
            </w:pPr>
            <w:r w:rsidRPr="00E655FA">
              <w:rPr>
                <w:rFonts w:cs="Arial"/>
                <w:sz w:val="20"/>
              </w:rPr>
              <w:t>FGBOILERS</w:t>
            </w:r>
            <w:r w:rsidR="00A72CB1" w:rsidRPr="00A72CB1">
              <w:rPr>
                <w:rFonts w:cs="Arial"/>
                <w:sz w:val="20"/>
              </w:rPr>
              <w:t>GAS1</w:t>
            </w:r>
          </w:p>
        </w:tc>
      </w:tr>
      <w:tr w:rsidR="00CE7B58" w14:paraId="14C86222" w14:textId="77777777" w:rsidTr="00994E03">
        <w:trPr>
          <w:cantSplit/>
        </w:trPr>
        <w:tc>
          <w:tcPr>
            <w:tcW w:w="2389" w:type="dxa"/>
          </w:tcPr>
          <w:p w14:paraId="2259AA41" w14:textId="3389CC3E" w:rsidR="00CE7B58" w:rsidRPr="00E655FA" w:rsidRDefault="00CE7B58" w:rsidP="00CE7B58">
            <w:pPr>
              <w:rPr>
                <w:rFonts w:cs="Arial"/>
                <w:sz w:val="20"/>
              </w:rPr>
            </w:pPr>
            <w:r w:rsidRPr="00E655FA">
              <w:rPr>
                <w:rFonts w:cs="Arial"/>
                <w:sz w:val="20"/>
              </w:rPr>
              <w:t>EU24LINEHTR</w:t>
            </w:r>
          </w:p>
        </w:tc>
        <w:tc>
          <w:tcPr>
            <w:tcW w:w="4091" w:type="dxa"/>
          </w:tcPr>
          <w:p w14:paraId="64E5504F" w14:textId="31956740" w:rsidR="00CE7B58" w:rsidRPr="00E655FA" w:rsidRDefault="00CE7B58" w:rsidP="00CE7B58">
            <w:pPr>
              <w:jc w:val="both"/>
              <w:rPr>
                <w:rFonts w:cs="Arial"/>
                <w:sz w:val="20"/>
              </w:rPr>
            </w:pPr>
            <w:r w:rsidRPr="00E655FA">
              <w:rPr>
                <w:rFonts w:cs="Arial"/>
                <w:sz w:val="20"/>
              </w:rPr>
              <w:t xml:space="preserve">Line heater on 24 inch line, 8.55 </w:t>
            </w:r>
            <w:r w:rsidR="007C1B3D">
              <w:rPr>
                <w:rFonts w:cs="Arial"/>
                <w:sz w:val="20"/>
              </w:rPr>
              <w:t>MMBTU</w:t>
            </w:r>
            <w:r w:rsidRPr="00E655FA">
              <w:rPr>
                <w:rFonts w:cs="Arial"/>
                <w:sz w:val="20"/>
              </w:rPr>
              <w:t xml:space="preserve">/hr. heat input.  </w:t>
            </w:r>
          </w:p>
        </w:tc>
        <w:tc>
          <w:tcPr>
            <w:tcW w:w="1669" w:type="dxa"/>
          </w:tcPr>
          <w:p w14:paraId="4C46D897" w14:textId="7EDF6427" w:rsidR="00CE7B58" w:rsidRPr="00E655FA" w:rsidRDefault="00CE7B58" w:rsidP="00CE7B58">
            <w:pPr>
              <w:jc w:val="center"/>
              <w:rPr>
                <w:rFonts w:cs="Arial"/>
                <w:sz w:val="20"/>
              </w:rPr>
            </w:pPr>
            <w:r w:rsidRPr="00E655FA">
              <w:rPr>
                <w:rFonts w:cs="Arial"/>
                <w:sz w:val="20"/>
              </w:rPr>
              <w:t>01</w:t>
            </w:r>
            <w:r w:rsidR="008945FB">
              <w:rPr>
                <w:rFonts w:cs="Arial"/>
                <w:sz w:val="20"/>
              </w:rPr>
              <w:t>-</w:t>
            </w:r>
            <w:r w:rsidRPr="00E655FA">
              <w:rPr>
                <w:rFonts w:cs="Arial"/>
                <w:sz w:val="20"/>
              </w:rPr>
              <w:t>01</w:t>
            </w:r>
            <w:r w:rsidR="008945FB">
              <w:rPr>
                <w:rFonts w:cs="Arial"/>
                <w:sz w:val="20"/>
              </w:rPr>
              <w:t>-</w:t>
            </w:r>
            <w:r w:rsidRPr="00E655FA">
              <w:rPr>
                <w:rFonts w:cs="Arial"/>
                <w:sz w:val="20"/>
              </w:rPr>
              <w:t>1968</w:t>
            </w:r>
          </w:p>
        </w:tc>
        <w:tc>
          <w:tcPr>
            <w:tcW w:w="2291" w:type="dxa"/>
          </w:tcPr>
          <w:p w14:paraId="54EFF64A" w14:textId="2CF1ECAA" w:rsidR="00CE7B58" w:rsidRPr="00E655FA" w:rsidRDefault="00CE7B58" w:rsidP="00CE7B58">
            <w:pPr>
              <w:jc w:val="center"/>
              <w:rPr>
                <w:rFonts w:cs="Arial"/>
                <w:sz w:val="20"/>
              </w:rPr>
            </w:pPr>
            <w:r w:rsidRPr="00E655FA">
              <w:rPr>
                <w:rFonts w:cs="Arial"/>
                <w:sz w:val="20"/>
              </w:rPr>
              <w:t>FGBOILERS</w:t>
            </w:r>
            <w:r w:rsidR="00A72CB1" w:rsidRPr="00A72CB1">
              <w:rPr>
                <w:rFonts w:cs="Arial"/>
                <w:sz w:val="20"/>
              </w:rPr>
              <w:t>SMALL</w:t>
            </w:r>
          </w:p>
        </w:tc>
      </w:tr>
      <w:tr w:rsidR="00CE7B58" w14:paraId="6502C957" w14:textId="77777777" w:rsidTr="00994E03">
        <w:trPr>
          <w:cantSplit/>
        </w:trPr>
        <w:tc>
          <w:tcPr>
            <w:tcW w:w="2389" w:type="dxa"/>
          </w:tcPr>
          <w:p w14:paraId="6ED342E9" w14:textId="5B608559" w:rsidR="00CE7B58" w:rsidRPr="00E655FA" w:rsidRDefault="00CE7B58" w:rsidP="00CE7B58">
            <w:pPr>
              <w:rPr>
                <w:rFonts w:cs="Arial"/>
                <w:sz w:val="20"/>
              </w:rPr>
            </w:pPr>
            <w:r w:rsidRPr="00E655FA">
              <w:rPr>
                <w:rFonts w:cs="Arial"/>
                <w:sz w:val="20"/>
              </w:rPr>
              <w:lastRenderedPageBreak/>
              <w:t>EUTURBINET70</w:t>
            </w:r>
          </w:p>
        </w:tc>
        <w:tc>
          <w:tcPr>
            <w:tcW w:w="4091" w:type="dxa"/>
          </w:tcPr>
          <w:p w14:paraId="39BADA5C" w14:textId="20E89E2C" w:rsidR="00CE7B58" w:rsidRPr="00E655FA" w:rsidRDefault="00CE7B58" w:rsidP="00CE7B58">
            <w:pPr>
              <w:jc w:val="both"/>
              <w:rPr>
                <w:rFonts w:cs="Arial"/>
                <w:sz w:val="20"/>
              </w:rPr>
            </w:pPr>
            <w:r w:rsidRPr="00E655FA">
              <w:rPr>
                <w:rFonts w:cs="Arial"/>
                <w:sz w:val="20"/>
              </w:rPr>
              <w:t>10,915 HP natural gas-fired turbine engine model Taurus 70 driving a centrifugal natural gas compressor.  Installation approved per PTI 32-15.</w:t>
            </w:r>
          </w:p>
        </w:tc>
        <w:tc>
          <w:tcPr>
            <w:tcW w:w="1669" w:type="dxa"/>
          </w:tcPr>
          <w:p w14:paraId="5057BCAF" w14:textId="3E3C1147" w:rsidR="00CE7B58" w:rsidRPr="00E655FA" w:rsidRDefault="00403B28" w:rsidP="00CE7B58">
            <w:pPr>
              <w:jc w:val="center"/>
              <w:rPr>
                <w:rFonts w:cs="Arial"/>
                <w:sz w:val="20"/>
              </w:rPr>
            </w:pPr>
            <w:r>
              <w:rPr>
                <w:rFonts w:cs="Arial"/>
                <w:sz w:val="20"/>
              </w:rPr>
              <w:t>11</w:t>
            </w:r>
            <w:r w:rsidR="008945FB">
              <w:rPr>
                <w:rFonts w:cs="Arial"/>
                <w:sz w:val="20"/>
              </w:rPr>
              <w:t>-</w:t>
            </w:r>
            <w:r>
              <w:rPr>
                <w:rFonts w:cs="Arial"/>
                <w:sz w:val="20"/>
              </w:rPr>
              <w:t>01</w:t>
            </w:r>
            <w:r w:rsidR="008945FB">
              <w:rPr>
                <w:rFonts w:cs="Arial"/>
                <w:sz w:val="20"/>
              </w:rPr>
              <w:t>-</w:t>
            </w:r>
            <w:r>
              <w:rPr>
                <w:rFonts w:cs="Arial"/>
                <w:sz w:val="20"/>
              </w:rPr>
              <w:t>2016</w:t>
            </w:r>
          </w:p>
        </w:tc>
        <w:tc>
          <w:tcPr>
            <w:tcW w:w="2291" w:type="dxa"/>
          </w:tcPr>
          <w:p w14:paraId="50EE676E" w14:textId="4405881B" w:rsidR="00CE7B58" w:rsidRPr="00E655FA" w:rsidRDefault="00CE7B58" w:rsidP="00CE7B58">
            <w:pPr>
              <w:jc w:val="center"/>
              <w:rPr>
                <w:rFonts w:cs="Arial"/>
                <w:sz w:val="20"/>
              </w:rPr>
            </w:pPr>
            <w:r w:rsidRPr="00E655FA">
              <w:rPr>
                <w:rFonts w:cs="Arial"/>
                <w:sz w:val="20"/>
              </w:rPr>
              <w:t>FGTURBINES</w:t>
            </w:r>
          </w:p>
        </w:tc>
      </w:tr>
      <w:tr w:rsidR="00CE7B58" w14:paraId="29011657" w14:textId="77777777" w:rsidTr="00994E03">
        <w:trPr>
          <w:cantSplit/>
        </w:trPr>
        <w:tc>
          <w:tcPr>
            <w:tcW w:w="2389" w:type="dxa"/>
          </w:tcPr>
          <w:p w14:paraId="3C5ECA33" w14:textId="23435FEF" w:rsidR="00CE7B58" w:rsidRPr="00E655FA" w:rsidRDefault="00CE7B58" w:rsidP="00CE7B58">
            <w:pPr>
              <w:rPr>
                <w:rFonts w:cs="Arial"/>
                <w:sz w:val="20"/>
              </w:rPr>
            </w:pPr>
            <w:r w:rsidRPr="00E655FA">
              <w:rPr>
                <w:rFonts w:cs="Arial"/>
                <w:sz w:val="20"/>
              </w:rPr>
              <w:t>EUTURBINEC50</w:t>
            </w:r>
          </w:p>
        </w:tc>
        <w:tc>
          <w:tcPr>
            <w:tcW w:w="4091" w:type="dxa"/>
          </w:tcPr>
          <w:p w14:paraId="1B7FDDBF" w14:textId="6AC40B6B" w:rsidR="00CE7B58" w:rsidRPr="00E655FA" w:rsidRDefault="00CE7B58" w:rsidP="00CE7B58">
            <w:pPr>
              <w:jc w:val="both"/>
              <w:rPr>
                <w:rFonts w:cs="Arial"/>
                <w:sz w:val="20"/>
              </w:rPr>
            </w:pPr>
            <w:r w:rsidRPr="00E655FA">
              <w:rPr>
                <w:rFonts w:cs="Arial"/>
                <w:sz w:val="20"/>
              </w:rPr>
              <w:t>6,130 HP natural gas-fired turbine engine model Centaur 50 driving a centrifugal natural gas compressor.  Installation approved per PTI 32-15.</w:t>
            </w:r>
          </w:p>
        </w:tc>
        <w:tc>
          <w:tcPr>
            <w:tcW w:w="1669" w:type="dxa"/>
          </w:tcPr>
          <w:p w14:paraId="136AAC5A" w14:textId="2D010466" w:rsidR="00403B28" w:rsidRPr="00E655FA" w:rsidRDefault="00403B28" w:rsidP="00CE7B58">
            <w:pPr>
              <w:jc w:val="center"/>
              <w:rPr>
                <w:rFonts w:cs="Arial"/>
                <w:sz w:val="20"/>
              </w:rPr>
            </w:pPr>
            <w:r>
              <w:rPr>
                <w:rFonts w:cs="Arial"/>
                <w:sz w:val="20"/>
              </w:rPr>
              <w:t>11</w:t>
            </w:r>
            <w:r w:rsidR="008945FB">
              <w:rPr>
                <w:rFonts w:cs="Arial"/>
                <w:sz w:val="20"/>
              </w:rPr>
              <w:t>-</w:t>
            </w:r>
            <w:r>
              <w:rPr>
                <w:rFonts w:cs="Arial"/>
                <w:sz w:val="20"/>
              </w:rPr>
              <w:t>01</w:t>
            </w:r>
            <w:r w:rsidR="008945FB">
              <w:rPr>
                <w:rFonts w:cs="Arial"/>
                <w:sz w:val="20"/>
              </w:rPr>
              <w:t>-</w:t>
            </w:r>
            <w:r>
              <w:rPr>
                <w:rFonts w:cs="Arial"/>
                <w:sz w:val="20"/>
              </w:rPr>
              <w:t>2016</w:t>
            </w:r>
          </w:p>
        </w:tc>
        <w:tc>
          <w:tcPr>
            <w:tcW w:w="2291" w:type="dxa"/>
          </w:tcPr>
          <w:p w14:paraId="7E62A280" w14:textId="07B5E152" w:rsidR="00CE7B58" w:rsidRPr="00E655FA" w:rsidRDefault="00CE7B58" w:rsidP="00CE7B58">
            <w:pPr>
              <w:jc w:val="center"/>
              <w:rPr>
                <w:rFonts w:cs="Arial"/>
                <w:sz w:val="20"/>
              </w:rPr>
            </w:pPr>
            <w:r w:rsidRPr="00E655FA">
              <w:rPr>
                <w:rFonts w:cs="Arial"/>
                <w:sz w:val="20"/>
              </w:rPr>
              <w:t>FGTURBINES</w:t>
            </w:r>
          </w:p>
        </w:tc>
      </w:tr>
    </w:tbl>
    <w:p w14:paraId="2788A737" w14:textId="77777777" w:rsidR="00B639B1" w:rsidRPr="004B4509" w:rsidRDefault="00B639B1" w:rsidP="002916F7">
      <w:pPr>
        <w:rPr>
          <w:sz w:val="20"/>
        </w:rPr>
      </w:pPr>
    </w:p>
    <w:p w14:paraId="4083A539" w14:textId="77777777" w:rsidR="00D72D77" w:rsidRDefault="00D72D77" w:rsidP="004B4509">
      <w:pPr>
        <w:rPr>
          <w:sz w:val="20"/>
        </w:rPr>
      </w:pPr>
    </w:p>
    <w:p w14:paraId="1566570C" w14:textId="77777777" w:rsidR="004C69F6" w:rsidRDefault="004C69F6" w:rsidP="004B4509">
      <w:pPr>
        <w:rPr>
          <w:sz w:val="20"/>
        </w:rPr>
      </w:pPr>
    </w:p>
    <w:p w14:paraId="12262AF3" w14:textId="77777777" w:rsidR="004C69F6" w:rsidRDefault="004C69F6" w:rsidP="004B4509">
      <w:pPr>
        <w:rPr>
          <w:sz w:val="20"/>
        </w:rPr>
      </w:pPr>
    </w:p>
    <w:p w14:paraId="5D4A599C" w14:textId="77777777" w:rsidR="00AE1D84" w:rsidRDefault="00AE1D84" w:rsidP="004B4509">
      <w:pPr>
        <w:rPr>
          <w:sz w:val="20"/>
        </w:rPr>
      </w:pPr>
    </w:p>
    <w:p w14:paraId="6A14F785" w14:textId="77777777" w:rsidR="00CA5C58" w:rsidRDefault="00CA5C58">
      <w:pPr>
        <w:rPr>
          <w:b/>
          <w:bCs/>
          <w:sz w:val="28"/>
          <w:szCs w:val="28"/>
        </w:rPr>
      </w:pPr>
      <w:bookmarkStart w:id="73" w:name="_Toc30315079"/>
      <w:r>
        <w:rPr>
          <w:bCs/>
          <w:szCs w:val="28"/>
        </w:rPr>
        <w:br w:type="page"/>
      </w:r>
    </w:p>
    <w:p w14:paraId="085C8B65" w14:textId="5B534A5A"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77597524"/>
      <w:bookmarkEnd w:id="72"/>
      <w:r w:rsidRPr="00E15222">
        <w:rPr>
          <w:bCs/>
          <w:szCs w:val="28"/>
        </w:rPr>
        <w:lastRenderedPageBreak/>
        <w:t>EU</w:t>
      </w:r>
      <w:r w:rsidR="00EB1BE4" w:rsidRPr="00E15222">
        <w:rPr>
          <w:bCs/>
          <w:szCs w:val="28"/>
        </w:rPr>
        <w:t>OFFICEGENSET</w:t>
      </w:r>
      <w:bookmarkEnd w:id="73"/>
      <w:bookmarkEnd w:id="74"/>
    </w:p>
    <w:p w14:paraId="615C4D5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D1131BF" w14:textId="77777777" w:rsidR="00AE1D84" w:rsidRPr="0019740E" w:rsidRDefault="00AE1D84" w:rsidP="00F62984">
      <w:pPr>
        <w:rPr>
          <w:sz w:val="20"/>
        </w:rPr>
      </w:pPr>
    </w:p>
    <w:p w14:paraId="07AE2603" w14:textId="77777777" w:rsidR="00AE1D84" w:rsidRPr="007D4237" w:rsidRDefault="00AE1D84" w:rsidP="00F62984">
      <w:pPr>
        <w:jc w:val="both"/>
      </w:pPr>
      <w:r>
        <w:rPr>
          <w:b/>
          <w:u w:val="single"/>
        </w:rPr>
        <w:t>DESCRIPTION</w:t>
      </w:r>
    </w:p>
    <w:p w14:paraId="3EF4E85A" w14:textId="77777777" w:rsidR="00AE1D84" w:rsidRPr="007D4237" w:rsidRDefault="00AE1D84" w:rsidP="00F62984">
      <w:pPr>
        <w:jc w:val="both"/>
        <w:rPr>
          <w:sz w:val="20"/>
        </w:rPr>
      </w:pPr>
    </w:p>
    <w:p w14:paraId="19E9CE5A" w14:textId="7A4EF17F" w:rsidR="00DB04E3" w:rsidRPr="00AD40D5" w:rsidRDefault="00DB04E3" w:rsidP="00DB04E3">
      <w:pPr>
        <w:jc w:val="both"/>
        <w:rPr>
          <w:sz w:val="20"/>
        </w:rPr>
      </w:pPr>
      <w:r w:rsidRPr="00AD40D5">
        <w:rPr>
          <w:sz w:val="20"/>
        </w:rPr>
        <w:t>75 HP natural gas-fired emergency generator certified by the manufacturer to meet emission standards under 40</w:t>
      </w:r>
      <w:r w:rsidR="00C62239">
        <w:rPr>
          <w:sz w:val="20"/>
        </w:rPr>
        <w:t> </w:t>
      </w:r>
      <w:r w:rsidRPr="00AD40D5">
        <w:rPr>
          <w:sz w:val="20"/>
        </w:rPr>
        <w:t>CFR Part 60</w:t>
      </w:r>
      <w:r w:rsidR="00C62239">
        <w:rPr>
          <w:sz w:val="20"/>
        </w:rPr>
        <w:t>,</w:t>
      </w:r>
      <w:r w:rsidRPr="00AD40D5">
        <w:rPr>
          <w:sz w:val="20"/>
        </w:rPr>
        <w:t xml:space="preserve"> Subpart JJJJ and 40 CFR Part 63</w:t>
      </w:r>
      <w:r w:rsidR="00C62239">
        <w:rPr>
          <w:sz w:val="20"/>
        </w:rPr>
        <w:t>,</w:t>
      </w:r>
      <w:r w:rsidRPr="00AD40D5">
        <w:rPr>
          <w:sz w:val="20"/>
        </w:rPr>
        <w:t xml:space="preserve"> Subpart ZZZZ to supply power to the offices in the control building during power outages.</w:t>
      </w:r>
    </w:p>
    <w:p w14:paraId="72D6424B" w14:textId="77777777" w:rsidR="004E3C34" w:rsidRPr="0019740E" w:rsidRDefault="004E3C34" w:rsidP="00F62984">
      <w:pPr>
        <w:jc w:val="both"/>
        <w:rPr>
          <w:sz w:val="20"/>
        </w:rPr>
      </w:pPr>
    </w:p>
    <w:p w14:paraId="35F33962" w14:textId="5C1A4936" w:rsidR="00AE1D84" w:rsidRPr="002D2E55" w:rsidRDefault="00AE1D84" w:rsidP="00F62984">
      <w:pPr>
        <w:jc w:val="both"/>
        <w:rPr>
          <w:sz w:val="20"/>
        </w:rPr>
      </w:pPr>
      <w:r w:rsidRPr="00FE0AD0">
        <w:rPr>
          <w:b/>
          <w:sz w:val="20"/>
        </w:rPr>
        <w:t>Flexible Group ID</w:t>
      </w:r>
      <w:r>
        <w:rPr>
          <w:b/>
          <w:sz w:val="20"/>
        </w:rPr>
        <w:t>:</w:t>
      </w:r>
      <w:r>
        <w:rPr>
          <w:sz w:val="20"/>
        </w:rPr>
        <w:t xml:space="preserve"> </w:t>
      </w:r>
      <w:r w:rsidR="00DB04E3">
        <w:rPr>
          <w:sz w:val="20"/>
        </w:rPr>
        <w:t>NA</w:t>
      </w:r>
    </w:p>
    <w:p w14:paraId="4EED2EEE" w14:textId="77777777" w:rsidR="00AE1D84" w:rsidRPr="0019740E" w:rsidRDefault="00AE1D84" w:rsidP="00F62984">
      <w:pPr>
        <w:tabs>
          <w:tab w:val="left" w:pos="6328"/>
        </w:tabs>
        <w:jc w:val="both"/>
        <w:rPr>
          <w:sz w:val="20"/>
        </w:rPr>
      </w:pPr>
    </w:p>
    <w:p w14:paraId="7C2E417D" w14:textId="77777777" w:rsidR="00AE1D84" w:rsidRDefault="00AE1D84" w:rsidP="00F62984">
      <w:pPr>
        <w:jc w:val="both"/>
        <w:rPr>
          <w:b/>
          <w:u w:val="single"/>
        </w:rPr>
      </w:pPr>
      <w:r>
        <w:rPr>
          <w:b/>
          <w:u w:val="single"/>
        </w:rPr>
        <w:t>POLLUTION CONTROL EQUIPMENT</w:t>
      </w:r>
    </w:p>
    <w:p w14:paraId="1593613B" w14:textId="77777777" w:rsidR="00AE1D84" w:rsidRPr="00EE5F4E" w:rsidRDefault="00AE1D84" w:rsidP="00F62984">
      <w:pPr>
        <w:jc w:val="both"/>
        <w:rPr>
          <w:sz w:val="20"/>
        </w:rPr>
      </w:pPr>
    </w:p>
    <w:p w14:paraId="46BB5A50" w14:textId="3135694C" w:rsidR="00AE1D84" w:rsidRPr="0090328E" w:rsidRDefault="00DB04E3" w:rsidP="00F62984">
      <w:pPr>
        <w:jc w:val="both"/>
        <w:rPr>
          <w:sz w:val="20"/>
        </w:rPr>
      </w:pPr>
      <w:r w:rsidRPr="0090328E">
        <w:rPr>
          <w:sz w:val="20"/>
        </w:rPr>
        <w:t xml:space="preserve">NA </w:t>
      </w:r>
    </w:p>
    <w:p w14:paraId="69154E07" w14:textId="77777777" w:rsidR="0090328E" w:rsidRPr="00906ACF" w:rsidRDefault="0090328E" w:rsidP="00F62984">
      <w:pPr>
        <w:jc w:val="both"/>
        <w:rPr>
          <w:sz w:val="20"/>
        </w:rPr>
      </w:pPr>
    </w:p>
    <w:p w14:paraId="1C8479C5" w14:textId="77777777" w:rsidR="00AE1D84" w:rsidRPr="00F01FE1" w:rsidRDefault="00AE1D84" w:rsidP="00F62984">
      <w:pPr>
        <w:jc w:val="both"/>
        <w:rPr>
          <w:b/>
          <w:sz w:val="20"/>
          <w:u w:val="single"/>
        </w:rPr>
      </w:pPr>
      <w:r>
        <w:rPr>
          <w:b/>
        </w:rPr>
        <w:t xml:space="preserve">I.  </w:t>
      </w:r>
      <w:r>
        <w:rPr>
          <w:b/>
          <w:u w:val="single"/>
        </w:rPr>
        <w:t>EMISSION LIMIT(S)</w:t>
      </w:r>
    </w:p>
    <w:p w14:paraId="214031B7"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57CD4CF" w14:textId="77777777" w:rsidTr="000B4A33">
        <w:trPr>
          <w:cantSplit/>
          <w:tblHeader/>
        </w:trPr>
        <w:tc>
          <w:tcPr>
            <w:tcW w:w="1626" w:type="dxa"/>
            <w:tcBorders>
              <w:top w:val="single" w:sz="4" w:space="0" w:color="auto"/>
              <w:left w:val="single" w:sz="4" w:space="0" w:color="auto"/>
              <w:bottom w:val="single" w:sz="4" w:space="0" w:color="auto"/>
              <w:right w:val="single" w:sz="4" w:space="0" w:color="auto"/>
            </w:tcBorders>
          </w:tcPr>
          <w:p w14:paraId="36C00755"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FE61726"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91313C0"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BE98BD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9A6577A" w14:textId="77777777" w:rsidR="00AE1D84" w:rsidRDefault="00AE1D84" w:rsidP="00F62984">
            <w:pPr>
              <w:jc w:val="center"/>
              <w:rPr>
                <w:b/>
                <w:sz w:val="20"/>
              </w:rPr>
            </w:pPr>
            <w:r>
              <w:rPr>
                <w:b/>
                <w:sz w:val="20"/>
              </w:rPr>
              <w:t>Monitoring/</w:t>
            </w:r>
          </w:p>
          <w:p w14:paraId="3D76A8C8"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C35C2BF"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B4A33" w14:paraId="3862C876" w14:textId="77777777" w:rsidTr="000B4A33">
        <w:trPr>
          <w:cantSplit/>
        </w:trPr>
        <w:tc>
          <w:tcPr>
            <w:tcW w:w="1626" w:type="dxa"/>
            <w:tcBorders>
              <w:top w:val="single" w:sz="4" w:space="0" w:color="auto"/>
              <w:left w:val="single" w:sz="4" w:space="0" w:color="auto"/>
              <w:bottom w:val="single" w:sz="4" w:space="0" w:color="auto"/>
              <w:right w:val="single" w:sz="4" w:space="0" w:color="auto"/>
            </w:tcBorders>
          </w:tcPr>
          <w:p w14:paraId="20FCBE40" w14:textId="3779BAAE" w:rsidR="000B4A33" w:rsidRPr="00A475C3" w:rsidRDefault="000B4A33" w:rsidP="00F55D56">
            <w:pPr>
              <w:numPr>
                <w:ilvl w:val="0"/>
                <w:numId w:val="26"/>
              </w:numPr>
              <w:ind w:left="360"/>
              <w:rPr>
                <w:sz w:val="20"/>
              </w:rPr>
            </w:pPr>
            <w:r w:rsidRPr="00A475C3">
              <w:rPr>
                <w:rFonts w:cs="Arial"/>
                <w:sz w:val="20"/>
              </w:rPr>
              <w:t>NOx</w:t>
            </w:r>
            <w:r w:rsidRPr="00A475C3">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1B1B67CE" w14:textId="3443769F" w:rsidR="000B4A33" w:rsidRPr="00A475C3" w:rsidRDefault="000B4A33" w:rsidP="000B4A33">
            <w:pPr>
              <w:jc w:val="center"/>
              <w:rPr>
                <w:sz w:val="20"/>
              </w:rPr>
            </w:pPr>
            <w:r w:rsidRPr="00A475C3">
              <w:rPr>
                <w:rFonts w:cs="Arial"/>
                <w:sz w:val="20"/>
              </w:rPr>
              <w:t>10 g/hp-hr</w:t>
            </w:r>
          </w:p>
        </w:tc>
        <w:tc>
          <w:tcPr>
            <w:tcW w:w="2245" w:type="dxa"/>
            <w:tcBorders>
              <w:top w:val="single" w:sz="4" w:space="0" w:color="auto"/>
              <w:left w:val="single" w:sz="4" w:space="0" w:color="auto"/>
              <w:bottom w:val="single" w:sz="4" w:space="0" w:color="auto"/>
              <w:right w:val="single" w:sz="4" w:space="0" w:color="auto"/>
            </w:tcBorders>
          </w:tcPr>
          <w:p w14:paraId="056A196A" w14:textId="1B2A8AA1" w:rsidR="000B4A33" w:rsidRPr="00A475C3" w:rsidRDefault="000B4A33" w:rsidP="000B4A33">
            <w:pPr>
              <w:jc w:val="center"/>
              <w:rPr>
                <w:sz w:val="20"/>
              </w:rPr>
            </w:pPr>
            <w:r w:rsidRPr="00A475C3">
              <w:rPr>
                <w:rFonts w:cs="Arial"/>
                <w:sz w:val="20"/>
              </w:rPr>
              <w:t>Per horsepower hour, per engine</w:t>
            </w:r>
          </w:p>
        </w:tc>
        <w:tc>
          <w:tcPr>
            <w:tcW w:w="1889" w:type="dxa"/>
            <w:tcBorders>
              <w:top w:val="single" w:sz="4" w:space="0" w:color="auto"/>
              <w:left w:val="single" w:sz="4" w:space="0" w:color="auto"/>
              <w:bottom w:val="single" w:sz="4" w:space="0" w:color="auto"/>
              <w:right w:val="single" w:sz="4" w:space="0" w:color="auto"/>
            </w:tcBorders>
          </w:tcPr>
          <w:p w14:paraId="525DA73D" w14:textId="4A15064C" w:rsidR="000B4A33" w:rsidRPr="00A475C3" w:rsidRDefault="000B4A33" w:rsidP="000B4A33">
            <w:pPr>
              <w:jc w:val="center"/>
              <w:rPr>
                <w:sz w:val="20"/>
              </w:rPr>
            </w:pPr>
            <w:r w:rsidRPr="00A475C3">
              <w:rPr>
                <w:rFonts w:cs="Arial"/>
                <w:bCs/>
                <w:sz w:val="20"/>
              </w:rPr>
              <w:t>EUOFFICEGENSET</w:t>
            </w:r>
          </w:p>
        </w:tc>
        <w:tc>
          <w:tcPr>
            <w:tcW w:w="1530" w:type="dxa"/>
            <w:tcBorders>
              <w:top w:val="single" w:sz="4" w:space="0" w:color="auto"/>
              <w:left w:val="single" w:sz="4" w:space="0" w:color="auto"/>
              <w:bottom w:val="single" w:sz="4" w:space="0" w:color="auto"/>
              <w:right w:val="single" w:sz="4" w:space="0" w:color="auto"/>
            </w:tcBorders>
          </w:tcPr>
          <w:p w14:paraId="3C24FFA7" w14:textId="77777777" w:rsidR="00027E7B" w:rsidRDefault="000B4A33" w:rsidP="000B4A33">
            <w:pPr>
              <w:jc w:val="center"/>
              <w:rPr>
                <w:rFonts w:cs="Arial"/>
                <w:sz w:val="20"/>
              </w:rPr>
            </w:pPr>
            <w:r w:rsidRPr="00A475C3">
              <w:rPr>
                <w:rFonts w:cs="Arial"/>
                <w:sz w:val="20"/>
              </w:rPr>
              <w:t>SC V</w:t>
            </w:r>
            <w:r w:rsidR="00D55CFD">
              <w:rPr>
                <w:rFonts w:cs="Arial"/>
                <w:sz w:val="20"/>
              </w:rPr>
              <w:t>I. 3</w:t>
            </w:r>
            <w:r w:rsidR="00093E44">
              <w:rPr>
                <w:rFonts w:cs="Arial"/>
                <w:sz w:val="20"/>
              </w:rPr>
              <w:t>,</w:t>
            </w:r>
            <w:r w:rsidR="00027E7B">
              <w:rPr>
                <w:rFonts w:cs="Arial"/>
                <w:sz w:val="20"/>
              </w:rPr>
              <w:t xml:space="preserve">  </w:t>
            </w:r>
          </w:p>
          <w:p w14:paraId="239F7A36" w14:textId="3A53CE7A" w:rsidR="000B4A33" w:rsidRPr="00A475C3" w:rsidRDefault="00093E44" w:rsidP="000B4A33">
            <w:pPr>
              <w:jc w:val="center"/>
              <w:rPr>
                <w:rFonts w:cs="Arial"/>
                <w:sz w:val="20"/>
              </w:rPr>
            </w:pPr>
            <w:r>
              <w:rPr>
                <w:rFonts w:cs="Arial"/>
                <w:sz w:val="20"/>
              </w:rPr>
              <w:t>SC VI.</w:t>
            </w:r>
            <w:r w:rsidR="005C3943">
              <w:rPr>
                <w:rFonts w:cs="Arial"/>
                <w:sz w:val="20"/>
              </w:rPr>
              <w:t>5</w:t>
            </w:r>
          </w:p>
          <w:p w14:paraId="6DE59DAF" w14:textId="77777777" w:rsidR="000B4A33" w:rsidRPr="00A475C3" w:rsidRDefault="000B4A33" w:rsidP="000B4A33">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1CDF2A34" w14:textId="4CC3FE5F" w:rsidR="000B4A33" w:rsidRPr="00A475C3" w:rsidRDefault="000B4A33" w:rsidP="000B4A33">
            <w:pPr>
              <w:jc w:val="center"/>
              <w:rPr>
                <w:b/>
                <w:sz w:val="20"/>
              </w:rPr>
            </w:pPr>
            <w:r w:rsidRPr="00A475C3">
              <w:rPr>
                <w:rFonts w:cs="Arial"/>
                <w:b/>
                <w:sz w:val="20"/>
              </w:rPr>
              <w:t>40 CFR 60.4233(</w:t>
            </w:r>
            <w:r w:rsidR="00D91915" w:rsidRPr="00A475C3">
              <w:rPr>
                <w:rFonts w:cs="Arial"/>
                <w:b/>
                <w:sz w:val="20"/>
              </w:rPr>
              <w:t>d</w:t>
            </w:r>
            <w:r w:rsidRPr="00A475C3">
              <w:rPr>
                <w:rFonts w:cs="Arial"/>
                <w:b/>
                <w:sz w:val="20"/>
              </w:rPr>
              <w:t>) and 40</w:t>
            </w:r>
            <w:r w:rsidR="00E92ABE">
              <w:rPr>
                <w:rFonts w:cs="Arial"/>
                <w:b/>
                <w:sz w:val="20"/>
              </w:rPr>
              <w:t xml:space="preserve"> </w:t>
            </w:r>
            <w:r w:rsidRPr="00A475C3">
              <w:rPr>
                <w:rFonts w:cs="Arial"/>
                <w:b/>
                <w:sz w:val="20"/>
              </w:rPr>
              <w:t xml:space="preserve">CFR </w:t>
            </w:r>
            <w:r w:rsidR="00E92ABE">
              <w:rPr>
                <w:rFonts w:cs="Arial"/>
                <w:b/>
                <w:sz w:val="20"/>
              </w:rPr>
              <w:t xml:space="preserve">Part </w:t>
            </w:r>
            <w:r w:rsidRPr="00A475C3">
              <w:rPr>
                <w:rFonts w:cs="Arial"/>
                <w:b/>
                <w:sz w:val="20"/>
              </w:rPr>
              <w:t>60</w:t>
            </w:r>
            <w:r w:rsidR="00E92ABE">
              <w:rPr>
                <w:rFonts w:cs="Arial"/>
                <w:b/>
                <w:sz w:val="20"/>
              </w:rPr>
              <w:t>,</w:t>
            </w:r>
            <w:r w:rsidRPr="00A475C3">
              <w:rPr>
                <w:rFonts w:cs="Arial"/>
                <w:b/>
                <w:sz w:val="20"/>
              </w:rPr>
              <w:t xml:space="preserve"> Subpart JJJJ</w:t>
            </w:r>
            <w:r w:rsidR="00E92ABE">
              <w:rPr>
                <w:rFonts w:cs="Arial"/>
                <w:b/>
                <w:sz w:val="20"/>
              </w:rPr>
              <w:t>,</w:t>
            </w:r>
            <w:r w:rsidRPr="00A475C3">
              <w:rPr>
                <w:rFonts w:cs="Arial"/>
                <w:b/>
                <w:sz w:val="20"/>
              </w:rPr>
              <w:t xml:space="preserve"> Table 1</w:t>
            </w:r>
          </w:p>
        </w:tc>
      </w:tr>
      <w:tr w:rsidR="000B4A33" w14:paraId="03B45BD7" w14:textId="77777777" w:rsidTr="000B4A33">
        <w:trPr>
          <w:cantSplit/>
        </w:trPr>
        <w:tc>
          <w:tcPr>
            <w:tcW w:w="1626" w:type="dxa"/>
            <w:tcBorders>
              <w:top w:val="single" w:sz="4" w:space="0" w:color="auto"/>
              <w:left w:val="single" w:sz="4" w:space="0" w:color="auto"/>
              <w:bottom w:val="single" w:sz="4" w:space="0" w:color="auto"/>
              <w:right w:val="single" w:sz="4" w:space="0" w:color="auto"/>
            </w:tcBorders>
          </w:tcPr>
          <w:p w14:paraId="5F6E35EB" w14:textId="2A209D5D" w:rsidR="000B4A33" w:rsidRPr="00A475C3" w:rsidRDefault="000B4A33" w:rsidP="00F55D56">
            <w:pPr>
              <w:numPr>
                <w:ilvl w:val="0"/>
                <w:numId w:val="26"/>
              </w:numPr>
              <w:ind w:left="360"/>
              <w:rPr>
                <w:rFonts w:cs="Arial"/>
                <w:sz w:val="20"/>
              </w:rPr>
            </w:pPr>
            <w:r w:rsidRPr="00A475C3">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22176D7C" w14:textId="189449A7" w:rsidR="000B4A33" w:rsidRPr="00A475C3" w:rsidRDefault="000B4A33" w:rsidP="000B4A33">
            <w:pPr>
              <w:jc w:val="center"/>
              <w:rPr>
                <w:rFonts w:cs="Arial"/>
                <w:sz w:val="20"/>
              </w:rPr>
            </w:pPr>
            <w:r w:rsidRPr="00A475C3">
              <w:rPr>
                <w:rFonts w:cs="Arial"/>
                <w:sz w:val="20"/>
              </w:rPr>
              <w:t>387 g/hp-hr</w:t>
            </w:r>
          </w:p>
        </w:tc>
        <w:tc>
          <w:tcPr>
            <w:tcW w:w="2245" w:type="dxa"/>
            <w:tcBorders>
              <w:top w:val="single" w:sz="4" w:space="0" w:color="auto"/>
              <w:left w:val="single" w:sz="4" w:space="0" w:color="auto"/>
              <w:bottom w:val="single" w:sz="4" w:space="0" w:color="auto"/>
              <w:right w:val="single" w:sz="4" w:space="0" w:color="auto"/>
            </w:tcBorders>
          </w:tcPr>
          <w:p w14:paraId="77D00436" w14:textId="0BDA37F4" w:rsidR="000B4A33" w:rsidRPr="00A475C3" w:rsidRDefault="000B4A33" w:rsidP="000B4A33">
            <w:pPr>
              <w:jc w:val="center"/>
              <w:rPr>
                <w:rFonts w:cs="Arial"/>
                <w:sz w:val="20"/>
              </w:rPr>
            </w:pPr>
            <w:r w:rsidRPr="00A475C3">
              <w:rPr>
                <w:rFonts w:cs="Arial"/>
                <w:sz w:val="20"/>
              </w:rPr>
              <w:t>Per horsepower hour, per engine</w:t>
            </w:r>
          </w:p>
        </w:tc>
        <w:tc>
          <w:tcPr>
            <w:tcW w:w="1889" w:type="dxa"/>
            <w:tcBorders>
              <w:top w:val="single" w:sz="4" w:space="0" w:color="auto"/>
              <w:left w:val="single" w:sz="4" w:space="0" w:color="auto"/>
              <w:bottom w:val="single" w:sz="4" w:space="0" w:color="auto"/>
              <w:right w:val="single" w:sz="4" w:space="0" w:color="auto"/>
            </w:tcBorders>
          </w:tcPr>
          <w:p w14:paraId="023E877A" w14:textId="4DA14C87" w:rsidR="000B4A33" w:rsidRPr="00A475C3" w:rsidRDefault="000B4A33" w:rsidP="000B4A33">
            <w:pPr>
              <w:jc w:val="center"/>
              <w:rPr>
                <w:rFonts w:cs="Arial"/>
                <w:bCs/>
                <w:sz w:val="20"/>
              </w:rPr>
            </w:pPr>
            <w:r w:rsidRPr="00A475C3">
              <w:rPr>
                <w:rFonts w:cs="Arial"/>
                <w:bCs/>
                <w:sz w:val="20"/>
              </w:rPr>
              <w:t>EUOFFICEGENSET</w:t>
            </w:r>
          </w:p>
        </w:tc>
        <w:tc>
          <w:tcPr>
            <w:tcW w:w="1530" w:type="dxa"/>
            <w:tcBorders>
              <w:top w:val="single" w:sz="4" w:space="0" w:color="auto"/>
              <w:left w:val="single" w:sz="4" w:space="0" w:color="auto"/>
              <w:bottom w:val="single" w:sz="4" w:space="0" w:color="auto"/>
              <w:right w:val="single" w:sz="4" w:space="0" w:color="auto"/>
            </w:tcBorders>
          </w:tcPr>
          <w:p w14:paraId="612A0721" w14:textId="246070C1" w:rsidR="00027E7B" w:rsidRDefault="000B4A33" w:rsidP="00027E7B">
            <w:pPr>
              <w:jc w:val="center"/>
              <w:rPr>
                <w:rFonts w:cs="Arial"/>
                <w:sz w:val="20"/>
              </w:rPr>
            </w:pPr>
            <w:r w:rsidRPr="00A475C3">
              <w:rPr>
                <w:rFonts w:cs="Arial"/>
                <w:sz w:val="20"/>
              </w:rPr>
              <w:t>SC V</w:t>
            </w:r>
            <w:r w:rsidR="005C3943">
              <w:rPr>
                <w:rFonts w:cs="Arial"/>
                <w:sz w:val="20"/>
              </w:rPr>
              <w:t>I. 3</w:t>
            </w:r>
            <w:r w:rsidR="00093E44">
              <w:rPr>
                <w:rFonts w:cs="Arial"/>
                <w:sz w:val="20"/>
              </w:rPr>
              <w:t>,</w:t>
            </w:r>
          </w:p>
          <w:p w14:paraId="1DA64BDC" w14:textId="727081A2" w:rsidR="000B4A33" w:rsidRPr="00A475C3" w:rsidRDefault="00093E44" w:rsidP="000B4A33">
            <w:pPr>
              <w:jc w:val="center"/>
              <w:rPr>
                <w:rFonts w:cs="Arial"/>
                <w:sz w:val="20"/>
              </w:rPr>
            </w:pPr>
            <w:r>
              <w:rPr>
                <w:rFonts w:cs="Arial"/>
                <w:sz w:val="20"/>
              </w:rPr>
              <w:t>SC VI.</w:t>
            </w:r>
            <w:r w:rsidR="005C3943">
              <w:rPr>
                <w:rFonts w:cs="Arial"/>
                <w:sz w:val="20"/>
              </w:rPr>
              <w:t>5</w:t>
            </w:r>
          </w:p>
          <w:p w14:paraId="33E0108A" w14:textId="77777777" w:rsidR="000B4A33" w:rsidRPr="00A475C3" w:rsidRDefault="000B4A33" w:rsidP="000B4A33">
            <w:pPr>
              <w:jc w:val="center"/>
              <w:rPr>
                <w:rFonts w:cs="Arial"/>
                <w:sz w:val="20"/>
              </w:rPr>
            </w:pPr>
          </w:p>
        </w:tc>
        <w:tc>
          <w:tcPr>
            <w:tcW w:w="1530" w:type="dxa"/>
            <w:tcBorders>
              <w:top w:val="single" w:sz="4" w:space="0" w:color="auto"/>
              <w:left w:val="single" w:sz="4" w:space="0" w:color="auto"/>
              <w:bottom w:val="single" w:sz="4" w:space="0" w:color="auto"/>
              <w:right w:val="single" w:sz="4" w:space="0" w:color="auto"/>
            </w:tcBorders>
          </w:tcPr>
          <w:p w14:paraId="35E740F9" w14:textId="262C06FD" w:rsidR="000B4A33" w:rsidRPr="00A475C3" w:rsidRDefault="000B4A33" w:rsidP="000B4A33">
            <w:pPr>
              <w:jc w:val="center"/>
              <w:rPr>
                <w:rFonts w:cs="Arial"/>
                <w:b/>
                <w:sz w:val="20"/>
              </w:rPr>
            </w:pPr>
            <w:r w:rsidRPr="00A475C3">
              <w:rPr>
                <w:rFonts w:cs="Arial"/>
                <w:b/>
                <w:sz w:val="20"/>
              </w:rPr>
              <w:t>40 CFR 60.4233(</w:t>
            </w:r>
            <w:r w:rsidR="00D91915" w:rsidRPr="00A475C3">
              <w:rPr>
                <w:rFonts w:cs="Arial"/>
                <w:b/>
                <w:sz w:val="20"/>
              </w:rPr>
              <w:t>d</w:t>
            </w:r>
            <w:r w:rsidRPr="00A475C3">
              <w:rPr>
                <w:rFonts w:cs="Arial"/>
                <w:b/>
                <w:sz w:val="20"/>
              </w:rPr>
              <w:t>) and 40</w:t>
            </w:r>
            <w:r w:rsidR="00E92ABE">
              <w:rPr>
                <w:rFonts w:cs="Arial"/>
                <w:b/>
                <w:sz w:val="20"/>
              </w:rPr>
              <w:t xml:space="preserve"> </w:t>
            </w:r>
            <w:r w:rsidRPr="00A475C3">
              <w:rPr>
                <w:rFonts w:cs="Arial"/>
                <w:b/>
                <w:sz w:val="20"/>
              </w:rPr>
              <w:t xml:space="preserve">CFR </w:t>
            </w:r>
            <w:r w:rsidR="00E92ABE">
              <w:rPr>
                <w:rFonts w:cs="Arial"/>
                <w:b/>
                <w:sz w:val="20"/>
              </w:rPr>
              <w:t xml:space="preserve">Part </w:t>
            </w:r>
            <w:r w:rsidRPr="00A475C3">
              <w:rPr>
                <w:rFonts w:cs="Arial"/>
                <w:b/>
                <w:sz w:val="20"/>
              </w:rPr>
              <w:t>60</w:t>
            </w:r>
            <w:r w:rsidR="00E92ABE">
              <w:rPr>
                <w:rFonts w:cs="Arial"/>
                <w:b/>
                <w:sz w:val="20"/>
              </w:rPr>
              <w:t>,</w:t>
            </w:r>
            <w:r w:rsidRPr="00A475C3">
              <w:rPr>
                <w:rFonts w:cs="Arial"/>
                <w:b/>
                <w:sz w:val="20"/>
              </w:rPr>
              <w:t xml:space="preserve"> Subpart JJJJ</w:t>
            </w:r>
            <w:r w:rsidR="00E92ABE">
              <w:rPr>
                <w:rFonts w:cs="Arial"/>
                <w:b/>
                <w:sz w:val="20"/>
              </w:rPr>
              <w:t>,</w:t>
            </w:r>
            <w:r w:rsidRPr="00A475C3">
              <w:rPr>
                <w:rFonts w:cs="Arial"/>
                <w:b/>
                <w:sz w:val="20"/>
              </w:rPr>
              <w:t xml:space="preserve"> Table 1</w:t>
            </w:r>
          </w:p>
        </w:tc>
      </w:tr>
    </w:tbl>
    <w:p w14:paraId="20E35B58" w14:textId="391066BF" w:rsidR="00EE7F78" w:rsidRPr="007E00F3" w:rsidRDefault="007E00F3" w:rsidP="007E00F3">
      <w:pPr>
        <w:jc w:val="both"/>
        <w:rPr>
          <w:rFonts w:cs="Arial"/>
          <w:color w:val="333333"/>
          <w:sz w:val="20"/>
        </w:rPr>
      </w:pPr>
      <w:r w:rsidRPr="007E00F3">
        <w:rPr>
          <w:rFonts w:cs="Arial"/>
          <w:color w:val="333333"/>
          <w:sz w:val="20"/>
          <w:vertAlign w:val="superscript"/>
        </w:rPr>
        <w:t>a</w:t>
      </w:r>
      <w:r w:rsidR="00EE7F78" w:rsidRPr="007E00F3">
        <w:rPr>
          <w:rFonts w:cs="Arial"/>
          <w:color w:val="333333"/>
          <w:sz w:val="20"/>
        </w:rPr>
        <w:t>The emission standards applicable to emergency engines between 25 HP and 130 HP are in terms of NO</w:t>
      </w:r>
      <w:r w:rsidR="00EE7F78" w:rsidRPr="007E00F3">
        <w:rPr>
          <w:rStyle w:val="sup"/>
          <w:rFonts w:cs="Arial"/>
          <w:color w:val="333333"/>
          <w:sz w:val="20"/>
        </w:rPr>
        <w:t>X</w:t>
      </w:r>
      <w:r w:rsidR="00EE7F78" w:rsidRPr="007E00F3">
        <w:rPr>
          <w:rFonts w:cs="Arial"/>
          <w:color w:val="333333"/>
          <w:sz w:val="20"/>
        </w:rPr>
        <w:t xml:space="preserve"> + HC.</w:t>
      </w:r>
    </w:p>
    <w:p w14:paraId="70104355" w14:textId="77777777" w:rsidR="00494D15" w:rsidRPr="00FE0AD0" w:rsidRDefault="00494D15" w:rsidP="00F62984">
      <w:pPr>
        <w:jc w:val="both"/>
        <w:rPr>
          <w:sz w:val="20"/>
        </w:rPr>
      </w:pPr>
    </w:p>
    <w:p w14:paraId="3AF4094B" w14:textId="77777777" w:rsidR="00AE1D84" w:rsidRDefault="00AE1D84" w:rsidP="00F62984">
      <w:pPr>
        <w:jc w:val="both"/>
        <w:rPr>
          <w:b/>
          <w:u w:val="single"/>
        </w:rPr>
      </w:pPr>
      <w:r>
        <w:rPr>
          <w:b/>
        </w:rPr>
        <w:t xml:space="preserve">II.  </w:t>
      </w:r>
      <w:r>
        <w:rPr>
          <w:b/>
          <w:u w:val="single"/>
        </w:rPr>
        <w:t>MATERIAL LIMIT(S)</w:t>
      </w:r>
    </w:p>
    <w:p w14:paraId="3F154E00" w14:textId="77777777" w:rsidR="00AE1D84" w:rsidRDefault="00AE1D84" w:rsidP="00F62984">
      <w:pPr>
        <w:jc w:val="both"/>
        <w:rPr>
          <w:sz w:val="20"/>
        </w:rPr>
      </w:pPr>
    </w:p>
    <w:p w14:paraId="0369C295" w14:textId="0214D439" w:rsidR="00494D15" w:rsidRPr="007E00F3" w:rsidRDefault="00D47E91" w:rsidP="00F62984">
      <w:pPr>
        <w:numPr>
          <w:ilvl w:val="0"/>
          <w:numId w:val="27"/>
        </w:numPr>
        <w:ind w:left="360"/>
        <w:jc w:val="both"/>
        <w:rPr>
          <w:sz w:val="20"/>
        </w:rPr>
      </w:pPr>
      <w:r>
        <w:rPr>
          <w:sz w:val="20"/>
        </w:rPr>
        <w:t>The permittee shall burn only pipeline quality natural gas in EUOFFICEGENSET.</w:t>
      </w:r>
      <w:r w:rsidR="00E92ABE">
        <w:rPr>
          <w:sz w:val="20"/>
        </w:rPr>
        <w:t xml:space="preserve"> </w:t>
      </w:r>
      <w:r w:rsidR="00FE2E65">
        <w:rPr>
          <w:sz w:val="20"/>
        </w:rPr>
        <w:t xml:space="preserve"> </w:t>
      </w:r>
      <w:r w:rsidR="00FE2E65" w:rsidRPr="007E00F3">
        <w:rPr>
          <w:b/>
          <w:bCs/>
          <w:sz w:val="20"/>
        </w:rPr>
        <w:t>(R 336.1213(2))</w:t>
      </w:r>
    </w:p>
    <w:p w14:paraId="2FF06C33" w14:textId="77777777" w:rsidR="00D47E91" w:rsidRPr="00FE0AD0" w:rsidRDefault="00D47E91" w:rsidP="00F62984">
      <w:pPr>
        <w:jc w:val="both"/>
        <w:rPr>
          <w:sz w:val="20"/>
        </w:rPr>
      </w:pPr>
    </w:p>
    <w:p w14:paraId="0B5A789E"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28D1F880" w14:textId="77777777" w:rsidR="00AE1D84" w:rsidRPr="00FB6071" w:rsidRDefault="00AE1D84" w:rsidP="00F62984">
      <w:pPr>
        <w:jc w:val="both"/>
        <w:rPr>
          <w:sz w:val="20"/>
        </w:rPr>
      </w:pPr>
    </w:p>
    <w:p w14:paraId="1422E5D0" w14:textId="741E3B66" w:rsidR="00FB7BDA" w:rsidRPr="00C303C5" w:rsidRDefault="00FE2E65" w:rsidP="00F55D56">
      <w:pPr>
        <w:numPr>
          <w:ilvl w:val="0"/>
          <w:numId w:val="35"/>
        </w:numPr>
        <w:ind w:left="360"/>
        <w:jc w:val="both"/>
        <w:rPr>
          <w:sz w:val="20"/>
        </w:rPr>
      </w:pPr>
      <w:r>
        <w:rPr>
          <w:sz w:val="20"/>
        </w:rPr>
        <w:t>There is no limit on the use of the engine in emergency situations.</w:t>
      </w:r>
      <w:r w:rsidR="00E92ABE">
        <w:rPr>
          <w:sz w:val="20"/>
        </w:rPr>
        <w:t xml:space="preserve"> </w:t>
      </w:r>
      <w:r w:rsidR="00FB7BDA">
        <w:rPr>
          <w:sz w:val="20"/>
        </w:rPr>
        <w:t xml:space="preserve"> </w:t>
      </w:r>
      <w:r w:rsidR="00FB7BDA">
        <w:rPr>
          <w:b/>
          <w:sz w:val="20"/>
        </w:rPr>
        <w:t>(40 CFR 60.4243(d))</w:t>
      </w:r>
    </w:p>
    <w:p w14:paraId="19D72ACA" w14:textId="77777777" w:rsidR="00FB7BDA" w:rsidRDefault="00FB7BDA" w:rsidP="00FB7BDA">
      <w:pPr>
        <w:ind w:left="360"/>
        <w:jc w:val="both"/>
        <w:rPr>
          <w:sz w:val="20"/>
        </w:rPr>
      </w:pPr>
    </w:p>
    <w:p w14:paraId="6E915322" w14:textId="77777777" w:rsidR="00FB7BDA" w:rsidRDefault="00FB7BDA" w:rsidP="00F55D56">
      <w:pPr>
        <w:numPr>
          <w:ilvl w:val="0"/>
          <w:numId w:val="35"/>
        </w:numPr>
        <w:ind w:left="360"/>
        <w:jc w:val="both"/>
        <w:rPr>
          <w:sz w:val="20"/>
        </w:rPr>
      </w:pPr>
      <w:r>
        <w:rPr>
          <w:sz w:val="20"/>
        </w:rPr>
        <w:t xml:space="preserve">The permittee may operate EUOFFICEGENSET for no more than 100 hours per calendar year for the purposes of necessary maintenance checks and readiness testing, provided that the tests are recommended by Federal, State, or local government, the manufacturer, the vendor, or the insurance company associated with the engine.  The permittee may petition the Department for approval of additional hours to be used for maintenance checks and readiness testing.  A petition is not required if the permittee maintains records indicating that Federal, state or local standards require maintenance and testing of the emergency internal combustion engine beyond 100 hours per calendar year.  </w:t>
      </w:r>
      <w:r>
        <w:rPr>
          <w:b/>
          <w:sz w:val="20"/>
        </w:rPr>
        <w:t>(40 CFR 60.</w:t>
      </w:r>
      <w:r w:rsidRPr="00901BA4">
        <w:rPr>
          <w:b/>
          <w:sz w:val="20"/>
        </w:rPr>
        <w:t>4243(d)(2))</w:t>
      </w:r>
    </w:p>
    <w:p w14:paraId="582F31B1" w14:textId="77777777" w:rsidR="00FB7BDA" w:rsidRDefault="00FB7BDA" w:rsidP="00FB7BDA">
      <w:pPr>
        <w:pStyle w:val="ListParagraph"/>
        <w:rPr>
          <w:sz w:val="20"/>
        </w:rPr>
      </w:pPr>
    </w:p>
    <w:p w14:paraId="25923456" w14:textId="43A2032A" w:rsidR="00FB7BDA" w:rsidRPr="00A57E52" w:rsidRDefault="00E9653F" w:rsidP="00F55D56">
      <w:pPr>
        <w:numPr>
          <w:ilvl w:val="0"/>
          <w:numId w:val="35"/>
        </w:numPr>
        <w:ind w:left="360"/>
        <w:jc w:val="both"/>
        <w:rPr>
          <w:sz w:val="20"/>
        </w:rPr>
      </w:pPr>
      <w:r>
        <w:rPr>
          <w:sz w:val="20"/>
        </w:rPr>
        <w:t xml:space="preserve">The permittee </w:t>
      </w:r>
      <w:r w:rsidR="00FB7BDA">
        <w:rPr>
          <w:sz w:val="20"/>
        </w:rPr>
        <w:t xml:space="preserve">may operate </w:t>
      </w:r>
      <w:r w:rsidRPr="00E9653F">
        <w:rPr>
          <w:sz w:val="20"/>
        </w:rPr>
        <w:t xml:space="preserve">EUOFFICEGENSET </w:t>
      </w:r>
      <w:r w:rsidR="00FB7BDA">
        <w:rPr>
          <w:sz w:val="20"/>
        </w:rPr>
        <w:t>up to 50 hours per calendar year in non-emergency situations</w:t>
      </w:r>
      <w:r w:rsidR="003C3DFF">
        <w:rPr>
          <w:sz w:val="20"/>
        </w:rPr>
        <w:t>.</w:t>
      </w:r>
      <w:r w:rsidR="00FB7BDA">
        <w:rPr>
          <w:sz w:val="20"/>
        </w:rPr>
        <w:t xml:space="preserve"> </w:t>
      </w:r>
      <w:r w:rsidR="001261CF">
        <w:rPr>
          <w:sz w:val="20"/>
        </w:rPr>
        <w:t>The</w:t>
      </w:r>
      <w:r w:rsidR="00FB7BDA">
        <w:rPr>
          <w:sz w:val="20"/>
        </w:rPr>
        <w:t xml:space="preserve"> 50 hours </w:t>
      </w:r>
      <w:r w:rsidR="001261CF">
        <w:rPr>
          <w:sz w:val="20"/>
        </w:rPr>
        <w:t xml:space="preserve">of operation in non-emergency situations </w:t>
      </w:r>
      <w:r w:rsidR="00FB7BDA">
        <w:rPr>
          <w:sz w:val="20"/>
        </w:rPr>
        <w:t xml:space="preserve">are counted towards the 100 hours per year provided for maintenance and </w:t>
      </w:r>
      <w:r w:rsidR="00794E6C">
        <w:rPr>
          <w:sz w:val="20"/>
        </w:rPr>
        <w:t xml:space="preserve">readiness </w:t>
      </w:r>
      <w:r w:rsidR="00FB7BDA">
        <w:rPr>
          <w:sz w:val="20"/>
        </w:rPr>
        <w:t>testing</w:t>
      </w:r>
      <w:r w:rsidR="00470984">
        <w:rPr>
          <w:sz w:val="20"/>
        </w:rPr>
        <w:t xml:space="preserve"> in SC III.2</w:t>
      </w:r>
      <w:r w:rsidR="00FB7BDA">
        <w:rPr>
          <w:sz w:val="20"/>
        </w:rPr>
        <w:t xml:space="preserve">.  </w:t>
      </w:r>
      <w:r w:rsidR="00FB7BDA">
        <w:rPr>
          <w:b/>
          <w:sz w:val="20"/>
        </w:rPr>
        <w:t xml:space="preserve">(40 CFR </w:t>
      </w:r>
      <w:r w:rsidR="00FB7BDA" w:rsidRPr="00AC5D4E">
        <w:rPr>
          <w:b/>
          <w:sz w:val="20"/>
        </w:rPr>
        <w:t>60.4243(d)(3))</w:t>
      </w:r>
    </w:p>
    <w:p w14:paraId="084339D9" w14:textId="77777777" w:rsidR="00470984" w:rsidRPr="00A57E52" w:rsidRDefault="00470984" w:rsidP="00A57E52">
      <w:pPr>
        <w:ind w:left="360"/>
        <w:jc w:val="both"/>
        <w:rPr>
          <w:sz w:val="20"/>
        </w:rPr>
      </w:pPr>
    </w:p>
    <w:p w14:paraId="6A8FC206" w14:textId="2134ADFC" w:rsidR="00470984" w:rsidRPr="008F7A19" w:rsidRDefault="00470984" w:rsidP="00F55D56">
      <w:pPr>
        <w:numPr>
          <w:ilvl w:val="0"/>
          <w:numId w:val="35"/>
        </w:numPr>
        <w:ind w:left="360"/>
        <w:jc w:val="both"/>
        <w:rPr>
          <w:sz w:val="20"/>
        </w:rPr>
      </w:pPr>
      <w:r w:rsidRPr="00470984">
        <w:rPr>
          <w:sz w:val="20"/>
        </w:rPr>
        <w:t>If the permittee does not operate EUOFFICEGENSET according to the requirements in paragraphs 40 CFR 60.4243(d)(1) through (3) (SC III.</w:t>
      </w:r>
      <w:r>
        <w:rPr>
          <w:sz w:val="20"/>
        </w:rPr>
        <w:t>2 and III.3</w:t>
      </w:r>
      <w:r w:rsidRPr="00470984">
        <w:rPr>
          <w:sz w:val="20"/>
        </w:rPr>
        <w:t>), the engine will not be considered an emergency engine under 40</w:t>
      </w:r>
      <w:r w:rsidR="00367830">
        <w:rPr>
          <w:sz w:val="20"/>
        </w:rPr>
        <w:t> </w:t>
      </w:r>
      <w:r w:rsidRPr="00470984">
        <w:rPr>
          <w:sz w:val="20"/>
        </w:rPr>
        <w:t xml:space="preserve">CFR </w:t>
      </w:r>
      <w:r w:rsidR="00367830">
        <w:rPr>
          <w:sz w:val="20"/>
        </w:rPr>
        <w:t xml:space="preserve">Part </w:t>
      </w:r>
      <w:r w:rsidRPr="00470984">
        <w:rPr>
          <w:sz w:val="20"/>
        </w:rPr>
        <w:t>60</w:t>
      </w:r>
      <w:r w:rsidR="00367830">
        <w:rPr>
          <w:sz w:val="20"/>
        </w:rPr>
        <w:t>,</w:t>
      </w:r>
      <w:r w:rsidRPr="00470984">
        <w:rPr>
          <w:sz w:val="20"/>
        </w:rPr>
        <w:t xml:space="preserve"> Subpart JJJJ, and must meet all requirements for non-emergency engines.</w:t>
      </w:r>
      <w:r w:rsidR="00367830">
        <w:rPr>
          <w:sz w:val="20"/>
        </w:rPr>
        <w:t xml:space="preserve"> </w:t>
      </w:r>
      <w:r w:rsidRPr="00470984">
        <w:rPr>
          <w:sz w:val="20"/>
        </w:rPr>
        <w:t xml:space="preserve"> </w:t>
      </w:r>
      <w:r w:rsidRPr="00470984">
        <w:rPr>
          <w:b/>
          <w:sz w:val="20"/>
        </w:rPr>
        <w:t xml:space="preserve">(40 CFR </w:t>
      </w:r>
      <w:r w:rsidR="00987B7C">
        <w:rPr>
          <w:b/>
          <w:sz w:val="20"/>
        </w:rPr>
        <w:t>60.4243(d))</w:t>
      </w:r>
    </w:p>
    <w:p w14:paraId="74EE8355" w14:textId="77777777" w:rsidR="00FB7BDA" w:rsidRDefault="00FB7BDA" w:rsidP="00FB7BDA">
      <w:pPr>
        <w:ind w:left="360"/>
        <w:jc w:val="both"/>
        <w:rPr>
          <w:b/>
          <w:sz w:val="20"/>
        </w:rPr>
      </w:pPr>
    </w:p>
    <w:p w14:paraId="7D3147A4" w14:textId="33FD74B9" w:rsidR="00FB7BDA" w:rsidRDefault="002814AC" w:rsidP="00FB7BDA">
      <w:pPr>
        <w:ind w:left="360" w:hanging="360"/>
        <w:jc w:val="both"/>
        <w:rPr>
          <w:sz w:val="20"/>
        </w:rPr>
      </w:pPr>
      <w:r>
        <w:rPr>
          <w:sz w:val="20"/>
        </w:rPr>
        <w:t>5</w:t>
      </w:r>
      <w:r w:rsidR="00FB7BDA">
        <w:rPr>
          <w:sz w:val="20"/>
        </w:rPr>
        <w:t>.</w:t>
      </w:r>
      <w:r w:rsidR="00FB7BDA">
        <w:rPr>
          <w:sz w:val="20"/>
        </w:rPr>
        <w:tab/>
        <w:t>If EUOFFICEGENSET is operated in a certified manner, according to procedures specified in 40 CFR Part 60</w:t>
      </w:r>
      <w:r w:rsidR="00282BB0">
        <w:rPr>
          <w:sz w:val="20"/>
        </w:rPr>
        <w:t>,</w:t>
      </w:r>
      <w:r w:rsidR="00FB7BDA">
        <w:rPr>
          <w:sz w:val="20"/>
        </w:rPr>
        <w:t xml:space="preserve"> Subpart JJJJ, for the same model year, the permittee shall meet the following requirements for EUOFFICEGENSET:</w:t>
      </w:r>
    </w:p>
    <w:p w14:paraId="669650D7" w14:textId="0961BA9A" w:rsidR="00FB7BDA" w:rsidRPr="0028799F" w:rsidRDefault="00FB7BDA" w:rsidP="0028799F">
      <w:pPr>
        <w:pStyle w:val="ListParagraph"/>
        <w:numPr>
          <w:ilvl w:val="0"/>
          <w:numId w:val="113"/>
        </w:numPr>
        <w:jc w:val="both"/>
        <w:rPr>
          <w:rFonts w:cs="Arial"/>
          <w:sz w:val="20"/>
        </w:rPr>
      </w:pPr>
      <w:r w:rsidRPr="0028799F">
        <w:rPr>
          <w:sz w:val="20"/>
        </w:rPr>
        <w:t>Operate and maintain the certified engine and control device according to the manufacturer's emission</w:t>
      </w:r>
      <w:r w:rsidRPr="0028799F">
        <w:rPr>
          <w:sz w:val="20"/>
        </w:rPr>
        <w:noBreakHyphen/>
        <w:t>related written instructions;</w:t>
      </w:r>
    </w:p>
    <w:p w14:paraId="2FA84875" w14:textId="1D73B9E5" w:rsidR="00FB7BDA" w:rsidRPr="0028799F" w:rsidRDefault="00FB7BDA" w:rsidP="0028799F">
      <w:pPr>
        <w:pStyle w:val="ListParagraph"/>
        <w:numPr>
          <w:ilvl w:val="0"/>
          <w:numId w:val="113"/>
        </w:numPr>
        <w:jc w:val="both"/>
        <w:rPr>
          <w:sz w:val="20"/>
        </w:rPr>
      </w:pPr>
      <w:r w:rsidRPr="0028799F">
        <w:rPr>
          <w:sz w:val="20"/>
        </w:rPr>
        <w:t>Meet the requirements as specified in 40 CFR Part 1068</w:t>
      </w:r>
      <w:r w:rsidR="00282BB0">
        <w:rPr>
          <w:sz w:val="20"/>
        </w:rPr>
        <w:t>,</w:t>
      </w:r>
      <w:r w:rsidRPr="0028799F">
        <w:rPr>
          <w:sz w:val="20"/>
        </w:rPr>
        <w:t xml:space="preserve"> Subparts A through D, as applicable, including labeling and maintaining certified engines according to the manufacturer’s recommendations; and</w:t>
      </w:r>
    </w:p>
    <w:p w14:paraId="65F0901C" w14:textId="12EF5C2C" w:rsidR="00FB7BDA" w:rsidRPr="0028799F" w:rsidRDefault="00FB7BDA" w:rsidP="0028799F">
      <w:pPr>
        <w:pStyle w:val="ListParagraph"/>
        <w:numPr>
          <w:ilvl w:val="0"/>
          <w:numId w:val="113"/>
        </w:numPr>
        <w:jc w:val="both"/>
        <w:rPr>
          <w:sz w:val="20"/>
        </w:rPr>
      </w:pPr>
      <w:r w:rsidRPr="0028799F">
        <w:rPr>
          <w:sz w:val="20"/>
        </w:rPr>
        <w:t xml:space="preserve">Only change engine settings </w:t>
      </w:r>
      <w:r w:rsidR="00674521" w:rsidRPr="0028799F">
        <w:rPr>
          <w:sz w:val="20"/>
        </w:rPr>
        <w:t xml:space="preserve">according to and consistent with the manufacturer’s instructions. </w:t>
      </w:r>
    </w:p>
    <w:p w14:paraId="58D579AE" w14:textId="77777777" w:rsidR="00FB7BDA" w:rsidRDefault="00FB7BDA" w:rsidP="00FB7BDA">
      <w:pPr>
        <w:ind w:left="720" w:hanging="360"/>
        <w:jc w:val="both"/>
        <w:rPr>
          <w:sz w:val="20"/>
        </w:rPr>
      </w:pPr>
    </w:p>
    <w:p w14:paraId="10A9FD8D" w14:textId="390E2309" w:rsidR="00FB7BDA" w:rsidRDefault="00FB7BDA" w:rsidP="0028799F">
      <w:pPr>
        <w:ind w:left="360"/>
        <w:jc w:val="both"/>
        <w:rPr>
          <w:rFonts w:cs="Arial"/>
          <w:b/>
          <w:bCs/>
          <w:sz w:val="20"/>
        </w:rPr>
      </w:pPr>
      <w:r>
        <w:rPr>
          <w:sz w:val="20"/>
        </w:rPr>
        <w:t>If the permittee does not operate and maintain the certified engine according to the manufacturer's emission-related written instructions, EUOFFICEGENSET will be considered to be operating as a non-certified engine and be subject to SC III.</w:t>
      </w:r>
      <w:r w:rsidR="00183D09">
        <w:rPr>
          <w:sz w:val="20"/>
        </w:rPr>
        <w:t>6</w:t>
      </w:r>
      <w:r>
        <w:rPr>
          <w:sz w:val="20"/>
        </w:rPr>
        <w:t xml:space="preserve">.  </w:t>
      </w:r>
      <w:r w:rsidRPr="009D5FC9">
        <w:rPr>
          <w:rFonts w:cs="Arial"/>
          <w:b/>
          <w:bCs/>
          <w:sz w:val="20"/>
        </w:rPr>
        <w:t>(40 CFR 60.4243</w:t>
      </w:r>
      <w:r>
        <w:rPr>
          <w:rFonts w:cs="Arial"/>
          <w:b/>
          <w:bCs/>
          <w:sz w:val="20"/>
        </w:rPr>
        <w:t xml:space="preserve">(a)(1) &amp; </w:t>
      </w:r>
      <w:r w:rsidRPr="009D5FC9">
        <w:rPr>
          <w:rFonts w:cs="Arial"/>
          <w:b/>
          <w:bCs/>
          <w:sz w:val="20"/>
        </w:rPr>
        <w:t>(</w:t>
      </w:r>
      <w:r>
        <w:rPr>
          <w:rFonts w:cs="Arial"/>
          <w:b/>
          <w:bCs/>
          <w:sz w:val="20"/>
        </w:rPr>
        <w:t>b</w:t>
      </w:r>
      <w:r w:rsidRPr="009D5FC9">
        <w:rPr>
          <w:rFonts w:cs="Arial"/>
          <w:b/>
          <w:bCs/>
          <w:sz w:val="20"/>
        </w:rPr>
        <w:t>)</w:t>
      </w:r>
      <w:r>
        <w:rPr>
          <w:rFonts w:cs="Arial"/>
          <w:b/>
          <w:bCs/>
          <w:sz w:val="20"/>
        </w:rPr>
        <w:t>(1)</w:t>
      </w:r>
      <w:r w:rsidRPr="009D5FC9">
        <w:rPr>
          <w:rFonts w:cs="Arial"/>
          <w:b/>
          <w:bCs/>
          <w:sz w:val="20"/>
        </w:rPr>
        <w:t>)</w:t>
      </w:r>
    </w:p>
    <w:p w14:paraId="6470CEEE" w14:textId="77777777" w:rsidR="00FB7BDA" w:rsidRDefault="00FB7BDA" w:rsidP="00FB7BDA">
      <w:pPr>
        <w:ind w:left="360"/>
        <w:jc w:val="both"/>
        <w:rPr>
          <w:rFonts w:cs="Arial"/>
          <w:sz w:val="20"/>
        </w:rPr>
      </w:pPr>
    </w:p>
    <w:p w14:paraId="56BF6FF4" w14:textId="02767E7E" w:rsidR="00FB7BDA" w:rsidRPr="005945A6" w:rsidRDefault="00FB7BDA" w:rsidP="00282BB0">
      <w:pPr>
        <w:pStyle w:val="ListParagraph"/>
        <w:numPr>
          <w:ilvl w:val="0"/>
          <w:numId w:val="149"/>
        </w:numPr>
        <w:ind w:left="360"/>
        <w:jc w:val="both"/>
      </w:pPr>
      <w:r w:rsidRPr="0028799F">
        <w:rPr>
          <w:rFonts w:cs="Arial"/>
          <w:sz w:val="20"/>
        </w:rPr>
        <w:t xml:space="preserve">If EUOFFICEGENSET is not operated and maintained in a certified manner as specified by 40 CFR </w:t>
      </w:r>
      <w:r w:rsidR="00282BB0">
        <w:rPr>
          <w:rFonts w:cs="Arial"/>
          <w:sz w:val="20"/>
        </w:rPr>
        <w:t xml:space="preserve">Part </w:t>
      </w:r>
      <w:r w:rsidRPr="0028799F">
        <w:rPr>
          <w:rFonts w:cs="Arial"/>
          <w:sz w:val="20"/>
        </w:rPr>
        <w:t xml:space="preserve">60, Subpart JJJJ, the permittee </w:t>
      </w:r>
      <w:r w:rsidRPr="0028799F">
        <w:rPr>
          <w:sz w:val="20"/>
        </w:rPr>
        <w:t xml:space="preserve">shall keep </w:t>
      </w:r>
      <w:bookmarkStart w:id="75" w:name="_Hlk56520131"/>
      <w:r w:rsidRPr="0028799F">
        <w:rPr>
          <w:sz w:val="20"/>
        </w:rPr>
        <w:t xml:space="preserve">a maintenance plan </w:t>
      </w:r>
      <w:bookmarkEnd w:id="75"/>
      <w:r w:rsidRPr="0028799F">
        <w:rPr>
          <w:sz w:val="20"/>
        </w:rPr>
        <w:t>for EUOFFICEGENSET and records of conducted maintenance and shall, to the extent practicable, maintain and operate EUOFFICEGENSET in a manner consistent with good air pollutant control practice for minimizing emissions</w:t>
      </w:r>
      <w:r w:rsidR="003035B7" w:rsidRPr="0028799F">
        <w:rPr>
          <w:sz w:val="20"/>
        </w:rPr>
        <w:t>.</w:t>
      </w:r>
      <w:r w:rsidR="00282BB0">
        <w:rPr>
          <w:sz w:val="20"/>
        </w:rPr>
        <w:t xml:space="preserve"> </w:t>
      </w:r>
      <w:r w:rsidR="003035B7" w:rsidRPr="0028799F">
        <w:rPr>
          <w:sz w:val="20"/>
        </w:rPr>
        <w:t xml:space="preserve"> </w:t>
      </w:r>
      <w:r w:rsidRPr="0028799F">
        <w:rPr>
          <w:b/>
          <w:bCs/>
          <w:sz w:val="20"/>
        </w:rPr>
        <w:t>(40</w:t>
      </w:r>
      <w:r w:rsidR="0040561C" w:rsidRPr="0028799F">
        <w:rPr>
          <w:b/>
          <w:bCs/>
          <w:sz w:val="20"/>
        </w:rPr>
        <w:t xml:space="preserve"> </w:t>
      </w:r>
      <w:r w:rsidRPr="0028799F">
        <w:rPr>
          <w:b/>
          <w:bCs/>
          <w:sz w:val="20"/>
        </w:rPr>
        <w:t>CFR</w:t>
      </w:r>
      <w:r w:rsidR="0040561C" w:rsidRPr="0028799F">
        <w:rPr>
          <w:b/>
          <w:bCs/>
          <w:sz w:val="20"/>
        </w:rPr>
        <w:t xml:space="preserve"> </w:t>
      </w:r>
      <w:r w:rsidRPr="0028799F">
        <w:rPr>
          <w:b/>
          <w:bCs/>
          <w:sz w:val="20"/>
        </w:rPr>
        <w:t>60.4243(b)(1), 40 CFR 60.4243(a)(2)(i))</w:t>
      </w:r>
      <w:r>
        <w:t xml:space="preserve"> </w:t>
      </w:r>
      <w:r w:rsidRPr="005945A6">
        <w:t xml:space="preserve"> </w:t>
      </w:r>
    </w:p>
    <w:p w14:paraId="0936C846" w14:textId="77777777" w:rsidR="00FB7BDA" w:rsidRDefault="00FB7BDA" w:rsidP="0028799F">
      <w:pPr>
        <w:ind w:left="360"/>
        <w:jc w:val="both"/>
      </w:pPr>
    </w:p>
    <w:p w14:paraId="4F2E434B" w14:textId="2529E737" w:rsidR="00AE1D84" w:rsidRPr="00904FAE" w:rsidRDefault="00FB7BDA" w:rsidP="002814AC">
      <w:pPr>
        <w:pStyle w:val="ListParagraph"/>
        <w:numPr>
          <w:ilvl w:val="0"/>
          <w:numId w:val="149"/>
        </w:numPr>
        <w:ind w:left="360"/>
        <w:jc w:val="both"/>
        <w:rPr>
          <w:rFonts w:cs="Arial"/>
          <w:b/>
          <w:bCs/>
          <w:sz w:val="20"/>
        </w:rPr>
      </w:pPr>
      <w:r w:rsidRPr="0028799F">
        <w:rPr>
          <w:sz w:val="20"/>
        </w:rPr>
        <w:t xml:space="preserve">The permittee shall operate and maintain EUOFFICEGENSET such that it meets the emission limit in SC I.1 and SC I.2 over the entire life of the engine.  </w:t>
      </w:r>
      <w:r w:rsidRPr="0028799F">
        <w:rPr>
          <w:b/>
          <w:sz w:val="20"/>
        </w:rPr>
        <w:t>(40 CFR 60.4234)</w:t>
      </w:r>
    </w:p>
    <w:p w14:paraId="33DD20C5" w14:textId="77777777" w:rsidR="00D47E91" w:rsidRPr="00FB6071" w:rsidRDefault="00D47E91" w:rsidP="00F62984">
      <w:pPr>
        <w:jc w:val="both"/>
        <w:rPr>
          <w:sz w:val="20"/>
        </w:rPr>
      </w:pPr>
    </w:p>
    <w:p w14:paraId="3CD886F6"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59BE68BA" w14:textId="77777777" w:rsidR="00AE1D84" w:rsidRPr="00573DEA" w:rsidRDefault="00AE1D84" w:rsidP="00F62984">
      <w:pPr>
        <w:jc w:val="both"/>
        <w:rPr>
          <w:sz w:val="20"/>
        </w:rPr>
      </w:pPr>
    </w:p>
    <w:p w14:paraId="2EE21856" w14:textId="1A855270" w:rsidR="00D47E91" w:rsidRPr="00643B13" w:rsidRDefault="00D47E91" w:rsidP="00F55D56">
      <w:pPr>
        <w:numPr>
          <w:ilvl w:val="0"/>
          <w:numId w:val="28"/>
        </w:numPr>
        <w:ind w:left="360"/>
        <w:jc w:val="both"/>
        <w:rPr>
          <w:sz w:val="20"/>
        </w:rPr>
      </w:pPr>
      <w:r>
        <w:rPr>
          <w:sz w:val="20"/>
        </w:rPr>
        <w:t xml:space="preserve">The permittee shall equip and maintain EUOFFICEGENSET with a non-resettable hour meter to track the operating hours. </w:t>
      </w:r>
      <w:r w:rsidR="00234DA9">
        <w:rPr>
          <w:sz w:val="20"/>
        </w:rPr>
        <w:t xml:space="preserve"> </w:t>
      </w:r>
      <w:r>
        <w:rPr>
          <w:b/>
          <w:sz w:val="20"/>
        </w:rPr>
        <w:t xml:space="preserve">(40 </w:t>
      </w:r>
      <w:r w:rsidRPr="007422E3">
        <w:rPr>
          <w:b/>
          <w:sz w:val="20"/>
        </w:rPr>
        <w:t xml:space="preserve">CFR </w:t>
      </w:r>
      <w:r w:rsidRPr="00540AAC">
        <w:rPr>
          <w:b/>
          <w:sz w:val="20"/>
        </w:rPr>
        <w:t>60.4237(</w:t>
      </w:r>
      <w:r w:rsidR="007422E3" w:rsidRPr="00540AAC">
        <w:rPr>
          <w:b/>
          <w:sz w:val="20"/>
        </w:rPr>
        <w:t>c</w:t>
      </w:r>
      <w:r w:rsidRPr="00540AAC">
        <w:rPr>
          <w:b/>
          <w:sz w:val="20"/>
        </w:rPr>
        <w:t>))</w:t>
      </w:r>
    </w:p>
    <w:p w14:paraId="2782955A" w14:textId="77777777" w:rsidR="00AE1D84" w:rsidRPr="00FE0AD0" w:rsidRDefault="00AE1D84" w:rsidP="00F62984">
      <w:pPr>
        <w:jc w:val="both"/>
        <w:rPr>
          <w:sz w:val="20"/>
        </w:rPr>
      </w:pPr>
    </w:p>
    <w:p w14:paraId="57A8572A" w14:textId="77777777" w:rsidR="00AE1D84" w:rsidRPr="007D4237" w:rsidRDefault="00AE1D84" w:rsidP="00F62984">
      <w:pPr>
        <w:jc w:val="both"/>
      </w:pPr>
      <w:r>
        <w:rPr>
          <w:b/>
        </w:rPr>
        <w:t xml:space="preserve">V.  </w:t>
      </w:r>
      <w:r>
        <w:rPr>
          <w:b/>
          <w:u w:val="single"/>
        </w:rPr>
        <w:t>TESTING/SAMPLING</w:t>
      </w:r>
    </w:p>
    <w:p w14:paraId="2D3BB2DC" w14:textId="11B80358" w:rsidR="00560940" w:rsidRDefault="00234DA9"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6501B6" w14:textId="77777777" w:rsidR="00234DA9" w:rsidRDefault="00234DA9" w:rsidP="00F62984">
      <w:pPr>
        <w:jc w:val="both"/>
        <w:rPr>
          <w:b/>
          <w:sz w:val="20"/>
        </w:rPr>
      </w:pPr>
    </w:p>
    <w:p w14:paraId="2C4EAE51" w14:textId="5A884E4A" w:rsidR="00560940" w:rsidRPr="00A57E52" w:rsidRDefault="00560940" w:rsidP="00F62984">
      <w:pPr>
        <w:jc w:val="both"/>
        <w:rPr>
          <w:bCs/>
          <w:sz w:val="20"/>
        </w:rPr>
      </w:pPr>
      <w:r w:rsidRPr="00A57E52">
        <w:rPr>
          <w:bCs/>
          <w:sz w:val="20"/>
        </w:rPr>
        <w:t>NA</w:t>
      </w:r>
    </w:p>
    <w:p w14:paraId="6B7B7932" w14:textId="77777777" w:rsidR="00AE1D84" w:rsidRPr="00FE0AD0" w:rsidRDefault="00AE1D84" w:rsidP="00F62984">
      <w:pPr>
        <w:jc w:val="both"/>
        <w:rPr>
          <w:sz w:val="20"/>
        </w:rPr>
      </w:pPr>
    </w:p>
    <w:p w14:paraId="7AE56F3E" w14:textId="77777777" w:rsidR="00AE1D84" w:rsidRDefault="00AE1D84" w:rsidP="00F62984">
      <w:pPr>
        <w:jc w:val="both"/>
      </w:pPr>
      <w:r>
        <w:rPr>
          <w:b/>
        </w:rPr>
        <w:t xml:space="preserve">VI.  </w:t>
      </w:r>
      <w:r>
        <w:rPr>
          <w:b/>
          <w:u w:val="single"/>
        </w:rPr>
        <w:t>MONITORING/RECORDKEEPING</w:t>
      </w:r>
    </w:p>
    <w:p w14:paraId="4EE995EF"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29C7C4" w14:textId="77777777" w:rsidR="00AE1D84" w:rsidRDefault="00AE1D84" w:rsidP="00F62984">
      <w:pPr>
        <w:jc w:val="both"/>
        <w:rPr>
          <w:sz w:val="20"/>
        </w:rPr>
      </w:pPr>
    </w:p>
    <w:p w14:paraId="4D50A8D9" w14:textId="3BFEF976" w:rsidR="007856F2" w:rsidRPr="007856F2" w:rsidRDefault="007856F2" w:rsidP="00F55D56">
      <w:pPr>
        <w:pStyle w:val="ListParagraph"/>
        <w:numPr>
          <w:ilvl w:val="0"/>
          <w:numId w:val="36"/>
        </w:numPr>
        <w:jc w:val="both"/>
        <w:rPr>
          <w:rFonts w:cs="Arial"/>
          <w:b/>
          <w:sz w:val="20"/>
        </w:rPr>
      </w:pPr>
      <w:r w:rsidRPr="007856F2">
        <w:rPr>
          <w:sz w:val="20"/>
        </w:rPr>
        <w:t xml:space="preserve">The permittee shall keep records of all notifications submitted to comply with 40 CFR </w:t>
      </w:r>
      <w:r w:rsidR="00234DA9">
        <w:rPr>
          <w:sz w:val="20"/>
        </w:rPr>
        <w:t xml:space="preserve">Part </w:t>
      </w:r>
      <w:r w:rsidRPr="007856F2">
        <w:rPr>
          <w:sz w:val="20"/>
        </w:rPr>
        <w:t xml:space="preserve">60, Subpart JJJJ and all documentation supporting any notification.  </w:t>
      </w:r>
      <w:r w:rsidRPr="007856F2">
        <w:rPr>
          <w:b/>
          <w:sz w:val="20"/>
        </w:rPr>
        <w:t>(40 CFR 60.4245(a)(1))</w:t>
      </w:r>
    </w:p>
    <w:p w14:paraId="7DE32BBF" w14:textId="77777777" w:rsidR="007856F2" w:rsidRPr="00F512C5" w:rsidRDefault="007856F2" w:rsidP="00F512C5">
      <w:pPr>
        <w:pStyle w:val="ListParagraph"/>
        <w:ind w:left="360"/>
        <w:jc w:val="both"/>
        <w:rPr>
          <w:rFonts w:cs="Arial"/>
          <w:b/>
          <w:sz w:val="20"/>
        </w:rPr>
      </w:pPr>
    </w:p>
    <w:p w14:paraId="0D8EF459" w14:textId="616A7D2A" w:rsidR="00881601" w:rsidRPr="005945A6" w:rsidRDefault="00881601" w:rsidP="00F55D56">
      <w:pPr>
        <w:pStyle w:val="ListParagraph"/>
        <w:numPr>
          <w:ilvl w:val="0"/>
          <w:numId w:val="36"/>
        </w:numPr>
        <w:jc w:val="both"/>
        <w:rPr>
          <w:rFonts w:cs="Arial"/>
          <w:b/>
          <w:sz w:val="20"/>
        </w:rPr>
      </w:pPr>
      <w:r w:rsidRPr="005945A6">
        <w:rPr>
          <w:rFonts w:cs="Arial"/>
          <w:sz w:val="20"/>
        </w:rPr>
        <w:t xml:space="preserve">The permittee shall maintain records of all maintenance conducted on the engine.  </w:t>
      </w:r>
      <w:r w:rsidRPr="005945A6">
        <w:rPr>
          <w:rFonts w:cs="Arial"/>
          <w:b/>
          <w:sz w:val="20"/>
        </w:rPr>
        <w:t>(40 CFR 60.4245(a)</w:t>
      </w:r>
      <w:r w:rsidR="00712E6A">
        <w:rPr>
          <w:rFonts w:cs="Arial"/>
          <w:b/>
          <w:sz w:val="20"/>
        </w:rPr>
        <w:t>(2)</w:t>
      </w:r>
      <w:r w:rsidRPr="005945A6">
        <w:rPr>
          <w:rFonts w:cs="Arial"/>
          <w:b/>
          <w:sz w:val="20"/>
        </w:rPr>
        <w:t>)</w:t>
      </w:r>
    </w:p>
    <w:p w14:paraId="4040A21F" w14:textId="77777777" w:rsidR="00881601" w:rsidRPr="005945A6" w:rsidRDefault="00881601" w:rsidP="00881601">
      <w:pPr>
        <w:ind w:left="270" w:hanging="270"/>
        <w:jc w:val="both"/>
        <w:rPr>
          <w:rFonts w:cs="Arial"/>
          <w:b/>
          <w:sz w:val="20"/>
        </w:rPr>
      </w:pPr>
    </w:p>
    <w:p w14:paraId="0A98440D" w14:textId="601D1E85" w:rsidR="00881601" w:rsidRDefault="00E32DAF" w:rsidP="00F55D56">
      <w:pPr>
        <w:pStyle w:val="ListParagraph"/>
        <w:numPr>
          <w:ilvl w:val="0"/>
          <w:numId w:val="36"/>
        </w:numPr>
        <w:jc w:val="both"/>
        <w:rPr>
          <w:rFonts w:cs="Arial"/>
          <w:b/>
          <w:sz w:val="20"/>
        </w:rPr>
      </w:pPr>
      <w:r>
        <w:rPr>
          <w:rFonts w:cs="Arial"/>
          <w:sz w:val="20"/>
        </w:rPr>
        <w:t xml:space="preserve">If EUOFFICEGENSET is operated in a certified manner, the permittee shall </w:t>
      </w:r>
      <w:r w:rsidR="00712E6A">
        <w:rPr>
          <w:rFonts w:cs="Arial"/>
          <w:sz w:val="20"/>
        </w:rPr>
        <w:t xml:space="preserve">keep </w:t>
      </w:r>
      <w:r>
        <w:rPr>
          <w:rFonts w:cs="Arial"/>
          <w:sz w:val="20"/>
        </w:rPr>
        <w:t xml:space="preserve">documentation </w:t>
      </w:r>
      <w:r w:rsidR="00B311B5">
        <w:rPr>
          <w:rFonts w:cs="Arial"/>
          <w:sz w:val="20"/>
        </w:rPr>
        <w:t>from the manufacturer that the</w:t>
      </w:r>
      <w:r w:rsidR="00712E6A">
        <w:rPr>
          <w:rFonts w:cs="Arial"/>
          <w:sz w:val="20"/>
        </w:rPr>
        <w:t xml:space="preserve"> EUOFFICEGENSET</w:t>
      </w:r>
      <w:r w:rsidR="007E2242">
        <w:rPr>
          <w:rFonts w:cs="Arial"/>
          <w:sz w:val="20"/>
        </w:rPr>
        <w:t xml:space="preserve"> </w:t>
      </w:r>
      <w:r w:rsidR="00B311B5">
        <w:rPr>
          <w:rFonts w:cs="Arial"/>
          <w:sz w:val="20"/>
        </w:rPr>
        <w:t>is certified to meet the emission standards</w:t>
      </w:r>
      <w:r w:rsidR="00712E6A">
        <w:rPr>
          <w:rFonts w:cs="Arial"/>
          <w:sz w:val="20"/>
        </w:rPr>
        <w:t xml:space="preserve"> in </w:t>
      </w:r>
      <w:r w:rsidR="007856F2">
        <w:rPr>
          <w:rFonts w:cs="Arial"/>
          <w:sz w:val="20"/>
        </w:rPr>
        <w:t xml:space="preserve">SC I.1 and I.2 </w:t>
      </w:r>
      <w:r w:rsidR="00712E6A" w:rsidRPr="00712E6A">
        <w:rPr>
          <w:rFonts w:cs="Arial"/>
          <w:sz w:val="20"/>
        </w:rPr>
        <w:t xml:space="preserve">and the information as required in 40 CFR </w:t>
      </w:r>
      <w:r w:rsidR="00C2286E">
        <w:rPr>
          <w:rFonts w:cs="Arial"/>
          <w:sz w:val="20"/>
        </w:rPr>
        <w:t>P</w:t>
      </w:r>
      <w:r w:rsidR="00712E6A" w:rsidRPr="00712E6A">
        <w:rPr>
          <w:rFonts w:cs="Arial"/>
          <w:sz w:val="20"/>
        </w:rPr>
        <w:t>arts 90, 1048, 1054, and 1060, as applicable</w:t>
      </w:r>
      <w:r w:rsidR="00B311B5" w:rsidRPr="00B311B5">
        <w:rPr>
          <w:rFonts w:cs="Arial"/>
          <w:sz w:val="20"/>
        </w:rPr>
        <w:t>.</w:t>
      </w:r>
      <w:r w:rsidR="00881601" w:rsidRPr="00B311B5">
        <w:rPr>
          <w:rFonts w:cs="Arial"/>
          <w:sz w:val="20"/>
        </w:rPr>
        <w:t xml:space="preserve">  </w:t>
      </w:r>
      <w:r w:rsidR="00881601" w:rsidRPr="00B311B5">
        <w:rPr>
          <w:rFonts w:cs="Arial"/>
          <w:b/>
          <w:sz w:val="20"/>
        </w:rPr>
        <w:t>(40 CFR 60.4245(a)</w:t>
      </w:r>
      <w:r w:rsidR="00712E6A">
        <w:rPr>
          <w:rFonts w:cs="Arial"/>
          <w:b/>
          <w:sz w:val="20"/>
        </w:rPr>
        <w:t>(3)</w:t>
      </w:r>
      <w:r w:rsidR="00881601" w:rsidRPr="00B311B5">
        <w:rPr>
          <w:rFonts w:cs="Arial"/>
          <w:b/>
          <w:sz w:val="20"/>
        </w:rPr>
        <w:t>)</w:t>
      </w:r>
    </w:p>
    <w:p w14:paraId="4531EDDC" w14:textId="77777777" w:rsidR="00287CA3" w:rsidRDefault="00287CA3" w:rsidP="00540AAC">
      <w:pPr>
        <w:pStyle w:val="ListParagraph"/>
        <w:ind w:left="360"/>
        <w:jc w:val="both"/>
        <w:rPr>
          <w:rFonts w:cs="Arial"/>
          <w:b/>
          <w:sz w:val="20"/>
        </w:rPr>
      </w:pPr>
    </w:p>
    <w:p w14:paraId="05EE1E38" w14:textId="004076AD" w:rsidR="00B311B5" w:rsidRPr="00F512C5" w:rsidRDefault="00B311B5" w:rsidP="00C2286E">
      <w:pPr>
        <w:pStyle w:val="ListParagraph"/>
        <w:numPr>
          <w:ilvl w:val="0"/>
          <w:numId w:val="36"/>
        </w:numPr>
        <w:jc w:val="both"/>
        <w:rPr>
          <w:rFonts w:cs="Arial"/>
          <w:b/>
          <w:sz w:val="20"/>
        </w:rPr>
      </w:pPr>
      <w:r w:rsidRPr="00F512C5">
        <w:rPr>
          <w:rFonts w:cs="Arial"/>
          <w:bCs/>
          <w:sz w:val="20"/>
        </w:rPr>
        <w:t xml:space="preserve">If EUOFFICEGENSET </w:t>
      </w:r>
      <w:r w:rsidR="00A61F12" w:rsidRPr="00F512C5">
        <w:rPr>
          <w:rFonts w:cs="Arial"/>
          <w:bCs/>
          <w:sz w:val="20"/>
        </w:rPr>
        <w:t xml:space="preserve">is operated in a non-certified manner, the permittee shall </w:t>
      </w:r>
      <w:r w:rsidR="007856F2" w:rsidRPr="007D0800">
        <w:rPr>
          <w:rFonts w:cs="Arial"/>
          <w:bCs/>
          <w:sz w:val="20"/>
        </w:rPr>
        <w:t>keep</w:t>
      </w:r>
      <w:r w:rsidR="00A61F12" w:rsidRPr="007E2242">
        <w:rPr>
          <w:rFonts w:cs="Arial"/>
          <w:bCs/>
          <w:sz w:val="20"/>
        </w:rPr>
        <w:t xml:space="preserve"> </w:t>
      </w:r>
      <w:r w:rsidR="007D0800" w:rsidRPr="007D0800">
        <w:rPr>
          <w:rFonts w:cs="Arial"/>
          <w:bCs/>
          <w:sz w:val="20"/>
        </w:rPr>
        <w:t xml:space="preserve">a maintenance plan as required in 40 CFR </w:t>
      </w:r>
      <w:r w:rsidR="00183D09">
        <w:rPr>
          <w:rFonts w:cs="Arial"/>
          <w:bCs/>
          <w:sz w:val="20"/>
        </w:rPr>
        <w:t>60</w:t>
      </w:r>
      <w:r w:rsidR="007D0800" w:rsidRPr="007D0800">
        <w:rPr>
          <w:rFonts w:cs="Arial"/>
          <w:bCs/>
          <w:sz w:val="20"/>
        </w:rPr>
        <w:t xml:space="preserve">.4243(a)(2)(i) and </w:t>
      </w:r>
      <w:r w:rsidR="00A61F12" w:rsidRPr="00F512C5">
        <w:rPr>
          <w:rFonts w:cs="Arial"/>
          <w:bCs/>
          <w:sz w:val="20"/>
        </w:rPr>
        <w:t xml:space="preserve">documentation that the engine meets the emission limits in SC </w:t>
      </w:r>
      <w:r w:rsidR="00287CA3" w:rsidRPr="00F512C5">
        <w:rPr>
          <w:rFonts w:cs="Arial"/>
          <w:bCs/>
          <w:sz w:val="20"/>
        </w:rPr>
        <w:t xml:space="preserve">I. 1 and </w:t>
      </w:r>
      <w:r w:rsidR="00C2286E">
        <w:rPr>
          <w:rFonts w:cs="Arial"/>
          <w:bCs/>
          <w:sz w:val="20"/>
        </w:rPr>
        <w:t>SC </w:t>
      </w:r>
      <w:r w:rsidR="007856F2" w:rsidRPr="007D0800">
        <w:rPr>
          <w:rFonts w:cs="Arial"/>
          <w:bCs/>
          <w:sz w:val="20"/>
        </w:rPr>
        <w:t>I.</w:t>
      </w:r>
      <w:r w:rsidR="00287CA3" w:rsidRPr="00F512C5">
        <w:rPr>
          <w:rFonts w:cs="Arial"/>
          <w:bCs/>
          <w:sz w:val="20"/>
        </w:rPr>
        <w:t>2.</w:t>
      </w:r>
      <w:r w:rsidR="00C2286E">
        <w:rPr>
          <w:rFonts w:cs="Arial"/>
          <w:bCs/>
          <w:sz w:val="20"/>
        </w:rPr>
        <w:t xml:space="preserve"> </w:t>
      </w:r>
      <w:r w:rsidR="00287CA3" w:rsidRPr="007D0800">
        <w:rPr>
          <w:rFonts w:cs="Arial"/>
          <w:b/>
          <w:sz w:val="20"/>
        </w:rPr>
        <w:t xml:space="preserve"> (</w:t>
      </w:r>
      <w:r w:rsidR="007D0800" w:rsidRPr="007D0800">
        <w:rPr>
          <w:rFonts w:cs="Arial"/>
          <w:b/>
          <w:sz w:val="20"/>
        </w:rPr>
        <w:t>40 CFR 60.4243(a)</w:t>
      </w:r>
      <w:r w:rsidR="007D0800">
        <w:rPr>
          <w:rFonts w:cs="Arial"/>
          <w:b/>
          <w:sz w:val="20"/>
        </w:rPr>
        <w:t xml:space="preserve">(2)(i), </w:t>
      </w:r>
      <w:r w:rsidR="00287CA3" w:rsidRPr="00F512C5">
        <w:rPr>
          <w:rFonts w:cs="Arial"/>
          <w:b/>
          <w:sz w:val="20"/>
        </w:rPr>
        <w:t>40 CFR 60.4245(</w:t>
      </w:r>
      <w:r w:rsidR="007856F2" w:rsidRPr="00F512C5">
        <w:rPr>
          <w:rFonts w:cs="Arial"/>
          <w:b/>
          <w:sz w:val="20"/>
        </w:rPr>
        <w:t>a</w:t>
      </w:r>
      <w:r w:rsidR="00287CA3" w:rsidRPr="00F512C5">
        <w:rPr>
          <w:rFonts w:cs="Arial"/>
          <w:b/>
          <w:sz w:val="20"/>
        </w:rPr>
        <w:t>)</w:t>
      </w:r>
      <w:r w:rsidR="007856F2" w:rsidRPr="00F512C5">
        <w:rPr>
          <w:rFonts w:cs="Arial"/>
          <w:b/>
          <w:sz w:val="20"/>
        </w:rPr>
        <w:t>(4)</w:t>
      </w:r>
      <w:r w:rsidR="00287CA3" w:rsidRPr="00F512C5">
        <w:rPr>
          <w:rFonts w:cs="Arial"/>
          <w:b/>
          <w:sz w:val="20"/>
        </w:rPr>
        <w:t>)</w:t>
      </w:r>
    </w:p>
    <w:p w14:paraId="0E775076" w14:textId="77777777" w:rsidR="00881601" w:rsidRPr="005945A6" w:rsidRDefault="00881601" w:rsidP="00881601">
      <w:pPr>
        <w:pStyle w:val="ListParagraph"/>
        <w:rPr>
          <w:rFonts w:cs="Arial"/>
          <w:sz w:val="20"/>
        </w:rPr>
      </w:pPr>
    </w:p>
    <w:p w14:paraId="12567904" w14:textId="6D9A0149" w:rsidR="00881601" w:rsidRDefault="00881601" w:rsidP="00F55D56">
      <w:pPr>
        <w:pStyle w:val="ListParagraph"/>
        <w:numPr>
          <w:ilvl w:val="0"/>
          <w:numId w:val="36"/>
        </w:numPr>
        <w:jc w:val="both"/>
        <w:rPr>
          <w:rFonts w:cs="Arial"/>
          <w:b/>
          <w:bCs/>
          <w:sz w:val="20"/>
        </w:rPr>
      </w:pPr>
      <w:bookmarkStart w:id="76" w:name="_Hlk31019676"/>
      <w:r w:rsidRPr="005945A6">
        <w:rPr>
          <w:rFonts w:cs="Arial"/>
          <w:sz w:val="20"/>
        </w:rPr>
        <w:t>The permittee shall keep, in a satisfactory manner, records</w:t>
      </w:r>
      <w:r w:rsidR="003D08B7">
        <w:rPr>
          <w:rFonts w:cs="Arial"/>
          <w:sz w:val="20"/>
        </w:rPr>
        <w:t xml:space="preserve"> of</w:t>
      </w:r>
      <w:r w:rsidRPr="005945A6">
        <w:rPr>
          <w:rFonts w:cs="Arial"/>
          <w:sz w:val="20"/>
        </w:rPr>
        <w:t xml:space="preserve"> the manufacturer’s emission</w:t>
      </w:r>
      <w:r>
        <w:rPr>
          <w:rFonts w:cs="Arial"/>
          <w:sz w:val="20"/>
        </w:rPr>
        <w:t>-</w:t>
      </w:r>
      <w:r w:rsidRPr="005945A6">
        <w:rPr>
          <w:rFonts w:cs="Arial"/>
          <w:sz w:val="20"/>
        </w:rPr>
        <w:t>related written instructions and records demonstrat</w:t>
      </w:r>
      <w:r w:rsidR="003D08B7">
        <w:rPr>
          <w:rFonts w:cs="Arial"/>
          <w:sz w:val="20"/>
        </w:rPr>
        <w:t>ing</w:t>
      </w:r>
      <w:r w:rsidRPr="005945A6">
        <w:rPr>
          <w:rFonts w:cs="Arial"/>
          <w:sz w:val="20"/>
        </w:rPr>
        <w:t xml:space="preserve"> </w:t>
      </w:r>
      <w:r w:rsidRPr="00DA75BF">
        <w:rPr>
          <w:rFonts w:cs="Arial"/>
          <w:sz w:val="20"/>
        </w:rPr>
        <w:t xml:space="preserve">that the engine has been maintained according to the manufacturer’s emission related written instructions.  </w:t>
      </w:r>
      <w:bookmarkStart w:id="77" w:name="_Hlk56520268"/>
      <w:r w:rsidRPr="00DA75BF">
        <w:rPr>
          <w:rFonts w:cs="Arial"/>
          <w:b/>
          <w:bCs/>
          <w:sz w:val="20"/>
        </w:rPr>
        <w:t>(40 CFR 60.4243(</w:t>
      </w:r>
      <w:r w:rsidR="00DA75BF" w:rsidRPr="00DA75BF">
        <w:rPr>
          <w:rFonts w:cs="Arial"/>
          <w:b/>
          <w:bCs/>
          <w:sz w:val="20"/>
        </w:rPr>
        <w:t>a</w:t>
      </w:r>
      <w:r w:rsidRPr="00DA75BF">
        <w:rPr>
          <w:rFonts w:cs="Arial"/>
          <w:b/>
          <w:bCs/>
          <w:sz w:val="20"/>
        </w:rPr>
        <w:t>))</w:t>
      </w:r>
      <w:r w:rsidRPr="004F64DE">
        <w:rPr>
          <w:rFonts w:cs="Arial"/>
          <w:b/>
          <w:bCs/>
          <w:sz w:val="20"/>
        </w:rPr>
        <w:t xml:space="preserve"> </w:t>
      </w:r>
    </w:p>
    <w:bookmarkEnd w:id="77"/>
    <w:p w14:paraId="13597F64" w14:textId="6CC5E754" w:rsidR="00C2286E" w:rsidRDefault="00C2286E">
      <w:pPr>
        <w:rPr>
          <w:rFonts w:cs="Arial"/>
          <w:b/>
          <w:bCs/>
          <w:sz w:val="20"/>
        </w:rPr>
      </w:pPr>
      <w:r>
        <w:rPr>
          <w:rFonts w:cs="Arial"/>
          <w:b/>
          <w:bCs/>
          <w:sz w:val="20"/>
        </w:rPr>
        <w:br w:type="page"/>
      </w:r>
    </w:p>
    <w:p w14:paraId="7F487833" w14:textId="77777777" w:rsidR="00C56FBC" w:rsidRDefault="00C56FBC" w:rsidP="00C56FBC">
      <w:pPr>
        <w:pStyle w:val="ListParagraph"/>
        <w:ind w:left="360"/>
        <w:jc w:val="both"/>
        <w:rPr>
          <w:rFonts w:cs="Arial"/>
          <w:b/>
          <w:bCs/>
          <w:sz w:val="20"/>
        </w:rPr>
      </w:pPr>
    </w:p>
    <w:bookmarkEnd w:id="76"/>
    <w:p w14:paraId="6C421C3C" w14:textId="0285D439" w:rsidR="00881601" w:rsidRPr="00C56FBC" w:rsidRDefault="00881601" w:rsidP="00F55D56">
      <w:pPr>
        <w:pStyle w:val="ListParagraph"/>
        <w:numPr>
          <w:ilvl w:val="0"/>
          <w:numId w:val="36"/>
        </w:numPr>
        <w:jc w:val="both"/>
        <w:rPr>
          <w:rFonts w:cs="Arial"/>
          <w:b/>
          <w:bCs/>
          <w:sz w:val="20"/>
        </w:rPr>
      </w:pPr>
      <w:r w:rsidRPr="00C56FBC">
        <w:rPr>
          <w:rFonts w:cs="Arial"/>
          <w:sz w:val="20"/>
        </w:rPr>
        <w:t xml:space="preserve">The permittee shall </w:t>
      </w:r>
      <w:r w:rsidR="001D3CE8">
        <w:rPr>
          <w:rFonts w:cs="Arial"/>
          <w:sz w:val="20"/>
        </w:rPr>
        <w:t>maintain records of</w:t>
      </w:r>
      <w:r w:rsidRPr="00C56FBC">
        <w:rPr>
          <w:rFonts w:cs="Arial"/>
          <w:sz w:val="20"/>
        </w:rPr>
        <w:t xml:space="preserve"> the hours of operation of the emergency engine</w:t>
      </w:r>
      <w:r w:rsidR="00B85633">
        <w:rPr>
          <w:rFonts w:cs="Arial"/>
          <w:sz w:val="20"/>
        </w:rPr>
        <w:t xml:space="preserve"> recorded through the non-resettable hour meter</w:t>
      </w:r>
      <w:r w:rsidR="00D02BB7">
        <w:rPr>
          <w:rFonts w:cs="Arial"/>
          <w:sz w:val="20"/>
        </w:rPr>
        <w:t xml:space="preserve">. </w:t>
      </w:r>
      <w:r w:rsidR="009A33EF">
        <w:rPr>
          <w:rFonts w:cs="Arial"/>
          <w:sz w:val="20"/>
        </w:rPr>
        <w:t xml:space="preserve"> </w:t>
      </w:r>
      <w:r w:rsidR="00D02BB7">
        <w:rPr>
          <w:rFonts w:cs="Arial"/>
          <w:sz w:val="20"/>
        </w:rPr>
        <w:t xml:space="preserve">The permittee shall </w:t>
      </w:r>
      <w:r w:rsidRPr="00C56FBC">
        <w:rPr>
          <w:rFonts w:cs="Arial"/>
          <w:sz w:val="20"/>
        </w:rPr>
        <w:t xml:space="preserve">document how many hours are spent for emergency operation, including what classified the operation as an emergency, and how many hours are spent for nonemergency situations.  </w:t>
      </w:r>
      <w:r w:rsidRPr="00C56FBC">
        <w:rPr>
          <w:rFonts w:cs="Arial"/>
          <w:b/>
          <w:sz w:val="20"/>
        </w:rPr>
        <w:t>(40 CFR 60.4245(b)</w:t>
      </w:r>
      <w:r w:rsidR="00D53ECA">
        <w:rPr>
          <w:rFonts w:cs="Arial"/>
          <w:b/>
          <w:sz w:val="20"/>
        </w:rPr>
        <w:t>)</w:t>
      </w:r>
    </w:p>
    <w:p w14:paraId="47E19128" w14:textId="77777777" w:rsidR="00AE1D84" w:rsidRDefault="00AE1D84" w:rsidP="00F62984">
      <w:pPr>
        <w:jc w:val="both"/>
        <w:rPr>
          <w:sz w:val="20"/>
        </w:rPr>
      </w:pPr>
    </w:p>
    <w:p w14:paraId="63860F14" w14:textId="77777777" w:rsidR="00AE1D84" w:rsidRPr="007D4237" w:rsidRDefault="00AE1D84" w:rsidP="00F62984">
      <w:pPr>
        <w:jc w:val="both"/>
        <w:rPr>
          <w:sz w:val="20"/>
        </w:rPr>
      </w:pPr>
      <w:r>
        <w:rPr>
          <w:b/>
        </w:rPr>
        <w:t xml:space="preserve">VII.  </w:t>
      </w:r>
      <w:r>
        <w:rPr>
          <w:b/>
          <w:u w:val="single"/>
        </w:rPr>
        <w:t>REPORTING</w:t>
      </w:r>
    </w:p>
    <w:p w14:paraId="28FD62A9" w14:textId="77777777" w:rsidR="00AE1D84" w:rsidRPr="00047D6A" w:rsidRDefault="00AE1D84" w:rsidP="00F62984">
      <w:pPr>
        <w:jc w:val="both"/>
        <w:rPr>
          <w:sz w:val="20"/>
        </w:rPr>
      </w:pPr>
    </w:p>
    <w:p w14:paraId="1BBEB28E"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DD4BE29" w14:textId="77777777" w:rsidR="00AE1D84" w:rsidRPr="00984760" w:rsidRDefault="00AE1D84" w:rsidP="00F62984">
      <w:pPr>
        <w:ind w:left="360" w:hanging="360"/>
        <w:jc w:val="both"/>
        <w:rPr>
          <w:sz w:val="20"/>
        </w:rPr>
      </w:pPr>
    </w:p>
    <w:p w14:paraId="65901D29"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4BB87E2" w14:textId="77777777" w:rsidR="00AE1D84" w:rsidRPr="00984760" w:rsidRDefault="00AE1D84" w:rsidP="00F62984">
      <w:pPr>
        <w:ind w:left="360" w:hanging="360"/>
        <w:jc w:val="both"/>
        <w:rPr>
          <w:sz w:val="20"/>
        </w:rPr>
      </w:pPr>
    </w:p>
    <w:p w14:paraId="0958C8B7"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53B33DD" w14:textId="77777777" w:rsidR="00AE1D84" w:rsidRPr="00E873CB" w:rsidRDefault="00AE1D84" w:rsidP="00F62984">
      <w:pPr>
        <w:jc w:val="both"/>
        <w:rPr>
          <w:rFonts w:cs="Arial"/>
          <w:sz w:val="20"/>
        </w:rPr>
      </w:pPr>
    </w:p>
    <w:p w14:paraId="2B4189EA" w14:textId="77777777" w:rsidR="00AE1D84" w:rsidRPr="007D4237" w:rsidRDefault="00AE1D84" w:rsidP="00F62984">
      <w:pPr>
        <w:jc w:val="both"/>
        <w:rPr>
          <w:rFonts w:cs="Arial"/>
          <w:sz w:val="20"/>
        </w:rPr>
      </w:pPr>
      <w:r w:rsidRPr="00FE0AD0">
        <w:rPr>
          <w:rFonts w:cs="Arial"/>
          <w:b/>
          <w:sz w:val="20"/>
        </w:rPr>
        <w:t>See Appendix 8</w:t>
      </w:r>
    </w:p>
    <w:p w14:paraId="0C54ADAD" w14:textId="77777777" w:rsidR="00AE1D84" w:rsidRPr="00E873CB" w:rsidRDefault="00AE1D84" w:rsidP="00F62984">
      <w:pPr>
        <w:jc w:val="both"/>
        <w:rPr>
          <w:rFonts w:cs="Arial"/>
          <w:sz w:val="20"/>
        </w:rPr>
      </w:pPr>
    </w:p>
    <w:p w14:paraId="27978D42" w14:textId="77777777" w:rsidR="00AE1D84" w:rsidRDefault="00AE1D84" w:rsidP="00F62984">
      <w:pPr>
        <w:jc w:val="both"/>
      </w:pPr>
      <w:r>
        <w:rPr>
          <w:b/>
        </w:rPr>
        <w:t xml:space="preserve">VIII.  </w:t>
      </w:r>
      <w:r>
        <w:rPr>
          <w:b/>
          <w:u w:val="single"/>
        </w:rPr>
        <w:t>STACK/VENT RESTRICTION(S)</w:t>
      </w:r>
    </w:p>
    <w:p w14:paraId="7C12D46C" w14:textId="77777777" w:rsidR="00AE1D84" w:rsidRDefault="00AE1D84" w:rsidP="00F62984">
      <w:pPr>
        <w:jc w:val="both"/>
        <w:rPr>
          <w:sz w:val="20"/>
        </w:rPr>
      </w:pPr>
    </w:p>
    <w:p w14:paraId="5FEECA20" w14:textId="4A060A5A" w:rsidR="004F5DF2" w:rsidRDefault="006241BF" w:rsidP="00F62984">
      <w:pPr>
        <w:jc w:val="both"/>
        <w:rPr>
          <w:sz w:val="20"/>
        </w:rPr>
      </w:pPr>
      <w:r>
        <w:rPr>
          <w:sz w:val="20"/>
        </w:rPr>
        <w:t>NA</w:t>
      </w:r>
    </w:p>
    <w:p w14:paraId="64C7EDE5" w14:textId="77777777" w:rsidR="00822717" w:rsidRPr="00EE5F4E" w:rsidRDefault="00822717" w:rsidP="00F62984">
      <w:pPr>
        <w:jc w:val="both"/>
        <w:rPr>
          <w:sz w:val="20"/>
        </w:rPr>
      </w:pPr>
    </w:p>
    <w:p w14:paraId="66CD0D15" w14:textId="77777777" w:rsidR="00AE1D84" w:rsidRDefault="00AE1D84" w:rsidP="00F62984">
      <w:pPr>
        <w:jc w:val="both"/>
      </w:pPr>
      <w:r>
        <w:rPr>
          <w:b/>
        </w:rPr>
        <w:t xml:space="preserve">IX.  </w:t>
      </w:r>
      <w:r>
        <w:rPr>
          <w:b/>
          <w:u w:val="single"/>
        </w:rPr>
        <w:t>OTHER REQUIREMENT(S)</w:t>
      </w:r>
    </w:p>
    <w:p w14:paraId="637BC833" w14:textId="77777777" w:rsidR="00AE1D84" w:rsidRPr="00FE0AD0" w:rsidRDefault="00AE1D84" w:rsidP="00F62984">
      <w:pPr>
        <w:jc w:val="both"/>
        <w:rPr>
          <w:sz w:val="20"/>
        </w:rPr>
      </w:pPr>
    </w:p>
    <w:p w14:paraId="5460B98C" w14:textId="5A200FAC" w:rsidR="00A946E6" w:rsidRDefault="00A946E6" w:rsidP="008635A7">
      <w:pPr>
        <w:pStyle w:val="ListParagraph"/>
        <w:numPr>
          <w:ilvl w:val="0"/>
          <w:numId w:val="29"/>
        </w:numPr>
        <w:ind w:left="360"/>
        <w:jc w:val="both"/>
        <w:rPr>
          <w:rFonts w:cs="Arial"/>
          <w:b/>
          <w:sz w:val="20"/>
        </w:rPr>
      </w:pPr>
      <w:r w:rsidRPr="00A946E6">
        <w:rPr>
          <w:rFonts w:cs="Arial"/>
          <w:sz w:val="20"/>
        </w:rPr>
        <w:t xml:space="preserve">The permittee shall comply with all applicable provisions of 40 CFR </w:t>
      </w:r>
      <w:r w:rsidR="009A33EF">
        <w:rPr>
          <w:rFonts w:cs="Arial"/>
          <w:sz w:val="20"/>
        </w:rPr>
        <w:t xml:space="preserve">Part </w:t>
      </w:r>
      <w:r w:rsidRPr="00A946E6">
        <w:rPr>
          <w:rFonts w:cs="Arial"/>
          <w:sz w:val="20"/>
        </w:rPr>
        <w:t xml:space="preserve">60, Subpart JJJJ. </w:t>
      </w:r>
      <w:r w:rsidRPr="00A946E6">
        <w:rPr>
          <w:rFonts w:cs="Arial"/>
          <w:b/>
          <w:sz w:val="20"/>
        </w:rPr>
        <w:t xml:space="preserve"> (R 336.1213(3), 40</w:t>
      </w:r>
      <w:r w:rsidR="009A33EF">
        <w:rPr>
          <w:rFonts w:cs="Arial"/>
          <w:b/>
          <w:sz w:val="20"/>
        </w:rPr>
        <w:t> </w:t>
      </w:r>
      <w:r w:rsidRPr="00A946E6">
        <w:rPr>
          <w:rFonts w:cs="Arial"/>
          <w:b/>
          <w:sz w:val="20"/>
        </w:rPr>
        <w:t xml:space="preserve">CFR </w:t>
      </w:r>
      <w:r w:rsidR="009A33EF">
        <w:rPr>
          <w:rFonts w:cs="Arial"/>
          <w:b/>
          <w:sz w:val="20"/>
        </w:rPr>
        <w:t xml:space="preserve">Part </w:t>
      </w:r>
      <w:r w:rsidRPr="00A946E6">
        <w:rPr>
          <w:rFonts w:cs="Arial"/>
          <w:b/>
          <w:sz w:val="20"/>
        </w:rPr>
        <w:t>60, Subpart JJJJ)</w:t>
      </w:r>
    </w:p>
    <w:p w14:paraId="0C371EA7" w14:textId="77777777" w:rsidR="00E15222" w:rsidRPr="00A946E6" w:rsidRDefault="00E15222" w:rsidP="008635A7">
      <w:pPr>
        <w:pStyle w:val="ListParagraph"/>
        <w:ind w:left="360"/>
        <w:jc w:val="both"/>
        <w:rPr>
          <w:rFonts w:cs="Arial"/>
          <w:b/>
          <w:sz w:val="20"/>
        </w:rPr>
      </w:pPr>
    </w:p>
    <w:p w14:paraId="1EBC4A1C" w14:textId="7DE64A7B" w:rsidR="00AE1D84" w:rsidRPr="00A946E6" w:rsidRDefault="00A946E6" w:rsidP="008635A7">
      <w:pPr>
        <w:pStyle w:val="ListParagraph"/>
        <w:numPr>
          <w:ilvl w:val="0"/>
          <w:numId w:val="29"/>
        </w:numPr>
        <w:ind w:left="360"/>
        <w:jc w:val="both"/>
        <w:rPr>
          <w:rFonts w:cs="Arial"/>
          <w:b/>
          <w:sz w:val="20"/>
        </w:rPr>
      </w:pPr>
      <w:r w:rsidRPr="00A946E6">
        <w:rPr>
          <w:sz w:val="20"/>
        </w:rPr>
        <w:t>The permittee shall comply with the applicable provisions of 40 CFR Part 63</w:t>
      </w:r>
      <w:r w:rsidR="009A33EF">
        <w:rPr>
          <w:sz w:val="20"/>
        </w:rPr>
        <w:t>,</w:t>
      </w:r>
      <w:r w:rsidRPr="00A946E6">
        <w:rPr>
          <w:sz w:val="20"/>
        </w:rPr>
        <w:t xml:space="preserve"> Subpart ZZZZ, but will satisfy those requirements by meeting the requirements of 40 CFR Part 60, Subpart JJJJ.  </w:t>
      </w:r>
      <w:r w:rsidRPr="00A946E6">
        <w:rPr>
          <w:b/>
          <w:sz w:val="20"/>
        </w:rPr>
        <w:t>(40 CFR 63.6590(c)(6))</w:t>
      </w:r>
    </w:p>
    <w:p w14:paraId="3873D822" w14:textId="77777777" w:rsidR="00AE1D84" w:rsidRDefault="00AE1D84" w:rsidP="00F62984">
      <w:pPr>
        <w:jc w:val="both"/>
        <w:rPr>
          <w:sz w:val="20"/>
        </w:rPr>
      </w:pPr>
    </w:p>
    <w:p w14:paraId="4F376086" w14:textId="77777777" w:rsidR="000662AD" w:rsidRPr="00FE0AD0" w:rsidRDefault="000662AD" w:rsidP="00F62984">
      <w:pPr>
        <w:jc w:val="both"/>
        <w:rPr>
          <w:sz w:val="20"/>
        </w:rPr>
      </w:pPr>
    </w:p>
    <w:p w14:paraId="6BBB4999" w14:textId="5993B93B" w:rsidR="00E14632" w:rsidRPr="00FE0AD0" w:rsidRDefault="00F81E7D" w:rsidP="00E14632">
      <w:pPr>
        <w:rPr>
          <w:sz w:val="20"/>
        </w:rPr>
      </w:pPr>
      <w:r>
        <w:rPr>
          <w:sz w:val="20"/>
        </w:rPr>
        <w:br w:type="page"/>
      </w:r>
    </w:p>
    <w:p w14:paraId="3563958C" w14:textId="77777777" w:rsidR="00CB58E4" w:rsidRPr="009B5320" w:rsidRDefault="00CB58E4" w:rsidP="00CB58E4">
      <w:pPr>
        <w:pStyle w:val="Heading2"/>
        <w:numPr>
          <w:ilvl w:val="0"/>
          <w:numId w:val="0"/>
        </w:numPr>
        <w:pBdr>
          <w:top w:val="single" w:sz="4" w:space="1" w:color="auto"/>
          <w:left w:val="single" w:sz="4" w:space="4" w:color="auto"/>
          <w:bottom w:val="single" w:sz="4" w:space="1" w:color="auto"/>
          <w:right w:val="single" w:sz="4" w:space="4" w:color="auto"/>
        </w:pBdr>
      </w:pPr>
      <w:bookmarkStart w:id="78" w:name="_Toc267911122"/>
      <w:bookmarkStart w:id="79" w:name="_Toc444503391"/>
      <w:bookmarkStart w:id="80" w:name="_Toc77597525"/>
      <w:r w:rsidRPr="00AA2E2E">
        <w:rPr>
          <w:bCs/>
        </w:rPr>
        <w:lastRenderedPageBreak/>
        <w:t>EUDEHY</w:t>
      </w:r>
      <w:bookmarkEnd w:id="78"/>
      <w:bookmarkEnd w:id="79"/>
      <w:bookmarkEnd w:id="80"/>
    </w:p>
    <w:p w14:paraId="486CFDCA" w14:textId="77777777" w:rsidR="00CB58E4" w:rsidRPr="009B5320" w:rsidRDefault="00CB58E4" w:rsidP="00CB58E4">
      <w:pPr>
        <w:pBdr>
          <w:top w:val="single" w:sz="4" w:space="1" w:color="auto"/>
          <w:left w:val="single" w:sz="4" w:space="4" w:color="auto"/>
          <w:bottom w:val="single" w:sz="4" w:space="1" w:color="auto"/>
          <w:right w:val="single" w:sz="4" w:space="4" w:color="auto"/>
        </w:pBdr>
        <w:jc w:val="center"/>
        <w:rPr>
          <w:sz w:val="28"/>
          <w:szCs w:val="28"/>
        </w:rPr>
      </w:pPr>
      <w:r w:rsidRPr="009B5320">
        <w:rPr>
          <w:b/>
          <w:sz w:val="28"/>
          <w:szCs w:val="28"/>
        </w:rPr>
        <w:t>EMISSION UNIT CONDITIONS</w:t>
      </w:r>
    </w:p>
    <w:p w14:paraId="185117BC" w14:textId="77777777" w:rsidR="00CB58E4" w:rsidRPr="009B5320" w:rsidRDefault="00CB58E4" w:rsidP="00CB58E4">
      <w:pPr>
        <w:rPr>
          <w:sz w:val="20"/>
        </w:rPr>
      </w:pPr>
    </w:p>
    <w:p w14:paraId="7A08499B" w14:textId="77777777" w:rsidR="00CB58E4" w:rsidRPr="000931B2" w:rsidRDefault="00CB58E4" w:rsidP="00CB58E4">
      <w:pPr>
        <w:rPr>
          <w:sz w:val="12"/>
          <w:szCs w:val="12"/>
        </w:rPr>
      </w:pPr>
    </w:p>
    <w:p w14:paraId="2AFCB5FF" w14:textId="77777777" w:rsidR="00CB58E4" w:rsidRPr="009B5320" w:rsidRDefault="00CB58E4" w:rsidP="00CB58E4">
      <w:pPr>
        <w:jc w:val="both"/>
        <w:rPr>
          <w:b/>
          <w:sz w:val="20"/>
          <w:u w:val="single"/>
        </w:rPr>
      </w:pPr>
      <w:r w:rsidRPr="009B5320">
        <w:rPr>
          <w:b/>
          <w:u w:val="single"/>
        </w:rPr>
        <w:t>DESCRIPTION</w:t>
      </w:r>
    </w:p>
    <w:p w14:paraId="3BDEC6B0" w14:textId="77777777" w:rsidR="00CB58E4" w:rsidRPr="009B5320" w:rsidRDefault="00CB58E4" w:rsidP="00CB58E4">
      <w:pPr>
        <w:jc w:val="both"/>
        <w:rPr>
          <w:b/>
          <w:sz w:val="20"/>
          <w:u w:val="single"/>
        </w:rPr>
      </w:pPr>
    </w:p>
    <w:p w14:paraId="6C79199D" w14:textId="4CCE812C" w:rsidR="00CB58E4" w:rsidRPr="009B5320" w:rsidRDefault="00CB58E4" w:rsidP="00CB58E4">
      <w:pPr>
        <w:jc w:val="both"/>
        <w:rPr>
          <w:rFonts w:cs="Arial"/>
          <w:color w:val="000000" w:themeColor="text1"/>
          <w:sz w:val="20"/>
        </w:rPr>
      </w:pPr>
      <w:r w:rsidRPr="009B5320">
        <w:rPr>
          <w:rFonts w:cs="Arial"/>
          <w:color w:val="000000" w:themeColor="text1"/>
          <w:sz w:val="20"/>
        </w:rPr>
        <w:t>Natural gas dehydration equipment located in the DEHY Building.  Large existing glycol dehydration unit with a thermal oxidizer (enclosed flare).</w:t>
      </w:r>
      <w:r>
        <w:rPr>
          <w:rFonts w:cs="Arial"/>
          <w:color w:val="000000" w:themeColor="text1"/>
          <w:sz w:val="20"/>
        </w:rPr>
        <w:t xml:space="preserve">  </w:t>
      </w:r>
      <w:r w:rsidRPr="009B5320">
        <w:rPr>
          <w:rFonts w:cs="Arial"/>
          <w:color w:val="000000" w:themeColor="text1"/>
          <w:sz w:val="20"/>
        </w:rPr>
        <w:t>Subject to 40 CFR Part 63</w:t>
      </w:r>
      <w:r w:rsidR="009A33EF">
        <w:rPr>
          <w:rFonts w:cs="Arial"/>
          <w:color w:val="000000" w:themeColor="text1"/>
          <w:sz w:val="20"/>
        </w:rPr>
        <w:t>,</w:t>
      </w:r>
      <w:r w:rsidRPr="009B5320">
        <w:rPr>
          <w:rFonts w:cs="Arial"/>
          <w:color w:val="000000" w:themeColor="text1"/>
          <w:sz w:val="20"/>
        </w:rPr>
        <w:t xml:space="preserve"> Subpart HHH, National Emission Standards for Hazardous Air Pollutants from Natural Gas Transm</w:t>
      </w:r>
      <w:r>
        <w:rPr>
          <w:rFonts w:cs="Arial"/>
          <w:color w:val="000000" w:themeColor="text1"/>
          <w:sz w:val="20"/>
        </w:rPr>
        <w:t xml:space="preserve">ission and Storage Facilities. </w:t>
      </w:r>
      <w:r w:rsidR="00C407F1">
        <w:rPr>
          <w:rFonts w:cs="Arial"/>
          <w:color w:val="000000" w:themeColor="text1"/>
          <w:sz w:val="20"/>
        </w:rPr>
        <w:t xml:space="preserve"> </w:t>
      </w:r>
      <w:r w:rsidRPr="009B5320">
        <w:rPr>
          <w:rFonts w:cs="Arial"/>
          <w:color w:val="000000" w:themeColor="text1"/>
          <w:sz w:val="20"/>
        </w:rPr>
        <w:t xml:space="preserve">Installation approved per PTI 206-01.  </w:t>
      </w:r>
    </w:p>
    <w:p w14:paraId="7CD88767" w14:textId="77777777" w:rsidR="00CB58E4" w:rsidRPr="009B5320" w:rsidRDefault="00CB58E4" w:rsidP="00CB58E4">
      <w:pPr>
        <w:jc w:val="both"/>
        <w:rPr>
          <w:b/>
          <w:sz w:val="20"/>
          <w:u w:val="single"/>
        </w:rPr>
      </w:pPr>
    </w:p>
    <w:p w14:paraId="19CF85DD" w14:textId="77777777" w:rsidR="00CB58E4" w:rsidRPr="009B5320" w:rsidRDefault="00CB58E4" w:rsidP="00CB58E4">
      <w:pPr>
        <w:jc w:val="both"/>
        <w:rPr>
          <w:sz w:val="20"/>
        </w:rPr>
      </w:pPr>
      <w:r w:rsidRPr="009B5320">
        <w:rPr>
          <w:b/>
          <w:sz w:val="20"/>
        </w:rPr>
        <w:t>Flexible Group ID:</w:t>
      </w:r>
      <w:r w:rsidRPr="009B5320">
        <w:rPr>
          <w:sz w:val="20"/>
        </w:rPr>
        <w:t xml:space="preserve">  NA</w:t>
      </w:r>
    </w:p>
    <w:p w14:paraId="494F241C" w14:textId="77777777" w:rsidR="00CB58E4" w:rsidRPr="009B5320" w:rsidRDefault="00CB58E4" w:rsidP="00CB58E4">
      <w:pPr>
        <w:jc w:val="both"/>
      </w:pPr>
    </w:p>
    <w:p w14:paraId="7C29222E" w14:textId="77777777" w:rsidR="00CB58E4" w:rsidRPr="009B5320" w:rsidRDefault="00CB58E4" w:rsidP="00CB58E4">
      <w:pPr>
        <w:jc w:val="both"/>
      </w:pPr>
      <w:r w:rsidRPr="009B5320">
        <w:rPr>
          <w:b/>
          <w:u w:val="single"/>
        </w:rPr>
        <w:t>POLLUTION CONTROL EQUIPMENT</w:t>
      </w:r>
    </w:p>
    <w:p w14:paraId="51114103" w14:textId="77777777" w:rsidR="00CB58E4" w:rsidRPr="009B5320" w:rsidRDefault="00CB58E4" w:rsidP="00CB58E4">
      <w:pPr>
        <w:jc w:val="both"/>
      </w:pPr>
    </w:p>
    <w:p w14:paraId="1DF7E523" w14:textId="77777777" w:rsidR="00CB58E4" w:rsidRPr="009B5320" w:rsidRDefault="00CB58E4" w:rsidP="00CB58E4">
      <w:pPr>
        <w:jc w:val="both"/>
        <w:rPr>
          <w:sz w:val="20"/>
        </w:rPr>
      </w:pPr>
      <w:r w:rsidRPr="009B5320">
        <w:rPr>
          <w:sz w:val="20"/>
        </w:rPr>
        <w:t>Enclosed flare emission control unit (ECU).</w:t>
      </w:r>
    </w:p>
    <w:p w14:paraId="4A1E2969" w14:textId="77777777" w:rsidR="00CB58E4" w:rsidRPr="009B5320" w:rsidRDefault="00CB58E4" w:rsidP="00CB58E4">
      <w:pPr>
        <w:jc w:val="both"/>
        <w:rPr>
          <w:b/>
          <w:sz w:val="20"/>
        </w:rPr>
      </w:pPr>
    </w:p>
    <w:p w14:paraId="022775BE" w14:textId="77777777" w:rsidR="00CB58E4" w:rsidRPr="009B5320" w:rsidRDefault="00CB58E4" w:rsidP="00CB58E4">
      <w:pPr>
        <w:jc w:val="both"/>
        <w:rPr>
          <w:b/>
          <w:sz w:val="20"/>
          <w:u w:val="single"/>
        </w:rPr>
      </w:pPr>
      <w:r w:rsidRPr="009B5320">
        <w:rPr>
          <w:b/>
        </w:rPr>
        <w:t xml:space="preserve">I.  </w:t>
      </w:r>
      <w:r w:rsidRPr="009B5320">
        <w:rPr>
          <w:b/>
          <w:u w:val="single"/>
        </w:rPr>
        <w:t>EMISSION LIMIT(S)</w:t>
      </w:r>
    </w:p>
    <w:p w14:paraId="3EDCB046" w14:textId="77777777" w:rsidR="00CB58E4" w:rsidRPr="009B5320" w:rsidRDefault="00CB58E4" w:rsidP="00CB58E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29"/>
        <w:gridCol w:w="1610"/>
        <w:gridCol w:w="1810"/>
      </w:tblGrid>
      <w:tr w:rsidR="00CB58E4" w:rsidRPr="009B5320" w14:paraId="1D5997E2" w14:textId="77777777" w:rsidTr="009A33EF">
        <w:trPr>
          <w:cantSplit/>
          <w:tblHeader/>
        </w:trPr>
        <w:tc>
          <w:tcPr>
            <w:tcW w:w="1626" w:type="dxa"/>
            <w:tcBorders>
              <w:top w:val="single" w:sz="4" w:space="0" w:color="auto"/>
              <w:left w:val="single" w:sz="4" w:space="0" w:color="auto"/>
              <w:bottom w:val="single" w:sz="4" w:space="0" w:color="auto"/>
              <w:right w:val="single" w:sz="4" w:space="0" w:color="auto"/>
            </w:tcBorders>
          </w:tcPr>
          <w:p w14:paraId="33633464" w14:textId="77777777" w:rsidR="00CB58E4" w:rsidRPr="009B5320" w:rsidRDefault="00CB58E4" w:rsidP="00143C74">
            <w:pPr>
              <w:jc w:val="center"/>
              <w:rPr>
                <w:b/>
                <w:sz w:val="20"/>
              </w:rPr>
            </w:pPr>
            <w:r w:rsidRPr="009B5320">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FDDAB54" w14:textId="77777777" w:rsidR="00CB58E4" w:rsidRPr="009B5320" w:rsidRDefault="00CB58E4" w:rsidP="00143C74">
            <w:pPr>
              <w:jc w:val="center"/>
              <w:rPr>
                <w:b/>
                <w:sz w:val="20"/>
              </w:rPr>
            </w:pPr>
            <w:r w:rsidRPr="009B532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602AEE5" w14:textId="77777777" w:rsidR="00CB58E4" w:rsidRPr="009B5320" w:rsidRDefault="00CB58E4" w:rsidP="00143C74">
            <w:pPr>
              <w:jc w:val="center"/>
              <w:rPr>
                <w:b/>
                <w:sz w:val="20"/>
              </w:rPr>
            </w:pPr>
            <w:r w:rsidRPr="009B5320">
              <w:rPr>
                <w:b/>
                <w:sz w:val="20"/>
              </w:rPr>
              <w:t>Time Period/ Operating Scenario</w:t>
            </w:r>
          </w:p>
        </w:tc>
        <w:tc>
          <w:tcPr>
            <w:tcW w:w="1529" w:type="dxa"/>
            <w:tcBorders>
              <w:top w:val="single" w:sz="4" w:space="0" w:color="auto"/>
              <w:left w:val="single" w:sz="4" w:space="0" w:color="auto"/>
              <w:bottom w:val="single" w:sz="4" w:space="0" w:color="auto"/>
              <w:right w:val="single" w:sz="4" w:space="0" w:color="auto"/>
            </w:tcBorders>
          </w:tcPr>
          <w:p w14:paraId="5FFC9148" w14:textId="77777777" w:rsidR="00CB58E4" w:rsidRPr="009B5320" w:rsidRDefault="00CB58E4" w:rsidP="00143C74">
            <w:pPr>
              <w:jc w:val="center"/>
              <w:rPr>
                <w:b/>
                <w:sz w:val="20"/>
              </w:rPr>
            </w:pPr>
            <w:r w:rsidRPr="009B5320">
              <w:rPr>
                <w:b/>
                <w:sz w:val="20"/>
              </w:rPr>
              <w:t>Equipment</w:t>
            </w:r>
          </w:p>
        </w:tc>
        <w:tc>
          <w:tcPr>
            <w:tcW w:w="1610" w:type="dxa"/>
            <w:tcBorders>
              <w:top w:val="single" w:sz="4" w:space="0" w:color="auto"/>
              <w:left w:val="single" w:sz="4" w:space="0" w:color="auto"/>
              <w:bottom w:val="single" w:sz="4" w:space="0" w:color="auto"/>
              <w:right w:val="single" w:sz="4" w:space="0" w:color="auto"/>
            </w:tcBorders>
          </w:tcPr>
          <w:p w14:paraId="775E6E5D" w14:textId="77777777" w:rsidR="00CB58E4" w:rsidRPr="009B5320" w:rsidRDefault="00CB58E4" w:rsidP="00143C74">
            <w:pPr>
              <w:jc w:val="center"/>
              <w:rPr>
                <w:b/>
                <w:sz w:val="20"/>
              </w:rPr>
            </w:pPr>
            <w:r w:rsidRPr="009B5320">
              <w:rPr>
                <w:b/>
                <w:sz w:val="20"/>
              </w:rPr>
              <w:t>Monitoring/</w:t>
            </w:r>
          </w:p>
          <w:p w14:paraId="7CBCE59C" w14:textId="77777777" w:rsidR="00CB58E4" w:rsidRPr="009B5320" w:rsidRDefault="00CB58E4" w:rsidP="00143C74">
            <w:pPr>
              <w:jc w:val="center"/>
              <w:rPr>
                <w:b/>
                <w:sz w:val="20"/>
              </w:rPr>
            </w:pPr>
            <w:r w:rsidRPr="009B5320">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75C18D60" w14:textId="77777777" w:rsidR="00CB58E4" w:rsidRPr="009B5320" w:rsidRDefault="00CB58E4" w:rsidP="00143C74">
            <w:pPr>
              <w:jc w:val="center"/>
              <w:rPr>
                <w:b/>
                <w:sz w:val="20"/>
              </w:rPr>
            </w:pPr>
            <w:r w:rsidRPr="009B5320">
              <w:rPr>
                <w:b/>
                <w:sz w:val="20"/>
              </w:rPr>
              <w:t>Underlying Applicable Requirements</w:t>
            </w:r>
          </w:p>
        </w:tc>
      </w:tr>
      <w:tr w:rsidR="00CB58E4" w:rsidRPr="009B5320" w14:paraId="2FAF959E" w14:textId="77777777" w:rsidTr="009A33EF">
        <w:trPr>
          <w:cantSplit/>
        </w:trPr>
        <w:tc>
          <w:tcPr>
            <w:tcW w:w="1626" w:type="dxa"/>
            <w:tcBorders>
              <w:top w:val="single" w:sz="4" w:space="0" w:color="auto"/>
              <w:left w:val="single" w:sz="4" w:space="0" w:color="auto"/>
              <w:bottom w:val="single" w:sz="4" w:space="0" w:color="auto"/>
              <w:right w:val="single" w:sz="4" w:space="0" w:color="auto"/>
            </w:tcBorders>
          </w:tcPr>
          <w:p w14:paraId="11248442" w14:textId="77777777" w:rsidR="00CB58E4" w:rsidRPr="009B5320" w:rsidRDefault="00CB58E4" w:rsidP="00143C74">
            <w:pPr>
              <w:rPr>
                <w:sz w:val="20"/>
              </w:rPr>
            </w:pPr>
            <w:r w:rsidRPr="009B5320">
              <w:rPr>
                <w:sz w:val="20"/>
              </w:rPr>
              <w:t>1.  Benzene</w:t>
            </w:r>
          </w:p>
        </w:tc>
        <w:tc>
          <w:tcPr>
            <w:tcW w:w="1440" w:type="dxa"/>
            <w:tcBorders>
              <w:top w:val="single" w:sz="4" w:space="0" w:color="auto"/>
              <w:left w:val="single" w:sz="4" w:space="0" w:color="auto"/>
              <w:bottom w:val="single" w:sz="4" w:space="0" w:color="auto"/>
              <w:right w:val="single" w:sz="4" w:space="0" w:color="auto"/>
            </w:tcBorders>
          </w:tcPr>
          <w:p w14:paraId="40F29292" w14:textId="77777777" w:rsidR="00CB58E4" w:rsidRPr="009B5320" w:rsidRDefault="00CB58E4" w:rsidP="00143C74">
            <w:pPr>
              <w:jc w:val="center"/>
              <w:rPr>
                <w:rFonts w:cs="Arial"/>
                <w:sz w:val="20"/>
              </w:rPr>
            </w:pPr>
            <w:r w:rsidRPr="009B5320">
              <w:rPr>
                <w:sz w:val="20"/>
              </w:rPr>
              <w:t>0.43 tons per year</w:t>
            </w:r>
            <w:r w:rsidRPr="009B532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4EDC687" w14:textId="77777777" w:rsidR="00CB58E4" w:rsidRPr="009B5320" w:rsidRDefault="00CB58E4" w:rsidP="00143C74">
            <w:pPr>
              <w:jc w:val="center"/>
              <w:rPr>
                <w:sz w:val="20"/>
              </w:rPr>
            </w:pPr>
            <w:r w:rsidRPr="009B5320">
              <w:rPr>
                <w:sz w:val="20"/>
              </w:rPr>
              <w:t>12-month rolling time period as determined at the end of each calendar month.</w:t>
            </w:r>
          </w:p>
        </w:tc>
        <w:tc>
          <w:tcPr>
            <w:tcW w:w="1529" w:type="dxa"/>
            <w:tcBorders>
              <w:top w:val="single" w:sz="4" w:space="0" w:color="auto"/>
              <w:left w:val="single" w:sz="4" w:space="0" w:color="auto"/>
              <w:bottom w:val="single" w:sz="4" w:space="0" w:color="auto"/>
              <w:right w:val="single" w:sz="4" w:space="0" w:color="auto"/>
            </w:tcBorders>
          </w:tcPr>
          <w:p w14:paraId="20E5FA91" w14:textId="77777777" w:rsidR="00CB58E4" w:rsidRPr="009B5320" w:rsidRDefault="00CB58E4" w:rsidP="00143C74">
            <w:pPr>
              <w:jc w:val="center"/>
              <w:rPr>
                <w:sz w:val="20"/>
              </w:rPr>
            </w:pPr>
            <w:r w:rsidRPr="009B5320">
              <w:rPr>
                <w:sz w:val="20"/>
              </w:rPr>
              <w:t>EUDEHY</w:t>
            </w:r>
          </w:p>
        </w:tc>
        <w:tc>
          <w:tcPr>
            <w:tcW w:w="1610" w:type="dxa"/>
            <w:tcBorders>
              <w:top w:val="single" w:sz="4" w:space="0" w:color="auto"/>
              <w:left w:val="single" w:sz="4" w:space="0" w:color="auto"/>
              <w:bottom w:val="single" w:sz="4" w:space="0" w:color="auto"/>
              <w:right w:val="single" w:sz="4" w:space="0" w:color="auto"/>
            </w:tcBorders>
          </w:tcPr>
          <w:p w14:paraId="31CA5821" w14:textId="36E19C0C" w:rsidR="00CB58E4" w:rsidRPr="009B5320" w:rsidRDefault="00D9202D" w:rsidP="00143C74">
            <w:pPr>
              <w:jc w:val="center"/>
              <w:rPr>
                <w:sz w:val="20"/>
              </w:rPr>
            </w:pPr>
            <w:r w:rsidRPr="00E251E0">
              <w:rPr>
                <w:sz w:val="20"/>
              </w:rPr>
              <w:t>S</w:t>
            </w:r>
            <w:r>
              <w:rPr>
                <w:sz w:val="20"/>
              </w:rPr>
              <w:t>C</w:t>
            </w:r>
            <w:r w:rsidRPr="00E251E0">
              <w:rPr>
                <w:sz w:val="20"/>
              </w:rPr>
              <w:t xml:space="preserve"> </w:t>
            </w:r>
            <w:r w:rsidR="00CB58E4" w:rsidRPr="00E251E0">
              <w:rPr>
                <w:sz w:val="20"/>
              </w:rPr>
              <w:t>V</w:t>
            </w:r>
            <w:r>
              <w:rPr>
                <w:sz w:val="20"/>
              </w:rPr>
              <w:t>.1, SC</w:t>
            </w:r>
            <w:r w:rsidR="00CB58E4" w:rsidRPr="00E251E0">
              <w:rPr>
                <w:sz w:val="20"/>
              </w:rPr>
              <w:t xml:space="preserve"> VI.</w:t>
            </w:r>
            <w:r>
              <w:rPr>
                <w:sz w:val="20"/>
              </w:rPr>
              <w:t>5</w:t>
            </w:r>
          </w:p>
        </w:tc>
        <w:tc>
          <w:tcPr>
            <w:tcW w:w="1810" w:type="dxa"/>
            <w:tcBorders>
              <w:top w:val="single" w:sz="4" w:space="0" w:color="auto"/>
              <w:left w:val="single" w:sz="4" w:space="0" w:color="auto"/>
              <w:bottom w:val="single" w:sz="4" w:space="0" w:color="auto"/>
              <w:right w:val="single" w:sz="4" w:space="0" w:color="auto"/>
            </w:tcBorders>
          </w:tcPr>
          <w:p w14:paraId="3AA3C075" w14:textId="77777777" w:rsidR="00CB58E4" w:rsidRPr="009B5320" w:rsidRDefault="00CB58E4" w:rsidP="00143C74">
            <w:pPr>
              <w:jc w:val="center"/>
              <w:rPr>
                <w:b/>
                <w:sz w:val="20"/>
              </w:rPr>
            </w:pPr>
            <w:r w:rsidRPr="009B5320">
              <w:rPr>
                <w:b/>
                <w:sz w:val="20"/>
              </w:rPr>
              <w:t>R 336.1205(3)</w:t>
            </w:r>
          </w:p>
          <w:p w14:paraId="371B1382" w14:textId="77777777" w:rsidR="00CB58E4" w:rsidRPr="009B5320" w:rsidRDefault="00CB58E4" w:rsidP="00143C74">
            <w:pPr>
              <w:jc w:val="center"/>
              <w:rPr>
                <w:b/>
                <w:sz w:val="20"/>
              </w:rPr>
            </w:pPr>
            <w:r w:rsidRPr="009B5320">
              <w:rPr>
                <w:b/>
                <w:sz w:val="20"/>
              </w:rPr>
              <w:t>R 336.1225</w:t>
            </w:r>
          </w:p>
          <w:p w14:paraId="24C83540" w14:textId="78BAAA1E" w:rsidR="00CB58E4" w:rsidRPr="00E655FA" w:rsidRDefault="009603F0" w:rsidP="00143C74">
            <w:pPr>
              <w:jc w:val="center"/>
              <w:rPr>
                <w:b/>
                <w:sz w:val="20"/>
              </w:rPr>
            </w:pPr>
            <w:r>
              <w:rPr>
                <w:b/>
                <w:sz w:val="20"/>
              </w:rPr>
              <w:t>40 CFR</w:t>
            </w:r>
            <w:r w:rsidR="006838DD">
              <w:rPr>
                <w:b/>
                <w:sz w:val="20"/>
              </w:rPr>
              <w:t xml:space="preserve"> 63.</w:t>
            </w:r>
            <w:r w:rsidR="00143C74">
              <w:rPr>
                <w:b/>
                <w:sz w:val="20"/>
              </w:rPr>
              <w:t>12</w:t>
            </w:r>
            <w:r w:rsidR="007F3320">
              <w:rPr>
                <w:b/>
                <w:sz w:val="20"/>
              </w:rPr>
              <w:t>75</w:t>
            </w:r>
            <w:r w:rsidR="00143C74">
              <w:rPr>
                <w:b/>
                <w:sz w:val="20"/>
              </w:rPr>
              <w:t>(</w:t>
            </w:r>
            <w:r w:rsidR="007F3320">
              <w:rPr>
                <w:b/>
                <w:sz w:val="20"/>
              </w:rPr>
              <w:t>b</w:t>
            </w:r>
            <w:r w:rsidR="00143C74">
              <w:rPr>
                <w:b/>
                <w:sz w:val="20"/>
              </w:rPr>
              <w:t>)</w:t>
            </w:r>
            <w:r w:rsidR="007F3320">
              <w:rPr>
                <w:b/>
                <w:sz w:val="20"/>
              </w:rPr>
              <w:t>(1)(ii)</w:t>
            </w:r>
          </w:p>
        </w:tc>
      </w:tr>
      <w:tr w:rsidR="00CB58E4" w:rsidRPr="009B5320" w14:paraId="512B0AE2" w14:textId="77777777" w:rsidTr="009A33EF">
        <w:trPr>
          <w:cantSplit/>
        </w:trPr>
        <w:tc>
          <w:tcPr>
            <w:tcW w:w="1626" w:type="dxa"/>
            <w:tcBorders>
              <w:top w:val="single" w:sz="4" w:space="0" w:color="auto"/>
              <w:left w:val="single" w:sz="4" w:space="0" w:color="auto"/>
              <w:bottom w:val="single" w:sz="4" w:space="0" w:color="auto"/>
              <w:right w:val="single" w:sz="4" w:space="0" w:color="auto"/>
            </w:tcBorders>
          </w:tcPr>
          <w:p w14:paraId="7E0B9F2B" w14:textId="77777777" w:rsidR="00CB58E4" w:rsidRPr="009B5320" w:rsidRDefault="00CB58E4" w:rsidP="00143C74">
            <w:pPr>
              <w:rPr>
                <w:sz w:val="20"/>
              </w:rPr>
            </w:pPr>
            <w:r w:rsidRPr="009B5320">
              <w:rPr>
                <w:sz w:val="20"/>
              </w:rPr>
              <w:t>2.  VOC</w:t>
            </w:r>
          </w:p>
        </w:tc>
        <w:tc>
          <w:tcPr>
            <w:tcW w:w="1440" w:type="dxa"/>
            <w:tcBorders>
              <w:top w:val="single" w:sz="4" w:space="0" w:color="auto"/>
              <w:left w:val="single" w:sz="4" w:space="0" w:color="auto"/>
              <w:bottom w:val="single" w:sz="4" w:space="0" w:color="auto"/>
              <w:right w:val="single" w:sz="4" w:space="0" w:color="auto"/>
            </w:tcBorders>
          </w:tcPr>
          <w:p w14:paraId="1EE62D7C" w14:textId="77777777" w:rsidR="00CB58E4" w:rsidRPr="009B5320" w:rsidRDefault="00CB58E4" w:rsidP="00143C74">
            <w:pPr>
              <w:jc w:val="center"/>
              <w:rPr>
                <w:rFonts w:cs="Arial"/>
                <w:sz w:val="20"/>
              </w:rPr>
            </w:pPr>
            <w:r w:rsidRPr="009B5320">
              <w:rPr>
                <w:sz w:val="20"/>
              </w:rPr>
              <w:t>9 tons per year</w:t>
            </w:r>
            <w:r w:rsidRPr="009B532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F6BA112" w14:textId="77777777" w:rsidR="00CB58E4" w:rsidRPr="009B5320" w:rsidRDefault="00CB58E4" w:rsidP="00143C74">
            <w:pPr>
              <w:jc w:val="center"/>
              <w:rPr>
                <w:sz w:val="20"/>
              </w:rPr>
            </w:pPr>
            <w:r w:rsidRPr="009B5320">
              <w:rPr>
                <w:sz w:val="20"/>
              </w:rPr>
              <w:t>12-month rolling time period as determined at the end of each calendar month.</w:t>
            </w:r>
          </w:p>
        </w:tc>
        <w:tc>
          <w:tcPr>
            <w:tcW w:w="1529" w:type="dxa"/>
            <w:tcBorders>
              <w:top w:val="single" w:sz="4" w:space="0" w:color="auto"/>
              <w:left w:val="single" w:sz="4" w:space="0" w:color="auto"/>
              <w:bottom w:val="single" w:sz="4" w:space="0" w:color="auto"/>
              <w:right w:val="single" w:sz="4" w:space="0" w:color="auto"/>
            </w:tcBorders>
          </w:tcPr>
          <w:p w14:paraId="5F0F2420" w14:textId="77777777" w:rsidR="00CB58E4" w:rsidRPr="009B5320" w:rsidRDefault="00CB58E4" w:rsidP="00143C74">
            <w:pPr>
              <w:jc w:val="center"/>
              <w:rPr>
                <w:sz w:val="20"/>
              </w:rPr>
            </w:pPr>
            <w:r w:rsidRPr="009B5320">
              <w:rPr>
                <w:sz w:val="20"/>
              </w:rPr>
              <w:t>EUDEHY</w:t>
            </w:r>
          </w:p>
        </w:tc>
        <w:tc>
          <w:tcPr>
            <w:tcW w:w="1610" w:type="dxa"/>
            <w:tcBorders>
              <w:top w:val="single" w:sz="4" w:space="0" w:color="auto"/>
              <w:left w:val="single" w:sz="4" w:space="0" w:color="auto"/>
              <w:bottom w:val="single" w:sz="4" w:space="0" w:color="auto"/>
              <w:right w:val="single" w:sz="4" w:space="0" w:color="auto"/>
            </w:tcBorders>
          </w:tcPr>
          <w:p w14:paraId="62E9D1BD" w14:textId="3E444496" w:rsidR="00CB58E4" w:rsidRPr="009B5320" w:rsidRDefault="00D9202D" w:rsidP="00143C74">
            <w:pPr>
              <w:jc w:val="center"/>
              <w:rPr>
                <w:sz w:val="20"/>
              </w:rPr>
            </w:pPr>
            <w:r w:rsidRPr="00E251E0">
              <w:rPr>
                <w:sz w:val="20"/>
              </w:rPr>
              <w:t>S</w:t>
            </w:r>
            <w:r>
              <w:rPr>
                <w:sz w:val="20"/>
              </w:rPr>
              <w:t xml:space="preserve">C </w:t>
            </w:r>
            <w:r w:rsidR="00CB58E4" w:rsidRPr="00E251E0">
              <w:rPr>
                <w:sz w:val="20"/>
              </w:rPr>
              <w:t>V</w:t>
            </w:r>
            <w:r>
              <w:rPr>
                <w:sz w:val="20"/>
              </w:rPr>
              <w:t>.1,</w:t>
            </w:r>
            <w:r w:rsidR="00916BBB">
              <w:rPr>
                <w:sz w:val="20"/>
              </w:rPr>
              <w:t xml:space="preserve"> </w:t>
            </w:r>
            <w:r>
              <w:rPr>
                <w:sz w:val="20"/>
              </w:rPr>
              <w:t>SC</w:t>
            </w:r>
            <w:r w:rsidR="00CB58E4" w:rsidRPr="00E251E0">
              <w:rPr>
                <w:sz w:val="20"/>
              </w:rPr>
              <w:t xml:space="preserve"> VI.</w:t>
            </w:r>
            <w:r>
              <w:rPr>
                <w:sz w:val="20"/>
              </w:rPr>
              <w:t>5</w:t>
            </w:r>
          </w:p>
        </w:tc>
        <w:tc>
          <w:tcPr>
            <w:tcW w:w="1810" w:type="dxa"/>
            <w:tcBorders>
              <w:top w:val="single" w:sz="4" w:space="0" w:color="auto"/>
              <w:left w:val="single" w:sz="4" w:space="0" w:color="auto"/>
              <w:bottom w:val="single" w:sz="4" w:space="0" w:color="auto"/>
              <w:right w:val="single" w:sz="4" w:space="0" w:color="auto"/>
            </w:tcBorders>
          </w:tcPr>
          <w:p w14:paraId="3F203200" w14:textId="77777777" w:rsidR="00CB58E4" w:rsidRPr="009B5320" w:rsidRDefault="00CB58E4" w:rsidP="00143C74">
            <w:pPr>
              <w:jc w:val="center"/>
              <w:rPr>
                <w:b/>
                <w:sz w:val="20"/>
              </w:rPr>
            </w:pPr>
            <w:r w:rsidRPr="009B5320">
              <w:rPr>
                <w:b/>
                <w:sz w:val="20"/>
              </w:rPr>
              <w:t>R 336.1702(a)</w:t>
            </w:r>
          </w:p>
        </w:tc>
      </w:tr>
    </w:tbl>
    <w:p w14:paraId="7B4D549E" w14:textId="77777777" w:rsidR="00CB58E4" w:rsidRPr="009B5320" w:rsidRDefault="00CB58E4" w:rsidP="00CB58E4">
      <w:pPr>
        <w:jc w:val="both"/>
        <w:rPr>
          <w:sz w:val="20"/>
        </w:rPr>
      </w:pPr>
    </w:p>
    <w:p w14:paraId="60B42D67" w14:textId="77777777" w:rsidR="00CB58E4" w:rsidRPr="00903F8A" w:rsidRDefault="00CB58E4" w:rsidP="00CB58E4">
      <w:pPr>
        <w:jc w:val="both"/>
        <w:rPr>
          <w:b/>
          <w:u w:val="single"/>
        </w:rPr>
      </w:pPr>
      <w:r w:rsidRPr="00903F8A">
        <w:rPr>
          <w:b/>
        </w:rPr>
        <w:t xml:space="preserve">II.  </w:t>
      </w:r>
      <w:r w:rsidRPr="00903F8A">
        <w:rPr>
          <w:b/>
          <w:u w:val="single"/>
        </w:rPr>
        <w:t>MATERIAL LIMIT(S)</w:t>
      </w:r>
    </w:p>
    <w:p w14:paraId="7B3EB9EE" w14:textId="77777777" w:rsidR="00CB58E4" w:rsidRPr="00221FC9" w:rsidRDefault="00CB58E4" w:rsidP="00CB58E4">
      <w:pPr>
        <w:jc w:val="both"/>
        <w:rPr>
          <w:sz w:val="20"/>
          <w:highlight w:val="yellow"/>
        </w:rPr>
      </w:pPr>
    </w:p>
    <w:p w14:paraId="306FE6C8" w14:textId="77777777" w:rsidR="00CB58E4" w:rsidRPr="009B5320" w:rsidRDefault="00CB58E4" w:rsidP="00CB58E4">
      <w:pPr>
        <w:tabs>
          <w:tab w:val="left" w:pos="360"/>
        </w:tabs>
        <w:ind w:left="360" w:hanging="360"/>
        <w:jc w:val="both"/>
        <w:rPr>
          <w:rFonts w:cs="Arial"/>
          <w:sz w:val="20"/>
          <w:szCs w:val="24"/>
        </w:rPr>
      </w:pPr>
      <w:r>
        <w:rPr>
          <w:rFonts w:cs="Arial"/>
          <w:sz w:val="20"/>
          <w:szCs w:val="24"/>
        </w:rPr>
        <w:t>NA</w:t>
      </w:r>
    </w:p>
    <w:p w14:paraId="4FF5624B" w14:textId="77777777" w:rsidR="00CB58E4" w:rsidRPr="009B5320" w:rsidRDefault="00CB58E4" w:rsidP="00CB58E4">
      <w:pPr>
        <w:tabs>
          <w:tab w:val="left" w:pos="360"/>
        </w:tabs>
        <w:ind w:left="360" w:hanging="360"/>
        <w:jc w:val="both"/>
        <w:rPr>
          <w:sz w:val="20"/>
        </w:rPr>
      </w:pPr>
    </w:p>
    <w:p w14:paraId="13C8B6B5" w14:textId="77777777" w:rsidR="00CB58E4" w:rsidRPr="009B5320" w:rsidRDefault="00CB58E4" w:rsidP="00CB58E4">
      <w:pPr>
        <w:jc w:val="both"/>
        <w:rPr>
          <w:b/>
          <w:sz w:val="20"/>
          <w:u w:val="single"/>
        </w:rPr>
      </w:pPr>
      <w:r w:rsidRPr="009B5320">
        <w:rPr>
          <w:b/>
        </w:rPr>
        <w:t xml:space="preserve">III.  </w:t>
      </w:r>
      <w:r w:rsidRPr="009B5320">
        <w:rPr>
          <w:b/>
          <w:u w:val="single"/>
        </w:rPr>
        <w:t>PROCESS/OPERATIONAL RESTRICTION(S)</w:t>
      </w:r>
      <w:r w:rsidRPr="009B5320" w:rsidDel="001C614B">
        <w:rPr>
          <w:b/>
          <w:u w:val="single"/>
        </w:rPr>
        <w:t xml:space="preserve"> </w:t>
      </w:r>
    </w:p>
    <w:p w14:paraId="161600F8" w14:textId="77777777" w:rsidR="00CB58E4" w:rsidRPr="009B5320" w:rsidRDefault="00CB58E4" w:rsidP="00CB58E4">
      <w:pPr>
        <w:jc w:val="both"/>
        <w:rPr>
          <w:sz w:val="20"/>
        </w:rPr>
      </w:pPr>
    </w:p>
    <w:p w14:paraId="41D63EB8" w14:textId="65F5232E" w:rsidR="00CB58E4" w:rsidRPr="00C44755" w:rsidRDefault="00CB58E4" w:rsidP="00C44755">
      <w:pPr>
        <w:numPr>
          <w:ilvl w:val="0"/>
          <w:numId w:val="37"/>
        </w:numPr>
        <w:jc w:val="both"/>
        <w:rPr>
          <w:sz w:val="20"/>
        </w:rPr>
      </w:pPr>
      <w:r w:rsidRPr="009B5320">
        <w:rPr>
          <w:sz w:val="20"/>
        </w:rPr>
        <w:t>The glycol re-circulation rate of the EUDEHY shall not exceed a maximum of 30 gallons per minute (two 15 gallon per minute pumps running simultaneously)</w:t>
      </w:r>
      <w:r w:rsidR="00F37A05">
        <w:rPr>
          <w:sz w:val="20"/>
        </w:rPr>
        <w:t>.</w:t>
      </w:r>
      <w:r w:rsidRPr="009B5320">
        <w:rPr>
          <w:rFonts w:cs="Arial"/>
          <w:sz w:val="20"/>
          <w:vertAlign w:val="superscript"/>
        </w:rPr>
        <w:t>2</w:t>
      </w:r>
      <w:r w:rsidRPr="00E655FA">
        <w:rPr>
          <w:b/>
          <w:sz w:val="20"/>
        </w:rPr>
        <w:t xml:space="preserve"> </w:t>
      </w:r>
      <w:r w:rsidR="00ED4371">
        <w:rPr>
          <w:b/>
          <w:sz w:val="20"/>
        </w:rPr>
        <w:t xml:space="preserve"> </w:t>
      </w:r>
      <w:r w:rsidR="00EA7604">
        <w:rPr>
          <w:b/>
          <w:sz w:val="20"/>
        </w:rPr>
        <w:t>(</w:t>
      </w:r>
      <w:r w:rsidR="002F7682">
        <w:rPr>
          <w:b/>
          <w:sz w:val="20"/>
        </w:rPr>
        <w:t xml:space="preserve">R 336.1201(3), </w:t>
      </w:r>
      <w:r w:rsidRPr="00E655FA">
        <w:rPr>
          <w:b/>
          <w:sz w:val="20"/>
        </w:rPr>
        <w:t>R 336.1205(3), R 3</w:t>
      </w:r>
      <w:r w:rsidRPr="009B5320">
        <w:rPr>
          <w:b/>
          <w:sz w:val="20"/>
        </w:rPr>
        <w:t>36.1225, R 336.1702(a)</w:t>
      </w:r>
      <w:r w:rsidRPr="00E655FA">
        <w:rPr>
          <w:b/>
          <w:sz w:val="20"/>
        </w:rPr>
        <w:t>)</w:t>
      </w:r>
      <w:r w:rsidRPr="00E655FA" w:rsidDel="008F7455">
        <w:rPr>
          <w:b/>
          <w:sz w:val="20"/>
        </w:rPr>
        <w:t xml:space="preserve"> </w:t>
      </w:r>
    </w:p>
    <w:p w14:paraId="5330FB39" w14:textId="77777777" w:rsidR="00CB58E4" w:rsidRDefault="00CB58E4" w:rsidP="00CB58E4">
      <w:pPr>
        <w:tabs>
          <w:tab w:val="left" w:pos="1440"/>
        </w:tabs>
        <w:jc w:val="both"/>
        <w:rPr>
          <w:sz w:val="20"/>
        </w:rPr>
      </w:pPr>
    </w:p>
    <w:p w14:paraId="1922A681" w14:textId="7AB4385A" w:rsidR="00CB58E4" w:rsidRPr="000931B2" w:rsidRDefault="00CB58E4" w:rsidP="00D47271">
      <w:pPr>
        <w:numPr>
          <w:ilvl w:val="0"/>
          <w:numId w:val="121"/>
        </w:numPr>
        <w:jc w:val="both"/>
        <w:rPr>
          <w:sz w:val="20"/>
        </w:rPr>
      </w:pPr>
      <w:r w:rsidRPr="009B5320">
        <w:rPr>
          <w:sz w:val="20"/>
        </w:rPr>
        <w:t xml:space="preserve">The permittee shall operate and maintain EUDEHY, including associated air pollution control equipment and monitoring equipment, in a manner consistent with safety and good air pollution control practices for minimizing emissions. </w:t>
      </w:r>
      <w:r w:rsidR="008C50AE">
        <w:rPr>
          <w:sz w:val="20"/>
        </w:rPr>
        <w:t xml:space="preserve"> </w:t>
      </w:r>
      <w:r w:rsidR="00F37A05" w:rsidRPr="00F37A05">
        <w:rPr>
          <w:sz w:val="20"/>
        </w:rPr>
        <w:t>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008C50AE">
        <w:rPr>
          <w:sz w:val="20"/>
        </w:rPr>
        <w:t xml:space="preserve"> </w:t>
      </w:r>
      <w:r w:rsidRPr="009B5320">
        <w:rPr>
          <w:sz w:val="20"/>
        </w:rPr>
        <w:t xml:space="preserve"> </w:t>
      </w:r>
      <w:r w:rsidRPr="009B5320">
        <w:rPr>
          <w:b/>
          <w:sz w:val="20"/>
        </w:rPr>
        <w:t>(40 CFR 63.1274(h))</w:t>
      </w:r>
    </w:p>
    <w:p w14:paraId="65F36822" w14:textId="1320FD25" w:rsidR="00CB58E4" w:rsidRPr="009B5320" w:rsidRDefault="00CB58E4" w:rsidP="00CB58E4">
      <w:pPr>
        <w:tabs>
          <w:tab w:val="left" w:pos="360"/>
        </w:tabs>
        <w:ind w:left="360" w:hanging="360"/>
        <w:jc w:val="both"/>
        <w:rPr>
          <w:sz w:val="20"/>
        </w:rPr>
      </w:pPr>
    </w:p>
    <w:p w14:paraId="13531813" w14:textId="14B7FD74" w:rsidR="00CB58E4" w:rsidRPr="002F7682" w:rsidRDefault="00CB58E4" w:rsidP="002F7682">
      <w:pPr>
        <w:jc w:val="both"/>
        <w:rPr>
          <w:b/>
          <w:sz w:val="20"/>
          <w:u w:val="single"/>
        </w:rPr>
      </w:pPr>
      <w:r w:rsidRPr="009B5320">
        <w:rPr>
          <w:b/>
        </w:rPr>
        <w:t xml:space="preserve">IV.  </w:t>
      </w:r>
      <w:r w:rsidRPr="009B5320">
        <w:rPr>
          <w:b/>
          <w:u w:val="single"/>
        </w:rPr>
        <w:t>DESIGN/EQUIPMENT PARAMETER(S)</w:t>
      </w:r>
    </w:p>
    <w:p w14:paraId="75CF414E" w14:textId="77777777" w:rsidR="00CB58E4" w:rsidRPr="009B5320" w:rsidRDefault="00CB58E4" w:rsidP="00CB58E4">
      <w:pPr>
        <w:ind w:left="360"/>
        <w:jc w:val="both"/>
        <w:rPr>
          <w:sz w:val="20"/>
        </w:rPr>
      </w:pPr>
    </w:p>
    <w:p w14:paraId="215E2B3E" w14:textId="6B401DAA" w:rsidR="002F7682" w:rsidRPr="002F7682" w:rsidRDefault="002F7682" w:rsidP="00F55D56">
      <w:pPr>
        <w:numPr>
          <w:ilvl w:val="0"/>
          <w:numId w:val="38"/>
        </w:numPr>
        <w:jc w:val="both"/>
        <w:rPr>
          <w:sz w:val="20"/>
        </w:rPr>
      </w:pPr>
      <w:r w:rsidRPr="002F7682">
        <w:rPr>
          <w:sz w:val="20"/>
        </w:rPr>
        <w:t>The permittee shall not process natural gas in the EUDEHY unless the flash tank is installed, maintained, and operating properly.  Proper operation requires routing the flash tank exhaust gas to the Emissions Control Unit (ECU) for destruction.</w:t>
      </w:r>
      <w:r w:rsidRPr="002F7682">
        <w:rPr>
          <w:sz w:val="20"/>
          <w:vertAlign w:val="superscript"/>
        </w:rPr>
        <w:t>2</w:t>
      </w:r>
      <w:r w:rsidRPr="002F7682">
        <w:rPr>
          <w:sz w:val="20"/>
        </w:rPr>
        <w:t xml:space="preserve">  </w:t>
      </w:r>
      <w:r w:rsidRPr="002F7682">
        <w:rPr>
          <w:b/>
          <w:sz w:val="20"/>
        </w:rPr>
        <w:t>(</w:t>
      </w:r>
      <w:r>
        <w:rPr>
          <w:b/>
          <w:sz w:val="20"/>
        </w:rPr>
        <w:t xml:space="preserve">R 336.1201(3), </w:t>
      </w:r>
      <w:r w:rsidRPr="002F7682">
        <w:rPr>
          <w:b/>
          <w:sz w:val="20"/>
        </w:rPr>
        <w:t>R 336.1205(3), R 336.1225, R 336.1702(a))</w:t>
      </w:r>
    </w:p>
    <w:p w14:paraId="48972EC5" w14:textId="77777777" w:rsidR="002F7682" w:rsidRDefault="002F7682" w:rsidP="002F7682">
      <w:pPr>
        <w:ind w:left="360"/>
        <w:jc w:val="both"/>
        <w:rPr>
          <w:sz w:val="20"/>
        </w:rPr>
      </w:pPr>
    </w:p>
    <w:p w14:paraId="2B093437" w14:textId="193CB504" w:rsidR="00CB58E4" w:rsidRPr="00202C7F" w:rsidRDefault="00CB58E4" w:rsidP="00F55D56">
      <w:pPr>
        <w:numPr>
          <w:ilvl w:val="0"/>
          <w:numId w:val="38"/>
        </w:numPr>
        <w:jc w:val="both"/>
        <w:rPr>
          <w:sz w:val="20"/>
        </w:rPr>
      </w:pPr>
      <w:r w:rsidRPr="009B5320">
        <w:rPr>
          <w:sz w:val="20"/>
        </w:rPr>
        <w:t xml:space="preserve">The permittee shall not process natural gas in the EUDEHY unless the ECU is installed, maintained, and operating properly.  Proper operation of the ECU requires a minimum VOC destruction efficiency of 99% (by </w:t>
      </w:r>
      <w:r w:rsidRPr="009B5320">
        <w:rPr>
          <w:sz w:val="20"/>
        </w:rPr>
        <w:lastRenderedPageBreak/>
        <w:t>weight), maintaining a minimum temperature of 1400°F and a minimum retention time of 0.5 seconds.</w:t>
      </w:r>
      <w:r w:rsidRPr="009B5320">
        <w:rPr>
          <w:rFonts w:cs="Arial"/>
          <w:sz w:val="20"/>
          <w:vertAlign w:val="superscript"/>
        </w:rPr>
        <w:t>2</w:t>
      </w:r>
      <w:r w:rsidRPr="009B5320">
        <w:rPr>
          <w:sz w:val="20"/>
        </w:rPr>
        <w:t xml:space="preserve">  </w:t>
      </w:r>
      <w:r w:rsidRPr="009B5320">
        <w:rPr>
          <w:b/>
          <w:sz w:val="20"/>
        </w:rPr>
        <w:t>(</w:t>
      </w:r>
      <w:r w:rsidR="002F7682">
        <w:rPr>
          <w:b/>
          <w:sz w:val="20"/>
        </w:rPr>
        <w:t>R</w:t>
      </w:r>
      <w:r w:rsidR="002A4071">
        <w:rPr>
          <w:b/>
          <w:sz w:val="20"/>
        </w:rPr>
        <w:t> </w:t>
      </w:r>
      <w:r w:rsidR="002F7682">
        <w:rPr>
          <w:b/>
          <w:sz w:val="20"/>
        </w:rPr>
        <w:t xml:space="preserve">336.1201(3), </w:t>
      </w:r>
      <w:r w:rsidRPr="009B5320">
        <w:rPr>
          <w:b/>
          <w:sz w:val="20"/>
        </w:rPr>
        <w:t>R 336.1205(3), R 336.1225, R 336.1702(</w:t>
      </w:r>
      <w:r w:rsidRPr="00A14528">
        <w:rPr>
          <w:b/>
          <w:sz w:val="20"/>
        </w:rPr>
        <w:t>a), R 336.1910)</w:t>
      </w:r>
    </w:p>
    <w:p w14:paraId="61A15D0B" w14:textId="77777777" w:rsidR="007837DF" w:rsidRPr="00202C7F" w:rsidRDefault="007837DF" w:rsidP="00202C7F">
      <w:pPr>
        <w:ind w:left="360"/>
        <w:jc w:val="both"/>
        <w:rPr>
          <w:sz w:val="20"/>
        </w:rPr>
      </w:pPr>
    </w:p>
    <w:p w14:paraId="3C0194EA" w14:textId="273AB5EB" w:rsidR="007837DF" w:rsidRPr="00FF3048" w:rsidRDefault="007837DF" w:rsidP="00F55D56">
      <w:pPr>
        <w:numPr>
          <w:ilvl w:val="0"/>
          <w:numId w:val="38"/>
        </w:numPr>
        <w:jc w:val="both"/>
        <w:rPr>
          <w:sz w:val="20"/>
        </w:rPr>
      </w:pPr>
      <w:r w:rsidRPr="009B5320">
        <w:rPr>
          <w:sz w:val="20"/>
        </w:rPr>
        <w:t>The</w:t>
      </w:r>
      <w:r>
        <w:rPr>
          <w:sz w:val="20"/>
        </w:rPr>
        <w:t xml:space="preserve"> permittee</w:t>
      </w:r>
      <w:r w:rsidRPr="009B5320">
        <w:rPr>
          <w:sz w:val="20"/>
        </w:rPr>
        <w:t xml:space="preserve"> </w:t>
      </w:r>
      <w:r>
        <w:rPr>
          <w:sz w:val="20"/>
        </w:rPr>
        <w:t xml:space="preserve">shall connect each </w:t>
      </w:r>
      <w:r w:rsidRPr="009B5320">
        <w:rPr>
          <w:sz w:val="20"/>
        </w:rPr>
        <w:t xml:space="preserve">process vent from EUDEHY to a control device through a closed-vent system.  </w:t>
      </w:r>
      <w:r w:rsidRPr="00226328">
        <w:rPr>
          <w:sz w:val="20"/>
        </w:rPr>
        <w:t xml:space="preserve">The closed vent system shall be designed and operated in accordance with the following requirements:  </w:t>
      </w:r>
      <w:r w:rsidRPr="009B5320">
        <w:rPr>
          <w:b/>
          <w:sz w:val="20"/>
        </w:rPr>
        <w:t>(</w:t>
      </w:r>
      <w:r w:rsidRPr="007837DF">
        <w:rPr>
          <w:b/>
          <w:sz w:val="20"/>
        </w:rPr>
        <w:t xml:space="preserve">40 CFR 63.1274(c), </w:t>
      </w:r>
      <w:r w:rsidRPr="009B5320">
        <w:rPr>
          <w:b/>
          <w:sz w:val="20"/>
        </w:rPr>
        <w:t>40 CFR 63.1275(b)(1)(ii)</w:t>
      </w:r>
      <w:r>
        <w:rPr>
          <w:b/>
          <w:sz w:val="20"/>
        </w:rPr>
        <w:t xml:space="preserve">, </w:t>
      </w:r>
      <w:r w:rsidRPr="007837DF">
        <w:rPr>
          <w:b/>
          <w:sz w:val="20"/>
        </w:rPr>
        <w:t>40 CFR 63.1281(c), 40 CFR 63.1283(c)(2)(iii)</w:t>
      </w:r>
      <w:r w:rsidRPr="009B5320">
        <w:rPr>
          <w:b/>
          <w:sz w:val="20"/>
        </w:rPr>
        <w:t>)</w:t>
      </w:r>
    </w:p>
    <w:p w14:paraId="23BA978C" w14:textId="0A3EEA8F" w:rsidR="007837DF" w:rsidRPr="007837DF" w:rsidRDefault="007837DF" w:rsidP="00F55D56">
      <w:pPr>
        <w:numPr>
          <w:ilvl w:val="1"/>
          <w:numId w:val="109"/>
        </w:numPr>
        <w:jc w:val="both"/>
        <w:rPr>
          <w:rFonts w:cs="Arial"/>
          <w:sz w:val="20"/>
          <w:szCs w:val="24"/>
        </w:rPr>
      </w:pPr>
      <w:r w:rsidRPr="007837DF">
        <w:rPr>
          <w:rFonts w:cs="Arial"/>
          <w:sz w:val="20"/>
          <w:szCs w:val="24"/>
        </w:rPr>
        <w:t>The closed-vent system shall route all gases, vapors, and fumes emitted from the material in and emission unit to a control device that meets the requirements specified in SC IV.</w:t>
      </w:r>
      <w:r w:rsidR="00FB1017">
        <w:rPr>
          <w:rFonts w:cs="Arial"/>
          <w:sz w:val="20"/>
          <w:szCs w:val="24"/>
        </w:rPr>
        <w:t>4</w:t>
      </w:r>
      <w:r w:rsidRPr="007837DF">
        <w:rPr>
          <w:rFonts w:cs="Arial"/>
          <w:sz w:val="20"/>
          <w:szCs w:val="24"/>
        </w:rPr>
        <w:t>.</w:t>
      </w:r>
    </w:p>
    <w:p w14:paraId="485494B9" w14:textId="121E173C" w:rsidR="007837DF" w:rsidRDefault="007837DF" w:rsidP="00F55D56">
      <w:pPr>
        <w:numPr>
          <w:ilvl w:val="1"/>
          <w:numId w:val="109"/>
        </w:numPr>
        <w:ind w:left="360" w:firstLine="0"/>
        <w:jc w:val="both"/>
        <w:rPr>
          <w:rFonts w:cs="Arial"/>
          <w:sz w:val="20"/>
          <w:szCs w:val="24"/>
        </w:rPr>
      </w:pPr>
      <w:r w:rsidRPr="007837DF">
        <w:rPr>
          <w:rFonts w:cs="Arial"/>
          <w:sz w:val="20"/>
          <w:szCs w:val="24"/>
        </w:rPr>
        <w:t xml:space="preserve">The closed-vent system shall be designed and operated with no detectable emissions. </w:t>
      </w:r>
    </w:p>
    <w:p w14:paraId="3AE3E175" w14:textId="77777777" w:rsidR="00F806EA" w:rsidRPr="007837DF" w:rsidRDefault="00F806EA" w:rsidP="00F806EA">
      <w:pPr>
        <w:numPr>
          <w:ilvl w:val="1"/>
          <w:numId w:val="109"/>
        </w:numPr>
        <w:jc w:val="both"/>
        <w:rPr>
          <w:rFonts w:cs="Arial"/>
          <w:sz w:val="20"/>
          <w:szCs w:val="24"/>
        </w:rPr>
      </w:pPr>
      <w:r w:rsidRPr="007837DF">
        <w:rPr>
          <w:rFonts w:cs="Arial"/>
          <w:sz w:val="20"/>
          <w:szCs w:val="24"/>
        </w:rPr>
        <w:t>For each bypass device in the closed-vent system that could divert all or a portion of the gases, vapors, or fumes from entering the control device, the permittee shall:</w:t>
      </w:r>
    </w:p>
    <w:p w14:paraId="534D1F7E" w14:textId="77777777" w:rsidR="00F806EA" w:rsidRPr="007837DF" w:rsidRDefault="00F806EA" w:rsidP="00F806EA">
      <w:pPr>
        <w:numPr>
          <w:ilvl w:val="2"/>
          <w:numId w:val="109"/>
        </w:numPr>
        <w:ind w:left="1080" w:hanging="360"/>
        <w:jc w:val="both"/>
        <w:rPr>
          <w:rFonts w:cs="Arial"/>
          <w:sz w:val="20"/>
          <w:szCs w:val="24"/>
        </w:rPr>
      </w:pPr>
      <w:r w:rsidRPr="007837DF">
        <w:rPr>
          <w:sz w:val="20"/>
        </w:rPr>
        <w:t>At the inlet to the bypass device that could divert the stream away from the control device to the atmosphere, properly install, calibrate, maintain, and operate a flow indicator that is capable of taking periodic readings and sounding an alarm when the bypass device is open such that the stream is being, or could be, diverted away from the control device to the atmosphere; or</w:t>
      </w:r>
      <w:r w:rsidRPr="007837DF" w:rsidDel="003766EA">
        <w:rPr>
          <w:sz w:val="20"/>
        </w:rPr>
        <w:t xml:space="preserve"> </w:t>
      </w:r>
      <w:r w:rsidRPr="007837DF">
        <w:rPr>
          <w:sz w:val="20"/>
        </w:rPr>
        <w:t xml:space="preserve"> </w:t>
      </w:r>
    </w:p>
    <w:p w14:paraId="0FCB81D6" w14:textId="56B41826" w:rsidR="00F806EA" w:rsidRPr="00F806EA" w:rsidRDefault="00F806EA" w:rsidP="00F806EA">
      <w:pPr>
        <w:ind w:left="1080" w:hanging="360"/>
        <w:jc w:val="both"/>
        <w:rPr>
          <w:sz w:val="20"/>
        </w:rPr>
      </w:pPr>
      <w:r w:rsidRPr="007837DF">
        <w:rPr>
          <w:sz w:val="20"/>
        </w:rPr>
        <w:t>ii.</w:t>
      </w:r>
      <w:r w:rsidRPr="007837DF">
        <w:rPr>
          <w:sz w:val="20"/>
        </w:rPr>
        <w:tab/>
        <w:t>Secure the bypass device valve installed at the inlet to the bypass device in the non-diverting position using a car-seal or lock-and-key type configuration.</w:t>
      </w:r>
    </w:p>
    <w:p w14:paraId="05DCC7DF" w14:textId="1A4C094B" w:rsidR="007837DF" w:rsidRPr="007837DF" w:rsidRDefault="007837DF" w:rsidP="00F55D56">
      <w:pPr>
        <w:numPr>
          <w:ilvl w:val="0"/>
          <w:numId w:val="110"/>
        </w:numPr>
        <w:ind w:left="720"/>
        <w:jc w:val="both"/>
        <w:rPr>
          <w:sz w:val="20"/>
        </w:rPr>
      </w:pPr>
      <w:r w:rsidRPr="007837DF">
        <w:rPr>
          <w:sz w:val="20"/>
        </w:rPr>
        <w:t>Low leg drains, high point bleeds, analyzer vents, open-ended valves or lines, and safety devices are not subject to the requirements of SC IV.</w:t>
      </w:r>
      <w:r w:rsidR="00093E44">
        <w:rPr>
          <w:sz w:val="20"/>
        </w:rPr>
        <w:t>3</w:t>
      </w:r>
      <w:r w:rsidRPr="007837DF">
        <w:rPr>
          <w:sz w:val="20"/>
        </w:rPr>
        <w:t xml:space="preserve">.c.  </w:t>
      </w:r>
    </w:p>
    <w:p w14:paraId="01EC654C" w14:textId="77777777" w:rsidR="007837DF" w:rsidRPr="009B5320" w:rsidRDefault="007837DF" w:rsidP="007837DF">
      <w:pPr>
        <w:jc w:val="both"/>
        <w:rPr>
          <w:sz w:val="20"/>
        </w:rPr>
      </w:pPr>
    </w:p>
    <w:p w14:paraId="7162610D" w14:textId="1919788D" w:rsidR="00CB58E4" w:rsidRPr="005703D3" w:rsidRDefault="007837DF" w:rsidP="005703D3">
      <w:pPr>
        <w:numPr>
          <w:ilvl w:val="0"/>
          <w:numId w:val="38"/>
        </w:numPr>
        <w:jc w:val="both"/>
        <w:rPr>
          <w:sz w:val="20"/>
        </w:rPr>
      </w:pPr>
      <w:r w:rsidRPr="007F3320">
        <w:rPr>
          <w:sz w:val="20"/>
        </w:rPr>
        <w:t>The permittee shall connect each process vent to an enclosed combustion device (e.g., thermal vapor incinerator, boiler, or process heater)</w:t>
      </w:r>
      <w:r>
        <w:rPr>
          <w:sz w:val="20"/>
        </w:rPr>
        <w:t xml:space="preserve">. </w:t>
      </w:r>
      <w:r w:rsidR="00C14905">
        <w:rPr>
          <w:sz w:val="20"/>
        </w:rPr>
        <w:t xml:space="preserve"> </w:t>
      </w:r>
      <w:r w:rsidRPr="007F3320">
        <w:rPr>
          <w:sz w:val="20"/>
        </w:rPr>
        <w:t>If a boiler or process heater is used as the control device, then the vent stream shall be introduced into the flame zone of the boiler or process heater.</w:t>
      </w:r>
      <w:r w:rsidR="00C14905">
        <w:rPr>
          <w:sz w:val="20"/>
        </w:rPr>
        <w:t xml:space="preserve"> </w:t>
      </w:r>
      <w:r w:rsidRPr="007F3320">
        <w:rPr>
          <w:sz w:val="20"/>
        </w:rPr>
        <w:t xml:space="preserve"> Each control device shall be operating at all times</w:t>
      </w:r>
      <w:r w:rsidR="00D2674F">
        <w:rPr>
          <w:sz w:val="20"/>
        </w:rPr>
        <w:t xml:space="preserve"> </w:t>
      </w:r>
      <w:r w:rsidR="00D2674F" w:rsidRPr="00D2674F">
        <w:rPr>
          <w:sz w:val="20"/>
        </w:rPr>
        <w:t>when gases, vapors, and fumes are</w:t>
      </w:r>
      <w:r w:rsidR="00D2674F">
        <w:rPr>
          <w:sz w:val="20"/>
        </w:rPr>
        <w:t xml:space="preserve"> </w:t>
      </w:r>
      <w:r w:rsidR="00D2674F" w:rsidRPr="00D2674F">
        <w:rPr>
          <w:sz w:val="20"/>
        </w:rPr>
        <w:t xml:space="preserve">vented from </w:t>
      </w:r>
      <w:r w:rsidR="00D2674F">
        <w:rPr>
          <w:sz w:val="20"/>
        </w:rPr>
        <w:t>EUDEHY</w:t>
      </w:r>
      <w:r w:rsidR="00D2674F" w:rsidRPr="00D2674F">
        <w:rPr>
          <w:sz w:val="20"/>
        </w:rPr>
        <w:t xml:space="preserve"> through the closed vent system to the control device</w:t>
      </w:r>
      <w:r w:rsidRPr="00D2674F">
        <w:rPr>
          <w:sz w:val="20"/>
        </w:rPr>
        <w:t xml:space="preserve">.  </w:t>
      </w:r>
      <w:r w:rsidRPr="00D2674F">
        <w:rPr>
          <w:b/>
          <w:sz w:val="20"/>
        </w:rPr>
        <w:t xml:space="preserve">(40 CFR 63.1274(c), 40 CFR 63.1275(b)(1)(ii), </w:t>
      </w:r>
      <w:bookmarkStart w:id="81" w:name="_Hlk43300697"/>
      <w:r w:rsidRPr="00D2674F">
        <w:rPr>
          <w:b/>
          <w:bCs/>
          <w:sz w:val="20"/>
        </w:rPr>
        <w:t>4</w:t>
      </w:r>
      <w:r w:rsidRPr="00D2674F">
        <w:rPr>
          <w:b/>
          <w:sz w:val="20"/>
        </w:rPr>
        <w:t>0 CFR 63.1281(d)(1)(i), 40 CFR 63.1281(d)</w:t>
      </w:r>
      <w:bookmarkEnd w:id="81"/>
      <w:r w:rsidRPr="00D2674F">
        <w:rPr>
          <w:b/>
          <w:sz w:val="20"/>
        </w:rPr>
        <w:t>(</w:t>
      </w:r>
      <w:r w:rsidR="00D2674F" w:rsidRPr="00D2674F">
        <w:rPr>
          <w:b/>
          <w:sz w:val="20"/>
        </w:rPr>
        <w:t>4)</w:t>
      </w:r>
      <w:r w:rsidRPr="00D2674F">
        <w:rPr>
          <w:b/>
          <w:sz w:val="20"/>
        </w:rPr>
        <w:t xml:space="preserve">) </w:t>
      </w:r>
    </w:p>
    <w:p w14:paraId="663214A6" w14:textId="77777777" w:rsidR="00CB58E4" w:rsidRPr="009B5320" w:rsidRDefault="00CB58E4" w:rsidP="00CB58E4">
      <w:pPr>
        <w:jc w:val="both"/>
        <w:rPr>
          <w:sz w:val="20"/>
        </w:rPr>
      </w:pPr>
    </w:p>
    <w:p w14:paraId="2A4F17EC" w14:textId="77777777" w:rsidR="00CB58E4" w:rsidRPr="009B5320" w:rsidRDefault="00CB58E4" w:rsidP="00CB58E4">
      <w:pPr>
        <w:jc w:val="both"/>
        <w:rPr>
          <w:b/>
          <w:sz w:val="20"/>
          <w:u w:val="single"/>
        </w:rPr>
      </w:pPr>
      <w:r w:rsidRPr="009B5320">
        <w:rPr>
          <w:b/>
        </w:rPr>
        <w:t xml:space="preserve">V.  </w:t>
      </w:r>
      <w:r w:rsidRPr="009B5320">
        <w:rPr>
          <w:b/>
          <w:u w:val="single"/>
        </w:rPr>
        <w:t>TESTING/SAMPLING</w:t>
      </w:r>
    </w:p>
    <w:p w14:paraId="375576A0" w14:textId="77777777" w:rsidR="00CB58E4" w:rsidRPr="009B5320" w:rsidRDefault="00CB58E4" w:rsidP="00CB58E4">
      <w:pPr>
        <w:jc w:val="both"/>
        <w:rPr>
          <w:b/>
          <w:sz w:val="20"/>
        </w:rPr>
      </w:pPr>
      <w:r w:rsidRPr="009B5320">
        <w:rPr>
          <w:sz w:val="20"/>
        </w:rPr>
        <w:t xml:space="preserve">Records shall be maintained on file for a period of five years.  </w:t>
      </w:r>
      <w:r w:rsidRPr="009B5320">
        <w:rPr>
          <w:b/>
          <w:sz w:val="20"/>
        </w:rPr>
        <w:t>(R 336.1213(3)(b)(ii))</w:t>
      </w:r>
    </w:p>
    <w:p w14:paraId="64B4B350" w14:textId="77777777" w:rsidR="00CB58E4" w:rsidRPr="009B5320" w:rsidRDefault="00CB58E4" w:rsidP="00CB58E4">
      <w:pPr>
        <w:jc w:val="both"/>
        <w:rPr>
          <w:sz w:val="20"/>
        </w:rPr>
      </w:pPr>
    </w:p>
    <w:p w14:paraId="034FE014" w14:textId="620648EB" w:rsidR="00CB58E4" w:rsidRPr="00E655FA" w:rsidRDefault="00CB58E4" w:rsidP="00F55D56">
      <w:pPr>
        <w:keepNext/>
        <w:keepLines/>
        <w:numPr>
          <w:ilvl w:val="0"/>
          <w:numId w:val="39"/>
        </w:numPr>
        <w:jc w:val="both"/>
        <w:rPr>
          <w:sz w:val="20"/>
        </w:rPr>
      </w:pPr>
      <w:r w:rsidRPr="009B5320">
        <w:rPr>
          <w:sz w:val="20"/>
        </w:rPr>
        <w:t>At</w:t>
      </w:r>
      <w:r w:rsidRPr="00E655FA">
        <w:rPr>
          <w:sz w:val="20"/>
        </w:rPr>
        <w:t xml:space="preserve"> least once each calendar year the permittee shall obtain by sampling an analysis of the wet gas stream.  The sample collec</w:t>
      </w:r>
      <w:r w:rsidRPr="009B5320">
        <w:rPr>
          <w:sz w:val="20"/>
        </w:rPr>
        <w:t xml:space="preserve">tion shall occur while EUDEHY is processing gas for distribution. </w:t>
      </w:r>
      <w:r w:rsidR="00C14905">
        <w:rPr>
          <w:sz w:val="20"/>
        </w:rPr>
        <w:t xml:space="preserve"> </w:t>
      </w:r>
      <w:r w:rsidRPr="009B5320">
        <w:rPr>
          <w:sz w:val="20"/>
        </w:rPr>
        <w:t>The sample analysis shall include analysis for nitrogen, carbon dioxide, hydrogen sulfide, C1 through C6 series, benzene, toluene, xylene, ethylbenzene, and he</w:t>
      </w:r>
      <w:r w:rsidR="00E251E0">
        <w:rPr>
          <w:sz w:val="20"/>
        </w:rPr>
        <w:t>xane</w:t>
      </w:r>
      <w:r w:rsidRPr="009B5320">
        <w:rPr>
          <w:sz w:val="20"/>
        </w:rPr>
        <w:t>.  Any request for a change in the sampling frequency must be submitted to the AQD District Supervisor for review and approval.</w:t>
      </w:r>
      <w:r w:rsidRPr="009B5320">
        <w:rPr>
          <w:rFonts w:cs="Arial"/>
          <w:sz w:val="20"/>
          <w:vertAlign w:val="superscript"/>
        </w:rPr>
        <w:t>2</w:t>
      </w:r>
      <w:r w:rsidRPr="009B5320">
        <w:rPr>
          <w:sz w:val="20"/>
        </w:rPr>
        <w:t xml:space="preserve">  </w:t>
      </w:r>
      <w:r w:rsidRPr="009B5320">
        <w:rPr>
          <w:b/>
          <w:sz w:val="20"/>
        </w:rPr>
        <w:t>(</w:t>
      </w:r>
      <w:bookmarkStart w:id="82" w:name="_Hlk56162686"/>
      <w:r w:rsidR="002F7682">
        <w:rPr>
          <w:b/>
          <w:sz w:val="20"/>
        </w:rPr>
        <w:t xml:space="preserve">R 336.1201(3), </w:t>
      </w:r>
      <w:bookmarkEnd w:id="82"/>
      <w:r w:rsidRPr="009B5320">
        <w:rPr>
          <w:b/>
          <w:sz w:val="20"/>
        </w:rPr>
        <w:t>R 336.1205(3), R 336.1225, R 336.1702(a), R 336.1910, 40 CFR 63.1284(c)(3</w:t>
      </w:r>
      <w:r w:rsidRPr="00E655FA">
        <w:rPr>
          <w:b/>
          <w:sz w:val="20"/>
        </w:rPr>
        <w:t>))</w:t>
      </w:r>
    </w:p>
    <w:p w14:paraId="2A5414D7" w14:textId="77777777" w:rsidR="00CB58E4" w:rsidRPr="009B5320" w:rsidRDefault="00CB58E4" w:rsidP="00CB58E4">
      <w:pPr>
        <w:keepNext/>
        <w:keepLines/>
        <w:jc w:val="both"/>
        <w:rPr>
          <w:sz w:val="20"/>
        </w:rPr>
      </w:pPr>
    </w:p>
    <w:p w14:paraId="76B05113" w14:textId="26284517" w:rsidR="00CB58E4" w:rsidRPr="00FC5013" w:rsidRDefault="00CB58E4" w:rsidP="00CB58E4">
      <w:pPr>
        <w:tabs>
          <w:tab w:val="num" w:pos="360"/>
        </w:tabs>
        <w:ind w:left="360" w:hanging="360"/>
        <w:jc w:val="both"/>
        <w:rPr>
          <w:rFonts w:cs="Arial"/>
          <w:sz w:val="20"/>
        </w:rPr>
      </w:pPr>
      <w:r w:rsidRPr="00FC5013">
        <w:rPr>
          <w:rFonts w:cs="Arial"/>
          <w:sz w:val="20"/>
        </w:rPr>
        <w:t>2.</w:t>
      </w:r>
      <w:r w:rsidRPr="00FC5013">
        <w:rPr>
          <w:rFonts w:cs="Arial"/>
          <w:sz w:val="20"/>
        </w:rPr>
        <w:tab/>
      </w:r>
      <w:r w:rsidR="00F37A05">
        <w:rPr>
          <w:rFonts w:cs="Arial"/>
          <w:sz w:val="20"/>
        </w:rPr>
        <w:t>The permittee shall d</w:t>
      </w:r>
      <w:r w:rsidRPr="00FC5013">
        <w:rPr>
          <w:rFonts w:cs="Arial"/>
          <w:sz w:val="20"/>
        </w:rPr>
        <w:t>etermin</w:t>
      </w:r>
      <w:r w:rsidR="00F37A05">
        <w:rPr>
          <w:rFonts w:cs="Arial"/>
          <w:sz w:val="20"/>
        </w:rPr>
        <w:t>e</w:t>
      </w:r>
      <w:r w:rsidRPr="00FC5013">
        <w:rPr>
          <w:rFonts w:cs="Arial"/>
          <w:sz w:val="20"/>
        </w:rPr>
        <w:t xml:space="preserve"> the actual flow rate of natural gas to </w:t>
      </w:r>
      <w:r w:rsidRPr="00FC5013">
        <w:rPr>
          <w:sz w:val="20"/>
        </w:rPr>
        <w:t>EUDEHY</w:t>
      </w:r>
      <w:r w:rsidRPr="00FC5013">
        <w:rPr>
          <w:rFonts w:cs="Arial"/>
          <w:sz w:val="20"/>
        </w:rPr>
        <w:t xml:space="preserve"> using either of the following procedures:  </w:t>
      </w:r>
      <w:r w:rsidRPr="00FC5013">
        <w:rPr>
          <w:rFonts w:cs="Arial"/>
          <w:b/>
          <w:sz w:val="20"/>
        </w:rPr>
        <w:t>(40 CFR 63.1282(a)(1),</w:t>
      </w:r>
      <w:r w:rsidR="00C14905">
        <w:rPr>
          <w:rFonts w:cs="Arial"/>
          <w:b/>
          <w:sz w:val="20"/>
        </w:rPr>
        <w:t xml:space="preserve"> </w:t>
      </w:r>
      <w:r w:rsidRPr="00FC5013">
        <w:rPr>
          <w:rFonts w:cs="Arial"/>
          <w:b/>
          <w:sz w:val="20"/>
        </w:rPr>
        <w:t>40 CFR 63.1284(c)(3))</w:t>
      </w:r>
    </w:p>
    <w:p w14:paraId="652335FE" w14:textId="77777777" w:rsidR="00CB58E4" w:rsidRPr="00FC5013" w:rsidRDefault="00CB58E4" w:rsidP="00F55D56">
      <w:pPr>
        <w:numPr>
          <w:ilvl w:val="0"/>
          <w:numId w:val="42"/>
        </w:numPr>
        <w:ind w:left="720"/>
        <w:jc w:val="both"/>
        <w:rPr>
          <w:rFonts w:cs="Arial"/>
          <w:sz w:val="20"/>
        </w:rPr>
      </w:pPr>
      <w:r w:rsidRPr="00FC5013">
        <w:rPr>
          <w:rFonts w:cs="Arial"/>
          <w:sz w:val="20"/>
        </w:rPr>
        <w:t xml:space="preserve">Install and operate a monitoring instrument that directly measures natural gas flowrate to </w:t>
      </w:r>
      <w:r w:rsidRPr="00FC5013">
        <w:rPr>
          <w:sz w:val="20"/>
        </w:rPr>
        <w:t xml:space="preserve">EUDEHY </w:t>
      </w:r>
      <w:r w:rsidRPr="00FC5013">
        <w:rPr>
          <w:rFonts w:cs="Arial"/>
          <w:sz w:val="20"/>
        </w:rPr>
        <w:t xml:space="preserve">with an accuracy of ± 2 percent or better.  The annual natural gas flowrate shall be converted to a daily average by dividing the annual flowrate by the number of days per year each EU processed natural gas.  </w:t>
      </w:r>
    </w:p>
    <w:p w14:paraId="12DB474A" w14:textId="417380A4" w:rsidR="00CB58E4" w:rsidRPr="00FC5013" w:rsidRDefault="00CB58E4" w:rsidP="00F55D56">
      <w:pPr>
        <w:numPr>
          <w:ilvl w:val="0"/>
          <w:numId w:val="42"/>
        </w:numPr>
        <w:ind w:left="720"/>
        <w:jc w:val="both"/>
        <w:rPr>
          <w:rFonts w:cs="Arial"/>
          <w:sz w:val="20"/>
        </w:rPr>
      </w:pPr>
      <w:r w:rsidRPr="00FC5013">
        <w:rPr>
          <w:rFonts w:cs="Arial"/>
          <w:sz w:val="20"/>
        </w:rPr>
        <w:t>Document to the AQD’s satisfaction, the actual annual average natural gas</w:t>
      </w:r>
      <w:r w:rsidR="00B47E5A">
        <w:rPr>
          <w:rFonts w:cs="Arial"/>
          <w:sz w:val="20"/>
        </w:rPr>
        <w:t xml:space="preserve"> </w:t>
      </w:r>
      <w:r w:rsidRPr="00FC5013">
        <w:rPr>
          <w:rFonts w:cs="Arial"/>
          <w:sz w:val="20"/>
        </w:rPr>
        <w:t xml:space="preserve">flowrate to </w:t>
      </w:r>
      <w:r w:rsidRPr="00FC5013">
        <w:rPr>
          <w:sz w:val="20"/>
        </w:rPr>
        <w:t>EUDEHY</w:t>
      </w:r>
      <w:r w:rsidRPr="00FC5013">
        <w:rPr>
          <w:rFonts w:cs="Arial"/>
          <w:sz w:val="20"/>
        </w:rPr>
        <w:t xml:space="preserve">.  </w:t>
      </w:r>
    </w:p>
    <w:p w14:paraId="014A9896" w14:textId="77777777" w:rsidR="00CB58E4" w:rsidRPr="009B5320" w:rsidRDefault="00CB58E4" w:rsidP="00CB58E4">
      <w:pPr>
        <w:ind w:left="720"/>
        <w:jc w:val="both"/>
        <w:rPr>
          <w:rFonts w:cs="Arial"/>
          <w:sz w:val="20"/>
        </w:rPr>
      </w:pPr>
    </w:p>
    <w:p w14:paraId="25CC5689" w14:textId="77777777" w:rsidR="00CB58E4" w:rsidRPr="009B5320" w:rsidRDefault="00CB58E4" w:rsidP="00CB58E4">
      <w:pPr>
        <w:tabs>
          <w:tab w:val="num" w:pos="360"/>
        </w:tabs>
        <w:ind w:left="360" w:hanging="360"/>
        <w:jc w:val="both"/>
        <w:rPr>
          <w:rFonts w:cs="Arial"/>
          <w:sz w:val="20"/>
        </w:rPr>
      </w:pPr>
      <w:r w:rsidRPr="009B5320">
        <w:rPr>
          <w:rFonts w:cs="Arial"/>
          <w:sz w:val="20"/>
        </w:rPr>
        <w:t>3.</w:t>
      </w:r>
      <w:r w:rsidRPr="009B5320">
        <w:rPr>
          <w:rFonts w:cs="Arial"/>
          <w:sz w:val="20"/>
        </w:rPr>
        <w:tab/>
        <w:t xml:space="preserve">Determination of the actual average benzene emissions from EUDEHY with thermal oxidizer control device </w:t>
      </w:r>
      <w:r>
        <w:rPr>
          <w:rFonts w:cs="Arial"/>
          <w:sz w:val="20"/>
        </w:rPr>
        <w:t>s</w:t>
      </w:r>
      <w:r w:rsidRPr="009B5320">
        <w:rPr>
          <w:rFonts w:cs="Arial"/>
          <w:sz w:val="20"/>
        </w:rPr>
        <w:t>hall be made using GRI-GLYCalc™, Version 3.0 or higher, and the procedures presented in the associated GRI-GLYCa</w:t>
      </w:r>
      <w:r>
        <w:rPr>
          <w:rFonts w:cs="Arial"/>
          <w:sz w:val="20"/>
        </w:rPr>
        <w:t>lc</w:t>
      </w:r>
      <w:r w:rsidRPr="007F270A">
        <w:rPr>
          <w:rFonts w:cs="Arial"/>
          <w:sz w:val="20"/>
          <w:vertAlign w:val="superscript"/>
        </w:rPr>
        <w:t>TM</w:t>
      </w:r>
      <w:r>
        <w:rPr>
          <w:rFonts w:cs="Arial"/>
          <w:sz w:val="20"/>
        </w:rPr>
        <w:t xml:space="preserve"> Technical Reference Manual</w:t>
      </w:r>
      <w:r w:rsidRPr="009B5320">
        <w:rPr>
          <w:rFonts w:cs="Arial"/>
          <w:sz w:val="20"/>
        </w:rPr>
        <w:t xml:space="preserve">.  Inputs to the model shall be representative of actual operating conditions of each glycol dehydration unit.  </w:t>
      </w:r>
      <w:r w:rsidRPr="009B5320">
        <w:rPr>
          <w:rFonts w:cs="Arial"/>
          <w:b/>
          <w:sz w:val="20"/>
        </w:rPr>
        <w:t>(40 CFR 63.1282(a)(2)(i))</w:t>
      </w:r>
    </w:p>
    <w:p w14:paraId="2B208769" w14:textId="77777777" w:rsidR="00CB58E4" w:rsidRPr="009B5320" w:rsidRDefault="00CB58E4" w:rsidP="00CB58E4">
      <w:pPr>
        <w:ind w:left="720"/>
        <w:jc w:val="both"/>
        <w:rPr>
          <w:rFonts w:cs="Arial"/>
          <w:sz w:val="20"/>
        </w:rPr>
      </w:pPr>
    </w:p>
    <w:p w14:paraId="19F78A9F" w14:textId="77777777" w:rsidR="00CB58E4" w:rsidRPr="009B5320" w:rsidRDefault="00CB58E4" w:rsidP="00CB58E4">
      <w:pPr>
        <w:ind w:left="360" w:hanging="360"/>
        <w:jc w:val="both"/>
        <w:rPr>
          <w:rFonts w:cs="Arial"/>
          <w:b/>
          <w:sz w:val="20"/>
        </w:rPr>
      </w:pPr>
      <w:r w:rsidRPr="009B5320">
        <w:rPr>
          <w:rFonts w:cs="Arial"/>
          <w:sz w:val="20"/>
        </w:rPr>
        <w:t>4.</w:t>
      </w:r>
      <w:r w:rsidRPr="009B5320">
        <w:rPr>
          <w:rFonts w:cs="Arial"/>
          <w:sz w:val="20"/>
        </w:rPr>
        <w:tab/>
        <w:t xml:space="preserve">The permittee shall perform “no detectable emissions” testing annually for closed vent systems using the test methods and procedures specified in 40 CFR 63.1282(b).  </w:t>
      </w:r>
      <w:r w:rsidRPr="009B5320">
        <w:rPr>
          <w:rFonts w:cs="Arial"/>
          <w:b/>
          <w:sz w:val="20"/>
        </w:rPr>
        <w:t>(40 CFR 63.1283(c))</w:t>
      </w:r>
    </w:p>
    <w:p w14:paraId="488DABD3" w14:textId="01326F1A" w:rsidR="00C14905" w:rsidRDefault="00C14905">
      <w:pPr>
        <w:rPr>
          <w:rFonts w:cs="Arial"/>
          <w:sz w:val="20"/>
        </w:rPr>
      </w:pPr>
      <w:r>
        <w:rPr>
          <w:rFonts w:cs="Arial"/>
          <w:sz w:val="20"/>
        </w:rPr>
        <w:br w:type="page"/>
      </w:r>
    </w:p>
    <w:p w14:paraId="06DCDC91" w14:textId="77777777" w:rsidR="00CB58E4" w:rsidRPr="009B5320" w:rsidRDefault="00CB58E4" w:rsidP="00CB58E4">
      <w:pPr>
        <w:ind w:left="360" w:hanging="360"/>
        <w:jc w:val="both"/>
        <w:rPr>
          <w:rFonts w:cs="Arial"/>
          <w:sz w:val="20"/>
        </w:rPr>
      </w:pPr>
    </w:p>
    <w:p w14:paraId="7E05865E" w14:textId="77777777" w:rsidR="00CB58E4" w:rsidRPr="009B5320" w:rsidRDefault="00CB58E4" w:rsidP="00CB58E4">
      <w:pPr>
        <w:jc w:val="both"/>
        <w:rPr>
          <w:sz w:val="20"/>
        </w:rPr>
      </w:pPr>
      <w:r w:rsidRPr="009B5320">
        <w:rPr>
          <w:b/>
        </w:rPr>
        <w:t xml:space="preserve">VI.  </w:t>
      </w:r>
      <w:r w:rsidRPr="009B5320">
        <w:rPr>
          <w:b/>
          <w:u w:val="single"/>
        </w:rPr>
        <w:t>MONITORING/RECORDKEEPING</w:t>
      </w:r>
    </w:p>
    <w:p w14:paraId="3500BC09" w14:textId="77777777" w:rsidR="00CB58E4" w:rsidRPr="009B5320" w:rsidRDefault="00CB58E4" w:rsidP="00CB58E4">
      <w:pPr>
        <w:jc w:val="both"/>
        <w:rPr>
          <w:sz w:val="20"/>
        </w:rPr>
      </w:pPr>
      <w:r w:rsidRPr="009B5320">
        <w:rPr>
          <w:sz w:val="20"/>
        </w:rPr>
        <w:t xml:space="preserve">Records shall be maintained on file for a period of five years.  </w:t>
      </w:r>
      <w:r w:rsidRPr="009B5320">
        <w:rPr>
          <w:b/>
          <w:sz w:val="20"/>
        </w:rPr>
        <w:t>(R 336.1213(3)(b)(ii))</w:t>
      </w:r>
    </w:p>
    <w:p w14:paraId="783A70B8" w14:textId="77777777" w:rsidR="00CB58E4" w:rsidRPr="009B5320" w:rsidRDefault="00CB58E4" w:rsidP="00CB58E4">
      <w:pPr>
        <w:jc w:val="both"/>
        <w:rPr>
          <w:sz w:val="20"/>
        </w:rPr>
      </w:pPr>
    </w:p>
    <w:p w14:paraId="75033FAC" w14:textId="5AFBA751" w:rsidR="00CB58E4" w:rsidRPr="009B5320" w:rsidRDefault="00CB58E4" w:rsidP="00F55D56">
      <w:pPr>
        <w:numPr>
          <w:ilvl w:val="0"/>
          <w:numId w:val="40"/>
        </w:numPr>
        <w:jc w:val="both"/>
        <w:rPr>
          <w:sz w:val="20"/>
        </w:rPr>
      </w:pPr>
      <w:r w:rsidRPr="009B5320">
        <w:rPr>
          <w:sz w:val="20"/>
        </w:rPr>
        <w:t>The permittee shall monitor and record the glycol re-circulation rate of the EUDEHY at least once each calendar month in a manner and with instrumentation acceptable to the AQD District Supervisor.</w:t>
      </w:r>
      <w:r w:rsidRPr="009B5320">
        <w:rPr>
          <w:rFonts w:cs="Arial"/>
          <w:sz w:val="20"/>
          <w:vertAlign w:val="superscript"/>
        </w:rPr>
        <w:t>2</w:t>
      </w:r>
      <w:r w:rsidRPr="009B5320">
        <w:rPr>
          <w:sz w:val="20"/>
        </w:rPr>
        <w:t xml:space="preserve">  </w:t>
      </w:r>
      <w:r w:rsidRPr="009B5320">
        <w:rPr>
          <w:b/>
          <w:sz w:val="20"/>
        </w:rPr>
        <w:t>(</w:t>
      </w:r>
      <w:r w:rsidR="002F7682">
        <w:rPr>
          <w:b/>
          <w:sz w:val="20"/>
        </w:rPr>
        <w:t xml:space="preserve">R 336.1201(3), </w:t>
      </w:r>
      <w:r w:rsidRPr="009B5320">
        <w:rPr>
          <w:b/>
          <w:sz w:val="20"/>
        </w:rPr>
        <w:t>R 336.1205(3), R 336.1225, R 336.1702(a))</w:t>
      </w:r>
    </w:p>
    <w:p w14:paraId="18AE9B01" w14:textId="77777777" w:rsidR="00CB58E4" w:rsidRPr="009B5320" w:rsidRDefault="00CB58E4" w:rsidP="00CB58E4">
      <w:pPr>
        <w:ind w:left="360"/>
        <w:jc w:val="both"/>
        <w:rPr>
          <w:sz w:val="20"/>
        </w:rPr>
      </w:pPr>
    </w:p>
    <w:p w14:paraId="7D7D3007" w14:textId="2BB6791B" w:rsidR="00CB58E4" w:rsidRPr="00E655FA" w:rsidRDefault="00CB58E4" w:rsidP="00F55D56">
      <w:pPr>
        <w:numPr>
          <w:ilvl w:val="0"/>
          <w:numId w:val="40"/>
        </w:numPr>
        <w:jc w:val="both"/>
        <w:rPr>
          <w:sz w:val="20"/>
        </w:rPr>
      </w:pPr>
      <w:r w:rsidRPr="009B5320">
        <w:rPr>
          <w:sz w:val="20"/>
        </w:rPr>
        <w:t>The permittee shall install, calibrate annually, maintain and operate in a satisfactory manner a device to monitor the temperature in the ECU on a continuous basis and trigger an alarm if the temperature falls below 1450°F and shut down EUDEHY if the temperature falls below 1400°F.</w:t>
      </w:r>
      <w:r w:rsidRPr="009B5320">
        <w:rPr>
          <w:rFonts w:cs="Arial"/>
          <w:sz w:val="20"/>
          <w:vertAlign w:val="superscript"/>
        </w:rPr>
        <w:t>2</w:t>
      </w:r>
      <w:r w:rsidRPr="00E655FA">
        <w:rPr>
          <w:sz w:val="20"/>
        </w:rPr>
        <w:t xml:space="preserve">  </w:t>
      </w:r>
      <w:r w:rsidRPr="00E655FA">
        <w:rPr>
          <w:b/>
          <w:sz w:val="20"/>
        </w:rPr>
        <w:t>(R 3</w:t>
      </w:r>
      <w:r w:rsidRPr="009B5320">
        <w:rPr>
          <w:b/>
          <w:sz w:val="20"/>
        </w:rPr>
        <w:t>36.1205(3), R 336.1225, R 336.1702(a), R</w:t>
      </w:r>
      <w:r w:rsidR="004E60F0">
        <w:rPr>
          <w:b/>
          <w:sz w:val="20"/>
        </w:rPr>
        <w:t> </w:t>
      </w:r>
      <w:r w:rsidRPr="009B5320">
        <w:rPr>
          <w:b/>
          <w:sz w:val="20"/>
        </w:rPr>
        <w:t>336.1910, 40 CFR 63.1283(c)</w:t>
      </w:r>
      <w:r w:rsidRPr="00E655FA">
        <w:rPr>
          <w:b/>
          <w:sz w:val="20"/>
        </w:rPr>
        <w:t>)</w:t>
      </w:r>
    </w:p>
    <w:p w14:paraId="46A8855D" w14:textId="77777777" w:rsidR="00CB58E4" w:rsidRDefault="00CB58E4" w:rsidP="00CB58E4">
      <w:pPr>
        <w:jc w:val="both"/>
        <w:rPr>
          <w:sz w:val="20"/>
        </w:rPr>
      </w:pPr>
    </w:p>
    <w:p w14:paraId="762EBE6D" w14:textId="7D4E3342" w:rsidR="00CB58E4" w:rsidRPr="003672E5" w:rsidRDefault="00CB58E4" w:rsidP="00F55D56">
      <w:pPr>
        <w:numPr>
          <w:ilvl w:val="0"/>
          <w:numId w:val="40"/>
        </w:numPr>
        <w:jc w:val="both"/>
        <w:rPr>
          <w:rFonts w:cs="Arial"/>
          <w:b/>
          <w:sz w:val="20"/>
        </w:rPr>
      </w:pPr>
      <w:r w:rsidRPr="009B5320">
        <w:rPr>
          <w:sz w:val="20"/>
        </w:rPr>
        <w:t xml:space="preserve">At each calibration </w:t>
      </w:r>
      <w:r w:rsidR="002D7C24">
        <w:rPr>
          <w:sz w:val="20"/>
        </w:rPr>
        <w:t xml:space="preserve">of the temperature measurement device/system </w:t>
      </w:r>
      <w:r w:rsidRPr="009B5320">
        <w:rPr>
          <w:sz w:val="20"/>
        </w:rPr>
        <w:t xml:space="preserve">(in accordance with manufacturer’s recommendation at least once every twelve calendar months), the device / system shall have an accuracy of </w:t>
      </w:r>
      <w:r w:rsidRPr="00E655FA">
        <w:rPr>
          <w:sz w:val="20"/>
        </w:rPr>
        <w:sym w:font="Symbol" w:char="F0B1"/>
      </w:r>
      <w:r w:rsidRPr="00E655FA">
        <w:rPr>
          <w:rFonts w:cs="Arial"/>
          <w:sz w:val="20"/>
        </w:rPr>
        <w:t xml:space="preserve">2 percent of the temperature being measured expressed in degrees Celsius or </w:t>
      </w:r>
      <w:r w:rsidRPr="00E655FA">
        <w:rPr>
          <w:sz w:val="20"/>
        </w:rPr>
        <w:sym w:font="Symbol" w:char="F0B1"/>
      </w:r>
      <w:r w:rsidRPr="00E655FA">
        <w:rPr>
          <w:rFonts w:cs="Arial"/>
          <w:sz w:val="20"/>
        </w:rPr>
        <w:t xml:space="preserve">2.5 </w:t>
      </w:r>
      <w:r w:rsidRPr="00E655FA">
        <w:rPr>
          <w:sz w:val="20"/>
        </w:rPr>
        <w:sym w:font="Symbol" w:char="F0B0"/>
      </w:r>
      <w:r w:rsidRPr="00E655FA">
        <w:rPr>
          <w:rFonts w:cs="Arial"/>
          <w:sz w:val="20"/>
        </w:rPr>
        <w:t xml:space="preserve">C, whichever is greater.  </w:t>
      </w:r>
      <w:r w:rsidRPr="00E655FA">
        <w:rPr>
          <w:b/>
          <w:sz w:val="20"/>
        </w:rPr>
        <w:t>(</w:t>
      </w:r>
      <w:r w:rsidRPr="00E655FA">
        <w:rPr>
          <w:rFonts w:cs="Arial"/>
          <w:b/>
          <w:sz w:val="20"/>
        </w:rPr>
        <w:t>R</w:t>
      </w:r>
      <w:r w:rsidR="003A468D">
        <w:rPr>
          <w:rFonts w:cs="Arial"/>
          <w:b/>
          <w:sz w:val="20"/>
        </w:rPr>
        <w:t> </w:t>
      </w:r>
      <w:r w:rsidRPr="00E655FA">
        <w:rPr>
          <w:rFonts w:cs="Arial"/>
          <w:b/>
          <w:sz w:val="20"/>
        </w:rPr>
        <w:t>336.1213(3)</w:t>
      </w:r>
    </w:p>
    <w:p w14:paraId="7A4C5F78" w14:textId="77777777" w:rsidR="00CB58E4" w:rsidRPr="009B5320" w:rsidRDefault="00CB58E4" w:rsidP="00CB58E4">
      <w:pPr>
        <w:ind w:left="360"/>
        <w:jc w:val="both"/>
        <w:rPr>
          <w:rFonts w:cs="Arial"/>
          <w:b/>
          <w:sz w:val="20"/>
        </w:rPr>
      </w:pPr>
    </w:p>
    <w:p w14:paraId="5EF772CE" w14:textId="17C20A38" w:rsidR="00CB58E4" w:rsidRPr="009B5320" w:rsidRDefault="00CB58E4" w:rsidP="00F55D56">
      <w:pPr>
        <w:numPr>
          <w:ilvl w:val="0"/>
          <w:numId w:val="40"/>
        </w:numPr>
        <w:jc w:val="both"/>
        <w:rPr>
          <w:sz w:val="20"/>
        </w:rPr>
      </w:pPr>
      <w:r w:rsidRPr="009B5320">
        <w:rPr>
          <w:sz w:val="20"/>
        </w:rPr>
        <w:t>The permittee shall calculate the VOC and benzene emission rates from the EUDEHY for each calendar month, using a method acceptable to the AQD District Supervisor.  If GRI-GLYCalc</w:t>
      </w:r>
      <w:r w:rsidR="002F6B05" w:rsidRPr="002F6B05">
        <w:rPr>
          <w:sz w:val="20"/>
          <w:vertAlign w:val="superscript"/>
        </w:rPr>
        <w:t>TM</w:t>
      </w:r>
      <w:r w:rsidRPr="009B5320">
        <w:rPr>
          <w:sz w:val="20"/>
        </w:rPr>
        <w:t xml:space="preserve"> (Version 3.0 or higher) is</w:t>
      </w:r>
      <w:r w:rsidR="00F46C06">
        <w:rPr>
          <w:sz w:val="20"/>
        </w:rPr>
        <w:t xml:space="preserve"> </w:t>
      </w:r>
      <w:r w:rsidRPr="009B5320">
        <w:rPr>
          <w:sz w:val="20"/>
        </w:rPr>
        <w:t>used to calculate the emission rates, the inputs to the model shall be representative of actual operating conditions of the EUDEHY and shall include the most recent gas analysis data.  Any request for a change in the calculation frequency must be submitted to the AQD District Supervisor for review and approval.  Records of VOC and benzene emission rates are for the purpose of compliance demonstration and shall be kept on file for a period of at least five years and made available to the Department upon request.</w:t>
      </w:r>
      <w:r w:rsidRPr="009B5320">
        <w:rPr>
          <w:rFonts w:cs="Arial"/>
          <w:sz w:val="20"/>
          <w:vertAlign w:val="superscript"/>
        </w:rPr>
        <w:t>2</w:t>
      </w:r>
      <w:r w:rsidRPr="00E655FA">
        <w:rPr>
          <w:sz w:val="20"/>
        </w:rPr>
        <w:t xml:space="preserve">  </w:t>
      </w:r>
      <w:r w:rsidRPr="00E655FA">
        <w:rPr>
          <w:b/>
          <w:sz w:val="20"/>
        </w:rPr>
        <w:t>(</w:t>
      </w:r>
      <w:r w:rsidR="002F7682">
        <w:rPr>
          <w:b/>
          <w:sz w:val="20"/>
        </w:rPr>
        <w:t xml:space="preserve">R 336.1201(3), </w:t>
      </w:r>
      <w:r>
        <w:rPr>
          <w:b/>
          <w:sz w:val="20"/>
        </w:rPr>
        <w:t>R </w:t>
      </w:r>
      <w:r w:rsidRPr="009B5320">
        <w:rPr>
          <w:b/>
          <w:sz w:val="20"/>
        </w:rPr>
        <w:t>336.1205(3), R 336.1225, R 336.1702(a))</w:t>
      </w:r>
    </w:p>
    <w:p w14:paraId="55FC3E8C" w14:textId="77777777" w:rsidR="00CB58E4" w:rsidRPr="009B5320" w:rsidRDefault="00CB58E4" w:rsidP="00CB58E4">
      <w:pPr>
        <w:jc w:val="both"/>
        <w:rPr>
          <w:sz w:val="20"/>
        </w:rPr>
      </w:pPr>
    </w:p>
    <w:p w14:paraId="48F86869" w14:textId="77777777" w:rsidR="00CB58E4" w:rsidRPr="009B5320" w:rsidRDefault="00CB58E4" w:rsidP="00F55D56">
      <w:pPr>
        <w:numPr>
          <w:ilvl w:val="0"/>
          <w:numId w:val="40"/>
        </w:numPr>
        <w:jc w:val="both"/>
        <w:rPr>
          <w:rFonts w:cs="Arial"/>
          <w:sz w:val="20"/>
        </w:rPr>
      </w:pPr>
      <w:r w:rsidRPr="009B5320">
        <w:rPr>
          <w:sz w:val="20"/>
        </w:rPr>
        <w:t>The following records are for the purpose of compliance demonstration and shall be kept on file for a period of at least five years and made available to the Department upon request.</w:t>
      </w:r>
      <w:r w:rsidRPr="009B5320">
        <w:rPr>
          <w:rFonts w:cs="Arial"/>
          <w:sz w:val="20"/>
          <w:vertAlign w:val="superscript"/>
        </w:rPr>
        <w:t>2</w:t>
      </w:r>
    </w:p>
    <w:p w14:paraId="7CCA5F07" w14:textId="77777777" w:rsidR="00CB58E4" w:rsidRPr="009B5320" w:rsidRDefault="00CB58E4" w:rsidP="00CB58E4">
      <w:pPr>
        <w:ind w:left="360"/>
        <w:jc w:val="both"/>
        <w:rPr>
          <w:rFonts w:cs="Arial"/>
          <w:sz w:val="20"/>
        </w:rPr>
      </w:pPr>
    </w:p>
    <w:tbl>
      <w:tblPr>
        <w:tblW w:w="0" w:type="auto"/>
        <w:tblInd w:w="432" w:type="dxa"/>
        <w:tblLayout w:type="fixed"/>
        <w:tblCellMar>
          <w:left w:w="72" w:type="dxa"/>
          <w:right w:w="72" w:type="dxa"/>
        </w:tblCellMar>
        <w:tblLook w:val="0000" w:firstRow="0" w:lastRow="0" w:firstColumn="0" w:lastColumn="0" w:noHBand="0" w:noVBand="0"/>
      </w:tblPr>
      <w:tblGrid>
        <w:gridCol w:w="540"/>
        <w:gridCol w:w="5580"/>
        <w:gridCol w:w="2970"/>
      </w:tblGrid>
      <w:tr w:rsidR="00CB58E4" w:rsidRPr="009B5320" w14:paraId="27AA1478" w14:textId="77777777" w:rsidTr="00143C74">
        <w:trPr>
          <w:cantSplit/>
        </w:trPr>
        <w:tc>
          <w:tcPr>
            <w:tcW w:w="540" w:type="dxa"/>
            <w:vAlign w:val="center"/>
          </w:tcPr>
          <w:p w14:paraId="7AAC9C68" w14:textId="77777777" w:rsidR="00CB58E4" w:rsidRPr="009B5320" w:rsidRDefault="00CB58E4" w:rsidP="00143C74">
            <w:pPr>
              <w:jc w:val="both"/>
              <w:rPr>
                <w:b/>
                <w:sz w:val="20"/>
              </w:rPr>
            </w:pPr>
          </w:p>
        </w:tc>
        <w:tc>
          <w:tcPr>
            <w:tcW w:w="5580" w:type="dxa"/>
            <w:tcBorders>
              <w:top w:val="single" w:sz="6" w:space="0" w:color="auto"/>
              <w:left w:val="single" w:sz="6" w:space="0" w:color="auto"/>
              <w:bottom w:val="single" w:sz="6" w:space="0" w:color="auto"/>
              <w:right w:val="single" w:sz="6" w:space="0" w:color="auto"/>
            </w:tcBorders>
            <w:vAlign w:val="center"/>
          </w:tcPr>
          <w:p w14:paraId="4AF92E34" w14:textId="77777777" w:rsidR="00CB58E4" w:rsidRPr="00087986" w:rsidRDefault="00CB58E4" w:rsidP="00143C74">
            <w:pPr>
              <w:jc w:val="both"/>
              <w:rPr>
                <w:b/>
                <w:sz w:val="20"/>
              </w:rPr>
            </w:pPr>
            <w:r w:rsidRPr="00087986">
              <w:rPr>
                <w:b/>
                <w:sz w:val="20"/>
              </w:rPr>
              <w:t>Record</w:t>
            </w:r>
          </w:p>
        </w:tc>
        <w:tc>
          <w:tcPr>
            <w:tcW w:w="2970" w:type="dxa"/>
            <w:tcBorders>
              <w:top w:val="single" w:sz="6" w:space="0" w:color="auto"/>
              <w:left w:val="single" w:sz="6" w:space="0" w:color="auto"/>
              <w:bottom w:val="single" w:sz="6" w:space="0" w:color="auto"/>
              <w:right w:val="single" w:sz="6" w:space="0" w:color="auto"/>
            </w:tcBorders>
            <w:vAlign w:val="center"/>
          </w:tcPr>
          <w:p w14:paraId="546E546F" w14:textId="77777777" w:rsidR="00CB58E4" w:rsidRPr="009B5320" w:rsidRDefault="00CB58E4" w:rsidP="00143C74">
            <w:pPr>
              <w:jc w:val="both"/>
              <w:rPr>
                <w:b/>
                <w:sz w:val="20"/>
              </w:rPr>
            </w:pPr>
            <w:r w:rsidRPr="009B5320">
              <w:rPr>
                <w:b/>
                <w:sz w:val="20"/>
              </w:rPr>
              <w:t>Applicable Requirements</w:t>
            </w:r>
          </w:p>
        </w:tc>
      </w:tr>
      <w:tr w:rsidR="00CB58E4" w:rsidRPr="009B5320" w14:paraId="558A14E2" w14:textId="77777777" w:rsidTr="00143C74">
        <w:trPr>
          <w:cantSplit/>
        </w:trPr>
        <w:tc>
          <w:tcPr>
            <w:tcW w:w="540" w:type="dxa"/>
          </w:tcPr>
          <w:p w14:paraId="42E019E2" w14:textId="77777777" w:rsidR="00CB58E4" w:rsidRPr="009B5320" w:rsidRDefault="00CB58E4" w:rsidP="00143C74">
            <w:pPr>
              <w:jc w:val="both"/>
              <w:rPr>
                <w:sz w:val="20"/>
              </w:rPr>
            </w:pPr>
            <w:r w:rsidRPr="009B5320">
              <w:rPr>
                <w:sz w:val="20"/>
              </w:rPr>
              <w:t>A.</w:t>
            </w:r>
          </w:p>
        </w:tc>
        <w:tc>
          <w:tcPr>
            <w:tcW w:w="5580" w:type="dxa"/>
            <w:tcBorders>
              <w:top w:val="single" w:sz="6" w:space="0" w:color="auto"/>
              <w:left w:val="single" w:sz="6" w:space="0" w:color="auto"/>
              <w:bottom w:val="single" w:sz="6" w:space="0" w:color="auto"/>
              <w:right w:val="single" w:sz="6" w:space="0" w:color="auto"/>
            </w:tcBorders>
          </w:tcPr>
          <w:p w14:paraId="2A4DC839" w14:textId="77777777" w:rsidR="00CB58E4" w:rsidRPr="00087986" w:rsidRDefault="00CB58E4" w:rsidP="00143C74">
            <w:pPr>
              <w:jc w:val="both"/>
              <w:rPr>
                <w:sz w:val="20"/>
              </w:rPr>
            </w:pPr>
            <w:r w:rsidRPr="00087986">
              <w:rPr>
                <w:sz w:val="20"/>
              </w:rPr>
              <w:t>Wet gas composition as determined through analysis of wet gas samples as required in Section V.</w:t>
            </w:r>
          </w:p>
        </w:tc>
        <w:tc>
          <w:tcPr>
            <w:tcW w:w="2970" w:type="dxa"/>
            <w:tcBorders>
              <w:top w:val="single" w:sz="6" w:space="0" w:color="auto"/>
              <w:left w:val="single" w:sz="6" w:space="0" w:color="auto"/>
              <w:bottom w:val="single" w:sz="6" w:space="0" w:color="auto"/>
              <w:right w:val="single" w:sz="6" w:space="0" w:color="auto"/>
            </w:tcBorders>
          </w:tcPr>
          <w:p w14:paraId="34D1CD62" w14:textId="225F80DD" w:rsidR="002F7682" w:rsidRDefault="002F7682" w:rsidP="00143C74">
            <w:pPr>
              <w:jc w:val="center"/>
              <w:rPr>
                <w:b/>
                <w:sz w:val="20"/>
              </w:rPr>
            </w:pPr>
            <w:r>
              <w:rPr>
                <w:b/>
                <w:sz w:val="20"/>
              </w:rPr>
              <w:t>R 336.1201(3)</w:t>
            </w:r>
          </w:p>
          <w:p w14:paraId="0506F360" w14:textId="75AE2517" w:rsidR="00CB58E4" w:rsidRPr="009B5320" w:rsidRDefault="00CB58E4" w:rsidP="00143C74">
            <w:pPr>
              <w:jc w:val="center"/>
              <w:rPr>
                <w:b/>
                <w:sz w:val="20"/>
              </w:rPr>
            </w:pPr>
            <w:r w:rsidRPr="009B5320">
              <w:rPr>
                <w:b/>
                <w:sz w:val="20"/>
              </w:rPr>
              <w:t>R 336.1205(3)</w:t>
            </w:r>
          </w:p>
          <w:p w14:paraId="76B353FB" w14:textId="77777777" w:rsidR="00CB58E4" w:rsidRPr="009B5320" w:rsidRDefault="00CB58E4" w:rsidP="00143C74">
            <w:pPr>
              <w:jc w:val="center"/>
              <w:rPr>
                <w:b/>
                <w:sz w:val="20"/>
              </w:rPr>
            </w:pPr>
            <w:r w:rsidRPr="009B5320">
              <w:rPr>
                <w:b/>
                <w:sz w:val="20"/>
              </w:rPr>
              <w:t>R 336.1225</w:t>
            </w:r>
          </w:p>
          <w:p w14:paraId="04589649" w14:textId="1184F0C9" w:rsidR="00CB58E4" w:rsidRPr="009B5320" w:rsidRDefault="00CB58E4" w:rsidP="007D0F0B">
            <w:pPr>
              <w:jc w:val="center"/>
              <w:rPr>
                <w:b/>
                <w:sz w:val="20"/>
              </w:rPr>
            </w:pPr>
            <w:r w:rsidRPr="009B5320">
              <w:rPr>
                <w:b/>
                <w:sz w:val="20"/>
              </w:rPr>
              <w:t>R 336.1702(a)</w:t>
            </w:r>
          </w:p>
        </w:tc>
      </w:tr>
      <w:tr w:rsidR="00CB58E4" w:rsidRPr="009B5320" w14:paraId="08D7C2FD" w14:textId="77777777" w:rsidTr="00143C74">
        <w:trPr>
          <w:cantSplit/>
        </w:trPr>
        <w:tc>
          <w:tcPr>
            <w:tcW w:w="540" w:type="dxa"/>
          </w:tcPr>
          <w:p w14:paraId="2D4FFBF1" w14:textId="77777777" w:rsidR="00CB58E4" w:rsidRPr="009B5320" w:rsidRDefault="00CB58E4" w:rsidP="00143C74">
            <w:pPr>
              <w:jc w:val="both"/>
              <w:rPr>
                <w:sz w:val="20"/>
              </w:rPr>
            </w:pPr>
            <w:r w:rsidRPr="009B5320">
              <w:rPr>
                <w:sz w:val="20"/>
              </w:rPr>
              <w:t>B.</w:t>
            </w:r>
          </w:p>
        </w:tc>
        <w:tc>
          <w:tcPr>
            <w:tcW w:w="5580" w:type="dxa"/>
            <w:tcBorders>
              <w:top w:val="single" w:sz="6" w:space="0" w:color="auto"/>
              <w:left w:val="single" w:sz="6" w:space="0" w:color="auto"/>
              <w:bottom w:val="single" w:sz="6" w:space="0" w:color="auto"/>
              <w:right w:val="single" w:sz="6" w:space="0" w:color="auto"/>
            </w:tcBorders>
          </w:tcPr>
          <w:p w14:paraId="70811E38" w14:textId="77777777" w:rsidR="00CB58E4" w:rsidRPr="009B5320" w:rsidRDefault="00CB58E4" w:rsidP="00143C74">
            <w:pPr>
              <w:jc w:val="both"/>
              <w:rPr>
                <w:sz w:val="20"/>
              </w:rPr>
            </w:pPr>
            <w:r w:rsidRPr="009B5320">
              <w:rPr>
                <w:sz w:val="20"/>
              </w:rPr>
              <w:t>Monthly records of the glycol re-circulation rate of the EUDEHY.</w:t>
            </w:r>
          </w:p>
        </w:tc>
        <w:tc>
          <w:tcPr>
            <w:tcW w:w="2970" w:type="dxa"/>
            <w:tcBorders>
              <w:top w:val="single" w:sz="6" w:space="0" w:color="auto"/>
              <w:left w:val="single" w:sz="6" w:space="0" w:color="auto"/>
              <w:bottom w:val="single" w:sz="6" w:space="0" w:color="auto"/>
              <w:right w:val="single" w:sz="6" w:space="0" w:color="auto"/>
            </w:tcBorders>
          </w:tcPr>
          <w:p w14:paraId="3D09DC48" w14:textId="4B842E0F" w:rsidR="002F7682" w:rsidRDefault="002F7682" w:rsidP="002F7682">
            <w:pPr>
              <w:jc w:val="center"/>
              <w:rPr>
                <w:b/>
                <w:sz w:val="20"/>
              </w:rPr>
            </w:pPr>
            <w:r>
              <w:rPr>
                <w:b/>
                <w:sz w:val="20"/>
              </w:rPr>
              <w:t>R 336.1201(3)</w:t>
            </w:r>
          </w:p>
          <w:p w14:paraId="24714A19" w14:textId="48AA018A" w:rsidR="00CB58E4" w:rsidRPr="009B5320" w:rsidRDefault="00CB58E4" w:rsidP="00143C74">
            <w:pPr>
              <w:jc w:val="center"/>
              <w:rPr>
                <w:b/>
                <w:sz w:val="20"/>
              </w:rPr>
            </w:pPr>
            <w:r w:rsidRPr="009B5320">
              <w:rPr>
                <w:b/>
                <w:sz w:val="20"/>
              </w:rPr>
              <w:t>R 336.1205(3)</w:t>
            </w:r>
          </w:p>
          <w:p w14:paraId="29346F62" w14:textId="77777777" w:rsidR="00CB58E4" w:rsidRPr="009B5320" w:rsidRDefault="00CB58E4" w:rsidP="00143C74">
            <w:pPr>
              <w:jc w:val="center"/>
              <w:rPr>
                <w:b/>
                <w:sz w:val="20"/>
              </w:rPr>
            </w:pPr>
            <w:r w:rsidRPr="009B5320">
              <w:rPr>
                <w:b/>
                <w:sz w:val="20"/>
              </w:rPr>
              <w:t>R 336.1225</w:t>
            </w:r>
          </w:p>
          <w:p w14:paraId="6A819902" w14:textId="4D009966" w:rsidR="00CB58E4" w:rsidRPr="009B5320" w:rsidRDefault="00CB58E4" w:rsidP="007D0F0B">
            <w:pPr>
              <w:jc w:val="center"/>
              <w:rPr>
                <w:b/>
                <w:sz w:val="20"/>
              </w:rPr>
            </w:pPr>
            <w:r w:rsidRPr="009B5320">
              <w:rPr>
                <w:b/>
                <w:sz w:val="20"/>
              </w:rPr>
              <w:t>R 336.1702(a)</w:t>
            </w:r>
          </w:p>
        </w:tc>
      </w:tr>
      <w:tr w:rsidR="00CB58E4" w:rsidRPr="009B5320" w14:paraId="32607EE4" w14:textId="77777777" w:rsidTr="00143C74">
        <w:trPr>
          <w:cantSplit/>
        </w:trPr>
        <w:tc>
          <w:tcPr>
            <w:tcW w:w="540" w:type="dxa"/>
          </w:tcPr>
          <w:p w14:paraId="58600E8B" w14:textId="77777777" w:rsidR="00CB58E4" w:rsidRPr="009B5320" w:rsidRDefault="00CB58E4" w:rsidP="00143C74">
            <w:pPr>
              <w:jc w:val="both"/>
              <w:rPr>
                <w:sz w:val="20"/>
              </w:rPr>
            </w:pPr>
            <w:r w:rsidRPr="009B5320">
              <w:rPr>
                <w:sz w:val="20"/>
              </w:rPr>
              <w:t>C.</w:t>
            </w:r>
          </w:p>
        </w:tc>
        <w:tc>
          <w:tcPr>
            <w:tcW w:w="5580" w:type="dxa"/>
            <w:tcBorders>
              <w:top w:val="single" w:sz="6" w:space="0" w:color="auto"/>
              <w:left w:val="single" w:sz="6" w:space="0" w:color="auto"/>
              <w:bottom w:val="single" w:sz="6" w:space="0" w:color="auto"/>
              <w:right w:val="single" w:sz="6" w:space="0" w:color="auto"/>
            </w:tcBorders>
          </w:tcPr>
          <w:p w14:paraId="781AD1E5" w14:textId="77777777" w:rsidR="00CB58E4" w:rsidRPr="009B5320" w:rsidRDefault="00CB58E4" w:rsidP="00143C74">
            <w:pPr>
              <w:jc w:val="both"/>
              <w:rPr>
                <w:sz w:val="20"/>
              </w:rPr>
            </w:pPr>
            <w:r w:rsidRPr="009B5320">
              <w:rPr>
                <w:sz w:val="20"/>
              </w:rPr>
              <w:t>Monthly records of ECU low temperature alarms and shutdowns.</w:t>
            </w:r>
          </w:p>
        </w:tc>
        <w:tc>
          <w:tcPr>
            <w:tcW w:w="2970" w:type="dxa"/>
            <w:tcBorders>
              <w:top w:val="single" w:sz="6" w:space="0" w:color="auto"/>
              <w:left w:val="single" w:sz="6" w:space="0" w:color="auto"/>
              <w:bottom w:val="single" w:sz="6" w:space="0" w:color="auto"/>
              <w:right w:val="single" w:sz="6" w:space="0" w:color="auto"/>
            </w:tcBorders>
          </w:tcPr>
          <w:p w14:paraId="1EC1531D" w14:textId="1F325134" w:rsidR="002F7682" w:rsidRDefault="002F7682" w:rsidP="002F7682">
            <w:pPr>
              <w:jc w:val="center"/>
              <w:rPr>
                <w:b/>
                <w:sz w:val="20"/>
              </w:rPr>
            </w:pPr>
            <w:r>
              <w:rPr>
                <w:b/>
                <w:sz w:val="20"/>
              </w:rPr>
              <w:t>R 336.1201(3)</w:t>
            </w:r>
          </w:p>
          <w:p w14:paraId="37F33182" w14:textId="61EEBC79" w:rsidR="00CB58E4" w:rsidRPr="009B5320" w:rsidRDefault="00CB58E4" w:rsidP="00143C74">
            <w:pPr>
              <w:jc w:val="center"/>
              <w:rPr>
                <w:b/>
                <w:sz w:val="20"/>
              </w:rPr>
            </w:pPr>
            <w:r w:rsidRPr="009B5320">
              <w:rPr>
                <w:b/>
                <w:sz w:val="20"/>
              </w:rPr>
              <w:t>R 336.1205(3)</w:t>
            </w:r>
          </w:p>
          <w:p w14:paraId="07BF10B0" w14:textId="77777777" w:rsidR="00CB58E4" w:rsidRPr="009B5320" w:rsidRDefault="00CB58E4" w:rsidP="00143C74">
            <w:pPr>
              <w:jc w:val="center"/>
              <w:rPr>
                <w:b/>
                <w:sz w:val="20"/>
              </w:rPr>
            </w:pPr>
            <w:r w:rsidRPr="009B5320">
              <w:rPr>
                <w:b/>
                <w:sz w:val="20"/>
              </w:rPr>
              <w:t>R 336.1225</w:t>
            </w:r>
          </w:p>
          <w:p w14:paraId="56EBE296" w14:textId="25BF4EAF" w:rsidR="00CB58E4" w:rsidRPr="009B5320" w:rsidRDefault="00CB58E4" w:rsidP="007D0F0B">
            <w:pPr>
              <w:jc w:val="center"/>
              <w:rPr>
                <w:b/>
                <w:sz w:val="20"/>
              </w:rPr>
            </w:pPr>
            <w:r w:rsidRPr="009B5320">
              <w:rPr>
                <w:b/>
                <w:sz w:val="20"/>
              </w:rPr>
              <w:t>R 336.1702(a)</w:t>
            </w:r>
          </w:p>
        </w:tc>
      </w:tr>
    </w:tbl>
    <w:p w14:paraId="3AF0C7F8" w14:textId="77777777" w:rsidR="00CB58E4" w:rsidRPr="009B5320" w:rsidRDefault="00CB58E4" w:rsidP="00CB58E4">
      <w:pPr>
        <w:ind w:left="360" w:hanging="360"/>
        <w:jc w:val="both"/>
        <w:rPr>
          <w:rFonts w:cs="Arial"/>
          <w:b/>
          <w:color w:val="FF0000"/>
          <w:sz w:val="20"/>
        </w:rPr>
      </w:pPr>
    </w:p>
    <w:p w14:paraId="60D15EE4" w14:textId="4039DC7A" w:rsidR="0053796D" w:rsidRPr="00B67222" w:rsidRDefault="00CB58E4" w:rsidP="0053796D">
      <w:pPr>
        <w:ind w:left="360" w:hanging="360"/>
        <w:jc w:val="both"/>
        <w:rPr>
          <w:b/>
          <w:sz w:val="20"/>
        </w:rPr>
      </w:pPr>
      <w:r w:rsidRPr="009B5320">
        <w:rPr>
          <w:sz w:val="20"/>
        </w:rPr>
        <w:t>6</w:t>
      </w:r>
      <w:r w:rsidRPr="009B5320">
        <w:rPr>
          <w:sz w:val="20"/>
        </w:rPr>
        <w:tab/>
        <w:t xml:space="preserve">The permittee shall calculate and record VOC and benzene emissions for the glycol dehydration system on a monthly and 12-month rolling time period basis in tons and tons per year, respectively.  Monthly and 12-month rolling time period records shall be made available to the AQD upon request no later than the last day of the month for the previous calendar month.  </w:t>
      </w:r>
      <w:r w:rsidRPr="009B5320">
        <w:rPr>
          <w:b/>
          <w:sz w:val="20"/>
        </w:rPr>
        <w:t>(R 336.1213(3)(a)</w:t>
      </w:r>
      <w:r w:rsidR="00124DC5">
        <w:rPr>
          <w:b/>
          <w:sz w:val="20"/>
        </w:rPr>
        <w:t>)</w:t>
      </w:r>
    </w:p>
    <w:p w14:paraId="6D320812" w14:textId="77777777" w:rsidR="00CB58E4" w:rsidRPr="009B5320" w:rsidRDefault="00CB58E4" w:rsidP="00CB58E4">
      <w:pPr>
        <w:ind w:left="360" w:hanging="360"/>
        <w:jc w:val="both"/>
        <w:rPr>
          <w:b/>
          <w:sz w:val="20"/>
        </w:rPr>
      </w:pPr>
      <w:r w:rsidRPr="009B5320">
        <w:rPr>
          <w:sz w:val="20"/>
        </w:rPr>
        <w:tab/>
      </w:r>
    </w:p>
    <w:p w14:paraId="336C81A4" w14:textId="77777777" w:rsidR="00CB58E4" w:rsidRPr="00E655FA" w:rsidRDefault="00CB58E4" w:rsidP="00CB58E4">
      <w:pPr>
        <w:ind w:left="360" w:hanging="360"/>
        <w:jc w:val="both"/>
        <w:rPr>
          <w:rFonts w:cs="Arial"/>
          <w:b/>
          <w:sz w:val="20"/>
          <w:szCs w:val="24"/>
        </w:rPr>
      </w:pPr>
      <w:r w:rsidRPr="009B5320">
        <w:rPr>
          <w:rFonts w:cs="Arial"/>
          <w:sz w:val="20"/>
        </w:rPr>
        <w:t>7.</w:t>
      </w:r>
      <w:r w:rsidRPr="009B5320">
        <w:rPr>
          <w:rFonts w:cs="Arial"/>
          <w:sz w:val="20"/>
        </w:rPr>
        <w:tab/>
        <w:t xml:space="preserve">For each closed-vent system, the permittee shall comply with the following requirements:  </w:t>
      </w:r>
      <w:r w:rsidRPr="009B5320">
        <w:rPr>
          <w:rFonts w:cs="Arial"/>
          <w:b/>
          <w:sz w:val="20"/>
          <w:szCs w:val="24"/>
        </w:rPr>
        <w:t xml:space="preserve">(40 CFR 63.1283(c)(2 through </w:t>
      </w:r>
      <w:r w:rsidRPr="00E655FA">
        <w:rPr>
          <w:rFonts w:cs="Arial"/>
          <w:b/>
          <w:sz w:val="20"/>
          <w:szCs w:val="24"/>
        </w:rPr>
        <w:t>4))</w:t>
      </w:r>
    </w:p>
    <w:p w14:paraId="64B64804" w14:textId="128DC6FD" w:rsidR="00CB58E4" w:rsidRPr="009B5320" w:rsidRDefault="00CB58E4" w:rsidP="00F55D56">
      <w:pPr>
        <w:numPr>
          <w:ilvl w:val="0"/>
          <w:numId w:val="44"/>
        </w:numPr>
        <w:jc w:val="both"/>
        <w:rPr>
          <w:rFonts w:cs="Arial"/>
          <w:sz w:val="20"/>
        </w:rPr>
      </w:pPr>
      <w:r w:rsidRPr="009B5320">
        <w:rPr>
          <w:rFonts w:cs="Arial"/>
          <w:sz w:val="20"/>
        </w:rPr>
        <w:t xml:space="preserve">Except for parts of the closed-vent system that are designated unsafe to inspect or difficult to inspect, each closed-vent system shall be inspected according to the procedures specified below according </w:t>
      </w:r>
      <w:r w:rsidR="00633B14">
        <w:rPr>
          <w:rFonts w:cs="Arial"/>
          <w:sz w:val="20"/>
        </w:rPr>
        <w:t xml:space="preserve">to </w:t>
      </w:r>
      <w:r w:rsidRPr="009B5320">
        <w:rPr>
          <w:rFonts w:cs="Arial"/>
          <w:sz w:val="20"/>
        </w:rPr>
        <w:t xml:space="preserve">the following schedule:  </w:t>
      </w:r>
    </w:p>
    <w:p w14:paraId="3FF5C0AF" w14:textId="77777777" w:rsidR="00CB58E4" w:rsidRPr="009B5320" w:rsidRDefault="00CB58E4" w:rsidP="00F55D56">
      <w:pPr>
        <w:numPr>
          <w:ilvl w:val="2"/>
          <w:numId w:val="43"/>
        </w:numPr>
        <w:ind w:left="1094" w:hanging="187"/>
        <w:jc w:val="both"/>
        <w:rPr>
          <w:rFonts w:cs="Arial"/>
          <w:sz w:val="20"/>
        </w:rPr>
      </w:pPr>
      <w:r w:rsidRPr="009B5320">
        <w:rPr>
          <w:rFonts w:cs="Arial"/>
          <w:sz w:val="20"/>
        </w:rPr>
        <w:lastRenderedPageBreak/>
        <w:t>For each closed-vent system joints, seams, or other connections that are permanently or semi-permanently sealed (e.g., a welded joint between two sections of hard piping or a bolted or gasketed ducting flange):</w:t>
      </w:r>
    </w:p>
    <w:p w14:paraId="51EDBD62" w14:textId="77777777" w:rsidR="00CB58E4" w:rsidRPr="009B5320" w:rsidRDefault="00CB58E4" w:rsidP="00F55D56">
      <w:pPr>
        <w:numPr>
          <w:ilvl w:val="3"/>
          <w:numId w:val="43"/>
        </w:numPr>
        <w:jc w:val="both"/>
        <w:rPr>
          <w:rFonts w:cs="Arial"/>
          <w:sz w:val="20"/>
        </w:rPr>
      </w:pPr>
      <w:r w:rsidRPr="009B5320">
        <w:rPr>
          <w:rFonts w:cs="Arial"/>
          <w:sz w:val="20"/>
        </w:rPr>
        <w:t>Conduct an initial inspection to demonstrate that the closed-vent system operates with no detectable emissions.</w:t>
      </w:r>
    </w:p>
    <w:p w14:paraId="28874134" w14:textId="77777777" w:rsidR="00CB58E4" w:rsidRPr="009B5320" w:rsidRDefault="00CB58E4" w:rsidP="00F55D56">
      <w:pPr>
        <w:numPr>
          <w:ilvl w:val="3"/>
          <w:numId w:val="43"/>
        </w:numPr>
        <w:jc w:val="both"/>
        <w:rPr>
          <w:rFonts w:cs="Arial"/>
          <w:sz w:val="20"/>
        </w:rPr>
      </w:pPr>
      <w:r w:rsidRPr="009B5320">
        <w:rPr>
          <w:rFonts w:cs="Arial"/>
          <w:sz w:val="20"/>
        </w:rPr>
        <w:t>Conduct annual visual inspections for defects that could result in air emissions.  Defects include, but are not limited to, visible cracks, holes, or gaps in piping; loose connections; or broken or missing caps or other closure devices.</w:t>
      </w:r>
    </w:p>
    <w:p w14:paraId="67DD313E" w14:textId="6CCA21FA" w:rsidR="00CB58E4" w:rsidRPr="009B5320" w:rsidRDefault="00CB58E4" w:rsidP="00F55D56">
      <w:pPr>
        <w:numPr>
          <w:ilvl w:val="2"/>
          <w:numId w:val="43"/>
        </w:numPr>
        <w:ind w:left="1080"/>
        <w:jc w:val="both"/>
        <w:rPr>
          <w:rFonts w:cs="Arial"/>
          <w:sz w:val="20"/>
        </w:rPr>
      </w:pPr>
      <w:r w:rsidRPr="009B5320">
        <w:rPr>
          <w:rFonts w:cs="Arial"/>
          <w:sz w:val="20"/>
        </w:rPr>
        <w:t>For closed-vent system components other than those specified in</w:t>
      </w:r>
      <w:r w:rsidR="006B7AB8">
        <w:rPr>
          <w:rFonts w:cs="Arial"/>
          <w:sz w:val="20"/>
        </w:rPr>
        <w:t xml:space="preserve"> SC</w:t>
      </w:r>
      <w:r w:rsidRPr="009B5320">
        <w:rPr>
          <w:rFonts w:cs="Arial"/>
          <w:sz w:val="20"/>
        </w:rPr>
        <w:t xml:space="preserve"> VI.</w:t>
      </w:r>
      <w:r w:rsidR="00093A12">
        <w:rPr>
          <w:rFonts w:cs="Arial"/>
          <w:sz w:val="20"/>
        </w:rPr>
        <w:t>7</w:t>
      </w:r>
      <w:r w:rsidRPr="009B5320">
        <w:rPr>
          <w:rFonts w:cs="Arial"/>
          <w:sz w:val="20"/>
        </w:rPr>
        <w:t>.a.i above:</w:t>
      </w:r>
    </w:p>
    <w:p w14:paraId="2BB7110F" w14:textId="77777777" w:rsidR="00CB58E4" w:rsidRPr="009B5320" w:rsidRDefault="00CB58E4" w:rsidP="00F55D56">
      <w:pPr>
        <w:numPr>
          <w:ilvl w:val="3"/>
          <w:numId w:val="43"/>
        </w:numPr>
        <w:jc w:val="both"/>
        <w:rPr>
          <w:rFonts w:cs="Arial"/>
          <w:sz w:val="20"/>
        </w:rPr>
      </w:pPr>
      <w:r w:rsidRPr="009B5320">
        <w:rPr>
          <w:rFonts w:cs="Arial"/>
          <w:sz w:val="20"/>
        </w:rPr>
        <w:t>Conduct an initial inspection to demonstrate that the closed-vent system operates with no detectable emissions.</w:t>
      </w:r>
    </w:p>
    <w:p w14:paraId="291637C1" w14:textId="77777777" w:rsidR="00CB58E4" w:rsidRPr="009B5320" w:rsidRDefault="00CB58E4" w:rsidP="00F55D56">
      <w:pPr>
        <w:numPr>
          <w:ilvl w:val="3"/>
          <w:numId w:val="43"/>
        </w:numPr>
        <w:jc w:val="both"/>
        <w:rPr>
          <w:rFonts w:cs="Arial"/>
          <w:sz w:val="20"/>
        </w:rPr>
      </w:pPr>
      <w:r w:rsidRPr="009B5320">
        <w:rPr>
          <w:rFonts w:cs="Arial"/>
          <w:sz w:val="20"/>
        </w:rPr>
        <w:t>Conduct annual inspections to demonstrate that the components or connections operate with no detectable emissions.</w:t>
      </w:r>
    </w:p>
    <w:p w14:paraId="5465AFA5" w14:textId="77777777" w:rsidR="00CB58E4" w:rsidRDefault="00CB58E4" w:rsidP="00F55D56">
      <w:pPr>
        <w:numPr>
          <w:ilvl w:val="3"/>
          <w:numId w:val="43"/>
        </w:numPr>
        <w:jc w:val="both"/>
        <w:rPr>
          <w:rFonts w:cs="Arial"/>
          <w:sz w:val="20"/>
        </w:rPr>
      </w:pPr>
      <w:r w:rsidRPr="009B5320">
        <w:rPr>
          <w:rFonts w:cs="Arial"/>
          <w:sz w:val="20"/>
        </w:rPr>
        <w:t>Conduct annual visual inspections for defects that could result in air emissions.  Defects include, but are not limited to, visible cracks, holes, or gaps in ductwork; loose connections; or broken or missing caps or other closure devices.</w:t>
      </w:r>
    </w:p>
    <w:p w14:paraId="7A284186" w14:textId="6FBCE13B" w:rsidR="00CB58E4" w:rsidRPr="006A556F" w:rsidRDefault="00CB58E4" w:rsidP="00F55D56">
      <w:pPr>
        <w:numPr>
          <w:ilvl w:val="0"/>
          <w:numId w:val="44"/>
        </w:numPr>
        <w:jc w:val="both"/>
        <w:rPr>
          <w:rFonts w:cs="Arial"/>
          <w:sz w:val="20"/>
        </w:rPr>
      </w:pPr>
      <w:r w:rsidRPr="009B5320">
        <w:rPr>
          <w:rFonts w:cs="Arial"/>
          <w:sz w:val="20"/>
        </w:rPr>
        <w:t>In the event that a leak or defect is detected, the permittee shall repair the leak or defect as soon as practicable, except as provided in</w:t>
      </w:r>
      <w:r w:rsidRPr="00E655FA">
        <w:rPr>
          <w:rFonts w:cs="Arial"/>
          <w:sz w:val="20"/>
        </w:rPr>
        <w:t xml:space="preserve"> </w:t>
      </w:r>
      <w:r w:rsidR="006B7AB8">
        <w:rPr>
          <w:rFonts w:cs="Arial"/>
          <w:sz w:val="20"/>
        </w:rPr>
        <w:t xml:space="preserve">SC </w:t>
      </w:r>
      <w:r w:rsidRPr="00E655FA">
        <w:rPr>
          <w:rFonts w:cs="Arial"/>
          <w:sz w:val="20"/>
        </w:rPr>
        <w:t>VI.</w:t>
      </w:r>
      <w:r w:rsidRPr="009B5320">
        <w:rPr>
          <w:rFonts w:cs="Arial"/>
          <w:sz w:val="20"/>
        </w:rPr>
        <w:t>7</w:t>
      </w:r>
      <w:r w:rsidRPr="00E655FA">
        <w:rPr>
          <w:rFonts w:cs="Arial"/>
          <w:sz w:val="20"/>
        </w:rPr>
        <w:t>.c.</w:t>
      </w:r>
    </w:p>
    <w:p w14:paraId="7566ABBC" w14:textId="77777777" w:rsidR="00CB58E4" w:rsidRDefault="00CB58E4" w:rsidP="00F55D56">
      <w:pPr>
        <w:numPr>
          <w:ilvl w:val="0"/>
          <w:numId w:val="45"/>
        </w:numPr>
        <w:ind w:left="1080" w:hanging="180"/>
        <w:jc w:val="both"/>
        <w:rPr>
          <w:rFonts w:cs="Arial"/>
          <w:sz w:val="20"/>
        </w:rPr>
      </w:pPr>
      <w:r w:rsidRPr="009B5320">
        <w:rPr>
          <w:rFonts w:cs="Arial"/>
          <w:sz w:val="20"/>
        </w:rPr>
        <w:t>A first attempt at repair shall be made no later than 5 calendar days after the leak is detected.</w:t>
      </w:r>
    </w:p>
    <w:p w14:paraId="7ED74773" w14:textId="77777777" w:rsidR="00CB58E4" w:rsidRPr="009B5320" w:rsidRDefault="00CB58E4" w:rsidP="00F55D56">
      <w:pPr>
        <w:numPr>
          <w:ilvl w:val="0"/>
          <w:numId w:val="45"/>
        </w:numPr>
        <w:ind w:left="1080" w:hanging="180"/>
        <w:jc w:val="both"/>
        <w:rPr>
          <w:rFonts w:cs="Arial"/>
          <w:sz w:val="20"/>
        </w:rPr>
      </w:pPr>
      <w:r w:rsidRPr="009B5320">
        <w:rPr>
          <w:rFonts w:cs="Arial"/>
          <w:sz w:val="20"/>
        </w:rPr>
        <w:t>Repair shall be completed no later than 15 calendar days after the leak is detected.</w:t>
      </w:r>
    </w:p>
    <w:p w14:paraId="23DD063B" w14:textId="77777777" w:rsidR="00CB58E4" w:rsidRDefault="00CB58E4" w:rsidP="00CB58E4">
      <w:pPr>
        <w:jc w:val="both"/>
        <w:rPr>
          <w:rFonts w:cs="Arial"/>
          <w:sz w:val="20"/>
        </w:rPr>
      </w:pPr>
    </w:p>
    <w:p w14:paraId="77E13F0E" w14:textId="77777777" w:rsidR="003672E5" w:rsidRDefault="00CB58E4" w:rsidP="00F55D56">
      <w:pPr>
        <w:numPr>
          <w:ilvl w:val="0"/>
          <w:numId w:val="44"/>
        </w:numPr>
        <w:contextualSpacing/>
        <w:jc w:val="both"/>
        <w:rPr>
          <w:rFonts w:cs="Arial"/>
          <w:sz w:val="20"/>
        </w:rPr>
      </w:pPr>
      <w:r w:rsidRPr="009B5320">
        <w:rPr>
          <w:rFonts w:cs="Arial"/>
          <w:sz w:val="20"/>
        </w:rPr>
        <w:t>Delay of repair of a closed-vent system for which leaks or defects have been detected is allowed if the repair is technically infeasible without a shutdown, as defined in 40 CFR 63.1271, or if the permittee determines that emissions resulting from immediate repair would be greater than the fugitive emissions likely to result from delay of repair.  Repair of such equipment shall be completed by the end of the next shutdown.</w:t>
      </w:r>
    </w:p>
    <w:p w14:paraId="13287396" w14:textId="77777777" w:rsidR="003672E5" w:rsidRDefault="003672E5" w:rsidP="003672E5">
      <w:pPr>
        <w:contextualSpacing/>
        <w:jc w:val="both"/>
        <w:rPr>
          <w:rFonts w:cs="Arial"/>
          <w:sz w:val="20"/>
        </w:rPr>
      </w:pPr>
    </w:p>
    <w:p w14:paraId="07E4A4EF" w14:textId="407E2F0E" w:rsidR="003672E5" w:rsidRPr="003672E5" w:rsidRDefault="003672E5" w:rsidP="00F55D56">
      <w:pPr>
        <w:pStyle w:val="ListParagraph"/>
        <w:numPr>
          <w:ilvl w:val="0"/>
          <w:numId w:val="111"/>
        </w:numPr>
        <w:ind w:left="360"/>
        <w:contextualSpacing/>
        <w:jc w:val="both"/>
        <w:rPr>
          <w:rFonts w:cs="Arial"/>
          <w:sz w:val="20"/>
        </w:rPr>
      </w:pPr>
      <w:r w:rsidRPr="003672E5">
        <w:rPr>
          <w:rFonts w:cs="Arial"/>
          <w:sz w:val="20"/>
        </w:rPr>
        <w:t xml:space="preserve">In all cases where the provisions of 40 CFR </w:t>
      </w:r>
      <w:r w:rsidR="0020365C">
        <w:rPr>
          <w:rFonts w:cs="Arial"/>
          <w:sz w:val="20"/>
        </w:rPr>
        <w:t xml:space="preserve">Part </w:t>
      </w:r>
      <w:r w:rsidRPr="003672E5">
        <w:rPr>
          <w:rFonts w:cs="Arial"/>
          <w:sz w:val="20"/>
        </w:rPr>
        <w:t>63</w:t>
      </w:r>
      <w:r w:rsidR="0020365C">
        <w:rPr>
          <w:rFonts w:cs="Arial"/>
          <w:sz w:val="20"/>
        </w:rPr>
        <w:t>,</w:t>
      </w:r>
      <w:r w:rsidRPr="003672E5">
        <w:rPr>
          <w:rFonts w:cs="Arial"/>
          <w:sz w:val="20"/>
        </w:rPr>
        <w:t xml:space="preserve"> Subpart HHH require the permittee to repair leaks by a specified time after the leak is detected, it is a violation of 40 CFR </w:t>
      </w:r>
      <w:r w:rsidR="0020365C">
        <w:rPr>
          <w:rFonts w:cs="Arial"/>
          <w:sz w:val="20"/>
        </w:rPr>
        <w:t xml:space="preserve">Part </w:t>
      </w:r>
      <w:r w:rsidRPr="003672E5">
        <w:rPr>
          <w:rFonts w:cs="Arial"/>
          <w:sz w:val="20"/>
        </w:rPr>
        <w:t>63</w:t>
      </w:r>
      <w:r w:rsidR="0020365C">
        <w:rPr>
          <w:rFonts w:cs="Arial"/>
          <w:sz w:val="20"/>
        </w:rPr>
        <w:t>,</w:t>
      </w:r>
      <w:r w:rsidRPr="003672E5">
        <w:rPr>
          <w:rFonts w:cs="Arial"/>
          <w:sz w:val="20"/>
        </w:rPr>
        <w:t xml:space="preserve"> Subpart HHH to fail to take action to repair the leak(s) within the specified time. </w:t>
      </w:r>
      <w:r w:rsidR="0020365C">
        <w:rPr>
          <w:rFonts w:cs="Arial"/>
          <w:sz w:val="20"/>
        </w:rPr>
        <w:t xml:space="preserve"> </w:t>
      </w:r>
      <w:r w:rsidRPr="003672E5">
        <w:rPr>
          <w:rFonts w:cs="Arial"/>
          <w:sz w:val="20"/>
        </w:rPr>
        <w:t xml:space="preserve">If action is taken to repair the leak(s) within the specified time, failure of that action to successfully repair the leak(s) is not a violation of this standard. </w:t>
      </w:r>
      <w:r w:rsidR="0020365C">
        <w:rPr>
          <w:rFonts w:cs="Arial"/>
          <w:sz w:val="20"/>
        </w:rPr>
        <w:t xml:space="preserve"> </w:t>
      </w:r>
      <w:r w:rsidRPr="003672E5">
        <w:rPr>
          <w:rFonts w:cs="Arial"/>
          <w:sz w:val="20"/>
        </w:rPr>
        <w:t xml:space="preserve">However, if the repairs are unsuccessful, and a leak is detected, the permittee shall take further action as required by the applicable provisions of this subpart.  </w:t>
      </w:r>
      <w:r w:rsidRPr="003672E5">
        <w:rPr>
          <w:rFonts w:cs="Arial"/>
          <w:b/>
          <w:sz w:val="20"/>
        </w:rPr>
        <w:t>(40 CFR 63.1274(g))</w:t>
      </w:r>
    </w:p>
    <w:p w14:paraId="7A0E13E9" w14:textId="77777777" w:rsidR="00CB58E4" w:rsidRPr="009B5320" w:rsidRDefault="00CB58E4" w:rsidP="00CB58E4">
      <w:pPr>
        <w:ind w:left="720"/>
        <w:contextualSpacing/>
        <w:jc w:val="both"/>
        <w:rPr>
          <w:rFonts w:cs="Arial"/>
          <w:sz w:val="20"/>
        </w:rPr>
      </w:pPr>
    </w:p>
    <w:p w14:paraId="091EBE5F" w14:textId="2531FB9C" w:rsidR="00CB58E4" w:rsidRPr="009B5320" w:rsidRDefault="003672E5" w:rsidP="00CB58E4">
      <w:pPr>
        <w:ind w:left="450" w:hanging="450"/>
        <w:contextualSpacing/>
        <w:jc w:val="both"/>
        <w:rPr>
          <w:rFonts w:cs="Arial"/>
          <w:sz w:val="20"/>
        </w:rPr>
      </w:pPr>
      <w:r>
        <w:rPr>
          <w:rFonts w:cs="Arial"/>
          <w:sz w:val="20"/>
        </w:rPr>
        <w:t>9</w:t>
      </w:r>
      <w:r w:rsidR="00CB58E4" w:rsidRPr="009B5320">
        <w:rPr>
          <w:rFonts w:cs="Arial"/>
          <w:sz w:val="20"/>
        </w:rPr>
        <w:t>.</w:t>
      </w:r>
      <w:r w:rsidR="00CB58E4" w:rsidRPr="009B5320">
        <w:rPr>
          <w:rFonts w:cs="Arial"/>
          <w:sz w:val="20"/>
        </w:rPr>
        <w:tab/>
        <w:t xml:space="preserve">Any parts of the closed-vent system that are designated as unsafe to inspect are exempt from the inspection requirements of </w:t>
      </w:r>
      <w:r w:rsidR="006B7AB8">
        <w:rPr>
          <w:rFonts w:cs="Arial"/>
          <w:sz w:val="20"/>
        </w:rPr>
        <w:t>S</w:t>
      </w:r>
      <w:r w:rsidR="00CB58E4" w:rsidRPr="009B5320">
        <w:rPr>
          <w:rFonts w:cs="Arial"/>
          <w:sz w:val="20"/>
        </w:rPr>
        <w:t>C VI.7</w:t>
      </w:r>
      <w:r w:rsidR="00CB58E4" w:rsidRPr="00E655FA">
        <w:rPr>
          <w:rFonts w:cs="Arial"/>
          <w:sz w:val="20"/>
        </w:rPr>
        <w:t xml:space="preserve"> if:  </w:t>
      </w:r>
      <w:r w:rsidR="00CB58E4" w:rsidRPr="009B5320">
        <w:rPr>
          <w:rFonts w:cs="Arial"/>
          <w:b/>
          <w:sz w:val="20"/>
        </w:rPr>
        <w:t>(40 CFR 63.1283(c)(5))</w:t>
      </w:r>
    </w:p>
    <w:p w14:paraId="7B79E533" w14:textId="77777777" w:rsidR="00CB58E4" w:rsidRPr="009B5320" w:rsidRDefault="00CB58E4" w:rsidP="00CB58E4">
      <w:pPr>
        <w:ind w:left="720" w:hanging="360"/>
        <w:jc w:val="both"/>
        <w:rPr>
          <w:rFonts w:cs="Arial"/>
          <w:sz w:val="20"/>
        </w:rPr>
      </w:pPr>
      <w:r w:rsidRPr="009B5320">
        <w:rPr>
          <w:rFonts w:cs="Arial"/>
          <w:sz w:val="20"/>
        </w:rPr>
        <w:t xml:space="preserve"> a.</w:t>
      </w:r>
      <w:r w:rsidRPr="009B5320">
        <w:rPr>
          <w:rFonts w:cs="Arial"/>
          <w:sz w:val="20"/>
        </w:rPr>
        <w:tab/>
        <w:t>The permittee determines that the equipment is unsafe to inspect because inspecting personnel would be exposed to an imminent or potential danger.</w:t>
      </w:r>
    </w:p>
    <w:p w14:paraId="0E5AD98E" w14:textId="77777777" w:rsidR="00CB58E4" w:rsidRPr="009B5320" w:rsidRDefault="00CB58E4" w:rsidP="00CB58E4">
      <w:pPr>
        <w:ind w:left="720" w:hanging="360"/>
        <w:contextualSpacing/>
        <w:jc w:val="both"/>
        <w:rPr>
          <w:rFonts w:cs="Arial"/>
          <w:sz w:val="20"/>
        </w:rPr>
      </w:pPr>
      <w:r w:rsidRPr="009B5320">
        <w:rPr>
          <w:rFonts w:cs="Arial"/>
          <w:sz w:val="20"/>
        </w:rPr>
        <w:t xml:space="preserve"> b.</w:t>
      </w:r>
      <w:r w:rsidRPr="009B5320">
        <w:rPr>
          <w:rFonts w:cs="Arial"/>
          <w:sz w:val="20"/>
        </w:rPr>
        <w:tab/>
        <w:t>The permittee has a written plan that requires inspection of the equipment as frequently as practicable during safe-to-inspect times.</w:t>
      </w:r>
    </w:p>
    <w:p w14:paraId="4E58D229" w14:textId="77777777" w:rsidR="00CB58E4" w:rsidRPr="009B5320" w:rsidRDefault="00CB58E4" w:rsidP="00CB58E4">
      <w:pPr>
        <w:ind w:left="720"/>
        <w:contextualSpacing/>
        <w:jc w:val="both"/>
        <w:rPr>
          <w:rFonts w:cs="Arial"/>
          <w:sz w:val="20"/>
        </w:rPr>
      </w:pPr>
    </w:p>
    <w:p w14:paraId="408343DD" w14:textId="0AC5D8C3" w:rsidR="00CB58E4" w:rsidRPr="009B5320" w:rsidRDefault="003672E5" w:rsidP="00CB58E4">
      <w:pPr>
        <w:ind w:left="360" w:hanging="360"/>
        <w:jc w:val="both"/>
        <w:rPr>
          <w:rFonts w:cs="Arial"/>
          <w:sz w:val="20"/>
        </w:rPr>
      </w:pPr>
      <w:r>
        <w:rPr>
          <w:rFonts w:cs="Arial"/>
          <w:sz w:val="20"/>
        </w:rPr>
        <w:t>10</w:t>
      </w:r>
      <w:r w:rsidR="00CB58E4" w:rsidRPr="009B5320">
        <w:rPr>
          <w:rFonts w:cs="Arial"/>
          <w:sz w:val="20"/>
        </w:rPr>
        <w:t>.</w:t>
      </w:r>
      <w:r w:rsidR="00CB58E4" w:rsidRPr="009B5320">
        <w:rPr>
          <w:rFonts w:cs="Arial"/>
          <w:sz w:val="20"/>
        </w:rPr>
        <w:tab/>
        <w:t xml:space="preserve">Any parts of the closed-vent system that are designated as difficult to inspect are exempt from the inspection requirements of </w:t>
      </w:r>
      <w:r w:rsidR="004A61D2">
        <w:rPr>
          <w:rFonts w:cs="Arial"/>
          <w:sz w:val="20"/>
        </w:rPr>
        <w:t>S</w:t>
      </w:r>
      <w:r w:rsidR="00CB58E4" w:rsidRPr="009B5320">
        <w:rPr>
          <w:rFonts w:cs="Arial"/>
          <w:sz w:val="20"/>
        </w:rPr>
        <w:t>C</w:t>
      </w:r>
      <w:r w:rsidR="00667868">
        <w:rPr>
          <w:rFonts w:cs="Arial"/>
          <w:sz w:val="20"/>
        </w:rPr>
        <w:t xml:space="preserve"> </w:t>
      </w:r>
      <w:r w:rsidR="00CB58E4" w:rsidRPr="009B5320">
        <w:rPr>
          <w:rFonts w:cs="Arial"/>
          <w:sz w:val="20"/>
        </w:rPr>
        <w:t>VI.7</w:t>
      </w:r>
      <w:r w:rsidR="00CB58E4" w:rsidRPr="00E655FA">
        <w:rPr>
          <w:rFonts w:cs="Arial"/>
          <w:sz w:val="20"/>
        </w:rPr>
        <w:t xml:space="preserve"> if:  </w:t>
      </w:r>
      <w:r w:rsidR="00CB58E4" w:rsidRPr="009B5320">
        <w:rPr>
          <w:rFonts w:cs="Arial"/>
          <w:b/>
          <w:sz w:val="20"/>
        </w:rPr>
        <w:t>(40 CFR 63.1283(c)(6))</w:t>
      </w:r>
    </w:p>
    <w:p w14:paraId="06CF4E61" w14:textId="77777777" w:rsidR="00CB58E4" w:rsidRPr="009B5320" w:rsidRDefault="00CB58E4" w:rsidP="00CB58E4">
      <w:pPr>
        <w:ind w:left="720" w:hanging="360"/>
        <w:jc w:val="both"/>
        <w:rPr>
          <w:rFonts w:cs="Arial"/>
          <w:sz w:val="20"/>
        </w:rPr>
      </w:pPr>
      <w:r w:rsidRPr="009B5320">
        <w:rPr>
          <w:rFonts w:cs="Arial"/>
          <w:sz w:val="20"/>
        </w:rPr>
        <w:t>a.</w:t>
      </w:r>
      <w:r w:rsidRPr="009B5320">
        <w:rPr>
          <w:rFonts w:cs="Arial"/>
          <w:sz w:val="20"/>
        </w:rPr>
        <w:tab/>
        <w:t>The permittee determines that the equipment cannot be inspected without elevating the inspecting personnel more than 2 meters above a support surface; and</w:t>
      </w:r>
    </w:p>
    <w:p w14:paraId="59FE9197" w14:textId="77777777" w:rsidR="00CB58E4" w:rsidRPr="009B5320" w:rsidRDefault="00CB58E4" w:rsidP="00CB58E4">
      <w:pPr>
        <w:ind w:firstLine="360"/>
        <w:contextualSpacing/>
        <w:jc w:val="both"/>
        <w:rPr>
          <w:rFonts w:cs="Arial"/>
          <w:sz w:val="20"/>
        </w:rPr>
      </w:pPr>
      <w:r w:rsidRPr="009B5320">
        <w:rPr>
          <w:rFonts w:cs="Arial"/>
          <w:sz w:val="20"/>
        </w:rPr>
        <w:t>b.</w:t>
      </w:r>
      <w:r w:rsidRPr="009B5320">
        <w:rPr>
          <w:rFonts w:cs="Arial"/>
          <w:sz w:val="20"/>
        </w:rPr>
        <w:tab/>
        <w:t>The permittee has a written plan that requires inspection of the equipment at least once every 5 years.</w:t>
      </w:r>
    </w:p>
    <w:p w14:paraId="16242A18" w14:textId="77777777" w:rsidR="00CB58E4" w:rsidRPr="009B5320" w:rsidRDefault="00CB58E4" w:rsidP="00CB58E4">
      <w:pPr>
        <w:ind w:firstLine="360"/>
        <w:contextualSpacing/>
        <w:jc w:val="both"/>
        <w:rPr>
          <w:rFonts w:cs="Arial"/>
          <w:sz w:val="20"/>
        </w:rPr>
      </w:pPr>
    </w:p>
    <w:p w14:paraId="046FA534" w14:textId="2186626B" w:rsidR="00CB58E4" w:rsidRPr="00E655FA" w:rsidRDefault="00CB58E4" w:rsidP="00CB58E4">
      <w:pPr>
        <w:ind w:left="360" w:hanging="360"/>
        <w:jc w:val="both"/>
        <w:rPr>
          <w:rFonts w:cs="Arial"/>
          <w:b/>
          <w:sz w:val="20"/>
        </w:rPr>
      </w:pPr>
      <w:r w:rsidRPr="009B5320">
        <w:rPr>
          <w:rFonts w:cs="Arial"/>
          <w:sz w:val="20"/>
        </w:rPr>
        <w:t>1</w:t>
      </w:r>
      <w:r w:rsidR="003672E5">
        <w:rPr>
          <w:rFonts w:cs="Arial"/>
          <w:sz w:val="20"/>
        </w:rPr>
        <w:t>1</w:t>
      </w:r>
      <w:r w:rsidRPr="009B5320">
        <w:rPr>
          <w:rFonts w:cs="Arial"/>
          <w:sz w:val="20"/>
        </w:rPr>
        <w:t>.</w:t>
      </w:r>
      <w:r w:rsidRPr="009B5320">
        <w:rPr>
          <w:rFonts w:cs="Arial"/>
          <w:sz w:val="20"/>
        </w:rPr>
        <w:tab/>
        <w:t xml:space="preserve">The permittee shall maintain records identifying all parts of the closed-vent system that are designated as unsafe to inspect in accordance with </w:t>
      </w:r>
      <w:r w:rsidR="004A61D2">
        <w:rPr>
          <w:rFonts w:cs="Arial"/>
          <w:sz w:val="20"/>
        </w:rPr>
        <w:t>SC</w:t>
      </w:r>
      <w:r w:rsidR="004A61D2" w:rsidRPr="009B5320">
        <w:rPr>
          <w:rFonts w:cs="Arial"/>
          <w:sz w:val="20"/>
        </w:rPr>
        <w:t xml:space="preserve"> </w:t>
      </w:r>
      <w:r w:rsidRPr="009B5320">
        <w:rPr>
          <w:rFonts w:cs="Arial"/>
          <w:sz w:val="20"/>
        </w:rPr>
        <w:t>VI.</w:t>
      </w:r>
      <w:r w:rsidR="004A61D2">
        <w:rPr>
          <w:rFonts w:cs="Arial"/>
          <w:sz w:val="20"/>
        </w:rPr>
        <w:t>9</w:t>
      </w:r>
      <w:r w:rsidRPr="009B5320">
        <w:rPr>
          <w:rFonts w:cs="Arial"/>
          <w:sz w:val="20"/>
        </w:rPr>
        <w:t xml:space="preserve">, an explanation of why the equipment is unsafe to inspect, and the plan for inspecting the equipment.  </w:t>
      </w:r>
      <w:r w:rsidRPr="009B5320">
        <w:rPr>
          <w:rFonts w:cs="Arial"/>
          <w:b/>
          <w:sz w:val="20"/>
        </w:rPr>
        <w:t>(40 CFR 63.1284(b)(5</w:t>
      </w:r>
      <w:r w:rsidRPr="00E655FA">
        <w:rPr>
          <w:rFonts w:cs="Arial"/>
          <w:b/>
          <w:sz w:val="20"/>
        </w:rPr>
        <w:t>))</w:t>
      </w:r>
    </w:p>
    <w:p w14:paraId="4A215E22" w14:textId="77777777" w:rsidR="00CB58E4" w:rsidRPr="009B5320" w:rsidRDefault="00CB58E4" w:rsidP="00CB58E4">
      <w:pPr>
        <w:ind w:left="630" w:hanging="360"/>
        <w:jc w:val="both"/>
        <w:rPr>
          <w:rFonts w:cs="Arial"/>
          <w:sz w:val="20"/>
        </w:rPr>
      </w:pPr>
    </w:p>
    <w:p w14:paraId="7D251890" w14:textId="3B7A5A3E" w:rsidR="00CB58E4" w:rsidRPr="009B5320" w:rsidRDefault="00CB58E4" w:rsidP="00CB58E4">
      <w:pPr>
        <w:ind w:left="360" w:hanging="360"/>
        <w:contextualSpacing/>
        <w:jc w:val="both"/>
        <w:rPr>
          <w:rFonts w:cs="Arial"/>
          <w:b/>
          <w:sz w:val="20"/>
        </w:rPr>
      </w:pPr>
      <w:r w:rsidRPr="009B5320">
        <w:rPr>
          <w:rFonts w:cs="Arial"/>
          <w:sz w:val="20"/>
        </w:rPr>
        <w:t>1</w:t>
      </w:r>
      <w:r w:rsidR="003672E5">
        <w:rPr>
          <w:rFonts w:cs="Arial"/>
          <w:sz w:val="20"/>
        </w:rPr>
        <w:t>2</w:t>
      </w:r>
      <w:r w:rsidRPr="009B5320">
        <w:rPr>
          <w:rFonts w:cs="Arial"/>
          <w:sz w:val="20"/>
        </w:rPr>
        <w:t>.</w:t>
      </w:r>
      <w:r w:rsidRPr="009B5320">
        <w:rPr>
          <w:rFonts w:cs="Arial"/>
          <w:sz w:val="20"/>
        </w:rPr>
        <w:tab/>
        <w:t xml:space="preserve">The permittee shall maintain records identifying all parts of the closed-vent system that are designated as difficult to inspect in accordance </w:t>
      </w:r>
      <w:r w:rsidR="004A61D2">
        <w:rPr>
          <w:rFonts w:cs="Arial"/>
          <w:sz w:val="20"/>
        </w:rPr>
        <w:t xml:space="preserve">SC </w:t>
      </w:r>
      <w:r w:rsidRPr="009B5320">
        <w:rPr>
          <w:rFonts w:cs="Arial"/>
          <w:sz w:val="20"/>
        </w:rPr>
        <w:t>VI.</w:t>
      </w:r>
      <w:r w:rsidR="004A61D2">
        <w:rPr>
          <w:rFonts w:cs="Arial"/>
          <w:sz w:val="20"/>
        </w:rPr>
        <w:t>10</w:t>
      </w:r>
      <w:r w:rsidRPr="009B5320">
        <w:rPr>
          <w:rFonts w:cs="Arial"/>
          <w:sz w:val="20"/>
        </w:rPr>
        <w:t>, an explanation</w:t>
      </w:r>
      <w:r w:rsidRPr="00E655FA">
        <w:rPr>
          <w:rFonts w:cs="Arial"/>
          <w:sz w:val="20"/>
        </w:rPr>
        <w:t xml:space="preserve"> with condition of why the equipment is difficult to inspect, and the plan for inspecting the equipment.  </w:t>
      </w:r>
      <w:r w:rsidRPr="009B5320">
        <w:rPr>
          <w:rFonts w:cs="Arial"/>
          <w:b/>
          <w:sz w:val="20"/>
        </w:rPr>
        <w:t>(40 CFR 63.1284(b)(6))</w:t>
      </w:r>
    </w:p>
    <w:p w14:paraId="132C40D4" w14:textId="77777777" w:rsidR="00CB58E4" w:rsidRPr="009B5320" w:rsidRDefault="00CB58E4" w:rsidP="00CB58E4">
      <w:pPr>
        <w:ind w:left="630" w:hanging="360"/>
        <w:jc w:val="both"/>
        <w:rPr>
          <w:rFonts w:cs="Arial"/>
          <w:sz w:val="20"/>
        </w:rPr>
      </w:pPr>
    </w:p>
    <w:p w14:paraId="23BFC9E0" w14:textId="391DC1C8" w:rsidR="00CB58E4" w:rsidRPr="009B5320" w:rsidRDefault="00CB58E4" w:rsidP="00CB58E4">
      <w:pPr>
        <w:ind w:left="360" w:hanging="360"/>
        <w:jc w:val="both"/>
        <w:rPr>
          <w:rFonts w:cs="Arial"/>
          <w:b/>
          <w:sz w:val="20"/>
          <w:szCs w:val="24"/>
        </w:rPr>
      </w:pPr>
      <w:r w:rsidRPr="009B5320">
        <w:rPr>
          <w:rFonts w:cs="Arial"/>
          <w:sz w:val="20"/>
          <w:szCs w:val="24"/>
        </w:rPr>
        <w:t>1</w:t>
      </w:r>
      <w:r w:rsidR="003672E5">
        <w:rPr>
          <w:rFonts w:cs="Arial"/>
          <w:sz w:val="20"/>
          <w:szCs w:val="24"/>
        </w:rPr>
        <w:t>3</w:t>
      </w:r>
      <w:r w:rsidRPr="009B5320">
        <w:rPr>
          <w:rFonts w:cs="Arial"/>
          <w:sz w:val="20"/>
          <w:szCs w:val="24"/>
        </w:rPr>
        <w:t>.</w:t>
      </w:r>
      <w:r w:rsidRPr="009B5320">
        <w:rPr>
          <w:rFonts w:cs="Arial"/>
          <w:sz w:val="20"/>
          <w:szCs w:val="24"/>
        </w:rPr>
        <w:tab/>
        <w:t>The permittee shall maintain the following records f</w:t>
      </w:r>
      <w:r w:rsidRPr="009B5320">
        <w:rPr>
          <w:rFonts w:cs="Arial"/>
          <w:sz w:val="20"/>
        </w:rPr>
        <w:t xml:space="preserve">or each inspection conducted in accordance with </w:t>
      </w:r>
      <w:r w:rsidR="004A61D2">
        <w:rPr>
          <w:rFonts w:cs="Arial"/>
          <w:sz w:val="20"/>
        </w:rPr>
        <w:t>S</w:t>
      </w:r>
      <w:r w:rsidRPr="009B5320">
        <w:rPr>
          <w:rFonts w:cs="Arial"/>
          <w:sz w:val="20"/>
        </w:rPr>
        <w:t>C VI.7 during</w:t>
      </w:r>
      <w:r w:rsidRPr="00E655FA">
        <w:rPr>
          <w:rFonts w:cs="Arial"/>
          <w:sz w:val="20"/>
        </w:rPr>
        <w:t xml:space="preserve"> which a leak or defect is detected.  </w:t>
      </w:r>
      <w:r w:rsidRPr="00E655FA">
        <w:rPr>
          <w:rFonts w:cs="Arial"/>
          <w:b/>
          <w:sz w:val="20"/>
          <w:szCs w:val="24"/>
        </w:rPr>
        <w:t>(40 CFR</w:t>
      </w:r>
      <w:r w:rsidRPr="009B5320">
        <w:rPr>
          <w:rFonts w:cs="Arial"/>
          <w:b/>
          <w:sz w:val="20"/>
          <w:szCs w:val="24"/>
        </w:rPr>
        <w:t xml:space="preserve"> 63.1284(b)(7))</w:t>
      </w:r>
    </w:p>
    <w:p w14:paraId="0FB06D72" w14:textId="77777777" w:rsidR="00CB58E4" w:rsidRPr="009B5320" w:rsidRDefault="00CB58E4" w:rsidP="00F55D56">
      <w:pPr>
        <w:numPr>
          <w:ilvl w:val="1"/>
          <w:numId w:val="46"/>
        </w:numPr>
        <w:jc w:val="both"/>
        <w:rPr>
          <w:rFonts w:cs="Arial"/>
          <w:sz w:val="20"/>
        </w:rPr>
      </w:pPr>
      <w:r w:rsidRPr="009B5320">
        <w:rPr>
          <w:rFonts w:cs="Arial"/>
          <w:sz w:val="20"/>
        </w:rPr>
        <w:t>The instrument identification numbers, operator name or initials, and identification of the equipment.</w:t>
      </w:r>
    </w:p>
    <w:p w14:paraId="7E63646F" w14:textId="77777777" w:rsidR="00CB58E4" w:rsidRPr="009B5320" w:rsidRDefault="00CB58E4" w:rsidP="00F55D56">
      <w:pPr>
        <w:numPr>
          <w:ilvl w:val="1"/>
          <w:numId w:val="46"/>
        </w:numPr>
        <w:jc w:val="both"/>
        <w:rPr>
          <w:rFonts w:cs="Arial"/>
          <w:sz w:val="20"/>
        </w:rPr>
      </w:pPr>
      <w:r w:rsidRPr="009B5320">
        <w:rPr>
          <w:rFonts w:cs="Arial"/>
          <w:sz w:val="20"/>
        </w:rPr>
        <w:lastRenderedPageBreak/>
        <w:t>The date the leak or defect was detected and the date of the first attempt to repair the leak or defect.</w:t>
      </w:r>
    </w:p>
    <w:p w14:paraId="4610F51A" w14:textId="5FE4DF47" w:rsidR="00CB58E4" w:rsidRPr="009B5320" w:rsidRDefault="00CB58E4" w:rsidP="00F55D56">
      <w:pPr>
        <w:numPr>
          <w:ilvl w:val="1"/>
          <w:numId w:val="46"/>
        </w:numPr>
        <w:jc w:val="both"/>
        <w:rPr>
          <w:rFonts w:cs="Arial"/>
          <w:sz w:val="20"/>
        </w:rPr>
      </w:pPr>
      <w:r w:rsidRPr="009B5320">
        <w:rPr>
          <w:rFonts w:cs="Arial"/>
          <w:sz w:val="20"/>
        </w:rPr>
        <w:t xml:space="preserve">Maximum instrument reading measured by the method specified in </w:t>
      </w:r>
      <w:r w:rsidR="004A61D2">
        <w:rPr>
          <w:rFonts w:cs="Arial"/>
          <w:sz w:val="20"/>
        </w:rPr>
        <w:t>SC</w:t>
      </w:r>
      <w:r w:rsidR="004A61D2" w:rsidRPr="009B5320">
        <w:rPr>
          <w:rFonts w:cs="Arial"/>
          <w:sz w:val="20"/>
        </w:rPr>
        <w:t xml:space="preserve"> </w:t>
      </w:r>
      <w:r w:rsidRPr="009B5320">
        <w:rPr>
          <w:rFonts w:cs="Arial"/>
          <w:sz w:val="20"/>
        </w:rPr>
        <w:t>V.</w:t>
      </w:r>
      <w:r w:rsidR="004A61D2">
        <w:rPr>
          <w:rFonts w:cs="Arial"/>
          <w:sz w:val="20"/>
        </w:rPr>
        <w:t>4</w:t>
      </w:r>
      <w:r w:rsidRPr="009B5320">
        <w:rPr>
          <w:rFonts w:cs="Arial"/>
          <w:sz w:val="20"/>
        </w:rPr>
        <w:t xml:space="preserve"> after the leak or defect is successfully repaired or determined to be non-repairable.</w:t>
      </w:r>
    </w:p>
    <w:p w14:paraId="1397CD2D" w14:textId="77777777" w:rsidR="00CB58E4" w:rsidRPr="009B5320" w:rsidRDefault="00CB58E4" w:rsidP="00F55D56">
      <w:pPr>
        <w:numPr>
          <w:ilvl w:val="1"/>
          <w:numId w:val="46"/>
        </w:numPr>
        <w:jc w:val="both"/>
        <w:rPr>
          <w:rFonts w:cs="Arial"/>
          <w:sz w:val="20"/>
        </w:rPr>
      </w:pPr>
      <w:r w:rsidRPr="009B5320">
        <w:rPr>
          <w:rFonts w:cs="Arial"/>
          <w:sz w:val="20"/>
        </w:rPr>
        <w:t>“Repair delayed” and the reason for the delay if a leak or defect is not repaired within 15 calendar days after discovery of the leak or defect.</w:t>
      </w:r>
    </w:p>
    <w:p w14:paraId="41A6EBF3" w14:textId="77777777" w:rsidR="00CB58E4" w:rsidRPr="009B5320" w:rsidRDefault="00CB58E4" w:rsidP="00F55D56">
      <w:pPr>
        <w:numPr>
          <w:ilvl w:val="1"/>
          <w:numId w:val="46"/>
        </w:numPr>
        <w:jc w:val="both"/>
        <w:rPr>
          <w:rFonts w:cs="Arial"/>
          <w:sz w:val="20"/>
        </w:rPr>
      </w:pPr>
      <w:r w:rsidRPr="009B5320">
        <w:rPr>
          <w:rFonts w:cs="Arial"/>
          <w:sz w:val="20"/>
        </w:rPr>
        <w:t>The name, initials, or other form of identification of the permittee (or designee) whose decision it was that repair could not be affected without a shutdown.</w:t>
      </w:r>
    </w:p>
    <w:p w14:paraId="3BB69063" w14:textId="77777777" w:rsidR="00CB58E4" w:rsidRPr="009B5320" w:rsidRDefault="00CB58E4" w:rsidP="00F55D56">
      <w:pPr>
        <w:numPr>
          <w:ilvl w:val="1"/>
          <w:numId w:val="46"/>
        </w:numPr>
        <w:jc w:val="both"/>
        <w:rPr>
          <w:rFonts w:cs="Arial"/>
          <w:sz w:val="20"/>
        </w:rPr>
      </w:pPr>
      <w:r w:rsidRPr="009B5320">
        <w:rPr>
          <w:rFonts w:cs="Arial"/>
          <w:sz w:val="20"/>
        </w:rPr>
        <w:t>The expected date of successful repair of the leak or defect if a leak or defect is not repaired within 15 calendar days.</w:t>
      </w:r>
    </w:p>
    <w:p w14:paraId="65CDE7E6" w14:textId="77777777" w:rsidR="00CB58E4" w:rsidRPr="009B5320" w:rsidRDefault="00CB58E4" w:rsidP="00F55D56">
      <w:pPr>
        <w:numPr>
          <w:ilvl w:val="1"/>
          <w:numId w:val="46"/>
        </w:numPr>
        <w:jc w:val="both"/>
        <w:rPr>
          <w:rFonts w:cs="Arial"/>
          <w:sz w:val="20"/>
        </w:rPr>
      </w:pPr>
      <w:r w:rsidRPr="009B5320">
        <w:rPr>
          <w:rFonts w:cs="Arial"/>
          <w:sz w:val="20"/>
        </w:rPr>
        <w:t>Dates of shutdowns that occur while the equipment is unrepaired.</w:t>
      </w:r>
    </w:p>
    <w:p w14:paraId="27465CC4" w14:textId="77777777" w:rsidR="00CB58E4" w:rsidRPr="009B5320" w:rsidRDefault="00CB58E4" w:rsidP="00F55D56">
      <w:pPr>
        <w:numPr>
          <w:ilvl w:val="1"/>
          <w:numId w:val="46"/>
        </w:numPr>
        <w:contextualSpacing/>
        <w:jc w:val="both"/>
        <w:rPr>
          <w:rFonts w:cs="Arial"/>
          <w:sz w:val="20"/>
        </w:rPr>
      </w:pPr>
      <w:r w:rsidRPr="009B5320">
        <w:rPr>
          <w:rFonts w:cs="Arial"/>
          <w:sz w:val="20"/>
        </w:rPr>
        <w:t>The date of successful repair of the leak or defect.</w:t>
      </w:r>
    </w:p>
    <w:p w14:paraId="5161887E" w14:textId="77777777" w:rsidR="00CB58E4" w:rsidRPr="009B5320" w:rsidRDefault="00CB58E4" w:rsidP="00CB58E4">
      <w:pPr>
        <w:ind w:left="720"/>
        <w:contextualSpacing/>
        <w:jc w:val="both"/>
        <w:rPr>
          <w:rFonts w:cs="Arial"/>
          <w:sz w:val="20"/>
        </w:rPr>
      </w:pPr>
    </w:p>
    <w:p w14:paraId="25BE39F1" w14:textId="459FF976" w:rsidR="00CB58E4" w:rsidRPr="00525AA7" w:rsidRDefault="00CB58E4" w:rsidP="00F55D56">
      <w:pPr>
        <w:pStyle w:val="ListParagraph"/>
        <w:numPr>
          <w:ilvl w:val="0"/>
          <w:numId w:val="112"/>
        </w:numPr>
        <w:contextualSpacing/>
        <w:jc w:val="both"/>
        <w:rPr>
          <w:rFonts w:cs="Arial"/>
          <w:sz w:val="20"/>
        </w:rPr>
      </w:pPr>
      <w:r w:rsidRPr="009B5320">
        <w:rPr>
          <w:rFonts w:cs="Arial"/>
          <w:sz w:val="20"/>
        </w:rPr>
        <w:t xml:space="preserve">For each inspection conducted in accordance with </w:t>
      </w:r>
      <w:r w:rsidR="004A61D2">
        <w:rPr>
          <w:rFonts w:cs="Arial"/>
          <w:sz w:val="20"/>
        </w:rPr>
        <w:t xml:space="preserve">SC </w:t>
      </w:r>
      <w:r w:rsidRPr="00E655FA">
        <w:rPr>
          <w:rFonts w:cs="Arial"/>
          <w:sz w:val="20"/>
        </w:rPr>
        <w:t>VI.</w:t>
      </w:r>
      <w:r w:rsidRPr="009B5320">
        <w:rPr>
          <w:rFonts w:cs="Arial"/>
          <w:sz w:val="20"/>
        </w:rPr>
        <w:t xml:space="preserve">7 during which no leaks or defects are detected, the permittee shall maintain a record that the inspection was performed, the date of the inspection, and a statement that no leaks or defects were detected.  </w:t>
      </w:r>
      <w:r w:rsidRPr="009B5320">
        <w:rPr>
          <w:rFonts w:cs="Arial"/>
          <w:b/>
          <w:sz w:val="20"/>
        </w:rPr>
        <w:t>(40 CFR 63.1284(b)(8))</w:t>
      </w:r>
    </w:p>
    <w:p w14:paraId="0A7A042C" w14:textId="77777777" w:rsidR="00F95AB3" w:rsidRPr="00525AA7" w:rsidRDefault="00F95AB3" w:rsidP="00525AA7">
      <w:pPr>
        <w:pStyle w:val="ListParagraph"/>
        <w:ind w:left="360"/>
        <w:contextualSpacing/>
        <w:jc w:val="both"/>
        <w:rPr>
          <w:rFonts w:cs="Arial"/>
          <w:sz w:val="20"/>
        </w:rPr>
      </w:pPr>
    </w:p>
    <w:p w14:paraId="73FEB301" w14:textId="565ABEE9" w:rsidR="00F95AB3" w:rsidRPr="00525AA7" w:rsidRDefault="006F5FCA" w:rsidP="00F95AB3">
      <w:pPr>
        <w:pStyle w:val="ListParagraph"/>
        <w:numPr>
          <w:ilvl w:val="0"/>
          <w:numId w:val="112"/>
        </w:numPr>
        <w:contextualSpacing/>
        <w:jc w:val="both"/>
        <w:rPr>
          <w:rFonts w:cs="Arial"/>
          <w:sz w:val="20"/>
        </w:rPr>
      </w:pPr>
      <w:r>
        <w:rPr>
          <w:rFonts w:cs="Arial"/>
          <w:sz w:val="20"/>
        </w:rPr>
        <w:t>T</w:t>
      </w:r>
      <w:r w:rsidR="00F95AB3">
        <w:rPr>
          <w:rFonts w:cs="Arial"/>
          <w:sz w:val="20"/>
        </w:rPr>
        <w:t>he permittee</w:t>
      </w:r>
      <w:r w:rsidR="00F95AB3" w:rsidRPr="00F95AB3">
        <w:rPr>
          <w:rFonts w:cs="Arial"/>
          <w:sz w:val="20"/>
        </w:rPr>
        <w:t xml:space="preserve"> shall</w:t>
      </w:r>
      <w:r w:rsidR="00F95AB3">
        <w:rPr>
          <w:rFonts w:cs="Arial"/>
          <w:sz w:val="20"/>
        </w:rPr>
        <w:t xml:space="preserve"> </w:t>
      </w:r>
      <w:r w:rsidR="00F95AB3" w:rsidRPr="00DE0ED2">
        <w:rPr>
          <w:rFonts w:cs="Arial"/>
          <w:sz w:val="20"/>
        </w:rPr>
        <w:t>document, to the Administrator's satisfaction, the following items:</w:t>
      </w:r>
      <w:r w:rsidR="00F95AB3">
        <w:rPr>
          <w:rFonts w:cs="Arial"/>
          <w:sz w:val="20"/>
        </w:rPr>
        <w:t xml:space="preserve"> </w:t>
      </w:r>
      <w:r w:rsidR="007955A0">
        <w:rPr>
          <w:rFonts w:cs="Arial"/>
          <w:sz w:val="20"/>
        </w:rPr>
        <w:t xml:space="preserve"> </w:t>
      </w:r>
      <w:r w:rsidR="00F95AB3" w:rsidRPr="009B5320">
        <w:rPr>
          <w:rFonts w:cs="Arial"/>
          <w:b/>
          <w:sz w:val="20"/>
        </w:rPr>
        <w:t>(40 CFR 63.1284(</w:t>
      </w:r>
      <w:r w:rsidR="00F95AB3">
        <w:rPr>
          <w:rFonts w:cs="Arial"/>
          <w:b/>
          <w:sz w:val="20"/>
        </w:rPr>
        <w:t>c</w:t>
      </w:r>
      <w:r w:rsidR="00F95AB3" w:rsidRPr="009B5320">
        <w:rPr>
          <w:rFonts w:cs="Arial"/>
          <w:b/>
          <w:sz w:val="20"/>
        </w:rPr>
        <w:t>))</w:t>
      </w:r>
    </w:p>
    <w:p w14:paraId="0D26131F" w14:textId="1A62680E" w:rsidR="00F95AB3" w:rsidRPr="00F95AB3" w:rsidRDefault="00F95AB3" w:rsidP="00DE0ED2">
      <w:pPr>
        <w:pStyle w:val="ListParagraph"/>
        <w:numPr>
          <w:ilvl w:val="1"/>
          <w:numId w:val="112"/>
        </w:numPr>
        <w:contextualSpacing/>
        <w:jc w:val="both"/>
        <w:rPr>
          <w:rFonts w:cs="Arial"/>
          <w:sz w:val="20"/>
        </w:rPr>
      </w:pPr>
      <w:r w:rsidRPr="00F95AB3">
        <w:rPr>
          <w:rFonts w:cs="Arial"/>
          <w:sz w:val="20"/>
        </w:rPr>
        <w:t>The method used for achieving compliance and the basis for using this compliance method; and</w:t>
      </w:r>
    </w:p>
    <w:p w14:paraId="08B83327" w14:textId="33CABE07" w:rsidR="00F95AB3" w:rsidRPr="00F95AB3" w:rsidRDefault="00F95AB3" w:rsidP="00DE0ED2">
      <w:pPr>
        <w:pStyle w:val="ListParagraph"/>
        <w:numPr>
          <w:ilvl w:val="1"/>
          <w:numId w:val="112"/>
        </w:numPr>
        <w:contextualSpacing/>
        <w:jc w:val="both"/>
        <w:rPr>
          <w:rFonts w:cs="Arial"/>
          <w:sz w:val="20"/>
        </w:rPr>
      </w:pPr>
      <w:r w:rsidRPr="00F95AB3">
        <w:rPr>
          <w:rFonts w:cs="Arial"/>
          <w:sz w:val="20"/>
        </w:rPr>
        <w:t>The method used for demonstrating compliance with 0.90 megagrams per year of benzene.</w:t>
      </w:r>
    </w:p>
    <w:p w14:paraId="0EA71D88" w14:textId="08EDADFE" w:rsidR="00F95AB3" w:rsidRPr="00525AA7" w:rsidRDefault="00F95AB3" w:rsidP="00DE0ED2">
      <w:pPr>
        <w:pStyle w:val="ListParagraph"/>
        <w:numPr>
          <w:ilvl w:val="1"/>
          <w:numId w:val="112"/>
        </w:numPr>
        <w:contextualSpacing/>
        <w:jc w:val="both"/>
        <w:rPr>
          <w:rFonts w:cs="Arial"/>
          <w:sz w:val="20"/>
        </w:rPr>
      </w:pPr>
      <w:r w:rsidRPr="00F95AB3">
        <w:rPr>
          <w:rFonts w:cs="Arial"/>
          <w:sz w:val="20"/>
        </w:rPr>
        <w:t xml:space="preserve">Any information necessary to demonstrate compliance as required in the methods specified in </w:t>
      </w:r>
      <w:r w:rsidR="00022B63">
        <w:rPr>
          <w:rFonts w:cs="Arial"/>
          <w:sz w:val="20"/>
        </w:rPr>
        <w:t>SC VI.15.a. and b</w:t>
      </w:r>
      <w:r w:rsidRPr="00525AA7">
        <w:rPr>
          <w:rFonts w:cs="Arial"/>
          <w:sz w:val="20"/>
        </w:rPr>
        <w:t>.</w:t>
      </w:r>
    </w:p>
    <w:p w14:paraId="0DC1A92C" w14:textId="77777777" w:rsidR="00CB58E4" w:rsidRPr="00BF7628" w:rsidRDefault="00CB58E4" w:rsidP="00CB58E4">
      <w:pPr>
        <w:ind w:left="540" w:hanging="540"/>
        <w:jc w:val="both"/>
        <w:rPr>
          <w:rFonts w:cs="Arial"/>
          <w:sz w:val="20"/>
        </w:rPr>
      </w:pPr>
    </w:p>
    <w:p w14:paraId="5983AF8F" w14:textId="079F6D86" w:rsidR="00CB58E4" w:rsidRDefault="00CB58E4" w:rsidP="00CB58E4">
      <w:pPr>
        <w:ind w:left="360" w:hanging="360"/>
        <w:jc w:val="both"/>
        <w:rPr>
          <w:rFonts w:cs="Arial"/>
          <w:b/>
          <w:sz w:val="20"/>
          <w:szCs w:val="24"/>
        </w:rPr>
      </w:pPr>
      <w:r>
        <w:rPr>
          <w:rFonts w:cs="Arial"/>
          <w:sz w:val="20"/>
        </w:rPr>
        <w:t>1</w:t>
      </w:r>
      <w:r w:rsidR="00F95AB3">
        <w:rPr>
          <w:rFonts w:cs="Arial"/>
          <w:sz w:val="20"/>
        </w:rPr>
        <w:t>6</w:t>
      </w:r>
      <w:r>
        <w:rPr>
          <w:rFonts w:cs="Arial"/>
          <w:sz w:val="20"/>
        </w:rPr>
        <w:t>.</w:t>
      </w:r>
      <w:r>
        <w:rPr>
          <w:rFonts w:cs="Arial"/>
          <w:sz w:val="20"/>
        </w:rPr>
        <w:tab/>
      </w:r>
      <w:r w:rsidRPr="00BF7628">
        <w:rPr>
          <w:rFonts w:cs="Arial"/>
          <w:sz w:val="20"/>
        </w:rPr>
        <w:t xml:space="preserve">The permittee shall maintain records of the occurrence and duration of each malfunction of operation (i.e., process equipment) or the air pollution control equipment and monitoring equipment.  The owner or operator shall maintain records of actions taken during periods of malfunction to minimize emissions in accordance with 40 CFR 63.1274(h), including corrective actions to restore malfunctioning process and air pollution control and monitoring equipment to its normal or usual manner of operation. </w:t>
      </w:r>
      <w:r w:rsidRPr="00BF7628" w:rsidDel="003D0D27">
        <w:rPr>
          <w:rFonts w:cs="Arial"/>
          <w:sz w:val="20"/>
        </w:rPr>
        <w:t xml:space="preserve"> </w:t>
      </w:r>
      <w:r w:rsidRPr="00BF7628">
        <w:rPr>
          <w:rFonts w:cs="Arial"/>
          <w:b/>
          <w:sz w:val="20"/>
          <w:szCs w:val="24"/>
        </w:rPr>
        <w:t>(40 CFR 63.1284(f))</w:t>
      </w:r>
    </w:p>
    <w:p w14:paraId="7677DEAD" w14:textId="6FA686FC" w:rsidR="0053796D" w:rsidRDefault="0053796D" w:rsidP="00CB58E4">
      <w:pPr>
        <w:ind w:left="360" w:hanging="360"/>
        <w:jc w:val="both"/>
        <w:rPr>
          <w:rFonts w:cs="Arial"/>
          <w:b/>
          <w:sz w:val="20"/>
          <w:szCs w:val="24"/>
        </w:rPr>
      </w:pPr>
    </w:p>
    <w:p w14:paraId="6295605D" w14:textId="03A0EE70" w:rsidR="0053796D" w:rsidRPr="00525AA7" w:rsidRDefault="0053796D" w:rsidP="00DE0ED2">
      <w:pPr>
        <w:pStyle w:val="ListParagraph"/>
        <w:numPr>
          <w:ilvl w:val="0"/>
          <w:numId w:val="122"/>
        </w:numPr>
        <w:jc w:val="both"/>
        <w:rPr>
          <w:rFonts w:cs="Arial"/>
          <w:b/>
          <w:sz w:val="20"/>
          <w:szCs w:val="24"/>
        </w:rPr>
      </w:pPr>
      <w:r w:rsidRPr="00DE0ED2">
        <w:rPr>
          <w:rFonts w:cs="Arial"/>
          <w:bCs/>
          <w:sz w:val="20"/>
          <w:szCs w:val="24"/>
        </w:rPr>
        <w:t>The permittee shall maintain records of the annual facility natural gas throughput each year.</w:t>
      </w:r>
      <w:r w:rsidR="00D52DCE">
        <w:rPr>
          <w:rFonts w:cs="Arial"/>
          <w:bCs/>
          <w:sz w:val="20"/>
          <w:szCs w:val="24"/>
        </w:rPr>
        <w:t xml:space="preserve"> </w:t>
      </w:r>
      <w:r w:rsidRPr="0053796D">
        <w:rPr>
          <w:rFonts w:cs="Arial"/>
          <w:b/>
          <w:sz w:val="20"/>
          <w:szCs w:val="24"/>
        </w:rPr>
        <w:t xml:space="preserve"> (40 CFR 63.1270(a)(3))</w:t>
      </w:r>
    </w:p>
    <w:p w14:paraId="02B1C55F" w14:textId="77777777" w:rsidR="006A556F" w:rsidRPr="0094201B" w:rsidRDefault="006A556F" w:rsidP="00CB58E4">
      <w:pPr>
        <w:jc w:val="both"/>
        <w:rPr>
          <w:rFonts w:cs="Arial"/>
          <w:b/>
          <w:sz w:val="20"/>
          <w:szCs w:val="24"/>
        </w:rPr>
      </w:pPr>
    </w:p>
    <w:p w14:paraId="494A1B79" w14:textId="77777777" w:rsidR="00CB58E4" w:rsidRPr="009B5320" w:rsidRDefault="00CB58E4" w:rsidP="00CB58E4">
      <w:pPr>
        <w:jc w:val="both"/>
        <w:rPr>
          <w:sz w:val="20"/>
          <w:u w:val="single"/>
        </w:rPr>
      </w:pPr>
      <w:r w:rsidRPr="009B5320">
        <w:rPr>
          <w:rFonts w:cs="Arial"/>
          <w:sz w:val="20"/>
        </w:rPr>
        <w:t xml:space="preserve"> </w:t>
      </w:r>
      <w:r w:rsidRPr="009B5320">
        <w:rPr>
          <w:b/>
        </w:rPr>
        <w:t xml:space="preserve">VII.  </w:t>
      </w:r>
      <w:r w:rsidRPr="009B5320">
        <w:rPr>
          <w:b/>
          <w:u w:val="single"/>
        </w:rPr>
        <w:t>REPORTING</w:t>
      </w:r>
    </w:p>
    <w:p w14:paraId="3B0CC09B" w14:textId="77777777" w:rsidR="00CB58E4" w:rsidRPr="00550A39" w:rsidRDefault="00CB58E4" w:rsidP="00CB58E4">
      <w:pPr>
        <w:jc w:val="both"/>
        <w:rPr>
          <w:sz w:val="18"/>
          <w:szCs w:val="18"/>
        </w:rPr>
      </w:pPr>
    </w:p>
    <w:p w14:paraId="7345D75E" w14:textId="77777777" w:rsidR="00CB58E4" w:rsidRDefault="00CB58E4" w:rsidP="00CB58E4">
      <w:pPr>
        <w:ind w:left="360" w:hanging="360"/>
        <w:jc w:val="both"/>
        <w:rPr>
          <w:b/>
          <w:sz w:val="20"/>
        </w:rPr>
      </w:pPr>
      <w:r w:rsidRPr="009B5320">
        <w:rPr>
          <w:sz w:val="20"/>
        </w:rPr>
        <w:t>1.</w:t>
      </w:r>
      <w:r w:rsidRPr="009B5320">
        <w:rPr>
          <w:sz w:val="20"/>
        </w:rPr>
        <w:tab/>
        <w:t xml:space="preserve">Prompt reporting of deviations pursuant to General Conditions 21 and 22 of Part A.  </w:t>
      </w:r>
      <w:r w:rsidRPr="009B5320">
        <w:rPr>
          <w:b/>
          <w:sz w:val="20"/>
        </w:rPr>
        <w:t>(R 336.1213(3)(c)(ii))</w:t>
      </w:r>
    </w:p>
    <w:p w14:paraId="596421EA" w14:textId="77777777" w:rsidR="00CB58E4" w:rsidRPr="00550A39" w:rsidRDefault="00CB58E4" w:rsidP="00CB58E4">
      <w:pPr>
        <w:ind w:left="360" w:hanging="360"/>
        <w:jc w:val="both"/>
        <w:rPr>
          <w:sz w:val="18"/>
          <w:szCs w:val="18"/>
        </w:rPr>
      </w:pPr>
    </w:p>
    <w:p w14:paraId="7175F615" w14:textId="77777777" w:rsidR="00CB58E4" w:rsidRPr="009B5320" w:rsidRDefault="00CB58E4" w:rsidP="00CB58E4">
      <w:pPr>
        <w:ind w:left="360" w:hanging="360"/>
        <w:jc w:val="both"/>
        <w:rPr>
          <w:sz w:val="20"/>
        </w:rPr>
      </w:pPr>
      <w:r w:rsidRPr="009B5320">
        <w:rPr>
          <w:sz w:val="20"/>
        </w:rPr>
        <w:t>2.</w:t>
      </w:r>
      <w:r w:rsidRPr="009B5320">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320">
        <w:rPr>
          <w:b/>
          <w:sz w:val="20"/>
        </w:rPr>
        <w:t>(R 336.1213(3)(c)(i))</w:t>
      </w:r>
    </w:p>
    <w:p w14:paraId="556E68EE" w14:textId="77777777" w:rsidR="00CB58E4" w:rsidRPr="00550A39" w:rsidRDefault="00CB58E4" w:rsidP="00CB58E4">
      <w:pPr>
        <w:ind w:left="360" w:hanging="360"/>
        <w:jc w:val="both"/>
        <w:rPr>
          <w:sz w:val="18"/>
          <w:szCs w:val="18"/>
        </w:rPr>
      </w:pPr>
    </w:p>
    <w:p w14:paraId="07BC627C" w14:textId="77777777" w:rsidR="00CB58E4" w:rsidRPr="009B5320" w:rsidRDefault="00CB58E4" w:rsidP="00CB58E4">
      <w:pPr>
        <w:ind w:left="360" w:hanging="360"/>
        <w:jc w:val="both"/>
        <w:rPr>
          <w:b/>
          <w:sz w:val="20"/>
        </w:rPr>
      </w:pPr>
      <w:r w:rsidRPr="009B5320">
        <w:rPr>
          <w:sz w:val="20"/>
        </w:rPr>
        <w:t>3.</w:t>
      </w:r>
      <w:r w:rsidRPr="009B5320">
        <w:rPr>
          <w:sz w:val="20"/>
        </w:rPr>
        <w:tab/>
        <w:t xml:space="preserve">Annual certification of compliance pursuant to General Conditions 19 and 20 of Part A.  The report shall be postmarked or received by the appropriate AQD District Office by March 15 for the previous calendar year.  </w:t>
      </w:r>
      <w:r w:rsidRPr="009B5320">
        <w:rPr>
          <w:b/>
          <w:sz w:val="20"/>
        </w:rPr>
        <w:t>(R 336.1213(4)(c))</w:t>
      </w:r>
    </w:p>
    <w:p w14:paraId="611AD15D" w14:textId="77777777" w:rsidR="00CB58E4" w:rsidRPr="00550A39" w:rsidRDefault="00CB58E4" w:rsidP="00CB58E4">
      <w:pPr>
        <w:ind w:left="360" w:hanging="360"/>
        <w:jc w:val="both"/>
        <w:rPr>
          <w:b/>
          <w:sz w:val="18"/>
          <w:szCs w:val="18"/>
        </w:rPr>
      </w:pPr>
    </w:p>
    <w:p w14:paraId="5CDEBDF7" w14:textId="77777777" w:rsidR="00CB58E4" w:rsidRPr="00E655FA" w:rsidRDefault="00CB58E4" w:rsidP="00CB58E4">
      <w:pPr>
        <w:ind w:left="360" w:hanging="360"/>
        <w:jc w:val="both"/>
        <w:rPr>
          <w:rFonts w:cs="Arial"/>
          <w:sz w:val="20"/>
        </w:rPr>
      </w:pPr>
      <w:r>
        <w:rPr>
          <w:rFonts w:cs="Arial"/>
          <w:iCs/>
          <w:sz w:val="20"/>
          <w:szCs w:val="24"/>
        </w:rPr>
        <w:t>4.</w:t>
      </w:r>
      <w:r>
        <w:rPr>
          <w:rFonts w:cs="Arial"/>
          <w:iCs/>
          <w:sz w:val="20"/>
          <w:szCs w:val="24"/>
        </w:rPr>
        <w:tab/>
      </w:r>
      <w:r w:rsidRPr="009B5320">
        <w:rPr>
          <w:rFonts w:cs="Arial"/>
          <w:iCs/>
          <w:sz w:val="20"/>
          <w:szCs w:val="24"/>
        </w:rPr>
        <w:t>The</w:t>
      </w:r>
      <w:r w:rsidRPr="00E655FA">
        <w:rPr>
          <w:rFonts w:cs="Arial"/>
          <w:iCs/>
          <w:sz w:val="20"/>
          <w:szCs w:val="24"/>
        </w:rPr>
        <w:t xml:space="preserve"> permittee shall prepare</w:t>
      </w:r>
      <w:r w:rsidRPr="00E655FA">
        <w:rPr>
          <w:rFonts w:cs="Arial"/>
          <w:sz w:val="20"/>
          <w:szCs w:val="24"/>
        </w:rPr>
        <w:t xml:space="preserve"> and submit </w:t>
      </w:r>
      <w:r w:rsidRPr="00E655FA">
        <w:rPr>
          <w:rFonts w:cs="Arial"/>
          <w:sz w:val="20"/>
        </w:rPr>
        <w:t xml:space="preserve">Leak Detection </w:t>
      </w:r>
      <w:r w:rsidRPr="009B5320">
        <w:rPr>
          <w:rFonts w:cs="Arial"/>
          <w:sz w:val="20"/>
        </w:rPr>
        <w:t xml:space="preserve">Reports annually.  </w:t>
      </w:r>
      <w:r w:rsidRPr="009B5320">
        <w:rPr>
          <w:sz w:val="20"/>
        </w:rPr>
        <w:t xml:space="preserve">The reports shall be postmarked or received by the appropriate AQD District Office by March 15 for reporting period July 1 to December 31 and September 15 for reporting period January 1 to June 30.  </w:t>
      </w:r>
      <w:r w:rsidRPr="009B5320">
        <w:rPr>
          <w:rFonts w:cs="Arial"/>
          <w:sz w:val="20"/>
        </w:rPr>
        <w:t>The report shall include certification by a responsible official of truth, accuracy, and completeness</w:t>
      </w:r>
      <w:r w:rsidRPr="00E655FA">
        <w:rPr>
          <w:rFonts w:cs="Arial"/>
          <w:sz w:val="20"/>
        </w:rPr>
        <w:t>.</w:t>
      </w:r>
      <w:r>
        <w:rPr>
          <w:rFonts w:cs="Arial"/>
          <w:sz w:val="20"/>
        </w:rPr>
        <w:t xml:space="preserve">  </w:t>
      </w:r>
      <w:r w:rsidRPr="00E655FA">
        <w:rPr>
          <w:rFonts w:cs="Arial"/>
          <w:b/>
          <w:sz w:val="20"/>
        </w:rPr>
        <w:t>(40 CFR 63.1285(e))</w:t>
      </w:r>
    </w:p>
    <w:p w14:paraId="682A9D1F" w14:textId="77777777" w:rsidR="00CB58E4" w:rsidRPr="00E655FA" w:rsidRDefault="00CB58E4" w:rsidP="00F55D56">
      <w:pPr>
        <w:numPr>
          <w:ilvl w:val="1"/>
          <w:numId w:val="47"/>
        </w:numPr>
        <w:ind w:left="720"/>
        <w:jc w:val="both"/>
        <w:rPr>
          <w:rFonts w:cs="Arial"/>
          <w:sz w:val="20"/>
        </w:rPr>
      </w:pPr>
      <w:r w:rsidRPr="00E655FA">
        <w:rPr>
          <w:rFonts w:cs="Arial"/>
          <w:sz w:val="20"/>
        </w:rPr>
        <w:t>The following information shall be included in the Reports.</w:t>
      </w:r>
    </w:p>
    <w:p w14:paraId="45DA99C9" w14:textId="6D4C5A2E" w:rsidR="00CB58E4" w:rsidRPr="00E655FA" w:rsidRDefault="00CB58E4" w:rsidP="00F55D56">
      <w:pPr>
        <w:numPr>
          <w:ilvl w:val="2"/>
          <w:numId w:val="47"/>
        </w:numPr>
        <w:ind w:left="1080"/>
        <w:jc w:val="both"/>
        <w:rPr>
          <w:rFonts w:cs="Arial"/>
          <w:sz w:val="20"/>
        </w:rPr>
      </w:pPr>
      <w:r w:rsidRPr="009B5320">
        <w:rPr>
          <w:rFonts w:cs="Arial"/>
          <w:sz w:val="20"/>
        </w:rPr>
        <w:t xml:space="preserve">A </w:t>
      </w:r>
      <w:r w:rsidRPr="00FC5013">
        <w:rPr>
          <w:rFonts w:cs="Arial"/>
          <w:sz w:val="20"/>
        </w:rPr>
        <w:t xml:space="preserve">description of all deviations as defined in </w:t>
      </w:r>
      <w:r w:rsidR="002D2F29">
        <w:rPr>
          <w:rFonts w:cs="Arial"/>
          <w:sz w:val="20"/>
        </w:rPr>
        <w:t>S</w:t>
      </w:r>
      <w:r w:rsidRPr="00FC5013">
        <w:rPr>
          <w:rFonts w:cs="Arial"/>
          <w:sz w:val="20"/>
        </w:rPr>
        <w:t>CVI.7 that have</w:t>
      </w:r>
      <w:r w:rsidRPr="00E655FA">
        <w:rPr>
          <w:rFonts w:cs="Arial"/>
          <w:sz w:val="20"/>
        </w:rPr>
        <w:t xml:space="preserve"> occurred during the 6-month reporting period</w:t>
      </w:r>
      <w:r>
        <w:rPr>
          <w:rFonts w:cs="Arial"/>
          <w:sz w:val="20"/>
        </w:rPr>
        <w:t>.</w:t>
      </w:r>
    </w:p>
    <w:p w14:paraId="6E4A8098" w14:textId="64C9E5F3" w:rsidR="00CB58E4" w:rsidRPr="00087986" w:rsidRDefault="00CB58E4" w:rsidP="00F55D56">
      <w:pPr>
        <w:numPr>
          <w:ilvl w:val="2"/>
          <w:numId w:val="47"/>
        </w:numPr>
        <w:ind w:left="1080"/>
        <w:jc w:val="both"/>
        <w:rPr>
          <w:rFonts w:cs="Arial"/>
          <w:sz w:val="20"/>
        </w:rPr>
      </w:pPr>
      <w:r w:rsidRPr="00087986">
        <w:rPr>
          <w:rFonts w:cs="Arial"/>
          <w:sz w:val="20"/>
        </w:rPr>
        <w:t xml:space="preserve">For each inspection conducted in accordance with </w:t>
      </w:r>
      <w:r w:rsidR="00F11CA8">
        <w:rPr>
          <w:rFonts w:cs="Arial"/>
          <w:sz w:val="20"/>
        </w:rPr>
        <w:t>S</w:t>
      </w:r>
      <w:r w:rsidRPr="00087986">
        <w:rPr>
          <w:rFonts w:cs="Arial"/>
          <w:sz w:val="20"/>
        </w:rPr>
        <w:t xml:space="preserve">C VI.7 during which a leak or defect is detected, the records described in </w:t>
      </w:r>
      <w:r w:rsidR="002D2F29">
        <w:rPr>
          <w:rFonts w:cs="Arial"/>
          <w:sz w:val="20"/>
        </w:rPr>
        <w:t xml:space="preserve">SC </w:t>
      </w:r>
      <w:r w:rsidRPr="00087986">
        <w:rPr>
          <w:rFonts w:cs="Arial"/>
          <w:sz w:val="20"/>
        </w:rPr>
        <w:t>VI.1</w:t>
      </w:r>
      <w:r w:rsidR="00147961">
        <w:rPr>
          <w:rFonts w:cs="Arial"/>
          <w:sz w:val="20"/>
        </w:rPr>
        <w:t>3</w:t>
      </w:r>
      <w:r w:rsidRPr="00087986">
        <w:rPr>
          <w:rFonts w:cs="Arial"/>
          <w:sz w:val="20"/>
        </w:rPr>
        <w:t xml:space="preserve"> must be included.</w:t>
      </w:r>
    </w:p>
    <w:p w14:paraId="3B34397C" w14:textId="77777777" w:rsidR="00CB58E4" w:rsidRPr="009B5320" w:rsidRDefault="00CB58E4" w:rsidP="00F55D56">
      <w:pPr>
        <w:numPr>
          <w:ilvl w:val="2"/>
          <w:numId w:val="47"/>
        </w:numPr>
        <w:ind w:left="1080"/>
        <w:jc w:val="both"/>
        <w:rPr>
          <w:rFonts w:cs="Arial"/>
          <w:sz w:val="20"/>
        </w:rPr>
      </w:pPr>
      <w:r w:rsidRPr="009B5320">
        <w:rPr>
          <w:rFonts w:cs="Arial"/>
          <w:sz w:val="20"/>
        </w:rPr>
        <w:t>If applicable, a statement identifying if there were no deviations during the reporting period.</w:t>
      </w:r>
    </w:p>
    <w:p w14:paraId="5D8E2409" w14:textId="77777777" w:rsidR="00CB58E4" w:rsidRPr="009B5320" w:rsidRDefault="00CB58E4" w:rsidP="00F55D56">
      <w:pPr>
        <w:numPr>
          <w:ilvl w:val="2"/>
          <w:numId w:val="47"/>
        </w:numPr>
        <w:ind w:left="1080"/>
        <w:contextualSpacing/>
        <w:jc w:val="both"/>
        <w:rPr>
          <w:rFonts w:cs="Arial"/>
          <w:sz w:val="20"/>
        </w:rPr>
      </w:pPr>
      <w:r w:rsidRPr="009B5320">
        <w:rPr>
          <w:rFonts w:cs="Arial"/>
          <w:sz w:val="20"/>
        </w:rPr>
        <w:t>The results of any periodic test conducted during the reporting period.</w:t>
      </w:r>
    </w:p>
    <w:p w14:paraId="31094CE1" w14:textId="77777777" w:rsidR="00CB58E4" w:rsidRPr="009B5320" w:rsidRDefault="00CB58E4" w:rsidP="00F55D56">
      <w:pPr>
        <w:numPr>
          <w:ilvl w:val="2"/>
          <w:numId w:val="47"/>
        </w:numPr>
        <w:ind w:left="1080"/>
        <w:contextualSpacing/>
        <w:jc w:val="both"/>
        <w:rPr>
          <w:rFonts w:cs="Arial"/>
          <w:sz w:val="20"/>
        </w:rPr>
      </w:pPr>
      <w:r w:rsidRPr="009B5320">
        <w:rPr>
          <w:rFonts w:cs="Arial"/>
          <w:sz w:val="20"/>
        </w:rPr>
        <w:t>Information necessary to demonstrate compliance with benzene emission limit.</w:t>
      </w:r>
    </w:p>
    <w:p w14:paraId="4CD724E3" w14:textId="77777777" w:rsidR="00CB58E4" w:rsidRPr="00550A39" w:rsidRDefault="00CB58E4" w:rsidP="00CB58E4">
      <w:pPr>
        <w:ind w:left="1080"/>
        <w:contextualSpacing/>
        <w:jc w:val="both"/>
        <w:rPr>
          <w:rFonts w:cs="Arial"/>
          <w:sz w:val="18"/>
          <w:szCs w:val="18"/>
        </w:rPr>
      </w:pPr>
    </w:p>
    <w:p w14:paraId="74AEE770" w14:textId="77777777" w:rsidR="00CB58E4" w:rsidRPr="009B5320" w:rsidRDefault="00CB58E4" w:rsidP="00CB58E4">
      <w:pPr>
        <w:ind w:left="360" w:hanging="360"/>
        <w:jc w:val="both"/>
        <w:rPr>
          <w:rFonts w:cs="Arial"/>
          <w:sz w:val="20"/>
        </w:rPr>
      </w:pPr>
      <w:r>
        <w:rPr>
          <w:rFonts w:cs="Arial"/>
          <w:sz w:val="20"/>
        </w:rPr>
        <w:lastRenderedPageBreak/>
        <w:t>5.</w:t>
      </w:r>
      <w:r>
        <w:rPr>
          <w:rFonts w:cs="Arial"/>
          <w:sz w:val="20"/>
        </w:rPr>
        <w:tab/>
      </w:r>
      <w:r w:rsidRPr="009B5320">
        <w:rPr>
          <w:rFonts w:cs="Arial"/>
          <w:sz w:val="20"/>
        </w:rPr>
        <w:t xml:space="preserve">Whenever a process change is made, or a change in any of the information submitted in the Notification of Compliance Status Report, the permittee shall submit a report within 180 days after the process change is made or as a part of the next Periodic Report, whichever is sooner.  The report shall include:  </w:t>
      </w:r>
      <w:r w:rsidRPr="009B5320">
        <w:rPr>
          <w:rFonts w:cs="Arial"/>
          <w:b/>
          <w:sz w:val="20"/>
          <w:szCs w:val="24"/>
        </w:rPr>
        <w:t>(40 CFR 63.1285(f))</w:t>
      </w:r>
    </w:p>
    <w:p w14:paraId="74F19EC2" w14:textId="77777777" w:rsidR="00CB58E4" w:rsidRPr="009B5320" w:rsidRDefault="00CB58E4" w:rsidP="00F55D56">
      <w:pPr>
        <w:numPr>
          <w:ilvl w:val="0"/>
          <w:numId w:val="48"/>
        </w:numPr>
        <w:ind w:left="720"/>
        <w:jc w:val="both"/>
        <w:rPr>
          <w:rFonts w:cs="Arial"/>
          <w:sz w:val="20"/>
        </w:rPr>
      </w:pPr>
      <w:r w:rsidRPr="009B5320">
        <w:rPr>
          <w:rFonts w:cs="Arial"/>
          <w:sz w:val="20"/>
        </w:rPr>
        <w:t>A brief de</w:t>
      </w:r>
      <w:r>
        <w:rPr>
          <w:rFonts w:cs="Arial"/>
          <w:sz w:val="20"/>
        </w:rPr>
        <w:t>scription of the process change.</w:t>
      </w:r>
    </w:p>
    <w:p w14:paraId="7464680B" w14:textId="77777777" w:rsidR="00CB58E4" w:rsidRPr="009B5320" w:rsidRDefault="00CB58E4" w:rsidP="00F55D56">
      <w:pPr>
        <w:numPr>
          <w:ilvl w:val="0"/>
          <w:numId w:val="48"/>
        </w:numPr>
        <w:ind w:left="720"/>
        <w:jc w:val="both"/>
        <w:rPr>
          <w:rFonts w:cs="Arial"/>
          <w:sz w:val="20"/>
        </w:rPr>
      </w:pPr>
      <w:r w:rsidRPr="009B5320">
        <w:rPr>
          <w:rFonts w:cs="Arial"/>
          <w:sz w:val="20"/>
        </w:rPr>
        <w:t xml:space="preserve">A description of any modification to standard procedures </w:t>
      </w:r>
      <w:r>
        <w:rPr>
          <w:rFonts w:cs="Arial"/>
          <w:sz w:val="20"/>
        </w:rPr>
        <w:t>or quality assurance procedures.</w:t>
      </w:r>
    </w:p>
    <w:p w14:paraId="4AF859AB" w14:textId="77777777" w:rsidR="00CB58E4" w:rsidRPr="00EB79AC" w:rsidRDefault="00CB58E4" w:rsidP="00F55D56">
      <w:pPr>
        <w:numPr>
          <w:ilvl w:val="0"/>
          <w:numId w:val="48"/>
        </w:numPr>
        <w:ind w:left="720"/>
        <w:jc w:val="both"/>
        <w:rPr>
          <w:rFonts w:cs="Arial"/>
          <w:color w:val="000000" w:themeColor="text1"/>
          <w:sz w:val="20"/>
        </w:rPr>
      </w:pPr>
      <w:r w:rsidRPr="00EB79AC">
        <w:rPr>
          <w:rFonts w:cs="Arial"/>
          <w:color w:val="000000" w:themeColor="text1"/>
          <w:sz w:val="20"/>
        </w:rPr>
        <w:t>Revisions to any of the information reported in the original Notification of Compliance Status Report under 40 CFR 63.1285(d).</w:t>
      </w:r>
    </w:p>
    <w:p w14:paraId="3494CFB6" w14:textId="77777777" w:rsidR="00CB58E4" w:rsidRPr="00EB79AC" w:rsidRDefault="00CB58E4" w:rsidP="00F55D56">
      <w:pPr>
        <w:numPr>
          <w:ilvl w:val="0"/>
          <w:numId w:val="48"/>
        </w:numPr>
        <w:ind w:left="720"/>
        <w:contextualSpacing/>
        <w:jc w:val="both"/>
        <w:rPr>
          <w:rFonts w:cs="Arial"/>
          <w:color w:val="000000" w:themeColor="text1"/>
          <w:sz w:val="20"/>
        </w:rPr>
      </w:pPr>
      <w:r w:rsidRPr="00EB79AC">
        <w:rPr>
          <w:rFonts w:cs="Arial"/>
          <w:color w:val="000000" w:themeColor="text1"/>
          <w:sz w:val="20"/>
        </w:rPr>
        <w:t>Information required by the Notification of Compliance Status Report under 40 CFR 63.1285(d) for changes involving the addition of processes or equipment.</w:t>
      </w:r>
    </w:p>
    <w:p w14:paraId="4BF143BF" w14:textId="77777777" w:rsidR="00CB58E4" w:rsidRPr="00550A39" w:rsidRDefault="00CB58E4" w:rsidP="00CB58E4">
      <w:pPr>
        <w:contextualSpacing/>
        <w:jc w:val="both"/>
        <w:rPr>
          <w:rFonts w:cs="Arial"/>
          <w:color w:val="000000" w:themeColor="text1"/>
          <w:sz w:val="18"/>
          <w:szCs w:val="18"/>
        </w:rPr>
      </w:pPr>
    </w:p>
    <w:p w14:paraId="01C0CCEF" w14:textId="77777777" w:rsidR="00CB58E4" w:rsidRPr="009B5320" w:rsidRDefault="00CB58E4" w:rsidP="00CB58E4">
      <w:pPr>
        <w:jc w:val="both"/>
        <w:rPr>
          <w:rFonts w:cs="Arial"/>
          <w:b/>
          <w:sz w:val="20"/>
        </w:rPr>
      </w:pPr>
      <w:r w:rsidRPr="009B5320">
        <w:rPr>
          <w:rFonts w:cs="Arial"/>
          <w:b/>
          <w:sz w:val="20"/>
        </w:rPr>
        <w:t>See Appendix 8</w:t>
      </w:r>
    </w:p>
    <w:p w14:paraId="5C82986E" w14:textId="77777777" w:rsidR="00CB58E4" w:rsidRPr="00550A39" w:rsidRDefault="00CB58E4" w:rsidP="00CB58E4">
      <w:pPr>
        <w:jc w:val="both"/>
        <w:rPr>
          <w:rFonts w:cs="Arial"/>
          <w:b/>
          <w:sz w:val="18"/>
          <w:szCs w:val="18"/>
        </w:rPr>
      </w:pPr>
    </w:p>
    <w:p w14:paraId="191EA93B" w14:textId="77777777" w:rsidR="00CB58E4" w:rsidRPr="009B5320" w:rsidRDefault="00CB58E4" w:rsidP="00CB58E4">
      <w:pPr>
        <w:rPr>
          <w:sz w:val="20"/>
        </w:rPr>
      </w:pPr>
      <w:r w:rsidRPr="009B5320">
        <w:rPr>
          <w:b/>
        </w:rPr>
        <w:t xml:space="preserve">VIII.  </w:t>
      </w:r>
      <w:r w:rsidRPr="009B5320">
        <w:rPr>
          <w:b/>
          <w:u w:val="single"/>
        </w:rPr>
        <w:t>STACK/VENT RESTRICTION(S)</w:t>
      </w:r>
    </w:p>
    <w:p w14:paraId="484EEAD0" w14:textId="77777777" w:rsidR="00CB58E4" w:rsidRPr="00550A39" w:rsidRDefault="00CB58E4" w:rsidP="00CB58E4">
      <w:pPr>
        <w:rPr>
          <w:sz w:val="18"/>
          <w:szCs w:val="18"/>
        </w:rPr>
      </w:pPr>
    </w:p>
    <w:p w14:paraId="1693181D" w14:textId="77777777" w:rsidR="00CB58E4" w:rsidRPr="009B5320" w:rsidRDefault="00CB58E4" w:rsidP="00CB58E4">
      <w:pPr>
        <w:jc w:val="both"/>
        <w:rPr>
          <w:sz w:val="20"/>
        </w:rPr>
      </w:pPr>
      <w:r w:rsidRPr="009B5320">
        <w:rPr>
          <w:sz w:val="20"/>
        </w:rPr>
        <w:t>The exhaust gases from the stacks listed in the table below shall be discharged unobstructed vertically upwards to the ambient air unless otherwise noted:</w:t>
      </w:r>
    </w:p>
    <w:p w14:paraId="2410CF41" w14:textId="77777777" w:rsidR="00CB58E4" w:rsidRPr="00550A39" w:rsidRDefault="00CB58E4" w:rsidP="00CB58E4">
      <w:pPr>
        <w:jc w:val="both"/>
        <w:rPr>
          <w:sz w:val="18"/>
          <w:szCs w:val="18"/>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1800"/>
        <w:gridCol w:w="3240"/>
      </w:tblGrid>
      <w:tr w:rsidR="00CB58E4" w:rsidRPr="009B5320" w14:paraId="74439A5F" w14:textId="77777777" w:rsidTr="0087004C">
        <w:trPr>
          <w:cantSplit/>
          <w:tblHeader/>
        </w:trPr>
        <w:tc>
          <w:tcPr>
            <w:tcW w:w="2970" w:type="dxa"/>
            <w:tcBorders>
              <w:bottom w:val="single" w:sz="4" w:space="0" w:color="auto"/>
            </w:tcBorders>
          </w:tcPr>
          <w:p w14:paraId="33EBA55D" w14:textId="77777777" w:rsidR="00CB58E4" w:rsidRPr="009B5320" w:rsidRDefault="00CB58E4" w:rsidP="00143C74">
            <w:pPr>
              <w:jc w:val="center"/>
              <w:rPr>
                <w:b/>
                <w:sz w:val="20"/>
              </w:rPr>
            </w:pPr>
            <w:r w:rsidRPr="009B5320">
              <w:rPr>
                <w:b/>
                <w:sz w:val="20"/>
              </w:rPr>
              <w:t>Stack &amp; Vent ID</w:t>
            </w:r>
          </w:p>
        </w:tc>
        <w:tc>
          <w:tcPr>
            <w:tcW w:w="2250" w:type="dxa"/>
            <w:tcBorders>
              <w:bottom w:val="single" w:sz="4" w:space="0" w:color="auto"/>
            </w:tcBorders>
          </w:tcPr>
          <w:p w14:paraId="7233B5D3" w14:textId="77777777" w:rsidR="00CB58E4" w:rsidRPr="009B5320" w:rsidRDefault="00CB58E4" w:rsidP="00143C74">
            <w:pPr>
              <w:jc w:val="center"/>
              <w:rPr>
                <w:b/>
                <w:sz w:val="20"/>
              </w:rPr>
            </w:pPr>
            <w:r w:rsidRPr="009B5320">
              <w:rPr>
                <w:b/>
                <w:sz w:val="20"/>
              </w:rPr>
              <w:t>Maximum Exhaust Dimensions</w:t>
            </w:r>
          </w:p>
          <w:p w14:paraId="44D36613" w14:textId="77777777" w:rsidR="00CB58E4" w:rsidRPr="009B5320" w:rsidRDefault="00CB58E4" w:rsidP="00143C74">
            <w:pPr>
              <w:jc w:val="center"/>
              <w:rPr>
                <w:b/>
                <w:sz w:val="20"/>
              </w:rPr>
            </w:pPr>
            <w:r w:rsidRPr="009B5320">
              <w:rPr>
                <w:b/>
                <w:sz w:val="20"/>
              </w:rPr>
              <w:t>(inches)</w:t>
            </w:r>
          </w:p>
        </w:tc>
        <w:tc>
          <w:tcPr>
            <w:tcW w:w="1800" w:type="dxa"/>
            <w:tcBorders>
              <w:bottom w:val="single" w:sz="4" w:space="0" w:color="auto"/>
            </w:tcBorders>
          </w:tcPr>
          <w:p w14:paraId="7CFFBBA5" w14:textId="77777777" w:rsidR="00CB58E4" w:rsidRPr="009B5320" w:rsidRDefault="00CB58E4" w:rsidP="00143C74">
            <w:pPr>
              <w:jc w:val="center"/>
              <w:rPr>
                <w:b/>
                <w:sz w:val="20"/>
              </w:rPr>
            </w:pPr>
            <w:r w:rsidRPr="009B5320">
              <w:rPr>
                <w:b/>
                <w:sz w:val="20"/>
              </w:rPr>
              <w:t>Minimum Height Above Ground</w:t>
            </w:r>
          </w:p>
          <w:p w14:paraId="79CE937C" w14:textId="77777777" w:rsidR="00CB58E4" w:rsidRPr="009B5320" w:rsidRDefault="00CB58E4" w:rsidP="00143C74">
            <w:pPr>
              <w:jc w:val="center"/>
              <w:rPr>
                <w:b/>
                <w:sz w:val="20"/>
              </w:rPr>
            </w:pPr>
            <w:r w:rsidRPr="009B5320">
              <w:rPr>
                <w:b/>
                <w:sz w:val="20"/>
              </w:rPr>
              <w:t>(feet)</w:t>
            </w:r>
          </w:p>
        </w:tc>
        <w:tc>
          <w:tcPr>
            <w:tcW w:w="3240" w:type="dxa"/>
            <w:tcBorders>
              <w:bottom w:val="single" w:sz="4" w:space="0" w:color="auto"/>
            </w:tcBorders>
          </w:tcPr>
          <w:p w14:paraId="04FD07A4" w14:textId="77777777" w:rsidR="00CB58E4" w:rsidRPr="009B5320" w:rsidRDefault="00CB58E4" w:rsidP="00143C74">
            <w:pPr>
              <w:jc w:val="center"/>
              <w:rPr>
                <w:b/>
                <w:sz w:val="20"/>
              </w:rPr>
            </w:pPr>
            <w:r w:rsidRPr="009B5320">
              <w:rPr>
                <w:b/>
                <w:sz w:val="20"/>
              </w:rPr>
              <w:t>Underlying Applicable Requirements</w:t>
            </w:r>
          </w:p>
          <w:p w14:paraId="7A1AE156" w14:textId="77777777" w:rsidR="00CB58E4" w:rsidRPr="009B5320" w:rsidRDefault="00CB58E4" w:rsidP="00143C74">
            <w:pPr>
              <w:jc w:val="center"/>
              <w:rPr>
                <w:b/>
                <w:sz w:val="20"/>
              </w:rPr>
            </w:pPr>
          </w:p>
        </w:tc>
      </w:tr>
      <w:tr w:rsidR="00CB58E4" w:rsidRPr="009B5320" w14:paraId="517A0A10" w14:textId="77777777" w:rsidTr="0087004C">
        <w:trPr>
          <w:cantSplit/>
        </w:trPr>
        <w:tc>
          <w:tcPr>
            <w:tcW w:w="2970" w:type="dxa"/>
            <w:tcBorders>
              <w:top w:val="single" w:sz="4" w:space="0" w:color="auto"/>
              <w:bottom w:val="single" w:sz="4" w:space="0" w:color="auto"/>
            </w:tcBorders>
          </w:tcPr>
          <w:p w14:paraId="608631B6" w14:textId="77777777" w:rsidR="00CB58E4" w:rsidRPr="009B5320" w:rsidRDefault="00CB58E4" w:rsidP="002814AC">
            <w:pPr>
              <w:tabs>
                <w:tab w:val="num" w:pos="360"/>
              </w:tabs>
              <w:ind w:left="360" w:hanging="360"/>
              <w:rPr>
                <w:sz w:val="20"/>
              </w:rPr>
            </w:pPr>
            <w:r w:rsidRPr="009B5320">
              <w:rPr>
                <w:sz w:val="20"/>
              </w:rPr>
              <w:t>1.  SVDEHY</w:t>
            </w:r>
          </w:p>
        </w:tc>
        <w:tc>
          <w:tcPr>
            <w:tcW w:w="2250" w:type="dxa"/>
            <w:tcBorders>
              <w:top w:val="single" w:sz="4" w:space="0" w:color="auto"/>
              <w:bottom w:val="single" w:sz="4" w:space="0" w:color="auto"/>
            </w:tcBorders>
          </w:tcPr>
          <w:p w14:paraId="172DEF0F" w14:textId="77777777" w:rsidR="00CB58E4" w:rsidRPr="009B5320" w:rsidRDefault="00CB58E4" w:rsidP="00143C74">
            <w:pPr>
              <w:jc w:val="center"/>
              <w:rPr>
                <w:rFonts w:cs="Arial"/>
                <w:sz w:val="20"/>
              </w:rPr>
            </w:pPr>
            <w:r w:rsidRPr="009B5320">
              <w:rPr>
                <w:sz w:val="20"/>
              </w:rPr>
              <w:t>48</w:t>
            </w:r>
            <w:r w:rsidRPr="009B5320">
              <w:rPr>
                <w:rFonts w:cs="Arial"/>
                <w:sz w:val="20"/>
                <w:vertAlign w:val="superscript"/>
              </w:rPr>
              <w:t>1</w:t>
            </w:r>
          </w:p>
        </w:tc>
        <w:tc>
          <w:tcPr>
            <w:tcW w:w="1800" w:type="dxa"/>
            <w:tcBorders>
              <w:top w:val="single" w:sz="4" w:space="0" w:color="auto"/>
              <w:bottom w:val="single" w:sz="4" w:space="0" w:color="auto"/>
            </w:tcBorders>
          </w:tcPr>
          <w:p w14:paraId="5838C10E" w14:textId="77777777" w:rsidR="00CB58E4" w:rsidRPr="009B5320" w:rsidRDefault="00CB58E4" w:rsidP="00143C74">
            <w:pPr>
              <w:jc w:val="center"/>
              <w:rPr>
                <w:rFonts w:cs="Arial"/>
                <w:sz w:val="20"/>
              </w:rPr>
            </w:pPr>
            <w:r w:rsidRPr="009B5320">
              <w:rPr>
                <w:sz w:val="20"/>
              </w:rPr>
              <w:t>33</w:t>
            </w:r>
            <w:r w:rsidRPr="009B5320">
              <w:rPr>
                <w:rFonts w:cs="Arial"/>
                <w:sz w:val="20"/>
                <w:vertAlign w:val="superscript"/>
              </w:rPr>
              <w:t>1</w:t>
            </w:r>
          </w:p>
        </w:tc>
        <w:tc>
          <w:tcPr>
            <w:tcW w:w="3240" w:type="dxa"/>
            <w:tcBorders>
              <w:top w:val="single" w:sz="4" w:space="0" w:color="auto"/>
              <w:bottom w:val="single" w:sz="4" w:space="0" w:color="auto"/>
            </w:tcBorders>
          </w:tcPr>
          <w:p w14:paraId="14530F2E" w14:textId="77777777" w:rsidR="00CB58E4" w:rsidRPr="009B5320" w:rsidRDefault="00CB58E4" w:rsidP="00143C74">
            <w:pPr>
              <w:jc w:val="center"/>
              <w:rPr>
                <w:b/>
                <w:sz w:val="20"/>
              </w:rPr>
            </w:pPr>
            <w:r w:rsidRPr="009B5320">
              <w:rPr>
                <w:b/>
                <w:sz w:val="20"/>
              </w:rPr>
              <w:t>R 336.1225</w:t>
            </w:r>
          </w:p>
        </w:tc>
      </w:tr>
    </w:tbl>
    <w:p w14:paraId="51E0E40C" w14:textId="77777777" w:rsidR="00CB58E4" w:rsidRPr="00550A39" w:rsidRDefault="00CB58E4" w:rsidP="00CB58E4">
      <w:pPr>
        <w:jc w:val="both"/>
        <w:rPr>
          <w:sz w:val="18"/>
          <w:szCs w:val="18"/>
        </w:rPr>
      </w:pPr>
    </w:p>
    <w:p w14:paraId="3B999134" w14:textId="77777777" w:rsidR="00CB58E4" w:rsidRPr="009B5320" w:rsidRDefault="00CB58E4" w:rsidP="00CB58E4">
      <w:pPr>
        <w:jc w:val="both"/>
        <w:rPr>
          <w:sz w:val="20"/>
        </w:rPr>
      </w:pPr>
      <w:r w:rsidRPr="009B5320">
        <w:rPr>
          <w:b/>
        </w:rPr>
        <w:t xml:space="preserve">IX.  </w:t>
      </w:r>
      <w:r w:rsidRPr="009B5320">
        <w:rPr>
          <w:b/>
          <w:u w:val="single"/>
        </w:rPr>
        <w:t>OTHER REQUIREMENT(S)</w:t>
      </w:r>
    </w:p>
    <w:p w14:paraId="0D644080" w14:textId="77777777" w:rsidR="00CB58E4" w:rsidRPr="00550A39" w:rsidRDefault="00CB58E4" w:rsidP="00CB58E4">
      <w:pPr>
        <w:jc w:val="both"/>
        <w:rPr>
          <w:sz w:val="18"/>
          <w:szCs w:val="18"/>
        </w:rPr>
      </w:pPr>
    </w:p>
    <w:p w14:paraId="5A0B2259" w14:textId="5CC0DDCD" w:rsidR="00CB58E4" w:rsidRPr="009B5320" w:rsidRDefault="00CB58E4" w:rsidP="00F55D56">
      <w:pPr>
        <w:numPr>
          <w:ilvl w:val="0"/>
          <w:numId w:val="41"/>
        </w:numPr>
        <w:jc w:val="both"/>
        <w:rPr>
          <w:sz w:val="20"/>
        </w:rPr>
      </w:pPr>
      <w:r w:rsidRPr="009B5320">
        <w:rPr>
          <w:sz w:val="20"/>
        </w:rPr>
        <w:t>The permittee shall comply with all applicable requirements of 40</w:t>
      </w:r>
      <w:r w:rsidR="0087004C">
        <w:rPr>
          <w:sz w:val="20"/>
        </w:rPr>
        <w:t xml:space="preserve"> </w:t>
      </w:r>
      <w:r w:rsidRPr="009B5320">
        <w:rPr>
          <w:sz w:val="20"/>
        </w:rPr>
        <w:t>CFR Part 63</w:t>
      </w:r>
      <w:r w:rsidR="0087004C">
        <w:rPr>
          <w:sz w:val="20"/>
        </w:rPr>
        <w:t>,</w:t>
      </w:r>
      <w:r w:rsidRPr="009B5320">
        <w:rPr>
          <w:sz w:val="20"/>
        </w:rPr>
        <w:t xml:space="preserve"> Subpart HHH, National Emission Standards for Hazardous Air Pollutants from Natural Gas Transmission and Storage Facilities</w:t>
      </w:r>
      <w:r w:rsidRPr="00E655FA">
        <w:rPr>
          <w:sz w:val="20"/>
        </w:rPr>
        <w:t xml:space="preserve">. </w:t>
      </w:r>
      <w:r w:rsidR="0087004C">
        <w:rPr>
          <w:sz w:val="20"/>
        </w:rPr>
        <w:t xml:space="preserve"> </w:t>
      </w:r>
      <w:r w:rsidRPr="009B5320">
        <w:rPr>
          <w:b/>
          <w:sz w:val="20"/>
        </w:rPr>
        <w:t xml:space="preserve">(40 CFR </w:t>
      </w:r>
      <w:r w:rsidR="0087004C">
        <w:rPr>
          <w:b/>
          <w:sz w:val="20"/>
        </w:rPr>
        <w:t xml:space="preserve">Part </w:t>
      </w:r>
      <w:r w:rsidRPr="009B5320">
        <w:rPr>
          <w:b/>
          <w:sz w:val="20"/>
        </w:rPr>
        <w:t>63, Subpart HHH))</w:t>
      </w:r>
    </w:p>
    <w:p w14:paraId="7831A4D8" w14:textId="1FB594CB" w:rsidR="00CB58E4" w:rsidRDefault="00CB58E4" w:rsidP="00CB58E4">
      <w:pPr>
        <w:jc w:val="both"/>
        <w:rPr>
          <w:sz w:val="18"/>
          <w:szCs w:val="18"/>
        </w:rPr>
      </w:pPr>
    </w:p>
    <w:p w14:paraId="1419F07D" w14:textId="77777777" w:rsidR="0087004C" w:rsidRPr="00550A39" w:rsidRDefault="0087004C" w:rsidP="00CB58E4">
      <w:pPr>
        <w:jc w:val="both"/>
        <w:rPr>
          <w:sz w:val="18"/>
          <w:szCs w:val="18"/>
        </w:rPr>
      </w:pPr>
    </w:p>
    <w:p w14:paraId="238DDD9E" w14:textId="77777777" w:rsidR="00CB58E4" w:rsidRPr="009B5320" w:rsidRDefault="00CB58E4" w:rsidP="00CB58E4">
      <w:pPr>
        <w:jc w:val="both"/>
        <w:rPr>
          <w:sz w:val="20"/>
        </w:rPr>
      </w:pPr>
      <w:r w:rsidRPr="009B5320">
        <w:rPr>
          <w:b/>
          <w:sz w:val="20"/>
          <w:u w:val="single"/>
        </w:rPr>
        <w:t>Footnotes</w:t>
      </w:r>
      <w:r w:rsidRPr="009B5320">
        <w:rPr>
          <w:b/>
          <w:sz w:val="20"/>
        </w:rPr>
        <w:t>:</w:t>
      </w:r>
    </w:p>
    <w:p w14:paraId="147BC6A6" w14:textId="77777777" w:rsidR="00CB58E4" w:rsidRPr="009B5320" w:rsidRDefault="00CB58E4" w:rsidP="00CB58E4">
      <w:pPr>
        <w:jc w:val="both"/>
        <w:rPr>
          <w:sz w:val="20"/>
        </w:rPr>
      </w:pPr>
      <w:r w:rsidRPr="009B5320">
        <w:rPr>
          <w:sz w:val="20"/>
          <w:vertAlign w:val="superscript"/>
        </w:rPr>
        <w:t>1</w:t>
      </w:r>
      <w:r w:rsidRPr="009B5320">
        <w:rPr>
          <w:sz w:val="20"/>
        </w:rPr>
        <w:t>This condition is state-only enforceable and was established pursuant to Rule 201(1)(b).</w:t>
      </w:r>
    </w:p>
    <w:p w14:paraId="6B809662" w14:textId="4394225A" w:rsidR="00CB58E4" w:rsidRDefault="00CB58E4" w:rsidP="00CB58E4">
      <w:pPr>
        <w:jc w:val="both"/>
        <w:rPr>
          <w:sz w:val="20"/>
        </w:rPr>
      </w:pPr>
      <w:r w:rsidRPr="009B5320">
        <w:rPr>
          <w:sz w:val="20"/>
          <w:vertAlign w:val="superscript"/>
        </w:rPr>
        <w:t>2</w:t>
      </w:r>
      <w:r w:rsidRPr="009B5320">
        <w:rPr>
          <w:sz w:val="20"/>
        </w:rPr>
        <w:t>This condition is federally enforceable and was established pursuant to Rule 201(1)(a).</w:t>
      </w:r>
    </w:p>
    <w:p w14:paraId="24F6B9AE" w14:textId="283E10AB" w:rsidR="00CB58E4" w:rsidRDefault="00CB58E4">
      <w:pPr>
        <w:rPr>
          <w:sz w:val="20"/>
        </w:rPr>
      </w:pPr>
      <w:r>
        <w:rPr>
          <w:sz w:val="20"/>
        </w:rPr>
        <w:br w:type="page"/>
      </w:r>
    </w:p>
    <w:p w14:paraId="3F5A8515" w14:textId="77777777" w:rsidR="00A1684D" w:rsidRPr="009B5320" w:rsidRDefault="00A1684D" w:rsidP="00A1684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267911123"/>
      <w:bookmarkStart w:id="84" w:name="_Toc444503392"/>
      <w:bookmarkStart w:id="85" w:name="_Toc77597526"/>
      <w:bookmarkStart w:id="86" w:name="_Hlk56753223"/>
      <w:r w:rsidRPr="005501EC">
        <w:rPr>
          <w:bCs/>
          <w:szCs w:val="28"/>
        </w:rPr>
        <w:lastRenderedPageBreak/>
        <w:t>EUREFRIGPLANT</w:t>
      </w:r>
      <w:bookmarkEnd w:id="83"/>
      <w:bookmarkEnd w:id="84"/>
      <w:bookmarkEnd w:id="85"/>
    </w:p>
    <w:p w14:paraId="0EB04A54" w14:textId="77777777" w:rsidR="00A1684D" w:rsidRPr="009B5320" w:rsidRDefault="00A1684D" w:rsidP="00A1684D">
      <w:pPr>
        <w:pBdr>
          <w:top w:val="single" w:sz="4" w:space="1" w:color="auto"/>
          <w:left w:val="single" w:sz="4" w:space="4" w:color="auto"/>
          <w:bottom w:val="single" w:sz="4" w:space="1" w:color="auto"/>
          <w:right w:val="single" w:sz="4" w:space="4" w:color="auto"/>
        </w:pBdr>
        <w:jc w:val="center"/>
        <w:rPr>
          <w:sz w:val="28"/>
          <w:szCs w:val="28"/>
        </w:rPr>
      </w:pPr>
      <w:r w:rsidRPr="009B5320">
        <w:rPr>
          <w:b/>
          <w:sz w:val="28"/>
          <w:szCs w:val="28"/>
        </w:rPr>
        <w:t>EMISSION UNIT CONDITIONS</w:t>
      </w:r>
    </w:p>
    <w:p w14:paraId="1C2027DF" w14:textId="77777777" w:rsidR="00A1684D" w:rsidRPr="009B5320" w:rsidRDefault="00A1684D" w:rsidP="00A1684D">
      <w:pPr>
        <w:rPr>
          <w:sz w:val="20"/>
        </w:rPr>
      </w:pPr>
    </w:p>
    <w:p w14:paraId="18A66810" w14:textId="77777777" w:rsidR="00A1684D" w:rsidRPr="009B5320" w:rsidRDefault="00A1684D" w:rsidP="00A1684D">
      <w:pPr>
        <w:jc w:val="both"/>
        <w:rPr>
          <w:b/>
          <w:u w:val="single"/>
        </w:rPr>
      </w:pPr>
      <w:r w:rsidRPr="009B5320">
        <w:rPr>
          <w:b/>
          <w:u w:val="single"/>
        </w:rPr>
        <w:t>DESCRIPTION</w:t>
      </w:r>
    </w:p>
    <w:p w14:paraId="42F2DD51" w14:textId="77777777" w:rsidR="00A1684D" w:rsidRPr="009B5320" w:rsidRDefault="00A1684D" w:rsidP="00A1684D">
      <w:pPr>
        <w:jc w:val="both"/>
        <w:rPr>
          <w:sz w:val="20"/>
        </w:rPr>
      </w:pPr>
    </w:p>
    <w:p w14:paraId="7A214C68" w14:textId="0545D27C" w:rsidR="00A1684D" w:rsidRPr="009B5320" w:rsidRDefault="00A1684D" w:rsidP="00A1684D">
      <w:pPr>
        <w:jc w:val="both"/>
        <w:rPr>
          <w:sz w:val="20"/>
        </w:rPr>
      </w:pPr>
      <w:r w:rsidRPr="009B5320">
        <w:rPr>
          <w:sz w:val="20"/>
        </w:rPr>
        <w:t xml:space="preserve">Propane refrigeration plant including storage tank, flanges and valves.  </w:t>
      </w:r>
      <w:r w:rsidRPr="009B5320">
        <w:rPr>
          <w:rFonts w:cs="Arial"/>
          <w:sz w:val="20"/>
        </w:rPr>
        <w:t>Installation approved per PTI 155-06D and PTI 32-15.</w:t>
      </w:r>
    </w:p>
    <w:p w14:paraId="6A7D25C5" w14:textId="77777777" w:rsidR="00A1684D" w:rsidRPr="009B5320" w:rsidRDefault="00A1684D" w:rsidP="00A1684D">
      <w:pPr>
        <w:jc w:val="both"/>
        <w:rPr>
          <w:sz w:val="20"/>
        </w:rPr>
      </w:pPr>
    </w:p>
    <w:p w14:paraId="5E1ED74C" w14:textId="77777777" w:rsidR="00A1684D" w:rsidRPr="009B5320" w:rsidRDefault="00A1684D" w:rsidP="00A1684D">
      <w:pPr>
        <w:jc w:val="both"/>
        <w:rPr>
          <w:sz w:val="20"/>
        </w:rPr>
      </w:pPr>
      <w:r w:rsidRPr="009B5320">
        <w:rPr>
          <w:b/>
          <w:sz w:val="20"/>
        </w:rPr>
        <w:t>Flexible Group ID:</w:t>
      </w:r>
      <w:r w:rsidRPr="009B5320">
        <w:rPr>
          <w:sz w:val="20"/>
        </w:rPr>
        <w:t xml:space="preserve">  FGCOMBUSTION</w:t>
      </w:r>
    </w:p>
    <w:p w14:paraId="60366B8E" w14:textId="77777777" w:rsidR="00A1684D" w:rsidRPr="009B5320" w:rsidRDefault="00A1684D" w:rsidP="00A1684D">
      <w:pPr>
        <w:tabs>
          <w:tab w:val="left" w:pos="6328"/>
        </w:tabs>
        <w:jc w:val="both"/>
        <w:rPr>
          <w:sz w:val="20"/>
        </w:rPr>
      </w:pPr>
    </w:p>
    <w:p w14:paraId="22C90479" w14:textId="77777777" w:rsidR="00A1684D" w:rsidRPr="009B5320" w:rsidRDefault="00A1684D" w:rsidP="00A1684D">
      <w:pPr>
        <w:jc w:val="both"/>
      </w:pPr>
      <w:r w:rsidRPr="009B5320">
        <w:rPr>
          <w:b/>
          <w:u w:val="single"/>
        </w:rPr>
        <w:t>POLLUTION CONTROL EQUIPMENT</w:t>
      </w:r>
    </w:p>
    <w:p w14:paraId="14BD604A" w14:textId="77777777" w:rsidR="00A1684D" w:rsidRPr="009B5320" w:rsidRDefault="00A1684D" w:rsidP="00A1684D">
      <w:pPr>
        <w:jc w:val="both"/>
      </w:pPr>
    </w:p>
    <w:p w14:paraId="4023B18D" w14:textId="77777777" w:rsidR="00A1684D" w:rsidRPr="009B5320" w:rsidRDefault="00A1684D" w:rsidP="00A1684D">
      <w:pPr>
        <w:jc w:val="both"/>
        <w:rPr>
          <w:sz w:val="20"/>
        </w:rPr>
      </w:pPr>
      <w:r w:rsidRPr="009B5320">
        <w:rPr>
          <w:sz w:val="20"/>
        </w:rPr>
        <w:t>NA</w:t>
      </w:r>
    </w:p>
    <w:p w14:paraId="345F50AE" w14:textId="77777777" w:rsidR="00A1684D" w:rsidRPr="009B5320" w:rsidRDefault="00A1684D" w:rsidP="00A1684D">
      <w:pPr>
        <w:jc w:val="both"/>
      </w:pPr>
    </w:p>
    <w:p w14:paraId="47A6F09D" w14:textId="77777777" w:rsidR="00A1684D" w:rsidRPr="009B5320" w:rsidRDefault="00A1684D" w:rsidP="00A1684D">
      <w:pPr>
        <w:jc w:val="both"/>
        <w:rPr>
          <w:b/>
          <w:sz w:val="20"/>
          <w:u w:val="single"/>
        </w:rPr>
      </w:pPr>
      <w:r w:rsidRPr="009B5320">
        <w:rPr>
          <w:b/>
        </w:rPr>
        <w:t xml:space="preserve">I.  </w:t>
      </w:r>
      <w:r w:rsidRPr="009B5320">
        <w:rPr>
          <w:b/>
          <w:u w:val="single"/>
        </w:rPr>
        <w:t>EMISSION LIMIT(S)</w:t>
      </w:r>
    </w:p>
    <w:p w14:paraId="6A6982DC" w14:textId="77777777" w:rsidR="00A1684D" w:rsidRPr="009B5320" w:rsidRDefault="00A1684D" w:rsidP="00A1684D">
      <w:pPr>
        <w:jc w:val="both"/>
        <w:rPr>
          <w:sz w:val="20"/>
        </w:rPr>
      </w:pPr>
    </w:p>
    <w:p w14:paraId="6CCE2B3A" w14:textId="77777777" w:rsidR="00A1684D" w:rsidRPr="009B5320" w:rsidRDefault="00A1684D" w:rsidP="00A1684D">
      <w:pPr>
        <w:jc w:val="both"/>
        <w:rPr>
          <w:sz w:val="20"/>
        </w:rPr>
      </w:pPr>
      <w:r w:rsidRPr="009B5320">
        <w:rPr>
          <w:sz w:val="20"/>
        </w:rPr>
        <w:t>NA</w:t>
      </w:r>
    </w:p>
    <w:p w14:paraId="3C5D5332" w14:textId="77777777" w:rsidR="00A1684D" w:rsidRPr="009B5320" w:rsidRDefault="00A1684D" w:rsidP="00A1684D">
      <w:pPr>
        <w:jc w:val="both"/>
        <w:rPr>
          <w:sz w:val="20"/>
        </w:rPr>
      </w:pPr>
    </w:p>
    <w:p w14:paraId="634D7A35" w14:textId="77777777" w:rsidR="00A1684D" w:rsidRPr="009B5320" w:rsidRDefault="00A1684D" w:rsidP="00A1684D">
      <w:pPr>
        <w:jc w:val="both"/>
        <w:rPr>
          <w:b/>
          <w:u w:val="single"/>
        </w:rPr>
      </w:pPr>
      <w:r w:rsidRPr="009B5320">
        <w:rPr>
          <w:b/>
        </w:rPr>
        <w:t xml:space="preserve">II.  </w:t>
      </w:r>
      <w:r w:rsidRPr="009B5320">
        <w:rPr>
          <w:b/>
          <w:u w:val="single"/>
        </w:rPr>
        <w:t>MATERIAL LIMIT(S)</w:t>
      </w:r>
    </w:p>
    <w:p w14:paraId="2E562350" w14:textId="77777777" w:rsidR="00A1684D" w:rsidRPr="009B5320" w:rsidRDefault="00A1684D" w:rsidP="00A1684D">
      <w:pPr>
        <w:jc w:val="both"/>
        <w:rPr>
          <w:sz w:val="20"/>
        </w:rPr>
      </w:pPr>
    </w:p>
    <w:p w14:paraId="399588A8" w14:textId="77777777" w:rsidR="00A1684D" w:rsidRPr="009B5320" w:rsidRDefault="00A1684D" w:rsidP="00A1684D">
      <w:pPr>
        <w:jc w:val="both"/>
        <w:rPr>
          <w:sz w:val="20"/>
        </w:rPr>
      </w:pPr>
      <w:r w:rsidRPr="009B5320">
        <w:rPr>
          <w:sz w:val="20"/>
        </w:rPr>
        <w:t>NA</w:t>
      </w:r>
    </w:p>
    <w:p w14:paraId="38A871A5" w14:textId="77777777" w:rsidR="00A1684D" w:rsidRPr="009B5320" w:rsidRDefault="00A1684D" w:rsidP="00A1684D">
      <w:pPr>
        <w:jc w:val="both"/>
        <w:rPr>
          <w:sz w:val="20"/>
        </w:rPr>
      </w:pPr>
    </w:p>
    <w:p w14:paraId="311C8DE6" w14:textId="77777777" w:rsidR="00A1684D" w:rsidRPr="009B5320" w:rsidRDefault="00A1684D" w:rsidP="00A1684D">
      <w:pPr>
        <w:jc w:val="both"/>
        <w:rPr>
          <w:b/>
          <w:sz w:val="20"/>
          <w:u w:val="single"/>
        </w:rPr>
      </w:pPr>
      <w:r w:rsidRPr="009B5320">
        <w:rPr>
          <w:b/>
        </w:rPr>
        <w:t xml:space="preserve">III.  </w:t>
      </w:r>
      <w:r w:rsidRPr="009B5320">
        <w:rPr>
          <w:b/>
          <w:u w:val="single"/>
        </w:rPr>
        <w:t>PROCESS/OPERATIONAL RESTRICTION(S)</w:t>
      </w:r>
      <w:r w:rsidRPr="009B5320" w:rsidDel="001C614B">
        <w:rPr>
          <w:b/>
          <w:u w:val="single"/>
        </w:rPr>
        <w:t xml:space="preserve"> </w:t>
      </w:r>
    </w:p>
    <w:p w14:paraId="2F7C8AEB" w14:textId="77777777" w:rsidR="00A1684D" w:rsidRPr="009B5320" w:rsidRDefault="00A1684D" w:rsidP="00A1684D">
      <w:pPr>
        <w:jc w:val="both"/>
        <w:rPr>
          <w:sz w:val="20"/>
        </w:rPr>
      </w:pPr>
    </w:p>
    <w:p w14:paraId="57EA3575" w14:textId="77777777" w:rsidR="00A1684D" w:rsidRPr="009B5320" w:rsidRDefault="00A1684D" w:rsidP="00A1684D">
      <w:pPr>
        <w:jc w:val="both"/>
        <w:rPr>
          <w:sz w:val="20"/>
        </w:rPr>
      </w:pPr>
      <w:r w:rsidRPr="009B5320">
        <w:rPr>
          <w:sz w:val="20"/>
        </w:rPr>
        <w:t>NA</w:t>
      </w:r>
    </w:p>
    <w:p w14:paraId="4F11AC69" w14:textId="77777777" w:rsidR="00A1684D" w:rsidRPr="009B5320" w:rsidRDefault="00A1684D" w:rsidP="00A1684D">
      <w:pPr>
        <w:jc w:val="both"/>
        <w:rPr>
          <w:sz w:val="20"/>
        </w:rPr>
      </w:pPr>
    </w:p>
    <w:p w14:paraId="741008FD" w14:textId="77777777" w:rsidR="00A1684D" w:rsidRPr="009B5320" w:rsidRDefault="00A1684D" w:rsidP="00A1684D">
      <w:pPr>
        <w:jc w:val="both"/>
        <w:rPr>
          <w:b/>
          <w:sz w:val="20"/>
          <w:u w:val="single"/>
        </w:rPr>
      </w:pPr>
      <w:r w:rsidRPr="009B5320">
        <w:rPr>
          <w:b/>
        </w:rPr>
        <w:t xml:space="preserve">IV.  </w:t>
      </w:r>
      <w:r w:rsidRPr="009B5320">
        <w:rPr>
          <w:b/>
          <w:u w:val="single"/>
        </w:rPr>
        <w:t>DESIGN/EQUIPMENT PARAMETER(S)</w:t>
      </w:r>
    </w:p>
    <w:p w14:paraId="2635D1BD" w14:textId="77777777" w:rsidR="00A1684D" w:rsidRPr="009B5320" w:rsidRDefault="00A1684D" w:rsidP="00A1684D">
      <w:pPr>
        <w:jc w:val="both"/>
        <w:rPr>
          <w:b/>
          <w:sz w:val="20"/>
          <w:u w:val="single"/>
        </w:rPr>
      </w:pPr>
    </w:p>
    <w:p w14:paraId="79BC1500" w14:textId="77777777" w:rsidR="00A1684D" w:rsidRPr="009B5320" w:rsidRDefault="00A1684D" w:rsidP="00A1684D">
      <w:pPr>
        <w:jc w:val="both"/>
        <w:rPr>
          <w:sz w:val="20"/>
        </w:rPr>
      </w:pPr>
      <w:r w:rsidRPr="009B5320">
        <w:rPr>
          <w:sz w:val="20"/>
        </w:rPr>
        <w:t>NA</w:t>
      </w:r>
    </w:p>
    <w:p w14:paraId="3F7E9CEF" w14:textId="77777777" w:rsidR="00A1684D" w:rsidRPr="009B5320" w:rsidRDefault="00A1684D" w:rsidP="00A1684D">
      <w:pPr>
        <w:jc w:val="both"/>
        <w:rPr>
          <w:sz w:val="20"/>
        </w:rPr>
      </w:pPr>
    </w:p>
    <w:p w14:paraId="77574115" w14:textId="77777777" w:rsidR="00A1684D" w:rsidRPr="009B5320" w:rsidRDefault="00A1684D" w:rsidP="00A1684D">
      <w:pPr>
        <w:jc w:val="both"/>
        <w:rPr>
          <w:b/>
          <w:u w:val="single"/>
          <w:vertAlign w:val="superscript"/>
        </w:rPr>
      </w:pPr>
      <w:r w:rsidRPr="009B5320">
        <w:rPr>
          <w:b/>
        </w:rPr>
        <w:t xml:space="preserve">V.  </w:t>
      </w:r>
      <w:r w:rsidRPr="009B5320">
        <w:rPr>
          <w:b/>
          <w:u w:val="single"/>
        </w:rPr>
        <w:t>TESTING/SAMPLING</w:t>
      </w:r>
    </w:p>
    <w:p w14:paraId="6968AEAC" w14:textId="77777777" w:rsidR="00A1684D" w:rsidRPr="009B5320" w:rsidRDefault="00A1684D" w:rsidP="00A1684D">
      <w:pPr>
        <w:jc w:val="both"/>
        <w:rPr>
          <w:sz w:val="20"/>
        </w:rPr>
      </w:pPr>
      <w:r w:rsidRPr="009B5320">
        <w:rPr>
          <w:sz w:val="20"/>
        </w:rPr>
        <w:t xml:space="preserve">Records shall be maintained on file for a period of five years.  </w:t>
      </w:r>
      <w:r w:rsidRPr="009B5320">
        <w:rPr>
          <w:b/>
          <w:sz w:val="20"/>
        </w:rPr>
        <w:t>(R 336.1213(3)(b)(ii))</w:t>
      </w:r>
    </w:p>
    <w:p w14:paraId="7001F9FD" w14:textId="77777777" w:rsidR="00A1684D" w:rsidRPr="009B5320" w:rsidRDefault="00A1684D" w:rsidP="00A1684D">
      <w:pPr>
        <w:jc w:val="both"/>
        <w:rPr>
          <w:sz w:val="20"/>
        </w:rPr>
      </w:pPr>
    </w:p>
    <w:p w14:paraId="16E04245" w14:textId="77777777" w:rsidR="00A1684D" w:rsidRPr="009B5320" w:rsidRDefault="00A1684D" w:rsidP="00A1684D">
      <w:pPr>
        <w:jc w:val="both"/>
        <w:rPr>
          <w:sz w:val="20"/>
        </w:rPr>
      </w:pPr>
      <w:r w:rsidRPr="009B5320">
        <w:rPr>
          <w:sz w:val="20"/>
        </w:rPr>
        <w:t>NA</w:t>
      </w:r>
    </w:p>
    <w:p w14:paraId="345AFF26" w14:textId="77777777" w:rsidR="00A1684D" w:rsidRPr="009B5320" w:rsidRDefault="00A1684D" w:rsidP="00A1684D">
      <w:pPr>
        <w:jc w:val="both"/>
        <w:rPr>
          <w:sz w:val="20"/>
        </w:rPr>
      </w:pPr>
    </w:p>
    <w:p w14:paraId="21FB237B" w14:textId="77777777" w:rsidR="00A1684D" w:rsidRPr="009B5320" w:rsidRDefault="00A1684D" w:rsidP="00A1684D">
      <w:pPr>
        <w:jc w:val="both"/>
      </w:pPr>
      <w:bookmarkStart w:id="87" w:name="_Hlk64449591"/>
      <w:r w:rsidRPr="009B5320">
        <w:rPr>
          <w:b/>
        </w:rPr>
        <w:t xml:space="preserve">VI.  </w:t>
      </w:r>
      <w:r w:rsidRPr="009B5320">
        <w:rPr>
          <w:b/>
          <w:u w:val="single"/>
        </w:rPr>
        <w:t>MONITORING/RECORDKEEPING</w:t>
      </w:r>
    </w:p>
    <w:p w14:paraId="3A8CF4E2" w14:textId="77777777" w:rsidR="00A1684D" w:rsidRPr="009B5320" w:rsidRDefault="00A1684D" w:rsidP="00A1684D">
      <w:pPr>
        <w:jc w:val="both"/>
        <w:rPr>
          <w:sz w:val="20"/>
        </w:rPr>
      </w:pPr>
      <w:r w:rsidRPr="009B5320">
        <w:rPr>
          <w:sz w:val="20"/>
        </w:rPr>
        <w:t xml:space="preserve">Records shall be maintained on file for a period of five years.  </w:t>
      </w:r>
      <w:r w:rsidRPr="009B5320">
        <w:rPr>
          <w:b/>
          <w:sz w:val="20"/>
        </w:rPr>
        <w:t>(R 336.1213(3)(b)(ii))</w:t>
      </w:r>
    </w:p>
    <w:p w14:paraId="4C9B5BB7" w14:textId="77777777" w:rsidR="00A1684D" w:rsidRPr="009B5320" w:rsidRDefault="00A1684D" w:rsidP="00A1684D">
      <w:pPr>
        <w:jc w:val="both"/>
        <w:rPr>
          <w:sz w:val="20"/>
        </w:rPr>
      </w:pPr>
    </w:p>
    <w:p w14:paraId="7F1A5E9B" w14:textId="3263C8FA" w:rsidR="00A1684D" w:rsidRPr="00AC319A" w:rsidRDefault="00A1684D" w:rsidP="00F55D56">
      <w:pPr>
        <w:numPr>
          <w:ilvl w:val="0"/>
          <w:numId w:val="49"/>
        </w:numPr>
        <w:ind w:left="360"/>
        <w:jc w:val="both"/>
        <w:rPr>
          <w:sz w:val="20"/>
        </w:rPr>
      </w:pPr>
      <w:r w:rsidRPr="009B5320">
        <w:rPr>
          <w:sz w:val="20"/>
        </w:rPr>
        <w:t>The permittee shall perform inspections and monitor operating information for EUREFRIGPLANT in accordance with the federal Standards of Performance for New Stationary sources as specified in 40 CFR Part 60</w:t>
      </w:r>
      <w:r w:rsidR="00833749">
        <w:rPr>
          <w:sz w:val="20"/>
        </w:rPr>
        <w:t>,</w:t>
      </w:r>
      <w:r w:rsidRPr="009B5320">
        <w:rPr>
          <w:sz w:val="20"/>
        </w:rPr>
        <w:t xml:space="preserve"> Subparts A and KKK.  The permittee shall keep inspection and operating information records on file at the facility and make them available to the Department upon request.</w:t>
      </w:r>
      <w:r w:rsidRPr="009B5320">
        <w:rPr>
          <w:rFonts w:cs="Arial"/>
          <w:sz w:val="20"/>
          <w:vertAlign w:val="superscript"/>
        </w:rPr>
        <w:t>2</w:t>
      </w:r>
      <w:r w:rsidRPr="009B5320">
        <w:rPr>
          <w:sz w:val="20"/>
        </w:rPr>
        <w:t xml:space="preserve">  </w:t>
      </w:r>
      <w:r w:rsidRPr="009B5320">
        <w:rPr>
          <w:b/>
          <w:sz w:val="20"/>
        </w:rPr>
        <w:t>(40 CFR Part 60</w:t>
      </w:r>
      <w:r w:rsidR="00833749">
        <w:rPr>
          <w:b/>
          <w:sz w:val="20"/>
        </w:rPr>
        <w:t>,</w:t>
      </w:r>
      <w:r w:rsidRPr="009B5320">
        <w:rPr>
          <w:b/>
          <w:sz w:val="20"/>
        </w:rPr>
        <w:t xml:space="preserve"> Subparts A &amp; KKK)</w:t>
      </w:r>
    </w:p>
    <w:p w14:paraId="36F6AC77" w14:textId="77777777" w:rsidR="00AC319A" w:rsidRPr="001A1256" w:rsidRDefault="00AC319A" w:rsidP="00AC319A">
      <w:pPr>
        <w:ind w:left="360"/>
        <w:jc w:val="both"/>
        <w:rPr>
          <w:sz w:val="20"/>
        </w:rPr>
      </w:pPr>
    </w:p>
    <w:p w14:paraId="52685C0B" w14:textId="77DAB4A8" w:rsidR="00A25748" w:rsidRPr="00A25748" w:rsidRDefault="00086ABB" w:rsidP="00AC319A">
      <w:pPr>
        <w:numPr>
          <w:ilvl w:val="0"/>
          <w:numId w:val="49"/>
        </w:numPr>
        <w:ind w:left="360"/>
        <w:jc w:val="both"/>
        <w:rPr>
          <w:sz w:val="20"/>
        </w:rPr>
      </w:pPr>
      <w:r w:rsidRPr="001A1256">
        <w:rPr>
          <w:sz w:val="20"/>
        </w:rPr>
        <w:t>The permittee shall monitor e</w:t>
      </w:r>
      <w:r w:rsidR="00A25748" w:rsidRPr="001A1256">
        <w:rPr>
          <w:sz w:val="20"/>
        </w:rPr>
        <w:t xml:space="preserve">ach pressure relief device in gas/vapor service </w:t>
      </w:r>
      <w:r w:rsidR="00CC34AF">
        <w:rPr>
          <w:sz w:val="20"/>
        </w:rPr>
        <w:t>once per year, in the third quarter of the year</w:t>
      </w:r>
      <w:r w:rsidR="00532464">
        <w:rPr>
          <w:sz w:val="20"/>
        </w:rPr>
        <w:t xml:space="preserve">, as specified in </w:t>
      </w:r>
      <w:r w:rsidR="00A23E66">
        <w:rPr>
          <w:sz w:val="20"/>
        </w:rPr>
        <w:t>40 CFR Part 60 Subparts A and VV</w:t>
      </w:r>
      <w:r w:rsidR="00A41F09">
        <w:rPr>
          <w:sz w:val="20"/>
        </w:rPr>
        <w:t>.</w:t>
      </w:r>
      <w:r w:rsidR="00A94C7D">
        <w:rPr>
          <w:sz w:val="20"/>
        </w:rPr>
        <w:t xml:space="preserve"> In the even</w:t>
      </w:r>
      <w:r w:rsidR="00A23E66">
        <w:rPr>
          <w:sz w:val="20"/>
        </w:rPr>
        <w:t xml:space="preserve">t </w:t>
      </w:r>
      <w:r w:rsidR="00A94C7D">
        <w:rPr>
          <w:sz w:val="20"/>
        </w:rPr>
        <w:t xml:space="preserve">that the number of leaking valves exceed 2% of the total valves, then the </w:t>
      </w:r>
      <w:r w:rsidR="00A23E66">
        <w:rPr>
          <w:sz w:val="20"/>
        </w:rPr>
        <w:t>pressure relief device shall be monitored quarterly</w:t>
      </w:r>
      <w:r w:rsidR="00C87014">
        <w:rPr>
          <w:sz w:val="20"/>
        </w:rPr>
        <w:t xml:space="preserve"> and within 5 days after each pressure release event</w:t>
      </w:r>
      <w:r w:rsidR="003B205D">
        <w:rPr>
          <w:sz w:val="20"/>
        </w:rPr>
        <w:t>.</w:t>
      </w:r>
      <w:r w:rsidR="00A94C7D">
        <w:rPr>
          <w:sz w:val="20"/>
        </w:rPr>
        <w:t xml:space="preserve"> </w:t>
      </w:r>
      <w:r w:rsidR="00A41F09">
        <w:rPr>
          <w:sz w:val="20"/>
        </w:rPr>
        <w:t xml:space="preserve"> </w:t>
      </w:r>
      <w:r w:rsidR="002F04C1">
        <w:rPr>
          <w:b/>
          <w:sz w:val="20"/>
        </w:rPr>
        <w:t>(40 CFR 60.483(b)(3), 40 CFR 60.483(b)(4), 40 CFR 60.633(b))</w:t>
      </w:r>
    </w:p>
    <w:p w14:paraId="4A52868B" w14:textId="77777777" w:rsidR="00A25748" w:rsidRPr="001A1256" w:rsidRDefault="00A25748" w:rsidP="00A25748">
      <w:pPr>
        <w:ind w:left="360"/>
        <w:jc w:val="both"/>
        <w:rPr>
          <w:sz w:val="20"/>
        </w:rPr>
      </w:pPr>
    </w:p>
    <w:p w14:paraId="6AFD62DC" w14:textId="742C4B20" w:rsidR="00025519" w:rsidRPr="00C4603E" w:rsidRDefault="00086ABB" w:rsidP="00025519">
      <w:pPr>
        <w:numPr>
          <w:ilvl w:val="0"/>
          <w:numId w:val="49"/>
        </w:numPr>
        <w:ind w:left="360"/>
        <w:jc w:val="both"/>
        <w:rPr>
          <w:sz w:val="20"/>
        </w:rPr>
      </w:pPr>
      <w:r w:rsidRPr="001A1256">
        <w:rPr>
          <w:sz w:val="20"/>
        </w:rPr>
        <w:t>In the event that a</w:t>
      </w:r>
      <w:r w:rsidR="00A25748" w:rsidRPr="001A1256">
        <w:rPr>
          <w:sz w:val="20"/>
        </w:rPr>
        <w:t xml:space="preserve"> leak is detected, </w:t>
      </w:r>
      <w:r w:rsidRPr="001A1256">
        <w:rPr>
          <w:sz w:val="20"/>
        </w:rPr>
        <w:t xml:space="preserve">the permittee </w:t>
      </w:r>
      <w:r w:rsidR="00A25748" w:rsidRPr="001A1256">
        <w:rPr>
          <w:sz w:val="20"/>
        </w:rPr>
        <w:t xml:space="preserve">shall </w:t>
      </w:r>
      <w:r w:rsidRPr="001A1256">
        <w:rPr>
          <w:sz w:val="20"/>
        </w:rPr>
        <w:t xml:space="preserve">repair the leak </w:t>
      </w:r>
      <w:r w:rsidR="00A25748" w:rsidRPr="001A1256">
        <w:rPr>
          <w:sz w:val="20"/>
        </w:rPr>
        <w:t xml:space="preserve">as soon as practicable, but no later than 15 calendar days after it is detected. </w:t>
      </w:r>
      <w:r w:rsidR="009209A4">
        <w:rPr>
          <w:sz w:val="20"/>
        </w:rPr>
        <w:t xml:space="preserve"> </w:t>
      </w:r>
      <w:r w:rsidR="00A25748" w:rsidRPr="001A1256">
        <w:rPr>
          <w:sz w:val="20"/>
        </w:rPr>
        <w:t>A first attempt at repair shall be made no later than 5 days after each leak is detected.</w:t>
      </w:r>
      <w:r w:rsidR="00833749">
        <w:rPr>
          <w:sz w:val="20"/>
        </w:rPr>
        <w:t xml:space="preserve"> </w:t>
      </w:r>
      <w:r w:rsidR="00A25748">
        <w:rPr>
          <w:b/>
          <w:sz w:val="20"/>
        </w:rPr>
        <w:t xml:space="preserve"> (40 CFR 60.633(b)(3))</w:t>
      </w:r>
    </w:p>
    <w:p w14:paraId="570537DC" w14:textId="77777777" w:rsidR="00C4603E" w:rsidRPr="00C4603E" w:rsidRDefault="00C4603E" w:rsidP="00C4603E">
      <w:pPr>
        <w:ind w:left="360"/>
        <w:jc w:val="both"/>
        <w:rPr>
          <w:sz w:val="20"/>
        </w:rPr>
      </w:pPr>
    </w:p>
    <w:p w14:paraId="3C553AAF" w14:textId="624AFE16" w:rsidR="00C4603E" w:rsidRPr="00025519" w:rsidRDefault="00C4603E" w:rsidP="00C4603E">
      <w:pPr>
        <w:numPr>
          <w:ilvl w:val="0"/>
          <w:numId w:val="49"/>
        </w:numPr>
        <w:ind w:left="360"/>
        <w:jc w:val="both"/>
        <w:rPr>
          <w:sz w:val="20"/>
        </w:rPr>
      </w:pPr>
      <w:r w:rsidRPr="001A1256">
        <w:rPr>
          <w:sz w:val="20"/>
        </w:rPr>
        <w:t xml:space="preserve">When a leak is detected, as specified in SC VI.2, the permittee shall attach a weatherproof and readily visible identification, marked with the equipment identification number, to the leaking equipment. </w:t>
      </w:r>
      <w:r w:rsidR="009209A4">
        <w:rPr>
          <w:sz w:val="20"/>
        </w:rPr>
        <w:t xml:space="preserve"> </w:t>
      </w:r>
      <w:r w:rsidRPr="001A1256">
        <w:rPr>
          <w:sz w:val="20"/>
        </w:rPr>
        <w:t>The identification can be removed after the leak has been repaired</w:t>
      </w:r>
      <w:r w:rsidR="001A1256">
        <w:rPr>
          <w:sz w:val="20"/>
        </w:rPr>
        <w:t>.</w:t>
      </w:r>
      <w:r w:rsidR="00833749">
        <w:rPr>
          <w:sz w:val="20"/>
        </w:rPr>
        <w:t xml:space="preserve"> </w:t>
      </w:r>
      <w:r>
        <w:rPr>
          <w:b/>
          <w:bCs/>
          <w:sz w:val="20"/>
        </w:rPr>
        <w:t xml:space="preserve"> (40 CFR 60.635(b)(1))</w:t>
      </w:r>
    </w:p>
    <w:p w14:paraId="1A72ACA0" w14:textId="77777777" w:rsidR="00C4603E" w:rsidRPr="001A1256" w:rsidRDefault="00C4603E" w:rsidP="00C4603E">
      <w:pPr>
        <w:ind w:left="360"/>
        <w:jc w:val="both"/>
        <w:rPr>
          <w:sz w:val="20"/>
        </w:rPr>
      </w:pPr>
    </w:p>
    <w:p w14:paraId="26467DE4" w14:textId="48303A17" w:rsidR="00025519" w:rsidRPr="00025519" w:rsidRDefault="00025519" w:rsidP="00025519">
      <w:pPr>
        <w:numPr>
          <w:ilvl w:val="0"/>
          <w:numId w:val="49"/>
        </w:numPr>
        <w:ind w:left="360"/>
        <w:jc w:val="both"/>
        <w:rPr>
          <w:sz w:val="20"/>
        </w:rPr>
      </w:pPr>
      <w:r>
        <w:rPr>
          <w:bCs/>
          <w:sz w:val="20"/>
        </w:rPr>
        <w:t>The permittee shall record and maintain a log of the following when a leak is detected, as specified in SC VI.2. The log shall be kept for 2 years in a readily accessible location at the facility:</w:t>
      </w:r>
      <w:r w:rsidR="00DF684C">
        <w:rPr>
          <w:bCs/>
          <w:sz w:val="20"/>
        </w:rPr>
        <w:t xml:space="preserve"> </w:t>
      </w:r>
      <w:r w:rsidR="001A1256">
        <w:rPr>
          <w:bCs/>
          <w:sz w:val="20"/>
        </w:rPr>
        <w:t xml:space="preserve"> </w:t>
      </w:r>
      <w:r w:rsidR="001A1256">
        <w:rPr>
          <w:b/>
          <w:sz w:val="20"/>
        </w:rPr>
        <w:t>(40 CFR 60.635(</w:t>
      </w:r>
      <w:r w:rsidR="0009289A">
        <w:rPr>
          <w:b/>
          <w:sz w:val="20"/>
        </w:rPr>
        <w:t>b</w:t>
      </w:r>
      <w:r w:rsidR="001A1256">
        <w:rPr>
          <w:b/>
          <w:sz w:val="20"/>
        </w:rPr>
        <w:t>)(2))</w:t>
      </w:r>
    </w:p>
    <w:p w14:paraId="6FB4C3BA" w14:textId="07CE9083" w:rsidR="00025519" w:rsidRPr="00025519" w:rsidRDefault="00025519" w:rsidP="001A1256">
      <w:pPr>
        <w:numPr>
          <w:ilvl w:val="1"/>
          <w:numId w:val="49"/>
        </w:numPr>
        <w:ind w:left="810"/>
        <w:jc w:val="both"/>
        <w:rPr>
          <w:sz w:val="20"/>
        </w:rPr>
      </w:pPr>
      <w:r>
        <w:rPr>
          <w:bCs/>
          <w:sz w:val="20"/>
        </w:rPr>
        <w:t xml:space="preserve">The instrument and operator identification numbers and the equipment identification number. </w:t>
      </w:r>
    </w:p>
    <w:p w14:paraId="1A8AAF42" w14:textId="72028EBF" w:rsidR="00025519" w:rsidRPr="00025519" w:rsidRDefault="00025519" w:rsidP="001A1256">
      <w:pPr>
        <w:numPr>
          <w:ilvl w:val="1"/>
          <w:numId w:val="49"/>
        </w:numPr>
        <w:ind w:left="810"/>
        <w:jc w:val="both"/>
        <w:rPr>
          <w:sz w:val="20"/>
        </w:rPr>
      </w:pPr>
      <w:r>
        <w:rPr>
          <w:bCs/>
          <w:sz w:val="20"/>
        </w:rPr>
        <w:t xml:space="preserve">The </w:t>
      </w:r>
      <w:r w:rsidR="00C4603E">
        <w:rPr>
          <w:bCs/>
          <w:sz w:val="20"/>
        </w:rPr>
        <w:t>d</w:t>
      </w:r>
      <w:r>
        <w:rPr>
          <w:bCs/>
          <w:sz w:val="20"/>
        </w:rPr>
        <w:t>ate the leak was detected and the dates of each attempt to repair the leak.</w:t>
      </w:r>
    </w:p>
    <w:p w14:paraId="28F90A6E" w14:textId="04720FD5" w:rsidR="00025519" w:rsidRPr="00025519" w:rsidRDefault="00025519" w:rsidP="001A1256">
      <w:pPr>
        <w:numPr>
          <w:ilvl w:val="1"/>
          <w:numId w:val="49"/>
        </w:numPr>
        <w:ind w:left="810"/>
        <w:jc w:val="both"/>
        <w:rPr>
          <w:sz w:val="20"/>
        </w:rPr>
      </w:pPr>
      <w:r>
        <w:rPr>
          <w:bCs/>
          <w:sz w:val="20"/>
        </w:rPr>
        <w:t>Repair methods applied in each attempt to repair the leak</w:t>
      </w:r>
    </w:p>
    <w:p w14:paraId="26D6154E" w14:textId="43A9BBED" w:rsidR="00025519" w:rsidRPr="00C4603E" w:rsidRDefault="00C4603E" w:rsidP="001A1256">
      <w:pPr>
        <w:numPr>
          <w:ilvl w:val="1"/>
          <w:numId w:val="49"/>
        </w:numPr>
        <w:ind w:left="810"/>
        <w:jc w:val="both"/>
        <w:rPr>
          <w:sz w:val="20"/>
        </w:rPr>
      </w:pPr>
      <w:r>
        <w:rPr>
          <w:bCs/>
          <w:sz w:val="20"/>
        </w:rPr>
        <w:t xml:space="preserve"> “Above 10,000 ppm” if the maximum instrument reading measured after each repair attempt is 10,000 ppm or greater.</w:t>
      </w:r>
    </w:p>
    <w:p w14:paraId="619B3EC6" w14:textId="02BCF129" w:rsidR="00C4603E" w:rsidRPr="00C4603E" w:rsidRDefault="00C4603E" w:rsidP="001A1256">
      <w:pPr>
        <w:numPr>
          <w:ilvl w:val="1"/>
          <w:numId w:val="49"/>
        </w:numPr>
        <w:ind w:left="810"/>
        <w:jc w:val="both"/>
        <w:rPr>
          <w:sz w:val="20"/>
        </w:rPr>
      </w:pPr>
      <w:r>
        <w:rPr>
          <w:bCs/>
          <w:sz w:val="20"/>
        </w:rPr>
        <w:t>“Repair delayed” and the reason for the delay if the leak is no repaired within 15 calendars after discovery of the leak.</w:t>
      </w:r>
    </w:p>
    <w:p w14:paraId="257C74BC" w14:textId="0090D8B9" w:rsidR="00C4603E" w:rsidRPr="00C4603E" w:rsidRDefault="00C4603E" w:rsidP="001A1256">
      <w:pPr>
        <w:numPr>
          <w:ilvl w:val="1"/>
          <w:numId w:val="49"/>
        </w:numPr>
        <w:ind w:left="810"/>
        <w:jc w:val="both"/>
        <w:rPr>
          <w:sz w:val="20"/>
        </w:rPr>
      </w:pPr>
      <w:r>
        <w:rPr>
          <w:bCs/>
          <w:sz w:val="20"/>
        </w:rPr>
        <w:t xml:space="preserve">The signature of the owner or operator whose decision it was that repair could not be </w:t>
      </w:r>
      <w:r w:rsidR="00633B14">
        <w:rPr>
          <w:bCs/>
          <w:sz w:val="20"/>
        </w:rPr>
        <w:t>affected</w:t>
      </w:r>
      <w:r>
        <w:rPr>
          <w:bCs/>
          <w:sz w:val="20"/>
        </w:rPr>
        <w:t xml:space="preserve"> without process shutdown. </w:t>
      </w:r>
    </w:p>
    <w:p w14:paraId="4CA5C0F4" w14:textId="5781CC53" w:rsidR="00C4603E" w:rsidRPr="00C4603E" w:rsidRDefault="00C4603E" w:rsidP="001A1256">
      <w:pPr>
        <w:numPr>
          <w:ilvl w:val="1"/>
          <w:numId w:val="49"/>
        </w:numPr>
        <w:ind w:left="810"/>
        <w:jc w:val="both"/>
        <w:rPr>
          <w:sz w:val="20"/>
        </w:rPr>
      </w:pPr>
      <w:r>
        <w:rPr>
          <w:bCs/>
          <w:sz w:val="20"/>
        </w:rPr>
        <w:t>The expected date of successful repair of the leak if a leak is not repaired within 15 days.</w:t>
      </w:r>
    </w:p>
    <w:p w14:paraId="298867A4" w14:textId="672B1FC8" w:rsidR="00C4603E" w:rsidRPr="00C4603E" w:rsidRDefault="00C4603E" w:rsidP="001A1256">
      <w:pPr>
        <w:numPr>
          <w:ilvl w:val="1"/>
          <w:numId w:val="49"/>
        </w:numPr>
        <w:ind w:left="810"/>
        <w:jc w:val="both"/>
        <w:rPr>
          <w:sz w:val="20"/>
        </w:rPr>
      </w:pPr>
      <w:r>
        <w:rPr>
          <w:bCs/>
          <w:sz w:val="20"/>
        </w:rPr>
        <w:t xml:space="preserve">Dates of the process unit shutdowns that occur while the equipment is unrepaired. </w:t>
      </w:r>
    </w:p>
    <w:p w14:paraId="6DA8BB2D" w14:textId="19DB23BC" w:rsidR="00C4603E" w:rsidRDefault="00C4603E" w:rsidP="001A1256">
      <w:pPr>
        <w:numPr>
          <w:ilvl w:val="1"/>
          <w:numId w:val="49"/>
        </w:numPr>
        <w:ind w:left="810"/>
        <w:jc w:val="both"/>
        <w:rPr>
          <w:sz w:val="20"/>
        </w:rPr>
      </w:pPr>
      <w:r>
        <w:rPr>
          <w:bCs/>
          <w:sz w:val="20"/>
        </w:rPr>
        <w:t xml:space="preserve">The date of successful repair of the leak. </w:t>
      </w:r>
    </w:p>
    <w:bookmarkEnd w:id="87"/>
    <w:p w14:paraId="31AC6C6D" w14:textId="1EDCE65E" w:rsidR="00A1684D" w:rsidRPr="00C4603E" w:rsidRDefault="00A1684D" w:rsidP="00C4603E">
      <w:pPr>
        <w:ind w:left="360"/>
        <w:jc w:val="both"/>
        <w:rPr>
          <w:sz w:val="20"/>
        </w:rPr>
      </w:pPr>
    </w:p>
    <w:p w14:paraId="3EC85ED9" w14:textId="77777777" w:rsidR="00A1684D" w:rsidRPr="009B5320" w:rsidRDefault="00A1684D" w:rsidP="00A1684D">
      <w:pPr>
        <w:jc w:val="both"/>
        <w:rPr>
          <w:b/>
          <w:sz w:val="20"/>
          <w:u w:val="single"/>
        </w:rPr>
      </w:pPr>
      <w:r w:rsidRPr="009B5320">
        <w:rPr>
          <w:b/>
        </w:rPr>
        <w:t xml:space="preserve">VII.  </w:t>
      </w:r>
      <w:r w:rsidRPr="009B5320">
        <w:rPr>
          <w:b/>
          <w:u w:val="single"/>
        </w:rPr>
        <w:t>REPORTING</w:t>
      </w:r>
    </w:p>
    <w:p w14:paraId="27EB8F16" w14:textId="77777777" w:rsidR="00A1684D" w:rsidRPr="009B5320" w:rsidRDefault="00A1684D" w:rsidP="00A1684D">
      <w:pPr>
        <w:jc w:val="both"/>
        <w:rPr>
          <w:sz w:val="20"/>
        </w:rPr>
      </w:pPr>
    </w:p>
    <w:p w14:paraId="12DD1A2F" w14:textId="77777777" w:rsidR="00A1684D" w:rsidRPr="009B5320" w:rsidRDefault="00A1684D" w:rsidP="00A1684D">
      <w:pPr>
        <w:ind w:left="360" w:hanging="360"/>
        <w:jc w:val="both"/>
        <w:rPr>
          <w:b/>
          <w:sz w:val="20"/>
        </w:rPr>
      </w:pPr>
      <w:r w:rsidRPr="009B5320">
        <w:rPr>
          <w:sz w:val="20"/>
        </w:rPr>
        <w:t>1.</w:t>
      </w:r>
      <w:r w:rsidRPr="009B5320">
        <w:rPr>
          <w:sz w:val="20"/>
        </w:rPr>
        <w:tab/>
        <w:t xml:space="preserve">Prompt reporting of deviations pursuant to General Conditions 21 and 22 of Part A.  </w:t>
      </w:r>
      <w:r w:rsidRPr="009B5320">
        <w:rPr>
          <w:b/>
          <w:sz w:val="20"/>
        </w:rPr>
        <w:t>(R 336.1213(3)(c)(ii))</w:t>
      </w:r>
    </w:p>
    <w:p w14:paraId="474232B9" w14:textId="77777777" w:rsidR="00A1684D" w:rsidRPr="009B5320" w:rsidRDefault="00A1684D" w:rsidP="00A1684D">
      <w:pPr>
        <w:ind w:left="360" w:hanging="360"/>
        <w:jc w:val="both"/>
        <w:rPr>
          <w:sz w:val="20"/>
        </w:rPr>
      </w:pPr>
    </w:p>
    <w:p w14:paraId="51A0BF25" w14:textId="77777777" w:rsidR="00A1684D" w:rsidRPr="009B5320" w:rsidRDefault="00A1684D" w:rsidP="00A1684D">
      <w:pPr>
        <w:ind w:left="360" w:hanging="360"/>
        <w:jc w:val="both"/>
        <w:rPr>
          <w:b/>
          <w:sz w:val="20"/>
        </w:rPr>
      </w:pPr>
      <w:r w:rsidRPr="009B5320">
        <w:rPr>
          <w:sz w:val="20"/>
        </w:rPr>
        <w:t>2.</w:t>
      </w:r>
      <w:r w:rsidRPr="009B5320">
        <w:rPr>
          <w:sz w:val="20"/>
        </w:rPr>
        <w:tab/>
        <w:t>Semiannual reporting of monitoring and deviations pursuant to General Condition 23 of Part A.  The report shall be postmarked or</w:t>
      </w:r>
      <w:r w:rsidRPr="009B5320">
        <w:rPr>
          <w:b/>
          <w:i/>
          <w:sz w:val="20"/>
        </w:rPr>
        <w:t xml:space="preserve"> </w:t>
      </w:r>
      <w:r w:rsidRPr="009B5320">
        <w:rPr>
          <w:sz w:val="20"/>
        </w:rPr>
        <w:t xml:space="preserve">received by the appropriate AQD District Office by March 15 for reporting period July 1 to December 31 and September 15 for reporting period January 1 to June 30.  </w:t>
      </w:r>
      <w:r w:rsidRPr="009B5320">
        <w:rPr>
          <w:b/>
          <w:sz w:val="20"/>
        </w:rPr>
        <w:t>(R 336.1213(3)(c)(i))</w:t>
      </w:r>
    </w:p>
    <w:p w14:paraId="1ED1C36A" w14:textId="77777777" w:rsidR="00A1684D" w:rsidRPr="009B5320" w:rsidRDefault="00A1684D" w:rsidP="00A1684D">
      <w:pPr>
        <w:ind w:left="360" w:hanging="360"/>
        <w:jc w:val="both"/>
        <w:rPr>
          <w:sz w:val="20"/>
        </w:rPr>
      </w:pPr>
    </w:p>
    <w:p w14:paraId="70426C3B" w14:textId="77777777" w:rsidR="00A1684D" w:rsidRPr="009B5320" w:rsidRDefault="00A1684D" w:rsidP="00A1684D">
      <w:pPr>
        <w:ind w:left="360" w:hanging="360"/>
        <w:jc w:val="both"/>
        <w:rPr>
          <w:b/>
          <w:sz w:val="20"/>
        </w:rPr>
      </w:pPr>
      <w:r w:rsidRPr="009B5320">
        <w:rPr>
          <w:sz w:val="20"/>
        </w:rPr>
        <w:t>3.</w:t>
      </w:r>
      <w:r w:rsidRPr="009B5320">
        <w:rPr>
          <w:sz w:val="20"/>
        </w:rPr>
        <w:tab/>
        <w:t xml:space="preserve">Annual certification of compliance pursuant to General Conditions 19 and 20 of Part A.  The report shall be postmarked or received by the appropriate AQD District Office by March 15 for the previous calendar year.  </w:t>
      </w:r>
      <w:r w:rsidRPr="009B5320">
        <w:rPr>
          <w:b/>
          <w:sz w:val="20"/>
        </w:rPr>
        <w:t>(R 336.1213(4)(c))</w:t>
      </w:r>
    </w:p>
    <w:p w14:paraId="3F3F1283" w14:textId="77777777" w:rsidR="00A1684D" w:rsidRPr="009B5320" w:rsidRDefault="00A1684D" w:rsidP="00A1684D">
      <w:pPr>
        <w:ind w:left="360" w:hanging="360"/>
      </w:pPr>
    </w:p>
    <w:p w14:paraId="71B607D3" w14:textId="758A03F4" w:rsidR="00A1684D" w:rsidRPr="003F61B1" w:rsidRDefault="00A1684D" w:rsidP="00F55D56">
      <w:pPr>
        <w:numPr>
          <w:ilvl w:val="0"/>
          <w:numId w:val="50"/>
        </w:numPr>
        <w:jc w:val="both"/>
        <w:rPr>
          <w:sz w:val="20"/>
        </w:rPr>
      </w:pPr>
      <w:r w:rsidRPr="009B5320">
        <w:rPr>
          <w:sz w:val="20"/>
        </w:rPr>
        <w:t>The permittee shall submit reports for EUREFRIGPLANT in accordance with the federal Standards of Performance for New Stationary sources as specified in 40 CFR Part 60</w:t>
      </w:r>
      <w:r w:rsidR="00AC0DD8">
        <w:rPr>
          <w:sz w:val="20"/>
        </w:rPr>
        <w:t>,</w:t>
      </w:r>
      <w:r w:rsidRPr="009B5320">
        <w:rPr>
          <w:sz w:val="20"/>
        </w:rPr>
        <w:t xml:space="preserve"> Subparts A and KKK.</w:t>
      </w:r>
      <w:r w:rsidRPr="009B5320">
        <w:rPr>
          <w:sz w:val="20"/>
          <w:vertAlign w:val="superscript"/>
        </w:rPr>
        <w:t>2</w:t>
      </w:r>
      <w:r w:rsidRPr="009B5320">
        <w:rPr>
          <w:sz w:val="20"/>
        </w:rPr>
        <w:t xml:space="preserve">  </w:t>
      </w:r>
      <w:r w:rsidRPr="009B5320">
        <w:rPr>
          <w:b/>
          <w:sz w:val="20"/>
        </w:rPr>
        <w:t>(40 CFR Part 60</w:t>
      </w:r>
      <w:r w:rsidR="00AC0DD8">
        <w:rPr>
          <w:b/>
          <w:sz w:val="20"/>
        </w:rPr>
        <w:t>,</w:t>
      </w:r>
      <w:r w:rsidRPr="009B5320">
        <w:rPr>
          <w:b/>
          <w:sz w:val="20"/>
        </w:rPr>
        <w:t xml:space="preserve"> Subparts A &amp; KKK)</w:t>
      </w:r>
    </w:p>
    <w:p w14:paraId="5DF3CAE9" w14:textId="77777777" w:rsidR="003F61B1" w:rsidRPr="00F57F52" w:rsidRDefault="003F61B1" w:rsidP="003F61B1">
      <w:pPr>
        <w:ind w:left="360"/>
        <w:jc w:val="both"/>
        <w:rPr>
          <w:sz w:val="20"/>
        </w:rPr>
      </w:pPr>
    </w:p>
    <w:p w14:paraId="43B2664B" w14:textId="4AC6A332" w:rsidR="00F57F52" w:rsidRDefault="00F57F52" w:rsidP="00F55D56">
      <w:pPr>
        <w:numPr>
          <w:ilvl w:val="0"/>
          <w:numId w:val="50"/>
        </w:numPr>
        <w:jc w:val="both"/>
        <w:rPr>
          <w:sz w:val="20"/>
        </w:rPr>
      </w:pPr>
      <w:r>
        <w:rPr>
          <w:sz w:val="20"/>
        </w:rPr>
        <w:t>The permittee shall include the following information in all semiannual reports submitted to the AQD:</w:t>
      </w:r>
      <w:r w:rsidR="001A1256">
        <w:rPr>
          <w:sz w:val="20"/>
        </w:rPr>
        <w:t xml:space="preserve"> </w:t>
      </w:r>
      <w:r w:rsidR="00AC0DD8">
        <w:rPr>
          <w:sz w:val="20"/>
        </w:rPr>
        <w:t xml:space="preserve"> </w:t>
      </w:r>
      <w:r w:rsidR="001A1256" w:rsidRPr="001A1256">
        <w:rPr>
          <w:b/>
          <w:bCs/>
          <w:sz w:val="20"/>
        </w:rPr>
        <w:t>(40 CFR 60.636(c))</w:t>
      </w:r>
    </w:p>
    <w:p w14:paraId="786EB4D8" w14:textId="04B765A1" w:rsidR="00F57F52" w:rsidRDefault="00F57F52" w:rsidP="002F7711">
      <w:pPr>
        <w:numPr>
          <w:ilvl w:val="1"/>
          <w:numId w:val="50"/>
        </w:numPr>
        <w:tabs>
          <w:tab w:val="clear" w:pos="1440"/>
          <w:tab w:val="num" w:pos="1080"/>
        </w:tabs>
        <w:ind w:left="720"/>
        <w:jc w:val="both"/>
        <w:rPr>
          <w:sz w:val="20"/>
        </w:rPr>
      </w:pPr>
      <w:r>
        <w:rPr>
          <w:sz w:val="20"/>
        </w:rPr>
        <w:t xml:space="preserve"> Number of pressure relief devices for which leaks were detected, as required in SC VI.2; </w:t>
      </w:r>
    </w:p>
    <w:p w14:paraId="41039F34" w14:textId="67F7F333" w:rsidR="00F57F52" w:rsidRDefault="00F57F52" w:rsidP="002F7711">
      <w:pPr>
        <w:numPr>
          <w:ilvl w:val="1"/>
          <w:numId w:val="50"/>
        </w:numPr>
        <w:tabs>
          <w:tab w:val="clear" w:pos="1440"/>
          <w:tab w:val="num" w:pos="1080"/>
        </w:tabs>
        <w:ind w:left="720"/>
        <w:jc w:val="both"/>
        <w:rPr>
          <w:sz w:val="20"/>
        </w:rPr>
      </w:pPr>
      <w:r>
        <w:rPr>
          <w:sz w:val="20"/>
        </w:rPr>
        <w:t xml:space="preserve"> Number of pressure relief devices for which leaks were not repairs as required in SC VI.3.</w:t>
      </w:r>
    </w:p>
    <w:p w14:paraId="6F571A7E" w14:textId="29636571" w:rsidR="00A1684D" w:rsidRPr="009B5320" w:rsidRDefault="00A1684D" w:rsidP="00AC0DD8">
      <w:pPr>
        <w:jc w:val="both"/>
        <w:rPr>
          <w:rFonts w:cs="Arial"/>
          <w:sz w:val="20"/>
        </w:rPr>
      </w:pPr>
    </w:p>
    <w:p w14:paraId="7BA042E4" w14:textId="77777777" w:rsidR="00A1684D" w:rsidRPr="009B5320" w:rsidRDefault="00A1684D" w:rsidP="00A1684D">
      <w:pPr>
        <w:jc w:val="both"/>
        <w:rPr>
          <w:rFonts w:cs="Arial"/>
          <w:b/>
          <w:sz w:val="20"/>
        </w:rPr>
      </w:pPr>
      <w:r w:rsidRPr="009B5320">
        <w:rPr>
          <w:rFonts w:cs="Arial"/>
          <w:b/>
          <w:sz w:val="20"/>
        </w:rPr>
        <w:t>See Appendix 8</w:t>
      </w:r>
    </w:p>
    <w:p w14:paraId="4E330D0E" w14:textId="77777777" w:rsidR="00A1684D" w:rsidRPr="009B5320" w:rsidRDefault="00A1684D" w:rsidP="00A1684D">
      <w:pPr>
        <w:jc w:val="both"/>
        <w:rPr>
          <w:rFonts w:cs="Arial"/>
          <w:b/>
          <w:sz w:val="20"/>
        </w:rPr>
      </w:pPr>
    </w:p>
    <w:p w14:paraId="17889F0A" w14:textId="77777777" w:rsidR="00A1684D" w:rsidRPr="009B5320" w:rsidRDefault="00A1684D" w:rsidP="00A1684D">
      <w:pPr>
        <w:jc w:val="both"/>
      </w:pPr>
      <w:r w:rsidRPr="009B5320">
        <w:rPr>
          <w:b/>
        </w:rPr>
        <w:t xml:space="preserve">VIII.  </w:t>
      </w:r>
      <w:r w:rsidRPr="009B5320">
        <w:rPr>
          <w:b/>
          <w:u w:val="single"/>
        </w:rPr>
        <w:t>STACK/VENT RESTRICTION(S)</w:t>
      </w:r>
    </w:p>
    <w:p w14:paraId="6F4A0B03" w14:textId="77777777" w:rsidR="00A1684D" w:rsidRPr="009B5320" w:rsidRDefault="00A1684D" w:rsidP="00A1684D">
      <w:pPr>
        <w:jc w:val="both"/>
        <w:rPr>
          <w:sz w:val="20"/>
        </w:rPr>
      </w:pPr>
    </w:p>
    <w:p w14:paraId="06955DC4" w14:textId="77777777" w:rsidR="00A1684D" w:rsidRPr="009B5320" w:rsidRDefault="00A1684D" w:rsidP="005057B5">
      <w:pPr>
        <w:tabs>
          <w:tab w:val="left" w:pos="810"/>
        </w:tabs>
        <w:jc w:val="both"/>
        <w:rPr>
          <w:sz w:val="20"/>
        </w:rPr>
      </w:pPr>
      <w:r w:rsidRPr="009B5320">
        <w:rPr>
          <w:sz w:val="20"/>
        </w:rPr>
        <w:t>NA</w:t>
      </w:r>
    </w:p>
    <w:p w14:paraId="2B3ADC6E" w14:textId="77777777" w:rsidR="00A1684D" w:rsidRPr="009B5320" w:rsidRDefault="00A1684D" w:rsidP="00A1684D">
      <w:pPr>
        <w:jc w:val="both"/>
        <w:rPr>
          <w:sz w:val="20"/>
        </w:rPr>
      </w:pPr>
    </w:p>
    <w:p w14:paraId="0C273298" w14:textId="77777777" w:rsidR="00A1684D" w:rsidRPr="009B5320" w:rsidRDefault="00A1684D" w:rsidP="00A1684D">
      <w:pPr>
        <w:jc w:val="both"/>
      </w:pPr>
      <w:r w:rsidRPr="009B5320">
        <w:rPr>
          <w:b/>
        </w:rPr>
        <w:t xml:space="preserve">IX.  </w:t>
      </w:r>
      <w:r w:rsidRPr="009B5320">
        <w:rPr>
          <w:b/>
          <w:u w:val="single"/>
        </w:rPr>
        <w:t>OTHER REQUIREMENT(S)</w:t>
      </w:r>
    </w:p>
    <w:p w14:paraId="56CCA166" w14:textId="77777777" w:rsidR="00A1684D" w:rsidRPr="009B5320" w:rsidRDefault="00A1684D" w:rsidP="00A1684D">
      <w:pPr>
        <w:jc w:val="both"/>
        <w:rPr>
          <w:sz w:val="20"/>
        </w:rPr>
      </w:pPr>
    </w:p>
    <w:p w14:paraId="03589808" w14:textId="5E09F440" w:rsidR="00A1684D" w:rsidRPr="009B5320" w:rsidRDefault="00A1684D" w:rsidP="00F55D56">
      <w:pPr>
        <w:numPr>
          <w:ilvl w:val="0"/>
          <w:numId w:val="51"/>
        </w:numPr>
        <w:jc w:val="both"/>
        <w:rPr>
          <w:sz w:val="20"/>
        </w:rPr>
      </w:pPr>
      <w:r w:rsidRPr="009B5320">
        <w:rPr>
          <w:sz w:val="20"/>
        </w:rPr>
        <w:t>The permittee shall comply with all provisions of the federal Standards of Performance for New Stationary Sources as specified in 40 CFR Part 60</w:t>
      </w:r>
      <w:r w:rsidR="00AC0DD8">
        <w:rPr>
          <w:sz w:val="20"/>
        </w:rPr>
        <w:t>,</w:t>
      </w:r>
      <w:r w:rsidRPr="009B5320">
        <w:rPr>
          <w:sz w:val="20"/>
        </w:rPr>
        <w:t xml:space="preserve"> Subparts A and KKK, as they apply to EUREFRIGPLANT.</w:t>
      </w:r>
      <w:r w:rsidRPr="009B5320">
        <w:rPr>
          <w:rFonts w:cs="Arial"/>
          <w:sz w:val="20"/>
          <w:vertAlign w:val="superscript"/>
        </w:rPr>
        <w:t>2</w:t>
      </w:r>
      <w:r w:rsidRPr="009B5320">
        <w:rPr>
          <w:sz w:val="20"/>
        </w:rPr>
        <w:t xml:space="preserve">  </w:t>
      </w:r>
      <w:r w:rsidRPr="009B5320">
        <w:rPr>
          <w:b/>
          <w:sz w:val="20"/>
        </w:rPr>
        <w:t>(40 CFR Part 60</w:t>
      </w:r>
      <w:r w:rsidR="00AC0DD8">
        <w:rPr>
          <w:b/>
          <w:sz w:val="20"/>
        </w:rPr>
        <w:t>,</w:t>
      </w:r>
      <w:r w:rsidRPr="009B5320">
        <w:rPr>
          <w:b/>
          <w:sz w:val="20"/>
        </w:rPr>
        <w:t xml:space="preserve"> Subparts A &amp; KKK)</w:t>
      </w:r>
    </w:p>
    <w:p w14:paraId="78CD1370" w14:textId="65377B03" w:rsidR="00A1684D" w:rsidRDefault="00A1684D" w:rsidP="00A1684D">
      <w:pPr>
        <w:jc w:val="both"/>
        <w:rPr>
          <w:sz w:val="20"/>
        </w:rPr>
      </w:pPr>
    </w:p>
    <w:p w14:paraId="1C770F90" w14:textId="77777777" w:rsidR="00AC0DD8" w:rsidRPr="009B5320" w:rsidRDefault="00AC0DD8" w:rsidP="00A1684D">
      <w:pPr>
        <w:jc w:val="both"/>
        <w:rPr>
          <w:sz w:val="20"/>
        </w:rPr>
      </w:pPr>
    </w:p>
    <w:p w14:paraId="6E6FBA27" w14:textId="77777777" w:rsidR="00A1684D" w:rsidRPr="009B5320" w:rsidRDefault="00A1684D" w:rsidP="00A1684D">
      <w:pPr>
        <w:jc w:val="both"/>
        <w:rPr>
          <w:b/>
          <w:sz w:val="20"/>
        </w:rPr>
      </w:pPr>
      <w:r w:rsidRPr="009B5320">
        <w:rPr>
          <w:b/>
          <w:sz w:val="20"/>
          <w:u w:val="single"/>
        </w:rPr>
        <w:t>Footnotes</w:t>
      </w:r>
      <w:r w:rsidRPr="009B5320">
        <w:rPr>
          <w:b/>
          <w:sz w:val="20"/>
        </w:rPr>
        <w:t>:</w:t>
      </w:r>
    </w:p>
    <w:p w14:paraId="4F455DC8" w14:textId="4FD6DFD0" w:rsidR="00A1684D" w:rsidRPr="009B5320" w:rsidRDefault="00A1684D" w:rsidP="00A1684D">
      <w:pPr>
        <w:jc w:val="both"/>
        <w:rPr>
          <w:sz w:val="20"/>
        </w:rPr>
      </w:pPr>
      <w:r w:rsidRPr="009B5320">
        <w:rPr>
          <w:sz w:val="20"/>
          <w:vertAlign w:val="superscript"/>
        </w:rPr>
        <w:t>1</w:t>
      </w:r>
      <w:r w:rsidRPr="009B5320">
        <w:rPr>
          <w:sz w:val="20"/>
        </w:rPr>
        <w:t>This condition is state only enforceable and was established pursuant to Rule 201(1)(b).</w:t>
      </w:r>
    </w:p>
    <w:p w14:paraId="332BA5FD" w14:textId="015507A8" w:rsidR="00A1684D" w:rsidRDefault="00A1684D" w:rsidP="00A1684D">
      <w:pPr>
        <w:rPr>
          <w:sz w:val="20"/>
        </w:rPr>
      </w:pPr>
      <w:r w:rsidRPr="00005D16">
        <w:rPr>
          <w:sz w:val="20"/>
          <w:vertAlign w:val="superscript"/>
        </w:rPr>
        <w:t>2</w:t>
      </w:r>
      <w:r w:rsidRPr="00005D16">
        <w:rPr>
          <w:sz w:val="20"/>
        </w:rPr>
        <w:t>This condition is federally enforceable and was established pursuant to Rule 201(1)(a).</w:t>
      </w:r>
    </w:p>
    <w:p w14:paraId="70123C65" w14:textId="77777777" w:rsidR="00CB58E4" w:rsidRDefault="00CB58E4" w:rsidP="00CB58E4">
      <w:pPr>
        <w:jc w:val="both"/>
        <w:rPr>
          <w:sz w:val="20"/>
        </w:rPr>
      </w:pPr>
    </w:p>
    <w:p w14:paraId="069984EC" w14:textId="77777777" w:rsidR="000B1F0F" w:rsidRDefault="000B1F0F">
      <w:r>
        <w:br w:type="page"/>
      </w:r>
    </w:p>
    <w:p w14:paraId="57FC8454" w14:textId="77777777" w:rsidR="009D01A1" w:rsidRPr="009B5320" w:rsidRDefault="009D01A1" w:rsidP="009D01A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444503393"/>
      <w:bookmarkStart w:id="89" w:name="_Toc77597527"/>
      <w:bookmarkStart w:id="90" w:name="_Hlk56753239"/>
      <w:bookmarkEnd w:id="86"/>
      <w:r w:rsidRPr="00904299">
        <w:rPr>
          <w:bCs/>
          <w:szCs w:val="28"/>
        </w:rPr>
        <w:lastRenderedPageBreak/>
        <w:t>EUREGEN</w:t>
      </w:r>
      <w:bookmarkEnd w:id="88"/>
      <w:bookmarkEnd w:id="89"/>
    </w:p>
    <w:p w14:paraId="0D6D80D5" w14:textId="77777777" w:rsidR="009D01A1" w:rsidRPr="009B5320" w:rsidRDefault="009D01A1" w:rsidP="009D01A1">
      <w:pPr>
        <w:pBdr>
          <w:top w:val="single" w:sz="4" w:space="1" w:color="auto"/>
          <w:left w:val="single" w:sz="4" w:space="4" w:color="auto"/>
          <w:bottom w:val="single" w:sz="4" w:space="1" w:color="auto"/>
          <w:right w:val="single" w:sz="4" w:space="4" w:color="auto"/>
        </w:pBdr>
        <w:jc w:val="center"/>
        <w:rPr>
          <w:sz w:val="28"/>
          <w:szCs w:val="28"/>
        </w:rPr>
      </w:pPr>
      <w:r w:rsidRPr="009B5320">
        <w:rPr>
          <w:b/>
          <w:sz w:val="28"/>
          <w:szCs w:val="28"/>
        </w:rPr>
        <w:t>EMISSION UNIT CONDITIONS</w:t>
      </w:r>
    </w:p>
    <w:p w14:paraId="3CF41796" w14:textId="77777777" w:rsidR="009D01A1" w:rsidRPr="009B5320" w:rsidRDefault="009D01A1" w:rsidP="009D01A1">
      <w:pPr>
        <w:rPr>
          <w:sz w:val="20"/>
        </w:rPr>
      </w:pPr>
    </w:p>
    <w:p w14:paraId="7B39B5C6" w14:textId="77777777" w:rsidR="009D01A1" w:rsidRPr="009B5320" w:rsidRDefault="009D01A1" w:rsidP="009D01A1">
      <w:pPr>
        <w:jc w:val="both"/>
        <w:rPr>
          <w:b/>
          <w:u w:val="single"/>
        </w:rPr>
      </w:pPr>
      <w:r w:rsidRPr="009B5320">
        <w:rPr>
          <w:b/>
          <w:u w:val="single"/>
        </w:rPr>
        <w:t>DESCRIPTION</w:t>
      </w:r>
    </w:p>
    <w:p w14:paraId="6FFF566D" w14:textId="77777777" w:rsidR="009D01A1" w:rsidRPr="009B5320" w:rsidRDefault="009D01A1" w:rsidP="009D01A1">
      <w:pPr>
        <w:jc w:val="both"/>
        <w:rPr>
          <w:sz w:val="20"/>
        </w:rPr>
      </w:pPr>
    </w:p>
    <w:p w14:paraId="31A38A36" w14:textId="32A172A4" w:rsidR="009D01A1" w:rsidRPr="009B5320" w:rsidRDefault="009D01A1" w:rsidP="009D01A1">
      <w:pPr>
        <w:jc w:val="both"/>
        <w:rPr>
          <w:sz w:val="20"/>
        </w:rPr>
      </w:pPr>
      <w:r w:rsidRPr="009B5320">
        <w:rPr>
          <w:sz w:val="20"/>
        </w:rPr>
        <w:t>Natural gas ethylene glycol regenerator with thermal oxidation controls and a heat exchanger used in glycol regeneration</w:t>
      </w:r>
      <w:r w:rsidRPr="009B5320">
        <w:rPr>
          <w:color w:val="000000" w:themeColor="text1"/>
          <w:sz w:val="20"/>
        </w:rPr>
        <w:t>.</w:t>
      </w:r>
      <w:r w:rsidR="00AC0DD8">
        <w:rPr>
          <w:color w:val="000000" w:themeColor="text1"/>
          <w:sz w:val="20"/>
        </w:rPr>
        <w:t xml:space="preserve"> </w:t>
      </w:r>
      <w:r w:rsidRPr="009B5320">
        <w:rPr>
          <w:rFonts w:cs="Arial"/>
          <w:color w:val="000000" w:themeColor="text1"/>
          <w:sz w:val="20"/>
        </w:rPr>
        <w:t xml:space="preserve"> This emission unit is located in the Refrigeration Plant. </w:t>
      </w:r>
      <w:r w:rsidR="00AC0DD8">
        <w:rPr>
          <w:rFonts w:cs="Arial"/>
          <w:color w:val="000000" w:themeColor="text1"/>
          <w:sz w:val="20"/>
        </w:rPr>
        <w:t xml:space="preserve"> </w:t>
      </w:r>
      <w:r w:rsidRPr="009B5320">
        <w:rPr>
          <w:rFonts w:cs="Arial"/>
          <w:sz w:val="20"/>
        </w:rPr>
        <w:t xml:space="preserve">Installation approved per PTI 155-06D and </w:t>
      </w:r>
      <w:r w:rsidR="002D6F2F">
        <w:rPr>
          <w:rFonts w:cs="Arial"/>
          <w:sz w:val="20"/>
        </w:rPr>
        <w:br/>
      </w:r>
      <w:r w:rsidRPr="009B5320">
        <w:rPr>
          <w:rFonts w:cs="Arial"/>
          <w:sz w:val="20"/>
        </w:rPr>
        <w:t>PTI 32-15.</w:t>
      </w:r>
    </w:p>
    <w:p w14:paraId="69FA01C5" w14:textId="3EEC2CD7" w:rsidR="009D01A1" w:rsidRPr="009B5320" w:rsidRDefault="009D01A1" w:rsidP="009D01A1">
      <w:pPr>
        <w:tabs>
          <w:tab w:val="left" w:pos="8815"/>
        </w:tabs>
        <w:jc w:val="both"/>
        <w:rPr>
          <w:sz w:val="20"/>
        </w:rPr>
      </w:pPr>
    </w:p>
    <w:p w14:paraId="3722DFB3" w14:textId="77777777" w:rsidR="009D01A1" w:rsidRPr="009B5320" w:rsidRDefault="009D01A1" w:rsidP="009D01A1">
      <w:pPr>
        <w:jc w:val="both"/>
        <w:rPr>
          <w:sz w:val="20"/>
        </w:rPr>
      </w:pPr>
      <w:r w:rsidRPr="009B5320">
        <w:rPr>
          <w:b/>
          <w:sz w:val="20"/>
        </w:rPr>
        <w:t>Flexible Group ID:</w:t>
      </w:r>
      <w:r w:rsidRPr="009B5320">
        <w:rPr>
          <w:sz w:val="20"/>
        </w:rPr>
        <w:t xml:space="preserve">  FGCOMBUSTION</w:t>
      </w:r>
    </w:p>
    <w:p w14:paraId="4FEC968A" w14:textId="77777777" w:rsidR="009D01A1" w:rsidRPr="009B5320" w:rsidRDefault="009D01A1" w:rsidP="009D01A1">
      <w:pPr>
        <w:tabs>
          <w:tab w:val="left" w:pos="6328"/>
        </w:tabs>
        <w:jc w:val="both"/>
        <w:rPr>
          <w:sz w:val="20"/>
        </w:rPr>
      </w:pPr>
    </w:p>
    <w:p w14:paraId="42581508" w14:textId="77777777" w:rsidR="009D01A1" w:rsidRPr="009B5320" w:rsidRDefault="009D01A1" w:rsidP="009D01A1">
      <w:pPr>
        <w:jc w:val="both"/>
      </w:pPr>
      <w:r w:rsidRPr="009B5320">
        <w:rPr>
          <w:b/>
          <w:u w:val="single"/>
        </w:rPr>
        <w:t>POLLUTION CONTROL EQUIPMENT</w:t>
      </w:r>
    </w:p>
    <w:p w14:paraId="482BB922" w14:textId="77777777" w:rsidR="009D01A1" w:rsidRPr="009B5320" w:rsidRDefault="009D01A1" w:rsidP="009D01A1">
      <w:pPr>
        <w:jc w:val="both"/>
      </w:pPr>
    </w:p>
    <w:p w14:paraId="506A3666" w14:textId="77777777" w:rsidR="009D01A1" w:rsidRPr="00BC2B37" w:rsidRDefault="009D01A1" w:rsidP="009D01A1">
      <w:pPr>
        <w:jc w:val="both"/>
        <w:rPr>
          <w:sz w:val="20"/>
        </w:rPr>
      </w:pPr>
      <w:r w:rsidRPr="00BC2B37">
        <w:rPr>
          <w:sz w:val="20"/>
        </w:rPr>
        <w:t>Thermal Oxidizer (enclosed flare).</w:t>
      </w:r>
    </w:p>
    <w:p w14:paraId="15B5DA39" w14:textId="77777777" w:rsidR="009D01A1" w:rsidRPr="009B5320" w:rsidRDefault="009D01A1" w:rsidP="009D01A1">
      <w:pPr>
        <w:rPr>
          <w:sz w:val="20"/>
        </w:rPr>
      </w:pPr>
    </w:p>
    <w:p w14:paraId="7C817726" w14:textId="77777777" w:rsidR="009D01A1" w:rsidRPr="009B5320" w:rsidRDefault="009D01A1" w:rsidP="009D01A1">
      <w:pPr>
        <w:jc w:val="both"/>
        <w:rPr>
          <w:b/>
          <w:sz w:val="20"/>
          <w:u w:val="single"/>
        </w:rPr>
      </w:pPr>
      <w:r w:rsidRPr="009B5320">
        <w:rPr>
          <w:b/>
        </w:rPr>
        <w:t xml:space="preserve">I.  </w:t>
      </w:r>
      <w:r w:rsidRPr="009B5320">
        <w:rPr>
          <w:b/>
          <w:u w:val="single"/>
        </w:rPr>
        <w:t>EMISSION LIMIT(S)</w:t>
      </w:r>
    </w:p>
    <w:p w14:paraId="0DC4E0B9" w14:textId="77777777" w:rsidR="009D01A1" w:rsidRPr="009B5320" w:rsidRDefault="009D01A1" w:rsidP="009D01A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01A1" w:rsidRPr="009B5320" w14:paraId="1221B881" w14:textId="77777777" w:rsidTr="00143C74">
        <w:trPr>
          <w:cantSplit/>
          <w:tblHeader/>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54EDCCAF" w14:textId="77777777" w:rsidR="009D01A1" w:rsidRPr="009B5320" w:rsidRDefault="009D01A1" w:rsidP="00143C74">
            <w:pPr>
              <w:jc w:val="center"/>
              <w:rPr>
                <w:b/>
                <w:sz w:val="20"/>
              </w:rPr>
            </w:pPr>
            <w:r w:rsidRPr="009B5320">
              <w:rPr>
                <w:b/>
                <w:sz w:val="20"/>
              </w:rPr>
              <w:t>Pollutant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1D2273F" w14:textId="77777777" w:rsidR="009D01A1" w:rsidRPr="009B5320" w:rsidRDefault="009D01A1" w:rsidP="00143C74">
            <w:pPr>
              <w:jc w:val="center"/>
              <w:rPr>
                <w:b/>
                <w:sz w:val="20"/>
              </w:rPr>
            </w:pPr>
            <w:r w:rsidRPr="009B5320">
              <w:rPr>
                <w:b/>
                <w:sz w:val="20"/>
              </w:rPr>
              <w:t>Limit</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36387547" w14:textId="77777777" w:rsidR="009D01A1" w:rsidRPr="009B5320" w:rsidRDefault="009D01A1" w:rsidP="00143C74">
            <w:pPr>
              <w:jc w:val="center"/>
              <w:rPr>
                <w:b/>
                <w:sz w:val="20"/>
              </w:rPr>
            </w:pPr>
            <w:r w:rsidRPr="009B532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2EF7F305" w14:textId="77777777" w:rsidR="009D01A1" w:rsidRPr="009B5320" w:rsidRDefault="009D01A1" w:rsidP="00143C74">
            <w:pPr>
              <w:jc w:val="center"/>
              <w:rPr>
                <w:b/>
                <w:sz w:val="20"/>
              </w:rPr>
            </w:pPr>
            <w:r w:rsidRPr="009B5320">
              <w:rPr>
                <w:b/>
                <w:sz w:val="20"/>
              </w:rPr>
              <w:t>Equipment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932D291" w14:textId="77777777" w:rsidR="009D01A1" w:rsidRPr="009B5320" w:rsidRDefault="009D01A1" w:rsidP="00143C74">
            <w:pPr>
              <w:jc w:val="center"/>
              <w:rPr>
                <w:b/>
                <w:sz w:val="20"/>
              </w:rPr>
            </w:pPr>
            <w:r w:rsidRPr="009B5320">
              <w:rPr>
                <w:b/>
                <w:sz w:val="20"/>
              </w:rPr>
              <w:t>Monitoring/</w:t>
            </w:r>
          </w:p>
          <w:p w14:paraId="2DC4F705" w14:textId="77777777" w:rsidR="009D01A1" w:rsidRPr="009B5320" w:rsidRDefault="009D01A1" w:rsidP="00143C74">
            <w:pPr>
              <w:jc w:val="center"/>
              <w:rPr>
                <w:b/>
                <w:sz w:val="20"/>
              </w:rPr>
            </w:pPr>
            <w:r w:rsidRPr="009B5320">
              <w:rPr>
                <w:b/>
                <w:sz w:val="20"/>
              </w:rPr>
              <w:t>Testing Method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845357B" w14:textId="77777777" w:rsidR="009D01A1" w:rsidRPr="009B5320" w:rsidRDefault="009D01A1" w:rsidP="00143C74">
            <w:pPr>
              <w:jc w:val="center"/>
              <w:rPr>
                <w:b/>
                <w:sz w:val="20"/>
              </w:rPr>
            </w:pPr>
            <w:r w:rsidRPr="009B5320">
              <w:rPr>
                <w:b/>
                <w:sz w:val="20"/>
              </w:rPr>
              <w:t>Underlying Applicable Requirements</w:t>
            </w:r>
          </w:p>
        </w:tc>
      </w:tr>
      <w:tr w:rsidR="009D01A1" w:rsidRPr="00FC5013" w14:paraId="597A84A7" w14:textId="77777777" w:rsidTr="00143C74">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32AFFA6A" w14:textId="77777777" w:rsidR="009D01A1" w:rsidRPr="00FC5013" w:rsidRDefault="009D01A1" w:rsidP="00143C74">
            <w:pPr>
              <w:rPr>
                <w:rFonts w:cs="Arial"/>
                <w:color w:val="000000"/>
                <w:sz w:val="20"/>
              </w:rPr>
            </w:pPr>
            <w:r w:rsidRPr="00FC5013">
              <w:rPr>
                <w:rFonts w:cs="Arial"/>
                <w:color w:val="000000"/>
                <w:sz w:val="20"/>
              </w:rPr>
              <w:t>1.  VOC</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268E46" w14:textId="77777777" w:rsidR="009D01A1" w:rsidRPr="00FC5013" w:rsidRDefault="009D01A1" w:rsidP="00143C74">
            <w:pPr>
              <w:jc w:val="center"/>
              <w:rPr>
                <w:rFonts w:cs="Arial"/>
                <w:sz w:val="20"/>
              </w:rPr>
            </w:pPr>
            <w:r w:rsidRPr="00FC5013">
              <w:rPr>
                <w:rFonts w:cs="Arial"/>
                <w:color w:val="000000"/>
                <w:sz w:val="20"/>
              </w:rPr>
              <w:t>110.3 lb. per day</w:t>
            </w:r>
            <w:r w:rsidRPr="00FC501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762CDE21" w14:textId="0BEB7CF3" w:rsidR="009D01A1" w:rsidRPr="00FC5013" w:rsidRDefault="00A529EB" w:rsidP="00143C74">
            <w:pPr>
              <w:jc w:val="center"/>
              <w:rPr>
                <w:rFonts w:cs="Arial"/>
                <w:color w:val="000000"/>
                <w:sz w:val="20"/>
              </w:rPr>
            </w:pPr>
            <w:r>
              <w:rPr>
                <w:rFonts w:cs="Arial"/>
                <w:color w:val="000000"/>
                <w:sz w:val="20"/>
              </w:rPr>
              <w:t>Daily</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32529BDD" w14:textId="77777777" w:rsidR="009D01A1" w:rsidRPr="00FC5013" w:rsidRDefault="009D01A1" w:rsidP="00143C74">
            <w:pPr>
              <w:jc w:val="center"/>
              <w:rPr>
                <w:rFonts w:cs="Arial"/>
                <w:color w:val="000000"/>
                <w:sz w:val="20"/>
              </w:rPr>
            </w:pPr>
            <w:r w:rsidRPr="00FC5013">
              <w:rPr>
                <w:rFonts w:cs="Arial"/>
                <w:color w:val="000000"/>
                <w:sz w:val="20"/>
              </w:rPr>
              <w:t>EUREGEN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6323B23" w14:textId="77777777" w:rsidR="009D01A1" w:rsidRPr="00FC5013" w:rsidRDefault="009D01A1" w:rsidP="00143C74">
            <w:pPr>
              <w:jc w:val="center"/>
              <w:rPr>
                <w:rFonts w:cs="Arial"/>
                <w:color w:val="000000"/>
                <w:sz w:val="20"/>
              </w:rPr>
            </w:pPr>
            <w:r w:rsidRPr="00FC5013">
              <w:rPr>
                <w:rFonts w:cs="Arial"/>
                <w:color w:val="000000"/>
                <w:sz w:val="20"/>
              </w:rPr>
              <w:t>SC V.1, VI.2, VI.3, VI.4, VI.7, VI.8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0137CFD" w14:textId="77777777" w:rsidR="009D01A1" w:rsidRPr="00FC5013" w:rsidRDefault="009D01A1" w:rsidP="00143C74">
            <w:pPr>
              <w:jc w:val="center"/>
              <w:rPr>
                <w:rFonts w:cs="Arial"/>
                <w:b/>
                <w:color w:val="000000"/>
                <w:sz w:val="20"/>
              </w:rPr>
            </w:pPr>
            <w:r w:rsidRPr="00FC5013">
              <w:rPr>
                <w:rFonts w:cs="Arial"/>
                <w:b/>
                <w:color w:val="000000"/>
                <w:sz w:val="20"/>
              </w:rPr>
              <w:t>R 336.1205 R 336.1225</w:t>
            </w:r>
          </w:p>
          <w:p w14:paraId="36AED67E" w14:textId="77777777" w:rsidR="009D01A1" w:rsidRPr="00FC5013" w:rsidRDefault="009D01A1" w:rsidP="00143C74">
            <w:pPr>
              <w:jc w:val="center"/>
              <w:rPr>
                <w:rFonts w:cs="Arial"/>
                <w:b/>
                <w:color w:val="000000"/>
                <w:sz w:val="20"/>
              </w:rPr>
            </w:pPr>
            <w:r w:rsidRPr="00FC5013">
              <w:rPr>
                <w:rFonts w:cs="Arial"/>
                <w:b/>
                <w:color w:val="000000"/>
                <w:sz w:val="20"/>
              </w:rPr>
              <w:t>R 336.1702(a)</w:t>
            </w:r>
          </w:p>
          <w:p w14:paraId="6C677EDB" w14:textId="77777777" w:rsidR="009D01A1" w:rsidRPr="00FC5013" w:rsidRDefault="009D01A1" w:rsidP="00143C74">
            <w:pPr>
              <w:jc w:val="center"/>
              <w:rPr>
                <w:rFonts w:cs="Arial"/>
                <w:b/>
                <w:color w:val="000000"/>
                <w:sz w:val="20"/>
              </w:rPr>
            </w:pPr>
            <w:r w:rsidRPr="00FC5013">
              <w:rPr>
                <w:rFonts w:cs="Arial"/>
                <w:b/>
                <w:color w:val="000000"/>
                <w:sz w:val="20"/>
              </w:rPr>
              <w:t>R 336.1901</w:t>
            </w:r>
          </w:p>
        </w:tc>
      </w:tr>
      <w:tr w:rsidR="009D01A1" w:rsidRPr="00FC5013" w14:paraId="33C689A9" w14:textId="77777777" w:rsidTr="00143C74">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4C3FE67D" w14:textId="77777777" w:rsidR="009D01A1" w:rsidRPr="00FC5013" w:rsidRDefault="009D01A1" w:rsidP="00143C74">
            <w:pPr>
              <w:rPr>
                <w:rFonts w:cs="Arial"/>
                <w:color w:val="000000"/>
                <w:sz w:val="20"/>
              </w:rPr>
            </w:pPr>
            <w:r w:rsidRPr="00FC5013">
              <w:rPr>
                <w:rFonts w:cs="Arial"/>
                <w:color w:val="000000"/>
                <w:sz w:val="20"/>
              </w:rPr>
              <w:t>2.  VOC</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7A31DC" w14:textId="77777777" w:rsidR="009D01A1" w:rsidRPr="00FC5013" w:rsidRDefault="009D01A1" w:rsidP="00143C74">
            <w:pPr>
              <w:jc w:val="center"/>
              <w:rPr>
                <w:rFonts w:cs="Arial"/>
                <w:sz w:val="20"/>
              </w:rPr>
            </w:pPr>
            <w:r w:rsidRPr="00FC5013">
              <w:rPr>
                <w:rFonts w:cs="Arial"/>
                <w:color w:val="000000"/>
                <w:sz w:val="20"/>
              </w:rPr>
              <w:t>5.1 tpy</w:t>
            </w:r>
            <w:r w:rsidRPr="00FC501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4CD7A6B4" w14:textId="77777777" w:rsidR="009D01A1" w:rsidRPr="00FC5013" w:rsidRDefault="009D01A1" w:rsidP="002D6F2F">
            <w:pPr>
              <w:jc w:val="center"/>
              <w:rPr>
                <w:rFonts w:cs="Arial"/>
                <w:color w:val="000000"/>
                <w:sz w:val="20"/>
              </w:rPr>
            </w:pPr>
            <w:r w:rsidRPr="00FC5013">
              <w:rPr>
                <w:rFonts w:cs="Arial"/>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082322CF" w14:textId="77777777" w:rsidR="009D01A1" w:rsidRPr="00FC5013" w:rsidRDefault="009D01A1" w:rsidP="00143C74">
            <w:pPr>
              <w:jc w:val="center"/>
              <w:rPr>
                <w:rFonts w:cs="Arial"/>
                <w:color w:val="000000"/>
                <w:sz w:val="20"/>
              </w:rPr>
            </w:pPr>
            <w:r w:rsidRPr="00FC5013">
              <w:rPr>
                <w:rFonts w:cs="Arial"/>
                <w:color w:val="000000"/>
                <w:sz w:val="20"/>
              </w:rPr>
              <w:t>EUREGEN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6FB0364" w14:textId="77777777" w:rsidR="009D01A1" w:rsidRPr="00FC5013" w:rsidRDefault="009D01A1" w:rsidP="00143C74">
            <w:pPr>
              <w:jc w:val="center"/>
              <w:rPr>
                <w:rFonts w:cs="Arial"/>
                <w:color w:val="000000"/>
                <w:sz w:val="20"/>
              </w:rPr>
            </w:pPr>
            <w:r w:rsidRPr="00FC5013">
              <w:rPr>
                <w:rFonts w:cs="Arial"/>
                <w:color w:val="000000"/>
                <w:sz w:val="20"/>
              </w:rPr>
              <w:t>SC V.1, VI.2, VI.3, VI.4, VI.5, VI.6, VI.7, VI.8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6BDE2E7" w14:textId="77777777" w:rsidR="009D01A1" w:rsidRPr="00FC5013" w:rsidRDefault="009D01A1" w:rsidP="00143C74">
            <w:pPr>
              <w:jc w:val="center"/>
              <w:rPr>
                <w:rFonts w:cs="Arial"/>
                <w:b/>
                <w:color w:val="000000"/>
                <w:sz w:val="20"/>
              </w:rPr>
            </w:pPr>
            <w:r w:rsidRPr="00FC5013">
              <w:rPr>
                <w:rFonts w:cs="Arial"/>
                <w:b/>
                <w:color w:val="000000"/>
                <w:sz w:val="20"/>
              </w:rPr>
              <w:t>R 336.1205 R 336.1225</w:t>
            </w:r>
          </w:p>
          <w:p w14:paraId="5DB68E02" w14:textId="77777777" w:rsidR="009D01A1" w:rsidRPr="00FC5013" w:rsidRDefault="009D01A1" w:rsidP="00143C74">
            <w:pPr>
              <w:jc w:val="center"/>
              <w:rPr>
                <w:rFonts w:cs="Arial"/>
                <w:b/>
                <w:color w:val="000000"/>
                <w:sz w:val="20"/>
              </w:rPr>
            </w:pPr>
            <w:r w:rsidRPr="00FC5013">
              <w:rPr>
                <w:rFonts w:cs="Arial"/>
                <w:b/>
                <w:color w:val="000000"/>
                <w:sz w:val="20"/>
              </w:rPr>
              <w:t>R 336.1702(a)</w:t>
            </w:r>
          </w:p>
          <w:p w14:paraId="3F72D79D" w14:textId="77777777" w:rsidR="009D01A1" w:rsidRPr="00FC5013" w:rsidRDefault="009D01A1" w:rsidP="00143C74">
            <w:pPr>
              <w:jc w:val="center"/>
              <w:rPr>
                <w:rFonts w:cs="Arial"/>
                <w:b/>
                <w:color w:val="000000"/>
                <w:sz w:val="20"/>
              </w:rPr>
            </w:pPr>
            <w:r w:rsidRPr="00FC5013">
              <w:rPr>
                <w:rFonts w:cs="Arial"/>
                <w:b/>
                <w:color w:val="000000"/>
                <w:sz w:val="20"/>
              </w:rPr>
              <w:t>R 336.1901</w:t>
            </w:r>
          </w:p>
        </w:tc>
      </w:tr>
      <w:tr w:rsidR="009D01A1" w:rsidRPr="00FC5013" w14:paraId="0695AAE3" w14:textId="77777777" w:rsidTr="00143C74">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629BFA40" w14:textId="77777777" w:rsidR="009D01A1" w:rsidRPr="00FC5013" w:rsidRDefault="009D01A1" w:rsidP="00143C74">
            <w:pPr>
              <w:rPr>
                <w:color w:val="000000"/>
                <w:sz w:val="20"/>
              </w:rPr>
            </w:pPr>
            <w:r w:rsidRPr="00FC5013">
              <w:rPr>
                <w:color w:val="000000"/>
                <w:sz w:val="20"/>
              </w:rPr>
              <w:t>3.  Benzene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DC4BA2" w14:textId="77777777" w:rsidR="009D01A1" w:rsidRPr="00FC5013" w:rsidRDefault="009D01A1" w:rsidP="00143C74">
            <w:pPr>
              <w:jc w:val="center"/>
              <w:rPr>
                <w:rFonts w:cs="Arial"/>
                <w:sz w:val="20"/>
              </w:rPr>
            </w:pPr>
            <w:r w:rsidRPr="00FC5013">
              <w:rPr>
                <w:color w:val="000000"/>
                <w:sz w:val="20"/>
              </w:rPr>
              <w:t>38.1 lb. per day</w:t>
            </w:r>
            <w:r w:rsidRPr="00FC501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624E4C48" w14:textId="64252734" w:rsidR="009D01A1" w:rsidRPr="00FC5013" w:rsidRDefault="00A529EB" w:rsidP="002D6F2F">
            <w:pPr>
              <w:jc w:val="center"/>
              <w:rPr>
                <w:color w:val="000000"/>
                <w:sz w:val="20"/>
              </w:rPr>
            </w:pPr>
            <w:r>
              <w:rPr>
                <w:color w:val="000000"/>
                <w:sz w:val="20"/>
              </w:rPr>
              <w:t>Daily</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70D15C77" w14:textId="77777777" w:rsidR="009D01A1" w:rsidRPr="00FC5013" w:rsidRDefault="009D01A1" w:rsidP="00143C74">
            <w:pPr>
              <w:jc w:val="center"/>
              <w:rPr>
                <w:color w:val="000000"/>
                <w:sz w:val="20"/>
              </w:rPr>
            </w:pPr>
            <w:r w:rsidRPr="00FC5013">
              <w:rPr>
                <w:color w:val="000000"/>
                <w:sz w:val="20"/>
              </w:rPr>
              <w:t>EUREGEN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D53A2B" w14:textId="77777777" w:rsidR="009D01A1" w:rsidRPr="00FC5013" w:rsidRDefault="009D01A1" w:rsidP="00143C74">
            <w:pPr>
              <w:jc w:val="center"/>
              <w:rPr>
                <w:color w:val="000000"/>
                <w:sz w:val="20"/>
              </w:rPr>
            </w:pPr>
            <w:r w:rsidRPr="00FC5013">
              <w:rPr>
                <w:color w:val="000000"/>
                <w:sz w:val="20"/>
              </w:rPr>
              <w:t>SC V.1, VI.2, VI.3, VI.4, VI.7, VI.8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1253DB1" w14:textId="77777777" w:rsidR="009D01A1" w:rsidRPr="00FC5013" w:rsidRDefault="009D01A1" w:rsidP="00143C74">
            <w:pPr>
              <w:jc w:val="center"/>
              <w:rPr>
                <w:rFonts w:cs="Arial"/>
                <w:b/>
                <w:color w:val="000000"/>
                <w:sz w:val="20"/>
              </w:rPr>
            </w:pPr>
            <w:r w:rsidRPr="00FC5013">
              <w:rPr>
                <w:rFonts w:cs="Arial"/>
                <w:b/>
                <w:color w:val="000000"/>
                <w:sz w:val="20"/>
              </w:rPr>
              <w:t>R 336.1205(2) R 336.1225</w:t>
            </w:r>
          </w:p>
          <w:p w14:paraId="1CBC8060" w14:textId="77777777" w:rsidR="009D01A1" w:rsidRPr="00FC5013" w:rsidRDefault="009D01A1" w:rsidP="00143C74">
            <w:pPr>
              <w:jc w:val="center"/>
              <w:rPr>
                <w:rFonts w:cs="Arial"/>
                <w:b/>
                <w:color w:val="000000"/>
                <w:sz w:val="20"/>
              </w:rPr>
            </w:pPr>
            <w:r w:rsidRPr="00FC5013">
              <w:rPr>
                <w:rFonts w:cs="Arial"/>
                <w:b/>
                <w:color w:val="000000"/>
                <w:sz w:val="20"/>
              </w:rPr>
              <w:t>R 336.1901</w:t>
            </w:r>
          </w:p>
        </w:tc>
      </w:tr>
      <w:tr w:rsidR="009D01A1" w:rsidRPr="009B5320" w14:paraId="26EC25EF" w14:textId="77777777" w:rsidTr="00143C74">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36C968EF" w14:textId="77777777" w:rsidR="009D01A1" w:rsidRPr="00FC5013" w:rsidRDefault="009D01A1" w:rsidP="00143C74">
            <w:pPr>
              <w:rPr>
                <w:rFonts w:cs="Arial"/>
                <w:color w:val="000000"/>
                <w:sz w:val="20"/>
              </w:rPr>
            </w:pPr>
            <w:r w:rsidRPr="00FC5013">
              <w:rPr>
                <w:rFonts w:cs="Arial"/>
                <w:color w:val="000000"/>
                <w:sz w:val="20"/>
              </w:rPr>
              <w:t>4.  Benzene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CB6194" w14:textId="77777777" w:rsidR="009D01A1" w:rsidRPr="00FC5013" w:rsidRDefault="009D01A1" w:rsidP="00143C74">
            <w:pPr>
              <w:jc w:val="center"/>
              <w:rPr>
                <w:rFonts w:cs="Arial"/>
                <w:sz w:val="20"/>
              </w:rPr>
            </w:pPr>
            <w:r w:rsidRPr="00FC5013">
              <w:rPr>
                <w:rFonts w:cs="Arial"/>
                <w:color w:val="000000"/>
                <w:sz w:val="20"/>
              </w:rPr>
              <w:t>1.8 tpy</w:t>
            </w:r>
            <w:r w:rsidRPr="00FC501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006B52EC" w14:textId="77777777" w:rsidR="009D01A1" w:rsidRPr="00FC5013" w:rsidRDefault="009D01A1" w:rsidP="002D6F2F">
            <w:pPr>
              <w:jc w:val="center"/>
              <w:rPr>
                <w:rFonts w:cs="Arial"/>
                <w:color w:val="000000"/>
                <w:sz w:val="20"/>
              </w:rPr>
            </w:pPr>
            <w:r w:rsidRPr="00FC5013">
              <w:rPr>
                <w:rFonts w:cs="Arial"/>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3058C748" w14:textId="77777777" w:rsidR="009D01A1" w:rsidRPr="00FC5013" w:rsidRDefault="009D01A1" w:rsidP="00143C74">
            <w:pPr>
              <w:jc w:val="center"/>
              <w:rPr>
                <w:rFonts w:cs="Arial"/>
                <w:color w:val="000000"/>
                <w:sz w:val="20"/>
              </w:rPr>
            </w:pPr>
            <w:r w:rsidRPr="00FC5013">
              <w:rPr>
                <w:rFonts w:cs="Arial"/>
                <w:color w:val="000000"/>
                <w:sz w:val="20"/>
              </w:rPr>
              <w:t>EUREGEN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8E1DAB1" w14:textId="77777777" w:rsidR="009D01A1" w:rsidRPr="00FC5013" w:rsidRDefault="009D01A1" w:rsidP="00143C74">
            <w:pPr>
              <w:jc w:val="center"/>
              <w:rPr>
                <w:rFonts w:cs="Arial"/>
                <w:color w:val="000000"/>
                <w:sz w:val="20"/>
              </w:rPr>
            </w:pPr>
            <w:r w:rsidRPr="00FC5013">
              <w:rPr>
                <w:rFonts w:cs="Arial"/>
                <w:color w:val="000000"/>
                <w:sz w:val="20"/>
              </w:rPr>
              <w:t>SC V.1, VI.2, VI.3, VI.4, VI.5, VI.6, VI.7, VI.8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8F8CDB" w14:textId="77777777" w:rsidR="009D01A1" w:rsidRPr="00FC5013" w:rsidRDefault="009D01A1" w:rsidP="00143C74">
            <w:pPr>
              <w:jc w:val="center"/>
              <w:rPr>
                <w:rFonts w:cs="Arial"/>
                <w:b/>
                <w:color w:val="000000"/>
                <w:sz w:val="20"/>
              </w:rPr>
            </w:pPr>
            <w:r w:rsidRPr="00FC5013">
              <w:rPr>
                <w:rFonts w:cs="Arial"/>
                <w:b/>
                <w:color w:val="000000"/>
                <w:sz w:val="20"/>
              </w:rPr>
              <w:t>R 336.1205(2) R 336.1225</w:t>
            </w:r>
          </w:p>
          <w:p w14:paraId="7D1B99E7" w14:textId="77777777" w:rsidR="009D01A1" w:rsidRPr="009B5320" w:rsidRDefault="009D01A1" w:rsidP="00143C74">
            <w:pPr>
              <w:jc w:val="center"/>
              <w:rPr>
                <w:rFonts w:cs="Arial"/>
                <w:b/>
                <w:color w:val="000000"/>
                <w:sz w:val="20"/>
              </w:rPr>
            </w:pPr>
            <w:r w:rsidRPr="00FC5013">
              <w:rPr>
                <w:rFonts w:cs="Arial"/>
                <w:b/>
                <w:color w:val="000000"/>
                <w:sz w:val="20"/>
              </w:rPr>
              <w:t>R 336.1901</w:t>
            </w:r>
          </w:p>
        </w:tc>
      </w:tr>
    </w:tbl>
    <w:p w14:paraId="4C7814C5" w14:textId="77777777" w:rsidR="009D01A1" w:rsidRPr="009B5320" w:rsidRDefault="009D01A1" w:rsidP="009D01A1">
      <w:pPr>
        <w:jc w:val="both"/>
        <w:rPr>
          <w:sz w:val="20"/>
        </w:rPr>
      </w:pPr>
    </w:p>
    <w:p w14:paraId="35C1A654" w14:textId="77777777" w:rsidR="009D01A1" w:rsidRPr="009B5320" w:rsidRDefault="009D01A1" w:rsidP="009D01A1">
      <w:pPr>
        <w:jc w:val="both"/>
        <w:rPr>
          <w:b/>
          <w:u w:val="single"/>
        </w:rPr>
      </w:pPr>
      <w:r w:rsidRPr="009B5320">
        <w:rPr>
          <w:b/>
        </w:rPr>
        <w:t xml:space="preserve">II.  </w:t>
      </w:r>
      <w:r w:rsidRPr="009B5320">
        <w:rPr>
          <w:b/>
          <w:u w:val="single"/>
        </w:rPr>
        <w:t>MATERIAL LIMIT(S)</w:t>
      </w:r>
    </w:p>
    <w:p w14:paraId="6116B968" w14:textId="77777777" w:rsidR="009D01A1" w:rsidRPr="009B5320" w:rsidRDefault="009D01A1" w:rsidP="009D01A1">
      <w:pPr>
        <w:jc w:val="both"/>
        <w:rPr>
          <w:sz w:val="20"/>
        </w:rPr>
      </w:pPr>
    </w:p>
    <w:p w14:paraId="3FD3C344" w14:textId="77777777" w:rsidR="009D01A1" w:rsidRPr="009B5320" w:rsidRDefault="009D01A1" w:rsidP="00F55D56">
      <w:pPr>
        <w:pStyle w:val="ListParagraph"/>
        <w:numPr>
          <w:ilvl w:val="0"/>
          <w:numId w:val="52"/>
        </w:numPr>
        <w:ind w:left="360"/>
        <w:jc w:val="both"/>
        <w:rPr>
          <w:sz w:val="20"/>
        </w:rPr>
      </w:pPr>
      <w:r w:rsidRPr="009B5320">
        <w:rPr>
          <w:sz w:val="20"/>
        </w:rPr>
        <w:t>The permittee shall not process more than 55,200 million standard cubic feet of natural gas per 12-month rolling time period as determined at the end of each calendar month in EUREGEN.</w:t>
      </w:r>
      <w:r w:rsidRPr="009B5320">
        <w:rPr>
          <w:rFonts w:cs="Arial"/>
          <w:sz w:val="20"/>
          <w:vertAlign w:val="superscript"/>
        </w:rPr>
        <w:t>2</w:t>
      </w:r>
      <w:r w:rsidRPr="009B5320">
        <w:rPr>
          <w:sz w:val="20"/>
        </w:rPr>
        <w:t xml:space="preserve">  </w:t>
      </w:r>
      <w:r w:rsidRPr="009B5320">
        <w:rPr>
          <w:b/>
          <w:sz w:val="20"/>
        </w:rPr>
        <w:t>(R 336.1205, R 336.1225, R 336.1702(a), R 336.1901)</w:t>
      </w:r>
    </w:p>
    <w:p w14:paraId="39F6E48A" w14:textId="77777777" w:rsidR="009D01A1" w:rsidRPr="009B5320" w:rsidRDefault="009D01A1" w:rsidP="009D01A1">
      <w:pPr>
        <w:jc w:val="both"/>
        <w:rPr>
          <w:sz w:val="20"/>
        </w:rPr>
      </w:pPr>
    </w:p>
    <w:p w14:paraId="4FAA5DFF" w14:textId="77777777" w:rsidR="009D01A1" w:rsidRPr="009B5320" w:rsidRDefault="009D01A1" w:rsidP="009D01A1">
      <w:pPr>
        <w:jc w:val="both"/>
        <w:rPr>
          <w:b/>
          <w:sz w:val="20"/>
          <w:u w:val="single"/>
        </w:rPr>
      </w:pPr>
      <w:r w:rsidRPr="009B5320">
        <w:rPr>
          <w:b/>
        </w:rPr>
        <w:t xml:space="preserve">III.  </w:t>
      </w:r>
      <w:r w:rsidRPr="009B5320">
        <w:rPr>
          <w:b/>
          <w:u w:val="single"/>
        </w:rPr>
        <w:t>PROCESS/OPERATIONAL RESTRICTION(S)</w:t>
      </w:r>
      <w:r w:rsidRPr="009B5320" w:rsidDel="001C614B">
        <w:rPr>
          <w:b/>
          <w:u w:val="single"/>
        </w:rPr>
        <w:t xml:space="preserve"> </w:t>
      </w:r>
    </w:p>
    <w:p w14:paraId="55E4CDA3" w14:textId="77777777" w:rsidR="009D01A1" w:rsidRPr="009B5320" w:rsidRDefault="009D01A1" w:rsidP="009D01A1">
      <w:pPr>
        <w:jc w:val="both"/>
        <w:rPr>
          <w:sz w:val="20"/>
        </w:rPr>
      </w:pPr>
    </w:p>
    <w:p w14:paraId="45B1C36D" w14:textId="77777777" w:rsidR="009D01A1" w:rsidRPr="009B5320" w:rsidRDefault="009D01A1" w:rsidP="00F55D56">
      <w:pPr>
        <w:numPr>
          <w:ilvl w:val="0"/>
          <w:numId w:val="53"/>
        </w:numPr>
        <w:jc w:val="both"/>
        <w:rPr>
          <w:rFonts w:cs="Arial"/>
          <w:color w:val="000000"/>
          <w:sz w:val="20"/>
        </w:rPr>
      </w:pPr>
      <w:r w:rsidRPr="009B5320">
        <w:rPr>
          <w:rFonts w:cs="Arial"/>
          <w:color w:val="000000"/>
          <w:sz w:val="20"/>
        </w:rPr>
        <w:t>The permittee shall not process natural gas in EUREGEN unless a minimum temperature of 1300 °F and a minimum retention time of 0.5 seconds in the thermal oxidizer are maintained.</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336.1225, R 336.1702(a), R 336.1901, R 336.1910)</w:t>
      </w:r>
    </w:p>
    <w:p w14:paraId="4FA304F0" w14:textId="77777777" w:rsidR="009D01A1" w:rsidRPr="009B5320" w:rsidRDefault="009D01A1" w:rsidP="009D01A1">
      <w:pPr>
        <w:jc w:val="both"/>
        <w:rPr>
          <w:sz w:val="20"/>
        </w:rPr>
      </w:pPr>
    </w:p>
    <w:p w14:paraId="3C014AF2" w14:textId="77777777" w:rsidR="009D01A1" w:rsidRPr="009B5320" w:rsidRDefault="009D01A1" w:rsidP="009D01A1">
      <w:pPr>
        <w:jc w:val="both"/>
        <w:rPr>
          <w:b/>
          <w:sz w:val="20"/>
          <w:u w:val="single"/>
        </w:rPr>
      </w:pPr>
      <w:r w:rsidRPr="009B5320">
        <w:rPr>
          <w:b/>
        </w:rPr>
        <w:t xml:space="preserve">IV.  </w:t>
      </w:r>
      <w:r w:rsidRPr="009B5320">
        <w:rPr>
          <w:b/>
          <w:u w:val="single"/>
        </w:rPr>
        <w:t>DESIGN/EQUIPMENT PARAMETER(S)</w:t>
      </w:r>
    </w:p>
    <w:p w14:paraId="18A50500" w14:textId="77777777" w:rsidR="009D01A1" w:rsidRPr="009B5320" w:rsidRDefault="009D01A1" w:rsidP="009D01A1">
      <w:pPr>
        <w:jc w:val="both"/>
        <w:rPr>
          <w:b/>
          <w:sz w:val="20"/>
          <w:u w:val="single"/>
        </w:rPr>
      </w:pPr>
    </w:p>
    <w:p w14:paraId="0DBD97BC" w14:textId="77777777" w:rsidR="009D01A1" w:rsidRPr="009B5320" w:rsidRDefault="009D01A1" w:rsidP="009D01A1">
      <w:pPr>
        <w:ind w:left="360" w:hanging="360"/>
        <w:jc w:val="both"/>
        <w:rPr>
          <w:color w:val="000000"/>
          <w:sz w:val="20"/>
        </w:rPr>
      </w:pPr>
      <w:r w:rsidRPr="009B5320">
        <w:rPr>
          <w:color w:val="000000"/>
          <w:sz w:val="20"/>
        </w:rPr>
        <w:t>1.</w:t>
      </w:r>
      <w:r w:rsidRPr="009B5320">
        <w:rPr>
          <w:color w:val="000000"/>
          <w:sz w:val="20"/>
        </w:rPr>
        <w:tab/>
      </w:r>
      <w:r w:rsidRPr="009B5320">
        <w:rPr>
          <w:rFonts w:cs="Arial"/>
          <w:color w:val="000000"/>
          <w:sz w:val="20"/>
        </w:rPr>
        <w:t>The permittee shall not process natural gas in EUREGEN unless the flash tank is installed, maintained, and operated in a satisfactory manner.</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336.1225, R 336.1702(a), R 336.1901, R 336.1910)</w:t>
      </w:r>
    </w:p>
    <w:p w14:paraId="7825F08F" w14:textId="77777777" w:rsidR="009D01A1" w:rsidRPr="009B5320" w:rsidRDefault="009D01A1" w:rsidP="009D01A1">
      <w:pPr>
        <w:ind w:left="360" w:hanging="360"/>
        <w:jc w:val="both"/>
        <w:rPr>
          <w:color w:val="000000"/>
          <w:sz w:val="20"/>
        </w:rPr>
      </w:pPr>
    </w:p>
    <w:p w14:paraId="628AA618" w14:textId="77777777" w:rsidR="009D01A1" w:rsidRPr="009B5320" w:rsidRDefault="009D01A1" w:rsidP="009D01A1">
      <w:pPr>
        <w:ind w:left="360" w:hanging="360"/>
        <w:jc w:val="both"/>
        <w:rPr>
          <w:color w:val="000000"/>
          <w:sz w:val="20"/>
        </w:rPr>
      </w:pPr>
      <w:r w:rsidRPr="009B5320">
        <w:rPr>
          <w:color w:val="000000"/>
          <w:sz w:val="20"/>
        </w:rPr>
        <w:t>2.</w:t>
      </w:r>
      <w:r w:rsidRPr="009B5320">
        <w:rPr>
          <w:color w:val="000000"/>
          <w:sz w:val="20"/>
        </w:rPr>
        <w:tab/>
      </w:r>
      <w:r w:rsidRPr="009B5320">
        <w:rPr>
          <w:rFonts w:cs="Arial"/>
          <w:color w:val="000000"/>
          <w:sz w:val="20"/>
        </w:rPr>
        <w:t>The permittee shall not operate EUREGEN unless the thermal oxidizer is installed, maintained, and operated in a satisfactory manner.</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336.1225, R 336.1702(a), R 336.1901, R 336.1910)</w:t>
      </w:r>
    </w:p>
    <w:p w14:paraId="7C12C234" w14:textId="77777777" w:rsidR="009D01A1" w:rsidRPr="009B5320" w:rsidRDefault="009D01A1" w:rsidP="009D01A1">
      <w:pPr>
        <w:ind w:left="360" w:hanging="360"/>
        <w:jc w:val="both"/>
        <w:rPr>
          <w:color w:val="000000"/>
          <w:sz w:val="20"/>
        </w:rPr>
      </w:pPr>
    </w:p>
    <w:p w14:paraId="76B13CC6" w14:textId="77777777" w:rsidR="009D01A1" w:rsidRPr="009B5320" w:rsidRDefault="009D01A1" w:rsidP="009D01A1">
      <w:pPr>
        <w:ind w:left="360" w:hanging="360"/>
        <w:jc w:val="both"/>
        <w:rPr>
          <w:rFonts w:cs="Arial"/>
          <w:b/>
          <w:color w:val="000000"/>
          <w:sz w:val="20"/>
        </w:rPr>
      </w:pPr>
      <w:r w:rsidRPr="009B5320">
        <w:rPr>
          <w:color w:val="000000"/>
          <w:sz w:val="20"/>
        </w:rPr>
        <w:t>3.</w:t>
      </w:r>
      <w:r w:rsidRPr="009B5320">
        <w:rPr>
          <w:color w:val="000000"/>
          <w:sz w:val="20"/>
        </w:rPr>
        <w:tab/>
      </w:r>
      <w:r w:rsidRPr="009B5320">
        <w:rPr>
          <w:rFonts w:cs="Arial"/>
          <w:color w:val="000000"/>
          <w:sz w:val="20"/>
        </w:rPr>
        <w:t>The permittee shall equip and maintain the thermal oxidizer with a flame detector.</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336.1225, R 336.1702(a), R 336.1901, R 336.1910)</w:t>
      </w:r>
    </w:p>
    <w:p w14:paraId="087569C0" w14:textId="77777777" w:rsidR="009D01A1" w:rsidRPr="009B5320" w:rsidRDefault="009D01A1" w:rsidP="009D01A1">
      <w:pPr>
        <w:ind w:left="360" w:hanging="360"/>
        <w:jc w:val="both"/>
        <w:rPr>
          <w:rFonts w:cs="Arial"/>
          <w:color w:val="000000"/>
          <w:szCs w:val="22"/>
        </w:rPr>
      </w:pPr>
    </w:p>
    <w:p w14:paraId="1B669AEE" w14:textId="77777777" w:rsidR="009D01A1" w:rsidRPr="009B5320" w:rsidRDefault="009D01A1" w:rsidP="009D01A1">
      <w:pPr>
        <w:ind w:left="360" w:hanging="360"/>
        <w:jc w:val="both"/>
        <w:rPr>
          <w:rFonts w:cs="Arial"/>
          <w:color w:val="000000"/>
          <w:sz w:val="20"/>
        </w:rPr>
      </w:pPr>
      <w:r w:rsidRPr="009B5320">
        <w:rPr>
          <w:rFonts w:cs="Arial"/>
          <w:color w:val="000000"/>
          <w:sz w:val="20"/>
        </w:rPr>
        <w:t>4.</w:t>
      </w:r>
      <w:r w:rsidRPr="009B5320">
        <w:rPr>
          <w:rFonts w:cs="Arial"/>
          <w:color w:val="000000"/>
          <w:sz w:val="20"/>
        </w:rPr>
        <w:tab/>
        <w:t>The permittee shall operate a continuously burning pilot flame at the flare while EUREGEN is processing natural gas.  In the event that the pilot flame is extinguished, the permittee shall attempt to re-light the pilot flame.  If the pilot flame is not re-lit within two hours of being extinguished, the permittee shall stop processing natural gas in EUREGEN until the pilot flame is re-lit and maintained.  While the pilot flame is extinguished, the permittee shall not process natural gas in EUREGEN for more than 48 hours per 12</w:t>
      </w:r>
      <w:r w:rsidRPr="009B5320">
        <w:rPr>
          <w:rFonts w:cs="Arial"/>
          <w:color w:val="000000"/>
          <w:sz w:val="20"/>
        </w:rPr>
        <w:noBreakHyphen/>
        <w:t>month rolling time period, as determined at the end of each calendar month.</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336.1225, R 336.1702(a), R 336.1901, R 336.1910)</w:t>
      </w:r>
    </w:p>
    <w:p w14:paraId="4A526E6F" w14:textId="77777777" w:rsidR="009D01A1" w:rsidRPr="009B5320" w:rsidRDefault="009D01A1" w:rsidP="009D01A1">
      <w:pPr>
        <w:jc w:val="both"/>
        <w:rPr>
          <w:sz w:val="20"/>
        </w:rPr>
      </w:pPr>
    </w:p>
    <w:p w14:paraId="57636739" w14:textId="77777777" w:rsidR="009D01A1" w:rsidRPr="009B5320" w:rsidRDefault="009D01A1" w:rsidP="009D01A1">
      <w:pPr>
        <w:jc w:val="both"/>
        <w:rPr>
          <w:b/>
          <w:u w:val="single"/>
          <w:vertAlign w:val="superscript"/>
        </w:rPr>
      </w:pPr>
      <w:r w:rsidRPr="009B5320">
        <w:rPr>
          <w:b/>
        </w:rPr>
        <w:t xml:space="preserve">V.  </w:t>
      </w:r>
      <w:r w:rsidRPr="009B5320">
        <w:rPr>
          <w:b/>
          <w:u w:val="single"/>
        </w:rPr>
        <w:t>TESTING/SAMPLING</w:t>
      </w:r>
    </w:p>
    <w:p w14:paraId="1B7BD9D0" w14:textId="77777777" w:rsidR="009D01A1" w:rsidRPr="009B5320" w:rsidRDefault="009D01A1" w:rsidP="009D01A1">
      <w:pPr>
        <w:jc w:val="both"/>
        <w:rPr>
          <w:sz w:val="20"/>
        </w:rPr>
      </w:pPr>
      <w:r w:rsidRPr="009B5320">
        <w:rPr>
          <w:sz w:val="20"/>
        </w:rPr>
        <w:t xml:space="preserve">Records shall be maintained on file for a period of five years.  </w:t>
      </w:r>
      <w:r w:rsidRPr="009B5320">
        <w:rPr>
          <w:b/>
          <w:sz w:val="20"/>
        </w:rPr>
        <w:t>(R 336.1213(3)(b)(ii))</w:t>
      </w:r>
    </w:p>
    <w:p w14:paraId="795FCDCF" w14:textId="77777777" w:rsidR="009D01A1" w:rsidRPr="009B5320" w:rsidRDefault="009D01A1" w:rsidP="009D01A1">
      <w:pPr>
        <w:jc w:val="both"/>
        <w:rPr>
          <w:sz w:val="20"/>
        </w:rPr>
      </w:pPr>
    </w:p>
    <w:p w14:paraId="6B6788D0" w14:textId="187F6DC0" w:rsidR="009D01A1" w:rsidRPr="009B5320" w:rsidRDefault="009D01A1" w:rsidP="00F55D56">
      <w:pPr>
        <w:numPr>
          <w:ilvl w:val="0"/>
          <w:numId w:val="54"/>
        </w:numPr>
        <w:jc w:val="both"/>
        <w:rPr>
          <w:sz w:val="20"/>
        </w:rPr>
      </w:pPr>
      <w:r w:rsidRPr="009B5320">
        <w:rPr>
          <w:rFonts w:cs="Arial"/>
          <w:color w:val="000000"/>
          <w:sz w:val="20"/>
        </w:rPr>
        <w:t>At least once each calendar year the permittee shall obtain, by sampling, an analysis of the wet gas stream from EUREGEN.  The permittee shall analyze the sample for nitrogen, carbon dioxide, hydrogen sulfide, C1 through C6 series hydrocarbons, benzene, toluene, xylene, ethylbenzene, and heptanes plus.  The permittee must submit any request for a change in the sampling frequency to the AQD District Supervisor for review and approval.</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336.1225, R 336.1702(a), R 336.1901)</w:t>
      </w:r>
    </w:p>
    <w:p w14:paraId="7DF89543" w14:textId="77777777" w:rsidR="009D01A1" w:rsidRPr="009B5320" w:rsidRDefault="009D01A1" w:rsidP="009D01A1">
      <w:pPr>
        <w:jc w:val="both"/>
        <w:rPr>
          <w:sz w:val="20"/>
        </w:rPr>
      </w:pPr>
    </w:p>
    <w:p w14:paraId="4483155D" w14:textId="77777777" w:rsidR="009D01A1" w:rsidRPr="009B5320" w:rsidRDefault="009D01A1" w:rsidP="009D01A1">
      <w:pPr>
        <w:jc w:val="both"/>
      </w:pPr>
      <w:r w:rsidRPr="009B5320">
        <w:rPr>
          <w:b/>
        </w:rPr>
        <w:t xml:space="preserve">VI.  </w:t>
      </w:r>
      <w:r w:rsidRPr="009B5320">
        <w:rPr>
          <w:b/>
          <w:u w:val="single"/>
        </w:rPr>
        <w:t>MONITORING/RECORDKEEPING</w:t>
      </w:r>
    </w:p>
    <w:p w14:paraId="73D76B85" w14:textId="77777777" w:rsidR="009D01A1" w:rsidRPr="009B5320" w:rsidRDefault="009D01A1" w:rsidP="009D01A1">
      <w:pPr>
        <w:jc w:val="both"/>
        <w:rPr>
          <w:sz w:val="20"/>
        </w:rPr>
      </w:pPr>
      <w:r w:rsidRPr="009B5320">
        <w:rPr>
          <w:sz w:val="20"/>
        </w:rPr>
        <w:t xml:space="preserve">Records shall be maintained on file for a period of five years.  </w:t>
      </w:r>
      <w:r w:rsidRPr="009B5320">
        <w:rPr>
          <w:b/>
          <w:sz w:val="20"/>
        </w:rPr>
        <w:t>(R 336.1213(3)(b)(ii))</w:t>
      </w:r>
    </w:p>
    <w:p w14:paraId="2A44CC3F" w14:textId="77777777" w:rsidR="009D01A1" w:rsidRPr="009B5320" w:rsidRDefault="009D01A1" w:rsidP="009D01A1">
      <w:pPr>
        <w:jc w:val="both"/>
        <w:rPr>
          <w:sz w:val="20"/>
        </w:rPr>
      </w:pPr>
    </w:p>
    <w:p w14:paraId="2C5C5B57" w14:textId="77777777" w:rsidR="009D01A1" w:rsidRPr="009B5320" w:rsidRDefault="009D01A1" w:rsidP="009D01A1">
      <w:pPr>
        <w:ind w:left="360" w:hanging="360"/>
        <w:jc w:val="both"/>
        <w:rPr>
          <w:rFonts w:cs="Arial"/>
          <w:color w:val="000000"/>
          <w:sz w:val="20"/>
        </w:rPr>
      </w:pPr>
      <w:r w:rsidRPr="009B5320">
        <w:rPr>
          <w:color w:val="000000"/>
          <w:sz w:val="20"/>
        </w:rPr>
        <w:t>1.</w:t>
      </w:r>
      <w:r w:rsidRPr="009B5320">
        <w:rPr>
          <w:color w:val="000000"/>
          <w:sz w:val="20"/>
        </w:rPr>
        <w:tab/>
      </w:r>
      <w:r w:rsidRPr="009B5320">
        <w:rPr>
          <w:rFonts w:cs="Arial"/>
          <w:color w:val="000000"/>
          <w:sz w:val="20"/>
        </w:rPr>
        <w:t>The permittee shall complete all required calculations in a format acceptable to the AQD District Supervisor by the 15</w:t>
      </w:r>
      <w:r w:rsidRPr="00FE3634">
        <w:rPr>
          <w:rFonts w:cs="Arial"/>
          <w:color w:val="000000"/>
          <w:sz w:val="20"/>
          <w:vertAlign w:val="superscript"/>
        </w:rPr>
        <w:t>th</w:t>
      </w:r>
      <w:r w:rsidRPr="009B5320">
        <w:rPr>
          <w:rFonts w:cs="Arial"/>
          <w:color w:val="000000"/>
          <w:sz w:val="20"/>
        </w:rPr>
        <w:t xml:space="preserve"> day of the calendar month, for the previous calendar month, unless otherwise specified in any recordkeeping, reporting or notification special condition.</w:t>
      </w:r>
      <w:r w:rsidRPr="009B5320">
        <w:rPr>
          <w:rFonts w:cs="Arial"/>
          <w:sz w:val="20"/>
          <w:vertAlign w:val="superscript"/>
        </w:rPr>
        <w:t>2</w:t>
      </w:r>
      <w:r w:rsidRPr="009B5320">
        <w:rPr>
          <w:rFonts w:cs="Arial"/>
          <w:b/>
          <w:color w:val="000000"/>
          <w:sz w:val="20"/>
        </w:rPr>
        <w:t xml:space="preserve"> </w:t>
      </w:r>
      <w:r>
        <w:rPr>
          <w:rFonts w:cs="Arial"/>
          <w:b/>
          <w:color w:val="000000"/>
          <w:sz w:val="20"/>
        </w:rPr>
        <w:t xml:space="preserve"> </w:t>
      </w:r>
      <w:r w:rsidRPr="009B5320">
        <w:rPr>
          <w:rFonts w:cs="Arial"/>
          <w:b/>
          <w:color w:val="000000"/>
          <w:sz w:val="20"/>
        </w:rPr>
        <w:t>(R 336.1205, R 336.1225, R 336.1702(a), R 336.1901)</w:t>
      </w:r>
    </w:p>
    <w:p w14:paraId="6E28D2E6" w14:textId="77777777" w:rsidR="009D01A1" w:rsidRPr="009B5320" w:rsidRDefault="009D01A1" w:rsidP="009D01A1">
      <w:pPr>
        <w:ind w:left="360" w:hanging="360"/>
        <w:jc w:val="both"/>
        <w:rPr>
          <w:rFonts w:cs="Arial"/>
          <w:color w:val="000000"/>
          <w:sz w:val="20"/>
        </w:rPr>
      </w:pPr>
    </w:p>
    <w:p w14:paraId="2F2FA789" w14:textId="77777777" w:rsidR="009D01A1" w:rsidRPr="009B5320" w:rsidRDefault="009D01A1" w:rsidP="009D01A1">
      <w:pPr>
        <w:ind w:left="360" w:hanging="360"/>
        <w:jc w:val="both"/>
        <w:rPr>
          <w:rFonts w:cs="Arial"/>
          <w:b/>
          <w:color w:val="000000"/>
          <w:sz w:val="20"/>
        </w:rPr>
      </w:pPr>
      <w:r w:rsidRPr="009B5320">
        <w:rPr>
          <w:rFonts w:cs="Arial"/>
          <w:color w:val="000000"/>
          <w:sz w:val="20"/>
        </w:rPr>
        <w:t>2.</w:t>
      </w:r>
      <w:r w:rsidRPr="009B5320">
        <w:rPr>
          <w:rFonts w:cs="Arial"/>
          <w:color w:val="000000"/>
          <w:sz w:val="20"/>
        </w:rPr>
        <w:tab/>
        <w:t>The permittee shall install, calibrate, maintain and operate in a satisfactory manner a device to monitor and record the natural gas processing rate of EUREGEN on a daily basis.</w:t>
      </w:r>
      <w:r w:rsidRPr="009B5320">
        <w:rPr>
          <w:rFonts w:cs="Arial"/>
          <w:sz w:val="20"/>
          <w:vertAlign w:val="superscript"/>
        </w:rPr>
        <w:t>2</w:t>
      </w:r>
      <w:r w:rsidRPr="009B5320">
        <w:rPr>
          <w:rFonts w:cs="Arial"/>
          <w:b/>
          <w:color w:val="000000"/>
          <w:sz w:val="20"/>
        </w:rPr>
        <w:t xml:space="preserve"> </w:t>
      </w:r>
      <w:r>
        <w:rPr>
          <w:rFonts w:cs="Arial"/>
          <w:b/>
          <w:color w:val="000000"/>
          <w:sz w:val="20"/>
        </w:rPr>
        <w:t xml:space="preserve"> </w:t>
      </w:r>
      <w:r w:rsidRPr="009B5320">
        <w:rPr>
          <w:rFonts w:cs="Arial"/>
          <w:b/>
          <w:color w:val="000000"/>
          <w:sz w:val="20"/>
        </w:rPr>
        <w:t>(R 336.1205, R 336.1225, R 336.1702(a), R 336.1901, R 336.1910)</w:t>
      </w:r>
    </w:p>
    <w:p w14:paraId="523AEE7D" w14:textId="77777777" w:rsidR="009D01A1" w:rsidRPr="009B5320" w:rsidRDefault="009D01A1" w:rsidP="009D01A1">
      <w:pPr>
        <w:ind w:left="360" w:hanging="360"/>
        <w:jc w:val="both"/>
        <w:rPr>
          <w:rFonts w:cs="Arial"/>
          <w:color w:val="000000"/>
          <w:sz w:val="20"/>
        </w:rPr>
      </w:pPr>
    </w:p>
    <w:p w14:paraId="39DC0255" w14:textId="77777777" w:rsidR="009D01A1" w:rsidRPr="009B5320" w:rsidRDefault="009D01A1" w:rsidP="009D01A1">
      <w:pPr>
        <w:ind w:left="360" w:hanging="360"/>
        <w:jc w:val="both"/>
        <w:rPr>
          <w:rFonts w:cs="Arial"/>
          <w:color w:val="000000"/>
          <w:sz w:val="20"/>
        </w:rPr>
      </w:pPr>
      <w:r w:rsidRPr="009B5320">
        <w:rPr>
          <w:rFonts w:cs="Arial"/>
          <w:color w:val="000000"/>
          <w:sz w:val="20"/>
        </w:rPr>
        <w:t>3.</w:t>
      </w:r>
      <w:r w:rsidRPr="009B5320">
        <w:rPr>
          <w:rFonts w:cs="Arial"/>
          <w:color w:val="000000"/>
          <w:sz w:val="20"/>
        </w:rPr>
        <w:tab/>
        <w:t>The permittee shall install, calibrate, maintain and operate in a satisfactory manner a device to monitor and record the temperature of the EUREGEN thermal oxidizer on a continuous basis.</w:t>
      </w:r>
      <w:r w:rsidRPr="009B5320">
        <w:rPr>
          <w:rFonts w:cs="Arial"/>
          <w:sz w:val="20"/>
          <w:vertAlign w:val="superscript"/>
        </w:rPr>
        <w:t>2</w:t>
      </w:r>
      <w:r w:rsidRPr="009B5320">
        <w:rPr>
          <w:rFonts w:cs="Arial"/>
          <w:color w:val="000000"/>
          <w:sz w:val="20"/>
        </w:rPr>
        <w:t xml:space="preserve"> </w:t>
      </w:r>
      <w:r>
        <w:rPr>
          <w:rFonts w:cs="Arial"/>
          <w:color w:val="000000"/>
          <w:sz w:val="20"/>
        </w:rPr>
        <w:t xml:space="preserve"> </w:t>
      </w:r>
      <w:r w:rsidRPr="009B5320">
        <w:rPr>
          <w:rFonts w:cs="Arial"/>
          <w:b/>
          <w:color w:val="000000"/>
          <w:sz w:val="20"/>
        </w:rPr>
        <w:t>(R 336.1205, R 336.1225, R 336.1702(a), R 336.1901, R 336.1910)</w:t>
      </w:r>
    </w:p>
    <w:p w14:paraId="48525750" w14:textId="77777777" w:rsidR="009D01A1" w:rsidRPr="009B5320" w:rsidRDefault="009D01A1" w:rsidP="009D01A1">
      <w:pPr>
        <w:ind w:left="360" w:hanging="360"/>
        <w:jc w:val="both"/>
        <w:rPr>
          <w:color w:val="000000"/>
          <w:sz w:val="20"/>
        </w:rPr>
      </w:pPr>
    </w:p>
    <w:p w14:paraId="19EC6923" w14:textId="506E7326" w:rsidR="009D01A1" w:rsidRPr="009B5320" w:rsidRDefault="009D01A1" w:rsidP="009D01A1">
      <w:pPr>
        <w:ind w:left="360" w:hanging="360"/>
        <w:jc w:val="both"/>
        <w:rPr>
          <w:color w:val="000000"/>
          <w:sz w:val="20"/>
        </w:rPr>
      </w:pPr>
      <w:r w:rsidRPr="009B5320">
        <w:rPr>
          <w:color w:val="000000"/>
          <w:sz w:val="20"/>
        </w:rPr>
        <w:t>4.</w:t>
      </w:r>
      <w:r w:rsidRPr="009B5320">
        <w:rPr>
          <w:color w:val="000000"/>
          <w:sz w:val="20"/>
        </w:rPr>
        <w:tab/>
      </w:r>
      <w:r w:rsidRPr="009B5320">
        <w:rPr>
          <w:rFonts w:cs="Arial"/>
          <w:color w:val="000000"/>
          <w:sz w:val="20"/>
        </w:rPr>
        <w:t>The permittee shall calculate the VOC and benzene emission rates from EUREGEN for each calendar month and 12-month rolling time period, using a method acceptable to the AQD District Supervisor.  If GRI-GLYCalc</w:t>
      </w:r>
      <w:r w:rsidR="008E4267" w:rsidRPr="008E4267">
        <w:rPr>
          <w:rFonts w:cs="Arial"/>
          <w:color w:val="000000"/>
          <w:sz w:val="20"/>
          <w:vertAlign w:val="superscript"/>
        </w:rPr>
        <w:t>TM</w:t>
      </w:r>
      <w:r w:rsidRPr="009B5320">
        <w:rPr>
          <w:rFonts w:cs="Arial"/>
          <w:color w:val="000000"/>
          <w:sz w:val="20"/>
        </w:rPr>
        <w:t xml:space="preserve"> (Version 3.0 or higher) is used to calculate the emission rates, the inputs to the model shall be representative of actual operating conditions of EUREGEN and shall include the most recent gas analysis data.  The permittee must submit any request for a change in the calculation frequency to the AQD District Supervisor for review and approval.  The permittee shall keep records of VOC and benzene emission rates on file at the facility and make them available to the Department upon request.</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336.1225, R 336.1702(a), R 336.1901)</w:t>
      </w:r>
    </w:p>
    <w:p w14:paraId="1D8A2BB9" w14:textId="77777777" w:rsidR="009D01A1" w:rsidRPr="009B5320" w:rsidRDefault="009D01A1" w:rsidP="009D01A1">
      <w:pPr>
        <w:ind w:left="360" w:hanging="360"/>
        <w:jc w:val="both"/>
        <w:rPr>
          <w:color w:val="000000"/>
          <w:sz w:val="20"/>
        </w:rPr>
      </w:pPr>
    </w:p>
    <w:p w14:paraId="006C9B20" w14:textId="0D2027DA" w:rsidR="003153DF" w:rsidRDefault="009D01A1" w:rsidP="009D01A1">
      <w:pPr>
        <w:ind w:left="360" w:hanging="360"/>
        <w:jc w:val="both"/>
        <w:rPr>
          <w:color w:val="000000"/>
          <w:sz w:val="20"/>
        </w:rPr>
      </w:pPr>
      <w:r w:rsidRPr="00706B25">
        <w:rPr>
          <w:color w:val="000000"/>
          <w:sz w:val="20"/>
        </w:rPr>
        <w:t>5.</w:t>
      </w:r>
      <w:r w:rsidRPr="00706B25">
        <w:rPr>
          <w:color w:val="000000"/>
          <w:sz w:val="20"/>
        </w:rPr>
        <w:tab/>
      </w:r>
      <w:r w:rsidR="006820CC" w:rsidRPr="00706B25">
        <w:rPr>
          <w:color w:val="000000"/>
          <w:sz w:val="20"/>
        </w:rPr>
        <w:t xml:space="preserve">The permittee shall calculate the VOC and benzene emission rates from EUREGEN on a daily basis, using a method acceptable to the AQD District Supervisor. </w:t>
      </w:r>
      <w:r w:rsidR="00B73D79" w:rsidRPr="00706B25">
        <w:rPr>
          <w:color w:val="000000"/>
          <w:sz w:val="20"/>
        </w:rPr>
        <w:t xml:space="preserve"> </w:t>
      </w:r>
      <w:r w:rsidR="00BD7B27" w:rsidRPr="00706B25">
        <w:rPr>
          <w:b/>
          <w:bCs/>
          <w:color w:val="000000"/>
          <w:sz w:val="20"/>
        </w:rPr>
        <w:t>(R 336.1213(3))</w:t>
      </w:r>
    </w:p>
    <w:p w14:paraId="343F32FF" w14:textId="77777777" w:rsidR="003153DF" w:rsidRDefault="003153DF" w:rsidP="009D01A1">
      <w:pPr>
        <w:ind w:left="360" w:hanging="360"/>
        <w:jc w:val="both"/>
        <w:rPr>
          <w:color w:val="000000"/>
          <w:sz w:val="20"/>
        </w:rPr>
      </w:pPr>
    </w:p>
    <w:p w14:paraId="58BC2109" w14:textId="2C6C7512" w:rsidR="009D01A1" w:rsidRPr="009B5320" w:rsidRDefault="003153DF" w:rsidP="009D01A1">
      <w:pPr>
        <w:ind w:left="360" w:hanging="360"/>
        <w:jc w:val="both"/>
        <w:rPr>
          <w:b/>
          <w:color w:val="000000"/>
          <w:sz w:val="20"/>
        </w:rPr>
      </w:pPr>
      <w:r>
        <w:rPr>
          <w:color w:val="000000"/>
          <w:sz w:val="20"/>
        </w:rPr>
        <w:t xml:space="preserve">6. </w:t>
      </w:r>
      <w:r>
        <w:rPr>
          <w:color w:val="000000"/>
          <w:sz w:val="20"/>
        </w:rPr>
        <w:tab/>
      </w:r>
      <w:r w:rsidR="009D01A1" w:rsidRPr="009B5320">
        <w:rPr>
          <w:rFonts w:cs="Arial"/>
          <w:color w:val="000000"/>
          <w:sz w:val="20"/>
        </w:rPr>
        <w:t>The permittee shall keep, in a satisfactory manner, monthly and 12-month rolling time period hours of natural gas processing, for EUREGEN.  The permittee shall keep all records on file at the facility and make them available to the Department upon request.</w:t>
      </w:r>
      <w:r w:rsidR="009D01A1" w:rsidRPr="009B5320">
        <w:rPr>
          <w:rFonts w:cs="Arial"/>
          <w:sz w:val="20"/>
          <w:vertAlign w:val="superscript"/>
        </w:rPr>
        <w:t>2</w:t>
      </w:r>
      <w:r w:rsidR="009D01A1" w:rsidRPr="009B5320">
        <w:rPr>
          <w:rFonts w:cs="Arial"/>
          <w:color w:val="000000"/>
          <w:sz w:val="20"/>
        </w:rPr>
        <w:t xml:space="preserve">  </w:t>
      </w:r>
      <w:r w:rsidR="009D01A1" w:rsidRPr="009B5320">
        <w:rPr>
          <w:rFonts w:cs="Arial"/>
          <w:b/>
          <w:color w:val="000000"/>
          <w:sz w:val="20"/>
        </w:rPr>
        <w:t>(R 336.1205, R 336.1702(a))</w:t>
      </w:r>
    </w:p>
    <w:p w14:paraId="444C4563" w14:textId="77777777" w:rsidR="009D01A1" w:rsidRPr="009B5320" w:rsidRDefault="009D01A1" w:rsidP="009D01A1">
      <w:pPr>
        <w:ind w:left="360" w:hanging="360"/>
        <w:jc w:val="both"/>
        <w:rPr>
          <w:color w:val="000000"/>
          <w:sz w:val="20"/>
        </w:rPr>
      </w:pPr>
    </w:p>
    <w:p w14:paraId="3D0ECF1E" w14:textId="1F32EDD0" w:rsidR="009D01A1" w:rsidRPr="009B5320" w:rsidRDefault="009D01A1" w:rsidP="009D01A1">
      <w:pPr>
        <w:ind w:left="360" w:hanging="360"/>
        <w:jc w:val="both"/>
        <w:rPr>
          <w:b/>
          <w:color w:val="000000"/>
          <w:sz w:val="20"/>
        </w:rPr>
      </w:pPr>
      <w:r w:rsidRPr="009B5320">
        <w:rPr>
          <w:color w:val="000000"/>
          <w:sz w:val="20"/>
        </w:rPr>
        <w:t>6.</w:t>
      </w:r>
      <w:r w:rsidRPr="009B5320">
        <w:rPr>
          <w:color w:val="000000"/>
          <w:sz w:val="20"/>
        </w:rPr>
        <w:tab/>
      </w:r>
      <w:r w:rsidRPr="009B5320">
        <w:rPr>
          <w:rFonts w:cs="Arial"/>
          <w:color w:val="000000"/>
          <w:sz w:val="20"/>
        </w:rPr>
        <w:t>The permittee shall keep, in a satisfactory manner, monthly and 12-month rolling time period hours of natural gas processing while the flare pilot flame is extinguished.  The permittee shall keep all records on file at the facility and make them available to the Department upon request.</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336.1225, R 336.1702(a), R 336.1901, R 336.1910)</w:t>
      </w:r>
    </w:p>
    <w:p w14:paraId="7C2C77CE" w14:textId="77777777" w:rsidR="009D01A1" w:rsidRPr="009B5320" w:rsidRDefault="009D01A1" w:rsidP="009D01A1">
      <w:pPr>
        <w:ind w:left="360" w:hanging="360"/>
        <w:jc w:val="both"/>
        <w:rPr>
          <w:color w:val="000000"/>
          <w:sz w:val="20"/>
        </w:rPr>
      </w:pPr>
    </w:p>
    <w:p w14:paraId="50FD05BB" w14:textId="7FDA0AFE" w:rsidR="009D01A1" w:rsidRPr="009B5320" w:rsidRDefault="009D01A1" w:rsidP="009D01A1">
      <w:pPr>
        <w:ind w:left="360" w:hanging="360"/>
        <w:jc w:val="both"/>
        <w:rPr>
          <w:color w:val="000000"/>
          <w:sz w:val="20"/>
        </w:rPr>
      </w:pPr>
      <w:r w:rsidRPr="009B5320">
        <w:rPr>
          <w:color w:val="000000"/>
          <w:sz w:val="20"/>
        </w:rPr>
        <w:lastRenderedPageBreak/>
        <w:t>7.</w:t>
      </w:r>
      <w:r w:rsidRPr="009B5320">
        <w:rPr>
          <w:color w:val="000000"/>
          <w:sz w:val="20"/>
        </w:rPr>
        <w:tab/>
        <w:t>The permittee shall keep, in a satisfactory manner, records of the wet gas composition as determined through analysis of wet gas samples for EUREGEN, as required by SC V.1.  The permittee shall keep all records on file at the facility and make them available to the Department upon request.</w:t>
      </w:r>
      <w:r w:rsidRPr="009B5320">
        <w:rPr>
          <w:rFonts w:cs="Arial"/>
          <w:sz w:val="20"/>
          <w:vertAlign w:val="superscript"/>
        </w:rPr>
        <w:t>2</w:t>
      </w:r>
      <w:r w:rsidRPr="009B5320">
        <w:rPr>
          <w:color w:val="000000"/>
          <w:sz w:val="20"/>
        </w:rPr>
        <w:t xml:space="preserve"> </w:t>
      </w:r>
      <w:r w:rsidRPr="009B5320">
        <w:rPr>
          <w:b/>
          <w:color w:val="000000"/>
          <w:sz w:val="20"/>
        </w:rPr>
        <w:t>(R 336.1205, R 336.1225, R 336.1702(a), R 336.1901)</w:t>
      </w:r>
    </w:p>
    <w:p w14:paraId="15D1C65B" w14:textId="77777777" w:rsidR="009D01A1" w:rsidRPr="009B5320" w:rsidRDefault="009D01A1" w:rsidP="009D01A1">
      <w:pPr>
        <w:ind w:left="360" w:hanging="360"/>
        <w:jc w:val="both"/>
        <w:rPr>
          <w:color w:val="000000"/>
          <w:sz w:val="20"/>
        </w:rPr>
      </w:pPr>
    </w:p>
    <w:p w14:paraId="17EBA6D9" w14:textId="5F38F1DC" w:rsidR="009D01A1" w:rsidRPr="00CD169B" w:rsidRDefault="009D01A1" w:rsidP="00CD169B">
      <w:pPr>
        <w:pStyle w:val="ListParagraph"/>
        <w:numPr>
          <w:ilvl w:val="0"/>
          <w:numId w:val="140"/>
        </w:numPr>
        <w:ind w:left="360"/>
        <w:jc w:val="both"/>
        <w:rPr>
          <w:b/>
          <w:color w:val="000000"/>
          <w:sz w:val="20"/>
        </w:rPr>
      </w:pPr>
      <w:r w:rsidRPr="00CD169B">
        <w:rPr>
          <w:color w:val="000000"/>
          <w:sz w:val="20"/>
        </w:rPr>
        <w:t>The permittee shall keep, in a satisfactory manner, daily records of the exhaust gas temperature of the thermal oxidizer, while processing natural gas.  The permittee shall keep all records on file at the facility and make them available to the Department upon request.</w:t>
      </w:r>
      <w:r w:rsidRPr="00CD169B">
        <w:rPr>
          <w:rFonts w:cs="Arial"/>
          <w:sz w:val="20"/>
          <w:vertAlign w:val="superscript"/>
        </w:rPr>
        <w:t>2</w:t>
      </w:r>
      <w:r w:rsidRPr="00CD169B">
        <w:rPr>
          <w:color w:val="000000"/>
          <w:sz w:val="20"/>
        </w:rPr>
        <w:t xml:space="preserve"> </w:t>
      </w:r>
      <w:r w:rsidRPr="009B5320">
        <w:t xml:space="preserve"> </w:t>
      </w:r>
      <w:r w:rsidRPr="00CD169B">
        <w:rPr>
          <w:b/>
          <w:color w:val="000000"/>
          <w:sz w:val="20"/>
        </w:rPr>
        <w:t>(R 336.1205, R 336.1225, R 336.1702(a), R 336.1901, R 336.1910)</w:t>
      </w:r>
    </w:p>
    <w:p w14:paraId="2FFB5263" w14:textId="77777777" w:rsidR="00CD169B" w:rsidRPr="009B5320" w:rsidRDefault="00CD169B" w:rsidP="009D01A1">
      <w:pPr>
        <w:jc w:val="both"/>
        <w:rPr>
          <w:sz w:val="20"/>
        </w:rPr>
      </w:pPr>
    </w:p>
    <w:p w14:paraId="466C99DD" w14:textId="77777777" w:rsidR="009D01A1" w:rsidRPr="009B5320" w:rsidRDefault="009D01A1" w:rsidP="009D01A1">
      <w:pPr>
        <w:jc w:val="both"/>
        <w:rPr>
          <w:b/>
          <w:sz w:val="20"/>
          <w:u w:val="single"/>
        </w:rPr>
      </w:pPr>
      <w:r w:rsidRPr="009B5320">
        <w:rPr>
          <w:b/>
        </w:rPr>
        <w:t xml:space="preserve">VII.  </w:t>
      </w:r>
      <w:r w:rsidRPr="009B5320">
        <w:rPr>
          <w:b/>
          <w:u w:val="single"/>
        </w:rPr>
        <w:t>REPORTING</w:t>
      </w:r>
    </w:p>
    <w:p w14:paraId="4F57949E" w14:textId="77777777" w:rsidR="009D01A1" w:rsidRPr="009B5320" w:rsidRDefault="009D01A1" w:rsidP="009D01A1">
      <w:pPr>
        <w:jc w:val="both"/>
        <w:rPr>
          <w:sz w:val="20"/>
        </w:rPr>
      </w:pPr>
    </w:p>
    <w:p w14:paraId="6DED495D" w14:textId="77777777" w:rsidR="009D01A1" w:rsidRPr="009B5320" w:rsidRDefault="009D01A1" w:rsidP="009D01A1">
      <w:pPr>
        <w:ind w:left="360" w:hanging="360"/>
        <w:jc w:val="both"/>
        <w:rPr>
          <w:b/>
          <w:sz w:val="20"/>
        </w:rPr>
      </w:pPr>
      <w:r w:rsidRPr="009B5320">
        <w:rPr>
          <w:sz w:val="20"/>
        </w:rPr>
        <w:t>1.</w:t>
      </w:r>
      <w:r w:rsidRPr="009B5320">
        <w:rPr>
          <w:sz w:val="20"/>
        </w:rPr>
        <w:tab/>
        <w:t xml:space="preserve">Prompt reporting of deviations pursuant to General Conditions 21 and 22 of Part A.  </w:t>
      </w:r>
      <w:r w:rsidRPr="009B5320">
        <w:rPr>
          <w:b/>
          <w:sz w:val="20"/>
        </w:rPr>
        <w:t>(R 336.1213(3)(c)(ii))</w:t>
      </w:r>
    </w:p>
    <w:p w14:paraId="43245811" w14:textId="77777777" w:rsidR="009D01A1" w:rsidRPr="009B5320" w:rsidRDefault="009D01A1" w:rsidP="009D01A1">
      <w:pPr>
        <w:ind w:left="360" w:hanging="360"/>
        <w:jc w:val="both"/>
        <w:rPr>
          <w:sz w:val="20"/>
        </w:rPr>
      </w:pPr>
    </w:p>
    <w:p w14:paraId="64535193" w14:textId="77777777" w:rsidR="009D01A1" w:rsidRPr="009B5320" w:rsidRDefault="009D01A1" w:rsidP="009D01A1">
      <w:pPr>
        <w:ind w:left="360" w:hanging="360"/>
        <w:jc w:val="both"/>
        <w:rPr>
          <w:b/>
          <w:sz w:val="20"/>
        </w:rPr>
      </w:pPr>
      <w:r w:rsidRPr="009B5320">
        <w:rPr>
          <w:sz w:val="20"/>
        </w:rPr>
        <w:t>2.</w:t>
      </w:r>
      <w:r w:rsidRPr="009B5320">
        <w:rPr>
          <w:sz w:val="20"/>
        </w:rPr>
        <w:tab/>
        <w:t>Semiannual reporting of monitoring and deviations pursuant to General Condition 23 of Part A.  The report shall be postmarked or</w:t>
      </w:r>
      <w:r w:rsidRPr="009B5320">
        <w:rPr>
          <w:b/>
          <w:i/>
          <w:sz w:val="20"/>
        </w:rPr>
        <w:t xml:space="preserve"> </w:t>
      </w:r>
      <w:r w:rsidRPr="009B5320">
        <w:rPr>
          <w:sz w:val="20"/>
        </w:rPr>
        <w:t xml:space="preserve">received by the appropriate AQD District Office by March 15 for reporting period July 1 to December 31 and September 15 for reporting period January 1 to June 30.  </w:t>
      </w:r>
      <w:r w:rsidRPr="009B5320">
        <w:rPr>
          <w:b/>
          <w:sz w:val="20"/>
        </w:rPr>
        <w:t>(R 336.1213(3)(c)(i))</w:t>
      </w:r>
    </w:p>
    <w:p w14:paraId="6B6D6697" w14:textId="77777777" w:rsidR="009D01A1" w:rsidRPr="009B5320" w:rsidRDefault="009D01A1" w:rsidP="009D01A1">
      <w:pPr>
        <w:ind w:left="360" w:hanging="360"/>
        <w:jc w:val="both"/>
        <w:rPr>
          <w:sz w:val="20"/>
        </w:rPr>
      </w:pPr>
    </w:p>
    <w:p w14:paraId="5F05A82A" w14:textId="77777777" w:rsidR="009D01A1" w:rsidRPr="009B5320" w:rsidRDefault="009D01A1" w:rsidP="009D01A1">
      <w:pPr>
        <w:ind w:left="360" w:hanging="360"/>
        <w:jc w:val="both"/>
        <w:rPr>
          <w:sz w:val="20"/>
        </w:rPr>
      </w:pPr>
      <w:r w:rsidRPr="009B5320">
        <w:rPr>
          <w:sz w:val="20"/>
        </w:rPr>
        <w:t>3.</w:t>
      </w:r>
      <w:r w:rsidRPr="009B5320">
        <w:rPr>
          <w:sz w:val="20"/>
        </w:rPr>
        <w:tab/>
        <w:t xml:space="preserve">Annual certification of compliance pursuant to General Conditions 19 and 20 of Part A.  The report shall be postmarked or received by the appropriate AQD District Office by March 15 for the previous calendar year.  </w:t>
      </w:r>
      <w:r w:rsidRPr="009B5320">
        <w:rPr>
          <w:b/>
          <w:sz w:val="20"/>
        </w:rPr>
        <w:t>(R 336.1213(4)(c))</w:t>
      </w:r>
    </w:p>
    <w:p w14:paraId="77113017" w14:textId="77777777" w:rsidR="009D01A1" w:rsidRPr="009B5320" w:rsidRDefault="009D01A1" w:rsidP="009D01A1">
      <w:pPr>
        <w:ind w:right="72"/>
        <w:jc w:val="both"/>
        <w:rPr>
          <w:rFonts w:cs="Arial"/>
          <w:sz w:val="20"/>
        </w:rPr>
      </w:pPr>
    </w:p>
    <w:p w14:paraId="696EE494" w14:textId="77777777" w:rsidR="009D01A1" w:rsidRPr="009B5320" w:rsidRDefault="009D01A1" w:rsidP="009D01A1">
      <w:pPr>
        <w:jc w:val="both"/>
        <w:rPr>
          <w:rFonts w:cs="Arial"/>
          <w:b/>
          <w:sz w:val="20"/>
        </w:rPr>
      </w:pPr>
      <w:r w:rsidRPr="009B5320">
        <w:rPr>
          <w:rFonts w:cs="Arial"/>
          <w:b/>
          <w:sz w:val="20"/>
        </w:rPr>
        <w:t>See Appendix 8</w:t>
      </w:r>
    </w:p>
    <w:p w14:paraId="5E43F647" w14:textId="77777777" w:rsidR="009D01A1" w:rsidRPr="009B5320" w:rsidRDefault="009D01A1" w:rsidP="009D01A1">
      <w:pPr>
        <w:jc w:val="both"/>
        <w:rPr>
          <w:rFonts w:cs="Arial"/>
          <w:b/>
          <w:sz w:val="20"/>
        </w:rPr>
      </w:pPr>
    </w:p>
    <w:p w14:paraId="704BECF0" w14:textId="77777777" w:rsidR="009D01A1" w:rsidRPr="009B5320" w:rsidRDefault="009D01A1" w:rsidP="009D01A1">
      <w:pPr>
        <w:jc w:val="both"/>
      </w:pPr>
      <w:r w:rsidRPr="009B5320">
        <w:rPr>
          <w:b/>
        </w:rPr>
        <w:t xml:space="preserve">VIII.  </w:t>
      </w:r>
      <w:r w:rsidRPr="009B5320">
        <w:rPr>
          <w:b/>
          <w:u w:val="single"/>
        </w:rPr>
        <w:t>STACK/VENT RESTRICTION(S)</w:t>
      </w:r>
    </w:p>
    <w:p w14:paraId="2BCDA9A7" w14:textId="77777777" w:rsidR="009D01A1" w:rsidRPr="009B5320" w:rsidRDefault="009D01A1" w:rsidP="009D01A1">
      <w:pPr>
        <w:jc w:val="both"/>
        <w:rPr>
          <w:sz w:val="20"/>
        </w:rPr>
      </w:pPr>
    </w:p>
    <w:p w14:paraId="0BF225E4" w14:textId="77777777" w:rsidR="009D01A1" w:rsidRPr="009B5320" w:rsidRDefault="009D01A1" w:rsidP="009D01A1">
      <w:pPr>
        <w:jc w:val="both"/>
        <w:rPr>
          <w:sz w:val="20"/>
        </w:rPr>
      </w:pPr>
      <w:r w:rsidRPr="009B5320">
        <w:rPr>
          <w:sz w:val="20"/>
        </w:rPr>
        <w:t>NA</w:t>
      </w:r>
    </w:p>
    <w:p w14:paraId="63A45479" w14:textId="77777777" w:rsidR="009D01A1" w:rsidRPr="009B5320" w:rsidRDefault="009D01A1" w:rsidP="009D01A1">
      <w:pPr>
        <w:jc w:val="both"/>
        <w:rPr>
          <w:sz w:val="20"/>
        </w:rPr>
      </w:pPr>
    </w:p>
    <w:p w14:paraId="32498C16" w14:textId="77777777" w:rsidR="009D01A1" w:rsidRPr="009B5320" w:rsidRDefault="009D01A1" w:rsidP="009D01A1">
      <w:pPr>
        <w:jc w:val="both"/>
      </w:pPr>
      <w:r w:rsidRPr="009B5320">
        <w:rPr>
          <w:b/>
        </w:rPr>
        <w:t xml:space="preserve">IX.  </w:t>
      </w:r>
      <w:r w:rsidRPr="009B5320">
        <w:rPr>
          <w:b/>
          <w:u w:val="single"/>
        </w:rPr>
        <w:t>OTHER REQUIREMENT(S)</w:t>
      </w:r>
    </w:p>
    <w:p w14:paraId="4A8FF192" w14:textId="77777777" w:rsidR="009D01A1" w:rsidRPr="009B5320" w:rsidRDefault="009D01A1" w:rsidP="009D01A1">
      <w:pPr>
        <w:jc w:val="both"/>
        <w:rPr>
          <w:sz w:val="20"/>
        </w:rPr>
      </w:pPr>
    </w:p>
    <w:p w14:paraId="0F33561E" w14:textId="77777777" w:rsidR="009D01A1" w:rsidRPr="009B5320" w:rsidRDefault="009D01A1" w:rsidP="009D01A1">
      <w:pPr>
        <w:jc w:val="both"/>
        <w:rPr>
          <w:sz w:val="20"/>
        </w:rPr>
      </w:pPr>
      <w:r w:rsidRPr="009B5320">
        <w:rPr>
          <w:sz w:val="20"/>
        </w:rPr>
        <w:t>NA</w:t>
      </w:r>
    </w:p>
    <w:p w14:paraId="3F7B7BD7" w14:textId="77777777" w:rsidR="009D01A1" w:rsidRPr="009B5320" w:rsidRDefault="009D01A1" w:rsidP="009D01A1">
      <w:pPr>
        <w:jc w:val="both"/>
        <w:rPr>
          <w:sz w:val="20"/>
        </w:rPr>
      </w:pPr>
    </w:p>
    <w:p w14:paraId="7F4AB0C2" w14:textId="77777777" w:rsidR="009D01A1" w:rsidRPr="009B5320" w:rsidRDefault="009D01A1" w:rsidP="009D01A1">
      <w:pPr>
        <w:jc w:val="both"/>
        <w:rPr>
          <w:sz w:val="20"/>
        </w:rPr>
      </w:pPr>
    </w:p>
    <w:p w14:paraId="6F6BF185" w14:textId="77777777" w:rsidR="009D01A1" w:rsidRPr="009B5320" w:rsidRDefault="009D01A1" w:rsidP="009D01A1">
      <w:pPr>
        <w:jc w:val="both"/>
        <w:rPr>
          <w:b/>
          <w:sz w:val="20"/>
        </w:rPr>
      </w:pPr>
      <w:r w:rsidRPr="009B5320">
        <w:rPr>
          <w:b/>
          <w:sz w:val="20"/>
          <w:u w:val="single"/>
        </w:rPr>
        <w:t>Footnotes</w:t>
      </w:r>
      <w:r w:rsidRPr="009B5320">
        <w:rPr>
          <w:b/>
          <w:sz w:val="20"/>
        </w:rPr>
        <w:t>:</w:t>
      </w:r>
    </w:p>
    <w:p w14:paraId="1B1D5CA7" w14:textId="361375D9" w:rsidR="009D01A1" w:rsidRPr="009B5320" w:rsidRDefault="009D01A1" w:rsidP="009D01A1">
      <w:pPr>
        <w:jc w:val="both"/>
        <w:rPr>
          <w:sz w:val="20"/>
        </w:rPr>
      </w:pPr>
      <w:r w:rsidRPr="009B5320">
        <w:rPr>
          <w:sz w:val="20"/>
          <w:vertAlign w:val="superscript"/>
        </w:rPr>
        <w:t>1</w:t>
      </w:r>
      <w:r w:rsidRPr="009B5320">
        <w:rPr>
          <w:sz w:val="20"/>
        </w:rPr>
        <w:t>This condition is state only enforceable and was established pursuant to Rule 201(1)(b).</w:t>
      </w:r>
    </w:p>
    <w:p w14:paraId="50782458" w14:textId="239CDA0E" w:rsidR="009D01A1" w:rsidRDefault="009D01A1" w:rsidP="009D01A1">
      <w:pPr>
        <w:jc w:val="both"/>
        <w:rPr>
          <w:sz w:val="20"/>
        </w:rPr>
      </w:pPr>
      <w:r w:rsidRPr="009B5320">
        <w:rPr>
          <w:sz w:val="20"/>
          <w:vertAlign w:val="superscript"/>
        </w:rPr>
        <w:t>2</w:t>
      </w:r>
      <w:r w:rsidRPr="009B5320">
        <w:rPr>
          <w:sz w:val="20"/>
        </w:rPr>
        <w:t>This condition is federally enforceable and was established pursuant to Rule 201(1)(a).</w:t>
      </w:r>
    </w:p>
    <w:p w14:paraId="311AEA23" w14:textId="70950AD1" w:rsidR="009D01A1" w:rsidRDefault="009D01A1">
      <w:pPr>
        <w:rPr>
          <w:sz w:val="20"/>
        </w:rPr>
      </w:pPr>
      <w:r>
        <w:rPr>
          <w:sz w:val="20"/>
        </w:rPr>
        <w:br w:type="page"/>
      </w:r>
    </w:p>
    <w:p w14:paraId="6F9F6FD5" w14:textId="77777777" w:rsidR="00163E2C" w:rsidRPr="00B74D38" w:rsidRDefault="00163E2C" w:rsidP="00163E2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1" w:name="_Toc444503394"/>
      <w:bookmarkStart w:id="92" w:name="_Toc77597528"/>
      <w:bookmarkEnd w:id="90"/>
      <w:r w:rsidRPr="00845A51">
        <w:rPr>
          <w:bCs/>
          <w:szCs w:val="28"/>
        </w:rPr>
        <w:lastRenderedPageBreak/>
        <w:t>EUKingRdHCTank</w:t>
      </w:r>
      <w:bookmarkEnd w:id="91"/>
      <w:bookmarkEnd w:id="92"/>
    </w:p>
    <w:p w14:paraId="52923032" w14:textId="77777777" w:rsidR="00163E2C" w:rsidRPr="009B5320" w:rsidRDefault="00163E2C" w:rsidP="00163E2C">
      <w:pPr>
        <w:pBdr>
          <w:top w:val="single" w:sz="4" w:space="1" w:color="auto"/>
          <w:left w:val="single" w:sz="4" w:space="4" w:color="auto"/>
          <w:bottom w:val="single" w:sz="4" w:space="1" w:color="auto"/>
          <w:right w:val="single" w:sz="4" w:space="4" w:color="auto"/>
        </w:pBdr>
        <w:jc w:val="center"/>
        <w:rPr>
          <w:sz w:val="28"/>
          <w:szCs w:val="28"/>
        </w:rPr>
      </w:pPr>
      <w:r w:rsidRPr="00B74D38">
        <w:rPr>
          <w:b/>
          <w:sz w:val="28"/>
          <w:szCs w:val="28"/>
        </w:rPr>
        <w:t>EMISSION UNIT CONDITIONS</w:t>
      </w:r>
    </w:p>
    <w:p w14:paraId="4D4FC4B5" w14:textId="77777777" w:rsidR="00163E2C" w:rsidRPr="009B5320" w:rsidRDefault="00163E2C" w:rsidP="00163E2C">
      <w:pPr>
        <w:rPr>
          <w:sz w:val="20"/>
        </w:rPr>
      </w:pPr>
    </w:p>
    <w:p w14:paraId="083A25BB" w14:textId="77777777" w:rsidR="00163E2C" w:rsidRPr="009B5320" w:rsidRDefault="00163E2C" w:rsidP="00163E2C">
      <w:pPr>
        <w:jc w:val="both"/>
        <w:rPr>
          <w:b/>
          <w:u w:val="single"/>
        </w:rPr>
      </w:pPr>
      <w:r w:rsidRPr="009B5320">
        <w:rPr>
          <w:b/>
          <w:u w:val="single"/>
        </w:rPr>
        <w:t>DESCRIPTION</w:t>
      </w:r>
    </w:p>
    <w:p w14:paraId="39C61F78" w14:textId="77777777" w:rsidR="00163E2C" w:rsidRPr="009B5320" w:rsidRDefault="00163E2C" w:rsidP="00163E2C">
      <w:pPr>
        <w:jc w:val="both"/>
        <w:rPr>
          <w:sz w:val="20"/>
        </w:rPr>
      </w:pPr>
    </w:p>
    <w:p w14:paraId="00B222B4" w14:textId="77777777" w:rsidR="00163E2C" w:rsidRPr="009B5320" w:rsidRDefault="00163E2C" w:rsidP="00163E2C">
      <w:pPr>
        <w:jc w:val="both"/>
      </w:pPr>
      <w:r w:rsidRPr="009B5320">
        <w:rPr>
          <w:sz w:val="20"/>
        </w:rPr>
        <w:t xml:space="preserve">Hydrocarbon liquid condensate storage tank located at 3891 King Road, </w:t>
      </w:r>
      <w:r>
        <w:rPr>
          <w:sz w:val="20"/>
        </w:rPr>
        <w:t>China</w:t>
      </w:r>
      <w:r w:rsidRPr="009B5320">
        <w:rPr>
          <w:sz w:val="20"/>
        </w:rPr>
        <w:t xml:space="preserve">, Michigan.  </w:t>
      </w:r>
      <w:r w:rsidRPr="009B5320">
        <w:rPr>
          <w:rFonts w:cs="Arial"/>
          <w:color w:val="000000" w:themeColor="text1"/>
          <w:sz w:val="20"/>
        </w:rPr>
        <w:t>Installation approved per PTI 141-13.</w:t>
      </w:r>
    </w:p>
    <w:p w14:paraId="4CE9FA47" w14:textId="77777777" w:rsidR="00163E2C" w:rsidRPr="009B5320" w:rsidRDefault="00163E2C" w:rsidP="00163E2C">
      <w:pPr>
        <w:jc w:val="both"/>
        <w:rPr>
          <w:sz w:val="20"/>
        </w:rPr>
      </w:pPr>
    </w:p>
    <w:p w14:paraId="47335A0C" w14:textId="77777777" w:rsidR="00163E2C" w:rsidRPr="009B5320" w:rsidRDefault="00163E2C" w:rsidP="00163E2C">
      <w:pPr>
        <w:jc w:val="both"/>
        <w:rPr>
          <w:sz w:val="20"/>
        </w:rPr>
      </w:pPr>
      <w:r w:rsidRPr="009B5320">
        <w:rPr>
          <w:b/>
          <w:sz w:val="20"/>
        </w:rPr>
        <w:t>Flexible Group ID:</w:t>
      </w:r>
      <w:r w:rsidRPr="009B5320">
        <w:rPr>
          <w:sz w:val="20"/>
        </w:rPr>
        <w:t xml:space="preserve">  NA</w:t>
      </w:r>
    </w:p>
    <w:p w14:paraId="18126504" w14:textId="77777777" w:rsidR="00163E2C" w:rsidRPr="009B5320" w:rsidRDefault="00163E2C" w:rsidP="00163E2C">
      <w:pPr>
        <w:tabs>
          <w:tab w:val="left" w:pos="6328"/>
        </w:tabs>
        <w:jc w:val="both"/>
        <w:rPr>
          <w:sz w:val="20"/>
        </w:rPr>
      </w:pPr>
    </w:p>
    <w:p w14:paraId="14B9F816" w14:textId="77777777" w:rsidR="00163E2C" w:rsidRPr="009B5320" w:rsidRDefault="00163E2C" w:rsidP="00163E2C">
      <w:pPr>
        <w:jc w:val="both"/>
        <w:rPr>
          <w:b/>
          <w:u w:val="single"/>
        </w:rPr>
      </w:pPr>
      <w:r w:rsidRPr="009B5320">
        <w:rPr>
          <w:b/>
          <w:u w:val="single"/>
        </w:rPr>
        <w:t>POLLUTION CONTROL EQUIPMENT</w:t>
      </w:r>
    </w:p>
    <w:p w14:paraId="3D6F2F38" w14:textId="77777777" w:rsidR="00163E2C" w:rsidRPr="009B5320" w:rsidRDefault="00163E2C" w:rsidP="00163E2C">
      <w:pPr>
        <w:jc w:val="both"/>
        <w:rPr>
          <w:b/>
          <w:u w:val="single"/>
        </w:rPr>
      </w:pPr>
    </w:p>
    <w:p w14:paraId="6D735F44" w14:textId="77777777" w:rsidR="00163E2C" w:rsidRPr="009B5320" w:rsidRDefault="00163E2C" w:rsidP="00163E2C">
      <w:pPr>
        <w:jc w:val="both"/>
        <w:rPr>
          <w:sz w:val="20"/>
        </w:rPr>
      </w:pPr>
      <w:r w:rsidRPr="009B5320">
        <w:rPr>
          <w:sz w:val="20"/>
        </w:rPr>
        <w:t>NA</w:t>
      </w:r>
    </w:p>
    <w:p w14:paraId="7E1AB16E" w14:textId="77777777" w:rsidR="00163E2C" w:rsidRPr="009B5320" w:rsidRDefault="00163E2C" w:rsidP="00163E2C">
      <w:pPr>
        <w:rPr>
          <w:sz w:val="20"/>
        </w:rPr>
      </w:pPr>
    </w:p>
    <w:p w14:paraId="6115C15E" w14:textId="77777777" w:rsidR="00163E2C" w:rsidRPr="009B5320" w:rsidRDefault="00163E2C" w:rsidP="00163E2C">
      <w:pPr>
        <w:jc w:val="both"/>
        <w:rPr>
          <w:b/>
          <w:sz w:val="20"/>
          <w:u w:val="single"/>
        </w:rPr>
      </w:pPr>
      <w:r w:rsidRPr="009B5320">
        <w:rPr>
          <w:b/>
        </w:rPr>
        <w:t xml:space="preserve">I.  </w:t>
      </w:r>
      <w:r w:rsidRPr="009B5320">
        <w:rPr>
          <w:b/>
          <w:u w:val="single"/>
        </w:rPr>
        <w:t>EMISSION LIMIT(S)</w:t>
      </w:r>
    </w:p>
    <w:p w14:paraId="1AA82F75" w14:textId="77777777" w:rsidR="00163E2C" w:rsidRPr="009B5320" w:rsidRDefault="00163E2C" w:rsidP="00163E2C">
      <w:pPr>
        <w:jc w:val="both"/>
        <w:rPr>
          <w:sz w:val="20"/>
        </w:rPr>
      </w:pPr>
    </w:p>
    <w:p w14:paraId="41315C18" w14:textId="77777777" w:rsidR="00163E2C" w:rsidRPr="009B5320" w:rsidRDefault="00163E2C" w:rsidP="00163E2C">
      <w:pPr>
        <w:jc w:val="both"/>
        <w:rPr>
          <w:sz w:val="20"/>
        </w:rPr>
      </w:pPr>
      <w:r w:rsidRPr="009B5320">
        <w:rPr>
          <w:sz w:val="20"/>
        </w:rPr>
        <w:t>NA</w:t>
      </w:r>
    </w:p>
    <w:p w14:paraId="1DA6CE3A" w14:textId="77777777" w:rsidR="00163E2C" w:rsidRPr="009B5320" w:rsidRDefault="00163E2C" w:rsidP="00163E2C">
      <w:pPr>
        <w:jc w:val="both"/>
        <w:rPr>
          <w:sz w:val="20"/>
        </w:rPr>
      </w:pPr>
    </w:p>
    <w:p w14:paraId="234241D1" w14:textId="77777777" w:rsidR="00163E2C" w:rsidRPr="009B5320" w:rsidRDefault="00163E2C" w:rsidP="00163E2C">
      <w:pPr>
        <w:jc w:val="both"/>
        <w:rPr>
          <w:b/>
          <w:u w:val="single"/>
        </w:rPr>
      </w:pPr>
      <w:r w:rsidRPr="009B5320">
        <w:rPr>
          <w:b/>
        </w:rPr>
        <w:t xml:space="preserve">II.  </w:t>
      </w:r>
      <w:r w:rsidRPr="009B5320">
        <w:rPr>
          <w:b/>
          <w:u w:val="single"/>
        </w:rPr>
        <w:t>MATERIAL LIMIT(S)</w:t>
      </w:r>
    </w:p>
    <w:p w14:paraId="3FE3B1FD" w14:textId="77777777" w:rsidR="00163E2C" w:rsidRPr="009B5320" w:rsidRDefault="00163E2C" w:rsidP="00163E2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63E2C" w:rsidRPr="009B5320" w14:paraId="67848526" w14:textId="77777777" w:rsidTr="00143C74">
        <w:trPr>
          <w:cantSplit/>
          <w:tblHeader/>
        </w:trPr>
        <w:tc>
          <w:tcPr>
            <w:tcW w:w="1627" w:type="dxa"/>
            <w:tcBorders>
              <w:top w:val="single" w:sz="4" w:space="0" w:color="auto"/>
              <w:left w:val="single" w:sz="4" w:space="0" w:color="auto"/>
              <w:bottom w:val="single" w:sz="4" w:space="0" w:color="auto"/>
              <w:right w:val="single" w:sz="4" w:space="0" w:color="auto"/>
            </w:tcBorders>
          </w:tcPr>
          <w:p w14:paraId="1D300031" w14:textId="77777777" w:rsidR="00163E2C" w:rsidRPr="009B5320" w:rsidRDefault="00163E2C" w:rsidP="00143C74">
            <w:pPr>
              <w:jc w:val="center"/>
              <w:rPr>
                <w:b/>
                <w:sz w:val="20"/>
              </w:rPr>
            </w:pPr>
            <w:r w:rsidRPr="009B5320">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5842400" w14:textId="77777777" w:rsidR="00163E2C" w:rsidRPr="009B5320" w:rsidRDefault="00163E2C" w:rsidP="00143C74">
            <w:pPr>
              <w:jc w:val="center"/>
              <w:rPr>
                <w:b/>
                <w:sz w:val="20"/>
              </w:rPr>
            </w:pPr>
            <w:r w:rsidRPr="009B5320">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96609C9" w14:textId="77777777" w:rsidR="00163E2C" w:rsidRPr="009B5320" w:rsidRDefault="00163E2C" w:rsidP="00143C74">
            <w:pPr>
              <w:jc w:val="center"/>
              <w:rPr>
                <w:b/>
                <w:sz w:val="20"/>
              </w:rPr>
            </w:pPr>
            <w:r w:rsidRPr="009B532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6A925289" w14:textId="77777777" w:rsidR="00163E2C" w:rsidRPr="009B5320" w:rsidRDefault="00163E2C" w:rsidP="00143C74">
            <w:pPr>
              <w:jc w:val="center"/>
              <w:rPr>
                <w:b/>
                <w:sz w:val="20"/>
              </w:rPr>
            </w:pPr>
            <w:r w:rsidRPr="009B532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A754EE7" w14:textId="77777777" w:rsidR="00163E2C" w:rsidRPr="009B5320" w:rsidRDefault="00163E2C" w:rsidP="00143C74">
            <w:pPr>
              <w:jc w:val="center"/>
              <w:rPr>
                <w:b/>
                <w:sz w:val="20"/>
              </w:rPr>
            </w:pPr>
            <w:r w:rsidRPr="009B5320">
              <w:rPr>
                <w:b/>
                <w:sz w:val="20"/>
              </w:rPr>
              <w:t>Monitoring/</w:t>
            </w:r>
          </w:p>
          <w:p w14:paraId="5160B46E" w14:textId="77777777" w:rsidR="00163E2C" w:rsidRPr="009B5320" w:rsidRDefault="00163E2C" w:rsidP="00143C74">
            <w:pPr>
              <w:jc w:val="center"/>
              <w:rPr>
                <w:b/>
                <w:sz w:val="20"/>
              </w:rPr>
            </w:pPr>
            <w:r w:rsidRPr="009B532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5F6C8DD" w14:textId="77777777" w:rsidR="00163E2C" w:rsidRPr="009B5320" w:rsidRDefault="00163E2C" w:rsidP="00143C74">
            <w:pPr>
              <w:jc w:val="center"/>
              <w:rPr>
                <w:b/>
                <w:sz w:val="20"/>
              </w:rPr>
            </w:pPr>
            <w:r w:rsidRPr="009B5320">
              <w:rPr>
                <w:b/>
                <w:sz w:val="20"/>
              </w:rPr>
              <w:t>Underlying Applicable Requirements</w:t>
            </w:r>
          </w:p>
        </w:tc>
      </w:tr>
      <w:tr w:rsidR="00163E2C" w:rsidRPr="009B5320" w14:paraId="380B5155" w14:textId="77777777" w:rsidTr="00143C74">
        <w:trPr>
          <w:cantSplit/>
        </w:trPr>
        <w:tc>
          <w:tcPr>
            <w:tcW w:w="1627" w:type="dxa"/>
            <w:tcBorders>
              <w:top w:val="single" w:sz="4" w:space="0" w:color="auto"/>
              <w:left w:val="single" w:sz="4" w:space="0" w:color="auto"/>
              <w:bottom w:val="single" w:sz="4" w:space="0" w:color="auto"/>
              <w:right w:val="single" w:sz="4" w:space="0" w:color="auto"/>
            </w:tcBorders>
          </w:tcPr>
          <w:p w14:paraId="61F4EBDA" w14:textId="77777777" w:rsidR="00163E2C" w:rsidRPr="009B5320" w:rsidRDefault="00163E2C" w:rsidP="00F55D56">
            <w:pPr>
              <w:numPr>
                <w:ilvl w:val="0"/>
                <w:numId w:val="55"/>
              </w:numPr>
              <w:ind w:left="360"/>
              <w:rPr>
                <w:sz w:val="20"/>
              </w:rPr>
            </w:pPr>
            <w:r w:rsidRPr="009B5320">
              <w:rPr>
                <w:color w:val="000000"/>
                <w:sz w:val="20"/>
              </w:rPr>
              <w:t>Hydrocarbon liquid condensate</w:t>
            </w:r>
          </w:p>
        </w:tc>
        <w:tc>
          <w:tcPr>
            <w:tcW w:w="1440" w:type="dxa"/>
            <w:tcBorders>
              <w:top w:val="single" w:sz="4" w:space="0" w:color="auto"/>
              <w:left w:val="single" w:sz="4" w:space="0" w:color="auto"/>
              <w:bottom w:val="single" w:sz="4" w:space="0" w:color="auto"/>
              <w:right w:val="single" w:sz="4" w:space="0" w:color="auto"/>
            </w:tcBorders>
          </w:tcPr>
          <w:p w14:paraId="0C08FD5D" w14:textId="77777777" w:rsidR="00163E2C" w:rsidRPr="009B5320" w:rsidRDefault="00163E2C" w:rsidP="00143C74">
            <w:pPr>
              <w:jc w:val="center"/>
              <w:rPr>
                <w:sz w:val="20"/>
              </w:rPr>
            </w:pPr>
            <w:r w:rsidRPr="009B5320">
              <w:rPr>
                <w:color w:val="000000"/>
                <w:sz w:val="20"/>
              </w:rPr>
              <w:t>103,000 gal/yr</w:t>
            </w:r>
            <w:r w:rsidRPr="009B5320">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4FEC933B" w14:textId="77777777" w:rsidR="00163E2C" w:rsidRPr="009B5320" w:rsidRDefault="00163E2C" w:rsidP="00143C74">
            <w:pPr>
              <w:jc w:val="center"/>
              <w:rPr>
                <w:sz w:val="20"/>
              </w:rPr>
            </w:pPr>
            <w:r w:rsidRPr="009B5320">
              <w:rPr>
                <w:rFonts w:cs="Arial"/>
                <w:color w:val="000000"/>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1D90BFC" w14:textId="77777777" w:rsidR="00163E2C" w:rsidRPr="009B5320" w:rsidRDefault="00163E2C" w:rsidP="00143C74">
            <w:pPr>
              <w:jc w:val="center"/>
              <w:rPr>
                <w:sz w:val="20"/>
              </w:rPr>
            </w:pPr>
            <w:r w:rsidRPr="00B74D38">
              <w:rPr>
                <w:color w:val="000000"/>
                <w:sz w:val="20"/>
              </w:rPr>
              <w:t>EUKingRdHCTank</w:t>
            </w:r>
          </w:p>
        </w:tc>
        <w:tc>
          <w:tcPr>
            <w:tcW w:w="1530" w:type="dxa"/>
            <w:tcBorders>
              <w:top w:val="single" w:sz="4" w:space="0" w:color="auto"/>
              <w:left w:val="single" w:sz="4" w:space="0" w:color="auto"/>
              <w:bottom w:val="single" w:sz="4" w:space="0" w:color="auto"/>
              <w:right w:val="single" w:sz="4" w:space="0" w:color="auto"/>
            </w:tcBorders>
          </w:tcPr>
          <w:p w14:paraId="3EAD9C50" w14:textId="35AEF5D7" w:rsidR="00163E2C" w:rsidRPr="009B5320" w:rsidRDefault="00163E2C" w:rsidP="00143C74">
            <w:pPr>
              <w:jc w:val="center"/>
              <w:rPr>
                <w:color w:val="000000"/>
                <w:sz w:val="20"/>
              </w:rPr>
            </w:pPr>
            <w:r w:rsidRPr="009B5320">
              <w:rPr>
                <w:color w:val="000000"/>
                <w:sz w:val="20"/>
              </w:rPr>
              <w:t>S</w:t>
            </w:r>
            <w:r w:rsidR="008B4E73">
              <w:rPr>
                <w:color w:val="000000"/>
                <w:sz w:val="20"/>
              </w:rPr>
              <w:t>C</w:t>
            </w:r>
            <w:r w:rsidRPr="009B5320">
              <w:rPr>
                <w:color w:val="000000"/>
                <w:sz w:val="20"/>
              </w:rPr>
              <w:t xml:space="preserve"> VI.1</w:t>
            </w:r>
            <w:r w:rsidR="008B4E73">
              <w:rPr>
                <w:color w:val="000000"/>
                <w:sz w:val="20"/>
              </w:rPr>
              <w:t>,</w:t>
            </w:r>
          </w:p>
          <w:p w14:paraId="255273C5" w14:textId="7A57BA6D" w:rsidR="00163E2C" w:rsidRPr="009B5320" w:rsidRDefault="008B4E73" w:rsidP="00143C74">
            <w:pPr>
              <w:jc w:val="center"/>
              <w:rPr>
                <w:sz w:val="20"/>
              </w:rPr>
            </w:pPr>
            <w:r>
              <w:rPr>
                <w:color w:val="000000"/>
                <w:sz w:val="20"/>
              </w:rPr>
              <w:t xml:space="preserve">SC </w:t>
            </w:r>
            <w:r w:rsidR="00163E2C" w:rsidRPr="009B5320">
              <w:rPr>
                <w:color w:val="000000"/>
                <w:sz w:val="20"/>
              </w:rPr>
              <w:t>VI.2.</w:t>
            </w:r>
          </w:p>
        </w:tc>
        <w:tc>
          <w:tcPr>
            <w:tcW w:w="1530" w:type="dxa"/>
            <w:tcBorders>
              <w:top w:val="single" w:sz="4" w:space="0" w:color="auto"/>
              <w:left w:val="single" w:sz="4" w:space="0" w:color="auto"/>
              <w:bottom w:val="single" w:sz="4" w:space="0" w:color="auto"/>
              <w:right w:val="single" w:sz="4" w:space="0" w:color="auto"/>
            </w:tcBorders>
          </w:tcPr>
          <w:p w14:paraId="673003B6" w14:textId="77777777" w:rsidR="00163E2C" w:rsidRPr="009B5320" w:rsidRDefault="00163E2C" w:rsidP="00143C74">
            <w:pPr>
              <w:jc w:val="center"/>
              <w:rPr>
                <w:b/>
                <w:sz w:val="20"/>
              </w:rPr>
            </w:pPr>
            <w:r w:rsidRPr="009B5320">
              <w:rPr>
                <w:b/>
                <w:color w:val="000000"/>
                <w:sz w:val="20"/>
              </w:rPr>
              <w:t>R 336.1702(a)</w:t>
            </w:r>
          </w:p>
        </w:tc>
      </w:tr>
    </w:tbl>
    <w:p w14:paraId="253BF928" w14:textId="77777777" w:rsidR="00163E2C" w:rsidRPr="009B5320" w:rsidRDefault="00163E2C" w:rsidP="00163E2C">
      <w:pPr>
        <w:jc w:val="both"/>
        <w:rPr>
          <w:sz w:val="20"/>
        </w:rPr>
      </w:pPr>
    </w:p>
    <w:p w14:paraId="08D22DC1" w14:textId="77777777" w:rsidR="00163E2C" w:rsidRPr="009B5320" w:rsidRDefault="00163E2C" w:rsidP="00163E2C">
      <w:pPr>
        <w:jc w:val="both"/>
        <w:rPr>
          <w:b/>
          <w:sz w:val="20"/>
          <w:u w:val="single"/>
        </w:rPr>
      </w:pPr>
      <w:r w:rsidRPr="009B5320">
        <w:rPr>
          <w:b/>
        </w:rPr>
        <w:t xml:space="preserve">III.  </w:t>
      </w:r>
      <w:r w:rsidRPr="009B5320">
        <w:rPr>
          <w:b/>
          <w:u w:val="single"/>
        </w:rPr>
        <w:t>PROCESS/OPERATIONAL RESTRICTION(S)</w:t>
      </w:r>
      <w:r w:rsidRPr="009B5320" w:rsidDel="001C614B">
        <w:rPr>
          <w:b/>
          <w:u w:val="single"/>
        </w:rPr>
        <w:t xml:space="preserve"> </w:t>
      </w:r>
    </w:p>
    <w:p w14:paraId="0231FDC3" w14:textId="77777777" w:rsidR="00163E2C" w:rsidRPr="009B5320" w:rsidRDefault="00163E2C" w:rsidP="00163E2C">
      <w:pPr>
        <w:jc w:val="both"/>
        <w:rPr>
          <w:sz w:val="20"/>
        </w:rPr>
      </w:pPr>
    </w:p>
    <w:p w14:paraId="52E0E19A" w14:textId="77777777" w:rsidR="00163E2C" w:rsidRPr="009B5320" w:rsidRDefault="00163E2C" w:rsidP="00F55D56">
      <w:pPr>
        <w:numPr>
          <w:ilvl w:val="0"/>
          <w:numId w:val="58"/>
        </w:numPr>
        <w:jc w:val="both"/>
        <w:rPr>
          <w:sz w:val="20"/>
        </w:rPr>
      </w:pPr>
      <w:r w:rsidRPr="00B74D38">
        <w:rPr>
          <w:color w:val="000000"/>
          <w:sz w:val="20"/>
        </w:rPr>
        <w:t>The permittee shall not store any material in EUKingRdHCTank other</w:t>
      </w:r>
      <w:r w:rsidRPr="009B5320">
        <w:rPr>
          <w:color w:val="000000"/>
          <w:sz w:val="20"/>
        </w:rPr>
        <w:t xml:space="preserve"> than hydrocarbon liquid condensate.  Hydrocarbon liquid condensate means a mixture of hydrocarbons, including straight chain, branched chain, cycloalkanes and aromatics.</w:t>
      </w:r>
      <w:r w:rsidRPr="009B5320">
        <w:rPr>
          <w:rFonts w:cs="Arial"/>
          <w:sz w:val="20"/>
          <w:vertAlign w:val="superscript"/>
        </w:rPr>
        <w:t>2</w:t>
      </w:r>
      <w:r w:rsidRPr="009B5320">
        <w:rPr>
          <w:b/>
          <w:color w:val="000000"/>
          <w:sz w:val="20"/>
        </w:rPr>
        <w:t xml:space="preserve">  (R 336.1224, R 336.1225, R 336.1702(a))</w:t>
      </w:r>
    </w:p>
    <w:p w14:paraId="183BC0E5" w14:textId="77777777" w:rsidR="00163E2C" w:rsidRPr="009B5320" w:rsidRDefault="00163E2C" w:rsidP="00163E2C">
      <w:pPr>
        <w:jc w:val="both"/>
        <w:rPr>
          <w:sz w:val="20"/>
        </w:rPr>
      </w:pPr>
    </w:p>
    <w:p w14:paraId="4763C38B" w14:textId="77777777" w:rsidR="00163E2C" w:rsidRPr="009B5320" w:rsidRDefault="00163E2C" w:rsidP="00163E2C">
      <w:pPr>
        <w:jc w:val="both"/>
        <w:rPr>
          <w:b/>
          <w:sz w:val="20"/>
          <w:u w:val="single"/>
        </w:rPr>
      </w:pPr>
      <w:r w:rsidRPr="009B5320">
        <w:rPr>
          <w:b/>
        </w:rPr>
        <w:t xml:space="preserve">IV.  </w:t>
      </w:r>
      <w:r w:rsidRPr="009B5320">
        <w:rPr>
          <w:b/>
          <w:u w:val="single"/>
        </w:rPr>
        <w:t>DESIGN/EQUIPMENT PARAMETER(S)</w:t>
      </w:r>
    </w:p>
    <w:p w14:paraId="595187BB" w14:textId="77777777" w:rsidR="00163E2C" w:rsidRPr="009B5320" w:rsidRDefault="00163E2C" w:rsidP="00163E2C">
      <w:pPr>
        <w:jc w:val="both"/>
        <w:rPr>
          <w:b/>
          <w:sz w:val="20"/>
          <w:u w:val="single"/>
        </w:rPr>
      </w:pPr>
    </w:p>
    <w:p w14:paraId="27D101C7" w14:textId="77777777" w:rsidR="00163E2C" w:rsidRPr="009B5320" w:rsidRDefault="00163E2C" w:rsidP="00163E2C">
      <w:pPr>
        <w:jc w:val="both"/>
        <w:rPr>
          <w:sz w:val="20"/>
        </w:rPr>
      </w:pPr>
      <w:r w:rsidRPr="009B5320">
        <w:rPr>
          <w:sz w:val="20"/>
        </w:rPr>
        <w:t>NA</w:t>
      </w:r>
    </w:p>
    <w:p w14:paraId="183DF7E7" w14:textId="77777777" w:rsidR="00163E2C" w:rsidRPr="009B5320" w:rsidRDefault="00163E2C" w:rsidP="00163E2C">
      <w:pPr>
        <w:jc w:val="both"/>
        <w:rPr>
          <w:sz w:val="20"/>
        </w:rPr>
      </w:pPr>
    </w:p>
    <w:p w14:paraId="1C5C0CC5" w14:textId="77777777" w:rsidR="00163E2C" w:rsidRPr="009B5320" w:rsidRDefault="00163E2C" w:rsidP="00163E2C">
      <w:pPr>
        <w:jc w:val="both"/>
        <w:rPr>
          <w:b/>
          <w:u w:val="single"/>
          <w:vertAlign w:val="superscript"/>
        </w:rPr>
      </w:pPr>
      <w:r w:rsidRPr="009B5320">
        <w:rPr>
          <w:b/>
        </w:rPr>
        <w:t xml:space="preserve">V.  </w:t>
      </w:r>
      <w:r w:rsidRPr="009B5320">
        <w:rPr>
          <w:b/>
          <w:u w:val="single"/>
        </w:rPr>
        <w:t>TESTING/SAMPLING</w:t>
      </w:r>
    </w:p>
    <w:p w14:paraId="1262AFB8" w14:textId="77777777" w:rsidR="00163E2C" w:rsidRPr="009B5320" w:rsidRDefault="00163E2C" w:rsidP="00163E2C">
      <w:pPr>
        <w:jc w:val="both"/>
        <w:rPr>
          <w:sz w:val="20"/>
        </w:rPr>
      </w:pPr>
    </w:p>
    <w:p w14:paraId="6EFBEAA0" w14:textId="77777777" w:rsidR="00163E2C" w:rsidRPr="009B5320" w:rsidRDefault="00163E2C" w:rsidP="00163E2C">
      <w:pPr>
        <w:jc w:val="both"/>
        <w:rPr>
          <w:sz w:val="20"/>
        </w:rPr>
      </w:pPr>
      <w:r w:rsidRPr="009B5320">
        <w:rPr>
          <w:sz w:val="20"/>
        </w:rPr>
        <w:t>NA</w:t>
      </w:r>
    </w:p>
    <w:p w14:paraId="5164F296" w14:textId="77777777" w:rsidR="00163E2C" w:rsidRPr="009B5320" w:rsidRDefault="00163E2C" w:rsidP="00163E2C">
      <w:pPr>
        <w:jc w:val="both"/>
        <w:rPr>
          <w:sz w:val="20"/>
        </w:rPr>
      </w:pPr>
    </w:p>
    <w:p w14:paraId="28BB4514" w14:textId="77777777" w:rsidR="00163E2C" w:rsidRPr="009B5320" w:rsidRDefault="00163E2C" w:rsidP="00163E2C">
      <w:pPr>
        <w:jc w:val="both"/>
      </w:pPr>
      <w:r w:rsidRPr="009B5320">
        <w:rPr>
          <w:b/>
        </w:rPr>
        <w:t xml:space="preserve">VI.  </w:t>
      </w:r>
      <w:r w:rsidRPr="009B5320">
        <w:rPr>
          <w:b/>
          <w:u w:val="single"/>
        </w:rPr>
        <w:t>MONITORING/RECORDKEEPING</w:t>
      </w:r>
    </w:p>
    <w:p w14:paraId="3355C8EA" w14:textId="77777777" w:rsidR="00163E2C" w:rsidRPr="009B5320" w:rsidRDefault="00163E2C" w:rsidP="00163E2C">
      <w:pPr>
        <w:jc w:val="both"/>
        <w:rPr>
          <w:sz w:val="20"/>
        </w:rPr>
      </w:pPr>
      <w:r w:rsidRPr="009B5320">
        <w:rPr>
          <w:sz w:val="20"/>
        </w:rPr>
        <w:t xml:space="preserve">Records shall be maintained on file for a period of five years.  </w:t>
      </w:r>
      <w:r w:rsidRPr="009B5320">
        <w:rPr>
          <w:b/>
          <w:sz w:val="20"/>
        </w:rPr>
        <w:t>(R 336.1213(3)(b)(ii))</w:t>
      </w:r>
    </w:p>
    <w:p w14:paraId="7D0978C5" w14:textId="77777777" w:rsidR="00163E2C" w:rsidRPr="009B5320" w:rsidRDefault="00163E2C" w:rsidP="00163E2C">
      <w:pPr>
        <w:jc w:val="both"/>
        <w:rPr>
          <w:sz w:val="20"/>
        </w:rPr>
      </w:pPr>
    </w:p>
    <w:p w14:paraId="6F6B0D82" w14:textId="77777777" w:rsidR="00163E2C" w:rsidRPr="009B5320" w:rsidRDefault="00163E2C" w:rsidP="00163E2C">
      <w:pPr>
        <w:ind w:left="360" w:hanging="360"/>
        <w:jc w:val="both"/>
        <w:rPr>
          <w:color w:val="0000FF"/>
          <w:sz w:val="20"/>
        </w:rPr>
      </w:pPr>
      <w:r w:rsidRPr="009B5320">
        <w:rPr>
          <w:sz w:val="20"/>
        </w:rPr>
        <w:t>1.</w:t>
      </w:r>
      <w:r w:rsidRPr="009B5320">
        <w:rPr>
          <w:sz w:val="20"/>
        </w:rPr>
        <w:tab/>
      </w:r>
      <w:r w:rsidRPr="009B5320">
        <w:rPr>
          <w:color w:val="000000"/>
          <w:sz w:val="20"/>
        </w:rPr>
        <w:t>The permittee shall monitor and record, in a satisfactory manner, the volume, in gallons of liquid added and removed from EUKingRdHCTank on a monthly basis.</w:t>
      </w:r>
      <w:r w:rsidRPr="009B5320">
        <w:rPr>
          <w:rFonts w:cs="Arial"/>
          <w:sz w:val="20"/>
          <w:vertAlign w:val="superscript"/>
        </w:rPr>
        <w:t>2</w:t>
      </w:r>
      <w:r w:rsidRPr="009B5320">
        <w:rPr>
          <w:b/>
          <w:color w:val="000000"/>
          <w:sz w:val="20"/>
        </w:rPr>
        <w:t xml:space="preserve">  (R 336.1702(a))</w:t>
      </w:r>
    </w:p>
    <w:p w14:paraId="78F21C73" w14:textId="77777777" w:rsidR="00163E2C" w:rsidRPr="009B5320" w:rsidRDefault="00163E2C" w:rsidP="00163E2C">
      <w:pPr>
        <w:ind w:left="360" w:hanging="360"/>
        <w:jc w:val="both"/>
        <w:rPr>
          <w:color w:val="000000"/>
          <w:sz w:val="20"/>
        </w:rPr>
      </w:pPr>
    </w:p>
    <w:p w14:paraId="7B3A5B17" w14:textId="3A00FF42" w:rsidR="00163E2C" w:rsidRPr="009B5320" w:rsidRDefault="00163E2C" w:rsidP="00163E2C">
      <w:pPr>
        <w:ind w:left="360" w:hanging="360"/>
        <w:jc w:val="both"/>
        <w:rPr>
          <w:color w:val="0000FF"/>
          <w:sz w:val="20"/>
        </w:rPr>
      </w:pPr>
      <w:r w:rsidRPr="009B5320">
        <w:rPr>
          <w:sz w:val="20"/>
        </w:rPr>
        <w:t>2.</w:t>
      </w:r>
      <w:r w:rsidRPr="009B5320">
        <w:rPr>
          <w:sz w:val="20"/>
        </w:rPr>
        <w:tab/>
      </w:r>
      <w:r w:rsidRPr="009B5320">
        <w:rPr>
          <w:color w:val="000000"/>
          <w:sz w:val="20"/>
        </w:rPr>
        <w:t xml:space="preserve">The permittee shall calculate the throughput, in gallons, of EUKingRdHCTank for each calendar month and </w:t>
      </w:r>
      <w:r w:rsidRPr="009B5320">
        <w:rPr>
          <w:rFonts w:cs="Arial"/>
          <w:color w:val="000000"/>
          <w:sz w:val="20"/>
        </w:rPr>
        <w:t>12-month rolling time period</w:t>
      </w:r>
      <w:r w:rsidRPr="009B5320">
        <w:rPr>
          <w:color w:val="000000"/>
          <w:sz w:val="20"/>
        </w:rPr>
        <w:t xml:space="preserve">.  </w:t>
      </w:r>
      <w:r w:rsidRPr="009B5320">
        <w:rPr>
          <w:rFonts w:cs="Arial"/>
          <w:sz w:val="20"/>
        </w:rPr>
        <w:t>The records shall be updated by the 15</w:t>
      </w:r>
      <w:r w:rsidRPr="009B5320">
        <w:rPr>
          <w:rFonts w:cs="Arial"/>
          <w:sz w:val="20"/>
          <w:vertAlign w:val="superscript"/>
        </w:rPr>
        <w:t>th</w:t>
      </w:r>
      <w:r w:rsidRPr="009B5320">
        <w:rPr>
          <w:rFonts w:cs="Arial"/>
          <w:sz w:val="20"/>
        </w:rPr>
        <w:t xml:space="preserve"> of each month for the previous month’s data. The</w:t>
      </w:r>
      <w:r w:rsidRPr="009B5320">
        <w:rPr>
          <w:rFonts w:cs="Arial"/>
          <w:color w:val="000000"/>
          <w:sz w:val="20"/>
        </w:rPr>
        <w:t xml:space="preserve"> permittee shall keep all records </w:t>
      </w:r>
      <w:r w:rsidRPr="009B5320">
        <w:rPr>
          <w:rFonts w:cs="Arial"/>
          <w:sz w:val="20"/>
        </w:rPr>
        <w:t xml:space="preserve">on file </w:t>
      </w:r>
      <w:r w:rsidRPr="009B5320">
        <w:rPr>
          <w:rFonts w:cs="Arial"/>
          <w:color w:val="000000"/>
          <w:sz w:val="20"/>
        </w:rPr>
        <w:t xml:space="preserve">at </w:t>
      </w:r>
      <w:r w:rsidRPr="009B5320">
        <w:rPr>
          <w:rFonts w:cs="Arial"/>
          <w:sz w:val="20"/>
        </w:rPr>
        <w:t>a location approved by the AQD District Supervisor and make them available to the Department upon request.</w:t>
      </w:r>
      <w:r w:rsidRPr="009B5320">
        <w:rPr>
          <w:rFonts w:cs="Arial"/>
          <w:sz w:val="20"/>
          <w:vertAlign w:val="superscript"/>
        </w:rPr>
        <w:t>2</w:t>
      </w:r>
      <w:r w:rsidRPr="009B5320">
        <w:rPr>
          <w:b/>
          <w:color w:val="000000"/>
          <w:sz w:val="20"/>
        </w:rPr>
        <w:t xml:space="preserve">  (R 336.1702(a))</w:t>
      </w:r>
    </w:p>
    <w:p w14:paraId="08C5702E" w14:textId="77777777" w:rsidR="00163E2C" w:rsidRPr="009B5320" w:rsidRDefault="00163E2C" w:rsidP="00163E2C">
      <w:pPr>
        <w:jc w:val="both"/>
        <w:rPr>
          <w:sz w:val="20"/>
        </w:rPr>
      </w:pPr>
    </w:p>
    <w:p w14:paraId="3D3B363E" w14:textId="7C7789F9" w:rsidR="00AA5C2F" w:rsidRDefault="00AA5C2F">
      <w:pPr>
        <w:rPr>
          <w:b/>
        </w:rPr>
      </w:pPr>
      <w:r>
        <w:rPr>
          <w:b/>
        </w:rPr>
        <w:br w:type="page"/>
      </w:r>
    </w:p>
    <w:p w14:paraId="10F51C68" w14:textId="77777777" w:rsidR="00163E2C" w:rsidRDefault="00163E2C" w:rsidP="00163E2C">
      <w:pPr>
        <w:jc w:val="both"/>
        <w:rPr>
          <w:b/>
        </w:rPr>
      </w:pPr>
    </w:p>
    <w:p w14:paraId="239CC00B" w14:textId="77777777" w:rsidR="00163E2C" w:rsidRPr="009B5320" w:rsidRDefault="00163E2C" w:rsidP="00163E2C">
      <w:pPr>
        <w:jc w:val="both"/>
        <w:rPr>
          <w:b/>
          <w:sz w:val="20"/>
          <w:u w:val="single"/>
        </w:rPr>
      </w:pPr>
      <w:r w:rsidRPr="009B5320">
        <w:rPr>
          <w:b/>
        </w:rPr>
        <w:t xml:space="preserve">VII.  </w:t>
      </w:r>
      <w:r w:rsidRPr="009B5320">
        <w:rPr>
          <w:b/>
          <w:u w:val="single"/>
        </w:rPr>
        <w:t>REPORTING</w:t>
      </w:r>
    </w:p>
    <w:p w14:paraId="4F801F77" w14:textId="77777777" w:rsidR="00163E2C" w:rsidRPr="009B5320" w:rsidRDefault="00163E2C" w:rsidP="00163E2C">
      <w:pPr>
        <w:jc w:val="both"/>
        <w:rPr>
          <w:sz w:val="20"/>
        </w:rPr>
      </w:pPr>
    </w:p>
    <w:p w14:paraId="0143FE49" w14:textId="77777777" w:rsidR="00163E2C" w:rsidRPr="009B5320" w:rsidRDefault="00163E2C" w:rsidP="00163E2C">
      <w:pPr>
        <w:ind w:left="360" w:hanging="360"/>
        <w:jc w:val="both"/>
        <w:rPr>
          <w:b/>
          <w:sz w:val="20"/>
        </w:rPr>
      </w:pPr>
      <w:r w:rsidRPr="009B5320">
        <w:rPr>
          <w:sz w:val="20"/>
        </w:rPr>
        <w:t>1.</w:t>
      </w:r>
      <w:r w:rsidRPr="009B5320">
        <w:rPr>
          <w:sz w:val="20"/>
        </w:rPr>
        <w:tab/>
        <w:t xml:space="preserve">Prompt reporting of deviations pursuant to General Conditions 21 and 22 of Part A.  </w:t>
      </w:r>
      <w:r w:rsidRPr="009B5320">
        <w:rPr>
          <w:b/>
          <w:sz w:val="20"/>
        </w:rPr>
        <w:t>(R 336.1213(3)(c)(ii))</w:t>
      </w:r>
    </w:p>
    <w:p w14:paraId="287EF922" w14:textId="77777777" w:rsidR="00163E2C" w:rsidRPr="009B5320" w:rsidRDefault="00163E2C" w:rsidP="00163E2C">
      <w:pPr>
        <w:ind w:left="360" w:hanging="360"/>
        <w:jc w:val="both"/>
        <w:rPr>
          <w:sz w:val="20"/>
        </w:rPr>
      </w:pPr>
    </w:p>
    <w:p w14:paraId="2A285330" w14:textId="77777777" w:rsidR="00163E2C" w:rsidRPr="009B5320" w:rsidRDefault="00163E2C" w:rsidP="00163E2C">
      <w:pPr>
        <w:ind w:left="360" w:hanging="360"/>
        <w:jc w:val="both"/>
        <w:rPr>
          <w:b/>
          <w:sz w:val="20"/>
        </w:rPr>
      </w:pPr>
      <w:r w:rsidRPr="009B5320">
        <w:rPr>
          <w:sz w:val="20"/>
        </w:rPr>
        <w:t>2.</w:t>
      </w:r>
      <w:r w:rsidRPr="009B5320">
        <w:rPr>
          <w:sz w:val="20"/>
        </w:rPr>
        <w:tab/>
        <w:t>Semiannual reporting of monitoring and deviations pursuant to General Condition 23 of Part A.  The report shall be postmarked or</w:t>
      </w:r>
      <w:r w:rsidRPr="009B5320">
        <w:rPr>
          <w:b/>
          <w:i/>
          <w:sz w:val="20"/>
        </w:rPr>
        <w:t xml:space="preserve"> </w:t>
      </w:r>
      <w:r w:rsidRPr="009B5320">
        <w:rPr>
          <w:sz w:val="20"/>
        </w:rPr>
        <w:t xml:space="preserve">received by the appropriate AQD District Office by March 15 for reporting period July 1 to December 31 and September 15 for reporting period January 1 to June 30.  </w:t>
      </w:r>
      <w:r w:rsidRPr="009B5320">
        <w:rPr>
          <w:b/>
          <w:sz w:val="20"/>
        </w:rPr>
        <w:t>(R 336.1213(3)(c)(i))</w:t>
      </w:r>
    </w:p>
    <w:p w14:paraId="680C2281" w14:textId="77777777" w:rsidR="00163E2C" w:rsidRPr="009B5320" w:rsidRDefault="00163E2C" w:rsidP="00163E2C">
      <w:pPr>
        <w:ind w:left="360" w:hanging="360"/>
        <w:jc w:val="both"/>
        <w:rPr>
          <w:sz w:val="20"/>
        </w:rPr>
      </w:pPr>
    </w:p>
    <w:p w14:paraId="34948AB0" w14:textId="77777777" w:rsidR="00163E2C" w:rsidRPr="009B5320" w:rsidRDefault="00163E2C" w:rsidP="00163E2C">
      <w:pPr>
        <w:ind w:left="360" w:hanging="360"/>
        <w:jc w:val="both"/>
        <w:rPr>
          <w:sz w:val="20"/>
        </w:rPr>
      </w:pPr>
      <w:r w:rsidRPr="009B5320">
        <w:rPr>
          <w:sz w:val="20"/>
        </w:rPr>
        <w:t>3.</w:t>
      </w:r>
      <w:r w:rsidRPr="009B5320">
        <w:rPr>
          <w:sz w:val="20"/>
        </w:rPr>
        <w:tab/>
        <w:t xml:space="preserve">Annual certification of compliance pursuant to General Conditions 19 and 20 of Part A.  The report shall be postmarked or received by the appropriate AQD District Office by March 15 for the previous calendar year.  </w:t>
      </w:r>
      <w:r w:rsidRPr="009B5320">
        <w:rPr>
          <w:b/>
          <w:sz w:val="20"/>
        </w:rPr>
        <w:t>(R 336.1213(4)(c))</w:t>
      </w:r>
    </w:p>
    <w:p w14:paraId="41995F99" w14:textId="77777777" w:rsidR="00163E2C" w:rsidRPr="009B5320" w:rsidRDefault="00163E2C" w:rsidP="00163E2C">
      <w:pPr>
        <w:ind w:right="72"/>
        <w:jc w:val="both"/>
        <w:rPr>
          <w:rFonts w:cs="Arial"/>
          <w:sz w:val="20"/>
        </w:rPr>
      </w:pPr>
    </w:p>
    <w:p w14:paraId="33F54C5F" w14:textId="77777777" w:rsidR="00163E2C" w:rsidRPr="009B5320" w:rsidRDefault="00163E2C" w:rsidP="00163E2C">
      <w:pPr>
        <w:jc w:val="both"/>
        <w:rPr>
          <w:rFonts w:cs="Arial"/>
          <w:b/>
          <w:sz w:val="20"/>
        </w:rPr>
      </w:pPr>
      <w:r w:rsidRPr="009B5320">
        <w:rPr>
          <w:rFonts w:cs="Arial"/>
          <w:b/>
          <w:sz w:val="20"/>
        </w:rPr>
        <w:t>See Appendix 8</w:t>
      </w:r>
    </w:p>
    <w:p w14:paraId="647F9F8B" w14:textId="77777777" w:rsidR="00163E2C" w:rsidRPr="009B5320" w:rsidRDefault="00163E2C" w:rsidP="00163E2C">
      <w:pPr>
        <w:jc w:val="both"/>
        <w:rPr>
          <w:rFonts w:cs="Arial"/>
          <w:b/>
          <w:sz w:val="20"/>
        </w:rPr>
      </w:pPr>
    </w:p>
    <w:p w14:paraId="0F1878D5" w14:textId="77777777" w:rsidR="00163E2C" w:rsidRPr="009B5320" w:rsidRDefault="00163E2C" w:rsidP="00163E2C">
      <w:pPr>
        <w:jc w:val="both"/>
      </w:pPr>
      <w:r w:rsidRPr="009B5320">
        <w:rPr>
          <w:b/>
        </w:rPr>
        <w:t xml:space="preserve">VIII.  </w:t>
      </w:r>
      <w:r w:rsidRPr="009B5320">
        <w:rPr>
          <w:b/>
          <w:u w:val="single"/>
        </w:rPr>
        <w:t>STACK/VENT RESTRICTION(S)</w:t>
      </w:r>
    </w:p>
    <w:p w14:paraId="38E034FB" w14:textId="77777777" w:rsidR="00163E2C" w:rsidRPr="009B5320" w:rsidRDefault="00163E2C" w:rsidP="00163E2C">
      <w:pPr>
        <w:jc w:val="both"/>
        <w:rPr>
          <w:sz w:val="20"/>
        </w:rPr>
      </w:pPr>
    </w:p>
    <w:p w14:paraId="0C5D6478" w14:textId="77777777" w:rsidR="00163E2C" w:rsidRPr="009B5320" w:rsidRDefault="00163E2C" w:rsidP="00163E2C">
      <w:pPr>
        <w:jc w:val="both"/>
        <w:rPr>
          <w:sz w:val="20"/>
        </w:rPr>
      </w:pPr>
      <w:r w:rsidRPr="009B5320">
        <w:rPr>
          <w:sz w:val="20"/>
        </w:rPr>
        <w:t>NA</w:t>
      </w:r>
    </w:p>
    <w:p w14:paraId="75E3F68E" w14:textId="77777777" w:rsidR="00163E2C" w:rsidRPr="009B5320" w:rsidRDefault="00163E2C" w:rsidP="00163E2C">
      <w:pPr>
        <w:jc w:val="both"/>
        <w:rPr>
          <w:sz w:val="20"/>
        </w:rPr>
      </w:pPr>
    </w:p>
    <w:p w14:paraId="457690CF" w14:textId="77777777" w:rsidR="00163E2C" w:rsidRPr="009B5320" w:rsidRDefault="00163E2C" w:rsidP="00163E2C">
      <w:pPr>
        <w:jc w:val="both"/>
      </w:pPr>
      <w:r w:rsidRPr="009B5320">
        <w:rPr>
          <w:b/>
        </w:rPr>
        <w:t xml:space="preserve">IX.  </w:t>
      </w:r>
      <w:r w:rsidRPr="009B5320">
        <w:rPr>
          <w:b/>
          <w:u w:val="single"/>
        </w:rPr>
        <w:t>OTHER REQUIREMENT(S)</w:t>
      </w:r>
    </w:p>
    <w:p w14:paraId="709E2C57" w14:textId="77777777" w:rsidR="00163E2C" w:rsidRPr="009B5320" w:rsidRDefault="00163E2C" w:rsidP="00163E2C">
      <w:pPr>
        <w:jc w:val="both"/>
        <w:rPr>
          <w:sz w:val="20"/>
        </w:rPr>
      </w:pPr>
    </w:p>
    <w:p w14:paraId="2502BBB6" w14:textId="77777777" w:rsidR="00AA5C2F" w:rsidRPr="00AA5C2F" w:rsidRDefault="00163E2C" w:rsidP="00AA5C2F">
      <w:pPr>
        <w:pStyle w:val="ListParagraph"/>
        <w:numPr>
          <w:ilvl w:val="0"/>
          <w:numId w:val="150"/>
        </w:numPr>
        <w:jc w:val="both"/>
        <w:rPr>
          <w:sz w:val="20"/>
        </w:rPr>
      </w:pPr>
      <w:r w:rsidRPr="00AA5C2F">
        <w:rPr>
          <w:color w:val="000000"/>
          <w:sz w:val="20"/>
        </w:rPr>
        <w:t>The permittee shall not operate EUKingRdHCTank unless it is labeled with both of the following:</w:t>
      </w:r>
      <w:r w:rsidRPr="00AA5C2F">
        <w:rPr>
          <w:rFonts w:cs="Arial"/>
          <w:sz w:val="20"/>
          <w:vertAlign w:val="superscript"/>
        </w:rPr>
        <w:t>2</w:t>
      </w:r>
      <w:r w:rsidR="00AA5C2F" w:rsidRPr="00AA5C2F">
        <w:rPr>
          <w:rFonts w:cs="Arial"/>
          <w:sz w:val="20"/>
          <w:vertAlign w:val="superscript"/>
        </w:rPr>
        <w:t xml:space="preserve">  </w:t>
      </w:r>
      <w:r w:rsidR="00AA5C2F" w:rsidRPr="00AA5C2F">
        <w:rPr>
          <w:b/>
          <w:color w:val="000000"/>
          <w:sz w:val="20"/>
        </w:rPr>
        <w:t>(R 336.1702(a))</w:t>
      </w:r>
    </w:p>
    <w:p w14:paraId="5350F9CF" w14:textId="77777777" w:rsidR="00163E2C" w:rsidRPr="009B5320" w:rsidRDefault="00163E2C" w:rsidP="00F55D56">
      <w:pPr>
        <w:numPr>
          <w:ilvl w:val="0"/>
          <w:numId w:val="57"/>
        </w:numPr>
        <w:ind w:left="720"/>
        <w:jc w:val="both"/>
        <w:rPr>
          <w:sz w:val="20"/>
        </w:rPr>
      </w:pPr>
      <w:r w:rsidRPr="009B5320">
        <w:rPr>
          <w:sz w:val="20"/>
        </w:rPr>
        <w:t xml:space="preserve">EUKingRdHCTank </w:t>
      </w:r>
    </w:p>
    <w:p w14:paraId="648C6F4F" w14:textId="77777777" w:rsidR="00163E2C" w:rsidRPr="009B5320" w:rsidRDefault="00163E2C" w:rsidP="00F55D56">
      <w:pPr>
        <w:numPr>
          <w:ilvl w:val="0"/>
          <w:numId w:val="57"/>
        </w:numPr>
        <w:ind w:left="720"/>
        <w:jc w:val="both"/>
        <w:rPr>
          <w:sz w:val="20"/>
        </w:rPr>
      </w:pPr>
      <w:r w:rsidRPr="009B5320">
        <w:rPr>
          <w:sz w:val="20"/>
        </w:rPr>
        <w:t>hydrocarbon liquid condensate</w:t>
      </w:r>
    </w:p>
    <w:p w14:paraId="13A27AEE" w14:textId="77777777" w:rsidR="00163E2C" w:rsidRPr="009B5320" w:rsidRDefault="00163E2C" w:rsidP="00163E2C">
      <w:pPr>
        <w:jc w:val="both"/>
        <w:rPr>
          <w:b/>
          <w:sz w:val="20"/>
          <w:u w:val="single"/>
        </w:rPr>
      </w:pPr>
    </w:p>
    <w:p w14:paraId="5B52B9AD" w14:textId="77777777" w:rsidR="00163E2C" w:rsidRPr="009B5320" w:rsidRDefault="00163E2C" w:rsidP="00163E2C">
      <w:pPr>
        <w:jc w:val="both"/>
        <w:rPr>
          <w:b/>
          <w:sz w:val="20"/>
          <w:u w:val="single"/>
        </w:rPr>
      </w:pPr>
    </w:p>
    <w:p w14:paraId="0FAA0B0D" w14:textId="77777777" w:rsidR="00163E2C" w:rsidRPr="009B5320" w:rsidRDefault="00163E2C" w:rsidP="00163E2C">
      <w:pPr>
        <w:jc w:val="both"/>
        <w:rPr>
          <w:b/>
          <w:sz w:val="20"/>
        </w:rPr>
      </w:pPr>
      <w:r w:rsidRPr="009B5320">
        <w:rPr>
          <w:b/>
          <w:sz w:val="20"/>
          <w:u w:val="single"/>
        </w:rPr>
        <w:t>Footnotes</w:t>
      </w:r>
      <w:r w:rsidRPr="009B5320">
        <w:rPr>
          <w:b/>
          <w:sz w:val="20"/>
        </w:rPr>
        <w:t>:</w:t>
      </w:r>
    </w:p>
    <w:p w14:paraId="0976A61A" w14:textId="53661052" w:rsidR="00163E2C" w:rsidRPr="009B5320" w:rsidRDefault="00163E2C" w:rsidP="00163E2C">
      <w:pPr>
        <w:jc w:val="both"/>
        <w:rPr>
          <w:sz w:val="20"/>
        </w:rPr>
      </w:pPr>
      <w:r w:rsidRPr="009B5320">
        <w:rPr>
          <w:sz w:val="20"/>
          <w:vertAlign w:val="superscript"/>
        </w:rPr>
        <w:t>1</w:t>
      </w:r>
      <w:r w:rsidRPr="009B5320">
        <w:rPr>
          <w:sz w:val="20"/>
        </w:rPr>
        <w:t>This condition is state only enforceable and was established pursuant to Rule 201(1)(b).</w:t>
      </w:r>
    </w:p>
    <w:p w14:paraId="27CEE5A6" w14:textId="0D8CED56" w:rsidR="00163E2C" w:rsidRPr="009B5320" w:rsidRDefault="00163E2C" w:rsidP="00163E2C">
      <w:pPr>
        <w:jc w:val="both"/>
        <w:rPr>
          <w:rFonts w:cs="Arial"/>
          <w:sz w:val="20"/>
        </w:rPr>
      </w:pPr>
      <w:r w:rsidRPr="009B5320">
        <w:rPr>
          <w:sz w:val="20"/>
          <w:vertAlign w:val="superscript"/>
        </w:rPr>
        <w:t>2</w:t>
      </w:r>
      <w:r w:rsidRPr="009B5320">
        <w:rPr>
          <w:sz w:val="20"/>
        </w:rPr>
        <w:t>This condition is federally enforceable and was established pursuant to Rule 201(1)(a).</w:t>
      </w:r>
    </w:p>
    <w:p w14:paraId="20CCE66B" w14:textId="77777777" w:rsidR="009D01A1" w:rsidRPr="009B5320" w:rsidRDefault="009D01A1" w:rsidP="009D01A1">
      <w:pPr>
        <w:jc w:val="both"/>
        <w:rPr>
          <w:rFonts w:cs="Arial"/>
          <w:sz w:val="20"/>
        </w:rPr>
      </w:pPr>
    </w:p>
    <w:p w14:paraId="2084631C" w14:textId="452A660B" w:rsidR="00A86D8D" w:rsidRPr="007014BE" w:rsidRDefault="00E14632" w:rsidP="007014BE">
      <w:pPr>
        <w:rPr>
          <w:szCs w:val="22"/>
        </w:rPr>
      </w:pPr>
      <w:r>
        <w:br w:type="page"/>
      </w:r>
    </w:p>
    <w:p w14:paraId="11DADF59" w14:textId="77777777" w:rsidR="0034744B" w:rsidRPr="00FC1F2C" w:rsidRDefault="0034744B" w:rsidP="00393A6F">
      <w:pPr>
        <w:pStyle w:val="Heading1"/>
        <w:rPr>
          <w:b w:val="0"/>
          <w:sz w:val="20"/>
          <w:szCs w:val="20"/>
        </w:rPr>
      </w:pPr>
      <w:bookmarkStart w:id="93" w:name="_Toc77597529"/>
      <w:r w:rsidRPr="00393A6F">
        <w:lastRenderedPageBreak/>
        <w:t>D</w:t>
      </w:r>
      <w:r w:rsidRPr="00C64D2F">
        <w:t xml:space="preserve">.  FLEXIBLE GROUP </w:t>
      </w:r>
      <w:bookmarkEnd w:id="67"/>
      <w:r w:rsidR="00494D15" w:rsidRPr="00C64D2F">
        <w:t xml:space="preserve">SPECIAL </w:t>
      </w:r>
      <w:r w:rsidR="00456F47" w:rsidRPr="00C64D2F">
        <w:t>CONDITIONS</w:t>
      </w:r>
      <w:bookmarkEnd w:id="93"/>
    </w:p>
    <w:p w14:paraId="14B71953" w14:textId="77777777" w:rsidR="0034744B" w:rsidRPr="008E1254" w:rsidRDefault="0034744B" w:rsidP="00FC1F2C">
      <w:pPr>
        <w:rPr>
          <w:sz w:val="20"/>
        </w:rPr>
      </w:pPr>
    </w:p>
    <w:p w14:paraId="4F533D4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7628224" w14:textId="77777777" w:rsidR="009602B7" w:rsidRPr="00FE0AD0" w:rsidRDefault="009602B7" w:rsidP="0034744B">
      <w:pPr>
        <w:jc w:val="both"/>
        <w:rPr>
          <w:sz w:val="20"/>
        </w:rPr>
      </w:pPr>
    </w:p>
    <w:p w14:paraId="29278582"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C398B50" w14:textId="77777777" w:rsidR="0034744B" w:rsidRDefault="0034744B" w:rsidP="0034744B">
      <w:pPr>
        <w:jc w:val="both"/>
        <w:rPr>
          <w:sz w:val="20"/>
        </w:rPr>
      </w:pPr>
    </w:p>
    <w:p w14:paraId="522FD254" w14:textId="77777777" w:rsidR="0034744B" w:rsidRPr="009E40D6" w:rsidRDefault="0034744B" w:rsidP="001F649E">
      <w:pPr>
        <w:pStyle w:val="Heading2"/>
        <w:numPr>
          <w:ilvl w:val="0"/>
          <w:numId w:val="0"/>
        </w:numPr>
        <w:rPr>
          <w:b w:val="0"/>
          <w:bCs/>
          <w:sz w:val="22"/>
          <w:szCs w:val="22"/>
        </w:rPr>
      </w:pPr>
      <w:bookmarkStart w:id="94" w:name="_Toc2571646"/>
      <w:bookmarkStart w:id="95" w:name="_Toc77597530"/>
      <w:bookmarkStart w:id="96" w:name="_Hlk57904119"/>
      <w:r w:rsidRPr="002B5ED5">
        <w:rPr>
          <w:bCs/>
          <w:sz w:val="22"/>
          <w:szCs w:val="22"/>
        </w:rPr>
        <w:t>FLEXIBLE GROUP SUMMARY TABLE</w:t>
      </w:r>
      <w:bookmarkEnd w:id="94"/>
      <w:bookmarkEnd w:id="95"/>
    </w:p>
    <w:p w14:paraId="0FA4C97E"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FD2AC9B"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7DF9CA54" w14:textId="77777777">
        <w:trPr>
          <w:cantSplit/>
          <w:tblHeader/>
        </w:trPr>
        <w:tc>
          <w:tcPr>
            <w:tcW w:w="2340" w:type="dxa"/>
            <w:tcBorders>
              <w:top w:val="double" w:sz="6" w:space="0" w:color="auto"/>
              <w:bottom w:val="double" w:sz="4" w:space="0" w:color="auto"/>
            </w:tcBorders>
            <w:shd w:val="pct10" w:color="auto" w:fill="auto"/>
          </w:tcPr>
          <w:p w14:paraId="10349B3E" w14:textId="77777777" w:rsidR="00234667" w:rsidRPr="006D3561" w:rsidRDefault="00234667" w:rsidP="00991194">
            <w:pPr>
              <w:jc w:val="center"/>
              <w:rPr>
                <w:rFonts w:cs="Arial"/>
                <w:b/>
                <w:sz w:val="20"/>
              </w:rPr>
            </w:pPr>
            <w:bookmarkStart w:id="97" w:name="_Hlk56410806"/>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D344056"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8950087" w14:textId="77777777" w:rsidR="00234667" w:rsidRPr="006D3561" w:rsidRDefault="00234667" w:rsidP="00991194">
            <w:pPr>
              <w:jc w:val="center"/>
              <w:rPr>
                <w:rFonts w:cs="Arial"/>
                <w:b/>
                <w:sz w:val="20"/>
              </w:rPr>
            </w:pPr>
            <w:r w:rsidRPr="006D3561">
              <w:rPr>
                <w:rFonts w:cs="Arial"/>
                <w:b/>
                <w:sz w:val="20"/>
              </w:rPr>
              <w:t>Associated</w:t>
            </w:r>
          </w:p>
          <w:p w14:paraId="37421A5A" w14:textId="77777777" w:rsidR="00234667" w:rsidRPr="006D3561" w:rsidRDefault="00234667" w:rsidP="00991194">
            <w:pPr>
              <w:jc w:val="center"/>
              <w:rPr>
                <w:rFonts w:cs="Arial"/>
                <w:b/>
                <w:sz w:val="20"/>
              </w:rPr>
            </w:pPr>
            <w:r w:rsidRPr="006D3561">
              <w:rPr>
                <w:rFonts w:cs="Arial"/>
                <w:b/>
                <w:sz w:val="20"/>
              </w:rPr>
              <w:t>Emission Unit IDs</w:t>
            </w:r>
          </w:p>
        </w:tc>
      </w:tr>
      <w:tr w:rsidR="00AC0BCE" w14:paraId="22340A0E" w14:textId="77777777">
        <w:trPr>
          <w:cantSplit/>
        </w:trPr>
        <w:tc>
          <w:tcPr>
            <w:tcW w:w="2340" w:type="dxa"/>
            <w:tcBorders>
              <w:top w:val="nil"/>
              <w:bottom w:val="nil"/>
            </w:tcBorders>
          </w:tcPr>
          <w:p w14:paraId="72D3FE56" w14:textId="1AD802F4" w:rsidR="00AC0BCE" w:rsidRPr="00AA3C90" w:rsidRDefault="00AC0BCE" w:rsidP="00AC0BCE">
            <w:pPr>
              <w:rPr>
                <w:rFonts w:cs="Arial"/>
                <w:sz w:val="20"/>
                <w:highlight w:val="yellow"/>
              </w:rPr>
            </w:pPr>
            <w:r w:rsidRPr="00041249">
              <w:rPr>
                <w:rFonts w:cs="Arial"/>
                <w:sz w:val="20"/>
              </w:rPr>
              <w:t>FGCOLDCLEANERS</w:t>
            </w:r>
          </w:p>
        </w:tc>
        <w:tc>
          <w:tcPr>
            <w:tcW w:w="5130" w:type="dxa"/>
            <w:tcBorders>
              <w:top w:val="nil"/>
              <w:bottom w:val="nil"/>
            </w:tcBorders>
          </w:tcPr>
          <w:p w14:paraId="49D112F7" w14:textId="3BB2603A" w:rsidR="00AC0BCE" w:rsidRPr="001B5E34" w:rsidRDefault="000A2084" w:rsidP="00AC0BCE">
            <w:pPr>
              <w:jc w:val="both"/>
              <w:rPr>
                <w:rFonts w:cs="Arial"/>
                <w:sz w:val="20"/>
              </w:rPr>
            </w:pPr>
            <w:r>
              <w:rPr>
                <w:rFonts w:cs="Arial"/>
                <w:sz w:val="20"/>
              </w:rPr>
              <w:t>Any cold cleaner that is grandfathered or exempt from Rule 201 pursuant to Rule 278, Rule 278a, and Rule</w:t>
            </w:r>
            <w:r w:rsidR="00BF1D81">
              <w:rPr>
                <w:rFonts w:cs="Arial"/>
                <w:sz w:val="20"/>
              </w:rPr>
              <w:t> </w:t>
            </w:r>
            <w:r w:rsidR="002D7424">
              <w:rPr>
                <w:rFonts w:cs="Arial"/>
                <w:sz w:val="20"/>
              </w:rPr>
              <w:t xml:space="preserve">281(2)(h) or Rule 285(2)(r)(iv). </w:t>
            </w:r>
            <w:r w:rsidR="00BF1D81">
              <w:rPr>
                <w:rFonts w:cs="Arial"/>
                <w:sz w:val="20"/>
              </w:rPr>
              <w:t xml:space="preserve"> </w:t>
            </w:r>
            <w:r w:rsidR="002D7424">
              <w:rPr>
                <w:rFonts w:cs="Arial"/>
                <w:sz w:val="20"/>
              </w:rPr>
              <w:t xml:space="preserve">Existing cold cleaners were placed into operation prior to July 1, </w:t>
            </w:r>
            <w:r w:rsidR="00AA3C90">
              <w:rPr>
                <w:rFonts w:cs="Arial"/>
                <w:sz w:val="20"/>
              </w:rPr>
              <w:t>1979.</w:t>
            </w:r>
            <w:r w:rsidR="00BF1D81">
              <w:rPr>
                <w:rFonts w:cs="Arial"/>
                <w:sz w:val="20"/>
              </w:rPr>
              <w:t xml:space="preserve"> </w:t>
            </w:r>
            <w:r w:rsidR="00AA3C90">
              <w:rPr>
                <w:rFonts w:cs="Arial"/>
                <w:sz w:val="20"/>
              </w:rPr>
              <w:t xml:space="preserve"> New cold cleaners were placed into operation on or after July 1, 1979. </w:t>
            </w:r>
          </w:p>
        </w:tc>
        <w:tc>
          <w:tcPr>
            <w:tcW w:w="2700" w:type="dxa"/>
            <w:tcBorders>
              <w:top w:val="nil"/>
              <w:bottom w:val="nil"/>
            </w:tcBorders>
          </w:tcPr>
          <w:p w14:paraId="74D172F5" w14:textId="58E02286" w:rsidR="00AC0BCE" w:rsidRPr="001B5E34" w:rsidRDefault="00AC0BCE" w:rsidP="00AC0BCE">
            <w:pPr>
              <w:jc w:val="center"/>
              <w:rPr>
                <w:rFonts w:cs="Arial"/>
                <w:sz w:val="20"/>
              </w:rPr>
            </w:pPr>
            <w:r w:rsidRPr="009B5320">
              <w:rPr>
                <w:rFonts w:cs="Arial"/>
                <w:sz w:val="20"/>
              </w:rPr>
              <w:t>EUCOLDCLEANER</w:t>
            </w:r>
          </w:p>
        </w:tc>
      </w:tr>
      <w:tr w:rsidR="00AC0BCE" w14:paraId="45D4695A" w14:textId="77777777">
        <w:trPr>
          <w:cantSplit/>
        </w:trPr>
        <w:tc>
          <w:tcPr>
            <w:tcW w:w="2340" w:type="dxa"/>
          </w:tcPr>
          <w:p w14:paraId="4172880A" w14:textId="2999558F" w:rsidR="00AC0BCE" w:rsidRPr="00AA3C90" w:rsidRDefault="00AC0BCE" w:rsidP="00AC0BCE">
            <w:pPr>
              <w:rPr>
                <w:rFonts w:cs="Arial"/>
                <w:sz w:val="20"/>
                <w:highlight w:val="yellow"/>
              </w:rPr>
            </w:pPr>
            <w:r w:rsidRPr="0008498C">
              <w:rPr>
                <w:rFonts w:cs="Arial"/>
                <w:sz w:val="20"/>
              </w:rPr>
              <w:t>FGCOMBUSTION</w:t>
            </w:r>
          </w:p>
        </w:tc>
        <w:tc>
          <w:tcPr>
            <w:tcW w:w="5130" w:type="dxa"/>
          </w:tcPr>
          <w:p w14:paraId="61D9B003" w14:textId="7A74117B" w:rsidR="00AC0BCE" w:rsidRPr="001B5E34" w:rsidRDefault="00AC0BCE" w:rsidP="00AC0BCE">
            <w:pPr>
              <w:jc w:val="both"/>
              <w:rPr>
                <w:rFonts w:cs="Arial"/>
                <w:sz w:val="20"/>
              </w:rPr>
            </w:pPr>
            <w:r w:rsidRPr="009B5320">
              <w:rPr>
                <w:rFonts w:cs="Arial"/>
                <w:sz w:val="20"/>
              </w:rPr>
              <w:t>This Flexible Group includes one 15,900 HP natural gas-fired turbine engine model Mars 100 driving a centrifugal natural gas compressor, and refrigeration plant emission units that includes; two 1,480 HP engines with compressors, a hot medium oil heater, a glycol regenerator, and 4 hydrocarbon liquid storage tanks.  Installation approved per PTI 155-06D and PTI 32-15.</w:t>
            </w:r>
          </w:p>
        </w:tc>
        <w:tc>
          <w:tcPr>
            <w:tcW w:w="2700" w:type="dxa"/>
          </w:tcPr>
          <w:p w14:paraId="51CFA746" w14:textId="77777777" w:rsidR="00AC0BCE" w:rsidRPr="009B5320" w:rsidRDefault="00AC0BCE" w:rsidP="00AC0BCE">
            <w:pPr>
              <w:jc w:val="center"/>
              <w:rPr>
                <w:rFonts w:cs="Arial"/>
                <w:sz w:val="20"/>
              </w:rPr>
            </w:pPr>
            <w:r w:rsidRPr="009B5320">
              <w:rPr>
                <w:rFonts w:cs="Arial"/>
                <w:sz w:val="20"/>
              </w:rPr>
              <w:t>EUENGINER1 EUENGINER2 EUHMOHEATER EULSTANK1-4</w:t>
            </w:r>
          </w:p>
          <w:p w14:paraId="2651118E" w14:textId="77777777" w:rsidR="00AC0BCE" w:rsidRPr="009B5320" w:rsidRDefault="00AC0BCE" w:rsidP="00AC0BCE">
            <w:pPr>
              <w:jc w:val="center"/>
              <w:rPr>
                <w:rFonts w:cs="Arial"/>
                <w:sz w:val="20"/>
              </w:rPr>
            </w:pPr>
            <w:r w:rsidRPr="009B5320">
              <w:rPr>
                <w:rFonts w:cs="Arial"/>
                <w:sz w:val="20"/>
              </w:rPr>
              <w:t>EUREFRIGPLANT</w:t>
            </w:r>
          </w:p>
          <w:p w14:paraId="0F1B485C" w14:textId="77777777" w:rsidR="00AC0BCE" w:rsidRPr="009B5320" w:rsidRDefault="00AC0BCE" w:rsidP="00AC0BCE">
            <w:pPr>
              <w:jc w:val="center"/>
              <w:rPr>
                <w:rFonts w:cs="Arial"/>
                <w:sz w:val="20"/>
              </w:rPr>
            </w:pPr>
            <w:r w:rsidRPr="009B5320">
              <w:rPr>
                <w:rFonts w:cs="Arial"/>
                <w:sz w:val="20"/>
              </w:rPr>
              <w:t>EUREGEN</w:t>
            </w:r>
          </w:p>
          <w:p w14:paraId="77424EC2" w14:textId="24B3A7BF" w:rsidR="00AC0BCE" w:rsidRPr="001B5E34" w:rsidRDefault="00AC0BCE" w:rsidP="00AC0BCE">
            <w:pPr>
              <w:jc w:val="center"/>
              <w:rPr>
                <w:rFonts w:cs="Arial"/>
                <w:sz w:val="20"/>
              </w:rPr>
            </w:pPr>
            <w:r w:rsidRPr="009B5320">
              <w:rPr>
                <w:rFonts w:cs="Arial"/>
                <w:sz w:val="20"/>
              </w:rPr>
              <w:t>EUTURBINE1</w:t>
            </w:r>
          </w:p>
        </w:tc>
      </w:tr>
      <w:tr w:rsidR="00AC0BCE" w14:paraId="1143648A" w14:textId="77777777">
        <w:trPr>
          <w:cantSplit/>
        </w:trPr>
        <w:tc>
          <w:tcPr>
            <w:tcW w:w="2340" w:type="dxa"/>
            <w:tcBorders>
              <w:top w:val="nil"/>
              <w:bottom w:val="single" w:sz="6" w:space="0" w:color="auto"/>
            </w:tcBorders>
          </w:tcPr>
          <w:p w14:paraId="00DA8BB9" w14:textId="1B371851" w:rsidR="00AC0BCE" w:rsidRPr="00AA3C90" w:rsidRDefault="00AC0BCE" w:rsidP="00AC0BCE">
            <w:pPr>
              <w:rPr>
                <w:rFonts w:cs="Arial"/>
                <w:sz w:val="20"/>
                <w:highlight w:val="yellow"/>
              </w:rPr>
            </w:pPr>
            <w:r w:rsidRPr="00BD1FAC">
              <w:rPr>
                <w:rFonts w:cs="Arial"/>
                <w:sz w:val="20"/>
              </w:rPr>
              <w:t>FGEMERGENS</w:t>
            </w:r>
          </w:p>
        </w:tc>
        <w:tc>
          <w:tcPr>
            <w:tcW w:w="5130" w:type="dxa"/>
            <w:tcBorders>
              <w:top w:val="nil"/>
              <w:bottom w:val="single" w:sz="6" w:space="0" w:color="auto"/>
            </w:tcBorders>
          </w:tcPr>
          <w:p w14:paraId="5B2EEC81" w14:textId="7D9524A1" w:rsidR="00AC0BCE" w:rsidRPr="001B5E34" w:rsidRDefault="00AC0BCE" w:rsidP="00AC0BCE">
            <w:pPr>
              <w:jc w:val="both"/>
              <w:rPr>
                <w:rFonts w:cs="Arial"/>
                <w:sz w:val="20"/>
              </w:rPr>
            </w:pPr>
            <w:r w:rsidRPr="009B5320">
              <w:rPr>
                <w:sz w:val="20"/>
              </w:rPr>
              <w:t xml:space="preserve">Two </w:t>
            </w:r>
            <w:r w:rsidR="00963EA4">
              <w:rPr>
                <w:sz w:val="20"/>
              </w:rPr>
              <w:t>1,818 HP</w:t>
            </w:r>
            <w:r w:rsidR="001B137A">
              <w:rPr>
                <w:sz w:val="20"/>
              </w:rPr>
              <w:t xml:space="preserve"> </w:t>
            </w:r>
            <w:r w:rsidRPr="009B5320">
              <w:rPr>
                <w:sz w:val="20"/>
              </w:rPr>
              <w:t>emergency generators operating on natural-gas</w:t>
            </w:r>
            <w:r w:rsidR="00BC4E3E">
              <w:rPr>
                <w:sz w:val="20"/>
              </w:rPr>
              <w:t>, which are</w:t>
            </w:r>
            <w:r w:rsidRPr="009B5320">
              <w:rPr>
                <w:sz w:val="20"/>
              </w:rPr>
              <w:t xml:space="preserve"> </w:t>
            </w:r>
            <w:r w:rsidR="00BC4E3E">
              <w:rPr>
                <w:sz w:val="20"/>
              </w:rPr>
              <w:t>s</w:t>
            </w:r>
            <w:r w:rsidRPr="009B5320">
              <w:rPr>
                <w:sz w:val="20"/>
              </w:rPr>
              <w:t>ubject to the National Emission Standards for Hazardous Air Pollutants for Reciprocating Internal Combustion Engines (RICE), 40</w:t>
            </w:r>
            <w:r w:rsidR="00BF1D81">
              <w:rPr>
                <w:sz w:val="20"/>
              </w:rPr>
              <w:t> </w:t>
            </w:r>
            <w:r w:rsidRPr="009B5320">
              <w:rPr>
                <w:sz w:val="20"/>
              </w:rPr>
              <w:t>CFR 63</w:t>
            </w:r>
            <w:r w:rsidR="00BF1D81">
              <w:rPr>
                <w:sz w:val="20"/>
              </w:rPr>
              <w:t>,</w:t>
            </w:r>
            <w:r w:rsidRPr="009B5320">
              <w:rPr>
                <w:sz w:val="20"/>
              </w:rPr>
              <w:t xml:space="preserve"> Subpart ZZZZ and subject only to the initial notification requirement.  Installation approved per PTI 147-15.</w:t>
            </w:r>
          </w:p>
        </w:tc>
        <w:tc>
          <w:tcPr>
            <w:tcW w:w="2700" w:type="dxa"/>
            <w:tcBorders>
              <w:top w:val="nil"/>
              <w:bottom w:val="single" w:sz="6" w:space="0" w:color="auto"/>
            </w:tcBorders>
          </w:tcPr>
          <w:p w14:paraId="15690BCD" w14:textId="77777777" w:rsidR="00AC0BCE" w:rsidRPr="009B5320" w:rsidRDefault="00AC0BCE" w:rsidP="00AC0BCE">
            <w:pPr>
              <w:jc w:val="center"/>
              <w:rPr>
                <w:rFonts w:cs="Arial"/>
                <w:b/>
                <w:sz w:val="20"/>
              </w:rPr>
            </w:pPr>
            <w:r w:rsidRPr="009B5320">
              <w:rPr>
                <w:rFonts w:cs="Arial"/>
                <w:sz w:val="20"/>
              </w:rPr>
              <w:t>EUBUGENSETTURBIN</w:t>
            </w:r>
          </w:p>
          <w:p w14:paraId="323408D3" w14:textId="79F6707D" w:rsidR="00AC0BCE" w:rsidRPr="001B5E34" w:rsidRDefault="00AC0BCE" w:rsidP="00AC0BCE">
            <w:pPr>
              <w:jc w:val="center"/>
              <w:rPr>
                <w:rFonts w:cs="Arial"/>
                <w:sz w:val="20"/>
              </w:rPr>
            </w:pPr>
            <w:r w:rsidRPr="009B5320">
              <w:rPr>
                <w:rFonts w:cs="Arial"/>
                <w:sz w:val="20"/>
              </w:rPr>
              <w:t>EUEMERGENZBLDG</w:t>
            </w:r>
          </w:p>
        </w:tc>
      </w:tr>
      <w:tr w:rsidR="00AC0BCE" w14:paraId="58D6357D" w14:textId="77777777">
        <w:trPr>
          <w:cantSplit/>
        </w:trPr>
        <w:tc>
          <w:tcPr>
            <w:tcW w:w="2340" w:type="dxa"/>
            <w:tcBorders>
              <w:top w:val="single" w:sz="6" w:space="0" w:color="auto"/>
              <w:bottom w:val="single" w:sz="6" w:space="0" w:color="auto"/>
            </w:tcBorders>
          </w:tcPr>
          <w:p w14:paraId="6174CC76" w14:textId="7E467460" w:rsidR="00AC0BCE" w:rsidRPr="00AA3C90" w:rsidRDefault="00AC0BCE" w:rsidP="00AC0BCE">
            <w:pPr>
              <w:rPr>
                <w:rFonts w:cs="Arial"/>
                <w:sz w:val="20"/>
                <w:highlight w:val="yellow"/>
              </w:rPr>
            </w:pPr>
            <w:r w:rsidRPr="00D53104">
              <w:rPr>
                <w:rFonts w:cs="Arial"/>
                <w:sz w:val="20"/>
              </w:rPr>
              <w:t>FGENGINES</w:t>
            </w:r>
          </w:p>
        </w:tc>
        <w:tc>
          <w:tcPr>
            <w:tcW w:w="5130" w:type="dxa"/>
            <w:tcBorders>
              <w:top w:val="single" w:sz="6" w:space="0" w:color="auto"/>
              <w:bottom w:val="single" w:sz="6" w:space="0" w:color="auto"/>
            </w:tcBorders>
          </w:tcPr>
          <w:p w14:paraId="58D4ABE6" w14:textId="0A057FA7" w:rsidR="00AC0BCE" w:rsidRPr="001B5E34" w:rsidRDefault="00AC0BCE" w:rsidP="00AC0BCE">
            <w:pPr>
              <w:jc w:val="both"/>
              <w:rPr>
                <w:rFonts w:cs="Arial"/>
                <w:sz w:val="20"/>
              </w:rPr>
            </w:pPr>
            <w:r w:rsidRPr="00FC5013">
              <w:rPr>
                <w:rFonts w:cs="Arial"/>
                <w:sz w:val="20"/>
              </w:rPr>
              <w:t xml:space="preserve">Five 2-cycle reciprocating internal combustion engines (RICE) with compressors that are fired with natural-gas.  The pipeline compressors attached to these engines are used to inject natural-gas into and withdraw gas from a storage field.  This flexible group includes one 1,000 HP GMVC, two 2,000 HP GMVC, and two 10,000 HP Cooper Z330 engines. </w:t>
            </w:r>
            <w:r w:rsidR="006D731E">
              <w:rPr>
                <w:rFonts w:cs="Arial"/>
                <w:sz w:val="20"/>
              </w:rPr>
              <w:t xml:space="preserve"> </w:t>
            </w:r>
            <w:r w:rsidRPr="00FC5013">
              <w:rPr>
                <w:rFonts w:cs="Arial"/>
                <w:sz w:val="20"/>
              </w:rPr>
              <w:t xml:space="preserve">These engines </w:t>
            </w:r>
            <w:r w:rsidR="00DB636F">
              <w:rPr>
                <w:rFonts w:cs="Arial"/>
                <w:sz w:val="20"/>
              </w:rPr>
              <w:t>do not have to meet the requirements in</w:t>
            </w:r>
            <w:r w:rsidRPr="00FC5013">
              <w:rPr>
                <w:rFonts w:cs="Arial"/>
                <w:sz w:val="20"/>
              </w:rPr>
              <w:t xml:space="preserve"> </w:t>
            </w:r>
            <w:r w:rsidR="00DB636F">
              <w:rPr>
                <w:rFonts w:cs="Arial"/>
                <w:sz w:val="20"/>
              </w:rPr>
              <w:t xml:space="preserve">40 CFR </w:t>
            </w:r>
            <w:r w:rsidR="006D731E">
              <w:rPr>
                <w:rFonts w:cs="Arial"/>
                <w:sz w:val="20"/>
              </w:rPr>
              <w:t xml:space="preserve">Part </w:t>
            </w:r>
            <w:r w:rsidR="00DB636F">
              <w:rPr>
                <w:rFonts w:cs="Arial"/>
                <w:sz w:val="20"/>
              </w:rPr>
              <w:t>63,</w:t>
            </w:r>
            <w:r w:rsidRPr="00FC5013">
              <w:rPr>
                <w:rFonts w:cs="Arial"/>
                <w:sz w:val="20"/>
              </w:rPr>
              <w:t xml:space="preserve"> Subpart ZZZZ per 40 CFR 63.6590(b)(3)(i).   </w:t>
            </w:r>
          </w:p>
        </w:tc>
        <w:tc>
          <w:tcPr>
            <w:tcW w:w="2700" w:type="dxa"/>
            <w:tcBorders>
              <w:top w:val="single" w:sz="6" w:space="0" w:color="auto"/>
              <w:bottom w:val="single" w:sz="6" w:space="0" w:color="auto"/>
            </w:tcBorders>
          </w:tcPr>
          <w:p w14:paraId="39E3596D" w14:textId="77777777" w:rsidR="00AC0BCE" w:rsidRPr="00FC5013" w:rsidRDefault="00AC0BCE" w:rsidP="00AC0BCE">
            <w:pPr>
              <w:jc w:val="center"/>
              <w:rPr>
                <w:rFonts w:cs="Arial"/>
                <w:sz w:val="20"/>
              </w:rPr>
            </w:pPr>
            <w:r w:rsidRPr="00FC5013">
              <w:rPr>
                <w:rFonts w:cs="Arial"/>
                <w:sz w:val="20"/>
              </w:rPr>
              <w:t>EU014</w:t>
            </w:r>
          </w:p>
          <w:p w14:paraId="61EA8556" w14:textId="77777777" w:rsidR="00AC0BCE" w:rsidRPr="00FC5013" w:rsidRDefault="00AC0BCE" w:rsidP="00AC0BCE">
            <w:pPr>
              <w:jc w:val="center"/>
              <w:rPr>
                <w:rFonts w:cs="Arial"/>
                <w:sz w:val="20"/>
              </w:rPr>
            </w:pPr>
            <w:r w:rsidRPr="00FC5013">
              <w:rPr>
                <w:rFonts w:cs="Arial"/>
                <w:sz w:val="20"/>
              </w:rPr>
              <w:t>EU015</w:t>
            </w:r>
          </w:p>
          <w:p w14:paraId="7D0A0CCE" w14:textId="77777777" w:rsidR="00AC0BCE" w:rsidRPr="00FC5013" w:rsidRDefault="00AC0BCE" w:rsidP="00AC0BCE">
            <w:pPr>
              <w:jc w:val="center"/>
              <w:rPr>
                <w:rFonts w:cs="Arial"/>
                <w:sz w:val="20"/>
              </w:rPr>
            </w:pPr>
            <w:r w:rsidRPr="00FC5013">
              <w:rPr>
                <w:rFonts w:cs="Arial"/>
                <w:sz w:val="20"/>
              </w:rPr>
              <w:t>EU016</w:t>
            </w:r>
          </w:p>
          <w:p w14:paraId="059A2F81" w14:textId="77777777" w:rsidR="00AC0BCE" w:rsidRPr="00FC5013" w:rsidRDefault="00AC0BCE" w:rsidP="00AC0BCE">
            <w:pPr>
              <w:jc w:val="center"/>
              <w:rPr>
                <w:rFonts w:cs="Arial"/>
                <w:sz w:val="20"/>
              </w:rPr>
            </w:pPr>
            <w:r w:rsidRPr="00FC5013">
              <w:rPr>
                <w:rFonts w:cs="Arial"/>
                <w:sz w:val="20"/>
              </w:rPr>
              <w:t>EU017</w:t>
            </w:r>
          </w:p>
          <w:p w14:paraId="71D37902" w14:textId="071D144D" w:rsidR="00AC0BCE" w:rsidRPr="001B5E34" w:rsidRDefault="00AC0BCE" w:rsidP="00AC0BCE">
            <w:pPr>
              <w:jc w:val="center"/>
              <w:rPr>
                <w:rFonts w:cs="Arial"/>
                <w:sz w:val="20"/>
              </w:rPr>
            </w:pPr>
            <w:r w:rsidRPr="00FC5013">
              <w:rPr>
                <w:rFonts w:cs="Arial"/>
                <w:sz w:val="20"/>
              </w:rPr>
              <w:t>EU018</w:t>
            </w:r>
          </w:p>
        </w:tc>
      </w:tr>
      <w:tr w:rsidR="00AC0BCE" w14:paraId="17878CF4" w14:textId="77777777">
        <w:trPr>
          <w:cantSplit/>
        </w:trPr>
        <w:tc>
          <w:tcPr>
            <w:tcW w:w="2340" w:type="dxa"/>
            <w:tcBorders>
              <w:top w:val="single" w:sz="6" w:space="0" w:color="auto"/>
            </w:tcBorders>
          </w:tcPr>
          <w:p w14:paraId="2CCEEEAD" w14:textId="01A07670" w:rsidR="00AC0BCE" w:rsidRPr="00AA3C90" w:rsidRDefault="00AC0BCE" w:rsidP="00AC0BCE">
            <w:pPr>
              <w:rPr>
                <w:rFonts w:cs="Arial"/>
                <w:sz w:val="20"/>
                <w:highlight w:val="yellow"/>
              </w:rPr>
            </w:pPr>
            <w:r w:rsidRPr="00006E17">
              <w:rPr>
                <w:rFonts w:cs="Arial"/>
                <w:sz w:val="20"/>
              </w:rPr>
              <w:t>FGENGINESR1-2</w:t>
            </w:r>
          </w:p>
        </w:tc>
        <w:tc>
          <w:tcPr>
            <w:tcW w:w="5130" w:type="dxa"/>
            <w:tcBorders>
              <w:top w:val="single" w:sz="6" w:space="0" w:color="auto"/>
            </w:tcBorders>
          </w:tcPr>
          <w:p w14:paraId="19A73CC4" w14:textId="36425C2B" w:rsidR="00AC0BCE" w:rsidRPr="001B5E34" w:rsidRDefault="00AC0BCE" w:rsidP="00AC0BCE">
            <w:pPr>
              <w:jc w:val="both"/>
              <w:rPr>
                <w:rFonts w:cs="Arial"/>
                <w:sz w:val="20"/>
              </w:rPr>
            </w:pPr>
            <w:r w:rsidRPr="009B5320">
              <w:rPr>
                <w:sz w:val="20"/>
              </w:rPr>
              <w:t xml:space="preserve">Two 1,480 HP natural gas-fired 4-cycle lean-burn reciprocating internal combustion engines (RICE), each with a catalyst oxidation system operating at a minimum of 93% destruction efficiency on CO oxidation.  These engines are located in the refrigeration plant and are used to drive propane refrigerant compressors.  These engines are subject to </w:t>
            </w:r>
            <w:r w:rsidR="00A700F5">
              <w:rPr>
                <w:sz w:val="20"/>
              </w:rPr>
              <w:t xml:space="preserve">40 CFR Part 63, </w:t>
            </w:r>
            <w:r w:rsidRPr="009B5320">
              <w:rPr>
                <w:sz w:val="20"/>
              </w:rPr>
              <w:t xml:space="preserve">Subpart ZZZZ </w:t>
            </w:r>
            <w:r w:rsidR="00BC4E3E">
              <w:rPr>
                <w:sz w:val="20"/>
              </w:rPr>
              <w:t xml:space="preserve">and </w:t>
            </w:r>
            <w:r w:rsidR="00A700F5">
              <w:rPr>
                <w:sz w:val="20"/>
              </w:rPr>
              <w:t xml:space="preserve">40 CFR </w:t>
            </w:r>
            <w:r w:rsidR="00BC4E3E">
              <w:rPr>
                <w:sz w:val="20"/>
              </w:rPr>
              <w:t>Part 60</w:t>
            </w:r>
            <w:r w:rsidR="00A700F5">
              <w:rPr>
                <w:sz w:val="20"/>
              </w:rPr>
              <w:t>,</w:t>
            </w:r>
            <w:r w:rsidRPr="009B5320">
              <w:rPr>
                <w:sz w:val="20"/>
              </w:rPr>
              <w:t xml:space="preserve"> Subpart JJJJ.  </w:t>
            </w:r>
            <w:r w:rsidRPr="009B5320">
              <w:rPr>
                <w:rFonts w:cs="Arial"/>
                <w:sz w:val="20"/>
              </w:rPr>
              <w:t>Installation approved per PTI 155-06D and PTI 32-15.</w:t>
            </w:r>
          </w:p>
        </w:tc>
        <w:tc>
          <w:tcPr>
            <w:tcW w:w="2700" w:type="dxa"/>
            <w:tcBorders>
              <w:top w:val="single" w:sz="6" w:space="0" w:color="auto"/>
            </w:tcBorders>
          </w:tcPr>
          <w:p w14:paraId="3FD2DD7B" w14:textId="1DCA493E" w:rsidR="00AC0BCE" w:rsidRPr="001B5E34" w:rsidRDefault="00AC0BCE" w:rsidP="00AC0BCE">
            <w:pPr>
              <w:jc w:val="center"/>
              <w:rPr>
                <w:rFonts w:cs="Arial"/>
                <w:sz w:val="20"/>
              </w:rPr>
            </w:pPr>
            <w:r w:rsidRPr="009B5320">
              <w:rPr>
                <w:rFonts w:cs="Arial"/>
                <w:sz w:val="20"/>
              </w:rPr>
              <w:t>EUENGINER1 EUENGINER2</w:t>
            </w:r>
          </w:p>
        </w:tc>
      </w:tr>
      <w:tr w:rsidR="00AC0BCE" w14:paraId="50FBB596" w14:textId="77777777">
        <w:trPr>
          <w:cantSplit/>
        </w:trPr>
        <w:tc>
          <w:tcPr>
            <w:tcW w:w="2340" w:type="dxa"/>
          </w:tcPr>
          <w:p w14:paraId="46373B3E" w14:textId="47427D2B" w:rsidR="00AC0BCE" w:rsidRPr="00AA3C90" w:rsidRDefault="00AC0BCE" w:rsidP="00AC0BCE">
            <w:pPr>
              <w:rPr>
                <w:rFonts w:cs="Arial"/>
                <w:sz w:val="20"/>
                <w:highlight w:val="yellow"/>
              </w:rPr>
            </w:pPr>
            <w:r w:rsidRPr="00560D71">
              <w:rPr>
                <w:rFonts w:cs="Arial"/>
                <w:sz w:val="20"/>
              </w:rPr>
              <w:lastRenderedPageBreak/>
              <w:t>FGRULE285</w:t>
            </w:r>
            <w:r w:rsidR="00DC0980" w:rsidRPr="00560D71">
              <w:rPr>
                <w:rFonts w:cs="Arial"/>
                <w:sz w:val="20"/>
              </w:rPr>
              <w:t>(2)</w:t>
            </w:r>
            <w:r w:rsidRPr="00560D71">
              <w:rPr>
                <w:rFonts w:cs="Arial"/>
                <w:sz w:val="20"/>
              </w:rPr>
              <w:t>mm</w:t>
            </w:r>
          </w:p>
        </w:tc>
        <w:tc>
          <w:tcPr>
            <w:tcW w:w="5130" w:type="dxa"/>
          </w:tcPr>
          <w:p w14:paraId="4FE881C1" w14:textId="43A01587" w:rsidR="00AC0BCE" w:rsidRPr="001B5E34" w:rsidRDefault="00AC0BCE" w:rsidP="00AC0BCE">
            <w:pPr>
              <w:jc w:val="both"/>
              <w:rPr>
                <w:rFonts w:cs="Arial"/>
                <w:sz w:val="20"/>
              </w:rPr>
            </w:pPr>
            <w:r w:rsidRPr="009B5320">
              <w:rPr>
                <w:rFonts w:cs="Arial"/>
                <w:sz w:val="20"/>
              </w:rPr>
              <w:t>Any emission unit that emits air contaminants and is exempt from the requirements of Rule 201 pursuant to Rule 278</w:t>
            </w:r>
            <w:r w:rsidR="00560D71">
              <w:rPr>
                <w:rFonts w:cs="Arial"/>
                <w:sz w:val="20"/>
              </w:rPr>
              <w:t xml:space="preserve">, Rule 278a </w:t>
            </w:r>
            <w:r w:rsidRPr="009B5320">
              <w:rPr>
                <w:rFonts w:cs="Arial"/>
                <w:sz w:val="20"/>
              </w:rPr>
              <w:t xml:space="preserve">and </w:t>
            </w:r>
            <w:r w:rsidR="00FD033D">
              <w:rPr>
                <w:rFonts w:cs="Arial"/>
                <w:sz w:val="20"/>
              </w:rPr>
              <w:t xml:space="preserve">Rule </w:t>
            </w:r>
            <w:r w:rsidRPr="009B5320">
              <w:rPr>
                <w:rFonts w:cs="Arial"/>
                <w:sz w:val="20"/>
              </w:rPr>
              <w:t>285</w:t>
            </w:r>
            <w:r w:rsidR="00560D71">
              <w:rPr>
                <w:rFonts w:cs="Arial"/>
                <w:sz w:val="20"/>
              </w:rPr>
              <w:t>(2)</w:t>
            </w:r>
            <w:r w:rsidRPr="009B5320">
              <w:rPr>
                <w:rFonts w:cs="Arial"/>
                <w:sz w:val="20"/>
              </w:rPr>
              <w:t>(mm).</w:t>
            </w:r>
          </w:p>
        </w:tc>
        <w:tc>
          <w:tcPr>
            <w:tcW w:w="2700" w:type="dxa"/>
          </w:tcPr>
          <w:p w14:paraId="25C6A6DA" w14:textId="5DBBC754" w:rsidR="00AC0BCE" w:rsidRPr="001B5E34" w:rsidRDefault="00AC0BCE" w:rsidP="00AC0BCE">
            <w:pPr>
              <w:jc w:val="center"/>
              <w:rPr>
                <w:rFonts w:cs="Arial"/>
                <w:sz w:val="20"/>
              </w:rPr>
            </w:pPr>
            <w:r w:rsidRPr="009B5320">
              <w:rPr>
                <w:rFonts w:cs="Arial"/>
                <w:sz w:val="20"/>
              </w:rPr>
              <w:t>EU</w:t>
            </w:r>
            <w:r w:rsidR="0071125A">
              <w:rPr>
                <w:rFonts w:cs="Arial"/>
                <w:sz w:val="20"/>
              </w:rPr>
              <w:t>RULE</w:t>
            </w:r>
            <w:r w:rsidRPr="009B5320">
              <w:rPr>
                <w:rFonts w:cs="Arial"/>
                <w:sz w:val="20"/>
              </w:rPr>
              <w:t>285mm</w:t>
            </w:r>
          </w:p>
        </w:tc>
      </w:tr>
      <w:tr w:rsidR="0083221B" w14:paraId="20899808" w14:textId="77777777">
        <w:trPr>
          <w:cantSplit/>
        </w:trPr>
        <w:tc>
          <w:tcPr>
            <w:tcW w:w="2340" w:type="dxa"/>
          </w:tcPr>
          <w:p w14:paraId="637224C4" w14:textId="6AE6E788" w:rsidR="0083221B" w:rsidRPr="00AA3C90" w:rsidRDefault="0083221B" w:rsidP="0083221B">
            <w:pPr>
              <w:rPr>
                <w:rFonts w:cs="Arial"/>
                <w:sz w:val="20"/>
                <w:highlight w:val="yellow"/>
              </w:rPr>
            </w:pPr>
            <w:r w:rsidRPr="00B67C89">
              <w:rPr>
                <w:rFonts w:cs="Arial"/>
                <w:sz w:val="20"/>
              </w:rPr>
              <w:t>FGRULE290</w:t>
            </w:r>
          </w:p>
        </w:tc>
        <w:tc>
          <w:tcPr>
            <w:tcW w:w="5130" w:type="dxa"/>
          </w:tcPr>
          <w:p w14:paraId="2CF954E9" w14:textId="192AC076" w:rsidR="0083221B" w:rsidRPr="001B5E34" w:rsidRDefault="0083221B" w:rsidP="0083221B">
            <w:pPr>
              <w:jc w:val="both"/>
              <w:rPr>
                <w:rFonts w:cs="Arial"/>
                <w:sz w:val="20"/>
              </w:rPr>
            </w:pPr>
            <w:r w:rsidRPr="009B5320">
              <w:rPr>
                <w:rFonts w:cs="Arial"/>
                <w:sz w:val="20"/>
              </w:rPr>
              <w:t xml:space="preserve">Any emission unit that emits air contaminants and is exempt from the requirements of Rule 201 </w:t>
            </w:r>
            <w:r w:rsidR="00397074">
              <w:rPr>
                <w:rFonts w:cs="Arial"/>
                <w:sz w:val="20"/>
              </w:rPr>
              <w:t xml:space="preserve">pursuant to </w:t>
            </w:r>
            <w:r w:rsidRPr="009B5320">
              <w:rPr>
                <w:rFonts w:cs="Arial"/>
                <w:sz w:val="20"/>
              </w:rPr>
              <w:t>Rule 278</w:t>
            </w:r>
            <w:r w:rsidR="00397074">
              <w:rPr>
                <w:rFonts w:cs="Arial"/>
                <w:sz w:val="20"/>
              </w:rPr>
              <w:t>, Rule 278a</w:t>
            </w:r>
            <w:r w:rsidR="001F3CF0">
              <w:rPr>
                <w:rFonts w:cs="Arial"/>
                <w:sz w:val="20"/>
              </w:rPr>
              <w:t xml:space="preserve">, and Rule 290. </w:t>
            </w:r>
            <w:r w:rsidR="00241343">
              <w:rPr>
                <w:rFonts w:cs="Arial"/>
                <w:sz w:val="20"/>
              </w:rPr>
              <w:t xml:space="preserve"> </w:t>
            </w:r>
            <w:r w:rsidR="001F3CF0">
              <w:rPr>
                <w:rFonts w:cs="Arial"/>
                <w:sz w:val="20"/>
              </w:rPr>
              <w:t>Emission units installed/modified before December 20, 2016, may show compliance with Rule 29</w:t>
            </w:r>
            <w:r w:rsidR="0004782F">
              <w:rPr>
                <w:rFonts w:cs="Arial"/>
                <w:sz w:val="20"/>
              </w:rPr>
              <w:t>0 in effect at the time of installation/modification.</w:t>
            </w:r>
            <w:r w:rsidRPr="009B5320">
              <w:rPr>
                <w:rFonts w:cs="Arial"/>
                <w:sz w:val="20"/>
              </w:rPr>
              <w:t xml:space="preserve"> </w:t>
            </w:r>
          </w:p>
        </w:tc>
        <w:tc>
          <w:tcPr>
            <w:tcW w:w="2700" w:type="dxa"/>
          </w:tcPr>
          <w:p w14:paraId="743B4316" w14:textId="28C65950" w:rsidR="0083221B" w:rsidRPr="001B5E34" w:rsidRDefault="0083221B" w:rsidP="0083221B">
            <w:pPr>
              <w:jc w:val="center"/>
              <w:rPr>
                <w:rFonts w:cs="Arial"/>
                <w:sz w:val="20"/>
              </w:rPr>
            </w:pPr>
            <w:r w:rsidRPr="009B5320">
              <w:rPr>
                <w:rFonts w:cs="Arial"/>
                <w:sz w:val="20"/>
              </w:rPr>
              <w:t>EUK5TANK</w:t>
            </w:r>
          </w:p>
        </w:tc>
      </w:tr>
      <w:tr w:rsidR="0083221B" w14:paraId="6B96EEF1" w14:textId="77777777">
        <w:trPr>
          <w:cantSplit/>
        </w:trPr>
        <w:tc>
          <w:tcPr>
            <w:tcW w:w="2340" w:type="dxa"/>
          </w:tcPr>
          <w:p w14:paraId="599A3A41" w14:textId="5C5D0802" w:rsidR="0083221B" w:rsidRPr="00AA3C90" w:rsidRDefault="0083221B" w:rsidP="0083221B">
            <w:pPr>
              <w:rPr>
                <w:rFonts w:cs="Arial"/>
                <w:sz w:val="20"/>
                <w:highlight w:val="yellow"/>
              </w:rPr>
            </w:pPr>
            <w:r w:rsidRPr="00C41659">
              <w:rPr>
                <w:rFonts w:cs="Arial"/>
                <w:sz w:val="20"/>
              </w:rPr>
              <w:t>FGRULE818ENGINES</w:t>
            </w:r>
          </w:p>
        </w:tc>
        <w:tc>
          <w:tcPr>
            <w:tcW w:w="5130" w:type="dxa"/>
          </w:tcPr>
          <w:p w14:paraId="0CB9B72B" w14:textId="306B08A7" w:rsidR="00506E7A" w:rsidRPr="00506E7A" w:rsidRDefault="00506E7A" w:rsidP="00506E7A">
            <w:pPr>
              <w:jc w:val="both"/>
              <w:rPr>
                <w:sz w:val="20"/>
              </w:rPr>
            </w:pPr>
            <w:r w:rsidRPr="0066251A">
              <w:rPr>
                <w:sz w:val="20"/>
              </w:rPr>
              <w:t>Two Cooper model Z330 compressor engines no. 4 and no. 5; 10,000 HP natural gas-fired 2-cycle lean-burn reciprocating internal combustion engines (RICE) used to compress natural gas.  Each engine is use</w:t>
            </w:r>
            <w:r>
              <w:rPr>
                <w:sz w:val="20"/>
              </w:rPr>
              <w:t>d</w:t>
            </w:r>
            <w:r w:rsidRPr="0066251A">
              <w:rPr>
                <w:sz w:val="20"/>
              </w:rPr>
              <w:t xml:space="preserve"> to power a natural-gas pipeline compressor.  These emission units are subject to State of Michigan Air Pollution Control Rule </w:t>
            </w:r>
            <w:r w:rsidR="002A538F">
              <w:rPr>
                <w:sz w:val="20"/>
              </w:rPr>
              <w:t>818 (</w:t>
            </w:r>
            <w:r w:rsidRPr="0066251A">
              <w:rPr>
                <w:sz w:val="20"/>
              </w:rPr>
              <w:t>R 336.1818</w:t>
            </w:r>
            <w:r w:rsidR="002A538F">
              <w:rPr>
                <w:sz w:val="20"/>
              </w:rPr>
              <w:t>)</w:t>
            </w:r>
            <w:r w:rsidRPr="0066251A">
              <w:rPr>
                <w:sz w:val="20"/>
              </w:rPr>
              <w:t xml:space="preserve">.  </w:t>
            </w:r>
            <w:r w:rsidRPr="0066251A">
              <w:rPr>
                <w:rFonts w:cs="Arial"/>
                <w:sz w:val="20"/>
              </w:rPr>
              <w:t>Modification and operation approved per PTI 165-07.</w:t>
            </w:r>
          </w:p>
        </w:tc>
        <w:tc>
          <w:tcPr>
            <w:tcW w:w="2700" w:type="dxa"/>
          </w:tcPr>
          <w:p w14:paraId="12FE6E9F" w14:textId="77777777" w:rsidR="0083221B" w:rsidRPr="009B5320" w:rsidRDefault="0083221B" w:rsidP="0083221B">
            <w:pPr>
              <w:jc w:val="center"/>
              <w:rPr>
                <w:rFonts w:cs="Arial"/>
                <w:sz w:val="20"/>
              </w:rPr>
            </w:pPr>
            <w:r w:rsidRPr="009B5320">
              <w:rPr>
                <w:rFonts w:cs="Arial"/>
                <w:sz w:val="20"/>
              </w:rPr>
              <w:t>EU017</w:t>
            </w:r>
          </w:p>
          <w:p w14:paraId="4BB4A125" w14:textId="45E67E23" w:rsidR="0083221B" w:rsidRPr="001B5E34" w:rsidRDefault="0083221B" w:rsidP="0083221B">
            <w:pPr>
              <w:jc w:val="center"/>
              <w:rPr>
                <w:rFonts w:cs="Arial"/>
                <w:sz w:val="20"/>
              </w:rPr>
            </w:pPr>
            <w:r w:rsidRPr="009B5320">
              <w:rPr>
                <w:rFonts w:cs="Arial"/>
                <w:sz w:val="20"/>
              </w:rPr>
              <w:t>EU018</w:t>
            </w:r>
          </w:p>
        </w:tc>
      </w:tr>
      <w:tr w:rsidR="0083221B" w14:paraId="27029ABB" w14:textId="77777777">
        <w:trPr>
          <w:cantSplit/>
        </w:trPr>
        <w:tc>
          <w:tcPr>
            <w:tcW w:w="2340" w:type="dxa"/>
          </w:tcPr>
          <w:p w14:paraId="18597FFA" w14:textId="3681DD48" w:rsidR="0083221B" w:rsidRPr="00AA3C90" w:rsidRDefault="0083221B" w:rsidP="0083221B">
            <w:pPr>
              <w:rPr>
                <w:rFonts w:cs="Arial"/>
                <w:sz w:val="20"/>
                <w:highlight w:val="yellow"/>
              </w:rPr>
            </w:pPr>
            <w:r w:rsidRPr="007C4AA5">
              <w:rPr>
                <w:rFonts w:cs="Arial"/>
                <w:sz w:val="20"/>
              </w:rPr>
              <w:t>FGTURBINES</w:t>
            </w:r>
          </w:p>
        </w:tc>
        <w:tc>
          <w:tcPr>
            <w:tcW w:w="5130" w:type="dxa"/>
          </w:tcPr>
          <w:p w14:paraId="3C8F4701" w14:textId="1359A303" w:rsidR="0083221B" w:rsidRPr="001B5E34" w:rsidRDefault="0083221B" w:rsidP="006E76A9">
            <w:pPr>
              <w:jc w:val="both"/>
              <w:rPr>
                <w:rFonts w:cs="Arial"/>
                <w:sz w:val="20"/>
              </w:rPr>
            </w:pPr>
            <w:r w:rsidRPr="00FC5013">
              <w:rPr>
                <w:rFonts w:cs="Arial"/>
                <w:sz w:val="20"/>
              </w:rPr>
              <w:t xml:space="preserve">Three natural gas-fired turbines each driving a centrifugal natural gas compressor.  </w:t>
            </w:r>
          </w:p>
        </w:tc>
        <w:tc>
          <w:tcPr>
            <w:tcW w:w="2700" w:type="dxa"/>
          </w:tcPr>
          <w:p w14:paraId="36C0EC0F" w14:textId="77777777" w:rsidR="0083221B" w:rsidRPr="00FC5013" w:rsidRDefault="0083221B" w:rsidP="0083221B">
            <w:pPr>
              <w:jc w:val="center"/>
              <w:rPr>
                <w:rFonts w:cs="Arial"/>
                <w:sz w:val="20"/>
              </w:rPr>
            </w:pPr>
            <w:r w:rsidRPr="00FC5013">
              <w:rPr>
                <w:rFonts w:cs="Arial"/>
                <w:sz w:val="20"/>
              </w:rPr>
              <w:t>EUTURBINE1</w:t>
            </w:r>
          </w:p>
          <w:p w14:paraId="222CD9C9" w14:textId="77777777" w:rsidR="0083221B" w:rsidRPr="00FC5013" w:rsidRDefault="0083221B" w:rsidP="0083221B">
            <w:pPr>
              <w:jc w:val="center"/>
              <w:rPr>
                <w:rFonts w:cs="Arial"/>
                <w:sz w:val="20"/>
              </w:rPr>
            </w:pPr>
            <w:r w:rsidRPr="00FC5013">
              <w:rPr>
                <w:rFonts w:cs="Arial"/>
                <w:sz w:val="20"/>
              </w:rPr>
              <w:t>EUTURBINET70</w:t>
            </w:r>
          </w:p>
          <w:p w14:paraId="5FA3B925" w14:textId="2DABC1CC" w:rsidR="0083221B" w:rsidRPr="001B5E34" w:rsidRDefault="0083221B" w:rsidP="0083221B">
            <w:pPr>
              <w:jc w:val="center"/>
              <w:rPr>
                <w:rFonts w:cs="Arial"/>
                <w:sz w:val="20"/>
              </w:rPr>
            </w:pPr>
            <w:r w:rsidRPr="00FC5013">
              <w:rPr>
                <w:rFonts w:cs="Arial"/>
                <w:sz w:val="20"/>
              </w:rPr>
              <w:t>EUTURBINEC50</w:t>
            </w:r>
          </w:p>
        </w:tc>
      </w:tr>
      <w:tr w:rsidR="0083221B" w14:paraId="5A4C47D7" w14:textId="77777777">
        <w:trPr>
          <w:cantSplit/>
        </w:trPr>
        <w:tc>
          <w:tcPr>
            <w:tcW w:w="2340" w:type="dxa"/>
          </w:tcPr>
          <w:p w14:paraId="29F6CD0E" w14:textId="2D587267" w:rsidR="0083221B" w:rsidRPr="00AA3C90" w:rsidRDefault="0083221B" w:rsidP="0083221B">
            <w:pPr>
              <w:rPr>
                <w:rFonts w:cs="Arial"/>
                <w:sz w:val="20"/>
                <w:highlight w:val="yellow"/>
              </w:rPr>
            </w:pPr>
            <w:r w:rsidRPr="00362FE9">
              <w:rPr>
                <w:rFonts w:cs="Arial"/>
                <w:sz w:val="20"/>
              </w:rPr>
              <w:t>FGBOILERS</w:t>
            </w:r>
            <w:r w:rsidR="00362FE9" w:rsidRPr="00362FE9">
              <w:rPr>
                <w:rFonts w:cs="Arial"/>
                <w:sz w:val="20"/>
              </w:rPr>
              <w:t>GAS1</w:t>
            </w:r>
          </w:p>
        </w:tc>
        <w:tc>
          <w:tcPr>
            <w:tcW w:w="5130" w:type="dxa"/>
          </w:tcPr>
          <w:p w14:paraId="7C2552BF" w14:textId="6A85B209" w:rsidR="0083221B" w:rsidRPr="001B5E34" w:rsidRDefault="003C031D" w:rsidP="0083221B">
            <w:pPr>
              <w:jc w:val="both"/>
              <w:rPr>
                <w:rFonts w:cs="Arial"/>
                <w:sz w:val="20"/>
              </w:rPr>
            </w:pPr>
            <w:r>
              <w:rPr>
                <w:rFonts w:cs="Arial"/>
                <w:sz w:val="20"/>
              </w:rPr>
              <w:t xml:space="preserve">Requirements for existing boilers and process heaters that are designed to burn gas 1 subcategory fuel with a heat input capacity of 10 </w:t>
            </w:r>
            <w:r w:rsidR="007C1B3D">
              <w:rPr>
                <w:rFonts w:cs="Arial"/>
                <w:sz w:val="20"/>
              </w:rPr>
              <w:t>MMBTU</w:t>
            </w:r>
            <w:r>
              <w:rPr>
                <w:rFonts w:cs="Arial"/>
                <w:sz w:val="20"/>
              </w:rPr>
              <w:t xml:space="preserve">/hr or greater at major sources of HAP emissions per 40 CFR Part 63, Subpart DDDDD (Boiler MACT). </w:t>
            </w:r>
            <w:r w:rsidR="005D2954">
              <w:rPr>
                <w:rFonts w:cs="Arial"/>
                <w:sz w:val="20"/>
              </w:rPr>
              <w:t xml:space="preserve"> </w:t>
            </w:r>
            <w:r>
              <w:rPr>
                <w:rFonts w:cs="Arial"/>
                <w:sz w:val="20"/>
              </w:rPr>
              <w:t xml:space="preserve">Units designed to burn gas 1 subcategory fuels include boilers or process heaters that burn only natural gas, refinery gas, and/or Other Gas 1 fuels. </w:t>
            </w:r>
            <w:r w:rsidR="00B454B8">
              <w:rPr>
                <w:rFonts w:cs="Arial"/>
                <w:sz w:val="20"/>
              </w:rPr>
              <w:t xml:space="preserve"> </w:t>
            </w:r>
            <w:r>
              <w:rPr>
                <w:rFonts w:cs="Arial"/>
                <w:sz w:val="20"/>
              </w:rPr>
              <w:t xml:space="preserve">Units that burn liquid fuel for testing or maintenance purposes for less than a total of 48 hours per year, or that burn liquid fuel during period of curtailment or supply interruptions are included in this definition. </w:t>
            </w:r>
          </w:p>
        </w:tc>
        <w:tc>
          <w:tcPr>
            <w:tcW w:w="2700" w:type="dxa"/>
          </w:tcPr>
          <w:p w14:paraId="47DD3D6C" w14:textId="77777777" w:rsidR="0083221B" w:rsidRPr="00FC5013" w:rsidRDefault="0083221B" w:rsidP="0083221B">
            <w:pPr>
              <w:jc w:val="center"/>
              <w:rPr>
                <w:rFonts w:cs="Arial"/>
                <w:sz w:val="20"/>
              </w:rPr>
            </w:pPr>
            <w:r w:rsidRPr="00FC5013">
              <w:rPr>
                <w:rFonts w:cs="Arial"/>
                <w:sz w:val="20"/>
              </w:rPr>
              <w:t>EUE36LINEHTR</w:t>
            </w:r>
          </w:p>
          <w:p w14:paraId="0D8A3453" w14:textId="77777777" w:rsidR="0083221B" w:rsidRPr="00FC5013" w:rsidRDefault="0083221B" w:rsidP="0083221B">
            <w:pPr>
              <w:jc w:val="center"/>
              <w:rPr>
                <w:rFonts w:cs="Arial"/>
                <w:sz w:val="20"/>
              </w:rPr>
            </w:pPr>
            <w:r w:rsidRPr="00FC5013">
              <w:rPr>
                <w:rFonts w:cs="Arial"/>
                <w:sz w:val="20"/>
              </w:rPr>
              <w:t>EUW36LINEHTR</w:t>
            </w:r>
          </w:p>
          <w:p w14:paraId="3EE46039" w14:textId="25BB4D83" w:rsidR="0083221B" w:rsidRPr="001B5E34" w:rsidRDefault="0083221B" w:rsidP="0083221B">
            <w:pPr>
              <w:jc w:val="center"/>
              <w:rPr>
                <w:rFonts w:cs="Arial"/>
                <w:sz w:val="20"/>
              </w:rPr>
            </w:pPr>
            <w:r>
              <w:rPr>
                <w:rFonts w:cs="Arial"/>
                <w:sz w:val="20"/>
              </w:rPr>
              <w:t>EUCV1HTR</w:t>
            </w:r>
          </w:p>
        </w:tc>
      </w:tr>
      <w:tr w:rsidR="003C031D" w14:paraId="40D06538" w14:textId="77777777">
        <w:trPr>
          <w:cantSplit/>
        </w:trPr>
        <w:tc>
          <w:tcPr>
            <w:tcW w:w="2340" w:type="dxa"/>
          </w:tcPr>
          <w:p w14:paraId="221D8981" w14:textId="6620A548" w:rsidR="003C031D" w:rsidRPr="00AA3C90" w:rsidRDefault="003C031D" w:rsidP="003C031D">
            <w:pPr>
              <w:rPr>
                <w:rFonts w:cs="Arial"/>
                <w:sz w:val="20"/>
                <w:highlight w:val="yellow"/>
              </w:rPr>
            </w:pPr>
            <w:r w:rsidRPr="00362FE9">
              <w:rPr>
                <w:rFonts w:cs="Arial"/>
                <w:sz w:val="20"/>
              </w:rPr>
              <w:t>FGBOILERSSMALL</w:t>
            </w:r>
          </w:p>
        </w:tc>
        <w:tc>
          <w:tcPr>
            <w:tcW w:w="5130" w:type="dxa"/>
          </w:tcPr>
          <w:p w14:paraId="6230D847" w14:textId="010F80D0" w:rsidR="003C031D" w:rsidRPr="00FC5013" w:rsidRDefault="003C031D" w:rsidP="003C031D">
            <w:pPr>
              <w:jc w:val="both"/>
              <w:rPr>
                <w:rFonts w:cs="Arial"/>
                <w:sz w:val="20"/>
              </w:rPr>
            </w:pPr>
            <w:r>
              <w:rPr>
                <w:rFonts w:cs="Arial"/>
                <w:sz w:val="20"/>
              </w:rPr>
              <w:t xml:space="preserve">Requirements for existing boilers and process heaters with a heat input capacity of &lt;10 </w:t>
            </w:r>
            <w:r w:rsidR="007C1B3D">
              <w:rPr>
                <w:rFonts w:cs="Arial"/>
                <w:sz w:val="20"/>
              </w:rPr>
              <w:t>MMBTU</w:t>
            </w:r>
            <w:r>
              <w:rPr>
                <w:rFonts w:cs="Arial"/>
                <w:sz w:val="20"/>
              </w:rPr>
              <w:t xml:space="preserve">/hr for major sources of HAP emissions per 40 CFR Part 63, Subpart DDDDD (Boiler MACT). </w:t>
            </w:r>
            <w:r w:rsidR="00CA642E">
              <w:rPr>
                <w:rFonts w:cs="Arial"/>
                <w:sz w:val="20"/>
              </w:rPr>
              <w:t xml:space="preserve"> </w:t>
            </w:r>
            <w:r>
              <w:rPr>
                <w:rFonts w:cs="Arial"/>
                <w:sz w:val="20"/>
              </w:rPr>
              <w:t xml:space="preserve">These boilers or process heaters are designed to burn solid, liquid, or gaseous fuels. </w:t>
            </w:r>
          </w:p>
        </w:tc>
        <w:tc>
          <w:tcPr>
            <w:tcW w:w="2700" w:type="dxa"/>
          </w:tcPr>
          <w:p w14:paraId="7CBA62CB" w14:textId="77777777" w:rsidR="003C031D" w:rsidRPr="00FC5013" w:rsidRDefault="003C031D" w:rsidP="003C031D">
            <w:pPr>
              <w:jc w:val="center"/>
              <w:rPr>
                <w:rFonts w:cs="Arial"/>
                <w:sz w:val="20"/>
              </w:rPr>
            </w:pPr>
            <w:r w:rsidRPr="00FC5013">
              <w:rPr>
                <w:rFonts w:cs="Arial"/>
                <w:sz w:val="20"/>
              </w:rPr>
              <w:t>EUREFRIGPLTBLR</w:t>
            </w:r>
          </w:p>
          <w:p w14:paraId="156CFA1D" w14:textId="77777777" w:rsidR="003C031D" w:rsidRPr="00FC5013" w:rsidRDefault="003C031D" w:rsidP="003C031D">
            <w:pPr>
              <w:jc w:val="center"/>
              <w:rPr>
                <w:rFonts w:cs="Arial"/>
                <w:sz w:val="20"/>
              </w:rPr>
            </w:pPr>
            <w:r w:rsidRPr="00FC5013">
              <w:rPr>
                <w:rFonts w:cs="Arial"/>
                <w:sz w:val="20"/>
              </w:rPr>
              <w:t>EUZBLDGBLR</w:t>
            </w:r>
          </w:p>
          <w:p w14:paraId="10C3E176" w14:textId="77777777" w:rsidR="003C031D" w:rsidRPr="00FC5013" w:rsidRDefault="003C031D" w:rsidP="003C031D">
            <w:pPr>
              <w:jc w:val="center"/>
              <w:rPr>
                <w:rFonts w:cs="Arial"/>
                <w:sz w:val="20"/>
              </w:rPr>
            </w:pPr>
            <w:r w:rsidRPr="00FC5013">
              <w:rPr>
                <w:rFonts w:cs="Arial"/>
                <w:sz w:val="20"/>
              </w:rPr>
              <w:t>EUAUXBLDGBLR</w:t>
            </w:r>
          </w:p>
          <w:p w14:paraId="45AD24D0" w14:textId="77777777" w:rsidR="003C031D" w:rsidRPr="00FC5013" w:rsidRDefault="003C031D" w:rsidP="003C031D">
            <w:pPr>
              <w:jc w:val="center"/>
              <w:rPr>
                <w:rFonts w:cs="Arial"/>
                <w:sz w:val="20"/>
              </w:rPr>
            </w:pPr>
            <w:r w:rsidRPr="00FC5013">
              <w:rPr>
                <w:rFonts w:cs="Arial"/>
                <w:sz w:val="20"/>
              </w:rPr>
              <w:t>EUPLT3BLR</w:t>
            </w:r>
          </w:p>
          <w:p w14:paraId="1E6A1B34" w14:textId="77777777" w:rsidR="003C031D" w:rsidRPr="00FC5013" w:rsidRDefault="003C031D" w:rsidP="003C031D">
            <w:pPr>
              <w:jc w:val="center"/>
              <w:rPr>
                <w:rFonts w:cs="Arial"/>
                <w:sz w:val="20"/>
              </w:rPr>
            </w:pPr>
            <w:r w:rsidRPr="00362FE9">
              <w:rPr>
                <w:rFonts w:cs="Arial"/>
                <w:sz w:val="20"/>
              </w:rPr>
              <w:t>EUPLT1BLR</w:t>
            </w:r>
          </w:p>
          <w:p w14:paraId="67A252FC" w14:textId="77777777" w:rsidR="003C031D" w:rsidRPr="00FC5013" w:rsidRDefault="003C031D" w:rsidP="003C031D">
            <w:pPr>
              <w:jc w:val="center"/>
              <w:rPr>
                <w:rFonts w:cs="Arial"/>
                <w:sz w:val="20"/>
              </w:rPr>
            </w:pPr>
            <w:r w:rsidRPr="00FC5013">
              <w:rPr>
                <w:rFonts w:cs="Arial"/>
                <w:sz w:val="20"/>
              </w:rPr>
              <w:t>EUTECHBLDGBLR</w:t>
            </w:r>
          </w:p>
          <w:p w14:paraId="5956771F" w14:textId="77777777" w:rsidR="003C031D" w:rsidRPr="00FC5013" w:rsidRDefault="003C031D" w:rsidP="003C031D">
            <w:pPr>
              <w:jc w:val="center"/>
              <w:rPr>
                <w:rFonts w:cs="Arial"/>
                <w:sz w:val="20"/>
              </w:rPr>
            </w:pPr>
            <w:r w:rsidRPr="00FC5013">
              <w:rPr>
                <w:rFonts w:cs="Arial"/>
                <w:sz w:val="20"/>
              </w:rPr>
              <w:t>EUBATHHTR</w:t>
            </w:r>
          </w:p>
          <w:p w14:paraId="6524B77A" w14:textId="77777777" w:rsidR="003C031D" w:rsidRPr="00FC5013" w:rsidRDefault="003C031D" w:rsidP="003C031D">
            <w:pPr>
              <w:jc w:val="center"/>
              <w:rPr>
                <w:rFonts w:cs="Arial"/>
                <w:sz w:val="20"/>
              </w:rPr>
            </w:pPr>
            <w:r w:rsidRPr="00FC5013">
              <w:rPr>
                <w:rFonts w:cs="Arial"/>
                <w:sz w:val="20"/>
              </w:rPr>
              <w:t>EUHMOHEATER</w:t>
            </w:r>
          </w:p>
          <w:p w14:paraId="4C9FADA5" w14:textId="77777777" w:rsidR="003C031D" w:rsidRPr="00FC5013" w:rsidRDefault="003C031D" w:rsidP="003C031D">
            <w:pPr>
              <w:jc w:val="center"/>
              <w:rPr>
                <w:rFonts w:cs="Arial"/>
                <w:sz w:val="20"/>
              </w:rPr>
            </w:pPr>
            <w:r w:rsidRPr="00FC5013">
              <w:rPr>
                <w:rFonts w:cs="Arial"/>
                <w:sz w:val="20"/>
              </w:rPr>
              <w:t>EUNUGHTR</w:t>
            </w:r>
          </w:p>
          <w:p w14:paraId="204EDB06" w14:textId="77777777" w:rsidR="003C031D" w:rsidRDefault="003C031D" w:rsidP="003C031D">
            <w:pPr>
              <w:jc w:val="center"/>
              <w:rPr>
                <w:rFonts w:cs="Arial"/>
                <w:sz w:val="20"/>
              </w:rPr>
            </w:pPr>
            <w:r w:rsidRPr="00FC5013">
              <w:rPr>
                <w:rFonts w:cs="Arial"/>
                <w:sz w:val="20"/>
              </w:rPr>
              <w:t>EUSUGHTR</w:t>
            </w:r>
          </w:p>
          <w:p w14:paraId="06E60166" w14:textId="7A5CDD7E" w:rsidR="003C031D" w:rsidRPr="00FC5013" w:rsidRDefault="003C031D" w:rsidP="003C031D">
            <w:pPr>
              <w:jc w:val="center"/>
              <w:rPr>
                <w:rFonts w:cs="Arial"/>
                <w:sz w:val="20"/>
              </w:rPr>
            </w:pPr>
            <w:r>
              <w:rPr>
                <w:rFonts w:cs="Arial"/>
                <w:sz w:val="20"/>
              </w:rPr>
              <w:t>EU24LINEHTR</w:t>
            </w:r>
          </w:p>
        </w:tc>
      </w:tr>
      <w:bookmarkEnd w:id="97"/>
    </w:tbl>
    <w:p w14:paraId="04662B8A" w14:textId="77777777" w:rsidR="00E735E6" w:rsidRDefault="00E735E6" w:rsidP="008427BE">
      <w:pPr>
        <w:jc w:val="both"/>
        <w:rPr>
          <w:sz w:val="20"/>
        </w:rPr>
      </w:pPr>
    </w:p>
    <w:p w14:paraId="133F894C" w14:textId="77777777" w:rsidR="00C64D2F" w:rsidRPr="009B5320" w:rsidRDefault="00AE1D84" w:rsidP="00C64D2F">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98" w:name="_Toc444503397"/>
      <w:bookmarkStart w:id="99" w:name="_Toc77597531"/>
      <w:bookmarkEnd w:id="96"/>
      <w:r w:rsidR="00C64D2F" w:rsidRPr="00774681">
        <w:rPr>
          <w:bCs/>
          <w:iCs/>
          <w:szCs w:val="28"/>
        </w:rPr>
        <w:lastRenderedPageBreak/>
        <w:t>FG-COLD CLEANERS</w:t>
      </w:r>
      <w:bookmarkEnd w:id="98"/>
      <w:bookmarkEnd w:id="99"/>
    </w:p>
    <w:p w14:paraId="0782E2AF" w14:textId="77777777" w:rsidR="00C64D2F" w:rsidRPr="009B5320" w:rsidRDefault="00C64D2F" w:rsidP="00C64D2F">
      <w:pPr>
        <w:pBdr>
          <w:top w:val="single" w:sz="4" w:space="1" w:color="auto"/>
          <w:left w:val="single" w:sz="4" w:space="4" w:color="auto"/>
          <w:bottom w:val="single" w:sz="4" w:space="1" w:color="auto"/>
          <w:right w:val="single" w:sz="4" w:space="4" w:color="auto"/>
        </w:pBdr>
        <w:jc w:val="center"/>
        <w:rPr>
          <w:sz w:val="28"/>
          <w:szCs w:val="28"/>
        </w:rPr>
      </w:pPr>
      <w:r w:rsidRPr="009B5320">
        <w:rPr>
          <w:b/>
          <w:sz w:val="28"/>
          <w:szCs w:val="28"/>
        </w:rPr>
        <w:t>FLEXIBLE GROUP CONDITIONS</w:t>
      </w:r>
    </w:p>
    <w:p w14:paraId="433EFE49" w14:textId="77777777" w:rsidR="00C64D2F" w:rsidRPr="009B5320" w:rsidRDefault="00C64D2F" w:rsidP="00C64D2F">
      <w:pPr>
        <w:rPr>
          <w:sz w:val="20"/>
        </w:rPr>
      </w:pPr>
    </w:p>
    <w:p w14:paraId="62ADFE86" w14:textId="77777777" w:rsidR="00C64D2F" w:rsidRPr="009B5320" w:rsidRDefault="00C64D2F" w:rsidP="00C64D2F">
      <w:pPr>
        <w:rPr>
          <w:sz w:val="20"/>
        </w:rPr>
      </w:pPr>
    </w:p>
    <w:p w14:paraId="480A49E0" w14:textId="77777777" w:rsidR="00C64D2F" w:rsidRPr="009B5320" w:rsidRDefault="00C64D2F" w:rsidP="00C64D2F">
      <w:pPr>
        <w:jc w:val="both"/>
        <w:rPr>
          <w:b/>
          <w:sz w:val="20"/>
          <w:u w:val="single"/>
        </w:rPr>
      </w:pPr>
      <w:r w:rsidRPr="009B5320">
        <w:rPr>
          <w:b/>
          <w:u w:val="single"/>
        </w:rPr>
        <w:t>DESCRIPTION</w:t>
      </w:r>
    </w:p>
    <w:p w14:paraId="4DC0DF21" w14:textId="77777777" w:rsidR="00C64D2F" w:rsidRPr="009B5320" w:rsidRDefault="00C64D2F" w:rsidP="00C64D2F">
      <w:pPr>
        <w:jc w:val="both"/>
        <w:rPr>
          <w:sz w:val="20"/>
        </w:rPr>
      </w:pPr>
    </w:p>
    <w:p w14:paraId="7B3CDD23" w14:textId="34EABFF3" w:rsidR="00C64D2F" w:rsidRPr="009B5320" w:rsidRDefault="00C64D2F" w:rsidP="00C64D2F">
      <w:pPr>
        <w:jc w:val="both"/>
        <w:rPr>
          <w:sz w:val="20"/>
        </w:rPr>
      </w:pPr>
      <w:r w:rsidRPr="009B5320">
        <w:rPr>
          <w:sz w:val="20"/>
        </w:rPr>
        <w:t>Any cold cleaner that is grandfathered or exempt from Rule 201 pursuant to Rule 278</w:t>
      </w:r>
      <w:r w:rsidR="00AA3C90">
        <w:rPr>
          <w:sz w:val="20"/>
        </w:rPr>
        <w:t xml:space="preserve">, Rule 278a </w:t>
      </w:r>
      <w:r w:rsidRPr="009B5320">
        <w:rPr>
          <w:sz w:val="20"/>
        </w:rPr>
        <w:t>and Rule 281</w:t>
      </w:r>
      <w:r w:rsidR="00C84FCC">
        <w:rPr>
          <w:sz w:val="20"/>
        </w:rPr>
        <w:t>(2)</w:t>
      </w:r>
      <w:r w:rsidRPr="009B5320">
        <w:rPr>
          <w:sz w:val="20"/>
        </w:rPr>
        <w:t>(h) or Rule 285</w:t>
      </w:r>
      <w:r w:rsidR="00C84FCC">
        <w:rPr>
          <w:sz w:val="20"/>
        </w:rPr>
        <w:t>(2)</w:t>
      </w:r>
      <w:r w:rsidRPr="009B5320">
        <w:rPr>
          <w:sz w:val="20"/>
        </w:rPr>
        <w:t>(r)(iv).  Existing cold cleaners were placed into operation prior to July 1, 1979.  New cold cleaners were placed into operation on or after July 1, 1979.</w:t>
      </w:r>
    </w:p>
    <w:p w14:paraId="68FC73FC" w14:textId="77777777" w:rsidR="00C64D2F" w:rsidRPr="009B5320" w:rsidRDefault="00C64D2F" w:rsidP="00C64D2F">
      <w:pPr>
        <w:jc w:val="both"/>
        <w:rPr>
          <w:sz w:val="20"/>
        </w:rPr>
      </w:pPr>
    </w:p>
    <w:p w14:paraId="37FA7685" w14:textId="1592794B" w:rsidR="00C64D2F" w:rsidRPr="009B5320" w:rsidRDefault="00C64D2F" w:rsidP="00C64D2F">
      <w:pPr>
        <w:jc w:val="both"/>
        <w:rPr>
          <w:sz w:val="20"/>
        </w:rPr>
      </w:pPr>
      <w:r w:rsidRPr="009B5320">
        <w:rPr>
          <w:b/>
          <w:sz w:val="20"/>
        </w:rPr>
        <w:t>Emission Unit:</w:t>
      </w:r>
      <w:r w:rsidRPr="009B5320">
        <w:rPr>
          <w:sz w:val="20"/>
        </w:rPr>
        <w:t xml:space="preserve">  EUCOLDCLEANER</w:t>
      </w:r>
    </w:p>
    <w:p w14:paraId="1EA19C58" w14:textId="77777777" w:rsidR="00C64D2F" w:rsidRPr="009B5320" w:rsidRDefault="00C64D2F" w:rsidP="00C64D2F">
      <w:pPr>
        <w:jc w:val="both"/>
        <w:rPr>
          <w:b/>
          <w:sz w:val="20"/>
          <w:u w:val="single"/>
        </w:rPr>
      </w:pPr>
    </w:p>
    <w:p w14:paraId="38F78F25" w14:textId="77777777" w:rsidR="00C64D2F" w:rsidRPr="009B5320" w:rsidRDefault="00C64D2F" w:rsidP="00C64D2F">
      <w:pPr>
        <w:jc w:val="both"/>
        <w:rPr>
          <w:b/>
          <w:u w:val="single"/>
        </w:rPr>
      </w:pPr>
      <w:r w:rsidRPr="009B5320">
        <w:rPr>
          <w:b/>
          <w:u w:val="single"/>
        </w:rPr>
        <w:t>POLLUTION CONTROL EQUIPMENT</w:t>
      </w:r>
    </w:p>
    <w:p w14:paraId="0C3B5A9B" w14:textId="77777777" w:rsidR="00C64D2F" w:rsidRPr="009B5320" w:rsidRDefault="00C64D2F" w:rsidP="00C64D2F">
      <w:pPr>
        <w:jc w:val="both"/>
        <w:rPr>
          <w:sz w:val="20"/>
        </w:rPr>
      </w:pPr>
    </w:p>
    <w:p w14:paraId="5C0FAFD1" w14:textId="77777777" w:rsidR="00C64D2F" w:rsidRPr="009B5320" w:rsidRDefault="00C64D2F" w:rsidP="00C64D2F">
      <w:pPr>
        <w:jc w:val="both"/>
        <w:rPr>
          <w:sz w:val="20"/>
        </w:rPr>
      </w:pPr>
      <w:r w:rsidRPr="009B5320">
        <w:rPr>
          <w:sz w:val="20"/>
        </w:rPr>
        <w:t>NA</w:t>
      </w:r>
    </w:p>
    <w:p w14:paraId="60D8D804" w14:textId="77777777" w:rsidR="00C64D2F" w:rsidRPr="009B5320" w:rsidRDefault="00C64D2F" w:rsidP="00C64D2F">
      <w:pPr>
        <w:jc w:val="both"/>
        <w:rPr>
          <w:b/>
          <w:sz w:val="20"/>
          <w:u w:val="single"/>
        </w:rPr>
      </w:pPr>
    </w:p>
    <w:p w14:paraId="79E3EB4A" w14:textId="77777777" w:rsidR="00C64D2F" w:rsidRPr="009B5320" w:rsidRDefault="00C64D2F" w:rsidP="00C64D2F">
      <w:pPr>
        <w:jc w:val="both"/>
      </w:pPr>
      <w:r w:rsidRPr="009B5320">
        <w:rPr>
          <w:b/>
        </w:rPr>
        <w:t xml:space="preserve">I.  </w:t>
      </w:r>
      <w:r w:rsidRPr="009B5320">
        <w:rPr>
          <w:b/>
          <w:u w:val="single"/>
        </w:rPr>
        <w:t>EMISSION LIMIT(S)</w:t>
      </w:r>
    </w:p>
    <w:p w14:paraId="37C66DEB" w14:textId="77777777" w:rsidR="00C64D2F" w:rsidRPr="009B5320" w:rsidRDefault="00C64D2F" w:rsidP="00C64D2F">
      <w:pPr>
        <w:jc w:val="both"/>
        <w:rPr>
          <w:sz w:val="20"/>
        </w:rPr>
      </w:pPr>
    </w:p>
    <w:p w14:paraId="5273A9E9" w14:textId="77777777" w:rsidR="00C64D2F" w:rsidRPr="009B5320" w:rsidRDefault="00C64D2F" w:rsidP="00C64D2F">
      <w:pPr>
        <w:jc w:val="both"/>
        <w:rPr>
          <w:sz w:val="20"/>
        </w:rPr>
      </w:pPr>
      <w:r w:rsidRPr="009B5320">
        <w:rPr>
          <w:sz w:val="20"/>
        </w:rPr>
        <w:t>NA</w:t>
      </w:r>
    </w:p>
    <w:p w14:paraId="3A4A2BCF" w14:textId="77777777" w:rsidR="00C64D2F" w:rsidRPr="009B5320" w:rsidRDefault="00C64D2F" w:rsidP="00C64D2F">
      <w:pPr>
        <w:jc w:val="both"/>
        <w:rPr>
          <w:sz w:val="20"/>
        </w:rPr>
      </w:pPr>
    </w:p>
    <w:p w14:paraId="4A7F67B6" w14:textId="77777777" w:rsidR="00C64D2F" w:rsidRPr="009B5320" w:rsidRDefault="00C64D2F" w:rsidP="00C64D2F">
      <w:pPr>
        <w:jc w:val="both"/>
      </w:pPr>
      <w:r w:rsidRPr="009B5320">
        <w:rPr>
          <w:b/>
        </w:rPr>
        <w:t xml:space="preserve">II.  </w:t>
      </w:r>
      <w:r w:rsidRPr="009B5320">
        <w:rPr>
          <w:b/>
          <w:u w:val="single"/>
        </w:rPr>
        <w:t>MATERIAL LIMIT(S)</w:t>
      </w:r>
    </w:p>
    <w:p w14:paraId="14BA7DD9" w14:textId="77777777" w:rsidR="00C64D2F" w:rsidRPr="009B5320" w:rsidRDefault="00C64D2F" w:rsidP="00C64D2F">
      <w:pPr>
        <w:jc w:val="both"/>
        <w:rPr>
          <w:sz w:val="20"/>
        </w:rPr>
      </w:pPr>
    </w:p>
    <w:p w14:paraId="517AA14F" w14:textId="77777777" w:rsidR="00C64D2F" w:rsidRPr="009B5320" w:rsidRDefault="00C64D2F" w:rsidP="00C64D2F">
      <w:pPr>
        <w:ind w:left="364" w:hanging="364"/>
        <w:jc w:val="both"/>
        <w:rPr>
          <w:sz w:val="20"/>
        </w:rPr>
      </w:pPr>
      <w:r w:rsidRPr="009B5320">
        <w:rPr>
          <w:sz w:val="20"/>
        </w:rPr>
        <w:t>1.</w:t>
      </w:r>
      <w:r w:rsidRPr="009B5320">
        <w:rPr>
          <w:sz w:val="20"/>
        </w:rPr>
        <w:tab/>
        <w:t>The permittee shall not use cleaning solvents containing more than five percent by weight of the following halogenated compounds: methylene chloride, perchloroethylene, trichloroethylene, 1,1,1</w:t>
      </w:r>
      <w:r w:rsidRPr="009B5320">
        <w:rPr>
          <w:sz w:val="20"/>
        </w:rPr>
        <w:noBreakHyphen/>
        <w:t xml:space="preserve">trichloroethane, carbon tetrachloride, chloroform, or any combination thereof.  </w:t>
      </w:r>
      <w:r w:rsidRPr="009B5320">
        <w:rPr>
          <w:b/>
          <w:sz w:val="20"/>
        </w:rPr>
        <w:t>(R 336.1213(2))</w:t>
      </w:r>
    </w:p>
    <w:p w14:paraId="688B255E" w14:textId="77777777" w:rsidR="00C64D2F" w:rsidRPr="009B5320" w:rsidRDefault="00C64D2F" w:rsidP="00C64D2F">
      <w:pPr>
        <w:jc w:val="both"/>
        <w:rPr>
          <w:sz w:val="20"/>
        </w:rPr>
      </w:pPr>
    </w:p>
    <w:p w14:paraId="3D2586E7" w14:textId="77777777" w:rsidR="00C64D2F" w:rsidRPr="009B5320" w:rsidRDefault="00C64D2F" w:rsidP="00C64D2F">
      <w:pPr>
        <w:jc w:val="both"/>
      </w:pPr>
      <w:r w:rsidRPr="009B5320">
        <w:rPr>
          <w:b/>
        </w:rPr>
        <w:t xml:space="preserve">III.  </w:t>
      </w:r>
      <w:r w:rsidRPr="009B5320">
        <w:rPr>
          <w:b/>
          <w:u w:val="single"/>
        </w:rPr>
        <w:t>PROCESS/OPERATIONAL RESTRICTION(S)</w:t>
      </w:r>
    </w:p>
    <w:p w14:paraId="63B51A24" w14:textId="77777777" w:rsidR="00C64D2F" w:rsidRPr="009B5320" w:rsidRDefault="00C64D2F" w:rsidP="00C64D2F">
      <w:pPr>
        <w:jc w:val="both"/>
        <w:rPr>
          <w:sz w:val="20"/>
        </w:rPr>
      </w:pPr>
    </w:p>
    <w:p w14:paraId="35B8C932" w14:textId="77777777" w:rsidR="00C64D2F" w:rsidRPr="009B5320" w:rsidRDefault="00C64D2F" w:rsidP="00C64D2F">
      <w:pPr>
        <w:ind w:left="360" w:hanging="360"/>
        <w:jc w:val="both"/>
        <w:rPr>
          <w:b/>
          <w:sz w:val="20"/>
        </w:rPr>
      </w:pPr>
      <w:r w:rsidRPr="009B5320">
        <w:rPr>
          <w:sz w:val="20"/>
        </w:rPr>
        <w:t>1.</w:t>
      </w:r>
      <w:r w:rsidRPr="009B5320">
        <w:rPr>
          <w:sz w:val="20"/>
        </w:rPr>
        <w:tab/>
        <w:t xml:space="preserve">Cleaned parts shall be drained for no less than 15 seconds or until dripping ceases.  </w:t>
      </w:r>
      <w:r w:rsidRPr="009B5320">
        <w:rPr>
          <w:b/>
          <w:sz w:val="20"/>
        </w:rPr>
        <w:t>(R 336.1611(2)(b), R 336.1707(3)(b))</w:t>
      </w:r>
    </w:p>
    <w:p w14:paraId="0D0B4F25" w14:textId="77777777" w:rsidR="00C64D2F" w:rsidRPr="009B5320" w:rsidRDefault="00C64D2F" w:rsidP="00C64D2F">
      <w:pPr>
        <w:ind w:left="360" w:hanging="360"/>
        <w:jc w:val="both"/>
        <w:rPr>
          <w:sz w:val="20"/>
        </w:rPr>
      </w:pPr>
    </w:p>
    <w:p w14:paraId="05E7F8F7" w14:textId="77777777" w:rsidR="00C64D2F" w:rsidRPr="009B5320" w:rsidRDefault="00C64D2F" w:rsidP="00C64D2F">
      <w:pPr>
        <w:ind w:left="360" w:hanging="360"/>
        <w:jc w:val="both"/>
        <w:rPr>
          <w:sz w:val="20"/>
        </w:rPr>
      </w:pPr>
      <w:r w:rsidRPr="009B5320">
        <w:rPr>
          <w:sz w:val="20"/>
        </w:rPr>
        <w:t>2.</w:t>
      </w:r>
      <w:r w:rsidRPr="009B5320">
        <w:rPr>
          <w:sz w:val="20"/>
        </w:rPr>
        <w:tab/>
        <w:t xml:space="preserve">The permittee shall perform routine maintenance on each cold cleaner as recommended by the manufacturer.  </w:t>
      </w:r>
      <w:r w:rsidRPr="009B5320">
        <w:rPr>
          <w:b/>
          <w:sz w:val="20"/>
        </w:rPr>
        <w:t>(R 336.1213(3))</w:t>
      </w:r>
    </w:p>
    <w:p w14:paraId="2F46C9E3" w14:textId="77777777" w:rsidR="00C64D2F" w:rsidRPr="009B5320" w:rsidRDefault="00C64D2F" w:rsidP="00C64D2F">
      <w:pPr>
        <w:jc w:val="both"/>
        <w:rPr>
          <w:sz w:val="20"/>
        </w:rPr>
      </w:pPr>
    </w:p>
    <w:p w14:paraId="49BBDF1C" w14:textId="77777777" w:rsidR="00C64D2F" w:rsidRPr="009B5320" w:rsidRDefault="00C64D2F" w:rsidP="00C64D2F">
      <w:pPr>
        <w:jc w:val="both"/>
      </w:pPr>
      <w:r w:rsidRPr="009B5320">
        <w:rPr>
          <w:b/>
        </w:rPr>
        <w:t xml:space="preserve">IV.  </w:t>
      </w:r>
      <w:r w:rsidRPr="009B5320">
        <w:rPr>
          <w:b/>
          <w:u w:val="single"/>
        </w:rPr>
        <w:t>DESIGN/EQUIPMENT PARAMETER(S)</w:t>
      </w:r>
    </w:p>
    <w:p w14:paraId="476B0040" w14:textId="77777777" w:rsidR="00C64D2F" w:rsidRPr="009B5320" w:rsidRDefault="00C64D2F" w:rsidP="00C64D2F">
      <w:pPr>
        <w:jc w:val="both"/>
        <w:rPr>
          <w:sz w:val="20"/>
        </w:rPr>
      </w:pPr>
    </w:p>
    <w:p w14:paraId="6EF5713D" w14:textId="77777777" w:rsidR="00C64D2F" w:rsidRPr="009B5320" w:rsidRDefault="00C64D2F" w:rsidP="00C64D2F">
      <w:pPr>
        <w:ind w:left="360" w:hanging="360"/>
        <w:jc w:val="both"/>
        <w:rPr>
          <w:sz w:val="20"/>
        </w:rPr>
      </w:pPr>
      <w:r w:rsidRPr="009B5320">
        <w:rPr>
          <w:sz w:val="20"/>
        </w:rPr>
        <w:t>1.</w:t>
      </w:r>
      <w:r w:rsidRPr="009B5320">
        <w:rPr>
          <w:sz w:val="20"/>
        </w:rPr>
        <w:tab/>
        <w:t>The cold cleaner must meet one of the following design requirements:</w:t>
      </w:r>
    </w:p>
    <w:p w14:paraId="590610C4" w14:textId="6BEDA153" w:rsidR="00C64D2F" w:rsidRPr="009B5320" w:rsidRDefault="00C64D2F" w:rsidP="00C64D2F">
      <w:pPr>
        <w:ind w:left="720" w:hanging="360"/>
        <w:jc w:val="both"/>
        <w:rPr>
          <w:b/>
          <w:sz w:val="20"/>
        </w:rPr>
      </w:pPr>
      <w:r w:rsidRPr="009B5320">
        <w:rPr>
          <w:sz w:val="20"/>
        </w:rPr>
        <w:t>a.</w:t>
      </w:r>
      <w:r w:rsidRPr="009B5320">
        <w:rPr>
          <w:sz w:val="20"/>
        </w:rPr>
        <w:tab/>
        <w:t xml:space="preserve">The air/vapor interface of the cold cleaner is no more than ten square feet.  </w:t>
      </w:r>
      <w:r w:rsidRPr="009B5320">
        <w:rPr>
          <w:b/>
          <w:sz w:val="20"/>
        </w:rPr>
        <w:t>(R 336.1281</w:t>
      </w:r>
      <w:r w:rsidR="00C84FCC">
        <w:rPr>
          <w:b/>
          <w:sz w:val="20"/>
        </w:rPr>
        <w:t>(2)</w:t>
      </w:r>
      <w:r w:rsidRPr="009B5320">
        <w:rPr>
          <w:b/>
          <w:sz w:val="20"/>
        </w:rPr>
        <w:t>(h))</w:t>
      </w:r>
    </w:p>
    <w:p w14:paraId="58BE26B6" w14:textId="63B03C72" w:rsidR="00C64D2F" w:rsidRPr="009B5320" w:rsidRDefault="00C64D2F" w:rsidP="00C64D2F">
      <w:pPr>
        <w:ind w:left="728" w:hanging="364"/>
        <w:jc w:val="both"/>
        <w:rPr>
          <w:b/>
          <w:sz w:val="20"/>
        </w:rPr>
      </w:pPr>
      <w:r w:rsidRPr="009B5320">
        <w:rPr>
          <w:sz w:val="20"/>
        </w:rPr>
        <w:t>b.</w:t>
      </w:r>
      <w:r w:rsidRPr="009B5320">
        <w:rPr>
          <w:sz w:val="20"/>
        </w:rPr>
        <w:tab/>
        <w:t xml:space="preserve">The cold cleaner is used for cleaning metal parts and the emissions are released to the general in-plant environment.  </w:t>
      </w:r>
      <w:r w:rsidRPr="009B5320">
        <w:rPr>
          <w:b/>
          <w:sz w:val="20"/>
        </w:rPr>
        <w:t>(R 336.1285</w:t>
      </w:r>
      <w:r w:rsidR="00E35BFF">
        <w:rPr>
          <w:b/>
          <w:sz w:val="20"/>
        </w:rPr>
        <w:t>(2)</w:t>
      </w:r>
      <w:r w:rsidRPr="009B5320">
        <w:rPr>
          <w:b/>
          <w:sz w:val="20"/>
        </w:rPr>
        <w:t>(r)(iv))</w:t>
      </w:r>
    </w:p>
    <w:p w14:paraId="11E00975" w14:textId="77777777" w:rsidR="00C64D2F" w:rsidRPr="009B5320" w:rsidRDefault="00C64D2F" w:rsidP="00C64D2F">
      <w:pPr>
        <w:jc w:val="both"/>
        <w:rPr>
          <w:sz w:val="20"/>
        </w:rPr>
      </w:pPr>
    </w:p>
    <w:p w14:paraId="5AD79236" w14:textId="77777777" w:rsidR="00C64D2F" w:rsidRPr="009B5320" w:rsidRDefault="00C64D2F" w:rsidP="00C64D2F">
      <w:pPr>
        <w:ind w:left="360" w:hanging="360"/>
        <w:jc w:val="both"/>
        <w:rPr>
          <w:b/>
          <w:sz w:val="20"/>
        </w:rPr>
      </w:pPr>
      <w:r w:rsidRPr="009B5320">
        <w:rPr>
          <w:sz w:val="20"/>
        </w:rPr>
        <w:t>2.</w:t>
      </w:r>
      <w:r w:rsidRPr="009B5320">
        <w:rPr>
          <w:sz w:val="20"/>
        </w:rPr>
        <w:tab/>
        <w:t xml:space="preserve">The cold cleaner shall be equipped with a device for draining cleaned parts.  </w:t>
      </w:r>
      <w:r w:rsidRPr="009B5320">
        <w:rPr>
          <w:b/>
          <w:sz w:val="20"/>
        </w:rPr>
        <w:t>(R 336.1611(2)(b), R 336.1707(3)(b))</w:t>
      </w:r>
    </w:p>
    <w:p w14:paraId="1B11111D" w14:textId="77777777" w:rsidR="00C64D2F" w:rsidRPr="009B5320" w:rsidRDefault="00C64D2F" w:rsidP="00C64D2F">
      <w:pPr>
        <w:ind w:left="360" w:hanging="360"/>
        <w:jc w:val="both"/>
        <w:rPr>
          <w:sz w:val="20"/>
        </w:rPr>
      </w:pPr>
    </w:p>
    <w:p w14:paraId="78CA43CC" w14:textId="77777777" w:rsidR="00C64D2F" w:rsidRPr="009B5320" w:rsidRDefault="00C64D2F" w:rsidP="00C64D2F">
      <w:pPr>
        <w:ind w:left="360" w:hanging="360"/>
        <w:jc w:val="both"/>
        <w:rPr>
          <w:b/>
          <w:sz w:val="20"/>
        </w:rPr>
      </w:pPr>
      <w:r w:rsidRPr="009B5320">
        <w:rPr>
          <w:sz w:val="20"/>
        </w:rPr>
        <w:t>3.</w:t>
      </w:r>
      <w:r w:rsidRPr="009B5320">
        <w:rPr>
          <w:sz w:val="20"/>
        </w:rPr>
        <w:tab/>
        <w:t xml:space="preserve">All new and existing cold cleaners shall be equipped with a cover and the cover shall be closed whenever parts are not being handled in the cold cleaner.  </w:t>
      </w:r>
      <w:r w:rsidRPr="009B5320">
        <w:rPr>
          <w:b/>
          <w:sz w:val="20"/>
        </w:rPr>
        <w:t>(R 336.1611(2)(a), R 336.1707(3)(a))</w:t>
      </w:r>
    </w:p>
    <w:p w14:paraId="0297E725" w14:textId="77777777" w:rsidR="00C64D2F" w:rsidRPr="009B5320" w:rsidRDefault="00C64D2F" w:rsidP="00C64D2F">
      <w:pPr>
        <w:ind w:left="360" w:hanging="360"/>
        <w:jc w:val="both"/>
        <w:rPr>
          <w:sz w:val="20"/>
        </w:rPr>
      </w:pPr>
    </w:p>
    <w:p w14:paraId="188B17A3" w14:textId="77777777" w:rsidR="00C64D2F" w:rsidRPr="009B5320" w:rsidRDefault="00C64D2F" w:rsidP="00C64D2F">
      <w:pPr>
        <w:ind w:left="360" w:hanging="360"/>
        <w:jc w:val="both"/>
        <w:rPr>
          <w:b/>
          <w:sz w:val="20"/>
        </w:rPr>
      </w:pPr>
      <w:r w:rsidRPr="009B5320">
        <w:rPr>
          <w:sz w:val="20"/>
        </w:rPr>
        <w:t>4.</w:t>
      </w:r>
      <w:r w:rsidRPr="009B5320">
        <w:rPr>
          <w:sz w:val="20"/>
        </w:rPr>
        <w:tab/>
        <w:t xml:space="preserve">The cover of a new cold cleaner shall be mechanically assisted if the Reid vapor pressure of the solvent is more than 0.3 psia or if the solvent is agitated or heated.  </w:t>
      </w:r>
      <w:r w:rsidRPr="009B5320">
        <w:rPr>
          <w:b/>
          <w:sz w:val="20"/>
        </w:rPr>
        <w:t>(R 336.1707(3)(a))</w:t>
      </w:r>
    </w:p>
    <w:p w14:paraId="2B168D9A" w14:textId="77777777" w:rsidR="00C64D2F" w:rsidRPr="009B5320" w:rsidRDefault="00C64D2F" w:rsidP="00C64D2F">
      <w:pPr>
        <w:ind w:left="360" w:hanging="360"/>
        <w:jc w:val="both"/>
        <w:rPr>
          <w:sz w:val="20"/>
        </w:rPr>
      </w:pPr>
    </w:p>
    <w:p w14:paraId="1B431F12" w14:textId="77777777" w:rsidR="00C64D2F" w:rsidRPr="009B5320" w:rsidRDefault="00C64D2F" w:rsidP="00C64D2F">
      <w:pPr>
        <w:ind w:left="360" w:hanging="360"/>
        <w:jc w:val="both"/>
        <w:rPr>
          <w:sz w:val="20"/>
        </w:rPr>
      </w:pPr>
      <w:r w:rsidRPr="009B5320">
        <w:rPr>
          <w:sz w:val="20"/>
        </w:rPr>
        <w:t>5.</w:t>
      </w:r>
      <w:r w:rsidRPr="009B5320">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790BAC02" w14:textId="77777777" w:rsidR="00C64D2F" w:rsidRPr="009B5320" w:rsidRDefault="00C64D2F" w:rsidP="00C64D2F">
      <w:pPr>
        <w:ind w:left="360" w:hanging="360"/>
        <w:jc w:val="both"/>
        <w:rPr>
          <w:sz w:val="20"/>
        </w:rPr>
      </w:pPr>
    </w:p>
    <w:p w14:paraId="4FD2CAF4" w14:textId="77777777" w:rsidR="00C64D2F" w:rsidRPr="009B5320" w:rsidRDefault="00C64D2F" w:rsidP="00C64D2F">
      <w:pPr>
        <w:ind w:left="360" w:hanging="360"/>
        <w:jc w:val="both"/>
        <w:rPr>
          <w:sz w:val="20"/>
        </w:rPr>
      </w:pPr>
    </w:p>
    <w:p w14:paraId="64C0C0CA" w14:textId="77777777" w:rsidR="00C64D2F" w:rsidRPr="009B5320" w:rsidRDefault="00C64D2F" w:rsidP="00C64D2F">
      <w:pPr>
        <w:ind w:left="728" w:hanging="364"/>
        <w:jc w:val="both"/>
        <w:rPr>
          <w:b/>
          <w:sz w:val="20"/>
        </w:rPr>
      </w:pPr>
      <w:r w:rsidRPr="009B5320">
        <w:rPr>
          <w:sz w:val="20"/>
        </w:rPr>
        <w:lastRenderedPageBreak/>
        <w:t>a.</w:t>
      </w:r>
      <w:r w:rsidRPr="009B5320">
        <w:rPr>
          <w:sz w:val="20"/>
        </w:rPr>
        <w:tab/>
        <w:t xml:space="preserve">The cold cleaner must be designed such that the ratio of the freeboard height to the width of the cleaner is equal to or greater than 0.7.  </w:t>
      </w:r>
      <w:r w:rsidRPr="009B5320">
        <w:rPr>
          <w:b/>
          <w:sz w:val="20"/>
        </w:rPr>
        <w:t>(R 336.1707(2)(a))</w:t>
      </w:r>
    </w:p>
    <w:p w14:paraId="51B0F088" w14:textId="77777777" w:rsidR="00C64D2F" w:rsidRPr="009B5320" w:rsidRDefault="00C64D2F" w:rsidP="00C64D2F">
      <w:pPr>
        <w:ind w:left="728" w:hanging="364"/>
        <w:jc w:val="both"/>
        <w:rPr>
          <w:b/>
          <w:sz w:val="20"/>
        </w:rPr>
      </w:pPr>
      <w:r w:rsidRPr="009B5320">
        <w:rPr>
          <w:sz w:val="20"/>
        </w:rPr>
        <w:t>b.</w:t>
      </w:r>
      <w:r w:rsidRPr="009B5320">
        <w:rPr>
          <w:sz w:val="20"/>
        </w:rPr>
        <w:tab/>
        <w:t xml:space="preserve">The solvent bath must be covered with water if the solvent is insoluble and has a specific gravity of more than 1.0.  </w:t>
      </w:r>
      <w:r w:rsidRPr="009B5320">
        <w:rPr>
          <w:b/>
          <w:sz w:val="20"/>
        </w:rPr>
        <w:t>(R 336.1707(2)(b))</w:t>
      </w:r>
    </w:p>
    <w:p w14:paraId="0C086182" w14:textId="77777777" w:rsidR="00C64D2F" w:rsidRPr="009B5320" w:rsidRDefault="00C64D2F" w:rsidP="00C64D2F">
      <w:pPr>
        <w:ind w:left="728" w:hanging="364"/>
        <w:jc w:val="both"/>
        <w:rPr>
          <w:sz w:val="20"/>
        </w:rPr>
      </w:pPr>
      <w:r w:rsidRPr="009B5320">
        <w:rPr>
          <w:sz w:val="20"/>
        </w:rPr>
        <w:t>c.</w:t>
      </w:r>
      <w:r w:rsidRPr="009B5320">
        <w:rPr>
          <w:sz w:val="20"/>
        </w:rPr>
        <w:tab/>
        <w:t xml:space="preserve">The cold cleaner must be controlled by a carbon adsorption system, condensation system, or other method of equivalent control approved by the AQD.  </w:t>
      </w:r>
      <w:r w:rsidRPr="009B5320">
        <w:rPr>
          <w:b/>
          <w:sz w:val="20"/>
        </w:rPr>
        <w:t>(R 336.1707(2)(c))</w:t>
      </w:r>
    </w:p>
    <w:p w14:paraId="3891725F" w14:textId="77777777" w:rsidR="00C64D2F" w:rsidRPr="009B5320" w:rsidRDefault="00C64D2F" w:rsidP="00C64D2F">
      <w:pPr>
        <w:jc w:val="both"/>
        <w:rPr>
          <w:sz w:val="20"/>
        </w:rPr>
      </w:pPr>
    </w:p>
    <w:p w14:paraId="3EDD7E8E" w14:textId="77777777" w:rsidR="00C64D2F" w:rsidRPr="009B5320" w:rsidRDefault="00C64D2F" w:rsidP="00C64D2F">
      <w:pPr>
        <w:jc w:val="both"/>
      </w:pPr>
      <w:r w:rsidRPr="009B5320">
        <w:rPr>
          <w:b/>
        </w:rPr>
        <w:t xml:space="preserve">V.  </w:t>
      </w:r>
      <w:r w:rsidRPr="009B5320">
        <w:rPr>
          <w:b/>
          <w:u w:val="single"/>
        </w:rPr>
        <w:t>TESTING/SAMPLING</w:t>
      </w:r>
    </w:p>
    <w:p w14:paraId="524CD178" w14:textId="77777777" w:rsidR="00C64D2F" w:rsidRPr="009B5320" w:rsidRDefault="00C64D2F" w:rsidP="00C64D2F">
      <w:pPr>
        <w:jc w:val="both"/>
        <w:rPr>
          <w:sz w:val="20"/>
        </w:rPr>
      </w:pPr>
    </w:p>
    <w:p w14:paraId="680CD829" w14:textId="77777777" w:rsidR="00C64D2F" w:rsidRPr="009B5320" w:rsidRDefault="00C64D2F" w:rsidP="00C64D2F">
      <w:pPr>
        <w:jc w:val="both"/>
        <w:rPr>
          <w:sz w:val="20"/>
        </w:rPr>
      </w:pPr>
      <w:r w:rsidRPr="009B5320">
        <w:rPr>
          <w:sz w:val="20"/>
        </w:rPr>
        <w:t>NA</w:t>
      </w:r>
    </w:p>
    <w:p w14:paraId="4FCD887E" w14:textId="77777777" w:rsidR="00C64D2F" w:rsidRPr="009B5320" w:rsidRDefault="00C64D2F" w:rsidP="00C64D2F">
      <w:pPr>
        <w:jc w:val="both"/>
        <w:rPr>
          <w:sz w:val="20"/>
        </w:rPr>
      </w:pPr>
    </w:p>
    <w:p w14:paraId="1AFA1D52" w14:textId="77777777" w:rsidR="00C64D2F" w:rsidRPr="009B5320" w:rsidRDefault="00C64D2F" w:rsidP="00C64D2F">
      <w:pPr>
        <w:jc w:val="both"/>
      </w:pPr>
      <w:r w:rsidRPr="009B5320">
        <w:rPr>
          <w:b/>
        </w:rPr>
        <w:t xml:space="preserve">VI.  </w:t>
      </w:r>
      <w:r w:rsidRPr="009B5320">
        <w:rPr>
          <w:b/>
          <w:u w:val="single"/>
        </w:rPr>
        <w:t>MONITORING/RECORDKEEPING</w:t>
      </w:r>
    </w:p>
    <w:p w14:paraId="08439A93" w14:textId="77777777" w:rsidR="00C64D2F" w:rsidRPr="009B5320" w:rsidRDefault="00C64D2F" w:rsidP="00C64D2F">
      <w:pPr>
        <w:jc w:val="both"/>
        <w:rPr>
          <w:b/>
          <w:sz w:val="20"/>
        </w:rPr>
      </w:pPr>
      <w:r w:rsidRPr="009B5320">
        <w:rPr>
          <w:sz w:val="20"/>
        </w:rPr>
        <w:t xml:space="preserve">Records shall be maintained on file for a period of five years.  </w:t>
      </w:r>
      <w:r w:rsidRPr="009B5320">
        <w:rPr>
          <w:b/>
          <w:sz w:val="20"/>
        </w:rPr>
        <w:t>(R 336.1213(3)(b)(ii))</w:t>
      </w:r>
    </w:p>
    <w:p w14:paraId="248DAD54" w14:textId="77777777" w:rsidR="00C64D2F" w:rsidRPr="009B5320" w:rsidRDefault="00C64D2F" w:rsidP="00C64D2F">
      <w:pPr>
        <w:jc w:val="both"/>
        <w:rPr>
          <w:sz w:val="20"/>
        </w:rPr>
      </w:pPr>
    </w:p>
    <w:p w14:paraId="6A3F44A2" w14:textId="77777777" w:rsidR="00C64D2F" w:rsidRPr="009B5320" w:rsidRDefault="00C64D2F" w:rsidP="00C64D2F">
      <w:pPr>
        <w:ind w:left="360" w:hanging="360"/>
        <w:jc w:val="both"/>
        <w:rPr>
          <w:b/>
          <w:sz w:val="20"/>
        </w:rPr>
      </w:pPr>
      <w:r w:rsidRPr="009B5320">
        <w:rPr>
          <w:sz w:val="20"/>
        </w:rPr>
        <w:t>1.</w:t>
      </w:r>
      <w:r w:rsidRPr="009B5320">
        <w:rPr>
          <w:sz w:val="20"/>
        </w:rPr>
        <w:tab/>
        <w:t xml:space="preserve">For each new cold cleaner in which the solvent is heated, the solvent temperature shall be monitored and recorded at least once each calendar week during routine operating conditions.  </w:t>
      </w:r>
      <w:r w:rsidRPr="009B5320">
        <w:rPr>
          <w:b/>
          <w:sz w:val="20"/>
        </w:rPr>
        <w:t>(R 336.1213(3))</w:t>
      </w:r>
    </w:p>
    <w:p w14:paraId="1838E1E1" w14:textId="77777777" w:rsidR="00C64D2F" w:rsidRPr="009B5320" w:rsidRDefault="00C64D2F" w:rsidP="00C64D2F">
      <w:pPr>
        <w:ind w:left="360" w:hanging="360"/>
        <w:jc w:val="both"/>
        <w:rPr>
          <w:sz w:val="20"/>
        </w:rPr>
      </w:pPr>
    </w:p>
    <w:p w14:paraId="593E4536" w14:textId="77777777" w:rsidR="00C64D2F" w:rsidRPr="009B5320" w:rsidRDefault="00C64D2F" w:rsidP="00C64D2F">
      <w:pPr>
        <w:ind w:left="360" w:hanging="360"/>
        <w:jc w:val="both"/>
        <w:rPr>
          <w:b/>
          <w:sz w:val="20"/>
        </w:rPr>
      </w:pPr>
      <w:r w:rsidRPr="009B5320">
        <w:rPr>
          <w:sz w:val="20"/>
        </w:rPr>
        <w:t>2.</w:t>
      </w:r>
      <w:r w:rsidRPr="009B5320">
        <w:rPr>
          <w:sz w:val="20"/>
        </w:rPr>
        <w:tab/>
        <w:t xml:space="preserve">The permittee shall maintain the following information on file for each cold cleaner:  </w:t>
      </w:r>
      <w:r w:rsidRPr="009B5320">
        <w:rPr>
          <w:b/>
          <w:sz w:val="20"/>
        </w:rPr>
        <w:t>(R 336.1213(3))</w:t>
      </w:r>
    </w:p>
    <w:p w14:paraId="44F2059A" w14:textId="77777777" w:rsidR="00C64D2F" w:rsidRPr="009B5320" w:rsidRDefault="00C64D2F" w:rsidP="00C64D2F">
      <w:pPr>
        <w:ind w:left="728" w:hanging="364"/>
        <w:jc w:val="both"/>
        <w:rPr>
          <w:sz w:val="20"/>
        </w:rPr>
      </w:pPr>
      <w:r w:rsidRPr="009B5320">
        <w:rPr>
          <w:sz w:val="20"/>
        </w:rPr>
        <w:t>a.</w:t>
      </w:r>
      <w:r w:rsidRPr="009B5320">
        <w:rPr>
          <w:sz w:val="20"/>
        </w:rPr>
        <w:tab/>
        <w:t xml:space="preserve">A serial number, model number, or other unique identifier for each cold cleaner.  </w:t>
      </w:r>
    </w:p>
    <w:p w14:paraId="13CDCEBF" w14:textId="77777777" w:rsidR="00C64D2F" w:rsidRPr="009B5320" w:rsidRDefault="00C64D2F" w:rsidP="00C64D2F">
      <w:pPr>
        <w:ind w:left="728" w:hanging="364"/>
        <w:jc w:val="both"/>
        <w:rPr>
          <w:sz w:val="20"/>
        </w:rPr>
      </w:pPr>
      <w:r w:rsidRPr="009B5320">
        <w:rPr>
          <w:sz w:val="20"/>
        </w:rPr>
        <w:t>b.</w:t>
      </w:r>
      <w:r w:rsidRPr="009B5320">
        <w:rPr>
          <w:sz w:val="20"/>
        </w:rPr>
        <w:tab/>
        <w:t>The date the unit was installed, manufactured or that it commenced operation.</w:t>
      </w:r>
    </w:p>
    <w:p w14:paraId="59813B25" w14:textId="20B5395E" w:rsidR="00C64D2F" w:rsidRPr="009B5320" w:rsidRDefault="00C64D2F" w:rsidP="00C64D2F">
      <w:pPr>
        <w:ind w:left="728" w:hanging="364"/>
        <w:jc w:val="both"/>
        <w:rPr>
          <w:sz w:val="20"/>
        </w:rPr>
      </w:pPr>
      <w:r w:rsidRPr="009B5320">
        <w:rPr>
          <w:sz w:val="20"/>
        </w:rPr>
        <w:t>c.</w:t>
      </w:r>
      <w:r w:rsidRPr="009B5320">
        <w:rPr>
          <w:sz w:val="20"/>
        </w:rPr>
        <w:tab/>
        <w:t>The air/vapor interface area for any unit claimed to be exempt under Rule 281</w:t>
      </w:r>
      <w:r w:rsidR="001B5073">
        <w:rPr>
          <w:sz w:val="20"/>
        </w:rPr>
        <w:t>(2)</w:t>
      </w:r>
      <w:r w:rsidRPr="009B5320">
        <w:rPr>
          <w:sz w:val="20"/>
        </w:rPr>
        <w:t xml:space="preserve">(h). </w:t>
      </w:r>
    </w:p>
    <w:p w14:paraId="4DC6D867" w14:textId="77777777" w:rsidR="00C64D2F" w:rsidRPr="009B5320" w:rsidRDefault="00C64D2F" w:rsidP="00C64D2F">
      <w:pPr>
        <w:ind w:left="728" w:hanging="364"/>
        <w:jc w:val="both"/>
        <w:rPr>
          <w:sz w:val="20"/>
        </w:rPr>
      </w:pPr>
      <w:r w:rsidRPr="009B5320">
        <w:rPr>
          <w:sz w:val="20"/>
        </w:rPr>
        <w:t>d.</w:t>
      </w:r>
      <w:r w:rsidRPr="009B5320">
        <w:rPr>
          <w:sz w:val="20"/>
        </w:rPr>
        <w:tab/>
        <w:t xml:space="preserve">The applicable Rule 201 exemption.  </w:t>
      </w:r>
    </w:p>
    <w:p w14:paraId="6068B8B7" w14:textId="77777777" w:rsidR="00C64D2F" w:rsidRPr="009B5320" w:rsidRDefault="00C64D2F" w:rsidP="00C64D2F">
      <w:pPr>
        <w:ind w:left="728" w:hanging="364"/>
        <w:jc w:val="both"/>
        <w:rPr>
          <w:sz w:val="20"/>
        </w:rPr>
      </w:pPr>
      <w:r w:rsidRPr="009B5320">
        <w:rPr>
          <w:sz w:val="20"/>
        </w:rPr>
        <w:t>e.</w:t>
      </w:r>
      <w:r w:rsidRPr="009B5320">
        <w:rPr>
          <w:sz w:val="20"/>
        </w:rPr>
        <w:tab/>
        <w:t xml:space="preserve">The Reid vapor pressure of each solvent used. </w:t>
      </w:r>
    </w:p>
    <w:p w14:paraId="2C832165" w14:textId="77777777" w:rsidR="00C64D2F" w:rsidRPr="009B5320" w:rsidRDefault="00C64D2F" w:rsidP="00C64D2F">
      <w:pPr>
        <w:ind w:left="728" w:hanging="364"/>
        <w:jc w:val="both"/>
        <w:rPr>
          <w:sz w:val="20"/>
        </w:rPr>
      </w:pPr>
      <w:r w:rsidRPr="009B5320">
        <w:rPr>
          <w:sz w:val="20"/>
        </w:rPr>
        <w:t>f.</w:t>
      </w:r>
      <w:r w:rsidRPr="009B5320">
        <w:rPr>
          <w:sz w:val="20"/>
        </w:rPr>
        <w:tab/>
        <w:t xml:space="preserve">If applicable, the option chosen to comply with Rule 707(2).  </w:t>
      </w:r>
    </w:p>
    <w:p w14:paraId="3DA4DC29" w14:textId="77777777" w:rsidR="00C64D2F" w:rsidRPr="009B5320" w:rsidRDefault="00C64D2F" w:rsidP="00C64D2F">
      <w:pPr>
        <w:jc w:val="both"/>
        <w:rPr>
          <w:sz w:val="20"/>
        </w:rPr>
      </w:pPr>
    </w:p>
    <w:p w14:paraId="789EDAC5" w14:textId="77777777" w:rsidR="00C64D2F" w:rsidRPr="009B5320" w:rsidRDefault="00C64D2F" w:rsidP="00C64D2F">
      <w:pPr>
        <w:ind w:left="360" w:hanging="360"/>
        <w:jc w:val="both"/>
        <w:rPr>
          <w:b/>
          <w:sz w:val="20"/>
        </w:rPr>
      </w:pPr>
      <w:r w:rsidRPr="009B5320">
        <w:rPr>
          <w:sz w:val="20"/>
        </w:rPr>
        <w:t>3.</w:t>
      </w:r>
      <w:r w:rsidRPr="009B5320">
        <w:rPr>
          <w:sz w:val="20"/>
        </w:rPr>
        <w:tab/>
        <w:t xml:space="preserve">The permittee shall maintain written operating procedures for each cold cleaner.  These written procedures shall be posted in an accessible, conspicuous location near each cold cleaner.  </w:t>
      </w:r>
      <w:r w:rsidRPr="009B5320">
        <w:rPr>
          <w:b/>
          <w:sz w:val="20"/>
        </w:rPr>
        <w:t>(R 336.1611(3), R 336.1707(4))</w:t>
      </w:r>
    </w:p>
    <w:p w14:paraId="013BBB85" w14:textId="77777777" w:rsidR="00C64D2F" w:rsidRPr="009B5320" w:rsidRDefault="00C64D2F" w:rsidP="00C64D2F">
      <w:pPr>
        <w:ind w:left="360" w:hanging="360"/>
        <w:jc w:val="both"/>
        <w:rPr>
          <w:sz w:val="20"/>
        </w:rPr>
      </w:pPr>
    </w:p>
    <w:p w14:paraId="6B958BD8" w14:textId="77777777" w:rsidR="00C64D2F" w:rsidRPr="009B5320" w:rsidRDefault="00C64D2F" w:rsidP="00C64D2F">
      <w:pPr>
        <w:ind w:left="360" w:hanging="360"/>
        <w:jc w:val="both"/>
        <w:rPr>
          <w:sz w:val="20"/>
        </w:rPr>
      </w:pPr>
      <w:r w:rsidRPr="009B5320">
        <w:rPr>
          <w:sz w:val="20"/>
        </w:rPr>
        <w:t>4.</w:t>
      </w:r>
      <w:r w:rsidRPr="009B5320">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B5320">
        <w:rPr>
          <w:b/>
          <w:sz w:val="20"/>
        </w:rPr>
        <w:t>(R 336.1213(3), R 336.1611(2)(c), R 336.1707(3)(c))</w:t>
      </w:r>
    </w:p>
    <w:p w14:paraId="6322D5F4" w14:textId="77777777" w:rsidR="00C64D2F" w:rsidRPr="009B5320" w:rsidRDefault="00C64D2F" w:rsidP="00C64D2F">
      <w:pPr>
        <w:jc w:val="both"/>
        <w:rPr>
          <w:sz w:val="20"/>
        </w:rPr>
      </w:pPr>
    </w:p>
    <w:p w14:paraId="4A76DA04" w14:textId="77777777" w:rsidR="00C64D2F" w:rsidRPr="009B5320" w:rsidRDefault="00C64D2F" w:rsidP="00C64D2F">
      <w:pPr>
        <w:jc w:val="both"/>
        <w:rPr>
          <w:sz w:val="20"/>
        </w:rPr>
      </w:pPr>
      <w:r w:rsidRPr="009B5320">
        <w:rPr>
          <w:b/>
        </w:rPr>
        <w:t xml:space="preserve">VII.  </w:t>
      </w:r>
      <w:r w:rsidRPr="009B5320">
        <w:rPr>
          <w:b/>
          <w:u w:val="single"/>
        </w:rPr>
        <w:t>REPORTING</w:t>
      </w:r>
    </w:p>
    <w:p w14:paraId="4C96A644" w14:textId="77777777" w:rsidR="00C64D2F" w:rsidRPr="009B5320" w:rsidRDefault="00C64D2F" w:rsidP="00C64D2F">
      <w:pPr>
        <w:jc w:val="both"/>
        <w:rPr>
          <w:sz w:val="20"/>
        </w:rPr>
      </w:pPr>
    </w:p>
    <w:p w14:paraId="4A755E3D" w14:textId="77777777" w:rsidR="00C64D2F" w:rsidRPr="009B5320" w:rsidRDefault="00C64D2F" w:rsidP="00C64D2F">
      <w:pPr>
        <w:ind w:left="360" w:hanging="360"/>
        <w:jc w:val="both"/>
        <w:rPr>
          <w:b/>
          <w:sz w:val="20"/>
        </w:rPr>
      </w:pPr>
      <w:r w:rsidRPr="009B5320">
        <w:rPr>
          <w:sz w:val="20"/>
        </w:rPr>
        <w:t>1.</w:t>
      </w:r>
      <w:r w:rsidRPr="009B5320">
        <w:rPr>
          <w:sz w:val="20"/>
        </w:rPr>
        <w:tab/>
        <w:t xml:space="preserve">Prompt reporting of deviations pursuant to General Conditions 21 and 22 of Part A.  </w:t>
      </w:r>
      <w:r w:rsidRPr="009B5320">
        <w:rPr>
          <w:b/>
          <w:sz w:val="20"/>
        </w:rPr>
        <w:t>(R 336.1213(3)(c)(ii))</w:t>
      </w:r>
    </w:p>
    <w:p w14:paraId="13AD1458" w14:textId="77777777" w:rsidR="00C64D2F" w:rsidRPr="009B5320" w:rsidRDefault="00C64D2F" w:rsidP="00C64D2F">
      <w:pPr>
        <w:ind w:left="360" w:hanging="360"/>
        <w:jc w:val="both"/>
        <w:rPr>
          <w:sz w:val="20"/>
        </w:rPr>
      </w:pPr>
    </w:p>
    <w:p w14:paraId="71F220B3" w14:textId="77777777" w:rsidR="00C64D2F" w:rsidRPr="009B5320" w:rsidRDefault="00C64D2F" w:rsidP="00C64D2F">
      <w:pPr>
        <w:ind w:left="360" w:hanging="360"/>
        <w:jc w:val="both"/>
        <w:rPr>
          <w:b/>
          <w:sz w:val="20"/>
        </w:rPr>
      </w:pPr>
      <w:r w:rsidRPr="009B5320">
        <w:rPr>
          <w:sz w:val="20"/>
        </w:rPr>
        <w:t>2.</w:t>
      </w:r>
      <w:r w:rsidRPr="009B5320">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320">
        <w:rPr>
          <w:b/>
          <w:sz w:val="20"/>
        </w:rPr>
        <w:t>(R 336.1213(3)(c)(i))</w:t>
      </w:r>
    </w:p>
    <w:p w14:paraId="70DD5DB9" w14:textId="77777777" w:rsidR="00C64D2F" w:rsidRPr="009B5320" w:rsidRDefault="00C64D2F" w:rsidP="00C64D2F">
      <w:pPr>
        <w:ind w:left="360" w:hanging="360"/>
        <w:jc w:val="both"/>
        <w:rPr>
          <w:sz w:val="20"/>
        </w:rPr>
      </w:pPr>
    </w:p>
    <w:p w14:paraId="77617538" w14:textId="77777777" w:rsidR="00C64D2F" w:rsidRPr="009B5320" w:rsidRDefault="00C64D2F" w:rsidP="00C64D2F">
      <w:pPr>
        <w:ind w:left="360" w:hanging="360"/>
        <w:jc w:val="both"/>
        <w:rPr>
          <w:sz w:val="20"/>
        </w:rPr>
      </w:pPr>
      <w:r w:rsidRPr="009B5320">
        <w:rPr>
          <w:sz w:val="20"/>
        </w:rPr>
        <w:t>3.</w:t>
      </w:r>
      <w:r w:rsidRPr="009B5320">
        <w:rPr>
          <w:sz w:val="20"/>
        </w:rPr>
        <w:tab/>
        <w:t xml:space="preserve">Annual certification of compliance pursuant to General Conditions 19 and 20 of Part A.  The report shall be postmarked or received by the appropriate AQD District Office by March 15 for the previous calendar year.  </w:t>
      </w:r>
      <w:r w:rsidRPr="009B5320">
        <w:rPr>
          <w:b/>
          <w:sz w:val="20"/>
        </w:rPr>
        <w:t>(R 336.1213(4)(c))</w:t>
      </w:r>
    </w:p>
    <w:p w14:paraId="70DADEA6" w14:textId="77777777" w:rsidR="00C64D2F" w:rsidRPr="009B5320" w:rsidRDefault="00C64D2F" w:rsidP="00C64D2F">
      <w:pPr>
        <w:jc w:val="both"/>
        <w:rPr>
          <w:sz w:val="20"/>
        </w:rPr>
      </w:pPr>
    </w:p>
    <w:p w14:paraId="179C8982" w14:textId="77777777" w:rsidR="00C64D2F" w:rsidRPr="009B5320" w:rsidRDefault="00C64D2F" w:rsidP="00C64D2F">
      <w:pPr>
        <w:jc w:val="both"/>
        <w:rPr>
          <w:b/>
          <w:sz w:val="20"/>
        </w:rPr>
      </w:pPr>
      <w:r w:rsidRPr="009B5320">
        <w:rPr>
          <w:b/>
          <w:sz w:val="20"/>
        </w:rPr>
        <w:t>See Appendix 8</w:t>
      </w:r>
    </w:p>
    <w:p w14:paraId="6B53F5CC" w14:textId="77777777" w:rsidR="00C64D2F" w:rsidRPr="009B5320" w:rsidRDefault="00C64D2F" w:rsidP="00C64D2F">
      <w:pPr>
        <w:jc w:val="both"/>
        <w:rPr>
          <w:b/>
          <w:sz w:val="20"/>
        </w:rPr>
      </w:pPr>
    </w:p>
    <w:p w14:paraId="0F098E72" w14:textId="77777777" w:rsidR="00C64D2F" w:rsidRPr="009B5320" w:rsidRDefault="00C64D2F" w:rsidP="00C64D2F">
      <w:pPr>
        <w:jc w:val="both"/>
      </w:pPr>
      <w:r w:rsidRPr="009B5320">
        <w:rPr>
          <w:b/>
        </w:rPr>
        <w:t xml:space="preserve">VIII. </w:t>
      </w:r>
      <w:r w:rsidRPr="009B5320">
        <w:rPr>
          <w:b/>
          <w:u w:val="single"/>
        </w:rPr>
        <w:t>STACK/VENT RESTRICTION(S)</w:t>
      </w:r>
    </w:p>
    <w:p w14:paraId="7CAA5E49" w14:textId="77777777" w:rsidR="00C64D2F" w:rsidRPr="009B5320" w:rsidRDefault="00C64D2F" w:rsidP="00C64D2F">
      <w:pPr>
        <w:jc w:val="both"/>
        <w:rPr>
          <w:sz w:val="20"/>
        </w:rPr>
      </w:pPr>
    </w:p>
    <w:p w14:paraId="2EF02389" w14:textId="77777777" w:rsidR="00C64D2F" w:rsidRPr="009B5320" w:rsidRDefault="00C64D2F" w:rsidP="00C64D2F">
      <w:pPr>
        <w:jc w:val="both"/>
        <w:rPr>
          <w:sz w:val="20"/>
        </w:rPr>
      </w:pPr>
      <w:r w:rsidRPr="009B5320">
        <w:rPr>
          <w:sz w:val="20"/>
        </w:rPr>
        <w:t>NA</w:t>
      </w:r>
    </w:p>
    <w:p w14:paraId="4D9012EA" w14:textId="77777777" w:rsidR="00C64D2F" w:rsidRPr="009B5320" w:rsidRDefault="00C64D2F" w:rsidP="00C64D2F">
      <w:pPr>
        <w:jc w:val="both"/>
        <w:rPr>
          <w:sz w:val="20"/>
        </w:rPr>
      </w:pPr>
    </w:p>
    <w:p w14:paraId="2B32742D" w14:textId="77777777" w:rsidR="00C64D2F" w:rsidRPr="009B5320" w:rsidRDefault="00C64D2F" w:rsidP="00C64D2F">
      <w:pPr>
        <w:jc w:val="both"/>
      </w:pPr>
      <w:r w:rsidRPr="009B5320">
        <w:rPr>
          <w:b/>
        </w:rPr>
        <w:t xml:space="preserve">IX.  </w:t>
      </w:r>
      <w:r w:rsidRPr="009B5320">
        <w:rPr>
          <w:b/>
          <w:u w:val="single"/>
        </w:rPr>
        <w:t>OTHER REQUIREMENT(S)</w:t>
      </w:r>
    </w:p>
    <w:p w14:paraId="499F9BAB" w14:textId="77777777" w:rsidR="00C64D2F" w:rsidRPr="009B5320" w:rsidRDefault="00C64D2F" w:rsidP="00C64D2F">
      <w:pPr>
        <w:jc w:val="both"/>
        <w:rPr>
          <w:sz w:val="20"/>
        </w:rPr>
      </w:pPr>
    </w:p>
    <w:p w14:paraId="0B23C73E" w14:textId="77777777" w:rsidR="00C64D2F" w:rsidRPr="009B5320" w:rsidRDefault="00C64D2F" w:rsidP="00C64D2F">
      <w:pPr>
        <w:jc w:val="both"/>
        <w:rPr>
          <w:sz w:val="20"/>
        </w:rPr>
      </w:pPr>
      <w:r w:rsidRPr="009B5320">
        <w:rPr>
          <w:sz w:val="20"/>
        </w:rPr>
        <w:t>NA</w:t>
      </w:r>
    </w:p>
    <w:p w14:paraId="78AEC3DA" w14:textId="77777777" w:rsidR="00C55217" w:rsidRDefault="00C55217">
      <w:pPr>
        <w:rPr>
          <w:sz w:val="20"/>
        </w:rPr>
      </w:pPr>
      <w:r>
        <w:rPr>
          <w:sz w:val="20"/>
        </w:rPr>
        <w:br w:type="page"/>
      </w:r>
    </w:p>
    <w:p w14:paraId="67BC5229" w14:textId="77777777" w:rsidR="00370794" w:rsidRPr="009B5320" w:rsidRDefault="00370794" w:rsidP="00370794">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0" w:name="_Toc267911127"/>
      <w:bookmarkStart w:id="101" w:name="_Toc444503398"/>
      <w:bookmarkStart w:id="102" w:name="_Toc77597532"/>
      <w:r w:rsidRPr="009F515D">
        <w:lastRenderedPageBreak/>
        <w:t>FGCOMBUSTION</w:t>
      </w:r>
      <w:bookmarkEnd w:id="100"/>
      <w:bookmarkEnd w:id="101"/>
      <w:bookmarkEnd w:id="102"/>
    </w:p>
    <w:p w14:paraId="3EA8D579" w14:textId="77777777" w:rsidR="00370794" w:rsidRPr="009B5320" w:rsidRDefault="00370794" w:rsidP="00370794">
      <w:pPr>
        <w:pBdr>
          <w:top w:val="single" w:sz="4" w:space="0" w:color="auto"/>
          <w:left w:val="single" w:sz="4" w:space="4" w:color="auto"/>
          <w:bottom w:val="single" w:sz="4" w:space="1" w:color="auto"/>
          <w:right w:val="single" w:sz="4" w:space="4" w:color="auto"/>
        </w:pBdr>
        <w:jc w:val="center"/>
        <w:rPr>
          <w:sz w:val="28"/>
          <w:szCs w:val="28"/>
        </w:rPr>
      </w:pPr>
      <w:r w:rsidRPr="009B5320">
        <w:rPr>
          <w:b/>
          <w:sz w:val="28"/>
          <w:szCs w:val="28"/>
        </w:rPr>
        <w:t>FLEXIBLE GROUP CONDITIONS</w:t>
      </w:r>
    </w:p>
    <w:p w14:paraId="6E124FFB" w14:textId="77777777" w:rsidR="00370794" w:rsidRDefault="00370794" w:rsidP="00370794">
      <w:pPr>
        <w:rPr>
          <w:sz w:val="20"/>
        </w:rPr>
      </w:pPr>
    </w:p>
    <w:p w14:paraId="4F9345E5" w14:textId="77777777" w:rsidR="00370794" w:rsidRPr="00FC6B9D" w:rsidRDefault="00370794" w:rsidP="00370794">
      <w:pPr>
        <w:rPr>
          <w:sz w:val="12"/>
          <w:szCs w:val="12"/>
        </w:rPr>
      </w:pPr>
    </w:p>
    <w:p w14:paraId="5FED49D1" w14:textId="77777777" w:rsidR="00370794" w:rsidRPr="009B5320" w:rsidRDefault="00370794" w:rsidP="00370794">
      <w:pPr>
        <w:jc w:val="both"/>
        <w:rPr>
          <w:sz w:val="20"/>
        </w:rPr>
      </w:pPr>
      <w:r w:rsidRPr="009B5320">
        <w:rPr>
          <w:b/>
          <w:u w:val="single"/>
        </w:rPr>
        <w:t>DESCRIPTION</w:t>
      </w:r>
    </w:p>
    <w:p w14:paraId="2D35B8C9" w14:textId="77777777" w:rsidR="00370794" w:rsidRPr="009B5320" w:rsidRDefault="00370794" w:rsidP="00370794">
      <w:pPr>
        <w:jc w:val="both"/>
        <w:rPr>
          <w:sz w:val="20"/>
        </w:rPr>
      </w:pPr>
    </w:p>
    <w:p w14:paraId="00FEB30B" w14:textId="77777777" w:rsidR="00370794" w:rsidRPr="009B5320" w:rsidRDefault="00370794" w:rsidP="00370794">
      <w:pPr>
        <w:jc w:val="both"/>
        <w:rPr>
          <w:b/>
          <w:sz w:val="20"/>
        </w:rPr>
      </w:pPr>
      <w:r w:rsidRPr="009B5320">
        <w:rPr>
          <w:rFonts w:cs="Arial"/>
          <w:sz w:val="20"/>
        </w:rPr>
        <w:t>This Flexible Group includes one 15,900 HP natural gas-fired turbine engine model Mars 100 driving a centrifugal natural gas compressor, and refrigeration plant emission units that includes; two 1,480 HP engines with compressors, a hot medium oil heater, a glycol regenerator, and 4 hydrocarbon liquid storage tanks.  Installation approved per PTI 155-06D and PTI 32-15.</w:t>
      </w:r>
    </w:p>
    <w:p w14:paraId="5964D726" w14:textId="2ABB9921" w:rsidR="007C299F" w:rsidRDefault="007C299F" w:rsidP="00CD6451">
      <w:pPr>
        <w:jc w:val="both"/>
        <w:rPr>
          <w:sz w:val="20"/>
        </w:rPr>
      </w:pPr>
    </w:p>
    <w:p w14:paraId="79EE415B" w14:textId="76122493" w:rsidR="008804FC" w:rsidRPr="008804FC" w:rsidRDefault="008804FC" w:rsidP="00CD6451">
      <w:pPr>
        <w:jc w:val="both"/>
        <w:rPr>
          <w:rFonts w:cs="Arial"/>
          <w:sz w:val="20"/>
        </w:rPr>
      </w:pPr>
      <w:r w:rsidRPr="009B5320">
        <w:rPr>
          <w:b/>
          <w:sz w:val="20"/>
        </w:rPr>
        <w:t xml:space="preserve">Emission Units:  </w:t>
      </w:r>
      <w:r w:rsidRPr="009B5320">
        <w:rPr>
          <w:sz w:val="20"/>
        </w:rPr>
        <w:t>EUENGINER1</w:t>
      </w:r>
      <w:r>
        <w:rPr>
          <w:sz w:val="20"/>
        </w:rPr>
        <w:t xml:space="preserve">, </w:t>
      </w:r>
      <w:r w:rsidRPr="009B5320">
        <w:rPr>
          <w:sz w:val="20"/>
        </w:rPr>
        <w:t>EUENGINER2</w:t>
      </w:r>
      <w:r>
        <w:rPr>
          <w:sz w:val="20"/>
        </w:rPr>
        <w:t xml:space="preserve">, </w:t>
      </w:r>
      <w:r w:rsidRPr="009B5320">
        <w:rPr>
          <w:sz w:val="20"/>
        </w:rPr>
        <w:t>EUHMOHEATER</w:t>
      </w:r>
      <w:r>
        <w:rPr>
          <w:sz w:val="20"/>
        </w:rPr>
        <w:t xml:space="preserve">, </w:t>
      </w:r>
      <w:r w:rsidRPr="009B5320">
        <w:rPr>
          <w:sz w:val="20"/>
        </w:rPr>
        <w:t>EULSTANK1-4</w:t>
      </w:r>
      <w:r>
        <w:rPr>
          <w:sz w:val="20"/>
        </w:rPr>
        <w:t xml:space="preserve">, </w:t>
      </w:r>
      <w:r w:rsidRPr="009B5320">
        <w:rPr>
          <w:sz w:val="20"/>
        </w:rPr>
        <w:t>EUREFRIGPLAN</w:t>
      </w:r>
      <w:r>
        <w:rPr>
          <w:sz w:val="20"/>
        </w:rPr>
        <w:t xml:space="preserve">T, </w:t>
      </w:r>
      <w:r w:rsidRPr="009B5320">
        <w:rPr>
          <w:sz w:val="20"/>
        </w:rPr>
        <w:t>EUREGEN</w:t>
      </w:r>
      <w:r>
        <w:rPr>
          <w:sz w:val="20"/>
        </w:rPr>
        <w:t xml:space="preserve">, </w:t>
      </w:r>
      <w:r w:rsidRPr="009B5320">
        <w:rPr>
          <w:rFonts w:cs="Arial"/>
          <w:sz w:val="20"/>
        </w:rPr>
        <w:t xml:space="preserve">EUTURBINE1 </w:t>
      </w:r>
    </w:p>
    <w:p w14:paraId="0F36044D" w14:textId="77777777" w:rsidR="00370794" w:rsidRPr="009B5320" w:rsidRDefault="00370794" w:rsidP="00370794">
      <w:pPr>
        <w:tabs>
          <w:tab w:val="left" w:pos="0"/>
        </w:tabs>
        <w:jc w:val="both"/>
        <w:rPr>
          <w:sz w:val="20"/>
        </w:rPr>
      </w:pPr>
    </w:p>
    <w:p w14:paraId="264FB5F2" w14:textId="77777777" w:rsidR="00370794" w:rsidRPr="009B5320" w:rsidRDefault="00370794" w:rsidP="00370794">
      <w:pPr>
        <w:jc w:val="both"/>
      </w:pPr>
      <w:r w:rsidRPr="009B5320">
        <w:rPr>
          <w:b/>
          <w:u w:val="single"/>
        </w:rPr>
        <w:t>POLLUTION CONTROL EQUIPMENT</w:t>
      </w:r>
    </w:p>
    <w:p w14:paraId="5B03D2B0" w14:textId="77777777" w:rsidR="00370794" w:rsidRPr="00E011D7" w:rsidRDefault="00370794" w:rsidP="00370794">
      <w:pPr>
        <w:jc w:val="both"/>
        <w:rPr>
          <w:sz w:val="20"/>
        </w:rPr>
      </w:pPr>
    </w:p>
    <w:p w14:paraId="3CB6989B" w14:textId="77777777" w:rsidR="00370794" w:rsidRPr="00E011D7" w:rsidRDefault="00370794" w:rsidP="00370794">
      <w:pPr>
        <w:jc w:val="both"/>
        <w:rPr>
          <w:sz w:val="20"/>
        </w:rPr>
      </w:pPr>
      <w:r w:rsidRPr="00E011D7">
        <w:rPr>
          <w:sz w:val="20"/>
        </w:rPr>
        <w:t>NA</w:t>
      </w:r>
    </w:p>
    <w:p w14:paraId="44095703" w14:textId="77777777" w:rsidR="00370794" w:rsidRPr="00E011D7" w:rsidRDefault="00370794" w:rsidP="00E011D7">
      <w:pPr>
        <w:rPr>
          <w:sz w:val="20"/>
        </w:rPr>
      </w:pPr>
    </w:p>
    <w:p w14:paraId="355BECBA" w14:textId="77777777" w:rsidR="00370794" w:rsidRPr="009B5320" w:rsidRDefault="00370794" w:rsidP="00370794">
      <w:pPr>
        <w:keepNext/>
        <w:keepLines/>
        <w:jc w:val="both"/>
        <w:rPr>
          <w:b/>
          <w:sz w:val="20"/>
          <w:u w:val="single"/>
        </w:rPr>
      </w:pPr>
      <w:r w:rsidRPr="009B5320">
        <w:rPr>
          <w:b/>
        </w:rPr>
        <w:t xml:space="preserve">I.  </w:t>
      </w:r>
      <w:r w:rsidRPr="009B5320">
        <w:rPr>
          <w:b/>
          <w:u w:val="single"/>
        </w:rPr>
        <w:t>EMISSION LIMIT(S)</w:t>
      </w:r>
    </w:p>
    <w:p w14:paraId="22955EDC" w14:textId="77777777" w:rsidR="00370794" w:rsidRPr="00E011D7" w:rsidRDefault="00370794" w:rsidP="00E011D7">
      <w:pPr>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260"/>
        <w:gridCol w:w="2160"/>
        <w:gridCol w:w="1980"/>
        <w:gridCol w:w="1890"/>
        <w:gridCol w:w="1620"/>
      </w:tblGrid>
      <w:tr w:rsidR="00370794" w:rsidRPr="009B5320" w14:paraId="1AAA4C27" w14:textId="77777777" w:rsidTr="00143C74">
        <w:trPr>
          <w:cantSplit/>
          <w:tblHeader/>
        </w:trPr>
        <w:tc>
          <w:tcPr>
            <w:tcW w:w="1350" w:type="dxa"/>
            <w:tcBorders>
              <w:top w:val="single" w:sz="4" w:space="0" w:color="auto"/>
              <w:left w:val="single" w:sz="4" w:space="0" w:color="auto"/>
              <w:bottom w:val="single" w:sz="4" w:space="0" w:color="auto"/>
              <w:right w:val="single" w:sz="4" w:space="0" w:color="auto"/>
            </w:tcBorders>
          </w:tcPr>
          <w:p w14:paraId="5764D5BE" w14:textId="77777777" w:rsidR="00370794" w:rsidRPr="009B5320" w:rsidRDefault="00370794" w:rsidP="00143C74">
            <w:pPr>
              <w:keepNext/>
              <w:keepLines/>
              <w:jc w:val="center"/>
              <w:rPr>
                <w:b/>
                <w:sz w:val="20"/>
              </w:rPr>
            </w:pPr>
            <w:r w:rsidRPr="009B5320">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5268C03A" w14:textId="77777777" w:rsidR="00370794" w:rsidRPr="009B5320" w:rsidRDefault="00370794" w:rsidP="00143C74">
            <w:pPr>
              <w:keepNext/>
              <w:keepLines/>
              <w:jc w:val="center"/>
              <w:rPr>
                <w:b/>
                <w:sz w:val="20"/>
              </w:rPr>
            </w:pPr>
            <w:r w:rsidRPr="009B5320">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17A3419F" w14:textId="77777777" w:rsidR="00370794" w:rsidRPr="009B5320" w:rsidRDefault="00370794" w:rsidP="00143C74">
            <w:pPr>
              <w:keepNext/>
              <w:keepLines/>
              <w:jc w:val="center"/>
              <w:rPr>
                <w:b/>
                <w:sz w:val="20"/>
              </w:rPr>
            </w:pPr>
            <w:r w:rsidRPr="009B5320">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6D192E5A" w14:textId="77777777" w:rsidR="00370794" w:rsidRPr="009B5320" w:rsidRDefault="00370794" w:rsidP="00143C74">
            <w:pPr>
              <w:keepNext/>
              <w:keepLines/>
              <w:jc w:val="center"/>
              <w:rPr>
                <w:b/>
                <w:sz w:val="20"/>
              </w:rPr>
            </w:pPr>
            <w:r w:rsidRPr="009B5320">
              <w:rPr>
                <w:b/>
                <w:sz w:val="20"/>
              </w:rPr>
              <w:t>Equipment</w:t>
            </w:r>
          </w:p>
        </w:tc>
        <w:tc>
          <w:tcPr>
            <w:tcW w:w="1890" w:type="dxa"/>
            <w:tcBorders>
              <w:top w:val="single" w:sz="4" w:space="0" w:color="auto"/>
              <w:left w:val="single" w:sz="4" w:space="0" w:color="auto"/>
              <w:bottom w:val="single" w:sz="4" w:space="0" w:color="auto"/>
              <w:right w:val="single" w:sz="4" w:space="0" w:color="auto"/>
            </w:tcBorders>
          </w:tcPr>
          <w:p w14:paraId="7A14185F" w14:textId="77777777" w:rsidR="00370794" w:rsidRPr="009B5320" w:rsidRDefault="00370794" w:rsidP="00143C74">
            <w:pPr>
              <w:keepNext/>
              <w:keepLines/>
              <w:jc w:val="center"/>
              <w:rPr>
                <w:b/>
                <w:sz w:val="20"/>
              </w:rPr>
            </w:pPr>
            <w:r w:rsidRPr="009B5320">
              <w:rPr>
                <w:b/>
                <w:sz w:val="20"/>
              </w:rPr>
              <w:t>Monitoring/</w:t>
            </w:r>
          </w:p>
          <w:p w14:paraId="6FF7E115" w14:textId="77777777" w:rsidR="00370794" w:rsidRPr="009B5320" w:rsidRDefault="00370794" w:rsidP="00143C74">
            <w:pPr>
              <w:keepNext/>
              <w:keepLines/>
              <w:jc w:val="center"/>
              <w:rPr>
                <w:b/>
                <w:sz w:val="20"/>
              </w:rPr>
            </w:pPr>
            <w:r w:rsidRPr="009B5320">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1382C41D" w14:textId="77777777" w:rsidR="00370794" w:rsidRPr="009B5320" w:rsidRDefault="00370794" w:rsidP="00143C74">
            <w:pPr>
              <w:keepNext/>
              <w:keepLines/>
              <w:jc w:val="center"/>
              <w:rPr>
                <w:b/>
                <w:sz w:val="20"/>
              </w:rPr>
            </w:pPr>
            <w:r w:rsidRPr="009B5320">
              <w:rPr>
                <w:b/>
                <w:sz w:val="20"/>
              </w:rPr>
              <w:t>Underlying Applicable Requirements</w:t>
            </w:r>
          </w:p>
        </w:tc>
      </w:tr>
      <w:tr w:rsidR="00370794" w:rsidRPr="009B5320" w14:paraId="61F3F98F" w14:textId="77777777" w:rsidTr="00143C74">
        <w:trPr>
          <w:cantSplit/>
        </w:trPr>
        <w:tc>
          <w:tcPr>
            <w:tcW w:w="1350" w:type="dxa"/>
            <w:tcBorders>
              <w:top w:val="single" w:sz="4" w:space="0" w:color="auto"/>
              <w:left w:val="single" w:sz="4" w:space="0" w:color="auto"/>
              <w:bottom w:val="single" w:sz="4" w:space="0" w:color="auto"/>
              <w:right w:val="single" w:sz="4" w:space="0" w:color="auto"/>
            </w:tcBorders>
          </w:tcPr>
          <w:p w14:paraId="12382FD0" w14:textId="77777777" w:rsidR="00370794" w:rsidRPr="009B5320" w:rsidRDefault="00370794" w:rsidP="00F55D56">
            <w:pPr>
              <w:keepNext/>
              <w:keepLines/>
              <w:numPr>
                <w:ilvl w:val="0"/>
                <w:numId w:val="61"/>
              </w:numPr>
              <w:ind w:left="360"/>
              <w:rPr>
                <w:sz w:val="20"/>
              </w:rPr>
            </w:pPr>
            <w:r w:rsidRPr="009B5320">
              <w:rPr>
                <w:sz w:val="20"/>
              </w:rPr>
              <w:t>NOx</w:t>
            </w:r>
          </w:p>
        </w:tc>
        <w:tc>
          <w:tcPr>
            <w:tcW w:w="1260" w:type="dxa"/>
            <w:tcBorders>
              <w:top w:val="single" w:sz="4" w:space="0" w:color="auto"/>
              <w:left w:val="single" w:sz="4" w:space="0" w:color="auto"/>
              <w:bottom w:val="single" w:sz="4" w:space="0" w:color="auto"/>
              <w:right w:val="single" w:sz="4" w:space="0" w:color="auto"/>
            </w:tcBorders>
          </w:tcPr>
          <w:p w14:paraId="108F0885" w14:textId="77777777" w:rsidR="00370794" w:rsidRPr="009B5320" w:rsidRDefault="00370794" w:rsidP="00143C74">
            <w:pPr>
              <w:keepNext/>
              <w:keepLines/>
              <w:jc w:val="center"/>
              <w:rPr>
                <w:sz w:val="20"/>
              </w:rPr>
            </w:pPr>
            <w:r w:rsidRPr="009B5320">
              <w:rPr>
                <w:sz w:val="20"/>
              </w:rPr>
              <w:t>35.9 tpy</w:t>
            </w:r>
            <w:r w:rsidRPr="009B5320">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A469481" w14:textId="77777777" w:rsidR="00370794" w:rsidRPr="009B5320" w:rsidRDefault="00370794" w:rsidP="00143C74">
            <w:pPr>
              <w:keepNext/>
              <w:keepLines/>
              <w:jc w:val="center"/>
              <w:rPr>
                <w:sz w:val="20"/>
              </w:rPr>
            </w:pPr>
            <w:r w:rsidRPr="009B5320">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60BC0FEC" w14:textId="77777777" w:rsidR="00370794" w:rsidRPr="009B5320" w:rsidRDefault="00370794" w:rsidP="00143C74">
            <w:pPr>
              <w:keepNext/>
              <w:keepLines/>
              <w:jc w:val="center"/>
              <w:rPr>
                <w:sz w:val="20"/>
              </w:rPr>
            </w:pPr>
            <w:r w:rsidRPr="009B5320">
              <w:rPr>
                <w:sz w:val="20"/>
              </w:rPr>
              <w:t>FGCOMBUSTION</w:t>
            </w:r>
          </w:p>
        </w:tc>
        <w:tc>
          <w:tcPr>
            <w:tcW w:w="1890" w:type="dxa"/>
            <w:tcBorders>
              <w:top w:val="single" w:sz="4" w:space="0" w:color="auto"/>
              <w:left w:val="single" w:sz="4" w:space="0" w:color="auto"/>
              <w:bottom w:val="single" w:sz="4" w:space="0" w:color="auto"/>
              <w:right w:val="single" w:sz="4" w:space="0" w:color="auto"/>
            </w:tcBorders>
          </w:tcPr>
          <w:p w14:paraId="11C74897" w14:textId="77777777" w:rsidR="00B32448" w:rsidRPr="00B32448" w:rsidRDefault="00B32448" w:rsidP="00B32448">
            <w:pPr>
              <w:keepNext/>
              <w:keepLines/>
              <w:jc w:val="center"/>
              <w:rPr>
                <w:sz w:val="20"/>
              </w:rPr>
            </w:pPr>
            <w:r w:rsidRPr="00B32448">
              <w:rPr>
                <w:sz w:val="20"/>
              </w:rPr>
              <w:t xml:space="preserve">SC VI.2, </w:t>
            </w:r>
          </w:p>
          <w:p w14:paraId="23265190" w14:textId="756D212E" w:rsidR="00370794" w:rsidRPr="009B5320" w:rsidRDefault="00B32448" w:rsidP="00143C74">
            <w:pPr>
              <w:keepNext/>
              <w:keepLines/>
              <w:jc w:val="center"/>
              <w:rPr>
                <w:sz w:val="20"/>
              </w:rPr>
            </w:pPr>
            <w:r w:rsidRPr="00B32448">
              <w:rPr>
                <w:sz w:val="20"/>
              </w:rPr>
              <w:t>SC VI.3</w:t>
            </w:r>
          </w:p>
        </w:tc>
        <w:tc>
          <w:tcPr>
            <w:tcW w:w="1620" w:type="dxa"/>
            <w:tcBorders>
              <w:top w:val="single" w:sz="4" w:space="0" w:color="auto"/>
              <w:left w:val="single" w:sz="4" w:space="0" w:color="auto"/>
              <w:bottom w:val="single" w:sz="4" w:space="0" w:color="auto"/>
              <w:right w:val="single" w:sz="4" w:space="0" w:color="auto"/>
            </w:tcBorders>
          </w:tcPr>
          <w:p w14:paraId="1013C833" w14:textId="77777777" w:rsidR="00370794" w:rsidRPr="009B5320" w:rsidRDefault="00370794" w:rsidP="00143C74">
            <w:pPr>
              <w:keepNext/>
              <w:keepLines/>
              <w:jc w:val="center"/>
              <w:rPr>
                <w:rFonts w:cs="Arial"/>
                <w:b/>
                <w:color w:val="000000"/>
                <w:sz w:val="20"/>
              </w:rPr>
            </w:pPr>
            <w:r w:rsidRPr="009B5320">
              <w:rPr>
                <w:rFonts w:cs="Arial"/>
                <w:b/>
                <w:color w:val="000000"/>
                <w:sz w:val="20"/>
              </w:rPr>
              <w:t>R 336.1205(1)(a) and (3)</w:t>
            </w:r>
          </w:p>
        </w:tc>
      </w:tr>
      <w:tr w:rsidR="00370794" w:rsidRPr="009B5320" w14:paraId="58A36A97" w14:textId="77777777" w:rsidTr="00143C74">
        <w:trPr>
          <w:cantSplit/>
        </w:trPr>
        <w:tc>
          <w:tcPr>
            <w:tcW w:w="1350" w:type="dxa"/>
            <w:tcBorders>
              <w:top w:val="single" w:sz="4" w:space="0" w:color="auto"/>
              <w:left w:val="single" w:sz="4" w:space="0" w:color="auto"/>
              <w:bottom w:val="single" w:sz="4" w:space="0" w:color="auto"/>
              <w:right w:val="single" w:sz="4" w:space="0" w:color="auto"/>
            </w:tcBorders>
          </w:tcPr>
          <w:p w14:paraId="67B9C328" w14:textId="77777777" w:rsidR="00370794" w:rsidRPr="009B5320" w:rsidRDefault="00370794" w:rsidP="00F55D56">
            <w:pPr>
              <w:keepNext/>
              <w:keepLines/>
              <w:numPr>
                <w:ilvl w:val="0"/>
                <w:numId w:val="61"/>
              </w:numPr>
              <w:ind w:left="360"/>
              <w:rPr>
                <w:sz w:val="20"/>
              </w:rPr>
            </w:pPr>
            <w:r w:rsidRPr="009B5320">
              <w:rPr>
                <w:sz w:val="20"/>
              </w:rPr>
              <w:t>CO</w:t>
            </w:r>
          </w:p>
        </w:tc>
        <w:tc>
          <w:tcPr>
            <w:tcW w:w="1260" w:type="dxa"/>
            <w:tcBorders>
              <w:top w:val="single" w:sz="4" w:space="0" w:color="auto"/>
              <w:left w:val="single" w:sz="4" w:space="0" w:color="auto"/>
              <w:bottom w:val="single" w:sz="4" w:space="0" w:color="auto"/>
              <w:right w:val="single" w:sz="4" w:space="0" w:color="auto"/>
            </w:tcBorders>
          </w:tcPr>
          <w:p w14:paraId="5C80B80F" w14:textId="77777777" w:rsidR="00370794" w:rsidRPr="009B5320" w:rsidRDefault="00370794" w:rsidP="00143C74">
            <w:pPr>
              <w:keepNext/>
              <w:keepLines/>
              <w:jc w:val="center"/>
              <w:rPr>
                <w:sz w:val="20"/>
              </w:rPr>
            </w:pPr>
            <w:r w:rsidRPr="009B5320">
              <w:rPr>
                <w:sz w:val="20"/>
              </w:rPr>
              <w:t>89.9 tpy</w:t>
            </w:r>
            <w:r w:rsidRPr="009B5320">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122122E" w14:textId="77777777" w:rsidR="00370794" w:rsidRPr="009B5320" w:rsidRDefault="00370794" w:rsidP="00143C74">
            <w:pPr>
              <w:keepNext/>
              <w:keepLines/>
              <w:jc w:val="center"/>
              <w:rPr>
                <w:rFonts w:cs="Arial"/>
                <w:color w:val="000000"/>
                <w:sz w:val="20"/>
              </w:rPr>
            </w:pPr>
            <w:r w:rsidRPr="009B5320">
              <w:rPr>
                <w:rFonts w:cs="Arial"/>
                <w:color w:val="000000"/>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3205CC8" w14:textId="77777777" w:rsidR="00370794" w:rsidRPr="009B5320" w:rsidRDefault="00370794" w:rsidP="00143C74">
            <w:pPr>
              <w:keepNext/>
              <w:keepLines/>
              <w:jc w:val="center"/>
              <w:rPr>
                <w:sz w:val="20"/>
              </w:rPr>
            </w:pPr>
            <w:r w:rsidRPr="009B5320">
              <w:rPr>
                <w:sz w:val="20"/>
              </w:rPr>
              <w:t>FGCOMBUSTION</w:t>
            </w:r>
          </w:p>
        </w:tc>
        <w:tc>
          <w:tcPr>
            <w:tcW w:w="1890" w:type="dxa"/>
            <w:tcBorders>
              <w:top w:val="single" w:sz="4" w:space="0" w:color="auto"/>
              <w:left w:val="single" w:sz="4" w:space="0" w:color="auto"/>
              <w:bottom w:val="single" w:sz="4" w:space="0" w:color="auto"/>
              <w:right w:val="single" w:sz="4" w:space="0" w:color="auto"/>
            </w:tcBorders>
          </w:tcPr>
          <w:p w14:paraId="70344B0F" w14:textId="203B300B" w:rsidR="00370794" w:rsidRPr="009B5320" w:rsidRDefault="00B32448">
            <w:pPr>
              <w:keepNext/>
              <w:keepLines/>
              <w:jc w:val="center"/>
              <w:rPr>
                <w:sz w:val="20"/>
              </w:rPr>
            </w:pPr>
            <w:r>
              <w:rPr>
                <w:sz w:val="20"/>
              </w:rPr>
              <w:t xml:space="preserve">SC </w:t>
            </w:r>
            <w:r w:rsidR="00370794" w:rsidRPr="009B5320">
              <w:rPr>
                <w:sz w:val="20"/>
              </w:rPr>
              <w:t>VI.</w:t>
            </w:r>
            <w:r>
              <w:rPr>
                <w:sz w:val="20"/>
              </w:rPr>
              <w:t>2</w:t>
            </w:r>
            <w:r w:rsidR="00370794" w:rsidRPr="009B5320">
              <w:rPr>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2130651A" w14:textId="77777777" w:rsidR="00370794" w:rsidRPr="009B5320" w:rsidRDefault="00370794" w:rsidP="00143C74">
            <w:pPr>
              <w:keepNext/>
              <w:keepLines/>
              <w:jc w:val="center"/>
              <w:rPr>
                <w:rFonts w:cs="Arial"/>
                <w:b/>
                <w:color w:val="000000"/>
                <w:sz w:val="20"/>
              </w:rPr>
            </w:pPr>
            <w:r w:rsidRPr="009B5320">
              <w:rPr>
                <w:rFonts w:cs="Arial"/>
                <w:b/>
                <w:color w:val="000000"/>
                <w:sz w:val="20"/>
              </w:rPr>
              <w:t>R 336.1205(1)(a) and (3)</w:t>
            </w:r>
          </w:p>
        </w:tc>
      </w:tr>
      <w:tr w:rsidR="00370794" w:rsidRPr="009B5320" w14:paraId="385EC1B3" w14:textId="77777777" w:rsidTr="00143C74">
        <w:trPr>
          <w:cantSplit/>
        </w:trPr>
        <w:tc>
          <w:tcPr>
            <w:tcW w:w="1350" w:type="dxa"/>
            <w:tcBorders>
              <w:top w:val="single" w:sz="4" w:space="0" w:color="auto"/>
              <w:left w:val="single" w:sz="4" w:space="0" w:color="auto"/>
              <w:bottom w:val="single" w:sz="4" w:space="0" w:color="auto"/>
              <w:right w:val="single" w:sz="4" w:space="0" w:color="auto"/>
            </w:tcBorders>
          </w:tcPr>
          <w:p w14:paraId="103CFC06" w14:textId="77777777" w:rsidR="00370794" w:rsidRPr="009B5320" w:rsidRDefault="00370794" w:rsidP="00F55D56">
            <w:pPr>
              <w:keepNext/>
              <w:keepLines/>
              <w:numPr>
                <w:ilvl w:val="0"/>
                <w:numId w:val="61"/>
              </w:numPr>
              <w:ind w:left="360"/>
              <w:rPr>
                <w:sz w:val="20"/>
              </w:rPr>
            </w:pPr>
            <w:r w:rsidRPr="009B5320">
              <w:rPr>
                <w:sz w:val="20"/>
              </w:rPr>
              <w:t>VOC</w:t>
            </w:r>
          </w:p>
        </w:tc>
        <w:tc>
          <w:tcPr>
            <w:tcW w:w="1260" w:type="dxa"/>
            <w:tcBorders>
              <w:top w:val="single" w:sz="4" w:space="0" w:color="auto"/>
              <w:left w:val="single" w:sz="4" w:space="0" w:color="auto"/>
              <w:bottom w:val="single" w:sz="4" w:space="0" w:color="auto"/>
              <w:right w:val="single" w:sz="4" w:space="0" w:color="auto"/>
            </w:tcBorders>
          </w:tcPr>
          <w:p w14:paraId="0E9D2B81" w14:textId="77777777" w:rsidR="00370794" w:rsidRPr="009B5320" w:rsidRDefault="00370794" w:rsidP="00143C74">
            <w:pPr>
              <w:keepNext/>
              <w:keepLines/>
              <w:jc w:val="center"/>
              <w:rPr>
                <w:sz w:val="20"/>
              </w:rPr>
            </w:pPr>
            <w:r w:rsidRPr="009B5320">
              <w:rPr>
                <w:sz w:val="20"/>
              </w:rPr>
              <w:t>35.9 tpy</w:t>
            </w:r>
            <w:r w:rsidRPr="009B5320">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E9AA59E" w14:textId="77777777" w:rsidR="00370794" w:rsidRPr="009B5320" w:rsidRDefault="00370794" w:rsidP="00143C74">
            <w:pPr>
              <w:keepNext/>
              <w:keepLines/>
              <w:jc w:val="center"/>
              <w:rPr>
                <w:rFonts w:cs="Arial"/>
                <w:color w:val="000000"/>
                <w:sz w:val="20"/>
              </w:rPr>
            </w:pPr>
            <w:r w:rsidRPr="009B5320">
              <w:rPr>
                <w:rFonts w:cs="Arial"/>
                <w:color w:val="000000"/>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4DD06940" w14:textId="77777777" w:rsidR="00370794" w:rsidRPr="009B5320" w:rsidRDefault="00370794" w:rsidP="00143C74">
            <w:pPr>
              <w:keepNext/>
              <w:keepLines/>
              <w:jc w:val="center"/>
              <w:rPr>
                <w:sz w:val="20"/>
              </w:rPr>
            </w:pPr>
            <w:r w:rsidRPr="009B5320">
              <w:rPr>
                <w:sz w:val="20"/>
              </w:rPr>
              <w:t>FGCOMBUSTION</w:t>
            </w:r>
          </w:p>
        </w:tc>
        <w:tc>
          <w:tcPr>
            <w:tcW w:w="1890" w:type="dxa"/>
            <w:tcBorders>
              <w:top w:val="single" w:sz="4" w:space="0" w:color="auto"/>
              <w:left w:val="single" w:sz="4" w:space="0" w:color="auto"/>
              <w:bottom w:val="single" w:sz="4" w:space="0" w:color="auto"/>
              <w:right w:val="single" w:sz="4" w:space="0" w:color="auto"/>
            </w:tcBorders>
          </w:tcPr>
          <w:p w14:paraId="16C843A3" w14:textId="7D5DF316" w:rsidR="00370794" w:rsidRPr="009B5320" w:rsidRDefault="00B32448">
            <w:pPr>
              <w:keepNext/>
              <w:keepLines/>
              <w:jc w:val="center"/>
              <w:rPr>
                <w:sz w:val="20"/>
              </w:rPr>
            </w:pPr>
            <w:r>
              <w:rPr>
                <w:sz w:val="20"/>
              </w:rPr>
              <w:t>SC</w:t>
            </w:r>
            <w:r w:rsidRPr="009B5320">
              <w:rPr>
                <w:sz w:val="20"/>
              </w:rPr>
              <w:t xml:space="preserve"> </w:t>
            </w:r>
            <w:r w:rsidR="00370794" w:rsidRPr="009B5320">
              <w:rPr>
                <w:sz w:val="20"/>
              </w:rPr>
              <w:t>VI.</w:t>
            </w:r>
            <w:r>
              <w:rPr>
                <w:sz w:val="20"/>
              </w:rPr>
              <w:t>2</w:t>
            </w:r>
            <w:r w:rsidR="00370794" w:rsidRPr="009B5320">
              <w:rPr>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1BD7943E" w14:textId="77777777" w:rsidR="00370794" w:rsidRPr="009B5320" w:rsidRDefault="00370794" w:rsidP="00143C74">
            <w:pPr>
              <w:keepNext/>
              <w:keepLines/>
              <w:jc w:val="center"/>
              <w:rPr>
                <w:rFonts w:cs="Arial"/>
                <w:b/>
                <w:color w:val="000000"/>
                <w:sz w:val="20"/>
              </w:rPr>
            </w:pPr>
            <w:r w:rsidRPr="009B5320">
              <w:rPr>
                <w:rFonts w:cs="Arial"/>
                <w:b/>
                <w:color w:val="000000"/>
                <w:sz w:val="20"/>
              </w:rPr>
              <w:t>R 336.1205(1)(a) and (3)</w:t>
            </w:r>
          </w:p>
        </w:tc>
      </w:tr>
    </w:tbl>
    <w:p w14:paraId="2639CC31" w14:textId="77777777" w:rsidR="00370794" w:rsidRPr="009B5320" w:rsidRDefault="00370794" w:rsidP="00370794">
      <w:pPr>
        <w:jc w:val="both"/>
        <w:rPr>
          <w:sz w:val="20"/>
        </w:rPr>
      </w:pPr>
    </w:p>
    <w:p w14:paraId="125B3750" w14:textId="77777777" w:rsidR="00370794" w:rsidRPr="009B5320" w:rsidRDefault="00370794" w:rsidP="00370794">
      <w:pPr>
        <w:jc w:val="both"/>
        <w:rPr>
          <w:sz w:val="20"/>
          <w:u w:val="single"/>
        </w:rPr>
      </w:pPr>
      <w:r w:rsidRPr="009B5320">
        <w:rPr>
          <w:b/>
        </w:rPr>
        <w:t xml:space="preserve">II.  </w:t>
      </w:r>
      <w:r w:rsidRPr="009B5320">
        <w:rPr>
          <w:b/>
          <w:u w:val="single"/>
        </w:rPr>
        <w:t>MATERIAL LIMIT(S)</w:t>
      </w:r>
    </w:p>
    <w:p w14:paraId="5065C4CA" w14:textId="77777777" w:rsidR="00370794" w:rsidRPr="009B5320" w:rsidRDefault="00370794" w:rsidP="00370794">
      <w:pPr>
        <w:jc w:val="both"/>
        <w:rPr>
          <w:sz w:val="20"/>
        </w:rPr>
      </w:pPr>
    </w:p>
    <w:p w14:paraId="6B3B5338" w14:textId="77777777" w:rsidR="00370794" w:rsidRPr="009B5320" w:rsidRDefault="00370794" w:rsidP="00370794">
      <w:pPr>
        <w:jc w:val="both"/>
        <w:rPr>
          <w:sz w:val="20"/>
        </w:rPr>
      </w:pPr>
      <w:r w:rsidRPr="009B5320">
        <w:rPr>
          <w:sz w:val="20"/>
        </w:rPr>
        <w:t>NA</w:t>
      </w:r>
    </w:p>
    <w:p w14:paraId="5DF48361" w14:textId="77777777" w:rsidR="00370794" w:rsidRPr="009B5320" w:rsidRDefault="00370794" w:rsidP="00370794">
      <w:pPr>
        <w:jc w:val="both"/>
        <w:rPr>
          <w:sz w:val="20"/>
        </w:rPr>
      </w:pPr>
    </w:p>
    <w:p w14:paraId="0860F9C8" w14:textId="77777777" w:rsidR="00370794" w:rsidRPr="009B5320" w:rsidRDefault="00370794" w:rsidP="00370794">
      <w:pPr>
        <w:jc w:val="both"/>
        <w:rPr>
          <w:b/>
          <w:u w:val="single"/>
        </w:rPr>
      </w:pPr>
      <w:r w:rsidRPr="009B5320">
        <w:rPr>
          <w:b/>
        </w:rPr>
        <w:t xml:space="preserve">III.  </w:t>
      </w:r>
      <w:r w:rsidRPr="009B5320">
        <w:rPr>
          <w:b/>
          <w:u w:val="single"/>
        </w:rPr>
        <w:t>PROCESS/OPERATIONAL RESTRICTION(S)</w:t>
      </w:r>
      <w:r w:rsidRPr="009B5320" w:rsidDel="001C614B">
        <w:rPr>
          <w:b/>
          <w:u w:val="single"/>
        </w:rPr>
        <w:t xml:space="preserve"> </w:t>
      </w:r>
    </w:p>
    <w:p w14:paraId="0B5B2375" w14:textId="77777777" w:rsidR="00370794" w:rsidRPr="009B5320" w:rsidRDefault="00370794" w:rsidP="00370794">
      <w:pPr>
        <w:jc w:val="both"/>
        <w:rPr>
          <w:sz w:val="20"/>
        </w:rPr>
      </w:pPr>
    </w:p>
    <w:p w14:paraId="426C0304" w14:textId="77777777" w:rsidR="00370794" w:rsidRPr="009B5320" w:rsidRDefault="00370794" w:rsidP="00F55D56">
      <w:pPr>
        <w:numPr>
          <w:ilvl w:val="0"/>
          <w:numId w:val="59"/>
        </w:numPr>
        <w:jc w:val="both"/>
        <w:rPr>
          <w:sz w:val="20"/>
        </w:rPr>
      </w:pPr>
      <w:r w:rsidRPr="009B5320">
        <w:rPr>
          <w:sz w:val="20"/>
        </w:rPr>
        <w:t>The permittee shall only burn sweet natural-gas in FGCOMBUSTION.</w:t>
      </w:r>
      <w:r w:rsidRPr="009B5320">
        <w:rPr>
          <w:sz w:val="20"/>
          <w:vertAlign w:val="superscript"/>
        </w:rPr>
        <w:t>2</w:t>
      </w:r>
      <w:r w:rsidRPr="009B5320">
        <w:rPr>
          <w:sz w:val="20"/>
        </w:rPr>
        <w:t xml:space="preserve">  </w:t>
      </w:r>
      <w:r w:rsidRPr="009B5320">
        <w:rPr>
          <w:b/>
          <w:sz w:val="20"/>
        </w:rPr>
        <w:t>(R 336.1205(3))</w:t>
      </w:r>
    </w:p>
    <w:p w14:paraId="44BC7D2E" w14:textId="77777777" w:rsidR="00370794" w:rsidRPr="009B5320" w:rsidRDefault="00370794" w:rsidP="00370794">
      <w:pPr>
        <w:ind w:left="360"/>
        <w:jc w:val="both"/>
        <w:rPr>
          <w:sz w:val="20"/>
        </w:rPr>
      </w:pPr>
    </w:p>
    <w:p w14:paraId="0E1B278E" w14:textId="77777777" w:rsidR="00370794" w:rsidRPr="009B5320" w:rsidRDefault="00370794" w:rsidP="00370794">
      <w:pPr>
        <w:jc w:val="both"/>
        <w:rPr>
          <w:b/>
          <w:sz w:val="20"/>
          <w:u w:val="single"/>
        </w:rPr>
      </w:pPr>
      <w:r w:rsidRPr="009B5320">
        <w:rPr>
          <w:b/>
        </w:rPr>
        <w:t xml:space="preserve">IV.  </w:t>
      </w:r>
      <w:r w:rsidRPr="009B5320">
        <w:rPr>
          <w:b/>
          <w:u w:val="single"/>
        </w:rPr>
        <w:t>DESIGN/EQUIPMENT PARAMETER(S)</w:t>
      </w:r>
    </w:p>
    <w:p w14:paraId="42C91DE5" w14:textId="77777777" w:rsidR="00370794" w:rsidRPr="009B5320" w:rsidRDefault="00370794" w:rsidP="00370794">
      <w:pPr>
        <w:jc w:val="both"/>
        <w:rPr>
          <w:sz w:val="20"/>
        </w:rPr>
      </w:pPr>
    </w:p>
    <w:p w14:paraId="388CB395" w14:textId="77777777" w:rsidR="00370794" w:rsidRPr="009B5320" w:rsidRDefault="00370794" w:rsidP="00370794">
      <w:pPr>
        <w:jc w:val="both"/>
        <w:rPr>
          <w:sz w:val="20"/>
        </w:rPr>
      </w:pPr>
      <w:r w:rsidRPr="009B5320">
        <w:rPr>
          <w:sz w:val="20"/>
        </w:rPr>
        <w:t>NA</w:t>
      </w:r>
    </w:p>
    <w:p w14:paraId="08D2295C" w14:textId="77777777" w:rsidR="00370794" w:rsidRPr="009B5320" w:rsidRDefault="00370794" w:rsidP="00370794">
      <w:pPr>
        <w:jc w:val="both"/>
        <w:rPr>
          <w:sz w:val="20"/>
        </w:rPr>
      </w:pPr>
    </w:p>
    <w:p w14:paraId="018953D1" w14:textId="77777777" w:rsidR="00370794" w:rsidRPr="009B5320" w:rsidRDefault="00370794" w:rsidP="00370794">
      <w:pPr>
        <w:jc w:val="both"/>
        <w:rPr>
          <w:sz w:val="20"/>
          <w:u w:val="single"/>
        </w:rPr>
      </w:pPr>
      <w:r w:rsidRPr="009B5320">
        <w:rPr>
          <w:b/>
        </w:rPr>
        <w:t xml:space="preserve">V.  </w:t>
      </w:r>
      <w:r w:rsidRPr="009B5320">
        <w:rPr>
          <w:b/>
          <w:u w:val="single"/>
        </w:rPr>
        <w:t>TESTING/SAMPLING</w:t>
      </w:r>
    </w:p>
    <w:p w14:paraId="0C611E8B" w14:textId="77777777" w:rsidR="00370794" w:rsidRPr="009B5320" w:rsidRDefault="00370794" w:rsidP="00370794">
      <w:pPr>
        <w:jc w:val="both"/>
        <w:rPr>
          <w:sz w:val="20"/>
        </w:rPr>
      </w:pPr>
    </w:p>
    <w:p w14:paraId="3EDEFA79" w14:textId="6600FD25" w:rsidR="00BC6F2B" w:rsidRDefault="00370794" w:rsidP="008E2F3A">
      <w:pPr>
        <w:jc w:val="both"/>
        <w:rPr>
          <w:sz w:val="20"/>
        </w:rPr>
      </w:pPr>
      <w:r w:rsidRPr="009B5320">
        <w:rPr>
          <w:sz w:val="20"/>
        </w:rPr>
        <w:t>NA</w:t>
      </w:r>
    </w:p>
    <w:p w14:paraId="6A4DC635" w14:textId="77777777" w:rsidR="00370794" w:rsidRPr="009B5320" w:rsidRDefault="00370794" w:rsidP="00370794">
      <w:pPr>
        <w:jc w:val="both"/>
        <w:rPr>
          <w:sz w:val="20"/>
        </w:rPr>
      </w:pPr>
    </w:p>
    <w:p w14:paraId="0B3BD841" w14:textId="77777777" w:rsidR="00370794" w:rsidRPr="009B5320" w:rsidRDefault="00370794" w:rsidP="00370794">
      <w:pPr>
        <w:jc w:val="both"/>
        <w:rPr>
          <w:sz w:val="20"/>
        </w:rPr>
      </w:pPr>
      <w:r w:rsidRPr="009B5320">
        <w:rPr>
          <w:b/>
        </w:rPr>
        <w:t xml:space="preserve">VI.  </w:t>
      </w:r>
      <w:r w:rsidRPr="009B5320">
        <w:rPr>
          <w:b/>
          <w:u w:val="single"/>
        </w:rPr>
        <w:t>MONITORING/RECORDKEEPING</w:t>
      </w:r>
    </w:p>
    <w:p w14:paraId="11E3DAC8" w14:textId="77777777" w:rsidR="00370794" w:rsidRPr="009B5320" w:rsidRDefault="00370794" w:rsidP="00370794">
      <w:pPr>
        <w:jc w:val="both"/>
        <w:rPr>
          <w:sz w:val="20"/>
        </w:rPr>
      </w:pPr>
      <w:r w:rsidRPr="009B5320">
        <w:rPr>
          <w:sz w:val="20"/>
        </w:rPr>
        <w:t xml:space="preserve">Records shall be maintained on file for a period of five years.  </w:t>
      </w:r>
      <w:r w:rsidRPr="009B5320">
        <w:rPr>
          <w:b/>
          <w:sz w:val="20"/>
        </w:rPr>
        <w:t>(R 336.1213(3)(b)(ii))</w:t>
      </w:r>
    </w:p>
    <w:p w14:paraId="6D4CE1BA" w14:textId="77777777" w:rsidR="00370794" w:rsidRPr="009B5320" w:rsidRDefault="00370794" w:rsidP="00370794">
      <w:pPr>
        <w:jc w:val="both"/>
        <w:rPr>
          <w:sz w:val="20"/>
        </w:rPr>
      </w:pPr>
    </w:p>
    <w:p w14:paraId="397C89D1" w14:textId="77777777" w:rsidR="00370794" w:rsidRPr="009B5320" w:rsidRDefault="00370794" w:rsidP="00F55D56">
      <w:pPr>
        <w:numPr>
          <w:ilvl w:val="0"/>
          <w:numId w:val="60"/>
        </w:numPr>
        <w:jc w:val="both"/>
        <w:rPr>
          <w:sz w:val="20"/>
        </w:rPr>
      </w:pPr>
      <w:r w:rsidRPr="009B5320">
        <w:rPr>
          <w:sz w:val="20"/>
        </w:rPr>
        <w:lastRenderedPageBreak/>
        <w:t>The permittee shall complete all required calculations in a format acceptable to the AQD District Supervisor and make them available by the 15</w:t>
      </w:r>
      <w:r w:rsidRPr="00906996">
        <w:rPr>
          <w:sz w:val="20"/>
          <w:vertAlign w:val="superscript"/>
        </w:rPr>
        <w:t>th</w:t>
      </w:r>
      <w:r w:rsidRPr="009B5320">
        <w:rPr>
          <w:sz w:val="20"/>
        </w:rPr>
        <w:t xml:space="preserve"> day of the calendar month, for the previous calendar month, unless otherwise specified in any recordkeeping, reporting or notification special condition.</w:t>
      </w:r>
      <w:r w:rsidRPr="009B5320">
        <w:rPr>
          <w:sz w:val="20"/>
          <w:vertAlign w:val="superscript"/>
        </w:rPr>
        <w:t>2</w:t>
      </w:r>
      <w:r w:rsidRPr="009B5320">
        <w:rPr>
          <w:b/>
          <w:sz w:val="20"/>
        </w:rPr>
        <w:t xml:space="preserve">  (R 336.1205(3))</w:t>
      </w:r>
    </w:p>
    <w:p w14:paraId="79BFEA78" w14:textId="77777777" w:rsidR="00370794" w:rsidRPr="009B5320" w:rsidRDefault="00370794" w:rsidP="00370794">
      <w:pPr>
        <w:ind w:left="360"/>
        <w:jc w:val="both"/>
        <w:rPr>
          <w:sz w:val="20"/>
        </w:rPr>
      </w:pPr>
    </w:p>
    <w:p w14:paraId="5292EBBD" w14:textId="77777777" w:rsidR="00370794" w:rsidRPr="009B5320" w:rsidRDefault="00370794" w:rsidP="00F55D56">
      <w:pPr>
        <w:numPr>
          <w:ilvl w:val="0"/>
          <w:numId w:val="60"/>
        </w:numPr>
        <w:jc w:val="both"/>
        <w:rPr>
          <w:sz w:val="20"/>
        </w:rPr>
      </w:pPr>
      <w:r w:rsidRPr="009B5320">
        <w:rPr>
          <w:sz w:val="20"/>
        </w:rPr>
        <w:t>The permittee shall keep, in a satisfactory manner, monthly and 12-month rolling time period NOx, CO, and VOC emission calculation records for FGCOMBUSTION, as required by SCI.1, I.2, I.3 and Appendix 4.  The permittee shall keep all records on file at the facility and make them available to the Department upon request.</w:t>
      </w:r>
      <w:r w:rsidRPr="009B5320">
        <w:rPr>
          <w:sz w:val="20"/>
          <w:vertAlign w:val="superscript"/>
        </w:rPr>
        <w:t>2</w:t>
      </w:r>
      <w:r w:rsidRPr="009B5320">
        <w:rPr>
          <w:b/>
          <w:sz w:val="20"/>
        </w:rPr>
        <w:t xml:space="preserve">  (R 336.1205(3))</w:t>
      </w:r>
    </w:p>
    <w:p w14:paraId="696A8C19" w14:textId="77777777" w:rsidR="00370794" w:rsidRPr="009B5320" w:rsidRDefault="00370794" w:rsidP="00370794">
      <w:pPr>
        <w:pStyle w:val="ListParagraph"/>
        <w:rPr>
          <w:sz w:val="20"/>
        </w:rPr>
      </w:pPr>
    </w:p>
    <w:p w14:paraId="378D7E23" w14:textId="659BA028" w:rsidR="00370794" w:rsidRPr="009B5320" w:rsidRDefault="00370794" w:rsidP="00F55D56">
      <w:pPr>
        <w:numPr>
          <w:ilvl w:val="0"/>
          <w:numId w:val="60"/>
        </w:numPr>
        <w:jc w:val="both"/>
        <w:rPr>
          <w:sz w:val="20"/>
        </w:rPr>
      </w:pPr>
      <w:r w:rsidRPr="009B5320">
        <w:rPr>
          <w:sz w:val="20"/>
        </w:rPr>
        <w:t xml:space="preserve">The permittee shall use test results from the stack testing to develop emission factors in terms of pounds of NOx per million cubic feet of natural gas for EUTURBINE1. </w:t>
      </w:r>
      <w:r w:rsidR="00906996">
        <w:rPr>
          <w:sz w:val="20"/>
        </w:rPr>
        <w:t xml:space="preserve"> </w:t>
      </w:r>
      <w:r w:rsidRPr="009B5320">
        <w:rPr>
          <w:sz w:val="20"/>
        </w:rPr>
        <w:t>The permittee shall use the worst-case emission factor, not averaged emission factor, from the most recent stack test on EUTURBINE1.  The emission factor shall be applied to the monthly fuel use to ensure compliance with the 12-month rolling emission limit, SC I.1, as specified in Appendix 4.</w:t>
      </w:r>
      <w:r w:rsidR="00A131D3">
        <w:rPr>
          <w:sz w:val="20"/>
          <w:vertAlign w:val="superscript"/>
        </w:rPr>
        <w:t>2</w:t>
      </w:r>
      <w:r w:rsidRPr="009B5320">
        <w:rPr>
          <w:sz w:val="20"/>
        </w:rPr>
        <w:t xml:space="preserve"> </w:t>
      </w:r>
      <w:r>
        <w:rPr>
          <w:sz w:val="20"/>
        </w:rPr>
        <w:t xml:space="preserve"> </w:t>
      </w:r>
      <w:r w:rsidRPr="009B5320">
        <w:rPr>
          <w:b/>
          <w:sz w:val="20"/>
        </w:rPr>
        <w:t>(R 336.1205(1)(a) and (3), 40 CFR 52.21(c) and (d))</w:t>
      </w:r>
    </w:p>
    <w:p w14:paraId="4A2CE380" w14:textId="77777777" w:rsidR="00370794" w:rsidRPr="009B5320" w:rsidRDefault="00370794" w:rsidP="00370794">
      <w:pPr>
        <w:ind w:left="360"/>
        <w:jc w:val="both"/>
        <w:rPr>
          <w:sz w:val="20"/>
        </w:rPr>
      </w:pPr>
    </w:p>
    <w:p w14:paraId="372076B9" w14:textId="77777777" w:rsidR="00370794" w:rsidRPr="009B5320" w:rsidRDefault="00370794" w:rsidP="00370794">
      <w:pPr>
        <w:jc w:val="both"/>
        <w:rPr>
          <w:b/>
          <w:sz w:val="20"/>
        </w:rPr>
      </w:pPr>
      <w:r w:rsidRPr="009B5320">
        <w:rPr>
          <w:b/>
          <w:sz w:val="20"/>
        </w:rPr>
        <w:t>See Appendix 4</w:t>
      </w:r>
    </w:p>
    <w:p w14:paraId="73776D26" w14:textId="77777777" w:rsidR="00370794" w:rsidRPr="009B5320" w:rsidRDefault="00370794" w:rsidP="00370794">
      <w:pPr>
        <w:jc w:val="both"/>
        <w:rPr>
          <w:b/>
          <w:sz w:val="20"/>
        </w:rPr>
      </w:pPr>
    </w:p>
    <w:p w14:paraId="47A331C2" w14:textId="77777777" w:rsidR="00370794" w:rsidRPr="009B5320" w:rsidRDefault="00370794" w:rsidP="00370794">
      <w:pPr>
        <w:keepNext/>
        <w:jc w:val="both"/>
        <w:rPr>
          <w:b/>
          <w:sz w:val="20"/>
          <w:u w:val="single"/>
        </w:rPr>
      </w:pPr>
      <w:r w:rsidRPr="009B5320">
        <w:rPr>
          <w:b/>
        </w:rPr>
        <w:t xml:space="preserve">VII.  </w:t>
      </w:r>
      <w:r w:rsidRPr="009B5320">
        <w:rPr>
          <w:b/>
          <w:u w:val="single"/>
        </w:rPr>
        <w:t>REPORTING</w:t>
      </w:r>
    </w:p>
    <w:p w14:paraId="5AB8A921" w14:textId="77777777" w:rsidR="00370794" w:rsidRPr="00BC6F2B" w:rsidRDefault="00370794" w:rsidP="00BC6F2B">
      <w:pPr>
        <w:rPr>
          <w:sz w:val="20"/>
        </w:rPr>
      </w:pPr>
    </w:p>
    <w:p w14:paraId="793D4607" w14:textId="156A9D05" w:rsidR="00370794" w:rsidRPr="00BC6F2B" w:rsidRDefault="00370794" w:rsidP="00906996">
      <w:pPr>
        <w:pStyle w:val="ListParagraph"/>
        <w:numPr>
          <w:ilvl w:val="0"/>
          <w:numId w:val="151"/>
        </w:numPr>
        <w:jc w:val="both"/>
        <w:rPr>
          <w:sz w:val="20"/>
        </w:rPr>
      </w:pPr>
      <w:r w:rsidRPr="00BC6F2B">
        <w:rPr>
          <w:sz w:val="20"/>
        </w:rPr>
        <w:t xml:space="preserve">Prompt reporting of deviations pursuant to General Conditions 21 and 22 of Part A.  </w:t>
      </w:r>
      <w:r w:rsidRPr="00BC6F2B">
        <w:rPr>
          <w:b/>
          <w:sz w:val="20"/>
        </w:rPr>
        <w:t>(R 336.1213(3)(c)(ii))</w:t>
      </w:r>
    </w:p>
    <w:p w14:paraId="3EB48217" w14:textId="77777777" w:rsidR="00370794" w:rsidRPr="00BC6F2B" w:rsidRDefault="00370794" w:rsidP="00906996">
      <w:pPr>
        <w:jc w:val="both"/>
        <w:rPr>
          <w:sz w:val="20"/>
        </w:rPr>
      </w:pPr>
    </w:p>
    <w:p w14:paraId="2DEF7676" w14:textId="47685D83" w:rsidR="00370794" w:rsidRPr="00BC6F2B" w:rsidRDefault="00370794" w:rsidP="00906996">
      <w:pPr>
        <w:pStyle w:val="ListParagraph"/>
        <w:numPr>
          <w:ilvl w:val="0"/>
          <w:numId w:val="151"/>
        </w:numPr>
        <w:jc w:val="both"/>
        <w:rPr>
          <w:b/>
          <w:sz w:val="20"/>
        </w:rPr>
      </w:pPr>
      <w:r w:rsidRPr="00BC6F2B">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BC6F2B">
        <w:rPr>
          <w:b/>
          <w:sz w:val="20"/>
        </w:rPr>
        <w:t>(R 336.1213(3)(c)(i))</w:t>
      </w:r>
    </w:p>
    <w:p w14:paraId="56A058FE" w14:textId="77777777" w:rsidR="00370794" w:rsidRPr="00BC6F2B" w:rsidRDefault="00370794" w:rsidP="00906996">
      <w:pPr>
        <w:jc w:val="both"/>
        <w:rPr>
          <w:sz w:val="20"/>
        </w:rPr>
      </w:pPr>
    </w:p>
    <w:p w14:paraId="6082F717" w14:textId="0C9AA5F3" w:rsidR="00370794" w:rsidRPr="00906996" w:rsidRDefault="00370794" w:rsidP="00906996">
      <w:pPr>
        <w:pStyle w:val="ListParagraph"/>
        <w:numPr>
          <w:ilvl w:val="0"/>
          <w:numId w:val="151"/>
        </w:numPr>
        <w:jc w:val="both"/>
        <w:rPr>
          <w:rFonts w:cs="Arial"/>
          <w:sz w:val="20"/>
        </w:rPr>
      </w:pPr>
      <w:r w:rsidRPr="00BC6F2B">
        <w:rPr>
          <w:sz w:val="20"/>
        </w:rPr>
        <w:t>Annual certification of compliance pursuant to General Conditions 19 and 20 of Part A.  The report shall be postmarked</w:t>
      </w:r>
      <w:r w:rsidRPr="009B5320">
        <w:t xml:space="preserve"> </w:t>
      </w:r>
      <w:r w:rsidRPr="00906996">
        <w:rPr>
          <w:sz w:val="20"/>
        </w:rPr>
        <w:t xml:space="preserve">or received by the appropriate AQD District Office by March 15 for the previous calendar year.  </w:t>
      </w:r>
      <w:r w:rsidRPr="00906996">
        <w:rPr>
          <w:b/>
          <w:sz w:val="20"/>
        </w:rPr>
        <w:t>(R 336.1213(4)(c))</w:t>
      </w:r>
    </w:p>
    <w:p w14:paraId="1B4E2000" w14:textId="77777777" w:rsidR="00370794" w:rsidRPr="009B5320" w:rsidRDefault="00370794" w:rsidP="00370794">
      <w:pPr>
        <w:jc w:val="both"/>
        <w:rPr>
          <w:sz w:val="20"/>
        </w:rPr>
      </w:pPr>
    </w:p>
    <w:p w14:paraId="1F2E5008" w14:textId="77777777" w:rsidR="00370794" w:rsidRPr="009B5320" w:rsidRDefault="00370794" w:rsidP="00370794">
      <w:pPr>
        <w:jc w:val="both"/>
        <w:rPr>
          <w:rFonts w:cs="Arial"/>
          <w:b/>
          <w:sz w:val="20"/>
        </w:rPr>
      </w:pPr>
      <w:r w:rsidRPr="009B5320">
        <w:rPr>
          <w:rFonts w:cs="Arial"/>
          <w:b/>
          <w:sz w:val="20"/>
        </w:rPr>
        <w:t>See Appendix 8</w:t>
      </w:r>
    </w:p>
    <w:p w14:paraId="4EC106F1" w14:textId="77777777" w:rsidR="00370794" w:rsidRPr="009B5320" w:rsidRDefault="00370794" w:rsidP="00370794">
      <w:pPr>
        <w:jc w:val="both"/>
        <w:rPr>
          <w:rFonts w:cs="Arial"/>
          <w:b/>
          <w:sz w:val="20"/>
        </w:rPr>
      </w:pPr>
    </w:p>
    <w:p w14:paraId="5E3422B1" w14:textId="77777777" w:rsidR="00370794" w:rsidRPr="009B5320" w:rsidRDefault="00370794" w:rsidP="00370794">
      <w:pPr>
        <w:jc w:val="both"/>
        <w:rPr>
          <w:sz w:val="20"/>
        </w:rPr>
      </w:pPr>
      <w:r w:rsidRPr="009B5320">
        <w:rPr>
          <w:b/>
        </w:rPr>
        <w:t xml:space="preserve">VIII.  </w:t>
      </w:r>
      <w:r w:rsidRPr="009B5320">
        <w:rPr>
          <w:b/>
          <w:u w:val="single"/>
        </w:rPr>
        <w:t>STACK/VENT RESTRICTION(S)</w:t>
      </w:r>
    </w:p>
    <w:p w14:paraId="1123C3A9" w14:textId="77777777" w:rsidR="00370794" w:rsidRPr="009B5320" w:rsidRDefault="00370794" w:rsidP="00370794">
      <w:pPr>
        <w:jc w:val="both"/>
        <w:rPr>
          <w:sz w:val="20"/>
        </w:rPr>
      </w:pPr>
    </w:p>
    <w:p w14:paraId="7EAE9A06" w14:textId="6D78135C" w:rsidR="00370794" w:rsidRPr="009B5320" w:rsidRDefault="00370794" w:rsidP="00370794">
      <w:pPr>
        <w:jc w:val="both"/>
        <w:rPr>
          <w:sz w:val="20"/>
        </w:rPr>
      </w:pPr>
      <w:r w:rsidRPr="009B5320">
        <w:rPr>
          <w:sz w:val="20"/>
        </w:rPr>
        <w:t>NA</w:t>
      </w:r>
    </w:p>
    <w:p w14:paraId="0B57C953" w14:textId="77777777" w:rsidR="00370794" w:rsidRDefault="00370794" w:rsidP="00370794">
      <w:pPr>
        <w:jc w:val="both"/>
        <w:rPr>
          <w:b/>
        </w:rPr>
      </w:pPr>
    </w:p>
    <w:p w14:paraId="41D3336B" w14:textId="77777777" w:rsidR="00370794" w:rsidRPr="009B5320" w:rsidRDefault="00370794" w:rsidP="00370794">
      <w:pPr>
        <w:jc w:val="both"/>
        <w:rPr>
          <w:sz w:val="20"/>
        </w:rPr>
      </w:pPr>
      <w:r w:rsidRPr="009B5320">
        <w:rPr>
          <w:b/>
        </w:rPr>
        <w:t xml:space="preserve">IX.  </w:t>
      </w:r>
      <w:r w:rsidRPr="009B5320">
        <w:rPr>
          <w:b/>
          <w:u w:val="single"/>
        </w:rPr>
        <w:t>OTHER REQUIREMENT(S)</w:t>
      </w:r>
    </w:p>
    <w:p w14:paraId="5E686789" w14:textId="77777777" w:rsidR="00370794" w:rsidRPr="009B5320" w:rsidRDefault="00370794" w:rsidP="00370794">
      <w:pPr>
        <w:jc w:val="both"/>
        <w:rPr>
          <w:sz w:val="20"/>
        </w:rPr>
      </w:pPr>
    </w:p>
    <w:p w14:paraId="6658E08A" w14:textId="77777777" w:rsidR="00370794" w:rsidRPr="009B5320" w:rsidRDefault="00370794" w:rsidP="00370794">
      <w:pPr>
        <w:jc w:val="both"/>
        <w:rPr>
          <w:sz w:val="20"/>
        </w:rPr>
      </w:pPr>
      <w:r w:rsidRPr="009B5320">
        <w:rPr>
          <w:sz w:val="20"/>
        </w:rPr>
        <w:t>NA</w:t>
      </w:r>
    </w:p>
    <w:p w14:paraId="7AAAEBF1" w14:textId="77777777" w:rsidR="00370794" w:rsidRPr="009B5320" w:rsidRDefault="00370794" w:rsidP="00370794">
      <w:pPr>
        <w:jc w:val="both"/>
        <w:rPr>
          <w:sz w:val="20"/>
        </w:rPr>
      </w:pPr>
    </w:p>
    <w:p w14:paraId="0A2A6647" w14:textId="77777777" w:rsidR="00370794" w:rsidRPr="009B5320" w:rsidRDefault="00370794" w:rsidP="00370794">
      <w:pPr>
        <w:jc w:val="both"/>
        <w:rPr>
          <w:sz w:val="20"/>
        </w:rPr>
      </w:pPr>
    </w:p>
    <w:p w14:paraId="17A270A9" w14:textId="77777777" w:rsidR="00370794" w:rsidRPr="009B5320" w:rsidRDefault="00370794" w:rsidP="00370794">
      <w:pPr>
        <w:jc w:val="both"/>
        <w:rPr>
          <w:b/>
          <w:sz w:val="20"/>
        </w:rPr>
      </w:pPr>
      <w:r w:rsidRPr="009B5320">
        <w:rPr>
          <w:b/>
          <w:sz w:val="20"/>
          <w:u w:val="single"/>
        </w:rPr>
        <w:t>Footnotes</w:t>
      </w:r>
      <w:r w:rsidRPr="009B5320">
        <w:rPr>
          <w:b/>
          <w:sz w:val="20"/>
        </w:rPr>
        <w:t>:</w:t>
      </w:r>
    </w:p>
    <w:p w14:paraId="4DC8C615" w14:textId="77777777" w:rsidR="00370794" w:rsidRPr="009B5320" w:rsidRDefault="00370794" w:rsidP="00370794">
      <w:pPr>
        <w:jc w:val="both"/>
        <w:rPr>
          <w:sz w:val="20"/>
        </w:rPr>
      </w:pPr>
      <w:r w:rsidRPr="009B5320">
        <w:rPr>
          <w:sz w:val="20"/>
          <w:vertAlign w:val="superscript"/>
        </w:rPr>
        <w:t>1</w:t>
      </w:r>
      <w:r w:rsidRPr="009B5320">
        <w:rPr>
          <w:sz w:val="20"/>
        </w:rPr>
        <w:t>This condition is state-only enforceable and was established pursuant to Rule 201(1)(b).</w:t>
      </w:r>
    </w:p>
    <w:p w14:paraId="2A63E06F" w14:textId="77777777" w:rsidR="00370794" w:rsidRPr="009B5320" w:rsidRDefault="00370794" w:rsidP="00370794">
      <w:pPr>
        <w:jc w:val="both"/>
        <w:rPr>
          <w:sz w:val="20"/>
        </w:rPr>
      </w:pPr>
      <w:r w:rsidRPr="009B5320">
        <w:rPr>
          <w:sz w:val="20"/>
          <w:vertAlign w:val="superscript"/>
        </w:rPr>
        <w:t>2</w:t>
      </w:r>
      <w:r w:rsidRPr="009B5320">
        <w:rPr>
          <w:sz w:val="20"/>
        </w:rPr>
        <w:t>This condition is federally enforceable and was established pursuant to Rule 201(1)(a).</w:t>
      </w:r>
    </w:p>
    <w:p w14:paraId="22684113" w14:textId="77777777" w:rsidR="00803BDB" w:rsidRDefault="00803BDB">
      <w:pPr>
        <w:rPr>
          <w:sz w:val="20"/>
        </w:rPr>
      </w:pPr>
      <w:r>
        <w:rPr>
          <w:sz w:val="20"/>
        </w:rPr>
        <w:br w:type="page"/>
      </w:r>
    </w:p>
    <w:p w14:paraId="14952BA1" w14:textId="77777777" w:rsidR="00803BDB" w:rsidRPr="009B5320" w:rsidRDefault="00803BDB" w:rsidP="00803BD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3" w:name="_Toc444503399"/>
      <w:bookmarkStart w:id="104" w:name="_Toc77597533"/>
      <w:r w:rsidRPr="00D47DEE">
        <w:rPr>
          <w:bCs/>
          <w:iCs/>
          <w:szCs w:val="28"/>
        </w:rPr>
        <w:lastRenderedPageBreak/>
        <w:t>FGEMERGENS</w:t>
      </w:r>
      <w:bookmarkEnd w:id="103"/>
      <w:bookmarkEnd w:id="104"/>
    </w:p>
    <w:p w14:paraId="39B77C08" w14:textId="77777777" w:rsidR="00803BDB" w:rsidRPr="009B5320" w:rsidRDefault="00803BDB" w:rsidP="00803BDB">
      <w:pPr>
        <w:pBdr>
          <w:top w:val="single" w:sz="4" w:space="1" w:color="auto"/>
          <w:left w:val="single" w:sz="4" w:space="4" w:color="auto"/>
          <w:bottom w:val="single" w:sz="4" w:space="1" w:color="auto"/>
          <w:right w:val="single" w:sz="4" w:space="4" w:color="auto"/>
        </w:pBdr>
        <w:jc w:val="center"/>
        <w:rPr>
          <w:sz w:val="28"/>
          <w:szCs w:val="28"/>
        </w:rPr>
      </w:pPr>
      <w:r w:rsidRPr="009B5320">
        <w:rPr>
          <w:b/>
          <w:sz w:val="28"/>
          <w:szCs w:val="28"/>
        </w:rPr>
        <w:t>FLEXIBLE GROUP CONDITIONS</w:t>
      </w:r>
    </w:p>
    <w:p w14:paraId="4F1E0FC1" w14:textId="77777777" w:rsidR="00803BDB" w:rsidRPr="009B5320" w:rsidRDefault="00803BDB" w:rsidP="00803BDB">
      <w:pPr>
        <w:rPr>
          <w:sz w:val="20"/>
        </w:rPr>
      </w:pPr>
    </w:p>
    <w:p w14:paraId="4F4F3894" w14:textId="77777777" w:rsidR="00803BDB" w:rsidRPr="009B5320" w:rsidRDefault="00803BDB" w:rsidP="00803BDB">
      <w:pPr>
        <w:jc w:val="both"/>
      </w:pPr>
      <w:r w:rsidRPr="009B5320">
        <w:rPr>
          <w:b/>
          <w:u w:val="single"/>
        </w:rPr>
        <w:t>DESCRIPTION</w:t>
      </w:r>
    </w:p>
    <w:p w14:paraId="2D3A5AF6" w14:textId="77777777" w:rsidR="00803BDB" w:rsidRPr="009B5320" w:rsidRDefault="00803BDB" w:rsidP="00803BDB">
      <w:pPr>
        <w:jc w:val="both"/>
        <w:rPr>
          <w:sz w:val="20"/>
        </w:rPr>
      </w:pPr>
    </w:p>
    <w:p w14:paraId="32C05700" w14:textId="6264D1E8" w:rsidR="00803BDB" w:rsidRPr="009B5320" w:rsidRDefault="00803BDB" w:rsidP="00803BDB">
      <w:pPr>
        <w:jc w:val="both"/>
        <w:rPr>
          <w:sz w:val="20"/>
        </w:rPr>
      </w:pPr>
      <w:r w:rsidRPr="009B5320">
        <w:rPr>
          <w:sz w:val="20"/>
        </w:rPr>
        <w:t xml:space="preserve">Two </w:t>
      </w:r>
      <w:r w:rsidR="00F34ECE">
        <w:rPr>
          <w:sz w:val="20"/>
        </w:rPr>
        <w:t xml:space="preserve">1,818 HP </w:t>
      </w:r>
      <w:r w:rsidRPr="009B5320">
        <w:rPr>
          <w:sz w:val="20"/>
        </w:rPr>
        <w:t xml:space="preserve">emergency generators operating on natural-gas, which are subject to the National Emission Standards for Hazardous Air Pollutants for Reciprocating Internal Combustion Engines (RICE), 40 CFR </w:t>
      </w:r>
      <w:r w:rsidR="00906996">
        <w:rPr>
          <w:sz w:val="20"/>
        </w:rPr>
        <w:t xml:space="preserve">Part </w:t>
      </w:r>
      <w:r w:rsidRPr="009B5320">
        <w:rPr>
          <w:sz w:val="20"/>
        </w:rPr>
        <w:t>63</w:t>
      </w:r>
      <w:r w:rsidR="00906996">
        <w:rPr>
          <w:sz w:val="20"/>
        </w:rPr>
        <w:t>,</w:t>
      </w:r>
      <w:r w:rsidRPr="009B5320">
        <w:rPr>
          <w:sz w:val="20"/>
        </w:rPr>
        <w:t xml:space="preserve"> Subpart ZZZZ and subject only to the initial notification requirement.  </w:t>
      </w:r>
      <w:r w:rsidRPr="009B5320">
        <w:rPr>
          <w:rFonts w:cs="Arial"/>
          <w:sz w:val="20"/>
        </w:rPr>
        <w:t>Installation approved per PTI 1</w:t>
      </w:r>
      <w:r w:rsidRPr="009B5320">
        <w:rPr>
          <w:sz w:val="20"/>
        </w:rPr>
        <w:t>47</w:t>
      </w:r>
      <w:r w:rsidRPr="009B5320">
        <w:rPr>
          <w:rFonts w:cs="Arial"/>
          <w:sz w:val="20"/>
        </w:rPr>
        <w:t>-15.</w:t>
      </w:r>
    </w:p>
    <w:p w14:paraId="1783016A" w14:textId="40EB0E3F" w:rsidR="007C299F" w:rsidRDefault="007C299F" w:rsidP="00803BDB">
      <w:pPr>
        <w:jc w:val="both"/>
        <w:rPr>
          <w:sz w:val="20"/>
        </w:rPr>
      </w:pPr>
    </w:p>
    <w:p w14:paraId="148E6826" w14:textId="25EF6615" w:rsidR="004918A9" w:rsidRPr="009B5320" w:rsidRDefault="004918A9" w:rsidP="00803BDB">
      <w:pPr>
        <w:jc w:val="both"/>
        <w:rPr>
          <w:sz w:val="20"/>
        </w:rPr>
      </w:pPr>
      <w:r w:rsidRPr="009B5320">
        <w:rPr>
          <w:b/>
          <w:sz w:val="20"/>
        </w:rPr>
        <w:t>Emission Unit</w:t>
      </w:r>
      <w:r>
        <w:rPr>
          <w:b/>
          <w:sz w:val="20"/>
        </w:rPr>
        <w:t>s</w:t>
      </w:r>
      <w:r w:rsidRPr="009B5320">
        <w:rPr>
          <w:b/>
          <w:sz w:val="20"/>
        </w:rPr>
        <w:t>:</w:t>
      </w:r>
      <w:r w:rsidRPr="009B5320">
        <w:rPr>
          <w:sz w:val="20"/>
        </w:rPr>
        <w:t xml:space="preserve">  EUBUGENSETTURBIN</w:t>
      </w:r>
      <w:r>
        <w:rPr>
          <w:sz w:val="20"/>
        </w:rPr>
        <w:t xml:space="preserve">, </w:t>
      </w:r>
      <w:r w:rsidRPr="009B5320">
        <w:rPr>
          <w:sz w:val="20"/>
        </w:rPr>
        <w:t>EUEMERGENZBLDG</w:t>
      </w:r>
    </w:p>
    <w:p w14:paraId="3BCF0571" w14:textId="77777777" w:rsidR="00803BDB" w:rsidRPr="009B5320" w:rsidRDefault="00803BDB" w:rsidP="00803BDB">
      <w:pPr>
        <w:jc w:val="both"/>
        <w:rPr>
          <w:sz w:val="20"/>
        </w:rPr>
      </w:pPr>
    </w:p>
    <w:p w14:paraId="101085E3" w14:textId="77777777" w:rsidR="00803BDB" w:rsidRPr="009B5320" w:rsidRDefault="00803BDB" w:rsidP="00803BDB">
      <w:pPr>
        <w:jc w:val="both"/>
        <w:rPr>
          <w:b/>
          <w:u w:val="single"/>
        </w:rPr>
      </w:pPr>
      <w:r w:rsidRPr="009B5320">
        <w:rPr>
          <w:b/>
          <w:u w:val="single"/>
        </w:rPr>
        <w:t>POLLUTION CONTROL EQUIPMENT</w:t>
      </w:r>
    </w:p>
    <w:p w14:paraId="64ED1407" w14:textId="77777777" w:rsidR="00803BDB" w:rsidRPr="009B5320" w:rsidRDefault="00803BDB" w:rsidP="00803BDB">
      <w:pPr>
        <w:rPr>
          <w:sz w:val="20"/>
        </w:rPr>
      </w:pPr>
    </w:p>
    <w:p w14:paraId="76264414" w14:textId="77777777" w:rsidR="00803BDB" w:rsidRPr="009B5320" w:rsidRDefault="00803BDB" w:rsidP="00803BDB">
      <w:pPr>
        <w:rPr>
          <w:sz w:val="20"/>
        </w:rPr>
      </w:pPr>
      <w:r w:rsidRPr="009B5320">
        <w:rPr>
          <w:sz w:val="20"/>
        </w:rPr>
        <w:t>NA</w:t>
      </w:r>
    </w:p>
    <w:p w14:paraId="350EB6EA" w14:textId="77777777" w:rsidR="00803BDB" w:rsidRPr="009B5320" w:rsidRDefault="00803BDB" w:rsidP="00803BDB">
      <w:pPr>
        <w:rPr>
          <w:sz w:val="20"/>
        </w:rPr>
      </w:pPr>
    </w:p>
    <w:p w14:paraId="108C0E65" w14:textId="77777777" w:rsidR="00803BDB" w:rsidRPr="009B5320" w:rsidRDefault="00803BDB" w:rsidP="00803BDB">
      <w:pPr>
        <w:jc w:val="both"/>
        <w:rPr>
          <w:b/>
          <w:u w:val="single"/>
        </w:rPr>
      </w:pPr>
      <w:r w:rsidRPr="009B5320">
        <w:rPr>
          <w:b/>
        </w:rPr>
        <w:t xml:space="preserve">I.  </w:t>
      </w:r>
      <w:r w:rsidRPr="009B5320">
        <w:rPr>
          <w:b/>
          <w:u w:val="single"/>
        </w:rPr>
        <w:t>EMISSION LIMIT(S)</w:t>
      </w:r>
    </w:p>
    <w:p w14:paraId="6810F4EE" w14:textId="77777777" w:rsidR="00803BDB" w:rsidRPr="009B5320" w:rsidRDefault="00803BDB" w:rsidP="00803BDB">
      <w:pPr>
        <w:jc w:val="both"/>
        <w:rPr>
          <w:sz w:val="20"/>
        </w:rPr>
      </w:pPr>
    </w:p>
    <w:p w14:paraId="6D915029" w14:textId="77777777" w:rsidR="00803BDB" w:rsidRPr="009B5320" w:rsidRDefault="00803BDB" w:rsidP="00803BDB">
      <w:pPr>
        <w:jc w:val="both"/>
        <w:rPr>
          <w:sz w:val="20"/>
        </w:rPr>
      </w:pPr>
      <w:r w:rsidRPr="009B5320">
        <w:rPr>
          <w:sz w:val="20"/>
        </w:rPr>
        <w:t>NA</w:t>
      </w:r>
    </w:p>
    <w:p w14:paraId="7ABD1ED7" w14:textId="77777777" w:rsidR="00803BDB" w:rsidRPr="009B5320" w:rsidRDefault="00803BDB" w:rsidP="00803BDB">
      <w:pPr>
        <w:jc w:val="both"/>
        <w:rPr>
          <w:sz w:val="20"/>
        </w:rPr>
      </w:pPr>
    </w:p>
    <w:p w14:paraId="44551850" w14:textId="77777777" w:rsidR="00803BDB" w:rsidRPr="009B5320" w:rsidRDefault="00803BDB" w:rsidP="00803BDB">
      <w:pPr>
        <w:jc w:val="both"/>
        <w:rPr>
          <w:b/>
          <w:u w:val="single"/>
        </w:rPr>
      </w:pPr>
      <w:r w:rsidRPr="009B5320">
        <w:rPr>
          <w:b/>
        </w:rPr>
        <w:t xml:space="preserve">II.  </w:t>
      </w:r>
      <w:r w:rsidRPr="009B5320">
        <w:rPr>
          <w:b/>
          <w:u w:val="single"/>
        </w:rPr>
        <w:t>MATERIAL LIMIT(S)</w:t>
      </w:r>
    </w:p>
    <w:p w14:paraId="0F9298CC" w14:textId="77777777" w:rsidR="00803BDB" w:rsidRPr="009B5320" w:rsidRDefault="00803BDB" w:rsidP="00803BDB">
      <w:pPr>
        <w:jc w:val="both"/>
        <w:rPr>
          <w:sz w:val="20"/>
        </w:rPr>
      </w:pPr>
    </w:p>
    <w:p w14:paraId="05FC7486" w14:textId="77777777" w:rsidR="00803BDB" w:rsidRPr="009B5320" w:rsidRDefault="00803BDB" w:rsidP="00803BDB">
      <w:pPr>
        <w:ind w:left="360" w:hanging="360"/>
        <w:jc w:val="both"/>
        <w:rPr>
          <w:b/>
          <w:sz w:val="20"/>
        </w:rPr>
      </w:pPr>
      <w:r w:rsidRPr="009B5320">
        <w:rPr>
          <w:sz w:val="20"/>
        </w:rPr>
        <w:t>1.</w:t>
      </w:r>
      <w:r w:rsidRPr="009B5320">
        <w:rPr>
          <w:sz w:val="20"/>
        </w:rPr>
        <w:tab/>
        <w:t>The permittee shall burn only natural gas in FGEMERGENS.</w:t>
      </w:r>
      <w:r w:rsidRPr="009B5320">
        <w:rPr>
          <w:sz w:val="20"/>
          <w:vertAlign w:val="superscript"/>
        </w:rPr>
        <w:t>2</w:t>
      </w:r>
      <w:r w:rsidRPr="009B5320">
        <w:rPr>
          <w:sz w:val="20"/>
        </w:rPr>
        <w:t xml:space="preserve">  </w:t>
      </w:r>
      <w:r w:rsidRPr="009B5320">
        <w:rPr>
          <w:b/>
          <w:sz w:val="20"/>
        </w:rPr>
        <w:t>(R 336.1224, R 336.1225, R 336.1702, 40 CFR 52.21(c) &amp; (d))</w:t>
      </w:r>
    </w:p>
    <w:p w14:paraId="410EE4D0" w14:textId="77777777" w:rsidR="00803BDB" w:rsidRPr="009B5320" w:rsidRDefault="00803BDB" w:rsidP="00803BDB">
      <w:pPr>
        <w:jc w:val="both"/>
        <w:rPr>
          <w:sz w:val="20"/>
        </w:rPr>
      </w:pPr>
    </w:p>
    <w:p w14:paraId="736CD8E0" w14:textId="77777777" w:rsidR="00803BDB" w:rsidRPr="009B5320" w:rsidRDefault="00803BDB" w:rsidP="00803BDB">
      <w:pPr>
        <w:jc w:val="both"/>
        <w:rPr>
          <w:b/>
          <w:u w:val="single"/>
        </w:rPr>
      </w:pPr>
      <w:r w:rsidRPr="009B5320">
        <w:rPr>
          <w:b/>
        </w:rPr>
        <w:t xml:space="preserve">III.  </w:t>
      </w:r>
      <w:r w:rsidRPr="009B5320">
        <w:rPr>
          <w:b/>
          <w:u w:val="single"/>
        </w:rPr>
        <w:t>PROCESS/OPERATIONAL RESTRICTION(S)</w:t>
      </w:r>
      <w:r w:rsidRPr="009B5320" w:rsidDel="001C614B">
        <w:rPr>
          <w:b/>
          <w:u w:val="single"/>
        </w:rPr>
        <w:t xml:space="preserve"> </w:t>
      </w:r>
    </w:p>
    <w:p w14:paraId="31C8F6FF" w14:textId="77777777" w:rsidR="00803BDB" w:rsidRPr="009B5320" w:rsidRDefault="00803BDB" w:rsidP="00803BDB">
      <w:pPr>
        <w:jc w:val="both"/>
        <w:rPr>
          <w:sz w:val="20"/>
        </w:rPr>
      </w:pPr>
    </w:p>
    <w:p w14:paraId="05B86497" w14:textId="13ACCEFE" w:rsidR="00803BDB" w:rsidRPr="009B5320" w:rsidRDefault="00803BDB" w:rsidP="00F55D56">
      <w:pPr>
        <w:pStyle w:val="ListParagraph"/>
        <w:numPr>
          <w:ilvl w:val="0"/>
          <w:numId w:val="63"/>
        </w:numPr>
        <w:ind w:left="360"/>
        <w:jc w:val="both"/>
        <w:rPr>
          <w:sz w:val="20"/>
        </w:rPr>
      </w:pPr>
      <w:r w:rsidRPr="009B5320">
        <w:rPr>
          <w:sz w:val="20"/>
        </w:rPr>
        <w:t>The permittee shall operate the emergency generators in FGEMERGENS for emergency use only, except for 100 hours per calendar year which may be used for no more than 50 hours per year of non-emergency use in addition to routine testing and maintenance, maintenance checks and required readiness testing</w:t>
      </w:r>
      <w:r w:rsidR="00522B3A">
        <w:rPr>
          <w:sz w:val="20"/>
        </w:rPr>
        <w:t>.</w:t>
      </w:r>
      <w:r w:rsidRPr="009B5320">
        <w:rPr>
          <w:sz w:val="20"/>
          <w:vertAlign w:val="superscript"/>
        </w:rPr>
        <w:t>2</w:t>
      </w:r>
      <w:r w:rsidRPr="009B5320">
        <w:rPr>
          <w:sz w:val="20"/>
        </w:rPr>
        <w:t xml:space="preserve"> </w:t>
      </w:r>
      <w:r>
        <w:rPr>
          <w:sz w:val="20"/>
        </w:rPr>
        <w:t xml:space="preserve"> </w:t>
      </w:r>
      <w:r w:rsidRPr="009B5320">
        <w:rPr>
          <w:b/>
          <w:sz w:val="20"/>
        </w:rPr>
        <w:t>(40 CFR 63.6640(f)(3), 40 CFR 63.6675)</w:t>
      </w:r>
    </w:p>
    <w:p w14:paraId="0DF7A111" w14:textId="77777777" w:rsidR="00803BDB" w:rsidRPr="009B5320" w:rsidRDefault="00803BDB" w:rsidP="00803BDB">
      <w:pPr>
        <w:pStyle w:val="ListParagraph"/>
        <w:ind w:left="360"/>
        <w:jc w:val="both"/>
        <w:rPr>
          <w:sz w:val="20"/>
        </w:rPr>
      </w:pPr>
    </w:p>
    <w:p w14:paraId="6FEAC318" w14:textId="77777777" w:rsidR="00803BDB" w:rsidRPr="009B5320" w:rsidRDefault="00803BDB" w:rsidP="00F55D56">
      <w:pPr>
        <w:pStyle w:val="ListParagraph"/>
        <w:numPr>
          <w:ilvl w:val="0"/>
          <w:numId w:val="63"/>
        </w:numPr>
        <w:ind w:left="360"/>
        <w:jc w:val="both"/>
        <w:rPr>
          <w:sz w:val="20"/>
        </w:rPr>
      </w:pPr>
      <w:r w:rsidRPr="009B5320">
        <w:rPr>
          <w:sz w:val="20"/>
        </w:rPr>
        <w:t>The permittee shall not operate either engine in FGEMERGENS for more than 850 hours per year on a 12-month rolling time period basis as determined at the end of each calendar month.</w:t>
      </w:r>
      <w:r w:rsidRPr="009B5320">
        <w:rPr>
          <w:sz w:val="20"/>
          <w:vertAlign w:val="superscript"/>
        </w:rPr>
        <w:t>2</w:t>
      </w:r>
      <w:r w:rsidRPr="009B5320">
        <w:rPr>
          <w:sz w:val="20"/>
        </w:rPr>
        <w:t xml:space="preserve">  </w:t>
      </w:r>
      <w:r>
        <w:rPr>
          <w:b/>
          <w:sz w:val="20"/>
        </w:rPr>
        <w:t>(R 336.1205(1)(a) &amp; (3), R </w:t>
      </w:r>
      <w:r w:rsidRPr="009B5320">
        <w:rPr>
          <w:b/>
          <w:sz w:val="20"/>
        </w:rPr>
        <w:t>336.1225, R 336.1702(a), 40 CFR 52.21 (c) &amp; (d))</w:t>
      </w:r>
    </w:p>
    <w:p w14:paraId="1C4B5938" w14:textId="77777777" w:rsidR="00803BDB" w:rsidRPr="009B5320" w:rsidRDefault="00803BDB" w:rsidP="00803BDB">
      <w:pPr>
        <w:pStyle w:val="ListParagraph"/>
        <w:ind w:left="360"/>
        <w:jc w:val="both"/>
        <w:rPr>
          <w:sz w:val="20"/>
        </w:rPr>
      </w:pPr>
    </w:p>
    <w:p w14:paraId="11AA8998" w14:textId="77777777" w:rsidR="00803BDB" w:rsidRPr="009B5320" w:rsidRDefault="00803BDB" w:rsidP="00F55D56">
      <w:pPr>
        <w:pStyle w:val="ListParagraph"/>
        <w:numPr>
          <w:ilvl w:val="0"/>
          <w:numId w:val="63"/>
        </w:numPr>
        <w:ind w:left="360"/>
        <w:jc w:val="both"/>
        <w:rPr>
          <w:sz w:val="20"/>
        </w:rPr>
      </w:pPr>
      <w:r w:rsidRPr="009B5320">
        <w:rPr>
          <w:sz w:val="20"/>
        </w:rPr>
        <w:t>The permittee shall install, maintain, and operate each engine in FGEMERGENS according to the manufacturer written instructions, or procedures developed by the owner/operator to minimize emissions during periods of startup, shutdown and malfunction, over the entire life of the engine.</w:t>
      </w:r>
      <w:r w:rsidRPr="009B5320">
        <w:rPr>
          <w:sz w:val="20"/>
          <w:vertAlign w:val="superscript"/>
        </w:rPr>
        <w:t>2</w:t>
      </w:r>
      <w:r w:rsidRPr="009B5320">
        <w:rPr>
          <w:sz w:val="20"/>
        </w:rPr>
        <w:t xml:space="preserve"> </w:t>
      </w:r>
      <w:r>
        <w:rPr>
          <w:sz w:val="20"/>
        </w:rPr>
        <w:t xml:space="preserve"> </w:t>
      </w:r>
      <w:r w:rsidRPr="009B5320">
        <w:rPr>
          <w:b/>
          <w:sz w:val="20"/>
        </w:rPr>
        <w:t>(R 336.</w:t>
      </w:r>
      <w:r>
        <w:rPr>
          <w:b/>
          <w:sz w:val="20"/>
        </w:rPr>
        <w:t>1205(1)(a) &amp; (3), R 336.1225, R </w:t>
      </w:r>
      <w:r w:rsidRPr="009B5320">
        <w:rPr>
          <w:b/>
          <w:sz w:val="20"/>
        </w:rPr>
        <w:t>336.1911, R 336.1912, 40 CFR 52.21(c) &amp; (d))</w:t>
      </w:r>
    </w:p>
    <w:p w14:paraId="566D544C" w14:textId="77777777" w:rsidR="00803BDB" w:rsidRPr="009B5320" w:rsidRDefault="00803BDB" w:rsidP="00803BDB">
      <w:pPr>
        <w:jc w:val="both"/>
        <w:rPr>
          <w:b/>
          <w:sz w:val="20"/>
        </w:rPr>
      </w:pPr>
    </w:p>
    <w:p w14:paraId="422D477E" w14:textId="7279C405" w:rsidR="00803BDB" w:rsidRPr="002814AC" w:rsidRDefault="00803BDB" w:rsidP="002814AC">
      <w:pPr>
        <w:pStyle w:val="ListParagraph"/>
        <w:numPr>
          <w:ilvl w:val="0"/>
          <w:numId w:val="63"/>
        </w:numPr>
        <w:ind w:left="360"/>
        <w:jc w:val="both"/>
        <w:rPr>
          <w:sz w:val="20"/>
        </w:rPr>
      </w:pPr>
      <w:r w:rsidRPr="009B5320">
        <w:rPr>
          <w:sz w:val="20"/>
        </w:rPr>
        <w:t>Emergency stationary RICE may be operated for periods where there is a deviation of voltage or frequency of 5</w:t>
      </w:r>
      <w:r w:rsidR="00522B3A">
        <w:rPr>
          <w:sz w:val="20"/>
        </w:rPr>
        <w:t>%</w:t>
      </w:r>
      <w:r w:rsidRPr="009B5320">
        <w:rPr>
          <w:sz w:val="20"/>
        </w:rPr>
        <w:t xml:space="preserve"> or greater below standard voltage or frequency.</w:t>
      </w:r>
      <w:r>
        <w:rPr>
          <w:sz w:val="20"/>
        </w:rPr>
        <w:t xml:space="preserve"> </w:t>
      </w:r>
      <w:r w:rsidRPr="009B5320">
        <w:rPr>
          <w:sz w:val="20"/>
        </w:rPr>
        <w:t xml:space="preserve"> </w:t>
      </w:r>
      <w:r w:rsidRPr="009B5320">
        <w:rPr>
          <w:b/>
          <w:sz w:val="20"/>
        </w:rPr>
        <w:t>(40 CFR 63.6640(f)(iii))</w:t>
      </w:r>
    </w:p>
    <w:p w14:paraId="5E1C8410" w14:textId="77777777" w:rsidR="00803BDB" w:rsidRPr="00522B3A" w:rsidRDefault="00803BDB" w:rsidP="00522B3A">
      <w:pPr>
        <w:rPr>
          <w:sz w:val="20"/>
        </w:rPr>
      </w:pPr>
    </w:p>
    <w:p w14:paraId="07034B1C" w14:textId="77777777" w:rsidR="00803BDB" w:rsidRPr="009B5320" w:rsidRDefault="00803BDB" w:rsidP="00803BDB">
      <w:pPr>
        <w:keepNext/>
        <w:keepLines/>
        <w:jc w:val="both"/>
        <w:rPr>
          <w:b/>
          <w:u w:val="single"/>
        </w:rPr>
      </w:pPr>
      <w:r w:rsidRPr="009B5320">
        <w:rPr>
          <w:b/>
        </w:rPr>
        <w:t xml:space="preserve">IV.  </w:t>
      </w:r>
      <w:r w:rsidRPr="009B5320">
        <w:rPr>
          <w:b/>
          <w:u w:val="single"/>
        </w:rPr>
        <w:t>DESIGN/EQUIPMENT PARAMETER(S)</w:t>
      </w:r>
    </w:p>
    <w:p w14:paraId="246516DD" w14:textId="77777777" w:rsidR="00803BDB" w:rsidRPr="00522B3A" w:rsidRDefault="00803BDB" w:rsidP="00522B3A">
      <w:pPr>
        <w:rPr>
          <w:sz w:val="20"/>
        </w:rPr>
      </w:pPr>
    </w:p>
    <w:p w14:paraId="552ADDC6" w14:textId="77777777" w:rsidR="00803BDB" w:rsidRPr="00522B3A" w:rsidRDefault="00803BDB" w:rsidP="00522B3A">
      <w:pPr>
        <w:pStyle w:val="ListParagraph"/>
        <w:numPr>
          <w:ilvl w:val="0"/>
          <w:numId w:val="152"/>
        </w:numPr>
        <w:jc w:val="both"/>
        <w:rPr>
          <w:sz w:val="20"/>
        </w:rPr>
      </w:pPr>
      <w:r w:rsidRPr="00522B3A">
        <w:rPr>
          <w:sz w:val="20"/>
        </w:rPr>
        <w:t>The permittee shall equip and maintain each engine in FGEMERGENS with a non-resettable hours meter to track the operating hours.</w:t>
      </w:r>
      <w:r w:rsidRPr="00522B3A">
        <w:rPr>
          <w:sz w:val="20"/>
          <w:vertAlign w:val="superscript"/>
        </w:rPr>
        <w:t>2</w:t>
      </w:r>
      <w:r w:rsidRPr="00522B3A">
        <w:rPr>
          <w:sz w:val="20"/>
        </w:rPr>
        <w:t xml:space="preserve">  </w:t>
      </w:r>
      <w:r w:rsidRPr="00522B3A">
        <w:rPr>
          <w:b/>
          <w:bCs/>
          <w:sz w:val="20"/>
        </w:rPr>
        <w:t>(R 336.1205(1)(a) &amp; (3), R 336.1225, R 336.1702(a), 40 CFR 52.21 (c) &amp; (d))</w:t>
      </w:r>
    </w:p>
    <w:p w14:paraId="688AC553" w14:textId="77777777" w:rsidR="00803BDB" w:rsidRPr="00522B3A" w:rsidRDefault="00803BDB" w:rsidP="00522B3A">
      <w:pPr>
        <w:jc w:val="both"/>
        <w:rPr>
          <w:sz w:val="20"/>
        </w:rPr>
      </w:pPr>
    </w:p>
    <w:p w14:paraId="2EC0FD89" w14:textId="77777777" w:rsidR="00803BDB" w:rsidRPr="00522B3A" w:rsidRDefault="00803BDB" w:rsidP="00522B3A">
      <w:pPr>
        <w:pStyle w:val="ListParagraph"/>
        <w:numPr>
          <w:ilvl w:val="0"/>
          <w:numId w:val="152"/>
        </w:numPr>
        <w:jc w:val="both"/>
        <w:rPr>
          <w:sz w:val="20"/>
        </w:rPr>
      </w:pPr>
      <w:r w:rsidRPr="00522B3A">
        <w:rPr>
          <w:sz w:val="20"/>
        </w:rPr>
        <w:t>The nameplate capacity of each engine in FGEMERGENS shall not exceed 1,818 HP (1,356 kW), as certified by the equipment manufacturer.</w:t>
      </w:r>
      <w:r w:rsidRPr="00522B3A">
        <w:rPr>
          <w:sz w:val="20"/>
          <w:vertAlign w:val="superscript"/>
        </w:rPr>
        <w:t>2</w:t>
      </w:r>
      <w:r w:rsidRPr="00522B3A">
        <w:rPr>
          <w:sz w:val="20"/>
        </w:rPr>
        <w:t xml:space="preserve">  </w:t>
      </w:r>
      <w:r w:rsidRPr="00522B3A">
        <w:rPr>
          <w:b/>
          <w:bCs/>
          <w:sz w:val="20"/>
        </w:rPr>
        <w:t>(R 336.1205(1)(a) &amp; (3), R 336.1225, R 336.1702(a), 40 CFR 52.21 (c) &amp; (d))</w:t>
      </w:r>
    </w:p>
    <w:p w14:paraId="3CCB3854" w14:textId="77777777" w:rsidR="00803BDB" w:rsidRPr="00522B3A" w:rsidRDefault="00803BDB" w:rsidP="00522B3A">
      <w:pPr>
        <w:rPr>
          <w:sz w:val="20"/>
        </w:rPr>
      </w:pPr>
    </w:p>
    <w:p w14:paraId="5B3CB3E6" w14:textId="77777777" w:rsidR="00803BDB" w:rsidRPr="009B5320" w:rsidRDefault="00803BDB" w:rsidP="00803BDB">
      <w:pPr>
        <w:jc w:val="both"/>
        <w:rPr>
          <w:b/>
          <w:u w:val="single"/>
        </w:rPr>
      </w:pPr>
      <w:r w:rsidRPr="009B5320">
        <w:rPr>
          <w:b/>
        </w:rPr>
        <w:t xml:space="preserve">V.  </w:t>
      </w:r>
      <w:r w:rsidRPr="009B5320">
        <w:rPr>
          <w:b/>
          <w:u w:val="single"/>
        </w:rPr>
        <w:t>TESTING/SAMPLING</w:t>
      </w:r>
    </w:p>
    <w:p w14:paraId="42CE6009" w14:textId="77777777" w:rsidR="00803BDB" w:rsidRPr="009B5320" w:rsidRDefault="00803BDB" w:rsidP="00803BDB">
      <w:pPr>
        <w:jc w:val="both"/>
        <w:rPr>
          <w:b/>
          <w:sz w:val="20"/>
        </w:rPr>
      </w:pPr>
      <w:r w:rsidRPr="009B5320">
        <w:rPr>
          <w:sz w:val="20"/>
        </w:rPr>
        <w:t xml:space="preserve">Records shall be maintained on file for a period of five years.  </w:t>
      </w:r>
      <w:r w:rsidRPr="009B5320">
        <w:rPr>
          <w:b/>
          <w:sz w:val="20"/>
        </w:rPr>
        <w:t>(R 336.1213(3)(b)(ii)</w:t>
      </w:r>
    </w:p>
    <w:p w14:paraId="02471F2D" w14:textId="77777777" w:rsidR="00803BDB" w:rsidRPr="009B5320" w:rsidRDefault="00803BDB" w:rsidP="00803BDB">
      <w:pPr>
        <w:jc w:val="both"/>
        <w:rPr>
          <w:b/>
          <w:sz w:val="20"/>
        </w:rPr>
      </w:pPr>
    </w:p>
    <w:p w14:paraId="7D83B605" w14:textId="77777777" w:rsidR="00803BDB" w:rsidRPr="009B5320" w:rsidRDefault="00803BDB" w:rsidP="00803BDB">
      <w:pPr>
        <w:jc w:val="both"/>
        <w:rPr>
          <w:sz w:val="20"/>
        </w:rPr>
      </w:pPr>
      <w:r w:rsidRPr="009B5320">
        <w:rPr>
          <w:sz w:val="20"/>
        </w:rPr>
        <w:t>NA</w:t>
      </w:r>
    </w:p>
    <w:p w14:paraId="40EAD242" w14:textId="77777777" w:rsidR="00803BDB" w:rsidRPr="009B5320" w:rsidRDefault="00803BDB" w:rsidP="00803BDB">
      <w:pPr>
        <w:jc w:val="both"/>
        <w:rPr>
          <w:sz w:val="20"/>
        </w:rPr>
      </w:pPr>
    </w:p>
    <w:p w14:paraId="0B9102E0" w14:textId="77777777" w:rsidR="00803BDB" w:rsidRPr="009B5320" w:rsidRDefault="00803BDB" w:rsidP="00803BDB">
      <w:pPr>
        <w:jc w:val="both"/>
      </w:pPr>
      <w:r w:rsidRPr="009B5320">
        <w:rPr>
          <w:b/>
        </w:rPr>
        <w:t xml:space="preserve">VI.  </w:t>
      </w:r>
      <w:r w:rsidRPr="009B5320">
        <w:rPr>
          <w:b/>
          <w:u w:val="single"/>
        </w:rPr>
        <w:t>MONITORING/RECORDKEEPING</w:t>
      </w:r>
    </w:p>
    <w:p w14:paraId="5527F722" w14:textId="77777777" w:rsidR="00803BDB" w:rsidRDefault="00803BDB" w:rsidP="00803BDB">
      <w:pPr>
        <w:jc w:val="both"/>
        <w:rPr>
          <w:b/>
          <w:sz w:val="20"/>
        </w:rPr>
      </w:pPr>
      <w:r w:rsidRPr="009B5320">
        <w:rPr>
          <w:sz w:val="20"/>
        </w:rPr>
        <w:t xml:space="preserve">Records shall be maintained on file for a period of five years.  </w:t>
      </w:r>
      <w:r w:rsidRPr="009B5320">
        <w:rPr>
          <w:b/>
          <w:sz w:val="20"/>
        </w:rPr>
        <w:t>(R 336.1213(3)(b)(ii))</w:t>
      </w:r>
    </w:p>
    <w:p w14:paraId="7940B02F" w14:textId="77777777" w:rsidR="00803BDB" w:rsidRDefault="00803BDB" w:rsidP="00803BDB">
      <w:pPr>
        <w:jc w:val="both"/>
        <w:rPr>
          <w:b/>
          <w:sz w:val="20"/>
        </w:rPr>
      </w:pPr>
    </w:p>
    <w:p w14:paraId="41B3FD4D" w14:textId="77777777" w:rsidR="00803BDB" w:rsidRDefault="00803BDB" w:rsidP="00803BDB">
      <w:pPr>
        <w:tabs>
          <w:tab w:val="left" w:pos="360"/>
        </w:tabs>
        <w:jc w:val="both"/>
        <w:rPr>
          <w:b/>
          <w:sz w:val="20"/>
        </w:rPr>
      </w:pPr>
      <w:r>
        <w:rPr>
          <w:sz w:val="20"/>
        </w:rPr>
        <w:t>1.</w:t>
      </w:r>
      <w:r>
        <w:rPr>
          <w:sz w:val="20"/>
        </w:rPr>
        <w:tab/>
      </w:r>
      <w:r w:rsidRPr="00865F8C">
        <w:rPr>
          <w:sz w:val="20"/>
        </w:rPr>
        <w:t>The permittee shall record the amount of fuel used in each emergency generator pe</w:t>
      </w:r>
      <w:r w:rsidRPr="009B5320">
        <w:rPr>
          <w:sz w:val="20"/>
        </w:rPr>
        <w:t xml:space="preserve">r month.  </w:t>
      </w:r>
      <w:r w:rsidRPr="009B5320">
        <w:rPr>
          <w:b/>
          <w:sz w:val="20"/>
        </w:rPr>
        <w:t>(R 336.213(3))</w:t>
      </w:r>
    </w:p>
    <w:p w14:paraId="31094120" w14:textId="77777777" w:rsidR="00803BDB" w:rsidRDefault="00803BDB" w:rsidP="00803BDB">
      <w:pPr>
        <w:tabs>
          <w:tab w:val="left" w:pos="360"/>
        </w:tabs>
        <w:jc w:val="both"/>
        <w:rPr>
          <w:b/>
          <w:sz w:val="20"/>
        </w:rPr>
      </w:pPr>
    </w:p>
    <w:p w14:paraId="4B142D69" w14:textId="03F8FF8D" w:rsidR="00803BDB" w:rsidRPr="009B5320" w:rsidRDefault="00803BDB" w:rsidP="00803BDB">
      <w:pPr>
        <w:tabs>
          <w:tab w:val="left" w:pos="360"/>
        </w:tabs>
        <w:ind w:left="360" w:hanging="360"/>
        <w:jc w:val="both"/>
        <w:rPr>
          <w:sz w:val="20"/>
        </w:rPr>
      </w:pPr>
      <w:r w:rsidRPr="00865F8C">
        <w:rPr>
          <w:sz w:val="20"/>
        </w:rPr>
        <w:t>2.</w:t>
      </w:r>
      <w:r>
        <w:rPr>
          <w:sz w:val="20"/>
        </w:rPr>
        <w:tab/>
      </w:r>
      <w:r w:rsidRPr="009B5320">
        <w:rPr>
          <w:sz w:val="20"/>
        </w:rPr>
        <w:t xml:space="preserve">The permittee shall monitor and record the hours of operation of each engine in FGEMERGENS, on a monthly and 12-month rolling time period basis, including how many hours are spent for emergency operation, what classified the operation as emergency, and how many hours are spent for non-emergency operation. </w:t>
      </w:r>
      <w:r w:rsidR="009247D2">
        <w:rPr>
          <w:sz w:val="20"/>
        </w:rPr>
        <w:t xml:space="preserve"> </w:t>
      </w:r>
      <w:r w:rsidRPr="009B5320">
        <w:rPr>
          <w:sz w:val="20"/>
        </w:rPr>
        <w:t>Records shall be kept in a manner that is acceptable to the AQD District Supervisor.</w:t>
      </w:r>
      <w:r w:rsidRPr="009B5320">
        <w:rPr>
          <w:sz w:val="20"/>
          <w:vertAlign w:val="superscript"/>
        </w:rPr>
        <w:t>2</w:t>
      </w:r>
      <w:r w:rsidRPr="009B5320">
        <w:rPr>
          <w:sz w:val="20"/>
        </w:rPr>
        <w:t xml:space="preserve">  </w:t>
      </w:r>
      <w:r>
        <w:rPr>
          <w:b/>
          <w:sz w:val="20"/>
        </w:rPr>
        <w:t>(R 336.1205(1)(a) &amp; (3), R </w:t>
      </w:r>
      <w:r w:rsidRPr="009B5320">
        <w:rPr>
          <w:b/>
          <w:sz w:val="20"/>
        </w:rPr>
        <w:t>336.1225, R 336.1702(a), 40 CFR 52.21 (c) &amp; (d))</w:t>
      </w:r>
    </w:p>
    <w:p w14:paraId="601EE53E" w14:textId="77777777" w:rsidR="00803BDB" w:rsidRPr="009B5320" w:rsidRDefault="00803BDB" w:rsidP="00803BDB">
      <w:pPr>
        <w:pStyle w:val="ListParagraph"/>
        <w:ind w:left="360"/>
        <w:jc w:val="both"/>
        <w:rPr>
          <w:sz w:val="20"/>
        </w:rPr>
      </w:pPr>
    </w:p>
    <w:p w14:paraId="1C4D5C09" w14:textId="77777777" w:rsidR="00803BDB" w:rsidRPr="009B5320" w:rsidRDefault="00803BDB" w:rsidP="00803BDB">
      <w:pPr>
        <w:ind w:left="360" w:hanging="360"/>
        <w:jc w:val="both"/>
        <w:rPr>
          <w:rFonts w:cs="Arial"/>
          <w:sz w:val="20"/>
        </w:rPr>
      </w:pPr>
      <w:r>
        <w:rPr>
          <w:rFonts w:cs="Arial"/>
          <w:sz w:val="20"/>
        </w:rPr>
        <w:t>3.</w:t>
      </w:r>
      <w:r>
        <w:rPr>
          <w:rFonts w:cs="Arial"/>
          <w:sz w:val="20"/>
        </w:rPr>
        <w:tab/>
      </w:r>
      <w:r w:rsidRPr="009B5320">
        <w:rPr>
          <w:rFonts w:cs="Arial"/>
          <w:sz w:val="20"/>
        </w:rPr>
        <w:t xml:space="preserve">The permittee shall maintain the following record for each engine in </w:t>
      </w:r>
      <w:r w:rsidRPr="009B5320">
        <w:rPr>
          <w:sz w:val="20"/>
        </w:rPr>
        <w:t>FGEMERGENS</w:t>
      </w:r>
      <w:r w:rsidRPr="009B5320">
        <w:rPr>
          <w:rFonts w:cs="Arial"/>
          <w:sz w:val="20"/>
        </w:rPr>
        <w:t xml:space="preserve">.  The following information shall be recorded and kept on file at the facility:  </w:t>
      </w:r>
    </w:p>
    <w:p w14:paraId="5ED076F2" w14:textId="77777777" w:rsidR="00803BDB" w:rsidRPr="009B5320" w:rsidRDefault="00803BDB" w:rsidP="00F55D56">
      <w:pPr>
        <w:pStyle w:val="ListParagraph"/>
        <w:numPr>
          <w:ilvl w:val="1"/>
          <w:numId w:val="64"/>
        </w:numPr>
        <w:ind w:left="720"/>
        <w:contextualSpacing/>
        <w:jc w:val="both"/>
        <w:rPr>
          <w:rFonts w:cs="Arial"/>
          <w:sz w:val="20"/>
        </w:rPr>
      </w:pPr>
      <w:r>
        <w:rPr>
          <w:rFonts w:cs="Arial"/>
          <w:sz w:val="20"/>
        </w:rPr>
        <w:t>Engine manufacturer</w:t>
      </w:r>
    </w:p>
    <w:p w14:paraId="7E700C29" w14:textId="77777777" w:rsidR="00803BDB" w:rsidRPr="009B5320" w:rsidRDefault="00803BDB" w:rsidP="00F55D56">
      <w:pPr>
        <w:pStyle w:val="ListParagraph"/>
        <w:numPr>
          <w:ilvl w:val="1"/>
          <w:numId w:val="64"/>
        </w:numPr>
        <w:ind w:left="720"/>
        <w:contextualSpacing/>
        <w:jc w:val="both"/>
        <w:rPr>
          <w:rFonts w:cs="Arial"/>
          <w:sz w:val="20"/>
        </w:rPr>
      </w:pPr>
      <w:r>
        <w:rPr>
          <w:rFonts w:cs="Arial"/>
          <w:sz w:val="20"/>
        </w:rPr>
        <w:t>Date engine was manufactured</w:t>
      </w:r>
    </w:p>
    <w:p w14:paraId="2B8F7077" w14:textId="77777777" w:rsidR="00803BDB" w:rsidRPr="009B5320" w:rsidRDefault="00803BDB" w:rsidP="00F55D56">
      <w:pPr>
        <w:pStyle w:val="ListParagraph"/>
        <w:numPr>
          <w:ilvl w:val="1"/>
          <w:numId w:val="64"/>
        </w:numPr>
        <w:ind w:left="720"/>
        <w:contextualSpacing/>
        <w:jc w:val="both"/>
        <w:rPr>
          <w:rFonts w:cs="Arial"/>
          <w:sz w:val="20"/>
        </w:rPr>
      </w:pPr>
      <w:r>
        <w:rPr>
          <w:rFonts w:cs="Arial"/>
          <w:sz w:val="20"/>
        </w:rPr>
        <w:t>Engine model number</w:t>
      </w:r>
    </w:p>
    <w:p w14:paraId="38DA4A8A" w14:textId="77777777" w:rsidR="00803BDB" w:rsidRPr="009B5320" w:rsidRDefault="00803BDB" w:rsidP="00F55D56">
      <w:pPr>
        <w:pStyle w:val="ListParagraph"/>
        <w:numPr>
          <w:ilvl w:val="1"/>
          <w:numId w:val="64"/>
        </w:numPr>
        <w:ind w:left="720"/>
        <w:contextualSpacing/>
        <w:jc w:val="both"/>
        <w:rPr>
          <w:rFonts w:cs="Arial"/>
          <w:sz w:val="20"/>
        </w:rPr>
      </w:pPr>
      <w:r>
        <w:rPr>
          <w:rFonts w:cs="Arial"/>
          <w:sz w:val="20"/>
        </w:rPr>
        <w:t>Engine horsepower</w:t>
      </w:r>
    </w:p>
    <w:p w14:paraId="296A6AA6" w14:textId="77777777" w:rsidR="00803BDB" w:rsidRPr="009B5320" w:rsidRDefault="00803BDB" w:rsidP="00F55D56">
      <w:pPr>
        <w:pStyle w:val="ListParagraph"/>
        <w:numPr>
          <w:ilvl w:val="1"/>
          <w:numId w:val="64"/>
        </w:numPr>
        <w:ind w:left="720"/>
        <w:contextualSpacing/>
        <w:jc w:val="both"/>
        <w:rPr>
          <w:rFonts w:cs="Arial"/>
          <w:sz w:val="20"/>
        </w:rPr>
      </w:pPr>
      <w:r>
        <w:rPr>
          <w:rFonts w:cs="Arial"/>
          <w:sz w:val="20"/>
        </w:rPr>
        <w:t>Maximum heat input (Btu/hr)</w:t>
      </w:r>
    </w:p>
    <w:p w14:paraId="728A25F6" w14:textId="77777777" w:rsidR="00803BDB" w:rsidRPr="009B5320" w:rsidRDefault="00803BDB" w:rsidP="00F55D56">
      <w:pPr>
        <w:pStyle w:val="ListParagraph"/>
        <w:numPr>
          <w:ilvl w:val="1"/>
          <w:numId w:val="64"/>
        </w:numPr>
        <w:ind w:left="720"/>
        <w:contextualSpacing/>
        <w:jc w:val="both"/>
        <w:rPr>
          <w:rFonts w:cs="Arial"/>
          <w:sz w:val="20"/>
        </w:rPr>
      </w:pPr>
      <w:r w:rsidRPr="009B5320">
        <w:rPr>
          <w:rFonts w:cs="Arial"/>
          <w:sz w:val="20"/>
        </w:rPr>
        <w:t>Engine serial</w:t>
      </w:r>
      <w:r>
        <w:rPr>
          <w:rFonts w:cs="Arial"/>
          <w:sz w:val="20"/>
        </w:rPr>
        <w:t xml:space="preserve"> number</w:t>
      </w:r>
    </w:p>
    <w:p w14:paraId="38DF4F65" w14:textId="77777777" w:rsidR="00803BDB" w:rsidRPr="009B5320" w:rsidRDefault="00803BDB" w:rsidP="00F55D56">
      <w:pPr>
        <w:pStyle w:val="ListParagraph"/>
        <w:numPr>
          <w:ilvl w:val="1"/>
          <w:numId w:val="64"/>
        </w:numPr>
        <w:ind w:left="720"/>
        <w:contextualSpacing/>
        <w:jc w:val="both"/>
        <w:rPr>
          <w:rFonts w:cs="Arial"/>
          <w:sz w:val="20"/>
        </w:rPr>
      </w:pPr>
      <w:r>
        <w:rPr>
          <w:rFonts w:cs="Arial"/>
          <w:sz w:val="20"/>
        </w:rPr>
        <w:t>Engine specification sheet</w:t>
      </w:r>
    </w:p>
    <w:p w14:paraId="69F5A770" w14:textId="77777777" w:rsidR="00803BDB" w:rsidRPr="009B5320" w:rsidRDefault="00803BDB" w:rsidP="00F55D56">
      <w:pPr>
        <w:pStyle w:val="ListParagraph"/>
        <w:numPr>
          <w:ilvl w:val="1"/>
          <w:numId w:val="64"/>
        </w:numPr>
        <w:ind w:left="720"/>
        <w:contextualSpacing/>
        <w:jc w:val="both"/>
        <w:rPr>
          <w:rFonts w:cs="Arial"/>
          <w:sz w:val="20"/>
        </w:rPr>
      </w:pPr>
      <w:r w:rsidRPr="009B5320">
        <w:rPr>
          <w:rFonts w:cs="Arial"/>
          <w:sz w:val="20"/>
        </w:rPr>
        <w:t>Date of in</w:t>
      </w:r>
      <w:r>
        <w:rPr>
          <w:rFonts w:cs="Arial"/>
          <w:sz w:val="20"/>
        </w:rPr>
        <w:t>itial startup of the engine</w:t>
      </w:r>
    </w:p>
    <w:p w14:paraId="1025540C" w14:textId="77777777" w:rsidR="00803BDB" w:rsidRDefault="00803BDB" w:rsidP="00F55D56">
      <w:pPr>
        <w:pStyle w:val="ListParagraph"/>
        <w:numPr>
          <w:ilvl w:val="1"/>
          <w:numId w:val="64"/>
        </w:numPr>
        <w:ind w:left="720"/>
        <w:contextualSpacing/>
        <w:jc w:val="both"/>
        <w:rPr>
          <w:rFonts w:cs="Arial"/>
          <w:sz w:val="20"/>
        </w:rPr>
      </w:pPr>
      <w:r w:rsidRPr="009B5320">
        <w:rPr>
          <w:rFonts w:cs="Arial"/>
          <w:sz w:val="20"/>
        </w:rPr>
        <w:t>Date engine was removed from se</w:t>
      </w:r>
      <w:r>
        <w:rPr>
          <w:rFonts w:cs="Arial"/>
          <w:sz w:val="20"/>
        </w:rPr>
        <w:t>rvice at this stationary source</w:t>
      </w:r>
    </w:p>
    <w:p w14:paraId="03161A78" w14:textId="77777777" w:rsidR="00803BDB" w:rsidRPr="00865F8C" w:rsidRDefault="00803BDB" w:rsidP="00803BDB">
      <w:pPr>
        <w:pStyle w:val="ListParagraph"/>
        <w:contextualSpacing/>
        <w:jc w:val="both"/>
        <w:rPr>
          <w:rFonts w:cs="Arial"/>
          <w:sz w:val="16"/>
          <w:szCs w:val="16"/>
        </w:rPr>
      </w:pPr>
    </w:p>
    <w:p w14:paraId="0202135D" w14:textId="77777777" w:rsidR="00803BDB" w:rsidRPr="009B5320" w:rsidRDefault="00803BDB" w:rsidP="00D47DEE">
      <w:pPr>
        <w:autoSpaceDE w:val="0"/>
        <w:autoSpaceDN w:val="0"/>
        <w:adjustRightInd w:val="0"/>
        <w:ind w:left="360"/>
        <w:jc w:val="both"/>
        <w:rPr>
          <w:rFonts w:cs="Arial"/>
          <w:b/>
          <w:bCs/>
          <w:sz w:val="20"/>
        </w:rPr>
      </w:pPr>
      <w:r w:rsidRPr="009B5320">
        <w:rPr>
          <w:rFonts w:cs="Arial"/>
          <w:sz w:val="20"/>
        </w:rPr>
        <w:t xml:space="preserve">All of the above information shall be stored in a format acceptable to the </w:t>
      </w:r>
      <w:r w:rsidRPr="009B5320">
        <w:rPr>
          <w:rFonts w:cs="Arial"/>
          <w:sz w:val="20"/>
          <w:szCs w:val="22"/>
        </w:rPr>
        <w:t>AQD District Supervisor</w:t>
      </w:r>
      <w:r w:rsidRPr="009B5320">
        <w:rPr>
          <w:rFonts w:cs="Arial"/>
          <w:sz w:val="20"/>
        </w:rPr>
        <w:t>.</w:t>
      </w:r>
      <w:r w:rsidRPr="009B5320">
        <w:rPr>
          <w:sz w:val="20"/>
          <w:vertAlign w:val="superscript"/>
        </w:rPr>
        <w:t>2</w:t>
      </w:r>
      <w:r>
        <w:rPr>
          <w:sz w:val="20"/>
          <w:vertAlign w:val="superscript"/>
        </w:rPr>
        <w:t xml:space="preserve">  </w:t>
      </w:r>
      <w:r>
        <w:rPr>
          <w:rFonts w:cs="Arial"/>
          <w:b/>
          <w:bCs/>
          <w:sz w:val="20"/>
        </w:rPr>
        <w:t>(R </w:t>
      </w:r>
      <w:r w:rsidRPr="009B5320">
        <w:rPr>
          <w:rFonts w:cs="Arial"/>
          <w:b/>
          <w:bCs/>
          <w:sz w:val="20"/>
        </w:rPr>
        <w:t>336.1205</w:t>
      </w:r>
      <w:r w:rsidRPr="009B5320">
        <w:rPr>
          <w:rFonts w:cs="Arial"/>
          <w:b/>
          <w:sz w:val="20"/>
        </w:rPr>
        <w:t xml:space="preserve">, </w:t>
      </w:r>
      <w:r w:rsidRPr="009B5320">
        <w:rPr>
          <w:rFonts w:cs="Arial"/>
          <w:b/>
          <w:bCs/>
          <w:sz w:val="20"/>
        </w:rPr>
        <w:t xml:space="preserve">R 336.1225, R 336.1702, </w:t>
      </w:r>
      <w:r w:rsidRPr="009B5320">
        <w:rPr>
          <w:rFonts w:cs="Arial"/>
          <w:b/>
          <w:sz w:val="20"/>
        </w:rPr>
        <w:t>40 CFR 52.21(c) &amp; (d)</w:t>
      </w:r>
      <w:r w:rsidRPr="009B5320">
        <w:rPr>
          <w:rFonts w:cs="Arial"/>
          <w:b/>
          <w:bCs/>
          <w:sz w:val="20"/>
        </w:rPr>
        <w:t>)</w:t>
      </w:r>
    </w:p>
    <w:p w14:paraId="24AD78E2" w14:textId="77777777" w:rsidR="00803BDB" w:rsidRPr="009B5320" w:rsidRDefault="00803BDB" w:rsidP="00803BDB">
      <w:pPr>
        <w:pStyle w:val="ListParagraph"/>
        <w:ind w:left="360"/>
        <w:jc w:val="both"/>
        <w:rPr>
          <w:sz w:val="20"/>
        </w:rPr>
      </w:pPr>
    </w:p>
    <w:p w14:paraId="2E033304" w14:textId="77777777" w:rsidR="00803BDB" w:rsidRPr="009B5320" w:rsidRDefault="00803BDB" w:rsidP="00803BDB">
      <w:pPr>
        <w:keepNext/>
        <w:keepLines/>
        <w:jc w:val="both"/>
        <w:rPr>
          <w:b/>
          <w:u w:val="single"/>
        </w:rPr>
      </w:pPr>
      <w:r w:rsidRPr="009B5320">
        <w:rPr>
          <w:b/>
        </w:rPr>
        <w:t xml:space="preserve">VII.  </w:t>
      </w:r>
      <w:r w:rsidRPr="009B5320">
        <w:rPr>
          <w:b/>
          <w:u w:val="single"/>
        </w:rPr>
        <w:t>REPORTING</w:t>
      </w:r>
    </w:p>
    <w:p w14:paraId="4BC8E623" w14:textId="77777777" w:rsidR="00803BDB" w:rsidRPr="009247D2" w:rsidRDefault="00803BDB" w:rsidP="009247D2">
      <w:pPr>
        <w:rPr>
          <w:sz w:val="20"/>
        </w:rPr>
      </w:pPr>
    </w:p>
    <w:p w14:paraId="7531A3B4" w14:textId="4036AF98" w:rsidR="00803BDB" w:rsidRPr="009247D2" w:rsidRDefault="00803BDB" w:rsidP="004910EA">
      <w:pPr>
        <w:pStyle w:val="ListParagraph"/>
        <w:numPr>
          <w:ilvl w:val="0"/>
          <w:numId w:val="153"/>
        </w:numPr>
        <w:jc w:val="both"/>
        <w:rPr>
          <w:b/>
          <w:sz w:val="20"/>
        </w:rPr>
      </w:pPr>
      <w:r w:rsidRPr="009247D2">
        <w:rPr>
          <w:sz w:val="20"/>
        </w:rPr>
        <w:t xml:space="preserve">Prompt reporting of deviations pursuant to General Conditions 21 and 22 of Part A.  </w:t>
      </w:r>
      <w:r w:rsidRPr="009247D2">
        <w:rPr>
          <w:b/>
          <w:sz w:val="20"/>
        </w:rPr>
        <w:t>(R 336.1213(3)(c)(ii))</w:t>
      </w:r>
    </w:p>
    <w:p w14:paraId="0C622C2D" w14:textId="77777777" w:rsidR="00803BDB" w:rsidRPr="009247D2" w:rsidRDefault="00803BDB" w:rsidP="004910EA">
      <w:pPr>
        <w:jc w:val="both"/>
        <w:rPr>
          <w:sz w:val="20"/>
        </w:rPr>
      </w:pPr>
    </w:p>
    <w:p w14:paraId="2D457086" w14:textId="565FB794" w:rsidR="00803BDB" w:rsidRPr="009247D2" w:rsidRDefault="00803BDB" w:rsidP="004910EA">
      <w:pPr>
        <w:pStyle w:val="ListParagraph"/>
        <w:numPr>
          <w:ilvl w:val="0"/>
          <w:numId w:val="153"/>
        </w:numPr>
        <w:jc w:val="both"/>
        <w:rPr>
          <w:b/>
          <w:sz w:val="20"/>
        </w:rPr>
      </w:pPr>
      <w:r w:rsidRPr="009247D2">
        <w:rPr>
          <w:sz w:val="20"/>
        </w:rPr>
        <w:t>Semiannual reporting of monitoring and deviations pursuant to General Condition 23 of Part A.  The report shall be postmarked or</w:t>
      </w:r>
      <w:r w:rsidRPr="009247D2">
        <w:rPr>
          <w:b/>
          <w:i/>
          <w:sz w:val="20"/>
        </w:rPr>
        <w:t xml:space="preserve"> </w:t>
      </w:r>
      <w:r w:rsidRPr="009247D2">
        <w:rPr>
          <w:sz w:val="20"/>
        </w:rPr>
        <w:t xml:space="preserve">received by the appropriate AQD District Office by March 15 for reporting period July 1 to December 31 and September 15 for reporting period January 1 to June 30.  </w:t>
      </w:r>
      <w:r w:rsidRPr="009247D2">
        <w:rPr>
          <w:b/>
          <w:sz w:val="20"/>
        </w:rPr>
        <w:t>(R 336.1213(3)(c)(i))</w:t>
      </w:r>
    </w:p>
    <w:p w14:paraId="5BFA84AB" w14:textId="77777777" w:rsidR="00803BDB" w:rsidRPr="009247D2" w:rsidRDefault="00803BDB" w:rsidP="004910EA">
      <w:pPr>
        <w:jc w:val="both"/>
        <w:rPr>
          <w:sz w:val="20"/>
        </w:rPr>
      </w:pPr>
    </w:p>
    <w:p w14:paraId="34C0729B" w14:textId="78B3DA35" w:rsidR="00803BDB" w:rsidRPr="009247D2" w:rsidRDefault="00803BDB" w:rsidP="004910EA">
      <w:pPr>
        <w:pStyle w:val="ListParagraph"/>
        <w:numPr>
          <w:ilvl w:val="0"/>
          <w:numId w:val="153"/>
        </w:numPr>
        <w:jc w:val="both"/>
        <w:rPr>
          <w:sz w:val="20"/>
        </w:rPr>
      </w:pPr>
      <w:r w:rsidRPr="009247D2">
        <w:rPr>
          <w:sz w:val="20"/>
        </w:rPr>
        <w:t>Annual certification of compliance pursuant to General Conditions 19 and 20 of Part A.  The report shall be postmarked or</w:t>
      </w:r>
      <w:r w:rsidRPr="009247D2">
        <w:rPr>
          <w:b/>
          <w:i/>
          <w:sz w:val="20"/>
        </w:rPr>
        <w:t xml:space="preserve"> </w:t>
      </w:r>
      <w:r w:rsidRPr="009247D2">
        <w:rPr>
          <w:sz w:val="20"/>
        </w:rPr>
        <w:t xml:space="preserve">received by the appropriate AQD District Office by March 15 for the previous calendar year.  </w:t>
      </w:r>
      <w:r w:rsidRPr="009247D2">
        <w:rPr>
          <w:b/>
          <w:sz w:val="20"/>
        </w:rPr>
        <w:t>(R 336</w:t>
      </w:r>
      <w:r w:rsidRPr="009247D2">
        <w:rPr>
          <w:b/>
        </w:rPr>
        <w:t>.</w:t>
      </w:r>
      <w:r w:rsidRPr="009247D2">
        <w:rPr>
          <w:b/>
          <w:sz w:val="20"/>
        </w:rPr>
        <w:t>1213(4)(c))</w:t>
      </w:r>
    </w:p>
    <w:p w14:paraId="55F98005" w14:textId="77777777" w:rsidR="00803BDB" w:rsidRPr="009B5320" w:rsidRDefault="00803BDB" w:rsidP="00803BDB">
      <w:pPr>
        <w:ind w:right="72"/>
        <w:jc w:val="both"/>
        <w:rPr>
          <w:rFonts w:cs="Arial"/>
          <w:sz w:val="20"/>
        </w:rPr>
      </w:pPr>
    </w:p>
    <w:p w14:paraId="5FB1263E" w14:textId="77777777" w:rsidR="00803BDB" w:rsidRPr="009B5320" w:rsidRDefault="00803BDB" w:rsidP="00803BDB">
      <w:pPr>
        <w:jc w:val="both"/>
        <w:rPr>
          <w:rFonts w:cs="Arial"/>
          <w:b/>
          <w:sz w:val="20"/>
        </w:rPr>
      </w:pPr>
      <w:r w:rsidRPr="009B5320">
        <w:rPr>
          <w:rFonts w:cs="Arial"/>
          <w:b/>
          <w:sz w:val="20"/>
        </w:rPr>
        <w:t>See Appendix 8</w:t>
      </w:r>
    </w:p>
    <w:p w14:paraId="0260376A" w14:textId="77777777" w:rsidR="00803BDB" w:rsidRPr="009247D2" w:rsidRDefault="00803BDB" w:rsidP="009247D2">
      <w:pPr>
        <w:rPr>
          <w:sz w:val="20"/>
        </w:rPr>
      </w:pPr>
    </w:p>
    <w:p w14:paraId="403A9DF2" w14:textId="77777777" w:rsidR="00803BDB" w:rsidRPr="009B5320" w:rsidRDefault="00803BDB" w:rsidP="00803BDB">
      <w:pPr>
        <w:keepNext/>
        <w:keepLines/>
        <w:jc w:val="both"/>
      </w:pPr>
      <w:r w:rsidRPr="009B5320">
        <w:rPr>
          <w:b/>
        </w:rPr>
        <w:t xml:space="preserve">VIII.  </w:t>
      </w:r>
      <w:r w:rsidRPr="009B5320">
        <w:rPr>
          <w:b/>
          <w:u w:val="single"/>
        </w:rPr>
        <w:t>STACK/VENT RESTRICTION(S)</w:t>
      </w:r>
    </w:p>
    <w:p w14:paraId="23CA2EDA" w14:textId="77777777" w:rsidR="00803BDB" w:rsidRPr="009247D2" w:rsidRDefault="00803BDB" w:rsidP="009247D2">
      <w:pPr>
        <w:rPr>
          <w:sz w:val="20"/>
        </w:rPr>
      </w:pPr>
    </w:p>
    <w:p w14:paraId="1E7414D3" w14:textId="77777777" w:rsidR="00803BDB" w:rsidRPr="009247D2" w:rsidRDefault="00803BDB" w:rsidP="009247D2">
      <w:pPr>
        <w:rPr>
          <w:sz w:val="20"/>
        </w:rPr>
      </w:pPr>
      <w:r w:rsidRPr="009247D2">
        <w:rPr>
          <w:sz w:val="20"/>
        </w:rPr>
        <w:t>The exhaust gases from the stacks listed in the table below shall be discharged unobstructed vertically upwards to the ambient air unless otherwise noted:</w:t>
      </w:r>
    </w:p>
    <w:p w14:paraId="664F9BE5" w14:textId="77777777" w:rsidR="00803BDB" w:rsidRPr="009247D2" w:rsidRDefault="00803BDB" w:rsidP="009247D2">
      <w:pPr>
        <w:rPr>
          <w:sz w:val="20"/>
        </w:rPr>
      </w:pP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2970"/>
        <w:gridCol w:w="2340"/>
        <w:gridCol w:w="2070"/>
        <w:gridCol w:w="2441"/>
      </w:tblGrid>
      <w:tr w:rsidR="00803BDB" w:rsidRPr="009B5320" w14:paraId="397A4D5A" w14:textId="77777777" w:rsidTr="004910EA">
        <w:trPr>
          <w:cantSplit/>
          <w:tblHeader/>
        </w:trPr>
        <w:tc>
          <w:tcPr>
            <w:tcW w:w="2970" w:type="dxa"/>
            <w:tcBorders>
              <w:bottom w:val="single" w:sz="4" w:space="0" w:color="auto"/>
            </w:tcBorders>
          </w:tcPr>
          <w:p w14:paraId="171C97B4" w14:textId="77777777" w:rsidR="00803BDB" w:rsidRPr="009B5320" w:rsidRDefault="00803BDB" w:rsidP="00143C74">
            <w:pPr>
              <w:keepNext/>
              <w:keepLines/>
              <w:jc w:val="center"/>
              <w:rPr>
                <w:b/>
                <w:color w:val="000000"/>
                <w:sz w:val="20"/>
              </w:rPr>
            </w:pPr>
            <w:r w:rsidRPr="009B5320">
              <w:rPr>
                <w:b/>
                <w:color w:val="000000"/>
                <w:sz w:val="20"/>
              </w:rPr>
              <w:t>Stack &amp; Vent ID</w:t>
            </w:r>
          </w:p>
        </w:tc>
        <w:tc>
          <w:tcPr>
            <w:tcW w:w="2340" w:type="dxa"/>
            <w:tcBorders>
              <w:bottom w:val="single" w:sz="4" w:space="0" w:color="auto"/>
            </w:tcBorders>
          </w:tcPr>
          <w:p w14:paraId="3EF4A35E" w14:textId="77777777" w:rsidR="00803BDB" w:rsidRPr="009B5320" w:rsidRDefault="00803BDB" w:rsidP="00143C74">
            <w:pPr>
              <w:keepNext/>
              <w:keepLines/>
              <w:jc w:val="center"/>
              <w:rPr>
                <w:b/>
                <w:color w:val="000000"/>
                <w:sz w:val="20"/>
              </w:rPr>
            </w:pPr>
            <w:r w:rsidRPr="009B5320">
              <w:rPr>
                <w:b/>
                <w:sz w:val="20"/>
              </w:rPr>
              <w:t>Maximum Exhaust Diameter/Dimensions (inches)</w:t>
            </w:r>
          </w:p>
        </w:tc>
        <w:tc>
          <w:tcPr>
            <w:tcW w:w="2070" w:type="dxa"/>
            <w:tcBorders>
              <w:bottom w:val="single" w:sz="4" w:space="0" w:color="auto"/>
            </w:tcBorders>
          </w:tcPr>
          <w:p w14:paraId="4A2C11DB" w14:textId="77777777" w:rsidR="00803BDB" w:rsidRPr="009B5320" w:rsidRDefault="00803BDB" w:rsidP="00143C74">
            <w:pPr>
              <w:keepNext/>
              <w:keepLines/>
              <w:jc w:val="center"/>
              <w:rPr>
                <w:b/>
                <w:color w:val="000000"/>
                <w:sz w:val="20"/>
              </w:rPr>
            </w:pPr>
            <w:r w:rsidRPr="009B5320">
              <w:rPr>
                <w:b/>
                <w:color w:val="000000"/>
                <w:sz w:val="20"/>
              </w:rPr>
              <w:t>Minimum Height Above Ground (feet)</w:t>
            </w:r>
          </w:p>
        </w:tc>
        <w:tc>
          <w:tcPr>
            <w:tcW w:w="2441" w:type="dxa"/>
            <w:tcBorders>
              <w:bottom w:val="single" w:sz="4" w:space="0" w:color="auto"/>
            </w:tcBorders>
          </w:tcPr>
          <w:p w14:paraId="17B5EE0E" w14:textId="77777777" w:rsidR="00803BDB" w:rsidRPr="009B5320" w:rsidRDefault="00803BDB" w:rsidP="00143C74">
            <w:pPr>
              <w:keepNext/>
              <w:keepLines/>
              <w:jc w:val="center"/>
              <w:rPr>
                <w:b/>
                <w:color w:val="000000"/>
                <w:sz w:val="20"/>
              </w:rPr>
            </w:pPr>
            <w:r w:rsidRPr="009B5320">
              <w:rPr>
                <w:b/>
                <w:color w:val="000000"/>
                <w:sz w:val="20"/>
              </w:rPr>
              <w:t>Underlying Applicable Requirements</w:t>
            </w:r>
          </w:p>
        </w:tc>
      </w:tr>
      <w:tr w:rsidR="00803BDB" w:rsidRPr="009B5320" w14:paraId="2F577E6C" w14:textId="77777777" w:rsidTr="009247D2">
        <w:trPr>
          <w:cantSplit/>
        </w:trPr>
        <w:tc>
          <w:tcPr>
            <w:tcW w:w="2970" w:type="dxa"/>
            <w:tcBorders>
              <w:top w:val="single" w:sz="4" w:space="0" w:color="auto"/>
              <w:bottom w:val="single" w:sz="4" w:space="0" w:color="auto"/>
            </w:tcBorders>
          </w:tcPr>
          <w:p w14:paraId="23F64D5D" w14:textId="77777777" w:rsidR="00803BDB" w:rsidRPr="009B5320" w:rsidRDefault="00803BDB" w:rsidP="00143C74">
            <w:pPr>
              <w:keepNext/>
              <w:keepLines/>
              <w:rPr>
                <w:color w:val="000000"/>
                <w:sz w:val="20"/>
              </w:rPr>
            </w:pPr>
            <w:r w:rsidRPr="009B5320">
              <w:rPr>
                <w:color w:val="000000"/>
                <w:sz w:val="20"/>
              </w:rPr>
              <w:t xml:space="preserve">1. </w:t>
            </w:r>
            <w:r>
              <w:rPr>
                <w:color w:val="000000"/>
                <w:sz w:val="20"/>
              </w:rPr>
              <w:t xml:space="preserve"> </w:t>
            </w:r>
            <w:r w:rsidRPr="009B5320">
              <w:rPr>
                <w:color w:val="000000"/>
                <w:sz w:val="20"/>
              </w:rPr>
              <w:t>SVBUGENSETTURBIN</w:t>
            </w:r>
          </w:p>
        </w:tc>
        <w:tc>
          <w:tcPr>
            <w:tcW w:w="2340" w:type="dxa"/>
            <w:tcBorders>
              <w:top w:val="single" w:sz="4" w:space="0" w:color="auto"/>
              <w:bottom w:val="single" w:sz="4" w:space="0" w:color="auto"/>
            </w:tcBorders>
          </w:tcPr>
          <w:p w14:paraId="3B02B031" w14:textId="4F304B3C" w:rsidR="00803BDB" w:rsidRPr="009B5320" w:rsidRDefault="00803BDB" w:rsidP="00143C74">
            <w:pPr>
              <w:keepNext/>
              <w:keepLines/>
              <w:jc w:val="center"/>
              <w:rPr>
                <w:color w:val="000000"/>
                <w:sz w:val="20"/>
              </w:rPr>
            </w:pPr>
            <w:r w:rsidRPr="009B5320">
              <w:rPr>
                <w:color w:val="000000"/>
                <w:sz w:val="20"/>
              </w:rPr>
              <w:t>12</w:t>
            </w:r>
            <w:r w:rsidRPr="009B5320">
              <w:rPr>
                <w:sz w:val="20"/>
                <w:vertAlign w:val="superscript"/>
              </w:rPr>
              <w:t>2</w:t>
            </w:r>
          </w:p>
        </w:tc>
        <w:tc>
          <w:tcPr>
            <w:tcW w:w="2070" w:type="dxa"/>
            <w:tcBorders>
              <w:top w:val="single" w:sz="4" w:space="0" w:color="auto"/>
              <w:bottom w:val="single" w:sz="4" w:space="0" w:color="auto"/>
            </w:tcBorders>
          </w:tcPr>
          <w:p w14:paraId="712E259C" w14:textId="0AC30E2C" w:rsidR="00803BDB" w:rsidRPr="009B5320" w:rsidRDefault="00803BDB" w:rsidP="00143C74">
            <w:pPr>
              <w:keepNext/>
              <w:keepLines/>
              <w:jc w:val="center"/>
              <w:rPr>
                <w:color w:val="000000"/>
                <w:sz w:val="20"/>
              </w:rPr>
            </w:pPr>
            <w:r w:rsidRPr="009B5320">
              <w:rPr>
                <w:color w:val="000000"/>
                <w:sz w:val="20"/>
              </w:rPr>
              <w:t>20</w:t>
            </w:r>
            <w:r w:rsidRPr="009B5320">
              <w:rPr>
                <w:sz w:val="20"/>
                <w:vertAlign w:val="superscript"/>
              </w:rPr>
              <w:t>2</w:t>
            </w:r>
          </w:p>
        </w:tc>
        <w:tc>
          <w:tcPr>
            <w:tcW w:w="2441" w:type="dxa"/>
            <w:tcBorders>
              <w:top w:val="single" w:sz="4" w:space="0" w:color="auto"/>
              <w:bottom w:val="single" w:sz="4" w:space="0" w:color="auto"/>
            </w:tcBorders>
          </w:tcPr>
          <w:p w14:paraId="1265BB66" w14:textId="77777777" w:rsidR="00803BDB" w:rsidRPr="009B5320" w:rsidRDefault="00803BDB" w:rsidP="00143C74">
            <w:pPr>
              <w:keepNext/>
              <w:keepLines/>
              <w:jc w:val="center"/>
              <w:rPr>
                <w:rFonts w:cs="Arial"/>
                <w:b/>
                <w:sz w:val="20"/>
              </w:rPr>
            </w:pPr>
            <w:r w:rsidRPr="009B5320">
              <w:rPr>
                <w:rFonts w:cs="Arial"/>
                <w:b/>
                <w:bCs/>
                <w:sz w:val="20"/>
              </w:rPr>
              <w:t>R 336.1225,</w:t>
            </w:r>
            <w:r w:rsidRPr="009B5320">
              <w:rPr>
                <w:rFonts w:cs="Arial"/>
                <w:b/>
                <w:sz w:val="20"/>
              </w:rPr>
              <w:t xml:space="preserve"> </w:t>
            </w:r>
          </w:p>
          <w:p w14:paraId="63D2F6EB" w14:textId="77777777" w:rsidR="00803BDB" w:rsidRPr="009B5320" w:rsidRDefault="00803BDB" w:rsidP="00143C74">
            <w:pPr>
              <w:keepNext/>
              <w:keepLines/>
              <w:jc w:val="center"/>
              <w:rPr>
                <w:color w:val="000000"/>
                <w:sz w:val="20"/>
              </w:rPr>
            </w:pPr>
            <w:r w:rsidRPr="009B5320">
              <w:rPr>
                <w:rFonts w:cs="Arial"/>
                <w:b/>
                <w:sz w:val="20"/>
              </w:rPr>
              <w:t>40 CFR 52.21(c) &amp; (d)</w:t>
            </w:r>
          </w:p>
        </w:tc>
      </w:tr>
      <w:tr w:rsidR="00803BDB" w:rsidRPr="009B5320" w14:paraId="3E3B23E0" w14:textId="77777777" w:rsidTr="009247D2">
        <w:trPr>
          <w:cantSplit/>
        </w:trPr>
        <w:tc>
          <w:tcPr>
            <w:tcW w:w="2970" w:type="dxa"/>
            <w:tcBorders>
              <w:top w:val="single" w:sz="4" w:space="0" w:color="auto"/>
            </w:tcBorders>
          </w:tcPr>
          <w:p w14:paraId="4A99C209" w14:textId="77777777" w:rsidR="00803BDB" w:rsidRPr="009B5320" w:rsidRDefault="00803BDB" w:rsidP="00143C74">
            <w:pPr>
              <w:keepNext/>
              <w:keepLines/>
              <w:rPr>
                <w:color w:val="000000"/>
                <w:sz w:val="20"/>
              </w:rPr>
            </w:pPr>
            <w:r w:rsidRPr="009B5320">
              <w:rPr>
                <w:color w:val="000000"/>
                <w:sz w:val="20"/>
              </w:rPr>
              <w:t xml:space="preserve">2. </w:t>
            </w:r>
            <w:r>
              <w:rPr>
                <w:color w:val="000000"/>
                <w:sz w:val="20"/>
              </w:rPr>
              <w:t xml:space="preserve"> </w:t>
            </w:r>
            <w:r w:rsidRPr="009B5320">
              <w:rPr>
                <w:color w:val="000000"/>
                <w:sz w:val="20"/>
              </w:rPr>
              <w:t>SVEMERGENZBLDG</w:t>
            </w:r>
          </w:p>
        </w:tc>
        <w:tc>
          <w:tcPr>
            <w:tcW w:w="2340" w:type="dxa"/>
            <w:tcBorders>
              <w:top w:val="single" w:sz="4" w:space="0" w:color="auto"/>
            </w:tcBorders>
          </w:tcPr>
          <w:p w14:paraId="07B5B415" w14:textId="78036B7F" w:rsidR="00803BDB" w:rsidRPr="009B5320" w:rsidRDefault="00803BDB" w:rsidP="00143C74">
            <w:pPr>
              <w:keepNext/>
              <w:keepLines/>
              <w:jc w:val="center"/>
              <w:rPr>
                <w:color w:val="000000"/>
                <w:sz w:val="20"/>
              </w:rPr>
            </w:pPr>
            <w:r w:rsidRPr="009B5320">
              <w:rPr>
                <w:color w:val="000000"/>
                <w:sz w:val="20"/>
              </w:rPr>
              <w:t>12</w:t>
            </w:r>
            <w:r w:rsidRPr="009B5320">
              <w:rPr>
                <w:sz w:val="20"/>
                <w:vertAlign w:val="superscript"/>
              </w:rPr>
              <w:t>2</w:t>
            </w:r>
          </w:p>
        </w:tc>
        <w:tc>
          <w:tcPr>
            <w:tcW w:w="2070" w:type="dxa"/>
            <w:tcBorders>
              <w:top w:val="single" w:sz="4" w:space="0" w:color="auto"/>
            </w:tcBorders>
          </w:tcPr>
          <w:p w14:paraId="60CA30D1" w14:textId="363FEC36" w:rsidR="00803BDB" w:rsidRPr="009B5320" w:rsidRDefault="00803BDB" w:rsidP="00143C74">
            <w:pPr>
              <w:keepNext/>
              <w:keepLines/>
              <w:jc w:val="center"/>
              <w:rPr>
                <w:color w:val="000000"/>
                <w:sz w:val="20"/>
              </w:rPr>
            </w:pPr>
            <w:r w:rsidRPr="009B5320">
              <w:rPr>
                <w:color w:val="000000"/>
                <w:sz w:val="20"/>
              </w:rPr>
              <w:t>20</w:t>
            </w:r>
            <w:r w:rsidRPr="009B5320">
              <w:rPr>
                <w:sz w:val="20"/>
                <w:vertAlign w:val="superscript"/>
              </w:rPr>
              <w:t>2</w:t>
            </w:r>
          </w:p>
        </w:tc>
        <w:tc>
          <w:tcPr>
            <w:tcW w:w="2441" w:type="dxa"/>
            <w:tcBorders>
              <w:top w:val="single" w:sz="4" w:space="0" w:color="auto"/>
            </w:tcBorders>
          </w:tcPr>
          <w:p w14:paraId="47BF9BB1" w14:textId="77777777" w:rsidR="00803BDB" w:rsidRPr="009B5320" w:rsidRDefault="00803BDB" w:rsidP="00143C74">
            <w:pPr>
              <w:keepNext/>
              <w:keepLines/>
              <w:jc w:val="center"/>
              <w:rPr>
                <w:rFonts w:cs="Arial"/>
                <w:b/>
                <w:sz w:val="20"/>
              </w:rPr>
            </w:pPr>
            <w:r w:rsidRPr="009B5320">
              <w:rPr>
                <w:rFonts w:cs="Arial"/>
                <w:b/>
                <w:bCs/>
                <w:sz w:val="20"/>
              </w:rPr>
              <w:t>R 336.1225,</w:t>
            </w:r>
            <w:r w:rsidRPr="009B5320">
              <w:rPr>
                <w:rFonts w:cs="Arial"/>
                <w:b/>
                <w:sz w:val="20"/>
              </w:rPr>
              <w:t xml:space="preserve"> </w:t>
            </w:r>
          </w:p>
          <w:p w14:paraId="1CC4A002" w14:textId="77777777" w:rsidR="00803BDB" w:rsidRPr="009B5320" w:rsidRDefault="00803BDB" w:rsidP="00143C74">
            <w:pPr>
              <w:keepNext/>
              <w:keepLines/>
              <w:jc w:val="center"/>
              <w:rPr>
                <w:color w:val="000000"/>
                <w:sz w:val="20"/>
              </w:rPr>
            </w:pPr>
            <w:r w:rsidRPr="009B5320">
              <w:rPr>
                <w:rFonts w:cs="Arial"/>
                <w:b/>
                <w:sz w:val="20"/>
              </w:rPr>
              <w:t>40 CFR 52.21(c) &amp; (d)</w:t>
            </w:r>
          </w:p>
        </w:tc>
      </w:tr>
    </w:tbl>
    <w:p w14:paraId="4B731461" w14:textId="37A571A0" w:rsidR="009247D2" w:rsidRDefault="009247D2">
      <w:pPr>
        <w:rPr>
          <w:sz w:val="20"/>
        </w:rPr>
      </w:pPr>
    </w:p>
    <w:p w14:paraId="241CFC1F" w14:textId="77777777" w:rsidR="00803BDB" w:rsidRPr="009247D2" w:rsidRDefault="00803BDB" w:rsidP="009247D2">
      <w:pPr>
        <w:rPr>
          <w:sz w:val="20"/>
        </w:rPr>
      </w:pPr>
    </w:p>
    <w:p w14:paraId="7F4D7E57" w14:textId="77777777" w:rsidR="00803BDB" w:rsidRPr="009B5320" w:rsidRDefault="00803BDB" w:rsidP="00803BDB">
      <w:pPr>
        <w:jc w:val="both"/>
      </w:pPr>
      <w:r w:rsidRPr="009B5320">
        <w:rPr>
          <w:b/>
        </w:rPr>
        <w:t xml:space="preserve">IX.  </w:t>
      </w:r>
      <w:r w:rsidRPr="009B5320">
        <w:rPr>
          <w:b/>
          <w:u w:val="single"/>
        </w:rPr>
        <w:t>OTHER REQUIREMENT(S)</w:t>
      </w:r>
    </w:p>
    <w:p w14:paraId="5AF4D6B3" w14:textId="77777777" w:rsidR="00803BDB" w:rsidRPr="009B5320" w:rsidRDefault="00803BDB" w:rsidP="00803BDB">
      <w:pPr>
        <w:jc w:val="both"/>
        <w:rPr>
          <w:sz w:val="20"/>
        </w:rPr>
      </w:pPr>
    </w:p>
    <w:p w14:paraId="7DDD7E0B" w14:textId="5031E559" w:rsidR="00803BDB" w:rsidRPr="009B5320" w:rsidRDefault="00803BDB" w:rsidP="00F55D56">
      <w:pPr>
        <w:pStyle w:val="ListParagraph"/>
        <w:numPr>
          <w:ilvl w:val="0"/>
          <w:numId w:val="62"/>
        </w:numPr>
        <w:ind w:left="360"/>
        <w:jc w:val="both"/>
        <w:rPr>
          <w:sz w:val="20"/>
        </w:rPr>
      </w:pPr>
      <w:r w:rsidRPr="009B5320">
        <w:rPr>
          <w:sz w:val="20"/>
        </w:rPr>
        <w:t>The permittee shall comply with all applicable provisions of the National Emission Standards for Hazardous Air Pollutants, as specified in 40 CFR Part 63, Subpart</w:t>
      </w:r>
      <w:r w:rsidR="00D355AC">
        <w:rPr>
          <w:sz w:val="20"/>
        </w:rPr>
        <w:t>s</w:t>
      </w:r>
      <w:r w:rsidRPr="009B5320">
        <w:rPr>
          <w:sz w:val="20"/>
        </w:rPr>
        <w:t xml:space="preserve"> A and ZZZZ, for Stationary Reciprocating Internal Combustion Engines.</w:t>
      </w:r>
      <w:r w:rsidRPr="009B5320">
        <w:rPr>
          <w:sz w:val="20"/>
          <w:vertAlign w:val="superscript"/>
        </w:rPr>
        <w:t>2</w:t>
      </w:r>
      <w:r w:rsidRPr="009B5320">
        <w:rPr>
          <w:sz w:val="20"/>
        </w:rPr>
        <w:t xml:space="preserve">  </w:t>
      </w:r>
      <w:r w:rsidRPr="009B5320">
        <w:rPr>
          <w:b/>
          <w:sz w:val="20"/>
        </w:rPr>
        <w:t>(40 CFR 63.6595, 40 CFR Part 63, Subparts A and ZZZZ)</w:t>
      </w:r>
    </w:p>
    <w:p w14:paraId="35397737" w14:textId="77777777" w:rsidR="00803BDB" w:rsidRPr="009B5320" w:rsidRDefault="00803BDB" w:rsidP="00803BDB">
      <w:pPr>
        <w:jc w:val="both"/>
        <w:rPr>
          <w:sz w:val="20"/>
        </w:rPr>
      </w:pPr>
    </w:p>
    <w:p w14:paraId="789F3F56" w14:textId="77777777" w:rsidR="00803BDB" w:rsidRPr="009B5320" w:rsidRDefault="00803BDB" w:rsidP="00803BDB">
      <w:pPr>
        <w:jc w:val="both"/>
        <w:rPr>
          <w:sz w:val="20"/>
        </w:rPr>
      </w:pPr>
    </w:p>
    <w:p w14:paraId="104DB597" w14:textId="77777777" w:rsidR="00803BDB" w:rsidRPr="009B5320" w:rsidRDefault="00803BDB" w:rsidP="00803BDB">
      <w:pPr>
        <w:jc w:val="both"/>
        <w:rPr>
          <w:b/>
          <w:sz w:val="20"/>
        </w:rPr>
      </w:pPr>
      <w:r w:rsidRPr="009B5320">
        <w:rPr>
          <w:b/>
          <w:sz w:val="20"/>
          <w:u w:val="single"/>
        </w:rPr>
        <w:t>Footnotes</w:t>
      </w:r>
      <w:r w:rsidRPr="009B5320">
        <w:rPr>
          <w:b/>
          <w:sz w:val="20"/>
        </w:rPr>
        <w:t>:</w:t>
      </w:r>
    </w:p>
    <w:p w14:paraId="103C1256" w14:textId="03ABE633" w:rsidR="00803BDB" w:rsidRPr="009B5320" w:rsidRDefault="00803BDB" w:rsidP="00803BDB">
      <w:pPr>
        <w:jc w:val="both"/>
        <w:rPr>
          <w:sz w:val="20"/>
        </w:rPr>
      </w:pPr>
      <w:r w:rsidRPr="009B5320">
        <w:rPr>
          <w:sz w:val="20"/>
          <w:vertAlign w:val="superscript"/>
        </w:rPr>
        <w:t>1</w:t>
      </w:r>
      <w:r w:rsidRPr="009B5320">
        <w:rPr>
          <w:sz w:val="20"/>
        </w:rPr>
        <w:t>This condition is state only enforceable and was established pursuant to Rule 201(1)(b).</w:t>
      </w:r>
    </w:p>
    <w:p w14:paraId="6B9834B9" w14:textId="74AAF270" w:rsidR="00803BDB" w:rsidRPr="009B5320" w:rsidRDefault="00803BDB" w:rsidP="00803BDB">
      <w:pPr>
        <w:jc w:val="both"/>
        <w:rPr>
          <w:rFonts w:cs="Arial"/>
          <w:sz w:val="20"/>
        </w:rPr>
      </w:pPr>
      <w:r w:rsidRPr="009B5320">
        <w:rPr>
          <w:sz w:val="20"/>
          <w:vertAlign w:val="superscript"/>
        </w:rPr>
        <w:t>2</w:t>
      </w:r>
      <w:r w:rsidRPr="009B5320">
        <w:rPr>
          <w:sz w:val="20"/>
        </w:rPr>
        <w:t>This condition is federally enforceable and was established pursuant to Rule 201(1)(a).</w:t>
      </w:r>
    </w:p>
    <w:p w14:paraId="07E69723" w14:textId="77777777" w:rsidR="007E2F88" w:rsidRDefault="007E2F88">
      <w:pPr>
        <w:rPr>
          <w:sz w:val="20"/>
        </w:rPr>
      </w:pPr>
      <w:r>
        <w:rPr>
          <w:sz w:val="20"/>
        </w:rPr>
        <w:br w:type="page"/>
      </w:r>
    </w:p>
    <w:p w14:paraId="3440DF66" w14:textId="77777777" w:rsidR="007E2F88" w:rsidRPr="009B5320" w:rsidRDefault="007E2F88" w:rsidP="007E2F8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5" w:name="_Toc444503400"/>
      <w:bookmarkStart w:id="106" w:name="_Toc77597534"/>
      <w:r w:rsidRPr="009B50A7">
        <w:rPr>
          <w:bCs/>
          <w:iCs/>
          <w:szCs w:val="28"/>
        </w:rPr>
        <w:lastRenderedPageBreak/>
        <w:t>FGENGINES</w:t>
      </w:r>
      <w:bookmarkEnd w:id="105"/>
      <w:bookmarkEnd w:id="106"/>
    </w:p>
    <w:p w14:paraId="37C7230C" w14:textId="77777777" w:rsidR="007E2F88" w:rsidRPr="009B5320" w:rsidRDefault="007E2F88" w:rsidP="007E2F88">
      <w:pPr>
        <w:pBdr>
          <w:top w:val="single" w:sz="4" w:space="1" w:color="auto"/>
          <w:left w:val="single" w:sz="4" w:space="4" w:color="auto"/>
          <w:bottom w:val="single" w:sz="4" w:space="1" w:color="auto"/>
          <w:right w:val="single" w:sz="4" w:space="4" w:color="auto"/>
        </w:pBdr>
        <w:jc w:val="center"/>
        <w:rPr>
          <w:sz w:val="28"/>
          <w:szCs w:val="28"/>
        </w:rPr>
      </w:pPr>
      <w:r w:rsidRPr="009B5320">
        <w:rPr>
          <w:b/>
          <w:sz w:val="28"/>
          <w:szCs w:val="28"/>
        </w:rPr>
        <w:t>FLEXIBLE GROUP CONDITIONS</w:t>
      </w:r>
    </w:p>
    <w:p w14:paraId="6D9858C6" w14:textId="77777777" w:rsidR="007E2F88" w:rsidRPr="005057B5" w:rsidRDefault="007E2F88" w:rsidP="007E2F88">
      <w:pPr>
        <w:rPr>
          <w:sz w:val="18"/>
          <w:szCs w:val="18"/>
        </w:rPr>
      </w:pPr>
    </w:p>
    <w:p w14:paraId="0892A6D5" w14:textId="77777777" w:rsidR="007E2F88" w:rsidRPr="009B5320" w:rsidRDefault="007E2F88" w:rsidP="007E2F88">
      <w:pPr>
        <w:jc w:val="both"/>
        <w:rPr>
          <w:b/>
          <w:u w:val="single"/>
        </w:rPr>
      </w:pPr>
      <w:r w:rsidRPr="009B5320">
        <w:rPr>
          <w:b/>
          <w:u w:val="single"/>
        </w:rPr>
        <w:t>DESCRIPTION</w:t>
      </w:r>
    </w:p>
    <w:p w14:paraId="7D16F970" w14:textId="77777777" w:rsidR="007E2F88" w:rsidRPr="005057B5" w:rsidRDefault="007E2F88" w:rsidP="007E2F88">
      <w:pPr>
        <w:jc w:val="both"/>
        <w:rPr>
          <w:sz w:val="18"/>
          <w:szCs w:val="18"/>
        </w:rPr>
      </w:pPr>
    </w:p>
    <w:p w14:paraId="756C4980" w14:textId="126F86D6" w:rsidR="007E2F88" w:rsidRPr="009B5320" w:rsidRDefault="007E2F88" w:rsidP="007E2F88">
      <w:pPr>
        <w:jc w:val="both"/>
        <w:rPr>
          <w:sz w:val="20"/>
        </w:rPr>
      </w:pPr>
      <w:r w:rsidRPr="009B5320">
        <w:rPr>
          <w:sz w:val="20"/>
        </w:rPr>
        <w:t>Five 2</w:t>
      </w:r>
      <w:r w:rsidRPr="00E655FA">
        <w:rPr>
          <w:sz w:val="20"/>
        </w:rPr>
        <w:t xml:space="preserve">-cycle reciprocating internal combustion engines (RICE) with compressors that are fired with natural-gas.  The pipeline compressors attached to these engines are used to inject natural-gas into </w:t>
      </w:r>
      <w:r w:rsidRPr="009B5320">
        <w:rPr>
          <w:sz w:val="20"/>
        </w:rPr>
        <w:t>and withdraw natural gas from a storage field.  This flexible group includes one 1,000 HP GMVC, two 2,000 HP GMVC, and two 10,000 HP Cooper Z330 engines</w:t>
      </w:r>
      <w:r>
        <w:rPr>
          <w:sz w:val="20"/>
        </w:rPr>
        <w:t xml:space="preserve">.  </w:t>
      </w:r>
      <w:r w:rsidRPr="009B5320">
        <w:rPr>
          <w:rFonts w:cs="Arial"/>
          <w:sz w:val="20"/>
        </w:rPr>
        <w:t xml:space="preserve">These engines </w:t>
      </w:r>
      <w:r w:rsidR="00DB636F">
        <w:rPr>
          <w:rFonts w:cs="Arial"/>
          <w:sz w:val="20"/>
        </w:rPr>
        <w:t>do</w:t>
      </w:r>
      <w:r w:rsidR="00BD1FAC">
        <w:rPr>
          <w:rFonts w:cs="Arial"/>
          <w:sz w:val="20"/>
        </w:rPr>
        <w:t xml:space="preserve"> </w:t>
      </w:r>
      <w:r w:rsidRPr="009B5320">
        <w:rPr>
          <w:rFonts w:cs="Arial"/>
          <w:sz w:val="20"/>
        </w:rPr>
        <w:t>not</w:t>
      </w:r>
      <w:r w:rsidR="00DB636F">
        <w:rPr>
          <w:rFonts w:cs="Arial"/>
          <w:sz w:val="20"/>
        </w:rPr>
        <w:t xml:space="preserve"> have to meet the requirements</w:t>
      </w:r>
      <w:r w:rsidRPr="009B5320">
        <w:rPr>
          <w:rFonts w:cs="Arial"/>
          <w:sz w:val="20"/>
        </w:rPr>
        <w:t xml:space="preserve"> </w:t>
      </w:r>
      <w:r w:rsidR="00DB636F">
        <w:rPr>
          <w:rFonts w:cs="Arial"/>
          <w:sz w:val="20"/>
        </w:rPr>
        <w:t>in</w:t>
      </w:r>
      <w:r w:rsidRPr="009B5320">
        <w:rPr>
          <w:rFonts w:cs="Arial"/>
          <w:sz w:val="20"/>
        </w:rPr>
        <w:t xml:space="preserve"> </w:t>
      </w:r>
      <w:r w:rsidR="00DB636F">
        <w:rPr>
          <w:rFonts w:cs="Arial"/>
          <w:sz w:val="20"/>
        </w:rPr>
        <w:t xml:space="preserve">40 CFR </w:t>
      </w:r>
      <w:r w:rsidR="00D355AC">
        <w:rPr>
          <w:rFonts w:cs="Arial"/>
          <w:sz w:val="20"/>
        </w:rPr>
        <w:t xml:space="preserve">Part </w:t>
      </w:r>
      <w:r w:rsidR="00DB636F">
        <w:rPr>
          <w:rFonts w:cs="Arial"/>
          <w:sz w:val="20"/>
        </w:rPr>
        <w:t xml:space="preserve">63, </w:t>
      </w:r>
      <w:r w:rsidRPr="009B5320">
        <w:rPr>
          <w:rFonts w:cs="Arial"/>
          <w:sz w:val="20"/>
        </w:rPr>
        <w:t>Subpart ZZZZ per 63.6590(b)(3)(i</w:t>
      </w:r>
      <w:r w:rsidRPr="00E655FA">
        <w:rPr>
          <w:rFonts w:cs="Arial"/>
          <w:sz w:val="20"/>
        </w:rPr>
        <w:t>).</w:t>
      </w:r>
    </w:p>
    <w:p w14:paraId="2BAB7BE2" w14:textId="77777777" w:rsidR="007C299F" w:rsidRPr="005057B5" w:rsidRDefault="007C299F" w:rsidP="00D355AC">
      <w:pPr>
        <w:jc w:val="both"/>
        <w:rPr>
          <w:rFonts w:cs="Arial"/>
          <w:sz w:val="18"/>
          <w:szCs w:val="18"/>
        </w:rPr>
      </w:pPr>
    </w:p>
    <w:p w14:paraId="0D102D5A" w14:textId="40C70E38" w:rsidR="007E2F88" w:rsidRPr="004918A9" w:rsidRDefault="004918A9" w:rsidP="004918A9">
      <w:pPr>
        <w:jc w:val="both"/>
        <w:rPr>
          <w:rFonts w:cs="Arial"/>
          <w:sz w:val="20"/>
        </w:rPr>
      </w:pPr>
      <w:r w:rsidRPr="009B5320">
        <w:rPr>
          <w:b/>
          <w:sz w:val="20"/>
        </w:rPr>
        <w:t>Emission Unit</w:t>
      </w:r>
      <w:r>
        <w:rPr>
          <w:b/>
          <w:sz w:val="20"/>
        </w:rPr>
        <w:t>s</w:t>
      </w:r>
      <w:r w:rsidRPr="009B5320">
        <w:rPr>
          <w:b/>
          <w:sz w:val="20"/>
        </w:rPr>
        <w:t>:</w:t>
      </w:r>
      <w:r w:rsidRPr="009B5320">
        <w:rPr>
          <w:sz w:val="20"/>
        </w:rPr>
        <w:t xml:space="preserve">  </w:t>
      </w:r>
      <w:r w:rsidRPr="009B5320">
        <w:rPr>
          <w:rFonts w:cs="Arial"/>
          <w:sz w:val="20"/>
        </w:rPr>
        <w:t>EU014</w:t>
      </w:r>
      <w:r>
        <w:rPr>
          <w:rFonts w:cs="Arial"/>
          <w:sz w:val="20"/>
        </w:rPr>
        <w:t xml:space="preserve">, </w:t>
      </w:r>
      <w:r w:rsidRPr="009B5320">
        <w:rPr>
          <w:rFonts w:cs="Arial"/>
          <w:sz w:val="20"/>
        </w:rPr>
        <w:t>EU015</w:t>
      </w:r>
      <w:r>
        <w:rPr>
          <w:rFonts w:cs="Arial"/>
          <w:sz w:val="20"/>
        </w:rPr>
        <w:t xml:space="preserve">, </w:t>
      </w:r>
      <w:r w:rsidRPr="009B5320">
        <w:rPr>
          <w:rFonts w:cs="Arial"/>
          <w:sz w:val="20"/>
        </w:rPr>
        <w:t>EU016</w:t>
      </w:r>
      <w:r>
        <w:rPr>
          <w:rFonts w:cs="Arial"/>
          <w:sz w:val="20"/>
        </w:rPr>
        <w:t xml:space="preserve">, </w:t>
      </w:r>
      <w:r w:rsidRPr="009B5320">
        <w:rPr>
          <w:rFonts w:cs="Arial"/>
          <w:sz w:val="20"/>
        </w:rPr>
        <w:t>EU017</w:t>
      </w:r>
      <w:r>
        <w:rPr>
          <w:rFonts w:cs="Arial"/>
          <w:sz w:val="20"/>
        </w:rPr>
        <w:t xml:space="preserve">, </w:t>
      </w:r>
      <w:r w:rsidRPr="009B5320">
        <w:rPr>
          <w:rFonts w:cs="Arial"/>
          <w:sz w:val="20"/>
        </w:rPr>
        <w:t>EU018</w:t>
      </w:r>
    </w:p>
    <w:p w14:paraId="23A65656" w14:textId="77777777" w:rsidR="004918A9" w:rsidRPr="005057B5" w:rsidRDefault="004918A9" w:rsidP="007E2F88">
      <w:pPr>
        <w:tabs>
          <w:tab w:val="left" w:pos="900"/>
        </w:tabs>
        <w:ind w:left="900" w:hanging="900"/>
        <w:jc w:val="both"/>
        <w:rPr>
          <w:sz w:val="18"/>
          <w:szCs w:val="18"/>
        </w:rPr>
      </w:pPr>
    </w:p>
    <w:p w14:paraId="40A89D1A" w14:textId="77777777" w:rsidR="007E2F88" w:rsidRPr="009B5320" w:rsidRDefault="007E2F88" w:rsidP="007E2F88">
      <w:pPr>
        <w:jc w:val="both"/>
        <w:rPr>
          <w:b/>
        </w:rPr>
      </w:pPr>
      <w:r w:rsidRPr="009B5320">
        <w:rPr>
          <w:b/>
          <w:u w:val="single"/>
        </w:rPr>
        <w:t>POLLUTION CONTROL EQUIPMENT</w:t>
      </w:r>
    </w:p>
    <w:p w14:paraId="1F9FCC42" w14:textId="77777777" w:rsidR="007E2F88" w:rsidRPr="005057B5" w:rsidRDefault="007E2F88" w:rsidP="007E2F88">
      <w:pPr>
        <w:jc w:val="both"/>
        <w:rPr>
          <w:b/>
          <w:sz w:val="18"/>
          <w:szCs w:val="18"/>
        </w:rPr>
      </w:pPr>
    </w:p>
    <w:p w14:paraId="506BC356" w14:textId="77777777" w:rsidR="007E2F88" w:rsidRPr="00D355AC" w:rsidRDefault="007E2F88" w:rsidP="007E2F88">
      <w:pPr>
        <w:jc w:val="both"/>
        <w:rPr>
          <w:sz w:val="20"/>
        </w:rPr>
      </w:pPr>
      <w:r w:rsidRPr="00D355AC">
        <w:rPr>
          <w:sz w:val="20"/>
        </w:rPr>
        <w:t>NA</w:t>
      </w:r>
    </w:p>
    <w:p w14:paraId="51319F65" w14:textId="77777777" w:rsidR="007E2F88" w:rsidRPr="005057B5" w:rsidRDefault="007E2F88" w:rsidP="007E2F88">
      <w:pPr>
        <w:rPr>
          <w:sz w:val="18"/>
          <w:szCs w:val="18"/>
        </w:rPr>
      </w:pPr>
    </w:p>
    <w:p w14:paraId="77BCC7C5" w14:textId="77777777" w:rsidR="007E2F88" w:rsidRPr="009B5320" w:rsidRDefault="007E2F88" w:rsidP="007E2F88">
      <w:pPr>
        <w:jc w:val="both"/>
        <w:rPr>
          <w:b/>
          <w:u w:val="single"/>
        </w:rPr>
      </w:pPr>
      <w:r w:rsidRPr="009B5320">
        <w:rPr>
          <w:b/>
        </w:rPr>
        <w:t xml:space="preserve">I.  </w:t>
      </w:r>
      <w:r w:rsidRPr="009B5320">
        <w:rPr>
          <w:b/>
          <w:u w:val="single"/>
        </w:rPr>
        <w:t>EMISSION LIMIT(S)</w:t>
      </w:r>
    </w:p>
    <w:p w14:paraId="2048C7DB" w14:textId="77777777" w:rsidR="007E2F88" w:rsidRPr="005057B5" w:rsidRDefault="007E2F88" w:rsidP="007E2F88">
      <w:pPr>
        <w:jc w:val="both"/>
        <w:rPr>
          <w:sz w:val="18"/>
          <w:szCs w:val="18"/>
        </w:rPr>
      </w:pPr>
    </w:p>
    <w:p w14:paraId="2327D6A1" w14:textId="77777777" w:rsidR="007E2F88" w:rsidRPr="009B5320" w:rsidRDefault="007E2F88" w:rsidP="007E2F88">
      <w:pPr>
        <w:jc w:val="both"/>
        <w:rPr>
          <w:sz w:val="20"/>
        </w:rPr>
      </w:pPr>
      <w:r w:rsidRPr="009B5320">
        <w:rPr>
          <w:sz w:val="20"/>
        </w:rPr>
        <w:t>NA</w:t>
      </w:r>
    </w:p>
    <w:p w14:paraId="4A61AF8F" w14:textId="77777777" w:rsidR="007E2F88" w:rsidRPr="005057B5" w:rsidRDefault="007E2F88" w:rsidP="007E2F88">
      <w:pPr>
        <w:jc w:val="both"/>
        <w:rPr>
          <w:sz w:val="18"/>
          <w:szCs w:val="18"/>
        </w:rPr>
      </w:pPr>
    </w:p>
    <w:p w14:paraId="2098EF52" w14:textId="77777777" w:rsidR="007E2F88" w:rsidRPr="009B5320" w:rsidRDefault="007E2F88" w:rsidP="007E2F88">
      <w:pPr>
        <w:jc w:val="both"/>
        <w:rPr>
          <w:b/>
          <w:u w:val="single"/>
        </w:rPr>
      </w:pPr>
      <w:r w:rsidRPr="009B5320">
        <w:rPr>
          <w:b/>
        </w:rPr>
        <w:t xml:space="preserve">II.  </w:t>
      </w:r>
      <w:r w:rsidRPr="009B5320">
        <w:rPr>
          <w:b/>
          <w:u w:val="single"/>
        </w:rPr>
        <w:t>MATERIAL LIMIT(S)</w:t>
      </w:r>
    </w:p>
    <w:p w14:paraId="2621E59F" w14:textId="77777777" w:rsidR="007E2F88" w:rsidRPr="005057B5" w:rsidRDefault="007E2F88" w:rsidP="007E2F88">
      <w:pPr>
        <w:jc w:val="both"/>
        <w:rPr>
          <w:sz w:val="18"/>
          <w:szCs w:val="18"/>
        </w:rPr>
      </w:pPr>
    </w:p>
    <w:p w14:paraId="7D72CD83" w14:textId="77777777" w:rsidR="007E2F88" w:rsidRPr="009B5320" w:rsidRDefault="007E2F88" w:rsidP="007E2F88">
      <w:pPr>
        <w:jc w:val="both"/>
        <w:rPr>
          <w:sz w:val="20"/>
        </w:rPr>
      </w:pPr>
      <w:r w:rsidRPr="009B5320">
        <w:rPr>
          <w:sz w:val="20"/>
        </w:rPr>
        <w:t>NA</w:t>
      </w:r>
    </w:p>
    <w:p w14:paraId="3843291B" w14:textId="77777777" w:rsidR="007E2F88" w:rsidRPr="005057B5" w:rsidRDefault="007E2F88" w:rsidP="007E2F88">
      <w:pPr>
        <w:jc w:val="both"/>
        <w:rPr>
          <w:sz w:val="18"/>
          <w:szCs w:val="18"/>
        </w:rPr>
      </w:pPr>
    </w:p>
    <w:p w14:paraId="038CB6DF" w14:textId="77777777" w:rsidR="007E2F88" w:rsidRPr="009B5320" w:rsidRDefault="007E2F88" w:rsidP="007E2F88">
      <w:pPr>
        <w:jc w:val="both"/>
        <w:rPr>
          <w:b/>
          <w:u w:val="single"/>
        </w:rPr>
      </w:pPr>
      <w:r w:rsidRPr="009B5320">
        <w:rPr>
          <w:b/>
        </w:rPr>
        <w:t xml:space="preserve">III.  </w:t>
      </w:r>
      <w:r w:rsidRPr="009B5320">
        <w:rPr>
          <w:b/>
          <w:u w:val="single"/>
        </w:rPr>
        <w:t>PROCESS/OPERATIONAL RESTRICTION(S)</w:t>
      </w:r>
      <w:r w:rsidRPr="009B5320" w:rsidDel="001C614B">
        <w:rPr>
          <w:b/>
          <w:u w:val="single"/>
        </w:rPr>
        <w:t xml:space="preserve"> </w:t>
      </w:r>
    </w:p>
    <w:p w14:paraId="4850361E" w14:textId="77777777" w:rsidR="007E2F88" w:rsidRPr="005057B5" w:rsidRDefault="007E2F88" w:rsidP="007E2F88">
      <w:pPr>
        <w:jc w:val="both"/>
        <w:rPr>
          <w:sz w:val="18"/>
          <w:szCs w:val="18"/>
        </w:rPr>
      </w:pPr>
    </w:p>
    <w:p w14:paraId="48390413" w14:textId="7930E84C" w:rsidR="007E2F88" w:rsidRPr="009B5320" w:rsidRDefault="007E2F88" w:rsidP="00F55D56">
      <w:pPr>
        <w:numPr>
          <w:ilvl w:val="0"/>
          <w:numId w:val="66"/>
        </w:numPr>
        <w:tabs>
          <w:tab w:val="clear" w:pos="360"/>
        </w:tabs>
        <w:ind w:left="270" w:hanging="270"/>
        <w:jc w:val="both"/>
        <w:rPr>
          <w:sz w:val="20"/>
        </w:rPr>
      </w:pPr>
      <w:r w:rsidRPr="009B5320">
        <w:rPr>
          <w:sz w:val="20"/>
        </w:rPr>
        <w:t>The permittee shall only fire pipeline quality natural gas, as defined in 40 CFR</w:t>
      </w:r>
      <w:r w:rsidR="00451805">
        <w:rPr>
          <w:sz w:val="20"/>
        </w:rPr>
        <w:t xml:space="preserve"> </w:t>
      </w:r>
      <w:r w:rsidRPr="009B5320">
        <w:rPr>
          <w:sz w:val="20"/>
        </w:rPr>
        <w:t xml:space="preserve">72.2. </w:t>
      </w:r>
      <w:r>
        <w:rPr>
          <w:sz w:val="20"/>
        </w:rPr>
        <w:t xml:space="preserve"> </w:t>
      </w:r>
      <w:r w:rsidRPr="009B5320">
        <w:rPr>
          <w:b/>
          <w:sz w:val="20"/>
        </w:rPr>
        <w:t>(R 336.</w:t>
      </w:r>
      <w:r w:rsidR="00844716">
        <w:rPr>
          <w:b/>
          <w:sz w:val="20"/>
        </w:rPr>
        <w:t>1301(</w:t>
      </w:r>
      <w:r w:rsidR="000339AC">
        <w:rPr>
          <w:b/>
          <w:sz w:val="20"/>
        </w:rPr>
        <w:t>1</w:t>
      </w:r>
      <w:r w:rsidR="00844716">
        <w:rPr>
          <w:b/>
          <w:sz w:val="20"/>
        </w:rPr>
        <w:t>))</w:t>
      </w:r>
    </w:p>
    <w:p w14:paraId="4E5E2B50" w14:textId="77777777" w:rsidR="007E2F88" w:rsidRPr="005057B5" w:rsidRDefault="007E2F88" w:rsidP="007E2F88">
      <w:pPr>
        <w:jc w:val="both"/>
        <w:rPr>
          <w:sz w:val="18"/>
          <w:szCs w:val="18"/>
        </w:rPr>
      </w:pPr>
    </w:p>
    <w:p w14:paraId="0DB070CF" w14:textId="77777777" w:rsidR="007E2F88" w:rsidRPr="009B5320" w:rsidRDefault="007E2F88" w:rsidP="007E2F88">
      <w:pPr>
        <w:jc w:val="both"/>
        <w:rPr>
          <w:b/>
          <w:u w:val="single"/>
        </w:rPr>
      </w:pPr>
      <w:r w:rsidRPr="009B5320">
        <w:rPr>
          <w:b/>
        </w:rPr>
        <w:t xml:space="preserve">IV.  </w:t>
      </w:r>
      <w:r w:rsidRPr="009B5320">
        <w:rPr>
          <w:b/>
          <w:u w:val="single"/>
        </w:rPr>
        <w:t>DESIGN/EQUIPMENT PARAMETER(S)</w:t>
      </w:r>
    </w:p>
    <w:p w14:paraId="44E47962" w14:textId="77777777" w:rsidR="007E2F88" w:rsidRPr="005057B5" w:rsidRDefault="007E2F88" w:rsidP="007E2F88">
      <w:pPr>
        <w:jc w:val="both"/>
        <w:rPr>
          <w:b/>
          <w:sz w:val="18"/>
          <w:szCs w:val="18"/>
          <w:u w:val="single"/>
        </w:rPr>
      </w:pPr>
    </w:p>
    <w:p w14:paraId="0C1189AF" w14:textId="77777777" w:rsidR="007E2F88" w:rsidRPr="009B5320" w:rsidRDefault="007E2F88" w:rsidP="007E2F88">
      <w:pPr>
        <w:jc w:val="both"/>
        <w:rPr>
          <w:sz w:val="20"/>
        </w:rPr>
      </w:pPr>
      <w:r w:rsidRPr="009B5320">
        <w:rPr>
          <w:sz w:val="20"/>
        </w:rPr>
        <w:t>NA</w:t>
      </w:r>
    </w:p>
    <w:p w14:paraId="17DBB354" w14:textId="77777777" w:rsidR="007E2F88" w:rsidRPr="005057B5" w:rsidRDefault="007E2F88" w:rsidP="007E2F88">
      <w:pPr>
        <w:jc w:val="both"/>
        <w:rPr>
          <w:sz w:val="18"/>
          <w:szCs w:val="18"/>
        </w:rPr>
      </w:pPr>
    </w:p>
    <w:p w14:paraId="627B4C32" w14:textId="77777777" w:rsidR="007E2F88" w:rsidRPr="009B5320" w:rsidRDefault="007E2F88" w:rsidP="007E2F88">
      <w:pPr>
        <w:jc w:val="both"/>
        <w:rPr>
          <w:b/>
          <w:u w:val="single"/>
        </w:rPr>
      </w:pPr>
      <w:r w:rsidRPr="009B5320">
        <w:rPr>
          <w:b/>
        </w:rPr>
        <w:t xml:space="preserve">V.  </w:t>
      </w:r>
      <w:r w:rsidRPr="009B5320">
        <w:rPr>
          <w:b/>
          <w:u w:val="single"/>
        </w:rPr>
        <w:t>TESTING/SAMPLING</w:t>
      </w:r>
    </w:p>
    <w:p w14:paraId="2F26FA39" w14:textId="77777777" w:rsidR="007E2F88" w:rsidRPr="009B5320" w:rsidRDefault="007E2F88" w:rsidP="007E2F88">
      <w:pPr>
        <w:jc w:val="both"/>
        <w:rPr>
          <w:sz w:val="20"/>
        </w:rPr>
      </w:pPr>
      <w:r w:rsidRPr="009B5320">
        <w:rPr>
          <w:sz w:val="20"/>
        </w:rPr>
        <w:t xml:space="preserve">Records shall be maintained on file for a period of five years.  </w:t>
      </w:r>
      <w:r w:rsidRPr="009B5320">
        <w:rPr>
          <w:b/>
          <w:sz w:val="20"/>
        </w:rPr>
        <w:t>(R 336.1213(3)(b)(ii))</w:t>
      </w:r>
    </w:p>
    <w:p w14:paraId="055A314E" w14:textId="77777777" w:rsidR="007E2F88" w:rsidRPr="005057B5" w:rsidRDefault="007E2F88" w:rsidP="007E2F88">
      <w:pPr>
        <w:jc w:val="both"/>
        <w:rPr>
          <w:sz w:val="18"/>
          <w:szCs w:val="18"/>
        </w:rPr>
      </w:pPr>
    </w:p>
    <w:p w14:paraId="70223395" w14:textId="77777777" w:rsidR="007E2F88" w:rsidRPr="009B5320" w:rsidRDefault="007E2F88" w:rsidP="007E2F88">
      <w:pPr>
        <w:jc w:val="both"/>
        <w:rPr>
          <w:sz w:val="20"/>
        </w:rPr>
      </w:pPr>
      <w:r w:rsidRPr="009B5320">
        <w:rPr>
          <w:sz w:val="20"/>
        </w:rPr>
        <w:t>NA</w:t>
      </w:r>
    </w:p>
    <w:p w14:paraId="6B21C872" w14:textId="77777777" w:rsidR="007E2F88" w:rsidRPr="005057B5" w:rsidRDefault="007E2F88" w:rsidP="007E2F88">
      <w:pPr>
        <w:jc w:val="both"/>
        <w:rPr>
          <w:sz w:val="18"/>
          <w:szCs w:val="18"/>
        </w:rPr>
      </w:pPr>
    </w:p>
    <w:p w14:paraId="0A13BE38" w14:textId="77777777" w:rsidR="007E2F88" w:rsidRPr="009B5320" w:rsidRDefault="007E2F88" w:rsidP="007E2F88">
      <w:pPr>
        <w:jc w:val="both"/>
      </w:pPr>
      <w:r w:rsidRPr="009B5320">
        <w:rPr>
          <w:b/>
        </w:rPr>
        <w:t xml:space="preserve">VI.  </w:t>
      </w:r>
      <w:r w:rsidRPr="009B5320">
        <w:rPr>
          <w:b/>
          <w:u w:val="single"/>
        </w:rPr>
        <w:t>MONITORING/RECORDKEEPING</w:t>
      </w:r>
    </w:p>
    <w:p w14:paraId="3275271D" w14:textId="77777777" w:rsidR="007E2F88" w:rsidRPr="009B5320" w:rsidRDefault="007E2F88" w:rsidP="007E2F88">
      <w:pPr>
        <w:jc w:val="both"/>
        <w:rPr>
          <w:sz w:val="20"/>
        </w:rPr>
      </w:pPr>
      <w:r w:rsidRPr="009B5320">
        <w:rPr>
          <w:sz w:val="20"/>
        </w:rPr>
        <w:t xml:space="preserve">Records shall be maintained on file for a period of five years.  </w:t>
      </w:r>
      <w:r w:rsidRPr="009B5320">
        <w:rPr>
          <w:b/>
          <w:sz w:val="20"/>
        </w:rPr>
        <w:t>(R 336.1213(3)(b)(ii))</w:t>
      </w:r>
    </w:p>
    <w:p w14:paraId="536A42EC" w14:textId="77777777" w:rsidR="007E2F88" w:rsidRPr="005057B5" w:rsidRDefault="007E2F88" w:rsidP="007E2F88">
      <w:pPr>
        <w:jc w:val="both"/>
        <w:rPr>
          <w:sz w:val="18"/>
          <w:szCs w:val="18"/>
        </w:rPr>
      </w:pPr>
    </w:p>
    <w:p w14:paraId="56CFB9D8" w14:textId="5ABB712B" w:rsidR="00A80AE1" w:rsidRPr="00C66C12" w:rsidRDefault="007E2F88" w:rsidP="00C66C12">
      <w:pPr>
        <w:numPr>
          <w:ilvl w:val="0"/>
          <w:numId w:val="67"/>
        </w:numPr>
        <w:tabs>
          <w:tab w:val="clear" w:pos="360"/>
        </w:tabs>
        <w:ind w:left="270" w:hanging="270"/>
        <w:jc w:val="both"/>
        <w:rPr>
          <w:sz w:val="20"/>
        </w:rPr>
      </w:pPr>
      <w:r w:rsidRPr="009B5320">
        <w:rPr>
          <w:sz w:val="20"/>
        </w:rPr>
        <w:t xml:space="preserve">The permittee shall monitor and record the natural gas consumption for each emission unit listed in FGENGINES for each calendar month.  </w:t>
      </w:r>
      <w:r w:rsidRPr="009B5320">
        <w:rPr>
          <w:b/>
          <w:sz w:val="20"/>
        </w:rPr>
        <w:t>(R 336.1213(3)(b)(ii))</w:t>
      </w:r>
    </w:p>
    <w:p w14:paraId="7D9F66D1" w14:textId="77777777" w:rsidR="007E2F88" w:rsidRPr="005057B5" w:rsidRDefault="007E2F88" w:rsidP="007E2F88">
      <w:pPr>
        <w:jc w:val="both"/>
        <w:rPr>
          <w:sz w:val="18"/>
          <w:szCs w:val="18"/>
        </w:rPr>
      </w:pPr>
    </w:p>
    <w:p w14:paraId="7A1976E5" w14:textId="77777777" w:rsidR="007E2F88" w:rsidRPr="009B5320" w:rsidRDefault="007E2F88" w:rsidP="007E2F88">
      <w:pPr>
        <w:jc w:val="both"/>
        <w:rPr>
          <w:b/>
          <w:u w:val="single"/>
        </w:rPr>
      </w:pPr>
      <w:r w:rsidRPr="009B5320">
        <w:rPr>
          <w:b/>
        </w:rPr>
        <w:t xml:space="preserve">VII.  </w:t>
      </w:r>
      <w:r w:rsidRPr="009B5320">
        <w:rPr>
          <w:b/>
          <w:u w:val="single"/>
        </w:rPr>
        <w:t>REPORTING</w:t>
      </w:r>
    </w:p>
    <w:p w14:paraId="3DF330D1" w14:textId="77777777" w:rsidR="007E2F88" w:rsidRPr="005057B5" w:rsidRDefault="007E2F88" w:rsidP="007E2F88">
      <w:pPr>
        <w:jc w:val="both"/>
        <w:rPr>
          <w:sz w:val="18"/>
          <w:szCs w:val="18"/>
        </w:rPr>
      </w:pPr>
    </w:p>
    <w:p w14:paraId="35A4A50F" w14:textId="77777777" w:rsidR="007E2F88" w:rsidRPr="009B5320" w:rsidRDefault="007E2F88" w:rsidP="007E2F88">
      <w:pPr>
        <w:ind w:left="360" w:hanging="360"/>
        <w:jc w:val="both"/>
        <w:rPr>
          <w:b/>
          <w:sz w:val="20"/>
        </w:rPr>
      </w:pPr>
      <w:r w:rsidRPr="009B5320">
        <w:rPr>
          <w:sz w:val="20"/>
        </w:rPr>
        <w:t>1.</w:t>
      </w:r>
      <w:r w:rsidRPr="009B5320">
        <w:rPr>
          <w:sz w:val="20"/>
        </w:rPr>
        <w:tab/>
        <w:t xml:space="preserve">Prompt reporting of deviations pursuant to General Conditions 21 and 22 of Part A.  </w:t>
      </w:r>
      <w:r w:rsidRPr="009B5320">
        <w:rPr>
          <w:b/>
          <w:sz w:val="20"/>
        </w:rPr>
        <w:t>(R 336.1213(3)(c)(ii))</w:t>
      </w:r>
    </w:p>
    <w:p w14:paraId="27983F93" w14:textId="77777777" w:rsidR="007E2F88" w:rsidRPr="005057B5" w:rsidRDefault="007E2F88" w:rsidP="00451805">
      <w:pPr>
        <w:jc w:val="both"/>
        <w:rPr>
          <w:sz w:val="18"/>
          <w:szCs w:val="18"/>
        </w:rPr>
      </w:pPr>
    </w:p>
    <w:p w14:paraId="16CBA779" w14:textId="77777777" w:rsidR="007E2F88" w:rsidRPr="009B5320" w:rsidRDefault="007E2F88" w:rsidP="007E2F88">
      <w:pPr>
        <w:ind w:left="360" w:hanging="360"/>
        <w:jc w:val="both"/>
        <w:rPr>
          <w:b/>
          <w:sz w:val="20"/>
        </w:rPr>
      </w:pPr>
      <w:r w:rsidRPr="009B5320">
        <w:rPr>
          <w:sz w:val="20"/>
        </w:rPr>
        <w:t>2.</w:t>
      </w:r>
      <w:r w:rsidRPr="009B5320">
        <w:rPr>
          <w:sz w:val="20"/>
        </w:rPr>
        <w:tab/>
        <w:t>Semiannual reporting of monitoring and deviations pursuant to General Condition 23 of Part A.  The report shall be postmarked or</w:t>
      </w:r>
      <w:r w:rsidRPr="009B5320">
        <w:rPr>
          <w:b/>
          <w:i/>
          <w:sz w:val="20"/>
        </w:rPr>
        <w:t xml:space="preserve"> </w:t>
      </w:r>
      <w:r w:rsidRPr="009B5320">
        <w:rPr>
          <w:sz w:val="20"/>
        </w:rPr>
        <w:t xml:space="preserve">received by the appropriate AQD District Office by March 15 for reporting period July 1 to December 31 and September 15 for reporting period January 1 to June 30.  </w:t>
      </w:r>
      <w:r w:rsidRPr="009B5320">
        <w:rPr>
          <w:b/>
          <w:sz w:val="20"/>
        </w:rPr>
        <w:t>(R 336.1213(3)(c)(i))</w:t>
      </w:r>
    </w:p>
    <w:p w14:paraId="1DE481DC" w14:textId="77777777" w:rsidR="007E2F88" w:rsidRPr="005057B5" w:rsidRDefault="007E2F88" w:rsidP="007E2F88">
      <w:pPr>
        <w:ind w:left="360" w:hanging="360"/>
        <w:jc w:val="both"/>
        <w:rPr>
          <w:sz w:val="18"/>
          <w:szCs w:val="18"/>
        </w:rPr>
      </w:pPr>
    </w:p>
    <w:p w14:paraId="62569189" w14:textId="77777777" w:rsidR="007E2F88" w:rsidRPr="009B5320" w:rsidRDefault="007E2F88" w:rsidP="007E2F88">
      <w:pPr>
        <w:ind w:left="360" w:hanging="360"/>
        <w:jc w:val="both"/>
        <w:rPr>
          <w:sz w:val="20"/>
        </w:rPr>
      </w:pPr>
      <w:r w:rsidRPr="009B5320">
        <w:rPr>
          <w:sz w:val="20"/>
        </w:rPr>
        <w:t>3.</w:t>
      </w:r>
      <w:r w:rsidRPr="009B5320">
        <w:rPr>
          <w:sz w:val="20"/>
        </w:rPr>
        <w:tab/>
        <w:t>Annual certification of compliance pursuant to General Conditions 19 and 20 of Part A.  The report shall be postmarked or</w:t>
      </w:r>
      <w:r w:rsidRPr="009B5320">
        <w:rPr>
          <w:b/>
          <w:i/>
          <w:sz w:val="20"/>
        </w:rPr>
        <w:t xml:space="preserve"> </w:t>
      </w:r>
      <w:r w:rsidRPr="009B5320">
        <w:rPr>
          <w:sz w:val="20"/>
        </w:rPr>
        <w:t xml:space="preserve">received by the appropriate AQD District Office by March 15 for the previous calendar year.  </w:t>
      </w:r>
      <w:r w:rsidRPr="009B5320">
        <w:rPr>
          <w:b/>
          <w:sz w:val="20"/>
        </w:rPr>
        <w:t>(R 336.1213(4)(c))</w:t>
      </w:r>
    </w:p>
    <w:p w14:paraId="2E1A32F3" w14:textId="77777777" w:rsidR="007E2F88" w:rsidRPr="009B5320" w:rsidRDefault="007E2F88" w:rsidP="007E2F88">
      <w:pPr>
        <w:tabs>
          <w:tab w:val="left" w:pos="1128"/>
        </w:tabs>
        <w:ind w:right="72"/>
        <w:jc w:val="both"/>
        <w:rPr>
          <w:rFonts w:cs="Arial"/>
          <w:sz w:val="20"/>
        </w:rPr>
      </w:pPr>
      <w:r w:rsidRPr="009B5320">
        <w:rPr>
          <w:rFonts w:cs="Arial"/>
          <w:sz w:val="20"/>
        </w:rPr>
        <w:tab/>
      </w:r>
    </w:p>
    <w:p w14:paraId="3E21699F" w14:textId="77777777" w:rsidR="007E2F88" w:rsidRPr="009B5320" w:rsidRDefault="007E2F88" w:rsidP="007E2F88">
      <w:pPr>
        <w:jc w:val="both"/>
        <w:rPr>
          <w:rFonts w:cs="Arial"/>
          <w:b/>
          <w:sz w:val="20"/>
        </w:rPr>
      </w:pPr>
      <w:r w:rsidRPr="009B5320">
        <w:rPr>
          <w:rFonts w:cs="Arial"/>
          <w:b/>
          <w:sz w:val="20"/>
        </w:rPr>
        <w:t>See Appendix 8</w:t>
      </w:r>
    </w:p>
    <w:p w14:paraId="22DDCE55" w14:textId="77777777" w:rsidR="007E2F88" w:rsidRPr="009B5320" w:rsidRDefault="007E2F88" w:rsidP="007E2F88">
      <w:pPr>
        <w:jc w:val="both"/>
        <w:rPr>
          <w:rFonts w:cs="Arial"/>
          <w:b/>
          <w:sz w:val="20"/>
        </w:rPr>
      </w:pPr>
    </w:p>
    <w:p w14:paraId="324156FD" w14:textId="77777777" w:rsidR="007E2F88" w:rsidRPr="009B5320" w:rsidRDefault="007E2F88" w:rsidP="007E2F88">
      <w:pPr>
        <w:jc w:val="both"/>
      </w:pPr>
      <w:r w:rsidRPr="009B5320">
        <w:rPr>
          <w:b/>
        </w:rPr>
        <w:t xml:space="preserve">VIII.  </w:t>
      </w:r>
      <w:r w:rsidRPr="009B5320">
        <w:rPr>
          <w:b/>
          <w:u w:val="single"/>
        </w:rPr>
        <w:t>STACK/VENT RESTRICTION(S)</w:t>
      </w:r>
    </w:p>
    <w:p w14:paraId="0FB30606" w14:textId="77777777" w:rsidR="007E2F88" w:rsidRPr="009B5320" w:rsidRDefault="007E2F88" w:rsidP="007E2F88">
      <w:pPr>
        <w:jc w:val="both"/>
        <w:rPr>
          <w:sz w:val="20"/>
        </w:rPr>
      </w:pPr>
    </w:p>
    <w:p w14:paraId="61FACD0C" w14:textId="77777777" w:rsidR="007E2F88" w:rsidRPr="009B5320" w:rsidRDefault="007E2F88" w:rsidP="007E2F88">
      <w:pPr>
        <w:jc w:val="both"/>
        <w:rPr>
          <w:sz w:val="20"/>
        </w:rPr>
      </w:pPr>
      <w:r w:rsidRPr="009B5320">
        <w:rPr>
          <w:sz w:val="20"/>
        </w:rPr>
        <w:t>NA</w:t>
      </w:r>
    </w:p>
    <w:p w14:paraId="6D994064" w14:textId="77777777" w:rsidR="007E2F88" w:rsidRPr="009B5320" w:rsidRDefault="007E2F88" w:rsidP="007E2F88">
      <w:pPr>
        <w:jc w:val="both"/>
        <w:rPr>
          <w:sz w:val="20"/>
        </w:rPr>
      </w:pPr>
    </w:p>
    <w:p w14:paraId="2B481FE9" w14:textId="77777777" w:rsidR="007E2F88" w:rsidRPr="009B5320" w:rsidRDefault="007E2F88" w:rsidP="007E2F88">
      <w:pPr>
        <w:jc w:val="both"/>
      </w:pPr>
      <w:r w:rsidRPr="009B5320">
        <w:rPr>
          <w:b/>
        </w:rPr>
        <w:t xml:space="preserve">IX.  </w:t>
      </w:r>
      <w:r w:rsidRPr="009B5320">
        <w:rPr>
          <w:b/>
          <w:u w:val="single"/>
        </w:rPr>
        <w:t>OTHER REQUIREMENT(S)</w:t>
      </w:r>
    </w:p>
    <w:p w14:paraId="08FCF08F" w14:textId="77777777" w:rsidR="007E2F88" w:rsidRPr="009B5320" w:rsidRDefault="007E2F88" w:rsidP="007E2F88">
      <w:pPr>
        <w:jc w:val="both"/>
        <w:rPr>
          <w:sz w:val="20"/>
        </w:rPr>
      </w:pPr>
    </w:p>
    <w:p w14:paraId="6AA5594A" w14:textId="77777777" w:rsidR="007E2F88" w:rsidRPr="009B5320" w:rsidRDefault="007E2F88" w:rsidP="007E2F88">
      <w:pPr>
        <w:ind w:left="360" w:hanging="360"/>
        <w:jc w:val="both"/>
        <w:rPr>
          <w:sz w:val="20"/>
        </w:rPr>
      </w:pPr>
      <w:r w:rsidRPr="009B5320">
        <w:rPr>
          <w:sz w:val="20"/>
        </w:rPr>
        <w:t>NA</w:t>
      </w:r>
    </w:p>
    <w:p w14:paraId="645F66B0" w14:textId="77777777" w:rsidR="007E2F88" w:rsidRPr="009B5320" w:rsidRDefault="007E2F88" w:rsidP="007E2F88">
      <w:pPr>
        <w:jc w:val="both"/>
        <w:rPr>
          <w:sz w:val="20"/>
        </w:rPr>
      </w:pPr>
    </w:p>
    <w:p w14:paraId="3AF362FA" w14:textId="77777777" w:rsidR="007E2F88" w:rsidRPr="009B5320" w:rsidRDefault="007E2F88" w:rsidP="007E2F88">
      <w:pPr>
        <w:jc w:val="both"/>
        <w:rPr>
          <w:sz w:val="20"/>
        </w:rPr>
      </w:pPr>
    </w:p>
    <w:p w14:paraId="696293E2" w14:textId="2E623060" w:rsidR="00AE1D84" w:rsidRDefault="00C64D2F" w:rsidP="00C64D2F">
      <w:pPr>
        <w:rPr>
          <w:sz w:val="20"/>
        </w:rPr>
      </w:pPr>
      <w:r>
        <w:rPr>
          <w:sz w:val="20"/>
        </w:rPr>
        <w:br w:type="page"/>
      </w:r>
    </w:p>
    <w:p w14:paraId="5F458D80" w14:textId="0821FEFF" w:rsidR="00AE1D84" w:rsidRPr="007E2F88"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7" w:name="_Toc30315082"/>
      <w:bookmarkStart w:id="108" w:name="_Toc77597535"/>
      <w:r w:rsidRPr="002176A0">
        <w:rPr>
          <w:bCs/>
          <w:iCs/>
          <w:szCs w:val="28"/>
        </w:rPr>
        <w:lastRenderedPageBreak/>
        <w:t>FG</w:t>
      </w:r>
      <w:bookmarkEnd w:id="107"/>
      <w:r w:rsidR="007E2F88" w:rsidRPr="002176A0">
        <w:rPr>
          <w:bCs/>
          <w:iCs/>
          <w:szCs w:val="28"/>
        </w:rPr>
        <w:t>ENGINESR1-2</w:t>
      </w:r>
      <w:bookmarkEnd w:id="108"/>
    </w:p>
    <w:p w14:paraId="0A525653"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3C65412" w14:textId="77777777" w:rsidR="00AE1D84" w:rsidRPr="00F30023" w:rsidRDefault="00AE1D84" w:rsidP="00F62984">
      <w:pPr>
        <w:rPr>
          <w:sz w:val="20"/>
        </w:rPr>
      </w:pPr>
    </w:p>
    <w:p w14:paraId="3A93E692" w14:textId="77777777" w:rsidR="00AE1D84" w:rsidRDefault="00AE1D84" w:rsidP="00F62984">
      <w:pPr>
        <w:jc w:val="both"/>
        <w:rPr>
          <w:b/>
          <w:u w:val="single"/>
        </w:rPr>
      </w:pPr>
      <w:r>
        <w:rPr>
          <w:b/>
          <w:u w:val="single"/>
        </w:rPr>
        <w:t>DESCRIPTION</w:t>
      </w:r>
    </w:p>
    <w:p w14:paraId="57013313" w14:textId="77777777" w:rsidR="00AE1D84" w:rsidRPr="00C3424D" w:rsidRDefault="00AE1D84" w:rsidP="00F62984">
      <w:pPr>
        <w:jc w:val="both"/>
        <w:rPr>
          <w:sz w:val="20"/>
        </w:rPr>
      </w:pPr>
    </w:p>
    <w:p w14:paraId="49D15634" w14:textId="3FE97AC7" w:rsidR="002C3DE8" w:rsidRPr="009B5320" w:rsidRDefault="002C3DE8" w:rsidP="002C3DE8">
      <w:pPr>
        <w:jc w:val="both"/>
        <w:rPr>
          <w:sz w:val="20"/>
        </w:rPr>
      </w:pPr>
      <w:r w:rsidRPr="009B5320">
        <w:rPr>
          <w:sz w:val="20"/>
        </w:rPr>
        <w:t xml:space="preserve">Two 1,480 HP natural gas-fired 4-cycle lean-burn reciprocating internal combustion engines (RICE), each with a catalyst oxidation system operating at a minimum of 93% destruction efficiency on CO oxidation.  These engines are located in the refrigeration plant and are used to drive propane refrigerant compressors.  These engines are subject to </w:t>
      </w:r>
      <w:r w:rsidR="00FB6886">
        <w:rPr>
          <w:sz w:val="20"/>
        </w:rPr>
        <w:t xml:space="preserve">40 CFR </w:t>
      </w:r>
      <w:r w:rsidRPr="009B5320">
        <w:rPr>
          <w:sz w:val="20"/>
        </w:rPr>
        <w:t>Part 63</w:t>
      </w:r>
      <w:r w:rsidR="00FB6886">
        <w:rPr>
          <w:sz w:val="20"/>
        </w:rPr>
        <w:t>,</w:t>
      </w:r>
      <w:r w:rsidRPr="009B5320">
        <w:rPr>
          <w:sz w:val="20"/>
        </w:rPr>
        <w:t xml:space="preserve"> Subpart ZZZZ and </w:t>
      </w:r>
      <w:r w:rsidR="00FB6886">
        <w:rPr>
          <w:sz w:val="20"/>
        </w:rPr>
        <w:t xml:space="preserve">40 CFR </w:t>
      </w:r>
      <w:r w:rsidRPr="009B5320">
        <w:rPr>
          <w:sz w:val="20"/>
        </w:rPr>
        <w:t>Part 60</w:t>
      </w:r>
      <w:r w:rsidR="00FB6886">
        <w:rPr>
          <w:sz w:val="20"/>
        </w:rPr>
        <w:t>,</w:t>
      </w:r>
      <w:r w:rsidRPr="009B5320">
        <w:rPr>
          <w:sz w:val="20"/>
        </w:rPr>
        <w:t xml:space="preserve"> Subpart JJJJ.  </w:t>
      </w:r>
      <w:r w:rsidRPr="009B5320">
        <w:rPr>
          <w:rFonts w:cs="Arial"/>
          <w:sz w:val="20"/>
        </w:rPr>
        <w:t>Installation approved per PTI 155-06D and PTI 32-15.</w:t>
      </w:r>
    </w:p>
    <w:p w14:paraId="0379845B" w14:textId="77777777" w:rsidR="00AE1D84" w:rsidRPr="00C3424D" w:rsidRDefault="00AE1D84" w:rsidP="00F62984">
      <w:pPr>
        <w:jc w:val="both"/>
        <w:rPr>
          <w:sz w:val="20"/>
        </w:rPr>
      </w:pPr>
    </w:p>
    <w:p w14:paraId="4A7A8C4B" w14:textId="1BBA983D" w:rsidR="000B063A" w:rsidRPr="001A1256" w:rsidRDefault="00AE1D84" w:rsidP="001A1256">
      <w:pPr>
        <w:tabs>
          <w:tab w:val="left" w:pos="1620"/>
        </w:tabs>
        <w:ind w:left="1620" w:hanging="1620"/>
        <w:jc w:val="both"/>
        <w:rPr>
          <w:rFonts w:cs="Arial"/>
          <w:color w:val="000000"/>
          <w:sz w:val="20"/>
        </w:rPr>
      </w:pPr>
      <w:r w:rsidRPr="00FE0AD0">
        <w:rPr>
          <w:b/>
          <w:sz w:val="20"/>
        </w:rPr>
        <w:t>Emission Unit</w:t>
      </w:r>
      <w:r w:rsidR="00FB6886">
        <w:rPr>
          <w:b/>
          <w:sz w:val="20"/>
        </w:rPr>
        <w:t>s</w:t>
      </w:r>
      <w:r>
        <w:rPr>
          <w:b/>
          <w:sz w:val="20"/>
        </w:rPr>
        <w:t>:</w:t>
      </w:r>
      <w:r>
        <w:rPr>
          <w:sz w:val="20"/>
        </w:rPr>
        <w:t xml:space="preserve"> </w:t>
      </w:r>
      <w:r w:rsidR="00FB6886">
        <w:rPr>
          <w:sz w:val="20"/>
        </w:rPr>
        <w:t xml:space="preserve"> </w:t>
      </w:r>
      <w:r w:rsidR="000B063A" w:rsidRPr="009B5320">
        <w:rPr>
          <w:rFonts w:cs="Arial"/>
          <w:color w:val="000000"/>
          <w:sz w:val="20"/>
        </w:rPr>
        <w:t>EUENGINER1</w:t>
      </w:r>
      <w:r w:rsidR="002E2644">
        <w:rPr>
          <w:rFonts w:cs="Arial"/>
          <w:color w:val="000000"/>
          <w:sz w:val="20"/>
        </w:rPr>
        <w:t>,</w:t>
      </w:r>
      <w:r w:rsidR="001A1256">
        <w:rPr>
          <w:rFonts w:cs="Arial"/>
          <w:color w:val="000000"/>
          <w:sz w:val="20"/>
        </w:rPr>
        <w:t xml:space="preserve"> </w:t>
      </w:r>
      <w:r w:rsidR="000B063A" w:rsidRPr="009B5320">
        <w:rPr>
          <w:rFonts w:cs="Arial"/>
          <w:color w:val="000000"/>
          <w:sz w:val="20"/>
        </w:rPr>
        <w:t>EUENGINER2</w:t>
      </w:r>
    </w:p>
    <w:p w14:paraId="67D744FD" w14:textId="5A64F6AE" w:rsidR="00AE1D84" w:rsidRPr="00A86D8D" w:rsidRDefault="00AE1D84" w:rsidP="00F62984">
      <w:pPr>
        <w:jc w:val="both"/>
        <w:rPr>
          <w:sz w:val="20"/>
        </w:rPr>
      </w:pPr>
    </w:p>
    <w:p w14:paraId="38C19B88" w14:textId="77777777" w:rsidR="00AE1D84" w:rsidRDefault="00AE1D84" w:rsidP="00F62984">
      <w:pPr>
        <w:jc w:val="both"/>
        <w:rPr>
          <w:b/>
          <w:u w:val="single"/>
        </w:rPr>
      </w:pPr>
      <w:r>
        <w:rPr>
          <w:b/>
          <w:u w:val="single"/>
        </w:rPr>
        <w:t>POLLUTION CONTROL EQUIPMENT</w:t>
      </w:r>
    </w:p>
    <w:p w14:paraId="76788945" w14:textId="77777777" w:rsidR="00AE1D84" w:rsidRPr="0074351C" w:rsidRDefault="00AE1D84" w:rsidP="00F62984">
      <w:pPr>
        <w:jc w:val="both"/>
      </w:pPr>
    </w:p>
    <w:p w14:paraId="03C14D59" w14:textId="77777777" w:rsidR="002108C3" w:rsidRPr="009B5320" w:rsidRDefault="002108C3" w:rsidP="002108C3">
      <w:pPr>
        <w:jc w:val="both"/>
      </w:pPr>
      <w:r w:rsidRPr="009B5320">
        <w:rPr>
          <w:rFonts w:cs="Arial"/>
          <w:color w:val="000000"/>
          <w:sz w:val="20"/>
        </w:rPr>
        <w:t>93 percent efficient minimum CO oxidation catalyst systems.</w:t>
      </w:r>
    </w:p>
    <w:p w14:paraId="1EF73AD6" w14:textId="77777777" w:rsidR="00AE1D84" w:rsidRPr="008B5C27" w:rsidRDefault="00AE1D84" w:rsidP="00F62984">
      <w:pPr>
        <w:rPr>
          <w:sz w:val="20"/>
        </w:rPr>
      </w:pPr>
    </w:p>
    <w:p w14:paraId="0D98F412" w14:textId="77777777" w:rsidR="00AE1D84" w:rsidRDefault="00AE1D84" w:rsidP="00F62984">
      <w:pPr>
        <w:jc w:val="both"/>
        <w:rPr>
          <w:b/>
          <w:u w:val="single"/>
        </w:rPr>
      </w:pPr>
      <w:r>
        <w:rPr>
          <w:b/>
        </w:rPr>
        <w:t xml:space="preserve">I.  </w:t>
      </w:r>
      <w:r>
        <w:rPr>
          <w:b/>
          <w:u w:val="single"/>
        </w:rPr>
        <w:t>EMISSION LIMIT(S)</w:t>
      </w:r>
    </w:p>
    <w:p w14:paraId="3FD7FF3A"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1889"/>
        <w:gridCol w:w="1530"/>
        <w:gridCol w:w="1530"/>
      </w:tblGrid>
      <w:tr w:rsidR="00AE1D84" w14:paraId="23CB7E42" w14:textId="77777777" w:rsidTr="00C93F26">
        <w:trPr>
          <w:cantSplit/>
          <w:tblHeader/>
        </w:trPr>
        <w:tc>
          <w:tcPr>
            <w:tcW w:w="1700" w:type="dxa"/>
            <w:tcBorders>
              <w:top w:val="single" w:sz="4" w:space="0" w:color="auto"/>
              <w:left w:val="single" w:sz="4" w:space="0" w:color="auto"/>
              <w:bottom w:val="single" w:sz="4" w:space="0" w:color="auto"/>
              <w:right w:val="single" w:sz="4" w:space="0" w:color="auto"/>
            </w:tcBorders>
          </w:tcPr>
          <w:p w14:paraId="5C671FBF" w14:textId="77777777" w:rsidR="00AE1D84" w:rsidRPr="00BD3DE3" w:rsidRDefault="00AE1D84" w:rsidP="00F62984">
            <w:pPr>
              <w:jc w:val="center"/>
              <w:rPr>
                <w:b/>
                <w:sz w:val="20"/>
              </w:rPr>
            </w:pPr>
            <w:r>
              <w:rPr>
                <w:b/>
                <w:sz w:val="20"/>
              </w:rPr>
              <w:t>Pollutant</w:t>
            </w:r>
          </w:p>
        </w:tc>
        <w:tc>
          <w:tcPr>
            <w:tcW w:w="1366" w:type="dxa"/>
            <w:tcBorders>
              <w:top w:val="single" w:sz="4" w:space="0" w:color="auto"/>
              <w:left w:val="single" w:sz="4" w:space="0" w:color="auto"/>
              <w:bottom w:val="single" w:sz="4" w:space="0" w:color="auto"/>
              <w:right w:val="single" w:sz="4" w:space="0" w:color="auto"/>
            </w:tcBorders>
          </w:tcPr>
          <w:p w14:paraId="7B39CDC1"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397707A"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3C2F2D5"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8EA8842" w14:textId="77777777" w:rsidR="00AE1D84" w:rsidRDefault="00AE1D84" w:rsidP="00F62984">
            <w:pPr>
              <w:jc w:val="center"/>
              <w:rPr>
                <w:b/>
                <w:sz w:val="20"/>
              </w:rPr>
            </w:pPr>
            <w:r>
              <w:rPr>
                <w:b/>
                <w:sz w:val="20"/>
              </w:rPr>
              <w:t>Monitoring/</w:t>
            </w:r>
          </w:p>
          <w:p w14:paraId="187A0C45"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D3560B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A358E" w14:paraId="6A2A85C2" w14:textId="77777777" w:rsidTr="00C93F26">
        <w:trPr>
          <w:cantSplit/>
        </w:trPr>
        <w:tc>
          <w:tcPr>
            <w:tcW w:w="1700" w:type="dxa"/>
            <w:tcBorders>
              <w:top w:val="single" w:sz="4" w:space="0" w:color="auto"/>
              <w:left w:val="single" w:sz="4" w:space="0" w:color="auto"/>
              <w:bottom w:val="single" w:sz="4" w:space="0" w:color="auto"/>
              <w:right w:val="single" w:sz="4" w:space="0" w:color="auto"/>
            </w:tcBorders>
          </w:tcPr>
          <w:p w14:paraId="50B76B8A" w14:textId="269F907E" w:rsidR="007A358E" w:rsidRPr="00095B77" w:rsidRDefault="007A358E" w:rsidP="00F55D56">
            <w:pPr>
              <w:numPr>
                <w:ilvl w:val="0"/>
                <w:numId w:val="30"/>
              </w:numPr>
              <w:ind w:left="360"/>
              <w:rPr>
                <w:sz w:val="20"/>
              </w:rPr>
            </w:pPr>
            <w:r w:rsidRPr="009B5320">
              <w:rPr>
                <w:color w:val="000000"/>
                <w:sz w:val="20"/>
              </w:rPr>
              <w:t>NOx</w:t>
            </w:r>
          </w:p>
        </w:tc>
        <w:tc>
          <w:tcPr>
            <w:tcW w:w="1366" w:type="dxa"/>
            <w:tcBorders>
              <w:top w:val="single" w:sz="4" w:space="0" w:color="auto"/>
              <w:left w:val="single" w:sz="4" w:space="0" w:color="auto"/>
              <w:bottom w:val="single" w:sz="4" w:space="0" w:color="auto"/>
              <w:right w:val="single" w:sz="4" w:space="0" w:color="auto"/>
            </w:tcBorders>
          </w:tcPr>
          <w:p w14:paraId="27A56480" w14:textId="1F76A95F" w:rsidR="007A358E" w:rsidRPr="00BD3DE3" w:rsidRDefault="007A358E" w:rsidP="007A358E">
            <w:pPr>
              <w:jc w:val="center"/>
              <w:rPr>
                <w:sz w:val="20"/>
              </w:rPr>
            </w:pPr>
            <w:r w:rsidRPr="009B5320">
              <w:rPr>
                <w:rFonts w:cs="Arial"/>
                <w:color w:val="000000"/>
                <w:sz w:val="20"/>
              </w:rPr>
              <w:t>1.3 g/hp-hr at 100% speed and 100% load.</w:t>
            </w:r>
            <w:r w:rsidRPr="009B532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F0D5466" w14:textId="0E1FB0A8" w:rsidR="007A358E" w:rsidRPr="00CC5D95" w:rsidRDefault="00BF1649" w:rsidP="007A358E">
            <w:pPr>
              <w:jc w:val="center"/>
              <w:rPr>
                <w:sz w:val="20"/>
              </w:rPr>
            </w:pPr>
            <w:r>
              <w:rPr>
                <w:rFonts w:cs="Arial"/>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0D6B94FD" w14:textId="5956E03A" w:rsidR="007A358E" w:rsidRPr="00BD3DE3" w:rsidRDefault="007A358E" w:rsidP="007A358E">
            <w:pPr>
              <w:jc w:val="center"/>
              <w:rPr>
                <w:sz w:val="20"/>
              </w:rPr>
            </w:pPr>
            <w:r w:rsidRPr="009B5320">
              <w:rPr>
                <w:rFonts w:cs="Arial"/>
                <w:color w:val="000000"/>
                <w:sz w:val="20"/>
              </w:rPr>
              <w:t>EUENGINER1</w:t>
            </w:r>
          </w:p>
        </w:tc>
        <w:tc>
          <w:tcPr>
            <w:tcW w:w="1530" w:type="dxa"/>
            <w:tcBorders>
              <w:top w:val="single" w:sz="4" w:space="0" w:color="auto"/>
              <w:left w:val="single" w:sz="4" w:space="0" w:color="auto"/>
              <w:bottom w:val="single" w:sz="4" w:space="0" w:color="auto"/>
              <w:right w:val="single" w:sz="4" w:space="0" w:color="auto"/>
            </w:tcBorders>
          </w:tcPr>
          <w:p w14:paraId="733F6FC5" w14:textId="74E4FF10" w:rsidR="007A358E" w:rsidRPr="00BD3DE3" w:rsidRDefault="007A358E" w:rsidP="007A358E">
            <w:pPr>
              <w:jc w:val="center"/>
              <w:rPr>
                <w:sz w:val="20"/>
              </w:rPr>
            </w:pPr>
            <w:r w:rsidRPr="009B5320">
              <w:rPr>
                <w:rFonts w:cs="Arial"/>
                <w:color w:val="000000"/>
                <w:sz w:val="20"/>
              </w:rPr>
              <w:t>SC V.2</w:t>
            </w:r>
          </w:p>
        </w:tc>
        <w:tc>
          <w:tcPr>
            <w:tcW w:w="1530" w:type="dxa"/>
            <w:tcBorders>
              <w:top w:val="single" w:sz="4" w:space="0" w:color="auto"/>
              <w:left w:val="single" w:sz="4" w:space="0" w:color="auto"/>
              <w:bottom w:val="single" w:sz="4" w:space="0" w:color="auto"/>
              <w:right w:val="single" w:sz="4" w:space="0" w:color="auto"/>
            </w:tcBorders>
          </w:tcPr>
          <w:p w14:paraId="1019FB88" w14:textId="02FD9D0B" w:rsidR="007A358E" w:rsidRPr="00CF3CE0" w:rsidRDefault="007A358E" w:rsidP="007A358E">
            <w:pPr>
              <w:jc w:val="center"/>
              <w:rPr>
                <w:rFonts w:cs="Arial"/>
                <w:b/>
                <w:color w:val="000000"/>
                <w:sz w:val="20"/>
              </w:rPr>
            </w:pPr>
            <w:r w:rsidRPr="00CF3CE0">
              <w:rPr>
                <w:rFonts w:cs="Arial"/>
                <w:b/>
                <w:color w:val="000000"/>
                <w:sz w:val="20"/>
              </w:rPr>
              <w:t>R 336.</w:t>
            </w:r>
            <w:r w:rsidR="00DA4D5F" w:rsidRPr="00CF3CE0">
              <w:rPr>
                <w:rFonts w:cs="Arial"/>
                <w:b/>
                <w:color w:val="000000"/>
                <w:sz w:val="20"/>
              </w:rPr>
              <w:t>1</w:t>
            </w:r>
            <w:r w:rsidRPr="00CF3CE0">
              <w:rPr>
                <w:rFonts w:cs="Arial"/>
                <w:b/>
                <w:color w:val="000000"/>
                <w:sz w:val="20"/>
              </w:rPr>
              <w:t>205(3)</w:t>
            </w:r>
          </w:p>
          <w:p w14:paraId="63AFCBCE" w14:textId="3018884B" w:rsidR="007A358E" w:rsidRPr="00CF3CE0" w:rsidRDefault="007A358E">
            <w:pPr>
              <w:jc w:val="center"/>
              <w:rPr>
                <w:b/>
                <w:sz w:val="20"/>
              </w:rPr>
            </w:pPr>
            <w:r w:rsidRPr="00CF3CE0">
              <w:rPr>
                <w:rFonts w:cs="Arial"/>
                <w:b/>
                <w:color w:val="000000"/>
                <w:sz w:val="20"/>
              </w:rPr>
              <w:t xml:space="preserve">40 CFR </w:t>
            </w:r>
            <w:r w:rsidR="00841C51">
              <w:rPr>
                <w:rFonts w:cs="Arial"/>
                <w:b/>
                <w:color w:val="000000"/>
                <w:sz w:val="20"/>
              </w:rPr>
              <w:t xml:space="preserve">Part </w:t>
            </w:r>
            <w:r w:rsidRPr="00CF3CE0">
              <w:rPr>
                <w:rFonts w:cs="Arial"/>
                <w:b/>
                <w:color w:val="000000"/>
                <w:sz w:val="20"/>
              </w:rPr>
              <w:t>60</w:t>
            </w:r>
            <w:r w:rsidR="00841C51">
              <w:rPr>
                <w:rFonts w:cs="Arial"/>
                <w:b/>
                <w:color w:val="000000"/>
                <w:sz w:val="20"/>
              </w:rPr>
              <w:t>,</w:t>
            </w:r>
            <w:r w:rsidRPr="00CF3CE0">
              <w:rPr>
                <w:rFonts w:cs="Arial"/>
                <w:b/>
                <w:color w:val="000000"/>
                <w:sz w:val="20"/>
              </w:rPr>
              <w:t xml:space="preserve"> </w:t>
            </w:r>
            <w:r w:rsidR="00841C51">
              <w:rPr>
                <w:rFonts w:cs="Arial"/>
                <w:b/>
                <w:color w:val="000000"/>
                <w:sz w:val="20"/>
              </w:rPr>
              <w:t>S</w:t>
            </w:r>
            <w:r w:rsidRPr="00CF3CE0">
              <w:rPr>
                <w:rFonts w:cs="Arial"/>
                <w:b/>
                <w:color w:val="000000"/>
                <w:sz w:val="20"/>
              </w:rPr>
              <w:t>ubpart JJJJ</w:t>
            </w:r>
          </w:p>
        </w:tc>
      </w:tr>
      <w:tr w:rsidR="007A358E" w14:paraId="1FDE1981" w14:textId="77777777" w:rsidTr="00C93F26">
        <w:trPr>
          <w:cantSplit/>
        </w:trPr>
        <w:tc>
          <w:tcPr>
            <w:tcW w:w="1700" w:type="dxa"/>
            <w:tcBorders>
              <w:top w:val="single" w:sz="4" w:space="0" w:color="auto"/>
              <w:left w:val="single" w:sz="4" w:space="0" w:color="auto"/>
              <w:bottom w:val="single" w:sz="4" w:space="0" w:color="auto"/>
              <w:right w:val="single" w:sz="4" w:space="0" w:color="auto"/>
            </w:tcBorders>
          </w:tcPr>
          <w:p w14:paraId="34983E80" w14:textId="601975F1" w:rsidR="007A358E" w:rsidRPr="009B5320" w:rsidRDefault="007A358E" w:rsidP="00F55D56">
            <w:pPr>
              <w:numPr>
                <w:ilvl w:val="0"/>
                <w:numId w:val="30"/>
              </w:numPr>
              <w:ind w:left="360"/>
              <w:rPr>
                <w:sz w:val="20"/>
              </w:rPr>
            </w:pPr>
            <w:r w:rsidRPr="009B5320">
              <w:rPr>
                <w:color w:val="000000"/>
                <w:sz w:val="20"/>
              </w:rPr>
              <w:t>NOx</w:t>
            </w:r>
          </w:p>
        </w:tc>
        <w:tc>
          <w:tcPr>
            <w:tcW w:w="1366" w:type="dxa"/>
            <w:tcBorders>
              <w:top w:val="single" w:sz="4" w:space="0" w:color="auto"/>
              <w:left w:val="single" w:sz="4" w:space="0" w:color="auto"/>
              <w:bottom w:val="single" w:sz="4" w:space="0" w:color="auto"/>
              <w:right w:val="single" w:sz="4" w:space="0" w:color="auto"/>
            </w:tcBorders>
          </w:tcPr>
          <w:p w14:paraId="4FA294C8" w14:textId="5DF6CAEE" w:rsidR="007A358E" w:rsidRPr="009B5320" w:rsidRDefault="007A358E" w:rsidP="007A358E">
            <w:pPr>
              <w:jc w:val="center"/>
              <w:rPr>
                <w:rFonts w:cs="Arial"/>
                <w:color w:val="000000"/>
                <w:sz w:val="20"/>
              </w:rPr>
            </w:pPr>
            <w:r w:rsidRPr="009B5320">
              <w:rPr>
                <w:rFonts w:cs="Arial"/>
                <w:color w:val="000000"/>
                <w:sz w:val="20"/>
              </w:rPr>
              <w:t>1.3 g/hp-hr at 100% speed and 100% load.</w:t>
            </w:r>
            <w:r w:rsidRPr="009B532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B32A628" w14:textId="70C8C664" w:rsidR="007A358E" w:rsidRPr="00CC5D95" w:rsidRDefault="00BF1649" w:rsidP="007A358E">
            <w:pPr>
              <w:jc w:val="center"/>
              <w:rPr>
                <w:rFonts w:cs="Arial"/>
                <w:color w:val="000000"/>
                <w:sz w:val="20"/>
              </w:rPr>
            </w:pPr>
            <w:r>
              <w:rPr>
                <w:rFonts w:cs="Arial"/>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511D1CC7" w14:textId="5ED52E0A" w:rsidR="007A358E" w:rsidRPr="009B5320" w:rsidRDefault="007A358E" w:rsidP="007A358E">
            <w:pPr>
              <w:jc w:val="center"/>
              <w:rPr>
                <w:rFonts w:cs="Arial"/>
                <w:color w:val="000000"/>
                <w:sz w:val="20"/>
              </w:rPr>
            </w:pPr>
            <w:r w:rsidRPr="009B5320">
              <w:rPr>
                <w:rFonts w:cs="Arial"/>
                <w:color w:val="000000"/>
                <w:sz w:val="20"/>
              </w:rPr>
              <w:t>EUENGINER2</w:t>
            </w:r>
          </w:p>
        </w:tc>
        <w:tc>
          <w:tcPr>
            <w:tcW w:w="1530" w:type="dxa"/>
            <w:tcBorders>
              <w:top w:val="single" w:sz="4" w:space="0" w:color="auto"/>
              <w:left w:val="single" w:sz="4" w:space="0" w:color="auto"/>
              <w:bottom w:val="single" w:sz="4" w:space="0" w:color="auto"/>
              <w:right w:val="single" w:sz="4" w:space="0" w:color="auto"/>
            </w:tcBorders>
          </w:tcPr>
          <w:p w14:paraId="64E5ECBC" w14:textId="3354280D" w:rsidR="007A358E" w:rsidRPr="009B5320" w:rsidRDefault="007A358E" w:rsidP="007A358E">
            <w:pPr>
              <w:jc w:val="center"/>
              <w:rPr>
                <w:rFonts w:cs="Arial"/>
                <w:color w:val="000000"/>
                <w:sz w:val="20"/>
              </w:rPr>
            </w:pPr>
            <w:r w:rsidRPr="009B5320">
              <w:rPr>
                <w:rFonts w:cs="Arial"/>
                <w:color w:val="000000"/>
                <w:sz w:val="20"/>
              </w:rPr>
              <w:t>SC V.2</w:t>
            </w:r>
          </w:p>
        </w:tc>
        <w:tc>
          <w:tcPr>
            <w:tcW w:w="1530" w:type="dxa"/>
            <w:tcBorders>
              <w:top w:val="single" w:sz="4" w:space="0" w:color="auto"/>
              <w:left w:val="single" w:sz="4" w:space="0" w:color="auto"/>
              <w:bottom w:val="single" w:sz="4" w:space="0" w:color="auto"/>
              <w:right w:val="single" w:sz="4" w:space="0" w:color="auto"/>
            </w:tcBorders>
          </w:tcPr>
          <w:p w14:paraId="3E913C36" w14:textId="567E4E3D" w:rsidR="007A358E" w:rsidRPr="00CF3CE0" w:rsidRDefault="007A358E" w:rsidP="007A358E">
            <w:pPr>
              <w:jc w:val="center"/>
              <w:rPr>
                <w:rFonts w:cs="Arial"/>
                <w:b/>
                <w:color w:val="000000"/>
                <w:sz w:val="20"/>
              </w:rPr>
            </w:pPr>
            <w:r w:rsidRPr="00CF3CE0">
              <w:rPr>
                <w:rFonts w:cs="Arial"/>
                <w:b/>
                <w:color w:val="000000"/>
                <w:sz w:val="20"/>
              </w:rPr>
              <w:t>R 336.</w:t>
            </w:r>
            <w:r w:rsidR="00DA4D5F" w:rsidRPr="00CF3CE0">
              <w:rPr>
                <w:rFonts w:cs="Arial"/>
                <w:b/>
                <w:color w:val="000000"/>
                <w:sz w:val="20"/>
              </w:rPr>
              <w:t>1</w:t>
            </w:r>
            <w:r w:rsidRPr="00CF3CE0">
              <w:rPr>
                <w:rFonts w:cs="Arial"/>
                <w:b/>
                <w:color w:val="000000"/>
                <w:sz w:val="20"/>
              </w:rPr>
              <w:t>205(3)</w:t>
            </w:r>
          </w:p>
          <w:p w14:paraId="63B7DE75" w14:textId="0A59477C" w:rsidR="007A358E" w:rsidRPr="00CF3CE0" w:rsidRDefault="007A358E">
            <w:pPr>
              <w:jc w:val="center"/>
              <w:rPr>
                <w:rFonts w:cs="Arial"/>
                <w:b/>
                <w:color w:val="000000"/>
                <w:sz w:val="20"/>
              </w:rPr>
            </w:pPr>
            <w:r w:rsidRPr="00CF3CE0">
              <w:rPr>
                <w:rFonts w:cs="Arial"/>
                <w:b/>
                <w:color w:val="000000"/>
                <w:sz w:val="20"/>
              </w:rPr>
              <w:t xml:space="preserve">40 CFR </w:t>
            </w:r>
            <w:r w:rsidR="00841C51">
              <w:rPr>
                <w:rFonts w:cs="Arial"/>
                <w:b/>
                <w:color w:val="000000"/>
                <w:sz w:val="20"/>
              </w:rPr>
              <w:t xml:space="preserve">Part </w:t>
            </w:r>
            <w:r w:rsidRPr="00CF3CE0">
              <w:rPr>
                <w:rFonts w:cs="Arial"/>
                <w:b/>
                <w:color w:val="000000"/>
                <w:sz w:val="20"/>
              </w:rPr>
              <w:t>60</w:t>
            </w:r>
            <w:r w:rsidR="00841C51">
              <w:rPr>
                <w:rFonts w:cs="Arial"/>
                <w:b/>
                <w:color w:val="000000"/>
                <w:sz w:val="20"/>
              </w:rPr>
              <w:t>,</w:t>
            </w:r>
            <w:r w:rsidRPr="00CF3CE0">
              <w:rPr>
                <w:rFonts w:cs="Arial"/>
                <w:b/>
                <w:color w:val="000000"/>
                <w:sz w:val="20"/>
              </w:rPr>
              <w:t xml:space="preserve"> </w:t>
            </w:r>
            <w:r w:rsidR="00841C51">
              <w:rPr>
                <w:rFonts w:cs="Arial"/>
                <w:b/>
                <w:color w:val="000000"/>
                <w:sz w:val="20"/>
              </w:rPr>
              <w:t>S</w:t>
            </w:r>
            <w:r w:rsidRPr="00CF3CE0">
              <w:rPr>
                <w:rFonts w:cs="Arial"/>
                <w:b/>
                <w:color w:val="000000"/>
                <w:sz w:val="20"/>
              </w:rPr>
              <w:t>ubpart JJJJ</w:t>
            </w:r>
          </w:p>
        </w:tc>
      </w:tr>
      <w:tr w:rsidR="00C93F26" w14:paraId="787542BB" w14:textId="77777777" w:rsidTr="00C93F26">
        <w:trPr>
          <w:cantSplit/>
        </w:trPr>
        <w:tc>
          <w:tcPr>
            <w:tcW w:w="1700" w:type="dxa"/>
            <w:tcBorders>
              <w:top w:val="single" w:sz="4" w:space="0" w:color="auto"/>
              <w:left w:val="single" w:sz="4" w:space="0" w:color="auto"/>
              <w:bottom w:val="single" w:sz="4" w:space="0" w:color="auto"/>
              <w:right w:val="single" w:sz="4" w:space="0" w:color="auto"/>
            </w:tcBorders>
          </w:tcPr>
          <w:p w14:paraId="2AFB9FE2" w14:textId="0E0F2B13" w:rsidR="00C93F26" w:rsidRPr="009B5320" w:rsidRDefault="00C93F26" w:rsidP="00F55D56">
            <w:pPr>
              <w:numPr>
                <w:ilvl w:val="0"/>
                <w:numId w:val="30"/>
              </w:numPr>
              <w:ind w:left="360"/>
              <w:rPr>
                <w:color w:val="000000"/>
                <w:sz w:val="20"/>
              </w:rPr>
            </w:pPr>
            <w:r w:rsidRPr="009B5320">
              <w:rPr>
                <w:color w:val="000000"/>
                <w:sz w:val="20"/>
              </w:rPr>
              <w:t>Formaldehyde</w:t>
            </w:r>
          </w:p>
        </w:tc>
        <w:tc>
          <w:tcPr>
            <w:tcW w:w="1366" w:type="dxa"/>
            <w:tcBorders>
              <w:top w:val="single" w:sz="4" w:space="0" w:color="auto"/>
              <w:left w:val="single" w:sz="4" w:space="0" w:color="auto"/>
              <w:bottom w:val="single" w:sz="4" w:space="0" w:color="auto"/>
              <w:right w:val="single" w:sz="4" w:space="0" w:color="auto"/>
            </w:tcBorders>
          </w:tcPr>
          <w:p w14:paraId="12316238" w14:textId="056A9ABA" w:rsidR="00C93F26" w:rsidRPr="009B5320" w:rsidRDefault="00C93F26" w:rsidP="00C93F26">
            <w:pPr>
              <w:jc w:val="center"/>
              <w:rPr>
                <w:rFonts w:cs="Arial"/>
                <w:color w:val="000000"/>
                <w:sz w:val="20"/>
              </w:rPr>
            </w:pPr>
            <w:r w:rsidRPr="009B5320">
              <w:rPr>
                <w:rFonts w:cs="Arial"/>
                <w:color w:val="000000"/>
                <w:sz w:val="20"/>
              </w:rPr>
              <w:t>14 ppmvd @ 15% O</w:t>
            </w:r>
            <w:r w:rsidRPr="009B5320">
              <w:rPr>
                <w:rFonts w:cs="Arial"/>
                <w:color w:val="000000"/>
                <w:sz w:val="20"/>
                <w:vertAlign w:val="subscript"/>
              </w:rPr>
              <w:t>2.</w:t>
            </w:r>
            <w:r w:rsidRPr="009B5320">
              <w:rPr>
                <w:rFonts w:cs="Arial"/>
                <w:color w:val="000000"/>
                <w:sz w:val="20"/>
              </w:rPr>
              <w:t>*</w:t>
            </w:r>
            <w:r w:rsidRPr="009B532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91ABE7" w14:textId="616FCE5B" w:rsidR="00C93F26" w:rsidRPr="007A358E" w:rsidRDefault="00BF1649" w:rsidP="00C93F26">
            <w:pPr>
              <w:jc w:val="center"/>
              <w:rPr>
                <w:rFonts w:cs="Arial"/>
                <w:color w:val="000000"/>
                <w:sz w:val="20"/>
                <w:highlight w:val="yellow"/>
              </w:rPr>
            </w:pPr>
            <w:r>
              <w:rPr>
                <w:rFonts w:cs="Arial"/>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6E7C812D" w14:textId="58F1AFCE" w:rsidR="00C93F26" w:rsidRPr="009B5320" w:rsidRDefault="00C93F26" w:rsidP="00C93F26">
            <w:pPr>
              <w:jc w:val="center"/>
              <w:rPr>
                <w:rFonts w:cs="Arial"/>
                <w:color w:val="000000"/>
                <w:sz w:val="20"/>
              </w:rPr>
            </w:pPr>
            <w:r w:rsidRPr="009B5320">
              <w:rPr>
                <w:rFonts w:cs="Arial"/>
                <w:color w:val="000000"/>
                <w:sz w:val="20"/>
              </w:rPr>
              <w:t>EUENGINER1</w:t>
            </w:r>
          </w:p>
        </w:tc>
        <w:tc>
          <w:tcPr>
            <w:tcW w:w="1530" w:type="dxa"/>
            <w:tcBorders>
              <w:top w:val="single" w:sz="4" w:space="0" w:color="auto"/>
              <w:left w:val="single" w:sz="4" w:space="0" w:color="auto"/>
              <w:bottom w:val="single" w:sz="4" w:space="0" w:color="auto"/>
              <w:right w:val="single" w:sz="4" w:space="0" w:color="auto"/>
            </w:tcBorders>
          </w:tcPr>
          <w:p w14:paraId="39748765" w14:textId="4AF263F4" w:rsidR="00C93F26" w:rsidRPr="009B5320" w:rsidRDefault="00C93F26" w:rsidP="00C93F26">
            <w:pPr>
              <w:jc w:val="center"/>
              <w:rPr>
                <w:rFonts w:cs="Arial"/>
                <w:color w:val="000000"/>
                <w:sz w:val="20"/>
              </w:rPr>
            </w:pPr>
            <w:r w:rsidRPr="009B5320">
              <w:rPr>
                <w:rFonts w:cs="Arial"/>
                <w:color w:val="000000"/>
                <w:sz w:val="20"/>
              </w:rPr>
              <w:t>SC V.1, VI.6, VI.8</w:t>
            </w:r>
          </w:p>
        </w:tc>
        <w:tc>
          <w:tcPr>
            <w:tcW w:w="1530" w:type="dxa"/>
            <w:tcBorders>
              <w:top w:val="single" w:sz="4" w:space="0" w:color="auto"/>
              <w:left w:val="single" w:sz="4" w:space="0" w:color="auto"/>
              <w:bottom w:val="single" w:sz="4" w:space="0" w:color="auto"/>
              <w:right w:val="single" w:sz="4" w:space="0" w:color="auto"/>
            </w:tcBorders>
          </w:tcPr>
          <w:p w14:paraId="4FF1539E" w14:textId="77777777" w:rsidR="00C93F26" w:rsidRPr="009B5320" w:rsidRDefault="00C93F26" w:rsidP="00C93F26">
            <w:pPr>
              <w:jc w:val="center"/>
              <w:rPr>
                <w:rFonts w:cs="Arial"/>
                <w:b/>
                <w:color w:val="000000"/>
                <w:sz w:val="20"/>
              </w:rPr>
            </w:pPr>
            <w:r w:rsidRPr="009B5320">
              <w:rPr>
                <w:rFonts w:cs="Arial"/>
                <w:b/>
                <w:color w:val="000000"/>
                <w:sz w:val="20"/>
              </w:rPr>
              <w:t>R 336.1225</w:t>
            </w:r>
          </w:p>
          <w:p w14:paraId="467B04D5" w14:textId="74ED54C0" w:rsidR="00C93F26" w:rsidRPr="009B5320" w:rsidRDefault="00C93F26" w:rsidP="00C93F26">
            <w:pPr>
              <w:jc w:val="center"/>
              <w:rPr>
                <w:rFonts w:cs="Arial"/>
                <w:b/>
                <w:color w:val="000000"/>
                <w:sz w:val="20"/>
              </w:rPr>
            </w:pPr>
            <w:r w:rsidRPr="009B5320">
              <w:rPr>
                <w:rFonts w:cs="Arial"/>
                <w:b/>
                <w:color w:val="000000"/>
                <w:sz w:val="20"/>
              </w:rPr>
              <w:t xml:space="preserve">40 CFR </w:t>
            </w:r>
            <w:r w:rsidR="00841C51">
              <w:rPr>
                <w:rFonts w:cs="Arial"/>
                <w:b/>
                <w:color w:val="000000"/>
                <w:sz w:val="20"/>
              </w:rPr>
              <w:t xml:space="preserve">Part </w:t>
            </w:r>
            <w:r w:rsidRPr="009B5320">
              <w:rPr>
                <w:rFonts w:cs="Arial"/>
                <w:b/>
                <w:color w:val="000000"/>
                <w:sz w:val="20"/>
              </w:rPr>
              <w:t>63</w:t>
            </w:r>
            <w:r w:rsidR="00841C51">
              <w:rPr>
                <w:rFonts w:cs="Arial"/>
                <w:b/>
                <w:color w:val="000000"/>
                <w:sz w:val="20"/>
              </w:rPr>
              <w:t>,</w:t>
            </w:r>
            <w:r w:rsidRPr="009B5320">
              <w:rPr>
                <w:rFonts w:cs="Arial"/>
                <w:b/>
                <w:color w:val="000000"/>
                <w:sz w:val="20"/>
              </w:rPr>
              <w:t xml:space="preserve"> </w:t>
            </w:r>
            <w:r w:rsidR="00841C51">
              <w:rPr>
                <w:rFonts w:cs="Arial"/>
                <w:b/>
                <w:color w:val="000000"/>
                <w:sz w:val="20"/>
              </w:rPr>
              <w:t>S</w:t>
            </w:r>
            <w:r w:rsidRPr="009B5320">
              <w:rPr>
                <w:rFonts w:cs="Arial"/>
                <w:b/>
                <w:color w:val="000000"/>
                <w:sz w:val="20"/>
              </w:rPr>
              <w:t>ubpart ZZZZ</w:t>
            </w:r>
            <w:r w:rsidR="00841C51">
              <w:rPr>
                <w:rFonts w:cs="Arial"/>
                <w:b/>
                <w:color w:val="000000"/>
                <w:sz w:val="20"/>
              </w:rPr>
              <w:t>,</w:t>
            </w:r>
            <w:r w:rsidRPr="009B5320">
              <w:rPr>
                <w:rFonts w:cs="Arial"/>
                <w:b/>
                <w:color w:val="000000"/>
                <w:sz w:val="20"/>
              </w:rPr>
              <w:t xml:space="preserve"> </w:t>
            </w:r>
            <w:r w:rsidRPr="009B5320">
              <w:rPr>
                <w:b/>
                <w:spacing w:val="-1"/>
                <w:sz w:val="20"/>
              </w:rPr>
              <w:t>Table 2a.#2</w:t>
            </w:r>
          </w:p>
        </w:tc>
      </w:tr>
      <w:tr w:rsidR="00C93F26" w14:paraId="6F8DC005" w14:textId="77777777" w:rsidTr="00C93F26">
        <w:trPr>
          <w:cantSplit/>
        </w:trPr>
        <w:tc>
          <w:tcPr>
            <w:tcW w:w="1700" w:type="dxa"/>
            <w:tcBorders>
              <w:top w:val="single" w:sz="4" w:space="0" w:color="auto"/>
              <w:left w:val="single" w:sz="4" w:space="0" w:color="auto"/>
              <w:bottom w:val="single" w:sz="4" w:space="0" w:color="auto"/>
              <w:right w:val="single" w:sz="4" w:space="0" w:color="auto"/>
            </w:tcBorders>
          </w:tcPr>
          <w:p w14:paraId="0CB9CA2F" w14:textId="1D3B2236" w:rsidR="00C93F26" w:rsidRPr="009B5320" w:rsidRDefault="00C93F26" w:rsidP="00F55D56">
            <w:pPr>
              <w:numPr>
                <w:ilvl w:val="0"/>
                <w:numId w:val="30"/>
              </w:numPr>
              <w:ind w:left="360"/>
              <w:rPr>
                <w:sz w:val="20"/>
              </w:rPr>
            </w:pPr>
            <w:r w:rsidRPr="009B5320">
              <w:rPr>
                <w:color w:val="000000"/>
                <w:sz w:val="20"/>
              </w:rPr>
              <w:t>Formaldehyde</w:t>
            </w:r>
          </w:p>
        </w:tc>
        <w:tc>
          <w:tcPr>
            <w:tcW w:w="1366" w:type="dxa"/>
            <w:tcBorders>
              <w:top w:val="single" w:sz="4" w:space="0" w:color="auto"/>
              <w:left w:val="single" w:sz="4" w:space="0" w:color="auto"/>
              <w:bottom w:val="single" w:sz="4" w:space="0" w:color="auto"/>
              <w:right w:val="single" w:sz="4" w:space="0" w:color="auto"/>
            </w:tcBorders>
          </w:tcPr>
          <w:p w14:paraId="4E8E31C8" w14:textId="7339B85C" w:rsidR="00C93F26" w:rsidRPr="009B5320" w:rsidRDefault="00C93F26" w:rsidP="00C93F26">
            <w:pPr>
              <w:jc w:val="center"/>
              <w:rPr>
                <w:rFonts w:cs="Arial"/>
                <w:color w:val="000000"/>
                <w:sz w:val="20"/>
              </w:rPr>
            </w:pPr>
            <w:r w:rsidRPr="009B5320">
              <w:rPr>
                <w:rFonts w:cs="Arial"/>
                <w:color w:val="000000"/>
                <w:sz w:val="20"/>
              </w:rPr>
              <w:t>14 ppmvd @ 15% O</w:t>
            </w:r>
            <w:r w:rsidRPr="009B5320">
              <w:rPr>
                <w:rFonts w:cs="Arial"/>
                <w:color w:val="000000"/>
                <w:sz w:val="20"/>
                <w:vertAlign w:val="subscript"/>
              </w:rPr>
              <w:t>2</w:t>
            </w:r>
            <w:r w:rsidRPr="009B5320">
              <w:rPr>
                <w:rFonts w:cs="Arial"/>
                <w:color w:val="000000"/>
                <w:sz w:val="20"/>
              </w:rPr>
              <w:t>.*</w:t>
            </w:r>
            <w:r w:rsidRPr="009B532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018B526" w14:textId="194C65C8" w:rsidR="00C93F26" w:rsidRPr="009B5320" w:rsidRDefault="00BF1649" w:rsidP="00C93F26">
            <w:pPr>
              <w:jc w:val="center"/>
              <w:rPr>
                <w:rFonts w:cs="Arial"/>
                <w:color w:val="000000"/>
                <w:sz w:val="20"/>
              </w:rPr>
            </w:pPr>
            <w:r>
              <w:rPr>
                <w:rFonts w:cs="Arial"/>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0EEA5770" w14:textId="476710E9" w:rsidR="00C93F26" w:rsidRPr="009B5320" w:rsidRDefault="00C93F26" w:rsidP="00C93F26">
            <w:pPr>
              <w:jc w:val="center"/>
              <w:rPr>
                <w:rFonts w:cs="Arial"/>
                <w:color w:val="000000"/>
                <w:sz w:val="20"/>
              </w:rPr>
            </w:pPr>
            <w:r w:rsidRPr="009B5320">
              <w:rPr>
                <w:rFonts w:cs="Arial"/>
                <w:color w:val="000000"/>
                <w:sz w:val="20"/>
              </w:rPr>
              <w:t>EUENGINER2</w:t>
            </w:r>
          </w:p>
        </w:tc>
        <w:tc>
          <w:tcPr>
            <w:tcW w:w="1530" w:type="dxa"/>
            <w:tcBorders>
              <w:top w:val="single" w:sz="4" w:space="0" w:color="auto"/>
              <w:left w:val="single" w:sz="4" w:space="0" w:color="auto"/>
              <w:bottom w:val="single" w:sz="4" w:space="0" w:color="auto"/>
              <w:right w:val="single" w:sz="4" w:space="0" w:color="auto"/>
            </w:tcBorders>
          </w:tcPr>
          <w:p w14:paraId="4F2914FD" w14:textId="58008306" w:rsidR="00C93F26" w:rsidRPr="009B5320" w:rsidRDefault="00C93F26" w:rsidP="00C93F26">
            <w:pPr>
              <w:jc w:val="center"/>
              <w:rPr>
                <w:rFonts w:cs="Arial"/>
                <w:color w:val="000000"/>
                <w:sz w:val="20"/>
              </w:rPr>
            </w:pPr>
            <w:r w:rsidRPr="009B5320">
              <w:rPr>
                <w:rFonts w:cs="Arial"/>
                <w:color w:val="000000"/>
                <w:sz w:val="20"/>
              </w:rPr>
              <w:t>SC V.1, VI.6, VI.8</w:t>
            </w:r>
          </w:p>
        </w:tc>
        <w:tc>
          <w:tcPr>
            <w:tcW w:w="1530" w:type="dxa"/>
            <w:tcBorders>
              <w:top w:val="single" w:sz="4" w:space="0" w:color="auto"/>
              <w:left w:val="single" w:sz="4" w:space="0" w:color="auto"/>
              <w:bottom w:val="single" w:sz="4" w:space="0" w:color="auto"/>
              <w:right w:val="single" w:sz="4" w:space="0" w:color="auto"/>
            </w:tcBorders>
          </w:tcPr>
          <w:p w14:paraId="26AF68DA" w14:textId="77777777" w:rsidR="00C93F26" w:rsidRPr="009B5320" w:rsidRDefault="00C93F26" w:rsidP="00C93F26">
            <w:pPr>
              <w:jc w:val="center"/>
              <w:rPr>
                <w:rFonts w:cs="Arial"/>
                <w:b/>
                <w:color w:val="000000"/>
                <w:sz w:val="20"/>
              </w:rPr>
            </w:pPr>
            <w:r w:rsidRPr="009B5320">
              <w:rPr>
                <w:rFonts w:cs="Arial"/>
                <w:b/>
                <w:color w:val="000000"/>
                <w:sz w:val="20"/>
              </w:rPr>
              <w:t>R 336.1225</w:t>
            </w:r>
          </w:p>
          <w:p w14:paraId="76171BAD" w14:textId="5650D6E0" w:rsidR="00C93F26" w:rsidRPr="009B5320" w:rsidRDefault="00C93F26" w:rsidP="00C93F26">
            <w:pPr>
              <w:jc w:val="center"/>
              <w:rPr>
                <w:rFonts w:cs="Arial"/>
                <w:b/>
                <w:color w:val="000000"/>
                <w:sz w:val="20"/>
              </w:rPr>
            </w:pPr>
            <w:r w:rsidRPr="009B5320">
              <w:rPr>
                <w:rFonts w:cs="Arial"/>
                <w:b/>
                <w:color w:val="000000"/>
                <w:sz w:val="20"/>
              </w:rPr>
              <w:t xml:space="preserve">40 CFR </w:t>
            </w:r>
            <w:r w:rsidR="00841C51">
              <w:rPr>
                <w:rFonts w:cs="Arial"/>
                <w:b/>
                <w:color w:val="000000"/>
                <w:sz w:val="20"/>
              </w:rPr>
              <w:t xml:space="preserve">Part </w:t>
            </w:r>
            <w:r w:rsidRPr="009B5320">
              <w:rPr>
                <w:rFonts w:cs="Arial"/>
                <w:b/>
                <w:color w:val="000000"/>
                <w:sz w:val="20"/>
              </w:rPr>
              <w:t>63</w:t>
            </w:r>
            <w:r w:rsidR="00841C51">
              <w:rPr>
                <w:rFonts w:cs="Arial"/>
                <w:b/>
                <w:color w:val="000000"/>
                <w:sz w:val="20"/>
              </w:rPr>
              <w:t>,</w:t>
            </w:r>
            <w:r w:rsidRPr="009B5320">
              <w:rPr>
                <w:rFonts w:cs="Arial"/>
                <w:b/>
                <w:color w:val="000000"/>
                <w:sz w:val="20"/>
              </w:rPr>
              <w:t xml:space="preserve"> </w:t>
            </w:r>
            <w:r w:rsidR="00841C51">
              <w:rPr>
                <w:rFonts w:cs="Arial"/>
                <w:b/>
                <w:color w:val="000000"/>
                <w:sz w:val="20"/>
              </w:rPr>
              <w:t>S</w:t>
            </w:r>
            <w:r w:rsidRPr="009B5320">
              <w:rPr>
                <w:rFonts w:cs="Arial"/>
                <w:b/>
                <w:color w:val="000000"/>
                <w:sz w:val="20"/>
              </w:rPr>
              <w:t xml:space="preserve">ubpart ZZZZ, </w:t>
            </w:r>
            <w:r w:rsidRPr="009B5320">
              <w:rPr>
                <w:b/>
                <w:spacing w:val="-1"/>
                <w:sz w:val="20"/>
              </w:rPr>
              <w:t>Table 2a.#2</w:t>
            </w:r>
          </w:p>
        </w:tc>
      </w:tr>
      <w:tr w:rsidR="00C93F26" w14:paraId="380B1AA0" w14:textId="77777777" w:rsidTr="00C93F26">
        <w:trPr>
          <w:cantSplit/>
        </w:trPr>
        <w:tc>
          <w:tcPr>
            <w:tcW w:w="1700" w:type="dxa"/>
            <w:tcBorders>
              <w:top w:val="single" w:sz="4" w:space="0" w:color="auto"/>
              <w:left w:val="single" w:sz="4" w:space="0" w:color="auto"/>
              <w:bottom w:val="single" w:sz="4" w:space="0" w:color="auto"/>
              <w:right w:val="single" w:sz="4" w:space="0" w:color="auto"/>
            </w:tcBorders>
          </w:tcPr>
          <w:p w14:paraId="35D75A74" w14:textId="7E56B233" w:rsidR="00C93F26" w:rsidRPr="009B5320" w:rsidRDefault="00C93F26" w:rsidP="00F55D56">
            <w:pPr>
              <w:numPr>
                <w:ilvl w:val="0"/>
                <w:numId w:val="30"/>
              </w:numPr>
              <w:ind w:left="360"/>
              <w:rPr>
                <w:sz w:val="20"/>
              </w:rPr>
            </w:pPr>
            <w:r w:rsidRPr="009B5320">
              <w:rPr>
                <w:sz w:val="20"/>
              </w:rPr>
              <w:t>CO</w:t>
            </w:r>
          </w:p>
        </w:tc>
        <w:tc>
          <w:tcPr>
            <w:tcW w:w="1366" w:type="dxa"/>
            <w:tcBorders>
              <w:top w:val="single" w:sz="4" w:space="0" w:color="auto"/>
              <w:left w:val="single" w:sz="4" w:space="0" w:color="auto"/>
              <w:bottom w:val="single" w:sz="4" w:space="0" w:color="auto"/>
              <w:right w:val="single" w:sz="4" w:space="0" w:color="auto"/>
            </w:tcBorders>
          </w:tcPr>
          <w:p w14:paraId="21B5E344" w14:textId="0857E033" w:rsidR="00C93F26" w:rsidRPr="009B5320" w:rsidRDefault="00C93F26" w:rsidP="00C93F26">
            <w:pPr>
              <w:jc w:val="center"/>
              <w:rPr>
                <w:rFonts w:cs="Arial"/>
                <w:color w:val="000000"/>
                <w:sz w:val="20"/>
              </w:rPr>
            </w:pPr>
            <w:r w:rsidRPr="009B5320">
              <w:rPr>
                <w:rFonts w:cs="Arial"/>
                <w:color w:val="000000"/>
                <w:sz w:val="20"/>
              </w:rPr>
              <w:t>93% reduction.*</w:t>
            </w:r>
            <w:r w:rsidRPr="009B532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DC7A59" w14:textId="22E972A3" w:rsidR="00C93F26" w:rsidRPr="009B5320" w:rsidRDefault="00BC2B37" w:rsidP="00C93F26">
            <w:pPr>
              <w:jc w:val="center"/>
              <w:rPr>
                <w:rFonts w:cs="Arial"/>
                <w:color w:val="000000"/>
                <w:sz w:val="20"/>
              </w:rPr>
            </w:pPr>
            <w:r>
              <w:rPr>
                <w:rFonts w:cs="Arial"/>
                <w:color w:val="000000"/>
                <w:sz w:val="20"/>
              </w:rPr>
              <w:t>Hourly</w:t>
            </w:r>
            <w:r w:rsidR="00C93F26" w:rsidRPr="009B5320">
              <w:rPr>
                <w:rFonts w:cs="Arial"/>
                <w:color w:val="000000"/>
                <w:sz w:val="20"/>
              </w:rPr>
              <w:t>**</w:t>
            </w:r>
          </w:p>
        </w:tc>
        <w:tc>
          <w:tcPr>
            <w:tcW w:w="1889" w:type="dxa"/>
            <w:tcBorders>
              <w:top w:val="single" w:sz="4" w:space="0" w:color="auto"/>
              <w:left w:val="single" w:sz="4" w:space="0" w:color="auto"/>
              <w:bottom w:val="single" w:sz="4" w:space="0" w:color="auto"/>
              <w:right w:val="single" w:sz="4" w:space="0" w:color="auto"/>
            </w:tcBorders>
          </w:tcPr>
          <w:p w14:paraId="7A4E8F94" w14:textId="02E89B29" w:rsidR="00C93F26" w:rsidRPr="009B5320" w:rsidRDefault="00C93F26" w:rsidP="00C93F26">
            <w:pPr>
              <w:jc w:val="center"/>
              <w:rPr>
                <w:rFonts w:cs="Arial"/>
                <w:color w:val="000000"/>
                <w:sz w:val="20"/>
              </w:rPr>
            </w:pPr>
            <w:r w:rsidRPr="009B5320">
              <w:rPr>
                <w:rFonts w:cs="Arial"/>
                <w:color w:val="000000"/>
                <w:sz w:val="20"/>
              </w:rPr>
              <w:t>EUENGINER1</w:t>
            </w:r>
          </w:p>
        </w:tc>
        <w:tc>
          <w:tcPr>
            <w:tcW w:w="1530" w:type="dxa"/>
            <w:tcBorders>
              <w:top w:val="single" w:sz="4" w:space="0" w:color="auto"/>
              <w:left w:val="single" w:sz="4" w:space="0" w:color="auto"/>
              <w:bottom w:val="single" w:sz="4" w:space="0" w:color="auto"/>
              <w:right w:val="single" w:sz="4" w:space="0" w:color="auto"/>
            </w:tcBorders>
          </w:tcPr>
          <w:p w14:paraId="32E72C82" w14:textId="30953010" w:rsidR="00C93F26" w:rsidRPr="009B5320" w:rsidRDefault="00C93F26" w:rsidP="00C93F26">
            <w:pPr>
              <w:jc w:val="center"/>
              <w:rPr>
                <w:rFonts w:cs="Arial"/>
                <w:color w:val="000000"/>
                <w:sz w:val="20"/>
              </w:rPr>
            </w:pPr>
            <w:r w:rsidRPr="009B5320">
              <w:rPr>
                <w:rFonts w:cs="Arial"/>
                <w:color w:val="000000"/>
                <w:sz w:val="20"/>
              </w:rPr>
              <w:t>SC V.1, VI.6, VI.8</w:t>
            </w:r>
          </w:p>
        </w:tc>
        <w:tc>
          <w:tcPr>
            <w:tcW w:w="1530" w:type="dxa"/>
            <w:tcBorders>
              <w:top w:val="single" w:sz="4" w:space="0" w:color="auto"/>
              <w:left w:val="single" w:sz="4" w:space="0" w:color="auto"/>
              <w:bottom w:val="single" w:sz="4" w:space="0" w:color="auto"/>
              <w:right w:val="single" w:sz="4" w:space="0" w:color="auto"/>
            </w:tcBorders>
          </w:tcPr>
          <w:p w14:paraId="69A347EC" w14:textId="646F91C5" w:rsidR="00C93F26" w:rsidRPr="009B5320" w:rsidRDefault="00C93F26" w:rsidP="00C93F26">
            <w:pPr>
              <w:jc w:val="center"/>
              <w:rPr>
                <w:rFonts w:cs="Arial"/>
                <w:b/>
                <w:color w:val="000000"/>
                <w:sz w:val="20"/>
              </w:rPr>
            </w:pPr>
            <w:r w:rsidRPr="009B5320">
              <w:rPr>
                <w:rFonts w:cs="Arial"/>
                <w:b/>
                <w:color w:val="000000"/>
                <w:sz w:val="20"/>
              </w:rPr>
              <w:t xml:space="preserve">40 CFR </w:t>
            </w:r>
            <w:r w:rsidR="00841C51">
              <w:rPr>
                <w:rFonts w:cs="Arial"/>
                <w:b/>
                <w:color w:val="000000"/>
                <w:sz w:val="20"/>
              </w:rPr>
              <w:t xml:space="preserve">Part </w:t>
            </w:r>
            <w:r w:rsidRPr="009B5320">
              <w:rPr>
                <w:rFonts w:cs="Arial"/>
                <w:b/>
                <w:color w:val="000000"/>
                <w:sz w:val="20"/>
              </w:rPr>
              <w:t>63</w:t>
            </w:r>
            <w:r w:rsidR="00841C51">
              <w:rPr>
                <w:rFonts w:cs="Arial"/>
                <w:b/>
                <w:color w:val="000000"/>
                <w:sz w:val="20"/>
              </w:rPr>
              <w:t>,</w:t>
            </w:r>
            <w:r w:rsidRPr="009B5320">
              <w:rPr>
                <w:rFonts w:cs="Arial"/>
                <w:b/>
                <w:color w:val="000000"/>
                <w:sz w:val="20"/>
              </w:rPr>
              <w:t xml:space="preserve"> </w:t>
            </w:r>
            <w:r w:rsidR="00841C51">
              <w:rPr>
                <w:rFonts w:cs="Arial"/>
                <w:b/>
                <w:color w:val="000000"/>
                <w:sz w:val="20"/>
              </w:rPr>
              <w:t>S</w:t>
            </w:r>
            <w:r w:rsidRPr="009B5320">
              <w:rPr>
                <w:rFonts w:cs="Arial"/>
                <w:b/>
                <w:color w:val="000000"/>
                <w:sz w:val="20"/>
              </w:rPr>
              <w:t>ubpart ZZZZ</w:t>
            </w:r>
            <w:r w:rsidR="00841C51">
              <w:rPr>
                <w:rFonts w:cs="Arial"/>
                <w:b/>
                <w:color w:val="000000"/>
                <w:sz w:val="20"/>
              </w:rPr>
              <w:t>,</w:t>
            </w:r>
            <w:r w:rsidRPr="009B5320">
              <w:rPr>
                <w:rFonts w:cs="Arial"/>
                <w:b/>
                <w:color w:val="000000"/>
                <w:sz w:val="20"/>
              </w:rPr>
              <w:t xml:space="preserve"> </w:t>
            </w:r>
            <w:r w:rsidRPr="009B5320">
              <w:rPr>
                <w:b/>
                <w:spacing w:val="-1"/>
                <w:sz w:val="20"/>
              </w:rPr>
              <w:t>Table 2a.#2</w:t>
            </w:r>
          </w:p>
        </w:tc>
      </w:tr>
      <w:tr w:rsidR="00DE2AA9" w14:paraId="104D8850" w14:textId="77777777" w:rsidTr="00C93F26">
        <w:trPr>
          <w:cantSplit/>
        </w:trPr>
        <w:tc>
          <w:tcPr>
            <w:tcW w:w="1700" w:type="dxa"/>
            <w:tcBorders>
              <w:top w:val="single" w:sz="4" w:space="0" w:color="auto"/>
              <w:left w:val="single" w:sz="4" w:space="0" w:color="auto"/>
              <w:bottom w:val="single" w:sz="4" w:space="0" w:color="auto"/>
              <w:right w:val="single" w:sz="4" w:space="0" w:color="auto"/>
            </w:tcBorders>
          </w:tcPr>
          <w:p w14:paraId="2A123F37" w14:textId="219B8E5F" w:rsidR="00DE2AA9" w:rsidRPr="009B5320" w:rsidRDefault="00DE2AA9" w:rsidP="00DE2AA9">
            <w:pPr>
              <w:numPr>
                <w:ilvl w:val="0"/>
                <w:numId w:val="30"/>
              </w:numPr>
              <w:ind w:left="360"/>
              <w:rPr>
                <w:sz w:val="20"/>
              </w:rPr>
            </w:pPr>
            <w:r w:rsidRPr="009B5320">
              <w:rPr>
                <w:sz w:val="20"/>
              </w:rPr>
              <w:t>CO</w:t>
            </w:r>
          </w:p>
        </w:tc>
        <w:tc>
          <w:tcPr>
            <w:tcW w:w="1366" w:type="dxa"/>
            <w:tcBorders>
              <w:top w:val="single" w:sz="4" w:space="0" w:color="auto"/>
              <w:left w:val="single" w:sz="4" w:space="0" w:color="auto"/>
              <w:bottom w:val="single" w:sz="4" w:space="0" w:color="auto"/>
              <w:right w:val="single" w:sz="4" w:space="0" w:color="auto"/>
            </w:tcBorders>
          </w:tcPr>
          <w:p w14:paraId="190FDC7A" w14:textId="21DCDCA6" w:rsidR="00DE2AA9" w:rsidRPr="009B5320" w:rsidRDefault="00DE2AA9" w:rsidP="00DE2AA9">
            <w:pPr>
              <w:jc w:val="center"/>
              <w:rPr>
                <w:rFonts w:cs="Arial"/>
                <w:color w:val="000000"/>
                <w:sz w:val="20"/>
              </w:rPr>
            </w:pPr>
            <w:r w:rsidRPr="009B5320">
              <w:rPr>
                <w:rFonts w:cs="Arial"/>
                <w:color w:val="000000"/>
                <w:sz w:val="20"/>
              </w:rPr>
              <w:t>93% reduction.*</w:t>
            </w:r>
            <w:r w:rsidRPr="009B532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89F057" w14:textId="70DFADE7" w:rsidR="00DE2AA9" w:rsidRPr="009B5320" w:rsidRDefault="00DE2AA9" w:rsidP="00DE2AA9">
            <w:pPr>
              <w:jc w:val="center"/>
              <w:rPr>
                <w:rFonts w:cs="Arial"/>
                <w:color w:val="000000"/>
                <w:sz w:val="20"/>
              </w:rPr>
            </w:pPr>
            <w:r>
              <w:rPr>
                <w:rFonts w:cs="Arial"/>
                <w:color w:val="000000"/>
                <w:sz w:val="20"/>
              </w:rPr>
              <w:t>Hourly</w:t>
            </w:r>
            <w:r w:rsidRPr="009B5320">
              <w:rPr>
                <w:rFonts w:cs="Arial"/>
                <w:color w:val="000000"/>
                <w:sz w:val="20"/>
              </w:rPr>
              <w:t>**</w:t>
            </w:r>
          </w:p>
        </w:tc>
        <w:tc>
          <w:tcPr>
            <w:tcW w:w="1889" w:type="dxa"/>
            <w:tcBorders>
              <w:top w:val="single" w:sz="4" w:space="0" w:color="auto"/>
              <w:left w:val="single" w:sz="4" w:space="0" w:color="auto"/>
              <w:bottom w:val="single" w:sz="4" w:space="0" w:color="auto"/>
              <w:right w:val="single" w:sz="4" w:space="0" w:color="auto"/>
            </w:tcBorders>
          </w:tcPr>
          <w:p w14:paraId="16D6000A" w14:textId="56F050E0" w:rsidR="00DE2AA9" w:rsidRPr="009B5320" w:rsidRDefault="00DE2AA9" w:rsidP="00DE2AA9">
            <w:pPr>
              <w:jc w:val="center"/>
              <w:rPr>
                <w:rFonts w:cs="Arial"/>
                <w:color w:val="000000"/>
                <w:sz w:val="20"/>
              </w:rPr>
            </w:pPr>
            <w:r w:rsidRPr="009B5320">
              <w:rPr>
                <w:rFonts w:cs="Arial"/>
                <w:color w:val="000000"/>
                <w:sz w:val="20"/>
              </w:rPr>
              <w:t>EUENGINER2</w:t>
            </w:r>
          </w:p>
        </w:tc>
        <w:tc>
          <w:tcPr>
            <w:tcW w:w="1530" w:type="dxa"/>
            <w:tcBorders>
              <w:top w:val="single" w:sz="4" w:space="0" w:color="auto"/>
              <w:left w:val="single" w:sz="4" w:space="0" w:color="auto"/>
              <w:bottom w:val="single" w:sz="4" w:space="0" w:color="auto"/>
              <w:right w:val="single" w:sz="4" w:space="0" w:color="auto"/>
            </w:tcBorders>
          </w:tcPr>
          <w:p w14:paraId="2ACC4F95" w14:textId="5C5B88D9" w:rsidR="00DE2AA9" w:rsidRPr="009B5320" w:rsidRDefault="00DE2AA9" w:rsidP="00DE2AA9">
            <w:pPr>
              <w:jc w:val="center"/>
              <w:rPr>
                <w:rFonts w:cs="Arial"/>
                <w:color w:val="000000"/>
                <w:sz w:val="20"/>
              </w:rPr>
            </w:pPr>
            <w:r w:rsidRPr="009B5320">
              <w:rPr>
                <w:rFonts w:cs="Arial"/>
                <w:color w:val="000000"/>
                <w:sz w:val="20"/>
              </w:rPr>
              <w:t>SC V.1, VI.6, VI.8</w:t>
            </w:r>
          </w:p>
        </w:tc>
        <w:tc>
          <w:tcPr>
            <w:tcW w:w="1530" w:type="dxa"/>
            <w:tcBorders>
              <w:top w:val="single" w:sz="4" w:space="0" w:color="auto"/>
              <w:left w:val="single" w:sz="4" w:space="0" w:color="auto"/>
              <w:bottom w:val="single" w:sz="4" w:space="0" w:color="auto"/>
              <w:right w:val="single" w:sz="4" w:space="0" w:color="auto"/>
            </w:tcBorders>
          </w:tcPr>
          <w:p w14:paraId="7B15D9B2" w14:textId="198B58D4" w:rsidR="00DE2AA9" w:rsidRPr="009B5320" w:rsidRDefault="00DE2AA9" w:rsidP="00DE2AA9">
            <w:pPr>
              <w:jc w:val="center"/>
              <w:rPr>
                <w:rFonts w:cs="Arial"/>
                <w:b/>
                <w:color w:val="000000"/>
                <w:sz w:val="20"/>
              </w:rPr>
            </w:pPr>
            <w:r w:rsidRPr="009B5320">
              <w:rPr>
                <w:rFonts w:cs="Arial"/>
                <w:b/>
                <w:color w:val="000000"/>
                <w:sz w:val="20"/>
              </w:rPr>
              <w:t xml:space="preserve">40 CFR </w:t>
            </w:r>
            <w:r>
              <w:rPr>
                <w:rFonts w:cs="Arial"/>
                <w:b/>
                <w:color w:val="000000"/>
                <w:sz w:val="20"/>
              </w:rPr>
              <w:t xml:space="preserve">Part </w:t>
            </w:r>
            <w:r w:rsidRPr="009B5320">
              <w:rPr>
                <w:rFonts w:cs="Arial"/>
                <w:b/>
                <w:color w:val="000000"/>
                <w:sz w:val="20"/>
              </w:rPr>
              <w:t>63</w:t>
            </w:r>
            <w:r>
              <w:rPr>
                <w:rFonts w:cs="Arial"/>
                <w:b/>
                <w:color w:val="000000"/>
                <w:sz w:val="20"/>
              </w:rPr>
              <w:t>,</w:t>
            </w:r>
            <w:r w:rsidRPr="009B5320">
              <w:rPr>
                <w:rFonts w:cs="Arial"/>
                <w:b/>
                <w:color w:val="000000"/>
                <w:sz w:val="20"/>
              </w:rPr>
              <w:t xml:space="preserve"> </w:t>
            </w:r>
            <w:r>
              <w:rPr>
                <w:rFonts w:cs="Arial"/>
                <w:b/>
                <w:color w:val="000000"/>
                <w:sz w:val="20"/>
              </w:rPr>
              <w:t>S</w:t>
            </w:r>
            <w:r w:rsidRPr="009B5320">
              <w:rPr>
                <w:rFonts w:cs="Arial"/>
                <w:b/>
                <w:color w:val="000000"/>
                <w:sz w:val="20"/>
              </w:rPr>
              <w:t>ubpart ZZZZ</w:t>
            </w:r>
            <w:r>
              <w:rPr>
                <w:rFonts w:cs="Arial"/>
                <w:b/>
                <w:color w:val="000000"/>
                <w:sz w:val="20"/>
              </w:rPr>
              <w:t>,</w:t>
            </w:r>
            <w:r w:rsidRPr="009B5320">
              <w:rPr>
                <w:rFonts w:cs="Arial"/>
                <w:b/>
                <w:color w:val="000000"/>
                <w:sz w:val="20"/>
              </w:rPr>
              <w:t xml:space="preserve"> </w:t>
            </w:r>
            <w:r w:rsidRPr="009B5320">
              <w:rPr>
                <w:b/>
                <w:spacing w:val="-1"/>
                <w:sz w:val="20"/>
              </w:rPr>
              <w:t>Table 2a.#2</w:t>
            </w:r>
          </w:p>
        </w:tc>
      </w:tr>
      <w:tr w:rsidR="00DE2AA9" w14:paraId="03E6F08F" w14:textId="77777777" w:rsidTr="00C93F26">
        <w:trPr>
          <w:cantSplit/>
        </w:trPr>
        <w:tc>
          <w:tcPr>
            <w:tcW w:w="1700" w:type="dxa"/>
            <w:tcBorders>
              <w:top w:val="single" w:sz="4" w:space="0" w:color="auto"/>
              <w:left w:val="single" w:sz="4" w:space="0" w:color="auto"/>
              <w:bottom w:val="single" w:sz="4" w:space="0" w:color="auto"/>
              <w:right w:val="single" w:sz="4" w:space="0" w:color="auto"/>
            </w:tcBorders>
          </w:tcPr>
          <w:p w14:paraId="50DDB1DF" w14:textId="53440FC9" w:rsidR="00DE2AA9" w:rsidRPr="009B5320" w:rsidRDefault="00DE2AA9" w:rsidP="00DE2AA9">
            <w:pPr>
              <w:numPr>
                <w:ilvl w:val="0"/>
                <w:numId w:val="30"/>
              </w:numPr>
              <w:ind w:left="360"/>
              <w:rPr>
                <w:sz w:val="20"/>
              </w:rPr>
            </w:pPr>
            <w:r w:rsidRPr="009B5320">
              <w:rPr>
                <w:color w:val="000000"/>
                <w:sz w:val="20"/>
              </w:rPr>
              <w:t>VOC**</w:t>
            </w:r>
          </w:p>
        </w:tc>
        <w:tc>
          <w:tcPr>
            <w:tcW w:w="1366" w:type="dxa"/>
            <w:tcBorders>
              <w:top w:val="single" w:sz="4" w:space="0" w:color="auto"/>
              <w:left w:val="single" w:sz="4" w:space="0" w:color="auto"/>
              <w:bottom w:val="single" w:sz="4" w:space="0" w:color="auto"/>
              <w:right w:val="single" w:sz="4" w:space="0" w:color="auto"/>
            </w:tcBorders>
          </w:tcPr>
          <w:p w14:paraId="63FD9E23" w14:textId="15F92682" w:rsidR="00DE2AA9" w:rsidRPr="009B5320" w:rsidRDefault="00DE2AA9" w:rsidP="00DE2AA9">
            <w:pPr>
              <w:jc w:val="center"/>
              <w:rPr>
                <w:rFonts w:cs="Arial"/>
                <w:color w:val="000000"/>
                <w:sz w:val="20"/>
              </w:rPr>
            </w:pPr>
            <w:r w:rsidRPr="009B5320">
              <w:rPr>
                <w:rFonts w:cs="Arial"/>
                <w:color w:val="000000"/>
                <w:sz w:val="20"/>
              </w:rPr>
              <w:t>1.0 g/hp-hr at 100% speed and 100% load.</w:t>
            </w:r>
            <w:r w:rsidRPr="009B532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3A894A9" w14:textId="501F7D30" w:rsidR="00DE2AA9" w:rsidRPr="009B5320" w:rsidRDefault="00DE2AA9" w:rsidP="00DE2AA9">
            <w:pPr>
              <w:jc w:val="center"/>
              <w:rPr>
                <w:rFonts w:cs="Arial"/>
                <w:color w:val="000000"/>
                <w:sz w:val="20"/>
              </w:rPr>
            </w:pPr>
            <w:r>
              <w:rPr>
                <w:rFonts w:cs="Arial"/>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455BD91B" w14:textId="4A6A3F44" w:rsidR="00DE2AA9" w:rsidRPr="009B5320" w:rsidRDefault="00DE2AA9" w:rsidP="00DE2AA9">
            <w:pPr>
              <w:jc w:val="center"/>
              <w:rPr>
                <w:rFonts w:cs="Arial"/>
                <w:color w:val="000000"/>
                <w:sz w:val="20"/>
              </w:rPr>
            </w:pPr>
            <w:r w:rsidRPr="009B5320">
              <w:rPr>
                <w:rFonts w:cs="Arial"/>
                <w:color w:val="000000"/>
                <w:sz w:val="20"/>
              </w:rPr>
              <w:t>EUENGINER1</w:t>
            </w:r>
          </w:p>
        </w:tc>
        <w:tc>
          <w:tcPr>
            <w:tcW w:w="1530" w:type="dxa"/>
            <w:tcBorders>
              <w:top w:val="single" w:sz="4" w:space="0" w:color="auto"/>
              <w:left w:val="single" w:sz="4" w:space="0" w:color="auto"/>
              <w:bottom w:val="single" w:sz="4" w:space="0" w:color="auto"/>
              <w:right w:val="single" w:sz="4" w:space="0" w:color="auto"/>
            </w:tcBorders>
          </w:tcPr>
          <w:p w14:paraId="6FA4C61C" w14:textId="6909F615" w:rsidR="00DE2AA9" w:rsidRPr="009B5320" w:rsidRDefault="00DE2AA9" w:rsidP="00DE2AA9">
            <w:pPr>
              <w:jc w:val="center"/>
              <w:rPr>
                <w:rFonts w:cs="Arial"/>
                <w:color w:val="000000"/>
                <w:sz w:val="20"/>
              </w:rPr>
            </w:pPr>
            <w:r w:rsidRPr="009B5320">
              <w:rPr>
                <w:rFonts w:cs="Arial"/>
                <w:color w:val="000000"/>
                <w:sz w:val="20"/>
              </w:rPr>
              <w:t>SC V.2</w:t>
            </w:r>
          </w:p>
        </w:tc>
        <w:tc>
          <w:tcPr>
            <w:tcW w:w="1530" w:type="dxa"/>
            <w:tcBorders>
              <w:top w:val="single" w:sz="4" w:space="0" w:color="auto"/>
              <w:left w:val="single" w:sz="4" w:space="0" w:color="auto"/>
              <w:bottom w:val="single" w:sz="4" w:space="0" w:color="auto"/>
              <w:right w:val="single" w:sz="4" w:space="0" w:color="auto"/>
            </w:tcBorders>
          </w:tcPr>
          <w:p w14:paraId="1F511031" w14:textId="403EDC04" w:rsidR="00DE2AA9" w:rsidRPr="009B5320" w:rsidRDefault="00DE2AA9" w:rsidP="00DE2AA9">
            <w:pPr>
              <w:jc w:val="center"/>
              <w:rPr>
                <w:rFonts w:cs="Arial"/>
                <w:b/>
                <w:color w:val="000000"/>
                <w:sz w:val="20"/>
              </w:rPr>
            </w:pPr>
            <w:r w:rsidRPr="009B5320">
              <w:rPr>
                <w:rFonts w:cs="Arial"/>
                <w:b/>
                <w:color w:val="000000"/>
                <w:sz w:val="20"/>
              </w:rPr>
              <w:t xml:space="preserve">40 CFR </w:t>
            </w:r>
            <w:r>
              <w:rPr>
                <w:rFonts w:cs="Arial"/>
                <w:b/>
                <w:color w:val="000000"/>
                <w:sz w:val="20"/>
              </w:rPr>
              <w:t xml:space="preserve">Part </w:t>
            </w:r>
            <w:r w:rsidRPr="009B5320">
              <w:rPr>
                <w:rFonts w:cs="Arial"/>
                <w:b/>
                <w:color w:val="000000"/>
                <w:sz w:val="20"/>
              </w:rPr>
              <w:t>60</w:t>
            </w:r>
            <w:r>
              <w:rPr>
                <w:rFonts w:cs="Arial"/>
                <w:b/>
                <w:color w:val="000000"/>
                <w:sz w:val="20"/>
              </w:rPr>
              <w:t>,</w:t>
            </w:r>
            <w:r w:rsidRPr="009B5320">
              <w:rPr>
                <w:rFonts w:cs="Arial"/>
                <w:b/>
                <w:color w:val="000000"/>
                <w:sz w:val="20"/>
              </w:rPr>
              <w:t xml:space="preserve"> </w:t>
            </w:r>
            <w:r>
              <w:rPr>
                <w:rFonts w:cs="Arial"/>
                <w:b/>
                <w:color w:val="000000"/>
                <w:sz w:val="20"/>
              </w:rPr>
              <w:t>S</w:t>
            </w:r>
            <w:r w:rsidRPr="009B5320">
              <w:rPr>
                <w:rFonts w:cs="Arial"/>
                <w:b/>
                <w:color w:val="000000"/>
                <w:sz w:val="20"/>
              </w:rPr>
              <w:t>ubpart JJJJ</w:t>
            </w:r>
          </w:p>
        </w:tc>
      </w:tr>
      <w:tr w:rsidR="007A42DA" w14:paraId="1BB562AA" w14:textId="77777777" w:rsidTr="00C93F26">
        <w:trPr>
          <w:cantSplit/>
        </w:trPr>
        <w:tc>
          <w:tcPr>
            <w:tcW w:w="1700" w:type="dxa"/>
            <w:tcBorders>
              <w:top w:val="single" w:sz="4" w:space="0" w:color="auto"/>
              <w:left w:val="single" w:sz="4" w:space="0" w:color="auto"/>
              <w:bottom w:val="single" w:sz="4" w:space="0" w:color="auto"/>
              <w:right w:val="single" w:sz="4" w:space="0" w:color="auto"/>
            </w:tcBorders>
          </w:tcPr>
          <w:p w14:paraId="2167C5F2" w14:textId="220EF293" w:rsidR="007A42DA" w:rsidRPr="009B5320" w:rsidRDefault="007A42DA" w:rsidP="00F55D56">
            <w:pPr>
              <w:numPr>
                <w:ilvl w:val="0"/>
                <w:numId w:val="30"/>
              </w:numPr>
              <w:ind w:left="360"/>
              <w:rPr>
                <w:sz w:val="20"/>
              </w:rPr>
            </w:pPr>
            <w:r w:rsidRPr="009B5320">
              <w:rPr>
                <w:color w:val="000000"/>
                <w:sz w:val="20"/>
              </w:rPr>
              <w:t>VOC**</w:t>
            </w:r>
          </w:p>
        </w:tc>
        <w:tc>
          <w:tcPr>
            <w:tcW w:w="1366" w:type="dxa"/>
            <w:tcBorders>
              <w:top w:val="single" w:sz="4" w:space="0" w:color="auto"/>
              <w:left w:val="single" w:sz="4" w:space="0" w:color="auto"/>
              <w:bottom w:val="single" w:sz="4" w:space="0" w:color="auto"/>
              <w:right w:val="single" w:sz="4" w:space="0" w:color="auto"/>
            </w:tcBorders>
          </w:tcPr>
          <w:p w14:paraId="2521A790" w14:textId="6E40399E" w:rsidR="007A42DA" w:rsidRPr="009B5320" w:rsidRDefault="007A42DA" w:rsidP="007A42DA">
            <w:pPr>
              <w:jc w:val="center"/>
              <w:rPr>
                <w:rFonts w:cs="Arial"/>
                <w:color w:val="000000"/>
                <w:sz w:val="20"/>
              </w:rPr>
            </w:pPr>
            <w:r w:rsidRPr="009B5320">
              <w:rPr>
                <w:rFonts w:cs="Arial"/>
                <w:color w:val="000000"/>
                <w:sz w:val="20"/>
              </w:rPr>
              <w:t>1.0 g/hp-hr at 100% speed and 100% load.</w:t>
            </w:r>
            <w:r w:rsidRPr="009B532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7260034" w14:textId="63128775" w:rsidR="007A42DA" w:rsidRPr="009B5320" w:rsidRDefault="00BF1649" w:rsidP="007A42DA">
            <w:pPr>
              <w:jc w:val="center"/>
              <w:rPr>
                <w:rFonts w:cs="Arial"/>
                <w:color w:val="000000"/>
                <w:sz w:val="20"/>
              </w:rPr>
            </w:pPr>
            <w:r>
              <w:rPr>
                <w:rFonts w:cs="Arial"/>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27E289E8" w14:textId="68F19359" w:rsidR="007A42DA" w:rsidRPr="009B5320" w:rsidRDefault="007A42DA" w:rsidP="007A42DA">
            <w:pPr>
              <w:jc w:val="center"/>
              <w:rPr>
                <w:rFonts w:cs="Arial"/>
                <w:color w:val="000000"/>
                <w:sz w:val="20"/>
              </w:rPr>
            </w:pPr>
            <w:r w:rsidRPr="009B5320">
              <w:rPr>
                <w:rFonts w:cs="Arial"/>
                <w:color w:val="000000"/>
                <w:sz w:val="20"/>
              </w:rPr>
              <w:t>EUENGINER2</w:t>
            </w:r>
          </w:p>
        </w:tc>
        <w:tc>
          <w:tcPr>
            <w:tcW w:w="1530" w:type="dxa"/>
            <w:tcBorders>
              <w:top w:val="single" w:sz="4" w:space="0" w:color="auto"/>
              <w:left w:val="single" w:sz="4" w:space="0" w:color="auto"/>
              <w:bottom w:val="single" w:sz="4" w:space="0" w:color="auto"/>
              <w:right w:val="single" w:sz="4" w:space="0" w:color="auto"/>
            </w:tcBorders>
          </w:tcPr>
          <w:p w14:paraId="38D159E8" w14:textId="16AEAA48" w:rsidR="007A42DA" w:rsidRPr="009B5320" w:rsidRDefault="007A42DA" w:rsidP="007A42DA">
            <w:pPr>
              <w:jc w:val="center"/>
              <w:rPr>
                <w:rFonts w:cs="Arial"/>
                <w:color w:val="000000"/>
                <w:sz w:val="20"/>
              </w:rPr>
            </w:pPr>
            <w:r w:rsidRPr="009B5320">
              <w:rPr>
                <w:rFonts w:cs="Arial"/>
                <w:color w:val="000000"/>
                <w:sz w:val="20"/>
              </w:rPr>
              <w:t>SC V.2</w:t>
            </w:r>
          </w:p>
        </w:tc>
        <w:tc>
          <w:tcPr>
            <w:tcW w:w="1530" w:type="dxa"/>
            <w:tcBorders>
              <w:top w:val="single" w:sz="4" w:space="0" w:color="auto"/>
              <w:left w:val="single" w:sz="4" w:space="0" w:color="auto"/>
              <w:bottom w:val="single" w:sz="4" w:space="0" w:color="auto"/>
              <w:right w:val="single" w:sz="4" w:space="0" w:color="auto"/>
            </w:tcBorders>
          </w:tcPr>
          <w:p w14:paraId="5272DDD7" w14:textId="696594C6" w:rsidR="007A42DA" w:rsidRPr="009B5320" w:rsidRDefault="007A42DA" w:rsidP="007A42DA">
            <w:pPr>
              <w:jc w:val="center"/>
              <w:rPr>
                <w:rFonts w:cs="Arial"/>
                <w:b/>
                <w:color w:val="000000"/>
                <w:sz w:val="20"/>
              </w:rPr>
            </w:pPr>
            <w:r w:rsidRPr="009B5320">
              <w:rPr>
                <w:rFonts w:cs="Arial"/>
                <w:b/>
                <w:color w:val="000000"/>
                <w:sz w:val="20"/>
              </w:rPr>
              <w:t xml:space="preserve">40 CFR </w:t>
            </w:r>
            <w:r w:rsidR="00841C51">
              <w:rPr>
                <w:rFonts w:cs="Arial"/>
                <w:b/>
                <w:color w:val="000000"/>
                <w:sz w:val="20"/>
              </w:rPr>
              <w:t xml:space="preserve">Part </w:t>
            </w:r>
            <w:r w:rsidRPr="009B5320">
              <w:rPr>
                <w:rFonts w:cs="Arial"/>
                <w:b/>
                <w:color w:val="000000"/>
                <w:sz w:val="20"/>
              </w:rPr>
              <w:t>60</w:t>
            </w:r>
            <w:r w:rsidR="00841C51">
              <w:rPr>
                <w:rFonts w:cs="Arial"/>
                <w:b/>
                <w:color w:val="000000"/>
                <w:sz w:val="20"/>
              </w:rPr>
              <w:t>,</w:t>
            </w:r>
            <w:r w:rsidRPr="009B5320">
              <w:rPr>
                <w:rFonts w:cs="Arial"/>
                <w:b/>
                <w:color w:val="000000"/>
                <w:sz w:val="20"/>
              </w:rPr>
              <w:t xml:space="preserve"> </w:t>
            </w:r>
            <w:r w:rsidR="00841C51">
              <w:rPr>
                <w:rFonts w:cs="Arial"/>
                <w:b/>
                <w:color w:val="000000"/>
                <w:sz w:val="20"/>
              </w:rPr>
              <w:t>S</w:t>
            </w:r>
            <w:r w:rsidRPr="009B5320">
              <w:rPr>
                <w:rFonts w:cs="Arial"/>
                <w:b/>
                <w:color w:val="000000"/>
                <w:sz w:val="20"/>
              </w:rPr>
              <w:t>ubpart JJJJ</w:t>
            </w:r>
          </w:p>
        </w:tc>
      </w:tr>
    </w:tbl>
    <w:p w14:paraId="33457671" w14:textId="77777777" w:rsidR="00A55681" w:rsidRPr="00D77186" w:rsidRDefault="00A55681" w:rsidP="00A55681">
      <w:pPr>
        <w:ind w:right="-324"/>
        <w:rPr>
          <w:rFonts w:cs="Arial"/>
          <w:color w:val="000000"/>
          <w:sz w:val="18"/>
          <w:szCs w:val="18"/>
        </w:rPr>
      </w:pPr>
      <w:r w:rsidRPr="00D77186">
        <w:rPr>
          <w:rFonts w:cs="Arial"/>
          <w:color w:val="000000"/>
          <w:sz w:val="18"/>
          <w:szCs w:val="18"/>
        </w:rPr>
        <w:t>*The limits shall apply at all times except during periods of startup, shutdown and malfunction.</w:t>
      </w:r>
    </w:p>
    <w:p w14:paraId="4E9F7762" w14:textId="64652C20" w:rsidR="00DE2AA9" w:rsidRDefault="00A55681" w:rsidP="00A55681">
      <w:pPr>
        <w:jc w:val="both"/>
        <w:rPr>
          <w:rFonts w:cs="Arial"/>
          <w:color w:val="000000"/>
          <w:sz w:val="18"/>
          <w:szCs w:val="18"/>
        </w:rPr>
      </w:pPr>
      <w:r w:rsidRPr="00D77186">
        <w:rPr>
          <w:rFonts w:cs="Arial"/>
          <w:color w:val="000000"/>
          <w:sz w:val="18"/>
          <w:szCs w:val="18"/>
        </w:rPr>
        <w:t>**This limit excludes formaldehyde.</w:t>
      </w:r>
    </w:p>
    <w:p w14:paraId="4B52654A" w14:textId="77777777" w:rsidR="00A55681" w:rsidRPr="00EE5F4E" w:rsidRDefault="00A55681" w:rsidP="00A55681">
      <w:pPr>
        <w:jc w:val="both"/>
        <w:rPr>
          <w:sz w:val="20"/>
        </w:rPr>
      </w:pPr>
    </w:p>
    <w:p w14:paraId="4567A72E" w14:textId="77777777" w:rsidR="00AE1D84" w:rsidRDefault="00AE1D84" w:rsidP="00F62984">
      <w:pPr>
        <w:jc w:val="both"/>
        <w:rPr>
          <w:b/>
          <w:u w:val="single"/>
        </w:rPr>
      </w:pPr>
      <w:r>
        <w:rPr>
          <w:b/>
        </w:rPr>
        <w:lastRenderedPageBreak/>
        <w:t xml:space="preserve">II.  </w:t>
      </w:r>
      <w:r>
        <w:rPr>
          <w:b/>
          <w:u w:val="single"/>
        </w:rPr>
        <w:t>MATERIAL LIMIT(S)</w:t>
      </w:r>
    </w:p>
    <w:p w14:paraId="34855878" w14:textId="77777777" w:rsidR="00AE1D84" w:rsidRPr="00FE0AD0" w:rsidRDefault="00AE1D84" w:rsidP="00F62984">
      <w:pPr>
        <w:jc w:val="both"/>
        <w:rPr>
          <w:sz w:val="20"/>
        </w:rPr>
      </w:pPr>
    </w:p>
    <w:p w14:paraId="7FD099E2" w14:textId="7D483F8D" w:rsidR="00494D15" w:rsidRPr="00B90DE2" w:rsidRDefault="00CD169B" w:rsidP="00B90DE2">
      <w:pPr>
        <w:pStyle w:val="ListParagraph"/>
        <w:numPr>
          <w:ilvl w:val="0"/>
          <w:numId w:val="142"/>
        </w:numPr>
        <w:ind w:left="360"/>
        <w:jc w:val="both"/>
        <w:rPr>
          <w:sz w:val="20"/>
        </w:rPr>
      </w:pPr>
      <w:r w:rsidRPr="00B90DE2">
        <w:rPr>
          <w:color w:val="000000"/>
          <w:sz w:val="20"/>
        </w:rPr>
        <w:t>The permittee shall burn only natural gas in FGENGINESR1-2.</w:t>
      </w:r>
      <w:r w:rsidRPr="00B90DE2">
        <w:rPr>
          <w:rFonts w:cs="Arial"/>
          <w:sz w:val="20"/>
          <w:vertAlign w:val="superscript"/>
        </w:rPr>
        <w:t>2</w:t>
      </w:r>
      <w:r w:rsidRPr="00B90DE2">
        <w:rPr>
          <w:color w:val="000000"/>
          <w:sz w:val="20"/>
        </w:rPr>
        <w:t xml:space="preserve"> </w:t>
      </w:r>
      <w:r w:rsidRPr="00B90DE2">
        <w:rPr>
          <w:b/>
          <w:color w:val="000000"/>
          <w:sz w:val="20"/>
        </w:rPr>
        <w:t>(R 336.1225, R 336.1702(a), 40 CFR 63.6600)</w:t>
      </w:r>
    </w:p>
    <w:p w14:paraId="5708A3B7" w14:textId="77777777" w:rsidR="00D4172E" w:rsidRPr="00EE5F4E" w:rsidRDefault="00D4172E" w:rsidP="00F62984">
      <w:pPr>
        <w:jc w:val="both"/>
        <w:rPr>
          <w:sz w:val="20"/>
        </w:rPr>
      </w:pPr>
    </w:p>
    <w:p w14:paraId="62B9B22B" w14:textId="08BE0812" w:rsidR="00CC3BC3" w:rsidRPr="00B90DE2" w:rsidRDefault="00AE1D84" w:rsidP="00B90DE2">
      <w:pPr>
        <w:jc w:val="both"/>
      </w:pPr>
      <w:r>
        <w:rPr>
          <w:b/>
        </w:rPr>
        <w:t xml:space="preserve">III.  </w:t>
      </w:r>
      <w:r>
        <w:rPr>
          <w:b/>
          <w:u w:val="single"/>
        </w:rPr>
        <w:t>PROCESS/OPERATIONAL RESTRICTION(S)</w:t>
      </w:r>
      <w:r w:rsidDel="001C614B">
        <w:rPr>
          <w:b/>
          <w:u w:val="single"/>
        </w:rPr>
        <w:t xml:space="preserve"> </w:t>
      </w:r>
    </w:p>
    <w:p w14:paraId="08F506EC" w14:textId="77777777" w:rsidR="00CC3BC3" w:rsidRPr="009B5320" w:rsidRDefault="00CC3BC3" w:rsidP="00CC3BC3">
      <w:pPr>
        <w:ind w:left="360" w:hanging="360"/>
        <w:jc w:val="both"/>
        <w:rPr>
          <w:sz w:val="20"/>
        </w:rPr>
      </w:pPr>
    </w:p>
    <w:p w14:paraId="3B174368" w14:textId="039FA757" w:rsidR="00CC3BC3" w:rsidRPr="009B5320" w:rsidRDefault="00CC3BC3" w:rsidP="00CD169B">
      <w:pPr>
        <w:numPr>
          <w:ilvl w:val="0"/>
          <w:numId w:val="143"/>
        </w:numPr>
        <w:ind w:left="360"/>
        <w:jc w:val="both"/>
        <w:rPr>
          <w:sz w:val="20"/>
        </w:rPr>
      </w:pPr>
      <w:r w:rsidRPr="009B5320">
        <w:rPr>
          <w:sz w:val="20"/>
        </w:rPr>
        <w:t>The permittee shall not operate any engine equipped with an add-on control without that control device operating properly, except as allowed by SC III.3.</w:t>
      </w:r>
      <w:r w:rsidRPr="009B5320">
        <w:rPr>
          <w:rFonts w:cs="Arial"/>
          <w:sz w:val="20"/>
          <w:vertAlign w:val="superscript"/>
        </w:rPr>
        <w:t>2</w:t>
      </w:r>
      <w:r w:rsidRPr="009B5320">
        <w:rPr>
          <w:sz w:val="20"/>
        </w:rPr>
        <w:t xml:space="preserve">  </w:t>
      </w:r>
      <w:r w:rsidRPr="009B5320">
        <w:rPr>
          <w:b/>
          <w:sz w:val="20"/>
        </w:rPr>
        <w:t>(R 336.1205, R 336.1702(a), R 336.1910, R 336.2803, R 336.2804, 40</w:t>
      </w:r>
      <w:r w:rsidR="003113E0">
        <w:rPr>
          <w:b/>
          <w:sz w:val="20"/>
        </w:rPr>
        <w:t> </w:t>
      </w:r>
      <w:r w:rsidRPr="009B5320">
        <w:rPr>
          <w:b/>
          <w:sz w:val="20"/>
        </w:rPr>
        <w:t>CFR 52.21 (c) &amp; (d), 40 CFR 63.6, 40 CFR 63.6640(d))</w:t>
      </w:r>
    </w:p>
    <w:p w14:paraId="0681C50D" w14:textId="77777777" w:rsidR="00CC3BC3" w:rsidRPr="009B5320" w:rsidRDefault="00CC3BC3" w:rsidP="00CC3BC3">
      <w:pPr>
        <w:ind w:left="360" w:hanging="360"/>
        <w:jc w:val="both"/>
        <w:rPr>
          <w:szCs w:val="22"/>
        </w:rPr>
      </w:pPr>
    </w:p>
    <w:p w14:paraId="3B713626" w14:textId="77777777" w:rsidR="00CC3BC3" w:rsidRPr="009B5320" w:rsidRDefault="00CC3BC3" w:rsidP="00CD169B">
      <w:pPr>
        <w:numPr>
          <w:ilvl w:val="0"/>
          <w:numId w:val="143"/>
        </w:numPr>
        <w:ind w:left="360"/>
        <w:jc w:val="both"/>
        <w:rPr>
          <w:rFonts w:cs="Arial"/>
          <w:color w:val="000000"/>
          <w:sz w:val="20"/>
        </w:rPr>
      </w:pPr>
      <w:r w:rsidRPr="009B5320">
        <w:rPr>
          <w:rFonts w:cs="Arial"/>
          <w:color w:val="000000"/>
          <w:sz w:val="20"/>
        </w:rPr>
        <w:t>The permittee may operate any engine equipped with an add-on control device for up to 200 hours per engine change-out or per maintenance event that requires reseating the piston rings without that control device, consistent with the Startup, Shutdown, Malfunction Plan (SSM).</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336.1702(a), R 336.1910, R 336.2803, R 336.2804, 40 CFR 52.21 (c) &amp; (d), 40 CFR 63.6, 40 CFR 63.6640(d))</w:t>
      </w:r>
    </w:p>
    <w:p w14:paraId="01373304" w14:textId="77777777" w:rsidR="00CC3BC3" w:rsidRPr="009B5320" w:rsidRDefault="00CC3BC3" w:rsidP="00CC3BC3">
      <w:pPr>
        <w:ind w:left="360" w:hanging="360"/>
        <w:jc w:val="both"/>
        <w:rPr>
          <w:rFonts w:cs="Arial"/>
          <w:color w:val="000000"/>
          <w:sz w:val="20"/>
        </w:rPr>
      </w:pPr>
    </w:p>
    <w:p w14:paraId="3DACC073" w14:textId="77777777" w:rsidR="00CC3BC3" w:rsidRPr="009B5320" w:rsidRDefault="00CC3BC3" w:rsidP="00CD169B">
      <w:pPr>
        <w:numPr>
          <w:ilvl w:val="0"/>
          <w:numId w:val="143"/>
        </w:numPr>
        <w:ind w:left="360"/>
        <w:jc w:val="both"/>
        <w:rPr>
          <w:sz w:val="20"/>
        </w:rPr>
      </w:pPr>
      <w:r w:rsidRPr="009B5320">
        <w:rPr>
          <w:rFonts w:cs="Arial"/>
          <w:color w:val="000000"/>
          <w:sz w:val="20"/>
        </w:rPr>
        <w:t>The permittee shall not operate either engine in FGEUENGINESR1-2 or EUENGINER2 for more than 2,450 hours per 12-month rolling time period as determined at the end of each calendar month.</w:t>
      </w:r>
      <w:r w:rsidRPr="009B5320">
        <w:rPr>
          <w:rFonts w:cs="Arial"/>
          <w:sz w:val="20"/>
          <w:vertAlign w:val="superscript"/>
        </w:rPr>
        <w:t>2</w:t>
      </w:r>
      <w:r w:rsidRPr="009B5320">
        <w:rPr>
          <w:rFonts w:cs="Arial"/>
          <w:b/>
          <w:color w:val="000000"/>
          <w:sz w:val="20"/>
        </w:rPr>
        <w:t xml:space="preserve">  (R 336.1205, R 336.1225, R 336.2803, R 336.2804, 40 CFR 52.21(c) &amp; (d))</w:t>
      </w:r>
    </w:p>
    <w:p w14:paraId="275FC4C3" w14:textId="77777777" w:rsidR="00CC3BC3" w:rsidRPr="009B5320" w:rsidRDefault="00CC3BC3" w:rsidP="00CC3BC3">
      <w:pPr>
        <w:ind w:left="360" w:hanging="360"/>
        <w:rPr>
          <w:sz w:val="20"/>
        </w:rPr>
      </w:pPr>
    </w:p>
    <w:p w14:paraId="200C28A3" w14:textId="227F1FB7" w:rsidR="00CC3BC3" w:rsidRPr="009B5320" w:rsidRDefault="00CC3BC3" w:rsidP="00CD169B">
      <w:pPr>
        <w:widowControl w:val="0"/>
        <w:numPr>
          <w:ilvl w:val="0"/>
          <w:numId w:val="143"/>
        </w:numPr>
        <w:tabs>
          <w:tab w:val="left" w:pos="469"/>
        </w:tabs>
        <w:spacing w:line="222" w:lineRule="auto"/>
        <w:ind w:left="360" w:right="147"/>
        <w:jc w:val="both"/>
        <w:rPr>
          <w:rFonts w:eastAsia="Arial" w:cs="Arial"/>
          <w:sz w:val="20"/>
        </w:rPr>
      </w:pPr>
      <w:r w:rsidRPr="009B5320">
        <w:rPr>
          <w:rFonts w:cs="Arial"/>
          <w:sz w:val="20"/>
        </w:rPr>
        <w:t>At all times</w:t>
      </w:r>
      <w:r w:rsidR="005B3B50">
        <w:rPr>
          <w:rFonts w:cs="Arial"/>
          <w:sz w:val="20"/>
        </w:rPr>
        <w:t>,</w:t>
      </w:r>
      <w:r w:rsidRPr="009B5320">
        <w:rPr>
          <w:rFonts w:cs="Arial"/>
          <w:sz w:val="20"/>
        </w:rPr>
        <w:t xml:space="preserve"> the permittee must be in compliance with the emission limitations, operating limitations, and other requirements </w:t>
      </w:r>
      <w:r w:rsidRPr="00E655FA">
        <w:rPr>
          <w:rFonts w:cs="Arial"/>
          <w:color w:val="000000"/>
          <w:sz w:val="20"/>
        </w:rPr>
        <w:t xml:space="preserve">in 40 CFR </w:t>
      </w:r>
      <w:r w:rsidR="005B3B50">
        <w:rPr>
          <w:rFonts w:cs="Arial"/>
          <w:color w:val="000000"/>
          <w:sz w:val="20"/>
        </w:rPr>
        <w:t xml:space="preserve">Part 63, </w:t>
      </w:r>
      <w:r w:rsidRPr="00E655FA">
        <w:rPr>
          <w:rFonts w:cs="Arial"/>
          <w:color w:val="000000"/>
          <w:sz w:val="20"/>
        </w:rPr>
        <w:t xml:space="preserve">Subpart ZZZZ </w:t>
      </w:r>
      <w:r w:rsidRPr="009B5320">
        <w:rPr>
          <w:rFonts w:cs="Arial"/>
          <w:sz w:val="20"/>
        </w:rPr>
        <w:t>that apply to the permittee</w:t>
      </w:r>
      <w:r w:rsidRPr="009B5320">
        <w:rPr>
          <w:rFonts w:cs="Arial"/>
          <w:color w:val="000000"/>
          <w:sz w:val="20"/>
        </w:rPr>
        <w:t xml:space="preserve">. </w:t>
      </w:r>
      <w:r>
        <w:rPr>
          <w:rFonts w:cs="Arial"/>
          <w:color w:val="000000"/>
          <w:sz w:val="20"/>
        </w:rPr>
        <w:t xml:space="preserve"> </w:t>
      </w:r>
      <w:r w:rsidRPr="009B5320">
        <w:rPr>
          <w:rFonts w:cs="Arial"/>
          <w:b/>
          <w:color w:val="000000"/>
          <w:sz w:val="20"/>
        </w:rPr>
        <w:t>(40 CFR 63.6605(a))</w:t>
      </w:r>
    </w:p>
    <w:p w14:paraId="0D7FA6BF" w14:textId="77777777" w:rsidR="00CC3BC3" w:rsidRPr="009B5320" w:rsidRDefault="00CC3BC3" w:rsidP="005B3B50">
      <w:pPr>
        <w:widowControl w:val="0"/>
        <w:tabs>
          <w:tab w:val="left" w:pos="469"/>
        </w:tabs>
        <w:spacing w:line="222" w:lineRule="auto"/>
        <w:ind w:right="147"/>
        <w:jc w:val="both"/>
        <w:rPr>
          <w:rFonts w:eastAsia="Arial" w:cs="Arial"/>
          <w:sz w:val="20"/>
        </w:rPr>
      </w:pPr>
    </w:p>
    <w:p w14:paraId="752CA355" w14:textId="2E5CA8F7" w:rsidR="00CC3BC3" w:rsidRPr="009B5320" w:rsidRDefault="00CC3BC3" w:rsidP="00CD169B">
      <w:pPr>
        <w:widowControl w:val="0"/>
        <w:numPr>
          <w:ilvl w:val="0"/>
          <w:numId w:val="143"/>
        </w:numPr>
        <w:tabs>
          <w:tab w:val="left" w:pos="469"/>
        </w:tabs>
        <w:spacing w:line="222" w:lineRule="auto"/>
        <w:ind w:left="360" w:right="147"/>
        <w:jc w:val="both"/>
        <w:rPr>
          <w:rFonts w:eastAsia="Arial" w:cs="Arial"/>
          <w:sz w:val="20"/>
        </w:rPr>
      </w:pPr>
      <w:r w:rsidRPr="009B5320">
        <w:rPr>
          <w:rFonts w:eastAsia="Arial" w:cs="Arial"/>
          <w:sz w:val="20"/>
        </w:rPr>
        <w:t xml:space="preserve">The permittee must minimize the engine's time spent at idle during startup and minimize the engine's startup time to a period needed for appropriate and safe loading of the engine, not to exceed 30 minutes, after which time the emission limits in </w:t>
      </w:r>
      <w:r w:rsidR="005B3B50">
        <w:rPr>
          <w:rFonts w:eastAsia="Arial" w:cs="Arial"/>
          <w:sz w:val="20"/>
        </w:rPr>
        <w:t xml:space="preserve">SC </w:t>
      </w:r>
      <w:r w:rsidRPr="009B5320">
        <w:rPr>
          <w:rFonts w:eastAsia="Arial" w:cs="Arial"/>
          <w:sz w:val="20"/>
        </w:rPr>
        <w:t>I.3</w:t>
      </w:r>
      <w:r w:rsidR="00830EFF">
        <w:rPr>
          <w:rFonts w:eastAsia="Arial" w:cs="Arial"/>
          <w:sz w:val="20"/>
        </w:rPr>
        <w:t xml:space="preserve"> through </w:t>
      </w:r>
      <w:r w:rsidR="005B3B50">
        <w:rPr>
          <w:rFonts w:eastAsia="Arial" w:cs="Arial"/>
          <w:sz w:val="20"/>
        </w:rPr>
        <w:t xml:space="preserve">SC </w:t>
      </w:r>
      <w:r w:rsidRPr="009B5320">
        <w:rPr>
          <w:rFonts w:eastAsia="Arial" w:cs="Arial"/>
          <w:sz w:val="20"/>
        </w:rPr>
        <w:t xml:space="preserve">6 are applicable.  </w:t>
      </w:r>
      <w:r w:rsidRPr="009B5320">
        <w:rPr>
          <w:rFonts w:cs="Arial"/>
          <w:b/>
          <w:sz w:val="20"/>
        </w:rPr>
        <w:t>(40</w:t>
      </w:r>
      <w:r w:rsidR="00B21173">
        <w:rPr>
          <w:rFonts w:cs="Arial"/>
          <w:b/>
          <w:sz w:val="20"/>
        </w:rPr>
        <w:t xml:space="preserve"> </w:t>
      </w:r>
      <w:r w:rsidRPr="009B5320">
        <w:rPr>
          <w:rFonts w:cs="Arial"/>
          <w:b/>
          <w:sz w:val="20"/>
        </w:rPr>
        <w:t>CFR 63.6625(h))</w:t>
      </w:r>
    </w:p>
    <w:p w14:paraId="4C82EBB0" w14:textId="77777777" w:rsidR="00CC3BC3" w:rsidRPr="009B5320" w:rsidRDefault="00CC3BC3" w:rsidP="005B3B50">
      <w:pPr>
        <w:widowControl w:val="0"/>
        <w:tabs>
          <w:tab w:val="left" w:pos="469"/>
        </w:tabs>
        <w:spacing w:line="222" w:lineRule="auto"/>
        <w:ind w:right="147"/>
        <w:jc w:val="both"/>
        <w:rPr>
          <w:rFonts w:eastAsia="Arial" w:cs="Arial"/>
          <w:sz w:val="20"/>
        </w:rPr>
      </w:pPr>
    </w:p>
    <w:p w14:paraId="5598A9DC" w14:textId="77777777" w:rsidR="00CC3BC3" w:rsidRPr="009B5320" w:rsidRDefault="00CC3BC3" w:rsidP="00CD169B">
      <w:pPr>
        <w:widowControl w:val="0"/>
        <w:numPr>
          <w:ilvl w:val="0"/>
          <w:numId w:val="143"/>
        </w:numPr>
        <w:tabs>
          <w:tab w:val="left" w:pos="469"/>
        </w:tabs>
        <w:spacing w:line="222" w:lineRule="auto"/>
        <w:ind w:left="360" w:right="147"/>
        <w:jc w:val="both"/>
        <w:rPr>
          <w:rFonts w:eastAsia="Arial" w:cs="Arial"/>
          <w:sz w:val="20"/>
        </w:rPr>
      </w:pPr>
      <w:r w:rsidRPr="009B5320">
        <w:rPr>
          <w:rFonts w:cs="Arial"/>
          <w:sz w:val="20"/>
        </w:rPr>
        <w:t xml:space="preserve">The permittee shall operate and maintain the engines over the entire life of the engines.  </w:t>
      </w:r>
      <w:r w:rsidRPr="009B5320">
        <w:rPr>
          <w:rFonts w:cs="Arial"/>
          <w:b/>
          <w:sz w:val="20"/>
        </w:rPr>
        <w:t xml:space="preserve">(40 CFR 60.4234)  </w:t>
      </w:r>
    </w:p>
    <w:p w14:paraId="58EED3D3" w14:textId="77777777" w:rsidR="00AE1D84" w:rsidRPr="00C0388E" w:rsidRDefault="00AE1D84" w:rsidP="00CC3BC3">
      <w:pPr>
        <w:ind w:left="360"/>
        <w:jc w:val="both"/>
        <w:rPr>
          <w:sz w:val="20"/>
        </w:rPr>
      </w:pPr>
    </w:p>
    <w:p w14:paraId="2DA0AE18" w14:textId="5CF6776B" w:rsidR="00AE1D84" w:rsidRPr="00E52038" w:rsidRDefault="00AE1D84" w:rsidP="00F62984">
      <w:pPr>
        <w:jc w:val="both"/>
      </w:pPr>
      <w:r w:rsidRPr="00FB6071">
        <w:rPr>
          <w:b/>
        </w:rPr>
        <w:t xml:space="preserve">IV.  </w:t>
      </w:r>
      <w:r w:rsidRPr="00FB6071">
        <w:rPr>
          <w:b/>
          <w:u w:val="single"/>
        </w:rPr>
        <w:t>DESIGN</w:t>
      </w:r>
      <w:r>
        <w:rPr>
          <w:b/>
          <w:u w:val="single"/>
        </w:rPr>
        <w:t>/EQUIPMENT PARAMETER(S)</w:t>
      </w:r>
    </w:p>
    <w:p w14:paraId="281ADBDD" w14:textId="77777777" w:rsidR="00E52038" w:rsidRPr="009B5320" w:rsidRDefault="00E52038" w:rsidP="00E52038">
      <w:pPr>
        <w:jc w:val="both"/>
        <w:rPr>
          <w:b/>
          <w:sz w:val="20"/>
          <w:u w:val="single"/>
        </w:rPr>
      </w:pPr>
    </w:p>
    <w:p w14:paraId="297181A8" w14:textId="77777777" w:rsidR="00E52038" w:rsidRPr="009B5320" w:rsidRDefault="00E52038" w:rsidP="00E52038">
      <w:pPr>
        <w:ind w:left="360" w:hanging="360"/>
        <w:jc w:val="both"/>
        <w:rPr>
          <w:rFonts w:cs="Arial"/>
          <w:color w:val="000000"/>
          <w:sz w:val="20"/>
        </w:rPr>
      </w:pPr>
      <w:r w:rsidRPr="009B5320">
        <w:rPr>
          <w:color w:val="000000"/>
          <w:sz w:val="20"/>
        </w:rPr>
        <w:t>1.</w:t>
      </w:r>
      <w:r w:rsidRPr="009B5320">
        <w:rPr>
          <w:color w:val="000000"/>
          <w:sz w:val="20"/>
        </w:rPr>
        <w:tab/>
      </w:r>
      <w:r w:rsidRPr="009B5320">
        <w:rPr>
          <w:rFonts w:cs="Arial"/>
          <w:color w:val="000000"/>
          <w:sz w:val="20"/>
        </w:rPr>
        <w:t>The permittee shall not operate FGENGINESR1-2 unless the catalytic oxidation system on each engine is installed, maintained, and operated in a satisfactory manner.  Satisfactory operation includes the following:</w:t>
      </w:r>
    </w:p>
    <w:p w14:paraId="0287D1BE" w14:textId="77777777" w:rsidR="00E52038" w:rsidRPr="009B5320" w:rsidRDefault="00E52038" w:rsidP="00E52038">
      <w:pPr>
        <w:tabs>
          <w:tab w:val="left" w:pos="900"/>
        </w:tabs>
        <w:ind w:left="720" w:hanging="360"/>
        <w:jc w:val="both"/>
        <w:rPr>
          <w:rFonts w:cs="Arial"/>
          <w:b/>
          <w:color w:val="FF0000"/>
          <w:sz w:val="20"/>
        </w:rPr>
      </w:pPr>
      <w:r w:rsidRPr="009B5320">
        <w:rPr>
          <w:rFonts w:cs="Arial"/>
          <w:color w:val="000000"/>
          <w:sz w:val="20"/>
        </w:rPr>
        <w:t>a.</w:t>
      </w:r>
      <w:r w:rsidRPr="009B5320">
        <w:rPr>
          <w:rFonts w:cs="Arial"/>
          <w:color w:val="000000"/>
          <w:sz w:val="20"/>
        </w:rPr>
        <w:tab/>
        <w:t xml:space="preserve">Catalyst replacement schedule based on the manufacturer’s recommended guidelines.  </w:t>
      </w:r>
    </w:p>
    <w:p w14:paraId="2F8612FB" w14:textId="2A000FEC" w:rsidR="00E52038" w:rsidRPr="009B5320" w:rsidRDefault="00E52038" w:rsidP="00E52038">
      <w:pPr>
        <w:tabs>
          <w:tab w:val="left" w:pos="900"/>
        </w:tabs>
        <w:ind w:left="720" w:hanging="360"/>
        <w:jc w:val="both"/>
        <w:rPr>
          <w:rFonts w:cs="Arial"/>
          <w:color w:val="000000"/>
          <w:sz w:val="20"/>
        </w:rPr>
      </w:pPr>
      <w:r w:rsidRPr="009B5320">
        <w:rPr>
          <w:rFonts w:cs="Arial"/>
          <w:color w:val="000000"/>
          <w:sz w:val="20"/>
        </w:rPr>
        <w:t>b.</w:t>
      </w:r>
      <w:r w:rsidRPr="009B5320">
        <w:rPr>
          <w:rFonts w:cs="Arial"/>
          <w:color w:val="000000"/>
          <w:sz w:val="20"/>
        </w:rPr>
        <w:tab/>
      </w:r>
      <w:r w:rsidR="00446A14">
        <w:rPr>
          <w:rFonts w:cs="Arial"/>
          <w:color w:val="000000"/>
          <w:sz w:val="20"/>
        </w:rPr>
        <w:t>C</w:t>
      </w:r>
      <w:r w:rsidRPr="009B5320">
        <w:rPr>
          <w:rFonts w:cs="Arial"/>
          <w:color w:val="000000"/>
          <w:sz w:val="20"/>
        </w:rPr>
        <w:t>atalyst bed inlet temperature</w:t>
      </w:r>
      <w:r w:rsidR="00003CDD">
        <w:rPr>
          <w:rFonts w:cs="Arial"/>
          <w:color w:val="000000"/>
          <w:sz w:val="20"/>
        </w:rPr>
        <w:t xml:space="preserve"> </w:t>
      </w:r>
      <w:r w:rsidR="00003CDD" w:rsidRPr="00003CDD">
        <w:rPr>
          <w:rFonts w:cs="Arial"/>
          <w:color w:val="000000"/>
          <w:sz w:val="20"/>
        </w:rPr>
        <w:t>as specified in 40 CFR Part 63</w:t>
      </w:r>
      <w:r w:rsidR="005B3B50">
        <w:rPr>
          <w:rFonts w:cs="Arial"/>
          <w:color w:val="000000"/>
          <w:sz w:val="20"/>
        </w:rPr>
        <w:t>,</w:t>
      </w:r>
      <w:r w:rsidR="00003CDD" w:rsidRPr="00003CDD">
        <w:rPr>
          <w:rFonts w:cs="Arial"/>
          <w:color w:val="000000"/>
          <w:sz w:val="20"/>
        </w:rPr>
        <w:t xml:space="preserve"> Subpart ZZZZ</w:t>
      </w:r>
      <w:r w:rsidRPr="009B5320">
        <w:rPr>
          <w:sz w:val="20"/>
        </w:rPr>
        <w:t>.</w:t>
      </w:r>
    </w:p>
    <w:p w14:paraId="124FE55B" w14:textId="3E02F123" w:rsidR="005220BB" w:rsidRPr="005220BB" w:rsidRDefault="00E52038" w:rsidP="006F54D5">
      <w:pPr>
        <w:ind w:left="720" w:hanging="360"/>
        <w:jc w:val="both"/>
        <w:rPr>
          <w:rFonts w:cs="Arial"/>
          <w:b/>
          <w:color w:val="000000"/>
          <w:sz w:val="20"/>
        </w:rPr>
      </w:pPr>
      <w:r w:rsidRPr="009B5320">
        <w:rPr>
          <w:rFonts w:cs="Arial"/>
          <w:color w:val="000000"/>
          <w:sz w:val="20"/>
        </w:rPr>
        <w:t>c.</w:t>
      </w:r>
      <w:r w:rsidRPr="009B5320">
        <w:rPr>
          <w:rFonts w:cs="Arial"/>
          <w:color w:val="000000"/>
          <w:sz w:val="20"/>
        </w:rPr>
        <w:tab/>
      </w:r>
      <w:r w:rsidR="00446A14">
        <w:rPr>
          <w:rFonts w:cs="Arial"/>
          <w:color w:val="000000"/>
          <w:sz w:val="20"/>
        </w:rPr>
        <w:t>P</w:t>
      </w:r>
      <w:r w:rsidRPr="009B5320">
        <w:rPr>
          <w:rFonts w:cs="Arial"/>
          <w:color w:val="000000"/>
          <w:sz w:val="20"/>
        </w:rPr>
        <w:t>ressure drop across the catalyst shall be determined during the initial performance test at full speed and load conditions, which shall be recorded and become an addendum to this permit.  Subsequent pressure drops</w:t>
      </w:r>
      <w:r w:rsidR="00446A14">
        <w:rPr>
          <w:rFonts w:cs="Arial"/>
          <w:color w:val="000000"/>
          <w:sz w:val="20"/>
        </w:rPr>
        <w:t xml:space="preserve">, at </w:t>
      </w:r>
      <w:r w:rsidRPr="009B5320">
        <w:rPr>
          <w:rFonts w:cs="Arial"/>
          <w:color w:val="000000"/>
          <w:sz w:val="20"/>
        </w:rPr>
        <w:t>full speed and load conditions, shall be</w:t>
      </w:r>
      <w:r>
        <w:rPr>
          <w:rFonts w:cs="Arial"/>
          <w:color w:val="000000"/>
          <w:sz w:val="20"/>
        </w:rPr>
        <w:t xml:space="preserve"> </w:t>
      </w:r>
      <w:r w:rsidRPr="009B5320">
        <w:rPr>
          <w:rFonts w:cs="Arial"/>
          <w:color w:val="000000"/>
          <w:sz w:val="20"/>
        </w:rPr>
        <w:t>within the measurement of the initial test, plus or minus 2 inches of water</w:t>
      </w:r>
      <w:r w:rsidR="009323B9" w:rsidRPr="00A145CA">
        <w:rPr>
          <w:rFonts w:cs="Arial"/>
          <w:color w:val="000000"/>
          <w:sz w:val="20"/>
        </w:rPr>
        <w:t xml:space="preserve">, or the appropriate range as specified in 40 </w:t>
      </w:r>
      <w:smartTag w:uri="urn:schemas-microsoft-com:office:smarttags" w:element="stockticker">
        <w:r w:rsidR="009323B9" w:rsidRPr="00A145CA">
          <w:rPr>
            <w:rFonts w:cs="Arial"/>
            <w:color w:val="000000"/>
            <w:sz w:val="20"/>
          </w:rPr>
          <w:t>CFR</w:t>
        </w:r>
      </w:smartTag>
      <w:r w:rsidR="009323B9" w:rsidRPr="00A145CA">
        <w:rPr>
          <w:rFonts w:cs="Arial"/>
          <w:color w:val="000000"/>
          <w:sz w:val="20"/>
        </w:rPr>
        <w:t xml:space="preserve"> Part 63</w:t>
      </w:r>
      <w:r w:rsidR="005B3B50">
        <w:rPr>
          <w:rFonts w:cs="Arial"/>
          <w:color w:val="000000"/>
          <w:sz w:val="20"/>
        </w:rPr>
        <w:t>,</w:t>
      </w:r>
      <w:r w:rsidR="009323B9" w:rsidRPr="00A145CA">
        <w:rPr>
          <w:rFonts w:cs="Arial"/>
          <w:color w:val="000000"/>
          <w:sz w:val="20"/>
        </w:rPr>
        <w:t xml:space="preserve"> Subpart ZZZZ at the time of operation</w:t>
      </w:r>
      <w:r w:rsidRPr="009B5320">
        <w:rPr>
          <w:rFonts w:cs="Arial"/>
          <w:color w:val="000000"/>
          <w:sz w:val="20"/>
        </w:rPr>
        <w:t>.</w:t>
      </w:r>
      <w:r w:rsidRPr="009B5320">
        <w:rPr>
          <w:rFonts w:cs="Arial"/>
          <w:sz w:val="20"/>
          <w:vertAlign w:val="superscript"/>
        </w:rPr>
        <w:t>2</w:t>
      </w:r>
      <w:r w:rsidRPr="009B5320">
        <w:rPr>
          <w:rFonts w:cs="Arial"/>
          <w:sz w:val="20"/>
        </w:rPr>
        <w:t xml:space="preserve">  </w:t>
      </w:r>
      <w:r w:rsidRPr="009B5320">
        <w:rPr>
          <w:rFonts w:cs="Arial"/>
          <w:b/>
          <w:color w:val="000000"/>
          <w:sz w:val="20"/>
        </w:rPr>
        <w:t>(R 336.1205(3), R 336.1224, R 336.1225, R 336.1910</w:t>
      </w:r>
      <w:bookmarkStart w:id="109" w:name="_Hlk56750330"/>
      <w:r w:rsidRPr="009B5320">
        <w:rPr>
          <w:rFonts w:cs="Arial"/>
          <w:b/>
          <w:color w:val="000000"/>
          <w:sz w:val="20"/>
        </w:rPr>
        <w:t xml:space="preserve">, </w:t>
      </w:r>
      <w:r w:rsidRPr="00EA5A11">
        <w:rPr>
          <w:rFonts w:cs="Arial"/>
          <w:b/>
          <w:color w:val="000000"/>
          <w:sz w:val="20"/>
        </w:rPr>
        <w:t xml:space="preserve">40 CFR </w:t>
      </w:r>
      <w:r w:rsidRPr="00A309E6">
        <w:rPr>
          <w:b/>
          <w:spacing w:val="-1"/>
          <w:sz w:val="20"/>
        </w:rPr>
        <w:t>63.6600(b) and Table 2b.1</w:t>
      </w:r>
      <w:r w:rsidRPr="00EA5A11">
        <w:rPr>
          <w:rFonts w:cs="Arial"/>
          <w:b/>
          <w:color w:val="000000"/>
          <w:sz w:val="20"/>
        </w:rPr>
        <w:t>)</w:t>
      </w:r>
      <w:bookmarkEnd w:id="109"/>
    </w:p>
    <w:p w14:paraId="70BAF1C1" w14:textId="77777777" w:rsidR="00E52038" w:rsidRPr="009B5320" w:rsidRDefault="00E52038" w:rsidP="00E52038">
      <w:pPr>
        <w:ind w:left="360"/>
        <w:jc w:val="both"/>
        <w:rPr>
          <w:color w:val="000000"/>
          <w:sz w:val="20"/>
        </w:rPr>
      </w:pPr>
    </w:p>
    <w:p w14:paraId="4C2D827F" w14:textId="1A369954" w:rsidR="005220BB" w:rsidRDefault="00E52038" w:rsidP="00A309E6">
      <w:pPr>
        <w:ind w:left="360" w:hanging="360"/>
        <w:jc w:val="both"/>
        <w:rPr>
          <w:rFonts w:cs="Arial"/>
          <w:b/>
          <w:color w:val="000000"/>
          <w:sz w:val="20"/>
        </w:rPr>
      </w:pPr>
      <w:r w:rsidRPr="009B5320">
        <w:rPr>
          <w:color w:val="000000"/>
          <w:sz w:val="20"/>
        </w:rPr>
        <w:t>2.</w:t>
      </w:r>
      <w:r w:rsidRPr="009B5320">
        <w:rPr>
          <w:color w:val="000000"/>
          <w:sz w:val="20"/>
        </w:rPr>
        <w:tab/>
      </w:r>
      <w:r w:rsidR="00EA5A11">
        <w:rPr>
          <w:color w:val="000000"/>
          <w:sz w:val="20"/>
        </w:rPr>
        <w:t xml:space="preserve">The permittee shall </w:t>
      </w:r>
      <w:r w:rsidR="00EA5A11" w:rsidRPr="00EA5A11">
        <w:rPr>
          <w:color w:val="000000"/>
          <w:sz w:val="20"/>
        </w:rPr>
        <w:t xml:space="preserve">maintain the temperature of </w:t>
      </w:r>
      <w:r w:rsidR="00EA5A11">
        <w:rPr>
          <w:color w:val="000000"/>
          <w:sz w:val="20"/>
        </w:rPr>
        <w:t xml:space="preserve">EUENGINER1 and EUENGINER2 </w:t>
      </w:r>
      <w:r w:rsidR="00EA5A11" w:rsidRPr="00EA5A11">
        <w:rPr>
          <w:color w:val="000000"/>
          <w:sz w:val="20"/>
        </w:rPr>
        <w:t>exhaust so that the catalyst inlet temperature is greater than or equal to 450 °F and less than or equal to 1350 °F</w:t>
      </w:r>
      <w:r w:rsidR="00446A14">
        <w:rPr>
          <w:color w:val="000000"/>
          <w:sz w:val="20"/>
        </w:rPr>
        <w:t xml:space="preserve">, </w:t>
      </w:r>
      <w:r w:rsidR="009A5059">
        <w:rPr>
          <w:color w:val="000000"/>
          <w:sz w:val="20"/>
        </w:rPr>
        <w:t xml:space="preserve">except during periods of startup, </w:t>
      </w:r>
      <w:r w:rsidR="00446A14">
        <w:rPr>
          <w:color w:val="000000"/>
          <w:sz w:val="20"/>
        </w:rPr>
        <w:t xml:space="preserve">as specified in 40 CFR Part 63, Subpart ZZZZ (SC </w:t>
      </w:r>
      <w:r w:rsidR="005E0D58">
        <w:rPr>
          <w:color w:val="000000"/>
          <w:sz w:val="20"/>
        </w:rPr>
        <w:t>IV.</w:t>
      </w:r>
      <w:r w:rsidR="00830EFF">
        <w:rPr>
          <w:color w:val="000000"/>
          <w:sz w:val="20"/>
        </w:rPr>
        <w:t>1.b)</w:t>
      </w:r>
      <w:r w:rsidR="00EA5A11">
        <w:rPr>
          <w:rFonts w:cs="Arial"/>
          <w:bCs/>
          <w:color w:val="000000"/>
          <w:sz w:val="20"/>
        </w:rPr>
        <w:t>.</w:t>
      </w:r>
      <w:r w:rsidR="00EA5A11" w:rsidRPr="009B5320">
        <w:rPr>
          <w:rFonts w:cs="Arial"/>
          <w:b/>
          <w:color w:val="000000"/>
          <w:sz w:val="20"/>
        </w:rPr>
        <w:t xml:space="preserve"> </w:t>
      </w:r>
      <w:r w:rsidR="00EA5A11">
        <w:rPr>
          <w:rFonts w:cs="Arial"/>
          <w:b/>
          <w:color w:val="000000"/>
          <w:sz w:val="20"/>
        </w:rPr>
        <w:t xml:space="preserve"> (</w:t>
      </w:r>
      <w:r w:rsidR="00EA5A11" w:rsidRPr="00EA5A11">
        <w:rPr>
          <w:rFonts w:cs="Arial"/>
          <w:b/>
          <w:color w:val="000000"/>
          <w:sz w:val="20"/>
        </w:rPr>
        <w:t xml:space="preserve">40 CFR </w:t>
      </w:r>
      <w:r w:rsidR="00EA5A11" w:rsidRPr="00C466C2">
        <w:rPr>
          <w:b/>
          <w:spacing w:val="-1"/>
          <w:sz w:val="20"/>
        </w:rPr>
        <w:t>63.6600(b)</w:t>
      </w:r>
      <w:r w:rsidR="00EA5A11">
        <w:rPr>
          <w:b/>
          <w:spacing w:val="-1"/>
          <w:sz w:val="20"/>
        </w:rPr>
        <w:t xml:space="preserve">, 40 CFR </w:t>
      </w:r>
      <w:r w:rsidR="00830EFF">
        <w:rPr>
          <w:b/>
          <w:spacing w:val="-1"/>
          <w:sz w:val="20"/>
        </w:rPr>
        <w:t xml:space="preserve">Part </w:t>
      </w:r>
      <w:r w:rsidR="00EA5A11">
        <w:rPr>
          <w:b/>
          <w:spacing w:val="-1"/>
          <w:sz w:val="20"/>
        </w:rPr>
        <w:t>63</w:t>
      </w:r>
      <w:r w:rsidR="00830EFF">
        <w:rPr>
          <w:b/>
          <w:spacing w:val="-1"/>
          <w:sz w:val="20"/>
        </w:rPr>
        <w:t>,</w:t>
      </w:r>
      <w:r w:rsidR="00971578">
        <w:rPr>
          <w:b/>
          <w:spacing w:val="-1"/>
          <w:sz w:val="20"/>
        </w:rPr>
        <w:t xml:space="preserve"> Subpart ZZZZ</w:t>
      </w:r>
      <w:r w:rsidR="005B3B50">
        <w:rPr>
          <w:b/>
          <w:spacing w:val="-1"/>
          <w:sz w:val="20"/>
        </w:rPr>
        <w:t>,</w:t>
      </w:r>
      <w:r w:rsidR="00EA5A11" w:rsidRPr="00C466C2">
        <w:rPr>
          <w:b/>
          <w:spacing w:val="-1"/>
          <w:sz w:val="20"/>
        </w:rPr>
        <w:t xml:space="preserve"> Table 2b.1</w:t>
      </w:r>
      <w:r w:rsidR="00EA5A11" w:rsidRPr="00EA5A11">
        <w:rPr>
          <w:rFonts w:cs="Arial"/>
          <w:b/>
          <w:color w:val="000000"/>
          <w:sz w:val="20"/>
        </w:rPr>
        <w:t>)</w:t>
      </w:r>
    </w:p>
    <w:p w14:paraId="23869A08" w14:textId="7DCFE471" w:rsidR="005220BB" w:rsidRDefault="005220BB" w:rsidP="00A309E6">
      <w:pPr>
        <w:ind w:left="360" w:hanging="360"/>
        <w:jc w:val="both"/>
        <w:rPr>
          <w:rFonts w:cs="Arial"/>
          <w:b/>
          <w:color w:val="000000"/>
          <w:sz w:val="20"/>
        </w:rPr>
      </w:pPr>
    </w:p>
    <w:p w14:paraId="2B7BC474" w14:textId="0C6C4106" w:rsidR="005220BB" w:rsidRPr="005220BB" w:rsidRDefault="005220BB" w:rsidP="00A309E6">
      <w:pPr>
        <w:pStyle w:val="ListParagraph"/>
        <w:numPr>
          <w:ilvl w:val="0"/>
          <w:numId w:val="120"/>
        </w:numPr>
        <w:ind w:left="360"/>
        <w:jc w:val="both"/>
        <w:rPr>
          <w:color w:val="000000"/>
          <w:sz w:val="20"/>
        </w:rPr>
      </w:pPr>
      <w:r w:rsidRPr="00830EFF">
        <w:rPr>
          <w:color w:val="000000"/>
          <w:sz w:val="20"/>
        </w:rPr>
        <w:t xml:space="preserve">The permittee shall install, calibrate, maintain and operate in a satisfactory manner, </w:t>
      </w:r>
      <w:r w:rsidRPr="00830EFF">
        <w:rPr>
          <w:rFonts w:cs="Arial"/>
          <w:color w:val="000000"/>
          <w:sz w:val="20"/>
        </w:rPr>
        <w:t>a continuous parameter monitoring system (CPMS) to continuously monitor and record the catalyst inlet temperature</w:t>
      </w:r>
      <w:r w:rsidRPr="00830EFF">
        <w:rPr>
          <w:color w:val="000000"/>
          <w:sz w:val="20"/>
        </w:rPr>
        <w:t>.</w:t>
      </w:r>
      <w:r w:rsidRPr="00830EFF">
        <w:rPr>
          <w:rFonts w:cs="Arial"/>
          <w:sz w:val="20"/>
          <w:vertAlign w:val="superscript"/>
        </w:rPr>
        <w:t>2</w:t>
      </w:r>
      <w:r w:rsidRPr="00830EFF">
        <w:rPr>
          <w:color w:val="000000"/>
          <w:sz w:val="20"/>
        </w:rPr>
        <w:t xml:space="preserve"> </w:t>
      </w:r>
      <w:r w:rsidRPr="00830EFF">
        <w:rPr>
          <w:b/>
          <w:color w:val="000000"/>
          <w:sz w:val="20"/>
        </w:rPr>
        <w:t xml:space="preserve"> </w:t>
      </w:r>
      <w:r w:rsidRPr="00830EFF">
        <w:rPr>
          <w:rFonts w:cs="Arial"/>
          <w:b/>
          <w:color w:val="000000"/>
          <w:sz w:val="20"/>
        </w:rPr>
        <w:t>(R 336.1225, 40 CFR 63.6625(b))</w:t>
      </w:r>
    </w:p>
    <w:p w14:paraId="7EBE2C90" w14:textId="77777777" w:rsidR="00D61E55" w:rsidRDefault="00D61E55" w:rsidP="00A309E6">
      <w:pPr>
        <w:ind w:left="360" w:hanging="360"/>
        <w:jc w:val="both"/>
        <w:rPr>
          <w:color w:val="000000"/>
          <w:sz w:val="20"/>
        </w:rPr>
      </w:pPr>
    </w:p>
    <w:p w14:paraId="4ED96B87" w14:textId="7D11F307" w:rsidR="00E52038" w:rsidRPr="00830EFF" w:rsidRDefault="00E52038" w:rsidP="00830EFF">
      <w:pPr>
        <w:pStyle w:val="ListParagraph"/>
        <w:numPr>
          <w:ilvl w:val="0"/>
          <w:numId w:val="120"/>
        </w:numPr>
        <w:ind w:left="360"/>
        <w:jc w:val="both"/>
        <w:rPr>
          <w:color w:val="000000"/>
          <w:sz w:val="20"/>
        </w:rPr>
      </w:pPr>
      <w:r w:rsidRPr="00830EFF">
        <w:rPr>
          <w:color w:val="000000"/>
          <w:sz w:val="20"/>
        </w:rPr>
        <w:t xml:space="preserve">The permittee shall install, calibrate, maintain and operate in a satisfactory manner, </w:t>
      </w:r>
      <w:r w:rsidRPr="00830EFF">
        <w:rPr>
          <w:rFonts w:cs="Arial"/>
          <w:color w:val="000000"/>
          <w:sz w:val="20"/>
        </w:rPr>
        <w:t>a continuous parameter monitoring system (CPMS) to continuously monitor and record the catalyst inlet temperature</w:t>
      </w:r>
      <w:r w:rsidRPr="00830EFF">
        <w:rPr>
          <w:color w:val="000000"/>
          <w:sz w:val="20"/>
        </w:rPr>
        <w:t>.</w:t>
      </w:r>
      <w:r w:rsidRPr="00830EFF">
        <w:rPr>
          <w:rFonts w:cs="Arial"/>
          <w:sz w:val="20"/>
          <w:vertAlign w:val="superscript"/>
        </w:rPr>
        <w:t>2</w:t>
      </w:r>
      <w:r w:rsidRPr="00830EFF">
        <w:rPr>
          <w:color w:val="000000"/>
          <w:sz w:val="20"/>
        </w:rPr>
        <w:t xml:space="preserve"> </w:t>
      </w:r>
      <w:r w:rsidRPr="00830EFF">
        <w:rPr>
          <w:b/>
          <w:color w:val="000000"/>
          <w:sz w:val="20"/>
        </w:rPr>
        <w:t xml:space="preserve"> </w:t>
      </w:r>
      <w:r w:rsidRPr="00830EFF">
        <w:rPr>
          <w:rFonts w:cs="Arial"/>
          <w:b/>
          <w:color w:val="000000"/>
          <w:sz w:val="20"/>
        </w:rPr>
        <w:t>(R 336.1225, 40 CFR 63.6625(b))</w:t>
      </w:r>
    </w:p>
    <w:p w14:paraId="05FF01F9" w14:textId="77777777" w:rsidR="00E52038" w:rsidRPr="009B5320" w:rsidRDefault="00E52038" w:rsidP="00E52038">
      <w:pPr>
        <w:ind w:left="360" w:hanging="360"/>
        <w:jc w:val="both"/>
        <w:rPr>
          <w:color w:val="000000"/>
          <w:sz w:val="20"/>
        </w:rPr>
      </w:pPr>
    </w:p>
    <w:p w14:paraId="22FB5E76" w14:textId="309D5B01" w:rsidR="00E52038" w:rsidRDefault="00E52038" w:rsidP="00830EFF">
      <w:pPr>
        <w:pStyle w:val="ListParagraph"/>
        <w:numPr>
          <w:ilvl w:val="0"/>
          <w:numId w:val="120"/>
        </w:numPr>
        <w:ind w:left="360"/>
        <w:jc w:val="both"/>
        <w:rPr>
          <w:rFonts w:cs="Arial"/>
          <w:b/>
          <w:color w:val="000000"/>
          <w:sz w:val="20"/>
        </w:rPr>
      </w:pPr>
      <w:r w:rsidRPr="009B5320">
        <w:rPr>
          <w:rFonts w:cs="Arial"/>
          <w:color w:val="000000"/>
          <w:sz w:val="20"/>
        </w:rPr>
        <w:t>The permittee shall install, calibrate, maintain and operate in a satisfactory manner a device to monitor, by observation, the pressure drop across each catalytic oxidizer in FGENGINES</w:t>
      </w:r>
      <w:r w:rsidR="003D4A19">
        <w:rPr>
          <w:rFonts w:cs="Arial"/>
          <w:color w:val="000000"/>
          <w:sz w:val="20"/>
        </w:rPr>
        <w:t>R1-</w:t>
      </w:r>
      <w:r w:rsidRPr="009B5320">
        <w:rPr>
          <w:rFonts w:cs="Arial"/>
          <w:color w:val="000000"/>
          <w:sz w:val="20"/>
        </w:rPr>
        <w:t>2 once per month.  The device shall be certified by the manufacturer to be accurate within plus or minus 2 inches water gauge pressure</w:t>
      </w:r>
      <w:r w:rsidR="009323B9">
        <w:rPr>
          <w:rFonts w:cs="Arial"/>
          <w:color w:val="000000"/>
          <w:sz w:val="20"/>
        </w:rPr>
        <w:t xml:space="preserve"> </w:t>
      </w:r>
      <w:r w:rsidR="009323B9" w:rsidRPr="009323B9">
        <w:rPr>
          <w:rFonts w:cs="Arial"/>
          <w:color w:val="000000"/>
          <w:sz w:val="20"/>
        </w:rPr>
        <w:t xml:space="preserve">or the </w:t>
      </w:r>
      <w:r w:rsidR="009323B9" w:rsidRPr="009323B9">
        <w:rPr>
          <w:rFonts w:cs="Arial"/>
          <w:color w:val="000000"/>
          <w:sz w:val="20"/>
        </w:rPr>
        <w:lastRenderedPageBreak/>
        <w:t>appropriate range as specified in 40 CFR Part 63</w:t>
      </w:r>
      <w:r w:rsidR="00BB7614">
        <w:rPr>
          <w:rFonts w:cs="Arial"/>
          <w:color w:val="000000"/>
          <w:sz w:val="20"/>
        </w:rPr>
        <w:t>,</w:t>
      </w:r>
      <w:r w:rsidR="009323B9" w:rsidRPr="009323B9">
        <w:rPr>
          <w:rFonts w:cs="Arial"/>
          <w:color w:val="000000"/>
          <w:sz w:val="20"/>
        </w:rPr>
        <w:t xml:space="preserve"> Subpart ZZZZ at the time of operation</w:t>
      </w:r>
      <w:r w:rsidRPr="009B5320">
        <w:rPr>
          <w:rFonts w:cs="Arial"/>
          <w:color w:val="000000"/>
          <w:sz w:val="20"/>
        </w:rPr>
        <w:t>.</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336.1225, 40 CFR 663.6625(b))</w:t>
      </w:r>
    </w:p>
    <w:p w14:paraId="73D139A6" w14:textId="77777777" w:rsidR="00E52038" w:rsidRDefault="00E52038" w:rsidP="00E52038">
      <w:pPr>
        <w:pStyle w:val="ListParagraph"/>
        <w:ind w:left="360"/>
        <w:jc w:val="both"/>
        <w:rPr>
          <w:rFonts w:cs="Arial"/>
          <w:b/>
          <w:color w:val="000000"/>
          <w:sz w:val="20"/>
        </w:rPr>
      </w:pPr>
    </w:p>
    <w:p w14:paraId="296F4ECF" w14:textId="1589BD9B" w:rsidR="00A63B19" w:rsidRPr="00E52038" w:rsidRDefault="00E52038" w:rsidP="00830EFF">
      <w:pPr>
        <w:pStyle w:val="ListParagraph"/>
        <w:numPr>
          <w:ilvl w:val="0"/>
          <w:numId w:val="120"/>
        </w:numPr>
        <w:ind w:left="360"/>
        <w:jc w:val="both"/>
        <w:rPr>
          <w:rFonts w:cs="Arial"/>
          <w:b/>
          <w:color w:val="000000"/>
          <w:sz w:val="20"/>
        </w:rPr>
      </w:pPr>
      <w:r w:rsidRPr="00E52038">
        <w:rPr>
          <w:sz w:val="20"/>
        </w:rPr>
        <w:t>A</w:t>
      </w:r>
      <w:r w:rsidRPr="00E52038">
        <w:rPr>
          <w:rFonts w:cs="Arial"/>
          <w:sz w:val="20"/>
        </w:rPr>
        <w:t xml:space="preserve"> CEMS may be installed to monitor CO and either O</w:t>
      </w:r>
      <w:r w:rsidRPr="00E52038">
        <w:rPr>
          <w:rFonts w:cs="Arial"/>
          <w:sz w:val="20"/>
          <w:vertAlign w:val="subscript"/>
        </w:rPr>
        <w:t>2</w:t>
      </w:r>
      <w:r w:rsidRPr="00E52038">
        <w:rPr>
          <w:rFonts w:cs="Arial"/>
          <w:sz w:val="20"/>
        </w:rPr>
        <w:t xml:space="preserve"> or CO</w:t>
      </w:r>
      <w:r w:rsidRPr="00E52038">
        <w:rPr>
          <w:rFonts w:cs="Arial"/>
          <w:sz w:val="20"/>
          <w:vertAlign w:val="subscript"/>
        </w:rPr>
        <w:t>2</w:t>
      </w:r>
      <w:r w:rsidRPr="00E52038">
        <w:rPr>
          <w:sz w:val="20"/>
        </w:rPr>
        <w:t>.  If a CEMS is installed</w:t>
      </w:r>
      <w:r w:rsidRPr="00E52038">
        <w:rPr>
          <w:rFonts w:cs="Arial"/>
          <w:sz w:val="20"/>
        </w:rPr>
        <w:t xml:space="preserve">, it shall be installed, operated, and maintained according to the requirements in </w:t>
      </w:r>
      <w:r w:rsidRPr="00E52038">
        <w:rPr>
          <w:sz w:val="20"/>
        </w:rPr>
        <w:t>40</w:t>
      </w:r>
      <w:r w:rsidRPr="00E52038">
        <w:rPr>
          <w:spacing w:val="22"/>
          <w:sz w:val="20"/>
        </w:rPr>
        <w:t xml:space="preserve"> </w:t>
      </w:r>
      <w:r w:rsidRPr="00E52038">
        <w:rPr>
          <w:sz w:val="20"/>
        </w:rPr>
        <w:t>CFR</w:t>
      </w:r>
      <w:r w:rsidRPr="00E52038">
        <w:rPr>
          <w:spacing w:val="23"/>
          <w:sz w:val="20"/>
        </w:rPr>
        <w:t xml:space="preserve"> </w:t>
      </w:r>
      <w:r w:rsidRPr="00E52038">
        <w:rPr>
          <w:spacing w:val="-1"/>
          <w:sz w:val="20"/>
        </w:rPr>
        <w:t>Part</w:t>
      </w:r>
      <w:r w:rsidRPr="00E52038">
        <w:rPr>
          <w:spacing w:val="22"/>
          <w:sz w:val="20"/>
        </w:rPr>
        <w:t xml:space="preserve"> </w:t>
      </w:r>
      <w:r w:rsidRPr="00E52038">
        <w:rPr>
          <w:sz w:val="20"/>
        </w:rPr>
        <w:t>63</w:t>
      </w:r>
      <w:r w:rsidR="00BB7614">
        <w:rPr>
          <w:sz w:val="20"/>
        </w:rPr>
        <w:t>,</w:t>
      </w:r>
      <w:r w:rsidRPr="00E52038">
        <w:rPr>
          <w:sz w:val="20"/>
        </w:rPr>
        <w:t xml:space="preserve"> Subpart ZZZZ</w:t>
      </w:r>
      <w:r w:rsidRPr="00E52038">
        <w:rPr>
          <w:rFonts w:cs="Arial"/>
          <w:sz w:val="20"/>
        </w:rPr>
        <w:t xml:space="preserve">.  </w:t>
      </w:r>
      <w:r w:rsidRPr="00E52038">
        <w:rPr>
          <w:rFonts w:cs="Arial"/>
          <w:b/>
          <w:sz w:val="20"/>
        </w:rPr>
        <w:t>(40</w:t>
      </w:r>
      <w:r w:rsidR="00BB7614">
        <w:rPr>
          <w:rFonts w:cs="Arial"/>
          <w:b/>
          <w:sz w:val="20"/>
        </w:rPr>
        <w:t> </w:t>
      </w:r>
      <w:r w:rsidRPr="00E52038">
        <w:rPr>
          <w:rFonts w:cs="Arial"/>
          <w:b/>
          <w:sz w:val="20"/>
        </w:rPr>
        <w:t>CFR 63.6625(a))</w:t>
      </w:r>
    </w:p>
    <w:p w14:paraId="611034F6" w14:textId="77777777" w:rsidR="00A63B19" w:rsidRPr="00FE0AD0" w:rsidRDefault="00A63B19" w:rsidP="00F62984">
      <w:pPr>
        <w:jc w:val="both"/>
        <w:rPr>
          <w:sz w:val="20"/>
        </w:rPr>
      </w:pPr>
    </w:p>
    <w:p w14:paraId="0843A4E4" w14:textId="77777777" w:rsidR="00AE1D84" w:rsidRPr="007D4237" w:rsidRDefault="00AE1D84" w:rsidP="00F62984">
      <w:pPr>
        <w:jc w:val="both"/>
      </w:pPr>
      <w:r>
        <w:rPr>
          <w:b/>
        </w:rPr>
        <w:t xml:space="preserve">V.  </w:t>
      </w:r>
      <w:r w:rsidRPr="002176A0">
        <w:rPr>
          <w:b/>
          <w:u w:val="single"/>
        </w:rPr>
        <w:t>TESTING/SAMPLING</w:t>
      </w:r>
    </w:p>
    <w:p w14:paraId="64B2AAA8" w14:textId="472F7742" w:rsidR="00473356" w:rsidRPr="0072120D" w:rsidRDefault="00AE1D84" w:rsidP="0072120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F4FE2A" w14:textId="77777777" w:rsidR="00473356" w:rsidRPr="009B5320" w:rsidRDefault="00473356" w:rsidP="00473356">
      <w:pPr>
        <w:jc w:val="both"/>
        <w:rPr>
          <w:sz w:val="20"/>
        </w:rPr>
      </w:pPr>
    </w:p>
    <w:p w14:paraId="66C75CDC" w14:textId="2FFF8B45" w:rsidR="00473356" w:rsidRPr="00D1012F" w:rsidRDefault="00AF3BC1" w:rsidP="00473356">
      <w:pPr>
        <w:ind w:left="360" w:hanging="360"/>
        <w:jc w:val="both"/>
        <w:rPr>
          <w:rFonts w:cs="Arial"/>
          <w:color w:val="000000"/>
          <w:sz w:val="20"/>
        </w:rPr>
      </w:pPr>
      <w:r>
        <w:rPr>
          <w:color w:val="000000"/>
          <w:sz w:val="20"/>
        </w:rPr>
        <w:t>1</w:t>
      </w:r>
      <w:r w:rsidR="00473356" w:rsidRPr="009B5320">
        <w:rPr>
          <w:color w:val="000000"/>
          <w:sz w:val="20"/>
        </w:rPr>
        <w:t>.</w:t>
      </w:r>
      <w:r w:rsidR="00473356" w:rsidRPr="009B5320">
        <w:rPr>
          <w:color w:val="000000"/>
          <w:sz w:val="20"/>
        </w:rPr>
        <w:tab/>
      </w:r>
      <w:r w:rsidR="00E9311F" w:rsidRPr="00D1012F">
        <w:rPr>
          <w:color w:val="000000"/>
          <w:sz w:val="20"/>
        </w:rPr>
        <w:t xml:space="preserve">Within 180 days after commencement of trial operation of each emission unit commissioned in FGENGINESR1-2, verification of the formaldehyde emission rates from each engine included in FGENGINESR1-2, or verification of the catalytic system efficiency by utilizing CO emission rates as a surrogate, from each engine included in FGENGINESR1-2, by testing at the owner’s expense, in accordance with Department requirements will be required. </w:t>
      </w:r>
      <w:r w:rsidR="007820A7">
        <w:rPr>
          <w:color w:val="000000"/>
          <w:sz w:val="20"/>
        </w:rPr>
        <w:t xml:space="preserve"> </w:t>
      </w:r>
      <w:r w:rsidR="00473356" w:rsidRPr="00D1012F">
        <w:rPr>
          <w:rFonts w:cs="Arial"/>
          <w:color w:val="000000"/>
          <w:sz w:val="20"/>
        </w:rPr>
        <w:t>Testing must be conducted at 100 percent speed and load ±10%, semiannually.  After two consecutive passing events, the test plan can be changed to annually.  No less than 60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00473356" w:rsidRPr="00D1012F">
        <w:rPr>
          <w:rFonts w:cs="Arial"/>
          <w:sz w:val="20"/>
          <w:vertAlign w:val="superscript"/>
        </w:rPr>
        <w:t>2</w:t>
      </w:r>
      <w:r w:rsidR="00473356" w:rsidRPr="00D1012F">
        <w:rPr>
          <w:rFonts w:cs="Arial"/>
          <w:b/>
          <w:color w:val="000000"/>
          <w:sz w:val="20"/>
        </w:rPr>
        <w:t xml:space="preserve">  </w:t>
      </w:r>
      <w:r w:rsidR="00473356" w:rsidRPr="00D61E55">
        <w:rPr>
          <w:rFonts w:cs="Arial"/>
          <w:b/>
          <w:color w:val="000000"/>
          <w:sz w:val="20"/>
        </w:rPr>
        <w:t xml:space="preserve">(R 336.1205(3), R 336.1225, R 336.2001, R 336.2003, R 336.2004, </w:t>
      </w:r>
      <w:r w:rsidR="00D61E55" w:rsidRPr="008944E6">
        <w:rPr>
          <w:rFonts w:cs="Arial"/>
          <w:b/>
          <w:color w:val="000000"/>
          <w:sz w:val="20"/>
        </w:rPr>
        <w:t xml:space="preserve">40 </w:t>
      </w:r>
      <w:smartTag w:uri="urn:schemas-microsoft-com:office:smarttags" w:element="stockticker">
        <w:r w:rsidR="00D61E55" w:rsidRPr="008944E6">
          <w:rPr>
            <w:rFonts w:cs="Arial"/>
            <w:b/>
            <w:color w:val="000000"/>
            <w:sz w:val="20"/>
          </w:rPr>
          <w:t>CFR</w:t>
        </w:r>
      </w:smartTag>
      <w:r w:rsidR="00D61E55" w:rsidRPr="008944E6">
        <w:rPr>
          <w:rFonts w:cs="Arial"/>
          <w:b/>
          <w:color w:val="000000"/>
          <w:sz w:val="20"/>
        </w:rPr>
        <w:t xml:space="preserve"> Part 63</w:t>
      </w:r>
      <w:r w:rsidR="007820A7">
        <w:rPr>
          <w:rFonts w:cs="Arial"/>
          <w:b/>
          <w:color w:val="000000"/>
          <w:sz w:val="20"/>
        </w:rPr>
        <w:t>,</w:t>
      </w:r>
      <w:r w:rsidR="00D61E55" w:rsidRPr="008944E6">
        <w:rPr>
          <w:rFonts w:cs="Arial"/>
          <w:b/>
          <w:color w:val="000000"/>
          <w:sz w:val="20"/>
        </w:rPr>
        <w:t xml:space="preserve"> Subpart ZZZZ</w:t>
      </w:r>
      <w:r w:rsidR="00473356" w:rsidRPr="00D61E55">
        <w:rPr>
          <w:rFonts w:cs="Arial"/>
          <w:b/>
          <w:color w:val="000000"/>
          <w:sz w:val="20"/>
        </w:rPr>
        <w:t>)</w:t>
      </w:r>
    </w:p>
    <w:p w14:paraId="09424854" w14:textId="77777777" w:rsidR="00473356" w:rsidRPr="00D1012F" w:rsidRDefault="00473356" w:rsidP="00473356">
      <w:pPr>
        <w:ind w:left="360" w:hanging="360"/>
        <w:jc w:val="both"/>
        <w:rPr>
          <w:rFonts w:cs="Arial"/>
          <w:color w:val="000000"/>
          <w:sz w:val="20"/>
        </w:rPr>
      </w:pPr>
    </w:p>
    <w:p w14:paraId="66FA9E32" w14:textId="4BB46769" w:rsidR="00692663" w:rsidRPr="00D1012F" w:rsidRDefault="00AF3BC1" w:rsidP="00692663">
      <w:pPr>
        <w:ind w:left="360" w:hanging="360"/>
        <w:jc w:val="both"/>
        <w:rPr>
          <w:rFonts w:cs="Arial"/>
          <w:b/>
          <w:color w:val="000000"/>
          <w:sz w:val="20"/>
        </w:rPr>
      </w:pPr>
      <w:r w:rsidRPr="00D1012F">
        <w:rPr>
          <w:rFonts w:cs="Arial"/>
          <w:color w:val="000000"/>
          <w:sz w:val="20"/>
        </w:rPr>
        <w:t>2</w:t>
      </w:r>
      <w:r w:rsidR="00473356" w:rsidRPr="00D1012F">
        <w:rPr>
          <w:rFonts w:cs="Arial"/>
          <w:color w:val="000000"/>
          <w:sz w:val="20"/>
        </w:rPr>
        <w:t>.</w:t>
      </w:r>
      <w:r w:rsidR="00473356" w:rsidRPr="00D1012F">
        <w:rPr>
          <w:rFonts w:cs="Arial"/>
          <w:color w:val="000000"/>
          <w:sz w:val="20"/>
        </w:rPr>
        <w:tab/>
        <w:t>Within</w:t>
      </w:r>
      <w:r w:rsidR="006F54D5" w:rsidRPr="00D1012F">
        <w:rPr>
          <w:rFonts w:cs="Arial"/>
          <w:color w:val="000000"/>
          <w:sz w:val="20"/>
        </w:rPr>
        <w:t xml:space="preserve"> 60 days after achieving the maximum production rate, but not later than 180 days after commencement of trial operation,</w:t>
      </w:r>
      <w:r w:rsidR="00E35B32" w:rsidRPr="00D1012F">
        <w:rPr>
          <w:rFonts w:cs="Arial"/>
          <w:color w:val="000000"/>
          <w:sz w:val="20"/>
        </w:rPr>
        <w:t xml:space="preserve"> </w:t>
      </w:r>
      <w:r w:rsidR="00473356" w:rsidRPr="00D1012F">
        <w:rPr>
          <w:rFonts w:cs="Arial"/>
          <w:color w:val="000000"/>
          <w:sz w:val="20"/>
        </w:rPr>
        <w:t xml:space="preserve">the permittee shall </w:t>
      </w:r>
      <w:bookmarkStart w:id="110" w:name="_Hlk56666685"/>
      <w:r w:rsidR="00473356" w:rsidRPr="00D1012F">
        <w:rPr>
          <w:rFonts w:cs="Arial"/>
          <w:color w:val="000000"/>
          <w:sz w:val="20"/>
        </w:rPr>
        <w:t>verify NOx and VOC emission rates from each engine included in FGENGINESR1-2</w:t>
      </w:r>
      <w:bookmarkEnd w:id="110"/>
      <w:r w:rsidR="00473356" w:rsidRPr="00D1012F">
        <w:rPr>
          <w:rFonts w:cs="Arial"/>
          <w:color w:val="000000"/>
          <w:sz w:val="20"/>
        </w:rPr>
        <w:t>, as required by federal Standards of Performance for New Stationary Sources, by testing at owner's expense, in accordance with 40 CFR Part 60</w:t>
      </w:r>
      <w:r w:rsidR="007820A7">
        <w:rPr>
          <w:rFonts w:cs="Arial"/>
          <w:color w:val="000000"/>
          <w:sz w:val="20"/>
        </w:rPr>
        <w:t>,</w:t>
      </w:r>
      <w:r w:rsidR="00473356" w:rsidRPr="00D1012F">
        <w:rPr>
          <w:rFonts w:cs="Arial"/>
          <w:color w:val="000000"/>
          <w:sz w:val="20"/>
        </w:rPr>
        <w:t xml:space="preserve"> Subparts A and JJJJ.  </w:t>
      </w:r>
      <w:r w:rsidR="00E9311F" w:rsidRPr="00D1012F">
        <w:rPr>
          <w:rFonts w:cs="Arial"/>
          <w:color w:val="000000"/>
          <w:sz w:val="20"/>
        </w:rPr>
        <w:t xml:space="preserve">The permittee shall notify the AQD District Supervisor in writing within 15 days of the commencement of trial operation in accordance with 40 CFR 60.7(a)(3). </w:t>
      </w:r>
      <w:r w:rsidR="007820A7">
        <w:rPr>
          <w:rFonts w:cs="Arial"/>
          <w:color w:val="000000"/>
          <w:sz w:val="20"/>
        </w:rPr>
        <w:t xml:space="preserve"> </w:t>
      </w:r>
      <w:r w:rsidR="00CB1985" w:rsidRPr="00D1012F">
        <w:rPr>
          <w:rFonts w:cs="Arial"/>
          <w:color w:val="000000"/>
          <w:sz w:val="20"/>
        </w:rPr>
        <w:t>Stack testing procedures and the location of stack testing ports shall be in accordance with the applicable federal Reference Methods, 40 CFR Part 60</w:t>
      </w:r>
      <w:r w:rsidR="007820A7">
        <w:rPr>
          <w:rFonts w:cs="Arial"/>
          <w:color w:val="000000"/>
          <w:sz w:val="20"/>
        </w:rPr>
        <w:t>,</w:t>
      </w:r>
      <w:r w:rsidR="00CB1985" w:rsidRPr="00D1012F">
        <w:rPr>
          <w:rFonts w:cs="Arial"/>
          <w:color w:val="000000"/>
          <w:sz w:val="20"/>
        </w:rPr>
        <w:t xml:space="preserve"> Appendix A. </w:t>
      </w:r>
      <w:r w:rsidR="007820A7">
        <w:rPr>
          <w:rFonts w:cs="Arial"/>
          <w:color w:val="000000"/>
          <w:sz w:val="20"/>
        </w:rPr>
        <w:t xml:space="preserve"> </w:t>
      </w:r>
      <w:r w:rsidR="00473356" w:rsidRPr="00D1012F">
        <w:rPr>
          <w:rFonts w:cs="Arial"/>
          <w:color w:val="000000"/>
          <w:sz w:val="20"/>
        </w:rPr>
        <w:t>No less than 60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473356" w:rsidRPr="00D1012F">
        <w:rPr>
          <w:rFonts w:cs="Arial"/>
          <w:sz w:val="20"/>
          <w:vertAlign w:val="superscript"/>
        </w:rPr>
        <w:t>2</w:t>
      </w:r>
      <w:r w:rsidR="00473356" w:rsidRPr="00D1012F">
        <w:rPr>
          <w:rFonts w:cs="Arial"/>
          <w:b/>
          <w:color w:val="000000"/>
          <w:sz w:val="20"/>
        </w:rPr>
        <w:t xml:space="preserve">  (R 336.1205, R 336.2001, R 336.2003, R 336.2004, 40 CFR 60.4243(a), 40 CFR 60.4244)</w:t>
      </w:r>
    </w:p>
    <w:p w14:paraId="08FB2690" w14:textId="26030A1A" w:rsidR="00AF3BC1" w:rsidRPr="00D1012F" w:rsidRDefault="00AF3BC1" w:rsidP="00692663">
      <w:pPr>
        <w:ind w:left="360" w:hanging="360"/>
        <w:jc w:val="both"/>
        <w:rPr>
          <w:rFonts w:cs="Arial"/>
          <w:b/>
          <w:color w:val="000000"/>
          <w:sz w:val="20"/>
        </w:rPr>
      </w:pPr>
    </w:p>
    <w:p w14:paraId="1282EECD" w14:textId="2A268EF5" w:rsidR="006F54D5" w:rsidRPr="00747EA2" w:rsidRDefault="006F54D5" w:rsidP="00AF3BC1">
      <w:pPr>
        <w:numPr>
          <w:ilvl w:val="0"/>
          <w:numId w:val="119"/>
        </w:numPr>
        <w:jc w:val="both"/>
        <w:rPr>
          <w:rFonts w:cs="Arial"/>
          <w:color w:val="000000"/>
          <w:sz w:val="20"/>
        </w:rPr>
      </w:pPr>
      <w:r w:rsidRPr="00D1012F">
        <w:rPr>
          <w:rFonts w:cs="Arial"/>
          <w:color w:val="000000"/>
          <w:sz w:val="20"/>
        </w:rPr>
        <w:t xml:space="preserve">The permittee shall </w:t>
      </w:r>
      <w:r w:rsidR="00911DD3" w:rsidRPr="00D1012F">
        <w:rPr>
          <w:rFonts w:cs="Arial"/>
          <w:color w:val="000000"/>
          <w:sz w:val="20"/>
        </w:rPr>
        <w:t xml:space="preserve">verify the NOx and VOC emission rates from </w:t>
      </w:r>
      <w:r w:rsidRPr="00D1012F">
        <w:rPr>
          <w:rFonts w:cs="Arial"/>
          <w:color w:val="000000"/>
          <w:sz w:val="20"/>
        </w:rPr>
        <w:t>each engine</w:t>
      </w:r>
      <w:r w:rsidR="00535550" w:rsidRPr="00D1012F">
        <w:rPr>
          <w:rFonts w:cs="Arial"/>
          <w:color w:val="000000"/>
          <w:sz w:val="20"/>
        </w:rPr>
        <w:t xml:space="preserve"> </w:t>
      </w:r>
      <w:r w:rsidRPr="00D1012F">
        <w:rPr>
          <w:rFonts w:cs="Arial"/>
          <w:color w:val="000000"/>
          <w:sz w:val="20"/>
        </w:rPr>
        <w:t>in FGENGINESR1-2 every 8,760 hours of</w:t>
      </w:r>
      <w:r w:rsidRPr="006F54D5">
        <w:rPr>
          <w:rFonts w:cs="Arial"/>
          <w:color w:val="000000"/>
          <w:sz w:val="20"/>
        </w:rPr>
        <w:t xml:space="preserve"> operation or three years, whichever comes first, to demonstrate compliance with</w:t>
      </w:r>
      <w:r w:rsidR="00911DD3">
        <w:rPr>
          <w:rFonts w:cs="Arial"/>
          <w:color w:val="000000"/>
          <w:sz w:val="20"/>
        </w:rPr>
        <w:t xml:space="preserve"> SC I.1, SC I.2, SC I.7, and SC I.8</w:t>
      </w:r>
      <w:r w:rsidRPr="006F54D5">
        <w:rPr>
          <w:rFonts w:cs="Arial"/>
          <w:color w:val="000000"/>
          <w:sz w:val="20"/>
        </w:rPr>
        <w:t>.</w:t>
      </w:r>
      <w:r w:rsidR="00535550">
        <w:rPr>
          <w:rFonts w:cs="Arial"/>
          <w:color w:val="000000"/>
          <w:sz w:val="20"/>
        </w:rPr>
        <w:t xml:space="preserve"> </w:t>
      </w:r>
      <w:r w:rsidR="007820A7">
        <w:rPr>
          <w:rFonts w:cs="Arial"/>
          <w:color w:val="000000"/>
          <w:sz w:val="20"/>
        </w:rPr>
        <w:t xml:space="preserve"> </w:t>
      </w:r>
      <w:r w:rsidRPr="006F54D5">
        <w:rPr>
          <w:rFonts w:cs="Arial"/>
          <w:color w:val="000000"/>
          <w:sz w:val="20"/>
        </w:rPr>
        <w:t>The performance</w:t>
      </w:r>
      <w:r w:rsidR="00911DD3">
        <w:rPr>
          <w:rFonts w:cs="Arial"/>
          <w:color w:val="000000"/>
          <w:sz w:val="20"/>
        </w:rPr>
        <w:t xml:space="preserve"> </w:t>
      </w:r>
      <w:r w:rsidRPr="006F54D5">
        <w:rPr>
          <w:rFonts w:cs="Arial"/>
          <w:color w:val="000000"/>
          <w:sz w:val="20"/>
        </w:rPr>
        <w:t>test shall be conducted according to 40 CFR 60.4244.</w:t>
      </w:r>
      <w:r w:rsidR="007820A7">
        <w:rPr>
          <w:rFonts w:cs="Arial"/>
          <w:color w:val="000000"/>
          <w:sz w:val="20"/>
        </w:rPr>
        <w:t xml:space="preserve"> </w:t>
      </w:r>
      <w:r w:rsidRPr="006F54D5">
        <w:rPr>
          <w:rFonts w:cs="Arial"/>
          <w:color w:val="000000"/>
          <w:sz w:val="20"/>
        </w:rPr>
        <w:t xml:space="preserve"> </w:t>
      </w:r>
      <w:r w:rsidRPr="006F54D5">
        <w:rPr>
          <w:rFonts w:cs="Arial"/>
          <w:b/>
          <w:color w:val="000000"/>
          <w:sz w:val="20"/>
        </w:rPr>
        <w:t>(40 CFR 60.4243(b)(2)(ii), 40 CFR 60.4244</w:t>
      </w:r>
      <w:r w:rsidR="00747EA2">
        <w:rPr>
          <w:rFonts w:cs="Arial"/>
          <w:b/>
          <w:color w:val="000000"/>
          <w:sz w:val="20"/>
        </w:rPr>
        <w:t>)</w:t>
      </w:r>
    </w:p>
    <w:p w14:paraId="496CF0CA" w14:textId="77777777" w:rsidR="00747EA2" w:rsidRPr="006F54D5" w:rsidRDefault="00747EA2" w:rsidP="00747EA2">
      <w:pPr>
        <w:ind w:left="360"/>
        <w:jc w:val="both"/>
        <w:rPr>
          <w:rFonts w:cs="Arial"/>
          <w:color w:val="000000"/>
          <w:sz w:val="20"/>
        </w:rPr>
      </w:pPr>
    </w:p>
    <w:p w14:paraId="5DA74C3A" w14:textId="056CE49A" w:rsidR="00AF3BC1" w:rsidRPr="00256D7A" w:rsidRDefault="00AF3BC1" w:rsidP="00072902">
      <w:pPr>
        <w:numPr>
          <w:ilvl w:val="0"/>
          <w:numId w:val="119"/>
        </w:numPr>
        <w:jc w:val="both"/>
        <w:rPr>
          <w:rFonts w:cs="Arial"/>
          <w:sz w:val="20"/>
        </w:rPr>
      </w:pPr>
      <w:bookmarkStart w:id="111" w:name="_Hlk69291730"/>
      <w:r w:rsidRPr="00256D7A">
        <w:rPr>
          <w:rFonts w:cs="Arial"/>
          <w:sz w:val="20"/>
        </w:rPr>
        <w:t xml:space="preserve">The permittee shall </w:t>
      </w:r>
      <w:r w:rsidR="002C2FC8" w:rsidRPr="00256D7A">
        <w:rPr>
          <w:rFonts w:cs="Arial"/>
          <w:sz w:val="20"/>
        </w:rPr>
        <w:t xml:space="preserve">verify the </w:t>
      </w:r>
      <w:r w:rsidR="00911DD3" w:rsidRPr="00256D7A">
        <w:rPr>
          <w:rFonts w:cs="Arial"/>
          <w:sz w:val="20"/>
        </w:rPr>
        <w:t>formaldehyde, NOx, and VOC emission rates from each engine in FGENGINESR1-2</w:t>
      </w:r>
      <w:r w:rsidR="00E35B32" w:rsidRPr="00256D7A">
        <w:rPr>
          <w:rFonts w:cs="Arial"/>
          <w:sz w:val="20"/>
        </w:rPr>
        <w:t xml:space="preserve">, by testing at the owner’s expense, in accordance with the Department requirements. </w:t>
      </w:r>
      <w:r w:rsidR="007820A7" w:rsidRPr="00256D7A">
        <w:rPr>
          <w:rFonts w:cs="Arial"/>
          <w:sz w:val="20"/>
        </w:rPr>
        <w:t xml:space="preserve"> </w:t>
      </w:r>
      <w:r w:rsidR="00E35B32" w:rsidRPr="00256D7A">
        <w:rPr>
          <w:rFonts w:cs="Arial"/>
          <w:sz w:val="20"/>
        </w:rPr>
        <w:t>Testing shall be performed</w:t>
      </w:r>
      <w:r w:rsidR="002C2FC8" w:rsidRPr="00256D7A">
        <w:rPr>
          <w:rFonts w:cs="Arial"/>
          <w:sz w:val="20"/>
        </w:rPr>
        <w:t xml:space="preserve"> </w:t>
      </w:r>
      <w:r w:rsidRPr="00256D7A">
        <w:rPr>
          <w:rFonts w:cs="Arial"/>
          <w:sz w:val="20"/>
        </w:rPr>
        <w:t>using an approved EPA Method listed in</w:t>
      </w:r>
      <w:r w:rsidR="00747EA2" w:rsidRPr="00256D7A">
        <w:rPr>
          <w:rFonts w:cs="Arial"/>
          <w:sz w:val="20"/>
        </w:rPr>
        <w:t xml:space="preserve"> 40 CFR Part 60, Appendix A. </w:t>
      </w:r>
      <w:r w:rsidR="007820A7" w:rsidRPr="00256D7A">
        <w:rPr>
          <w:rFonts w:cs="Arial"/>
          <w:sz w:val="20"/>
        </w:rPr>
        <w:t xml:space="preserve"> </w:t>
      </w:r>
      <w:r w:rsidR="002C2FC8" w:rsidRPr="00256D7A">
        <w:rPr>
          <w:rFonts w:cs="Arial"/>
          <w:sz w:val="20"/>
        </w:rPr>
        <w:t xml:space="preserve">Formaldehyde emissions shall be determined by utilizing CO emission rates as a surrogate.  </w:t>
      </w:r>
      <w:r w:rsidRPr="00256D7A">
        <w:rPr>
          <w:rFonts w:cs="Arial"/>
          <w:sz w:val="20"/>
        </w:rPr>
        <w:t>An alternate method, or a modification to the approved EPA Method, may be specified in an AQD-approved Test Protocol</w:t>
      </w:r>
      <w:r w:rsidR="00C958BB" w:rsidRPr="00256D7A">
        <w:rPr>
          <w:rFonts w:cs="Arial"/>
          <w:sz w:val="20"/>
        </w:rPr>
        <w:t xml:space="preserve"> and must meet the requirements of the federal Clean Air Act, all applicable state and federal rules and regulations, and be within the authority of the AQD to make the change</w:t>
      </w:r>
      <w:r w:rsidRPr="00256D7A">
        <w:rPr>
          <w:rFonts w:cs="Arial"/>
          <w:sz w:val="20"/>
        </w:rPr>
        <w:t xml:space="preserve">.  No less than </w:t>
      </w:r>
      <w:r w:rsidR="00D31FAC" w:rsidRPr="00256D7A">
        <w:rPr>
          <w:rFonts w:cs="Arial"/>
          <w:sz w:val="20"/>
        </w:rPr>
        <w:t>60</w:t>
      </w:r>
      <w:r w:rsidRPr="00256D7A">
        <w:rPr>
          <w:rFonts w:cs="Arial"/>
          <w:sz w:val="20"/>
        </w:rPr>
        <w:t xml:space="preserve">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256D7A">
        <w:rPr>
          <w:rFonts w:cs="Arial"/>
          <w:b/>
          <w:sz w:val="20"/>
        </w:rPr>
        <w:t xml:space="preserve"> (</w:t>
      </w:r>
      <w:r w:rsidRPr="00256D7A">
        <w:rPr>
          <w:b/>
          <w:sz w:val="20"/>
        </w:rPr>
        <w:t xml:space="preserve">R 336.1213(3), </w:t>
      </w:r>
      <w:r w:rsidRPr="00256D7A">
        <w:rPr>
          <w:rFonts w:cs="Arial"/>
          <w:b/>
          <w:sz w:val="20"/>
        </w:rPr>
        <w:t>R 336.2001, R 336.2003, R 336.2004)</w:t>
      </w:r>
    </w:p>
    <w:p w14:paraId="71CC077B" w14:textId="77777777" w:rsidR="00692663" w:rsidRDefault="00692663" w:rsidP="00692663">
      <w:pPr>
        <w:ind w:left="360" w:hanging="360"/>
        <w:jc w:val="both"/>
        <w:rPr>
          <w:rFonts w:cs="Arial"/>
          <w:b/>
          <w:color w:val="000000"/>
          <w:sz w:val="20"/>
        </w:rPr>
      </w:pPr>
    </w:p>
    <w:bookmarkEnd w:id="111"/>
    <w:p w14:paraId="2179F500" w14:textId="08BE9A62" w:rsidR="00473356" w:rsidRPr="00692663" w:rsidRDefault="00072902" w:rsidP="00692663">
      <w:pPr>
        <w:ind w:left="360" w:hanging="360"/>
        <w:jc w:val="both"/>
        <w:rPr>
          <w:rFonts w:cs="Arial"/>
          <w:b/>
          <w:color w:val="000000"/>
          <w:sz w:val="20"/>
        </w:rPr>
      </w:pPr>
      <w:r>
        <w:rPr>
          <w:sz w:val="20"/>
        </w:rPr>
        <w:t>5</w:t>
      </w:r>
      <w:r w:rsidR="00150C54">
        <w:rPr>
          <w:sz w:val="20"/>
        </w:rPr>
        <w:t xml:space="preserve">. </w:t>
      </w:r>
      <w:r w:rsidR="00E25ACF">
        <w:rPr>
          <w:sz w:val="20"/>
        </w:rPr>
        <w:tab/>
      </w:r>
      <w:r w:rsidR="00473356" w:rsidRPr="00D1012F">
        <w:rPr>
          <w:sz w:val="20"/>
        </w:rPr>
        <w:t>If a</w:t>
      </w:r>
      <w:r w:rsidR="000709C5" w:rsidRPr="00D1012F">
        <w:rPr>
          <w:sz w:val="20"/>
        </w:rPr>
        <w:t>n engine in FGENGINESR1-2 is non-operational</w:t>
      </w:r>
      <w:r w:rsidR="00473356" w:rsidRPr="00D1012F">
        <w:rPr>
          <w:sz w:val="20"/>
        </w:rPr>
        <w:t xml:space="preserve">, the </w:t>
      </w:r>
      <w:r w:rsidR="000709C5" w:rsidRPr="00D1012F">
        <w:rPr>
          <w:sz w:val="20"/>
        </w:rPr>
        <w:t xml:space="preserve">permittee </w:t>
      </w:r>
      <w:r w:rsidR="00473356" w:rsidRPr="00D1012F">
        <w:rPr>
          <w:sz w:val="20"/>
        </w:rPr>
        <w:t>does not need to start</w:t>
      </w:r>
      <w:r w:rsidR="00830C12">
        <w:rPr>
          <w:sz w:val="20"/>
        </w:rPr>
        <w:t xml:space="preserve"> </w:t>
      </w:r>
      <w:r w:rsidR="000709C5" w:rsidRPr="00D1012F">
        <w:rPr>
          <w:sz w:val="20"/>
        </w:rPr>
        <w:t>up</w:t>
      </w:r>
      <w:r w:rsidR="00473356" w:rsidRPr="00D1012F">
        <w:rPr>
          <w:sz w:val="20"/>
        </w:rPr>
        <w:t xml:space="preserve"> </w:t>
      </w:r>
      <w:r w:rsidR="000709C5" w:rsidRPr="00D1012F">
        <w:rPr>
          <w:sz w:val="20"/>
        </w:rPr>
        <w:t xml:space="preserve">the engine </w:t>
      </w:r>
      <w:r w:rsidR="00473356" w:rsidRPr="00D1012F">
        <w:rPr>
          <w:sz w:val="20"/>
        </w:rPr>
        <w:t>solely to</w:t>
      </w:r>
      <w:r w:rsidR="00473356" w:rsidRPr="009B5320">
        <w:rPr>
          <w:sz w:val="20"/>
        </w:rPr>
        <w:t xml:space="preserve"> conduct the performance test</w:t>
      </w:r>
      <w:r w:rsidR="000709C5">
        <w:rPr>
          <w:sz w:val="20"/>
        </w:rPr>
        <w:t>, however, t</w:t>
      </w:r>
      <w:r w:rsidR="00473356" w:rsidRPr="009B5320">
        <w:rPr>
          <w:sz w:val="20"/>
        </w:rPr>
        <w:t xml:space="preserve">he </w:t>
      </w:r>
      <w:r w:rsidR="000709C5">
        <w:rPr>
          <w:sz w:val="20"/>
        </w:rPr>
        <w:t xml:space="preserve">permittee shall conduct the </w:t>
      </w:r>
      <w:r w:rsidR="00473356" w:rsidRPr="009B5320">
        <w:rPr>
          <w:sz w:val="20"/>
        </w:rPr>
        <w:t xml:space="preserve">performance test </w:t>
      </w:r>
      <w:r w:rsidR="000709C5">
        <w:rPr>
          <w:sz w:val="20"/>
        </w:rPr>
        <w:t xml:space="preserve">immediately upon startup of </w:t>
      </w:r>
      <w:r w:rsidR="00473356" w:rsidRPr="009B5320">
        <w:rPr>
          <w:sz w:val="20"/>
        </w:rPr>
        <w:t xml:space="preserve">the engine.  </w:t>
      </w:r>
      <w:r w:rsidR="00473356" w:rsidRPr="009B5320">
        <w:rPr>
          <w:b/>
          <w:sz w:val="20"/>
        </w:rPr>
        <w:t>(40</w:t>
      </w:r>
      <w:r w:rsidR="007820A7">
        <w:rPr>
          <w:b/>
          <w:sz w:val="20"/>
        </w:rPr>
        <w:t xml:space="preserve"> </w:t>
      </w:r>
      <w:r w:rsidR="00473356" w:rsidRPr="009B5320">
        <w:rPr>
          <w:b/>
          <w:sz w:val="20"/>
        </w:rPr>
        <w:t>CFR 60.4244(b), 40</w:t>
      </w:r>
      <w:r w:rsidR="007820A7">
        <w:rPr>
          <w:b/>
          <w:sz w:val="20"/>
        </w:rPr>
        <w:t xml:space="preserve"> </w:t>
      </w:r>
      <w:r w:rsidR="00473356" w:rsidRPr="009B5320">
        <w:rPr>
          <w:b/>
          <w:sz w:val="20"/>
        </w:rPr>
        <w:t>CFR 63.6620(b))</w:t>
      </w:r>
    </w:p>
    <w:p w14:paraId="160FF1DB" w14:textId="77777777" w:rsidR="00AE1D84" w:rsidRPr="00FE0AD0" w:rsidRDefault="00AE1D84" w:rsidP="00F62984">
      <w:pPr>
        <w:jc w:val="both"/>
        <w:rPr>
          <w:sz w:val="20"/>
        </w:rPr>
      </w:pPr>
    </w:p>
    <w:p w14:paraId="7CBE0AD6" w14:textId="77777777" w:rsidR="00AE1D84" w:rsidRDefault="00AE1D84" w:rsidP="00F62984">
      <w:pPr>
        <w:jc w:val="both"/>
      </w:pPr>
      <w:r>
        <w:rPr>
          <w:b/>
        </w:rPr>
        <w:t xml:space="preserve">VI.  </w:t>
      </w:r>
      <w:r>
        <w:rPr>
          <w:b/>
          <w:u w:val="single"/>
        </w:rPr>
        <w:t>MONITORING/RECORDKEEPING</w:t>
      </w:r>
    </w:p>
    <w:p w14:paraId="6E9EB767" w14:textId="0F871087" w:rsidR="00AE1D84"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710390" w14:textId="77777777" w:rsidR="005C3940" w:rsidRPr="009B5320" w:rsidRDefault="005C3940" w:rsidP="005C3940">
      <w:pPr>
        <w:jc w:val="both"/>
        <w:rPr>
          <w:sz w:val="20"/>
        </w:rPr>
      </w:pPr>
    </w:p>
    <w:p w14:paraId="44A25F9D" w14:textId="77777777" w:rsidR="005C3940" w:rsidRPr="009B5320" w:rsidRDefault="005C3940" w:rsidP="005C3940">
      <w:pPr>
        <w:ind w:left="360" w:hanging="360"/>
        <w:jc w:val="both"/>
        <w:rPr>
          <w:rFonts w:cs="Arial"/>
          <w:b/>
          <w:color w:val="000000"/>
          <w:sz w:val="20"/>
        </w:rPr>
      </w:pPr>
      <w:r w:rsidRPr="009B5320">
        <w:rPr>
          <w:rFonts w:cs="Arial"/>
          <w:color w:val="000000"/>
          <w:sz w:val="20"/>
        </w:rPr>
        <w:lastRenderedPageBreak/>
        <w:t>1.</w:t>
      </w:r>
      <w:r w:rsidRPr="009B5320">
        <w:rPr>
          <w:rFonts w:cs="Arial"/>
          <w:color w:val="000000"/>
          <w:sz w:val="20"/>
        </w:rPr>
        <w:tab/>
        <w:t xml:space="preserve">The permittee shall monitor </w:t>
      </w:r>
      <w:r w:rsidRPr="00E655FA">
        <w:rPr>
          <w:rFonts w:cs="Arial"/>
          <w:color w:val="000000"/>
          <w:sz w:val="20"/>
        </w:rPr>
        <w:t>in a satisfactory manner, the natural gas usage, in million standard cubic feet, for each engine included in FGENGINESR1-2 on a monthly basis.</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336.1225, R 336.1702(a))</w:t>
      </w:r>
    </w:p>
    <w:p w14:paraId="243ADBA3" w14:textId="77777777" w:rsidR="005C3940" w:rsidRDefault="005C3940" w:rsidP="005C3940">
      <w:pPr>
        <w:ind w:left="360" w:hanging="360"/>
        <w:jc w:val="both"/>
        <w:rPr>
          <w:rFonts w:cs="Arial"/>
          <w:color w:val="000000"/>
          <w:sz w:val="20"/>
        </w:rPr>
      </w:pPr>
    </w:p>
    <w:p w14:paraId="0108BF48" w14:textId="77777777" w:rsidR="005C3940" w:rsidRPr="009B5320" w:rsidRDefault="005C3940" w:rsidP="005C3940">
      <w:pPr>
        <w:ind w:left="360" w:hanging="360"/>
        <w:jc w:val="both"/>
        <w:rPr>
          <w:rFonts w:cs="Arial"/>
          <w:b/>
          <w:color w:val="000000"/>
          <w:sz w:val="20"/>
        </w:rPr>
      </w:pPr>
      <w:r w:rsidRPr="009B5320">
        <w:rPr>
          <w:rFonts w:cs="Arial"/>
          <w:color w:val="000000"/>
          <w:sz w:val="20"/>
        </w:rPr>
        <w:t>2.</w:t>
      </w:r>
      <w:r w:rsidRPr="009B5320">
        <w:rPr>
          <w:rFonts w:cs="Arial"/>
          <w:color w:val="000000"/>
          <w:sz w:val="20"/>
        </w:rPr>
        <w:tab/>
        <w:t>The permittee shall monitor and record, in a satisfactory manner, the hours of operation for each engine included in FGENGINESR1-2 on a monthly basis.</w:t>
      </w:r>
      <w:r w:rsidRPr="009B5320">
        <w:rPr>
          <w:rFonts w:cs="Arial"/>
          <w:sz w:val="20"/>
          <w:vertAlign w:val="superscript"/>
        </w:rPr>
        <w:t xml:space="preserve">2 </w:t>
      </w:r>
      <w:r w:rsidRPr="009B5320">
        <w:rPr>
          <w:rFonts w:cs="Arial"/>
          <w:color w:val="000000"/>
          <w:sz w:val="20"/>
        </w:rPr>
        <w:t xml:space="preserve"> </w:t>
      </w:r>
      <w:r w:rsidRPr="009B5320">
        <w:rPr>
          <w:rFonts w:cs="Arial"/>
          <w:b/>
          <w:color w:val="000000"/>
          <w:sz w:val="20"/>
        </w:rPr>
        <w:t>(R 336.1205, R 336.1225, R 336.2803, R 336.2804, 40 CFR 52.21(c) &amp; (d))</w:t>
      </w:r>
    </w:p>
    <w:p w14:paraId="479ED013" w14:textId="77777777" w:rsidR="005C3940" w:rsidRPr="009B5320" w:rsidRDefault="005C3940" w:rsidP="005C3940">
      <w:pPr>
        <w:ind w:left="360" w:hanging="360"/>
        <w:jc w:val="both"/>
        <w:rPr>
          <w:rFonts w:cs="Arial"/>
          <w:color w:val="000000"/>
          <w:sz w:val="20"/>
        </w:rPr>
      </w:pPr>
    </w:p>
    <w:p w14:paraId="32A1351B" w14:textId="77777777" w:rsidR="005C3940" w:rsidRPr="009B5320" w:rsidRDefault="005C3940" w:rsidP="005C3940">
      <w:pPr>
        <w:pStyle w:val="BodyTextIndent2"/>
        <w:spacing w:after="0" w:line="240" w:lineRule="auto"/>
        <w:ind w:hanging="360"/>
        <w:jc w:val="both"/>
        <w:rPr>
          <w:rFonts w:cs="Arial"/>
          <w:b/>
          <w:color w:val="000000"/>
          <w:sz w:val="20"/>
        </w:rPr>
      </w:pPr>
      <w:r w:rsidRPr="009B5320">
        <w:rPr>
          <w:rFonts w:cs="Arial"/>
          <w:color w:val="000000"/>
          <w:sz w:val="20"/>
        </w:rPr>
        <w:t>3.</w:t>
      </w:r>
      <w:r w:rsidRPr="009B5320">
        <w:rPr>
          <w:rFonts w:cs="Arial"/>
          <w:color w:val="000000"/>
          <w:sz w:val="20"/>
        </w:rPr>
        <w:tab/>
        <w:t>The permittee shall complete all required calculations in a format acceptable to the AQD District Supervisor and make them available by the 15</w:t>
      </w:r>
      <w:r w:rsidRPr="00470D8A">
        <w:rPr>
          <w:rFonts w:cs="Arial"/>
          <w:color w:val="000000"/>
          <w:sz w:val="20"/>
          <w:vertAlign w:val="superscript"/>
        </w:rPr>
        <w:t>th</w:t>
      </w:r>
      <w:r w:rsidRPr="009B5320">
        <w:rPr>
          <w:rFonts w:cs="Arial"/>
          <w:color w:val="000000"/>
          <w:sz w:val="20"/>
        </w:rPr>
        <w:t xml:space="preserve"> day of the calendar month for the previous calendar month, unless otherwise specified in any recordkeeping, reporting or notification special condition.</w:t>
      </w:r>
      <w:r w:rsidRPr="009B5320">
        <w:rPr>
          <w:rFonts w:cs="Arial"/>
          <w:sz w:val="20"/>
          <w:vertAlign w:val="superscript"/>
        </w:rPr>
        <w:t>2</w:t>
      </w:r>
      <w:r w:rsidRPr="009B5320">
        <w:rPr>
          <w:rFonts w:cs="Arial"/>
          <w:b/>
          <w:color w:val="000000"/>
          <w:sz w:val="20"/>
        </w:rPr>
        <w:t xml:space="preserve"> </w:t>
      </w:r>
      <w:r w:rsidRPr="009B5320">
        <w:rPr>
          <w:rFonts w:cs="Arial"/>
          <w:color w:val="000000"/>
          <w:sz w:val="20"/>
        </w:rPr>
        <w:t xml:space="preserve"> </w:t>
      </w:r>
      <w:r w:rsidRPr="009B5320">
        <w:rPr>
          <w:rFonts w:cs="Arial"/>
          <w:b/>
          <w:color w:val="000000"/>
          <w:sz w:val="20"/>
        </w:rPr>
        <w:t>(R 336.1205, R 336.1702(a), R 336.1901)</w:t>
      </w:r>
    </w:p>
    <w:p w14:paraId="6D7F27B2" w14:textId="77777777" w:rsidR="005C3940" w:rsidRPr="009B5320" w:rsidRDefault="005C3940" w:rsidP="005C3940">
      <w:pPr>
        <w:pStyle w:val="BodyTextIndent2"/>
        <w:spacing w:after="0" w:line="240" w:lineRule="auto"/>
        <w:ind w:hanging="360"/>
        <w:jc w:val="both"/>
        <w:rPr>
          <w:rFonts w:cs="Arial"/>
          <w:color w:val="000000"/>
          <w:sz w:val="20"/>
        </w:rPr>
      </w:pPr>
    </w:p>
    <w:p w14:paraId="4222BE2B" w14:textId="2B6A71CF" w:rsidR="005C3940" w:rsidRPr="009B5320" w:rsidRDefault="005C3940" w:rsidP="005C3940">
      <w:pPr>
        <w:pStyle w:val="BodyTextIndent2"/>
        <w:spacing w:after="0" w:line="240" w:lineRule="auto"/>
        <w:ind w:hanging="360"/>
        <w:jc w:val="both"/>
        <w:rPr>
          <w:rFonts w:cs="Arial"/>
          <w:b/>
          <w:color w:val="000000"/>
          <w:sz w:val="20"/>
        </w:rPr>
      </w:pPr>
      <w:r w:rsidRPr="009B5320">
        <w:rPr>
          <w:rFonts w:cs="Arial"/>
          <w:color w:val="000000"/>
          <w:sz w:val="20"/>
        </w:rPr>
        <w:t>4.</w:t>
      </w:r>
      <w:r w:rsidRPr="009B5320">
        <w:rPr>
          <w:rFonts w:cs="Arial"/>
          <w:color w:val="000000"/>
          <w:sz w:val="20"/>
        </w:rPr>
        <w:tab/>
        <w:t>The permittee shall submit to the AQD, before initial startup of the engines, an SSM Plan and maintain a log of all maintenance activities conducted according to the SSM</w:t>
      </w:r>
      <w:r w:rsidRPr="00470D8A">
        <w:rPr>
          <w:rFonts w:cs="Arial"/>
          <w:bCs/>
          <w:color w:val="000000"/>
          <w:sz w:val="20"/>
        </w:rPr>
        <w:t>.</w:t>
      </w:r>
      <w:r w:rsidRPr="009B5320">
        <w:rPr>
          <w:rFonts w:cs="Arial"/>
          <w:color w:val="000000"/>
          <w:sz w:val="20"/>
        </w:rPr>
        <w:t xml:space="preserve">  The permittee shall keep this log on file at the facility and make it available to the Department upon request.  Except as provided in R 336.1285, if any engine included in FGENGINES</w:t>
      </w:r>
      <w:r w:rsidR="00470D8A">
        <w:rPr>
          <w:rFonts w:cs="Arial"/>
          <w:color w:val="000000"/>
          <w:sz w:val="20"/>
        </w:rPr>
        <w:t>R1-2</w:t>
      </w:r>
      <w:r w:rsidRPr="009B5320">
        <w:rPr>
          <w:rFonts w:cs="Arial"/>
          <w:color w:val="000000"/>
          <w:sz w:val="20"/>
        </w:rPr>
        <w:t xml:space="preserve"> is replaced with an equivalent-emitting or lower-emitting engine, the permittee shall notify the AQD District Supervisor of such change-out and submit acceptable emissions data to show that the alternate engine is equivalent-emitting or lower-emitting.</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336.1702(a), R 336.1911, R 336.2803, R 336.2804, 40 CFR 60.4243, 40 CFR 52.21 (c) &amp; (d))</w:t>
      </w:r>
    </w:p>
    <w:p w14:paraId="49E63DAE" w14:textId="77777777" w:rsidR="005C3940" w:rsidRPr="009B5320" w:rsidRDefault="005C3940" w:rsidP="005C3940">
      <w:pPr>
        <w:ind w:left="360" w:hanging="360"/>
        <w:jc w:val="both"/>
        <w:rPr>
          <w:rFonts w:cs="Arial"/>
          <w:color w:val="000000"/>
          <w:sz w:val="20"/>
        </w:rPr>
      </w:pPr>
    </w:p>
    <w:p w14:paraId="20D90FAF" w14:textId="77777777" w:rsidR="005C3940" w:rsidRPr="009B5320" w:rsidRDefault="005C3940" w:rsidP="005C3940">
      <w:pPr>
        <w:pStyle w:val="BodyTextIndent2"/>
        <w:spacing w:after="0" w:line="240" w:lineRule="auto"/>
        <w:ind w:hanging="360"/>
        <w:jc w:val="both"/>
        <w:rPr>
          <w:rFonts w:cs="Arial"/>
          <w:color w:val="000000"/>
          <w:sz w:val="20"/>
        </w:rPr>
      </w:pPr>
      <w:r w:rsidRPr="009B5320">
        <w:rPr>
          <w:rFonts w:cs="Arial"/>
          <w:color w:val="000000"/>
          <w:sz w:val="20"/>
        </w:rPr>
        <w:t>5.</w:t>
      </w:r>
      <w:r w:rsidRPr="009B5320">
        <w:rPr>
          <w:rFonts w:cs="Arial"/>
          <w:color w:val="000000"/>
          <w:sz w:val="20"/>
        </w:rPr>
        <w:tab/>
        <w:t>The permittee shall keep, in a satisfactory manner, for any engine equipped with an add-on control device</w:t>
      </w:r>
      <w:r w:rsidRPr="009B5320">
        <w:rPr>
          <w:rFonts w:cs="Arial"/>
          <w:caps/>
          <w:color w:val="000000"/>
          <w:sz w:val="20"/>
        </w:rPr>
        <w:t>,</w:t>
      </w:r>
      <w:r w:rsidRPr="009B5320">
        <w:rPr>
          <w:rFonts w:cs="Arial"/>
          <w:color w:val="000000"/>
          <w:sz w:val="20"/>
        </w:rPr>
        <w:t xml:space="preserve"> monthly and 12-month rolling time period records of the hours that the engine is operated without the control device.  The permittee shall keep all records on file at the facility and make them available to the Department upon request.</w:t>
      </w:r>
      <w:r w:rsidRPr="009B5320">
        <w:rPr>
          <w:rFonts w:cs="Arial"/>
          <w:sz w:val="20"/>
          <w:vertAlign w:val="superscript"/>
        </w:rPr>
        <w:t>2</w:t>
      </w:r>
      <w:r w:rsidRPr="009B5320">
        <w:rPr>
          <w:rFonts w:cs="Arial"/>
          <w:b/>
          <w:color w:val="000000"/>
          <w:sz w:val="20"/>
        </w:rPr>
        <w:t xml:space="preserve">  (R 336.1205, R 336.1702(a), R 336.2803, R 336.2804, 40 CFR 52.21 (c) &amp; (d)) </w:t>
      </w:r>
      <w:r w:rsidRPr="009B5320">
        <w:rPr>
          <w:rFonts w:cs="Arial"/>
          <w:color w:val="000000"/>
          <w:sz w:val="20"/>
        </w:rPr>
        <w:t xml:space="preserve"> </w:t>
      </w:r>
    </w:p>
    <w:p w14:paraId="423B6D63" w14:textId="77777777" w:rsidR="005C3940" w:rsidRPr="009B5320" w:rsidRDefault="005C3940" w:rsidP="005C3940">
      <w:pPr>
        <w:ind w:left="360" w:hanging="360"/>
        <w:jc w:val="both"/>
        <w:rPr>
          <w:rFonts w:cs="Arial"/>
          <w:color w:val="000000"/>
          <w:sz w:val="20"/>
        </w:rPr>
      </w:pPr>
    </w:p>
    <w:p w14:paraId="7CE04D5F" w14:textId="7D9F76D4" w:rsidR="005C3940" w:rsidRPr="009B5320" w:rsidRDefault="005C3940" w:rsidP="005C3940">
      <w:pPr>
        <w:ind w:left="360" w:hanging="360"/>
        <w:jc w:val="both"/>
        <w:rPr>
          <w:rFonts w:cs="Arial"/>
          <w:b/>
          <w:color w:val="000000"/>
          <w:sz w:val="20"/>
        </w:rPr>
      </w:pPr>
      <w:r w:rsidRPr="009B5320">
        <w:rPr>
          <w:rFonts w:cs="Arial"/>
          <w:color w:val="000000"/>
          <w:sz w:val="20"/>
        </w:rPr>
        <w:t>6.</w:t>
      </w:r>
      <w:r w:rsidRPr="009B5320">
        <w:rPr>
          <w:rFonts w:cs="Arial"/>
          <w:color w:val="000000"/>
          <w:sz w:val="20"/>
        </w:rPr>
        <w:tab/>
        <w:t>The permittee shall keep, in a satisfactory manner, records of the 4-hour rolling average for each catalyst inlet temperature and the monthly pressure drop for each catalyst included in FGENGINESR1-2.</w:t>
      </w:r>
      <w:r w:rsidRPr="009B5320">
        <w:rPr>
          <w:rFonts w:cs="Arial"/>
          <w:sz w:val="20"/>
          <w:vertAlign w:val="superscript"/>
        </w:rPr>
        <w:t>2</w:t>
      </w:r>
      <w:r w:rsidRPr="009B5320">
        <w:rPr>
          <w:rFonts w:cs="Arial"/>
          <w:b/>
          <w:color w:val="000000"/>
          <w:sz w:val="20"/>
        </w:rPr>
        <w:t xml:space="preserve">  (40 CFR 63.66</w:t>
      </w:r>
      <w:r w:rsidR="00B527C7">
        <w:rPr>
          <w:rFonts w:cs="Arial"/>
          <w:b/>
          <w:color w:val="000000"/>
          <w:sz w:val="20"/>
        </w:rPr>
        <w:t>55</w:t>
      </w:r>
      <w:r w:rsidRPr="009B5320">
        <w:rPr>
          <w:rFonts w:cs="Arial"/>
          <w:b/>
          <w:color w:val="000000"/>
          <w:sz w:val="20"/>
        </w:rPr>
        <w:t>)</w:t>
      </w:r>
    </w:p>
    <w:p w14:paraId="4405309E" w14:textId="77777777" w:rsidR="005C3940" w:rsidRPr="009B5320" w:rsidRDefault="005C3940" w:rsidP="005C3940">
      <w:pPr>
        <w:pStyle w:val="BodyTextIndent2"/>
        <w:spacing w:after="0" w:line="240" w:lineRule="auto"/>
        <w:ind w:hanging="360"/>
        <w:jc w:val="both"/>
        <w:rPr>
          <w:rFonts w:cs="Arial"/>
          <w:color w:val="000000"/>
          <w:sz w:val="20"/>
        </w:rPr>
      </w:pPr>
    </w:p>
    <w:p w14:paraId="16270806" w14:textId="77777777" w:rsidR="005C3940" w:rsidRPr="009B5320" w:rsidRDefault="005C3940" w:rsidP="005C3940">
      <w:pPr>
        <w:pStyle w:val="BodyTextIndent2"/>
        <w:spacing w:after="0" w:line="240" w:lineRule="auto"/>
        <w:ind w:hanging="360"/>
        <w:jc w:val="both"/>
        <w:rPr>
          <w:rFonts w:cs="Arial"/>
          <w:b/>
          <w:color w:val="000000"/>
          <w:sz w:val="20"/>
        </w:rPr>
      </w:pPr>
      <w:r w:rsidRPr="009B5320">
        <w:rPr>
          <w:rFonts w:cs="Arial"/>
          <w:color w:val="000000"/>
          <w:sz w:val="20"/>
        </w:rPr>
        <w:t>7.</w:t>
      </w:r>
      <w:r w:rsidRPr="009B5320">
        <w:rPr>
          <w:rFonts w:cs="Arial"/>
          <w:color w:val="000000"/>
          <w:sz w:val="20"/>
        </w:rPr>
        <w:tab/>
        <w:t>The permittee shall keep, in a satisfactory manner, monthly fuel use records for each engine included in FGENGINESR1-2.  The permittee shall keep all records on file at the facility and make them available to the Department upon request.</w:t>
      </w:r>
      <w:r w:rsidRPr="009B5320">
        <w:rPr>
          <w:rFonts w:cs="Arial"/>
          <w:sz w:val="20"/>
          <w:vertAlign w:val="superscript"/>
        </w:rPr>
        <w:t>2</w:t>
      </w:r>
      <w:r w:rsidRPr="009B5320">
        <w:rPr>
          <w:rFonts w:cs="Arial"/>
          <w:color w:val="000000"/>
          <w:sz w:val="20"/>
        </w:rPr>
        <w:t xml:space="preserve">  </w:t>
      </w:r>
      <w:r w:rsidRPr="009B5320">
        <w:rPr>
          <w:rFonts w:cs="Arial"/>
          <w:b/>
          <w:color w:val="000000"/>
          <w:sz w:val="20"/>
        </w:rPr>
        <w:t>(R 336.1205, R 336.2803, R 336.2804, 40 CFR 52.21 (c) &amp; (d))</w:t>
      </w:r>
    </w:p>
    <w:p w14:paraId="726B93DC" w14:textId="77777777" w:rsidR="005C3940" w:rsidRPr="009B5320" w:rsidRDefault="005C3940" w:rsidP="005C3940">
      <w:pPr>
        <w:pStyle w:val="BodyTextIndent2"/>
        <w:spacing w:after="0" w:line="240" w:lineRule="auto"/>
        <w:ind w:hanging="360"/>
        <w:rPr>
          <w:rFonts w:cs="Arial"/>
          <w:color w:val="000000"/>
          <w:sz w:val="20"/>
        </w:rPr>
      </w:pPr>
    </w:p>
    <w:p w14:paraId="24145C47" w14:textId="370195A6" w:rsidR="005C3940" w:rsidRPr="009B5320" w:rsidRDefault="005C3940" w:rsidP="005C3940">
      <w:pPr>
        <w:ind w:left="360" w:hanging="360"/>
        <w:jc w:val="both"/>
        <w:rPr>
          <w:color w:val="000000"/>
          <w:sz w:val="20"/>
        </w:rPr>
      </w:pPr>
      <w:r w:rsidRPr="009B5320">
        <w:rPr>
          <w:color w:val="000000"/>
          <w:sz w:val="20"/>
        </w:rPr>
        <w:t>8.</w:t>
      </w:r>
      <w:r w:rsidRPr="009B5320">
        <w:rPr>
          <w:color w:val="000000"/>
          <w:sz w:val="20"/>
        </w:rPr>
        <w:tab/>
        <w:t>The permittee shall keep records of emission information and operating and maintenance information to comply with the National Emission Standards for Hazardous Air Pollutants as specified in 40 CFR Part 63</w:t>
      </w:r>
      <w:r w:rsidR="0078036D">
        <w:rPr>
          <w:color w:val="000000"/>
          <w:sz w:val="20"/>
        </w:rPr>
        <w:t>,</w:t>
      </w:r>
      <w:r w:rsidRPr="009B5320">
        <w:rPr>
          <w:color w:val="000000"/>
          <w:sz w:val="20"/>
        </w:rPr>
        <w:t xml:space="preserve"> Subparts A and ZZZZ.  All source emissions and operating and maintenance information shall be kept on file and made available to the Department upon request.</w:t>
      </w:r>
      <w:r w:rsidRPr="009B5320">
        <w:rPr>
          <w:rFonts w:cs="Arial"/>
          <w:sz w:val="20"/>
          <w:vertAlign w:val="superscript"/>
        </w:rPr>
        <w:t>2</w:t>
      </w:r>
      <w:r w:rsidRPr="009B5320">
        <w:rPr>
          <w:b/>
          <w:color w:val="000000"/>
          <w:sz w:val="20"/>
        </w:rPr>
        <w:t xml:space="preserve">  (40 CFR Part 63</w:t>
      </w:r>
      <w:r w:rsidR="0078036D">
        <w:rPr>
          <w:b/>
          <w:color w:val="000000"/>
          <w:sz w:val="20"/>
        </w:rPr>
        <w:t>,</w:t>
      </w:r>
      <w:r w:rsidRPr="009B5320">
        <w:rPr>
          <w:b/>
          <w:color w:val="000000"/>
          <w:sz w:val="20"/>
        </w:rPr>
        <w:t xml:space="preserve"> Subparts A and ZZZZ)</w:t>
      </w:r>
    </w:p>
    <w:p w14:paraId="3C24E549" w14:textId="77777777" w:rsidR="005C3940" w:rsidRPr="009B5320" w:rsidRDefault="005C3940" w:rsidP="005C3940">
      <w:pPr>
        <w:ind w:left="360" w:hanging="360"/>
        <w:jc w:val="both"/>
        <w:rPr>
          <w:color w:val="000000"/>
          <w:sz w:val="20"/>
        </w:rPr>
      </w:pPr>
    </w:p>
    <w:p w14:paraId="6E7D0506" w14:textId="15BF01D8" w:rsidR="005C3940" w:rsidRPr="009B5320" w:rsidRDefault="005C3940" w:rsidP="005C3940">
      <w:pPr>
        <w:ind w:left="360" w:hanging="360"/>
        <w:jc w:val="both"/>
        <w:rPr>
          <w:b/>
          <w:color w:val="000000"/>
          <w:sz w:val="20"/>
        </w:rPr>
      </w:pPr>
      <w:r w:rsidRPr="009B5320">
        <w:rPr>
          <w:color w:val="000000"/>
          <w:sz w:val="20"/>
        </w:rPr>
        <w:t>9.</w:t>
      </w:r>
      <w:r w:rsidRPr="009B5320">
        <w:rPr>
          <w:color w:val="000000"/>
          <w:sz w:val="20"/>
        </w:rPr>
        <w:tab/>
        <w:t xml:space="preserve">The permittee shall keep records documenting that </w:t>
      </w:r>
      <w:r w:rsidRPr="009B5320">
        <w:rPr>
          <w:rFonts w:cs="Arial"/>
          <w:color w:val="000000"/>
          <w:sz w:val="20"/>
        </w:rPr>
        <w:t xml:space="preserve">each engine included in FGENGINESR1-2 meets the emission standards specified in </w:t>
      </w:r>
      <w:r w:rsidRPr="009B5320">
        <w:rPr>
          <w:color w:val="000000"/>
          <w:sz w:val="20"/>
        </w:rPr>
        <w:t>40 CFR Part 60</w:t>
      </w:r>
      <w:r w:rsidR="0078036D">
        <w:rPr>
          <w:color w:val="000000"/>
          <w:sz w:val="20"/>
        </w:rPr>
        <w:t>,</w:t>
      </w:r>
      <w:r w:rsidRPr="009B5320">
        <w:rPr>
          <w:color w:val="000000"/>
          <w:sz w:val="20"/>
        </w:rPr>
        <w:t xml:space="preserve"> Subpart JJJJ.</w:t>
      </w:r>
      <w:r w:rsidRPr="009B5320">
        <w:rPr>
          <w:rFonts w:cs="Arial"/>
          <w:sz w:val="20"/>
          <w:vertAlign w:val="superscript"/>
        </w:rPr>
        <w:t>2</w:t>
      </w:r>
      <w:r w:rsidRPr="009B5320">
        <w:rPr>
          <w:color w:val="000000"/>
          <w:sz w:val="20"/>
        </w:rPr>
        <w:t xml:space="preserve">  </w:t>
      </w:r>
      <w:r w:rsidRPr="009B5320">
        <w:rPr>
          <w:b/>
          <w:color w:val="000000"/>
          <w:sz w:val="20"/>
        </w:rPr>
        <w:t>(40 CFR Part 60</w:t>
      </w:r>
      <w:r w:rsidR="0078036D">
        <w:rPr>
          <w:b/>
          <w:color w:val="000000"/>
          <w:sz w:val="20"/>
        </w:rPr>
        <w:t>,</w:t>
      </w:r>
      <w:r w:rsidRPr="009B5320">
        <w:rPr>
          <w:b/>
          <w:color w:val="000000"/>
          <w:sz w:val="20"/>
        </w:rPr>
        <w:t xml:space="preserve"> Subpart JJJJ)</w:t>
      </w:r>
    </w:p>
    <w:p w14:paraId="4D369969" w14:textId="77777777" w:rsidR="005C3940" w:rsidRPr="009B5320" w:rsidRDefault="005C3940" w:rsidP="005C3940">
      <w:pPr>
        <w:ind w:left="360" w:hanging="360"/>
        <w:jc w:val="both"/>
        <w:rPr>
          <w:color w:val="000000"/>
          <w:sz w:val="20"/>
        </w:rPr>
      </w:pPr>
    </w:p>
    <w:p w14:paraId="42A83014" w14:textId="7AEAC584" w:rsidR="005C3940" w:rsidRPr="009B5320" w:rsidRDefault="005C3940" w:rsidP="00F55D56">
      <w:pPr>
        <w:pStyle w:val="BodyText"/>
        <w:widowControl w:val="0"/>
        <w:numPr>
          <w:ilvl w:val="1"/>
          <w:numId w:val="79"/>
        </w:numPr>
        <w:spacing w:after="0" w:line="230" w:lineRule="exact"/>
        <w:ind w:left="360"/>
        <w:jc w:val="both"/>
        <w:rPr>
          <w:sz w:val="20"/>
        </w:rPr>
      </w:pPr>
      <w:r w:rsidRPr="009B5320">
        <w:rPr>
          <w:sz w:val="20"/>
        </w:rPr>
        <w:t xml:space="preserve">The permittee shall monitor continuously at all times that the stationary RICE is operating except during periods of monitor malfunctions, associated repairs, required performance evaluations, and required quality assurance or control activities.  Data recorded during monitoring malfunctions, associated repairs, and required quality assurance or control activities in data averages and calculations shall not be used to report emission or operating levels.  All valid data collected during all other periods shall be used. </w:t>
      </w:r>
      <w:r w:rsidRPr="009B5320">
        <w:rPr>
          <w:b/>
          <w:sz w:val="20"/>
        </w:rPr>
        <w:t xml:space="preserve"> (40</w:t>
      </w:r>
      <w:r w:rsidR="004F4B14">
        <w:rPr>
          <w:b/>
          <w:sz w:val="20"/>
        </w:rPr>
        <w:t xml:space="preserve"> </w:t>
      </w:r>
      <w:r w:rsidRPr="009B5320">
        <w:rPr>
          <w:b/>
          <w:sz w:val="20"/>
        </w:rPr>
        <w:t>CFR 63.6635(b)&amp;(c))</w:t>
      </w:r>
    </w:p>
    <w:p w14:paraId="49494E6D" w14:textId="77777777" w:rsidR="005C3940" w:rsidRPr="009B5320" w:rsidRDefault="005C3940" w:rsidP="005C3940">
      <w:pPr>
        <w:pStyle w:val="ListParagraph"/>
        <w:ind w:left="360"/>
        <w:rPr>
          <w:sz w:val="20"/>
        </w:rPr>
      </w:pPr>
    </w:p>
    <w:p w14:paraId="1C52794D" w14:textId="29DF0853" w:rsidR="005C3940" w:rsidRPr="009B5320" w:rsidRDefault="005C3940" w:rsidP="00F55D56">
      <w:pPr>
        <w:pStyle w:val="BodyText"/>
        <w:widowControl w:val="0"/>
        <w:numPr>
          <w:ilvl w:val="0"/>
          <w:numId w:val="80"/>
        </w:numPr>
        <w:spacing w:after="0" w:line="230" w:lineRule="exact"/>
        <w:ind w:left="360" w:right="150"/>
        <w:jc w:val="both"/>
        <w:rPr>
          <w:sz w:val="20"/>
        </w:rPr>
      </w:pPr>
      <w:r w:rsidRPr="009B5320">
        <w:rPr>
          <w:sz w:val="20"/>
        </w:rPr>
        <w:t>The permittee shall keep the fol</w:t>
      </w:r>
      <w:r>
        <w:rPr>
          <w:sz w:val="20"/>
        </w:rPr>
        <w:t>lowing records for each engine:</w:t>
      </w:r>
      <w:r w:rsidR="00906121">
        <w:rPr>
          <w:sz w:val="20"/>
        </w:rPr>
        <w:t xml:space="preserve">  </w:t>
      </w:r>
      <w:r w:rsidR="00906121" w:rsidRPr="009B5320">
        <w:rPr>
          <w:b/>
          <w:sz w:val="20"/>
        </w:rPr>
        <w:t>(40 CFR 63.6655(a))</w:t>
      </w:r>
    </w:p>
    <w:p w14:paraId="23044050" w14:textId="77777777" w:rsidR="005C3940" w:rsidRPr="009B5320" w:rsidRDefault="005C3940" w:rsidP="00F55D56">
      <w:pPr>
        <w:pStyle w:val="ListParagraph"/>
        <w:numPr>
          <w:ilvl w:val="0"/>
          <w:numId w:val="77"/>
        </w:numPr>
        <w:jc w:val="both"/>
        <w:rPr>
          <w:sz w:val="20"/>
        </w:rPr>
      </w:pPr>
      <w:r w:rsidRPr="009B5320">
        <w:rPr>
          <w:sz w:val="20"/>
        </w:rPr>
        <w:t>A copy of each notification and report submitted to comply with this subpart, including all documentation supporting any Initial Notification or Notification of Compliance.</w:t>
      </w:r>
    </w:p>
    <w:p w14:paraId="7523FF85" w14:textId="77777777" w:rsidR="005C3940" w:rsidRPr="009B5320" w:rsidRDefault="005C3940" w:rsidP="00F55D56">
      <w:pPr>
        <w:pStyle w:val="ListParagraph"/>
        <w:numPr>
          <w:ilvl w:val="0"/>
          <w:numId w:val="77"/>
        </w:numPr>
        <w:jc w:val="both"/>
        <w:rPr>
          <w:sz w:val="20"/>
        </w:rPr>
      </w:pPr>
      <w:r w:rsidRPr="009B5320">
        <w:rPr>
          <w:sz w:val="20"/>
        </w:rPr>
        <w:t>Records of the occurrence and duration of each malfunction of operation (i.e., process equipment) or the air pollution control and monitoring equipment.</w:t>
      </w:r>
    </w:p>
    <w:p w14:paraId="010E95F2" w14:textId="77777777" w:rsidR="005C3940" w:rsidRPr="009B5320" w:rsidRDefault="005C3940" w:rsidP="00F55D56">
      <w:pPr>
        <w:pStyle w:val="ListParagraph"/>
        <w:numPr>
          <w:ilvl w:val="0"/>
          <w:numId w:val="77"/>
        </w:numPr>
        <w:jc w:val="both"/>
        <w:rPr>
          <w:sz w:val="20"/>
        </w:rPr>
      </w:pPr>
      <w:r w:rsidRPr="009B5320">
        <w:rPr>
          <w:sz w:val="20"/>
        </w:rPr>
        <w:t>Records of performance tests and performance evaluations.</w:t>
      </w:r>
    </w:p>
    <w:p w14:paraId="54491E9B" w14:textId="106073C5" w:rsidR="005C3940" w:rsidRPr="005C3940" w:rsidRDefault="005C3940" w:rsidP="00F55D56">
      <w:pPr>
        <w:pStyle w:val="ListParagraph"/>
        <w:numPr>
          <w:ilvl w:val="0"/>
          <w:numId w:val="77"/>
        </w:numPr>
        <w:jc w:val="both"/>
        <w:rPr>
          <w:sz w:val="20"/>
        </w:rPr>
      </w:pPr>
      <w:r w:rsidRPr="009B5320">
        <w:rPr>
          <w:sz w:val="20"/>
        </w:rPr>
        <w:t>Records of all required maintenance performed on the air pollution control and monitoring equipment.</w:t>
      </w:r>
    </w:p>
    <w:p w14:paraId="1427FD13" w14:textId="5A5FEE18" w:rsidR="005C3940" w:rsidRPr="009B5320" w:rsidRDefault="005C3940" w:rsidP="00F55D56">
      <w:pPr>
        <w:pStyle w:val="BodyText"/>
        <w:numPr>
          <w:ilvl w:val="0"/>
          <w:numId w:val="77"/>
        </w:numPr>
        <w:spacing w:after="0"/>
        <w:jc w:val="both"/>
        <w:rPr>
          <w:sz w:val="20"/>
        </w:rPr>
      </w:pPr>
      <w:r w:rsidRPr="009B5320">
        <w:rPr>
          <w:sz w:val="20"/>
        </w:rPr>
        <w:t xml:space="preserve">Records of actions taken during periods of malfunction to minimize emissions, including corrective actions to restore malfunctioning process and air pollution control and monitoring equipment to its normal or usual manner of operation.  </w:t>
      </w:r>
    </w:p>
    <w:p w14:paraId="5D24706E" w14:textId="77777777" w:rsidR="005C3940" w:rsidRPr="009B5320" w:rsidRDefault="005C3940" w:rsidP="005C3940">
      <w:pPr>
        <w:pStyle w:val="BodyText"/>
        <w:spacing w:after="0"/>
        <w:ind w:left="720"/>
        <w:jc w:val="both"/>
        <w:rPr>
          <w:sz w:val="20"/>
        </w:rPr>
      </w:pPr>
    </w:p>
    <w:p w14:paraId="59FA2472" w14:textId="30A16A90" w:rsidR="005C3940" w:rsidRPr="009B5320" w:rsidRDefault="005C3940" w:rsidP="00F55D56">
      <w:pPr>
        <w:pStyle w:val="BodyText"/>
        <w:widowControl w:val="0"/>
        <w:numPr>
          <w:ilvl w:val="0"/>
          <w:numId w:val="80"/>
        </w:numPr>
        <w:spacing w:after="0"/>
        <w:ind w:left="360"/>
        <w:jc w:val="both"/>
        <w:rPr>
          <w:sz w:val="20"/>
        </w:rPr>
      </w:pPr>
      <w:r w:rsidRPr="009B5320">
        <w:rPr>
          <w:sz w:val="20"/>
        </w:rPr>
        <w:lastRenderedPageBreak/>
        <w:t>The permittee shall keep the following records for the CMS:</w:t>
      </w:r>
      <w:r w:rsidR="00906121">
        <w:rPr>
          <w:sz w:val="20"/>
        </w:rPr>
        <w:t xml:space="preserve">  </w:t>
      </w:r>
      <w:r w:rsidR="00906121" w:rsidRPr="009B5320">
        <w:rPr>
          <w:b/>
          <w:sz w:val="20"/>
        </w:rPr>
        <w:t>(40 CFR 63.6655(b))</w:t>
      </w:r>
    </w:p>
    <w:p w14:paraId="6C55063F" w14:textId="77777777" w:rsidR="005C3940" w:rsidRDefault="005C3940" w:rsidP="00F55D56">
      <w:pPr>
        <w:pStyle w:val="ListParagraph"/>
        <w:widowControl w:val="0"/>
        <w:numPr>
          <w:ilvl w:val="0"/>
          <w:numId w:val="78"/>
        </w:numPr>
        <w:ind w:left="720"/>
        <w:jc w:val="both"/>
        <w:rPr>
          <w:sz w:val="20"/>
        </w:rPr>
      </w:pPr>
      <w:r w:rsidRPr="009B5320">
        <w:rPr>
          <w:sz w:val="20"/>
        </w:rPr>
        <w:t>Each period during which the CMS is malfunctioning or inoperative (inc</w:t>
      </w:r>
      <w:r>
        <w:rPr>
          <w:sz w:val="20"/>
        </w:rPr>
        <w:t>luding out-of-control periods).</w:t>
      </w:r>
    </w:p>
    <w:p w14:paraId="14DDA11D" w14:textId="77777777" w:rsidR="005C3940" w:rsidRPr="009B5320" w:rsidRDefault="005C3940" w:rsidP="00F55D56">
      <w:pPr>
        <w:pStyle w:val="ListParagraph"/>
        <w:widowControl w:val="0"/>
        <w:numPr>
          <w:ilvl w:val="0"/>
          <w:numId w:val="78"/>
        </w:numPr>
        <w:ind w:left="720"/>
        <w:jc w:val="both"/>
        <w:rPr>
          <w:sz w:val="20"/>
        </w:rPr>
      </w:pPr>
      <w:r w:rsidRPr="009B5320">
        <w:rPr>
          <w:sz w:val="20"/>
        </w:rPr>
        <w:t>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r>
        <w:rPr>
          <w:sz w:val="20"/>
        </w:rPr>
        <w:t>.</w:t>
      </w:r>
    </w:p>
    <w:p w14:paraId="157AA3B0" w14:textId="77777777" w:rsidR="005C3940" w:rsidRPr="009B5320" w:rsidRDefault="005C3940" w:rsidP="00F55D56">
      <w:pPr>
        <w:pStyle w:val="ListParagraph"/>
        <w:widowControl w:val="0"/>
        <w:numPr>
          <w:ilvl w:val="0"/>
          <w:numId w:val="78"/>
        </w:numPr>
        <w:ind w:left="720"/>
        <w:jc w:val="both"/>
        <w:rPr>
          <w:sz w:val="20"/>
        </w:rPr>
      </w:pPr>
      <w:r w:rsidRPr="009B5320">
        <w:rPr>
          <w:sz w:val="20"/>
        </w:rPr>
        <w:t>All results of performance tests, CMS performance evaluations, and opacity and</w:t>
      </w:r>
      <w:r>
        <w:rPr>
          <w:sz w:val="20"/>
        </w:rPr>
        <w:t xml:space="preserve"> visible emission observations.</w:t>
      </w:r>
    </w:p>
    <w:p w14:paraId="1CE65BB9" w14:textId="77777777" w:rsidR="005C3940" w:rsidRPr="009B5320" w:rsidRDefault="005C3940" w:rsidP="00F55D56">
      <w:pPr>
        <w:pStyle w:val="ListParagraph"/>
        <w:widowControl w:val="0"/>
        <w:numPr>
          <w:ilvl w:val="0"/>
          <w:numId w:val="78"/>
        </w:numPr>
        <w:ind w:left="720"/>
        <w:jc w:val="both"/>
        <w:rPr>
          <w:sz w:val="20"/>
        </w:rPr>
      </w:pPr>
      <w:r w:rsidRPr="009B5320">
        <w:rPr>
          <w:sz w:val="20"/>
        </w:rPr>
        <w:t>All measurements as may be necessary to determine the conditions of performance tes</w:t>
      </w:r>
      <w:r>
        <w:rPr>
          <w:sz w:val="20"/>
        </w:rPr>
        <w:t>ts and performance evaluations.</w:t>
      </w:r>
    </w:p>
    <w:p w14:paraId="4C59984E" w14:textId="77777777" w:rsidR="005C3940" w:rsidRPr="009B5320" w:rsidRDefault="005C3940" w:rsidP="00F55D56">
      <w:pPr>
        <w:pStyle w:val="ListParagraph"/>
        <w:widowControl w:val="0"/>
        <w:numPr>
          <w:ilvl w:val="0"/>
          <w:numId w:val="78"/>
        </w:numPr>
        <w:ind w:left="720"/>
        <w:jc w:val="both"/>
        <w:rPr>
          <w:sz w:val="20"/>
        </w:rPr>
      </w:pPr>
      <w:r w:rsidRPr="009B5320">
        <w:rPr>
          <w:sz w:val="20"/>
        </w:rPr>
        <w:t>All CMS calibration checks</w:t>
      </w:r>
      <w:r>
        <w:rPr>
          <w:sz w:val="20"/>
        </w:rPr>
        <w:t>.</w:t>
      </w:r>
    </w:p>
    <w:p w14:paraId="2434C8D8" w14:textId="510C22D2" w:rsidR="005C3940" w:rsidRPr="009B5320" w:rsidRDefault="005C3940" w:rsidP="00F55D56">
      <w:pPr>
        <w:pStyle w:val="ListParagraph"/>
        <w:widowControl w:val="0"/>
        <w:numPr>
          <w:ilvl w:val="0"/>
          <w:numId w:val="78"/>
        </w:numPr>
        <w:ind w:left="720"/>
        <w:jc w:val="both"/>
        <w:rPr>
          <w:sz w:val="20"/>
        </w:rPr>
      </w:pPr>
      <w:r w:rsidRPr="009B5320">
        <w:rPr>
          <w:sz w:val="20"/>
        </w:rPr>
        <w:t>All adjustments and maintenance performed on CMS</w:t>
      </w:r>
      <w:r>
        <w:rPr>
          <w:sz w:val="20"/>
        </w:rPr>
        <w:t>.</w:t>
      </w:r>
      <w:r w:rsidRPr="009B5320">
        <w:rPr>
          <w:b/>
          <w:sz w:val="20"/>
        </w:rPr>
        <w:t xml:space="preserve">  </w:t>
      </w:r>
    </w:p>
    <w:p w14:paraId="46E20518" w14:textId="77777777" w:rsidR="00FC6D6B" w:rsidRPr="00FE0AD0" w:rsidRDefault="00FC6D6B" w:rsidP="00F62984">
      <w:pPr>
        <w:jc w:val="both"/>
        <w:rPr>
          <w:sz w:val="20"/>
        </w:rPr>
      </w:pPr>
    </w:p>
    <w:p w14:paraId="3930BB09" w14:textId="29C2C9BB" w:rsidR="00AE1D84" w:rsidRDefault="00AE1D84" w:rsidP="00F62984">
      <w:pPr>
        <w:jc w:val="both"/>
        <w:rPr>
          <w:sz w:val="20"/>
        </w:rPr>
      </w:pPr>
      <w:r w:rsidRPr="00FE0AD0">
        <w:rPr>
          <w:b/>
          <w:sz w:val="20"/>
        </w:rPr>
        <w:t>See Appendi</w:t>
      </w:r>
      <w:r w:rsidR="006147A1">
        <w:rPr>
          <w:b/>
          <w:sz w:val="20"/>
        </w:rPr>
        <w:t>x 4</w:t>
      </w:r>
    </w:p>
    <w:p w14:paraId="1D841C57" w14:textId="77777777" w:rsidR="00AE1D84" w:rsidRPr="008B5C27" w:rsidRDefault="00AE1D84" w:rsidP="00F62984">
      <w:pPr>
        <w:jc w:val="both"/>
        <w:rPr>
          <w:sz w:val="20"/>
        </w:rPr>
      </w:pPr>
    </w:p>
    <w:p w14:paraId="704007CD" w14:textId="77777777" w:rsidR="00AE1D84" w:rsidRPr="00FC1F2C" w:rsidRDefault="00AE1D84" w:rsidP="00F62984">
      <w:pPr>
        <w:jc w:val="both"/>
      </w:pPr>
      <w:r>
        <w:rPr>
          <w:b/>
        </w:rPr>
        <w:t xml:space="preserve">VII.  </w:t>
      </w:r>
      <w:r>
        <w:rPr>
          <w:b/>
          <w:u w:val="single"/>
        </w:rPr>
        <w:t>REPORTING</w:t>
      </w:r>
    </w:p>
    <w:p w14:paraId="63782746" w14:textId="77777777" w:rsidR="00AE1D84" w:rsidRPr="008B5C27" w:rsidRDefault="00AE1D84" w:rsidP="00F62984">
      <w:pPr>
        <w:jc w:val="both"/>
        <w:rPr>
          <w:sz w:val="20"/>
        </w:rPr>
      </w:pPr>
    </w:p>
    <w:p w14:paraId="1387A689"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60CA425" w14:textId="77777777" w:rsidR="00AE1D84" w:rsidRPr="00C0388E" w:rsidRDefault="00AE1D84" w:rsidP="00F62984">
      <w:pPr>
        <w:ind w:left="360" w:hanging="360"/>
        <w:jc w:val="both"/>
        <w:rPr>
          <w:sz w:val="20"/>
        </w:rPr>
      </w:pPr>
    </w:p>
    <w:p w14:paraId="3E01F922"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CBF5116" w14:textId="77777777" w:rsidR="00AE1D84" w:rsidRPr="00C0388E" w:rsidRDefault="00AE1D84" w:rsidP="00F62984">
      <w:pPr>
        <w:ind w:left="360" w:hanging="360"/>
        <w:jc w:val="both"/>
        <w:rPr>
          <w:sz w:val="20"/>
        </w:rPr>
      </w:pPr>
    </w:p>
    <w:p w14:paraId="0A469B54" w14:textId="5EEB11BD" w:rsidR="00087866" w:rsidRDefault="00AE1D84" w:rsidP="00F62984">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B146483" w14:textId="77777777" w:rsidR="002C16C0" w:rsidRDefault="002C16C0" w:rsidP="00F62984">
      <w:pPr>
        <w:ind w:left="360" w:hanging="360"/>
        <w:jc w:val="both"/>
        <w:rPr>
          <w:b/>
          <w:sz w:val="20"/>
        </w:rPr>
      </w:pPr>
    </w:p>
    <w:p w14:paraId="48EAECD5" w14:textId="06405AA9" w:rsidR="002C16C0" w:rsidRPr="009B5320" w:rsidRDefault="002C16C0" w:rsidP="002C16C0">
      <w:pPr>
        <w:pStyle w:val="BodyText"/>
        <w:widowControl w:val="0"/>
        <w:tabs>
          <w:tab w:val="left" w:pos="469"/>
        </w:tabs>
        <w:spacing w:after="0"/>
        <w:ind w:left="360" w:hanging="360"/>
        <w:jc w:val="both"/>
        <w:rPr>
          <w:rFonts w:cs="Arial"/>
          <w:sz w:val="20"/>
        </w:rPr>
      </w:pPr>
      <w:r w:rsidRPr="009B5320">
        <w:rPr>
          <w:sz w:val="20"/>
        </w:rPr>
        <w:t>4.</w:t>
      </w:r>
      <w:r w:rsidRPr="009B5320">
        <w:rPr>
          <w:sz w:val="20"/>
        </w:rPr>
        <w:tab/>
        <w:t>Deviation from an emission or operating limitation when using a CMS to comply with the emission and operating limitations, must include the following information:</w:t>
      </w:r>
      <w:r w:rsidR="00906121">
        <w:rPr>
          <w:sz w:val="20"/>
        </w:rPr>
        <w:t xml:space="preserve">  </w:t>
      </w:r>
      <w:r w:rsidR="00906121" w:rsidRPr="009B5320">
        <w:rPr>
          <w:b/>
          <w:sz w:val="20"/>
        </w:rPr>
        <w:t>(40</w:t>
      </w:r>
      <w:r w:rsidR="00DA01F7">
        <w:rPr>
          <w:b/>
          <w:sz w:val="20"/>
        </w:rPr>
        <w:t xml:space="preserve"> </w:t>
      </w:r>
      <w:r w:rsidR="00906121" w:rsidRPr="009B5320">
        <w:rPr>
          <w:b/>
          <w:sz w:val="20"/>
        </w:rPr>
        <w:t>CFR 63.6650(e))</w:t>
      </w:r>
    </w:p>
    <w:p w14:paraId="778C7E84" w14:textId="77777777" w:rsidR="002C16C0" w:rsidRPr="009B5320" w:rsidRDefault="002C16C0" w:rsidP="00F55D56">
      <w:pPr>
        <w:pStyle w:val="ListParagraph"/>
        <w:numPr>
          <w:ilvl w:val="0"/>
          <w:numId w:val="81"/>
        </w:numPr>
        <w:jc w:val="both"/>
        <w:rPr>
          <w:sz w:val="20"/>
        </w:rPr>
      </w:pPr>
      <w:r w:rsidRPr="009B5320">
        <w:rPr>
          <w:sz w:val="20"/>
        </w:rPr>
        <w:t>The date and time that each malfunction started and stopped.</w:t>
      </w:r>
    </w:p>
    <w:p w14:paraId="63DE97AB" w14:textId="77777777" w:rsidR="002C16C0" w:rsidRPr="009B5320" w:rsidRDefault="002C16C0" w:rsidP="00F55D56">
      <w:pPr>
        <w:pStyle w:val="ListParagraph"/>
        <w:numPr>
          <w:ilvl w:val="0"/>
          <w:numId w:val="81"/>
        </w:numPr>
        <w:jc w:val="both"/>
        <w:rPr>
          <w:sz w:val="20"/>
        </w:rPr>
      </w:pPr>
      <w:r w:rsidRPr="009B5320">
        <w:rPr>
          <w:sz w:val="20"/>
        </w:rPr>
        <w:t>The date, time, and duration that each CMS was inoperative, except for zero (low-level) and high-level checks.</w:t>
      </w:r>
    </w:p>
    <w:p w14:paraId="6D6D75ED" w14:textId="77777777" w:rsidR="002C16C0" w:rsidRPr="009B5320" w:rsidRDefault="002C16C0" w:rsidP="00F55D56">
      <w:pPr>
        <w:pStyle w:val="ListParagraph"/>
        <w:numPr>
          <w:ilvl w:val="0"/>
          <w:numId w:val="81"/>
        </w:numPr>
        <w:jc w:val="both"/>
        <w:rPr>
          <w:sz w:val="20"/>
        </w:rPr>
      </w:pPr>
      <w:r w:rsidRPr="009B5320">
        <w:rPr>
          <w:sz w:val="20"/>
        </w:rPr>
        <w:t>The date, time (start and stop), and duration that each CMS was out-of-control, including a description of the corrective actions taken.</w:t>
      </w:r>
    </w:p>
    <w:p w14:paraId="1B51FA23" w14:textId="77777777" w:rsidR="002C16C0" w:rsidRPr="009B5320" w:rsidRDefault="002C16C0" w:rsidP="00F55D56">
      <w:pPr>
        <w:pStyle w:val="ListParagraph"/>
        <w:numPr>
          <w:ilvl w:val="0"/>
          <w:numId w:val="81"/>
        </w:numPr>
        <w:jc w:val="both"/>
        <w:rPr>
          <w:sz w:val="20"/>
        </w:rPr>
      </w:pPr>
      <w:r w:rsidRPr="009B5320">
        <w:rPr>
          <w:sz w:val="20"/>
        </w:rPr>
        <w:t>The date and time that each deviation started and stopped, and whether each deviation occurred during a period of malfunction or during another period.</w:t>
      </w:r>
    </w:p>
    <w:p w14:paraId="32F5E011" w14:textId="77777777" w:rsidR="002C16C0" w:rsidRPr="009B5320" w:rsidRDefault="002C16C0" w:rsidP="00F55D56">
      <w:pPr>
        <w:pStyle w:val="ListParagraph"/>
        <w:numPr>
          <w:ilvl w:val="0"/>
          <w:numId w:val="81"/>
        </w:numPr>
        <w:jc w:val="both"/>
        <w:rPr>
          <w:sz w:val="20"/>
        </w:rPr>
      </w:pPr>
      <w:r w:rsidRPr="009B5320">
        <w:rPr>
          <w:sz w:val="20"/>
        </w:rPr>
        <w:t>A summary of the total duration of the deviation during the reporting period, and the total duration as a percent of the total source operating time during that reporting period.</w:t>
      </w:r>
    </w:p>
    <w:p w14:paraId="1DA1AD5E" w14:textId="77777777" w:rsidR="002C16C0" w:rsidRPr="009B5320" w:rsidRDefault="002C16C0" w:rsidP="00F55D56">
      <w:pPr>
        <w:pStyle w:val="ListParagraph"/>
        <w:numPr>
          <w:ilvl w:val="0"/>
          <w:numId w:val="81"/>
        </w:numPr>
        <w:jc w:val="both"/>
        <w:rPr>
          <w:sz w:val="20"/>
        </w:rPr>
      </w:pPr>
      <w:r w:rsidRPr="009B5320">
        <w:rPr>
          <w:sz w:val="20"/>
        </w:rPr>
        <w:t>A breakdown of the total duration of the deviations during the reporting period into those that are due to control equipment problems, process problems, other known causes, and other unknown causes.</w:t>
      </w:r>
    </w:p>
    <w:p w14:paraId="5E84A3AC" w14:textId="77777777" w:rsidR="002C16C0" w:rsidRPr="009B5320" w:rsidRDefault="002C16C0" w:rsidP="00F55D56">
      <w:pPr>
        <w:pStyle w:val="ListParagraph"/>
        <w:numPr>
          <w:ilvl w:val="0"/>
          <w:numId w:val="81"/>
        </w:numPr>
        <w:jc w:val="both"/>
        <w:rPr>
          <w:sz w:val="20"/>
        </w:rPr>
      </w:pPr>
      <w:r w:rsidRPr="009B5320">
        <w:rPr>
          <w:sz w:val="20"/>
        </w:rPr>
        <w:t>A summary of the total duration of CMS downtime during the reporting period, and the total duration of CMS downtime as a percent of the total operating time of the stationary RICE at which the CMS downtime occurred during that reporting period.</w:t>
      </w:r>
    </w:p>
    <w:p w14:paraId="2187E3FD" w14:textId="77777777" w:rsidR="002C16C0" w:rsidRPr="009B5320" w:rsidRDefault="002C16C0" w:rsidP="00F55D56">
      <w:pPr>
        <w:pStyle w:val="ListParagraph"/>
        <w:numPr>
          <w:ilvl w:val="0"/>
          <w:numId w:val="81"/>
        </w:numPr>
        <w:jc w:val="both"/>
        <w:rPr>
          <w:sz w:val="20"/>
        </w:rPr>
      </w:pPr>
      <w:r w:rsidRPr="009B5320">
        <w:rPr>
          <w:sz w:val="20"/>
        </w:rPr>
        <w:t>An identification of each parameter and pollutant (CO or formaldehyde) that was monitored at the stationary RICE.</w:t>
      </w:r>
    </w:p>
    <w:p w14:paraId="754226F7" w14:textId="77777777" w:rsidR="002C16C0" w:rsidRPr="009B5320" w:rsidRDefault="002C16C0" w:rsidP="00F55D56">
      <w:pPr>
        <w:pStyle w:val="ListParagraph"/>
        <w:numPr>
          <w:ilvl w:val="0"/>
          <w:numId w:val="81"/>
        </w:numPr>
        <w:jc w:val="both"/>
        <w:rPr>
          <w:sz w:val="20"/>
        </w:rPr>
      </w:pPr>
      <w:r w:rsidRPr="009B5320">
        <w:rPr>
          <w:sz w:val="20"/>
        </w:rPr>
        <w:t>A brief description of the stationary RICE.</w:t>
      </w:r>
    </w:p>
    <w:p w14:paraId="05DDCB91" w14:textId="77777777" w:rsidR="002C16C0" w:rsidRPr="009B5320" w:rsidRDefault="002C16C0" w:rsidP="00F55D56">
      <w:pPr>
        <w:pStyle w:val="ListParagraph"/>
        <w:numPr>
          <w:ilvl w:val="0"/>
          <w:numId w:val="82"/>
        </w:numPr>
        <w:ind w:left="720"/>
        <w:jc w:val="both"/>
        <w:rPr>
          <w:sz w:val="20"/>
        </w:rPr>
      </w:pPr>
      <w:r w:rsidRPr="009B5320">
        <w:rPr>
          <w:sz w:val="20"/>
        </w:rPr>
        <w:t>A brief description of the CMS.</w:t>
      </w:r>
    </w:p>
    <w:p w14:paraId="28D73AA4" w14:textId="77777777" w:rsidR="002C16C0" w:rsidRPr="009B5320" w:rsidRDefault="002C16C0" w:rsidP="00F55D56">
      <w:pPr>
        <w:pStyle w:val="ListParagraph"/>
        <w:numPr>
          <w:ilvl w:val="0"/>
          <w:numId w:val="82"/>
        </w:numPr>
        <w:ind w:left="720"/>
        <w:jc w:val="both"/>
        <w:rPr>
          <w:sz w:val="20"/>
        </w:rPr>
      </w:pPr>
      <w:r w:rsidRPr="009B5320">
        <w:rPr>
          <w:sz w:val="20"/>
        </w:rPr>
        <w:t>The date of the latest CMS certification or audit.</w:t>
      </w:r>
    </w:p>
    <w:p w14:paraId="63A529DB" w14:textId="1F53B318" w:rsidR="008B52DD" w:rsidRDefault="002C16C0" w:rsidP="00DA01F7">
      <w:pPr>
        <w:pStyle w:val="BodyText"/>
        <w:numPr>
          <w:ilvl w:val="0"/>
          <w:numId w:val="82"/>
        </w:numPr>
        <w:tabs>
          <w:tab w:val="left" w:pos="720"/>
        </w:tabs>
        <w:spacing w:after="0"/>
        <w:ind w:left="720" w:right="144"/>
        <w:jc w:val="both"/>
        <w:rPr>
          <w:sz w:val="20"/>
        </w:rPr>
      </w:pPr>
      <w:r w:rsidRPr="009B5320">
        <w:rPr>
          <w:sz w:val="20"/>
        </w:rPr>
        <w:t xml:space="preserve">A description of any changes in CMS, processes, or controls since the last reporting period  </w:t>
      </w:r>
    </w:p>
    <w:p w14:paraId="690A52F8" w14:textId="77777777" w:rsidR="00DA01F7" w:rsidRPr="008B52DD" w:rsidRDefault="00DA01F7" w:rsidP="00DA01F7">
      <w:pPr>
        <w:pStyle w:val="BodyText"/>
        <w:tabs>
          <w:tab w:val="left" w:pos="720"/>
        </w:tabs>
        <w:spacing w:after="0"/>
        <w:ind w:left="359" w:right="144"/>
        <w:jc w:val="both"/>
        <w:rPr>
          <w:sz w:val="20"/>
        </w:rPr>
      </w:pPr>
    </w:p>
    <w:p w14:paraId="4F2257DE" w14:textId="50EAD1D7" w:rsidR="008B52DD" w:rsidRPr="00FC1F2C" w:rsidRDefault="008B52DD" w:rsidP="006411CD">
      <w:pPr>
        <w:numPr>
          <w:ilvl w:val="0"/>
          <w:numId w:val="144"/>
        </w:numPr>
        <w:ind w:left="360"/>
        <w:jc w:val="both"/>
        <w:rPr>
          <w:rFonts w:cs="Arial"/>
          <w:sz w:val="20"/>
        </w:rPr>
      </w:pPr>
      <w:r w:rsidRPr="008B52DD">
        <w:rPr>
          <w:rFonts w:cs="Arial"/>
          <w:sz w:val="20"/>
        </w:rPr>
        <w:t xml:space="preserve"> </w:t>
      </w: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78C2878" w14:textId="77777777" w:rsidR="00AE1D84" w:rsidRPr="008A5953" w:rsidRDefault="00AE1D84" w:rsidP="008A5953">
      <w:pPr>
        <w:pStyle w:val="ListParagraph"/>
        <w:ind w:left="360"/>
        <w:contextualSpacing/>
        <w:jc w:val="both"/>
        <w:rPr>
          <w:rFonts w:eastAsia="Calibri" w:cs="Arial"/>
          <w:sz w:val="20"/>
        </w:rPr>
      </w:pPr>
    </w:p>
    <w:p w14:paraId="66F95244" w14:textId="77777777" w:rsidR="00AE1D84" w:rsidRPr="00FC1F2C" w:rsidRDefault="00AE1D84" w:rsidP="00F62984">
      <w:pPr>
        <w:jc w:val="both"/>
        <w:rPr>
          <w:rFonts w:cs="Arial"/>
          <w:sz w:val="20"/>
        </w:rPr>
      </w:pPr>
      <w:r w:rsidRPr="00FE0AD0">
        <w:rPr>
          <w:rFonts w:cs="Arial"/>
          <w:b/>
          <w:sz w:val="20"/>
        </w:rPr>
        <w:t>See Appendix 8</w:t>
      </w:r>
    </w:p>
    <w:p w14:paraId="05D5F045" w14:textId="3302E249" w:rsidR="00854F70" w:rsidRDefault="00854F70">
      <w:pPr>
        <w:rPr>
          <w:rFonts w:cs="Arial"/>
          <w:sz w:val="20"/>
        </w:rPr>
      </w:pPr>
      <w:r>
        <w:rPr>
          <w:rFonts w:cs="Arial"/>
          <w:sz w:val="20"/>
        </w:rPr>
        <w:br w:type="page"/>
      </w:r>
    </w:p>
    <w:p w14:paraId="10AFCF28" w14:textId="77777777" w:rsidR="00AE1D84" w:rsidRPr="00E111A8" w:rsidRDefault="00AE1D84" w:rsidP="00F62984">
      <w:pPr>
        <w:jc w:val="both"/>
        <w:rPr>
          <w:rFonts w:cs="Arial"/>
          <w:sz w:val="20"/>
        </w:rPr>
      </w:pPr>
    </w:p>
    <w:p w14:paraId="7B6F3A50" w14:textId="77777777" w:rsidR="00AE1D84" w:rsidRDefault="00AE1D84" w:rsidP="00F62984">
      <w:pPr>
        <w:jc w:val="both"/>
      </w:pPr>
      <w:r>
        <w:rPr>
          <w:b/>
        </w:rPr>
        <w:t xml:space="preserve">VIII.  </w:t>
      </w:r>
      <w:r>
        <w:rPr>
          <w:b/>
          <w:u w:val="single"/>
        </w:rPr>
        <w:t>STACK/VENT RESTRICTION(S)</w:t>
      </w:r>
    </w:p>
    <w:p w14:paraId="751D188E" w14:textId="77777777" w:rsidR="00AE1D84" w:rsidRDefault="00AE1D84" w:rsidP="00F62984">
      <w:pPr>
        <w:jc w:val="both"/>
        <w:rPr>
          <w:sz w:val="20"/>
        </w:rPr>
      </w:pPr>
    </w:p>
    <w:p w14:paraId="7843E569"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FC4E7A7"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4F12F1B6" w14:textId="77777777" w:rsidTr="00B56045">
        <w:trPr>
          <w:cantSplit/>
          <w:tblHeader/>
        </w:trPr>
        <w:tc>
          <w:tcPr>
            <w:tcW w:w="2610" w:type="dxa"/>
            <w:tcBorders>
              <w:bottom w:val="single" w:sz="4" w:space="0" w:color="auto"/>
            </w:tcBorders>
          </w:tcPr>
          <w:p w14:paraId="1FF7CAE9"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00300CF0"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E6D00D1"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6C54385" w14:textId="77777777" w:rsidR="00AE1D84" w:rsidRPr="00BD3DE3" w:rsidRDefault="00AE1D84" w:rsidP="00F62984">
            <w:pPr>
              <w:jc w:val="center"/>
              <w:rPr>
                <w:b/>
                <w:sz w:val="20"/>
              </w:rPr>
            </w:pPr>
            <w:r w:rsidRPr="00BD3DE3">
              <w:rPr>
                <w:b/>
                <w:sz w:val="20"/>
              </w:rPr>
              <w:t>M</w:t>
            </w:r>
            <w:r>
              <w:rPr>
                <w:b/>
                <w:sz w:val="20"/>
              </w:rPr>
              <w:t>inimum Height Above Ground</w:t>
            </w:r>
          </w:p>
          <w:p w14:paraId="18BC1545"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0288A447" w14:textId="77777777" w:rsidR="00AE1D84" w:rsidRPr="00BD3DE3" w:rsidRDefault="00AE1D84" w:rsidP="002D3BFA">
            <w:pPr>
              <w:jc w:val="center"/>
              <w:rPr>
                <w:b/>
                <w:sz w:val="20"/>
              </w:rPr>
            </w:pPr>
            <w:r w:rsidRPr="00BD3DE3">
              <w:rPr>
                <w:b/>
                <w:sz w:val="20"/>
              </w:rPr>
              <w:t>Underlying Applicable Requirements</w:t>
            </w:r>
          </w:p>
        </w:tc>
      </w:tr>
      <w:tr w:rsidR="00B56045" w14:paraId="2B6B1817" w14:textId="77777777" w:rsidTr="00B56045">
        <w:trPr>
          <w:cantSplit/>
        </w:trPr>
        <w:tc>
          <w:tcPr>
            <w:tcW w:w="2610" w:type="dxa"/>
            <w:tcBorders>
              <w:top w:val="single" w:sz="4" w:space="0" w:color="auto"/>
            </w:tcBorders>
          </w:tcPr>
          <w:p w14:paraId="24CFBC9F" w14:textId="29983B69" w:rsidR="00B56045" w:rsidRPr="00C0388E" w:rsidRDefault="00B56045" w:rsidP="00F55D56">
            <w:pPr>
              <w:numPr>
                <w:ilvl w:val="0"/>
                <w:numId w:val="32"/>
              </w:numPr>
              <w:ind w:left="342" w:hanging="342"/>
              <w:rPr>
                <w:sz w:val="20"/>
              </w:rPr>
            </w:pPr>
            <w:r w:rsidRPr="009B5320">
              <w:rPr>
                <w:rFonts w:cs="Arial"/>
                <w:color w:val="000000"/>
                <w:sz w:val="20"/>
              </w:rPr>
              <w:t>SVENGINER1</w:t>
            </w:r>
          </w:p>
        </w:tc>
        <w:tc>
          <w:tcPr>
            <w:tcW w:w="2520" w:type="dxa"/>
            <w:tcBorders>
              <w:top w:val="single" w:sz="4" w:space="0" w:color="auto"/>
            </w:tcBorders>
          </w:tcPr>
          <w:p w14:paraId="5083E0A6" w14:textId="4D678EF3" w:rsidR="00B56045" w:rsidRPr="00BD3DE3" w:rsidRDefault="00B56045" w:rsidP="00B56045">
            <w:pPr>
              <w:jc w:val="center"/>
              <w:rPr>
                <w:sz w:val="20"/>
              </w:rPr>
            </w:pPr>
            <w:r w:rsidRPr="009B5320">
              <w:rPr>
                <w:color w:val="000000"/>
                <w:sz w:val="20"/>
              </w:rPr>
              <w:t>18</w:t>
            </w:r>
            <w:r w:rsidRPr="009B5320">
              <w:rPr>
                <w:rFonts w:cs="Arial"/>
                <w:sz w:val="20"/>
                <w:vertAlign w:val="superscript"/>
              </w:rPr>
              <w:t>2</w:t>
            </w:r>
          </w:p>
        </w:tc>
        <w:tc>
          <w:tcPr>
            <w:tcW w:w="2430" w:type="dxa"/>
            <w:tcBorders>
              <w:top w:val="single" w:sz="4" w:space="0" w:color="auto"/>
            </w:tcBorders>
          </w:tcPr>
          <w:p w14:paraId="6E4E25AE" w14:textId="18E3EDC0" w:rsidR="00B56045" w:rsidRPr="00BD3DE3" w:rsidRDefault="00B56045" w:rsidP="00B56045">
            <w:pPr>
              <w:jc w:val="center"/>
              <w:rPr>
                <w:sz w:val="20"/>
              </w:rPr>
            </w:pPr>
            <w:r w:rsidRPr="009B5320">
              <w:rPr>
                <w:color w:val="000000"/>
                <w:sz w:val="20"/>
              </w:rPr>
              <w:t>34</w:t>
            </w:r>
            <w:r w:rsidRPr="009B5320">
              <w:rPr>
                <w:rFonts w:cs="Arial"/>
                <w:sz w:val="20"/>
                <w:vertAlign w:val="superscript"/>
              </w:rPr>
              <w:t>2</w:t>
            </w:r>
          </w:p>
        </w:tc>
        <w:tc>
          <w:tcPr>
            <w:tcW w:w="2700" w:type="dxa"/>
            <w:tcBorders>
              <w:top w:val="single" w:sz="4" w:space="0" w:color="auto"/>
            </w:tcBorders>
          </w:tcPr>
          <w:p w14:paraId="7B24A0AF" w14:textId="77777777" w:rsidR="00B56045" w:rsidRPr="009B5320" w:rsidRDefault="00B56045" w:rsidP="00B56045">
            <w:pPr>
              <w:jc w:val="center"/>
              <w:rPr>
                <w:rFonts w:cs="Arial"/>
                <w:b/>
                <w:color w:val="000000"/>
                <w:sz w:val="20"/>
              </w:rPr>
            </w:pPr>
            <w:r w:rsidRPr="009B5320">
              <w:rPr>
                <w:rFonts w:cs="Arial"/>
                <w:b/>
                <w:color w:val="000000"/>
                <w:sz w:val="20"/>
              </w:rPr>
              <w:t>R 336.1225</w:t>
            </w:r>
          </w:p>
          <w:p w14:paraId="473553C8" w14:textId="77777777" w:rsidR="00B56045" w:rsidRPr="009B5320" w:rsidRDefault="00B56045" w:rsidP="00B56045">
            <w:pPr>
              <w:jc w:val="center"/>
              <w:rPr>
                <w:rFonts w:cs="Arial"/>
                <w:b/>
                <w:color w:val="000000"/>
                <w:sz w:val="20"/>
              </w:rPr>
            </w:pPr>
            <w:r w:rsidRPr="009B5320">
              <w:rPr>
                <w:rFonts w:cs="Arial"/>
                <w:b/>
                <w:color w:val="000000"/>
                <w:sz w:val="20"/>
              </w:rPr>
              <w:t>R 336.2803</w:t>
            </w:r>
          </w:p>
          <w:p w14:paraId="63DC0362" w14:textId="77777777" w:rsidR="00B56045" w:rsidRPr="009B5320" w:rsidRDefault="00B56045" w:rsidP="00B56045">
            <w:pPr>
              <w:jc w:val="center"/>
              <w:rPr>
                <w:rFonts w:cs="Arial"/>
                <w:b/>
                <w:color w:val="000000"/>
                <w:sz w:val="20"/>
              </w:rPr>
            </w:pPr>
            <w:r w:rsidRPr="009B5320">
              <w:rPr>
                <w:rFonts w:cs="Arial"/>
                <w:b/>
                <w:color w:val="000000"/>
                <w:sz w:val="20"/>
              </w:rPr>
              <w:t>R 336.2804</w:t>
            </w:r>
          </w:p>
          <w:p w14:paraId="47087B32" w14:textId="0A7ABDBE" w:rsidR="00B56045" w:rsidRPr="002D3BFA" w:rsidRDefault="00B56045" w:rsidP="00B56045">
            <w:pPr>
              <w:jc w:val="center"/>
              <w:rPr>
                <w:b/>
                <w:sz w:val="20"/>
              </w:rPr>
            </w:pPr>
            <w:r w:rsidRPr="009B5320">
              <w:rPr>
                <w:rFonts w:cs="Arial"/>
                <w:b/>
                <w:color w:val="000000"/>
                <w:sz w:val="20"/>
              </w:rPr>
              <w:t>40 CFR 52.21 (c) &amp; (d)</w:t>
            </w:r>
          </w:p>
        </w:tc>
      </w:tr>
      <w:tr w:rsidR="00B56045" w14:paraId="49695114" w14:textId="77777777" w:rsidTr="00B56045">
        <w:trPr>
          <w:cantSplit/>
        </w:trPr>
        <w:tc>
          <w:tcPr>
            <w:tcW w:w="2610" w:type="dxa"/>
            <w:tcBorders>
              <w:top w:val="single" w:sz="4" w:space="0" w:color="auto"/>
            </w:tcBorders>
          </w:tcPr>
          <w:p w14:paraId="70B689E7" w14:textId="64CE975C" w:rsidR="00B56045" w:rsidRPr="009B5320" w:rsidRDefault="00B56045" w:rsidP="00F55D56">
            <w:pPr>
              <w:numPr>
                <w:ilvl w:val="0"/>
                <w:numId w:val="32"/>
              </w:numPr>
              <w:ind w:left="342" w:hanging="342"/>
              <w:rPr>
                <w:color w:val="000000"/>
                <w:sz w:val="20"/>
              </w:rPr>
            </w:pPr>
            <w:r w:rsidRPr="009B5320">
              <w:rPr>
                <w:rFonts w:cs="Arial"/>
                <w:color w:val="000000"/>
                <w:sz w:val="20"/>
              </w:rPr>
              <w:t>SVENGINER2</w:t>
            </w:r>
          </w:p>
        </w:tc>
        <w:tc>
          <w:tcPr>
            <w:tcW w:w="2520" w:type="dxa"/>
            <w:tcBorders>
              <w:top w:val="single" w:sz="4" w:space="0" w:color="auto"/>
            </w:tcBorders>
          </w:tcPr>
          <w:p w14:paraId="25D56992" w14:textId="1C023CF1" w:rsidR="00B56045" w:rsidRPr="009B5320" w:rsidRDefault="00B56045" w:rsidP="00B56045">
            <w:pPr>
              <w:jc w:val="center"/>
              <w:rPr>
                <w:color w:val="000000"/>
                <w:sz w:val="20"/>
              </w:rPr>
            </w:pPr>
            <w:r w:rsidRPr="009B5320">
              <w:rPr>
                <w:color w:val="000000"/>
                <w:sz w:val="20"/>
              </w:rPr>
              <w:t>18</w:t>
            </w:r>
            <w:r w:rsidRPr="009B5320">
              <w:rPr>
                <w:rFonts w:cs="Arial"/>
                <w:sz w:val="20"/>
                <w:vertAlign w:val="superscript"/>
              </w:rPr>
              <w:t>2</w:t>
            </w:r>
          </w:p>
        </w:tc>
        <w:tc>
          <w:tcPr>
            <w:tcW w:w="2430" w:type="dxa"/>
            <w:tcBorders>
              <w:top w:val="single" w:sz="4" w:space="0" w:color="auto"/>
            </w:tcBorders>
          </w:tcPr>
          <w:p w14:paraId="073FB9D1" w14:textId="1CE8AFD6" w:rsidR="00B56045" w:rsidRPr="009B5320" w:rsidRDefault="00B56045" w:rsidP="00B56045">
            <w:pPr>
              <w:jc w:val="center"/>
              <w:rPr>
                <w:color w:val="000000"/>
                <w:sz w:val="20"/>
              </w:rPr>
            </w:pPr>
            <w:r w:rsidRPr="009B5320">
              <w:rPr>
                <w:color w:val="000000"/>
                <w:sz w:val="20"/>
              </w:rPr>
              <w:t>34</w:t>
            </w:r>
            <w:r w:rsidRPr="009B5320">
              <w:rPr>
                <w:rFonts w:cs="Arial"/>
                <w:sz w:val="20"/>
                <w:vertAlign w:val="superscript"/>
              </w:rPr>
              <w:t>2</w:t>
            </w:r>
          </w:p>
        </w:tc>
        <w:tc>
          <w:tcPr>
            <w:tcW w:w="2700" w:type="dxa"/>
            <w:tcBorders>
              <w:top w:val="single" w:sz="4" w:space="0" w:color="auto"/>
            </w:tcBorders>
          </w:tcPr>
          <w:p w14:paraId="25AE66C2" w14:textId="77777777" w:rsidR="00B56045" w:rsidRPr="009B5320" w:rsidRDefault="00B56045" w:rsidP="00B56045">
            <w:pPr>
              <w:jc w:val="center"/>
              <w:rPr>
                <w:rFonts w:cs="Arial"/>
                <w:b/>
                <w:color w:val="000000"/>
                <w:sz w:val="20"/>
              </w:rPr>
            </w:pPr>
            <w:r w:rsidRPr="009B5320">
              <w:rPr>
                <w:rFonts w:cs="Arial"/>
                <w:b/>
                <w:color w:val="000000"/>
                <w:sz w:val="20"/>
              </w:rPr>
              <w:t>R 336.1225</w:t>
            </w:r>
          </w:p>
          <w:p w14:paraId="2EA8D4EE" w14:textId="77777777" w:rsidR="00B56045" w:rsidRPr="009B5320" w:rsidRDefault="00B56045" w:rsidP="00B56045">
            <w:pPr>
              <w:jc w:val="center"/>
              <w:rPr>
                <w:rFonts w:cs="Arial"/>
                <w:b/>
                <w:color w:val="000000"/>
                <w:sz w:val="20"/>
              </w:rPr>
            </w:pPr>
            <w:r w:rsidRPr="009B5320">
              <w:rPr>
                <w:rFonts w:cs="Arial"/>
                <w:b/>
                <w:color w:val="000000"/>
                <w:sz w:val="20"/>
              </w:rPr>
              <w:t>R 336.2803</w:t>
            </w:r>
          </w:p>
          <w:p w14:paraId="1DFD67A2" w14:textId="77777777" w:rsidR="00B56045" w:rsidRPr="009B5320" w:rsidRDefault="00B56045" w:rsidP="00B56045">
            <w:pPr>
              <w:jc w:val="center"/>
              <w:rPr>
                <w:rFonts w:cs="Arial"/>
                <w:b/>
                <w:color w:val="000000"/>
                <w:sz w:val="20"/>
              </w:rPr>
            </w:pPr>
            <w:r w:rsidRPr="009B5320">
              <w:rPr>
                <w:rFonts w:cs="Arial"/>
                <w:b/>
                <w:color w:val="000000"/>
                <w:sz w:val="20"/>
              </w:rPr>
              <w:t>R 336.2804</w:t>
            </w:r>
          </w:p>
          <w:p w14:paraId="32C84E1C" w14:textId="1D7D7C08" w:rsidR="00B56045" w:rsidRPr="009B5320" w:rsidRDefault="00B56045" w:rsidP="00B56045">
            <w:pPr>
              <w:jc w:val="center"/>
              <w:rPr>
                <w:rFonts w:cs="Arial"/>
                <w:b/>
                <w:color w:val="000000"/>
                <w:sz w:val="20"/>
              </w:rPr>
            </w:pPr>
            <w:r w:rsidRPr="009B5320">
              <w:rPr>
                <w:rFonts w:cs="Arial"/>
                <w:b/>
                <w:color w:val="000000"/>
                <w:sz w:val="20"/>
              </w:rPr>
              <w:t>40 CFR 52.21 (c) &amp; (d)</w:t>
            </w:r>
          </w:p>
        </w:tc>
      </w:tr>
    </w:tbl>
    <w:p w14:paraId="0E8794DB" w14:textId="77777777" w:rsidR="004F5DF2" w:rsidRPr="00EE5F4E" w:rsidRDefault="004F5DF2" w:rsidP="004F5DF2">
      <w:pPr>
        <w:jc w:val="both"/>
        <w:rPr>
          <w:sz w:val="20"/>
        </w:rPr>
      </w:pPr>
    </w:p>
    <w:p w14:paraId="6CF7AA8F" w14:textId="05D00B1F" w:rsidR="00AE1D84" w:rsidRPr="00083562" w:rsidRDefault="00AE1D84" w:rsidP="00083562">
      <w:pPr>
        <w:jc w:val="both"/>
      </w:pPr>
      <w:r>
        <w:rPr>
          <w:b/>
        </w:rPr>
        <w:t xml:space="preserve">IX.  </w:t>
      </w:r>
      <w:r>
        <w:rPr>
          <w:b/>
          <w:u w:val="single"/>
        </w:rPr>
        <w:t>OTHER REQUIREMENT(S)</w:t>
      </w:r>
    </w:p>
    <w:p w14:paraId="41C0C677" w14:textId="77777777" w:rsidR="00000B06" w:rsidRPr="00000B06" w:rsidRDefault="00000B06" w:rsidP="00000B06">
      <w:pPr>
        <w:pStyle w:val="ListParagraph"/>
        <w:ind w:left="360"/>
        <w:rPr>
          <w:rFonts w:cs="Arial"/>
          <w:color w:val="000000"/>
          <w:sz w:val="20"/>
        </w:rPr>
      </w:pPr>
      <w:bookmarkStart w:id="112" w:name="_Hlk55912861"/>
    </w:p>
    <w:bookmarkEnd w:id="112"/>
    <w:p w14:paraId="3CFBE213" w14:textId="21F52B24" w:rsidR="007F39F6" w:rsidRPr="007F39F6" w:rsidRDefault="00BF472F" w:rsidP="004910EA">
      <w:pPr>
        <w:pStyle w:val="ListParagraph"/>
        <w:numPr>
          <w:ilvl w:val="0"/>
          <w:numId w:val="154"/>
        </w:numPr>
        <w:jc w:val="both"/>
        <w:rPr>
          <w:rFonts w:cs="Arial"/>
          <w:color w:val="000000"/>
          <w:sz w:val="20"/>
        </w:rPr>
      </w:pPr>
      <w:r>
        <w:rPr>
          <w:rFonts w:cs="Arial"/>
          <w:sz w:val="20"/>
        </w:rPr>
        <w:t xml:space="preserve">The permittee shall comply with all applicable requirements of the </w:t>
      </w:r>
      <w:r w:rsidR="004910EA">
        <w:rPr>
          <w:rFonts w:cs="Arial"/>
          <w:sz w:val="20"/>
        </w:rPr>
        <w:t>F</w:t>
      </w:r>
      <w:r>
        <w:rPr>
          <w:rFonts w:cs="Arial"/>
          <w:sz w:val="20"/>
        </w:rPr>
        <w:t xml:space="preserve">ederal Standards of Performance for New Stationary Sources, as specified in 40 CFR Part 60, Subparts A and Subpart JJJJ, for Stationary Spark Ignition Internal Combustion Engines.  </w:t>
      </w:r>
      <w:r>
        <w:rPr>
          <w:rFonts w:cs="Arial"/>
          <w:b/>
          <w:bCs/>
          <w:sz w:val="20"/>
        </w:rPr>
        <w:t>(40 CFR Part 60, Subparts A and JJJJ)</w:t>
      </w:r>
    </w:p>
    <w:p w14:paraId="3A26BADB" w14:textId="77777777" w:rsidR="007F39F6" w:rsidRPr="007F39F6" w:rsidRDefault="007F39F6" w:rsidP="004910EA">
      <w:pPr>
        <w:pStyle w:val="ListParagraph"/>
        <w:ind w:left="360"/>
        <w:jc w:val="both"/>
        <w:rPr>
          <w:rFonts w:cs="Arial"/>
          <w:color w:val="000000"/>
          <w:sz w:val="20"/>
        </w:rPr>
      </w:pPr>
    </w:p>
    <w:p w14:paraId="745728F5" w14:textId="612C457E" w:rsidR="00AE1D84" w:rsidRPr="007F39F6" w:rsidRDefault="007F39F6" w:rsidP="004910EA">
      <w:pPr>
        <w:pStyle w:val="ListParagraph"/>
        <w:numPr>
          <w:ilvl w:val="0"/>
          <w:numId w:val="154"/>
        </w:numPr>
        <w:jc w:val="both"/>
        <w:rPr>
          <w:rFonts w:cs="Arial"/>
          <w:color w:val="000000"/>
          <w:sz w:val="20"/>
        </w:rPr>
      </w:pPr>
      <w:r w:rsidRPr="007F39F6">
        <w:rPr>
          <w:sz w:val="20"/>
        </w:rPr>
        <w:t>The permittee shall comply with all applicable requirements of the National Emission Standards for Hazardous Air Pollutants, as specified in 40 CFR Part 63, Subpart</w:t>
      </w:r>
      <w:r w:rsidR="006B2AC9">
        <w:rPr>
          <w:sz w:val="20"/>
        </w:rPr>
        <w:t xml:space="preserve">s A and </w:t>
      </w:r>
      <w:r w:rsidR="00EB486B">
        <w:rPr>
          <w:sz w:val="20"/>
        </w:rPr>
        <w:t xml:space="preserve">ZZZZ </w:t>
      </w:r>
      <w:r w:rsidRPr="007F39F6">
        <w:rPr>
          <w:sz w:val="20"/>
        </w:rPr>
        <w:t xml:space="preserve">for </w:t>
      </w:r>
      <w:r w:rsidR="002A1116">
        <w:rPr>
          <w:sz w:val="20"/>
        </w:rPr>
        <w:t>Stationary Reciprocating Internal Combustion Engines.</w:t>
      </w:r>
      <w:r w:rsidR="004910EA">
        <w:rPr>
          <w:sz w:val="20"/>
        </w:rPr>
        <w:t xml:space="preserve"> </w:t>
      </w:r>
      <w:r w:rsidR="002A1116">
        <w:rPr>
          <w:sz w:val="20"/>
        </w:rPr>
        <w:t xml:space="preserve"> </w:t>
      </w:r>
      <w:r w:rsidR="002A1116">
        <w:rPr>
          <w:b/>
          <w:bCs/>
          <w:sz w:val="20"/>
        </w:rPr>
        <w:t>(40 CFR Part 63, Subpart</w:t>
      </w:r>
      <w:r w:rsidR="006B2AC9">
        <w:rPr>
          <w:b/>
          <w:bCs/>
          <w:sz w:val="20"/>
        </w:rPr>
        <w:t>s A and</w:t>
      </w:r>
      <w:r w:rsidR="002A1116">
        <w:rPr>
          <w:b/>
          <w:bCs/>
          <w:sz w:val="20"/>
        </w:rPr>
        <w:t xml:space="preserve"> ZZZZ)</w:t>
      </w:r>
      <w:r w:rsidRPr="007F39F6">
        <w:rPr>
          <w:sz w:val="20"/>
        </w:rPr>
        <w:t xml:space="preserve">  </w:t>
      </w:r>
    </w:p>
    <w:p w14:paraId="4ECB2654" w14:textId="4CFEC72E" w:rsidR="000662AD" w:rsidRDefault="000662AD" w:rsidP="00854F70">
      <w:pPr>
        <w:rPr>
          <w:sz w:val="20"/>
        </w:rPr>
      </w:pPr>
    </w:p>
    <w:p w14:paraId="652C056D" w14:textId="77777777" w:rsidR="004910EA" w:rsidRPr="00854F70" w:rsidRDefault="004910EA" w:rsidP="00854F70">
      <w:pPr>
        <w:rPr>
          <w:sz w:val="20"/>
        </w:rPr>
      </w:pPr>
    </w:p>
    <w:p w14:paraId="628A50EF" w14:textId="77777777" w:rsidR="00AE1D84" w:rsidRPr="00B90185" w:rsidRDefault="00AE1D84" w:rsidP="00F62984">
      <w:pPr>
        <w:jc w:val="both"/>
        <w:rPr>
          <w:b/>
          <w:sz w:val="20"/>
        </w:rPr>
      </w:pPr>
      <w:r w:rsidRPr="00B90185">
        <w:rPr>
          <w:b/>
          <w:sz w:val="20"/>
          <w:u w:val="single"/>
        </w:rPr>
        <w:t>Footnotes</w:t>
      </w:r>
      <w:r w:rsidRPr="00B90185">
        <w:rPr>
          <w:b/>
          <w:sz w:val="20"/>
        </w:rPr>
        <w:t>:</w:t>
      </w:r>
    </w:p>
    <w:p w14:paraId="6F4FDAA8" w14:textId="5584B90D" w:rsidR="00AE1D84"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5844635" w14:textId="5FBC11AB" w:rsidR="00AE1D84" w:rsidRPr="003A4A19"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0044D1" w14:textId="77777777" w:rsidR="007C43B2" w:rsidRDefault="007C43B2">
      <w:r>
        <w:br w:type="page"/>
      </w:r>
    </w:p>
    <w:p w14:paraId="4B5D00A8" w14:textId="1BA85EDA" w:rsidR="007C43B2" w:rsidRPr="00B74E94" w:rsidRDefault="007C43B2" w:rsidP="007C43B2">
      <w:pPr>
        <w:pStyle w:val="Heading2"/>
        <w:pBdr>
          <w:top w:val="single" w:sz="4" w:space="0" w:color="auto"/>
          <w:left w:val="single" w:sz="4" w:space="4" w:color="auto"/>
          <w:bottom w:val="single" w:sz="4" w:space="1" w:color="auto"/>
          <w:right w:val="single" w:sz="4" w:space="4" w:color="auto"/>
        </w:pBdr>
      </w:pPr>
      <w:bookmarkStart w:id="113" w:name="_Toc222301479"/>
      <w:bookmarkStart w:id="114" w:name="_Toc444503402"/>
      <w:bookmarkStart w:id="115" w:name="_Toc77597536"/>
      <w:r w:rsidRPr="00B74E94">
        <w:lastRenderedPageBreak/>
        <w:t>FG</w:t>
      </w:r>
      <w:bookmarkEnd w:id="113"/>
      <w:r w:rsidRPr="00B74E94">
        <w:t>RULE 285</w:t>
      </w:r>
      <w:r w:rsidR="00DC0980">
        <w:t>(2)</w:t>
      </w:r>
      <w:r w:rsidRPr="00B74E94">
        <w:t>(mm)</w:t>
      </w:r>
      <w:bookmarkEnd w:id="114"/>
      <w:bookmarkEnd w:id="115"/>
    </w:p>
    <w:p w14:paraId="49EF1B1A" w14:textId="77777777" w:rsidR="007C43B2" w:rsidRPr="009B5320" w:rsidRDefault="007C43B2" w:rsidP="007C43B2">
      <w:pPr>
        <w:pBdr>
          <w:top w:val="single" w:sz="4" w:space="0" w:color="auto"/>
          <w:left w:val="single" w:sz="4" w:space="4" w:color="auto"/>
          <w:bottom w:val="single" w:sz="4" w:space="1" w:color="auto"/>
          <w:right w:val="single" w:sz="4" w:space="4" w:color="auto"/>
        </w:pBdr>
        <w:jc w:val="center"/>
        <w:rPr>
          <w:sz w:val="28"/>
          <w:szCs w:val="28"/>
        </w:rPr>
      </w:pPr>
      <w:r w:rsidRPr="009B5320">
        <w:rPr>
          <w:b/>
          <w:sz w:val="28"/>
          <w:szCs w:val="28"/>
        </w:rPr>
        <w:t>FLEXIBLE GROUP CONDITIONS</w:t>
      </w:r>
    </w:p>
    <w:p w14:paraId="74EF87C3" w14:textId="77777777" w:rsidR="007C43B2" w:rsidRPr="009B5320" w:rsidRDefault="007C43B2" w:rsidP="007C43B2">
      <w:pPr>
        <w:rPr>
          <w:sz w:val="20"/>
        </w:rPr>
      </w:pPr>
    </w:p>
    <w:p w14:paraId="24384372" w14:textId="77777777" w:rsidR="007C43B2" w:rsidRPr="009B5320" w:rsidRDefault="007C43B2" w:rsidP="007C43B2">
      <w:pPr>
        <w:jc w:val="both"/>
        <w:rPr>
          <w:u w:val="single"/>
        </w:rPr>
      </w:pPr>
      <w:r w:rsidRPr="009B5320">
        <w:rPr>
          <w:b/>
          <w:u w:val="single"/>
        </w:rPr>
        <w:t>DESCRIPTION</w:t>
      </w:r>
    </w:p>
    <w:p w14:paraId="1D802CC8" w14:textId="77777777" w:rsidR="007C43B2" w:rsidRPr="0040155D" w:rsidRDefault="007C43B2" w:rsidP="007C43B2">
      <w:pPr>
        <w:jc w:val="both"/>
        <w:rPr>
          <w:sz w:val="18"/>
          <w:szCs w:val="18"/>
        </w:rPr>
      </w:pPr>
    </w:p>
    <w:p w14:paraId="5942A941" w14:textId="7E09C3C2" w:rsidR="007C43B2" w:rsidRPr="009B5320" w:rsidRDefault="007C43B2" w:rsidP="007C43B2">
      <w:pPr>
        <w:jc w:val="both"/>
        <w:rPr>
          <w:sz w:val="20"/>
        </w:rPr>
      </w:pPr>
      <w:r w:rsidRPr="009B5320">
        <w:rPr>
          <w:sz w:val="20"/>
        </w:rPr>
        <w:t>Any emission unit that emits air contaminants and is exempt from the requirements of Rule 201 pursuant to Rule 278</w:t>
      </w:r>
      <w:r w:rsidR="00CC2735">
        <w:rPr>
          <w:sz w:val="20"/>
        </w:rPr>
        <w:t xml:space="preserve">, Rule 278a </w:t>
      </w:r>
      <w:r w:rsidRPr="009B5320">
        <w:rPr>
          <w:sz w:val="20"/>
        </w:rPr>
        <w:t xml:space="preserve">and </w:t>
      </w:r>
      <w:r w:rsidR="00FD033D">
        <w:rPr>
          <w:sz w:val="20"/>
        </w:rPr>
        <w:t xml:space="preserve">Rule </w:t>
      </w:r>
      <w:r w:rsidRPr="009B5320">
        <w:rPr>
          <w:sz w:val="20"/>
        </w:rPr>
        <w:t>285</w:t>
      </w:r>
      <w:r w:rsidR="00CC2735">
        <w:rPr>
          <w:sz w:val="20"/>
        </w:rPr>
        <w:t>(2)</w:t>
      </w:r>
      <w:r w:rsidRPr="009B5320">
        <w:rPr>
          <w:sz w:val="20"/>
        </w:rPr>
        <w:t>(mm).</w:t>
      </w:r>
    </w:p>
    <w:p w14:paraId="6D641015" w14:textId="77777777" w:rsidR="007C43B2" w:rsidRPr="009B5320" w:rsidRDefault="007C43B2" w:rsidP="007C43B2">
      <w:pPr>
        <w:jc w:val="both"/>
        <w:rPr>
          <w:sz w:val="20"/>
        </w:rPr>
      </w:pPr>
    </w:p>
    <w:p w14:paraId="32C9DDEE" w14:textId="1C96CB1E" w:rsidR="007C43B2" w:rsidRPr="009B5320" w:rsidRDefault="007C43B2" w:rsidP="007C43B2">
      <w:pPr>
        <w:jc w:val="both"/>
        <w:rPr>
          <w:rFonts w:ascii="Arial Bold" w:hAnsi="Arial Bold" w:cs="Arial"/>
          <w:b/>
          <w:color w:val="0000FF"/>
          <w:sz w:val="20"/>
        </w:rPr>
      </w:pPr>
      <w:r w:rsidRPr="009B5320">
        <w:rPr>
          <w:b/>
          <w:sz w:val="20"/>
        </w:rPr>
        <w:t>Emission Unit:</w:t>
      </w:r>
      <w:r w:rsidRPr="009B5320">
        <w:rPr>
          <w:rFonts w:cs="Arial"/>
          <w:b/>
          <w:color w:val="0000FF"/>
          <w:sz w:val="20"/>
        </w:rPr>
        <w:t xml:space="preserve">  </w:t>
      </w:r>
      <w:r w:rsidR="00375F32" w:rsidRPr="001A6FCB">
        <w:rPr>
          <w:rFonts w:cs="Arial"/>
          <w:bCs/>
          <w:sz w:val="20"/>
        </w:rPr>
        <w:t>EURULE285mm</w:t>
      </w:r>
    </w:p>
    <w:p w14:paraId="0553C74F" w14:textId="77777777" w:rsidR="007C43B2" w:rsidRPr="009B5320" w:rsidRDefault="007C43B2" w:rsidP="007C43B2">
      <w:pPr>
        <w:jc w:val="both"/>
        <w:rPr>
          <w:b/>
          <w:sz w:val="20"/>
        </w:rPr>
      </w:pPr>
    </w:p>
    <w:p w14:paraId="7A11DEFD" w14:textId="77777777" w:rsidR="007C43B2" w:rsidRPr="009B5320" w:rsidRDefault="007C43B2" w:rsidP="007C43B2">
      <w:pPr>
        <w:jc w:val="both"/>
        <w:rPr>
          <w:b/>
          <w:sz w:val="20"/>
          <w:u w:val="single"/>
        </w:rPr>
      </w:pPr>
      <w:bookmarkStart w:id="116" w:name="_Toc222301474"/>
      <w:r w:rsidRPr="009B5320">
        <w:rPr>
          <w:b/>
          <w:u w:val="single"/>
        </w:rPr>
        <w:t>POLLUTION CONTROL EQUIPMENT</w:t>
      </w:r>
    </w:p>
    <w:p w14:paraId="1AA48015" w14:textId="77777777" w:rsidR="007C43B2" w:rsidRPr="0040155D" w:rsidRDefault="007C43B2" w:rsidP="007C43B2">
      <w:pPr>
        <w:jc w:val="both"/>
        <w:rPr>
          <w:sz w:val="16"/>
          <w:szCs w:val="16"/>
        </w:rPr>
      </w:pPr>
    </w:p>
    <w:p w14:paraId="33D255F5" w14:textId="77777777" w:rsidR="007C43B2" w:rsidRPr="009B5320" w:rsidRDefault="007C43B2" w:rsidP="007C43B2">
      <w:pPr>
        <w:jc w:val="both"/>
        <w:rPr>
          <w:sz w:val="20"/>
        </w:rPr>
      </w:pPr>
      <w:r w:rsidRPr="009B5320">
        <w:rPr>
          <w:sz w:val="20"/>
        </w:rPr>
        <w:t>NA</w:t>
      </w:r>
    </w:p>
    <w:p w14:paraId="273877EA" w14:textId="77777777" w:rsidR="007C43B2" w:rsidRPr="009B5320" w:rsidRDefault="007C43B2" w:rsidP="007C43B2">
      <w:pPr>
        <w:jc w:val="both"/>
        <w:rPr>
          <w:sz w:val="20"/>
        </w:rPr>
      </w:pPr>
    </w:p>
    <w:p w14:paraId="3C5D12AA" w14:textId="77777777" w:rsidR="007C43B2" w:rsidRPr="009B5320" w:rsidRDefault="007C43B2" w:rsidP="007C43B2">
      <w:pPr>
        <w:jc w:val="both"/>
        <w:rPr>
          <w:b/>
          <w:sz w:val="20"/>
          <w:u w:val="single"/>
        </w:rPr>
      </w:pPr>
      <w:r w:rsidRPr="009B5320">
        <w:rPr>
          <w:b/>
        </w:rPr>
        <w:t xml:space="preserve">I.  </w:t>
      </w:r>
      <w:r w:rsidRPr="009B5320">
        <w:rPr>
          <w:b/>
          <w:u w:val="single"/>
        </w:rPr>
        <w:t>EMISSION LIMIT(S)</w:t>
      </w:r>
    </w:p>
    <w:p w14:paraId="59A1E89C" w14:textId="77777777" w:rsidR="007C43B2" w:rsidRPr="0040155D" w:rsidRDefault="007C43B2" w:rsidP="007C43B2">
      <w:pPr>
        <w:jc w:val="both"/>
        <w:rPr>
          <w:sz w:val="16"/>
          <w:szCs w:val="16"/>
        </w:rPr>
      </w:pPr>
    </w:p>
    <w:p w14:paraId="3365953E" w14:textId="77777777" w:rsidR="007C43B2" w:rsidRPr="009B5320" w:rsidRDefault="007C43B2" w:rsidP="007C43B2">
      <w:pPr>
        <w:jc w:val="both"/>
        <w:rPr>
          <w:sz w:val="20"/>
        </w:rPr>
      </w:pPr>
      <w:r w:rsidRPr="009B5320">
        <w:rPr>
          <w:sz w:val="20"/>
        </w:rPr>
        <w:t>NA</w:t>
      </w:r>
    </w:p>
    <w:p w14:paraId="5B1B4CEE" w14:textId="77777777" w:rsidR="007C43B2" w:rsidRPr="009B5320" w:rsidRDefault="007C43B2" w:rsidP="007C43B2">
      <w:pPr>
        <w:jc w:val="both"/>
        <w:rPr>
          <w:sz w:val="20"/>
        </w:rPr>
      </w:pPr>
    </w:p>
    <w:p w14:paraId="41632565" w14:textId="77777777" w:rsidR="007C43B2" w:rsidRPr="009B5320" w:rsidRDefault="007C43B2" w:rsidP="007C43B2">
      <w:pPr>
        <w:jc w:val="both"/>
        <w:rPr>
          <w:b/>
          <w:u w:val="single"/>
        </w:rPr>
      </w:pPr>
      <w:r w:rsidRPr="009B5320">
        <w:rPr>
          <w:b/>
        </w:rPr>
        <w:t xml:space="preserve">II.  </w:t>
      </w:r>
      <w:r w:rsidRPr="009B5320">
        <w:rPr>
          <w:b/>
          <w:u w:val="single"/>
        </w:rPr>
        <w:t>MATERIAL LIMIT(S)</w:t>
      </w:r>
    </w:p>
    <w:p w14:paraId="139E72DA" w14:textId="77777777" w:rsidR="007C43B2" w:rsidRPr="0040155D" w:rsidRDefault="007C43B2" w:rsidP="007C43B2">
      <w:pPr>
        <w:jc w:val="both"/>
        <w:rPr>
          <w:sz w:val="16"/>
          <w:szCs w:val="16"/>
        </w:rPr>
      </w:pPr>
    </w:p>
    <w:p w14:paraId="40A8E2E5" w14:textId="77777777" w:rsidR="007C43B2" w:rsidRPr="009B5320" w:rsidRDefault="007C43B2" w:rsidP="007C43B2">
      <w:pPr>
        <w:jc w:val="both"/>
        <w:rPr>
          <w:sz w:val="20"/>
        </w:rPr>
      </w:pPr>
      <w:r w:rsidRPr="009B5320">
        <w:rPr>
          <w:sz w:val="20"/>
        </w:rPr>
        <w:t>NA</w:t>
      </w:r>
    </w:p>
    <w:p w14:paraId="2A1552E5" w14:textId="77777777" w:rsidR="007C43B2" w:rsidRPr="009B5320" w:rsidRDefault="007C43B2" w:rsidP="007C43B2">
      <w:pPr>
        <w:jc w:val="both"/>
        <w:rPr>
          <w:sz w:val="20"/>
        </w:rPr>
      </w:pPr>
    </w:p>
    <w:p w14:paraId="0F19DDA8" w14:textId="77777777" w:rsidR="007C43B2" w:rsidRPr="009B5320" w:rsidRDefault="007C43B2" w:rsidP="007C43B2">
      <w:pPr>
        <w:jc w:val="both"/>
        <w:rPr>
          <w:b/>
          <w:u w:val="single"/>
        </w:rPr>
      </w:pPr>
      <w:r w:rsidRPr="009B5320">
        <w:rPr>
          <w:b/>
        </w:rPr>
        <w:t xml:space="preserve">III.  </w:t>
      </w:r>
      <w:r w:rsidRPr="009B5320">
        <w:rPr>
          <w:b/>
          <w:u w:val="single"/>
        </w:rPr>
        <w:t>PROCESS/OPERATIONAL RESTRICTION(S)</w:t>
      </w:r>
      <w:r w:rsidRPr="009B5320" w:rsidDel="001C614B">
        <w:rPr>
          <w:b/>
          <w:u w:val="single"/>
        </w:rPr>
        <w:t xml:space="preserve"> </w:t>
      </w:r>
    </w:p>
    <w:p w14:paraId="6E592DED" w14:textId="77777777" w:rsidR="007C43B2" w:rsidRPr="009B5320" w:rsidRDefault="007C43B2" w:rsidP="007C43B2">
      <w:pPr>
        <w:jc w:val="both"/>
        <w:rPr>
          <w:b/>
          <w:sz w:val="20"/>
          <w:u w:val="single"/>
        </w:rPr>
      </w:pPr>
    </w:p>
    <w:p w14:paraId="6E43CA44" w14:textId="57A7F2D2" w:rsidR="007C43B2" w:rsidRPr="009B5320" w:rsidRDefault="007C43B2" w:rsidP="00F55D56">
      <w:pPr>
        <w:numPr>
          <w:ilvl w:val="0"/>
          <w:numId w:val="68"/>
        </w:numPr>
        <w:jc w:val="both"/>
        <w:rPr>
          <w:color w:val="000000" w:themeColor="text1"/>
          <w:sz w:val="20"/>
        </w:rPr>
      </w:pPr>
      <w:r w:rsidRPr="009B5320">
        <w:rPr>
          <w:color w:val="000000" w:themeColor="text1"/>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sidRPr="009B5320">
        <w:rPr>
          <w:b/>
          <w:color w:val="000000" w:themeColor="text1"/>
          <w:sz w:val="20"/>
        </w:rPr>
        <w:t>(R 336.1285</w:t>
      </w:r>
      <w:r w:rsidR="00CC2735">
        <w:rPr>
          <w:b/>
          <w:color w:val="000000" w:themeColor="text1"/>
          <w:sz w:val="20"/>
        </w:rPr>
        <w:t>(2)</w:t>
      </w:r>
      <w:r w:rsidRPr="009B5320">
        <w:rPr>
          <w:b/>
          <w:color w:val="000000" w:themeColor="text1"/>
          <w:sz w:val="20"/>
        </w:rPr>
        <w:t>(mm)(ii)(B))</w:t>
      </w:r>
    </w:p>
    <w:p w14:paraId="39B38592" w14:textId="77777777" w:rsidR="007C43B2" w:rsidRPr="009B5320" w:rsidRDefault="007C43B2" w:rsidP="007C43B2">
      <w:pPr>
        <w:jc w:val="both"/>
        <w:rPr>
          <w:color w:val="000000" w:themeColor="text1"/>
          <w:sz w:val="20"/>
        </w:rPr>
      </w:pPr>
    </w:p>
    <w:p w14:paraId="3717F70D" w14:textId="611B3A2E" w:rsidR="007C43B2" w:rsidRPr="009B5320" w:rsidRDefault="007C43B2" w:rsidP="00F55D56">
      <w:pPr>
        <w:numPr>
          <w:ilvl w:val="0"/>
          <w:numId w:val="68"/>
        </w:numPr>
        <w:jc w:val="both"/>
        <w:rPr>
          <w:color w:val="000000" w:themeColor="text1"/>
          <w:sz w:val="20"/>
        </w:rPr>
      </w:pPr>
      <w:r w:rsidRPr="009B5320">
        <w:rPr>
          <w:color w:val="000000" w:themeColor="text1"/>
          <w:sz w:val="20"/>
        </w:rPr>
        <w:t xml:space="preserve">For venting of field gas for routine maintenance or relocation of gathering pipelines in amounts greater than 1,000,000 standard cubic feet, the permittee shall, at a minimum, implement measures to assure safety of employees and the public and minimize impacts to the environment.  </w:t>
      </w:r>
      <w:r w:rsidRPr="009B5320">
        <w:rPr>
          <w:b/>
          <w:color w:val="000000" w:themeColor="text1"/>
          <w:sz w:val="20"/>
        </w:rPr>
        <w:t>(R 336.1285</w:t>
      </w:r>
      <w:r w:rsidR="00A72275">
        <w:rPr>
          <w:b/>
          <w:color w:val="000000" w:themeColor="text1"/>
          <w:sz w:val="20"/>
        </w:rPr>
        <w:t>(2)</w:t>
      </w:r>
      <w:r w:rsidRPr="009B5320">
        <w:rPr>
          <w:b/>
          <w:color w:val="000000" w:themeColor="text1"/>
          <w:sz w:val="20"/>
        </w:rPr>
        <w:t>(mm)(iii)(B))</w:t>
      </w:r>
    </w:p>
    <w:p w14:paraId="2D6D6C5D" w14:textId="77777777" w:rsidR="007C43B2" w:rsidRPr="009B5320" w:rsidRDefault="007C43B2" w:rsidP="007C43B2">
      <w:pPr>
        <w:jc w:val="both"/>
        <w:rPr>
          <w:color w:val="000000" w:themeColor="text1"/>
          <w:sz w:val="20"/>
        </w:rPr>
      </w:pPr>
    </w:p>
    <w:p w14:paraId="59E2FFEE" w14:textId="77777777" w:rsidR="007C43B2" w:rsidRPr="009B5320" w:rsidRDefault="007C43B2" w:rsidP="007C43B2">
      <w:pPr>
        <w:jc w:val="both"/>
        <w:rPr>
          <w:b/>
          <w:sz w:val="20"/>
          <w:u w:val="single"/>
        </w:rPr>
      </w:pPr>
      <w:r w:rsidRPr="009B5320">
        <w:rPr>
          <w:b/>
        </w:rPr>
        <w:t xml:space="preserve">IV.  </w:t>
      </w:r>
      <w:r w:rsidRPr="009B5320">
        <w:rPr>
          <w:b/>
          <w:u w:val="single"/>
        </w:rPr>
        <w:t>DESIGN/EQUIPMENT PARAMETER(S)</w:t>
      </w:r>
    </w:p>
    <w:p w14:paraId="7481269F" w14:textId="77777777" w:rsidR="007C43B2" w:rsidRPr="0040155D" w:rsidRDefault="007C43B2" w:rsidP="007C43B2">
      <w:pPr>
        <w:jc w:val="both"/>
        <w:rPr>
          <w:b/>
          <w:sz w:val="16"/>
          <w:szCs w:val="16"/>
          <w:u w:val="single"/>
        </w:rPr>
      </w:pPr>
    </w:p>
    <w:p w14:paraId="19B3A7D0" w14:textId="77777777" w:rsidR="007C43B2" w:rsidRPr="009B5320" w:rsidRDefault="007C43B2" w:rsidP="007C43B2">
      <w:pPr>
        <w:jc w:val="both"/>
        <w:rPr>
          <w:sz w:val="20"/>
        </w:rPr>
      </w:pPr>
      <w:r w:rsidRPr="009B5320">
        <w:rPr>
          <w:sz w:val="20"/>
        </w:rPr>
        <w:t>NA</w:t>
      </w:r>
    </w:p>
    <w:p w14:paraId="1C398864" w14:textId="77777777" w:rsidR="007C43B2" w:rsidRPr="009B5320" w:rsidRDefault="007C43B2" w:rsidP="007C43B2">
      <w:pPr>
        <w:jc w:val="both"/>
        <w:rPr>
          <w:sz w:val="20"/>
        </w:rPr>
      </w:pPr>
    </w:p>
    <w:p w14:paraId="66323626" w14:textId="77777777" w:rsidR="007C43B2" w:rsidRPr="009B5320" w:rsidRDefault="007C43B2" w:rsidP="007C43B2">
      <w:pPr>
        <w:jc w:val="both"/>
        <w:rPr>
          <w:b/>
          <w:sz w:val="20"/>
          <w:u w:val="single"/>
        </w:rPr>
      </w:pPr>
      <w:r w:rsidRPr="009B5320">
        <w:rPr>
          <w:b/>
        </w:rPr>
        <w:t xml:space="preserve">V.  </w:t>
      </w:r>
      <w:r w:rsidRPr="009B5320">
        <w:rPr>
          <w:b/>
          <w:u w:val="single"/>
        </w:rPr>
        <w:t>TESTING/SAMPLING</w:t>
      </w:r>
    </w:p>
    <w:p w14:paraId="2F543722" w14:textId="77777777" w:rsidR="007C43B2" w:rsidRPr="0040155D" w:rsidRDefault="007C43B2" w:rsidP="007C43B2">
      <w:pPr>
        <w:jc w:val="both"/>
        <w:rPr>
          <w:sz w:val="16"/>
          <w:szCs w:val="16"/>
        </w:rPr>
      </w:pPr>
    </w:p>
    <w:p w14:paraId="4CD3D956" w14:textId="77777777" w:rsidR="007C43B2" w:rsidRPr="009B5320" w:rsidRDefault="007C43B2" w:rsidP="007C43B2">
      <w:pPr>
        <w:jc w:val="both"/>
        <w:rPr>
          <w:sz w:val="20"/>
        </w:rPr>
      </w:pPr>
      <w:r w:rsidRPr="009B5320">
        <w:rPr>
          <w:sz w:val="20"/>
        </w:rPr>
        <w:t>NA</w:t>
      </w:r>
    </w:p>
    <w:p w14:paraId="764584BE" w14:textId="77777777" w:rsidR="007C43B2" w:rsidRPr="009B5320" w:rsidRDefault="007C43B2" w:rsidP="007C43B2">
      <w:pPr>
        <w:jc w:val="both"/>
      </w:pPr>
    </w:p>
    <w:p w14:paraId="64025852" w14:textId="77777777" w:rsidR="007C43B2" w:rsidRPr="009B5320" w:rsidRDefault="007C43B2" w:rsidP="007C43B2">
      <w:pPr>
        <w:jc w:val="both"/>
        <w:rPr>
          <w:b/>
          <w:u w:val="single"/>
        </w:rPr>
      </w:pPr>
      <w:r w:rsidRPr="009B5320">
        <w:rPr>
          <w:b/>
        </w:rPr>
        <w:t xml:space="preserve">VI.  </w:t>
      </w:r>
      <w:r w:rsidRPr="009B5320">
        <w:rPr>
          <w:b/>
          <w:u w:val="single"/>
        </w:rPr>
        <w:t>MONITORING/RECORDKEEPING</w:t>
      </w:r>
    </w:p>
    <w:p w14:paraId="49031FD3" w14:textId="77777777" w:rsidR="007C43B2" w:rsidRPr="0040155D" w:rsidRDefault="007C43B2" w:rsidP="007C43B2">
      <w:pPr>
        <w:jc w:val="both"/>
        <w:rPr>
          <w:sz w:val="16"/>
          <w:szCs w:val="16"/>
        </w:rPr>
      </w:pPr>
    </w:p>
    <w:p w14:paraId="17E8B9EC" w14:textId="77777777" w:rsidR="007C43B2" w:rsidRPr="009B5320" w:rsidRDefault="007C43B2" w:rsidP="007C43B2">
      <w:pPr>
        <w:jc w:val="both"/>
        <w:rPr>
          <w:sz w:val="20"/>
        </w:rPr>
      </w:pPr>
      <w:r w:rsidRPr="009B5320">
        <w:rPr>
          <w:sz w:val="20"/>
        </w:rPr>
        <w:t>NA</w:t>
      </w:r>
    </w:p>
    <w:p w14:paraId="56314529" w14:textId="77777777" w:rsidR="007C43B2" w:rsidRPr="009B5320" w:rsidRDefault="007C43B2" w:rsidP="007C43B2">
      <w:pPr>
        <w:jc w:val="both"/>
      </w:pPr>
    </w:p>
    <w:p w14:paraId="3B37191A" w14:textId="77777777" w:rsidR="007C43B2" w:rsidRPr="009B5320" w:rsidRDefault="007C43B2" w:rsidP="007C43B2">
      <w:pPr>
        <w:jc w:val="both"/>
        <w:rPr>
          <w:b/>
          <w:sz w:val="20"/>
          <w:u w:val="single"/>
        </w:rPr>
      </w:pPr>
      <w:r w:rsidRPr="009B5320">
        <w:rPr>
          <w:b/>
        </w:rPr>
        <w:t xml:space="preserve">VII.  </w:t>
      </w:r>
      <w:r w:rsidRPr="009B5320">
        <w:rPr>
          <w:b/>
          <w:u w:val="single"/>
        </w:rPr>
        <w:t>REPORTING</w:t>
      </w:r>
    </w:p>
    <w:p w14:paraId="4BCAC0CD" w14:textId="77777777" w:rsidR="007C43B2" w:rsidRPr="009B5320" w:rsidRDefault="007C43B2" w:rsidP="007C43B2">
      <w:pPr>
        <w:jc w:val="both"/>
        <w:rPr>
          <w:sz w:val="20"/>
        </w:rPr>
      </w:pPr>
    </w:p>
    <w:p w14:paraId="3C5367D1" w14:textId="77777777" w:rsidR="007C43B2" w:rsidRPr="009B5320" w:rsidRDefault="007C43B2" w:rsidP="007C43B2">
      <w:pPr>
        <w:ind w:left="360" w:hanging="360"/>
        <w:jc w:val="both"/>
        <w:rPr>
          <w:b/>
          <w:sz w:val="20"/>
        </w:rPr>
      </w:pPr>
      <w:r w:rsidRPr="009B5320">
        <w:t>1.</w:t>
      </w:r>
      <w:r w:rsidRPr="009B5320">
        <w:tab/>
      </w:r>
      <w:r w:rsidRPr="009B5320">
        <w:rPr>
          <w:sz w:val="20"/>
        </w:rPr>
        <w:t xml:space="preserve">Prompt reporting of deviations pursuant to General Conditions 21 and 22 of Part A.  </w:t>
      </w:r>
      <w:r w:rsidRPr="009B5320">
        <w:rPr>
          <w:b/>
          <w:sz w:val="20"/>
        </w:rPr>
        <w:t>(R 336.1213(3)(c)(ii))</w:t>
      </w:r>
    </w:p>
    <w:p w14:paraId="66C2939E" w14:textId="77777777" w:rsidR="007C43B2" w:rsidRPr="009B5320" w:rsidRDefault="007C43B2" w:rsidP="007C43B2">
      <w:pPr>
        <w:ind w:left="360" w:hanging="360"/>
        <w:jc w:val="both"/>
        <w:rPr>
          <w:sz w:val="20"/>
        </w:rPr>
      </w:pPr>
    </w:p>
    <w:p w14:paraId="51A5F44E" w14:textId="77777777" w:rsidR="007C43B2" w:rsidRDefault="007C43B2" w:rsidP="00F55D56">
      <w:pPr>
        <w:numPr>
          <w:ilvl w:val="0"/>
          <w:numId w:val="69"/>
        </w:numPr>
        <w:jc w:val="both"/>
        <w:rPr>
          <w:b/>
          <w:sz w:val="20"/>
        </w:rPr>
      </w:pPr>
      <w:r w:rsidRPr="009B5320">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320">
        <w:rPr>
          <w:b/>
          <w:sz w:val="20"/>
        </w:rPr>
        <w:t>(R 336.1213(3)(c)(i))</w:t>
      </w:r>
    </w:p>
    <w:p w14:paraId="669A415B" w14:textId="77777777" w:rsidR="007C43B2" w:rsidRDefault="007C43B2" w:rsidP="007C43B2">
      <w:pPr>
        <w:ind w:left="360"/>
        <w:jc w:val="both"/>
        <w:rPr>
          <w:b/>
          <w:sz w:val="20"/>
        </w:rPr>
      </w:pPr>
    </w:p>
    <w:p w14:paraId="21BF7AE7" w14:textId="77777777" w:rsidR="007C43B2" w:rsidRPr="009B5320" w:rsidRDefault="007C43B2" w:rsidP="00F55D56">
      <w:pPr>
        <w:numPr>
          <w:ilvl w:val="0"/>
          <w:numId w:val="69"/>
        </w:numPr>
        <w:jc w:val="both"/>
        <w:rPr>
          <w:b/>
          <w:sz w:val="20"/>
        </w:rPr>
      </w:pPr>
      <w:r w:rsidRPr="009B5320">
        <w:rPr>
          <w:sz w:val="20"/>
        </w:rPr>
        <w:t xml:space="preserve">Annual certification of compliance pursuant to General Conditions 19 and 20 of Part A.  The report shall be postmarked or received by the appropriate AQD District Office by March 15 for the previous calendar year.  </w:t>
      </w:r>
      <w:r w:rsidRPr="009B5320">
        <w:rPr>
          <w:b/>
          <w:sz w:val="20"/>
        </w:rPr>
        <w:t>(R 336.1213(4)(c))</w:t>
      </w:r>
    </w:p>
    <w:p w14:paraId="49DAA8B7" w14:textId="77777777" w:rsidR="007C43B2" w:rsidRPr="009B5320" w:rsidRDefault="007C43B2" w:rsidP="007C43B2">
      <w:pPr>
        <w:jc w:val="both"/>
        <w:rPr>
          <w:sz w:val="20"/>
        </w:rPr>
      </w:pPr>
    </w:p>
    <w:p w14:paraId="6487422E" w14:textId="6C93D305" w:rsidR="007C43B2" w:rsidRPr="009B5320" w:rsidRDefault="007C43B2" w:rsidP="00F55D56">
      <w:pPr>
        <w:numPr>
          <w:ilvl w:val="0"/>
          <w:numId w:val="69"/>
        </w:numPr>
        <w:jc w:val="both"/>
        <w:rPr>
          <w:color w:val="000000" w:themeColor="text1"/>
          <w:sz w:val="20"/>
        </w:rPr>
      </w:pPr>
      <w:r w:rsidRPr="009B5320">
        <w:rPr>
          <w:color w:val="000000" w:themeColor="text1"/>
          <w:sz w:val="20"/>
        </w:rPr>
        <w:lastRenderedPageBreak/>
        <w:t xml:space="preserve">For venting of natural gas for routine maintenance or relocation of transmission and distribution systems in amounts greater than 1,000,000 standard cubic feet, the permittee shall notify the AQD District Supervisor prior to a scheduled pipeline venting.  </w:t>
      </w:r>
      <w:r w:rsidRPr="009B5320">
        <w:rPr>
          <w:b/>
          <w:color w:val="000000" w:themeColor="text1"/>
          <w:sz w:val="20"/>
        </w:rPr>
        <w:t>(R 336.1285</w:t>
      </w:r>
      <w:r w:rsidR="00A72275">
        <w:rPr>
          <w:b/>
          <w:color w:val="000000" w:themeColor="text1"/>
          <w:sz w:val="20"/>
        </w:rPr>
        <w:t>(2)</w:t>
      </w:r>
      <w:r w:rsidRPr="009B5320">
        <w:rPr>
          <w:b/>
          <w:color w:val="000000" w:themeColor="text1"/>
          <w:sz w:val="20"/>
        </w:rPr>
        <w:t>(mm)(ii)(A))</w:t>
      </w:r>
    </w:p>
    <w:p w14:paraId="3402C66A" w14:textId="77777777" w:rsidR="007C43B2" w:rsidRPr="009B5320" w:rsidRDefault="007C43B2" w:rsidP="007C43B2">
      <w:pPr>
        <w:jc w:val="both"/>
        <w:rPr>
          <w:color w:val="000000" w:themeColor="text1"/>
          <w:sz w:val="20"/>
        </w:rPr>
      </w:pPr>
    </w:p>
    <w:p w14:paraId="698292F8" w14:textId="1E529D01" w:rsidR="007C43B2" w:rsidRPr="009B5320" w:rsidRDefault="007C43B2" w:rsidP="00F55D56">
      <w:pPr>
        <w:numPr>
          <w:ilvl w:val="0"/>
          <w:numId w:val="69"/>
        </w:numPr>
        <w:jc w:val="both"/>
        <w:rPr>
          <w:color w:val="000000" w:themeColor="text1"/>
          <w:sz w:val="20"/>
        </w:rPr>
      </w:pPr>
      <w:r w:rsidRPr="009B5320">
        <w:rPr>
          <w:color w:val="000000" w:themeColor="text1"/>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9B5320">
        <w:rPr>
          <w:b/>
          <w:color w:val="000000" w:themeColor="text1"/>
          <w:sz w:val="20"/>
        </w:rPr>
        <w:t>(R 336.1285</w:t>
      </w:r>
      <w:r w:rsidR="00A72275">
        <w:rPr>
          <w:b/>
          <w:color w:val="000000" w:themeColor="text1"/>
          <w:sz w:val="20"/>
        </w:rPr>
        <w:t>(2)</w:t>
      </w:r>
      <w:r w:rsidRPr="009B5320">
        <w:rPr>
          <w:b/>
          <w:color w:val="000000" w:themeColor="text1"/>
          <w:sz w:val="20"/>
        </w:rPr>
        <w:t>(mm)(ii)(B))</w:t>
      </w:r>
    </w:p>
    <w:p w14:paraId="514D125A" w14:textId="77777777" w:rsidR="007C43B2" w:rsidRPr="009B5320" w:rsidRDefault="007C43B2" w:rsidP="007C43B2">
      <w:pPr>
        <w:jc w:val="both"/>
        <w:rPr>
          <w:rFonts w:ascii="Arial Bold" w:hAnsi="Arial Bold"/>
          <w:b/>
          <w:color w:val="0000FF"/>
          <w:sz w:val="20"/>
        </w:rPr>
      </w:pPr>
    </w:p>
    <w:p w14:paraId="14C5F3DE" w14:textId="7E135EA0" w:rsidR="007C43B2" w:rsidRPr="0066251A" w:rsidRDefault="007C43B2" w:rsidP="00F55D56">
      <w:pPr>
        <w:numPr>
          <w:ilvl w:val="0"/>
          <w:numId w:val="69"/>
        </w:numPr>
        <w:jc w:val="both"/>
        <w:rPr>
          <w:sz w:val="20"/>
        </w:rPr>
      </w:pPr>
      <w:r w:rsidRPr="0066251A">
        <w:rPr>
          <w:color w:val="000000" w:themeColor="text1"/>
          <w:sz w:val="20"/>
        </w:rPr>
        <w:t xml:space="preserve">For emergency venting of natural gas or field gases in amounts greater than 1,000,000 standard cubic feet </w:t>
      </w:r>
      <w:r w:rsidRPr="0066251A">
        <w:rPr>
          <w:sz w:val="20"/>
        </w:rPr>
        <w:t xml:space="preserve">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  </w:t>
      </w:r>
      <w:r w:rsidRPr="0066251A">
        <w:rPr>
          <w:b/>
          <w:sz w:val="20"/>
        </w:rPr>
        <w:t>(R 336.1285</w:t>
      </w:r>
      <w:r w:rsidR="00A72275">
        <w:rPr>
          <w:b/>
          <w:sz w:val="20"/>
        </w:rPr>
        <w:t>(2)</w:t>
      </w:r>
      <w:r w:rsidRPr="0066251A">
        <w:rPr>
          <w:b/>
          <w:sz w:val="20"/>
        </w:rPr>
        <w:t>(mm)(iv))</w:t>
      </w:r>
    </w:p>
    <w:p w14:paraId="09295814" w14:textId="77777777" w:rsidR="007C43B2" w:rsidRPr="0066251A" w:rsidRDefault="007C43B2" w:rsidP="007C43B2">
      <w:pPr>
        <w:ind w:right="72"/>
        <w:jc w:val="both"/>
        <w:rPr>
          <w:rFonts w:cs="Arial"/>
          <w:sz w:val="20"/>
        </w:rPr>
      </w:pPr>
    </w:p>
    <w:p w14:paraId="1224B53C" w14:textId="77777777" w:rsidR="007C43B2" w:rsidRPr="0066251A" w:rsidRDefault="007C43B2" w:rsidP="007C43B2">
      <w:pPr>
        <w:jc w:val="both"/>
        <w:rPr>
          <w:rFonts w:cs="Arial"/>
          <w:b/>
          <w:sz w:val="20"/>
        </w:rPr>
      </w:pPr>
      <w:r w:rsidRPr="0066251A">
        <w:rPr>
          <w:rFonts w:cs="Arial"/>
          <w:b/>
          <w:sz w:val="20"/>
        </w:rPr>
        <w:t>See Appendix 8</w:t>
      </w:r>
    </w:p>
    <w:p w14:paraId="25497A97" w14:textId="77777777" w:rsidR="007C43B2" w:rsidRPr="0066251A" w:rsidRDefault="007C43B2" w:rsidP="007C43B2">
      <w:pPr>
        <w:rPr>
          <w:b/>
        </w:rPr>
      </w:pPr>
    </w:p>
    <w:p w14:paraId="0EF0CAC0" w14:textId="77777777" w:rsidR="007C43B2" w:rsidRPr="0066251A" w:rsidRDefault="007C43B2" w:rsidP="007C43B2">
      <w:pPr>
        <w:rPr>
          <w:sz w:val="20"/>
        </w:rPr>
      </w:pPr>
      <w:r w:rsidRPr="0066251A">
        <w:rPr>
          <w:b/>
        </w:rPr>
        <w:t xml:space="preserve">VIII.  </w:t>
      </w:r>
      <w:r w:rsidRPr="0066251A">
        <w:rPr>
          <w:b/>
          <w:u w:val="single"/>
        </w:rPr>
        <w:t>STACK/VENT RESTRICTION(S)</w:t>
      </w:r>
    </w:p>
    <w:p w14:paraId="469EDDB3" w14:textId="77777777" w:rsidR="007C43B2" w:rsidRPr="0066251A" w:rsidRDefault="007C43B2" w:rsidP="007C43B2">
      <w:pPr>
        <w:rPr>
          <w:sz w:val="20"/>
        </w:rPr>
      </w:pPr>
    </w:p>
    <w:p w14:paraId="57ABED79" w14:textId="77777777" w:rsidR="007C43B2" w:rsidRPr="0066251A" w:rsidRDefault="007C43B2" w:rsidP="007C43B2">
      <w:pPr>
        <w:jc w:val="both"/>
        <w:rPr>
          <w:sz w:val="20"/>
        </w:rPr>
      </w:pPr>
      <w:r w:rsidRPr="0066251A">
        <w:rPr>
          <w:sz w:val="20"/>
        </w:rPr>
        <w:t>NA</w:t>
      </w:r>
    </w:p>
    <w:p w14:paraId="79C225CD" w14:textId="77777777" w:rsidR="007C43B2" w:rsidRPr="0066251A" w:rsidRDefault="007C43B2" w:rsidP="007C43B2">
      <w:pPr>
        <w:jc w:val="both"/>
        <w:rPr>
          <w:sz w:val="20"/>
        </w:rPr>
      </w:pPr>
    </w:p>
    <w:p w14:paraId="28312A6D" w14:textId="77777777" w:rsidR="007C43B2" w:rsidRPr="0066251A" w:rsidRDefault="007C43B2" w:rsidP="007C43B2">
      <w:pPr>
        <w:jc w:val="both"/>
        <w:rPr>
          <w:sz w:val="20"/>
        </w:rPr>
      </w:pPr>
      <w:r w:rsidRPr="0066251A">
        <w:rPr>
          <w:b/>
        </w:rPr>
        <w:t xml:space="preserve">IX.  </w:t>
      </w:r>
      <w:r w:rsidRPr="0066251A">
        <w:rPr>
          <w:b/>
          <w:u w:val="single"/>
        </w:rPr>
        <w:t>OTHER REQUIREMENT(S)</w:t>
      </w:r>
    </w:p>
    <w:p w14:paraId="0135624E" w14:textId="77777777" w:rsidR="007C43B2" w:rsidRPr="0066251A" w:rsidRDefault="007C43B2" w:rsidP="007C43B2">
      <w:pPr>
        <w:jc w:val="both"/>
        <w:rPr>
          <w:sz w:val="20"/>
        </w:rPr>
      </w:pPr>
    </w:p>
    <w:p w14:paraId="7809017B" w14:textId="77777777" w:rsidR="007C43B2" w:rsidRPr="0066251A" w:rsidRDefault="007C43B2" w:rsidP="007C43B2">
      <w:pPr>
        <w:jc w:val="both"/>
        <w:rPr>
          <w:sz w:val="20"/>
        </w:rPr>
      </w:pPr>
      <w:r w:rsidRPr="0066251A">
        <w:rPr>
          <w:sz w:val="20"/>
        </w:rPr>
        <w:t>NA</w:t>
      </w:r>
    </w:p>
    <w:p w14:paraId="0C8ABFE7" w14:textId="77777777" w:rsidR="007C43B2" w:rsidRPr="0066251A" w:rsidRDefault="007C43B2" w:rsidP="007C43B2">
      <w:pPr>
        <w:jc w:val="both"/>
        <w:rPr>
          <w:sz w:val="20"/>
        </w:rPr>
      </w:pPr>
    </w:p>
    <w:p w14:paraId="41F0B571" w14:textId="77777777" w:rsidR="007C43B2" w:rsidRPr="0066251A" w:rsidRDefault="007C43B2" w:rsidP="007C43B2">
      <w:pPr>
        <w:jc w:val="both"/>
        <w:rPr>
          <w:sz w:val="20"/>
        </w:rPr>
      </w:pPr>
    </w:p>
    <w:p w14:paraId="4A6D968D" w14:textId="77777777" w:rsidR="007C43B2" w:rsidRPr="0066251A" w:rsidRDefault="007C43B2" w:rsidP="007C43B2">
      <w:pPr>
        <w:jc w:val="both"/>
        <w:rPr>
          <w:b/>
          <w:sz w:val="20"/>
        </w:rPr>
      </w:pPr>
      <w:r w:rsidRPr="0066251A">
        <w:rPr>
          <w:b/>
          <w:sz w:val="20"/>
          <w:u w:val="single"/>
        </w:rPr>
        <w:t>Footnotes</w:t>
      </w:r>
      <w:r w:rsidRPr="0066251A">
        <w:rPr>
          <w:b/>
          <w:sz w:val="20"/>
        </w:rPr>
        <w:t>:</w:t>
      </w:r>
    </w:p>
    <w:p w14:paraId="69358BA4" w14:textId="77777777" w:rsidR="007C43B2" w:rsidRPr="0066251A" w:rsidRDefault="007C43B2" w:rsidP="007C43B2">
      <w:pPr>
        <w:jc w:val="both"/>
        <w:rPr>
          <w:sz w:val="20"/>
        </w:rPr>
      </w:pPr>
      <w:r w:rsidRPr="0066251A">
        <w:rPr>
          <w:sz w:val="20"/>
          <w:vertAlign w:val="superscript"/>
        </w:rPr>
        <w:t>1</w:t>
      </w:r>
      <w:r w:rsidRPr="0066251A">
        <w:rPr>
          <w:sz w:val="20"/>
        </w:rPr>
        <w:t>This condition is state only enforceable and was established pursuant to Rule 201(1)(b).</w:t>
      </w:r>
    </w:p>
    <w:p w14:paraId="463B0C69" w14:textId="77777777" w:rsidR="007C43B2" w:rsidRPr="0066251A" w:rsidRDefault="007C43B2" w:rsidP="007C43B2">
      <w:pPr>
        <w:jc w:val="both"/>
        <w:rPr>
          <w:sz w:val="20"/>
        </w:rPr>
      </w:pPr>
      <w:r w:rsidRPr="0066251A">
        <w:rPr>
          <w:sz w:val="20"/>
          <w:vertAlign w:val="superscript"/>
        </w:rPr>
        <w:t>2</w:t>
      </w:r>
      <w:r w:rsidRPr="0066251A">
        <w:rPr>
          <w:sz w:val="20"/>
        </w:rPr>
        <w:t>This condition is federally enforceable and was established pursuant to Rule 201(1)(a).</w:t>
      </w:r>
      <w:bookmarkEnd w:id="116"/>
    </w:p>
    <w:p w14:paraId="6F128E04" w14:textId="77777777" w:rsidR="00BB794C" w:rsidRDefault="00BB794C">
      <w:r>
        <w:br w:type="page"/>
      </w:r>
    </w:p>
    <w:p w14:paraId="35DF143C" w14:textId="32C29148" w:rsidR="00BB794C" w:rsidRPr="0066251A" w:rsidRDefault="00BB794C" w:rsidP="00BB794C">
      <w:pPr>
        <w:pStyle w:val="Heading2"/>
        <w:numPr>
          <w:ilvl w:val="0"/>
          <w:numId w:val="0"/>
        </w:numPr>
        <w:pBdr>
          <w:top w:val="single" w:sz="4" w:space="1" w:color="auto"/>
          <w:left w:val="single" w:sz="4" w:space="4" w:color="auto"/>
          <w:bottom w:val="single" w:sz="4" w:space="1" w:color="auto"/>
          <w:right w:val="single" w:sz="4" w:space="4" w:color="auto"/>
        </w:pBdr>
      </w:pPr>
      <w:bookmarkStart w:id="117" w:name="_Toc444503403"/>
      <w:bookmarkStart w:id="118" w:name="_Toc77597537"/>
      <w:r w:rsidRPr="00635C66">
        <w:lastRenderedPageBreak/>
        <w:t>FGRULE 290</w:t>
      </w:r>
      <w:bookmarkEnd w:id="117"/>
      <w:bookmarkEnd w:id="118"/>
    </w:p>
    <w:p w14:paraId="4A18011C" w14:textId="77777777" w:rsidR="00BB794C" w:rsidRPr="0066251A" w:rsidRDefault="00BB794C" w:rsidP="00BB794C">
      <w:pPr>
        <w:pBdr>
          <w:top w:val="single" w:sz="4" w:space="1" w:color="auto"/>
          <w:left w:val="single" w:sz="4" w:space="4" w:color="auto"/>
          <w:bottom w:val="single" w:sz="4" w:space="1" w:color="auto"/>
          <w:right w:val="single" w:sz="4" w:space="4" w:color="auto"/>
        </w:pBdr>
        <w:jc w:val="center"/>
        <w:rPr>
          <w:b/>
          <w:sz w:val="28"/>
          <w:szCs w:val="28"/>
        </w:rPr>
      </w:pPr>
      <w:r w:rsidRPr="0066251A">
        <w:rPr>
          <w:b/>
          <w:sz w:val="28"/>
          <w:szCs w:val="28"/>
        </w:rPr>
        <w:t>FLEXIBLE GROUP CONDITIONS</w:t>
      </w:r>
    </w:p>
    <w:p w14:paraId="15EF7BAC" w14:textId="77777777" w:rsidR="00BB794C" w:rsidRPr="0066251A" w:rsidRDefault="00BB794C" w:rsidP="00BB794C"/>
    <w:p w14:paraId="1F682990" w14:textId="77777777" w:rsidR="00BB794C" w:rsidRPr="0066251A" w:rsidRDefault="00BB794C" w:rsidP="00BB794C">
      <w:pPr>
        <w:jc w:val="both"/>
        <w:rPr>
          <w:b/>
          <w:u w:val="single"/>
        </w:rPr>
      </w:pPr>
      <w:r w:rsidRPr="0066251A">
        <w:rPr>
          <w:b/>
          <w:u w:val="single"/>
        </w:rPr>
        <w:t>DESCRIPTION</w:t>
      </w:r>
    </w:p>
    <w:p w14:paraId="7A0F3600" w14:textId="77777777" w:rsidR="00BB794C" w:rsidRPr="0066251A" w:rsidRDefault="00BB794C" w:rsidP="00BB794C">
      <w:pPr>
        <w:jc w:val="both"/>
      </w:pPr>
    </w:p>
    <w:p w14:paraId="3497A326" w14:textId="48220B0C" w:rsidR="00BB794C" w:rsidRPr="0066251A" w:rsidRDefault="00BB794C" w:rsidP="00BB794C">
      <w:pPr>
        <w:jc w:val="both"/>
        <w:rPr>
          <w:sz w:val="20"/>
        </w:rPr>
      </w:pPr>
      <w:r w:rsidRPr="0066251A">
        <w:rPr>
          <w:sz w:val="20"/>
        </w:rPr>
        <w:t>Any emission unit that emits air contaminants and is exempt from the requirements of Rule 201 pursuant to Rule 278</w:t>
      </w:r>
      <w:r w:rsidR="0004782F">
        <w:rPr>
          <w:sz w:val="20"/>
        </w:rPr>
        <w:t>, Rule 278a</w:t>
      </w:r>
      <w:r w:rsidRPr="0066251A">
        <w:rPr>
          <w:sz w:val="20"/>
        </w:rPr>
        <w:t xml:space="preserve"> and </w:t>
      </w:r>
      <w:r w:rsidR="0004782F">
        <w:rPr>
          <w:sz w:val="20"/>
        </w:rPr>
        <w:t xml:space="preserve">Rule </w:t>
      </w:r>
      <w:r w:rsidRPr="0066251A">
        <w:rPr>
          <w:sz w:val="20"/>
        </w:rPr>
        <w:t>290.</w:t>
      </w:r>
      <w:r w:rsidR="0004782F">
        <w:rPr>
          <w:sz w:val="20"/>
        </w:rPr>
        <w:t xml:space="preserve"> Emission units installed/modified before December 20, 2016, may show compliance with Rule 290 in effect at the time of installation/modification. </w:t>
      </w:r>
    </w:p>
    <w:p w14:paraId="385ABA1A" w14:textId="5F8A90AA" w:rsidR="00BB794C" w:rsidRDefault="00BB794C" w:rsidP="00BB794C">
      <w:pPr>
        <w:jc w:val="both"/>
      </w:pPr>
    </w:p>
    <w:p w14:paraId="61DCB547" w14:textId="50519F03" w:rsidR="00235AE6" w:rsidRPr="00235AE6" w:rsidRDefault="00235AE6" w:rsidP="00BB794C">
      <w:pPr>
        <w:jc w:val="both"/>
        <w:rPr>
          <w:sz w:val="20"/>
        </w:rPr>
      </w:pPr>
      <w:r>
        <w:rPr>
          <w:b/>
          <w:bCs/>
          <w:sz w:val="20"/>
        </w:rPr>
        <w:t xml:space="preserve">Emission Units installed </w:t>
      </w:r>
      <w:r w:rsidRPr="00253A1C">
        <w:rPr>
          <w:b/>
          <w:bCs/>
          <w:sz w:val="20"/>
        </w:rPr>
        <w:t>on or after</w:t>
      </w:r>
      <w:r>
        <w:rPr>
          <w:b/>
          <w:bCs/>
          <w:sz w:val="20"/>
        </w:rPr>
        <w:t xml:space="preserve"> December 20, 2016:  </w:t>
      </w:r>
      <w:r w:rsidRPr="00235AE6">
        <w:rPr>
          <w:sz w:val="20"/>
        </w:rPr>
        <w:t>NA</w:t>
      </w:r>
    </w:p>
    <w:p w14:paraId="364DDD76" w14:textId="77777777" w:rsidR="00235AE6" w:rsidRPr="0066251A" w:rsidRDefault="00235AE6" w:rsidP="00BB794C">
      <w:pPr>
        <w:jc w:val="both"/>
      </w:pPr>
    </w:p>
    <w:p w14:paraId="0BA2545C" w14:textId="31FBF28C" w:rsidR="00BB794C" w:rsidRPr="0066251A" w:rsidRDefault="00BB794C" w:rsidP="00BB794C">
      <w:pPr>
        <w:jc w:val="both"/>
        <w:rPr>
          <w:sz w:val="20"/>
        </w:rPr>
      </w:pPr>
      <w:r w:rsidRPr="0066251A">
        <w:rPr>
          <w:b/>
          <w:sz w:val="20"/>
        </w:rPr>
        <w:t>Emission Unit</w:t>
      </w:r>
      <w:r w:rsidR="00B67C89">
        <w:rPr>
          <w:b/>
          <w:sz w:val="20"/>
        </w:rPr>
        <w:t>s installed prior to December 20, 2016</w:t>
      </w:r>
      <w:r w:rsidRPr="0066251A">
        <w:rPr>
          <w:b/>
          <w:sz w:val="20"/>
        </w:rPr>
        <w:t>:</w:t>
      </w:r>
      <w:r w:rsidRPr="0066251A">
        <w:rPr>
          <w:sz w:val="20"/>
        </w:rPr>
        <w:t xml:space="preserve">  </w:t>
      </w:r>
      <w:r>
        <w:rPr>
          <w:sz w:val="20"/>
        </w:rPr>
        <w:t xml:space="preserve">EUK5TANK </w:t>
      </w:r>
    </w:p>
    <w:p w14:paraId="6D8B09E3" w14:textId="77777777" w:rsidR="00BB794C" w:rsidRPr="0066251A" w:rsidRDefault="00BB794C" w:rsidP="00BB794C">
      <w:pPr>
        <w:tabs>
          <w:tab w:val="left" w:pos="1440"/>
        </w:tabs>
        <w:jc w:val="both"/>
        <w:rPr>
          <w:sz w:val="20"/>
        </w:rPr>
      </w:pPr>
    </w:p>
    <w:p w14:paraId="0A0739B6" w14:textId="77777777" w:rsidR="00BB794C" w:rsidRPr="0066251A" w:rsidRDefault="00BB794C" w:rsidP="00BB794C">
      <w:pPr>
        <w:jc w:val="both"/>
      </w:pPr>
      <w:r w:rsidRPr="0066251A">
        <w:rPr>
          <w:b/>
          <w:u w:val="single"/>
        </w:rPr>
        <w:t>POLLUTION CONTROL EQUIPMENT</w:t>
      </w:r>
    </w:p>
    <w:p w14:paraId="523DB27D" w14:textId="77777777" w:rsidR="00BB794C" w:rsidRPr="0066251A" w:rsidRDefault="00BB794C" w:rsidP="00BB794C">
      <w:pPr>
        <w:jc w:val="both"/>
        <w:rPr>
          <w:sz w:val="20"/>
        </w:rPr>
      </w:pPr>
    </w:p>
    <w:p w14:paraId="23F5482B" w14:textId="77777777" w:rsidR="00BB794C" w:rsidRPr="0066251A" w:rsidRDefault="00BB794C" w:rsidP="00BB794C">
      <w:pPr>
        <w:jc w:val="both"/>
        <w:rPr>
          <w:color w:val="000000" w:themeColor="text1"/>
          <w:sz w:val="20"/>
        </w:rPr>
      </w:pPr>
      <w:r w:rsidRPr="0066251A">
        <w:rPr>
          <w:color w:val="000000" w:themeColor="text1"/>
          <w:sz w:val="20"/>
        </w:rPr>
        <w:t>NA</w:t>
      </w:r>
    </w:p>
    <w:p w14:paraId="13DE5C89" w14:textId="77777777" w:rsidR="00BB794C" w:rsidRPr="0066251A" w:rsidRDefault="00BB794C" w:rsidP="00BB794C">
      <w:pPr>
        <w:jc w:val="both"/>
        <w:rPr>
          <w:sz w:val="20"/>
        </w:rPr>
      </w:pPr>
    </w:p>
    <w:p w14:paraId="5490AF1D" w14:textId="77777777" w:rsidR="00BB794C" w:rsidRPr="0066251A" w:rsidRDefault="00BB794C" w:rsidP="00BB794C">
      <w:pPr>
        <w:jc w:val="both"/>
        <w:rPr>
          <w:b/>
        </w:rPr>
      </w:pPr>
      <w:r w:rsidRPr="0066251A">
        <w:rPr>
          <w:b/>
        </w:rPr>
        <w:t xml:space="preserve">I.  </w:t>
      </w:r>
      <w:r w:rsidRPr="0066251A">
        <w:rPr>
          <w:b/>
          <w:u w:val="single"/>
        </w:rPr>
        <w:t>EMISSION LIMIT(S)</w:t>
      </w:r>
    </w:p>
    <w:p w14:paraId="4D9ABFFB" w14:textId="77777777" w:rsidR="00BB794C" w:rsidRPr="0066251A" w:rsidRDefault="00BB794C" w:rsidP="00BB794C">
      <w:pPr>
        <w:jc w:val="both"/>
      </w:pPr>
    </w:p>
    <w:p w14:paraId="44C3CEDC" w14:textId="67A9FC6B" w:rsidR="00BB794C" w:rsidRPr="0066251A" w:rsidRDefault="00BB794C" w:rsidP="00BB794C">
      <w:pPr>
        <w:ind w:left="360" w:hanging="360"/>
        <w:jc w:val="both"/>
        <w:rPr>
          <w:b/>
          <w:sz w:val="20"/>
        </w:rPr>
      </w:pPr>
      <w:r w:rsidRPr="0066251A">
        <w:rPr>
          <w:sz w:val="20"/>
        </w:rPr>
        <w:t>1.</w:t>
      </w:r>
      <w:r w:rsidRPr="0066251A">
        <w:rPr>
          <w:sz w:val="20"/>
        </w:rPr>
        <w:tab/>
        <w:t>Each emission unit that emits only noncarcinogenic volatile organic compounds or noncarcinogenic materials which are listed in Rule 122(f) as not contributing appreciably to the formation of ozone</w:t>
      </w:r>
      <w:r w:rsidR="00660758">
        <w:rPr>
          <w:sz w:val="20"/>
        </w:rPr>
        <w:t>,</w:t>
      </w:r>
      <w:r w:rsidRPr="0066251A">
        <w:rPr>
          <w:sz w:val="20"/>
        </w:rPr>
        <w:t xml:space="preserve"> if the total uncontrolled or controlled emissions of air contaminants are not more than 1,000 or 500 pounds per month, respectively.  </w:t>
      </w:r>
      <w:r w:rsidRPr="0066251A">
        <w:rPr>
          <w:b/>
          <w:sz w:val="20"/>
        </w:rPr>
        <w:t>(R 336.1290</w:t>
      </w:r>
      <w:r w:rsidR="00660758">
        <w:rPr>
          <w:b/>
          <w:sz w:val="20"/>
        </w:rPr>
        <w:t>(2)</w:t>
      </w:r>
      <w:r w:rsidRPr="0066251A">
        <w:rPr>
          <w:b/>
          <w:sz w:val="20"/>
        </w:rPr>
        <w:t>(a)(i))</w:t>
      </w:r>
    </w:p>
    <w:p w14:paraId="26E39D1F" w14:textId="77777777" w:rsidR="00BB794C" w:rsidRPr="0066251A" w:rsidRDefault="00BB794C" w:rsidP="00BB794C">
      <w:pPr>
        <w:ind w:left="360" w:hanging="360"/>
        <w:jc w:val="both"/>
        <w:rPr>
          <w:sz w:val="20"/>
        </w:rPr>
      </w:pPr>
    </w:p>
    <w:p w14:paraId="050F87E1" w14:textId="5B39E0DC" w:rsidR="00BB794C" w:rsidRPr="0066251A" w:rsidRDefault="00BB794C" w:rsidP="00BB794C">
      <w:pPr>
        <w:ind w:left="360" w:hanging="360"/>
        <w:jc w:val="both"/>
        <w:rPr>
          <w:b/>
          <w:sz w:val="20"/>
        </w:rPr>
      </w:pPr>
      <w:r w:rsidRPr="0066251A">
        <w:rPr>
          <w:sz w:val="20"/>
        </w:rPr>
        <w:t>2.</w:t>
      </w:r>
      <w:r w:rsidRPr="0066251A">
        <w:rPr>
          <w:sz w:val="20"/>
        </w:rPr>
        <w:tab/>
      </w:r>
      <w:r w:rsidR="000650C0">
        <w:rPr>
          <w:sz w:val="20"/>
        </w:rPr>
        <w:t>Any</w:t>
      </w:r>
      <w:r w:rsidR="000650C0" w:rsidRPr="0066251A">
        <w:rPr>
          <w:sz w:val="20"/>
        </w:rPr>
        <w:t xml:space="preserve"> </w:t>
      </w:r>
      <w:r w:rsidRPr="0066251A">
        <w:rPr>
          <w:sz w:val="20"/>
        </w:rPr>
        <w:t xml:space="preserve">emission unit </w:t>
      </w:r>
      <w:r w:rsidR="000650C0">
        <w:rPr>
          <w:sz w:val="20"/>
        </w:rPr>
        <w:t xml:space="preserve">for which </w:t>
      </w:r>
      <w:r w:rsidR="00672BC7">
        <w:rPr>
          <w:sz w:val="20"/>
        </w:rPr>
        <w:t xml:space="preserve">CO2 equivalent emissions are not more than 6,250 tons per month and for which </w:t>
      </w:r>
      <w:r w:rsidRPr="0066251A">
        <w:rPr>
          <w:sz w:val="20"/>
        </w:rPr>
        <w:t xml:space="preserve">the total uncontrolled or controlled emissions of air contaminants are not more than 1,000 or 500 pounds per month, respectively, and all the following criteria listed below are met: </w:t>
      </w:r>
      <w:r w:rsidRPr="0066251A">
        <w:rPr>
          <w:b/>
          <w:sz w:val="20"/>
        </w:rPr>
        <w:t>(R 336.1290</w:t>
      </w:r>
      <w:r w:rsidR="00C14D69">
        <w:rPr>
          <w:b/>
          <w:sz w:val="20"/>
        </w:rPr>
        <w:t>(2)</w:t>
      </w:r>
      <w:r w:rsidRPr="0066251A">
        <w:rPr>
          <w:b/>
          <w:sz w:val="20"/>
        </w:rPr>
        <w:t>(a)(ii))</w:t>
      </w:r>
    </w:p>
    <w:p w14:paraId="09145D9F" w14:textId="678EE89D" w:rsidR="00BB794C" w:rsidRPr="00032A79" w:rsidRDefault="00BB794C" w:rsidP="00032A79">
      <w:pPr>
        <w:ind w:left="720" w:hanging="360"/>
        <w:jc w:val="both"/>
        <w:rPr>
          <w:sz w:val="20"/>
        </w:rPr>
      </w:pPr>
      <w:r w:rsidRPr="0066251A">
        <w:rPr>
          <w:sz w:val="20"/>
        </w:rPr>
        <w:t>a.</w:t>
      </w:r>
      <w:r w:rsidRPr="0066251A">
        <w:rPr>
          <w:sz w:val="20"/>
        </w:rPr>
        <w:tab/>
        <w:t>For</w:t>
      </w:r>
      <w:r w:rsidR="00334D9D">
        <w:rPr>
          <w:sz w:val="20"/>
        </w:rPr>
        <w:t xml:space="preserve"> toxic air contaminants</w:t>
      </w:r>
      <w:r w:rsidRPr="0066251A">
        <w:rPr>
          <w:sz w:val="20"/>
        </w:rPr>
        <w:t xml:space="preserve">, excluding noncarcinogenic volatile organic compounds and noncarcinogenic materials which are listed in Rule 122(f) as not contributing appreciably to the formation of ozone, with initial threshold screening levels greater than or equal to </w:t>
      </w:r>
      <w:r w:rsidR="00BE2E41">
        <w:rPr>
          <w:sz w:val="20"/>
        </w:rPr>
        <w:t xml:space="preserve">0.04 micrograms per cubic meter and less than </w:t>
      </w:r>
      <w:r w:rsidRPr="0066251A">
        <w:rPr>
          <w:sz w:val="20"/>
        </w:rPr>
        <w:t xml:space="preserve">2.0 micrograms per cubic meter, the uncontrolled or controlled emissions shall not exceed </w:t>
      </w:r>
      <w:r w:rsidR="00BE2E41">
        <w:rPr>
          <w:sz w:val="20"/>
        </w:rPr>
        <w:t>20 or 10</w:t>
      </w:r>
      <w:r w:rsidRPr="0066251A">
        <w:rPr>
          <w:sz w:val="20"/>
        </w:rPr>
        <w:t xml:space="preserve">pounds per month, respectively.  </w:t>
      </w:r>
      <w:r w:rsidRPr="0066251A">
        <w:rPr>
          <w:b/>
          <w:sz w:val="20"/>
        </w:rPr>
        <w:t>(R 336.1290</w:t>
      </w:r>
      <w:r w:rsidR="00C14D69">
        <w:rPr>
          <w:b/>
          <w:sz w:val="20"/>
        </w:rPr>
        <w:t>(2)</w:t>
      </w:r>
      <w:r w:rsidRPr="0066251A">
        <w:rPr>
          <w:b/>
          <w:sz w:val="20"/>
        </w:rPr>
        <w:t>(a)(ii)(A))</w:t>
      </w:r>
    </w:p>
    <w:p w14:paraId="6D58437F" w14:textId="3F7D127A" w:rsidR="00BB794C" w:rsidRPr="0066251A" w:rsidRDefault="00BB794C" w:rsidP="00BB794C">
      <w:pPr>
        <w:ind w:left="720" w:hanging="360"/>
        <w:jc w:val="both"/>
        <w:rPr>
          <w:b/>
          <w:sz w:val="20"/>
        </w:rPr>
      </w:pPr>
      <w:r w:rsidRPr="0066251A">
        <w:rPr>
          <w:sz w:val="20"/>
        </w:rPr>
        <w:t>b.</w:t>
      </w:r>
      <w:r w:rsidRPr="0066251A">
        <w:rPr>
          <w:sz w:val="20"/>
        </w:rPr>
        <w:tab/>
        <w:t xml:space="preserve">For </w:t>
      </w:r>
      <w:r w:rsidR="00032A79">
        <w:rPr>
          <w:sz w:val="20"/>
        </w:rPr>
        <w:t>toxic</w:t>
      </w:r>
      <w:r w:rsidR="00032A79" w:rsidRPr="0066251A">
        <w:rPr>
          <w:sz w:val="20"/>
        </w:rPr>
        <w:t xml:space="preserve"> </w:t>
      </w:r>
      <w:r w:rsidRPr="0066251A">
        <w:rPr>
          <w:sz w:val="20"/>
        </w:rPr>
        <w:t>air contaminants</w:t>
      </w:r>
      <w:r w:rsidR="007B24CC">
        <w:rPr>
          <w:sz w:val="20"/>
        </w:rPr>
        <w:t xml:space="preserve"> </w:t>
      </w:r>
      <w:r w:rsidRPr="0066251A">
        <w:rPr>
          <w:sz w:val="20"/>
        </w:rPr>
        <w:t xml:space="preserve">with initial </w:t>
      </w:r>
      <w:r w:rsidR="007B24CC">
        <w:rPr>
          <w:sz w:val="20"/>
        </w:rPr>
        <w:t>risk</w:t>
      </w:r>
      <w:r w:rsidR="007B24CC" w:rsidRPr="0066251A">
        <w:rPr>
          <w:sz w:val="20"/>
        </w:rPr>
        <w:t xml:space="preserve"> </w:t>
      </w:r>
      <w:r w:rsidRPr="0066251A">
        <w:rPr>
          <w:sz w:val="20"/>
        </w:rPr>
        <w:t xml:space="preserve">screening levels greater than or equal to 0.04 microgram per cubic meter, the uncontrolled or controlled emissions shall not exceed 20 or 10 pounds per month, respectively.  </w:t>
      </w:r>
      <w:r w:rsidRPr="0066251A">
        <w:rPr>
          <w:b/>
          <w:sz w:val="20"/>
        </w:rPr>
        <w:t>(R 336.1290(a)</w:t>
      </w:r>
      <w:r w:rsidR="00C14D69">
        <w:rPr>
          <w:b/>
          <w:sz w:val="20"/>
        </w:rPr>
        <w:t>(2)</w:t>
      </w:r>
      <w:r w:rsidRPr="0066251A">
        <w:rPr>
          <w:b/>
          <w:sz w:val="20"/>
        </w:rPr>
        <w:t>(ii)(B))</w:t>
      </w:r>
    </w:p>
    <w:p w14:paraId="5C607503" w14:textId="695E6CE5" w:rsidR="00684A19" w:rsidRDefault="00BB794C" w:rsidP="00645FA5">
      <w:pPr>
        <w:ind w:left="720" w:hanging="360"/>
        <w:jc w:val="both"/>
        <w:rPr>
          <w:b/>
          <w:sz w:val="20"/>
        </w:rPr>
      </w:pPr>
      <w:r w:rsidRPr="0066251A">
        <w:rPr>
          <w:sz w:val="20"/>
        </w:rPr>
        <w:t>c.</w:t>
      </w:r>
      <w:r w:rsidRPr="0066251A">
        <w:rPr>
          <w:sz w:val="20"/>
        </w:rPr>
        <w:tab/>
      </w:r>
      <w:r w:rsidR="002F31DB">
        <w:rPr>
          <w:sz w:val="20"/>
        </w:rPr>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than </w:t>
      </w:r>
      <w:r w:rsidR="001C7D6A">
        <w:rPr>
          <w:sz w:val="20"/>
        </w:rPr>
        <w:t xml:space="preserve">0.04 microgram per cubic meter. </w:t>
      </w:r>
      <w:r w:rsidRPr="0066251A">
        <w:rPr>
          <w:sz w:val="20"/>
        </w:rPr>
        <w:t xml:space="preserve"> </w:t>
      </w:r>
      <w:r w:rsidRPr="0066251A">
        <w:rPr>
          <w:b/>
          <w:sz w:val="20"/>
        </w:rPr>
        <w:t>(R 336.1290</w:t>
      </w:r>
      <w:r w:rsidR="00C14D69">
        <w:rPr>
          <w:b/>
          <w:sz w:val="20"/>
        </w:rPr>
        <w:t>(2)</w:t>
      </w:r>
      <w:r w:rsidRPr="0066251A">
        <w:rPr>
          <w:b/>
          <w:sz w:val="20"/>
        </w:rPr>
        <w:t>(a)(ii)(C))</w:t>
      </w:r>
    </w:p>
    <w:p w14:paraId="45303265" w14:textId="77777777" w:rsidR="00BB794C" w:rsidRPr="0066251A" w:rsidRDefault="00BB794C" w:rsidP="00BB794C">
      <w:pPr>
        <w:jc w:val="both"/>
        <w:rPr>
          <w:sz w:val="20"/>
        </w:rPr>
      </w:pPr>
    </w:p>
    <w:p w14:paraId="650A36A3" w14:textId="2DEE9EDA" w:rsidR="00BB794C" w:rsidRPr="0066251A" w:rsidRDefault="00BB794C" w:rsidP="00BB794C">
      <w:pPr>
        <w:ind w:left="360" w:hanging="360"/>
        <w:jc w:val="both"/>
        <w:rPr>
          <w:b/>
          <w:sz w:val="20"/>
        </w:rPr>
      </w:pPr>
      <w:r w:rsidRPr="0066251A">
        <w:rPr>
          <w:sz w:val="20"/>
        </w:rPr>
        <w:t>3.</w:t>
      </w:r>
      <w:r w:rsidRPr="0066251A">
        <w:rPr>
          <w:sz w:val="20"/>
        </w:rPr>
        <w:tab/>
      </w:r>
      <w:r w:rsidR="003D0ECA">
        <w:rPr>
          <w:sz w:val="20"/>
        </w:rPr>
        <w:t>Any</w:t>
      </w:r>
      <w:r w:rsidRPr="0066251A">
        <w:rPr>
          <w:sz w:val="20"/>
        </w:rPr>
        <w:t xml:space="preserve"> emission unit that emits only particulate air contaminants </w:t>
      </w:r>
      <w:r w:rsidR="009E2B25">
        <w:rPr>
          <w:sz w:val="20"/>
        </w:rPr>
        <w:t xml:space="preserve">without initial risk screening levels </w:t>
      </w:r>
      <w:r w:rsidRPr="0066251A">
        <w:rPr>
          <w:sz w:val="20"/>
        </w:rPr>
        <w:t xml:space="preserve">and other air contaminants that are exempted under Rule 290(a)(i) and/or Rule 290(a)(ii), if all of the following provisions are met:  </w:t>
      </w:r>
      <w:r w:rsidRPr="0066251A">
        <w:rPr>
          <w:b/>
          <w:sz w:val="20"/>
        </w:rPr>
        <w:t>(R 336.1290</w:t>
      </w:r>
      <w:r w:rsidR="003A1958">
        <w:rPr>
          <w:b/>
          <w:sz w:val="20"/>
        </w:rPr>
        <w:t>(2)</w:t>
      </w:r>
      <w:r w:rsidRPr="0066251A">
        <w:rPr>
          <w:b/>
          <w:sz w:val="20"/>
        </w:rPr>
        <w:t>(a)(iii))</w:t>
      </w:r>
    </w:p>
    <w:p w14:paraId="53DF0546" w14:textId="09960614" w:rsidR="00BB794C" w:rsidRPr="0066251A" w:rsidRDefault="00BB794C" w:rsidP="00BB794C">
      <w:pPr>
        <w:ind w:left="720" w:hanging="360"/>
        <w:jc w:val="both"/>
        <w:rPr>
          <w:b/>
          <w:sz w:val="20"/>
        </w:rPr>
      </w:pPr>
      <w:r w:rsidRPr="0066251A">
        <w:rPr>
          <w:sz w:val="20"/>
        </w:rPr>
        <w:t>a.</w:t>
      </w:r>
      <w:r w:rsidRPr="0066251A">
        <w:rPr>
          <w:sz w:val="20"/>
        </w:rPr>
        <w:tab/>
        <w:t>The particulate emissions are controlled by an appropriately designed and operated fabric filter collector or an equivalent control system which is designed to control particulate matter to a concentration of less than</w:t>
      </w:r>
      <w:r>
        <w:rPr>
          <w:sz w:val="20"/>
        </w:rPr>
        <w:br/>
      </w:r>
      <w:r w:rsidRPr="0066251A">
        <w:rPr>
          <w:sz w:val="20"/>
        </w:rPr>
        <w:t xml:space="preserve">or equal to 0.01 pound of particulate per 1,000 pounds of exhaust gases and which does not have an exhaust gas flow rate more than 30,000 actual cubic feet per minute.  </w:t>
      </w:r>
      <w:r w:rsidRPr="0066251A">
        <w:rPr>
          <w:b/>
          <w:sz w:val="20"/>
        </w:rPr>
        <w:t>(R 336.1290</w:t>
      </w:r>
      <w:r w:rsidR="003A1958">
        <w:rPr>
          <w:b/>
          <w:sz w:val="20"/>
        </w:rPr>
        <w:t>(2)</w:t>
      </w:r>
      <w:r w:rsidRPr="0066251A">
        <w:rPr>
          <w:b/>
          <w:sz w:val="20"/>
        </w:rPr>
        <w:t>(a)(iii)(A))</w:t>
      </w:r>
    </w:p>
    <w:p w14:paraId="19335C11" w14:textId="3650CE90" w:rsidR="00BB794C" w:rsidRPr="008332AD" w:rsidRDefault="00BB794C" w:rsidP="008332AD">
      <w:pPr>
        <w:ind w:left="720" w:hanging="360"/>
        <w:jc w:val="both"/>
        <w:rPr>
          <w:b/>
          <w:sz w:val="20"/>
        </w:rPr>
      </w:pPr>
      <w:r w:rsidRPr="0066251A">
        <w:rPr>
          <w:sz w:val="20"/>
        </w:rPr>
        <w:t>b.</w:t>
      </w:r>
      <w:r w:rsidRPr="0066251A">
        <w:rPr>
          <w:sz w:val="20"/>
        </w:rPr>
        <w:tab/>
        <w:t xml:space="preserve">The visible emissions from the emission unit are not more than </w:t>
      </w:r>
      <w:r w:rsidR="003A1958">
        <w:rPr>
          <w:sz w:val="20"/>
        </w:rPr>
        <w:t xml:space="preserve">5% </w:t>
      </w:r>
      <w:r w:rsidRPr="0066251A">
        <w:rPr>
          <w:sz w:val="20"/>
        </w:rPr>
        <w:t xml:space="preserve">opacity in accordance with the methods contained in Rule 303.  </w:t>
      </w:r>
      <w:r w:rsidRPr="0066251A">
        <w:rPr>
          <w:b/>
          <w:sz w:val="20"/>
        </w:rPr>
        <w:t>(R 336.1290</w:t>
      </w:r>
      <w:r w:rsidR="00E73A1F">
        <w:rPr>
          <w:b/>
          <w:sz w:val="20"/>
        </w:rPr>
        <w:t>(2)</w:t>
      </w:r>
      <w:r w:rsidRPr="0066251A">
        <w:rPr>
          <w:b/>
          <w:sz w:val="20"/>
        </w:rPr>
        <w:t>(a)(iii)(B))</w:t>
      </w:r>
    </w:p>
    <w:p w14:paraId="625FB1CB" w14:textId="6F557CC7" w:rsidR="00BB794C" w:rsidRPr="0066251A" w:rsidRDefault="00BB794C" w:rsidP="00BB794C">
      <w:pPr>
        <w:ind w:left="720" w:hanging="360"/>
        <w:jc w:val="both"/>
        <w:rPr>
          <w:sz w:val="20"/>
        </w:rPr>
      </w:pPr>
      <w:r w:rsidRPr="0066251A">
        <w:rPr>
          <w:sz w:val="20"/>
        </w:rPr>
        <w:t>c.</w:t>
      </w:r>
      <w:r w:rsidRPr="0066251A">
        <w:rPr>
          <w:sz w:val="20"/>
        </w:rPr>
        <w:tab/>
        <w:t xml:space="preserve">The initial threshold screening level for each particulate air contaminant, excluding nuisance particulate, is more than 2.0 micrograms per cubic meter.  </w:t>
      </w:r>
      <w:r w:rsidRPr="0066251A">
        <w:rPr>
          <w:b/>
          <w:sz w:val="20"/>
        </w:rPr>
        <w:t>(R 336.1290</w:t>
      </w:r>
      <w:r w:rsidR="00E73A1F">
        <w:rPr>
          <w:b/>
          <w:sz w:val="20"/>
        </w:rPr>
        <w:t>(2)</w:t>
      </w:r>
      <w:r w:rsidRPr="0066251A">
        <w:rPr>
          <w:b/>
          <w:sz w:val="20"/>
        </w:rPr>
        <w:t>(a)(iii)(C))</w:t>
      </w:r>
    </w:p>
    <w:p w14:paraId="0C34ACBD" w14:textId="574D8154" w:rsidR="00BE4410" w:rsidRDefault="00BE4410">
      <w:r>
        <w:br w:type="page"/>
      </w:r>
    </w:p>
    <w:p w14:paraId="53675DC3" w14:textId="77777777" w:rsidR="00BB794C" w:rsidRPr="0066251A" w:rsidRDefault="00BB794C" w:rsidP="00BB794C">
      <w:pPr>
        <w:jc w:val="both"/>
      </w:pPr>
    </w:p>
    <w:p w14:paraId="5BD38907" w14:textId="77777777" w:rsidR="00BB794C" w:rsidRPr="0066251A" w:rsidRDefault="00BB794C" w:rsidP="00BB794C">
      <w:pPr>
        <w:jc w:val="both"/>
        <w:rPr>
          <w:b/>
          <w:u w:val="single"/>
        </w:rPr>
      </w:pPr>
      <w:r w:rsidRPr="0066251A">
        <w:rPr>
          <w:b/>
        </w:rPr>
        <w:t xml:space="preserve">II.  </w:t>
      </w:r>
      <w:r w:rsidRPr="0066251A">
        <w:rPr>
          <w:b/>
          <w:u w:val="single"/>
        </w:rPr>
        <w:t>MATERIAL LIMIT(S)</w:t>
      </w:r>
    </w:p>
    <w:p w14:paraId="5D3CBE7D" w14:textId="77777777" w:rsidR="00BB794C" w:rsidRPr="0066251A" w:rsidRDefault="00BB794C" w:rsidP="00BB794C">
      <w:pPr>
        <w:jc w:val="both"/>
      </w:pPr>
    </w:p>
    <w:p w14:paraId="7E649F4B" w14:textId="77777777" w:rsidR="00BB794C" w:rsidRPr="0066251A" w:rsidRDefault="00BB794C" w:rsidP="00BB794C">
      <w:pPr>
        <w:jc w:val="both"/>
        <w:rPr>
          <w:sz w:val="20"/>
        </w:rPr>
      </w:pPr>
      <w:r w:rsidRPr="0066251A">
        <w:rPr>
          <w:sz w:val="20"/>
        </w:rPr>
        <w:t>NA</w:t>
      </w:r>
    </w:p>
    <w:p w14:paraId="753FF0EF" w14:textId="77777777" w:rsidR="00BB794C" w:rsidRPr="0066251A" w:rsidRDefault="00BB794C" w:rsidP="00BB794C">
      <w:pPr>
        <w:jc w:val="both"/>
      </w:pPr>
    </w:p>
    <w:p w14:paraId="310B0839" w14:textId="77777777" w:rsidR="00BB794C" w:rsidRPr="0066251A" w:rsidRDefault="00BB794C" w:rsidP="00BB794C">
      <w:pPr>
        <w:jc w:val="both"/>
        <w:rPr>
          <w:b/>
        </w:rPr>
      </w:pPr>
      <w:r w:rsidRPr="0066251A">
        <w:rPr>
          <w:b/>
        </w:rPr>
        <w:t xml:space="preserve">III.  </w:t>
      </w:r>
      <w:r w:rsidRPr="0066251A">
        <w:rPr>
          <w:b/>
          <w:u w:val="single"/>
        </w:rPr>
        <w:t>PROCESS/OPERATIONAL RESTRICTION(S)</w:t>
      </w:r>
    </w:p>
    <w:p w14:paraId="0F472EE1" w14:textId="77777777" w:rsidR="00BB794C" w:rsidRPr="0066251A" w:rsidRDefault="00BB794C" w:rsidP="00BB794C">
      <w:pPr>
        <w:jc w:val="both"/>
      </w:pPr>
    </w:p>
    <w:p w14:paraId="1A971548" w14:textId="1EA1F4B0" w:rsidR="004F1277" w:rsidRPr="0066251A" w:rsidRDefault="00BB794C" w:rsidP="00B67C89">
      <w:pPr>
        <w:numPr>
          <w:ilvl w:val="0"/>
          <w:numId w:val="70"/>
        </w:numPr>
        <w:jc w:val="both"/>
        <w:rPr>
          <w:sz w:val="20"/>
        </w:rPr>
      </w:pPr>
      <w:r w:rsidRPr="0066251A">
        <w:rPr>
          <w:sz w:val="20"/>
        </w:rPr>
        <w:t xml:space="preserve">The provisions of Rule 290 apply to each emission unit that is operating pursuant to Rule 290.  </w:t>
      </w:r>
      <w:r w:rsidRPr="0066251A">
        <w:rPr>
          <w:b/>
          <w:sz w:val="20"/>
        </w:rPr>
        <w:t>(R 336.1290)</w:t>
      </w:r>
    </w:p>
    <w:p w14:paraId="3BDB3618" w14:textId="77777777" w:rsidR="00BB794C" w:rsidRPr="0066251A" w:rsidRDefault="00BB794C" w:rsidP="00BB794C">
      <w:pPr>
        <w:jc w:val="both"/>
      </w:pPr>
    </w:p>
    <w:p w14:paraId="63B70A0A" w14:textId="77777777" w:rsidR="00BB794C" w:rsidRPr="0066251A" w:rsidRDefault="00BB794C" w:rsidP="00BB794C">
      <w:pPr>
        <w:jc w:val="both"/>
        <w:rPr>
          <w:b/>
        </w:rPr>
      </w:pPr>
      <w:r w:rsidRPr="0066251A">
        <w:rPr>
          <w:b/>
        </w:rPr>
        <w:t xml:space="preserve">IV.  </w:t>
      </w:r>
      <w:r w:rsidRPr="0066251A">
        <w:rPr>
          <w:b/>
          <w:u w:val="single"/>
        </w:rPr>
        <w:t>DESIGN/EQUIPMENT PARAMETER(S)</w:t>
      </w:r>
    </w:p>
    <w:p w14:paraId="0008FAE0" w14:textId="77777777" w:rsidR="00BB794C" w:rsidRPr="0066251A" w:rsidRDefault="00BB794C" w:rsidP="00BB794C">
      <w:pPr>
        <w:jc w:val="both"/>
      </w:pPr>
    </w:p>
    <w:p w14:paraId="738D23A9" w14:textId="77777777" w:rsidR="00BB794C" w:rsidRPr="0066251A" w:rsidRDefault="00BB794C" w:rsidP="00BB794C">
      <w:pPr>
        <w:jc w:val="both"/>
        <w:rPr>
          <w:sz w:val="20"/>
        </w:rPr>
      </w:pPr>
      <w:r w:rsidRPr="0066251A">
        <w:rPr>
          <w:sz w:val="20"/>
        </w:rPr>
        <w:t>NA</w:t>
      </w:r>
    </w:p>
    <w:p w14:paraId="089E04C2" w14:textId="77777777" w:rsidR="00BB794C" w:rsidRPr="0066251A" w:rsidRDefault="00BB794C" w:rsidP="00BB794C">
      <w:pPr>
        <w:jc w:val="both"/>
      </w:pPr>
    </w:p>
    <w:p w14:paraId="3129390E" w14:textId="77777777" w:rsidR="00BB794C" w:rsidRPr="0066251A" w:rsidRDefault="00BB794C" w:rsidP="00BB794C">
      <w:pPr>
        <w:jc w:val="both"/>
        <w:rPr>
          <w:b/>
        </w:rPr>
      </w:pPr>
      <w:r w:rsidRPr="0066251A">
        <w:rPr>
          <w:b/>
        </w:rPr>
        <w:t xml:space="preserve">V.  </w:t>
      </w:r>
      <w:r w:rsidRPr="0066251A">
        <w:rPr>
          <w:b/>
          <w:u w:val="single"/>
        </w:rPr>
        <w:t>TESTING/SAMPLING</w:t>
      </w:r>
    </w:p>
    <w:p w14:paraId="157E98DE" w14:textId="77777777" w:rsidR="00BB794C" w:rsidRPr="0066251A" w:rsidRDefault="00BB794C" w:rsidP="00BB794C">
      <w:pPr>
        <w:jc w:val="both"/>
      </w:pPr>
    </w:p>
    <w:p w14:paraId="34BB3AC4" w14:textId="77777777" w:rsidR="00BB794C" w:rsidRPr="0066251A" w:rsidRDefault="00BB794C" w:rsidP="00BB794C">
      <w:pPr>
        <w:jc w:val="both"/>
        <w:rPr>
          <w:sz w:val="20"/>
        </w:rPr>
      </w:pPr>
      <w:r w:rsidRPr="0066251A">
        <w:rPr>
          <w:sz w:val="20"/>
        </w:rPr>
        <w:t>NA</w:t>
      </w:r>
    </w:p>
    <w:p w14:paraId="0DCA3AF0" w14:textId="77777777" w:rsidR="00BB794C" w:rsidRPr="0066251A" w:rsidRDefault="00BB794C" w:rsidP="00BB794C">
      <w:pPr>
        <w:jc w:val="both"/>
      </w:pPr>
    </w:p>
    <w:p w14:paraId="2243B27A" w14:textId="77777777" w:rsidR="00BB794C" w:rsidRPr="0066251A" w:rsidRDefault="00BB794C" w:rsidP="00BB794C">
      <w:pPr>
        <w:jc w:val="both"/>
        <w:rPr>
          <w:b/>
        </w:rPr>
      </w:pPr>
      <w:r w:rsidRPr="0066251A">
        <w:rPr>
          <w:b/>
        </w:rPr>
        <w:t xml:space="preserve">VI.  </w:t>
      </w:r>
      <w:r w:rsidRPr="0066251A">
        <w:rPr>
          <w:b/>
          <w:u w:val="single"/>
        </w:rPr>
        <w:t>MONITORING/RECORDKEEPING</w:t>
      </w:r>
    </w:p>
    <w:p w14:paraId="1A22A905" w14:textId="77777777" w:rsidR="00BB794C" w:rsidRPr="0066251A" w:rsidRDefault="00BB794C" w:rsidP="00BB794C">
      <w:pPr>
        <w:jc w:val="both"/>
        <w:rPr>
          <w:sz w:val="20"/>
        </w:rPr>
      </w:pPr>
      <w:r w:rsidRPr="0066251A">
        <w:rPr>
          <w:sz w:val="20"/>
        </w:rPr>
        <w:t xml:space="preserve">Records shall be maintained on file for a period of five years.  </w:t>
      </w:r>
      <w:r w:rsidRPr="0066251A">
        <w:rPr>
          <w:b/>
          <w:sz w:val="20"/>
        </w:rPr>
        <w:t>(R 336.1213(3)(b)(ii))</w:t>
      </w:r>
    </w:p>
    <w:p w14:paraId="3EBAEF38" w14:textId="77777777" w:rsidR="00BB794C" w:rsidRPr="0066251A" w:rsidRDefault="00BB794C" w:rsidP="00BB794C">
      <w:pPr>
        <w:jc w:val="both"/>
        <w:rPr>
          <w:sz w:val="20"/>
        </w:rPr>
      </w:pPr>
    </w:p>
    <w:p w14:paraId="24781F59" w14:textId="1D6C921F" w:rsidR="00BB794C" w:rsidRPr="0066251A" w:rsidRDefault="00BB794C" w:rsidP="00BB794C">
      <w:pPr>
        <w:ind w:left="360" w:hanging="360"/>
        <w:jc w:val="both"/>
        <w:rPr>
          <w:b/>
          <w:sz w:val="20"/>
        </w:rPr>
      </w:pPr>
      <w:r w:rsidRPr="0066251A">
        <w:rPr>
          <w:sz w:val="20"/>
        </w:rPr>
        <w:t>1.</w:t>
      </w:r>
      <w:r w:rsidRPr="0066251A">
        <w:rPr>
          <w:sz w:val="20"/>
        </w:rPr>
        <w:tab/>
        <w:t xml:space="preserve">The permittee shall maintain records of the following information for each emission unit for each calendar month using the methods outlined in the </w:t>
      </w:r>
      <w:r w:rsidR="004D7F4C">
        <w:rPr>
          <w:sz w:val="20"/>
        </w:rPr>
        <w:t>EGLE</w:t>
      </w:r>
      <w:r w:rsidRPr="0066251A">
        <w:rPr>
          <w:sz w:val="20"/>
        </w:rPr>
        <w:t>, AQD Rule 290</w:t>
      </w:r>
      <w:r w:rsidR="004D7F4C">
        <w:rPr>
          <w:sz w:val="20"/>
        </w:rPr>
        <w:t>;</w:t>
      </w:r>
      <w:r w:rsidRPr="0066251A">
        <w:rPr>
          <w:sz w:val="20"/>
        </w:rPr>
        <w:t xml:space="preserve"> Permit to Install Exemption Record form (EQP 3558) or in a format that is acceptable to the AQD District Supervisor.  </w:t>
      </w:r>
      <w:r w:rsidRPr="0066251A">
        <w:rPr>
          <w:b/>
          <w:sz w:val="20"/>
        </w:rPr>
        <w:t>(R 336.1213(3))</w:t>
      </w:r>
    </w:p>
    <w:p w14:paraId="2F57514E" w14:textId="77777777" w:rsidR="00BB794C" w:rsidRPr="0066251A" w:rsidRDefault="00BB794C" w:rsidP="00BB794C">
      <w:pPr>
        <w:ind w:left="720" w:hanging="360"/>
        <w:jc w:val="both"/>
        <w:rPr>
          <w:b/>
          <w:sz w:val="20"/>
        </w:rPr>
      </w:pPr>
      <w:r w:rsidRPr="0066251A">
        <w:rPr>
          <w:sz w:val="20"/>
        </w:rPr>
        <w:t>a.</w:t>
      </w:r>
      <w:r w:rsidRPr="0066251A">
        <w:rPr>
          <w:sz w:val="20"/>
        </w:rPr>
        <w:tab/>
        <w:t xml:space="preserve">Records identifying each air contaminant that is emitted.  </w:t>
      </w:r>
      <w:r w:rsidRPr="0066251A">
        <w:rPr>
          <w:b/>
          <w:sz w:val="20"/>
        </w:rPr>
        <w:t>(R 336.1213(3))</w:t>
      </w:r>
    </w:p>
    <w:p w14:paraId="43D6EB1D" w14:textId="77777777" w:rsidR="00BB794C" w:rsidRPr="0066251A" w:rsidRDefault="00BB794C" w:rsidP="00BB794C">
      <w:pPr>
        <w:ind w:left="720" w:hanging="360"/>
        <w:jc w:val="both"/>
        <w:rPr>
          <w:b/>
          <w:sz w:val="20"/>
        </w:rPr>
      </w:pPr>
      <w:r w:rsidRPr="0066251A">
        <w:rPr>
          <w:sz w:val="20"/>
        </w:rPr>
        <w:t>b.</w:t>
      </w:r>
      <w:r w:rsidRPr="0066251A">
        <w:rPr>
          <w:sz w:val="20"/>
        </w:rPr>
        <w:tab/>
        <w:t xml:space="preserve">Records identifying if each air contaminant is controlled or uncontrolled.  </w:t>
      </w:r>
      <w:r w:rsidRPr="0066251A">
        <w:rPr>
          <w:b/>
          <w:sz w:val="20"/>
        </w:rPr>
        <w:t>(R 336.1213(3))</w:t>
      </w:r>
    </w:p>
    <w:p w14:paraId="27067FD8" w14:textId="77777777" w:rsidR="00BB794C" w:rsidRPr="0066251A" w:rsidRDefault="00BB794C" w:rsidP="00BB794C">
      <w:pPr>
        <w:ind w:left="720" w:hanging="360"/>
        <w:jc w:val="both"/>
        <w:rPr>
          <w:b/>
          <w:sz w:val="20"/>
        </w:rPr>
      </w:pPr>
      <w:r w:rsidRPr="0066251A">
        <w:rPr>
          <w:sz w:val="20"/>
        </w:rPr>
        <w:t>c.</w:t>
      </w:r>
      <w:r w:rsidRPr="0066251A">
        <w:rPr>
          <w:sz w:val="20"/>
        </w:rPr>
        <w:tab/>
        <w:t xml:space="preserve">Records identifying if each air contaminant is either carcinogenic or non-carcinogenic.  </w:t>
      </w:r>
      <w:r w:rsidRPr="0066251A">
        <w:rPr>
          <w:b/>
          <w:sz w:val="20"/>
        </w:rPr>
        <w:t>(R 336.1213(3))</w:t>
      </w:r>
    </w:p>
    <w:p w14:paraId="3F633FCF" w14:textId="59712FDD" w:rsidR="00BB794C" w:rsidRPr="0066251A" w:rsidRDefault="00BB794C" w:rsidP="00BB794C">
      <w:pPr>
        <w:ind w:left="720" w:hanging="360"/>
        <w:jc w:val="both"/>
        <w:rPr>
          <w:b/>
          <w:sz w:val="20"/>
        </w:rPr>
      </w:pPr>
      <w:r w:rsidRPr="0066251A">
        <w:rPr>
          <w:sz w:val="20"/>
        </w:rPr>
        <w:t>d.</w:t>
      </w:r>
      <w:r w:rsidRPr="0066251A">
        <w:rPr>
          <w:sz w:val="20"/>
        </w:rPr>
        <w:tab/>
        <w:t>Records identifying the ITSL and IRSL, if established, of each air contaminant that is being emitted under the provisions of Rules 290</w:t>
      </w:r>
      <w:r w:rsidR="004D7F4C">
        <w:rPr>
          <w:sz w:val="20"/>
        </w:rPr>
        <w:t>(2)</w:t>
      </w:r>
      <w:r w:rsidRPr="0066251A">
        <w:rPr>
          <w:sz w:val="20"/>
        </w:rPr>
        <w:t xml:space="preserve">(a)(ii) and (iii).  </w:t>
      </w:r>
      <w:r w:rsidRPr="0066251A">
        <w:rPr>
          <w:b/>
          <w:sz w:val="20"/>
        </w:rPr>
        <w:t>(R 336.1213(3))</w:t>
      </w:r>
    </w:p>
    <w:p w14:paraId="5D93C6D5" w14:textId="1C25E461" w:rsidR="00BB794C" w:rsidRDefault="00BB794C" w:rsidP="00BB794C">
      <w:pPr>
        <w:ind w:left="720" w:hanging="360"/>
        <w:jc w:val="both"/>
        <w:rPr>
          <w:b/>
          <w:sz w:val="20"/>
        </w:rPr>
      </w:pPr>
      <w:r w:rsidRPr="0066251A">
        <w:rPr>
          <w:sz w:val="20"/>
        </w:rPr>
        <w:t>e.</w:t>
      </w:r>
      <w:r w:rsidRPr="0066251A">
        <w:rPr>
          <w:sz w:val="20"/>
        </w:rPr>
        <w:tab/>
      </w:r>
      <w:r w:rsidR="004D7F4C">
        <w:rPr>
          <w:sz w:val="20"/>
        </w:rPr>
        <w:t>Records of m</w:t>
      </w:r>
      <w:r w:rsidRPr="0066251A">
        <w:rPr>
          <w:sz w:val="20"/>
        </w:rPr>
        <w:t xml:space="preserve">aterial use and calculations identifying the quality, nature, and quantity of the air contaminant emissions in </w:t>
      </w:r>
      <w:r w:rsidR="00201F1C">
        <w:rPr>
          <w:sz w:val="20"/>
        </w:rPr>
        <w:t xml:space="preserve">enough </w:t>
      </w:r>
      <w:r w:rsidRPr="0066251A">
        <w:rPr>
          <w:sz w:val="20"/>
        </w:rPr>
        <w:t xml:space="preserve">detail to demonstrate that the actual emissions of the emission unit meet the emission limits outlined in this table and Rule 290.  </w:t>
      </w:r>
      <w:r w:rsidRPr="0066251A">
        <w:rPr>
          <w:b/>
          <w:sz w:val="20"/>
        </w:rPr>
        <w:t>(R 336.1213(3), R 336.1290</w:t>
      </w:r>
      <w:r w:rsidR="00201F1C">
        <w:rPr>
          <w:b/>
          <w:sz w:val="20"/>
        </w:rPr>
        <w:t>(2)(d)</w:t>
      </w:r>
      <w:r w:rsidRPr="0066251A">
        <w:rPr>
          <w:b/>
          <w:sz w:val="20"/>
        </w:rPr>
        <w:t>)</w:t>
      </w:r>
    </w:p>
    <w:p w14:paraId="74B713A2" w14:textId="59DBDA12" w:rsidR="00066655" w:rsidRPr="0066251A" w:rsidRDefault="00066655" w:rsidP="00BB794C">
      <w:pPr>
        <w:ind w:left="720" w:hanging="360"/>
        <w:jc w:val="both"/>
        <w:rPr>
          <w:b/>
          <w:sz w:val="20"/>
        </w:rPr>
      </w:pPr>
      <w:r w:rsidRPr="00E05778">
        <w:rPr>
          <w:bCs/>
          <w:sz w:val="20"/>
        </w:rPr>
        <w:t>f</w:t>
      </w:r>
      <w:r>
        <w:rPr>
          <w:b/>
          <w:sz w:val="20"/>
        </w:rPr>
        <w:t>.</w:t>
      </w:r>
      <w:r w:rsidR="00F03EBA">
        <w:rPr>
          <w:b/>
          <w:sz w:val="20"/>
        </w:rPr>
        <w:tab/>
      </w:r>
      <w:r w:rsidR="00F03EBA" w:rsidRPr="00E05778">
        <w:rPr>
          <w:bCs/>
          <w:sz w:val="20"/>
        </w:rPr>
        <w:t>Records are maintained on file for the most recent 2-year period and are made available to the department upon request.</w:t>
      </w:r>
      <w:r w:rsidR="00F03EBA">
        <w:rPr>
          <w:b/>
          <w:sz w:val="20"/>
        </w:rPr>
        <w:t xml:space="preserve"> (R 336.1213(3), R 336.1290(2)(e))</w:t>
      </w:r>
    </w:p>
    <w:p w14:paraId="093FC308" w14:textId="77777777" w:rsidR="00BB794C" w:rsidRPr="0066251A" w:rsidRDefault="00BB794C" w:rsidP="00BB794C">
      <w:pPr>
        <w:jc w:val="both"/>
        <w:rPr>
          <w:sz w:val="20"/>
        </w:rPr>
      </w:pPr>
    </w:p>
    <w:p w14:paraId="6E29C1BA" w14:textId="77777777" w:rsidR="00BB794C" w:rsidRPr="0066251A" w:rsidRDefault="00BB794C" w:rsidP="00BB794C">
      <w:pPr>
        <w:ind w:left="360" w:hanging="360"/>
        <w:jc w:val="both"/>
        <w:rPr>
          <w:b/>
          <w:sz w:val="20"/>
        </w:rPr>
      </w:pPr>
      <w:r w:rsidRPr="0066251A">
        <w:rPr>
          <w:sz w:val="20"/>
        </w:rPr>
        <w:t>2.</w:t>
      </w:r>
      <w:r w:rsidRPr="0066251A">
        <w:rPr>
          <w:sz w:val="20"/>
        </w:rPr>
        <w:tab/>
        <w:t xml:space="preserve">The permittee shall maintain an inventory of each emission unit that is exempt pursuant to Rule 290.  This inventory shall include the following information.  </w:t>
      </w:r>
      <w:r w:rsidRPr="0066251A">
        <w:rPr>
          <w:b/>
          <w:sz w:val="20"/>
        </w:rPr>
        <w:t>(R 336.1213(3))</w:t>
      </w:r>
    </w:p>
    <w:p w14:paraId="52F9E2C6" w14:textId="7125129B" w:rsidR="00BB794C" w:rsidRPr="0066251A" w:rsidRDefault="00BB794C" w:rsidP="00BB794C">
      <w:pPr>
        <w:ind w:left="720" w:hanging="360"/>
        <w:jc w:val="both"/>
        <w:rPr>
          <w:b/>
          <w:sz w:val="20"/>
        </w:rPr>
      </w:pPr>
      <w:r w:rsidRPr="0066251A">
        <w:rPr>
          <w:sz w:val="20"/>
        </w:rPr>
        <w:t>a.</w:t>
      </w:r>
      <w:r w:rsidRPr="0066251A">
        <w:rPr>
          <w:sz w:val="20"/>
        </w:rPr>
        <w:tab/>
        <w:t xml:space="preserve">The permittee shall maintain a written description of each emission unit as it is maintained and operated throughout the life of the emission unit.  </w:t>
      </w:r>
      <w:r w:rsidRPr="0066251A">
        <w:rPr>
          <w:b/>
          <w:sz w:val="20"/>
        </w:rPr>
        <w:t>(R 336.1290</w:t>
      </w:r>
      <w:r w:rsidR="00157FD5">
        <w:rPr>
          <w:b/>
          <w:sz w:val="20"/>
        </w:rPr>
        <w:t>(2)(c)</w:t>
      </w:r>
      <w:r w:rsidRPr="0066251A">
        <w:rPr>
          <w:b/>
          <w:sz w:val="20"/>
        </w:rPr>
        <w:t>, R 336.1213(3))</w:t>
      </w:r>
    </w:p>
    <w:p w14:paraId="577D967A" w14:textId="4FA568A1" w:rsidR="00BB794C" w:rsidRPr="0066251A" w:rsidRDefault="00BB794C" w:rsidP="00BB794C">
      <w:pPr>
        <w:ind w:left="720" w:hanging="360"/>
        <w:jc w:val="both"/>
        <w:rPr>
          <w:b/>
          <w:sz w:val="20"/>
        </w:rPr>
      </w:pPr>
      <w:r w:rsidRPr="0066251A">
        <w:rPr>
          <w:sz w:val="20"/>
        </w:rPr>
        <w:t>b.</w:t>
      </w:r>
      <w:r w:rsidRPr="0066251A">
        <w:rPr>
          <w:sz w:val="20"/>
        </w:rPr>
        <w:tab/>
        <w:t>For each emission unit that emits noncarcinogenic particulate air contaminants pursuant to Rule 290</w:t>
      </w:r>
      <w:r w:rsidR="00157FD5">
        <w:rPr>
          <w:sz w:val="20"/>
        </w:rPr>
        <w:t>(2)</w:t>
      </w:r>
      <w:r w:rsidRPr="0066251A">
        <w:rPr>
          <w:sz w:val="20"/>
        </w:rPr>
        <w:t>(a)(iii), the permittee shall maintain a written description of the control device, including the designed control efficiency and the designed exhaust gas flow rate</w:t>
      </w:r>
      <w:r w:rsidRPr="0066251A">
        <w:rPr>
          <w:b/>
          <w:sz w:val="20"/>
        </w:rPr>
        <w:t>.  (R 336.1213(3))</w:t>
      </w:r>
    </w:p>
    <w:p w14:paraId="0802AA47" w14:textId="77777777" w:rsidR="00BB794C" w:rsidRDefault="00BB794C" w:rsidP="00BB794C">
      <w:pPr>
        <w:ind w:left="-90"/>
        <w:jc w:val="both"/>
        <w:rPr>
          <w:sz w:val="20"/>
        </w:rPr>
      </w:pPr>
    </w:p>
    <w:p w14:paraId="694B251B" w14:textId="2711D223" w:rsidR="00BB794C" w:rsidRPr="0066251A" w:rsidRDefault="00BB794C" w:rsidP="00BB794C">
      <w:pPr>
        <w:ind w:left="360" w:hanging="360"/>
        <w:jc w:val="both"/>
        <w:rPr>
          <w:sz w:val="20"/>
        </w:rPr>
      </w:pPr>
      <w:r w:rsidRPr="0066251A">
        <w:rPr>
          <w:sz w:val="20"/>
        </w:rPr>
        <w:t>3.</w:t>
      </w:r>
      <w:r w:rsidRPr="0066251A">
        <w:rPr>
          <w:sz w:val="20"/>
        </w:rPr>
        <w:tab/>
        <w:t>For each emission unit that emits noncarcinogenic particulate air contaminants pursuant to Rule 290</w:t>
      </w:r>
      <w:r w:rsidR="00935508">
        <w:rPr>
          <w:sz w:val="20"/>
        </w:rPr>
        <w:t>(2)</w:t>
      </w:r>
      <w:r w:rsidRPr="0066251A">
        <w:rPr>
          <w:sz w:val="20"/>
        </w:rPr>
        <w:t xml:space="preserve">(a)(iii),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66251A">
        <w:rPr>
          <w:b/>
          <w:sz w:val="20"/>
        </w:rPr>
        <w:t>(R 336.1213(3))</w:t>
      </w:r>
    </w:p>
    <w:p w14:paraId="02DB694F" w14:textId="77777777" w:rsidR="00BB794C" w:rsidRPr="0066251A" w:rsidRDefault="00BB794C" w:rsidP="00BB794C">
      <w:pPr>
        <w:jc w:val="both"/>
        <w:rPr>
          <w:sz w:val="20"/>
        </w:rPr>
      </w:pPr>
    </w:p>
    <w:p w14:paraId="2833B656" w14:textId="77777777" w:rsidR="00BB794C" w:rsidRPr="0066251A" w:rsidRDefault="00BB794C" w:rsidP="00BB794C">
      <w:pPr>
        <w:jc w:val="both"/>
        <w:rPr>
          <w:b/>
        </w:rPr>
      </w:pPr>
      <w:r w:rsidRPr="0066251A">
        <w:rPr>
          <w:b/>
        </w:rPr>
        <w:t xml:space="preserve">VII.  </w:t>
      </w:r>
      <w:r w:rsidRPr="0066251A">
        <w:rPr>
          <w:b/>
          <w:u w:val="single"/>
        </w:rPr>
        <w:t>REPORTING</w:t>
      </w:r>
    </w:p>
    <w:p w14:paraId="62E6C965" w14:textId="77777777" w:rsidR="00BB794C" w:rsidRPr="0066251A" w:rsidRDefault="00BB794C" w:rsidP="00BB794C">
      <w:pPr>
        <w:jc w:val="both"/>
      </w:pPr>
    </w:p>
    <w:p w14:paraId="23CCFB29" w14:textId="0126D517" w:rsidR="00BB794C" w:rsidRDefault="00BB794C" w:rsidP="00BB794C">
      <w:pPr>
        <w:ind w:left="360" w:hanging="360"/>
        <w:jc w:val="both"/>
        <w:rPr>
          <w:b/>
          <w:sz w:val="20"/>
        </w:rPr>
      </w:pPr>
      <w:r w:rsidRPr="0066251A">
        <w:rPr>
          <w:sz w:val="20"/>
        </w:rPr>
        <w:t>1.</w:t>
      </w:r>
      <w:r w:rsidRPr="0066251A">
        <w:rPr>
          <w:sz w:val="20"/>
        </w:rPr>
        <w:tab/>
        <w:t xml:space="preserve">Prompt reporting of deviations pursuant to General Conditions 21 and 22 of Part A.  </w:t>
      </w:r>
      <w:r w:rsidRPr="0066251A">
        <w:rPr>
          <w:b/>
          <w:sz w:val="20"/>
        </w:rPr>
        <w:t>(R 336.1213(3)(c)(ii))</w:t>
      </w:r>
    </w:p>
    <w:p w14:paraId="09CC12C3" w14:textId="77777777" w:rsidR="00BB794C" w:rsidRPr="0066251A" w:rsidRDefault="00BB794C" w:rsidP="00BB794C">
      <w:pPr>
        <w:ind w:left="360" w:hanging="360"/>
        <w:jc w:val="both"/>
        <w:rPr>
          <w:b/>
          <w:sz w:val="20"/>
        </w:rPr>
      </w:pPr>
    </w:p>
    <w:p w14:paraId="74F88586" w14:textId="77777777" w:rsidR="00BB794C" w:rsidRPr="0066251A" w:rsidRDefault="00BB794C" w:rsidP="00BB794C">
      <w:pPr>
        <w:ind w:left="360" w:hanging="360"/>
        <w:jc w:val="both"/>
        <w:rPr>
          <w:b/>
          <w:sz w:val="20"/>
        </w:rPr>
      </w:pPr>
      <w:r w:rsidRPr="0066251A">
        <w:rPr>
          <w:sz w:val="20"/>
        </w:rPr>
        <w:t>2.</w:t>
      </w:r>
      <w:r w:rsidRPr="0066251A">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66251A">
        <w:rPr>
          <w:b/>
          <w:sz w:val="20"/>
        </w:rPr>
        <w:t>(R 336.1213(3)(c)(i))</w:t>
      </w:r>
    </w:p>
    <w:p w14:paraId="7D2758D7" w14:textId="77777777" w:rsidR="00BB794C" w:rsidRPr="0066251A" w:rsidRDefault="00BB794C" w:rsidP="00BB794C">
      <w:pPr>
        <w:ind w:left="360" w:hanging="360"/>
        <w:jc w:val="both"/>
        <w:rPr>
          <w:sz w:val="20"/>
        </w:rPr>
      </w:pPr>
    </w:p>
    <w:p w14:paraId="69883759" w14:textId="77777777" w:rsidR="00BB794C" w:rsidRPr="0066251A" w:rsidRDefault="00BB794C" w:rsidP="00BB794C">
      <w:pPr>
        <w:ind w:left="360" w:hanging="360"/>
        <w:jc w:val="both"/>
        <w:rPr>
          <w:sz w:val="20"/>
        </w:rPr>
      </w:pPr>
      <w:r w:rsidRPr="0066251A">
        <w:rPr>
          <w:sz w:val="20"/>
        </w:rPr>
        <w:lastRenderedPageBreak/>
        <w:t>3.</w:t>
      </w:r>
      <w:r w:rsidRPr="0066251A">
        <w:rPr>
          <w:sz w:val="20"/>
        </w:rPr>
        <w:tab/>
        <w:t xml:space="preserve">Annual certification of compliance pursuant to General Conditions 19 and 20 of Part A.  The report shall be postmarked or received by the appropriate AQD District Office by March 15 for the previous calendar year.  </w:t>
      </w:r>
      <w:r w:rsidRPr="0066251A">
        <w:rPr>
          <w:b/>
          <w:sz w:val="20"/>
        </w:rPr>
        <w:t>(R 336.1213(4)(c))</w:t>
      </w:r>
    </w:p>
    <w:p w14:paraId="29C04C4B" w14:textId="77777777" w:rsidR="00BB794C" w:rsidRPr="0066251A" w:rsidRDefault="00BB794C" w:rsidP="00BB794C">
      <w:pPr>
        <w:jc w:val="both"/>
        <w:rPr>
          <w:sz w:val="20"/>
        </w:rPr>
      </w:pPr>
    </w:p>
    <w:p w14:paraId="513B8F7E" w14:textId="77777777" w:rsidR="00BB794C" w:rsidRPr="0066251A" w:rsidRDefault="00BB794C" w:rsidP="00BB794C">
      <w:pPr>
        <w:jc w:val="both"/>
        <w:rPr>
          <w:b/>
          <w:sz w:val="20"/>
        </w:rPr>
      </w:pPr>
      <w:r w:rsidRPr="0066251A">
        <w:rPr>
          <w:b/>
          <w:sz w:val="20"/>
        </w:rPr>
        <w:t>See Appendix 8</w:t>
      </w:r>
    </w:p>
    <w:p w14:paraId="74FCC217" w14:textId="77777777" w:rsidR="00BB794C" w:rsidRPr="0066251A" w:rsidRDefault="00BB794C" w:rsidP="00BB794C">
      <w:pPr>
        <w:jc w:val="both"/>
      </w:pPr>
    </w:p>
    <w:p w14:paraId="1FAEED16" w14:textId="77777777" w:rsidR="00BB794C" w:rsidRPr="0066251A" w:rsidRDefault="00BB794C" w:rsidP="00BB794C">
      <w:pPr>
        <w:jc w:val="both"/>
        <w:rPr>
          <w:b/>
          <w:u w:val="single"/>
        </w:rPr>
      </w:pPr>
      <w:r w:rsidRPr="0066251A">
        <w:rPr>
          <w:b/>
        </w:rPr>
        <w:t xml:space="preserve">VIII.  </w:t>
      </w:r>
      <w:r w:rsidRPr="0066251A">
        <w:rPr>
          <w:b/>
          <w:u w:val="single"/>
        </w:rPr>
        <w:t>STACK/VENT RESTRICTION(S)</w:t>
      </w:r>
    </w:p>
    <w:p w14:paraId="14CA1ADE" w14:textId="77777777" w:rsidR="00BB794C" w:rsidRPr="0066251A" w:rsidRDefault="00BB794C" w:rsidP="00BB794C">
      <w:pPr>
        <w:jc w:val="both"/>
      </w:pPr>
    </w:p>
    <w:p w14:paraId="28758121" w14:textId="77777777" w:rsidR="00BB794C" w:rsidRPr="0066251A" w:rsidRDefault="00BB794C" w:rsidP="00BB794C">
      <w:pPr>
        <w:jc w:val="both"/>
        <w:rPr>
          <w:sz w:val="20"/>
        </w:rPr>
      </w:pPr>
      <w:r w:rsidRPr="0066251A">
        <w:rPr>
          <w:sz w:val="20"/>
        </w:rPr>
        <w:t>NA</w:t>
      </w:r>
    </w:p>
    <w:p w14:paraId="3EE79798" w14:textId="77777777" w:rsidR="00BB794C" w:rsidRPr="0066251A" w:rsidRDefault="00BB794C" w:rsidP="00BB794C">
      <w:pPr>
        <w:jc w:val="both"/>
      </w:pPr>
    </w:p>
    <w:p w14:paraId="55AF7C6E" w14:textId="77777777" w:rsidR="00BB794C" w:rsidRPr="0066251A" w:rsidRDefault="00BB794C" w:rsidP="00BB794C">
      <w:pPr>
        <w:jc w:val="both"/>
        <w:rPr>
          <w:b/>
        </w:rPr>
      </w:pPr>
      <w:r w:rsidRPr="0066251A">
        <w:rPr>
          <w:b/>
        </w:rPr>
        <w:t xml:space="preserve">IX.   </w:t>
      </w:r>
      <w:r w:rsidRPr="0066251A">
        <w:rPr>
          <w:b/>
          <w:u w:val="single"/>
        </w:rPr>
        <w:t>OTHER REQUIREMENT(S)</w:t>
      </w:r>
    </w:p>
    <w:p w14:paraId="48457C79" w14:textId="77777777" w:rsidR="00BB794C" w:rsidRPr="0066251A" w:rsidRDefault="00BB794C" w:rsidP="00BB794C">
      <w:pPr>
        <w:jc w:val="both"/>
      </w:pPr>
    </w:p>
    <w:p w14:paraId="2CC5191B" w14:textId="77777777" w:rsidR="00BB794C" w:rsidRPr="0066251A" w:rsidRDefault="00BB794C" w:rsidP="00BB794C">
      <w:pPr>
        <w:jc w:val="both"/>
        <w:rPr>
          <w:sz w:val="20"/>
        </w:rPr>
      </w:pPr>
      <w:r w:rsidRPr="0066251A">
        <w:rPr>
          <w:sz w:val="20"/>
        </w:rPr>
        <w:t>NA</w:t>
      </w:r>
    </w:p>
    <w:p w14:paraId="6DF5167B" w14:textId="77777777" w:rsidR="00BB794C" w:rsidRDefault="00BB794C">
      <w:r>
        <w:br w:type="page"/>
      </w:r>
    </w:p>
    <w:p w14:paraId="38E656B9" w14:textId="4AA4C000" w:rsidR="00BB794C" w:rsidRPr="007E2F88" w:rsidRDefault="00BB794C" w:rsidP="00BB794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9" w:name="_Toc77597538"/>
      <w:r w:rsidRPr="004F4C9D">
        <w:rPr>
          <w:bCs/>
          <w:iCs/>
          <w:szCs w:val="28"/>
        </w:rPr>
        <w:lastRenderedPageBreak/>
        <w:t>FGRULE818ENGINES</w:t>
      </w:r>
      <w:bookmarkEnd w:id="119"/>
    </w:p>
    <w:p w14:paraId="7799B7A4" w14:textId="77777777" w:rsidR="00BB794C" w:rsidRPr="00EE02F9" w:rsidRDefault="00BB794C" w:rsidP="00BB794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F2716DF" w14:textId="77777777" w:rsidR="00BB794C" w:rsidRPr="00F30023" w:rsidRDefault="00BB794C" w:rsidP="00BB794C">
      <w:pPr>
        <w:rPr>
          <w:sz w:val="20"/>
        </w:rPr>
      </w:pPr>
    </w:p>
    <w:p w14:paraId="79A5526F" w14:textId="77777777" w:rsidR="00BB794C" w:rsidRDefault="00BB794C" w:rsidP="00BB794C">
      <w:pPr>
        <w:jc w:val="both"/>
        <w:rPr>
          <w:b/>
          <w:u w:val="single"/>
        </w:rPr>
      </w:pPr>
      <w:r>
        <w:rPr>
          <w:b/>
          <w:u w:val="single"/>
        </w:rPr>
        <w:t>DESCRIPTION</w:t>
      </w:r>
    </w:p>
    <w:p w14:paraId="56585BF7" w14:textId="77777777" w:rsidR="00BB794C" w:rsidRPr="00C3424D" w:rsidRDefault="00BB794C" w:rsidP="00BB794C">
      <w:pPr>
        <w:jc w:val="both"/>
        <w:rPr>
          <w:sz w:val="20"/>
        </w:rPr>
      </w:pPr>
    </w:p>
    <w:p w14:paraId="1DEBBAEA" w14:textId="5048FD1D" w:rsidR="00605417" w:rsidRPr="0066251A" w:rsidRDefault="00605417" w:rsidP="00605417">
      <w:pPr>
        <w:jc w:val="both"/>
        <w:rPr>
          <w:sz w:val="20"/>
        </w:rPr>
      </w:pPr>
      <w:r w:rsidRPr="0066251A">
        <w:rPr>
          <w:sz w:val="20"/>
        </w:rPr>
        <w:t>Two Cooper model Z330 compressor engines no. 4 and no. 5; 10,000 HP natural gas-fired 2-cycle lean-burn reciprocating internal combustion engines (RICE) used to compress natural gas.  Each engine is use</w:t>
      </w:r>
      <w:r>
        <w:rPr>
          <w:sz w:val="20"/>
        </w:rPr>
        <w:t>d</w:t>
      </w:r>
      <w:r w:rsidRPr="0066251A">
        <w:rPr>
          <w:sz w:val="20"/>
        </w:rPr>
        <w:t xml:space="preserve"> to power a natural-gas pipeline compressor.  These emission units are subject to State of Michigan Air Pollution Control Rule</w:t>
      </w:r>
      <w:r w:rsidR="00AC3297">
        <w:rPr>
          <w:sz w:val="20"/>
        </w:rPr>
        <w:t> </w:t>
      </w:r>
      <w:r w:rsidRPr="0066251A">
        <w:rPr>
          <w:sz w:val="20"/>
        </w:rPr>
        <w:t>818 (R</w:t>
      </w:r>
      <w:r w:rsidR="00AC3297">
        <w:rPr>
          <w:sz w:val="20"/>
        </w:rPr>
        <w:t> 336.1</w:t>
      </w:r>
      <w:r w:rsidRPr="0066251A">
        <w:rPr>
          <w:sz w:val="20"/>
        </w:rPr>
        <w:t xml:space="preserve">818).  </w:t>
      </w:r>
      <w:r w:rsidRPr="0066251A">
        <w:rPr>
          <w:rFonts w:cs="Arial"/>
          <w:sz w:val="20"/>
        </w:rPr>
        <w:t>Modification and operation approved per PTI 165-07.</w:t>
      </w:r>
    </w:p>
    <w:p w14:paraId="776E5F3F" w14:textId="77777777" w:rsidR="00605417" w:rsidRPr="0066251A" w:rsidRDefault="00605417" w:rsidP="00605417">
      <w:pPr>
        <w:jc w:val="both"/>
        <w:rPr>
          <w:b/>
          <w:sz w:val="20"/>
        </w:rPr>
      </w:pPr>
    </w:p>
    <w:p w14:paraId="78FD539D" w14:textId="6E32B2FE" w:rsidR="00605417" w:rsidRPr="0066251A" w:rsidRDefault="00605417" w:rsidP="00AC3297">
      <w:pPr>
        <w:jc w:val="both"/>
        <w:rPr>
          <w:sz w:val="20"/>
        </w:rPr>
      </w:pPr>
      <w:r w:rsidRPr="0066251A">
        <w:rPr>
          <w:b/>
          <w:sz w:val="20"/>
        </w:rPr>
        <w:t>Emission Unit</w:t>
      </w:r>
      <w:r w:rsidR="00AC3297">
        <w:rPr>
          <w:b/>
          <w:sz w:val="20"/>
        </w:rPr>
        <w:t>s</w:t>
      </w:r>
      <w:r w:rsidRPr="0066251A">
        <w:rPr>
          <w:b/>
          <w:sz w:val="20"/>
        </w:rPr>
        <w:t>:</w:t>
      </w:r>
      <w:r w:rsidRPr="0066251A">
        <w:rPr>
          <w:sz w:val="20"/>
        </w:rPr>
        <w:t xml:space="preserve">  </w:t>
      </w:r>
      <w:r w:rsidRPr="0066251A">
        <w:rPr>
          <w:rFonts w:cs="Arial"/>
          <w:sz w:val="20"/>
        </w:rPr>
        <w:t>EU017</w:t>
      </w:r>
      <w:r w:rsidR="007A2CBA">
        <w:rPr>
          <w:rFonts w:cs="Arial"/>
          <w:sz w:val="20"/>
        </w:rPr>
        <w:t>,</w:t>
      </w:r>
      <w:r w:rsidR="0057127B">
        <w:rPr>
          <w:rFonts w:cs="Arial"/>
          <w:sz w:val="20"/>
        </w:rPr>
        <w:t xml:space="preserve"> </w:t>
      </w:r>
      <w:r w:rsidRPr="0066251A">
        <w:rPr>
          <w:rFonts w:cs="Arial"/>
          <w:sz w:val="20"/>
        </w:rPr>
        <w:t>EU018</w:t>
      </w:r>
    </w:p>
    <w:p w14:paraId="7C4DEDC4" w14:textId="77777777" w:rsidR="00BB794C" w:rsidRPr="00F30023" w:rsidRDefault="00BB794C" w:rsidP="0057127B">
      <w:pPr>
        <w:tabs>
          <w:tab w:val="left" w:pos="900"/>
        </w:tabs>
        <w:ind w:left="900" w:hanging="900"/>
        <w:rPr>
          <w:sz w:val="20"/>
        </w:rPr>
      </w:pPr>
    </w:p>
    <w:p w14:paraId="54A77E66" w14:textId="77777777" w:rsidR="00BB794C" w:rsidRDefault="00BB794C" w:rsidP="00BB794C">
      <w:pPr>
        <w:jc w:val="both"/>
        <w:rPr>
          <w:b/>
          <w:u w:val="single"/>
        </w:rPr>
      </w:pPr>
      <w:r>
        <w:rPr>
          <w:b/>
          <w:u w:val="single"/>
        </w:rPr>
        <w:t>POLLUTION CONTROL EQUIPMENT</w:t>
      </w:r>
    </w:p>
    <w:p w14:paraId="38A8F52F" w14:textId="77777777" w:rsidR="00BB794C" w:rsidRPr="0074351C" w:rsidRDefault="00BB794C" w:rsidP="00BB794C">
      <w:pPr>
        <w:jc w:val="both"/>
      </w:pPr>
    </w:p>
    <w:p w14:paraId="675B4FBE" w14:textId="0D1FF15D" w:rsidR="00BB794C" w:rsidRPr="00B36A1D" w:rsidRDefault="00B36A1D" w:rsidP="00BB794C">
      <w:pPr>
        <w:rPr>
          <w:sz w:val="20"/>
        </w:rPr>
      </w:pPr>
      <w:r w:rsidRPr="00B36A1D">
        <w:rPr>
          <w:sz w:val="20"/>
        </w:rPr>
        <w:t>Each unit contains low emission combustion technology to reduce emissions of nitrogen oxides.</w:t>
      </w:r>
    </w:p>
    <w:p w14:paraId="1D7B3895" w14:textId="77777777" w:rsidR="00B36A1D" w:rsidRPr="008B5C27" w:rsidRDefault="00B36A1D" w:rsidP="00BB794C">
      <w:pPr>
        <w:rPr>
          <w:sz w:val="20"/>
        </w:rPr>
      </w:pPr>
    </w:p>
    <w:p w14:paraId="350F1154" w14:textId="77777777" w:rsidR="00BB794C" w:rsidRDefault="00BB794C" w:rsidP="00BB794C">
      <w:pPr>
        <w:jc w:val="both"/>
        <w:rPr>
          <w:b/>
          <w:u w:val="single"/>
        </w:rPr>
      </w:pPr>
      <w:r>
        <w:rPr>
          <w:b/>
        </w:rPr>
        <w:t xml:space="preserve">I.  </w:t>
      </w:r>
      <w:r>
        <w:rPr>
          <w:b/>
          <w:u w:val="single"/>
        </w:rPr>
        <w:t>EMISSION LIMIT(S)</w:t>
      </w:r>
    </w:p>
    <w:p w14:paraId="1E188D2C" w14:textId="77777777" w:rsidR="00BB794C" w:rsidRPr="00FE0AD0" w:rsidRDefault="00BB794C" w:rsidP="00BB794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440"/>
        <w:gridCol w:w="2250"/>
        <w:gridCol w:w="1710"/>
        <w:gridCol w:w="1530"/>
        <w:gridCol w:w="1620"/>
      </w:tblGrid>
      <w:tr w:rsidR="00BB794C" w14:paraId="4B8B9E53" w14:textId="77777777" w:rsidTr="005358C9">
        <w:trPr>
          <w:cantSplit/>
          <w:tblHeader/>
        </w:trPr>
        <w:tc>
          <w:tcPr>
            <w:tcW w:w="1710" w:type="dxa"/>
            <w:tcBorders>
              <w:top w:val="single" w:sz="4" w:space="0" w:color="auto"/>
              <w:left w:val="single" w:sz="4" w:space="0" w:color="auto"/>
              <w:bottom w:val="single" w:sz="4" w:space="0" w:color="auto"/>
              <w:right w:val="single" w:sz="4" w:space="0" w:color="auto"/>
            </w:tcBorders>
          </w:tcPr>
          <w:p w14:paraId="2EEC99AB" w14:textId="77777777" w:rsidR="00BB794C" w:rsidRPr="00BD3DE3" w:rsidRDefault="00BB794C" w:rsidP="00143C7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5CFEFF1" w14:textId="77777777" w:rsidR="00BB794C" w:rsidRPr="00BD3DE3" w:rsidRDefault="00BB794C" w:rsidP="00143C74">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534BA94" w14:textId="77777777" w:rsidR="00BB794C" w:rsidRDefault="00BB794C" w:rsidP="00143C74">
            <w:pPr>
              <w:jc w:val="center"/>
              <w:rPr>
                <w:b/>
                <w:sz w:val="20"/>
              </w:rPr>
            </w:pPr>
            <w:r>
              <w:rPr>
                <w:b/>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62E6AB49" w14:textId="77777777" w:rsidR="00BB794C" w:rsidRPr="00BD3DE3" w:rsidRDefault="00BB794C" w:rsidP="00143C7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6460276" w14:textId="77777777" w:rsidR="00BB794C" w:rsidRDefault="00BB794C" w:rsidP="00143C74">
            <w:pPr>
              <w:jc w:val="center"/>
              <w:rPr>
                <w:b/>
                <w:sz w:val="20"/>
              </w:rPr>
            </w:pPr>
            <w:r>
              <w:rPr>
                <w:b/>
                <w:sz w:val="20"/>
              </w:rPr>
              <w:t>Monitoring/</w:t>
            </w:r>
          </w:p>
          <w:p w14:paraId="06D934C6" w14:textId="77777777" w:rsidR="00BB794C" w:rsidRPr="00BD3DE3" w:rsidRDefault="00BB794C" w:rsidP="00143C7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55CA437B" w14:textId="77777777" w:rsidR="00BB794C" w:rsidRPr="00BD3DE3" w:rsidRDefault="00BB794C" w:rsidP="00143C74">
            <w:pPr>
              <w:jc w:val="center"/>
              <w:rPr>
                <w:b/>
                <w:sz w:val="20"/>
              </w:rPr>
            </w:pPr>
            <w:r w:rsidRPr="00BD3DE3">
              <w:rPr>
                <w:b/>
                <w:sz w:val="20"/>
              </w:rPr>
              <w:t>Underlying</w:t>
            </w:r>
            <w:r>
              <w:rPr>
                <w:b/>
                <w:sz w:val="20"/>
              </w:rPr>
              <w:t xml:space="preserve"> </w:t>
            </w:r>
            <w:r w:rsidRPr="00BD3DE3">
              <w:rPr>
                <w:b/>
                <w:sz w:val="20"/>
              </w:rPr>
              <w:t>Applicable Requirements</w:t>
            </w:r>
          </w:p>
        </w:tc>
      </w:tr>
      <w:tr w:rsidR="005358C9" w14:paraId="18EA3886" w14:textId="77777777" w:rsidTr="005358C9">
        <w:trPr>
          <w:cantSplit/>
        </w:trPr>
        <w:tc>
          <w:tcPr>
            <w:tcW w:w="1710" w:type="dxa"/>
            <w:tcBorders>
              <w:top w:val="single" w:sz="4" w:space="0" w:color="auto"/>
              <w:left w:val="single" w:sz="4" w:space="0" w:color="auto"/>
              <w:bottom w:val="single" w:sz="4" w:space="0" w:color="auto"/>
              <w:right w:val="single" w:sz="4" w:space="0" w:color="auto"/>
            </w:tcBorders>
          </w:tcPr>
          <w:p w14:paraId="4645AB6C" w14:textId="2638F91C" w:rsidR="005358C9" w:rsidRPr="00095B77" w:rsidRDefault="005358C9" w:rsidP="005358C9">
            <w:pPr>
              <w:jc w:val="both"/>
              <w:rPr>
                <w:sz w:val="20"/>
              </w:rPr>
            </w:pPr>
            <w:r w:rsidRPr="0066251A">
              <w:rPr>
                <w:sz w:val="20"/>
              </w:rPr>
              <w:t>1.  NOx</w:t>
            </w:r>
          </w:p>
        </w:tc>
        <w:tc>
          <w:tcPr>
            <w:tcW w:w="1440" w:type="dxa"/>
            <w:tcBorders>
              <w:top w:val="single" w:sz="4" w:space="0" w:color="auto"/>
              <w:left w:val="single" w:sz="4" w:space="0" w:color="auto"/>
              <w:bottom w:val="single" w:sz="4" w:space="0" w:color="auto"/>
              <w:right w:val="single" w:sz="4" w:space="0" w:color="auto"/>
            </w:tcBorders>
          </w:tcPr>
          <w:p w14:paraId="79CE1CD5" w14:textId="0FD3B431" w:rsidR="005358C9" w:rsidRPr="00BD3DE3" w:rsidRDefault="005358C9" w:rsidP="005358C9">
            <w:pPr>
              <w:jc w:val="center"/>
              <w:rPr>
                <w:sz w:val="20"/>
              </w:rPr>
            </w:pPr>
            <w:r w:rsidRPr="0066251A">
              <w:rPr>
                <w:sz w:val="20"/>
              </w:rPr>
              <w:t>3.0g/hp-hr, at 100% speed and load</w:t>
            </w:r>
            <w:r w:rsidRPr="0066251A">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33505F8" w14:textId="47B48442" w:rsidR="005358C9" w:rsidRPr="00BD3DE3" w:rsidRDefault="005358C9" w:rsidP="005358C9">
            <w:pPr>
              <w:jc w:val="center"/>
              <w:rPr>
                <w:sz w:val="20"/>
              </w:rPr>
            </w:pPr>
            <w:r w:rsidRPr="0066251A">
              <w:rPr>
                <w:sz w:val="20"/>
              </w:rPr>
              <w:t>Each ozone control period (May 1 to September 30)</w:t>
            </w:r>
          </w:p>
        </w:tc>
        <w:tc>
          <w:tcPr>
            <w:tcW w:w="1710" w:type="dxa"/>
            <w:tcBorders>
              <w:top w:val="single" w:sz="4" w:space="0" w:color="auto"/>
              <w:left w:val="single" w:sz="4" w:space="0" w:color="auto"/>
              <w:bottom w:val="single" w:sz="4" w:space="0" w:color="auto"/>
              <w:right w:val="single" w:sz="4" w:space="0" w:color="auto"/>
            </w:tcBorders>
          </w:tcPr>
          <w:p w14:paraId="5432FF31" w14:textId="7342A440" w:rsidR="005358C9" w:rsidRPr="00BD3DE3" w:rsidRDefault="005358C9" w:rsidP="005358C9">
            <w:pPr>
              <w:jc w:val="center"/>
              <w:rPr>
                <w:sz w:val="20"/>
              </w:rPr>
            </w:pPr>
            <w:r w:rsidRPr="0066251A">
              <w:rPr>
                <w:sz w:val="20"/>
              </w:rPr>
              <w:t>Each engine</w:t>
            </w:r>
          </w:p>
        </w:tc>
        <w:tc>
          <w:tcPr>
            <w:tcW w:w="1530" w:type="dxa"/>
            <w:tcBorders>
              <w:top w:val="single" w:sz="4" w:space="0" w:color="auto"/>
              <w:left w:val="single" w:sz="4" w:space="0" w:color="auto"/>
              <w:bottom w:val="single" w:sz="4" w:space="0" w:color="auto"/>
              <w:right w:val="single" w:sz="4" w:space="0" w:color="auto"/>
            </w:tcBorders>
          </w:tcPr>
          <w:p w14:paraId="4374DDA2" w14:textId="5EA42801" w:rsidR="005358C9" w:rsidRPr="00BD3DE3" w:rsidRDefault="005358C9" w:rsidP="005358C9">
            <w:pPr>
              <w:jc w:val="center"/>
              <w:rPr>
                <w:sz w:val="20"/>
              </w:rPr>
            </w:pPr>
            <w:r w:rsidRPr="0066251A">
              <w:rPr>
                <w:sz w:val="20"/>
              </w:rPr>
              <w:t>SC V.1</w:t>
            </w:r>
            <w:r w:rsidR="00BC2B37">
              <w:rPr>
                <w:sz w:val="20"/>
              </w:rPr>
              <w:t xml:space="preserve">, SC </w:t>
            </w:r>
            <w:r w:rsidRPr="0066251A">
              <w:rPr>
                <w:sz w:val="20"/>
              </w:rPr>
              <w:t>VI.2</w:t>
            </w:r>
          </w:p>
        </w:tc>
        <w:tc>
          <w:tcPr>
            <w:tcW w:w="1620" w:type="dxa"/>
            <w:tcBorders>
              <w:top w:val="single" w:sz="4" w:space="0" w:color="auto"/>
              <w:left w:val="single" w:sz="4" w:space="0" w:color="auto"/>
              <w:bottom w:val="single" w:sz="4" w:space="0" w:color="auto"/>
              <w:right w:val="single" w:sz="4" w:space="0" w:color="auto"/>
            </w:tcBorders>
          </w:tcPr>
          <w:p w14:paraId="7A28D25F" w14:textId="77777777" w:rsidR="005358C9" w:rsidRPr="0066251A" w:rsidRDefault="005358C9" w:rsidP="005358C9">
            <w:pPr>
              <w:jc w:val="center"/>
              <w:rPr>
                <w:b/>
                <w:sz w:val="20"/>
              </w:rPr>
            </w:pPr>
            <w:r w:rsidRPr="0066251A">
              <w:rPr>
                <w:b/>
                <w:sz w:val="20"/>
              </w:rPr>
              <w:t>R 336.1818(3)(b)</w:t>
            </w:r>
          </w:p>
          <w:p w14:paraId="756759BA" w14:textId="0B1B7230" w:rsidR="005358C9" w:rsidRPr="002D3BFA" w:rsidRDefault="005358C9" w:rsidP="005358C9">
            <w:pPr>
              <w:jc w:val="center"/>
              <w:rPr>
                <w:b/>
                <w:sz w:val="20"/>
              </w:rPr>
            </w:pPr>
            <w:r w:rsidRPr="0066251A">
              <w:rPr>
                <w:b/>
                <w:sz w:val="20"/>
              </w:rPr>
              <w:t>40 CFR 60.423</w:t>
            </w:r>
            <w:r>
              <w:rPr>
                <w:b/>
                <w:sz w:val="20"/>
              </w:rPr>
              <w:t>3</w:t>
            </w:r>
            <w:r w:rsidRPr="0066251A">
              <w:rPr>
                <w:b/>
                <w:sz w:val="20"/>
              </w:rPr>
              <w:t>(f)(4)</w:t>
            </w:r>
          </w:p>
        </w:tc>
      </w:tr>
      <w:tr w:rsidR="00320B21" w14:paraId="057348DA" w14:textId="77777777" w:rsidTr="005358C9">
        <w:trPr>
          <w:cantSplit/>
        </w:trPr>
        <w:tc>
          <w:tcPr>
            <w:tcW w:w="1710" w:type="dxa"/>
            <w:tcBorders>
              <w:top w:val="single" w:sz="4" w:space="0" w:color="auto"/>
              <w:left w:val="single" w:sz="4" w:space="0" w:color="auto"/>
              <w:bottom w:val="single" w:sz="4" w:space="0" w:color="auto"/>
              <w:right w:val="single" w:sz="4" w:space="0" w:color="auto"/>
            </w:tcBorders>
          </w:tcPr>
          <w:p w14:paraId="4610016E" w14:textId="4DEB9513" w:rsidR="00320B21" w:rsidRPr="0066251A" w:rsidRDefault="00320B21" w:rsidP="005358C9">
            <w:pPr>
              <w:jc w:val="both"/>
              <w:rPr>
                <w:sz w:val="20"/>
              </w:rPr>
            </w:pPr>
            <w:r>
              <w:rPr>
                <w:sz w:val="20"/>
              </w:rPr>
              <w:t>2.  CO</w:t>
            </w:r>
          </w:p>
        </w:tc>
        <w:tc>
          <w:tcPr>
            <w:tcW w:w="1440" w:type="dxa"/>
            <w:tcBorders>
              <w:top w:val="single" w:sz="4" w:space="0" w:color="auto"/>
              <w:left w:val="single" w:sz="4" w:space="0" w:color="auto"/>
              <w:bottom w:val="single" w:sz="4" w:space="0" w:color="auto"/>
              <w:right w:val="single" w:sz="4" w:space="0" w:color="auto"/>
            </w:tcBorders>
          </w:tcPr>
          <w:p w14:paraId="6F13B126" w14:textId="29B58127" w:rsidR="00320B21" w:rsidRPr="0066251A" w:rsidRDefault="00320B21" w:rsidP="005358C9">
            <w:pPr>
              <w:jc w:val="center"/>
              <w:rPr>
                <w:sz w:val="20"/>
              </w:rPr>
            </w:pPr>
            <w:r>
              <w:rPr>
                <w:sz w:val="20"/>
              </w:rPr>
              <w:t>4.0g/hp-hr, at 100% speed and load</w:t>
            </w:r>
          </w:p>
        </w:tc>
        <w:tc>
          <w:tcPr>
            <w:tcW w:w="2250" w:type="dxa"/>
            <w:tcBorders>
              <w:top w:val="single" w:sz="4" w:space="0" w:color="auto"/>
              <w:left w:val="single" w:sz="4" w:space="0" w:color="auto"/>
              <w:bottom w:val="single" w:sz="4" w:space="0" w:color="auto"/>
              <w:right w:val="single" w:sz="4" w:space="0" w:color="auto"/>
            </w:tcBorders>
          </w:tcPr>
          <w:p w14:paraId="617FF6FD" w14:textId="75D58AA8" w:rsidR="00320B21" w:rsidRPr="0066251A" w:rsidRDefault="00320B21" w:rsidP="005358C9">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05332F3D" w14:textId="22433DF6" w:rsidR="00320B21" w:rsidRPr="0066251A" w:rsidRDefault="00320B21" w:rsidP="005358C9">
            <w:pPr>
              <w:jc w:val="center"/>
              <w:rPr>
                <w:sz w:val="20"/>
              </w:rPr>
            </w:pPr>
            <w:r>
              <w:rPr>
                <w:sz w:val="20"/>
              </w:rPr>
              <w:t>Each engine</w:t>
            </w:r>
          </w:p>
        </w:tc>
        <w:tc>
          <w:tcPr>
            <w:tcW w:w="1530" w:type="dxa"/>
            <w:tcBorders>
              <w:top w:val="single" w:sz="4" w:space="0" w:color="auto"/>
              <w:left w:val="single" w:sz="4" w:space="0" w:color="auto"/>
              <w:bottom w:val="single" w:sz="4" w:space="0" w:color="auto"/>
              <w:right w:val="single" w:sz="4" w:space="0" w:color="auto"/>
            </w:tcBorders>
          </w:tcPr>
          <w:p w14:paraId="17A7FD25" w14:textId="0DD826B1" w:rsidR="00320B21" w:rsidRPr="0066251A" w:rsidRDefault="00320B21" w:rsidP="005358C9">
            <w:pPr>
              <w:jc w:val="center"/>
              <w:rPr>
                <w:sz w:val="20"/>
              </w:rPr>
            </w:pPr>
            <w:r>
              <w:rPr>
                <w:sz w:val="20"/>
              </w:rPr>
              <w:t>SC V.2</w:t>
            </w:r>
          </w:p>
        </w:tc>
        <w:tc>
          <w:tcPr>
            <w:tcW w:w="1620" w:type="dxa"/>
            <w:tcBorders>
              <w:top w:val="single" w:sz="4" w:space="0" w:color="auto"/>
              <w:left w:val="single" w:sz="4" w:space="0" w:color="auto"/>
              <w:bottom w:val="single" w:sz="4" w:space="0" w:color="auto"/>
              <w:right w:val="single" w:sz="4" w:space="0" w:color="auto"/>
            </w:tcBorders>
          </w:tcPr>
          <w:p w14:paraId="22A740F2" w14:textId="5D8B2F56" w:rsidR="00320B21" w:rsidRPr="0066251A" w:rsidRDefault="00320B21" w:rsidP="005358C9">
            <w:pPr>
              <w:jc w:val="center"/>
              <w:rPr>
                <w:b/>
                <w:sz w:val="20"/>
              </w:rPr>
            </w:pPr>
            <w:r>
              <w:rPr>
                <w:b/>
                <w:sz w:val="20"/>
              </w:rPr>
              <w:t>40 CFR 60.4233(f)(4)</w:t>
            </w:r>
          </w:p>
        </w:tc>
      </w:tr>
      <w:tr w:rsidR="005358C9" w14:paraId="30C5B779" w14:textId="77777777" w:rsidTr="005358C9">
        <w:trPr>
          <w:cantSplit/>
        </w:trPr>
        <w:tc>
          <w:tcPr>
            <w:tcW w:w="1710" w:type="dxa"/>
            <w:tcBorders>
              <w:top w:val="single" w:sz="4" w:space="0" w:color="auto"/>
              <w:left w:val="single" w:sz="4" w:space="0" w:color="auto"/>
              <w:bottom w:val="single" w:sz="4" w:space="0" w:color="auto"/>
              <w:right w:val="single" w:sz="4" w:space="0" w:color="auto"/>
            </w:tcBorders>
          </w:tcPr>
          <w:p w14:paraId="13DEAEEC" w14:textId="42B47A0F" w:rsidR="005358C9" w:rsidRPr="0066251A" w:rsidRDefault="00320B21" w:rsidP="005358C9">
            <w:pPr>
              <w:jc w:val="both"/>
              <w:rPr>
                <w:sz w:val="20"/>
              </w:rPr>
            </w:pPr>
            <w:r>
              <w:rPr>
                <w:sz w:val="20"/>
              </w:rPr>
              <w:t>3</w:t>
            </w:r>
            <w:r w:rsidR="005358C9" w:rsidRPr="0066251A">
              <w:rPr>
                <w:sz w:val="20"/>
              </w:rPr>
              <w:t>.  CO</w:t>
            </w:r>
          </w:p>
        </w:tc>
        <w:tc>
          <w:tcPr>
            <w:tcW w:w="1440" w:type="dxa"/>
            <w:tcBorders>
              <w:top w:val="single" w:sz="4" w:space="0" w:color="auto"/>
              <w:left w:val="single" w:sz="4" w:space="0" w:color="auto"/>
              <w:bottom w:val="single" w:sz="4" w:space="0" w:color="auto"/>
              <w:right w:val="single" w:sz="4" w:space="0" w:color="auto"/>
            </w:tcBorders>
          </w:tcPr>
          <w:p w14:paraId="60E95512" w14:textId="20BB733C" w:rsidR="005358C9" w:rsidRPr="0066251A" w:rsidRDefault="005358C9" w:rsidP="005358C9">
            <w:pPr>
              <w:jc w:val="center"/>
              <w:rPr>
                <w:sz w:val="20"/>
              </w:rPr>
            </w:pPr>
            <w:r w:rsidRPr="0066251A">
              <w:rPr>
                <w:sz w:val="20"/>
              </w:rPr>
              <w:t>3.0g/hp-hr, at 100% speed and load</w:t>
            </w:r>
            <w:r w:rsidRPr="0066251A">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2717C5C" w14:textId="1C354B44" w:rsidR="005358C9" w:rsidRPr="0066251A" w:rsidRDefault="004E0111" w:rsidP="005358C9">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06BCDA0C" w14:textId="0E8F4464" w:rsidR="005358C9" w:rsidRPr="0066251A" w:rsidRDefault="005358C9" w:rsidP="005358C9">
            <w:pPr>
              <w:jc w:val="center"/>
              <w:rPr>
                <w:sz w:val="20"/>
              </w:rPr>
            </w:pPr>
            <w:r w:rsidRPr="0066251A">
              <w:rPr>
                <w:sz w:val="20"/>
              </w:rPr>
              <w:t>Each engine</w:t>
            </w:r>
          </w:p>
        </w:tc>
        <w:tc>
          <w:tcPr>
            <w:tcW w:w="1530" w:type="dxa"/>
            <w:tcBorders>
              <w:top w:val="single" w:sz="4" w:space="0" w:color="auto"/>
              <w:left w:val="single" w:sz="4" w:space="0" w:color="auto"/>
              <w:bottom w:val="single" w:sz="4" w:space="0" w:color="auto"/>
              <w:right w:val="single" w:sz="4" w:space="0" w:color="auto"/>
            </w:tcBorders>
          </w:tcPr>
          <w:p w14:paraId="1605C552" w14:textId="5DD54556" w:rsidR="005358C9" w:rsidRPr="0066251A" w:rsidRDefault="005358C9" w:rsidP="005358C9">
            <w:pPr>
              <w:jc w:val="center"/>
              <w:rPr>
                <w:sz w:val="20"/>
              </w:rPr>
            </w:pPr>
            <w:r w:rsidRPr="0066251A">
              <w:rPr>
                <w:sz w:val="20"/>
              </w:rPr>
              <w:t>SC V.2</w:t>
            </w:r>
          </w:p>
        </w:tc>
        <w:tc>
          <w:tcPr>
            <w:tcW w:w="1620" w:type="dxa"/>
            <w:tcBorders>
              <w:top w:val="single" w:sz="4" w:space="0" w:color="auto"/>
              <w:left w:val="single" w:sz="4" w:space="0" w:color="auto"/>
              <w:bottom w:val="single" w:sz="4" w:space="0" w:color="auto"/>
              <w:right w:val="single" w:sz="4" w:space="0" w:color="auto"/>
            </w:tcBorders>
          </w:tcPr>
          <w:p w14:paraId="59D1D25A" w14:textId="77777777" w:rsidR="005358C9" w:rsidRPr="0066251A" w:rsidRDefault="005358C9" w:rsidP="005358C9">
            <w:pPr>
              <w:autoSpaceDE w:val="0"/>
              <w:autoSpaceDN w:val="0"/>
              <w:adjustRightInd w:val="0"/>
              <w:jc w:val="center"/>
              <w:rPr>
                <w:rFonts w:cs="Arial"/>
                <w:b/>
                <w:sz w:val="20"/>
              </w:rPr>
            </w:pPr>
            <w:r w:rsidRPr="0066251A">
              <w:rPr>
                <w:rFonts w:cs="Arial"/>
                <w:b/>
                <w:sz w:val="20"/>
              </w:rPr>
              <w:t>R 336.2810</w:t>
            </w:r>
          </w:p>
          <w:p w14:paraId="617FA5ED" w14:textId="77777777" w:rsidR="005358C9" w:rsidRPr="0066251A" w:rsidRDefault="005358C9" w:rsidP="005358C9">
            <w:pPr>
              <w:autoSpaceDE w:val="0"/>
              <w:autoSpaceDN w:val="0"/>
              <w:adjustRightInd w:val="0"/>
              <w:jc w:val="center"/>
              <w:rPr>
                <w:rFonts w:cs="Arial"/>
                <w:b/>
                <w:sz w:val="20"/>
              </w:rPr>
            </w:pPr>
            <w:r w:rsidRPr="0066251A">
              <w:rPr>
                <w:rFonts w:cs="Arial"/>
                <w:b/>
                <w:sz w:val="20"/>
              </w:rPr>
              <w:t>40 CFR 52.21(j)</w:t>
            </w:r>
          </w:p>
          <w:p w14:paraId="766F8EC9" w14:textId="77777777" w:rsidR="005358C9" w:rsidRPr="0066251A" w:rsidRDefault="005358C9" w:rsidP="005358C9">
            <w:pPr>
              <w:jc w:val="center"/>
              <w:rPr>
                <w:b/>
                <w:sz w:val="20"/>
              </w:rPr>
            </w:pPr>
          </w:p>
        </w:tc>
      </w:tr>
      <w:tr w:rsidR="005358C9" w14:paraId="60F11356" w14:textId="77777777" w:rsidTr="005358C9">
        <w:trPr>
          <w:cantSplit/>
        </w:trPr>
        <w:tc>
          <w:tcPr>
            <w:tcW w:w="1710" w:type="dxa"/>
            <w:tcBorders>
              <w:top w:val="single" w:sz="4" w:space="0" w:color="auto"/>
              <w:left w:val="single" w:sz="4" w:space="0" w:color="auto"/>
              <w:bottom w:val="single" w:sz="4" w:space="0" w:color="auto"/>
              <w:right w:val="single" w:sz="4" w:space="0" w:color="auto"/>
            </w:tcBorders>
          </w:tcPr>
          <w:p w14:paraId="147C197B" w14:textId="293F598A" w:rsidR="005358C9" w:rsidRPr="0066251A" w:rsidRDefault="00320B21" w:rsidP="005358C9">
            <w:pPr>
              <w:jc w:val="both"/>
              <w:rPr>
                <w:sz w:val="20"/>
              </w:rPr>
            </w:pPr>
            <w:r>
              <w:rPr>
                <w:sz w:val="20"/>
              </w:rPr>
              <w:t>4</w:t>
            </w:r>
            <w:r w:rsidR="005358C9" w:rsidRPr="0066251A">
              <w:rPr>
                <w:sz w:val="20"/>
              </w:rPr>
              <w:t>.  CO</w:t>
            </w:r>
          </w:p>
        </w:tc>
        <w:tc>
          <w:tcPr>
            <w:tcW w:w="1440" w:type="dxa"/>
            <w:tcBorders>
              <w:top w:val="single" w:sz="4" w:space="0" w:color="auto"/>
              <w:left w:val="single" w:sz="4" w:space="0" w:color="auto"/>
              <w:bottom w:val="single" w:sz="4" w:space="0" w:color="auto"/>
              <w:right w:val="single" w:sz="4" w:space="0" w:color="auto"/>
            </w:tcBorders>
          </w:tcPr>
          <w:p w14:paraId="77EA36EE" w14:textId="7E5AD939" w:rsidR="005358C9" w:rsidRPr="0066251A" w:rsidRDefault="005358C9" w:rsidP="005358C9">
            <w:pPr>
              <w:jc w:val="center"/>
              <w:rPr>
                <w:sz w:val="20"/>
              </w:rPr>
            </w:pPr>
            <w:r w:rsidRPr="0066251A">
              <w:rPr>
                <w:sz w:val="20"/>
              </w:rPr>
              <w:t>70 pounds per hour</w:t>
            </w:r>
            <w:r w:rsidRPr="0066251A">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F4A51F4" w14:textId="43952979" w:rsidR="005358C9" w:rsidRPr="0066251A" w:rsidRDefault="003B1C44" w:rsidP="005358C9">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136E379" w14:textId="515632D8" w:rsidR="005358C9" w:rsidRPr="0066251A" w:rsidRDefault="005358C9" w:rsidP="005358C9">
            <w:pPr>
              <w:jc w:val="center"/>
              <w:rPr>
                <w:sz w:val="20"/>
              </w:rPr>
            </w:pPr>
            <w:r w:rsidRPr="0066251A">
              <w:rPr>
                <w:sz w:val="20"/>
              </w:rPr>
              <w:t>Each engine</w:t>
            </w:r>
          </w:p>
        </w:tc>
        <w:tc>
          <w:tcPr>
            <w:tcW w:w="1530" w:type="dxa"/>
            <w:tcBorders>
              <w:top w:val="single" w:sz="4" w:space="0" w:color="auto"/>
              <w:left w:val="single" w:sz="4" w:space="0" w:color="auto"/>
              <w:bottom w:val="single" w:sz="4" w:space="0" w:color="auto"/>
              <w:right w:val="single" w:sz="4" w:space="0" w:color="auto"/>
            </w:tcBorders>
          </w:tcPr>
          <w:p w14:paraId="01C146BE" w14:textId="4E1CA3A3" w:rsidR="005358C9" w:rsidRPr="0066251A" w:rsidRDefault="005358C9" w:rsidP="005358C9">
            <w:pPr>
              <w:jc w:val="center"/>
              <w:rPr>
                <w:sz w:val="20"/>
              </w:rPr>
            </w:pPr>
            <w:r w:rsidRPr="0066251A">
              <w:rPr>
                <w:sz w:val="20"/>
              </w:rPr>
              <w:t>SC V.2</w:t>
            </w:r>
          </w:p>
        </w:tc>
        <w:tc>
          <w:tcPr>
            <w:tcW w:w="1620" w:type="dxa"/>
            <w:tcBorders>
              <w:top w:val="single" w:sz="4" w:space="0" w:color="auto"/>
              <w:left w:val="single" w:sz="4" w:space="0" w:color="auto"/>
              <w:bottom w:val="single" w:sz="4" w:space="0" w:color="auto"/>
              <w:right w:val="single" w:sz="4" w:space="0" w:color="auto"/>
            </w:tcBorders>
          </w:tcPr>
          <w:p w14:paraId="3BBE81F3" w14:textId="77777777" w:rsidR="005358C9" w:rsidRPr="0066251A" w:rsidRDefault="005358C9" w:rsidP="005358C9">
            <w:pPr>
              <w:autoSpaceDE w:val="0"/>
              <w:autoSpaceDN w:val="0"/>
              <w:adjustRightInd w:val="0"/>
              <w:jc w:val="center"/>
              <w:rPr>
                <w:rFonts w:cs="Arial"/>
                <w:b/>
                <w:sz w:val="20"/>
              </w:rPr>
            </w:pPr>
            <w:r w:rsidRPr="0066251A">
              <w:rPr>
                <w:rFonts w:cs="Arial"/>
                <w:b/>
                <w:sz w:val="20"/>
              </w:rPr>
              <w:t>R 336.2810</w:t>
            </w:r>
          </w:p>
          <w:p w14:paraId="168C2A09" w14:textId="77777777" w:rsidR="005358C9" w:rsidRPr="0066251A" w:rsidRDefault="005358C9" w:rsidP="005358C9">
            <w:pPr>
              <w:autoSpaceDE w:val="0"/>
              <w:autoSpaceDN w:val="0"/>
              <w:adjustRightInd w:val="0"/>
              <w:jc w:val="center"/>
              <w:rPr>
                <w:rFonts w:cs="Arial"/>
                <w:b/>
                <w:sz w:val="20"/>
              </w:rPr>
            </w:pPr>
            <w:r w:rsidRPr="0066251A">
              <w:rPr>
                <w:rFonts w:cs="Arial"/>
                <w:b/>
                <w:sz w:val="20"/>
              </w:rPr>
              <w:t>40 CFR 52.21(j)</w:t>
            </w:r>
          </w:p>
          <w:p w14:paraId="6EC399D3" w14:textId="77777777" w:rsidR="005358C9" w:rsidRPr="0066251A" w:rsidRDefault="005358C9" w:rsidP="005358C9">
            <w:pPr>
              <w:autoSpaceDE w:val="0"/>
              <w:autoSpaceDN w:val="0"/>
              <w:adjustRightInd w:val="0"/>
              <w:jc w:val="center"/>
              <w:rPr>
                <w:rFonts w:cs="Arial"/>
                <w:b/>
                <w:sz w:val="20"/>
              </w:rPr>
            </w:pPr>
          </w:p>
        </w:tc>
      </w:tr>
      <w:tr w:rsidR="005358C9" w14:paraId="75BB8BF6" w14:textId="77777777" w:rsidTr="005358C9">
        <w:trPr>
          <w:cantSplit/>
        </w:trPr>
        <w:tc>
          <w:tcPr>
            <w:tcW w:w="1710" w:type="dxa"/>
            <w:tcBorders>
              <w:top w:val="single" w:sz="4" w:space="0" w:color="auto"/>
              <w:left w:val="single" w:sz="4" w:space="0" w:color="auto"/>
              <w:bottom w:val="single" w:sz="4" w:space="0" w:color="auto"/>
              <w:right w:val="single" w:sz="4" w:space="0" w:color="auto"/>
            </w:tcBorders>
          </w:tcPr>
          <w:p w14:paraId="0F7D680A" w14:textId="72E96A66" w:rsidR="005358C9" w:rsidRPr="0066251A" w:rsidRDefault="00320B21" w:rsidP="005358C9">
            <w:pPr>
              <w:jc w:val="both"/>
              <w:rPr>
                <w:sz w:val="20"/>
              </w:rPr>
            </w:pPr>
            <w:r>
              <w:rPr>
                <w:sz w:val="20"/>
              </w:rPr>
              <w:t>5</w:t>
            </w:r>
            <w:r w:rsidR="005358C9" w:rsidRPr="00FC5013">
              <w:rPr>
                <w:sz w:val="20"/>
              </w:rPr>
              <w:t>.  VOC</w:t>
            </w:r>
          </w:p>
        </w:tc>
        <w:tc>
          <w:tcPr>
            <w:tcW w:w="1440" w:type="dxa"/>
            <w:tcBorders>
              <w:top w:val="single" w:sz="4" w:space="0" w:color="auto"/>
              <w:left w:val="single" w:sz="4" w:space="0" w:color="auto"/>
              <w:bottom w:val="single" w:sz="4" w:space="0" w:color="auto"/>
              <w:right w:val="single" w:sz="4" w:space="0" w:color="auto"/>
            </w:tcBorders>
          </w:tcPr>
          <w:p w14:paraId="590D06B9" w14:textId="7FA3B466" w:rsidR="005358C9" w:rsidRPr="0066251A" w:rsidRDefault="005358C9" w:rsidP="005358C9">
            <w:pPr>
              <w:jc w:val="center"/>
              <w:rPr>
                <w:sz w:val="20"/>
              </w:rPr>
            </w:pPr>
            <w:r w:rsidRPr="00FC5013">
              <w:rPr>
                <w:sz w:val="20"/>
              </w:rPr>
              <w:t xml:space="preserve">1.0 g/hp-hr, at 100% speed and load </w:t>
            </w:r>
          </w:p>
        </w:tc>
        <w:tc>
          <w:tcPr>
            <w:tcW w:w="2250" w:type="dxa"/>
            <w:tcBorders>
              <w:top w:val="single" w:sz="4" w:space="0" w:color="auto"/>
              <w:left w:val="single" w:sz="4" w:space="0" w:color="auto"/>
              <w:bottom w:val="single" w:sz="4" w:space="0" w:color="auto"/>
              <w:right w:val="single" w:sz="4" w:space="0" w:color="auto"/>
            </w:tcBorders>
          </w:tcPr>
          <w:p w14:paraId="63C7BECC" w14:textId="4C64E285" w:rsidR="005358C9" w:rsidRPr="0066251A" w:rsidRDefault="004E0111" w:rsidP="005358C9">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00EF7EEA" w14:textId="08DE74DD" w:rsidR="005358C9" w:rsidRPr="0066251A" w:rsidRDefault="005358C9" w:rsidP="005358C9">
            <w:pPr>
              <w:jc w:val="center"/>
              <w:rPr>
                <w:sz w:val="20"/>
              </w:rPr>
            </w:pPr>
            <w:r w:rsidRPr="00FC5013">
              <w:rPr>
                <w:sz w:val="20"/>
              </w:rPr>
              <w:t>Each engine</w:t>
            </w:r>
          </w:p>
        </w:tc>
        <w:tc>
          <w:tcPr>
            <w:tcW w:w="1530" w:type="dxa"/>
            <w:tcBorders>
              <w:top w:val="single" w:sz="4" w:space="0" w:color="auto"/>
              <w:left w:val="single" w:sz="4" w:space="0" w:color="auto"/>
              <w:bottom w:val="single" w:sz="4" w:space="0" w:color="auto"/>
              <w:right w:val="single" w:sz="4" w:space="0" w:color="auto"/>
            </w:tcBorders>
          </w:tcPr>
          <w:p w14:paraId="7EE49293" w14:textId="12169480" w:rsidR="005358C9" w:rsidRPr="0066251A" w:rsidRDefault="005358C9" w:rsidP="005358C9">
            <w:pPr>
              <w:jc w:val="center"/>
              <w:rPr>
                <w:sz w:val="20"/>
              </w:rPr>
            </w:pPr>
            <w:r w:rsidRPr="00FC5013">
              <w:rPr>
                <w:rFonts w:cs="Arial"/>
                <w:sz w:val="20"/>
              </w:rPr>
              <w:t>SC V.3</w:t>
            </w:r>
            <w:r w:rsidR="00BC2B37">
              <w:rPr>
                <w:rFonts w:cs="Arial"/>
                <w:sz w:val="20"/>
              </w:rPr>
              <w:t>,</w:t>
            </w:r>
            <w:r w:rsidR="007A2CBA">
              <w:rPr>
                <w:rFonts w:cs="Arial"/>
                <w:sz w:val="20"/>
              </w:rPr>
              <w:t xml:space="preserve"> </w:t>
            </w:r>
            <w:r w:rsidR="00BC2B37">
              <w:rPr>
                <w:rFonts w:cs="Arial"/>
                <w:sz w:val="20"/>
              </w:rPr>
              <w:t xml:space="preserve">SC </w:t>
            </w:r>
            <w:r w:rsidR="007A2CBA">
              <w:rPr>
                <w:rFonts w:cs="Arial"/>
                <w:sz w:val="20"/>
              </w:rPr>
              <w:t>V.4</w:t>
            </w:r>
          </w:p>
        </w:tc>
        <w:tc>
          <w:tcPr>
            <w:tcW w:w="1620" w:type="dxa"/>
            <w:tcBorders>
              <w:top w:val="single" w:sz="4" w:space="0" w:color="auto"/>
              <w:left w:val="single" w:sz="4" w:space="0" w:color="auto"/>
              <w:bottom w:val="single" w:sz="4" w:space="0" w:color="auto"/>
              <w:right w:val="single" w:sz="4" w:space="0" w:color="auto"/>
            </w:tcBorders>
          </w:tcPr>
          <w:p w14:paraId="21D7FAC1" w14:textId="753588E0" w:rsidR="005358C9" w:rsidRPr="0066251A" w:rsidRDefault="005358C9" w:rsidP="005358C9">
            <w:pPr>
              <w:autoSpaceDE w:val="0"/>
              <w:autoSpaceDN w:val="0"/>
              <w:adjustRightInd w:val="0"/>
              <w:jc w:val="center"/>
              <w:rPr>
                <w:rFonts w:cs="Arial"/>
                <w:b/>
                <w:sz w:val="20"/>
              </w:rPr>
            </w:pPr>
            <w:r w:rsidRPr="00FC5013">
              <w:rPr>
                <w:b/>
                <w:sz w:val="20"/>
              </w:rPr>
              <w:t>40 CFR 60.4233(f)(4)</w:t>
            </w:r>
          </w:p>
        </w:tc>
      </w:tr>
    </w:tbl>
    <w:p w14:paraId="265B0780" w14:textId="77777777" w:rsidR="00BB794C" w:rsidRPr="00EE5F4E" w:rsidRDefault="00BB794C" w:rsidP="00BB794C">
      <w:pPr>
        <w:jc w:val="both"/>
        <w:rPr>
          <w:sz w:val="20"/>
        </w:rPr>
      </w:pPr>
    </w:p>
    <w:p w14:paraId="0D3B6F01" w14:textId="77777777" w:rsidR="00BB794C" w:rsidRDefault="00BB794C" w:rsidP="00BB794C">
      <w:pPr>
        <w:jc w:val="both"/>
        <w:rPr>
          <w:b/>
          <w:u w:val="single"/>
        </w:rPr>
      </w:pPr>
      <w:r>
        <w:rPr>
          <w:b/>
        </w:rPr>
        <w:t xml:space="preserve">II.  </w:t>
      </w:r>
      <w:r>
        <w:rPr>
          <w:b/>
          <w:u w:val="single"/>
        </w:rPr>
        <w:t>MATERIAL LIMIT(S)</w:t>
      </w:r>
    </w:p>
    <w:p w14:paraId="3C1E2100" w14:textId="77777777" w:rsidR="00BB794C" w:rsidRPr="00FE0AD0" w:rsidRDefault="00BB794C" w:rsidP="00BB794C">
      <w:pPr>
        <w:jc w:val="both"/>
        <w:rPr>
          <w:sz w:val="20"/>
        </w:rPr>
      </w:pPr>
    </w:p>
    <w:p w14:paraId="48C1FEC7" w14:textId="663BC4B0" w:rsidR="00BB794C" w:rsidRPr="005358C9" w:rsidRDefault="005358C9" w:rsidP="00BB794C">
      <w:pPr>
        <w:jc w:val="both"/>
        <w:rPr>
          <w:bCs/>
          <w:sz w:val="20"/>
        </w:rPr>
      </w:pPr>
      <w:r w:rsidRPr="005358C9">
        <w:rPr>
          <w:bCs/>
          <w:sz w:val="20"/>
        </w:rPr>
        <w:t>NA</w:t>
      </w:r>
    </w:p>
    <w:p w14:paraId="5557EBFD" w14:textId="77777777" w:rsidR="00BB794C" w:rsidRPr="00EE5F4E" w:rsidRDefault="00BB794C" w:rsidP="00BB794C">
      <w:pPr>
        <w:jc w:val="both"/>
        <w:rPr>
          <w:sz w:val="20"/>
        </w:rPr>
      </w:pPr>
    </w:p>
    <w:p w14:paraId="29051EA1" w14:textId="77777777" w:rsidR="00BB794C" w:rsidRPr="007D4237" w:rsidRDefault="00BB794C" w:rsidP="00BB794C">
      <w:pPr>
        <w:jc w:val="both"/>
      </w:pPr>
      <w:r>
        <w:rPr>
          <w:b/>
        </w:rPr>
        <w:t xml:space="preserve">III.  </w:t>
      </w:r>
      <w:r>
        <w:rPr>
          <w:b/>
          <w:u w:val="single"/>
        </w:rPr>
        <w:t>PROCESS/OPERATIONAL RESTRICTION(S)</w:t>
      </w:r>
      <w:r w:rsidDel="001C614B">
        <w:rPr>
          <w:b/>
          <w:u w:val="single"/>
        </w:rPr>
        <w:t xml:space="preserve"> </w:t>
      </w:r>
    </w:p>
    <w:p w14:paraId="4474D889" w14:textId="77777777" w:rsidR="00BB794C" w:rsidRPr="00FB6071" w:rsidRDefault="00BB794C" w:rsidP="00BB794C">
      <w:pPr>
        <w:jc w:val="both"/>
        <w:rPr>
          <w:sz w:val="20"/>
        </w:rPr>
      </w:pPr>
    </w:p>
    <w:p w14:paraId="028E8E20" w14:textId="5C6918E5" w:rsidR="000119D9" w:rsidRPr="0066251A" w:rsidRDefault="000119D9" w:rsidP="00F55D56">
      <w:pPr>
        <w:numPr>
          <w:ilvl w:val="0"/>
          <w:numId w:val="83"/>
        </w:numPr>
        <w:jc w:val="both"/>
        <w:rPr>
          <w:sz w:val="20"/>
        </w:rPr>
      </w:pPr>
      <w:r w:rsidRPr="0066251A">
        <w:rPr>
          <w:sz w:val="20"/>
        </w:rPr>
        <w:t>The permittee shall only fire pipeline quality natural gas, as defined in 40 CFR</w:t>
      </w:r>
      <w:r w:rsidR="00EF61DC">
        <w:rPr>
          <w:sz w:val="20"/>
        </w:rPr>
        <w:t xml:space="preserve"> </w:t>
      </w:r>
      <w:r w:rsidRPr="0066251A">
        <w:rPr>
          <w:sz w:val="20"/>
        </w:rPr>
        <w:t>72.2, in FGRULE818ENGINES.</w:t>
      </w:r>
      <w:r w:rsidRPr="0066251A">
        <w:rPr>
          <w:sz w:val="20"/>
          <w:vertAlign w:val="superscript"/>
        </w:rPr>
        <w:t>2</w:t>
      </w:r>
      <w:r w:rsidRPr="0066251A">
        <w:rPr>
          <w:sz w:val="20"/>
        </w:rPr>
        <w:t xml:space="preserve"> </w:t>
      </w:r>
      <w:r w:rsidRPr="0066251A">
        <w:rPr>
          <w:b/>
          <w:sz w:val="20"/>
        </w:rPr>
        <w:t>(R 336.1225, R 336.1301(1), R 336.1702(a))</w:t>
      </w:r>
    </w:p>
    <w:p w14:paraId="1547AE33" w14:textId="77777777" w:rsidR="00BB794C" w:rsidRPr="00FB6071" w:rsidRDefault="00BB794C" w:rsidP="00BB794C">
      <w:pPr>
        <w:jc w:val="both"/>
        <w:rPr>
          <w:sz w:val="20"/>
        </w:rPr>
      </w:pPr>
    </w:p>
    <w:p w14:paraId="79F2A826" w14:textId="77777777" w:rsidR="00BB794C" w:rsidRPr="007D4237" w:rsidRDefault="00BB794C" w:rsidP="00BB794C">
      <w:pPr>
        <w:jc w:val="both"/>
      </w:pPr>
      <w:r w:rsidRPr="00FB6071">
        <w:rPr>
          <w:b/>
        </w:rPr>
        <w:t xml:space="preserve">IV.  </w:t>
      </w:r>
      <w:r w:rsidRPr="00FB6071">
        <w:rPr>
          <w:b/>
          <w:u w:val="single"/>
        </w:rPr>
        <w:t>DESIGN</w:t>
      </w:r>
      <w:r>
        <w:rPr>
          <w:b/>
          <w:u w:val="single"/>
        </w:rPr>
        <w:t>/EQUIPMENT PARAMETER(S)</w:t>
      </w:r>
    </w:p>
    <w:p w14:paraId="36F09A74" w14:textId="77777777" w:rsidR="006B26BC" w:rsidRPr="0066251A" w:rsidRDefault="006B26BC" w:rsidP="006B26BC">
      <w:pPr>
        <w:jc w:val="both"/>
        <w:rPr>
          <w:b/>
          <w:sz w:val="20"/>
          <w:u w:val="single"/>
        </w:rPr>
      </w:pPr>
    </w:p>
    <w:p w14:paraId="47621CE5" w14:textId="46ECF46A" w:rsidR="006B26BC" w:rsidRPr="0066251A" w:rsidRDefault="006B26BC" w:rsidP="00F55D56">
      <w:pPr>
        <w:keepNext/>
        <w:keepLines/>
        <w:numPr>
          <w:ilvl w:val="0"/>
          <w:numId w:val="84"/>
        </w:numPr>
        <w:jc w:val="both"/>
        <w:rPr>
          <w:color w:val="000000"/>
          <w:sz w:val="20"/>
        </w:rPr>
      </w:pPr>
      <w:bookmarkStart w:id="120" w:name="_Hlk55916680"/>
      <w:r w:rsidRPr="0066251A">
        <w:rPr>
          <w:color w:val="000000"/>
          <w:sz w:val="20"/>
        </w:rPr>
        <w:t>The permittee shall equip and maintain FGRULE818ENGINES with low emission combustion technology.</w:t>
      </w:r>
      <w:r w:rsidRPr="0066251A">
        <w:rPr>
          <w:rFonts w:cs="Arial"/>
          <w:sz w:val="20"/>
          <w:vertAlign w:val="superscript"/>
        </w:rPr>
        <w:t>2</w:t>
      </w:r>
      <w:r w:rsidRPr="0066251A">
        <w:rPr>
          <w:color w:val="000000"/>
          <w:sz w:val="20"/>
        </w:rPr>
        <w:t xml:space="preserve">  </w:t>
      </w:r>
      <w:r w:rsidRPr="0066251A">
        <w:rPr>
          <w:b/>
          <w:color w:val="000000"/>
          <w:sz w:val="20"/>
        </w:rPr>
        <w:t>(R 336.1818)</w:t>
      </w:r>
    </w:p>
    <w:bookmarkEnd w:id="120"/>
    <w:p w14:paraId="4CBA0055" w14:textId="0B695D94" w:rsidR="00EF61DC" w:rsidRDefault="00EF61DC">
      <w:pPr>
        <w:rPr>
          <w:sz w:val="20"/>
        </w:rPr>
      </w:pPr>
      <w:r>
        <w:rPr>
          <w:sz w:val="20"/>
        </w:rPr>
        <w:br w:type="page"/>
      </w:r>
    </w:p>
    <w:p w14:paraId="6437ACC9" w14:textId="77777777" w:rsidR="00BB794C" w:rsidRPr="00FE0AD0" w:rsidRDefault="00BB794C" w:rsidP="00BB794C">
      <w:pPr>
        <w:jc w:val="both"/>
        <w:rPr>
          <w:sz w:val="20"/>
        </w:rPr>
      </w:pPr>
    </w:p>
    <w:p w14:paraId="16AB8A22" w14:textId="77777777" w:rsidR="00BB794C" w:rsidRPr="007D4237" w:rsidRDefault="00BB794C" w:rsidP="00BB794C">
      <w:pPr>
        <w:jc w:val="both"/>
      </w:pPr>
      <w:r>
        <w:rPr>
          <w:b/>
        </w:rPr>
        <w:t xml:space="preserve">V.  </w:t>
      </w:r>
      <w:r>
        <w:rPr>
          <w:b/>
          <w:u w:val="single"/>
        </w:rPr>
        <w:t>TESTING/SAMPLING</w:t>
      </w:r>
    </w:p>
    <w:p w14:paraId="4DDEF83E" w14:textId="75F21568" w:rsidR="00BB794C" w:rsidRDefault="00BB794C" w:rsidP="00BB794C">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2C3DCD" w14:textId="77777777" w:rsidR="00940405" w:rsidRPr="00FE0AD0" w:rsidRDefault="00940405" w:rsidP="00BB794C">
      <w:pPr>
        <w:jc w:val="both"/>
        <w:rPr>
          <w:sz w:val="20"/>
        </w:rPr>
      </w:pPr>
    </w:p>
    <w:p w14:paraId="591C1E4B" w14:textId="77777777" w:rsidR="00FE2B24" w:rsidRPr="00AB0514" w:rsidRDefault="00FE2B24" w:rsidP="00F55D56">
      <w:pPr>
        <w:numPr>
          <w:ilvl w:val="0"/>
          <w:numId w:val="88"/>
        </w:numPr>
        <w:jc w:val="both"/>
        <w:rPr>
          <w:color w:val="000000"/>
          <w:sz w:val="20"/>
        </w:rPr>
      </w:pPr>
      <w:r w:rsidRPr="0066251A">
        <w:rPr>
          <w:color w:val="000000"/>
          <w:sz w:val="20"/>
        </w:rPr>
        <w:t xml:space="preserve">Within 90 days after </w:t>
      </w:r>
      <w:r w:rsidRPr="0066251A">
        <w:rPr>
          <w:sz w:val="20"/>
        </w:rPr>
        <w:t>the onset of the first ozone season following</w:t>
      </w:r>
      <w:r w:rsidRPr="0066251A">
        <w:rPr>
          <w:color w:val="FF0000"/>
          <w:sz w:val="20"/>
        </w:rPr>
        <w:t xml:space="preserve"> </w:t>
      </w:r>
      <w:r w:rsidRPr="0066251A">
        <w:rPr>
          <w:color w:val="000000"/>
          <w:sz w:val="20"/>
        </w:rPr>
        <w:t>installation of low emission combustion, the permittee shall verify NOx emission rates from EU017 and EU018 by testing at owner's expense, in accordance with Department requirements.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Pr="0066251A">
        <w:rPr>
          <w:rFonts w:cs="Arial"/>
          <w:sz w:val="20"/>
          <w:vertAlign w:val="superscript"/>
        </w:rPr>
        <w:t>2</w:t>
      </w:r>
      <w:r w:rsidRPr="0066251A">
        <w:rPr>
          <w:b/>
          <w:color w:val="000000"/>
          <w:sz w:val="20"/>
        </w:rPr>
        <w:t xml:space="preserve"> </w:t>
      </w:r>
      <w:r>
        <w:rPr>
          <w:b/>
          <w:color w:val="000000"/>
          <w:sz w:val="20"/>
        </w:rPr>
        <w:t xml:space="preserve"> </w:t>
      </w:r>
      <w:r w:rsidRPr="0066251A">
        <w:rPr>
          <w:b/>
          <w:color w:val="000000"/>
          <w:sz w:val="20"/>
        </w:rPr>
        <w:t>(R 336.1818(4)(a)(i))</w:t>
      </w:r>
    </w:p>
    <w:p w14:paraId="26C30867" w14:textId="77777777" w:rsidR="00FE2B24" w:rsidRPr="0066251A" w:rsidRDefault="00FE2B24" w:rsidP="00FE2B24">
      <w:pPr>
        <w:ind w:left="360"/>
        <w:jc w:val="both"/>
        <w:rPr>
          <w:color w:val="000000"/>
          <w:sz w:val="20"/>
        </w:rPr>
      </w:pPr>
    </w:p>
    <w:p w14:paraId="23261323" w14:textId="42599511" w:rsidR="00FE2B24" w:rsidRPr="00A9469A" w:rsidRDefault="00FE2B24" w:rsidP="00F55D56">
      <w:pPr>
        <w:numPr>
          <w:ilvl w:val="0"/>
          <w:numId w:val="88"/>
        </w:numPr>
        <w:jc w:val="both"/>
        <w:rPr>
          <w:sz w:val="20"/>
        </w:rPr>
      </w:pPr>
      <w:r w:rsidRPr="0066251A">
        <w:rPr>
          <w:color w:val="000000"/>
          <w:sz w:val="20"/>
        </w:rPr>
        <w:t xml:space="preserve">Within 90 days after the </w:t>
      </w:r>
      <w:r w:rsidRPr="0066251A">
        <w:rPr>
          <w:sz w:val="20"/>
        </w:rPr>
        <w:t>onset of the first ozone season following</w:t>
      </w:r>
      <w:r w:rsidRPr="0066251A">
        <w:rPr>
          <w:color w:val="FF0000"/>
          <w:sz w:val="20"/>
        </w:rPr>
        <w:t xml:space="preserve"> </w:t>
      </w:r>
      <w:r w:rsidRPr="0066251A">
        <w:rPr>
          <w:color w:val="000000"/>
          <w:sz w:val="20"/>
        </w:rPr>
        <w:t xml:space="preserve">installation of low emission combustion, the permittee shall verify CO emission rates from EU017 and </w:t>
      </w:r>
      <w:r w:rsidRPr="0066251A">
        <w:rPr>
          <w:rFonts w:cs="Arial"/>
          <w:color w:val="000000"/>
          <w:sz w:val="20"/>
        </w:rPr>
        <w:t xml:space="preserve">EU018 by testing at owner's expense, in accordance </w:t>
      </w:r>
      <w:r w:rsidRPr="002B2C79">
        <w:rPr>
          <w:rFonts w:cs="Arial"/>
          <w:color w:val="000000"/>
          <w:sz w:val="20"/>
        </w:rPr>
        <w:t xml:space="preserve">with Department requirements.  Testing shall be performed at a minimum of once every five years of operation and may be </w:t>
      </w:r>
      <w:r w:rsidRPr="002B2C79">
        <w:rPr>
          <w:rFonts w:cs="Arial"/>
          <w:sz w:val="20"/>
        </w:rPr>
        <w:t>coordinated with the RO</w:t>
      </w:r>
      <w:r w:rsidR="00833DFA">
        <w:rPr>
          <w:rFonts w:cs="Arial"/>
          <w:sz w:val="20"/>
        </w:rPr>
        <w:t>P</w:t>
      </w:r>
      <w:r w:rsidRPr="002B2C79">
        <w:rPr>
          <w:rFonts w:cs="Arial"/>
          <w:sz w:val="20"/>
        </w:rPr>
        <w:t xml:space="preserve"> renewal issuance.</w:t>
      </w:r>
      <w:r w:rsidRPr="002B2C79">
        <w:rPr>
          <w:rFonts w:cs="Arial"/>
          <w:color w:val="000000"/>
          <w:sz w:val="20"/>
        </w:rPr>
        <w:t xml:space="preserve">  No less than</w:t>
      </w:r>
      <w:r w:rsidRPr="002B2C79">
        <w:rPr>
          <w:color w:val="000000"/>
          <w:sz w:val="20"/>
        </w:rPr>
        <w:t xml:space="preserve">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Pr="002B2C79">
        <w:rPr>
          <w:rFonts w:cs="Arial"/>
          <w:sz w:val="20"/>
          <w:vertAlign w:val="superscript"/>
        </w:rPr>
        <w:t>2</w:t>
      </w:r>
      <w:r w:rsidRPr="002B2C79">
        <w:rPr>
          <w:b/>
          <w:color w:val="000000"/>
          <w:sz w:val="20"/>
        </w:rPr>
        <w:t xml:space="preserve">  (R 336.2001, R 336.2003, R 336.2004, R 336.2810, 40 CFR 52.21(j))</w:t>
      </w:r>
    </w:p>
    <w:p w14:paraId="5872F096" w14:textId="77777777" w:rsidR="007A2CBA" w:rsidRPr="00A9469A" w:rsidRDefault="007A2CBA" w:rsidP="00A9469A">
      <w:pPr>
        <w:ind w:left="360"/>
        <w:jc w:val="both"/>
        <w:rPr>
          <w:sz w:val="20"/>
        </w:rPr>
      </w:pPr>
    </w:p>
    <w:p w14:paraId="2E97DCB7" w14:textId="77777777" w:rsidR="007A2CBA" w:rsidRPr="00706B25" w:rsidRDefault="007A2CBA" w:rsidP="007A2CBA">
      <w:pPr>
        <w:numPr>
          <w:ilvl w:val="0"/>
          <w:numId w:val="88"/>
        </w:numPr>
        <w:jc w:val="both"/>
        <w:rPr>
          <w:rFonts w:cs="Arial"/>
          <w:color w:val="000000"/>
          <w:sz w:val="20"/>
        </w:rPr>
      </w:pPr>
      <w:r w:rsidRPr="00706B25">
        <w:rPr>
          <w:rFonts w:cs="Arial"/>
          <w:sz w:val="20"/>
        </w:rPr>
        <w:t>T</w:t>
      </w:r>
      <w:r w:rsidRPr="00706B25">
        <w:rPr>
          <w:rFonts w:cs="Arial"/>
          <w:color w:val="000000"/>
          <w:sz w:val="20"/>
        </w:rPr>
        <w:t xml:space="preserve">he permittee shall verify </w:t>
      </w:r>
      <w:r w:rsidRPr="00706B25">
        <w:rPr>
          <w:rFonts w:cs="Arial"/>
          <w:sz w:val="20"/>
        </w:rPr>
        <w:t xml:space="preserve">CO, NOx, and VOC </w:t>
      </w:r>
      <w:r w:rsidRPr="00706B25">
        <w:rPr>
          <w:rFonts w:cs="Arial"/>
          <w:color w:val="000000"/>
          <w:sz w:val="20"/>
        </w:rPr>
        <w:t>emission rates from FGRULE818ENGINES by testing at owner's expense, in accordance with the Department requirements.  Testing shall be performed using an approved EPA Method listed in:</w:t>
      </w:r>
    </w:p>
    <w:p w14:paraId="12FB20B7" w14:textId="77777777" w:rsidR="007A2CBA" w:rsidRPr="00706B25" w:rsidRDefault="007A2CBA" w:rsidP="007A2CBA">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7A2CBA" w:rsidRPr="00DE2AA9" w14:paraId="3EEDA78D" w14:textId="77777777" w:rsidTr="00E251E0">
        <w:tc>
          <w:tcPr>
            <w:tcW w:w="1965" w:type="dxa"/>
            <w:shd w:val="clear" w:color="auto" w:fill="auto"/>
          </w:tcPr>
          <w:p w14:paraId="4722C3DA" w14:textId="77777777" w:rsidR="007A2CBA" w:rsidRPr="00706B25" w:rsidRDefault="007A2CBA" w:rsidP="00E251E0">
            <w:pPr>
              <w:rPr>
                <w:rFonts w:eastAsia="Calibri"/>
                <w:sz w:val="20"/>
              </w:rPr>
            </w:pPr>
            <w:r w:rsidRPr="00706B25">
              <w:rPr>
                <w:rFonts w:eastAsia="Calibri"/>
                <w:b/>
                <w:sz w:val="20"/>
              </w:rPr>
              <w:t>Pollutant</w:t>
            </w:r>
          </w:p>
        </w:tc>
        <w:tc>
          <w:tcPr>
            <w:tcW w:w="7961" w:type="dxa"/>
            <w:shd w:val="clear" w:color="auto" w:fill="auto"/>
          </w:tcPr>
          <w:p w14:paraId="1BC064F4" w14:textId="77777777" w:rsidR="007A2CBA" w:rsidRPr="00706B25" w:rsidRDefault="007A2CBA" w:rsidP="00E251E0">
            <w:pPr>
              <w:keepNext/>
              <w:keepLines/>
              <w:jc w:val="both"/>
              <w:rPr>
                <w:rFonts w:eastAsia="Calibri" w:cs="Arial"/>
                <w:b/>
                <w:sz w:val="20"/>
              </w:rPr>
            </w:pPr>
            <w:r w:rsidRPr="00706B25">
              <w:rPr>
                <w:rFonts w:eastAsia="Calibri" w:cs="Arial"/>
                <w:b/>
                <w:sz w:val="20"/>
              </w:rPr>
              <w:t>Test Method Reference</w:t>
            </w:r>
          </w:p>
        </w:tc>
      </w:tr>
      <w:tr w:rsidR="007A2CBA" w:rsidRPr="00DE2AA9" w14:paraId="1FCB2DF5" w14:textId="77777777" w:rsidTr="00E251E0">
        <w:tc>
          <w:tcPr>
            <w:tcW w:w="1965" w:type="dxa"/>
            <w:shd w:val="clear" w:color="auto" w:fill="auto"/>
          </w:tcPr>
          <w:p w14:paraId="3E41ADEE" w14:textId="77777777" w:rsidR="007A2CBA" w:rsidRPr="00706B25" w:rsidRDefault="007A2CBA" w:rsidP="00E251E0">
            <w:pPr>
              <w:rPr>
                <w:rFonts w:eastAsia="Calibri" w:cs="Arial"/>
                <w:sz w:val="20"/>
              </w:rPr>
            </w:pPr>
            <w:r w:rsidRPr="00706B25">
              <w:rPr>
                <w:rFonts w:eastAsia="Calibri" w:cs="Arial"/>
                <w:sz w:val="20"/>
              </w:rPr>
              <w:t>NOx</w:t>
            </w:r>
          </w:p>
        </w:tc>
        <w:tc>
          <w:tcPr>
            <w:tcW w:w="7961" w:type="dxa"/>
            <w:shd w:val="clear" w:color="auto" w:fill="auto"/>
          </w:tcPr>
          <w:p w14:paraId="78BA57E7" w14:textId="77777777" w:rsidR="007A2CBA" w:rsidRPr="00706B25" w:rsidRDefault="007A2CBA" w:rsidP="00E251E0">
            <w:pPr>
              <w:rPr>
                <w:rFonts w:eastAsia="Calibri" w:cs="Arial"/>
                <w:sz w:val="20"/>
              </w:rPr>
            </w:pPr>
            <w:r w:rsidRPr="00706B25">
              <w:rPr>
                <w:rFonts w:eastAsia="Calibri" w:cs="Arial"/>
                <w:sz w:val="20"/>
              </w:rPr>
              <w:t>40 CFR Part 60, Appendix A</w:t>
            </w:r>
          </w:p>
        </w:tc>
      </w:tr>
      <w:tr w:rsidR="007A2CBA" w:rsidRPr="00DE2AA9" w14:paraId="3374B6C7" w14:textId="77777777" w:rsidTr="00E251E0">
        <w:tc>
          <w:tcPr>
            <w:tcW w:w="1965" w:type="dxa"/>
            <w:shd w:val="clear" w:color="auto" w:fill="auto"/>
          </w:tcPr>
          <w:p w14:paraId="50AEDF5A" w14:textId="77777777" w:rsidR="007A2CBA" w:rsidRPr="00706B25" w:rsidRDefault="007A2CBA" w:rsidP="00E251E0">
            <w:pPr>
              <w:rPr>
                <w:rFonts w:eastAsia="Calibri" w:cs="Arial"/>
                <w:sz w:val="20"/>
              </w:rPr>
            </w:pPr>
            <w:r w:rsidRPr="00706B25">
              <w:rPr>
                <w:rFonts w:eastAsia="Calibri" w:cs="Arial"/>
                <w:sz w:val="20"/>
              </w:rPr>
              <w:t>CO</w:t>
            </w:r>
          </w:p>
        </w:tc>
        <w:tc>
          <w:tcPr>
            <w:tcW w:w="7961" w:type="dxa"/>
            <w:shd w:val="clear" w:color="auto" w:fill="auto"/>
          </w:tcPr>
          <w:p w14:paraId="5FBB673F" w14:textId="77777777" w:rsidR="007A2CBA" w:rsidRPr="00706B25" w:rsidRDefault="007A2CBA" w:rsidP="00E251E0">
            <w:pPr>
              <w:rPr>
                <w:rFonts w:eastAsia="Calibri" w:cs="Arial"/>
                <w:sz w:val="20"/>
              </w:rPr>
            </w:pPr>
            <w:r w:rsidRPr="00706B25">
              <w:rPr>
                <w:rFonts w:eastAsia="Calibri" w:cs="Arial"/>
                <w:sz w:val="20"/>
              </w:rPr>
              <w:t>40 CFR Part 60, Appendix A</w:t>
            </w:r>
          </w:p>
        </w:tc>
      </w:tr>
      <w:tr w:rsidR="007A2CBA" w:rsidRPr="00DE2AA9" w14:paraId="33E87B13" w14:textId="77777777" w:rsidTr="00E251E0">
        <w:trPr>
          <w:trHeight w:val="60"/>
        </w:trPr>
        <w:tc>
          <w:tcPr>
            <w:tcW w:w="1965" w:type="dxa"/>
            <w:shd w:val="clear" w:color="auto" w:fill="auto"/>
          </w:tcPr>
          <w:p w14:paraId="1F94B06F" w14:textId="77777777" w:rsidR="007A2CBA" w:rsidRPr="00706B25" w:rsidRDefault="007A2CBA" w:rsidP="00E251E0">
            <w:pPr>
              <w:rPr>
                <w:rFonts w:eastAsia="Calibri" w:cs="Arial"/>
                <w:sz w:val="20"/>
              </w:rPr>
            </w:pPr>
            <w:r w:rsidRPr="00706B25">
              <w:rPr>
                <w:rFonts w:eastAsia="Calibri" w:cs="Arial"/>
                <w:sz w:val="20"/>
              </w:rPr>
              <w:t>VOC</w:t>
            </w:r>
          </w:p>
        </w:tc>
        <w:tc>
          <w:tcPr>
            <w:tcW w:w="7961" w:type="dxa"/>
            <w:shd w:val="clear" w:color="auto" w:fill="auto"/>
          </w:tcPr>
          <w:p w14:paraId="26415862" w14:textId="77777777" w:rsidR="007A2CBA" w:rsidRPr="00706B25" w:rsidRDefault="007A2CBA" w:rsidP="00E251E0">
            <w:pPr>
              <w:rPr>
                <w:rFonts w:eastAsia="Calibri" w:cs="Arial"/>
                <w:sz w:val="20"/>
              </w:rPr>
            </w:pPr>
            <w:r w:rsidRPr="00706B25">
              <w:rPr>
                <w:rFonts w:eastAsia="Calibri" w:cs="Arial"/>
                <w:sz w:val="20"/>
              </w:rPr>
              <w:t>40 CFR Part 60, Appendix A</w:t>
            </w:r>
          </w:p>
        </w:tc>
      </w:tr>
    </w:tbl>
    <w:p w14:paraId="78C648B6" w14:textId="77777777" w:rsidR="007A2CBA" w:rsidRPr="00706B25" w:rsidRDefault="007A2CBA" w:rsidP="007A2CBA">
      <w:pPr>
        <w:jc w:val="both"/>
        <w:rPr>
          <w:sz w:val="20"/>
        </w:rPr>
      </w:pPr>
    </w:p>
    <w:p w14:paraId="0DC08AC2" w14:textId="14E06005" w:rsidR="007A2CBA" w:rsidRPr="00706B25" w:rsidRDefault="007A2CBA" w:rsidP="007A2CBA">
      <w:pPr>
        <w:numPr>
          <w:ilvl w:val="0"/>
          <w:numId w:val="88"/>
        </w:numPr>
        <w:jc w:val="both"/>
        <w:rPr>
          <w:sz w:val="20"/>
        </w:rPr>
      </w:pPr>
      <w:r w:rsidRPr="00706B25">
        <w:rPr>
          <w:rFonts w:cs="Arial"/>
          <w:sz w:val="20"/>
        </w:rPr>
        <w:t>An alternate method, or a modification to the approved EPA Method,</w:t>
      </w:r>
      <w:r w:rsidRPr="00706B25">
        <w:rPr>
          <w:rFonts w:cs="Arial"/>
          <w:color w:val="000000"/>
          <w:sz w:val="20"/>
        </w:rPr>
        <w:t xml:space="preserve"> may be specified in an AQD-approved Test Protocol</w:t>
      </w:r>
      <w:r w:rsidR="00C47D91">
        <w:rPr>
          <w:rFonts w:cs="Arial"/>
          <w:color w:val="000000"/>
          <w:sz w:val="20"/>
        </w:rPr>
        <w:t xml:space="preserve"> </w:t>
      </w:r>
      <w:r w:rsidR="00C47D91" w:rsidRPr="00C47D91">
        <w:rPr>
          <w:rFonts w:cs="Arial"/>
          <w:color w:val="000000"/>
          <w:sz w:val="20"/>
        </w:rPr>
        <w:t>and must meet the requirements of the federal Clean Air Act, all applicable state and federal rules and regulations, and be within the authority of the AQD to make the change</w:t>
      </w:r>
      <w:r w:rsidRPr="00706B25">
        <w:rPr>
          <w:rFonts w:cs="Arial"/>
          <w:color w:val="000000"/>
          <w:sz w:val="20"/>
        </w:rPr>
        <w:t xml:space="preserve">.  No less </w:t>
      </w:r>
      <w:r w:rsidRPr="00706B25">
        <w:rPr>
          <w:rFonts w:cs="Arial"/>
          <w:sz w:val="20"/>
        </w:rPr>
        <w:t xml:space="preserve">than 30 </w:t>
      </w:r>
      <w:r w:rsidRPr="00706B25">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706B25">
        <w:rPr>
          <w:rFonts w:cs="Arial"/>
          <w:b/>
          <w:color w:val="000000"/>
          <w:sz w:val="20"/>
        </w:rPr>
        <w:t xml:space="preserve"> (</w:t>
      </w:r>
      <w:r w:rsidRPr="00706B25">
        <w:rPr>
          <w:b/>
          <w:sz w:val="20"/>
        </w:rPr>
        <w:t xml:space="preserve">R 336.1213(3), </w:t>
      </w:r>
      <w:r w:rsidRPr="00706B25">
        <w:rPr>
          <w:rFonts w:cs="Arial"/>
          <w:b/>
          <w:color w:val="000000"/>
          <w:sz w:val="20"/>
        </w:rPr>
        <w:t>R 336.2001, R 336.2003, R 336.2004)</w:t>
      </w:r>
    </w:p>
    <w:p w14:paraId="06B8F6A4" w14:textId="77777777" w:rsidR="00FE2B24" w:rsidRPr="002B2C79" w:rsidRDefault="00FE2B24" w:rsidP="00FE2B24">
      <w:pPr>
        <w:pStyle w:val="ListParagraph"/>
        <w:rPr>
          <w:sz w:val="20"/>
        </w:rPr>
      </w:pPr>
    </w:p>
    <w:p w14:paraId="00DAABA7" w14:textId="47EF23E9" w:rsidR="00FE2B24" w:rsidRPr="002B2C79" w:rsidRDefault="00FE2B24" w:rsidP="00F55D56">
      <w:pPr>
        <w:numPr>
          <w:ilvl w:val="0"/>
          <w:numId w:val="88"/>
        </w:numPr>
        <w:jc w:val="both"/>
        <w:rPr>
          <w:sz w:val="20"/>
        </w:rPr>
      </w:pPr>
      <w:r w:rsidRPr="002B2C79">
        <w:rPr>
          <w:sz w:val="20"/>
        </w:rPr>
        <w:t>The permittee shall conduct CO, NOx and VOC performance testing every 8,760 hours</w:t>
      </w:r>
      <w:r>
        <w:rPr>
          <w:sz w:val="20"/>
        </w:rPr>
        <w:t xml:space="preserve"> of operation</w:t>
      </w:r>
      <w:r w:rsidRPr="002B2C79">
        <w:rPr>
          <w:sz w:val="20"/>
        </w:rPr>
        <w:t xml:space="preserve"> or 3 years, whichever comes first, to demonstrate compliance. </w:t>
      </w:r>
      <w:r w:rsidRPr="002B2C79">
        <w:rPr>
          <w:b/>
          <w:sz w:val="20"/>
        </w:rPr>
        <w:t>(40</w:t>
      </w:r>
      <w:r w:rsidR="00833DFA">
        <w:rPr>
          <w:b/>
          <w:sz w:val="20"/>
        </w:rPr>
        <w:t xml:space="preserve"> </w:t>
      </w:r>
      <w:r w:rsidRPr="002B2C79">
        <w:rPr>
          <w:b/>
          <w:sz w:val="20"/>
        </w:rPr>
        <w:t>CFR 60.4243(b)(2)(ii))</w:t>
      </w:r>
    </w:p>
    <w:p w14:paraId="5FF7D060" w14:textId="77777777" w:rsidR="00FE2B24" w:rsidRPr="0066251A" w:rsidRDefault="00FE2B24" w:rsidP="00FE2B24">
      <w:pPr>
        <w:pStyle w:val="ListParagraph"/>
        <w:rPr>
          <w:sz w:val="20"/>
        </w:rPr>
      </w:pPr>
    </w:p>
    <w:p w14:paraId="002B022F" w14:textId="4C1A8451" w:rsidR="00FE2B24" w:rsidRPr="00F56EEC" w:rsidRDefault="00FE2B24" w:rsidP="00FE2B24">
      <w:pPr>
        <w:pStyle w:val="ListParagraph"/>
        <w:numPr>
          <w:ilvl w:val="0"/>
          <w:numId w:val="88"/>
        </w:numPr>
        <w:contextualSpacing/>
        <w:jc w:val="both"/>
        <w:rPr>
          <w:rFonts w:eastAsia="Calibri" w:cs="Arial"/>
          <w:sz w:val="20"/>
        </w:rPr>
      </w:pPr>
      <w:r w:rsidRPr="0066251A">
        <w:rPr>
          <w:rFonts w:eastAsia="Calibri"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w:t>
      </w:r>
      <w:r>
        <w:rPr>
          <w:rFonts w:eastAsia="Calibri" w:cs="Arial"/>
          <w:sz w:val="20"/>
        </w:rPr>
        <w:t xml:space="preserve">red and recorded during testing.  </w:t>
      </w:r>
      <w:r w:rsidRPr="0066251A">
        <w:rPr>
          <w:rFonts w:eastAsia="Calibri" w:cs="Arial"/>
          <w:b/>
          <w:sz w:val="20"/>
        </w:rPr>
        <w:t>(R 336.2001(3))</w:t>
      </w:r>
      <w:r w:rsidRPr="0066251A">
        <w:rPr>
          <w:rFonts w:eastAsia="Calibri" w:cs="Arial"/>
          <w:sz w:val="20"/>
        </w:rPr>
        <w:t xml:space="preserve">  </w:t>
      </w:r>
    </w:p>
    <w:p w14:paraId="42D34AAB" w14:textId="7AC744BD" w:rsidR="00245D85" w:rsidRPr="00245D85" w:rsidRDefault="00245D85" w:rsidP="00245D85">
      <w:pPr>
        <w:pStyle w:val="ListParagraph"/>
        <w:ind w:left="360"/>
        <w:contextualSpacing/>
        <w:rPr>
          <w:rFonts w:eastAsia="Calibri" w:cs="Arial"/>
          <w:sz w:val="20"/>
        </w:rPr>
      </w:pPr>
    </w:p>
    <w:p w14:paraId="5D0C5879" w14:textId="3C416D9F" w:rsidR="00245D85" w:rsidRPr="00280254" w:rsidRDefault="00245D85" w:rsidP="00833DFA">
      <w:pPr>
        <w:pStyle w:val="ListParagraph"/>
        <w:numPr>
          <w:ilvl w:val="0"/>
          <w:numId w:val="88"/>
        </w:numPr>
        <w:contextualSpacing/>
        <w:jc w:val="both"/>
        <w:rPr>
          <w:rFonts w:eastAsia="Calibri" w:cs="Arial"/>
          <w:sz w:val="20"/>
        </w:rPr>
      </w:pPr>
      <w:r w:rsidRPr="00F56EEC">
        <w:rPr>
          <w:rFonts w:eastAsia="Calibri" w:cs="Arial"/>
          <w:bCs/>
          <w:sz w:val="20"/>
        </w:rPr>
        <w:t>The permittee shall notify the AQD Technical</w:t>
      </w:r>
      <w:r w:rsidR="00280254" w:rsidRPr="00F56EEC">
        <w:rPr>
          <w:rFonts w:eastAsia="Calibri" w:cs="Arial"/>
          <w:bCs/>
          <w:sz w:val="20"/>
        </w:rPr>
        <w:t xml:space="preserve"> Programs Unit Supervisor and the District Supervisor not less than 30 days of the time and place before performance tests are conducted.</w:t>
      </w:r>
      <w:r w:rsidR="00280254">
        <w:rPr>
          <w:rFonts w:eastAsia="Calibri" w:cs="Arial"/>
          <w:b/>
          <w:sz w:val="20"/>
        </w:rPr>
        <w:t xml:space="preserve"> </w:t>
      </w:r>
      <w:r w:rsidR="00833DFA">
        <w:rPr>
          <w:rFonts w:eastAsia="Calibri" w:cs="Arial"/>
          <w:b/>
          <w:sz w:val="20"/>
        </w:rPr>
        <w:t xml:space="preserve"> </w:t>
      </w:r>
      <w:r w:rsidR="00280254">
        <w:rPr>
          <w:rFonts w:eastAsia="Calibri" w:cs="Arial"/>
          <w:b/>
          <w:sz w:val="20"/>
        </w:rPr>
        <w:t xml:space="preserve">(R 336.1213(3) </w:t>
      </w:r>
    </w:p>
    <w:p w14:paraId="045B3D28" w14:textId="77777777" w:rsidR="00BB794C" w:rsidRPr="00FE0AD0" w:rsidRDefault="00BB794C" w:rsidP="00BB794C">
      <w:pPr>
        <w:jc w:val="both"/>
        <w:rPr>
          <w:sz w:val="20"/>
        </w:rPr>
      </w:pPr>
    </w:p>
    <w:p w14:paraId="3B45D7DC" w14:textId="77777777" w:rsidR="00BB794C" w:rsidRDefault="00BB794C" w:rsidP="00BB794C">
      <w:pPr>
        <w:jc w:val="both"/>
      </w:pPr>
      <w:r>
        <w:rPr>
          <w:b/>
        </w:rPr>
        <w:t xml:space="preserve">VI.  </w:t>
      </w:r>
      <w:r>
        <w:rPr>
          <w:b/>
          <w:u w:val="single"/>
        </w:rPr>
        <w:t>MONITORING/RECORDKEEPING</w:t>
      </w:r>
    </w:p>
    <w:p w14:paraId="0176F2D6" w14:textId="77777777" w:rsidR="00BB794C" w:rsidRPr="00FE0AD0" w:rsidRDefault="00BB794C" w:rsidP="00BB794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C8CB28" w14:textId="77777777" w:rsidR="00233867" w:rsidRPr="0066251A" w:rsidRDefault="00233867" w:rsidP="00233867">
      <w:pPr>
        <w:jc w:val="both"/>
        <w:rPr>
          <w:sz w:val="20"/>
        </w:rPr>
      </w:pPr>
    </w:p>
    <w:p w14:paraId="4A26A502" w14:textId="77777777" w:rsidR="00233867" w:rsidRPr="0066251A" w:rsidRDefault="00233867" w:rsidP="00233867">
      <w:pPr>
        <w:ind w:left="360" w:hanging="360"/>
        <w:jc w:val="both"/>
        <w:rPr>
          <w:b/>
          <w:sz w:val="20"/>
        </w:rPr>
      </w:pPr>
      <w:r w:rsidRPr="0066251A">
        <w:rPr>
          <w:sz w:val="20"/>
        </w:rPr>
        <w:t>1.</w:t>
      </w:r>
      <w:r w:rsidRPr="0066251A">
        <w:rPr>
          <w:b/>
          <w:sz w:val="20"/>
        </w:rPr>
        <w:tab/>
      </w:r>
      <w:r w:rsidRPr="0066251A">
        <w:rPr>
          <w:sz w:val="20"/>
        </w:rPr>
        <w:t>The permittee shall monitor and record the natural gas consumption for each emission unit listed in FGRULE818ENGINES for each calendar month.</w:t>
      </w:r>
      <w:r w:rsidRPr="0066251A">
        <w:rPr>
          <w:rFonts w:cs="Arial"/>
          <w:sz w:val="20"/>
          <w:vertAlign w:val="superscript"/>
        </w:rPr>
        <w:t>2</w:t>
      </w:r>
      <w:r w:rsidRPr="0066251A">
        <w:rPr>
          <w:sz w:val="20"/>
        </w:rPr>
        <w:t xml:space="preserve">  </w:t>
      </w:r>
      <w:r w:rsidRPr="0066251A">
        <w:rPr>
          <w:b/>
          <w:sz w:val="20"/>
        </w:rPr>
        <w:t>(R 336.1201(3))</w:t>
      </w:r>
    </w:p>
    <w:p w14:paraId="479511B9" w14:textId="77777777" w:rsidR="00233867" w:rsidRPr="0066251A" w:rsidRDefault="00233867" w:rsidP="00233867">
      <w:pPr>
        <w:ind w:left="360" w:hanging="360"/>
        <w:jc w:val="both"/>
        <w:rPr>
          <w:sz w:val="20"/>
        </w:rPr>
      </w:pPr>
    </w:p>
    <w:p w14:paraId="3CD5B170" w14:textId="220D3C79" w:rsidR="00233867" w:rsidRPr="00537E89" w:rsidRDefault="00233867" w:rsidP="00233867">
      <w:pPr>
        <w:ind w:left="360" w:hanging="360"/>
        <w:jc w:val="both"/>
        <w:rPr>
          <w:sz w:val="20"/>
          <w:vertAlign w:val="superscript"/>
        </w:rPr>
      </w:pPr>
      <w:r w:rsidRPr="0066251A">
        <w:rPr>
          <w:sz w:val="20"/>
        </w:rPr>
        <w:lastRenderedPageBreak/>
        <w:t>2.</w:t>
      </w:r>
      <w:r w:rsidRPr="0066251A">
        <w:rPr>
          <w:sz w:val="20"/>
        </w:rPr>
        <w:tab/>
        <w:t>The permittee shall perform monitoring sufficient to yield reliable data for each ozone control period (May 1 through September 30) for each engine included in FGRULE818ENGINES, to show compliance with the NOx emission rate specified in SC I.1.  Monitoring may include one of the following:</w:t>
      </w:r>
      <w:r w:rsidR="00F7697A">
        <w:rPr>
          <w:sz w:val="20"/>
          <w:vertAlign w:val="superscript"/>
        </w:rPr>
        <w:t xml:space="preserve">2  </w:t>
      </w:r>
      <w:r w:rsidR="00F7697A" w:rsidRPr="0066251A">
        <w:rPr>
          <w:b/>
          <w:sz w:val="20"/>
        </w:rPr>
        <w:t>(R 336.1818(4)(a)(ii))</w:t>
      </w:r>
    </w:p>
    <w:p w14:paraId="6D04D73F" w14:textId="77777777" w:rsidR="00233867" w:rsidRPr="0066251A" w:rsidRDefault="00233867" w:rsidP="00F55D56">
      <w:pPr>
        <w:numPr>
          <w:ilvl w:val="1"/>
          <w:numId w:val="86"/>
        </w:numPr>
        <w:ind w:left="720"/>
        <w:jc w:val="both"/>
        <w:rPr>
          <w:sz w:val="20"/>
        </w:rPr>
      </w:pPr>
      <w:r w:rsidRPr="0066251A">
        <w:rPr>
          <w:sz w:val="20"/>
        </w:rPr>
        <w:t>Performance tests pursuant to Rule 818(4)(a)(ii)(A)</w:t>
      </w:r>
    </w:p>
    <w:p w14:paraId="6DC2899D" w14:textId="77777777" w:rsidR="00233867" w:rsidRPr="0066251A" w:rsidRDefault="00233867" w:rsidP="00F55D56">
      <w:pPr>
        <w:numPr>
          <w:ilvl w:val="1"/>
          <w:numId w:val="86"/>
        </w:numPr>
        <w:ind w:left="720"/>
        <w:jc w:val="both"/>
        <w:rPr>
          <w:sz w:val="20"/>
        </w:rPr>
      </w:pPr>
      <w:r w:rsidRPr="0066251A">
        <w:rPr>
          <w:sz w:val="20"/>
        </w:rPr>
        <w:t>A parametric monitoring program that specifies operating parameters and their ranges and reasonable assurance that each engine complies with the NOx emission rate specified in SC I.1</w:t>
      </w:r>
    </w:p>
    <w:p w14:paraId="5B264472" w14:textId="77777777" w:rsidR="00233867" w:rsidRPr="0066251A" w:rsidRDefault="00233867" w:rsidP="00F55D56">
      <w:pPr>
        <w:numPr>
          <w:ilvl w:val="1"/>
          <w:numId w:val="86"/>
        </w:numPr>
        <w:ind w:left="720"/>
        <w:jc w:val="both"/>
        <w:rPr>
          <w:sz w:val="20"/>
        </w:rPr>
      </w:pPr>
      <w:r w:rsidRPr="0066251A">
        <w:rPr>
          <w:sz w:val="20"/>
        </w:rPr>
        <w:t>A predictive emissions measurement system that relies on automated data collection from instruments</w:t>
      </w:r>
    </w:p>
    <w:p w14:paraId="661C9F5B" w14:textId="70D5A5ED" w:rsidR="00233867" w:rsidRPr="0066251A" w:rsidRDefault="00233867" w:rsidP="00F55D56">
      <w:pPr>
        <w:numPr>
          <w:ilvl w:val="1"/>
          <w:numId w:val="86"/>
        </w:numPr>
        <w:ind w:left="720"/>
        <w:jc w:val="both"/>
        <w:rPr>
          <w:sz w:val="20"/>
        </w:rPr>
      </w:pPr>
      <w:r w:rsidRPr="0066251A">
        <w:rPr>
          <w:sz w:val="20"/>
        </w:rPr>
        <w:t xml:space="preserve">A continuous emission monitoring system pursuant to Rule 818(4)(a)(ii)(D)  </w:t>
      </w:r>
    </w:p>
    <w:p w14:paraId="731A4D02" w14:textId="77777777" w:rsidR="00233867" w:rsidRPr="0066251A" w:rsidRDefault="00233867" w:rsidP="00233867">
      <w:pPr>
        <w:ind w:left="360"/>
        <w:jc w:val="both"/>
        <w:rPr>
          <w:sz w:val="20"/>
        </w:rPr>
      </w:pPr>
    </w:p>
    <w:p w14:paraId="53093598" w14:textId="031EA183" w:rsidR="00233867" w:rsidRPr="0066251A" w:rsidRDefault="00233867" w:rsidP="00233867">
      <w:pPr>
        <w:ind w:left="360" w:hanging="360"/>
        <w:jc w:val="both"/>
        <w:rPr>
          <w:b/>
          <w:color w:val="000000"/>
          <w:sz w:val="20"/>
        </w:rPr>
      </w:pPr>
      <w:r w:rsidRPr="0066251A">
        <w:rPr>
          <w:sz w:val="20"/>
        </w:rPr>
        <w:t>3.</w:t>
      </w:r>
      <w:r w:rsidRPr="0066251A">
        <w:rPr>
          <w:sz w:val="20"/>
        </w:rPr>
        <w:tab/>
      </w:r>
      <w:r w:rsidRPr="0066251A">
        <w:rPr>
          <w:color w:val="000000"/>
          <w:sz w:val="20"/>
        </w:rPr>
        <w:t xml:space="preserve">The permittee shall keep records of emissions and operating information for FGRULE818ENGINES to comply with the State of Michigan Air Pollution Control Rule 818.  The permittee shall </w:t>
      </w:r>
      <w:r>
        <w:rPr>
          <w:color w:val="000000"/>
          <w:sz w:val="20"/>
        </w:rPr>
        <w:t>keep all records on file at the</w:t>
      </w:r>
      <w:r w:rsidR="00F37A24">
        <w:rPr>
          <w:color w:val="000000"/>
          <w:sz w:val="20"/>
        </w:rPr>
        <w:t xml:space="preserve"> </w:t>
      </w:r>
      <w:r w:rsidRPr="0066251A">
        <w:rPr>
          <w:color w:val="000000"/>
          <w:sz w:val="20"/>
        </w:rPr>
        <w:t>facility for a period of at least five years and make them available to the Department and the U</w:t>
      </w:r>
      <w:r w:rsidR="00F37A24">
        <w:rPr>
          <w:color w:val="000000"/>
          <w:sz w:val="20"/>
        </w:rPr>
        <w:t xml:space="preserve">nited </w:t>
      </w:r>
      <w:r w:rsidRPr="0066251A">
        <w:rPr>
          <w:color w:val="000000"/>
          <w:sz w:val="20"/>
        </w:rPr>
        <w:t>S</w:t>
      </w:r>
      <w:r w:rsidR="00F37A24">
        <w:rPr>
          <w:color w:val="000000"/>
          <w:sz w:val="20"/>
        </w:rPr>
        <w:t>tates</w:t>
      </w:r>
      <w:r w:rsidRPr="0066251A">
        <w:rPr>
          <w:color w:val="000000"/>
          <w:sz w:val="20"/>
        </w:rPr>
        <w:t xml:space="preserve"> Environmental Protection Agency upon request.</w:t>
      </w:r>
      <w:r w:rsidRPr="0066251A">
        <w:rPr>
          <w:rFonts w:cs="Arial"/>
          <w:sz w:val="20"/>
          <w:vertAlign w:val="superscript"/>
        </w:rPr>
        <w:t>2</w:t>
      </w:r>
      <w:r w:rsidRPr="0066251A">
        <w:rPr>
          <w:color w:val="000000"/>
          <w:sz w:val="20"/>
        </w:rPr>
        <w:t xml:space="preserve"> </w:t>
      </w:r>
      <w:r w:rsidRPr="0066251A">
        <w:rPr>
          <w:b/>
          <w:color w:val="000000"/>
          <w:sz w:val="20"/>
        </w:rPr>
        <w:t xml:space="preserve"> (R 336.1818(4)(b)(i))</w:t>
      </w:r>
    </w:p>
    <w:p w14:paraId="2359E967" w14:textId="77777777" w:rsidR="00233867" w:rsidRPr="0066251A" w:rsidRDefault="00233867" w:rsidP="00233867">
      <w:pPr>
        <w:ind w:left="360" w:hanging="360"/>
        <w:jc w:val="both"/>
        <w:rPr>
          <w:b/>
          <w:color w:val="000000"/>
          <w:sz w:val="20"/>
        </w:rPr>
      </w:pPr>
    </w:p>
    <w:p w14:paraId="4B5BDE72" w14:textId="5F33F598" w:rsidR="00233867" w:rsidRPr="00203D0C" w:rsidRDefault="00233867" w:rsidP="00233867">
      <w:pPr>
        <w:ind w:left="360" w:hanging="360"/>
        <w:jc w:val="both"/>
        <w:rPr>
          <w:sz w:val="20"/>
        </w:rPr>
      </w:pPr>
      <w:r w:rsidRPr="0066251A">
        <w:rPr>
          <w:sz w:val="20"/>
        </w:rPr>
        <w:t>4.</w:t>
      </w:r>
      <w:r w:rsidRPr="0066251A">
        <w:rPr>
          <w:sz w:val="20"/>
        </w:rPr>
        <w:tab/>
      </w:r>
      <w:r w:rsidRPr="0066251A">
        <w:rPr>
          <w:color w:val="000000"/>
          <w:sz w:val="20"/>
        </w:rPr>
        <w:t>The permittee shall keep the following records for each engine included in FGRULE818ENGINES:</w:t>
      </w:r>
    </w:p>
    <w:p w14:paraId="1E71A6F0" w14:textId="77777777" w:rsidR="00233867" w:rsidRPr="003A3320" w:rsidRDefault="00233867" w:rsidP="00F55D56">
      <w:pPr>
        <w:numPr>
          <w:ilvl w:val="0"/>
          <w:numId w:val="85"/>
        </w:numPr>
        <w:ind w:left="720"/>
        <w:jc w:val="both"/>
        <w:rPr>
          <w:color w:val="000000"/>
          <w:sz w:val="20"/>
        </w:rPr>
      </w:pPr>
      <w:r w:rsidRPr="0066251A">
        <w:rPr>
          <w:color w:val="000000"/>
          <w:sz w:val="20"/>
        </w:rPr>
        <w:t>Identification and location of EU017 and EU018</w:t>
      </w:r>
    </w:p>
    <w:p w14:paraId="091E11C5" w14:textId="77777777" w:rsidR="00233867" w:rsidRPr="0066251A" w:rsidRDefault="00233867" w:rsidP="00F55D56">
      <w:pPr>
        <w:numPr>
          <w:ilvl w:val="0"/>
          <w:numId w:val="85"/>
        </w:numPr>
        <w:ind w:left="720"/>
        <w:jc w:val="both"/>
        <w:rPr>
          <w:color w:val="000000"/>
          <w:sz w:val="20"/>
        </w:rPr>
      </w:pPr>
      <w:r w:rsidRPr="0066251A">
        <w:rPr>
          <w:color w:val="000000"/>
          <w:sz w:val="20"/>
        </w:rPr>
        <w:t>Calendar date of record</w:t>
      </w:r>
    </w:p>
    <w:p w14:paraId="619C581B" w14:textId="77777777" w:rsidR="00233867" w:rsidRPr="0066251A" w:rsidRDefault="00233867" w:rsidP="00F55D56">
      <w:pPr>
        <w:numPr>
          <w:ilvl w:val="0"/>
          <w:numId w:val="85"/>
        </w:numPr>
        <w:ind w:left="720"/>
        <w:jc w:val="both"/>
        <w:rPr>
          <w:color w:val="000000"/>
          <w:sz w:val="20"/>
        </w:rPr>
      </w:pPr>
      <w:r w:rsidRPr="0066251A">
        <w:rPr>
          <w:color w:val="000000"/>
          <w:sz w:val="20"/>
        </w:rPr>
        <w:t>Type and quantity of fuel used</w:t>
      </w:r>
    </w:p>
    <w:p w14:paraId="27928C1A" w14:textId="182D37B9" w:rsidR="00233867" w:rsidRPr="00233867" w:rsidRDefault="00233867" w:rsidP="00F55D56">
      <w:pPr>
        <w:numPr>
          <w:ilvl w:val="0"/>
          <w:numId w:val="85"/>
        </w:numPr>
        <w:ind w:left="720"/>
        <w:jc w:val="both"/>
        <w:rPr>
          <w:color w:val="000000"/>
          <w:sz w:val="20"/>
        </w:rPr>
      </w:pPr>
      <w:r w:rsidRPr="0066251A">
        <w:rPr>
          <w:color w:val="000000"/>
          <w:sz w:val="20"/>
        </w:rPr>
        <w:t>The results of all compliance tests</w:t>
      </w:r>
    </w:p>
    <w:p w14:paraId="3C15900C" w14:textId="77777777" w:rsidR="00233867" w:rsidRDefault="00233867" w:rsidP="00233867">
      <w:pPr>
        <w:jc w:val="both"/>
        <w:rPr>
          <w:color w:val="000000"/>
          <w:sz w:val="20"/>
        </w:rPr>
      </w:pPr>
    </w:p>
    <w:p w14:paraId="787532ED" w14:textId="2B76A0F7" w:rsidR="00203D0C" w:rsidRPr="00F53D06" w:rsidRDefault="00203D0C" w:rsidP="00F53D06">
      <w:pPr>
        <w:ind w:left="360" w:hanging="360"/>
        <w:jc w:val="both"/>
        <w:rPr>
          <w:b/>
          <w:color w:val="000000"/>
          <w:sz w:val="20"/>
        </w:rPr>
      </w:pPr>
      <w:r>
        <w:rPr>
          <w:color w:val="000000"/>
          <w:sz w:val="20"/>
        </w:rPr>
        <w:tab/>
      </w:r>
      <w:r w:rsidR="00233867" w:rsidRPr="0066251A">
        <w:rPr>
          <w:color w:val="000000"/>
          <w:sz w:val="20"/>
        </w:rPr>
        <w:t>The permittee shall keep all records on file at the facility for a period of at least five years and make them available to the Department upon request.</w:t>
      </w:r>
      <w:r w:rsidR="00233867" w:rsidRPr="0066251A">
        <w:rPr>
          <w:rFonts w:cs="Arial"/>
          <w:sz w:val="20"/>
          <w:vertAlign w:val="superscript"/>
        </w:rPr>
        <w:t>2</w:t>
      </w:r>
      <w:r w:rsidR="00233867" w:rsidRPr="0066251A">
        <w:rPr>
          <w:color w:val="000000"/>
          <w:sz w:val="20"/>
        </w:rPr>
        <w:t xml:space="preserve"> </w:t>
      </w:r>
      <w:r w:rsidR="00233867" w:rsidRPr="0066251A">
        <w:rPr>
          <w:b/>
          <w:color w:val="000000"/>
          <w:sz w:val="20"/>
        </w:rPr>
        <w:t xml:space="preserve"> (R 336.1818(4)(b)(ii))</w:t>
      </w:r>
    </w:p>
    <w:p w14:paraId="21A55298" w14:textId="77777777" w:rsidR="00233867" w:rsidRPr="0066251A" w:rsidRDefault="00233867" w:rsidP="00233867">
      <w:pPr>
        <w:jc w:val="both"/>
        <w:rPr>
          <w:sz w:val="20"/>
        </w:rPr>
      </w:pPr>
    </w:p>
    <w:p w14:paraId="04191FA0" w14:textId="286D614B" w:rsidR="00233867" w:rsidRDefault="00203D0C" w:rsidP="00537E89">
      <w:pPr>
        <w:ind w:left="360" w:hanging="360"/>
        <w:jc w:val="both"/>
        <w:rPr>
          <w:b/>
          <w:sz w:val="20"/>
        </w:rPr>
      </w:pPr>
      <w:r>
        <w:rPr>
          <w:sz w:val="20"/>
        </w:rPr>
        <w:t>5</w:t>
      </w:r>
      <w:r w:rsidR="00233867" w:rsidRPr="0066251A">
        <w:rPr>
          <w:sz w:val="20"/>
        </w:rPr>
        <w:t>.</w:t>
      </w:r>
      <w:r w:rsidR="00233867" w:rsidRPr="0066251A">
        <w:rPr>
          <w:sz w:val="20"/>
        </w:rPr>
        <w:tab/>
        <w:t xml:space="preserve">The permittee shall monitor and record the engine hours for each engine for each calendar month.  </w:t>
      </w:r>
      <w:r w:rsidR="00233867" w:rsidRPr="0066251A">
        <w:rPr>
          <w:b/>
          <w:sz w:val="20"/>
        </w:rPr>
        <w:t>(R 336.1213(3))</w:t>
      </w:r>
    </w:p>
    <w:p w14:paraId="36272A34" w14:textId="178AD69F" w:rsidR="00F16FB7" w:rsidRDefault="00F16FB7" w:rsidP="00537E89">
      <w:pPr>
        <w:ind w:left="360" w:hanging="360"/>
        <w:jc w:val="both"/>
        <w:rPr>
          <w:b/>
          <w:sz w:val="20"/>
        </w:rPr>
      </w:pPr>
    </w:p>
    <w:p w14:paraId="0D9DD635" w14:textId="769ABE76" w:rsidR="00F16FB7" w:rsidRPr="007856F2" w:rsidRDefault="00F16FB7" w:rsidP="00203D0C">
      <w:pPr>
        <w:pStyle w:val="ListParagraph"/>
        <w:numPr>
          <w:ilvl w:val="0"/>
          <w:numId w:val="148"/>
        </w:numPr>
        <w:jc w:val="both"/>
        <w:rPr>
          <w:rFonts w:cs="Arial"/>
          <w:b/>
          <w:sz w:val="20"/>
        </w:rPr>
      </w:pPr>
      <w:r w:rsidRPr="007856F2">
        <w:rPr>
          <w:sz w:val="20"/>
        </w:rPr>
        <w:t xml:space="preserve">The permittee shall keep records of all notifications submitted to comply with 40 CFR </w:t>
      </w:r>
      <w:r w:rsidR="0015102B">
        <w:rPr>
          <w:sz w:val="20"/>
        </w:rPr>
        <w:t xml:space="preserve">Part </w:t>
      </w:r>
      <w:r w:rsidRPr="007856F2">
        <w:rPr>
          <w:sz w:val="20"/>
        </w:rPr>
        <w:t xml:space="preserve">60, Subpart JJJJ and all documentation supporting any notification.  </w:t>
      </w:r>
      <w:r w:rsidRPr="007856F2">
        <w:rPr>
          <w:b/>
          <w:sz w:val="20"/>
        </w:rPr>
        <w:t>(40 CFR 60.4245(a)(1))</w:t>
      </w:r>
    </w:p>
    <w:p w14:paraId="7B2F79A8" w14:textId="77777777" w:rsidR="00F16FB7" w:rsidRPr="00F512C5" w:rsidRDefault="00F16FB7" w:rsidP="00F16FB7">
      <w:pPr>
        <w:pStyle w:val="ListParagraph"/>
        <w:ind w:left="360"/>
        <w:jc w:val="both"/>
        <w:rPr>
          <w:rFonts w:cs="Arial"/>
          <w:b/>
          <w:sz w:val="20"/>
        </w:rPr>
      </w:pPr>
    </w:p>
    <w:p w14:paraId="675B0A08" w14:textId="77777777" w:rsidR="00F16FB7" w:rsidRPr="005945A6" w:rsidRDefault="00F16FB7" w:rsidP="00203D0C">
      <w:pPr>
        <w:pStyle w:val="ListParagraph"/>
        <w:numPr>
          <w:ilvl w:val="0"/>
          <w:numId w:val="148"/>
        </w:numPr>
        <w:jc w:val="both"/>
        <w:rPr>
          <w:rFonts w:cs="Arial"/>
          <w:b/>
          <w:sz w:val="20"/>
        </w:rPr>
      </w:pPr>
      <w:r w:rsidRPr="005945A6">
        <w:rPr>
          <w:rFonts w:cs="Arial"/>
          <w:sz w:val="20"/>
        </w:rPr>
        <w:t xml:space="preserve">The permittee shall maintain records of all maintenance conducted on the engine.  </w:t>
      </w:r>
      <w:r w:rsidRPr="005945A6">
        <w:rPr>
          <w:rFonts w:cs="Arial"/>
          <w:b/>
          <w:sz w:val="20"/>
        </w:rPr>
        <w:t>(40 CFR 60.4245(a)</w:t>
      </w:r>
      <w:r>
        <w:rPr>
          <w:rFonts w:cs="Arial"/>
          <w:b/>
          <w:sz w:val="20"/>
        </w:rPr>
        <w:t>(2)</w:t>
      </w:r>
      <w:r w:rsidRPr="005945A6">
        <w:rPr>
          <w:rFonts w:cs="Arial"/>
          <w:b/>
          <w:sz w:val="20"/>
        </w:rPr>
        <w:t>)</w:t>
      </w:r>
    </w:p>
    <w:p w14:paraId="2A9CB33E" w14:textId="77777777" w:rsidR="00F16FB7" w:rsidRPr="005945A6" w:rsidRDefault="00F16FB7" w:rsidP="00F16FB7">
      <w:pPr>
        <w:ind w:left="270" w:hanging="270"/>
        <w:jc w:val="both"/>
        <w:rPr>
          <w:rFonts w:cs="Arial"/>
          <w:b/>
          <w:sz w:val="20"/>
        </w:rPr>
      </w:pPr>
    </w:p>
    <w:p w14:paraId="58951F4C" w14:textId="23D47B33" w:rsidR="00F16FB7" w:rsidRDefault="00F16FB7" w:rsidP="00203D0C">
      <w:pPr>
        <w:pStyle w:val="ListParagraph"/>
        <w:numPr>
          <w:ilvl w:val="0"/>
          <w:numId w:val="148"/>
        </w:numPr>
        <w:jc w:val="both"/>
        <w:rPr>
          <w:rFonts w:cs="Arial"/>
          <w:b/>
          <w:sz w:val="20"/>
        </w:rPr>
      </w:pPr>
      <w:r>
        <w:rPr>
          <w:rFonts w:cs="Arial"/>
          <w:sz w:val="20"/>
        </w:rPr>
        <w:t xml:space="preserve">If </w:t>
      </w:r>
      <w:r w:rsidR="006D30CE">
        <w:rPr>
          <w:rFonts w:cs="Arial"/>
          <w:sz w:val="20"/>
        </w:rPr>
        <w:t>the emission units in FGRULE818ENGINES</w:t>
      </w:r>
      <w:r>
        <w:rPr>
          <w:rFonts w:cs="Arial"/>
          <w:sz w:val="20"/>
        </w:rPr>
        <w:t xml:space="preserve"> </w:t>
      </w:r>
      <w:r w:rsidR="006D30CE">
        <w:rPr>
          <w:rFonts w:cs="Arial"/>
          <w:sz w:val="20"/>
        </w:rPr>
        <w:t>are</w:t>
      </w:r>
      <w:r>
        <w:rPr>
          <w:rFonts w:cs="Arial"/>
          <w:sz w:val="20"/>
        </w:rPr>
        <w:t xml:space="preserve"> operated in a certified manner, the permittee shall keep documentation from the manufacturer that </w:t>
      </w:r>
      <w:r w:rsidR="006D30CE">
        <w:rPr>
          <w:rFonts w:cs="Arial"/>
          <w:sz w:val="20"/>
        </w:rPr>
        <w:t>the emissions units in FGRULE818ENGINES</w:t>
      </w:r>
      <w:r>
        <w:rPr>
          <w:rFonts w:cs="Arial"/>
          <w:sz w:val="20"/>
        </w:rPr>
        <w:t xml:space="preserve"> is certified to meet the emission standards in SC I.1</w:t>
      </w:r>
      <w:r w:rsidR="00320B21">
        <w:rPr>
          <w:rFonts w:cs="Arial"/>
          <w:sz w:val="20"/>
        </w:rPr>
        <w:t>, I.2</w:t>
      </w:r>
      <w:r>
        <w:rPr>
          <w:rFonts w:cs="Arial"/>
          <w:sz w:val="20"/>
        </w:rPr>
        <w:t xml:space="preserve"> and I.</w:t>
      </w:r>
      <w:r w:rsidR="00320B21">
        <w:rPr>
          <w:rFonts w:cs="Arial"/>
          <w:sz w:val="20"/>
        </w:rPr>
        <w:t>5</w:t>
      </w:r>
      <w:r>
        <w:rPr>
          <w:rFonts w:cs="Arial"/>
          <w:sz w:val="20"/>
        </w:rPr>
        <w:t xml:space="preserve"> </w:t>
      </w:r>
      <w:r w:rsidRPr="00712E6A">
        <w:rPr>
          <w:rFonts w:cs="Arial"/>
          <w:sz w:val="20"/>
        </w:rPr>
        <w:t xml:space="preserve">and the information as required in 40 CFR </w:t>
      </w:r>
      <w:r w:rsidR="0015102B">
        <w:rPr>
          <w:rFonts w:cs="Arial"/>
          <w:sz w:val="20"/>
        </w:rPr>
        <w:t>P</w:t>
      </w:r>
      <w:r w:rsidRPr="00712E6A">
        <w:rPr>
          <w:rFonts w:cs="Arial"/>
          <w:sz w:val="20"/>
        </w:rPr>
        <w:t>arts 90, 1048, 1054, and 1060, as applicable</w:t>
      </w:r>
      <w:r w:rsidRPr="00B311B5">
        <w:rPr>
          <w:rFonts w:cs="Arial"/>
          <w:sz w:val="20"/>
        </w:rPr>
        <w:t xml:space="preserve">.  </w:t>
      </w:r>
      <w:r w:rsidRPr="00B311B5">
        <w:rPr>
          <w:rFonts w:cs="Arial"/>
          <w:b/>
          <w:sz w:val="20"/>
        </w:rPr>
        <w:t>(40 CFR 60.4245(a)</w:t>
      </w:r>
      <w:r>
        <w:rPr>
          <w:rFonts w:cs="Arial"/>
          <w:b/>
          <w:sz w:val="20"/>
        </w:rPr>
        <w:t>(3)</w:t>
      </w:r>
      <w:r w:rsidRPr="00B311B5">
        <w:rPr>
          <w:rFonts w:cs="Arial"/>
          <w:b/>
          <w:sz w:val="20"/>
        </w:rPr>
        <w:t>)</w:t>
      </w:r>
    </w:p>
    <w:p w14:paraId="6BDE9547" w14:textId="77777777" w:rsidR="00F16FB7" w:rsidRDefault="00F16FB7" w:rsidP="00F16FB7">
      <w:pPr>
        <w:pStyle w:val="ListParagraph"/>
        <w:ind w:left="360"/>
        <w:jc w:val="both"/>
        <w:rPr>
          <w:rFonts w:cs="Arial"/>
          <w:b/>
          <w:sz w:val="20"/>
        </w:rPr>
      </w:pPr>
    </w:p>
    <w:p w14:paraId="5511A97F" w14:textId="2987255A" w:rsidR="00F16FB7" w:rsidRPr="00F512C5" w:rsidRDefault="00F16FB7" w:rsidP="0015102B">
      <w:pPr>
        <w:pStyle w:val="ListParagraph"/>
        <w:numPr>
          <w:ilvl w:val="0"/>
          <w:numId w:val="148"/>
        </w:numPr>
        <w:jc w:val="both"/>
        <w:rPr>
          <w:rFonts w:cs="Arial"/>
          <w:b/>
          <w:sz w:val="20"/>
        </w:rPr>
      </w:pPr>
      <w:r w:rsidRPr="00F512C5">
        <w:rPr>
          <w:rFonts w:cs="Arial"/>
          <w:bCs/>
          <w:sz w:val="20"/>
        </w:rPr>
        <w:t xml:space="preserve">If </w:t>
      </w:r>
      <w:r w:rsidR="00A501D5">
        <w:rPr>
          <w:rFonts w:cs="Arial"/>
          <w:bCs/>
          <w:sz w:val="20"/>
        </w:rPr>
        <w:t>the emission units in FGRULE818ENGINES are</w:t>
      </w:r>
      <w:r w:rsidRPr="00F512C5">
        <w:rPr>
          <w:rFonts w:cs="Arial"/>
          <w:bCs/>
          <w:sz w:val="20"/>
        </w:rPr>
        <w:t xml:space="preserve"> operated in a non-certified manner, the permittee shall </w:t>
      </w:r>
      <w:r w:rsidRPr="007D0800">
        <w:rPr>
          <w:rFonts w:cs="Arial"/>
          <w:bCs/>
          <w:sz w:val="20"/>
        </w:rPr>
        <w:t>keep</w:t>
      </w:r>
      <w:r w:rsidRPr="007E2242">
        <w:rPr>
          <w:rFonts w:cs="Arial"/>
          <w:bCs/>
          <w:sz w:val="20"/>
        </w:rPr>
        <w:t xml:space="preserve"> </w:t>
      </w:r>
      <w:r w:rsidRPr="007D0800">
        <w:rPr>
          <w:rFonts w:cs="Arial"/>
          <w:bCs/>
          <w:sz w:val="20"/>
        </w:rPr>
        <w:t xml:space="preserve">a maintenance plan as required in 40 CFR 63.4243(a)(2)(i) and </w:t>
      </w:r>
      <w:r w:rsidRPr="00F512C5">
        <w:rPr>
          <w:rFonts w:cs="Arial"/>
          <w:bCs/>
          <w:sz w:val="20"/>
        </w:rPr>
        <w:t>documentation that the engine meets the emission limits in SC I.1</w:t>
      </w:r>
      <w:r w:rsidR="00320B21">
        <w:rPr>
          <w:rFonts w:cs="Arial"/>
          <w:bCs/>
          <w:sz w:val="20"/>
        </w:rPr>
        <w:t>, I.2</w:t>
      </w:r>
      <w:r w:rsidRPr="00F512C5">
        <w:rPr>
          <w:rFonts w:cs="Arial"/>
          <w:bCs/>
          <w:sz w:val="20"/>
        </w:rPr>
        <w:t xml:space="preserve"> and </w:t>
      </w:r>
      <w:r w:rsidRPr="007D0800">
        <w:rPr>
          <w:rFonts w:cs="Arial"/>
          <w:bCs/>
          <w:sz w:val="20"/>
        </w:rPr>
        <w:t>I.</w:t>
      </w:r>
      <w:r w:rsidR="00320B21">
        <w:rPr>
          <w:rFonts w:cs="Arial"/>
          <w:bCs/>
          <w:sz w:val="20"/>
        </w:rPr>
        <w:t>5.</w:t>
      </w:r>
      <w:r w:rsidRPr="007D0800">
        <w:rPr>
          <w:rFonts w:cs="Arial"/>
          <w:b/>
          <w:sz w:val="20"/>
        </w:rPr>
        <w:t xml:space="preserve"> </w:t>
      </w:r>
      <w:r w:rsidR="0015102B">
        <w:rPr>
          <w:rFonts w:cs="Arial"/>
          <w:b/>
          <w:sz w:val="20"/>
        </w:rPr>
        <w:t xml:space="preserve"> </w:t>
      </w:r>
      <w:r w:rsidRPr="007D0800">
        <w:rPr>
          <w:rFonts w:cs="Arial"/>
          <w:b/>
          <w:sz w:val="20"/>
        </w:rPr>
        <w:t>(40 CFR 60.4243(a)</w:t>
      </w:r>
      <w:r>
        <w:rPr>
          <w:rFonts w:cs="Arial"/>
          <w:b/>
          <w:sz w:val="20"/>
        </w:rPr>
        <w:t xml:space="preserve">(2)(i), </w:t>
      </w:r>
      <w:r w:rsidRPr="00F512C5">
        <w:rPr>
          <w:rFonts w:cs="Arial"/>
          <w:b/>
          <w:sz w:val="20"/>
        </w:rPr>
        <w:t>40 CFR 60.4245(a)(4))</w:t>
      </w:r>
    </w:p>
    <w:p w14:paraId="404A52D3" w14:textId="77777777" w:rsidR="00BB794C" w:rsidRPr="008B5C27" w:rsidRDefault="00BB794C" w:rsidP="00BB794C">
      <w:pPr>
        <w:jc w:val="both"/>
        <w:rPr>
          <w:sz w:val="20"/>
        </w:rPr>
      </w:pPr>
    </w:p>
    <w:p w14:paraId="7E5834A0" w14:textId="77777777" w:rsidR="00BB794C" w:rsidRPr="00FC1F2C" w:rsidRDefault="00BB794C" w:rsidP="00BB794C">
      <w:pPr>
        <w:jc w:val="both"/>
      </w:pPr>
      <w:r>
        <w:rPr>
          <w:b/>
        </w:rPr>
        <w:t xml:space="preserve">VII.  </w:t>
      </w:r>
      <w:r>
        <w:rPr>
          <w:b/>
          <w:u w:val="single"/>
        </w:rPr>
        <w:t>REPORTING</w:t>
      </w:r>
    </w:p>
    <w:p w14:paraId="18E7E560" w14:textId="77777777" w:rsidR="00BB794C" w:rsidRPr="008B5C27" w:rsidRDefault="00BB794C" w:rsidP="00BB794C">
      <w:pPr>
        <w:jc w:val="both"/>
        <w:rPr>
          <w:sz w:val="20"/>
        </w:rPr>
      </w:pPr>
    </w:p>
    <w:p w14:paraId="1357421C" w14:textId="77777777" w:rsidR="00BB794C" w:rsidRPr="00FC1F2C" w:rsidRDefault="00BB794C" w:rsidP="00BB794C">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58FE26C" w14:textId="77777777" w:rsidR="00BB794C" w:rsidRPr="00C0388E" w:rsidRDefault="00BB794C" w:rsidP="00BB794C">
      <w:pPr>
        <w:ind w:left="360" w:hanging="360"/>
        <w:jc w:val="both"/>
        <w:rPr>
          <w:sz w:val="20"/>
        </w:rPr>
      </w:pPr>
    </w:p>
    <w:p w14:paraId="4BEE1031" w14:textId="77777777" w:rsidR="00BB794C" w:rsidRPr="00FC1F2C" w:rsidRDefault="00BB794C" w:rsidP="00BB794C">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6F0022B" w14:textId="77777777" w:rsidR="00BB794C" w:rsidRPr="00C0388E" w:rsidRDefault="00BB794C" w:rsidP="00BB794C">
      <w:pPr>
        <w:ind w:left="360" w:hanging="360"/>
        <w:jc w:val="both"/>
        <w:rPr>
          <w:sz w:val="20"/>
        </w:rPr>
      </w:pPr>
    </w:p>
    <w:p w14:paraId="408FE158" w14:textId="54D8CBFE" w:rsidR="00BB794C" w:rsidRDefault="00BB794C" w:rsidP="00BB794C">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C16B2EE" w14:textId="2DDB1E44" w:rsidR="007450D2" w:rsidRDefault="007450D2" w:rsidP="00BB794C">
      <w:pPr>
        <w:ind w:left="360" w:hanging="360"/>
        <w:jc w:val="both"/>
        <w:rPr>
          <w:b/>
          <w:sz w:val="20"/>
        </w:rPr>
      </w:pPr>
    </w:p>
    <w:p w14:paraId="60A383B8" w14:textId="7B2748A8" w:rsidR="007450D2" w:rsidRPr="00FC1F2C" w:rsidRDefault="007450D2" w:rsidP="00F55D56">
      <w:pPr>
        <w:numPr>
          <w:ilvl w:val="0"/>
          <w:numId w:val="89"/>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7089E0C" w14:textId="77777777" w:rsidR="00BB794C" w:rsidRPr="007450D2" w:rsidRDefault="00BB794C" w:rsidP="007450D2">
      <w:pPr>
        <w:pStyle w:val="ListParagraph"/>
        <w:ind w:left="360"/>
        <w:contextualSpacing/>
        <w:jc w:val="both"/>
        <w:rPr>
          <w:rFonts w:eastAsia="Calibri" w:cs="Arial"/>
          <w:sz w:val="20"/>
          <w:szCs w:val="22"/>
        </w:rPr>
      </w:pPr>
    </w:p>
    <w:p w14:paraId="30A41C62" w14:textId="77777777" w:rsidR="00BB794C" w:rsidRPr="00FC1F2C" w:rsidRDefault="00BB794C" w:rsidP="00BB794C">
      <w:pPr>
        <w:jc w:val="both"/>
        <w:rPr>
          <w:rFonts w:cs="Arial"/>
          <w:sz w:val="20"/>
        </w:rPr>
      </w:pPr>
      <w:r w:rsidRPr="00FE0AD0">
        <w:rPr>
          <w:rFonts w:cs="Arial"/>
          <w:b/>
          <w:sz w:val="20"/>
        </w:rPr>
        <w:t>See Appendix 8</w:t>
      </w:r>
    </w:p>
    <w:p w14:paraId="22E1B644" w14:textId="73A140B4" w:rsidR="00F24FE3" w:rsidRDefault="00F24FE3">
      <w:pPr>
        <w:rPr>
          <w:rFonts w:cs="Arial"/>
          <w:sz w:val="20"/>
        </w:rPr>
      </w:pPr>
      <w:r>
        <w:rPr>
          <w:rFonts w:cs="Arial"/>
          <w:sz w:val="20"/>
        </w:rPr>
        <w:br w:type="page"/>
      </w:r>
    </w:p>
    <w:p w14:paraId="0C3C2A16" w14:textId="77777777" w:rsidR="00BB794C" w:rsidRPr="00E111A8" w:rsidRDefault="00BB794C" w:rsidP="00BB794C">
      <w:pPr>
        <w:jc w:val="both"/>
        <w:rPr>
          <w:rFonts w:cs="Arial"/>
          <w:sz w:val="20"/>
        </w:rPr>
      </w:pPr>
    </w:p>
    <w:p w14:paraId="481A204D" w14:textId="77777777" w:rsidR="00BB794C" w:rsidRDefault="00BB794C" w:rsidP="00BB794C">
      <w:pPr>
        <w:jc w:val="both"/>
      </w:pPr>
      <w:r>
        <w:rPr>
          <w:b/>
        </w:rPr>
        <w:t xml:space="preserve">VIII.  </w:t>
      </w:r>
      <w:r>
        <w:rPr>
          <w:b/>
          <w:u w:val="single"/>
        </w:rPr>
        <w:t>STACK/VENT RESTRICTION(S)</w:t>
      </w:r>
    </w:p>
    <w:p w14:paraId="2D55FC65" w14:textId="77777777" w:rsidR="00BB794C" w:rsidRDefault="00BB794C" w:rsidP="00BB794C">
      <w:pPr>
        <w:jc w:val="both"/>
        <w:rPr>
          <w:sz w:val="20"/>
        </w:rPr>
      </w:pPr>
    </w:p>
    <w:p w14:paraId="341BA8CC" w14:textId="46DE6C7C" w:rsidR="00BB794C" w:rsidRDefault="00A66860" w:rsidP="00BB794C">
      <w:pPr>
        <w:jc w:val="both"/>
        <w:rPr>
          <w:sz w:val="20"/>
        </w:rPr>
      </w:pPr>
      <w:r>
        <w:rPr>
          <w:sz w:val="20"/>
        </w:rPr>
        <w:t>NA</w:t>
      </w:r>
    </w:p>
    <w:p w14:paraId="5209A0B4" w14:textId="77777777" w:rsidR="00A66860" w:rsidRPr="00EE5F4E" w:rsidRDefault="00A66860" w:rsidP="00BB794C">
      <w:pPr>
        <w:jc w:val="both"/>
        <w:rPr>
          <w:sz w:val="20"/>
        </w:rPr>
      </w:pPr>
    </w:p>
    <w:p w14:paraId="24277599" w14:textId="77777777" w:rsidR="00BB794C" w:rsidRDefault="00BB794C" w:rsidP="00BB794C">
      <w:pPr>
        <w:jc w:val="both"/>
      </w:pPr>
      <w:r>
        <w:rPr>
          <w:b/>
        </w:rPr>
        <w:t xml:space="preserve">IX.  </w:t>
      </w:r>
      <w:r>
        <w:rPr>
          <w:b/>
          <w:u w:val="single"/>
        </w:rPr>
        <w:t>OTHER REQUIREMENT(S)</w:t>
      </w:r>
    </w:p>
    <w:p w14:paraId="14C31744" w14:textId="77777777" w:rsidR="00BB794C" w:rsidRPr="00C0388E" w:rsidRDefault="00BB794C" w:rsidP="003D7F5E">
      <w:pPr>
        <w:ind w:left="360"/>
        <w:jc w:val="both"/>
        <w:rPr>
          <w:sz w:val="20"/>
        </w:rPr>
      </w:pPr>
    </w:p>
    <w:p w14:paraId="01FFF836" w14:textId="3F68EF82" w:rsidR="0033128B" w:rsidRPr="00C07F70" w:rsidRDefault="002A1116" w:rsidP="00F55D56">
      <w:pPr>
        <w:numPr>
          <w:ilvl w:val="0"/>
          <w:numId w:val="87"/>
        </w:numPr>
        <w:jc w:val="both"/>
        <w:rPr>
          <w:color w:val="000000"/>
          <w:sz w:val="20"/>
        </w:rPr>
      </w:pPr>
      <w:r w:rsidRPr="00D16AC2">
        <w:rPr>
          <w:sz w:val="20"/>
        </w:rPr>
        <w:t xml:space="preserve">The </w:t>
      </w:r>
      <w:r w:rsidR="00F7270E">
        <w:rPr>
          <w:rFonts w:cs="Arial"/>
          <w:sz w:val="20"/>
        </w:rPr>
        <w:t xml:space="preserve">permittee shall comply with all applicable requirements of the federal Standards of Performance for New Stationary Sources, as specified in 40 CFR Part 60, Subparts A and Subpart JJJJ, for Stationary Spark Ignition Internal Combustion Engines.  </w:t>
      </w:r>
      <w:r w:rsidR="00F7270E">
        <w:rPr>
          <w:rFonts w:cs="Arial"/>
          <w:b/>
          <w:bCs/>
          <w:sz w:val="20"/>
        </w:rPr>
        <w:t>(40 CFR Part 60, Subparts A and JJJJ)</w:t>
      </w:r>
    </w:p>
    <w:p w14:paraId="55E33F34" w14:textId="2D1B5DDA" w:rsidR="00BB794C" w:rsidRDefault="00BB794C" w:rsidP="00BB794C">
      <w:pPr>
        <w:jc w:val="both"/>
        <w:rPr>
          <w:sz w:val="20"/>
        </w:rPr>
      </w:pPr>
    </w:p>
    <w:p w14:paraId="0DEC41C0" w14:textId="77777777" w:rsidR="00F24FE3" w:rsidRPr="00FE0AD0" w:rsidRDefault="00F24FE3" w:rsidP="00BB794C">
      <w:pPr>
        <w:jc w:val="both"/>
        <w:rPr>
          <w:sz w:val="20"/>
        </w:rPr>
      </w:pPr>
    </w:p>
    <w:p w14:paraId="09FC80EA" w14:textId="77777777" w:rsidR="00BB794C" w:rsidRPr="00B90185" w:rsidRDefault="00BB794C" w:rsidP="00BB794C">
      <w:pPr>
        <w:jc w:val="both"/>
        <w:rPr>
          <w:b/>
          <w:sz w:val="20"/>
        </w:rPr>
      </w:pPr>
      <w:r w:rsidRPr="00B90185">
        <w:rPr>
          <w:b/>
          <w:sz w:val="20"/>
          <w:u w:val="single"/>
        </w:rPr>
        <w:t>Footnotes</w:t>
      </w:r>
      <w:r w:rsidRPr="00B90185">
        <w:rPr>
          <w:b/>
          <w:sz w:val="20"/>
        </w:rPr>
        <w:t>:</w:t>
      </w:r>
    </w:p>
    <w:p w14:paraId="36EA4E60" w14:textId="2D79753E" w:rsidR="00BB794C" w:rsidRDefault="00BB794C" w:rsidP="00BB794C">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5CD89A6" w14:textId="27938AC4" w:rsidR="00BB794C" w:rsidRPr="003A4A19" w:rsidRDefault="00BB794C" w:rsidP="00BB794C">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CECCC9" w14:textId="77777777" w:rsidR="00BB794C" w:rsidRDefault="00BB794C">
      <w:r>
        <w:br w:type="page"/>
      </w:r>
    </w:p>
    <w:p w14:paraId="0F9328A5" w14:textId="019B2927" w:rsidR="00BB794C" w:rsidRPr="007E2F88" w:rsidRDefault="00BB794C" w:rsidP="00BB794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1" w:name="_Toc77597539"/>
      <w:r w:rsidRPr="006B42DB">
        <w:rPr>
          <w:bCs/>
          <w:iCs/>
          <w:szCs w:val="28"/>
        </w:rPr>
        <w:lastRenderedPageBreak/>
        <w:t>FGTURBINES</w:t>
      </w:r>
      <w:bookmarkEnd w:id="121"/>
    </w:p>
    <w:p w14:paraId="1B8AEB74" w14:textId="77777777" w:rsidR="00BB794C" w:rsidRPr="00EE02F9" w:rsidRDefault="00BB794C" w:rsidP="00BB794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B778CBE" w14:textId="77777777" w:rsidR="00BB794C" w:rsidRPr="00F30023" w:rsidRDefault="00BB794C" w:rsidP="00BB794C">
      <w:pPr>
        <w:rPr>
          <w:sz w:val="20"/>
        </w:rPr>
      </w:pPr>
    </w:p>
    <w:p w14:paraId="745F396D" w14:textId="77777777" w:rsidR="00BB794C" w:rsidRDefault="00BB794C" w:rsidP="00BB794C">
      <w:pPr>
        <w:jc w:val="both"/>
        <w:rPr>
          <w:b/>
          <w:u w:val="single"/>
        </w:rPr>
      </w:pPr>
      <w:r>
        <w:rPr>
          <w:b/>
          <w:u w:val="single"/>
        </w:rPr>
        <w:t>DESCRIPTION</w:t>
      </w:r>
    </w:p>
    <w:p w14:paraId="042AF3BA" w14:textId="77777777" w:rsidR="00BB794C" w:rsidRPr="00C3424D" w:rsidRDefault="00BB794C" w:rsidP="00BB794C">
      <w:pPr>
        <w:jc w:val="both"/>
        <w:rPr>
          <w:sz w:val="20"/>
        </w:rPr>
      </w:pPr>
    </w:p>
    <w:p w14:paraId="5B7C43CB" w14:textId="04534056" w:rsidR="00AF7EC6" w:rsidRPr="0066251A" w:rsidRDefault="00AF7EC6" w:rsidP="00AF7EC6">
      <w:pPr>
        <w:rPr>
          <w:rFonts w:cs="Arial"/>
          <w:sz w:val="20"/>
        </w:rPr>
      </w:pPr>
      <w:r w:rsidRPr="0066251A">
        <w:rPr>
          <w:rFonts w:cs="Arial"/>
          <w:sz w:val="20"/>
        </w:rPr>
        <w:t xml:space="preserve">Three natural gas-fired turbines each driving a centrifugal natural gas compressor.  </w:t>
      </w:r>
    </w:p>
    <w:p w14:paraId="4941A547" w14:textId="77777777" w:rsidR="00AF7EC6" w:rsidRPr="0066251A" w:rsidRDefault="00AF7EC6" w:rsidP="00AF7EC6">
      <w:pPr>
        <w:jc w:val="both"/>
        <w:rPr>
          <w:sz w:val="20"/>
        </w:rPr>
      </w:pPr>
    </w:p>
    <w:p w14:paraId="5ABF8D5A" w14:textId="3C09F2AE" w:rsidR="00BB794C" w:rsidRPr="00AF7EC6" w:rsidRDefault="00AF7EC6" w:rsidP="00F24FE3">
      <w:pPr>
        <w:jc w:val="both"/>
        <w:rPr>
          <w:rFonts w:cs="Arial"/>
          <w:sz w:val="20"/>
        </w:rPr>
      </w:pPr>
      <w:r w:rsidRPr="0066251A">
        <w:rPr>
          <w:b/>
          <w:sz w:val="20"/>
        </w:rPr>
        <w:t>Emission Unit</w:t>
      </w:r>
      <w:r w:rsidR="00F24FE3">
        <w:rPr>
          <w:b/>
          <w:sz w:val="20"/>
        </w:rPr>
        <w:t>s</w:t>
      </w:r>
      <w:r w:rsidRPr="0066251A">
        <w:rPr>
          <w:b/>
          <w:sz w:val="20"/>
        </w:rPr>
        <w:t>:</w:t>
      </w:r>
      <w:r w:rsidRPr="0066251A">
        <w:rPr>
          <w:sz w:val="20"/>
        </w:rPr>
        <w:t xml:space="preserve">  </w:t>
      </w:r>
      <w:r w:rsidRPr="0066251A">
        <w:rPr>
          <w:rFonts w:cs="Arial"/>
          <w:sz w:val="20"/>
        </w:rPr>
        <w:t>EUTURBINE1</w:t>
      </w:r>
      <w:r w:rsidR="00CE3109">
        <w:rPr>
          <w:rFonts w:cs="Arial"/>
          <w:sz w:val="20"/>
        </w:rPr>
        <w:t>,</w:t>
      </w:r>
      <w:r w:rsidR="00284A4F">
        <w:rPr>
          <w:rFonts w:cs="Arial"/>
          <w:sz w:val="20"/>
        </w:rPr>
        <w:t xml:space="preserve"> </w:t>
      </w:r>
      <w:r w:rsidRPr="0066251A">
        <w:rPr>
          <w:rFonts w:cs="Arial"/>
          <w:sz w:val="20"/>
        </w:rPr>
        <w:t>EUTURBINET70</w:t>
      </w:r>
      <w:r w:rsidR="00D53104">
        <w:rPr>
          <w:rFonts w:cs="Arial"/>
          <w:sz w:val="20"/>
        </w:rPr>
        <w:t>,</w:t>
      </w:r>
      <w:r w:rsidR="00284A4F">
        <w:rPr>
          <w:rFonts w:cs="Arial"/>
          <w:sz w:val="20"/>
        </w:rPr>
        <w:t xml:space="preserve"> </w:t>
      </w:r>
      <w:r w:rsidRPr="0066251A">
        <w:rPr>
          <w:rFonts w:cs="Arial"/>
          <w:sz w:val="20"/>
        </w:rPr>
        <w:t>EUTURBINEC50</w:t>
      </w:r>
    </w:p>
    <w:p w14:paraId="337C91AD" w14:textId="77777777" w:rsidR="00935103" w:rsidRPr="00F30023" w:rsidRDefault="00935103" w:rsidP="00BB794C">
      <w:pPr>
        <w:jc w:val="both"/>
        <w:rPr>
          <w:sz w:val="20"/>
        </w:rPr>
      </w:pPr>
    </w:p>
    <w:p w14:paraId="019EACC3" w14:textId="77777777" w:rsidR="00BB794C" w:rsidRDefault="00BB794C" w:rsidP="00BB794C">
      <w:pPr>
        <w:jc w:val="both"/>
        <w:rPr>
          <w:b/>
          <w:u w:val="single"/>
        </w:rPr>
      </w:pPr>
      <w:r>
        <w:rPr>
          <w:b/>
          <w:u w:val="single"/>
        </w:rPr>
        <w:t>POLLUTION CONTROL EQUIPMENT</w:t>
      </w:r>
    </w:p>
    <w:p w14:paraId="3F565A01" w14:textId="77777777" w:rsidR="00BB794C" w:rsidRPr="0074351C" w:rsidRDefault="00BB794C" w:rsidP="00BB794C">
      <w:pPr>
        <w:jc w:val="both"/>
      </w:pPr>
    </w:p>
    <w:p w14:paraId="0EF13548" w14:textId="77777777" w:rsidR="00656722" w:rsidRPr="0066251A" w:rsidRDefault="00656722" w:rsidP="00656722">
      <w:pPr>
        <w:rPr>
          <w:sz w:val="20"/>
        </w:rPr>
      </w:pPr>
      <w:r w:rsidRPr="0066251A">
        <w:rPr>
          <w:sz w:val="20"/>
        </w:rPr>
        <w:t>Low NOx burners.</w:t>
      </w:r>
    </w:p>
    <w:p w14:paraId="7E964BD1" w14:textId="77777777" w:rsidR="00BB794C" w:rsidRPr="008B5C27" w:rsidRDefault="00BB794C" w:rsidP="00BB794C">
      <w:pPr>
        <w:rPr>
          <w:sz w:val="20"/>
        </w:rPr>
      </w:pPr>
    </w:p>
    <w:p w14:paraId="66E782BD" w14:textId="77777777" w:rsidR="00BB794C" w:rsidRDefault="00BB794C" w:rsidP="00BB794C">
      <w:pPr>
        <w:jc w:val="both"/>
        <w:rPr>
          <w:b/>
          <w:u w:val="single"/>
        </w:rPr>
      </w:pPr>
      <w:r>
        <w:rPr>
          <w:b/>
        </w:rPr>
        <w:t xml:space="preserve">I.  </w:t>
      </w:r>
      <w:r>
        <w:rPr>
          <w:b/>
          <w:u w:val="single"/>
        </w:rPr>
        <w:t>EMISSION LIMIT(S)</w:t>
      </w:r>
    </w:p>
    <w:p w14:paraId="5A8F8990" w14:textId="77777777" w:rsidR="00BB794C" w:rsidRPr="00FE0AD0" w:rsidRDefault="00BB794C" w:rsidP="00BB794C">
      <w:pPr>
        <w:jc w:val="both"/>
        <w:rPr>
          <w:sz w:val="20"/>
        </w:rPr>
      </w:pP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909"/>
        <w:gridCol w:w="1530"/>
        <w:gridCol w:w="1533"/>
      </w:tblGrid>
      <w:tr w:rsidR="00BB794C" w14:paraId="69972816" w14:textId="77777777" w:rsidTr="00027E7B">
        <w:trPr>
          <w:cantSplit/>
          <w:tblHeader/>
        </w:trPr>
        <w:tc>
          <w:tcPr>
            <w:tcW w:w="1626" w:type="dxa"/>
            <w:tcBorders>
              <w:top w:val="single" w:sz="4" w:space="0" w:color="auto"/>
              <w:left w:val="single" w:sz="4" w:space="0" w:color="auto"/>
              <w:bottom w:val="single" w:sz="4" w:space="0" w:color="auto"/>
              <w:right w:val="single" w:sz="4" w:space="0" w:color="auto"/>
            </w:tcBorders>
          </w:tcPr>
          <w:p w14:paraId="4F9D51A6" w14:textId="77777777" w:rsidR="00BB794C" w:rsidRPr="00BD3DE3" w:rsidRDefault="00BB794C" w:rsidP="00143C7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1521C34" w14:textId="77777777" w:rsidR="00BB794C" w:rsidRPr="00BD3DE3" w:rsidRDefault="00BB794C" w:rsidP="00143C7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610DAFF" w14:textId="77777777" w:rsidR="00BB794C" w:rsidRDefault="00BB794C" w:rsidP="00143C74">
            <w:pPr>
              <w:jc w:val="center"/>
              <w:rPr>
                <w:b/>
                <w:sz w:val="20"/>
              </w:rPr>
            </w:pPr>
            <w:r>
              <w:rPr>
                <w:b/>
                <w:sz w:val="20"/>
              </w:rPr>
              <w:t>Time Period/Operating Scenario</w:t>
            </w:r>
          </w:p>
        </w:tc>
        <w:tc>
          <w:tcPr>
            <w:tcW w:w="1909" w:type="dxa"/>
            <w:tcBorders>
              <w:top w:val="single" w:sz="4" w:space="0" w:color="auto"/>
              <w:left w:val="single" w:sz="4" w:space="0" w:color="auto"/>
              <w:bottom w:val="single" w:sz="4" w:space="0" w:color="auto"/>
              <w:right w:val="single" w:sz="4" w:space="0" w:color="auto"/>
            </w:tcBorders>
          </w:tcPr>
          <w:p w14:paraId="6FAE35E3" w14:textId="77777777" w:rsidR="00BB794C" w:rsidRPr="00BD3DE3" w:rsidRDefault="00BB794C" w:rsidP="00143C7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95629B9" w14:textId="77777777" w:rsidR="00BB794C" w:rsidRDefault="00BB794C" w:rsidP="00143C74">
            <w:pPr>
              <w:jc w:val="center"/>
              <w:rPr>
                <w:b/>
                <w:sz w:val="20"/>
              </w:rPr>
            </w:pPr>
            <w:r>
              <w:rPr>
                <w:b/>
                <w:sz w:val="20"/>
              </w:rPr>
              <w:t>Monitoring/</w:t>
            </w:r>
          </w:p>
          <w:p w14:paraId="498B532E" w14:textId="77777777" w:rsidR="00BB794C" w:rsidRPr="00BD3DE3" w:rsidRDefault="00BB794C" w:rsidP="00143C74">
            <w:pPr>
              <w:jc w:val="center"/>
              <w:rPr>
                <w:b/>
                <w:sz w:val="20"/>
              </w:rPr>
            </w:pPr>
            <w:r>
              <w:rPr>
                <w:b/>
                <w:sz w:val="20"/>
              </w:rPr>
              <w:t>Testing Method</w:t>
            </w:r>
          </w:p>
        </w:tc>
        <w:tc>
          <w:tcPr>
            <w:tcW w:w="1533" w:type="dxa"/>
            <w:tcBorders>
              <w:top w:val="single" w:sz="4" w:space="0" w:color="auto"/>
              <w:left w:val="single" w:sz="4" w:space="0" w:color="auto"/>
              <w:bottom w:val="single" w:sz="4" w:space="0" w:color="auto"/>
              <w:right w:val="single" w:sz="4" w:space="0" w:color="auto"/>
            </w:tcBorders>
          </w:tcPr>
          <w:p w14:paraId="0102F5AA" w14:textId="77777777" w:rsidR="00BB794C" w:rsidRPr="00BD3DE3" w:rsidRDefault="00BB794C" w:rsidP="00143C74">
            <w:pPr>
              <w:jc w:val="center"/>
              <w:rPr>
                <w:b/>
                <w:sz w:val="20"/>
              </w:rPr>
            </w:pPr>
            <w:r w:rsidRPr="00BD3DE3">
              <w:rPr>
                <w:b/>
                <w:sz w:val="20"/>
              </w:rPr>
              <w:t>Underlying</w:t>
            </w:r>
            <w:r>
              <w:rPr>
                <w:b/>
                <w:sz w:val="20"/>
              </w:rPr>
              <w:t xml:space="preserve"> </w:t>
            </w:r>
            <w:r w:rsidRPr="00BD3DE3">
              <w:rPr>
                <w:b/>
                <w:sz w:val="20"/>
              </w:rPr>
              <w:t>Applicable Requirements</w:t>
            </w:r>
          </w:p>
        </w:tc>
      </w:tr>
      <w:tr w:rsidR="00384523" w14:paraId="1EB6F531" w14:textId="77777777" w:rsidTr="00027E7B">
        <w:trPr>
          <w:cantSplit/>
        </w:trPr>
        <w:tc>
          <w:tcPr>
            <w:tcW w:w="1626" w:type="dxa"/>
            <w:tcBorders>
              <w:top w:val="single" w:sz="4" w:space="0" w:color="auto"/>
              <w:left w:val="single" w:sz="4" w:space="0" w:color="auto"/>
              <w:bottom w:val="single" w:sz="4" w:space="0" w:color="auto"/>
              <w:right w:val="single" w:sz="4" w:space="0" w:color="auto"/>
            </w:tcBorders>
          </w:tcPr>
          <w:p w14:paraId="66E9D013" w14:textId="4F376DDD" w:rsidR="00384523" w:rsidRPr="00095B77" w:rsidRDefault="00384523" w:rsidP="00F55D56">
            <w:pPr>
              <w:numPr>
                <w:ilvl w:val="0"/>
                <w:numId w:val="90"/>
              </w:numPr>
              <w:rPr>
                <w:sz w:val="20"/>
              </w:rPr>
            </w:pPr>
            <w:r w:rsidRPr="0066251A">
              <w:rPr>
                <w:color w:val="000000"/>
                <w:sz w:val="20"/>
              </w:rPr>
              <w:t>NOx</w:t>
            </w:r>
          </w:p>
        </w:tc>
        <w:tc>
          <w:tcPr>
            <w:tcW w:w="1440" w:type="dxa"/>
            <w:tcBorders>
              <w:top w:val="single" w:sz="4" w:space="0" w:color="auto"/>
              <w:left w:val="single" w:sz="4" w:space="0" w:color="auto"/>
              <w:bottom w:val="single" w:sz="4" w:space="0" w:color="auto"/>
              <w:right w:val="single" w:sz="4" w:space="0" w:color="auto"/>
            </w:tcBorders>
          </w:tcPr>
          <w:p w14:paraId="32E0466A" w14:textId="6AACB409" w:rsidR="00384523" w:rsidRPr="00BD3DE3" w:rsidRDefault="00384523" w:rsidP="00384523">
            <w:pPr>
              <w:jc w:val="center"/>
              <w:rPr>
                <w:sz w:val="20"/>
              </w:rPr>
            </w:pPr>
            <w:r w:rsidRPr="0066251A">
              <w:rPr>
                <w:rFonts w:cs="Arial"/>
                <w:color w:val="000000"/>
                <w:sz w:val="20"/>
              </w:rPr>
              <w:t>25 ppmv at 15% oxygen</w:t>
            </w:r>
            <w:r w:rsidRPr="0066251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0FA1E5B" w14:textId="3F167D76" w:rsidR="00384523" w:rsidRPr="00BD3DE3" w:rsidRDefault="008013AA" w:rsidP="00384523">
            <w:pPr>
              <w:jc w:val="center"/>
              <w:rPr>
                <w:sz w:val="20"/>
              </w:rPr>
            </w:pPr>
            <w:r>
              <w:rPr>
                <w:rFonts w:cs="Arial"/>
                <w:color w:val="000000"/>
                <w:sz w:val="20"/>
              </w:rPr>
              <w:t>Hourly</w:t>
            </w:r>
          </w:p>
        </w:tc>
        <w:tc>
          <w:tcPr>
            <w:tcW w:w="1909" w:type="dxa"/>
            <w:tcBorders>
              <w:top w:val="single" w:sz="4" w:space="0" w:color="auto"/>
              <w:left w:val="single" w:sz="4" w:space="0" w:color="auto"/>
              <w:bottom w:val="single" w:sz="4" w:space="0" w:color="auto"/>
              <w:right w:val="single" w:sz="4" w:space="0" w:color="auto"/>
            </w:tcBorders>
          </w:tcPr>
          <w:p w14:paraId="766B7EB1" w14:textId="1D08F3A7" w:rsidR="00384523" w:rsidRPr="00BD3DE3" w:rsidRDefault="00384523" w:rsidP="00384523">
            <w:pPr>
              <w:jc w:val="center"/>
              <w:rPr>
                <w:sz w:val="20"/>
              </w:rPr>
            </w:pPr>
            <w:r w:rsidRPr="0066251A">
              <w:rPr>
                <w:rFonts w:cs="Arial"/>
                <w:color w:val="000000"/>
                <w:sz w:val="20"/>
              </w:rPr>
              <w:t>EUTURBINE1</w:t>
            </w:r>
          </w:p>
        </w:tc>
        <w:tc>
          <w:tcPr>
            <w:tcW w:w="1530" w:type="dxa"/>
            <w:tcBorders>
              <w:top w:val="single" w:sz="4" w:space="0" w:color="auto"/>
              <w:left w:val="single" w:sz="4" w:space="0" w:color="auto"/>
              <w:bottom w:val="single" w:sz="4" w:space="0" w:color="auto"/>
              <w:right w:val="single" w:sz="4" w:space="0" w:color="auto"/>
            </w:tcBorders>
          </w:tcPr>
          <w:p w14:paraId="328DF12C" w14:textId="4BC6FB5D" w:rsidR="00571FC9" w:rsidRDefault="00571FC9" w:rsidP="00384523">
            <w:pPr>
              <w:jc w:val="center"/>
              <w:rPr>
                <w:rFonts w:cs="Arial"/>
                <w:color w:val="000000"/>
                <w:sz w:val="20"/>
              </w:rPr>
            </w:pPr>
            <w:r w:rsidRPr="00571FC9">
              <w:rPr>
                <w:rFonts w:cs="Arial"/>
                <w:sz w:val="20"/>
              </w:rPr>
              <w:t>SC V.1, SC VI.1</w:t>
            </w:r>
          </w:p>
          <w:p w14:paraId="14E85340" w14:textId="158BE2F1" w:rsidR="00384523" w:rsidRPr="00BD3DE3" w:rsidRDefault="00384523" w:rsidP="00384523">
            <w:pPr>
              <w:jc w:val="center"/>
              <w:rPr>
                <w:sz w:val="20"/>
              </w:rPr>
            </w:pPr>
            <w:r w:rsidRPr="0066251A">
              <w:rPr>
                <w:rFonts w:cs="Arial"/>
                <w:color w:val="000000"/>
                <w:sz w:val="20"/>
              </w:rPr>
              <w:t>40 CFR 60.4340 (a) or 60.4340(b)(2)(ii)</w:t>
            </w:r>
          </w:p>
        </w:tc>
        <w:tc>
          <w:tcPr>
            <w:tcW w:w="1533" w:type="dxa"/>
            <w:tcBorders>
              <w:top w:val="single" w:sz="4" w:space="0" w:color="auto"/>
              <w:left w:val="single" w:sz="4" w:space="0" w:color="auto"/>
              <w:bottom w:val="single" w:sz="4" w:space="0" w:color="auto"/>
              <w:right w:val="single" w:sz="4" w:space="0" w:color="auto"/>
            </w:tcBorders>
          </w:tcPr>
          <w:p w14:paraId="4671B2DF" w14:textId="77777777" w:rsidR="00384523" w:rsidRPr="0066251A" w:rsidRDefault="00384523" w:rsidP="00384523">
            <w:pPr>
              <w:jc w:val="center"/>
              <w:rPr>
                <w:rFonts w:cs="Arial"/>
                <w:b/>
                <w:color w:val="000000"/>
                <w:sz w:val="20"/>
              </w:rPr>
            </w:pPr>
            <w:r w:rsidRPr="0066251A">
              <w:rPr>
                <w:rFonts w:cs="Arial"/>
                <w:b/>
                <w:color w:val="000000"/>
                <w:sz w:val="20"/>
              </w:rPr>
              <w:t>R 336.1205(3)</w:t>
            </w:r>
          </w:p>
          <w:p w14:paraId="2FCE76F9" w14:textId="12E7EDF4" w:rsidR="00384523" w:rsidRPr="002D3BFA" w:rsidRDefault="00384523" w:rsidP="00384523">
            <w:pPr>
              <w:jc w:val="center"/>
              <w:rPr>
                <w:b/>
                <w:sz w:val="20"/>
              </w:rPr>
            </w:pPr>
            <w:r w:rsidRPr="0066251A">
              <w:rPr>
                <w:rFonts w:cs="Arial"/>
                <w:b/>
                <w:color w:val="000000"/>
                <w:sz w:val="20"/>
              </w:rPr>
              <w:t>40 CFR 60.4320(a)</w:t>
            </w:r>
          </w:p>
        </w:tc>
      </w:tr>
      <w:tr w:rsidR="00384523" w14:paraId="1A330065" w14:textId="77777777" w:rsidTr="00027E7B">
        <w:trPr>
          <w:cantSplit/>
        </w:trPr>
        <w:tc>
          <w:tcPr>
            <w:tcW w:w="1626" w:type="dxa"/>
            <w:tcBorders>
              <w:top w:val="single" w:sz="4" w:space="0" w:color="auto"/>
              <w:left w:val="single" w:sz="4" w:space="0" w:color="auto"/>
              <w:bottom w:val="single" w:sz="4" w:space="0" w:color="auto"/>
              <w:right w:val="single" w:sz="4" w:space="0" w:color="auto"/>
            </w:tcBorders>
          </w:tcPr>
          <w:p w14:paraId="4BEFF049" w14:textId="1D2DD3BC" w:rsidR="00384523" w:rsidRPr="0066251A" w:rsidRDefault="00384523" w:rsidP="00F55D56">
            <w:pPr>
              <w:numPr>
                <w:ilvl w:val="0"/>
                <w:numId w:val="90"/>
              </w:numPr>
              <w:rPr>
                <w:color w:val="000000"/>
                <w:sz w:val="20"/>
              </w:rPr>
            </w:pPr>
            <w:r w:rsidRPr="0066251A">
              <w:rPr>
                <w:sz w:val="20"/>
              </w:rPr>
              <w:t>NOx</w:t>
            </w:r>
          </w:p>
        </w:tc>
        <w:tc>
          <w:tcPr>
            <w:tcW w:w="1440" w:type="dxa"/>
            <w:tcBorders>
              <w:top w:val="single" w:sz="4" w:space="0" w:color="auto"/>
              <w:left w:val="single" w:sz="4" w:space="0" w:color="auto"/>
              <w:bottom w:val="single" w:sz="4" w:space="0" w:color="auto"/>
              <w:right w:val="single" w:sz="4" w:space="0" w:color="auto"/>
            </w:tcBorders>
          </w:tcPr>
          <w:p w14:paraId="4EE205D3" w14:textId="52CA9594" w:rsidR="00384523" w:rsidRPr="0066251A" w:rsidRDefault="00384523" w:rsidP="00384523">
            <w:pPr>
              <w:jc w:val="center"/>
              <w:rPr>
                <w:rFonts w:cs="Arial"/>
                <w:color w:val="000000"/>
                <w:sz w:val="20"/>
              </w:rPr>
            </w:pPr>
            <w:r w:rsidRPr="0066251A">
              <w:rPr>
                <w:rFonts w:cs="Arial"/>
                <w:color w:val="000000"/>
                <w:sz w:val="20"/>
              </w:rPr>
              <w:t>25 ppmv at 15% oxygen</w:t>
            </w:r>
            <w:r w:rsidRPr="0066251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00644C5" w14:textId="5CD7F6A6" w:rsidR="00384523" w:rsidRPr="0066251A" w:rsidRDefault="008013AA" w:rsidP="00384523">
            <w:pPr>
              <w:jc w:val="center"/>
              <w:rPr>
                <w:rFonts w:cs="Arial"/>
                <w:color w:val="000000"/>
                <w:sz w:val="20"/>
              </w:rPr>
            </w:pPr>
            <w:r>
              <w:rPr>
                <w:rFonts w:cs="Arial"/>
                <w:color w:val="000000"/>
                <w:sz w:val="20"/>
              </w:rPr>
              <w:t>Hourly</w:t>
            </w:r>
          </w:p>
        </w:tc>
        <w:tc>
          <w:tcPr>
            <w:tcW w:w="1909" w:type="dxa"/>
            <w:tcBorders>
              <w:top w:val="single" w:sz="4" w:space="0" w:color="auto"/>
              <w:left w:val="single" w:sz="4" w:space="0" w:color="auto"/>
              <w:bottom w:val="single" w:sz="4" w:space="0" w:color="auto"/>
              <w:right w:val="single" w:sz="4" w:space="0" w:color="auto"/>
            </w:tcBorders>
          </w:tcPr>
          <w:p w14:paraId="1B892098" w14:textId="69DFE6F9" w:rsidR="00384523" w:rsidRPr="0066251A" w:rsidRDefault="00384523" w:rsidP="00384523">
            <w:pPr>
              <w:jc w:val="center"/>
              <w:rPr>
                <w:rFonts w:cs="Arial"/>
                <w:color w:val="000000"/>
                <w:sz w:val="20"/>
              </w:rPr>
            </w:pPr>
            <w:r w:rsidRPr="0066251A">
              <w:rPr>
                <w:sz w:val="20"/>
              </w:rPr>
              <w:t>EUTURBINET70</w:t>
            </w:r>
          </w:p>
        </w:tc>
        <w:tc>
          <w:tcPr>
            <w:tcW w:w="1530" w:type="dxa"/>
            <w:tcBorders>
              <w:top w:val="single" w:sz="4" w:space="0" w:color="auto"/>
              <w:left w:val="single" w:sz="4" w:space="0" w:color="auto"/>
              <w:bottom w:val="single" w:sz="4" w:space="0" w:color="auto"/>
              <w:right w:val="single" w:sz="4" w:space="0" w:color="auto"/>
            </w:tcBorders>
          </w:tcPr>
          <w:p w14:paraId="4DACCF86" w14:textId="77777777" w:rsidR="00384523" w:rsidRPr="0066251A" w:rsidRDefault="00384523" w:rsidP="00384523">
            <w:pPr>
              <w:jc w:val="center"/>
              <w:rPr>
                <w:rFonts w:cs="Arial"/>
                <w:sz w:val="20"/>
              </w:rPr>
            </w:pPr>
            <w:r w:rsidRPr="0066251A">
              <w:rPr>
                <w:rFonts w:cs="Arial"/>
                <w:sz w:val="20"/>
              </w:rPr>
              <w:t>SC V.1, SC VI.1</w:t>
            </w:r>
          </w:p>
          <w:p w14:paraId="76B437B0" w14:textId="79A22530" w:rsidR="00384523" w:rsidRPr="0066251A" w:rsidRDefault="00384523" w:rsidP="00384523">
            <w:pPr>
              <w:jc w:val="center"/>
              <w:rPr>
                <w:rFonts w:cs="Arial"/>
                <w:color w:val="000000"/>
                <w:sz w:val="20"/>
              </w:rPr>
            </w:pPr>
            <w:r w:rsidRPr="0066251A">
              <w:rPr>
                <w:rFonts w:cs="Arial"/>
                <w:sz w:val="20"/>
              </w:rPr>
              <w:t>40 CFR 60.4340(a) or 60.4340(b)(2)(ii)</w:t>
            </w:r>
          </w:p>
        </w:tc>
        <w:tc>
          <w:tcPr>
            <w:tcW w:w="1533" w:type="dxa"/>
            <w:tcBorders>
              <w:top w:val="single" w:sz="4" w:space="0" w:color="auto"/>
              <w:left w:val="single" w:sz="4" w:space="0" w:color="auto"/>
              <w:bottom w:val="single" w:sz="4" w:space="0" w:color="auto"/>
              <w:right w:val="single" w:sz="4" w:space="0" w:color="auto"/>
            </w:tcBorders>
          </w:tcPr>
          <w:p w14:paraId="7AC95E49" w14:textId="5C7996A6" w:rsidR="00384523" w:rsidRPr="0066251A" w:rsidRDefault="00384523" w:rsidP="00384523">
            <w:pPr>
              <w:jc w:val="center"/>
              <w:rPr>
                <w:rFonts w:cs="Arial"/>
                <w:b/>
                <w:color w:val="000000"/>
                <w:sz w:val="20"/>
              </w:rPr>
            </w:pPr>
            <w:r w:rsidRPr="0066251A">
              <w:rPr>
                <w:rFonts w:cs="Arial"/>
                <w:b/>
                <w:color w:val="000000"/>
                <w:sz w:val="20"/>
              </w:rPr>
              <w:t>40 CFR 60.4320(a)</w:t>
            </w:r>
          </w:p>
        </w:tc>
      </w:tr>
      <w:tr w:rsidR="00384523" w14:paraId="0271002E" w14:textId="77777777" w:rsidTr="00027E7B">
        <w:trPr>
          <w:cantSplit/>
        </w:trPr>
        <w:tc>
          <w:tcPr>
            <w:tcW w:w="1626" w:type="dxa"/>
            <w:tcBorders>
              <w:top w:val="single" w:sz="4" w:space="0" w:color="auto"/>
              <w:left w:val="single" w:sz="4" w:space="0" w:color="auto"/>
              <w:bottom w:val="single" w:sz="4" w:space="0" w:color="auto"/>
              <w:right w:val="single" w:sz="4" w:space="0" w:color="auto"/>
            </w:tcBorders>
          </w:tcPr>
          <w:p w14:paraId="2066AD31" w14:textId="1B309AD0" w:rsidR="00384523" w:rsidRPr="0066251A" w:rsidRDefault="00384523" w:rsidP="00F55D56">
            <w:pPr>
              <w:numPr>
                <w:ilvl w:val="0"/>
                <w:numId w:val="90"/>
              </w:numPr>
              <w:rPr>
                <w:sz w:val="20"/>
              </w:rPr>
            </w:pPr>
            <w:r w:rsidRPr="0066251A">
              <w:rPr>
                <w:sz w:val="20"/>
              </w:rPr>
              <w:t>NOx</w:t>
            </w:r>
          </w:p>
        </w:tc>
        <w:tc>
          <w:tcPr>
            <w:tcW w:w="1440" w:type="dxa"/>
            <w:tcBorders>
              <w:top w:val="single" w:sz="4" w:space="0" w:color="auto"/>
              <w:left w:val="single" w:sz="4" w:space="0" w:color="auto"/>
              <w:bottom w:val="single" w:sz="4" w:space="0" w:color="auto"/>
              <w:right w:val="single" w:sz="4" w:space="0" w:color="auto"/>
            </w:tcBorders>
          </w:tcPr>
          <w:p w14:paraId="1E0EE4BA" w14:textId="30E3C804" w:rsidR="00384523" w:rsidRPr="0066251A" w:rsidRDefault="00384523" w:rsidP="00384523">
            <w:pPr>
              <w:jc w:val="center"/>
              <w:rPr>
                <w:rFonts w:cs="Arial"/>
                <w:color w:val="000000"/>
                <w:sz w:val="20"/>
              </w:rPr>
            </w:pPr>
            <w:r w:rsidRPr="0066251A">
              <w:rPr>
                <w:rFonts w:cs="Arial"/>
                <w:sz w:val="20"/>
              </w:rPr>
              <w:t xml:space="preserve">25 ppmv at 15% </w:t>
            </w:r>
            <w:r w:rsidRPr="00ED50E1">
              <w:rPr>
                <w:rFonts w:cs="Arial"/>
                <w:sz w:val="20"/>
                <w:vertAlign w:val="superscript"/>
              </w:rPr>
              <w:t>oxygen2</w:t>
            </w:r>
          </w:p>
        </w:tc>
        <w:tc>
          <w:tcPr>
            <w:tcW w:w="2245" w:type="dxa"/>
            <w:tcBorders>
              <w:top w:val="single" w:sz="4" w:space="0" w:color="auto"/>
              <w:left w:val="single" w:sz="4" w:space="0" w:color="auto"/>
              <w:bottom w:val="single" w:sz="4" w:space="0" w:color="auto"/>
              <w:right w:val="single" w:sz="4" w:space="0" w:color="auto"/>
            </w:tcBorders>
          </w:tcPr>
          <w:p w14:paraId="3C6988B0" w14:textId="641E35E3" w:rsidR="00384523" w:rsidRPr="0066251A" w:rsidRDefault="008013AA" w:rsidP="00384523">
            <w:pPr>
              <w:jc w:val="center"/>
              <w:rPr>
                <w:rFonts w:cs="Arial"/>
                <w:color w:val="000000"/>
                <w:sz w:val="20"/>
              </w:rPr>
            </w:pPr>
            <w:r>
              <w:rPr>
                <w:rFonts w:cs="Arial"/>
                <w:color w:val="000000"/>
                <w:sz w:val="20"/>
              </w:rPr>
              <w:t>Hourly</w:t>
            </w:r>
          </w:p>
        </w:tc>
        <w:tc>
          <w:tcPr>
            <w:tcW w:w="1909" w:type="dxa"/>
            <w:tcBorders>
              <w:top w:val="single" w:sz="4" w:space="0" w:color="auto"/>
              <w:left w:val="single" w:sz="4" w:space="0" w:color="auto"/>
              <w:bottom w:val="single" w:sz="4" w:space="0" w:color="auto"/>
              <w:right w:val="single" w:sz="4" w:space="0" w:color="auto"/>
            </w:tcBorders>
          </w:tcPr>
          <w:p w14:paraId="37ADAEF7" w14:textId="60D4367E" w:rsidR="00384523" w:rsidRPr="0066251A" w:rsidRDefault="00384523" w:rsidP="00384523">
            <w:pPr>
              <w:jc w:val="center"/>
              <w:rPr>
                <w:sz w:val="20"/>
              </w:rPr>
            </w:pPr>
            <w:r w:rsidRPr="0066251A">
              <w:rPr>
                <w:sz w:val="20"/>
              </w:rPr>
              <w:t>EUTURBINEC50</w:t>
            </w:r>
          </w:p>
        </w:tc>
        <w:tc>
          <w:tcPr>
            <w:tcW w:w="1530" w:type="dxa"/>
            <w:tcBorders>
              <w:top w:val="single" w:sz="4" w:space="0" w:color="auto"/>
              <w:left w:val="single" w:sz="4" w:space="0" w:color="auto"/>
              <w:bottom w:val="single" w:sz="4" w:space="0" w:color="auto"/>
              <w:right w:val="single" w:sz="4" w:space="0" w:color="auto"/>
            </w:tcBorders>
          </w:tcPr>
          <w:p w14:paraId="483B6381" w14:textId="77777777" w:rsidR="00384523" w:rsidRPr="0066251A" w:rsidRDefault="00384523" w:rsidP="00384523">
            <w:pPr>
              <w:jc w:val="center"/>
              <w:rPr>
                <w:rFonts w:cs="Arial"/>
                <w:sz w:val="20"/>
              </w:rPr>
            </w:pPr>
            <w:r w:rsidRPr="0066251A">
              <w:rPr>
                <w:rFonts w:cs="Arial"/>
                <w:sz w:val="20"/>
              </w:rPr>
              <w:t>SC V.1, SC VI.1</w:t>
            </w:r>
          </w:p>
          <w:p w14:paraId="1D1E0A35" w14:textId="29651CA3" w:rsidR="00384523" w:rsidRPr="0066251A" w:rsidRDefault="00384523" w:rsidP="00384523">
            <w:pPr>
              <w:jc w:val="center"/>
              <w:rPr>
                <w:rFonts w:cs="Arial"/>
                <w:sz w:val="20"/>
              </w:rPr>
            </w:pPr>
            <w:r w:rsidRPr="0066251A">
              <w:rPr>
                <w:rFonts w:cs="Arial"/>
                <w:sz w:val="20"/>
              </w:rPr>
              <w:t>40 CFR 60.4340(a) or 60.4340(b)(2)(ii)</w:t>
            </w:r>
          </w:p>
        </w:tc>
        <w:tc>
          <w:tcPr>
            <w:tcW w:w="1533" w:type="dxa"/>
            <w:tcBorders>
              <w:top w:val="single" w:sz="4" w:space="0" w:color="auto"/>
              <w:left w:val="single" w:sz="4" w:space="0" w:color="auto"/>
              <w:bottom w:val="single" w:sz="4" w:space="0" w:color="auto"/>
              <w:right w:val="single" w:sz="4" w:space="0" w:color="auto"/>
            </w:tcBorders>
          </w:tcPr>
          <w:p w14:paraId="247A49E1" w14:textId="27086BB6" w:rsidR="00384523" w:rsidRPr="0066251A" w:rsidRDefault="00384523" w:rsidP="00384523">
            <w:pPr>
              <w:jc w:val="center"/>
              <w:rPr>
                <w:rFonts w:cs="Arial"/>
                <w:b/>
                <w:color w:val="000000"/>
                <w:sz w:val="20"/>
              </w:rPr>
            </w:pPr>
            <w:r w:rsidRPr="0066251A">
              <w:rPr>
                <w:rFonts w:cs="Arial"/>
                <w:b/>
                <w:color w:val="000000"/>
                <w:sz w:val="20"/>
              </w:rPr>
              <w:t>40 CFR 60.4320(a)</w:t>
            </w:r>
          </w:p>
        </w:tc>
      </w:tr>
      <w:tr w:rsidR="00384523" w14:paraId="0A2ED0BE" w14:textId="77777777" w:rsidTr="00027E7B">
        <w:trPr>
          <w:cantSplit/>
        </w:trPr>
        <w:tc>
          <w:tcPr>
            <w:tcW w:w="1626" w:type="dxa"/>
            <w:tcBorders>
              <w:top w:val="single" w:sz="4" w:space="0" w:color="auto"/>
              <w:left w:val="single" w:sz="4" w:space="0" w:color="auto"/>
              <w:bottom w:val="single" w:sz="4" w:space="0" w:color="auto"/>
              <w:right w:val="single" w:sz="4" w:space="0" w:color="auto"/>
            </w:tcBorders>
          </w:tcPr>
          <w:p w14:paraId="206926FC" w14:textId="307DA353" w:rsidR="00384523" w:rsidRPr="0066251A" w:rsidRDefault="00384523" w:rsidP="00F55D56">
            <w:pPr>
              <w:numPr>
                <w:ilvl w:val="0"/>
                <w:numId w:val="90"/>
              </w:numPr>
              <w:rPr>
                <w:sz w:val="20"/>
              </w:rPr>
            </w:pPr>
            <w:r w:rsidRPr="0066251A">
              <w:rPr>
                <w:color w:val="000000"/>
                <w:sz w:val="20"/>
              </w:rPr>
              <w:t>NOx</w:t>
            </w:r>
          </w:p>
        </w:tc>
        <w:tc>
          <w:tcPr>
            <w:tcW w:w="1440" w:type="dxa"/>
            <w:tcBorders>
              <w:top w:val="single" w:sz="4" w:space="0" w:color="auto"/>
              <w:left w:val="single" w:sz="4" w:space="0" w:color="auto"/>
              <w:bottom w:val="single" w:sz="4" w:space="0" w:color="auto"/>
              <w:right w:val="single" w:sz="4" w:space="0" w:color="auto"/>
            </w:tcBorders>
          </w:tcPr>
          <w:p w14:paraId="7D09483E" w14:textId="621827C1" w:rsidR="00384523" w:rsidRPr="0066251A" w:rsidRDefault="00384523" w:rsidP="00384523">
            <w:pPr>
              <w:jc w:val="center"/>
              <w:rPr>
                <w:rFonts w:cs="Arial"/>
                <w:sz w:val="20"/>
              </w:rPr>
            </w:pPr>
            <w:r w:rsidRPr="0066251A">
              <w:rPr>
                <w:rFonts w:cs="Arial"/>
                <w:color w:val="000000"/>
                <w:sz w:val="20"/>
              </w:rPr>
              <w:t>150 ppmv at 15% oxygen*</w:t>
            </w:r>
            <w:r w:rsidRPr="0066251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825634A" w14:textId="760641C5" w:rsidR="00384523" w:rsidRPr="0066251A" w:rsidRDefault="008013AA" w:rsidP="00384523">
            <w:pPr>
              <w:jc w:val="center"/>
              <w:rPr>
                <w:rFonts w:cs="Arial"/>
                <w:color w:val="000000"/>
                <w:sz w:val="20"/>
              </w:rPr>
            </w:pPr>
            <w:r>
              <w:rPr>
                <w:rFonts w:cs="Arial"/>
                <w:color w:val="000000"/>
                <w:sz w:val="20"/>
              </w:rPr>
              <w:t>Hourly</w:t>
            </w:r>
          </w:p>
        </w:tc>
        <w:tc>
          <w:tcPr>
            <w:tcW w:w="1909" w:type="dxa"/>
            <w:tcBorders>
              <w:top w:val="single" w:sz="4" w:space="0" w:color="auto"/>
              <w:left w:val="single" w:sz="4" w:space="0" w:color="auto"/>
              <w:bottom w:val="single" w:sz="4" w:space="0" w:color="auto"/>
              <w:right w:val="single" w:sz="4" w:space="0" w:color="auto"/>
            </w:tcBorders>
          </w:tcPr>
          <w:p w14:paraId="7D5EF5F4" w14:textId="1F5D9DF9" w:rsidR="00384523" w:rsidRPr="0066251A" w:rsidRDefault="00384523" w:rsidP="00384523">
            <w:pPr>
              <w:jc w:val="center"/>
              <w:rPr>
                <w:sz w:val="20"/>
              </w:rPr>
            </w:pPr>
            <w:r w:rsidRPr="0066251A">
              <w:rPr>
                <w:rFonts w:cs="Arial"/>
                <w:color w:val="000000"/>
                <w:sz w:val="20"/>
              </w:rPr>
              <w:t>EUTURBINE1</w:t>
            </w:r>
          </w:p>
        </w:tc>
        <w:tc>
          <w:tcPr>
            <w:tcW w:w="1530" w:type="dxa"/>
            <w:tcBorders>
              <w:top w:val="single" w:sz="4" w:space="0" w:color="auto"/>
              <w:left w:val="single" w:sz="4" w:space="0" w:color="auto"/>
              <w:bottom w:val="single" w:sz="4" w:space="0" w:color="auto"/>
              <w:right w:val="single" w:sz="4" w:space="0" w:color="auto"/>
            </w:tcBorders>
          </w:tcPr>
          <w:p w14:paraId="3F0E9D4F" w14:textId="5E73A41E" w:rsidR="00384523" w:rsidRPr="0066251A" w:rsidRDefault="00B67D61" w:rsidP="00384523">
            <w:pPr>
              <w:jc w:val="center"/>
              <w:rPr>
                <w:rFonts w:cs="Arial"/>
                <w:sz w:val="20"/>
              </w:rPr>
            </w:pPr>
            <w:r>
              <w:rPr>
                <w:rFonts w:cs="Arial"/>
                <w:color w:val="000000"/>
                <w:sz w:val="20"/>
              </w:rPr>
              <w:t>SC V</w:t>
            </w:r>
            <w:r w:rsidR="00FD1561">
              <w:rPr>
                <w:rFonts w:cs="Arial"/>
                <w:color w:val="000000"/>
                <w:sz w:val="20"/>
              </w:rPr>
              <w:t>I.7</w:t>
            </w:r>
          </w:p>
        </w:tc>
        <w:tc>
          <w:tcPr>
            <w:tcW w:w="1533" w:type="dxa"/>
            <w:tcBorders>
              <w:top w:val="single" w:sz="4" w:space="0" w:color="auto"/>
              <w:left w:val="single" w:sz="4" w:space="0" w:color="auto"/>
              <w:bottom w:val="single" w:sz="4" w:space="0" w:color="auto"/>
              <w:right w:val="single" w:sz="4" w:space="0" w:color="auto"/>
            </w:tcBorders>
          </w:tcPr>
          <w:p w14:paraId="4CE01456" w14:textId="77777777" w:rsidR="00384523" w:rsidRPr="0066251A" w:rsidRDefault="00384523" w:rsidP="00384523">
            <w:pPr>
              <w:jc w:val="center"/>
              <w:rPr>
                <w:rFonts w:cs="Arial"/>
                <w:b/>
                <w:color w:val="000000"/>
                <w:sz w:val="20"/>
              </w:rPr>
            </w:pPr>
            <w:r w:rsidRPr="0066251A">
              <w:rPr>
                <w:rFonts w:cs="Arial"/>
                <w:b/>
                <w:color w:val="000000"/>
                <w:sz w:val="20"/>
              </w:rPr>
              <w:t>R 336.1205(3)</w:t>
            </w:r>
          </w:p>
          <w:p w14:paraId="2EB5A95B" w14:textId="1B0715B2" w:rsidR="00384523" w:rsidRPr="0066251A" w:rsidRDefault="00384523" w:rsidP="00384523">
            <w:pPr>
              <w:jc w:val="center"/>
              <w:rPr>
                <w:rFonts w:cs="Arial"/>
                <w:b/>
                <w:color w:val="000000"/>
                <w:sz w:val="20"/>
              </w:rPr>
            </w:pPr>
          </w:p>
        </w:tc>
      </w:tr>
      <w:tr w:rsidR="00384523" w14:paraId="1F4188AF" w14:textId="77777777" w:rsidTr="00027E7B">
        <w:trPr>
          <w:cantSplit/>
        </w:trPr>
        <w:tc>
          <w:tcPr>
            <w:tcW w:w="1626" w:type="dxa"/>
            <w:tcBorders>
              <w:top w:val="single" w:sz="4" w:space="0" w:color="auto"/>
              <w:left w:val="single" w:sz="4" w:space="0" w:color="auto"/>
              <w:bottom w:val="single" w:sz="4" w:space="0" w:color="auto"/>
              <w:right w:val="single" w:sz="4" w:space="0" w:color="auto"/>
            </w:tcBorders>
          </w:tcPr>
          <w:p w14:paraId="1F58C7BB" w14:textId="38CA54EE" w:rsidR="00384523" w:rsidRPr="0066251A" w:rsidRDefault="00384523" w:rsidP="00F55D56">
            <w:pPr>
              <w:numPr>
                <w:ilvl w:val="0"/>
                <w:numId w:val="90"/>
              </w:numPr>
              <w:rPr>
                <w:color w:val="000000"/>
                <w:sz w:val="20"/>
              </w:rPr>
            </w:pPr>
            <w:r w:rsidRPr="0066251A">
              <w:rPr>
                <w:sz w:val="20"/>
              </w:rPr>
              <w:t>NOx</w:t>
            </w:r>
          </w:p>
        </w:tc>
        <w:tc>
          <w:tcPr>
            <w:tcW w:w="1440" w:type="dxa"/>
            <w:tcBorders>
              <w:top w:val="single" w:sz="4" w:space="0" w:color="auto"/>
              <w:left w:val="single" w:sz="4" w:space="0" w:color="auto"/>
              <w:bottom w:val="single" w:sz="4" w:space="0" w:color="auto"/>
              <w:right w:val="single" w:sz="4" w:space="0" w:color="auto"/>
            </w:tcBorders>
          </w:tcPr>
          <w:p w14:paraId="2BF310D9" w14:textId="24E61242" w:rsidR="00384523" w:rsidRPr="0066251A" w:rsidRDefault="00384523" w:rsidP="00384523">
            <w:pPr>
              <w:jc w:val="center"/>
              <w:rPr>
                <w:rFonts w:cs="Arial"/>
                <w:color w:val="000000"/>
                <w:sz w:val="20"/>
              </w:rPr>
            </w:pPr>
            <w:r w:rsidRPr="0066251A">
              <w:rPr>
                <w:rFonts w:cs="Arial"/>
                <w:sz w:val="20"/>
              </w:rPr>
              <w:t>5.34 lb/hr</w:t>
            </w:r>
            <w:r w:rsidRPr="0066251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6DA2C5A" w14:textId="69160984" w:rsidR="00384523" w:rsidRPr="0066251A" w:rsidRDefault="008013AA" w:rsidP="00384523">
            <w:pPr>
              <w:jc w:val="center"/>
              <w:rPr>
                <w:rFonts w:cs="Arial"/>
                <w:color w:val="000000"/>
                <w:sz w:val="20"/>
              </w:rPr>
            </w:pPr>
            <w:r>
              <w:rPr>
                <w:rFonts w:cs="Arial"/>
                <w:color w:val="000000"/>
                <w:sz w:val="20"/>
              </w:rPr>
              <w:t>Hourly</w:t>
            </w:r>
          </w:p>
        </w:tc>
        <w:tc>
          <w:tcPr>
            <w:tcW w:w="1909" w:type="dxa"/>
            <w:tcBorders>
              <w:top w:val="single" w:sz="4" w:space="0" w:color="auto"/>
              <w:left w:val="single" w:sz="4" w:space="0" w:color="auto"/>
              <w:bottom w:val="single" w:sz="4" w:space="0" w:color="auto"/>
              <w:right w:val="single" w:sz="4" w:space="0" w:color="auto"/>
            </w:tcBorders>
          </w:tcPr>
          <w:p w14:paraId="1AE4322B" w14:textId="0F2F6ADE" w:rsidR="00384523" w:rsidRPr="0066251A" w:rsidRDefault="00384523" w:rsidP="00384523">
            <w:pPr>
              <w:jc w:val="center"/>
              <w:rPr>
                <w:rFonts w:cs="Arial"/>
                <w:color w:val="000000"/>
                <w:sz w:val="20"/>
              </w:rPr>
            </w:pPr>
            <w:r w:rsidRPr="0066251A">
              <w:rPr>
                <w:sz w:val="20"/>
              </w:rPr>
              <w:t>EUTURBINET70</w:t>
            </w:r>
          </w:p>
        </w:tc>
        <w:tc>
          <w:tcPr>
            <w:tcW w:w="1530" w:type="dxa"/>
            <w:tcBorders>
              <w:top w:val="single" w:sz="4" w:space="0" w:color="auto"/>
              <w:left w:val="single" w:sz="4" w:space="0" w:color="auto"/>
              <w:bottom w:val="single" w:sz="4" w:space="0" w:color="auto"/>
              <w:right w:val="single" w:sz="4" w:space="0" w:color="auto"/>
            </w:tcBorders>
          </w:tcPr>
          <w:p w14:paraId="3F655B4F" w14:textId="29237BED" w:rsidR="00384523" w:rsidRPr="0066251A" w:rsidRDefault="00384523" w:rsidP="00384523">
            <w:pPr>
              <w:jc w:val="center"/>
              <w:rPr>
                <w:rFonts w:cs="Arial"/>
                <w:color w:val="000000"/>
                <w:sz w:val="20"/>
              </w:rPr>
            </w:pPr>
            <w:r w:rsidRPr="0066251A">
              <w:rPr>
                <w:rFonts w:cs="Arial"/>
                <w:sz w:val="20"/>
              </w:rPr>
              <w:t>SC V.2</w:t>
            </w:r>
          </w:p>
        </w:tc>
        <w:tc>
          <w:tcPr>
            <w:tcW w:w="1533" w:type="dxa"/>
            <w:tcBorders>
              <w:top w:val="single" w:sz="4" w:space="0" w:color="auto"/>
              <w:left w:val="single" w:sz="4" w:space="0" w:color="auto"/>
              <w:bottom w:val="single" w:sz="4" w:space="0" w:color="auto"/>
              <w:right w:val="single" w:sz="4" w:space="0" w:color="auto"/>
            </w:tcBorders>
          </w:tcPr>
          <w:p w14:paraId="2E6CCEAD" w14:textId="5155EC31" w:rsidR="00384523" w:rsidRPr="0066251A" w:rsidRDefault="00384523" w:rsidP="00384523">
            <w:pPr>
              <w:jc w:val="center"/>
              <w:rPr>
                <w:rFonts w:cs="Arial"/>
                <w:b/>
                <w:color w:val="000000"/>
                <w:sz w:val="20"/>
              </w:rPr>
            </w:pPr>
            <w:r w:rsidRPr="0066251A">
              <w:rPr>
                <w:rFonts w:cs="Arial"/>
                <w:b/>
                <w:color w:val="000000"/>
                <w:sz w:val="20"/>
              </w:rPr>
              <w:t>40 CFR 52.21(c) and (d)</w:t>
            </w:r>
          </w:p>
        </w:tc>
      </w:tr>
      <w:tr w:rsidR="00384523" w14:paraId="4A4C9743" w14:textId="77777777" w:rsidTr="00027E7B">
        <w:trPr>
          <w:cantSplit/>
        </w:trPr>
        <w:tc>
          <w:tcPr>
            <w:tcW w:w="1626" w:type="dxa"/>
            <w:tcBorders>
              <w:top w:val="single" w:sz="4" w:space="0" w:color="auto"/>
              <w:left w:val="single" w:sz="4" w:space="0" w:color="auto"/>
              <w:bottom w:val="single" w:sz="4" w:space="0" w:color="auto"/>
              <w:right w:val="single" w:sz="4" w:space="0" w:color="auto"/>
            </w:tcBorders>
          </w:tcPr>
          <w:p w14:paraId="36CAD15A" w14:textId="5B8D2FEC" w:rsidR="00384523" w:rsidRPr="0066251A" w:rsidRDefault="00384523" w:rsidP="00F55D56">
            <w:pPr>
              <w:numPr>
                <w:ilvl w:val="0"/>
                <w:numId w:val="90"/>
              </w:numPr>
              <w:rPr>
                <w:sz w:val="20"/>
              </w:rPr>
            </w:pPr>
            <w:r w:rsidRPr="0066251A">
              <w:rPr>
                <w:sz w:val="20"/>
              </w:rPr>
              <w:t>NOx</w:t>
            </w:r>
          </w:p>
        </w:tc>
        <w:tc>
          <w:tcPr>
            <w:tcW w:w="1440" w:type="dxa"/>
            <w:tcBorders>
              <w:top w:val="single" w:sz="4" w:space="0" w:color="auto"/>
              <w:left w:val="single" w:sz="4" w:space="0" w:color="auto"/>
              <w:bottom w:val="single" w:sz="4" w:space="0" w:color="auto"/>
              <w:right w:val="single" w:sz="4" w:space="0" w:color="auto"/>
            </w:tcBorders>
          </w:tcPr>
          <w:p w14:paraId="1DCE39A5" w14:textId="62643EAF" w:rsidR="00384523" w:rsidRPr="0066251A" w:rsidRDefault="00384523" w:rsidP="00384523">
            <w:pPr>
              <w:jc w:val="center"/>
              <w:rPr>
                <w:rFonts w:cs="Arial"/>
                <w:sz w:val="20"/>
              </w:rPr>
            </w:pPr>
            <w:r w:rsidRPr="0066251A">
              <w:rPr>
                <w:rFonts w:cs="Arial"/>
                <w:sz w:val="20"/>
              </w:rPr>
              <w:t>3.67 lb/hr</w:t>
            </w:r>
            <w:r w:rsidRPr="0066251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864184" w14:textId="0D77FCF9" w:rsidR="00384523" w:rsidRPr="0066251A" w:rsidRDefault="008013AA" w:rsidP="00384523">
            <w:pPr>
              <w:jc w:val="center"/>
              <w:rPr>
                <w:rFonts w:cs="Arial"/>
                <w:color w:val="000000"/>
                <w:sz w:val="20"/>
              </w:rPr>
            </w:pPr>
            <w:r>
              <w:rPr>
                <w:rFonts w:cs="Arial"/>
                <w:color w:val="000000"/>
                <w:sz w:val="20"/>
              </w:rPr>
              <w:t>Hourly</w:t>
            </w:r>
          </w:p>
        </w:tc>
        <w:tc>
          <w:tcPr>
            <w:tcW w:w="1909" w:type="dxa"/>
            <w:tcBorders>
              <w:top w:val="single" w:sz="4" w:space="0" w:color="auto"/>
              <w:left w:val="single" w:sz="4" w:space="0" w:color="auto"/>
              <w:bottom w:val="single" w:sz="4" w:space="0" w:color="auto"/>
              <w:right w:val="single" w:sz="4" w:space="0" w:color="auto"/>
            </w:tcBorders>
          </w:tcPr>
          <w:p w14:paraId="388C1EE0" w14:textId="4BDFEF0E" w:rsidR="00384523" w:rsidRPr="0066251A" w:rsidRDefault="00384523" w:rsidP="00384523">
            <w:pPr>
              <w:jc w:val="center"/>
              <w:rPr>
                <w:sz w:val="20"/>
              </w:rPr>
            </w:pPr>
            <w:r w:rsidRPr="0066251A">
              <w:rPr>
                <w:sz w:val="20"/>
              </w:rPr>
              <w:t>EUTURBINEC50</w:t>
            </w:r>
          </w:p>
        </w:tc>
        <w:tc>
          <w:tcPr>
            <w:tcW w:w="1530" w:type="dxa"/>
            <w:tcBorders>
              <w:top w:val="single" w:sz="4" w:space="0" w:color="auto"/>
              <w:left w:val="single" w:sz="4" w:space="0" w:color="auto"/>
              <w:bottom w:val="single" w:sz="4" w:space="0" w:color="auto"/>
              <w:right w:val="single" w:sz="4" w:space="0" w:color="auto"/>
            </w:tcBorders>
          </w:tcPr>
          <w:p w14:paraId="72893A82" w14:textId="68E2D103" w:rsidR="00384523" w:rsidRPr="0066251A" w:rsidRDefault="00384523" w:rsidP="00384523">
            <w:pPr>
              <w:jc w:val="center"/>
              <w:rPr>
                <w:rFonts w:cs="Arial"/>
                <w:sz w:val="20"/>
              </w:rPr>
            </w:pPr>
            <w:r w:rsidRPr="0066251A">
              <w:rPr>
                <w:rFonts w:cs="Arial"/>
                <w:sz w:val="20"/>
              </w:rPr>
              <w:t>SC V.2</w:t>
            </w:r>
          </w:p>
        </w:tc>
        <w:tc>
          <w:tcPr>
            <w:tcW w:w="1533" w:type="dxa"/>
            <w:tcBorders>
              <w:top w:val="single" w:sz="4" w:space="0" w:color="auto"/>
              <w:left w:val="single" w:sz="4" w:space="0" w:color="auto"/>
              <w:bottom w:val="single" w:sz="4" w:space="0" w:color="auto"/>
              <w:right w:val="single" w:sz="4" w:space="0" w:color="auto"/>
            </w:tcBorders>
          </w:tcPr>
          <w:p w14:paraId="159683D7" w14:textId="607953A1" w:rsidR="00384523" w:rsidRPr="0066251A" w:rsidRDefault="00384523" w:rsidP="00384523">
            <w:pPr>
              <w:jc w:val="center"/>
              <w:rPr>
                <w:rFonts w:cs="Arial"/>
                <w:b/>
                <w:color w:val="000000"/>
                <w:sz w:val="20"/>
              </w:rPr>
            </w:pPr>
            <w:r w:rsidRPr="0066251A">
              <w:rPr>
                <w:rFonts w:cs="Arial"/>
                <w:b/>
                <w:color w:val="000000"/>
                <w:sz w:val="20"/>
              </w:rPr>
              <w:t>40 CFR 52.21(c) and (d)</w:t>
            </w:r>
          </w:p>
        </w:tc>
      </w:tr>
      <w:tr w:rsidR="00384523" w14:paraId="43BE0843" w14:textId="77777777" w:rsidTr="00027E7B">
        <w:trPr>
          <w:cantSplit/>
        </w:trPr>
        <w:tc>
          <w:tcPr>
            <w:tcW w:w="1626" w:type="dxa"/>
            <w:tcBorders>
              <w:top w:val="single" w:sz="4" w:space="0" w:color="auto"/>
              <w:left w:val="single" w:sz="4" w:space="0" w:color="auto"/>
              <w:bottom w:val="single" w:sz="4" w:space="0" w:color="auto"/>
              <w:right w:val="single" w:sz="4" w:space="0" w:color="auto"/>
            </w:tcBorders>
          </w:tcPr>
          <w:p w14:paraId="53C3108E" w14:textId="1C62B6B9" w:rsidR="00384523" w:rsidRPr="0066251A" w:rsidRDefault="00384523" w:rsidP="00F55D56">
            <w:pPr>
              <w:numPr>
                <w:ilvl w:val="0"/>
                <w:numId w:val="90"/>
              </w:numPr>
              <w:rPr>
                <w:sz w:val="20"/>
              </w:rPr>
            </w:pPr>
            <w:r w:rsidRPr="0066251A">
              <w:rPr>
                <w:sz w:val="20"/>
              </w:rPr>
              <w:t>CO</w:t>
            </w:r>
          </w:p>
        </w:tc>
        <w:tc>
          <w:tcPr>
            <w:tcW w:w="1440" w:type="dxa"/>
            <w:tcBorders>
              <w:top w:val="single" w:sz="4" w:space="0" w:color="auto"/>
              <w:left w:val="single" w:sz="4" w:space="0" w:color="auto"/>
              <w:bottom w:val="single" w:sz="4" w:space="0" w:color="auto"/>
              <w:right w:val="single" w:sz="4" w:space="0" w:color="auto"/>
            </w:tcBorders>
          </w:tcPr>
          <w:p w14:paraId="7D5EFEC2" w14:textId="4BA0DAA9" w:rsidR="00384523" w:rsidRPr="0066251A" w:rsidRDefault="00384523" w:rsidP="00384523">
            <w:pPr>
              <w:jc w:val="center"/>
              <w:rPr>
                <w:rFonts w:cs="Arial"/>
                <w:sz w:val="20"/>
              </w:rPr>
            </w:pPr>
            <w:r w:rsidRPr="0066251A">
              <w:rPr>
                <w:rFonts w:cs="Arial"/>
                <w:sz w:val="20"/>
              </w:rPr>
              <w:t>5.42 lb/hr</w:t>
            </w:r>
            <w:r w:rsidRPr="0066251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0605D40" w14:textId="4F30A523" w:rsidR="00384523" w:rsidRPr="0066251A" w:rsidRDefault="008013AA" w:rsidP="00384523">
            <w:pPr>
              <w:jc w:val="center"/>
              <w:rPr>
                <w:rFonts w:cs="Arial"/>
                <w:color w:val="000000"/>
                <w:sz w:val="20"/>
              </w:rPr>
            </w:pPr>
            <w:r>
              <w:rPr>
                <w:rFonts w:cs="Arial"/>
                <w:color w:val="000000"/>
                <w:sz w:val="20"/>
              </w:rPr>
              <w:t>Hourly</w:t>
            </w:r>
          </w:p>
        </w:tc>
        <w:tc>
          <w:tcPr>
            <w:tcW w:w="1909" w:type="dxa"/>
            <w:tcBorders>
              <w:top w:val="single" w:sz="4" w:space="0" w:color="auto"/>
              <w:left w:val="single" w:sz="4" w:space="0" w:color="auto"/>
              <w:bottom w:val="single" w:sz="4" w:space="0" w:color="auto"/>
              <w:right w:val="single" w:sz="4" w:space="0" w:color="auto"/>
            </w:tcBorders>
          </w:tcPr>
          <w:p w14:paraId="4BE634FE" w14:textId="6A1BDB43" w:rsidR="00384523" w:rsidRPr="0066251A" w:rsidRDefault="00384523" w:rsidP="00384523">
            <w:pPr>
              <w:jc w:val="center"/>
              <w:rPr>
                <w:sz w:val="20"/>
              </w:rPr>
            </w:pPr>
            <w:r w:rsidRPr="0066251A">
              <w:rPr>
                <w:sz w:val="20"/>
              </w:rPr>
              <w:t>EUTURBINET70</w:t>
            </w:r>
          </w:p>
        </w:tc>
        <w:tc>
          <w:tcPr>
            <w:tcW w:w="1530" w:type="dxa"/>
            <w:tcBorders>
              <w:top w:val="single" w:sz="4" w:space="0" w:color="auto"/>
              <w:left w:val="single" w:sz="4" w:space="0" w:color="auto"/>
              <w:bottom w:val="single" w:sz="4" w:space="0" w:color="auto"/>
              <w:right w:val="single" w:sz="4" w:space="0" w:color="auto"/>
            </w:tcBorders>
          </w:tcPr>
          <w:p w14:paraId="598BDED2" w14:textId="0A8D951E" w:rsidR="00384523" w:rsidRPr="0066251A" w:rsidRDefault="008B30F0" w:rsidP="00384523">
            <w:pPr>
              <w:jc w:val="center"/>
              <w:rPr>
                <w:rFonts w:cs="Arial"/>
                <w:sz w:val="20"/>
              </w:rPr>
            </w:pPr>
            <w:r>
              <w:rPr>
                <w:rFonts w:cs="Arial"/>
                <w:sz w:val="20"/>
              </w:rPr>
              <w:t>SC V.4</w:t>
            </w:r>
          </w:p>
        </w:tc>
        <w:tc>
          <w:tcPr>
            <w:tcW w:w="1533" w:type="dxa"/>
            <w:tcBorders>
              <w:top w:val="single" w:sz="4" w:space="0" w:color="auto"/>
              <w:left w:val="single" w:sz="4" w:space="0" w:color="auto"/>
              <w:bottom w:val="single" w:sz="4" w:space="0" w:color="auto"/>
              <w:right w:val="single" w:sz="4" w:space="0" w:color="auto"/>
            </w:tcBorders>
          </w:tcPr>
          <w:p w14:paraId="65F0035E" w14:textId="1F7F69BA" w:rsidR="00384523" w:rsidRPr="0066251A" w:rsidRDefault="00384523" w:rsidP="00384523">
            <w:pPr>
              <w:jc w:val="center"/>
              <w:rPr>
                <w:rFonts w:cs="Arial"/>
                <w:b/>
                <w:color w:val="000000"/>
                <w:sz w:val="20"/>
              </w:rPr>
            </w:pPr>
            <w:r w:rsidRPr="0066251A">
              <w:rPr>
                <w:rFonts w:cs="Arial"/>
                <w:b/>
                <w:color w:val="000000"/>
                <w:sz w:val="20"/>
              </w:rPr>
              <w:t>40 CFR 52.21 (d)</w:t>
            </w:r>
          </w:p>
        </w:tc>
      </w:tr>
      <w:tr w:rsidR="00384523" w14:paraId="2FBB7812" w14:textId="77777777" w:rsidTr="00027E7B">
        <w:trPr>
          <w:cantSplit/>
        </w:trPr>
        <w:tc>
          <w:tcPr>
            <w:tcW w:w="1626" w:type="dxa"/>
            <w:tcBorders>
              <w:top w:val="single" w:sz="4" w:space="0" w:color="auto"/>
              <w:left w:val="single" w:sz="4" w:space="0" w:color="auto"/>
              <w:bottom w:val="single" w:sz="4" w:space="0" w:color="auto"/>
              <w:right w:val="single" w:sz="4" w:space="0" w:color="auto"/>
            </w:tcBorders>
          </w:tcPr>
          <w:p w14:paraId="27BF75A0" w14:textId="58CA07DB" w:rsidR="00384523" w:rsidRPr="0066251A" w:rsidRDefault="00384523" w:rsidP="00F55D56">
            <w:pPr>
              <w:numPr>
                <w:ilvl w:val="0"/>
                <w:numId w:val="90"/>
              </w:numPr>
              <w:rPr>
                <w:sz w:val="20"/>
              </w:rPr>
            </w:pPr>
            <w:r w:rsidRPr="0066251A">
              <w:rPr>
                <w:sz w:val="20"/>
              </w:rPr>
              <w:t>CO</w:t>
            </w:r>
          </w:p>
        </w:tc>
        <w:tc>
          <w:tcPr>
            <w:tcW w:w="1440" w:type="dxa"/>
            <w:tcBorders>
              <w:top w:val="single" w:sz="4" w:space="0" w:color="auto"/>
              <w:left w:val="single" w:sz="4" w:space="0" w:color="auto"/>
              <w:bottom w:val="single" w:sz="4" w:space="0" w:color="auto"/>
              <w:right w:val="single" w:sz="4" w:space="0" w:color="auto"/>
            </w:tcBorders>
          </w:tcPr>
          <w:p w14:paraId="77104A65" w14:textId="23C92329" w:rsidR="00384523" w:rsidRPr="0066251A" w:rsidRDefault="00384523" w:rsidP="00384523">
            <w:pPr>
              <w:jc w:val="center"/>
              <w:rPr>
                <w:rFonts w:cs="Arial"/>
                <w:sz w:val="20"/>
              </w:rPr>
            </w:pPr>
            <w:r w:rsidRPr="0066251A">
              <w:rPr>
                <w:rFonts w:cs="Arial"/>
                <w:sz w:val="20"/>
              </w:rPr>
              <w:t>3.72 lb/hr</w:t>
            </w:r>
            <w:r w:rsidRPr="0066251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030BA3" w14:textId="183C10E6" w:rsidR="00384523" w:rsidRPr="0066251A" w:rsidRDefault="008013AA" w:rsidP="00384523">
            <w:pPr>
              <w:jc w:val="center"/>
              <w:rPr>
                <w:rFonts w:cs="Arial"/>
                <w:color w:val="000000"/>
                <w:sz w:val="20"/>
              </w:rPr>
            </w:pPr>
            <w:r>
              <w:rPr>
                <w:rFonts w:cs="Arial"/>
                <w:color w:val="000000"/>
                <w:sz w:val="20"/>
              </w:rPr>
              <w:t>Hourly</w:t>
            </w:r>
          </w:p>
        </w:tc>
        <w:tc>
          <w:tcPr>
            <w:tcW w:w="1909" w:type="dxa"/>
            <w:tcBorders>
              <w:top w:val="single" w:sz="4" w:space="0" w:color="auto"/>
              <w:left w:val="single" w:sz="4" w:space="0" w:color="auto"/>
              <w:bottom w:val="single" w:sz="4" w:space="0" w:color="auto"/>
              <w:right w:val="single" w:sz="4" w:space="0" w:color="auto"/>
            </w:tcBorders>
          </w:tcPr>
          <w:p w14:paraId="5AE24B4C" w14:textId="74002793" w:rsidR="00384523" w:rsidRPr="0066251A" w:rsidRDefault="00384523" w:rsidP="00384523">
            <w:pPr>
              <w:jc w:val="center"/>
              <w:rPr>
                <w:sz w:val="20"/>
              </w:rPr>
            </w:pPr>
            <w:r w:rsidRPr="0066251A">
              <w:rPr>
                <w:sz w:val="20"/>
              </w:rPr>
              <w:t>EUTURBINEC50</w:t>
            </w:r>
          </w:p>
        </w:tc>
        <w:tc>
          <w:tcPr>
            <w:tcW w:w="1530" w:type="dxa"/>
            <w:tcBorders>
              <w:top w:val="single" w:sz="4" w:space="0" w:color="auto"/>
              <w:left w:val="single" w:sz="4" w:space="0" w:color="auto"/>
              <w:bottom w:val="single" w:sz="4" w:space="0" w:color="auto"/>
              <w:right w:val="single" w:sz="4" w:space="0" w:color="auto"/>
            </w:tcBorders>
          </w:tcPr>
          <w:p w14:paraId="366F8FB5" w14:textId="3557572B" w:rsidR="00384523" w:rsidRPr="0066251A" w:rsidRDefault="008B30F0" w:rsidP="00384523">
            <w:pPr>
              <w:jc w:val="center"/>
              <w:rPr>
                <w:rFonts w:cs="Arial"/>
                <w:sz w:val="20"/>
              </w:rPr>
            </w:pPr>
            <w:r>
              <w:rPr>
                <w:rFonts w:cs="Arial"/>
                <w:sz w:val="20"/>
              </w:rPr>
              <w:t>SC V.4</w:t>
            </w:r>
          </w:p>
        </w:tc>
        <w:tc>
          <w:tcPr>
            <w:tcW w:w="1533" w:type="dxa"/>
            <w:tcBorders>
              <w:top w:val="single" w:sz="4" w:space="0" w:color="auto"/>
              <w:left w:val="single" w:sz="4" w:space="0" w:color="auto"/>
              <w:bottom w:val="single" w:sz="4" w:space="0" w:color="auto"/>
              <w:right w:val="single" w:sz="4" w:space="0" w:color="auto"/>
            </w:tcBorders>
          </w:tcPr>
          <w:p w14:paraId="70E8D836" w14:textId="723348AD" w:rsidR="00384523" w:rsidRPr="0066251A" w:rsidRDefault="00384523" w:rsidP="00384523">
            <w:pPr>
              <w:jc w:val="center"/>
              <w:rPr>
                <w:rFonts w:cs="Arial"/>
                <w:b/>
                <w:color w:val="000000"/>
                <w:sz w:val="20"/>
              </w:rPr>
            </w:pPr>
            <w:r w:rsidRPr="0066251A">
              <w:rPr>
                <w:rFonts w:cs="Arial"/>
                <w:b/>
                <w:color w:val="000000"/>
                <w:sz w:val="20"/>
              </w:rPr>
              <w:t>40 CFR 52.21 (d)</w:t>
            </w:r>
          </w:p>
        </w:tc>
      </w:tr>
      <w:tr w:rsidR="00384523" w14:paraId="05745DD3" w14:textId="77777777" w:rsidTr="00027E7B">
        <w:trPr>
          <w:cantSplit/>
        </w:trPr>
        <w:tc>
          <w:tcPr>
            <w:tcW w:w="1626" w:type="dxa"/>
            <w:tcBorders>
              <w:top w:val="single" w:sz="4" w:space="0" w:color="auto"/>
              <w:left w:val="single" w:sz="4" w:space="0" w:color="auto"/>
              <w:bottom w:val="single" w:sz="4" w:space="0" w:color="auto"/>
              <w:right w:val="single" w:sz="4" w:space="0" w:color="auto"/>
            </w:tcBorders>
          </w:tcPr>
          <w:p w14:paraId="3C155A0D" w14:textId="11149800" w:rsidR="00384523" w:rsidRPr="0066251A" w:rsidRDefault="00384523" w:rsidP="00F55D56">
            <w:pPr>
              <w:numPr>
                <w:ilvl w:val="0"/>
                <w:numId w:val="90"/>
              </w:numPr>
              <w:rPr>
                <w:sz w:val="20"/>
              </w:rPr>
            </w:pPr>
            <w:r w:rsidRPr="0066251A">
              <w:rPr>
                <w:sz w:val="20"/>
              </w:rPr>
              <w:t>NOx</w:t>
            </w:r>
          </w:p>
        </w:tc>
        <w:tc>
          <w:tcPr>
            <w:tcW w:w="1440" w:type="dxa"/>
            <w:tcBorders>
              <w:top w:val="single" w:sz="4" w:space="0" w:color="auto"/>
              <w:left w:val="single" w:sz="4" w:space="0" w:color="auto"/>
              <w:bottom w:val="single" w:sz="4" w:space="0" w:color="auto"/>
              <w:right w:val="single" w:sz="4" w:space="0" w:color="auto"/>
            </w:tcBorders>
          </w:tcPr>
          <w:p w14:paraId="1A2C72F3" w14:textId="202A2C03" w:rsidR="00384523" w:rsidRPr="0066251A" w:rsidRDefault="00384523" w:rsidP="00384523">
            <w:pPr>
              <w:jc w:val="center"/>
              <w:rPr>
                <w:rFonts w:cs="Arial"/>
                <w:sz w:val="20"/>
              </w:rPr>
            </w:pPr>
            <w:r w:rsidRPr="0066251A">
              <w:rPr>
                <w:rFonts w:cs="Arial"/>
                <w:sz w:val="20"/>
              </w:rPr>
              <w:t>39.5 tpy</w:t>
            </w:r>
            <w:r w:rsidRPr="0066251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642A008" w14:textId="0CE72438" w:rsidR="00384523" w:rsidRPr="0066251A" w:rsidRDefault="00384523" w:rsidP="00384523">
            <w:pPr>
              <w:jc w:val="center"/>
              <w:rPr>
                <w:rFonts w:cs="Arial"/>
                <w:color w:val="000000"/>
                <w:sz w:val="20"/>
              </w:rPr>
            </w:pPr>
            <w:r w:rsidRPr="0066251A">
              <w:rPr>
                <w:rFonts w:cs="Arial"/>
                <w:color w:val="000000"/>
                <w:sz w:val="20"/>
              </w:rPr>
              <w:t>12-month rolling time period as determined at the end of each calendar month.</w:t>
            </w:r>
          </w:p>
        </w:tc>
        <w:tc>
          <w:tcPr>
            <w:tcW w:w="1909" w:type="dxa"/>
            <w:tcBorders>
              <w:top w:val="single" w:sz="4" w:space="0" w:color="auto"/>
              <w:left w:val="single" w:sz="4" w:space="0" w:color="auto"/>
              <w:bottom w:val="single" w:sz="4" w:space="0" w:color="auto"/>
              <w:right w:val="single" w:sz="4" w:space="0" w:color="auto"/>
            </w:tcBorders>
          </w:tcPr>
          <w:p w14:paraId="35021EE2" w14:textId="1A652381" w:rsidR="00384523" w:rsidRPr="0066251A" w:rsidRDefault="00384523" w:rsidP="00384523">
            <w:pPr>
              <w:jc w:val="center"/>
              <w:rPr>
                <w:sz w:val="20"/>
              </w:rPr>
            </w:pPr>
            <w:r w:rsidRPr="0066251A">
              <w:rPr>
                <w:sz w:val="20"/>
              </w:rPr>
              <w:t>EUTURBINET70 and EUTURBINEC50 combined</w:t>
            </w:r>
          </w:p>
        </w:tc>
        <w:tc>
          <w:tcPr>
            <w:tcW w:w="1530" w:type="dxa"/>
            <w:tcBorders>
              <w:top w:val="single" w:sz="4" w:space="0" w:color="auto"/>
              <w:left w:val="single" w:sz="4" w:space="0" w:color="auto"/>
              <w:bottom w:val="single" w:sz="4" w:space="0" w:color="auto"/>
              <w:right w:val="single" w:sz="4" w:space="0" w:color="auto"/>
            </w:tcBorders>
          </w:tcPr>
          <w:p w14:paraId="350FD751" w14:textId="77777777" w:rsidR="00384523" w:rsidRPr="0066251A" w:rsidRDefault="00384523" w:rsidP="00384523">
            <w:pPr>
              <w:jc w:val="center"/>
              <w:rPr>
                <w:rFonts w:cs="Arial"/>
                <w:sz w:val="20"/>
              </w:rPr>
            </w:pPr>
            <w:r w:rsidRPr="0066251A">
              <w:rPr>
                <w:rFonts w:cs="Arial"/>
                <w:sz w:val="20"/>
              </w:rPr>
              <w:t xml:space="preserve">SC V.2, SC VI.4, </w:t>
            </w:r>
          </w:p>
          <w:p w14:paraId="2D67A4FC" w14:textId="3BC414E5" w:rsidR="00384523" w:rsidRPr="0066251A" w:rsidRDefault="00384523" w:rsidP="00384523">
            <w:pPr>
              <w:jc w:val="center"/>
              <w:rPr>
                <w:rFonts w:cs="Arial"/>
                <w:sz w:val="20"/>
              </w:rPr>
            </w:pPr>
            <w:r w:rsidRPr="0066251A">
              <w:rPr>
                <w:rFonts w:cs="Arial"/>
                <w:sz w:val="20"/>
              </w:rPr>
              <w:t>SC VI.5,  SC VI.6</w:t>
            </w:r>
          </w:p>
        </w:tc>
        <w:tc>
          <w:tcPr>
            <w:tcW w:w="1533" w:type="dxa"/>
            <w:tcBorders>
              <w:top w:val="single" w:sz="4" w:space="0" w:color="auto"/>
              <w:left w:val="single" w:sz="4" w:space="0" w:color="auto"/>
              <w:bottom w:val="single" w:sz="4" w:space="0" w:color="auto"/>
              <w:right w:val="single" w:sz="4" w:space="0" w:color="auto"/>
            </w:tcBorders>
          </w:tcPr>
          <w:p w14:paraId="7C312C10" w14:textId="6C626031" w:rsidR="00384523" w:rsidRPr="0066251A" w:rsidRDefault="00384523" w:rsidP="00384523">
            <w:pPr>
              <w:jc w:val="center"/>
              <w:rPr>
                <w:rFonts w:cs="Arial"/>
                <w:b/>
                <w:color w:val="000000"/>
                <w:sz w:val="20"/>
              </w:rPr>
            </w:pPr>
            <w:r w:rsidRPr="0066251A">
              <w:rPr>
                <w:rFonts w:cs="Arial"/>
                <w:b/>
                <w:color w:val="000000"/>
                <w:sz w:val="20"/>
              </w:rPr>
              <w:t>40 CFR 52.21(c) and (d)</w:t>
            </w:r>
          </w:p>
        </w:tc>
      </w:tr>
    </w:tbl>
    <w:p w14:paraId="1840BC85" w14:textId="3F188570" w:rsidR="00FA3986" w:rsidRDefault="00027E7B" w:rsidP="00BB794C">
      <w:pPr>
        <w:jc w:val="both"/>
        <w:rPr>
          <w:rFonts w:cs="Arial"/>
          <w:color w:val="000000"/>
          <w:sz w:val="18"/>
          <w:szCs w:val="18"/>
        </w:rPr>
      </w:pPr>
      <w:r w:rsidRPr="00767B29">
        <w:rPr>
          <w:rFonts w:cs="Arial"/>
          <w:color w:val="000000"/>
          <w:sz w:val="18"/>
          <w:szCs w:val="18"/>
        </w:rPr>
        <w:t>*This limit applies during operating loads less than 75 percent of peak load or at operating temperatures less than 0 °F.</w:t>
      </w:r>
    </w:p>
    <w:p w14:paraId="3A0ACBCA" w14:textId="77777777" w:rsidR="00027E7B" w:rsidRPr="00EE5F4E" w:rsidRDefault="00027E7B" w:rsidP="00BB794C">
      <w:pPr>
        <w:jc w:val="both"/>
        <w:rPr>
          <w:sz w:val="20"/>
        </w:rPr>
      </w:pPr>
    </w:p>
    <w:p w14:paraId="0D67E165" w14:textId="77777777" w:rsidR="00BB794C" w:rsidRDefault="00BB794C" w:rsidP="00BB794C">
      <w:pPr>
        <w:jc w:val="both"/>
        <w:rPr>
          <w:b/>
          <w:u w:val="single"/>
        </w:rPr>
      </w:pPr>
      <w:r>
        <w:rPr>
          <w:b/>
        </w:rPr>
        <w:t xml:space="preserve">II.  </w:t>
      </w:r>
      <w:r>
        <w:rPr>
          <w:b/>
          <w:u w:val="single"/>
        </w:rPr>
        <w:t>MATERIAL LIMIT(S)</w:t>
      </w:r>
    </w:p>
    <w:p w14:paraId="653EA200" w14:textId="77777777" w:rsidR="00BB794C" w:rsidRPr="00FE0AD0" w:rsidRDefault="00BB794C" w:rsidP="00BB794C">
      <w:pPr>
        <w:jc w:val="both"/>
        <w:rPr>
          <w:sz w:val="20"/>
        </w:rPr>
      </w:pPr>
    </w:p>
    <w:p w14:paraId="4F6C05DD" w14:textId="2710C85E" w:rsidR="00BB794C" w:rsidRPr="00D82794" w:rsidRDefault="00D82794" w:rsidP="00D82794">
      <w:pPr>
        <w:ind w:left="360" w:hanging="360"/>
        <w:jc w:val="both"/>
        <w:rPr>
          <w:color w:val="000000"/>
          <w:sz w:val="20"/>
        </w:rPr>
      </w:pPr>
      <w:r w:rsidRPr="00474222">
        <w:rPr>
          <w:color w:val="000000"/>
          <w:sz w:val="20"/>
        </w:rPr>
        <w:t>1.</w:t>
      </w:r>
      <w:r w:rsidRPr="00474222">
        <w:rPr>
          <w:color w:val="000000"/>
          <w:sz w:val="20"/>
        </w:rPr>
        <w:tab/>
        <w:t>The permittee shall burn only natural gas in FGTURBINES.</w:t>
      </w:r>
      <w:r w:rsidRPr="00474222">
        <w:rPr>
          <w:rFonts w:cs="Arial"/>
          <w:sz w:val="20"/>
          <w:vertAlign w:val="superscript"/>
        </w:rPr>
        <w:t>2</w:t>
      </w:r>
      <w:r w:rsidRPr="00474222">
        <w:rPr>
          <w:color w:val="000000"/>
          <w:sz w:val="20"/>
        </w:rPr>
        <w:t xml:space="preserve">  </w:t>
      </w:r>
      <w:r w:rsidRPr="00474222">
        <w:rPr>
          <w:b/>
          <w:color w:val="000000"/>
          <w:sz w:val="20"/>
        </w:rPr>
        <w:t>(R 336.1225, R 336.1702(a), 40 CFR 60.4330)</w:t>
      </w:r>
    </w:p>
    <w:p w14:paraId="06FF80DE" w14:textId="77777777" w:rsidR="00076C3E" w:rsidRPr="00EE5F4E" w:rsidRDefault="00076C3E" w:rsidP="00BB794C">
      <w:pPr>
        <w:jc w:val="both"/>
        <w:rPr>
          <w:sz w:val="20"/>
        </w:rPr>
      </w:pPr>
    </w:p>
    <w:p w14:paraId="7E29D14A" w14:textId="77777777" w:rsidR="00BB794C" w:rsidRPr="007D4237" w:rsidRDefault="00BB794C" w:rsidP="00BB794C">
      <w:pPr>
        <w:jc w:val="both"/>
      </w:pPr>
      <w:r>
        <w:rPr>
          <w:b/>
        </w:rPr>
        <w:t xml:space="preserve">III.  </w:t>
      </w:r>
      <w:r>
        <w:rPr>
          <w:b/>
          <w:u w:val="single"/>
        </w:rPr>
        <w:t>PROCESS/OPERATIONAL RESTRICTION(S)</w:t>
      </w:r>
      <w:r w:rsidDel="001C614B">
        <w:rPr>
          <w:b/>
          <w:u w:val="single"/>
        </w:rPr>
        <w:t xml:space="preserve"> </w:t>
      </w:r>
    </w:p>
    <w:p w14:paraId="254EF434" w14:textId="77777777" w:rsidR="00BB794C" w:rsidRPr="00FB6071" w:rsidRDefault="00BB794C" w:rsidP="00BB794C">
      <w:pPr>
        <w:jc w:val="both"/>
        <w:rPr>
          <w:sz w:val="20"/>
        </w:rPr>
      </w:pPr>
    </w:p>
    <w:p w14:paraId="456B0723" w14:textId="77777777" w:rsidR="00CC690E" w:rsidRPr="00474222" w:rsidRDefault="00CC690E" w:rsidP="00F55D56">
      <w:pPr>
        <w:pStyle w:val="ListParagraph"/>
        <w:numPr>
          <w:ilvl w:val="0"/>
          <w:numId w:val="91"/>
        </w:numPr>
        <w:jc w:val="both"/>
        <w:rPr>
          <w:sz w:val="20"/>
        </w:rPr>
      </w:pPr>
      <w:r w:rsidRPr="00474222">
        <w:rPr>
          <w:sz w:val="20"/>
        </w:rPr>
        <w:t xml:space="preserve">The permittee shall not operate FGTURBINES unless an updated malfunction abatement plan (MAP) as described in Rule 911(2), has been submitted within 180 days of permit issuance, and is implemented and maintained.  If at any time the MAP fails to address or inadequately addresses an event that meets the </w:t>
      </w:r>
      <w:r w:rsidRPr="00474222">
        <w:rPr>
          <w:sz w:val="20"/>
        </w:rPr>
        <w:lastRenderedPageBreak/>
        <w:t>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474222">
        <w:rPr>
          <w:rFonts w:cs="Arial"/>
          <w:sz w:val="20"/>
          <w:vertAlign w:val="superscript"/>
        </w:rPr>
        <w:t>2</w:t>
      </w:r>
      <w:r w:rsidRPr="00474222">
        <w:rPr>
          <w:sz w:val="20"/>
        </w:rPr>
        <w:t xml:space="preserve"> </w:t>
      </w:r>
      <w:r w:rsidRPr="00474222">
        <w:rPr>
          <w:b/>
          <w:sz w:val="20"/>
        </w:rPr>
        <w:t>(R 336.1225, R 336.1702(a), R 336.1910, R 336.1911, 40 CFR 52.21(c) and (d))</w:t>
      </w:r>
    </w:p>
    <w:p w14:paraId="35FD95B1" w14:textId="77777777" w:rsidR="00CC690E" w:rsidRPr="00474222" w:rsidRDefault="00CC690E" w:rsidP="00CC690E">
      <w:pPr>
        <w:pStyle w:val="ListParagraph"/>
        <w:ind w:left="360"/>
        <w:jc w:val="both"/>
        <w:rPr>
          <w:sz w:val="20"/>
        </w:rPr>
      </w:pPr>
    </w:p>
    <w:p w14:paraId="5C64882F" w14:textId="4303C91A" w:rsidR="00CC690E" w:rsidRPr="00474222" w:rsidRDefault="00CC690E" w:rsidP="00F55D56">
      <w:pPr>
        <w:pStyle w:val="ListParagraph"/>
        <w:numPr>
          <w:ilvl w:val="0"/>
          <w:numId w:val="91"/>
        </w:numPr>
        <w:jc w:val="both"/>
        <w:rPr>
          <w:sz w:val="20"/>
        </w:rPr>
      </w:pPr>
      <w:r w:rsidRPr="00474222">
        <w:rPr>
          <w:sz w:val="20"/>
        </w:rPr>
        <w:t>The total potential sulfur content of the natural gas in FGTURBINES shall not exceed 0.06 lb SO</w:t>
      </w:r>
      <w:r w:rsidRPr="002B4CE0">
        <w:rPr>
          <w:sz w:val="20"/>
          <w:vertAlign w:val="subscript"/>
        </w:rPr>
        <w:t>2</w:t>
      </w:r>
      <w:r w:rsidRPr="00474222">
        <w:rPr>
          <w:sz w:val="20"/>
        </w:rPr>
        <w:t xml:space="preserve"> per </w:t>
      </w:r>
      <w:r w:rsidR="007C1B3D">
        <w:rPr>
          <w:sz w:val="20"/>
        </w:rPr>
        <w:t>MMBTU</w:t>
      </w:r>
      <w:r w:rsidRPr="00474222">
        <w:rPr>
          <w:sz w:val="20"/>
        </w:rPr>
        <w:t xml:space="preserve"> heat input.</w:t>
      </w:r>
      <w:r w:rsidRPr="00474222">
        <w:rPr>
          <w:rFonts w:cs="Arial"/>
          <w:sz w:val="20"/>
          <w:vertAlign w:val="superscript"/>
        </w:rPr>
        <w:t>2</w:t>
      </w:r>
      <w:r w:rsidRPr="00474222">
        <w:rPr>
          <w:sz w:val="20"/>
        </w:rPr>
        <w:t xml:space="preserve">  </w:t>
      </w:r>
      <w:r w:rsidRPr="00474222">
        <w:rPr>
          <w:b/>
          <w:sz w:val="20"/>
        </w:rPr>
        <w:t>(40 CFR 60.4330(b))</w:t>
      </w:r>
    </w:p>
    <w:p w14:paraId="17C94799" w14:textId="77777777" w:rsidR="00CC690E" w:rsidRPr="00474222" w:rsidRDefault="00CC690E" w:rsidP="00CC690E">
      <w:pPr>
        <w:pStyle w:val="ListParagraph"/>
        <w:rPr>
          <w:sz w:val="20"/>
        </w:rPr>
      </w:pPr>
    </w:p>
    <w:p w14:paraId="60FB2D28" w14:textId="0BCA0E92" w:rsidR="00BB794C" w:rsidRPr="00CC690E" w:rsidRDefault="00CC690E" w:rsidP="00F55D56">
      <w:pPr>
        <w:pStyle w:val="ListParagraph"/>
        <w:numPr>
          <w:ilvl w:val="0"/>
          <w:numId w:val="91"/>
        </w:numPr>
        <w:jc w:val="both"/>
        <w:rPr>
          <w:rFonts w:cs="Arial"/>
          <w:sz w:val="20"/>
        </w:rPr>
      </w:pPr>
      <w:r w:rsidRPr="00474222">
        <w:rPr>
          <w:rFonts w:cs="Arial"/>
          <w:sz w:val="20"/>
        </w:rPr>
        <w:t>The permittee shall not burn natural gas in EUTURBINET70 or EUTURBINEC50 until the manufacturer approved electric-start sequence is finished.</w:t>
      </w:r>
      <w:r w:rsidRPr="00474222">
        <w:rPr>
          <w:rFonts w:cs="Arial"/>
          <w:sz w:val="20"/>
          <w:vertAlign w:val="superscript"/>
        </w:rPr>
        <w:t>2</w:t>
      </w:r>
      <w:r w:rsidRPr="00474222">
        <w:rPr>
          <w:rFonts w:cs="Arial"/>
          <w:sz w:val="20"/>
        </w:rPr>
        <w:t xml:space="preserve">  </w:t>
      </w:r>
      <w:r w:rsidRPr="00474222">
        <w:rPr>
          <w:rFonts w:cs="Arial"/>
          <w:b/>
          <w:sz w:val="20"/>
        </w:rPr>
        <w:t xml:space="preserve">(R 336.1205(3), 40 CFR 60.4320(a)) </w:t>
      </w:r>
    </w:p>
    <w:p w14:paraId="1F002F33" w14:textId="77777777" w:rsidR="00BB794C" w:rsidRPr="00FB6071" w:rsidRDefault="00BB794C" w:rsidP="00BB794C">
      <w:pPr>
        <w:jc w:val="both"/>
        <w:rPr>
          <w:sz w:val="20"/>
        </w:rPr>
      </w:pPr>
    </w:p>
    <w:p w14:paraId="651F7EEF" w14:textId="77777777" w:rsidR="00BB794C" w:rsidRPr="007D4237" w:rsidRDefault="00BB794C" w:rsidP="00BB794C">
      <w:pPr>
        <w:jc w:val="both"/>
      </w:pPr>
      <w:r w:rsidRPr="00FB6071">
        <w:rPr>
          <w:b/>
        </w:rPr>
        <w:t xml:space="preserve">IV.  </w:t>
      </w:r>
      <w:r w:rsidRPr="00FB6071">
        <w:rPr>
          <w:b/>
          <w:u w:val="single"/>
        </w:rPr>
        <w:t>DESIGN</w:t>
      </w:r>
      <w:r>
        <w:rPr>
          <w:b/>
          <w:u w:val="single"/>
        </w:rPr>
        <w:t>/EQUIPMENT PARAMETER(S)</w:t>
      </w:r>
    </w:p>
    <w:p w14:paraId="65797B96" w14:textId="77777777" w:rsidR="008959F1" w:rsidRPr="00474222" w:rsidRDefault="008959F1" w:rsidP="008959F1">
      <w:pPr>
        <w:jc w:val="both"/>
        <w:rPr>
          <w:b/>
          <w:sz w:val="20"/>
          <w:u w:val="single"/>
        </w:rPr>
      </w:pPr>
    </w:p>
    <w:p w14:paraId="0087067B" w14:textId="77777777" w:rsidR="008959F1" w:rsidRPr="00474222" w:rsidRDefault="008959F1" w:rsidP="008959F1">
      <w:pPr>
        <w:ind w:left="360" w:hanging="360"/>
        <w:jc w:val="both"/>
        <w:rPr>
          <w:rFonts w:cs="Arial"/>
          <w:color w:val="000000"/>
          <w:sz w:val="20"/>
        </w:rPr>
      </w:pPr>
      <w:r w:rsidRPr="00474222">
        <w:rPr>
          <w:color w:val="000000"/>
          <w:sz w:val="20"/>
        </w:rPr>
        <w:t>1.</w:t>
      </w:r>
      <w:r w:rsidRPr="00474222">
        <w:rPr>
          <w:color w:val="000000"/>
          <w:sz w:val="20"/>
        </w:rPr>
        <w:tab/>
      </w:r>
      <w:r w:rsidRPr="00474222">
        <w:rPr>
          <w:rFonts w:cs="Arial"/>
          <w:color w:val="000000"/>
          <w:sz w:val="20"/>
        </w:rPr>
        <w:t>The permittee shall equip and maintain each turbine included in FGTURBINES with a low-NOx burner.</w:t>
      </w:r>
      <w:r w:rsidRPr="00474222">
        <w:rPr>
          <w:rFonts w:cs="Arial"/>
          <w:sz w:val="20"/>
          <w:vertAlign w:val="superscript"/>
        </w:rPr>
        <w:t>2</w:t>
      </w:r>
      <w:r w:rsidRPr="00474222">
        <w:rPr>
          <w:rFonts w:cs="Arial"/>
          <w:b/>
          <w:color w:val="000000"/>
          <w:sz w:val="20"/>
        </w:rPr>
        <w:t xml:space="preserve">  (40 CFR 60.4320)</w:t>
      </w:r>
    </w:p>
    <w:p w14:paraId="5710601E" w14:textId="77777777" w:rsidR="008959F1" w:rsidRPr="00474222" w:rsidRDefault="008959F1" w:rsidP="008959F1">
      <w:pPr>
        <w:ind w:left="360" w:hanging="360"/>
        <w:jc w:val="both"/>
        <w:rPr>
          <w:rFonts w:cs="Arial"/>
          <w:color w:val="000000"/>
          <w:sz w:val="20"/>
        </w:rPr>
      </w:pPr>
    </w:p>
    <w:p w14:paraId="0681708F" w14:textId="0C025FE4" w:rsidR="00BB794C" w:rsidRPr="008959F1" w:rsidRDefault="008959F1" w:rsidP="00F55D56">
      <w:pPr>
        <w:pStyle w:val="ListParagraph"/>
        <w:numPr>
          <w:ilvl w:val="0"/>
          <w:numId w:val="92"/>
        </w:numPr>
        <w:tabs>
          <w:tab w:val="clear" w:pos="467"/>
          <w:tab w:val="num" w:pos="360"/>
        </w:tabs>
        <w:ind w:left="360"/>
        <w:jc w:val="both"/>
        <w:rPr>
          <w:rFonts w:cs="Arial"/>
          <w:color w:val="000000"/>
          <w:sz w:val="20"/>
        </w:rPr>
      </w:pPr>
      <w:r w:rsidRPr="00474222">
        <w:rPr>
          <w:sz w:val="20"/>
        </w:rPr>
        <w:t xml:space="preserve">The permittee shall install, calibrate, maintain and operate in a satisfactory manner a device to monitor the natural gas usage for </w:t>
      </w:r>
      <w:r w:rsidRPr="00474222">
        <w:rPr>
          <w:rFonts w:cs="Arial"/>
          <w:sz w:val="20"/>
        </w:rPr>
        <w:t>FGTURBINES</w:t>
      </w:r>
      <w:r w:rsidRPr="00474222">
        <w:rPr>
          <w:sz w:val="20"/>
        </w:rPr>
        <w:t xml:space="preserve"> on a continuous basis.</w:t>
      </w:r>
      <w:r w:rsidRPr="00474222">
        <w:rPr>
          <w:rFonts w:cs="Arial"/>
          <w:sz w:val="20"/>
          <w:vertAlign w:val="superscript"/>
        </w:rPr>
        <w:t>2</w:t>
      </w:r>
      <w:r w:rsidRPr="00474222">
        <w:rPr>
          <w:sz w:val="20"/>
        </w:rPr>
        <w:t xml:space="preserve">  </w:t>
      </w:r>
      <w:r w:rsidRPr="00474222">
        <w:rPr>
          <w:b/>
          <w:sz w:val="20"/>
        </w:rPr>
        <w:t>(R 336.1205, 40 CFR 52.21 (c) &amp; (d))</w:t>
      </w:r>
    </w:p>
    <w:p w14:paraId="430F934E" w14:textId="77777777" w:rsidR="00116157" w:rsidRPr="00FE0AD0" w:rsidRDefault="00116157" w:rsidP="00BB794C">
      <w:pPr>
        <w:jc w:val="both"/>
        <w:rPr>
          <w:sz w:val="20"/>
        </w:rPr>
      </w:pPr>
    </w:p>
    <w:p w14:paraId="2EC7D9AB" w14:textId="77777777" w:rsidR="00BB794C" w:rsidRPr="007D4237" w:rsidRDefault="00BB794C" w:rsidP="00BB794C">
      <w:pPr>
        <w:jc w:val="both"/>
      </w:pPr>
      <w:r>
        <w:rPr>
          <w:b/>
        </w:rPr>
        <w:t xml:space="preserve">V.  </w:t>
      </w:r>
      <w:r>
        <w:rPr>
          <w:b/>
          <w:u w:val="single"/>
        </w:rPr>
        <w:t>TESTING/SAMPLING</w:t>
      </w:r>
    </w:p>
    <w:p w14:paraId="43F6460B" w14:textId="77777777" w:rsidR="00BB794C" w:rsidRPr="00FE0AD0" w:rsidRDefault="00BB794C" w:rsidP="00BB794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E9F46D" w14:textId="77777777" w:rsidR="00BB794C" w:rsidRPr="00FE0AD0" w:rsidRDefault="00BB794C" w:rsidP="00BB794C">
      <w:pPr>
        <w:jc w:val="both"/>
        <w:rPr>
          <w:sz w:val="20"/>
        </w:rPr>
      </w:pPr>
    </w:p>
    <w:p w14:paraId="6E1C80B3" w14:textId="77777777" w:rsidR="007C602F" w:rsidRPr="00474222" w:rsidRDefault="007C602F" w:rsidP="007C602F">
      <w:pPr>
        <w:ind w:left="360" w:hanging="360"/>
        <w:jc w:val="both"/>
        <w:rPr>
          <w:rFonts w:cs="Arial"/>
          <w:color w:val="000000"/>
          <w:sz w:val="20"/>
        </w:rPr>
      </w:pPr>
      <w:r w:rsidRPr="00474222">
        <w:rPr>
          <w:color w:val="000000"/>
          <w:sz w:val="20"/>
        </w:rPr>
        <w:t>1.</w:t>
      </w:r>
      <w:r w:rsidRPr="00474222">
        <w:rPr>
          <w:color w:val="000000"/>
          <w:sz w:val="20"/>
        </w:rPr>
        <w:tab/>
      </w:r>
      <w:r w:rsidRPr="00474222">
        <w:rPr>
          <w:rFonts w:cs="Arial"/>
          <w:color w:val="000000"/>
          <w:sz w:val="20"/>
        </w:rPr>
        <w:t xml:space="preserve">Within 60 days after achieving the maximum production rate, but not later than 180 days after initial startup, federal Standards of Performance for New Stationary Sources require verification of NOx emission rates from each turbine included in FGTURBINES, by testing at owner's expense, in accordance with 40 CFR Parts 60.8 and 60.4400.  </w:t>
      </w:r>
    </w:p>
    <w:p w14:paraId="56824A89" w14:textId="77777777" w:rsidR="007C602F" w:rsidRPr="00474222" w:rsidRDefault="007C602F" w:rsidP="00F55D56">
      <w:pPr>
        <w:pStyle w:val="ListParagraph"/>
        <w:numPr>
          <w:ilvl w:val="0"/>
          <w:numId w:val="93"/>
        </w:numPr>
        <w:jc w:val="both"/>
        <w:rPr>
          <w:color w:val="000000"/>
          <w:sz w:val="20"/>
        </w:rPr>
      </w:pPr>
      <w:r w:rsidRPr="00474222">
        <w:rPr>
          <w:rFonts w:cs="Arial"/>
          <w:color w:val="000000"/>
          <w:sz w:val="20"/>
        </w:rPr>
        <w:t xml:space="preserve">The permittee shall conduct three separate test runs, at least 20 minutes each, at ambient temperatures greater than 0 °F, and at any load condition within ±25 percent of 100 percent peak load.  </w:t>
      </w:r>
    </w:p>
    <w:p w14:paraId="5F725F2E" w14:textId="77777777" w:rsidR="007C602F" w:rsidRPr="00474222" w:rsidRDefault="007C602F" w:rsidP="00F55D56">
      <w:pPr>
        <w:pStyle w:val="ListParagraph"/>
        <w:numPr>
          <w:ilvl w:val="0"/>
          <w:numId w:val="93"/>
        </w:numPr>
        <w:jc w:val="both"/>
        <w:rPr>
          <w:color w:val="000000"/>
          <w:sz w:val="20"/>
        </w:rPr>
      </w:pPr>
      <w:r w:rsidRPr="00474222">
        <w:rPr>
          <w:rFonts w:cs="Arial"/>
          <w:color w:val="000000"/>
          <w:sz w:val="20"/>
        </w:rPr>
        <w:t xml:space="preserve">Testing must be conducted annually (at least every 14 calendar months).  </w:t>
      </w:r>
    </w:p>
    <w:p w14:paraId="6E86DCD8" w14:textId="367C6D56" w:rsidR="007C602F" w:rsidRPr="007C602F" w:rsidRDefault="007C602F" w:rsidP="00F55D56">
      <w:pPr>
        <w:pStyle w:val="ListParagraph"/>
        <w:numPr>
          <w:ilvl w:val="0"/>
          <w:numId w:val="93"/>
        </w:numPr>
        <w:jc w:val="both"/>
        <w:rPr>
          <w:color w:val="000000"/>
          <w:sz w:val="20"/>
        </w:rPr>
      </w:pPr>
      <w:r w:rsidRPr="00474222">
        <w:rPr>
          <w:rFonts w:cs="Arial"/>
          <w:color w:val="000000"/>
          <w:sz w:val="20"/>
        </w:rPr>
        <w:t xml:space="preserve">If the stack test result is less than or equal to 75 percent of the NOx limit in </w:t>
      </w:r>
      <w:r w:rsidRPr="00474222">
        <w:rPr>
          <w:rFonts w:cs="Arial"/>
          <w:color w:val="000000" w:themeColor="text1"/>
          <w:sz w:val="20"/>
        </w:rPr>
        <w:t>SC I.1, I.2, and I.3,</w:t>
      </w:r>
      <w:r w:rsidRPr="00474222">
        <w:rPr>
          <w:rFonts w:cs="Arial"/>
          <w:color w:val="FF0000"/>
          <w:sz w:val="20"/>
        </w:rPr>
        <w:t xml:space="preserve"> </w:t>
      </w:r>
      <w:r w:rsidRPr="00474222">
        <w:rPr>
          <w:rFonts w:cs="Arial"/>
          <w:color w:val="000000"/>
          <w:sz w:val="20"/>
        </w:rPr>
        <w:t>the test plan can be changed to once every two years (at least every 26 calendar months).  If subsequent test results</w:t>
      </w:r>
      <w:r>
        <w:rPr>
          <w:rFonts w:cs="Arial"/>
          <w:color w:val="000000"/>
          <w:sz w:val="20"/>
        </w:rPr>
        <w:br/>
      </w:r>
      <w:r w:rsidRPr="00474222">
        <w:rPr>
          <w:rFonts w:cs="Arial"/>
          <w:color w:val="000000"/>
          <w:sz w:val="20"/>
        </w:rPr>
        <w:t xml:space="preserve">yield NOx emissions greater than 75 percent of the NOx limit in </w:t>
      </w:r>
      <w:r w:rsidRPr="00474222">
        <w:rPr>
          <w:rFonts w:cs="Arial"/>
          <w:color w:val="000000" w:themeColor="text1"/>
          <w:sz w:val="20"/>
        </w:rPr>
        <w:t xml:space="preserve">SC I.1, I.2, and I.3, </w:t>
      </w:r>
      <w:r w:rsidRPr="00474222">
        <w:rPr>
          <w:rFonts w:cs="Arial"/>
          <w:color w:val="000000"/>
          <w:sz w:val="20"/>
        </w:rPr>
        <w:t xml:space="preserve">annual testing must be resumed.  </w:t>
      </w:r>
    </w:p>
    <w:p w14:paraId="46D349FF" w14:textId="77777777" w:rsidR="007C602F" w:rsidRPr="00474222" w:rsidRDefault="007C602F" w:rsidP="00F55D56">
      <w:pPr>
        <w:pStyle w:val="ListParagraph"/>
        <w:numPr>
          <w:ilvl w:val="0"/>
          <w:numId w:val="93"/>
        </w:numPr>
        <w:jc w:val="both"/>
        <w:rPr>
          <w:color w:val="000000"/>
          <w:sz w:val="20"/>
        </w:rPr>
      </w:pPr>
      <w:r w:rsidRPr="00474222">
        <w:rPr>
          <w:rFonts w:cs="Arial"/>
          <w:color w:val="000000"/>
          <w:sz w:val="20"/>
        </w:rPr>
        <w:t xml:space="preserve">Subsequent stack testing is not required if the permittee shows continuous compliance with the NOx emission limits with the continuous parameter monitoring system pursuant to 40 CFR 60.4340(b)(ii), as specified in </w:t>
      </w:r>
      <w:r w:rsidRPr="002B4CE0">
        <w:rPr>
          <w:rFonts w:cs="Arial"/>
          <w:bCs/>
          <w:color w:val="000000" w:themeColor="text1"/>
          <w:sz w:val="20"/>
        </w:rPr>
        <w:t>SC VI.1.</w:t>
      </w:r>
      <w:r w:rsidRPr="0091483C">
        <w:rPr>
          <w:rFonts w:cs="Arial"/>
          <w:bCs/>
          <w:color w:val="000000" w:themeColor="text1"/>
          <w:sz w:val="20"/>
        </w:rPr>
        <w:t xml:space="preserve"> </w:t>
      </w:r>
      <w:r w:rsidRPr="00474222">
        <w:rPr>
          <w:rFonts w:cs="Arial"/>
          <w:color w:val="000000" w:themeColor="text1"/>
          <w:sz w:val="20"/>
        </w:rPr>
        <w:t xml:space="preserve"> </w:t>
      </w:r>
    </w:p>
    <w:p w14:paraId="32CA9B79" w14:textId="293E6501" w:rsidR="007C602F" w:rsidRPr="00C407F1" w:rsidRDefault="007C602F" w:rsidP="00F55D56">
      <w:pPr>
        <w:pStyle w:val="ListParagraph"/>
        <w:numPr>
          <w:ilvl w:val="0"/>
          <w:numId w:val="93"/>
        </w:numPr>
        <w:jc w:val="both"/>
        <w:rPr>
          <w:color w:val="000000"/>
          <w:sz w:val="20"/>
        </w:rPr>
      </w:pPr>
      <w:r w:rsidRPr="00474222">
        <w:rPr>
          <w:rFonts w:cs="Arial"/>
          <w:color w:val="000000"/>
          <w:sz w:val="20"/>
        </w:rPr>
        <w:t>Stack testing procedures and the location of stack testing ports shall be in accordance with the applicable federal Reference Methods, 40 CFR Part 60</w:t>
      </w:r>
      <w:r w:rsidR="00594FB8">
        <w:rPr>
          <w:rFonts w:cs="Arial"/>
          <w:color w:val="000000"/>
          <w:sz w:val="20"/>
        </w:rPr>
        <w:t>,</w:t>
      </w:r>
      <w:r w:rsidRPr="00474222">
        <w:rPr>
          <w:rFonts w:cs="Arial"/>
          <w:color w:val="000000"/>
          <w:sz w:val="20"/>
        </w:rPr>
        <w:t xml:space="preserve"> Appendix A.  </w:t>
      </w:r>
    </w:p>
    <w:p w14:paraId="59B5A00B" w14:textId="77777777" w:rsidR="00C407F1" w:rsidRPr="00474222" w:rsidRDefault="00C407F1" w:rsidP="00C407F1">
      <w:pPr>
        <w:pStyle w:val="ListParagraph"/>
        <w:jc w:val="both"/>
        <w:rPr>
          <w:color w:val="000000"/>
          <w:sz w:val="20"/>
        </w:rPr>
      </w:pPr>
    </w:p>
    <w:p w14:paraId="21BB30A6" w14:textId="41A0EAF1" w:rsidR="007C602F" w:rsidRDefault="00125099" w:rsidP="00125099">
      <w:pPr>
        <w:ind w:left="360" w:hanging="360"/>
        <w:jc w:val="both"/>
        <w:rPr>
          <w:rFonts w:cs="Arial"/>
          <w:b/>
          <w:color w:val="000000"/>
          <w:sz w:val="20"/>
        </w:rPr>
      </w:pPr>
      <w:r>
        <w:rPr>
          <w:rFonts w:cs="Arial"/>
          <w:color w:val="000000"/>
          <w:sz w:val="20"/>
        </w:rPr>
        <w:tab/>
      </w:r>
      <w:r w:rsidR="007C602F" w:rsidRPr="00474222">
        <w:rPr>
          <w:rFonts w:cs="Arial"/>
          <w:color w:val="000000"/>
          <w:sz w:val="20"/>
        </w:rPr>
        <w:t>No less than 45 days prior to testing, a complete test plan shall be submitted to the AQD.  The final plan must be</w:t>
      </w:r>
      <w:r>
        <w:rPr>
          <w:rFonts w:cs="Arial"/>
          <w:color w:val="000000"/>
          <w:sz w:val="20"/>
        </w:rPr>
        <w:t xml:space="preserve"> </w:t>
      </w:r>
      <w:r w:rsidR="007C602F" w:rsidRPr="00474222">
        <w:rPr>
          <w:rFonts w:cs="Arial"/>
          <w:color w:val="000000"/>
          <w:sz w:val="20"/>
        </w:rPr>
        <w:t>approved by the AQD prior to testing.  Verification of emission rates includes the submittal of a complete report of the test results to the AQD within 60 days following the last date of the test.</w:t>
      </w:r>
      <w:r w:rsidR="007C602F" w:rsidRPr="00474222">
        <w:rPr>
          <w:rFonts w:cs="Arial"/>
          <w:sz w:val="20"/>
          <w:vertAlign w:val="superscript"/>
        </w:rPr>
        <w:t>2</w:t>
      </w:r>
      <w:r w:rsidR="007C602F" w:rsidRPr="00474222">
        <w:rPr>
          <w:rFonts w:cs="Arial"/>
          <w:b/>
          <w:color w:val="000000"/>
          <w:sz w:val="20"/>
        </w:rPr>
        <w:t xml:space="preserve">  (40 CFR 60.4400)</w:t>
      </w:r>
    </w:p>
    <w:p w14:paraId="1406A70A" w14:textId="1E5D7303" w:rsidR="00BB794C" w:rsidRDefault="00BB794C" w:rsidP="00BB794C">
      <w:pPr>
        <w:jc w:val="both"/>
        <w:rPr>
          <w:rFonts w:cs="Arial"/>
          <w:sz w:val="20"/>
        </w:rPr>
      </w:pPr>
    </w:p>
    <w:p w14:paraId="7F1EA7A4" w14:textId="3A0DDEA6" w:rsidR="00115765" w:rsidRPr="00115765" w:rsidRDefault="00E31811" w:rsidP="00D916BB">
      <w:pPr>
        <w:numPr>
          <w:ilvl w:val="0"/>
          <w:numId w:val="115"/>
        </w:numPr>
        <w:ind w:left="360"/>
        <w:jc w:val="both"/>
        <w:rPr>
          <w:rFonts w:cs="Arial"/>
          <w:sz w:val="20"/>
        </w:rPr>
      </w:pPr>
      <w:r w:rsidRPr="00E31811">
        <w:rPr>
          <w:sz w:val="20"/>
        </w:rPr>
        <w:t xml:space="preserve">Within 60 days of achieving the maximum production rate, but not later than 180 days after initial startup, </w:t>
      </w:r>
      <w:r>
        <w:rPr>
          <w:rFonts w:cs="Arial"/>
          <w:sz w:val="20"/>
        </w:rPr>
        <w:t>t</w:t>
      </w:r>
      <w:r w:rsidR="00115765" w:rsidRPr="00014CAC">
        <w:rPr>
          <w:rFonts w:cs="Arial"/>
          <w:sz w:val="20"/>
        </w:rPr>
        <w:t xml:space="preserve">he permittee shall verify </w:t>
      </w:r>
      <w:r w:rsidR="00115765" w:rsidRPr="00D90744">
        <w:rPr>
          <w:rFonts w:cs="Arial"/>
          <w:sz w:val="20"/>
        </w:rPr>
        <w:t>NOx</w:t>
      </w:r>
      <w:r w:rsidR="00115765" w:rsidRPr="00014CAC">
        <w:rPr>
          <w:rFonts w:cs="Arial"/>
          <w:sz w:val="20"/>
        </w:rPr>
        <w:t xml:space="preserve"> emission rates from </w:t>
      </w:r>
      <w:r w:rsidR="002D68B3">
        <w:rPr>
          <w:rFonts w:cs="Arial"/>
          <w:sz w:val="20"/>
        </w:rPr>
        <w:t>EUTURBINET70 and EUTURBINEC50</w:t>
      </w:r>
      <w:r w:rsidR="00115765">
        <w:rPr>
          <w:rFonts w:cs="Arial"/>
          <w:color w:val="FF0000"/>
          <w:sz w:val="20"/>
        </w:rPr>
        <w:t xml:space="preserve"> </w:t>
      </w:r>
      <w:r w:rsidR="00115765" w:rsidRPr="00014CAC">
        <w:rPr>
          <w:rFonts w:cs="Arial"/>
          <w:sz w:val="20"/>
        </w:rPr>
        <w:t xml:space="preserve">by testing at the owner’s expense, in accordance with </w:t>
      </w:r>
      <w:r w:rsidR="00115765">
        <w:rPr>
          <w:rFonts w:cs="Arial"/>
          <w:sz w:val="20"/>
        </w:rPr>
        <w:t xml:space="preserve">the </w:t>
      </w:r>
      <w:r w:rsidR="00115765" w:rsidRPr="00014CAC">
        <w:rPr>
          <w:rFonts w:cs="Arial"/>
          <w:sz w:val="20"/>
        </w:rPr>
        <w:t xml:space="preserve">Department requirements.  </w:t>
      </w:r>
      <w:r w:rsidR="00115765" w:rsidRPr="00014CAC">
        <w:rPr>
          <w:rFonts w:cs="Arial"/>
          <w:color w:val="000000"/>
          <w:sz w:val="20"/>
        </w:rPr>
        <w:t>No less than</w:t>
      </w:r>
      <w:r w:rsidR="00115765">
        <w:rPr>
          <w:rFonts w:cs="Arial"/>
          <w:color w:val="FF0000"/>
          <w:sz w:val="20"/>
        </w:rPr>
        <w:t xml:space="preserve"> </w:t>
      </w:r>
      <w:r>
        <w:rPr>
          <w:rFonts w:cs="Arial"/>
          <w:color w:val="000000"/>
          <w:sz w:val="20"/>
        </w:rPr>
        <w:t xml:space="preserve">45 </w:t>
      </w:r>
      <w:r w:rsidR="00115765" w:rsidRPr="00014CAC">
        <w:rPr>
          <w:rFonts w:cs="Arial"/>
          <w:color w:val="000000"/>
          <w:sz w:val="20"/>
        </w:rPr>
        <w:t>days prior to testing, the permittee shall submit a complete test plan to the AQD Technical Programs Unit and District Office</w:t>
      </w:r>
      <w:r w:rsidR="00115765" w:rsidRPr="00014CAC">
        <w:rPr>
          <w:rFonts w:cs="Arial"/>
          <w:sz w:val="20"/>
        </w:rPr>
        <w:t xml:space="preserve">.  </w:t>
      </w:r>
      <w:r w:rsidR="00115765" w:rsidRPr="00014CAC">
        <w:rPr>
          <w:rFonts w:cs="Arial"/>
          <w:color w:val="000000"/>
          <w:sz w:val="20"/>
        </w:rPr>
        <w:t>The AQD must approve the final plan prior to testing</w:t>
      </w:r>
      <w:r w:rsidR="0091483C">
        <w:rPr>
          <w:rFonts w:cs="Arial"/>
          <w:color w:val="000000"/>
          <w:sz w:val="20"/>
        </w:rPr>
        <w:t>.</w:t>
      </w:r>
      <w:r w:rsidR="00115765" w:rsidRPr="00014CAC">
        <w:rPr>
          <w:rFonts w:cs="Arial"/>
          <w:color w:val="000000"/>
          <w:sz w:val="20"/>
        </w:rPr>
        <w:t xml:space="preserve">  </w:t>
      </w:r>
      <w:r w:rsidR="0091483C" w:rsidRPr="0091483C">
        <w:rPr>
          <w:sz w:val="20"/>
        </w:rPr>
        <w:t>Verification of emission rates includes the</w:t>
      </w:r>
      <w:r w:rsidR="00115765" w:rsidRPr="00014CAC">
        <w:rPr>
          <w:rFonts w:cs="Arial"/>
          <w:color w:val="000000"/>
          <w:sz w:val="20"/>
        </w:rPr>
        <w:t xml:space="preserve"> submit</w:t>
      </w:r>
      <w:r w:rsidR="0091483C">
        <w:rPr>
          <w:rFonts w:cs="Arial"/>
          <w:color w:val="000000"/>
          <w:sz w:val="20"/>
        </w:rPr>
        <w:t>tal of</w:t>
      </w:r>
      <w:r w:rsidR="00115765" w:rsidRPr="00014CAC">
        <w:rPr>
          <w:rFonts w:cs="Arial"/>
          <w:color w:val="000000"/>
          <w:sz w:val="20"/>
        </w:rPr>
        <w:t xml:space="preserve"> a complete report of the test results to the AQD Technical Programs Unit and District Office within 60 days following the last date of the test.</w:t>
      </w:r>
      <w:r w:rsidR="0091483C">
        <w:rPr>
          <w:rFonts w:cs="Arial"/>
          <w:color w:val="000000"/>
          <w:sz w:val="20"/>
        </w:rPr>
        <w:t xml:space="preserve"> </w:t>
      </w:r>
      <w:r w:rsidR="0091483C" w:rsidRPr="0091483C">
        <w:rPr>
          <w:rFonts w:cs="Arial"/>
          <w:color w:val="000000"/>
          <w:sz w:val="20"/>
        </w:rPr>
        <w:t>This testing requirement may be satisfied at the same time as testing that is required by SC V.1.</w:t>
      </w:r>
      <w:r>
        <w:rPr>
          <w:rFonts w:cs="Arial"/>
          <w:color w:val="000000"/>
          <w:sz w:val="20"/>
          <w:vertAlign w:val="superscript"/>
        </w:rPr>
        <w:t>2</w:t>
      </w:r>
      <w:r w:rsidR="00115765">
        <w:rPr>
          <w:rFonts w:cs="Arial"/>
          <w:color w:val="000000"/>
          <w:sz w:val="20"/>
        </w:rPr>
        <w:t xml:space="preserve"> </w:t>
      </w:r>
      <w:r w:rsidR="00115765" w:rsidRPr="00014CAC">
        <w:rPr>
          <w:rFonts w:cs="Arial"/>
          <w:b/>
          <w:color w:val="000000"/>
          <w:sz w:val="20"/>
        </w:rPr>
        <w:t xml:space="preserve"> (R 336.2001, R 336.2003, </w:t>
      </w:r>
      <w:r w:rsidR="00115765" w:rsidRPr="00014CAC">
        <w:rPr>
          <w:rFonts w:cs="Arial"/>
          <w:b/>
          <w:sz w:val="20"/>
        </w:rPr>
        <w:t>R 336.2004</w:t>
      </w:r>
      <w:r w:rsidR="0091483C">
        <w:rPr>
          <w:rFonts w:cs="Arial"/>
          <w:b/>
          <w:sz w:val="20"/>
        </w:rPr>
        <w:t xml:space="preserve">, </w:t>
      </w:r>
      <w:r w:rsidR="0091483C" w:rsidRPr="0091483C">
        <w:rPr>
          <w:b/>
          <w:sz w:val="20"/>
        </w:rPr>
        <w:t>R 336.2802, 40 CFR 52.21(c) and (d)</w:t>
      </w:r>
      <w:r w:rsidR="00115765" w:rsidRPr="00014CAC">
        <w:rPr>
          <w:rFonts w:cs="Arial"/>
          <w:b/>
          <w:color w:val="000000"/>
          <w:sz w:val="20"/>
        </w:rPr>
        <w:t>)</w:t>
      </w:r>
    </w:p>
    <w:p w14:paraId="155E2C10" w14:textId="0ABB0686" w:rsidR="00115765" w:rsidRPr="00EC6F89" w:rsidRDefault="00115765" w:rsidP="00115765">
      <w:pPr>
        <w:ind w:left="360"/>
        <w:jc w:val="both"/>
        <w:rPr>
          <w:rFonts w:cs="Arial"/>
          <w:sz w:val="20"/>
        </w:rPr>
      </w:pPr>
    </w:p>
    <w:p w14:paraId="67F4A32D" w14:textId="4D78460A" w:rsidR="006353C1" w:rsidRPr="00E7046D" w:rsidRDefault="006353C1" w:rsidP="0091483C">
      <w:pPr>
        <w:numPr>
          <w:ilvl w:val="0"/>
          <w:numId w:val="94"/>
        </w:numPr>
        <w:jc w:val="both"/>
        <w:rPr>
          <w:rFonts w:cs="Arial"/>
          <w:sz w:val="20"/>
        </w:rPr>
      </w:pPr>
      <w:r w:rsidRPr="00E7046D">
        <w:rPr>
          <w:rFonts w:cs="Arial"/>
          <w:sz w:val="20"/>
        </w:rPr>
        <w:t xml:space="preserve">The permittee shall verify the </w:t>
      </w:r>
      <w:r w:rsidR="00EA1B9E" w:rsidRPr="0049519B">
        <w:rPr>
          <w:rFonts w:cs="Arial"/>
          <w:sz w:val="20"/>
        </w:rPr>
        <w:t>NOx</w:t>
      </w:r>
      <w:r w:rsidRPr="0049519B">
        <w:rPr>
          <w:rFonts w:cs="Arial"/>
          <w:sz w:val="20"/>
        </w:rPr>
        <w:t xml:space="preserve"> emission rates from </w:t>
      </w:r>
      <w:r w:rsidR="00701499" w:rsidRPr="0049519B">
        <w:rPr>
          <w:rFonts w:cs="Arial"/>
          <w:sz w:val="20"/>
        </w:rPr>
        <w:t xml:space="preserve">EUTURBINET70 and EUTURBINEC50 </w:t>
      </w:r>
      <w:r w:rsidRPr="00E7046D">
        <w:rPr>
          <w:rFonts w:cs="Arial"/>
          <w:sz w:val="20"/>
        </w:rPr>
        <w:t>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2F24D170" w14:textId="23175A7E" w:rsidR="006353C1" w:rsidRPr="00E111A8" w:rsidRDefault="006353C1" w:rsidP="006353C1">
      <w:pPr>
        <w:jc w:val="both"/>
        <w:rPr>
          <w:sz w:val="20"/>
        </w:rPr>
      </w:pPr>
    </w:p>
    <w:p w14:paraId="1B4586F8" w14:textId="72A1495C" w:rsidR="008B30F0" w:rsidRPr="008B30F0" w:rsidRDefault="008B30F0" w:rsidP="0091483C">
      <w:pPr>
        <w:numPr>
          <w:ilvl w:val="0"/>
          <w:numId w:val="94"/>
        </w:numPr>
        <w:jc w:val="both"/>
        <w:rPr>
          <w:rFonts w:cs="Arial"/>
          <w:b/>
          <w:sz w:val="20"/>
        </w:rPr>
      </w:pPr>
      <w:r w:rsidRPr="00F21983">
        <w:rPr>
          <w:rFonts w:cs="Arial"/>
          <w:sz w:val="20"/>
        </w:rPr>
        <w:t xml:space="preserve">The </w:t>
      </w:r>
      <w:r w:rsidRPr="00FA230C">
        <w:rPr>
          <w:rFonts w:cs="Arial"/>
          <w:sz w:val="20"/>
        </w:rPr>
        <w:t xml:space="preserve">department may require the permittee to verify CO emission rates from EUTURBINET70 and EUTURBINEC50 by testing at the owner’s expense, in accordance with the Department requirements.  Testing shall be performed using an approved EPA Method listed in 40 CFR Part 60, Appendix A.  An </w:t>
      </w:r>
      <w:r w:rsidRPr="00014CAC">
        <w:rPr>
          <w:rFonts w:cs="Arial"/>
          <w:sz w:val="20"/>
        </w:rPr>
        <w:t>alternate method, or a modification to the approved EPA Method, may be specified in an AQD</w:t>
      </w:r>
      <w:r w:rsidRPr="00014CAC">
        <w:rPr>
          <w:rFonts w:cs="Arial"/>
          <w:sz w:val="20"/>
        </w:rPr>
        <w:noBreakHyphen/>
        <w:t>approved Test Protocol</w:t>
      </w:r>
      <w:r w:rsidR="00C47D91">
        <w:rPr>
          <w:rFonts w:cs="Arial"/>
          <w:sz w:val="20"/>
        </w:rPr>
        <w:t xml:space="preserve"> </w:t>
      </w:r>
      <w:r w:rsidR="00C47D91" w:rsidRPr="00C47D91">
        <w:rPr>
          <w:rFonts w:cs="Arial"/>
          <w:sz w:val="20"/>
        </w:rPr>
        <w:t>and must meet the requirements of the federal Clean Air Act, all applicable state and federal rules and regulations, and be within the authority of the AQD to make the change</w:t>
      </w:r>
      <w:r w:rsidRPr="00014CAC">
        <w:rPr>
          <w:rFonts w:cs="Arial"/>
          <w:sz w:val="20"/>
        </w:rPr>
        <w:t xml:space="preserve">.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33B71B3B" w14:textId="77777777" w:rsidR="008B30F0" w:rsidRPr="008B30F0" w:rsidRDefault="008B30F0" w:rsidP="008B30F0">
      <w:pPr>
        <w:ind w:left="360"/>
        <w:jc w:val="both"/>
        <w:rPr>
          <w:rFonts w:cs="Arial"/>
          <w:b/>
          <w:sz w:val="20"/>
        </w:rPr>
      </w:pPr>
    </w:p>
    <w:p w14:paraId="3283723B" w14:textId="0D5BF152" w:rsidR="006353C1" w:rsidRDefault="006353C1" w:rsidP="0091483C">
      <w:pPr>
        <w:numPr>
          <w:ilvl w:val="0"/>
          <w:numId w:val="94"/>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6628AD5C" w14:textId="3AAB48DF" w:rsidR="008F076D" w:rsidRDefault="008F076D" w:rsidP="008F076D">
      <w:pPr>
        <w:ind w:left="360"/>
        <w:jc w:val="both"/>
        <w:rPr>
          <w:rFonts w:cs="Arial"/>
          <w:b/>
          <w:sz w:val="20"/>
        </w:rPr>
      </w:pPr>
    </w:p>
    <w:p w14:paraId="3A855A36" w14:textId="4A2B0237" w:rsidR="00BB794C" w:rsidRPr="00B83493" w:rsidRDefault="008F076D" w:rsidP="00C0456C">
      <w:pPr>
        <w:pStyle w:val="ListParagraph"/>
        <w:numPr>
          <w:ilvl w:val="0"/>
          <w:numId w:val="94"/>
        </w:numPr>
        <w:contextualSpacing/>
        <w:jc w:val="both"/>
        <w:rPr>
          <w:rFonts w:eastAsia="Calibri" w:cs="Arial"/>
          <w:sz w:val="20"/>
        </w:rPr>
      </w:pPr>
      <w:r w:rsidRPr="008F076D">
        <w:rPr>
          <w:rFonts w:eastAsia="Calibri" w:cs="Arial"/>
          <w:sz w:val="20"/>
        </w:rPr>
        <w:t xml:space="preserve">The permittee shall submit two complete test protocols and reports of the test results to the AQD, one to the Technical Programs Unit Supervisor and one to the District Supervisor.  </w:t>
      </w:r>
      <w:r w:rsidRPr="008F076D">
        <w:rPr>
          <w:rFonts w:eastAsia="Calibri" w:cs="Arial"/>
          <w:b/>
          <w:sz w:val="20"/>
        </w:rPr>
        <w:t>(R 336.2001(3))</w:t>
      </w:r>
      <w:r w:rsidRPr="008F076D">
        <w:rPr>
          <w:rFonts w:eastAsia="Calibri" w:cs="Arial"/>
          <w:sz w:val="20"/>
        </w:rPr>
        <w:t xml:space="preserve">  </w:t>
      </w:r>
    </w:p>
    <w:p w14:paraId="1B859B95" w14:textId="77777777" w:rsidR="00BB794C" w:rsidRPr="00FE0AD0" w:rsidRDefault="00BB794C" w:rsidP="00BB794C">
      <w:pPr>
        <w:jc w:val="both"/>
        <w:rPr>
          <w:sz w:val="20"/>
        </w:rPr>
      </w:pPr>
    </w:p>
    <w:p w14:paraId="6FAE587A" w14:textId="77777777" w:rsidR="00BB794C" w:rsidRDefault="00BB794C" w:rsidP="00BB794C">
      <w:pPr>
        <w:jc w:val="both"/>
      </w:pPr>
      <w:r>
        <w:rPr>
          <w:b/>
        </w:rPr>
        <w:t xml:space="preserve">VI.  </w:t>
      </w:r>
      <w:r>
        <w:rPr>
          <w:b/>
          <w:u w:val="single"/>
        </w:rPr>
        <w:t>MONITORING/RECORDKEEPING</w:t>
      </w:r>
    </w:p>
    <w:p w14:paraId="0E8526C0" w14:textId="77777777" w:rsidR="00BB794C" w:rsidRPr="00FE0AD0" w:rsidRDefault="00BB794C" w:rsidP="00BB794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2C52EB" w14:textId="77777777" w:rsidR="00BB794C" w:rsidRPr="00FE0AD0" w:rsidRDefault="00BB794C" w:rsidP="00BB794C">
      <w:pPr>
        <w:jc w:val="both"/>
        <w:rPr>
          <w:sz w:val="20"/>
        </w:rPr>
      </w:pPr>
    </w:p>
    <w:p w14:paraId="589D3F69" w14:textId="4CC51F7C" w:rsidR="004D06BB" w:rsidRPr="009E1EF6" w:rsidRDefault="004D06BB" w:rsidP="004D06BB">
      <w:pPr>
        <w:ind w:left="360" w:hanging="360"/>
        <w:jc w:val="both"/>
        <w:rPr>
          <w:rFonts w:cs="Arial"/>
          <w:b/>
          <w:color w:val="000000"/>
          <w:sz w:val="20"/>
        </w:rPr>
      </w:pPr>
      <w:r w:rsidRPr="009E1EF6">
        <w:rPr>
          <w:rFonts w:cs="Arial"/>
          <w:color w:val="000000"/>
          <w:sz w:val="20"/>
        </w:rPr>
        <w:t>1.</w:t>
      </w:r>
      <w:r w:rsidRPr="009E1EF6">
        <w:rPr>
          <w:rFonts w:cs="Arial"/>
          <w:color w:val="000000"/>
          <w:sz w:val="20"/>
        </w:rPr>
        <w:tab/>
        <w:t xml:space="preserve">In lieu of the subsequent stack test requirements listed in </w:t>
      </w:r>
      <w:r w:rsidR="00C0456C">
        <w:rPr>
          <w:rFonts w:cs="Arial"/>
          <w:color w:val="000000"/>
          <w:sz w:val="20"/>
        </w:rPr>
        <w:t xml:space="preserve">SC </w:t>
      </w:r>
      <w:r w:rsidRPr="009E1EF6">
        <w:rPr>
          <w:rFonts w:cs="Arial"/>
          <w:color w:val="000000"/>
          <w:sz w:val="20"/>
        </w:rPr>
        <w:t>V.1, the permittee may instead continuously monitor appropriate parameters to determine that each turbine is operating in low-NOx mode.  The parameters must be continuously monitored and recorded during the initial performance test to establish acceptable values and ranges.  The permittee must develop and keep on-site a parameter monitoring plan pursuant to 40 CFR 60.4355 (a)(1) through (6).</w:t>
      </w:r>
      <w:r w:rsidRPr="009E1EF6">
        <w:rPr>
          <w:rFonts w:cs="Arial"/>
          <w:sz w:val="20"/>
          <w:vertAlign w:val="superscript"/>
        </w:rPr>
        <w:t>2</w:t>
      </w:r>
      <w:r w:rsidRPr="009E1EF6">
        <w:rPr>
          <w:rFonts w:cs="Arial"/>
          <w:color w:val="000000"/>
          <w:sz w:val="20"/>
        </w:rPr>
        <w:t xml:space="preserve">  </w:t>
      </w:r>
      <w:r w:rsidRPr="009E1EF6">
        <w:rPr>
          <w:rFonts w:cs="Arial"/>
          <w:b/>
          <w:color w:val="000000"/>
          <w:sz w:val="20"/>
        </w:rPr>
        <w:t>(40 CFR 60.4340(b)(ii), 40 CFR</w:t>
      </w:r>
      <w:r w:rsidR="00C0456C">
        <w:rPr>
          <w:rFonts w:cs="Arial"/>
          <w:b/>
          <w:color w:val="000000"/>
          <w:sz w:val="20"/>
        </w:rPr>
        <w:t xml:space="preserve"> </w:t>
      </w:r>
      <w:r w:rsidRPr="009E1EF6">
        <w:rPr>
          <w:rFonts w:cs="Arial"/>
          <w:b/>
          <w:color w:val="000000"/>
          <w:sz w:val="20"/>
        </w:rPr>
        <w:t>60.4355, 40 CFR 60.4410)</w:t>
      </w:r>
    </w:p>
    <w:p w14:paraId="23967F48" w14:textId="77777777" w:rsidR="004D06BB" w:rsidRPr="009E1EF6" w:rsidRDefault="004D06BB" w:rsidP="004D06BB">
      <w:pPr>
        <w:ind w:left="360" w:hanging="360"/>
        <w:jc w:val="both"/>
        <w:rPr>
          <w:rFonts w:cs="Arial"/>
          <w:color w:val="000000"/>
          <w:sz w:val="20"/>
        </w:rPr>
      </w:pPr>
    </w:p>
    <w:p w14:paraId="5F9DA25B" w14:textId="500926F3" w:rsidR="004D06BB" w:rsidRPr="009E1EF6" w:rsidRDefault="004D06BB" w:rsidP="004D06BB">
      <w:pPr>
        <w:ind w:left="360" w:hanging="360"/>
        <w:jc w:val="both"/>
        <w:rPr>
          <w:rFonts w:cs="Arial"/>
          <w:sz w:val="20"/>
          <w:vertAlign w:val="superscript"/>
        </w:rPr>
      </w:pPr>
      <w:r w:rsidRPr="009E1EF6">
        <w:rPr>
          <w:rFonts w:cs="Arial"/>
          <w:color w:val="000000"/>
          <w:sz w:val="20"/>
        </w:rPr>
        <w:t>2.</w:t>
      </w:r>
      <w:r w:rsidRPr="009E1EF6">
        <w:rPr>
          <w:rFonts w:cs="Arial"/>
          <w:color w:val="000000"/>
          <w:sz w:val="20"/>
        </w:rPr>
        <w:tab/>
        <w:t>The permittee shall monitor the sulfur content in the fuel once per turbine operating day, using the methods described in 40 CFR 60.4415, or alternate methods as described in 40 CFR 60.4360.  The permittee may use a custom monitoring schedule pursuant to 40 CFR 60.4370(c) if the schedule has been approved by the EPA Administrator.  Sulfur in fuel monitoring is not required if it is demonstrated that the potential sulfur emissions do not exceed 0.06 lb SO</w:t>
      </w:r>
      <w:r w:rsidRPr="009E1EF6">
        <w:rPr>
          <w:rFonts w:cs="Arial"/>
          <w:color w:val="000000"/>
          <w:sz w:val="20"/>
          <w:vertAlign w:val="subscript"/>
        </w:rPr>
        <w:t>2</w:t>
      </w:r>
      <w:r w:rsidRPr="009E1EF6">
        <w:rPr>
          <w:rFonts w:cs="Arial"/>
          <w:color w:val="000000"/>
          <w:sz w:val="20"/>
        </w:rPr>
        <w:t xml:space="preserve"> per </w:t>
      </w:r>
      <w:r w:rsidR="007C1B3D">
        <w:rPr>
          <w:rFonts w:cs="Arial"/>
          <w:color w:val="000000"/>
          <w:sz w:val="20"/>
        </w:rPr>
        <w:t>MMBTU</w:t>
      </w:r>
      <w:r w:rsidRPr="009E1EF6">
        <w:rPr>
          <w:rFonts w:cs="Arial"/>
          <w:color w:val="000000"/>
          <w:sz w:val="20"/>
        </w:rPr>
        <w:t xml:space="preserve"> heat input.  The demonstration shall include one of the following:</w:t>
      </w:r>
      <w:r w:rsidRPr="009E1EF6">
        <w:rPr>
          <w:rFonts w:cs="Arial"/>
          <w:sz w:val="20"/>
          <w:vertAlign w:val="superscript"/>
        </w:rPr>
        <w:t>2</w:t>
      </w:r>
      <w:r w:rsidR="00C0456C">
        <w:rPr>
          <w:rFonts w:cs="Arial"/>
          <w:sz w:val="20"/>
          <w:vertAlign w:val="superscript"/>
        </w:rPr>
        <w:t xml:space="preserve">  </w:t>
      </w:r>
      <w:r w:rsidR="00C0456C" w:rsidRPr="009E1EF6">
        <w:rPr>
          <w:rFonts w:cs="Arial"/>
          <w:b/>
          <w:color w:val="000000"/>
          <w:sz w:val="20"/>
        </w:rPr>
        <w:t>(40 CFR 60.4360, 40 CFR 60.4370)</w:t>
      </w:r>
    </w:p>
    <w:p w14:paraId="3D6A558D" w14:textId="77777777" w:rsidR="004D06BB" w:rsidRPr="009E1EF6" w:rsidRDefault="004D06BB" w:rsidP="004D06BB">
      <w:pPr>
        <w:ind w:left="720" w:hanging="360"/>
        <w:jc w:val="both"/>
        <w:rPr>
          <w:rFonts w:cs="Arial"/>
          <w:color w:val="000000"/>
          <w:sz w:val="20"/>
        </w:rPr>
      </w:pPr>
      <w:r w:rsidRPr="009E1EF6">
        <w:rPr>
          <w:rFonts w:cs="Arial"/>
          <w:color w:val="000000"/>
          <w:sz w:val="20"/>
        </w:rPr>
        <w:t>a.</w:t>
      </w:r>
      <w:r w:rsidRPr="009E1EF6">
        <w:rPr>
          <w:rFonts w:cs="Arial"/>
          <w:color w:val="000000"/>
          <w:sz w:val="20"/>
        </w:rPr>
        <w:tab/>
        <w:t>The fuel quality characteristics in a current, valid purchase contract, tariff sheet or transportation contract for the fuel, specifying that the maximum total sulfur content is 20 grains of sulfur per 100 standard cubic feet or less; or</w:t>
      </w:r>
    </w:p>
    <w:p w14:paraId="3360C98E" w14:textId="2F5B1743" w:rsidR="004D06BB" w:rsidRPr="009E1EF6" w:rsidRDefault="004D06BB" w:rsidP="004D06BB">
      <w:pPr>
        <w:ind w:left="720" w:hanging="360"/>
        <w:jc w:val="both"/>
        <w:rPr>
          <w:rFonts w:cs="Arial"/>
          <w:color w:val="000000"/>
          <w:sz w:val="20"/>
        </w:rPr>
      </w:pPr>
      <w:r w:rsidRPr="009E1EF6">
        <w:rPr>
          <w:rFonts w:cs="Arial"/>
          <w:color w:val="000000"/>
          <w:sz w:val="20"/>
        </w:rPr>
        <w:t>b.</w:t>
      </w:r>
      <w:r w:rsidRPr="009E1EF6">
        <w:rPr>
          <w:rFonts w:cs="Arial"/>
          <w:color w:val="000000"/>
          <w:sz w:val="20"/>
        </w:rPr>
        <w:tab/>
        <w:t>Representative fuel sampling data, as specified in 40 CFR Part 75, Appendix D, Section 2.3.1.4 or 2.3.2.4, shows that the sulfur content does not exceed 0.06 lb SO</w:t>
      </w:r>
      <w:r w:rsidRPr="009E1EF6">
        <w:rPr>
          <w:rFonts w:cs="Arial"/>
          <w:color w:val="000000"/>
          <w:sz w:val="20"/>
          <w:vertAlign w:val="subscript"/>
        </w:rPr>
        <w:t>2</w:t>
      </w:r>
      <w:r w:rsidRPr="009E1EF6">
        <w:rPr>
          <w:rFonts w:cs="Arial"/>
          <w:color w:val="000000"/>
          <w:sz w:val="20"/>
        </w:rPr>
        <w:t xml:space="preserve"> per </w:t>
      </w:r>
      <w:r w:rsidR="007C1B3D">
        <w:rPr>
          <w:rFonts w:cs="Arial"/>
          <w:color w:val="000000"/>
          <w:sz w:val="20"/>
        </w:rPr>
        <w:t>MMBTU</w:t>
      </w:r>
      <w:r w:rsidRPr="009E1EF6">
        <w:rPr>
          <w:rFonts w:cs="Arial"/>
          <w:color w:val="000000"/>
          <w:sz w:val="20"/>
        </w:rPr>
        <w:t xml:space="preserve"> heat input. </w:t>
      </w:r>
      <w:r w:rsidRPr="009E1EF6">
        <w:rPr>
          <w:rFonts w:cs="Arial"/>
          <w:b/>
          <w:color w:val="000000"/>
          <w:sz w:val="20"/>
        </w:rPr>
        <w:t xml:space="preserve"> </w:t>
      </w:r>
    </w:p>
    <w:p w14:paraId="2321236E" w14:textId="77777777" w:rsidR="004D06BB" w:rsidRPr="009E1EF6" w:rsidRDefault="004D06BB" w:rsidP="004D06BB">
      <w:pPr>
        <w:ind w:left="360" w:hanging="360"/>
        <w:jc w:val="both"/>
        <w:rPr>
          <w:color w:val="000000"/>
          <w:sz w:val="20"/>
        </w:rPr>
      </w:pPr>
    </w:p>
    <w:p w14:paraId="758CA5D4" w14:textId="3DF59E73" w:rsidR="004D06BB" w:rsidRDefault="004D06BB" w:rsidP="004D06BB">
      <w:pPr>
        <w:ind w:left="360" w:hanging="360"/>
        <w:jc w:val="both"/>
        <w:rPr>
          <w:rFonts w:cs="Arial"/>
          <w:color w:val="000000"/>
          <w:sz w:val="20"/>
        </w:rPr>
      </w:pPr>
      <w:r w:rsidRPr="009E1EF6">
        <w:rPr>
          <w:rFonts w:cs="Arial"/>
          <w:color w:val="000000"/>
          <w:sz w:val="20"/>
        </w:rPr>
        <w:t>3.</w:t>
      </w:r>
      <w:r w:rsidRPr="009E1EF6">
        <w:rPr>
          <w:rFonts w:cs="Arial"/>
          <w:color w:val="000000"/>
          <w:sz w:val="20"/>
        </w:rPr>
        <w:tab/>
        <w:t>The permittee shall keep, in a satisfactory manner, records of the sulfur content of the fuel once each operating day for FGTURBINES, as required by SC VI.2.  This condition does not apply if it is demonstrated that the potential sulfur emissions do not exceed 0.06 lb SO</w:t>
      </w:r>
      <w:r w:rsidRPr="009E1EF6">
        <w:rPr>
          <w:rFonts w:cs="Arial"/>
          <w:color w:val="000000"/>
          <w:sz w:val="20"/>
          <w:vertAlign w:val="subscript"/>
        </w:rPr>
        <w:t>2</w:t>
      </w:r>
      <w:r w:rsidRPr="009E1EF6">
        <w:rPr>
          <w:rFonts w:cs="Arial"/>
          <w:color w:val="000000"/>
          <w:sz w:val="20"/>
        </w:rPr>
        <w:t xml:space="preserve"> per </w:t>
      </w:r>
      <w:r w:rsidR="007C1B3D">
        <w:rPr>
          <w:rFonts w:cs="Arial"/>
          <w:color w:val="000000"/>
          <w:sz w:val="20"/>
        </w:rPr>
        <w:t>MMBTU</w:t>
      </w:r>
      <w:r w:rsidRPr="009E1EF6">
        <w:rPr>
          <w:rFonts w:cs="Arial"/>
          <w:color w:val="000000"/>
          <w:sz w:val="20"/>
        </w:rPr>
        <w:t xml:space="preserve"> heat input pursuant to 40 CFR 60.4365.  The</w:t>
      </w:r>
      <w:r w:rsidR="00C0456C">
        <w:rPr>
          <w:rFonts w:cs="Arial"/>
          <w:color w:val="000000"/>
          <w:sz w:val="20"/>
        </w:rPr>
        <w:t xml:space="preserve"> </w:t>
      </w:r>
      <w:r w:rsidRPr="009E1EF6">
        <w:rPr>
          <w:rFonts w:cs="Arial"/>
          <w:color w:val="000000"/>
          <w:sz w:val="20"/>
        </w:rPr>
        <w:t>permittee shall keep all records on file and make them available to the Department upon request.</w:t>
      </w:r>
      <w:r w:rsidRPr="009E1EF6">
        <w:rPr>
          <w:rFonts w:cs="Arial"/>
          <w:sz w:val="20"/>
          <w:vertAlign w:val="superscript"/>
        </w:rPr>
        <w:t>2</w:t>
      </w:r>
      <w:r w:rsidRPr="009E1EF6">
        <w:rPr>
          <w:rFonts w:cs="Arial"/>
          <w:color w:val="000000"/>
          <w:sz w:val="20"/>
        </w:rPr>
        <w:t xml:space="preserve"> </w:t>
      </w:r>
      <w:r w:rsidRPr="009E1EF6">
        <w:rPr>
          <w:rFonts w:cs="Arial"/>
          <w:b/>
          <w:color w:val="000000"/>
          <w:sz w:val="20"/>
        </w:rPr>
        <w:t xml:space="preserve"> (40 CFR 60.4370) </w:t>
      </w:r>
    </w:p>
    <w:p w14:paraId="2FC29B9F" w14:textId="77777777" w:rsidR="004D06BB" w:rsidRPr="009E1EF6" w:rsidRDefault="004D06BB" w:rsidP="004D06BB">
      <w:pPr>
        <w:pStyle w:val="ListParagraph"/>
        <w:ind w:left="360"/>
        <w:jc w:val="both"/>
        <w:rPr>
          <w:rFonts w:cs="Arial"/>
          <w:color w:val="000000"/>
          <w:sz w:val="20"/>
        </w:rPr>
      </w:pPr>
    </w:p>
    <w:p w14:paraId="57D8E1ED" w14:textId="77777777" w:rsidR="004D06BB" w:rsidRPr="009E1EF6" w:rsidRDefault="004D06BB" w:rsidP="004D06BB">
      <w:pPr>
        <w:ind w:left="360" w:hanging="360"/>
        <w:jc w:val="both"/>
        <w:rPr>
          <w:rFonts w:cs="Arial"/>
          <w:color w:val="000000"/>
          <w:sz w:val="20"/>
        </w:rPr>
      </w:pPr>
      <w:r w:rsidRPr="009E1EF6">
        <w:rPr>
          <w:rFonts w:cs="Arial"/>
          <w:color w:val="000000"/>
          <w:sz w:val="20"/>
        </w:rPr>
        <w:t>4.</w:t>
      </w:r>
      <w:r w:rsidRPr="009E1EF6">
        <w:rPr>
          <w:rFonts w:cs="Arial"/>
          <w:color w:val="000000"/>
          <w:sz w:val="20"/>
        </w:rPr>
        <w:tab/>
        <w:t>The permittee shall monitor, in a satisfactory manner, the natural gas usage from each turbine included in FGTURBINES on a monthly basis.</w:t>
      </w:r>
      <w:r w:rsidRPr="009E1EF6">
        <w:rPr>
          <w:rFonts w:cs="Arial"/>
          <w:sz w:val="20"/>
          <w:vertAlign w:val="superscript"/>
        </w:rPr>
        <w:t>2</w:t>
      </w:r>
      <w:r w:rsidRPr="009E1EF6">
        <w:rPr>
          <w:rFonts w:cs="Arial"/>
          <w:b/>
          <w:color w:val="000000"/>
          <w:sz w:val="20"/>
        </w:rPr>
        <w:t xml:space="preserve">  (R 336.1205(3), 40 CFR 52.21 (c) &amp; (d))</w:t>
      </w:r>
    </w:p>
    <w:p w14:paraId="36601FA8" w14:textId="77777777" w:rsidR="004D06BB" w:rsidRPr="009E1EF6" w:rsidRDefault="004D06BB" w:rsidP="004D06BB">
      <w:pPr>
        <w:ind w:left="540" w:hanging="540"/>
        <w:jc w:val="both"/>
        <w:rPr>
          <w:rFonts w:cs="Arial"/>
          <w:color w:val="000000"/>
          <w:sz w:val="20"/>
        </w:rPr>
      </w:pPr>
    </w:p>
    <w:p w14:paraId="20AB52B7" w14:textId="77777777" w:rsidR="004D06BB" w:rsidRPr="00C9758C" w:rsidRDefault="004D06BB" w:rsidP="004D06BB">
      <w:pPr>
        <w:ind w:left="360" w:hanging="360"/>
        <w:jc w:val="both"/>
        <w:rPr>
          <w:rFonts w:cs="Arial"/>
          <w:color w:val="000000"/>
          <w:sz w:val="20"/>
        </w:rPr>
      </w:pPr>
      <w:r>
        <w:rPr>
          <w:rFonts w:cs="Arial"/>
          <w:color w:val="000000"/>
          <w:sz w:val="20"/>
        </w:rPr>
        <w:t>5.</w:t>
      </w:r>
      <w:r>
        <w:rPr>
          <w:rFonts w:cs="Arial"/>
          <w:color w:val="000000"/>
          <w:sz w:val="20"/>
        </w:rPr>
        <w:tab/>
      </w:r>
      <w:r w:rsidRPr="00C9758C">
        <w:rPr>
          <w:rFonts w:cs="Arial"/>
          <w:color w:val="000000"/>
          <w:sz w:val="20"/>
        </w:rPr>
        <w:t>The permittee shall keep, in a satisfactory manner, monthly and 12-month rolling time period fuel use records for each turbine included in FGTURBINES.  The permittee shall keep all records on file and make them available to the Department upon request.</w:t>
      </w:r>
      <w:r w:rsidRPr="00C9758C">
        <w:rPr>
          <w:rFonts w:cs="Arial"/>
          <w:sz w:val="20"/>
          <w:vertAlign w:val="superscript"/>
        </w:rPr>
        <w:t>2</w:t>
      </w:r>
      <w:r w:rsidRPr="00C9758C">
        <w:rPr>
          <w:rFonts w:cs="Arial"/>
          <w:color w:val="000000"/>
          <w:sz w:val="20"/>
        </w:rPr>
        <w:t xml:space="preserve"> </w:t>
      </w:r>
      <w:r w:rsidRPr="00C9758C">
        <w:rPr>
          <w:rFonts w:cs="Arial"/>
          <w:b/>
          <w:color w:val="000000"/>
          <w:sz w:val="20"/>
        </w:rPr>
        <w:t xml:space="preserve"> (R 336.1205(3))</w:t>
      </w:r>
    </w:p>
    <w:p w14:paraId="6790F26C" w14:textId="77777777" w:rsidR="004D06BB" w:rsidRPr="009E1EF6" w:rsidRDefault="004D06BB" w:rsidP="004D06BB">
      <w:pPr>
        <w:pStyle w:val="ListParagraph"/>
        <w:rPr>
          <w:rFonts w:cs="Arial"/>
          <w:color w:val="000000"/>
          <w:sz w:val="20"/>
        </w:rPr>
      </w:pPr>
    </w:p>
    <w:p w14:paraId="3EB0FF10" w14:textId="12CC83B6" w:rsidR="004D06BB" w:rsidRPr="00C9758C" w:rsidRDefault="004D06BB" w:rsidP="004D06BB">
      <w:pPr>
        <w:ind w:left="360" w:hanging="360"/>
        <w:jc w:val="both"/>
        <w:rPr>
          <w:rFonts w:cs="Arial"/>
          <w:color w:val="000000"/>
          <w:sz w:val="20"/>
        </w:rPr>
      </w:pPr>
      <w:r>
        <w:rPr>
          <w:rFonts w:cs="Arial"/>
          <w:color w:val="000000"/>
          <w:sz w:val="20"/>
        </w:rPr>
        <w:t>6.</w:t>
      </w:r>
      <w:r>
        <w:rPr>
          <w:rFonts w:cs="Arial"/>
          <w:color w:val="000000"/>
          <w:sz w:val="20"/>
        </w:rPr>
        <w:tab/>
      </w:r>
      <w:r w:rsidRPr="00C9758C">
        <w:rPr>
          <w:rFonts w:cs="Arial"/>
          <w:color w:val="000000"/>
          <w:sz w:val="20"/>
        </w:rPr>
        <w:t xml:space="preserve">The permittee shall use test results from the stack testing to develop emission factors in terms of pounds of NOx per million cubic feet of natural gas for each turbine in FGTURBINES. </w:t>
      </w:r>
      <w:r w:rsidR="00C0456C">
        <w:rPr>
          <w:rFonts w:cs="Arial"/>
          <w:color w:val="000000"/>
          <w:sz w:val="20"/>
        </w:rPr>
        <w:t xml:space="preserve"> </w:t>
      </w:r>
      <w:r w:rsidRPr="00C9758C">
        <w:rPr>
          <w:rFonts w:cs="Arial"/>
          <w:color w:val="000000"/>
          <w:sz w:val="20"/>
        </w:rPr>
        <w:t xml:space="preserve">The permittee shall use the worst-case emission factor, not averaged emission factor, from the most recent stack test.  The emission factor shall be </w:t>
      </w:r>
      <w:r w:rsidRPr="00C9758C">
        <w:rPr>
          <w:rFonts w:cs="Arial"/>
          <w:color w:val="000000"/>
          <w:sz w:val="20"/>
        </w:rPr>
        <w:lastRenderedPageBreak/>
        <w:t>applied to the monthly fuel use to ensure compliance with the 12-month rolling emission limit, SC I.9, as specified in Appendix 4.</w:t>
      </w:r>
      <w:r w:rsidRPr="00C9758C">
        <w:rPr>
          <w:rFonts w:cs="Arial"/>
          <w:sz w:val="20"/>
          <w:vertAlign w:val="superscript"/>
        </w:rPr>
        <w:t>2</w:t>
      </w:r>
      <w:r w:rsidRPr="00C9758C">
        <w:rPr>
          <w:rFonts w:cs="Arial"/>
          <w:color w:val="000000"/>
          <w:sz w:val="20"/>
        </w:rPr>
        <w:t xml:space="preserve"> </w:t>
      </w:r>
      <w:r>
        <w:rPr>
          <w:rFonts w:cs="Arial"/>
          <w:color w:val="000000"/>
          <w:sz w:val="20"/>
        </w:rPr>
        <w:t xml:space="preserve"> </w:t>
      </w:r>
      <w:r w:rsidRPr="00C9758C">
        <w:rPr>
          <w:rFonts w:cs="Arial"/>
          <w:b/>
          <w:color w:val="000000"/>
          <w:sz w:val="20"/>
        </w:rPr>
        <w:t>(R 336.1205(1)(a) and (3), 40 CFR 52.21(c) and (d))</w:t>
      </w:r>
    </w:p>
    <w:p w14:paraId="2735DCE2" w14:textId="77777777" w:rsidR="004D06BB" w:rsidRPr="009E1EF6" w:rsidRDefault="004D06BB" w:rsidP="004D06BB">
      <w:pPr>
        <w:ind w:left="540" w:hanging="540"/>
        <w:jc w:val="both"/>
        <w:rPr>
          <w:rFonts w:cs="Arial"/>
          <w:color w:val="000000"/>
          <w:sz w:val="20"/>
        </w:rPr>
      </w:pPr>
    </w:p>
    <w:p w14:paraId="58679C4C" w14:textId="77777777" w:rsidR="004D06BB" w:rsidRPr="00C9758C" w:rsidRDefault="004D06BB" w:rsidP="004D06BB">
      <w:pPr>
        <w:ind w:left="360" w:hanging="360"/>
        <w:jc w:val="both"/>
        <w:rPr>
          <w:rFonts w:cs="Arial"/>
          <w:b/>
          <w:color w:val="000000"/>
          <w:sz w:val="20"/>
        </w:rPr>
      </w:pPr>
      <w:r>
        <w:rPr>
          <w:rFonts w:cs="Arial"/>
          <w:color w:val="000000"/>
          <w:sz w:val="20"/>
        </w:rPr>
        <w:t>7.</w:t>
      </w:r>
      <w:r>
        <w:rPr>
          <w:rFonts w:cs="Arial"/>
          <w:color w:val="000000"/>
          <w:sz w:val="20"/>
        </w:rPr>
        <w:tab/>
      </w:r>
      <w:r w:rsidRPr="00C9758C">
        <w:rPr>
          <w:rFonts w:cs="Arial"/>
          <w:color w:val="000000"/>
          <w:sz w:val="20"/>
        </w:rPr>
        <w:t>The permittee shall keep, in a satisfactory manner, monthly and 12-month rolling time period NOx calculation records for FGTURBINES.  The permittee shall keep all records on file and make them available to the Department upon request.</w:t>
      </w:r>
      <w:r w:rsidRPr="00C9758C">
        <w:rPr>
          <w:rFonts w:cs="Arial"/>
          <w:sz w:val="20"/>
          <w:vertAlign w:val="superscript"/>
        </w:rPr>
        <w:t>2</w:t>
      </w:r>
      <w:r w:rsidRPr="00C9758C">
        <w:rPr>
          <w:rFonts w:cs="Arial"/>
          <w:color w:val="000000"/>
          <w:sz w:val="20"/>
        </w:rPr>
        <w:t xml:space="preserve"> </w:t>
      </w:r>
      <w:r w:rsidRPr="00C9758C">
        <w:rPr>
          <w:rFonts w:cs="Arial"/>
          <w:b/>
          <w:color w:val="000000"/>
          <w:sz w:val="20"/>
        </w:rPr>
        <w:t xml:space="preserve"> (R 336.1205(3))</w:t>
      </w:r>
    </w:p>
    <w:p w14:paraId="19E3F36B" w14:textId="77777777" w:rsidR="004D06BB" w:rsidRPr="009E1EF6" w:rsidRDefault="004D06BB" w:rsidP="004D06BB">
      <w:pPr>
        <w:jc w:val="both"/>
        <w:rPr>
          <w:sz w:val="20"/>
        </w:rPr>
      </w:pPr>
    </w:p>
    <w:p w14:paraId="4866089D" w14:textId="3F491905" w:rsidR="00BB794C" w:rsidRPr="004D06BB" w:rsidRDefault="004D06BB" w:rsidP="00BB794C">
      <w:pPr>
        <w:jc w:val="both"/>
        <w:rPr>
          <w:b/>
          <w:color w:val="FF0000"/>
          <w:sz w:val="20"/>
        </w:rPr>
      </w:pPr>
      <w:r w:rsidRPr="009E1EF6">
        <w:rPr>
          <w:b/>
          <w:sz w:val="20"/>
        </w:rPr>
        <w:t>See Appendix 4</w:t>
      </w:r>
    </w:p>
    <w:p w14:paraId="0D65431C" w14:textId="77777777" w:rsidR="00BB794C" w:rsidRPr="008B5C27" w:rsidRDefault="00BB794C" w:rsidP="00BB794C">
      <w:pPr>
        <w:jc w:val="both"/>
        <w:rPr>
          <w:sz w:val="20"/>
        </w:rPr>
      </w:pPr>
    </w:p>
    <w:p w14:paraId="00CC3502" w14:textId="77777777" w:rsidR="00BB794C" w:rsidRPr="00FC1F2C" w:rsidRDefault="00BB794C" w:rsidP="00BB794C">
      <w:pPr>
        <w:jc w:val="both"/>
      </w:pPr>
      <w:r>
        <w:rPr>
          <w:b/>
        </w:rPr>
        <w:t xml:space="preserve">VII.  </w:t>
      </w:r>
      <w:r>
        <w:rPr>
          <w:b/>
          <w:u w:val="single"/>
        </w:rPr>
        <w:t>REPORTING</w:t>
      </w:r>
    </w:p>
    <w:p w14:paraId="351A4B2B" w14:textId="77777777" w:rsidR="00BB794C" w:rsidRPr="008B5C27" w:rsidRDefault="00BB794C" w:rsidP="00BB794C">
      <w:pPr>
        <w:jc w:val="both"/>
        <w:rPr>
          <w:sz w:val="20"/>
        </w:rPr>
      </w:pPr>
    </w:p>
    <w:p w14:paraId="4CC2885D" w14:textId="77777777" w:rsidR="00BB794C" w:rsidRPr="00FC1F2C" w:rsidRDefault="00BB794C" w:rsidP="00BB794C">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DF631A9" w14:textId="77777777" w:rsidR="00BB794C" w:rsidRPr="00C0388E" w:rsidRDefault="00BB794C" w:rsidP="00BB794C">
      <w:pPr>
        <w:ind w:left="360" w:hanging="360"/>
        <w:jc w:val="both"/>
        <w:rPr>
          <w:sz w:val="20"/>
        </w:rPr>
      </w:pPr>
    </w:p>
    <w:p w14:paraId="48DC08B2" w14:textId="77777777" w:rsidR="00BB794C" w:rsidRPr="00FC1F2C" w:rsidRDefault="00BB794C" w:rsidP="00BB794C">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C466882" w14:textId="77777777" w:rsidR="00BB794C" w:rsidRPr="00C0388E" w:rsidRDefault="00BB794C" w:rsidP="00BB794C">
      <w:pPr>
        <w:ind w:left="360" w:hanging="360"/>
        <w:jc w:val="both"/>
        <w:rPr>
          <w:sz w:val="20"/>
        </w:rPr>
      </w:pPr>
    </w:p>
    <w:p w14:paraId="07DB2A04" w14:textId="4763E09B" w:rsidR="008453E7" w:rsidRDefault="00BB794C" w:rsidP="00BB794C">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DAC87A1" w14:textId="77777777" w:rsidR="008453E7" w:rsidRDefault="008453E7" w:rsidP="00BB794C">
      <w:pPr>
        <w:ind w:left="360" w:hanging="360"/>
        <w:jc w:val="both"/>
        <w:rPr>
          <w:b/>
          <w:sz w:val="20"/>
        </w:rPr>
      </w:pPr>
    </w:p>
    <w:p w14:paraId="69695419" w14:textId="574AA65A" w:rsidR="008453E7" w:rsidRPr="009E1EF6" w:rsidRDefault="008453E7" w:rsidP="00F55D56">
      <w:pPr>
        <w:numPr>
          <w:ilvl w:val="0"/>
          <w:numId w:val="95"/>
        </w:numPr>
        <w:jc w:val="both"/>
        <w:rPr>
          <w:rFonts w:cs="Arial"/>
          <w:color w:val="000000"/>
          <w:sz w:val="20"/>
        </w:rPr>
      </w:pPr>
      <w:r w:rsidRPr="009E1EF6">
        <w:rPr>
          <w:rFonts w:cs="Arial"/>
          <w:color w:val="000000"/>
          <w:sz w:val="20"/>
        </w:rPr>
        <w:t xml:space="preserve">If any of the turbines contain a continuous parameter monitoring system to determine continuous compliance with the NOx emission limits pursuant to SC VI.1, the permittee shall submit excess emissions and monitor downtime in accordance with 40 CFR 60.7(c) and </w:t>
      </w:r>
      <w:r w:rsidR="00B76FB2">
        <w:rPr>
          <w:rFonts w:cs="Arial"/>
          <w:color w:val="000000"/>
          <w:sz w:val="20"/>
        </w:rPr>
        <w:t xml:space="preserve">40 CFR </w:t>
      </w:r>
      <w:r w:rsidRPr="009E1EF6">
        <w:rPr>
          <w:rFonts w:cs="Arial"/>
          <w:color w:val="000000"/>
          <w:sz w:val="20"/>
        </w:rPr>
        <w:t>60.4380(c).  An excess emission is a 4-hour rolling operating hour average for each turbine in which any monitored parameter does not achieve the target value or is outside the acceptable range defined in the monitoring plan.  Monitor downtime is any turbine operating hour in which any of the required parametric data are either not recorded or invalid.  All reports must be postmarked by the 30</w:t>
      </w:r>
      <w:r w:rsidRPr="009E1EF6">
        <w:rPr>
          <w:rFonts w:cs="Arial"/>
          <w:color w:val="000000"/>
          <w:sz w:val="20"/>
          <w:vertAlign w:val="superscript"/>
        </w:rPr>
        <w:t>th</w:t>
      </w:r>
      <w:r w:rsidRPr="009E1EF6">
        <w:rPr>
          <w:rFonts w:cs="Arial"/>
          <w:color w:val="000000"/>
          <w:sz w:val="20"/>
        </w:rPr>
        <w:t xml:space="preserve"> day following the end of each 6-month period.</w:t>
      </w:r>
      <w:r w:rsidRPr="009E1EF6">
        <w:rPr>
          <w:rFonts w:cs="Arial"/>
          <w:sz w:val="20"/>
          <w:vertAlign w:val="superscript"/>
        </w:rPr>
        <w:t>2</w:t>
      </w:r>
      <w:r w:rsidRPr="009E1EF6">
        <w:rPr>
          <w:rFonts w:cs="Arial"/>
          <w:color w:val="000000"/>
          <w:sz w:val="20"/>
        </w:rPr>
        <w:t xml:space="preserve">  </w:t>
      </w:r>
      <w:r w:rsidRPr="009E1EF6">
        <w:rPr>
          <w:rFonts w:cs="Arial"/>
          <w:b/>
          <w:color w:val="000000"/>
          <w:sz w:val="20"/>
        </w:rPr>
        <w:t>(40 CFR 60.4375(a), 40 CFR 60.4380(c), 40 CFR 60.4395)</w:t>
      </w:r>
    </w:p>
    <w:p w14:paraId="08CC459C" w14:textId="77777777" w:rsidR="008453E7" w:rsidRPr="009E1EF6" w:rsidRDefault="008453E7" w:rsidP="008453E7">
      <w:pPr>
        <w:ind w:left="270" w:hanging="270"/>
        <w:jc w:val="both"/>
        <w:rPr>
          <w:rFonts w:cs="Arial"/>
          <w:color w:val="000000"/>
          <w:sz w:val="20"/>
        </w:rPr>
      </w:pPr>
    </w:p>
    <w:p w14:paraId="06E018CE" w14:textId="1B99E567" w:rsidR="008453E7" w:rsidRPr="00B83493" w:rsidRDefault="008453E7" w:rsidP="008453E7">
      <w:pPr>
        <w:numPr>
          <w:ilvl w:val="0"/>
          <w:numId w:val="95"/>
        </w:numPr>
        <w:jc w:val="both"/>
        <w:rPr>
          <w:rFonts w:cs="Arial"/>
          <w:color w:val="000000"/>
          <w:sz w:val="20"/>
        </w:rPr>
      </w:pPr>
      <w:r w:rsidRPr="009E1EF6">
        <w:rPr>
          <w:rFonts w:cs="Arial"/>
          <w:color w:val="000000"/>
          <w:sz w:val="20"/>
        </w:rPr>
        <w:t xml:space="preserve">If the permittee is required to monitor the sulfur content in the fuel pursuant to SC VI.2 and 40 CFR 60.4360, the permittee shall submit excess emissions and monitor downtime in accordance with 40 CFR 60.7(c) and </w:t>
      </w:r>
      <w:r w:rsidR="00B76FB2">
        <w:rPr>
          <w:rFonts w:cs="Arial"/>
          <w:color w:val="000000"/>
          <w:sz w:val="20"/>
        </w:rPr>
        <w:t xml:space="preserve">40 CFR </w:t>
      </w:r>
      <w:r w:rsidRPr="009E1EF6">
        <w:rPr>
          <w:rFonts w:cs="Arial"/>
          <w:color w:val="000000"/>
          <w:sz w:val="20"/>
        </w:rPr>
        <w:t>60.4385.  An excess emission is each turbine operating hour beginning on the date and hour that any sample shows an exceedance in the applicable sulfur limit and ending on the date and hour that a subsequent sample is taken that demonstrates compliance with the sulfur limit.  Monitor downtime begins when a required sample is not taken by its due date or the date and hour that invalid results are obtained.  Monitor downtime ends on the date and hour of the next valid sample.  All reports must be postmarked by the 30</w:t>
      </w:r>
      <w:r w:rsidRPr="009E1EF6">
        <w:rPr>
          <w:rFonts w:cs="Arial"/>
          <w:color w:val="000000"/>
          <w:sz w:val="20"/>
          <w:vertAlign w:val="superscript"/>
        </w:rPr>
        <w:t>th</w:t>
      </w:r>
      <w:r w:rsidRPr="009E1EF6">
        <w:rPr>
          <w:rFonts w:cs="Arial"/>
          <w:color w:val="000000"/>
          <w:sz w:val="20"/>
        </w:rPr>
        <w:t xml:space="preserve"> day following the end of each 6-month period.</w:t>
      </w:r>
      <w:r w:rsidRPr="009E1EF6">
        <w:rPr>
          <w:rFonts w:cs="Arial"/>
          <w:sz w:val="20"/>
          <w:vertAlign w:val="superscript"/>
        </w:rPr>
        <w:t>2</w:t>
      </w:r>
      <w:r w:rsidRPr="009E1EF6">
        <w:rPr>
          <w:rFonts w:cs="Arial"/>
          <w:color w:val="000000"/>
          <w:sz w:val="20"/>
        </w:rPr>
        <w:t xml:space="preserve"> </w:t>
      </w:r>
      <w:r w:rsidRPr="009E1EF6">
        <w:rPr>
          <w:rFonts w:cs="Arial"/>
          <w:b/>
          <w:color w:val="000000"/>
          <w:sz w:val="20"/>
        </w:rPr>
        <w:t xml:space="preserve"> (40 CFR 60.4375(a), 40 CFR 60.4385, 40 CFR 60.4395)</w:t>
      </w:r>
    </w:p>
    <w:p w14:paraId="29F475E8" w14:textId="6E14764E" w:rsidR="00BB794C" w:rsidRPr="00EE5F4E" w:rsidRDefault="00BB794C" w:rsidP="00BB794C">
      <w:pPr>
        <w:ind w:right="72"/>
        <w:jc w:val="both"/>
        <w:rPr>
          <w:rFonts w:cs="Arial"/>
          <w:sz w:val="20"/>
        </w:rPr>
      </w:pPr>
    </w:p>
    <w:p w14:paraId="42A9FF5E" w14:textId="4C9DD5BF" w:rsidR="00BB794C" w:rsidRPr="00FC1F2C" w:rsidRDefault="00BB794C" w:rsidP="00F55D56">
      <w:pPr>
        <w:numPr>
          <w:ilvl w:val="0"/>
          <w:numId w:val="96"/>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EB67FCF" w14:textId="77777777" w:rsidR="00BB794C" w:rsidRPr="00FE0AD0" w:rsidRDefault="00BB794C" w:rsidP="00BB794C">
      <w:pPr>
        <w:ind w:right="72"/>
        <w:jc w:val="both"/>
        <w:rPr>
          <w:rFonts w:cs="Arial"/>
          <w:sz w:val="20"/>
        </w:rPr>
      </w:pPr>
    </w:p>
    <w:p w14:paraId="0A51E6B1" w14:textId="77777777" w:rsidR="00BB794C" w:rsidRPr="00FC1F2C" w:rsidRDefault="00BB794C" w:rsidP="00BB794C">
      <w:pPr>
        <w:jc w:val="both"/>
        <w:rPr>
          <w:rFonts w:cs="Arial"/>
          <w:sz w:val="20"/>
        </w:rPr>
      </w:pPr>
      <w:r w:rsidRPr="00FE0AD0">
        <w:rPr>
          <w:rFonts w:cs="Arial"/>
          <w:b/>
          <w:sz w:val="20"/>
        </w:rPr>
        <w:t>See Appendix 8</w:t>
      </w:r>
    </w:p>
    <w:p w14:paraId="030BDA83" w14:textId="77777777" w:rsidR="00BB794C" w:rsidRPr="00E111A8" w:rsidRDefault="00BB794C" w:rsidP="00BB794C">
      <w:pPr>
        <w:jc w:val="both"/>
        <w:rPr>
          <w:rFonts w:cs="Arial"/>
          <w:sz w:val="20"/>
        </w:rPr>
      </w:pPr>
    </w:p>
    <w:p w14:paraId="78CA8EA1" w14:textId="77777777" w:rsidR="00BB794C" w:rsidRDefault="00BB794C" w:rsidP="00BB794C">
      <w:pPr>
        <w:jc w:val="both"/>
      </w:pPr>
      <w:r>
        <w:rPr>
          <w:b/>
        </w:rPr>
        <w:t xml:space="preserve">VIII.  </w:t>
      </w:r>
      <w:r>
        <w:rPr>
          <w:b/>
          <w:u w:val="single"/>
        </w:rPr>
        <w:t>STACK/VENT RESTRICTION(S)</w:t>
      </w:r>
    </w:p>
    <w:p w14:paraId="0DCEBBCB" w14:textId="77777777" w:rsidR="00BB794C" w:rsidRDefault="00BB794C" w:rsidP="00BB794C">
      <w:pPr>
        <w:jc w:val="both"/>
        <w:rPr>
          <w:sz w:val="20"/>
        </w:rPr>
      </w:pPr>
    </w:p>
    <w:p w14:paraId="4F07042E" w14:textId="77777777" w:rsidR="00BB794C" w:rsidRPr="00FE0AD0" w:rsidRDefault="00BB794C" w:rsidP="00BB794C">
      <w:pPr>
        <w:jc w:val="both"/>
        <w:rPr>
          <w:sz w:val="20"/>
        </w:rPr>
      </w:pPr>
      <w:r w:rsidRPr="00FE0AD0">
        <w:rPr>
          <w:sz w:val="20"/>
        </w:rPr>
        <w:t>The exhaust gases from the stacks listed in the table below shall be discharged unobstructed vertically upwards to the ambient air unless otherwise noted:</w:t>
      </w:r>
    </w:p>
    <w:p w14:paraId="5B3843B5" w14:textId="77777777" w:rsidR="00BB794C" w:rsidRDefault="00BB794C" w:rsidP="00BB794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BB794C" w14:paraId="2DAE653D" w14:textId="77777777" w:rsidTr="00494640">
        <w:trPr>
          <w:cantSplit/>
          <w:tblHeader/>
        </w:trPr>
        <w:tc>
          <w:tcPr>
            <w:tcW w:w="2610" w:type="dxa"/>
            <w:tcBorders>
              <w:bottom w:val="single" w:sz="4" w:space="0" w:color="auto"/>
            </w:tcBorders>
          </w:tcPr>
          <w:p w14:paraId="188A5F48" w14:textId="77777777" w:rsidR="00BB794C" w:rsidRPr="00BD3DE3" w:rsidRDefault="00BB794C" w:rsidP="00143C74">
            <w:pPr>
              <w:jc w:val="center"/>
              <w:rPr>
                <w:b/>
                <w:sz w:val="20"/>
              </w:rPr>
            </w:pPr>
            <w:r w:rsidRPr="00BD3DE3">
              <w:rPr>
                <w:b/>
                <w:sz w:val="20"/>
              </w:rPr>
              <w:t>Stack &amp; Vent ID</w:t>
            </w:r>
          </w:p>
        </w:tc>
        <w:tc>
          <w:tcPr>
            <w:tcW w:w="2520" w:type="dxa"/>
            <w:tcBorders>
              <w:bottom w:val="single" w:sz="4" w:space="0" w:color="auto"/>
            </w:tcBorders>
          </w:tcPr>
          <w:p w14:paraId="0F760F8C" w14:textId="77777777" w:rsidR="00BB794C" w:rsidRPr="00BD3DE3" w:rsidRDefault="00BB794C" w:rsidP="00143C74">
            <w:pPr>
              <w:jc w:val="center"/>
              <w:rPr>
                <w:b/>
                <w:sz w:val="20"/>
              </w:rPr>
            </w:pPr>
            <w:r w:rsidRPr="00BD3DE3">
              <w:rPr>
                <w:b/>
                <w:sz w:val="20"/>
              </w:rPr>
              <w:t xml:space="preserve">Maximum </w:t>
            </w:r>
            <w:r>
              <w:rPr>
                <w:b/>
                <w:sz w:val="20"/>
              </w:rPr>
              <w:t>Exhaust Diameter / Dimensions</w:t>
            </w:r>
          </w:p>
          <w:p w14:paraId="3F3F1ECA" w14:textId="77777777" w:rsidR="00BB794C" w:rsidRPr="00BD3DE3" w:rsidRDefault="00BB794C" w:rsidP="00143C7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38CF64F" w14:textId="77777777" w:rsidR="00BB794C" w:rsidRPr="00BD3DE3" w:rsidRDefault="00BB794C" w:rsidP="00143C74">
            <w:pPr>
              <w:jc w:val="center"/>
              <w:rPr>
                <w:b/>
                <w:sz w:val="20"/>
              </w:rPr>
            </w:pPr>
            <w:r w:rsidRPr="00BD3DE3">
              <w:rPr>
                <w:b/>
                <w:sz w:val="20"/>
              </w:rPr>
              <w:t>M</w:t>
            </w:r>
            <w:r>
              <w:rPr>
                <w:b/>
                <w:sz w:val="20"/>
              </w:rPr>
              <w:t>inimum Height Above Ground</w:t>
            </w:r>
          </w:p>
          <w:p w14:paraId="01D2271E" w14:textId="77777777" w:rsidR="00BB794C" w:rsidRPr="00BD3DE3" w:rsidRDefault="00BB794C" w:rsidP="00143C74">
            <w:pPr>
              <w:jc w:val="center"/>
              <w:rPr>
                <w:b/>
                <w:sz w:val="20"/>
              </w:rPr>
            </w:pPr>
            <w:r w:rsidRPr="00BD3DE3">
              <w:rPr>
                <w:b/>
                <w:sz w:val="20"/>
              </w:rPr>
              <w:t>(feet)</w:t>
            </w:r>
          </w:p>
        </w:tc>
        <w:tc>
          <w:tcPr>
            <w:tcW w:w="2700" w:type="dxa"/>
            <w:tcBorders>
              <w:bottom w:val="single" w:sz="4" w:space="0" w:color="auto"/>
            </w:tcBorders>
          </w:tcPr>
          <w:p w14:paraId="76336B75" w14:textId="77777777" w:rsidR="00BB794C" w:rsidRPr="00BD3DE3" w:rsidRDefault="00BB794C" w:rsidP="00143C74">
            <w:pPr>
              <w:jc w:val="center"/>
              <w:rPr>
                <w:b/>
                <w:sz w:val="20"/>
              </w:rPr>
            </w:pPr>
            <w:r w:rsidRPr="00BD3DE3">
              <w:rPr>
                <w:b/>
                <w:sz w:val="20"/>
              </w:rPr>
              <w:t>Underlying Applicable Requirements</w:t>
            </w:r>
          </w:p>
        </w:tc>
      </w:tr>
      <w:tr w:rsidR="00494640" w14:paraId="5255614F" w14:textId="77777777" w:rsidTr="00494640">
        <w:trPr>
          <w:cantSplit/>
        </w:trPr>
        <w:tc>
          <w:tcPr>
            <w:tcW w:w="2610" w:type="dxa"/>
            <w:tcBorders>
              <w:top w:val="single" w:sz="4" w:space="0" w:color="auto"/>
            </w:tcBorders>
          </w:tcPr>
          <w:p w14:paraId="166E97C6" w14:textId="7D7D5ECA" w:rsidR="00494640" w:rsidRPr="00C0388E" w:rsidRDefault="00494640" w:rsidP="00494640">
            <w:pPr>
              <w:rPr>
                <w:sz w:val="20"/>
              </w:rPr>
            </w:pPr>
            <w:r w:rsidRPr="009E1EF6">
              <w:rPr>
                <w:color w:val="000000"/>
                <w:sz w:val="20"/>
              </w:rPr>
              <w:t>1.  SVTURBINE1</w:t>
            </w:r>
          </w:p>
        </w:tc>
        <w:tc>
          <w:tcPr>
            <w:tcW w:w="2520" w:type="dxa"/>
            <w:tcBorders>
              <w:top w:val="single" w:sz="4" w:space="0" w:color="auto"/>
            </w:tcBorders>
          </w:tcPr>
          <w:p w14:paraId="2BC14CC4" w14:textId="4DAA5BC6" w:rsidR="00494640" w:rsidRPr="00BD3DE3" w:rsidRDefault="00494640" w:rsidP="00494640">
            <w:pPr>
              <w:jc w:val="center"/>
              <w:rPr>
                <w:sz w:val="20"/>
              </w:rPr>
            </w:pPr>
            <w:r w:rsidRPr="009E1EF6">
              <w:rPr>
                <w:color w:val="000000"/>
                <w:sz w:val="20"/>
              </w:rPr>
              <w:t>100.4</w:t>
            </w:r>
            <w:r w:rsidRPr="009E1EF6">
              <w:rPr>
                <w:rFonts w:cs="Arial"/>
                <w:sz w:val="20"/>
                <w:vertAlign w:val="superscript"/>
              </w:rPr>
              <w:t>2</w:t>
            </w:r>
          </w:p>
        </w:tc>
        <w:tc>
          <w:tcPr>
            <w:tcW w:w="2430" w:type="dxa"/>
            <w:tcBorders>
              <w:top w:val="single" w:sz="4" w:space="0" w:color="auto"/>
            </w:tcBorders>
          </w:tcPr>
          <w:p w14:paraId="31AAB9C5" w14:textId="1B8FA674" w:rsidR="00494640" w:rsidRPr="00BD3DE3" w:rsidRDefault="00494640" w:rsidP="00494640">
            <w:pPr>
              <w:jc w:val="center"/>
              <w:rPr>
                <w:sz w:val="20"/>
              </w:rPr>
            </w:pPr>
            <w:r w:rsidRPr="009E1EF6">
              <w:rPr>
                <w:color w:val="000000"/>
                <w:sz w:val="20"/>
              </w:rPr>
              <w:t>44.1</w:t>
            </w:r>
            <w:r w:rsidRPr="009E1EF6">
              <w:rPr>
                <w:rFonts w:cs="Arial"/>
                <w:sz w:val="20"/>
                <w:vertAlign w:val="superscript"/>
              </w:rPr>
              <w:t>2</w:t>
            </w:r>
          </w:p>
        </w:tc>
        <w:tc>
          <w:tcPr>
            <w:tcW w:w="2700" w:type="dxa"/>
            <w:tcBorders>
              <w:top w:val="single" w:sz="4" w:space="0" w:color="auto"/>
            </w:tcBorders>
          </w:tcPr>
          <w:p w14:paraId="70F17CB7" w14:textId="77777777" w:rsidR="00494640" w:rsidRPr="009E1EF6" w:rsidRDefault="00494640" w:rsidP="00494640">
            <w:pPr>
              <w:jc w:val="center"/>
              <w:rPr>
                <w:rFonts w:cs="Arial"/>
                <w:b/>
                <w:color w:val="000000"/>
                <w:sz w:val="20"/>
              </w:rPr>
            </w:pPr>
            <w:r w:rsidRPr="009E1EF6">
              <w:rPr>
                <w:rFonts w:cs="Arial"/>
                <w:b/>
                <w:color w:val="000000"/>
                <w:sz w:val="20"/>
              </w:rPr>
              <w:t>R 336.1225</w:t>
            </w:r>
          </w:p>
          <w:p w14:paraId="7DA587BD" w14:textId="7B4A6ABE" w:rsidR="00494640" w:rsidRPr="002D3BFA" w:rsidRDefault="00494640" w:rsidP="00494640">
            <w:pPr>
              <w:jc w:val="center"/>
              <w:rPr>
                <w:b/>
                <w:sz w:val="20"/>
              </w:rPr>
            </w:pPr>
            <w:r w:rsidRPr="009E1EF6">
              <w:rPr>
                <w:rFonts w:cs="Arial"/>
                <w:b/>
                <w:color w:val="000000"/>
                <w:sz w:val="20"/>
              </w:rPr>
              <w:t>40 CFR 52.21 (c) &amp; (d)</w:t>
            </w:r>
          </w:p>
        </w:tc>
      </w:tr>
      <w:tr w:rsidR="00494640" w14:paraId="5C1D2F7B" w14:textId="77777777" w:rsidTr="00494640">
        <w:trPr>
          <w:cantSplit/>
        </w:trPr>
        <w:tc>
          <w:tcPr>
            <w:tcW w:w="2610" w:type="dxa"/>
            <w:tcBorders>
              <w:top w:val="single" w:sz="4" w:space="0" w:color="auto"/>
            </w:tcBorders>
          </w:tcPr>
          <w:p w14:paraId="05CA07C1" w14:textId="66B35BD2" w:rsidR="00494640" w:rsidRPr="009E1EF6" w:rsidRDefault="00494640" w:rsidP="00494640">
            <w:pPr>
              <w:rPr>
                <w:color w:val="000000"/>
                <w:sz w:val="20"/>
              </w:rPr>
            </w:pPr>
            <w:r w:rsidRPr="009E1EF6">
              <w:rPr>
                <w:color w:val="000000"/>
                <w:sz w:val="20"/>
              </w:rPr>
              <w:t>2.  SV</w:t>
            </w:r>
            <w:r w:rsidRPr="009E1EF6">
              <w:rPr>
                <w:sz w:val="20"/>
              </w:rPr>
              <w:t>TURBINET70</w:t>
            </w:r>
          </w:p>
        </w:tc>
        <w:tc>
          <w:tcPr>
            <w:tcW w:w="2520" w:type="dxa"/>
            <w:tcBorders>
              <w:top w:val="single" w:sz="4" w:space="0" w:color="auto"/>
            </w:tcBorders>
          </w:tcPr>
          <w:p w14:paraId="329838FA" w14:textId="09D674D6" w:rsidR="00494640" w:rsidRPr="009E1EF6" w:rsidRDefault="00494640" w:rsidP="00494640">
            <w:pPr>
              <w:jc w:val="center"/>
              <w:rPr>
                <w:color w:val="000000"/>
                <w:sz w:val="20"/>
              </w:rPr>
            </w:pPr>
            <w:r w:rsidRPr="009E1EF6">
              <w:rPr>
                <w:rFonts w:cs="Arial"/>
                <w:sz w:val="20"/>
              </w:rPr>
              <w:t>80.4</w:t>
            </w:r>
            <w:r w:rsidRPr="009E1EF6">
              <w:rPr>
                <w:rFonts w:cs="Arial"/>
                <w:sz w:val="20"/>
                <w:vertAlign w:val="superscript"/>
              </w:rPr>
              <w:t>2</w:t>
            </w:r>
          </w:p>
        </w:tc>
        <w:tc>
          <w:tcPr>
            <w:tcW w:w="2430" w:type="dxa"/>
            <w:tcBorders>
              <w:top w:val="single" w:sz="4" w:space="0" w:color="auto"/>
            </w:tcBorders>
          </w:tcPr>
          <w:p w14:paraId="14CE9BB3" w14:textId="034CFEA7" w:rsidR="00494640" w:rsidRPr="009E1EF6" w:rsidRDefault="00494640" w:rsidP="00494640">
            <w:pPr>
              <w:jc w:val="center"/>
              <w:rPr>
                <w:color w:val="000000"/>
                <w:sz w:val="20"/>
              </w:rPr>
            </w:pPr>
            <w:r w:rsidRPr="009E1EF6">
              <w:rPr>
                <w:color w:val="000000"/>
                <w:sz w:val="20"/>
              </w:rPr>
              <w:t>63</w:t>
            </w:r>
            <w:r w:rsidRPr="009E1EF6">
              <w:rPr>
                <w:rFonts w:cs="Arial"/>
                <w:sz w:val="20"/>
                <w:vertAlign w:val="superscript"/>
              </w:rPr>
              <w:t>2</w:t>
            </w:r>
          </w:p>
        </w:tc>
        <w:tc>
          <w:tcPr>
            <w:tcW w:w="2700" w:type="dxa"/>
            <w:tcBorders>
              <w:top w:val="single" w:sz="4" w:space="0" w:color="auto"/>
            </w:tcBorders>
          </w:tcPr>
          <w:p w14:paraId="3BD1F607" w14:textId="77777777" w:rsidR="00494640" w:rsidRPr="009E1EF6" w:rsidRDefault="00494640" w:rsidP="00494640">
            <w:pPr>
              <w:jc w:val="center"/>
              <w:rPr>
                <w:rFonts w:cs="Arial"/>
                <w:b/>
                <w:color w:val="000000"/>
                <w:sz w:val="20"/>
              </w:rPr>
            </w:pPr>
            <w:r w:rsidRPr="009E1EF6">
              <w:rPr>
                <w:rFonts w:cs="Arial"/>
                <w:b/>
                <w:color w:val="000000"/>
                <w:sz w:val="20"/>
              </w:rPr>
              <w:t>R 336.1225</w:t>
            </w:r>
          </w:p>
          <w:p w14:paraId="5537E370" w14:textId="00D84E94" w:rsidR="00494640" w:rsidRPr="009E1EF6" w:rsidRDefault="00494640" w:rsidP="00494640">
            <w:pPr>
              <w:jc w:val="center"/>
              <w:rPr>
                <w:rFonts w:cs="Arial"/>
                <w:b/>
                <w:color w:val="000000"/>
                <w:sz w:val="20"/>
              </w:rPr>
            </w:pPr>
            <w:r w:rsidRPr="009E1EF6">
              <w:rPr>
                <w:rFonts w:cs="Arial"/>
                <w:b/>
                <w:color w:val="000000"/>
                <w:sz w:val="20"/>
              </w:rPr>
              <w:t>40 CFR 52.21 (c) &amp; (d)</w:t>
            </w:r>
          </w:p>
        </w:tc>
      </w:tr>
      <w:tr w:rsidR="00494640" w14:paraId="74907095" w14:textId="77777777" w:rsidTr="00494640">
        <w:trPr>
          <w:cantSplit/>
        </w:trPr>
        <w:tc>
          <w:tcPr>
            <w:tcW w:w="2610" w:type="dxa"/>
            <w:tcBorders>
              <w:top w:val="single" w:sz="4" w:space="0" w:color="auto"/>
            </w:tcBorders>
          </w:tcPr>
          <w:p w14:paraId="55F09AE0" w14:textId="643C0B39" w:rsidR="00494640" w:rsidRPr="009E1EF6" w:rsidRDefault="00494640" w:rsidP="00494640">
            <w:pPr>
              <w:rPr>
                <w:color w:val="000000"/>
                <w:sz w:val="20"/>
              </w:rPr>
            </w:pPr>
            <w:r w:rsidRPr="009E1EF6">
              <w:rPr>
                <w:sz w:val="20"/>
              </w:rPr>
              <w:lastRenderedPageBreak/>
              <w:t>3.  SVTURBINEC50</w:t>
            </w:r>
          </w:p>
        </w:tc>
        <w:tc>
          <w:tcPr>
            <w:tcW w:w="2520" w:type="dxa"/>
            <w:tcBorders>
              <w:top w:val="single" w:sz="4" w:space="0" w:color="auto"/>
            </w:tcBorders>
          </w:tcPr>
          <w:p w14:paraId="0A72556D" w14:textId="6E8776BA" w:rsidR="00494640" w:rsidRPr="009E1EF6" w:rsidRDefault="00494640" w:rsidP="00494640">
            <w:pPr>
              <w:jc w:val="center"/>
              <w:rPr>
                <w:rFonts w:cs="Arial"/>
                <w:sz w:val="20"/>
              </w:rPr>
            </w:pPr>
            <w:r w:rsidRPr="009E1EF6">
              <w:rPr>
                <w:rFonts w:cs="Arial"/>
                <w:sz w:val="20"/>
              </w:rPr>
              <w:t>64.8</w:t>
            </w:r>
            <w:r w:rsidRPr="009E1EF6">
              <w:rPr>
                <w:rFonts w:cs="Arial"/>
                <w:sz w:val="20"/>
                <w:vertAlign w:val="superscript"/>
              </w:rPr>
              <w:t>2</w:t>
            </w:r>
          </w:p>
        </w:tc>
        <w:tc>
          <w:tcPr>
            <w:tcW w:w="2430" w:type="dxa"/>
            <w:tcBorders>
              <w:top w:val="single" w:sz="4" w:space="0" w:color="auto"/>
            </w:tcBorders>
          </w:tcPr>
          <w:p w14:paraId="5F43E61A" w14:textId="5DE2A26C" w:rsidR="00494640" w:rsidRPr="009E1EF6" w:rsidRDefault="00494640" w:rsidP="00494640">
            <w:pPr>
              <w:jc w:val="center"/>
              <w:rPr>
                <w:color w:val="000000"/>
                <w:sz w:val="20"/>
              </w:rPr>
            </w:pPr>
            <w:r w:rsidRPr="009E1EF6">
              <w:rPr>
                <w:color w:val="000000"/>
                <w:sz w:val="20"/>
              </w:rPr>
              <w:t>63</w:t>
            </w:r>
            <w:r w:rsidRPr="009E1EF6">
              <w:rPr>
                <w:rFonts w:cs="Arial"/>
                <w:sz w:val="20"/>
                <w:vertAlign w:val="superscript"/>
              </w:rPr>
              <w:t>2</w:t>
            </w:r>
          </w:p>
        </w:tc>
        <w:tc>
          <w:tcPr>
            <w:tcW w:w="2700" w:type="dxa"/>
            <w:tcBorders>
              <w:top w:val="single" w:sz="4" w:space="0" w:color="auto"/>
            </w:tcBorders>
          </w:tcPr>
          <w:p w14:paraId="5A7DF5F4" w14:textId="77777777" w:rsidR="00494640" w:rsidRPr="009E1EF6" w:rsidRDefault="00494640" w:rsidP="00494640">
            <w:pPr>
              <w:jc w:val="center"/>
              <w:rPr>
                <w:rFonts w:cs="Arial"/>
                <w:b/>
                <w:color w:val="000000"/>
                <w:sz w:val="20"/>
              </w:rPr>
            </w:pPr>
            <w:r w:rsidRPr="009E1EF6">
              <w:rPr>
                <w:rFonts w:cs="Arial"/>
                <w:b/>
                <w:color w:val="000000"/>
                <w:sz w:val="20"/>
              </w:rPr>
              <w:t>R 336.1225</w:t>
            </w:r>
          </w:p>
          <w:p w14:paraId="4ADF536E" w14:textId="2D5180FC" w:rsidR="00494640" w:rsidRPr="009E1EF6" w:rsidRDefault="00494640" w:rsidP="00494640">
            <w:pPr>
              <w:jc w:val="center"/>
              <w:rPr>
                <w:rFonts w:cs="Arial"/>
                <w:b/>
                <w:color w:val="000000"/>
                <w:sz w:val="20"/>
              </w:rPr>
            </w:pPr>
            <w:r w:rsidRPr="009E1EF6">
              <w:rPr>
                <w:rFonts w:cs="Arial"/>
                <w:b/>
                <w:color w:val="000000"/>
                <w:sz w:val="20"/>
              </w:rPr>
              <w:t>40 CFR 52.21 (c) &amp; (d)</w:t>
            </w:r>
          </w:p>
        </w:tc>
      </w:tr>
    </w:tbl>
    <w:p w14:paraId="62508C22" w14:textId="77777777" w:rsidR="00BB794C" w:rsidRPr="00EE5F4E" w:rsidRDefault="00BB794C" w:rsidP="00BB794C">
      <w:pPr>
        <w:jc w:val="both"/>
        <w:rPr>
          <w:sz w:val="20"/>
        </w:rPr>
      </w:pPr>
    </w:p>
    <w:p w14:paraId="585E8CD7" w14:textId="29F0BDB0" w:rsidR="00BB794C" w:rsidRPr="00A34FFB" w:rsidRDefault="00BB794C" w:rsidP="00A34FFB">
      <w:pPr>
        <w:jc w:val="both"/>
      </w:pPr>
      <w:r>
        <w:rPr>
          <w:b/>
        </w:rPr>
        <w:t xml:space="preserve">IX.  </w:t>
      </w:r>
      <w:r>
        <w:rPr>
          <w:b/>
          <w:u w:val="single"/>
        </w:rPr>
        <w:t>OTHER REQUIREMENT(S)</w:t>
      </w:r>
    </w:p>
    <w:p w14:paraId="6A1AA353" w14:textId="77777777" w:rsidR="00A34FFB" w:rsidRPr="009E1EF6" w:rsidRDefault="00A34FFB" w:rsidP="00A34FFB">
      <w:pPr>
        <w:jc w:val="both"/>
        <w:rPr>
          <w:sz w:val="20"/>
        </w:rPr>
      </w:pPr>
    </w:p>
    <w:p w14:paraId="1AF89A18" w14:textId="77777777" w:rsidR="00A34FFB" w:rsidRPr="009E1EF6" w:rsidRDefault="00A34FFB" w:rsidP="00F55D56">
      <w:pPr>
        <w:pStyle w:val="ListParagraph"/>
        <w:numPr>
          <w:ilvl w:val="0"/>
          <w:numId w:val="97"/>
        </w:numPr>
        <w:rPr>
          <w:sz w:val="20"/>
        </w:rPr>
      </w:pPr>
      <w:r w:rsidRPr="009E1EF6">
        <w:rPr>
          <w:sz w:val="20"/>
        </w:rPr>
        <w:t>The permittee shall notify the AQD District Supervisor in writing within 15 days of the date of commencement of trial operation of EUTURBINET70 and EUTURBINEC50 in accordance with 40 CFR 60.7(a)(3).</w:t>
      </w:r>
      <w:r w:rsidRPr="009E1EF6">
        <w:rPr>
          <w:rFonts w:cs="Arial"/>
          <w:sz w:val="20"/>
          <w:vertAlign w:val="superscript"/>
        </w:rPr>
        <w:t>2</w:t>
      </w:r>
      <w:r w:rsidRPr="009E1EF6">
        <w:rPr>
          <w:sz w:val="20"/>
        </w:rPr>
        <w:t xml:space="preserve">  </w:t>
      </w:r>
      <w:r w:rsidRPr="009E1EF6">
        <w:rPr>
          <w:b/>
          <w:sz w:val="20"/>
        </w:rPr>
        <w:t>(40 CFR 60.7)</w:t>
      </w:r>
    </w:p>
    <w:p w14:paraId="4E3C569F" w14:textId="77777777" w:rsidR="00A34FFB" w:rsidRPr="009E1EF6" w:rsidRDefault="00A34FFB" w:rsidP="00A34FFB">
      <w:pPr>
        <w:ind w:left="360"/>
        <w:jc w:val="both"/>
        <w:rPr>
          <w:sz w:val="20"/>
        </w:rPr>
      </w:pPr>
    </w:p>
    <w:p w14:paraId="7BD3EBAC" w14:textId="6F9CA599" w:rsidR="00A34FFB" w:rsidRPr="009E1EF6" w:rsidRDefault="00A34FFB" w:rsidP="00F55D56">
      <w:pPr>
        <w:numPr>
          <w:ilvl w:val="0"/>
          <w:numId w:val="97"/>
        </w:numPr>
        <w:jc w:val="both"/>
        <w:rPr>
          <w:sz w:val="20"/>
        </w:rPr>
      </w:pPr>
      <w:r w:rsidRPr="009E1EF6">
        <w:rPr>
          <w:sz w:val="20"/>
        </w:rPr>
        <w:t>The permittee shall comply with all applicable requirements of 40 CFR Part 60 Subpart KKKK Standards of Performance for Stationary Combustion Turbines.</w:t>
      </w:r>
      <w:r w:rsidRPr="009E1EF6">
        <w:rPr>
          <w:rFonts w:cs="Arial"/>
          <w:sz w:val="20"/>
          <w:vertAlign w:val="superscript"/>
        </w:rPr>
        <w:t>2</w:t>
      </w:r>
      <w:r w:rsidRPr="009E1EF6">
        <w:rPr>
          <w:sz w:val="20"/>
        </w:rPr>
        <w:t xml:space="preserve">  </w:t>
      </w:r>
      <w:r w:rsidRPr="009E1EF6">
        <w:rPr>
          <w:b/>
          <w:sz w:val="20"/>
        </w:rPr>
        <w:t xml:space="preserve">(R 336.1213(3), 40 CFR </w:t>
      </w:r>
      <w:r w:rsidR="00537487">
        <w:rPr>
          <w:b/>
          <w:sz w:val="20"/>
        </w:rPr>
        <w:t xml:space="preserve">Part </w:t>
      </w:r>
      <w:r w:rsidRPr="009E1EF6">
        <w:rPr>
          <w:b/>
          <w:sz w:val="20"/>
        </w:rPr>
        <w:t>60, Subpart KKKK)</w:t>
      </w:r>
    </w:p>
    <w:p w14:paraId="3E4DE627" w14:textId="77777777" w:rsidR="00BB794C" w:rsidRDefault="00BB794C" w:rsidP="00BB794C">
      <w:pPr>
        <w:jc w:val="both"/>
        <w:rPr>
          <w:sz w:val="20"/>
        </w:rPr>
      </w:pPr>
    </w:p>
    <w:p w14:paraId="4D833C09" w14:textId="77777777" w:rsidR="00BB794C" w:rsidRPr="00FE0AD0" w:rsidRDefault="00BB794C" w:rsidP="00BB794C">
      <w:pPr>
        <w:jc w:val="both"/>
        <w:rPr>
          <w:sz w:val="20"/>
        </w:rPr>
      </w:pPr>
    </w:p>
    <w:p w14:paraId="3EA30541" w14:textId="77777777" w:rsidR="00BB794C" w:rsidRPr="00B90185" w:rsidRDefault="00BB794C" w:rsidP="00BB794C">
      <w:pPr>
        <w:jc w:val="both"/>
        <w:rPr>
          <w:b/>
          <w:sz w:val="20"/>
        </w:rPr>
      </w:pPr>
      <w:r w:rsidRPr="00B90185">
        <w:rPr>
          <w:b/>
          <w:sz w:val="20"/>
          <w:u w:val="single"/>
        </w:rPr>
        <w:t>Footnotes</w:t>
      </w:r>
      <w:r w:rsidRPr="00B90185">
        <w:rPr>
          <w:b/>
          <w:sz w:val="20"/>
        </w:rPr>
        <w:t>:</w:t>
      </w:r>
    </w:p>
    <w:p w14:paraId="0F0D5C3E" w14:textId="623F405E" w:rsidR="00BB794C" w:rsidRDefault="00BB794C" w:rsidP="00BB794C">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E9870E5" w14:textId="2F9534B6" w:rsidR="00BB794C" w:rsidRPr="003A4A19" w:rsidRDefault="00BB794C" w:rsidP="00BB794C">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9BBAEAF" w14:textId="77777777" w:rsidR="00BB794C" w:rsidRDefault="00BB794C">
      <w:r>
        <w:br w:type="page"/>
      </w:r>
    </w:p>
    <w:p w14:paraId="45DE9569" w14:textId="57B67F5C" w:rsidR="00CC25B8" w:rsidRPr="009E1EF6" w:rsidRDefault="00CC25B8" w:rsidP="00CC25B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2" w:name="_Toc444503406"/>
      <w:bookmarkStart w:id="123" w:name="_Toc77597540"/>
      <w:r w:rsidRPr="005779E7">
        <w:rPr>
          <w:bCs/>
          <w:iCs/>
          <w:szCs w:val="28"/>
        </w:rPr>
        <w:lastRenderedPageBreak/>
        <w:t>FGBOILERS</w:t>
      </w:r>
      <w:bookmarkEnd w:id="122"/>
      <w:r w:rsidR="00362FE9">
        <w:rPr>
          <w:bCs/>
          <w:iCs/>
          <w:szCs w:val="28"/>
        </w:rPr>
        <w:t>GAS1</w:t>
      </w:r>
      <w:bookmarkEnd w:id="123"/>
    </w:p>
    <w:p w14:paraId="0716B9AF" w14:textId="77777777" w:rsidR="00CC25B8" w:rsidRPr="009E1EF6" w:rsidRDefault="00CC25B8" w:rsidP="00CC25B8">
      <w:pPr>
        <w:pBdr>
          <w:top w:val="single" w:sz="4" w:space="1" w:color="auto"/>
          <w:left w:val="single" w:sz="4" w:space="4" w:color="auto"/>
          <w:bottom w:val="single" w:sz="4" w:space="1" w:color="auto"/>
          <w:right w:val="single" w:sz="4" w:space="4" w:color="auto"/>
        </w:pBdr>
        <w:jc w:val="center"/>
        <w:rPr>
          <w:sz w:val="28"/>
          <w:szCs w:val="28"/>
        </w:rPr>
      </w:pPr>
      <w:r w:rsidRPr="009E1EF6">
        <w:rPr>
          <w:b/>
          <w:sz w:val="28"/>
          <w:szCs w:val="28"/>
        </w:rPr>
        <w:t>FLEXIBLE GROUP CONDITIONS</w:t>
      </w:r>
    </w:p>
    <w:p w14:paraId="0DDE2E91" w14:textId="77777777" w:rsidR="00CC25B8" w:rsidRPr="009E1EF6" w:rsidRDefault="00CC25B8" w:rsidP="00CC25B8">
      <w:pPr>
        <w:rPr>
          <w:sz w:val="20"/>
        </w:rPr>
      </w:pPr>
    </w:p>
    <w:p w14:paraId="1FAD28CD" w14:textId="77777777" w:rsidR="00CC25B8" w:rsidRPr="009E1EF6" w:rsidRDefault="00CC25B8" w:rsidP="00CC25B8">
      <w:pPr>
        <w:jc w:val="both"/>
        <w:rPr>
          <w:b/>
          <w:u w:val="single"/>
        </w:rPr>
      </w:pPr>
      <w:r w:rsidRPr="009E1EF6">
        <w:rPr>
          <w:b/>
          <w:u w:val="single"/>
        </w:rPr>
        <w:t>DESCRIPTION</w:t>
      </w:r>
    </w:p>
    <w:p w14:paraId="5102F5D2" w14:textId="77777777" w:rsidR="00CC25B8" w:rsidRPr="009E1EF6" w:rsidRDefault="00CC25B8" w:rsidP="00CC25B8">
      <w:pPr>
        <w:jc w:val="both"/>
        <w:rPr>
          <w:b/>
          <w:u w:val="single"/>
        </w:rPr>
      </w:pPr>
    </w:p>
    <w:p w14:paraId="6E02DCDD" w14:textId="3E6518FD" w:rsidR="00237FA0" w:rsidRPr="004A19B4" w:rsidRDefault="00237FA0" w:rsidP="00237FA0">
      <w:pPr>
        <w:jc w:val="both"/>
        <w:rPr>
          <w:rFonts w:cs="Arial"/>
          <w:sz w:val="20"/>
        </w:rPr>
      </w:pPr>
      <w:r w:rsidRPr="006C07D5">
        <w:rPr>
          <w:rFonts w:cs="Arial"/>
          <w:sz w:val="20"/>
        </w:rPr>
        <w:t xml:space="preserve">Requirements for existing boilers and process heaters that </w:t>
      </w:r>
      <w:r>
        <w:rPr>
          <w:rFonts w:cs="Arial"/>
          <w:sz w:val="20"/>
        </w:rPr>
        <w:t xml:space="preserve">are designed to burn gas 1 subcategory fuel </w:t>
      </w:r>
      <w:r w:rsidRPr="006A4F8B">
        <w:rPr>
          <w:sz w:val="20"/>
        </w:rPr>
        <w:t xml:space="preserve">with a heat input capacity of 10 </w:t>
      </w:r>
      <w:r w:rsidR="007C1B3D">
        <w:rPr>
          <w:sz w:val="20"/>
        </w:rPr>
        <w:t>MMBTU</w:t>
      </w:r>
      <w:r w:rsidRPr="006A4F8B">
        <w:rPr>
          <w:sz w:val="20"/>
        </w:rPr>
        <w:t>/hr or greater</w:t>
      </w:r>
      <w:r>
        <w:rPr>
          <w:rFonts w:cs="Arial"/>
          <w:sz w:val="20"/>
        </w:rPr>
        <w:t xml:space="preserve"> at major sources of HAP emissions per 40 CFR Part 63, Subpart DDDDD (Boiler MACT).  Units designed to burn g</w:t>
      </w:r>
      <w:r w:rsidRPr="008C6B43">
        <w:rPr>
          <w:rFonts w:cs="Arial"/>
          <w:sz w:val="20"/>
        </w:rPr>
        <w:t xml:space="preserve">as 1 </w:t>
      </w:r>
      <w:r>
        <w:rPr>
          <w:rFonts w:cs="Arial"/>
          <w:sz w:val="20"/>
        </w:rPr>
        <w:t>s</w:t>
      </w:r>
      <w:r w:rsidRPr="008C6B43">
        <w:rPr>
          <w:rFonts w:cs="Arial"/>
          <w:sz w:val="20"/>
        </w:rPr>
        <w:t xml:space="preserve">ubcategory </w:t>
      </w:r>
      <w:r>
        <w:rPr>
          <w:rFonts w:cs="Arial"/>
          <w:sz w:val="20"/>
        </w:rPr>
        <w:t xml:space="preserve">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256DD4EF" w14:textId="77777777" w:rsidR="00CC25B8" w:rsidRPr="009E1EF6" w:rsidRDefault="00CC25B8" w:rsidP="00CC25B8">
      <w:pPr>
        <w:jc w:val="both"/>
        <w:rPr>
          <w:b/>
          <w:sz w:val="20"/>
        </w:rPr>
      </w:pPr>
    </w:p>
    <w:p w14:paraId="597F050D" w14:textId="32DBFD82" w:rsidR="00CC25B8" w:rsidRPr="00474222" w:rsidRDefault="00CC25B8" w:rsidP="00CC25B8">
      <w:pPr>
        <w:rPr>
          <w:sz w:val="20"/>
        </w:rPr>
      </w:pPr>
      <w:r w:rsidRPr="009E1EF6">
        <w:rPr>
          <w:rFonts w:cs="Arial"/>
          <w:b/>
          <w:sz w:val="20"/>
        </w:rPr>
        <w:t>Emission Units</w:t>
      </w:r>
      <w:r w:rsidRPr="009E1EF6">
        <w:rPr>
          <w:b/>
          <w:sz w:val="20"/>
        </w:rPr>
        <w:t>:</w:t>
      </w:r>
      <w:r w:rsidRPr="009E1EF6">
        <w:rPr>
          <w:sz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214"/>
      </w:tblGrid>
      <w:tr w:rsidR="00CC25B8" w:rsidRPr="009E1EF6" w14:paraId="28432D76" w14:textId="77777777" w:rsidTr="00ED1451">
        <w:tc>
          <w:tcPr>
            <w:tcW w:w="3005" w:type="dxa"/>
          </w:tcPr>
          <w:p w14:paraId="73702B33" w14:textId="0E004249" w:rsidR="00CC25B8" w:rsidRPr="009E1EF6" w:rsidRDefault="00CC25B8" w:rsidP="00143C74">
            <w:r w:rsidRPr="009E1EF6">
              <w:rPr>
                <w:sz w:val="20"/>
              </w:rPr>
              <w:t xml:space="preserve">Equal to or greater than 10 </w:t>
            </w:r>
            <w:r w:rsidR="007C1B3D">
              <w:rPr>
                <w:sz w:val="20"/>
              </w:rPr>
              <w:t>MMBTU</w:t>
            </w:r>
            <w:r w:rsidRPr="009E1EF6">
              <w:rPr>
                <w:sz w:val="20"/>
              </w:rPr>
              <w:t>/hr</w:t>
            </w:r>
          </w:p>
        </w:tc>
        <w:tc>
          <w:tcPr>
            <w:tcW w:w="7214" w:type="dxa"/>
          </w:tcPr>
          <w:p w14:paraId="313628D5" w14:textId="77777777" w:rsidR="00CC25B8" w:rsidRPr="00C87DE1" w:rsidRDefault="00CC25B8" w:rsidP="00143C74">
            <w:pPr>
              <w:rPr>
                <w:rFonts w:cs="Arial"/>
                <w:sz w:val="20"/>
              </w:rPr>
            </w:pPr>
            <w:r w:rsidRPr="00C87DE1">
              <w:rPr>
                <w:rFonts w:cs="Arial"/>
                <w:sz w:val="20"/>
              </w:rPr>
              <w:t>EUE36LINEHTR</w:t>
            </w:r>
          </w:p>
          <w:p w14:paraId="05C93D0A" w14:textId="77777777" w:rsidR="00CC25B8" w:rsidRPr="00C87DE1" w:rsidRDefault="00CC25B8" w:rsidP="00143C74">
            <w:pPr>
              <w:rPr>
                <w:rFonts w:cs="Arial"/>
                <w:sz w:val="20"/>
              </w:rPr>
            </w:pPr>
            <w:r w:rsidRPr="00C87DE1">
              <w:rPr>
                <w:rFonts w:cs="Arial"/>
                <w:sz w:val="20"/>
              </w:rPr>
              <w:t>EUW36LINEHTR</w:t>
            </w:r>
          </w:p>
          <w:p w14:paraId="14374AF4" w14:textId="77777777" w:rsidR="00CC25B8" w:rsidRPr="001D272C" w:rsidRDefault="00CC25B8" w:rsidP="00143C74">
            <w:pPr>
              <w:rPr>
                <w:rFonts w:cs="Arial"/>
              </w:rPr>
            </w:pPr>
            <w:r w:rsidRPr="00C87DE1">
              <w:rPr>
                <w:rFonts w:cs="Arial"/>
                <w:sz w:val="20"/>
              </w:rPr>
              <w:t>EUCV1HTR</w:t>
            </w:r>
          </w:p>
        </w:tc>
      </w:tr>
    </w:tbl>
    <w:p w14:paraId="3433D1E6" w14:textId="77777777" w:rsidR="00CC25B8" w:rsidRPr="009E1EF6" w:rsidRDefault="00CC25B8" w:rsidP="00CC25B8">
      <w:pPr>
        <w:jc w:val="both"/>
        <w:rPr>
          <w:b/>
          <w:sz w:val="20"/>
        </w:rPr>
      </w:pPr>
    </w:p>
    <w:p w14:paraId="430829B7" w14:textId="77777777" w:rsidR="00CC25B8" w:rsidRPr="009E1EF6" w:rsidRDefault="00CC25B8" w:rsidP="00CC25B8">
      <w:pPr>
        <w:jc w:val="both"/>
        <w:rPr>
          <w:b/>
          <w:u w:val="single"/>
        </w:rPr>
      </w:pPr>
      <w:r w:rsidRPr="009E1EF6">
        <w:rPr>
          <w:b/>
          <w:u w:val="single"/>
        </w:rPr>
        <w:t>POLLUTION CONTROL EQUIPMENT</w:t>
      </w:r>
    </w:p>
    <w:p w14:paraId="2B351E0F" w14:textId="77777777" w:rsidR="00CC25B8" w:rsidRPr="009E1EF6" w:rsidRDefault="00CC25B8" w:rsidP="00CC25B8">
      <w:pPr>
        <w:jc w:val="both"/>
        <w:rPr>
          <w:b/>
          <w:u w:val="single"/>
        </w:rPr>
      </w:pPr>
    </w:p>
    <w:p w14:paraId="2FCEF15A" w14:textId="77777777" w:rsidR="00CC25B8" w:rsidRPr="009E1EF6" w:rsidRDefault="00CC25B8" w:rsidP="00CC25B8">
      <w:pPr>
        <w:jc w:val="both"/>
        <w:rPr>
          <w:sz w:val="20"/>
        </w:rPr>
      </w:pPr>
      <w:r w:rsidRPr="009E1EF6">
        <w:rPr>
          <w:sz w:val="20"/>
        </w:rPr>
        <w:t>NA</w:t>
      </w:r>
    </w:p>
    <w:p w14:paraId="310DE39C" w14:textId="77777777" w:rsidR="00CC25B8" w:rsidRPr="009E1EF6" w:rsidRDefault="00CC25B8" w:rsidP="00CC25B8">
      <w:pPr>
        <w:rPr>
          <w:sz w:val="20"/>
        </w:rPr>
      </w:pPr>
    </w:p>
    <w:p w14:paraId="7CE1B04F" w14:textId="77777777" w:rsidR="00CC25B8" w:rsidRPr="009E1EF6" w:rsidRDefault="00CC25B8" w:rsidP="00CC25B8">
      <w:pPr>
        <w:jc w:val="both"/>
        <w:rPr>
          <w:b/>
          <w:u w:val="single"/>
        </w:rPr>
      </w:pPr>
      <w:r w:rsidRPr="009E1EF6">
        <w:rPr>
          <w:b/>
        </w:rPr>
        <w:t xml:space="preserve">I.  </w:t>
      </w:r>
      <w:r w:rsidRPr="009E1EF6">
        <w:rPr>
          <w:b/>
          <w:u w:val="single"/>
        </w:rPr>
        <w:t>EMISSION LIMIT(S)</w:t>
      </w:r>
    </w:p>
    <w:p w14:paraId="7935C254" w14:textId="77777777" w:rsidR="00CC25B8" w:rsidRPr="009E1EF6" w:rsidRDefault="00CC25B8" w:rsidP="00CC25B8">
      <w:pPr>
        <w:rPr>
          <w:rFonts w:cs="Arial"/>
          <w:sz w:val="20"/>
        </w:rPr>
      </w:pPr>
    </w:p>
    <w:p w14:paraId="1E6D05A2" w14:textId="77777777" w:rsidR="00CC25B8" w:rsidRPr="009E1EF6" w:rsidRDefault="00CC25B8" w:rsidP="00CC25B8">
      <w:pPr>
        <w:rPr>
          <w:rFonts w:cs="Arial"/>
          <w:sz w:val="20"/>
        </w:rPr>
      </w:pPr>
      <w:r w:rsidRPr="009E1EF6">
        <w:rPr>
          <w:rFonts w:cs="Arial"/>
          <w:sz w:val="20"/>
        </w:rPr>
        <w:t>NA</w:t>
      </w:r>
    </w:p>
    <w:p w14:paraId="577DC7BB" w14:textId="77777777" w:rsidR="00CC25B8" w:rsidRPr="009E1EF6" w:rsidRDefault="00CC25B8" w:rsidP="00CC25B8">
      <w:pPr>
        <w:rPr>
          <w:rFonts w:cs="Arial"/>
          <w:sz w:val="20"/>
        </w:rPr>
      </w:pPr>
    </w:p>
    <w:p w14:paraId="0F642D66" w14:textId="77777777" w:rsidR="00CC25B8" w:rsidRPr="009E1EF6" w:rsidRDefault="00CC25B8" w:rsidP="00CC25B8">
      <w:pPr>
        <w:jc w:val="both"/>
        <w:rPr>
          <w:b/>
          <w:u w:val="single"/>
        </w:rPr>
      </w:pPr>
      <w:r w:rsidRPr="009E1EF6">
        <w:rPr>
          <w:b/>
        </w:rPr>
        <w:t xml:space="preserve">II.  </w:t>
      </w:r>
      <w:r w:rsidRPr="009E1EF6">
        <w:rPr>
          <w:b/>
          <w:u w:val="single"/>
        </w:rPr>
        <w:t>MATERIAL LIMIT(S)</w:t>
      </w:r>
    </w:p>
    <w:p w14:paraId="112E5B14" w14:textId="77777777" w:rsidR="00CC25B8" w:rsidRPr="009E1EF6" w:rsidRDefault="00CC25B8" w:rsidP="00CC25B8">
      <w:pPr>
        <w:ind w:left="360" w:hanging="360"/>
        <w:jc w:val="both"/>
        <w:rPr>
          <w:sz w:val="20"/>
        </w:rPr>
      </w:pPr>
    </w:p>
    <w:p w14:paraId="3A68CA82" w14:textId="77777777" w:rsidR="00CC25B8" w:rsidRPr="009E1EF6" w:rsidRDefault="00CC25B8" w:rsidP="00CC25B8">
      <w:pPr>
        <w:ind w:left="360" w:hanging="360"/>
        <w:jc w:val="both"/>
        <w:rPr>
          <w:color w:val="000000"/>
          <w:sz w:val="20"/>
        </w:rPr>
      </w:pPr>
      <w:r w:rsidRPr="009E1EF6">
        <w:rPr>
          <w:color w:val="000000"/>
          <w:sz w:val="20"/>
        </w:rPr>
        <w:t>1.</w:t>
      </w:r>
      <w:r w:rsidRPr="009E1EF6">
        <w:rPr>
          <w:color w:val="000000"/>
          <w:sz w:val="20"/>
        </w:rPr>
        <w:tab/>
        <w:t xml:space="preserve">The permittee shall only burn natural gas.  </w:t>
      </w:r>
      <w:r w:rsidRPr="009E1EF6">
        <w:rPr>
          <w:b/>
          <w:color w:val="000000"/>
          <w:sz w:val="20"/>
        </w:rPr>
        <w:t>(40 CFR 63.7499(l))</w:t>
      </w:r>
    </w:p>
    <w:p w14:paraId="612DB890" w14:textId="77777777" w:rsidR="00CC25B8" w:rsidRPr="009E1EF6" w:rsidRDefault="00CC25B8" w:rsidP="00CC25B8">
      <w:pPr>
        <w:ind w:left="360" w:hanging="360"/>
        <w:jc w:val="both"/>
        <w:rPr>
          <w:sz w:val="20"/>
        </w:rPr>
      </w:pPr>
    </w:p>
    <w:p w14:paraId="320E5643" w14:textId="77777777" w:rsidR="00CC25B8" w:rsidRPr="009E1EF6" w:rsidRDefault="00CC25B8" w:rsidP="00CC25B8">
      <w:pPr>
        <w:jc w:val="both"/>
        <w:rPr>
          <w:b/>
          <w:u w:val="single"/>
        </w:rPr>
      </w:pPr>
      <w:r w:rsidRPr="009E1EF6">
        <w:rPr>
          <w:b/>
        </w:rPr>
        <w:t xml:space="preserve">III.  </w:t>
      </w:r>
      <w:r w:rsidRPr="009E1EF6">
        <w:rPr>
          <w:b/>
          <w:u w:val="single"/>
        </w:rPr>
        <w:t>PROCESS/OPERATIONAL RESTRICTION(S)</w:t>
      </w:r>
    </w:p>
    <w:p w14:paraId="6B101C08" w14:textId="77777777" w:rsidR="00CC25B8" w:rsidRPr="009E1EF6" w:rsidRDefault="00CC25B8" w:rsidP="00CC25B8">
      <w:pPr>
        <w:jc w:val="both"/>
        <w:rPr>
          <w:rFonts w:cs="Arial"/>
          <w:sz w:val="20"/>
        </w:rPr>
      </w:pPr>
    </w:p>
    <w:p w14:paraId="0C2216D0" w14:textId="08493447" w:rsidR="00123526" w:rsidRPr="00C87DE1" w:rsidRDefault="00123526" w:rsidP="00F55D56">
      <w:pPr>
        <w:pStyle w:val="NormalWeb"/>
        <w:numPr>
          <w:ilvl w:val="0"/>
          <w:numId w:val="98"/>
        </w:numPr>
        <w:spacing w:before="0" w:beforeAutospacing="0" w:after="120" w:afterAutospacing="0"/>
        <w:jc w:val="both"/>
        <w:rPr>
          <w:rFonts w:cs="Arial"/>
          <w:b/>
          <w:sz w:val="20"/>
        </w:rPr>
      </w:pPr>
      <w:r>
        <w:rPr>
          <w:rFonts w:ascii="Arial" w:hAnsi="Arial" w:cs="Arial"/>
          <w:sz w:val="20"/>
          <w:szCs w:val="20"/>
        </w:rPr>
        <w:t xml:space="preserve">The permittee shall conduct an annual tune up of each boiler or process heater as specified below.  The annual tune-up shall be no more than 13 months after the previous tune-up.  </w:t>
      </w:r>
      <w:r w:rsidRPr="00AF45CC">
        <w:rPr>
          <w:rFonts w:ascii="Arial" w:hAnsi="Arial" w:cs="Arial"/>
          <w:b/>
          <w:bCs/>
          <w:sz w:val="20"/>
          <w:szCs w:val="20"/>
        </w:rPr>
        <w:t>(</w:t>
      </w:r>
      <w:r w:rsidRPr="008C6B43">
        <w:rPr>
          <w:rFonts w:ascii="Arial" w:hAnsi="Arial" w:cs="Arial"/>
          <w:b/>
          <w:sz w:val="20"/>
          <w:szCs w:val="20"/>
        </w:rPr>
        <w:t>40 CFR 63.7500(a)</w:t>
      </w:r>
      <w:r>
        <w:rPr>
          <w:rFonts w:ascii="Arial" w:hAnsi="Arial" w:cs="Arial"/>
          <w:b/>
          <w:sz w:val="20"/>
          <w:szCs w:val="20"/>
        </w:rPr>
        <w:t>(1), 40 CFR 63.7515(d), Table 3 of 40 CFR Part 63, Subpart DDDDD</w:t>
      </w:r>
      <w:r w:rsidRPr="00AF45CC">
        <w:rPr>
          <w:rFonts w:ascii="Arial" w:hAnsi="Arial" w:cs="Arial"/>
          <w:b/>
          <w:bCs/>
          <w:sz w:val="20"/>
          <w:szCs w:val="20"/>
        </w:rPr>
        <w:t>)</w:t>
      </w:r>
    </w:p>
    <w:p w14:paraId="25E262AE" w14:textId="77777777" w:rsidR="00815D0E" w:rsidRPr="008C6B43" w:rsidRDefault="00815D0E" w:rsidP="00C87DE1">
      <w:pPr>
        <w:pStyle w:val="NormalWeb"/>
        <w:numPr>
          <w:ilvl w:val="1"/>
          <w:numId w:val="98"/>
        </w:numPr>
        <w:spacing w:before="0" w:beforeAutospacing="0" w:after="120" w:afterAutospacing="0"/>
        <w:ind w:left="720"/>
        <w:jc w:val="both"/>
        <w:rPr>
          <w:rFonts w:ascii="Arial" w:hAnsi="Arial" w:cs="Arial"/>
          <w:sz w:val="20"/>
          <w:szCs w:val="20"/>
        </w:rPr>
      </w:pPr>
      <w:r w:rsidRPr="008C6B43">
        <w:rPr>
          <w:rFonts w:ascii="Arial" w:hAnsi="Arial" w:cs="Arial"/>
          <w:sz w:val="20"/>
          <w:szCs w:val="20"/>
        </w:rPr>
        <w:t>As applicable, inspect the burner, and clean or replace any components of the burner as necessary</w:t>
      </w:r>
      <w:r>
        <w:rPr>
          <w:rFonts w:ascii="Arial" w:hAnsi="Arial" w:cs="Arial"/>
          <w:sz w:val="20"/>
          <w:szCs w:val="20"/>
        </w:rPr>
        <w:t>.  T</w:t>
      </w:r>
      <w:r w:rsidRPr="008C6B43">
        <w:rPr>
          <w:rFonts w:ascii="Arial" w:hAnsi="Arial" w:cs="Arial"/>
          <w:sz w:val="20"/>
          <w:szCs w:val="20"/>
        </w:rPr>
        <w:t>he permittee may perform the burner inspection any time prior to the tune-up or delay the burner inspection until the next scheduled unit shutdown.  Units that produce electricity for sale may delay the burner inspection until the first outage, not to exceed 36</w:t>
      </w:r>
      <w:r>
        <w:rPr>
          <w:rFonts w:ascii="Arial" w:hAnsi="Arial" w:cs="Arial"/>
          <w:sz w:val="20"/>
          <w:szCs w:val="20"/>
        </w:rPr>
        <w:t xml:space="preserve"> </w:t>
      </w:r>
      <w:r w:rsidRPr="008C6B43">
        <w:rPr>
          <w:rFonts w:ascii="Arial" w:hAnsi="Arial" w:cs="Arial"/>
          <w:sz w:val="20"/>
          <w:szCs w:val="20"/>
        </w:rPr>
        <w:t xml:space="preserve">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8C6B43">
        <w:rPr>
          <w:rFonts w:ascii="Arial" w:hAnsi="Arial" w:cs="Arial"/>
          <w:b/>
          <w:sz w:val="20"/>
          <w:szCs w:val="20"/>
        </w:rPr>
        <w:t>(40 CFR</w:t>
      </w:r>
      <w:r>
        <w:rPr>
          <w:rFonts w:ascii="Arial" w:hAnsi="Arial" w:cs="Arial"/>
          <w:b/>
          <w:sz w:val="20"/>
          <w:szCs w:val="20"/>
        </w:rPr>
        <w:t> </w:t>
      </w:r>
      <w:r w:rsidRPr="008C6B43">
        <w:rPr>
          <w:rFonts w:ascii="Arial" w:hAnsi="Arial" w:cs="Arial"/>
          <w:b/>
          <w:sz w:val="20"/>
          <w:szCs w:val="20"/>
        </w:rPr>
        <w:t>63.7540(a)(10)(i))</w:t>
      </w:r>
    </w:p>
    <w:p w14:paraId="78F0803A" w14:textId="77777777" w:rsidR="00815D0E" w:rsidRPr="008C6B43" w:rsidRDefault="00815D0E" w:rsidP="00C87DE1">
      <w:pPr>
        <w:pStyle w:val="NormalWeb"/>
        <w:numPr>
          <w:ilvl w:val="1"/>
          <w:numId w:val="98"/>
        </w:numPr>
        <w:spacing w:before="0" w:beforeAutospacing="0" w:after="120" w:afterAutospacing="0"/>
        <w:ind w:left="720"/>
        <w:jc w:val="both"/>
        <w:rPr>
          <w:rFonts w:ascii="Arial" w:hAnsi="Arial" w:cs="Arial"/>
          <w:sz w:val="20"/>
          <w:szCs w:val="20"/>
        </w:rPr>
      </w:pPr>
      <w:r w:rsidRPr="008C6B43">
        <w:rPr>
          <w:rFonts w:ascii="Arial" w:hAnsi="Arial" w:cs="Arial"/>
          <w:sz w:val="20"/>
          <w:szCs w:val="20"/>
        </w:rPr>
        <w:t>Inspect the flame pattern, as applicable, and adjust the burner as necessary to optimize the flame pattern.</w:t>
      </w:r>
      <w:r>
        <w:rPr>
          <w:rFonts w:ascii="Arial" w:hAnsi="Arial" w:cs="Arial"/>
          <w:sz w:val="20"/>
          <w:szCs w:val="20"/>
        </w:rPr>
        <w:t xml:space="preserve"> </w:t>
      </w:r>
      <w:r w:rsidRPr="008C6B43">
        <w:rPr>
          <w:rFonts w:ascii="Arial" w:hAnsi="Arial" w:cs="Arial"/>
          <w:sz w:val="20"/>
          <w:szCs w:val="20"/>
        </w:rPr>
        <w:t xml:space="preserve"> The adjustment should be consistent with the manufacturer's specifications, if available.  </w:t>
      </w:r>
      <w:r w:rsidRPr="008C6B43">
        <w:rPr>
          <w:rFonts w:ascii="Arial" w:hAnsi="Arial" w:cs="Arial"/>
          <w:b/>
          <w:sz w:val="20"/>
          <w:szCs w:val="20"/>
        </w:rPr>
        <w:t>(40 CFR 63.7540(a)(10)(ii))</w:t>
      </w:r>
    </w:p>
    <w:p w14:paraId="3D743B2A" w14:textId="77777777" w:rsidR="00815D0E" w:rsidRPr="008C6B43" w:rsidRDefault="00815D0E" w:rsidP="00C87DE1">
      <w:pPr>
        <w:pStyle w:val="NormalWeb"/>
        <w:numPr>
          <w:ilvl w:val="1"/>
          <w:numId w:val="98"/>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Pr>
          <w:rFonts w:ascii="Arial" w:hAnsi="Arial" w:cs="Arial"/>
          <w:sz w:val="20"/>
          <w:szCs w:val="20"/>
        </w:rPr>
        <w:t xml:space="preserve"> </w:t>
      </w:r>
      <w:r w:rsidRPr="008C6B43">
        <w:rPr>
          <w:rFonts w:ascii="Arial" w:hAnsi="Arial" w:cs="Arial"/>
          <w:sz w:val="20"/>
          <w:szCs w:val="20"/>
        </w:rPr>
        <w:t xml:space="preserve">Units that produce electricity for sale may delay the inspection until the first outage, not </w:t>
      </w:r>
      <w:r>
        <w:rPr>
          <w:rFonts w:ascii="Arial" w:hAnsi="Arial" w:cs="Arial"/>
          <w:sz w:val="20"/>
          <w:szCs w:val="20"/>
        </w:rPr>
        <w:t xml:space="preserve">to exceed 36 </w:t>
      </w:r>
      <w:r w:rsidRPr="008C6B43">
        <w:rPr>
          <w:rFonts w:ascii="Arial" w:hAnsi="Arial" w:cs="Arial"/>
          <w:sz w:val="20"/>
          <w:szCs w:val="20"/>
        </w:rPr>
        <w:t xml:space="preserve">months from the previous inspection.  </w:t>
      </w:r>
      <w:r w:rsidRPr="008C6B43">
        <w:rPr>
          <w:rFonts w:ascii="Arial" w:hAnsi="Arial" w:cs="Arial"/>
          <w:b/>
          <w:sz w:val="20"/>
          <w:szCs w:val="20"/>
        </w:rPr>
        <w:t>(40 CFR 63.7540(a)(10)(iii))</w:t>
      </w:r>
    </w:p>
    <w:p w14:paraId="2F0E8B1B" w14:textId="77777777" w:rsidR="00815D0E" w:rsidRPr="008C6B43" w:rsidRDefault="00815D0E" w:rsidP="00C87DE1">
      <w:pPr>
        <w:pStyle w:val="NormalWeb"/>
        <w:numPr>
          <w:ilvl w:val="1"/>
          <w:numId w:val="98"/>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Optimize total emissions of CO. </w:t>
      </w:r>
      <w:r>
        <w:rPr>
          <w:rFonts w:ascii="Arial" w:hAnsi="Arial" w:cs="Arial"/>
          <w:sz w:val="20"/>
          <w:szCs w:val="20"/>
        </w:rPr>
        <w:t xml:space="preserve"> </w:t>
      </w:r>
      <w:r w:rsidRPr="008C6B43">
        <w:rPr>
          <w:rFonts w:ascii="Arial" w:hAnsi="Arial" w:cs="Arial"/>
          <w:sz w:val="20"/>
          <w:szCs w:val="20"/>
        </w:rPr>
        <w:t>This optimization should be consistent with the manufacturer's specifications, if available, and with any NO</w:t>
      </w:r>
      <w:r w:rsidRPr="008C6B43">
        <w:rPr>
          <w:rFonts w:ascii="Arial" w:hAnsi="Arial" w:cs="Arial"/>
          <w:sz w:val="14"/>
          <w:szCs w:val="14"/>
          <w:vertAlign w:val="subscript"/>
        </w:rPr>
        <w:t>X</w:t>
      </w:r>
      <w:r w:rsidRPr="008C6B43">
        <w:rPr>
          <w:rFonts w:ascii="Arial" w:hAnsi="Arial" w:cs="Arial"/>
          <w:sz w:val="20"/>
          <w:szCs w:val="20"/>
        </w:rPr>
        <w:t xml:space="preserve"> requirement to which the unit is subject.  </w:t>
      </w:r>
      <w:r w:rsidRPr="008C6B43">
        <w:rPr>
          <w:rFonts w:ascii="Arial" w:hAnsi="Arial" w:cs="Arial"/>
          <w:b/>
          <w:sz w:val="20"/>
          <w:szCs w:val="20"/>
        </w:rPr>
        <w:t>(40 CFR 63.7540(a)(10)(iv))</w:t>
      </w:r>
    </w:p>
    <w:p w14:paraId="28678191" w14:textId="6DF80B80" w:rsidR="00815D0E" w:rsidRDefault="00815D0E" w:rsidP="00C87DE1">
      <w:pPr>
        <w:pStyle w:val="NormalWeb"/>
        <w:numPr>
          <w:ilvl w:val="1"/>
          <w:numId w:val="98"/>
        </w:numPr>
        <w:spacing w:before="0" w:beforeAutospacing="0" w:after="0" w:afterAutospacing="0"/>
        <w:ind w:left="720"/>
        <w:jc w:val="both"/>
        <w:rPr>
          <w:rFonts w:ascii="Arial" w:hAnsi="Arial" w:cs="Arial"/>
          <w:sz w:val="20"/>
          <w:szCs w:val="20"/>
        </w:rPr>
      </w:pPr>
      <w:r w:rsidRPr="008C6B43">
        <w:rPr>
          <w:rFonts w:ascii="Arial" w:hAnsi="Arial" w:cs="Arial"/>
          <w:sz w:val="20"/>
          <w:szCs w:val="20"/>
        </w:rPr>
        <w:lastRenderedPageBreak/>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Pr>
          <w:rFonts w:ascii="Arial" w:hAnsi="Arial" w:cs="Arial"/>
          <w:sz w:val="20"/>
          <w:szCs w:val="20"/>
        </w:rPr>
        <w:t xml:space="preserve"> </w:t>
      </w:r>
      <w:r w:rsidRPr="008C6B43">
        <w:rPr>
          <w:rFonts w:ascii="Arial" w:hAnsi="Arial" w:cs="Arial"/>
          <w:sz w:val="20"/>
          <w:szCs w:val="20"/>
        </w:rPr>
        <w:t xml:space="preserve">Measurements may be taken using a portable CO analyzer.  </w:t>
      </w:r>
      <w:r w:rsidRPr="008C6B43">
        <w:rPr>
          <w:rFonts w:ascii="Arial" w:hAnsi="Arial" w:cs="Arial"/>
          <w:b/>
          <w:sz w:val="20"/>
          <w:szCs w:val="20"/>
        </w:rPr>
        <w:t>(40 CFR 63.7540(a)(10)(v))</w:t>
      </w:r>
    </w:p>
    <w:p w14:paraId="106CDA1B" w14:textId="77777777" w:rsidR="00660585" w:rsidRPr="00C87DE1" w:rsidRDefault="00660585" w:rsidP="00C87DE1">
      <w:pPr>
        <w:contextualSpacing/>
        <w:jc w:val="both"/>
        <w:rPr>
          <w:rFonts w:cs="Arial"/>
          <w:b/>
          <w:bCs/>
          <w:sz w:val="20"/>
        </w:rPr>
      </w:pPr>
    </w:p>
    <w:p w14:paraId="29D06C39" w14:textId="4DAC8271" w:rsidR="00123526" w:rsidRPr="00815D0E" w:rsidRDefault="00123526" w:rsidP="00123526">
      <w:pPr>
        <w:pStyle w:val="ListParagraph"/>
        <w:numPr>
          <w:ilvl w:val="0"/>
          <w:numId w:val="101"/>
        </w:numPr>
        <w:contextualSpacing/>
        <w:jc w:val="both"/>
        <w:rPr>
          <w:rFonts w:cs="Arial"/>
          <w:b/>
          <w:bCs/>
          <w:sz w:val="20"/>
        </w:rPr>
      </w:pPr>
      <w:r w:rsidRPr="00E105C4">
        <w:rPr>
          <w:rFonts w:cs="Arial"/>
          <w:sz w:val="20"/>
        </w:rPr>
        <w:t>If the unit is not operated on the required date for the tune-up, the tune-up must be conducted within 30 calendar days of startup.</w:t>
      </w:r>
      <w:r>
        <w:rPr>
          <w:rFonts w:cs="Arial"/>
          <w:sz w:val="20"/>
        </w:rPr>
        <w:t xml:space="preserve"> </w:t>
      </w:r>
      <w:r w:rsidRPr="00E105C4">
        <w:rPr>
          <w:rFonts w:cs="Arial"/>
          <w:sz w:val="20"/>
        </w:rPr>
        <w:t xml:space="preserve"> </w:t>
      </w:r>
      <w:r w:rsidRPr="00E105C4">
        <w:rPr>
          <w:rFonts w:cs="Arial"/>
          <w:b/>
          <w:bCs/>
          <w:sz w:val="20"/>
        </w:rPr>
        <w:t>(40 CFR 63.7540(a)(13))</w:t>
      </w:r>
    </w:p>
    <w:p w14:paraId="64105AFC" w14:textId="1EC8F10F" w:rsidR="00CC25B8" w:rsidRDefault="00CC25B8" w:rsidP="00540AAC">
      <w:pPr>
        <w:ind w:left="360"/>
        <w:jc w:val="both"/>
        <w:rPr>
          <w:rFonts w:cs="Arial"/>
          <w:b/>
          <w:sz w:val="20"/>
        </w:rPr>
      </w:pPr>
    </w:p>
    <w:p w14:paraId="396C3213" w14:textId="09B7557C" w:rsidR="00CC25B8" w:rsidRPr="00815D0E" w:rsidRDefault="00C95E92" w:rsidP="00CC25B8">
      <w:pPr>
        <w:pStyle w:val="ListParagraph"/>
        <w:numPr>
          <w:ilvl w:val="0"/>
          <w:numId w:val="101"/>
        </w:numPr>
        <w:contextualSpacing/>
        <w:jc w:val="both"/>
        <w:rPr>
          <w:rFonts w:cs="Arial"/>
          <w:sz w:val="20"/>
        </w:rPr>
      </w:pPr>
      <w:r w:rsidRPr="00376974">
        <w:rPr>
          <w:rFonts w:cs="Arial"/>
          <w:sz w:val="20"/>
        </w:rPr>
        <w:t>At all times, the permittee must operate and maintain each existing gas 1 boiler or process heater, including associated air pollution control equipment and monitoring equipment, in a manner consistent with safety and good air pollution control practices for minimizing emissions.</w:t>
      </w:r>
      <w:r>
        <w:rPr>
          <w:rFonts w:cs="Arial"/>
          <w:sz w:val="20"/>
        </w:rPr>
        <w:t xml:space="preserve"> </w:t>
      </w:r>
      <w:r w:rsidRPr="00376974">
        <w:rPr>
          <w:rFonts w:cs="Arial"/>
          <w:sz w:val="20"/>
        </w:rPr>
        <w:t xml:space="preserve"> Determination of whether such operation and maintenance procedures are being use</w:t>
      </w:r>
      <w:r>
        <w:rPr>
          <w:rFonts w:cs="Arial"/>
          <w:sz w:val="20"/>
        </w:rPr>
        <w:t>d</w:t>
      </w:r>
      <w:r w:rsidRPr="00376974">
        <w:rPr>
          <w:rFonts w:cs="Arial"/>
          <w:sz w:val="20"/>
        </w:rPr>
        <w:t xml:space="preserve"> will be based on information available to the </w:t>
      </w:r>
      <w:r w:rsidRPr="00376974">
        <w:rPr>
          <w:sz w:val="20"/>
        </w:rPr>
        <w:t>Administrator</w:t>
      </w:r>
      <w:r w:rsidRPr="00376974">
        <w:rPr>
          <w:rFonts w:cs="Arial"/>
          <w:sz w:val="20"/>
        </w:rPr>
        <w:t xml:space="preserve"> that may include, but is not limited to, monitoring results, review of operation and maintenance procedures, review of operation and maintenance records, and inspection of the source. </w:t>
      </w:r>
      <w:r>
        <w:rPr>
          <w:rFonts w:cs="Arial"/>
          <w:sz w:val="20"/>
        </w:rPr>
        <w:t xml:space="preserve"> </w:t>
      </w:r>
      <w:r w:rsidRPr="00376974">
        <w:rPr>
          <w:rFonts w:cs="Arial"/>
          <w:b/>
          <w:bCs/>
          <w:sz w:val="20"/>
        </w:rPr>
        <w:t>(40 CFR 63.7500(a)(3))</w:t>
      </w:r>
    </w:p>
    <w:p w14:paraId="5F790D97" w14:textId="77777777" w:rsidR="00CC25B8" w:rsidRPr="00474222" w:rsidRDefault="00CC25B8" w:rsidP="00CC25B8">
      <w:pPr>
        <w:jc w:val="both"/>
        <w:rPr>
          <w:rFonts w:cs="Arial"/>
          <w:sz w:val="20"/>
        </w:rPr>
      </w:pPr>
    </w:p>
    <w:p w14:paraId="420B52A4" w14:textId="77777777" w:rsidR="00CC25B8" w:rsidRPr="00474222" w:rsidRDefault="00CC25B8" w:rsidP="00CC25B8">
      <w:pPr>
        <w:jc w:val="both"/>
        <w:rPr>
          <w:b/>
          <w:u w:val="single"/>
        </w:rPr>
      </w:pPr>
      <w:r w:rsidRPr="00474222">
        <w:rPr>
          <w:b/>
        </w:rPr>
        <w:t xml:space="preserve">IV.  </w:t>
      </w:r>
      <w:r w:rsidRPr="00474222">
        <w:rPr>
          <w:b/>
          <w:u w:val="single"/>
        </w:rPr>
        <w:t>DESIGN/EQUIPMENT PARAMETER(S)</w:t>
      </w:r>
    </w:p>
    <w:p w14:paraId="476E2FED" w14:textId="77777777" w:rsidR="00CC25B8" w:rsidRPr="009E1EF6" w:rsidRDefault="00CC25B8" w:rsidP="00CC25B8">
      <w:pPr>
        <w:jc w:val="both"/>
        <w:rPr>
          <w:sz w:val="20"/>
        </w:rPr>
      </w:pPr>
    </w:p>
    <w:p w14:paraId="69316279" w14:textId="77777777" w:rsidR="00CC25B8" w:rsidRPr="009E1EF6" w:rsidRDefault="00CC25B8" w:rsidP="00CC25B8">
      <w:pPr>
        <w:jc w:val="both"/>
        <w:rPr>
          <w:sz w:val="20"/>
        </w:rPr>
      </w:pPr>
      <w:r w:rsidRPr="009E1EF6">
        <w:rPr>
          <w:sz w:val="20"/>
        </w:rPr>
        <w:t xml:space="preserve">NA  </w:t>
      </w:r>
    </w:p>
    <w:p w14:paraId="269BB1D2" w14:textId="77777777" w:rsidR="00CC25B8" w:rsidRPr="009E1EF6" w:rsidRDefault="00CC25B8" w:rsidP="00CC25B8">
      <w:pPr>
        <w:jc w:val="both"/>
        <w:rPr>
          <w:sz w:val="20"/>
        </w:rPr>
      </w:pPr>
    </w:p>
    <w:p w14:paraId="3E01946A" w14:textId="77777777" w:rsidR="00CC25B8" w:rsidRPr="009E1EF6" w:rsidRDefault="00CC25B8" w:rsidP="00CC25B8">
      <w:pPr>
        <w:jc w:val="both"/>
        <w:rPr>
          <w:b/>
          <w:u w:val="single"/>
        </w:rPr>
      </w:pPr>
      <w:r w:rsidRPr="009E1EF6">
        <w:rPr>
          <w:b/>
        </w:rPr>
        <w:t xml:space="preserve">V.  </w:t>
      </w:r>
      <w:r w:rsidRPr="009E1EF6">
        <w:rPr>
          <w:b/>
          <w:u w:val="single"/>
        </w:rPr>
        <w:t>TESTING/SAMPLING</w:t>
      </w:r>
    </w:p>
    <w:p w14:paraId="5DA77927" w14:textId="77777777" w:rsidR="00CC25B8" w:rsidRPr="009E1EF6" w:rsidRDefault="00CC25B8" w:rsidP="00CC25B8">
      <w:pPr>
        <w:jc w:val="both"/>
        <w:rPr>
          <w:b/>
          <w:sz w:val="20"/>
        </w:rPr>
      </w:pPr>
      <w:r w:rsidRPr="009E1EF6">
        <w:rPr>
          <w:sz w:val="20"/>
        </w:rPr>
        <w:t xml:space="preserve">Records shall be maintained on file for a period of five years.  </w:t>
      </w:r>
      <w:r w:rsidRPr="009E1EF6">
        <w:rPr>
          <w:b/>
          <w:sz w:val="20"/>
        </w:rPr>
        <w:t>(R 336.1213(3)(b)(ii))</w:t>
      </w:r>
    </w:p>
    <w:p w14:paraId="7CDFB46A" w14:textId="77777777" w:rsidR="00CC25B8" w:rsidRPr="009E1EF6" w:rsidRDefault="00CC25B8" w:rsidP="00CC25B8">
      <w:pPr>
        <w:jc w:val="both"/>
        <w:rPr>
          <w:b/>
          <w:sz w:val="20"/>
        </w:rPr>
      </w:pPr>
    </w:p>
    <w:p w14:paraId="2D195240" w14:textId="77777777" w:rsidR="00CC25B8" w:rsidRPr="009E1EF6" w:rsidRDefault="00CC25B8" w:rsidP="00CC25B8">
      <w:pPr>
        <w:jc w:val="both"/>
        <w:rPr>
          <w:sz w:val="20"/>
        </w:rPr>
      </w:pPr>
      <w:r w:rsidRPr="009E1EF6">
        <w:rPr>
          <w:sz w:val="20"/>
        </w:rPr>
        <w:t>NA</w:t>
      </w:r>
    </w:p>
    <w:p w14:paraId="3F7531F3" w14:textId="77777777" w:rsidR="00CC25B8" w:rsidRPr="009E1EF6" w:rsidRDefault="00CC25B8" w:rsidP="00CC25B8">
      <w:pPr>
        <w:jc w:val="both"/>
        <w:rPr>
          <w:b/>
        </w:rPr>
      </w:pPr>
    </w:p>
    <w:p w14:paraId="0E0A02CF" w14:textId="77777777" w:rsidR="00CC25B8" w:rsidRPr="009E1EF6" w:rsidRDefault="00CC25B8" w:rsidP="00CC25B8">
      <w:pPr>
        <w:jc w:val="both"/>
      </w:pPr>
      <w:r w:rsidRPr="009E1EF6">
        <w:rPr>
          <w:b/>
        </w:rPr>
        <w:t xml:space="preserve">VI.  </w:t>
      </w:r>
      <w:r w:rsidRPr="009E1EF6">
        <w:rPr>
          <w:b/>
          <w:u w:val="single"/>
        </w:rPr>
        <w:t>MONITORING/RECORDKEEPING</w:t>
      </w:r>
    </w:p>
    <w:p w14:paraId="311A7646" w14:textId="77777777" w:rsidR="00CC25B8" w:rsidRPr="009E1EF6" w:rsidRDefault="00CC25B8" w:rsidP="00CC25B8">
      <w:pPr>
        <w:jc w:val="both"/>
        <w:rPr>
          <w:sz w:val="20"/>
        </w:rPr>
      </w:pPr>
      <w:r w:rsidRPr="009E1EF6">
        <w:rPr>
          <w:sz w:val="20"/>
        </w:rPr>
        <w:t xml:space="preserve">Records shall be maintained on file for a period of five years.  </w:t>
      </w:r>
      <w:r w:rsidRPr="009E1EF6">
        <w:rPr>
          <w:b/>
          <w:sz w:val="20"/>
        </w:rPr>
        <w:t>(R 336.1213(3)(b)(ii))</w:t>
      </w:r>
    </w:p>
    <w:p w14:paraId="5F38224F" w14:textId="77777777" w:rsidR="00CC25B8" w:rsidRPr="009E1EF6" w:rsidRDefault="00CC25B8" w:rsidP="00CC25B8">
      <w:pPr>
        <w:jc w:val="both"/>
        <w:rPr>
          <w:rFonts w:cs="Arial"/>
          <w:sz w:val="20"/>
        </w:rPr>
      </w:pPr>
    </w:p>
    <w:p w14:paraId="4BD07155" w14:textId="0C674B59" w:rsidR="00756727" w:rsidRPr="00756727" w:rsidRDefault="00CC25B8" w:rsidP="00F55D56">
      <w:pPr>
        <w:numPr>
          <w:ilvl w:val="0"/>
          <w:numId w:val="72"/>
        </w:numPr>
        <w:jc w:val="both"/>
        <w:rPr>
          <w:rFonts w:cs="Arial"/>
          <w:sz w:val="20"/>
        </w:rPr>
      </w:pPr>
      <w:r w:rsidRPr="009E1EF6">
        <w:rPr>
          <w:rFonts w:cs="Arial"/>
          <w:sz w:val="20"/>
        </w:rPr>
        <w:t xml:space="preserve">The permittee must keep a copy of each notification and report submitted to comply with 40 CFR Part 63, Subpart DDDDD, including all documentation supporting any Initial Notification or Notification of Compliance Status or </w:t>
      </w:r>
      <w:r w:rsidR="00815D0E">
        <w:rPr>
          <w:rFonts w:cs="Arial"/>
          <w:sz w:val="20"/>
        </w:rPr>
        <w:t>annual compliance report that the permittee submitted</w:t>
      </w:r>
      <w:r w:rsidR="0077130B">
        <w:rPr>
          <w:rFonts w:cs="Arial"/>
          <w:sz w:val="20"/>
        </w:rPr>
        <w:t>.</w:t>
      </w:r>
      <w:r w:rsidRPr="009E1EF6">
        <w:rPr>
          <w:rFonts w:cs="Arial"/>
          <w:sz w:val="20"/>
        </w:rPr>
        <w:t xml:space="preserve">  </w:t>
      </w:r>
      <w:r w:rsidRPr="009E1EF6">
        <w:rPr>
          <w:rFonts w:cs="Arial"/>
          <w:b/>
          <w:sz w:val="20"/>
        </w:rPr>
        <w:t>(40 CFR 63.7555(a)(1))</w:t>
      </w:r>
    </w:p>
    <w:p w14:paraId="01A2C5D0" w14:textId="77777777" w:rsidR="00756727" w:rsidRPr="00756727" w:rsidRDefault="00756727" w:rsidP="00756727">
      <w:pPr>
        <w:ind w:left="360"/>
        <w:jc w:val="both"/>
        <w:rPr>
          <w:rFonts w:cs="Arial"/>
          <w:sz w:val="20"/>
        </w:rPr>
      </w:pPr>
    </w:p>
    <w:p w14:paraId="71B909C4" w14:textId="77777777" w:rsidR="00756727" w:rsidRPr="004062F9" w:rsidRDefault="00756727" w:rsidP="00F55D56">
      <w:pPr>
        <w:numPr>
          <w:ilvl w:val="0"/>
          <w:numId w:val="103"/>
        </w:numPr>
        <w:contextualSpacing/>
        <w:jc w:val="both"/>
        <w:rPr>
          <w:rFonts w:cs="Arial"/>
          <w:sz w:val="20"/>
        </w:rPr>
      </w:pPr>
      <w:r w:rsidRPr="008C6B43">
        <w:rPr>
          <w:rFonts w:cs="Arial"/>
          <w:sz w:val="20"/>
        </w:rPr>
        <w:t xml:space="preserve">If the permittee uses an alternative fuel other than natural gas, refinery gas, gaseous fuel subject to another subpart under 40 CFR Part 63, </w:t>
      </w:r>
      <w:r>
        <w:rPr>
          <w:rFonts w:cs="Arial"/>
          <w:sz w:val="20"/>
        </w:rPr>
        <w:t>O</w:t>
      </w:r>
      <w:r w:rsidRPr="008C6B43">
        <w:rPr>
          <w:rFonts w:cs="Arial"/>
          <w:sz w:val="20"/>
        </w:rPr>
        <w:t xml:space="preserve">ther </w:t>
      </w:r>
      <w:r>
        <w:rPr>
          <w:rFonts w:cs="Arial"/>
          <w:sz w:val="20"/>
        </w:rPr>
        <w:t>G</w:t>
      </w:r>
      <w:r w:rsidRPr="008C6B43">
        <w:rPr>
          <w:rFonts w:cs="Arial"/>
          <w:sz w:val="20"/>
        </w:rPr>
        <w:t>as 1 fuel, or gaseous fuel subject to another subpart of 40 CFR Part 6</w:t>
      </w:r>
      <w:r>
        <w:rPr>
          <w:rFonts w:cs="Arial"/>
          <w:sz w:val="20"/>
        </w:rPr>
        <w:t>0</w:t>
      </w:r>
      <w:r w:rsidRPr="008C6B43">
        <w:rPr>
          <w:rFonts w:cs="Arial"/>
          <w:sz w:val="20"/>
        </w:rPr>
        <w:t xml:space="preserve"> or Part 6</w:t>
      </w:r>
      <w:r>
        <w:rPr>
          <w:rFonts w:cs="Arial"/>
          <w:sz w:val="20"/>
        </w:rPr>
        <w:t>1</w:t>
      </w:r>
      <w:r w:rsidRPr="008C6B43">
        <w:rPr>
          <w:rFonts w:cs="Arial"/>
          <w:sz w:val="20"/>
        </w:rPr>
        <w:t xml:space="preserve">, or </w:t>
      </w:r>
      <w:r>
        <w:rPr>
          <w:rFonts w:cs="Arial"/>
          <w:sz w:val="20"/>
        </w:rPr>
        <w:t xml:space="preserve">Part </w:t>
      </w:r>
      <w:r w:rsidRPr="008C6B43">
        <w:rPr>
          <w:rFonts w:cs="Arial"/>
          <w:sz w:val="20"/>
        </w:rPr>
        <w:t xml:space="preserve">65, the permittee must keep records of the total hours per calendar year that alternative fuel is burned and the total hours per calendar year that the unit operated during periods of gas curtailment or gas supply emergencies.  </w:t>
      </w:r>
      <w:r w:rsidRPr="008C6B43">
        <w:rPr>
          <w:rFonts w:cs="Arial"/>
          <w:b/>
          <w:sz w:val="20"/>
        </w:rPr>
        <w:t>(40 CFR 63.7555(h))</w:t>
      </w:r>
    </w:p>
    <w:p w14:paraId="62B893EB" w14:textId="77777777" w:rsidR="00756727" w:rsidRPr="004062F9" w:rsidRDefault="00756727" w:rsidP="00756727">
      <w:pPr>
        <w:contextualSpacing/>
        <w:jc w:val="both"/>
        <w:rPr>
          <w:rFonts w:cs="Arial"/>
          <w:sz w:val="20"/>
        </w:rPr>
      </w:pPr>
    </w:p>
    <w:p w14:paraId="5E0F97FA" w14:textId="77777777" w:rsidR="00756727" w:rsidRPr="00AC008A" w:rsidRDefault="00756727" w:rsidP="00F55D56">
      <w:pPr>
        <w:numPr>
          <w:ilvl w:val="0"/>
          <w:numId w:val="103"/>
        </w:numPr>
        <w:spacing w:after="120"/>
        <w:jc w:val="both"/>
        <w:rPr>
          <w:rFonts w:cs="Arial"/>
          <w:bCs/>
          <w:sz w:val="20"/>
        </w:rPr>
      </w:pPr>
      <w:r>
        <w:rPr>
          <w:rFonts w:cs="Arial"/>
          <w:bCs/>
          <w:sz w:val="20"/>
        </w:rPr>
        <w:t>The permittee shall m</w:t>
      </w:r>
      <w:r w:rsidRPr="00AC008A">
        <w:rPr>
          <w:rFonts w:cs="Arial"/>
          <w:bCs/>
          <w:sz w:val="20"/>
        </w:rPr>
        <w:t xml:space="preserve">aintain on-site and submit, if requested by </w:t>
      </w:r>
      <w:r>
        <w:rPr>
          <w:rFonts w:cs="Arial"/>
          <w:bCs/>
          <w:sz w:val="20"/>
        </w:rPr>
        <w:t xml:space="preserve">the </w:t>
      </w:r>
      <w:r w:rsidRPr="00AC008A">
        <w:rPr>
          <w:rFonts w:cs="Arial"/>
          <w:bCs/>
          <w:sz w:val="20"/>
        </w:rPr>
        <w:t xml:space="preserve">AQD, an annual tune-up report containing the information listed below. </w:t>
      </w:r>
    </w:p>
    <w:p w14:paraId="17464A75" w14:textId="77777777" w:rsidR="00756727" w:rsidRPr="00AC008A" w:rsidRDefault="00756727" w:rsidP="00F55D56">
      <w:pPr>
        <w:numPr>
          <w:ilvl w:val="0"/>
          <w:numId w:val="102"/>
        </w:numPr>
        <w:spacing w:after="120"/>
        <w:jc w:val="both"/>
        <w:rPr>
          <w:rFonts w:cs="Arial"/>
          <w:bCs/>
          <w:sz w:val="20"/>
        </w:rPr>
      </w:pPr>
      <w:r w:rsidRPr="00AC008A">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Pr="00AC008A">
        <w:rPr>
          <w:rFonts w:cs="Arial"/>
          <w:b/>
          <w:sz w:val="20"/>
        </w:rPr>
        <w:t>(40 CFR 63.7540(a)(10)(vi)(A))</w:t>
      </w:r>
    </w:p>
    <w:p w14:paraId="7EA32EE9" w14:textId="77777777" w:rsidR="00756727" w:rsidRPr="00AC008A" w:rsidRDefault="00756727" w:rsidP="00F55D56">
      <w:pPr>
        <w:numPr>
          <w:ilvl w:val="0"/>
          <w:numId w:val="102"/>
        </w:numPr>
        <w:spacing w:after="120"/>
        <w:jc w:val="both"/>
        <w:rPr>
          <w:rFonts w:cs="Arial"/>
          <w:bCs/>
          <w:sz w:val="20"/>
        </w:rPr>
      </w:pPr>
      <w:r w:rsidRPr="00AC008A">
        <w:rPr>
          <w:rFonts w:cs="Arial"/>
          <w:bCs/>
          <w:sz w:val="20"/>
        </w:rPr>
        <w:t>A description of any corrective actions taken as a part of the tune-up</w:t>
      </w:r>
      <w:r>
        <w:rPr>
          <w:rFonts w:cs="Arial"/>
          <w:bCs/>
          <w:sz w:val="20"/>
        </w:rPr>
        <w:t xml:space="preserve">. </w:t>
      </w:r>
      <w:r w:rsidRPr="00AC008A">
        <w:rPr>
          <w:rFonts w:cs="Arial"/>
          <w:bCs/>
          <w:sz w:val="20"/>
        </w:rPr>
        <w:t xml:space="preserve"> </w:t>
      </w:r>
      <w:r w:rsidRPr="00AC008A">
        <w:rPr>
          <w:rFonts w:cs="Arial"/>
          <w:b/>
          <w:sz w:val="20"/>
        </w:rPr>
        <w:t>(40 CFR 63.7540(a)(10)(vi)(B))</w:t>
      </w:r>
    </w:p>
    <w:p w14:paraId="554B9AA0" w14:textId="77777777" w:rsidR="00756727" w:rsidRPr="00AC008A" w:rsidRDefault="00756727" w:rsidP="00F55D56">
      <w:pPr>
        <w:numPr>
          <w:ilvl w:val="0"/>
          <w:numId w:val="102"/>
        </w:numPr>
        <w:contextualSpacing/>
        <w:jc w:val="both"/>
        <w:rPr>
          <w:rFonts w:cs="Arial"/>
          <w:b/>
          <w:sz w:val="20"/>
        </w:rPr>
      </w:pPr>
      <w:r w:rsidRPr="00AC008A">
        <w:rPr>
          <w:rFonts w:cs="Arial"/>
          <w:bCs/>
          <w:sz w:val="20"/>
        </w:rPr>
        <w:t>The type and amount of fuel used over the 12 months prior to the tune-up, but only if the unit was physically and legally capable of using more than one type of fuel during that period.</w:t>
      </w:r>
      <w:r>
        <w:rPr>
          <w:rFonts w:cs="Arial"/>
          <w:bCs/>
          <w:sz w:val="20"/>
        </w:rPr>
        <w:t xml:space="preserve"> </w:t>
      </w:r>
      <w:r w:rsidRPr="00AC008A">
        <w:rPr>
          <w:rFonts w:cs="Arial"/>
          <w:bCs/>
          <w:sz w:val="20"/>
        </w:rPr>
        <w:t xml:space="preserve"> Units sharing a fuel meter may estimate the fuel used by each unit. </w:t>
      </w:r>
      <w:r>
        <w:rPr>
          <w:rFonts w:cs="Arial"/>
          <w:bCs/>
          <w:sz w:val="20"/>
        </w:rPr>
        <w:t xml:space="preserve"> </w:t>
      </w:r>
      <w:r w:rsidRPr="00AC008A">
        <w:rPr>
          <w:rFonts w:cs="Arial"/>
          <w:b/>
          <w:sz w:val="20"/>
        </w:rPr>
        <w:t>(40 CFR 63.7540(a)(10)(vi)(C))</w:t>
      </w:r>
    </w:p>
    <w:p w14:paraId="5077E13D" w14:textId="77777777" w:rsidR="00756727" w:rsidRPr="008C6B43" w:rsidRDefault="00756727" w:rsidP="00756727">
      <w:pPr>
        <w:ind w:left="360" w:hanging="360"/>
        <w:jc w:val="both"/>
        <w:rPr>
          <w:rFonts w:cs="Arial"/>
          <w:sz w:val="20"/>
        </w:rPr>
      </w:pPr>
    </w:p>
    <w:p w14:paraId="2208B754" w14:textId="77777777" w:rsidR="00756727" w:rsidRPr="008C6B43" w:rsidRDefault="00756727" w:rsidP="00F55D56">
      <w:pPr>
        <w:numPr>
          <w:ilvl w:val="0"/>
          <w:numId w:val="103"/>
        </w:numPr>
        <w:jc w:val="both"/>
        <w:rPr>
          <w:rFonts w:cs="Arial"/>
          <w:sz w:val="20"/>
        </w:rPr>
      </w:pPr>
      <w:r w:rsidRPr="008C6B43">
        <w:rPr>
          <w:rFonts w:cs="Arial"/>
          <w:sz w:val="20"/>
        </w:rPr>
        <w:t xml:space="preserve">The permittee’s records must be in a form suitable and readily available for expeditious review, according to 40 CFR 63.10(b)(1).  </w:t>
      </w:r>
      <w:r w:rsidRPr="008C6B43">
        <w:rPr>
          <w:rFonts w:cs="Arial"/>
          <w:b/>
          <w:sz w:val="20"/>
        </w:rPr>
        <w:t>(40 CFR 63.7560(a))</w:t>
      </w:r>
    </w:p>
    <w:p w14:paraId="436DE702" w14:textId="77777777" w:rsidR="00756727" w:rsidRPr="008C6B43" w:rsidRDefault="00756727" w:rsidP="00756727">
      <w:pPr>
        <w:ind w:left="360" w:hanging="360"/>
        <w:jc w:val="both"/>
        <w:rPr>
          <w:rFonts w:cs="Arial"/>
          <w:sz w:val="20"/>
        </w:rPr>
      </w:pPr>
    </w:p>
    <w:p w14:paraId="6A441B3B" w14:textId="77777777" w:rsidR="00756727" w:rsidRPr="008C6B43" w:rsidRDefault="00756727" w:rsidP="00F55D56">
      <w:pPr>
        <w:numPr>
          <w:ilvl w:val="0"/>
          <w:numId w:val="103"/>
        </w:numPr>
        <w:jc w:val="both"/>
        <w:rPr>
          <w:rFonts w:cs="Arial"/>
          <w:sz w:val="20"/>
        </w:rPr>
      </w:pP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63.7560(b))</w:t>
      </w:r>
    </w:p>
    <w:p w14:paraId="51D588AA" w14:textId="1BB33E5D" w:rsidR="00127ABB" w:rsidRDefault="00127ABB">
      <w:pPr>
        <w:rPr>
          <w:rFonts w:cs="Arial"/>
          <w:sz w:val="20"/>
        </w:rPr>
      </w:pPr>
      <w:r>
        <w:rPr>
          <w:rFonts w:cs="Arial"/>
          <w:sz w:val="20"/>
        </w:rPr>
        <w:br w:type="page"/>
      </w:r>
    </w:p>
    <w:p w14:paraId="466C44D6" w14:textId="77777777" w:rsidR="00756727" w:rsidRPr="008C6B43" w:rsidRDefault="00756727" w:rsidP="00756727">
      <w:pPr>
        <w:ind w:left="360" w:hanging="360"/>
        <w:jc w:val="both"/>
        <w:rPr>
          <w:rFonts w:cs="Arial"/>
          <w:sz w:val="20"/>
        </w:rPr>
      </w:pPr>
    </w:p>
    <w:p w14:paraId="342EAAB6" w14:textId="17881DFA" w:rsidR="00CC25B8" w:rsidRPr="001E4CA2" w:rsidRDefault="00756727" w:rsidP="00CC25B8">
      <w:pPr>
        <w:numPr>
          <w:ilvl w:val="0"/>
          <w:numId w:val="103"/>
        </w:numPr>
        <w:jc w:val="both"/>
        <w:rPr>
          <w:rFonts w:cs="Arial"/>
          <w:sz w:val="20"/>
        </w:rPr>
      </w:pPr>
      <w:r w:rsidRPr="008C6B43">
        <w:rPr>
          <w:rFonts w:cs="Arial"/>
          <w:sz w:val="20"/>
        </w:rPr>
        <w:t>The permittee must keep each record on site, or they must be accessible from on-site (for example, through a computer network), for at least 2</w:t>
      </w:r>
      <w:r>
        <w:rPr>
          <w:rFonts w:cs="Arial"/>
          <w:sz w:val="20"/>
        </w:rPr>
        <w:t>-</w:t>
      </w:r>
      <w:r w:rsidRPr="008C6B43">
        <w:rPr>
          <w:rFonts w:cs="Arial"/>
          <w:sz w:val="20"/>
        </w:rPr>
        <w:t>years after the date of each occurrence, measurement, maintenance, corrective action, report, or record.  The permittee can keep the recor</w:t>
      </w:r>
      <w:r>
        <w:rPr>
          <w:rFonts w:cs="Arial"/>
          <w:sz w:val="20"/>
        </w:rPr>
        <w:t>ds off site for the remaining 3-</w:t>
      </w:r>
      <w:r w:rsidRPr="008C6B43">
        <w:rPr>
          <w:rFonts w:cs="Arial"/>
          <w:sz w:val="20"/>
        </w:rPr>
        <w:t xml:space="preserve">years.  </w:t>
      </w:r>
      <w:r w:rsidRPr="008C6B43">
        <w:rPr>
          <w:rFonts w:cs="Arial"/>
          <w:b/>
          <w:sz w:val="20"/>
        </w:rPr>
        <w:t>(40</w:t>
      </w:r>
      <w:r>
        <w:rPr>
          <w:rFonts w:cs="Arial"/>
          <w:b/>
          <w:sz w:val="20"/>
        </w:rPr>
        <w:t> </w:t>
      </w:r>
      <w:r w:rsidRPr="008C6B43">
        <w:rPr>
          <w:rFonts w:cs="Arial"/>
          <w:b/>
          <w:sz w:val="20"/>
        </w:rPr>
        <w:t>CFR 63.7560(c))</w:t>
      </w:r>
    </w:p>
    <w:p w14:paraId="30D1B6AD" w14:textId="77777777" w:rsidR="00CC25B8" w:rsidRPr="009E1EF6" w:rsidRDefault="00CC25B8" w:rsidP="00CC25B8">
      <w:pPr>
        <w:jc w:val="both"/>
        <w:rPr>
          <w:sz w:val="20"/>
        </w:rPr>
      </w:pPr>
    </w:p>
    <w:p w14:paraId="7859D2B3" w14:textId="77777777" w:rsidR="00CC25B8" w:rsidRPr="009E1EF6" w:rsidRDefault="00CC25B8" w:rsidP="00CC25B8">
      <w:pPr>
        <w:jc w:val="both"/>
        <w:rPr>
          <w:b/>
          <w:u w:val="single"/>
        </w:rPr>
      </w:pPr>
      <w:r w:rsidRPr="009E1EF6">
        <w:rPr>
          <w:b/>
        </w:rPr>
        <w:t xml:space="preserve">VII.  </w:t>
      </w:r>
      <w:r w:rsidRPr="009E1EF6">
        <w:rPr>
          <w:b/>
          <w:u w:val="single"/>
        </w:rPr>
        <w:t>REPORTING</w:t>
      </w:r>
    </w:p>
    <w:p w14:paraId="28F524A6" w14:textId="77777777" w:rsidR="00CC25B8" w:rsidRPr="009E1EF6" w:rsidRDefault="00CC25B8" w:rsidP="00CC25B8">
      <w:pPr>
        <w:jc w:val="both"/>
        <w:rPr>
          <w:sz w:val="20"/>
        </w:rPr>
      </w:pPr>
    </w:p>
    <w:p w14:paraId="5F8BC573" w14:textId="77777777" w:rsidR="00CC25B8" w:rsidRPr="009E1EF6" w:rsidRDefault="00CC25B8" w:rsidP="00F55D56">
      <w:pPr>
        <w:numPr>
          <w:ilvl w:val="0"/>
          <w:numId w:val="73"/>
        </w:numPr>
        <w:jc w:val="both"/>
        <w:rPr>
          <w:b/>
          <w:sz w:val="20"/>
        </w:rPr>
      </w:pPr>
      <w:r w:rsidRPr="009E1EF6">
        <w:rPr>
          <w:sz w:val="20"/>
        </w:rPr>
        <w:t xml:space="preserve">Prompt reporting of deviations pursuant to General Conditions 21 and 22 of Part A.  </w:t>
      </w:r>
      <w:r w:rsidRPr="009E1EF6">
        <w:rPr>
          <w:b/>
          <w:sz w:val="20"/>
        </w:rPr>
        <w:t>(R 336.1213(3)(c)(ii))</w:t>
      </w:r>
    </w:p>
    <w:p w14:paraId="1022C21E" w14:textId="77777777" w:rsidR="00CC25B8" w:rsidRPr="009E1EF6" w:rsidRDefault="00CC25B8" w:rsidP="00CC25B8">
      <w:pPr>
        <w:ind w:left="360" w:hanging="360"/>
        <w:jc w:val="both"/>
        <w:rPr>
          <w:sz w:val="20"/>
        </w:rPr>
      </w:pPr>
    </w:p>
    <w:p w14:paraId="207DBD9C" w14:textId="77777777" w:rsidR="00CC25B8" w:rsidRPr="009E1EF6" w:rsidRDefault="00CC25B8" w:rsidP="00F55D56">
      <w:pPr>
        <w:numPr>
          <w:ilvl w:val="0"/>
          <w:numId w:val="73"/>
        </w:numPr>
        <w:jc w:val="both"/>
        <w:rPr>
          <w:b/>
          <w:sz w:val="20"/>
        </w:rPr>
      </w:pPr>
      <w:r w:rsidRPr="009E1EF6">
        <w:rPr>
          <w:sz w:val="20"/>
        </w:rPr>
        <w:t>Semiannual reporting of monitoring and deviations pursuant to General Condition 23 of Part A.  The report shall be postmarked or</w:t>
      </w:r>
      <w:r w:rsidRPr="009E1EF6">
        <w:rPr>
          <w:b/>
          <w:sz w:val="20"/>
        </w:rPr>
        <w:t xml:space="preserve"> </w:t>
      </w:r>
      <w:r w:rsidRPr="009E1EF6">
        <w:rPr>
          <w:sz w:val="20"/>
        </w:rPr>
        <w:t xml:space="preserve">received by the appropriate AQD District Office by March 15 for reporting period July 1 to December 31 and September 15 for reporting period January 1 to June 30.  </w:t>
      </w:r>
      <w:r w:rsidRPr="009E1EF6">
        <w:rPr>
          <w:b/>
          <w:sz w:val="20"/>
        </w:rPr>
        <w:t>(R 336.1213(3)(c)(i))</w:t>
      </w:r>
    </w:p>
    <w:p w14:paraId="12DFD2CE" w14:textId="77777777" w:rsidR="00CC25B8" w:rsidRPr="009E1EF6" w:rsidRDefault="00CC25B8" w:rsidP="00CC25B8">
      <w:pPr>
        <w:ind w:left="360" w:hanging="360"/>
        <w:jc w:val="both"/>
        <w:rPr>
          <w:sz w:val="20"/>
        </w:rPr>
      </w:pPr>
    </w:p>
    <w:p w14:paraId="175248AF" w14:textId="4ABB14FA" w:rsidR="00526D80" w:rsidRPr="00526D80" w:rsidRDefault="00CC25B8" w:rsidP="00526D80">
      <w:pPr>
        <w:numPr>
          <w:ilvl w:val="0"/>
          <w:numId w:val="73"/>
        </w:numPr>
        <w:jc w:val="both"/>
        <w:rPr>
          <w:sz w:val="20"/>
        </w:rPr>
      </w:pPr>
      <w:r w:rsidRPr="009E1EF6">
        <w:rPr>
          <w:sz w:val="20"/>
        </w:rPr>
        <w:t>Annual certification of compliance pursuant to General Conditions 19 and 20 of Part A.  The report shall be postmarked or</w:t>
      </w:r>
      <w:r w:rsidRPr="009E1EF6">
        <w:rPr>
          <w:b/>
          <w:sz w:val="20"/>
        </w:rPr>
        <w:t xml:space="preserve"> </w:t>
      </w:r>
      <w:r w:rsidRPr="009E1EF6">
        <w:rPr>
          <w:sz w:val="20"/>
        </w:rPr>
        <w:t xml:space="preserve">received by the appropriate AQD District Office by March 15 for the previous calendar year.  </w:t>
      </w:r>
      <w:r w:rsidRPr="009E1EF6">
        <w:rPr>
          <w:b/>
          <w:sz w:val="20"/>
        </w:rPr>
        <w:t>(R 336.1213(4)(c))</w:t>
      </w:r>
    </w:p>
    <w:p w14:paraId="06208587" w14:textId="77777777" w:rsidR="00526D80" w:rsidRPr="00526D80" w:rsidRDefault="00526D80" w:rsidP="00526D80">
      <w:pPr>
        <w:ind w:left="360"/>
        <w:jc w:val="both"/>
        <w:rPr>
          <w:sz w:val="20"/>
        </w:rPr>
      </w:pPr>
    </w:p>
    <w:p w14:paraId="492A2F5F" w14:textId="139E13CE" w:rsidR="00526D80" w:rsidRPr="00526D80" w:rsidRDefault="00526D80" w:rsidP="00526D80">
      <w:pPr>
        <w:numPr>
          <w:ilvl w:val="0"/>
          <w:numId w:val="73"/>
        </w:numPr>
        <w:jc w:val="both"/>
        <w:rPr>
          <w:sz w:val="20"/>
        </w:rPr>
      </w:pPr>
      <w:r w:rsidRPr="00526D80">
        <w:rPr>
          <w:sz w:val="20"/>
        </w:rPr>
        <w:t xml:space="preserve">If the permittee intends to use a fuel </w:t>
      </w:r>
      <w:r w:rsidRPr="00526D80">
        <w:rPr>
          <w:rFonts w:cs="Arial"/>
          <w:sz w:val="20"/>
        </w:rPr>
        <w:t xml:space="preserve">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326A878D" w14:textId="77777777" w:rsidR="00526D80" w:rsidRPr="00526D80" w:rsidRDefault="00526D80" w:rsidP="00526D80">
      <w:pPr>
        <w:ind w:left="360"/>
        <w:jc w:val="both"/>
        <w:rPr>
          <w:sz w:val="20"/>
        </w:rPr>
      </w:pPr>
    </w:p>
    <w:p w14:paraId="72683A82" w14:textId="77777777" w:rsidR="00526D80" w:rsidRPr="008C6B43" w:rsidRDefault="00526D80" w:rsidP="00526D80">
      <w:pPr>
        <w:pStyle w:val="NormalWeb"/>
        <w:numPr>
          <w:ilvl w:val="0"/>
          <w:numId w:val="10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name and address.  </w:t>
      </w:r>
      <w:r w:rsidRPr="008C6B43">
        <w:rPr>
          <w:rFonts w:ascii="Arial" w:hAnsi="Arial" w:cs="Arial"/>
          <w:b/>
          <w:sz w:val="20"/>
          <w:szCs w:val="20"/>
        </w:rPr>
        <w:t>(40 CFR 63.7545(f)(1))</w:t>
      </w:r>
    </w:p>
    <w:p w14:paraId="239975C1" w14:textId="77777777" w:rsidR="00526D80" w:rsidRPr="008C6B43" w:rsidRDefault="00526D80" w:rsidP="00526D80">
      <w:pPr>
        <w:pStyle w:val="NormalWeb"/>
        <w:numPr>
          <w:ilvl w:val="0"/>
          <w:numId w:val="10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Identification of the affected unit.  </w:t>
      </w:r>
      <w:r w:rsidRPr="008C6B43">
        <w:rPr>
          <w:rFonts w:ascii="Arial" w:hAnsi="Arial" w:cs="Arial"/>
          <w:b/>
          <w:sz w:val="20"/>
          <w:szCs w:val="20"/>
        </w:rPr>
        <w:t>(40 CFR 63.7545(f)(2))</w:t>
      </w:r>
    </w:p>
    <w:p w14:paraId="51472F93" w14:textId="77777777" w:rsidR="00526D80" w:rsidRPr="008C6B43" w:rsidRDefault="00526D80" w:rsidP="00526D80">
      <w:pPr>
        <w:pStyle w:val="NormalWeb"/>
        <w:numPr>
          <w:ilvl w:val="0"/>
          <w:numId w:val="10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8C6B43">
        <w:rPr>
          <w:rFonts w:ascii="Arial" w:hAnsi="Arial" w:cs="Arial"/>
          <w:b/>
          <w:sz w:val="20"/>
          <w:szCs w:val="20"/>
        </w:rPr>
        <w:t>(40 CFR 63.7545(f)(3))</w:t>
      </w:r>
    </w:p>
    <w:p w14:paraId="32F8F8AA" w14:textId="77777777" w:rsidR="00526D80" w:rsidRPr="008C6B43" w:rsidRDefault="00526D80" w:rsidP="00526D80">
      <w:pPr>
        <w:pStyle w:val="NormalWeb"/>
        <w:numPr>
          <w:ilvl w:val="0"/>
          <w:numId w:val="10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Type of alternative fuel that the permittee intends to use.  </w:t>
      </w:r>
      <w:r w:rsidRPr="008C6B43">
        <w:rPr>
          <w:rFonts w:ascii="Arial" w:hAnsi="Arial" w:cs="Arial"/>
          <w:b/>
          <w:sz w:val="20"/>
          <w:szCs w:val="20"/>
        </w:rPr>
        <w:t>(40 CFR 63.7545(f)(4))</w:t>
      </w:r>
    </w:p>
    <w:p w14:paraId="27EF9184" w14:textId="77777777" w:rsidR="001E4CA2" w:rsidRDefault="00526D80" w:rsidP="001E4CA2">
      <w:pPr>
        <w:pStyle w:val="NormalWeb"/>
        <w:numPr>
          <w:ilvl w:val="0"/>
          <w:numId w:val="104"/>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Dates when the alternative fuel use is expected to begin and end.  </w:t>
      </w:r>
      <w:r w:rsidRPr="008C6B43">
        <w:rPr>
          <w:rFonts w:ascii="Arial" w:hAnsi="Arial" w:cs="Arial"/>
          <w:b/>
          <w:sz w:val="20"/>
          <w:szCs w:val="20"/>
        </w:rPr>
        <w:t>(40 CFR 63.7545(f)(5))</w:t>
      </w:r>
    </w:p>
    <w:p w14:paraId="7073A855" w14:textId="77777777" w:rsidR="001E4CA2" w:rsidRDefault="001E4CA2" w:rsidP="001E4CA2">
      <w:pPr>
        <w:pStyle w:val="NormalWeb"/>
        <w:spacing w:before="0" w:beforeAutospacing="0" w:after="0" w:afterAutospacing="0"/>
        <w:ind w:left="720" w:firstLine="0"/>
        <w:jc w:val="both"/>
        <w:rPr>
          <w:rFonts w:ascii="Arial" w:hAnsi="Arial" w:cs="Arial"/>
          <w:sz w:val="20"/>
          <w:szCs w:val="20"/>
        </w:rPr>
      </w:pPr>
    </w:p>
    <w:p w14:paraId="17340AD2" w14:textId="719A4BF8" w:rsidR="00D94978" w:rsidRPr="001E4CA2" w:rsidRDefault="00D94978" w:rsidP="001E4CA2">
      <w:pPr>
        <w:pStyle w:val="NormalWeb"/>
        <w:numPr>
          <w:ilvl w:val="0"/>
          <w:numId w:val="134"/>
        </w:numPr>
        <w:spacing w:before="0" w:beforeAutospacing="0" w:after="0" w:afterAutospacing="0"/>
        <w:ind w:left="360"/>
        <w:jc w:val="both"/>
        <w:rPr>
          <w:rFonts w:ascii="Arial" w:hAnsi="Arial" w:cs="Arial"/>
          <w:sz w:val="20"/>
          <w:szCs w:val="20"/>
        </w:rPr>
      </w:pPr>
      <w:r w:rsidRPr="001E4CA2">
        <w:rPr>
          <w:rFonts w:ascii="Arial" w:hAnsi="Arial" w:cs="Arial"/>
          <w:sz w:val="20"/>
          <w:szCs w:val="20"/>
        </w:rPr>
        <w:t xml:space="preserve">The permittee must submit boiler and process heater tune-up compliance reports to the appropriate AQD District Office. </w:t>
      </w:r>
      <w:r w:rsidR="001D7AC0">
        <w:rPr>
          <w:rFonts w:ascii="Arial" w:hAnsi="Arial" w:cs="Arial"/>
          <w:sz w:val="20"/>
          <w:szCs w:val="20"/>
        </w:rPr>
        <w:t xml:space="preserve"> </w:t>
      </w:r>
      <w:r w:rsidR="00526D80" w:rsidRPr="001E4CA2">
        <w:rPr>
          <w:rFonts w:ascii="Arial" w:hAnsi="Arial" w:cs="Arial"/>
          <w:sz w:val="20"/>
          <w:szCs w:val="20"/>
        </w:rPr>
        <w:t>The reports must be postmarked or submitted by March 15</w:t>
      </w:r>
      <w:r w:rsidR="00526D80" w:rsidRPr="001E4CA2">
        <w:rPr>
          <w:rFonts w:ascii="Arial" w:hAnsi="Arial" w:cs="Arial"/>
          <w:sz w:val="20"/>
          <w:szCs w:val="20"/>
          <w:vertAlign w:val="superscript"/>
        </w:rPr>
        <w:t>th</w:t>
      </w:r>
      <w:r w:rsidR="00526D80" w:rsidRPr="001E4CA2">
        <w:rPr>
          <w:rFonts w:ascii="Arial" w:hAnsi="Arial" w:cs="Arial"/>
          <w:sz w:val="20"/>
          <w:szCs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00526D80" w:rsidRPr="00CF26E2">
        <w:t xml:space="preserve"> </w:t>
      </w:r>
      <w:r w:rsidR="00526D80" w:rsidRPr="001E4CA2">
        <w:rPr>
          <w:rFonts w:ascii="Arial" w:hAnsi="Arial" w:cs="Arial"/>
          <w:sz w:val="20"/>
          <w:szCs w:val="20"/>
        </w:rPr>
        <w:t xml:space="preserve">which is accessed through EPA’s Central Data Exchange (CDX) (www.epa.gov/cdx).  </w:t>
      </w:r>
      <w:r w:rsidR="00526D80" w:rsidRPr="001E4CA2">
        <w:rPr>
          <w:rFonts w:ascii="Arial" w:hAnsi="Arial" w:cs="Arial"/>
          <w:b/>
          <w:sz w:val="20"/>
          <w:szCs w:val="20"/>
        </w:rPr>
        <w:t>(40 CFR 63.7550(b))</w:t>
      </w:r>
    </w:p>
    <w:p w14:paraId="706310AF" w14:textId="77777777" w:rsidR="001E4CA2" w:rsidRPr="001E4CA2" w:rsidRDefault="001E4CA2" w:rsidP="001E4CA2">
      <w:pPr>
        <w:pStyle w:val="NormalWeb"/>
        <w:spacing w:before="0" w:beforeAutospacing="0" w:after="0" w:afterAutospacing="0"/>
        <w:ind w:left="360" w:firstLine="0"/>
        <w:jc w:val="both"/>
        <w:rPr>
          <w:rFonts w:ascii="Arial" w:hAnsi="Arial" w:cs="Arial"/>
          <w:sz w:val="20"/>
          <w:szCs w:val="20"/>
        </w:rPr>
      </w:pPr>
    </w:p>
    <w:p w14:paraId="7395953C" w14:textId="4D5D6684" w:rsidR="00526D80" w:rsidRPr="00DA6DAE" w:rsidRDefault="00526D80" w:rsidP="001E4CA2">
      <w:pPr>
        <w:pStyle w:val="NormalWeb"/>
        <w:numPr>
          <w:ilvl w:val="0"/>
          <w:numId w:val="134"/>
        </w:numPr>
        <w:spacing w:before="0" w:beforeAutospacing="0" w:after="120" w:afterAutospacing="0"/>
        <w:ind w:left="36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 xml:space="preserve">submit a compliance report containing the following information. </w:t>
      </w:r>
    </w:p>
    <w:p w14:paraId="4C8B24B1" w14:textId="77777777" w:rsidR="00526D80" w:rsidRDefault="00526D80" w:rsidP="00526D80">
      <w:pPr>
        <w:pStyle w:val="NormalWeb"/>
        <w:numPr>
          <w:ilvl w:val="0"/>
          <w:numId w:val="75"/>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110B8AEC" w14:textId="77777777" w:rsidR="00526D80" w:rsidRDefault="00526D80" w:rsidP="00526D80">
      <w:pPr>
        <w:pStyle w:val="NormalWeb"/>
        <w:numPr>
          <w:ilvl w:val="0"/>
          <w:numId w:val="75"/>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02DD3370" w14:textId="77777777" w:rsidR="00526D80" w:rsidRDefault="00526D80" w:rsidP="00526D80">
      <w:pPr>
        <w:pStyle w:val="NormalWeb"/>
        <w:spacing w:before="0" w:beforeAutospacing="0" w:after="120" w:afterAutospacing="0"/>
        <w:ind w:left="720" w:firstLine="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7B0B0FE6" w14:textId="77777777" w:rsidR="00526D80" w:rsidRDefault="00526D80" w:rsidP="00526D80">
      <w:pPr>
        <w:pStyle w:val="NormalWeb"/>
        <w:numPr>
          <w:ilvl w:val="0"/>
          <w:numId w:val="75"/>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726DDDF2" w14:textId="188687D4" w:rsidR="00526D80" w:rsidRPr="00B86FDF" w:rsidRDefault="00526D80" w:rsidP="00526D80">
      <w:pPr>
        <w:pStyle w:val="NormalWeb"/>
        <w:numPr>
          <w:ilvl w:val="0"/>
          <w:numId w:val="75"/>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 xml:space="preserve">rner inspection if it was not done </w:t>
      </w:r>
      <w:r>
        <w:rPr>
          <w:rFonts w:ascii="Arial" w:hAnsi="Arial" w:cs="Arial"/>
          <w:sz w:val="20"/>
          <w:szCs w:val="20"/>
        </w:rPr>
        <w:t xml:space="preserve">annually </w:t>
      </w:r>
      <w:r w:rsidRPr="00813A1E">
        <w:rPr>
          <w:rFonts w:ascii="Arial" w:hAnsi="Arial" w:cs="Arial"/>
          <w:sz w:val="20"/>
          <w:szCs w:val="20"/>
        </w:rPr>
        <w:t>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6710D2EC" w14:textId="3FCA1363" w:rsidR="00526D80" w:rsidRDefault="00526D80" w:rsidP="00526D80">
      <w:pPr>
        <w:pStyle w:val="NormalWeb"/>
        <w:numPr>
          <w:ilvl w:val="0"/>
          <w:numId w:val="75"/>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46569DD9" w14:textId="4761664C" w:rsidR="001D7AC0" w:rsidRDefault="001D7AC0">
      <w:pPr>
        <w:rPr>
          <w:rFonts w:cs="Arial"/>
          <w:sz w:val="20"/>
        </w:rPr>
      </w:pPr>
      <w:r>
        <w:rPr>
          <w:rFonts w:cs="Arial"/>
          <w:sz w:val="20"/>
        </w:rPr>
        <w:br w:type="page"/>
      </w:r>
    </w:p>
    <w:p w14:paraId="7E9E5F87" w14:textId="77777777" w:rsidR="00526D80" w:rsidRPr="00526D80" w:rsidRDefault="00526D80" w:rsidP="00526D80">
      <w:pPr>
        <w:pStyle w:val="NormalWeb"/>
        <w:spacing w:before="0" w:beforeAutospacing="0" w:after="0" w:afterAutospacing="0"/>
        <w:ind w:left="720" w:firstLine="0"/>
        <w:jc w:val="both"/>
        <w:rPr>
          <w:rFonts w:ascii="Arial" w:hAnsi="Arial" w:cs="Arial"/>
          <w:sz w:val="20"/>
          <w:szCs w:val="20"/>
        </w:rPr>
      </w:pPr>
    </w:p>
    <w:p w14:paraId="681FC4AE" w14:textId="74978350" w:rsidR="00EB5DA2" w:rsidRDefault="00526D80" w:rsidP="001E4CA2">
      <w:pPr>
        <w:pStyle w:val="NormalWeb"/>
        <w:numPr>
          <w:ilvl w:val="0"/>
          <w:numId w:val="134"/>
        </w:numPr>
        <w:spacing w:before="0" w:beforeAutospacing="0" w:after="120" w:afterAutospacing="0"/>
        <w:ind w:left="360"/>
        <w:jc w:val="both"/>
        <w:rPr>
          <w:rFonts w:cs="Arial"/>
          <w:sz w:val="20"/>
        </w:rPr>
      </w:pPr>
      <w:r w:rsidRPr="00E25878">
        <w:rPr>
          <w:rFonts w:ascii="Arial" w:hAnsi="Arial" w:cs="Arial"/>
          <w:sz w:val="20"/>
          <w:szCs w:val="20"/>
        </w:rPr>
        <w:t>The permittee must submit all reports required by Table 9 of this subpart electronically using CEDRI that is</w:t>
      </w:r>
      <w:r w:rsidRPr="00EB71A5">
        <w:rPr>
          <w:rFonts w:ascii="Arial" w:hAnsi="Arial" w:cs="Arial"/>
          <w:sz w:val="20"/>
          <w:szCs w:val="20"/>
        </w:rPr>
        <w:t xml:space="preserve"> accessed through the EPA's Central Data Exchange (CDX) (</w:t>
      </w:r>
      <w:r w:rsidRPr="17C7DB0B">
        <w:rPr>
          <w:rFonts w:ascii="Arial" w:hAnsi="Arial" w:cs="Arial"/>
          <w:i/>
          <w:iCs/>
          <w:sz w:val="20"/>
          <w:szCs w:val="20"/>
        </w:rPr>
        <w:t>www.epa.gov/cdx</w:t>
      </w:r>
      <w:r w:rsidRPr="00EB71A5">
        <w:rPr>
          <w:rFonts w:ascii="Arial" w:hAnsi="Arial" w:cs="Arial"/>
          <w:sz w:val="20"/>
          <w:szCs w:val="20"/>
        </w:rPr>
        <w:t xml:space="preserve">).  However, if the reporting form specific to this subpart is not available in CEDRI at the time that the report is due, submit the report to the </w:t>
      </w:r>
      <w:r w:rsidRPr="17C7DB0B">
        <w:rPr>
          <w:rFonts w:ascii="Arial" w:hAnsi="Arial" w:cs="Arial"/>
          <w:sz w:val="20"/>
          <w:szCs w:val="20"/>
        </w:rPr>
        <w:t xml:space="preserve">EPA Region V </w:t>
      </w:r>
      <w:r w:rsidRPr="00EB71A5">
        <w:rPr>
          <w:rFonts w:ascii="Arial" w:hAnsi="Arial" w:cs="Arial"/>
          <w:sz w:val="20"/>
          <w:szCs w:val="20"/>
        </w:rPr>
        <w:t>at the appropriate address listed in 40 CFR 63.13</w:t>
      </w:r>
      <w:r w:rsidRPr="17C7DB0B">
        <w:rPr>
          <w:rFonts w:ascii="Arial" w:hAnsi="Arial" w:cs="Arial"/>
          <w:sz w:val="20"/>
          <w:szCs w:val="20"/>
        </w:rPr>
        <w:t xml:space="preserve"> and to the appropriate AQD District Office</w:t>
      </w:r>
      <w:r w:rsidRPr="00EB71A5">
        <w:rPr>
          <w:rFonts w:ascii="Arial" w:hAnsi="Arial" w:cs="Arial"/>
          <w:sz w:val="20"/>
          <w:szCs w:val="20"/>
        </w:rPr>
        <w:t xml:space="preserve">.  </w:t>
      </w:r>
      <w:r w:rsidRPr="17C7DB0B">
        <w:rPr>
          <w:rFonts w:ascii="Arial" w:hAnsi="Arial" w:cs="Arial"/>
          <w:b/>
          <w:bCs/>
          <w:sz w:val="20"/>
          <w:szCs w:val="20"/>
        </w:rPr>
        <w:t>(40</w:t>
      </w:r>
      <w:r>
        <w:rPr>
          <w:rFonts w:ascii="Arial" w:hAnsi="Arial" w:cs="Arial"/>
          <w:b/>
          <w:bCs/>
          <w:sz w:val="20"/>
          <w:szCs w:val="20"/>
        </w:rPr>
        <w:t> </w:t>
      </w:r>
      <w:r w:rsidRPr="17C7DB0B">
        <w:rPr>
          <w:rFonts w:ascii="Arial" w:hAnsi="Arial" w:cs="Arial"/>
          <w:b/>
          <w:bCs/>
          <w:sz w:val="20"/>
          <w:szCs w:val="20"/>
        </w:rPr>
        <w:t>CFR 63.7550(h)(3))</w:t>
      </w:r>
      <w:r>
        <w:rPr>
          <w:rFonts w:cs="Arial"/>
          <w:sz w:val="20"/>
        </w:rPr>
        <w:t xml:space="preserve"> </w:t>
      </w:r>
    </w:p>
    <w:p w14:paraId="797F6353" w14:textId="77777777" w:rsidR="00CC25B8" w:rsidRPr="009E1EF6" w:rsidRDefault="00CC25B8" w:rsidP="00CC25B8">
      <w:pPr>
        <w:jc w:val="both"/>
        <w:rPr>
          <w:rFonts w:cs="Arial"/>
          <w:sz w:val="20"/>
        </w:rPr>
      </w:pPr>
    </w:p>
    <w:p w14:paraId="27126F00" w14:textId="77777777" w:rsidR="00CC25B8" w:rsidRPr="009E1EF6" w:rsidRDefault="00CC25B8" w:rsidP="00CC25B8">
      <w:pPr>
        <w:jc w:val="both"/>
        <w:rPr>
          <w:rFonts w:cs="Arial"/>
          <w:b/>
          <w:sz w:val="20"/>
        </w:rPr>
      </w:pPr>
      <w:r w:rsidRPr="009E1EF6">
        <w:rPr>
          <w:rFonts w:cs="Arial"/>
          <w:b/>
          <w:sz w:val="20"/>
        </w:rPr>
        <w:t>See Appendix 8</w:t>
      </w:r>
    </w:p>
    <w:p w14:paraId="0939129E" w14:textId="77777777" w:rsidR="00CC25B8" w:rsidRPr="009E1EF6" w:rsidRDefault="00CC25B8" w:rsidP="00CC25B8">
      <w:pPr>
        <w:jc w:val="both"/>
        <w:rPr>
          <w:rFonts w:cs="Arial"/>
          <w:b/>
          <w:sz w:val="20"/>
        </w:rPr>
      </w:pPr>
    </w:p>
    <w:p w14:paraId="6D8BF30A" w14:textId="77777777" w:rsidR="00CC25B8" w:rsidRPr="009E1EF6" w:rsidRDefault="00CC25B8" w:rsidP="00CC25B8">
      <w:pPr>
        <w:jc w:val="both"/>
      </w:pPr>
      <w:r w:rsidRPr="009E1EF6">
        <w:rPr>
          <w:b/>
        </w:rPr>
        <w:t xml:space="preserve">VIII.  </w:t>
      </w:r>
      <w:r w:rsidRPr="009E1EF6">
        <w:rPr>
          <w:b/>
          <w:u w:val="single"/>
        </w:rPr>
        <w:t>STACK/VENT RESTRICTION(S)</w:t>
      </w:r>
    </w:p>
    <w:p w14:paraId="2CF7B6F4" w14:textId="77777777" w:rsidR="00CC25B8" w:rsidRPr="009E1EF6" w:rsidRDefault="00CC25B8" w:rsidP="00CC25B8">
      <w:pPr>
        <w:jc w:val="both"/>
        <w:rPr>
          <w:sz w:val="20"/>
        </w:rPr>
      </w:pPr>
    </w:p>
    <w:p w14:paraId="36326CE8" w14:textId="77777777" w:rsidR="00CC25B8" w:rsidRPr="009E1EF6" w:rsidRDefault="00CC25B8" w:rsidP="00CC25B8">
      <w:pPr>
        <w:jc w:val="both"/>
        <w:rPr>
          <w:sz w:val="20"/>
        </w:rPr>
      </w:pPr>
      <w:r w:rsidRPr="009E1EF6">
        <w:rPr>
          <w:sz w:val="20"/>
        </w:rPr>
        <w:t>NA</w:t>
      </w:r>
    </w:p>
    <w:p w14:paraId="4788D7F2" w14:textId="77777777" w:rsidR="00CC25B8" w:rsidRPr="009E1EF6" w:rsidRDefault="00CC25B8" w:rsidP="00CC25B8">
      <w:pPr>
        <w:jc w:val="both"/>
        <w:rPr>
          <w:sz w:val="20"/>
        </w:rPr>
      </w:pPr>
    </w:p>
    <w:p w14:paraId="67D14CAF" w14:textId="77777777" w:rsidR="00CC25B8" w:rsidRPr="009E1EF6" w:rsidRDefault="00CC25B8" w:rsidP="00CC25B8">
      <w:pPr>
        <w:jc w:val="both"/>
      </w:pPr>
      <w:r w:rsidRPr="009E1EF6">
        <w:rPr>
          <w:b/>
        </w:rPr>
        <w:t xml:space="preserve">IX.  </w:t>
      </w:r>
      <w:r w:rsidRPr="009E1EF6">
        <w:rPr>
          <w:b/>
          <w:u w:val="single"/>
        </w:rPr>
        <w:t>OTHER REQUIREMENT(S)</w:t>
      </w:r>
    </w:p>
    <w:p w14:paraId="179AA12F" w14:textId="77777777" w:rsidR="000837A6" w:rsidRPr="00E3178B" w:rsidRDefault="000837A6" w:rsidP="000837A6">
      <w:pPr>
        <w:jc w:val="both"/>
      </w:pPr>
    </w:p>
    <w:p w14:paraId="22265481" w14:textId="62DD8DDD" w:rsidR="000837A6" w:rsidRPr="00D16AC2" w:rsidRDefault="000837A6" w:rsidP="00F55D56">
      <w:pPr>
        <w:numPr>
          <w:ilvl w:val="0"/>
          <w:numId w:val="107"/>
        </w:numPr>
        <w:ind w:left="360"/>
        <w:jc w:val="both"/>
        <w:rPr>
          <w:sz w:val="20"/>
        </w:rPr>
      </w:pPr>
      <w:r w:rsidRPr="00D16AC2">
        <w:rPr>
          <w:sz w:val="20"/>
        </w:rPr>
        <w:t>The permittee shall comply with all applicable requirements of the National Emission Standards for Hazardous Air Pollutants</w:t>
      </w:r>
      <w:r w:rsidR="00526D80">
        <w:rPr>
          <w:sz w:val="20"/>
        </w:rPr>
        <w:t xml:space="preserve"> for Major Sources: Industrial, Commercial, and Industrial Boilers and Process Heaters</w:t>
      </w:r>
      <w:r w:rsidRPr="00D16AC2">
        <w:rPr>
          <w:sz w:val="20"/>
        </w:rPr>
        <w:t xml:space="preserve"> as specified in 40 CFR Part 63, Subpart</w:t>
      </w:r>
      <w:r>
        <w:rPr>
          <w:sz w:val="20"/>
        </w:rPr>
        <w:t>s</w:t>
      </w:r>
      <w:r w:rsidRPr="00D16AC2">
        <w:rPr>
          <w:sz w:val="20"/>
        </w:rPr>
        <w:t xml:space="preserve"> A and DDDDD. </w:t>
      </w:r>
      <w:r>
        <w:rPr>
          <w:sz w:val="20"/>
        </w:rPr>
        <w:t xml:space="preserve"> </w:t>
      </w:r>
      <w:r w:rsidRPr="00D16AC2">
        <w:rPr>
          <w:b/>
          <w:sz w:val="20"/>
        </w:rPr>
        <w:t>(40 CFR Part 63, Subparts A and DDDDD)</w:t>
      </w:r>
    </w:p>
    <w:p w14:paraId="6377B362" w14:textId="77777777" w:rsidR="00CC25B8" w:rsidRPr="009E1EF6" w:rsidRDefault="00CC25B8" w:rsidP="00CC25B8">
      <w:pPr>
        <w:ind w:left="360" w:hanging="360"/>
        <w:jc w:val="both"/>
        <w:rPr>
          <w:rFonts w:cs="Arial"/>
          <w:sz w:val="20"/>
        </w:rPr>
      </w:pPr>
    </w:p>
    <w:p w14:paraId="20623137" w14:textId="77777777" w:rsidR="00CC25B8" w:rsidRPr="009E1EF6" w:rsidRDefault="00CC25B8" w:rsidP="00CC25B8">
      <w:pPr>
        <w:jc w:val="both"/>
        <w:rPr>
          <w:sz w:val="20"/>
        </w:rPr>
      </w:pPr>
    </w:p>
    <w:p w14:paraId="7206C712" w14:textId="77777777" w:rsidR="00CC25B8" w:rsidRPr="009E1EF6" w:rsidRDefault="00CC25B8" w:rsidP="00CC25B8">
      <w:pPr>
        <w:jc w:val="both"/>
        <w:rPr>
          <w:sz w:val="20"/>
        </w:rPr>
      </w:pPr>
    </w:p>
    <w:p w14:paraId="090FF14F" w14:textId="77777777" w:rsidR="00CC25B8" w:rsidRPr="009E1EF6" w:rsidRDefault="00CC25B8" w:rsidP="00CC25B8">
      <w:pPr>
        <w:jc w:val="both"/>
        <w:rPr>
          <w:b/>
          <w:sz w:val="20"/>
        </w:rPr>
      </w:pPr>
      <w:r w:rsidRPr="009E1EF6">
        <w:rPr>
          <w:b/>
          <w:sz w:val="20"/>
          <w:u w:val="single"/>
        </w:rPr>
        <w:t>Footnotes</w:t>
      </w:r>
      <w:r w:rsidRPr="009E1EF6">
        <w:rPr>
          <w:b/>
          <w:sz w:val="20"/>
        </w:rPr>
        <w:t>:</w:t>
      </w:r>
    </w:p>
    <w:p w14:paraId="43A9093D" w14:textId="688ACE24" w:rsidR="00CC25B8" w:rsidRPr="009E1EF6" w:rsidRDefault="00CC25B8" w:rsidP="00CC25B8">
      <w:pPr>
        <w:jc w:val="both"/>
        <w:rPr>
          <w:sz w:val="20"/>
        </w:rPr>
      </w:pPr>
      <w:r w:rsidRPr="009E1EF6">
        <w:rPr>
          <w:sz w:val="20"/>
          <w:vertAlign w:val="superscript"/>
        </w:rPr>
        <w:t>1</w:t>
      </w:r>
      <w:r w:rsidRPr="009E1EF6">
        <w:rPr>
          <w:sz w:val="20"/>
        </w:rPr>
        <w:t>This condition is state only enforceable and was established pursuant to Rule 201(1)(b).</w:t>
      </w:r>
    </w:p>
    <w:p w14:paraId="46D44313" w14:textId="30132C25" w:rsidR="00CC25B8" w:rsidRPr="009E1EF6" w:rsidRDefault="00CC25B8" w:rsidP="00CC25B8">
      <w:pPr>
        <w:jc w:val="both"/>
        <w:rPr>
          <w:sz w:val="20"/>
        </w:rPr>
      </w:pPr>
      <w:r w:rsidRPr="009E1EF6">
        <w:rPr>
          <w:sz w:val="20"/>
          <w:vertAlign w:val="superscript"/>
        </w:rPr>
        <w:t>2</w:t>
      </w:r>
      <w:r w:rsidRPr="009E1EF6">
        <w:rPr>
          <w:sz w:val="20"/>
        </w:rPr>
        <w:t>This condition is federally enforceable and was established pursuant to Rule 201(1)(a).</w:t>
      </w:r>
    </w:p>
    <w:p w14:paraId="1AF0EDE0" w14:textId="77777777" w:rsidR="006C07D5" w:rsidRDefault="006C07D5">
      <w:r>
        <w:br w:type="page"/>
      </w:r>
    </w:p>
    <w:p w14:paraId="27E26C77" w14:textId="3284ABDD" w:rsidR="006C07D5" w:rsidRPr="009E1EF6" w:rsidRDefault="006C07D5" w:rsidP="006C07D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77597541"/>
      <w:r w:rsidRPr="005779E7">
        <w:rPr>
          <w:bCs/>
          <w:iCs/>
          <w:szCs w:val="28"/>
        </w:rPr>
        <w:lastRenderedPageBreak/>
        <w:t>FGBOILERS</w:t>
      </w:r>
      <w:r>
        <w:rPr>
          <w:bCs/>
          <w:iCs/>
          <w:szCs w:val="28"/>
        </w:rPr>
        <w:t>SMALL</w:t>
      </w:r>
      <w:bookmarkEnd w:id="124"/>
    </w:p>
    <w:p w14:paraId="3467CCA6" w14:textId="77777777" w:rsidR="006C07D5" w:rsidRPr="009E1EF6" w:rsidRDefault="006C07D5" w:rsidP="006C07D5">
      <w:pPr>
        <w:pBdr>
          <w:top w:val="single" w:sz="4" w:space="1" w:color="auto"/>
          <w:left w:val="single" w:sz="4" w:space="4" w:color="auto"/>
          <w:bottom w:val="single" w:sz="4" w:space="1" w:color="auto"/>
          <w:right w:val="single" w:sz="4" w:space="4" w:color="auto"/>
        </w:pBdr>
        <w:jc w:val="center"/>
        <w:rPr>
          <w:sz w:val="28"/>
          <w:szCs w:val="28"/>
        </w:rPr>
      </w:pPr>
      <w:r w:rsidRPr="009E1EF6">
        <w:rPr>
          <w:b/>
          <w:sz w:val="28"/>
          <w:szCs w:val="28"/>
        </w:rPr>
        <w:t>FLEXIBLE GROUP CONDITIONS</w:t>
      </w:r>
    </w:p>
    <w:p w14:paraId="0D22D7B8" w14:textId="77777777" w:rsidR="006C07D5" w:rsidRPr="009E1EF6" w:rsidRDefault="006C07D5" w:rsidP="006C07D5">
      <w:pPr>
        <w:rPr>
          <w:sz w:val="20"/>
        </w:rPr>
      </w:pPr>
    </w:p>
    <w:p w14:paraId="0CBA7867" w14:textId="77777777" w:rsidR="006C07D5" w:rsidRPr="009E1EF6" w:rsidRDefault="006C07D5" w:rsidP="006C07D5">
      <w:pPr>
        <w:jc w:val="both"/>
        <w:rPr>
          <w:b/>
          <w:u w:val="single"/>
        </w:rPr>
      </w:pPr>
      <w:r w:rsidRPr="009E1EF6">
        <w:rPr>
          <w:b/>
          <w:u w:val="single"/>
        </w:rPr>
        <w:t>DESCRIPTION</w:t>
      </w:r>
    </w:p>
    <w:p w14:paraId="68A9B0A0" w14:textId="77777777" w:rsidR="006C07D5" w:rsidRPr="009E1EF6" w:rsidRDefault="006C07D5" w:rsidP="006C07D5">
      <w:pPr>
        <w:jc w:val="both"/>
        <w:rPr>
          <w:b/>
          <w:u w:val="single"/>
        </w:rPr>
      </w:pPr>
    </w:p>
    <w:p w14:paraId="50E9E695" w14:textId="6F07E0F5" w:rsidR="006C07D5" w:rsidRPr="004A19B4" w:rsidRDefault="006C07D5" w:rsidP="006C07D5">
      <w:pPr>
        <w:jc w:val="both"/>
        <w:rPr>
          <w:rFonts w:cs="Arial"/>
          <w:sz w:val="20"/>
        </w:rPr>
      </w:pPr>
      <w:r>
        <w:rPr>
          <w:rFonts w:cs="Arial"/>
          <w:sz w:val="20"/>
        </w:rPr>
        <w:t xml:space="preserve">Requirements </w:t>
      </w:r>
      <w:r w:rsidRPr="00D1012F">
        <w:rPr>
          <w:rFonts w:cs="Arial"/>
          <w:sz w:val="20"/>
        </w:rPr>
        <w:t xml:space="preserve">for existing boilers </w:t>
      </w:r>
      <w:r>
        <w:rPr>
          <w:rFonts w:cs="Arial"/>
          <w:sz w:val="20"/>
        </w:rPr>
        <w:t>and process heater</w:t>
      </w:r>
      <w:r w:rsidRPr="00D1012F">
        <w:rPr>
          <w:rFonts w:cs="Arial"/>
          <w:sz w:val="20"/>
        </w:rPr>
        <w:t xml:space="preserve">s </w:t>
      </w:r>
      <w:r w:rsidRPr="006A4F8B">
        <w:rPr>
          <w:sz w:val="20"/>
        </w:rPr>
        <w:t xml:space="preserve">with a heat input capacity of </w:t>
      </w:r>
      <w:r>
        <w:rPr>
          <w:sz w:val="20"/>
        </w:rPr>
        <w:t xml:space="preserve">&lt; </w:t>
      </w:r>
      <w:r w:rsidRPr="006A4F8B">
        <w:rPr>
          <w:sz w:val="20"/>
        </w:rPr>
        <w:t xml:space="preserve">10 </w:t>
      </w:r>
      <w:r w:rsidR="007C1B3D">
        <w:rPr>
          <w:sz w:val="20"/>
        </w:rPr>
        <w:t>MMBTU</w:t>
      </w:r>
      <w:r w:rsidRPr="006A4F8B">
        <w:rPr>
          <w:sz w:val="20"/>
        </w:rPr>
        <w:t xml:space="preserve">/hr </w:t>
      </w:r>
      <w:r>
        <w:rPr>
          <w:rFonts w:cs="Arial"/>
          <w:sz w:val="20"/>
        </w:rPr>
        <w:t xml:space="preserve"> for major sources of HAP emissions per 40 CFR Part 63, Subpart DDDDD (Boiler MACT). </w:t>
      </w:r>
      <w:r w:rsidR="003C6D64">
        <w:rPr>
          <w:rFonts w:cs="Arial"/>
          <w:sz w:val="20"/>
        </w:rPr>
        <w:t xml:space="preserve"> </w:t>
      </w:r>
      <w:r w:rsidR="003C031D">
        <w:rPr>
          <w:rFonts w:cs="Arial"/>
          <w:sz w:val="20"/>
        </w:rPr>
        <w:t>These boilers or process heaters are designed to burn solid, liquid, or gaseous fuels.</w:t>
      </w:r>
      <w:r>
        <w:rPr>
          <w:rFonts w:cs="Arial"/>
          <w:sz w:val="20"/>
        </w:rPr>
        <w:t xml:space="preserve"> </w:t>
      </w:r>
    </w:p>
    <w:p w14:paraId="383FB0A8" w14:textId="77777777" w:rsidR="006C07D5" w:rsidRPr="009E1EF6" w:rsidRDefault="006C07D5" w:rsidP="006C07D5">
      <w:pPr>
        <w:jc w:val="both"/>
        <w:rPr>
          <w:b/>
          <w:sz w:val="20"/>
        </w:rPr>
      </w:pPr>
    </w:p>
    <w:p w14:paraId="7E68DE4A" w14:textId="653E10C6" w:rsidR="006C07D5" w:rsidRPr="00E655FA" w:rsidRDefault="006C07D5" w:rsidP="006C07D5">
      <w:pPr>
        <w:rPr>
          <w:sz w:val="20"/>
        </w:rPr>
      </w:pPr>
      <w:r w:rsidRPr="009E1EF6">
        <w:rPr>
          <w:rFonts w:cs="Arial"/>
          <w:b/>
          <w:sz w:val="20"/>
        </w:rPr>
        <w:t>Emission Units</w:t>
      </w:r>
      <w:r w:rsidRPr="009E1EF6">
        <w:rPr>
          <w:b/>
          <w:sz w:val="20"/>
        </w:rPr>
        <w:t>:</w:t>
      </w:r>
      <w:r w:rsidRPr="009E1EF6">
        <w:rPr>
          <w:sz w:val="20"/>
        </w:rPr>
        <w:t xml:space="preserve">  </w:t>
      </w:r>
    </w:p>
    <w:p w14:paraId="1824C51B" w14:textId="77777777" w:rsidR="006C07D5" w:rsidRPr="00474222" w:rsidRDefault="006C07D5" w:rsidP="006C07D5">
      <w:pPr>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7214"/>
      </w:tblGrid>
      <w:tr w:rsidR="006C07D5" w:rsidRPr="009E1EF6" w14:paraId="3F40412A" w14:textId="77777777" w:rsidTr="00ED1451">
        <w:tc>
          <w:tcPr>
            <w:tcW w:w="3005" w:type="dxa"/>
          </w:tcPr>
          <w:p w14:paraId="55AA58FA" w14:textId="163CA91A" w:rsidR="006C07D5" w:rsidRPr="00474222" w:rsidRDefault="00D26516" w:rsidP="001C28EA">
            <w:pPr>
              <w:tabs>
                <w:tab w:val="left" w:pos="3060"/>
              </w:tabs>
              <w:rPr>
                <w:sz w:val="20"/>
              </w:rPr>
            </w:pPr>
            <w:r>
              <w:rPr>
                <w:sz w:val="20"/>
              </w:rPr>
              <w:t>Equal to or less than 5 MMBTU/hr and only burns gaseous or light liquid fuels</w:t>
            </w:r>
          </w:p>
        </w:tc>
        <w:tc>
          <w:tcPr>
            <w:tcW w:w="7214" w:type="dxa"/>
          </w:tcPr>
          <w:p w14:paraId="03244332" w14:textId="77777777" w:rsidR="006C07D5" w:rsidRPr="00603AA1" w:rsidRDefault="006C07D5" w:rsidP="001C28EA">
            <w:pPr>
              <w:rPr>
                <w:rFonts w:cs="Arial"/>
                <w:sz w:val="20"/>
              </w:rPr>
            </w:pPr>
            <w:r w:rsidRPr="00603AA1">
              <w:rPr>
                <w:rFonts w:cs="Arial"/>
                <w:sz w:val="20"/>
              </w:rPr>
              <w:t>EUREFRIGPLTBLR</w:t>
            </w:r>
          </w:p>
          <w:p w14:paraId="21327682" w14:textId="77777777" w:rsidR="006C07D5" w:rsidRPr="00603AA1" w:rsidRDefault="006C07D5" w:rsidP="001C28EA">
            <w:pPr>
              <w:rPr>
                <w:rFonts w:cs="Arial"/>
                <w:sz w:val="20"/>
              </w:rPr>
            </w:pPr>
            <w:r w:rsidRPr="00603AA1">
              <w:rPr>
                <w:rFonts w:cs="Arial"/>
                <w:sz w:val="20"/>
              </w:rPr>
              <w:t>EUZBLDGBLR</w:t>
            </w:r>
          </w:p>
          <w:p w14:paraId="27F92C8D" w14:textId="77777777" w:rsidR="006C07D5" w:rsidRPr="00603AA1" w:rsidRDefault="006C07D5" w:rsidP="001C28EA">
            <w:pPr>
              <w:rPr>
                <w:rFonts w:cs="Arial"/>
                <w:sz w:val="20"/>
              </w:rPr>
            </w:pPr>
            <w:r w:rsidRPr="00603AA1">
              <w:rPr>
                <w:rFonts w:cs="Arial"/>
                <w:sz w:val="20"/>
              </w:rPr>
              <w:t>EUAUXBLDGBLR</w:t>
            </w:r>
          </w:p>
          <w:p w14:paraId="1D2EE71B" w14:textId="77777777" w:rsidR="006C07D5" w:rsidRPr="00603AA1" w:rsidRDefault="006C07D5" w:rsidP="001C28EA">
            <w:pPr>
              <w:rPr>
                <w:rFonts w:cs="Arial"/>
                <w:sz w:val="20"/>
              </w:rPr>
            </w:pPr>
            <w:r w:rsidRPr="00603AA1">
              <w:rPr>
                <w:rFonts w:cs="Arial"/>
                <w:sz w:val="20"/>
              </w:rPr>
              <w:t>EUPLT3BLR</w:t>
            </w:r>
          </w:p>
          <w:p w14:paraId="2B64AE08" w14:textId="77777777" w:rsidR="006C07D5" w:rsidRPr="00603AA1" w:rsidRDefault="006C07D5" w:rsidP="001C28EA">
            <w:pPr>
              <w:rPr>
                <w:rFonts w:cs="Arial"/>
                <w:sz w:val="20"/>
              </w:rPr>
            </w:pPr>
            <w:r w:rsidRPr="00603AA1">
              <w:rPr>
                <w:rFonts w:cs="Arial"/>
                <w:sz w:val="20"/>
              </w:rPr>
              <w:t>EUPLT1BLR</w:t>
            </w:r>
          </w:p>
          <w:p w14:paraId="50753DB9" w14:textId="77777777" w:rsidR="006C07D5" w:rsidRPr="00603AA1" w:rsidRDefault="006C07D5" w:rsidP="001C28EA">
            <w:pPr>
              <w:rPr>
                <w:rFonts w:cs="Arial"/>
                <w:sz w:val="20"/>
              </w:rPr>
            </w:pPr>
            <w:r w:rsidRPr="00603AA1">
              <w:rPr>
                <w:rFonts w:cs="Arial"/>
                <w:sz w:val="20"/>
              </w:rPr>
              <w:t>EUTECHBLDGBLR</w:t>
            </w:r>
          </w:p>
          <w:p w14:paraId="3CCDD3B9" w14:textId="77777777" w:rsidR="006C07D5" w:rsidRPr="00603AA1" w:rsidRDefault="006C07D5" w:rsidP="001C28EA">
            <w:pPr>
              <w:rPr>
                <w:rFonts w:cs="Arial"/>
                <w:sz w:val="20"/>
              </w:rPr>
            </w:pPr>
            <w:r w:rsidRPr="00603AA1">
              <w:rPr>
                <w:rFonts w:cs="Arial"/>
                <w:sz w:val="20"/>
              </w:rPr>
              <w:t>EUBATHHTR</w:t>
            </w:r>
          </w:p>
        </w:tc>
      </w:tr>
      <w:tr w:rsidR="006C07D5" w:rsidRPr="009E1EF6" w14:paraId="6D31C22A" w14:textId="77777777" w:rsidTr="00ED1451">
        <w:tc>
          <w:tcPr>
            <w:tcW w:w="3005" w:type="dxa"/>
          </w:tcPr>
          <w:p w14:paraId="1F10C3BF" w14:textId="32703E9D" w:rsidR="006C07D5" w:rsidRPr="009E1EF6" w:rsidRDefault="00D26516" w:rsidP="001C28EA">
            <w:r>
              <w:rPr>
                <w:sz w:val="20"/>
              </w:rPr>
              <w:t>Greater than 5 MMBTUR/hr and less than 10 MMBTU</w:t>
            </w:r>
            <w:r w:rsidR="008C0DEF">
              <w:rPr>
                <w:sz w:val="20"/>
              </w:rPr>
              <w:t>/hr that burns gaseous or light liquid fuels or any unit tha</w:t>
            </w:r>
            <w:r w:rsidR="006243CE">
              <w:rPr>
                <w:sz w:val="20"/>
              </w:rPr>
              <w:t>t</w:t>
            </w:r>
            <w:r w:rsidR="008C0DEF">
              <w:rPr>
                <w:sz w:val="20"/>
              </w:rPr>
              <w:t xml:space="preserve"> is less than 10 MMBTU/hr that burns any heavy liquid or solid fuels </w:t>
            </w:r>
          </w:p>
        </w:tc>
        <w:tc>
          <w:tcPr>
            <w:tcW w:w="7214" w:type="dxa"/>
          </w:tcPr>
          <w:p w14:paraId="613247E8" w14:textId="77777777" w:rsidR="006C07D5" w:rsidRPr="00603AA1" w:rsidRDefault="006C07D5" w:rsidP="001C28EA">
            <w:pPr>
              <w:rPr>
                <w:rFonts w:cs="Arial"/>
                <w:sz w:val="20"/>
              </w:rPr>
            </w:pPr>
            <w:r w:rsidRPr="00603AA1">
              <w:rPr>
                <w:rFonts w:cs="Arial"/>
                <w:sz w:val="20"/>
              </w:rPr>
              <w:t>EUHMOHEATER</w:t>
            </w:r>
          </w:p>
          <w:p w14:paraId="60FD8118" w14:textId="77777777" w:rsidR="006C07D5" w:rsidRPr="00603AA1" w:rsidRDefault="006C07D5" w:rsidP="001C28EA">
            <w:pPr>
              <w:rPr>
                <w:rFonts w:cs="Arial"/>
                <w:sz w:val="20"/>
              </w:rPr>
            </w:pPr>
            <w:r w:rsidRPr="00603AA1">
              <w:rPr>
                <w:rFonts w:cs="Arial"/>
                <w:sz w:val="20"/>
              </w:rPr>
              <w:t>EUNUGHTR</w:t>
            </w:r>
          </w:p>
          <w:p w14:paraId="784E728C" w14:textId="77777777" w:rsidR="006C07D5" w:rsidRPr="00603AA1" w:rsidRDefault="006C07D5" w:rsidP="001C28EA">
            <w:pPr>
              <w:rPr>
                <w:rFonts w:cs="Arial"/>
                <w:sz w:val="20"/>
              </w:rPr>
            </w:pPr>
            <w:r w:rsidRPr="00603AA1">
              <w:rPr>
                <w:rFonts w:cs="Arial"/>
                <w:sz w:val="20"/>
              </w:rPr>
              <w:t>EUSUGHTR</w:t>
            </w:r>
          </w:p>
          <w:p w14:paraId="748D5639" w14:textId="77777777" w:rsidR="006C07D5" w:rsidRPr="00603AA1" w:rsidRDefault="006C07D5" w:rsidP="001C28EA">
            <w:pPr>
              <w:rPr>
                <w:rFonts w:cs="Arial"/>
                <w:sz w:val="20"/>
              </w:rPr>
            </w:pPr>
            <w:r w:rsidRPr="00603AA1">
              <w:rPr>
                <w:rFonts w:cs="Arial"/>
                <w:sz w:val="20"/>
              </w:rPr>
              <w:t>EU24LINEHTR</w:t>
            </w:r>
          </w:p>
        </w:tc>
      </w:tr>
    </w:tbl>
    <w:p w14:paraId="616EBF7C" w14:textId="77777777" w:rsidR="006C07D5" w:rsidRPr="009E1EF6" w:rsidRDefault="006C07D5" w:rsidP="006C07D5">
      <w:pPr>
        <w:jc w:val="both"/>
        <w:rPr>
          <w:b/>
          <w:sz w:val="20"/>
        </w:rPr>
      </w:pPr>
    </w:p>
    <w:p w14:paraId="70B4D5C8" w14:textId="77777777" w:rsidR="006C07D5" w:rsidRPr="009E1EF6" w:rsidRDefault="006C07D5" w:rsidP="006C07D5">
      <w:pPr>
        <w:jc w:val="both"/>
        <w:rPr>
          <w:b/>
          <w:u w:val="single"/>
        </w:rPr>
      </w:pPr>
      <w:r w:rsidRPr="009E1EF6">
        <w:rPr>
          <w:b/>
          <w:u w:val="single"/>
        </w:rPr>
        <w:t>POLLUTION CONTROL EQUIPMENT</w:t>
      </w:r>
    </w:p>
    <w:p w14:paraId="647A3C69" w14:textId="77777777" w:rsidR="006C07D5" w:rsidRPr="009E1EF6" w:rsidRDefault="006C07D5" w:rsidP="006C07D5">
      <w:pPr>
        <w:jc w:val="both"/>
        <w:rPr>
          <w:b/>
          <w:u w:val="single"/>
        </w:rPr>
      </w:pPr>
    </w:p>
    <w:p w14:paraId="406C7192" w14:textId="77777777" w:rsidR="006C07D5" w:rsidRPr="009E1EF6" w:rsidRDefault="006C07D5" w:rsidP="006C07D5">
      <w:pPr>
        <w:jc w:val="both"/>
        <w:rPr>
          <w:sz w:val="20"/>
        </w:rPr>
      </w:pPr>
      <w:r w:rsidRPr="009E1EF6">
        <w:rPr>
          <w:sz w:val="20"/>
        </w:rPr>
        <w:t>NA</w:t>
      </w:r>
    </w:p>
    <w:p w14:paraId="1B4DB752" w14:textId="77777777" w:rsidR="006C07D5" w:rsidRPr="009E1EF6" w:rsidRDefault="006C07D5" w:rsidP="006C07D5">
      <w:pPr>
        <w:rPr>
          <w:sz w:val="20"/>
        </w:rPr>
      </w:pPr>
    </w:p>
    <w:p w14:paraId="0F7E90FF" w14:textId="77777777" w:rsidR="006C07D5" w:rsidRPr="009E1EF6" w:rsidRDefault="006C07D5" w:rsidP="006C07D5">
      <w:pPr>
        <w:jc w:val="both"/>
        <w:rPr>
          <w:b/>
          <w:u w:val="single"/>
        </w:rPr>
      </w:pPr>
      <w:r w:rsidRPr="009E1EF6">
        <w:rPr>
          <w:b/>
        </w:rPr>
        <w:t xml:space="preserve">I.  </w:t>
      </w:r>
      <w:r w:rsidRPr="009E1EF6">
        <w:rPr>
          <w:b/>
          <w:u w:val="single"/>
        </w:rPr>
        <w:t>EMISSION LIMIT(S)</w:t>
      </w:r>
    </w:p>
    <w:p w14:paraId="058D2FB4" w14:textId="77777777" w:rsidR="006C07D5" w:rsidRPr="009E1EF6" w:rsidRDefault="006C07D5" w:rsidP="006C07D5">
      <w:pPr>
        <w:rPr>
          <w:rFonts w:cs="Arial"/>
          <w:sz w:val="20"/>
        </w:rPr>
      </w:pPr>
    </w:p>
    <w:p w14:paraId="146BAE30" w14:textId="77777777" w:rsidR="006C07D5" w:rsidRPr="009E1EF6" w:rsidRDefault="006C07D5" w:rsidP="006C07D5">
      <w:pPr>
        <w:rPr>
          <w:rFonts w:cs="Arial"/>
          <w:sz w:val="20"/>
        </w:rPr>
      </w:pPr>
      <w:r w:rsidRPr="009E1EF6">
        <w:rPr>
          <w:rFonts w:cs="Arial"/>
          <w:sz w:val="20"/>
        </w:rPr>
        <w:t>NA</w:t>
      </w:r>
    </w:p>
    <w:p w14:paraId="020617D8" w14:textId="77777777" w:rsidR="006C07D5" w:rsidRPr="009E1EF6" w:rsidRDefault="006C07D5" w:rsidP="006C07D5">
      <w:pPr>
        <w:rPr>
          <w:rFonts w:cs="Arial"/>
          <w:sz w:val="20"/>
        </w:rPr>
      </w:pPr>
    </w:p>
    <w:p w14:paraId="3ECD79FB" w14:textId="77777777" w:rsidR="006C07D5" w:rsidRPr="009E1EF6" w:rsidRDefault="006C07D5" w:rsidP="006C07D5">
      <w:pPr>
        <w:jc w:val="both"/>
        <w:rPr>
          <w:b/>
          <w:u w:val="single"/>
        </w:rPr>
      </w:pPr>
      <w:r w:rsidRPr="009E1EF6">
        <w:rPr>
          <w:b/>
        </w:rPr>
        <w:t xml:space="preserve">II.  </w:t>
      </w:r>
      <w:r w:rsidRPr="009E1EF6">
        <w:rPr>
          <w:b/>
          <w:u w:val="single"/>
        </w:rPr>
        <w:t>MATERIAL LIMIT(S)</w:t>
      </w:r>
    </w:p>
    <w:p w14:paraId="6BCD7B15" w14:textId="77777777" w:rsidR="006C07D5" w:rsidRPr="009E1EF6" w:rsidRDefault="006C07D5" w:rsidP="006C07D5">
      <w:pPr>
        <w:ind w:left="360" w:hanging="360"/>
        <w:jc w:val="both"/>
        <w:rPr>
          <w:sz w:val="20"/>
        </w:rPr>
      </w:pPr>
    </w:p>
    <w:p w14:paraId="7C69F6C6" w14:textId="28F3D2A5" w:rsidR="00314E12" w:rsidRDefault="001C28EA" w:rsidP="006C07D5">
      <w:pPr>
        <w:ind w:left="360" w:hanging="360"/>
        <w:jc w:val="both"/>
        <w:rPr>
          <w:color w:val="000000"/>
          <w:sz w:val="20"/>
        </w:rPr>
      </w:pPr>
      <w:r>
        <w:rPr>
          <w:color w:val="000000"/>
          <w:sz w:val="20"/>
        </w:rPr>
        <w:t>NA</w:t>
      </w:r>
    </w:p>
    <w:p w14:paraId="2CE4C74E" w14:textId="77777777" w:rsidR="00F66A16" w:rsidRPr="009E1EF6" w:rsidRDefault="00F66A16" w:rsidP="006C07D5">
      <w:pPr>
        <w:ind w:left="360" w:hanging="360"/>
        <w:jc w:val="both"/>
        <w:rPr>
          <w:sz w:val="20"/>
        </w:rPr>
      </w:pPr>
    </w:p>
    <w:p w14:paraId="13E8BCA7" w14:textId="77777777" w:rsidR="006C07D5" w:rsidRPr="009E1EF6" w:rsidRDefault="006C07D5" w:rsidP="006C07D5">
      <w:pPr>
        <w:jc w:val="both"/>
        <w:rPr>
          <w:b/>
          <w:u w:val="single"/>
        </w:rPr>
      </w:pPr>
      <w:r w:rsidRPr="009E1EF6">
        <w:rPr>
          <w:b/>
        </w:rPr>
        <w:t xml:space="preserve">III.  </w:t>
      </w:r>
      <w:r w:rsidRPr="009E1EF6">
        <w:rPr>
          <w:b/>
          <w:u w:val="single"/>
        </w:rPr>
        <w:t>PROCESS/OPERATIONAL RESTRICTION(S)</w:t>
      </w:r>
    </w:p>
    <w:p w14:paraId="629A04F1" w14:textId="77777777" w:rsidR="006C07D5" w:rsidRPr="009E1EF6" w:rsidRDefault="006C07D5" w:rsidP="006C07D5">
      <w:pPr>
        <w:jc w:val="both"/>
        <w:rPr>
          <w:rFonts w:cs="Arial"/>
          <w:sz w:val="20"/>
        </w:rPr>
      </w:pPr>
    </w:p>
    <w:p w14:paraId="618112AC" w14:textId="711E2040" w:rsidR="006C07D5" w:rsidRPr="00020719" w:rsidRDefault="006C07D5" w:rsidP="001E4CA2">
      <w:pPr>
        <w:pStyle w:val="ListParagraph"/>
        <w:numPr>
          <w:ilvl w:val="0"/>
          <w:numId w:val="99"/>
        </w:numPr>
        <w:contextualSpacing/>
        <w:jc w:val="both"/>
        <w:rPr>
          <w:bCs/>
          <w:sz w:val="20"/>
        </w:rPr>
      </w:pPr>
      <w:r>
        <w:rPr>
          <w:rFonts w:cs="Arial"/>
          <w:sz w:val="20"/>
        </w:rPr>
        <w:t xml:space="preserve">The permittee must, for boilers or process heaters with a heat input capacity of less than or equal to 5 </w:t>
      </w:r>
      <w:r w:rsidR="007C1B3D">
        <w:rPr>
          <w:rFonts w:cs="Arial"/>
          <w:sz w:val="20"/>
        </w:rPr>
        <w:t>MMBTU</w:t>
      </w:r>
      <w:r>
        <w:rPr>
          <w:rFonts w:cs="Arial"/>
          <w:sz w:val="20"/>
        </w:rPr>
        <w:t xml:space="preserve">/hr,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p>
    <w:p w14:paraId="2FB63F14" w14:textId="77777777" w:rsidR="006C07D5" w:rsidRPr="00740E88" w:rsidRDefault="006C07D5" w:rsidP="006C07D5">
      <w:pPr>
        <w:pStyle w:val="ListParagraph"/>
        <w:ind w:left="360"/>
        <w:contextualSpacing/>
        <w:jc w:val="both"/>
        <w:rPr>
          <w:bCs/>
          <w:sz w:val="20"/>
        </w:rPr>
      </w:pPr>
    </w:p>
    <w:p w14:paraId="7D9EBFFF" w14:textId="1A4109BA" w:rsidR="006C07D5" w:rsidRPr="0006065A" w:rsidRDefault="006C07D5" w:rsidP="006C07D5">
      <w:pPr>
        <w:pStyle w:val="ListParagraph"/>
        <w:numPr>
          <w:ilvl w:val="0"/>
          <w:numId w:val="99"/>
        </w:numPr>
        <w:contextualSpacing/>
        <w:jc w:val="both"/>
        <w:rPr>
          <w:rFonts w:cs="Arial"/>
          <w:sz w:val="20"/>
        </w:rPr>
      </w:pPr>
      <w:r>
        <w:rPr>
          <w:rFonts w:cs="Arial"/>
          <w:sz w:val="20"/>
        </w:rPr>
        <w:t xml:space="preserve">The permittee must, for boilers or process heaters with a heat input capacity of greater than 5 </w:t>
      </w:r>
      <w:r w:rsidR="007C1B3D">
        <w:rPr>
          <w:rFonts w:cs="Arial"/>
          <w:sz w:val="20"/>
        </w:rPr>
        <w:t>MMBTU</w:t>
      </w:r>
      <w:r>
        <w:rPr>
          <w:rFonts w:cs="Arial"/>
          <w:sz w:val="20"/>
        </w:rPr>
        <w:t xml:space="preserve">/hr and less than 10 </w:t>
      </w:r>
      <w:r w:rsidR="007C1B3D">
        <w:rPr>
          <w:rFonts w:cs="Arial"/>
          <w:sz w:val="20"/>
        </w:rPr>
        <w:t>MMBTU</w:t>
      </w:r>
      <w:r>
        <w:rPr>
          <w:rFonts w:cs="Arial"/>
          <w:sz w:val="20"/>
        </w:rPr>
        <w:t>/hr, conduct a biennial tune-up of the boiler or process heater</w:t>
      </w:r>
      <w:r w:rsidRPr="00FD51D2">
        <w:rPr>
          <w:rFonts w:cs="Arial"/>
          <w:sz w:val="20"/>
        </w:rPr>
        <w:t xml:space="preserve"> </w:t>
      </w:r>
      <w:r w:rsidRPr="00C671CC">
        <w:rPr>
          <w:rFonts w:cs="Arial"/>
          <w:sz w:val="20"/>
        </w:rPr>
        <w:t>according to 40 CFR 63.7540(a)(11)</w:t>
      </w:r>
      <w:r w:rsidRPr="00FD51D2">
        <w:rPr>
          <w:rFonts w:cs="Arial"/>
          <w:sz w:val="20"/>
        </w:rPr>
        <w:t xml:space="preserve"> </w:t>
      </w:r>
      <w:r w:rsidRPr="00C671CC">
        <w:rPr>
          <w:rFonts w:cs="Arial"/>
          <w:sz w:val="20"/>
        </w:rPr>
        <w:t>no more than 25 months after the previous tune-up</w:t>
      </w:r>
      <w:r>
        <w:rPr>
          <w:rFonts w:cs="Arial"/>
          <w:sz w:val="20"/>
        </w:rPr>
        <w:t xml:space="preserve">.  </w:t>
      </w:r>
      <w:r w:rsidRPr="001C4400">
        <w:rPr>
          <w:rFonts w:cs="Arial"/>
          <w:b/>
          <w:sz w:val="20"/>
        </w:rPr>
        <w:t>(</w:t>
      </w:r>
      <w:r w:rsidRPr="0077040E">
        <w:rPr>
          <w:rFonts w:cs="Arial"/>
          <w:b/>
          <w:sz w:val="20"/>
        </w:rPr>
        <w:t>40 CFR 63.7500(</w:t>
      </w:r>
      <w:r>
        <w:rPr>
          <w:rFonts w:cs="Arial"/>
          <w:b/>
          <w:sz w:val="20"/>
        </w:rPr>
        <w:t>e</w:t>
      </w:r>
      <w:r w:rsidRPr="0077040E">
        <w:rPr>
          <w:rFonts w:cs="Arial"/>
          <w:b/>
          <w:sz w:val="20"/>
        </w:rPr>
        <w:t>)</w:t>
      </w:r>
      <w:r>
        <w:rPr>
          <w:rFonts w:cs="Arial"/>
          <w:b/>
          <w:sz w:val="20"/>
        </w:rPr>
        <w:t xml:space="preserve">, 40 CFR 63.7515(d), </w:t>
      </w:r>
      <w:r w:rsidRPr="001C4400">
        <w:rPr>
          <w:rFonts w:cs="Arial"/>
          <w:b/>
          <w:sz w:val="20"/>
        </w:rPr>
        <w:t>40 CFR 63.7540(a)(1</w:t>
      </w:r>
      <w:r>
        <w:rPr>
          <w:rFonts w:cs="Arial"/>
          <w:b/>
          <w:sz w:val="20"/>
        </w:rPr>
        <w:t>1</w:t>
      </w:r>
      <w:r w:rsidRPr="001C4400">
        <w:rPr>
          <w:rFonts w:cs="Arial"/>
          <w:b/>
          <w:sz w:val="20"/>
        </w:rPr>
        <w:t>)</w:t>
      </w:r>
      <w:r>
        <w:rPr>
          <w:rFonts w:cs="Arial"/>
          <w:b/>
          <w:sz w:val="20"/>
        </w:rPr>
        <w:t xml:space="preserve">, </w:t>
      </w:r>
      <w:r>
        <w:rPr>
          <w:b/>
          <w:bCs/>
          <w:sz w:val="20"/>
        </w:rPr>
        <w:t>40 CFR Part 63, Subpart DDDDD, Table 3.2</w:t>
      </w:r>
      <w:r w:rsidRPr="00F56AF3">
        <w:rPr>
          <w:rFonts w:cs="Arial"/>
          <w:b/>
          <w:sz w:val="20"/>
        </w:rPr>
        <w:t>)</w:t>
      </w:r>
    </w:p>
    <w:p w14:paraId="4E38A2C1" w14:textId="77777777" w:rsidR="006C07D5" w:rsidRPr="005D3B46" w:rsidRDefault="006C07D5" w:rsidP="006C07D5">
      <w:pPr>
        <w:pStyle w:val="ListParagraph"/>
        <w:ind w:left="360"/>
        <w:contextualSpacing/>
        <w:jc w:val="both"/>
        <w:rPr>
          <w:rFonts w:cs="Arial"/>
          <w:sz w:val="20"/>
        </w:rPr>
      </w:pPr>
    </w:p>
    <w:p w14:paraId="6DC8AF89" w14:textId="77777777" w:rsidR="006C07D5" w:rsidRPr="00D23FAF" w:rsidRDefault="006C07D5" w:rsidP="001E4CA2">
      <w:pPr>
        <w:pStyle w:val="ListParagraph"/>
        <w:numPr>
          <w:ilvl w:val="0"/>
          <w:numId w:val="99"/>
        </w:numPr>
        <w:spacing w:after="120"/>
        <w:jc w:val="both"/>
        <w:rPr>
          <w:rFonts w:cs="Arial"/>
          <w:sz w:val="20"/>
        </w:rPr>
      </w:pPr>
      <w:r>
        <w:rPr>
          <w:rFonts w:cs="Arial"/>
          <w:sz w:val="20"/>
        </w:rPr>
        <w:t>The permittee must conduct a tune-up of each boiler or process</w:t>
      </w:r>
      <w:r w:rsidRPr="0006065A">
        <w:rPr>
          <w:rFonts w:cs="Arial"/>
          <w:sz w:val="20"/>
        </w:rPr>
        <w:t xml:space="preserve"> </w:t>
      </w:r>
      <w:r>
        <w:rPr>
          <w:rFonts w:cs="Arial"/>
          <w:sz w:val="20"/>
        </w:rPr>
        <w:t xml:space="preserve">heater as specified in </w:t>
      </w:r>
      <w:r w:rsidRPr="00D23FAF">
        <w:rPr>
          <w:rFonts w:cs="Arial"/>
          <w:sz w:val="20"/>
        </w:rPr>
        <w:t xml:space="preserve">the following: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47030A6A" w14:textId="77777777" w:rsidR="006C07D5" w:rsidRPr="00631870" w:rsidRDefault="006C07D5" w:rsidP="006C07D5">
      <w:pPr>
        <w:pStyle w:val="NormalWeb"/>
        <w:numPr>
          <w:ilvl w:val="0"/>
          <w:numId w:val="74"/>
        </w:numPr>
        <w:spacing w:before="0" w:beforeAutospacing="0" w:after="120" w:afterAutospacing="0"/>
        <w:jc w:val="both"/>
        <w:rPr>
          <w:rFonts w:ascii="Arial" w:hAnsi="Arial" w:cs="Arial"/>
          <w:sz w:val="20"/>
          <w:szCs w:val="20"/>
        </w:rPr>
      </w:pPr>
      <w:r>
        <w:rPr>
          <w:rFonts w:ascii="Arial" w:hAnsi="Arial" w:cs="Arial"/>
          <w:sz w:val="20"/>
          <w:szCs w:val="20"/>
        </w:rPr>
        <w:lastRenderedPageBreak/>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 xml:space="preserve">he </w:t>
      </w:r>
      <w:r w:rsidRPr="00631870">
        <w:rPr>
          <w:rFonts w:ascii="Arial" w:hAnsi="Arial" w:cs="Arial"/>
          <w:sz w:val="20"/>
          <w:szCs w:val="20"/>
        </w:rPr>
        <w:t xml:space="preserve">permittee may perform the burner inspection any time prior to the tune-up or may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631870">
        <w:rPr>
          <w:rFonts w:ascii="Arial" w:hAnsi="Arial" w:cs="Arial"/>
          <w:b/>
          <w:sz w:val="20"/>
          <w:szCs w:val="20"/>
        </w:rPr>
        <w:t>(40 CFR 63.7540(a)(10)(i))</w:t>
      </w:r>
    </w:p>
    <w:p w14:paraId="5AB350DC" w14:textId="77777777" w:rsidR="006C07D5" w:rsidRPr="00631870" w:rsidRDefault="006C07D5" w:rsidP="006C07D5">
      <w:pPr>
        <w:pStyle w:val="NormalWeb"/>
        <w:numPr>
          <w:ilvl w:val="0"/>
          <w:numId w:val="74"/>
        </w:numPr>
        <w:spacing w:before="0" w:beforeAutospacing="0" w:after="120" w:afterAutospacing="0"/>
        <w:jc w:val="both"/>
        <w:rPr>
          <w:rFonts w:ascii="Arial" w:hAnsi="Arial" w:cs="Arial"/>
          <w:sz w:val="20"/>
          <w:szCs w:val="20"/>
        </w:rPr>
      </w:pPr>
      <w:r w:rsidRPr="00631870">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sidRPr="00631870">
        <w:rPr>
          <w:rFonts w:ascii="Arial" w:hAnsi="Arial" w:cs="Arial"/>
          <w:b/>
          <w:sz w:val="20"/>
          <w:szCs w:val="20"/>
        </w:rPr>
        <w:t>(40 CFR 63.7540(a)(10)(ii))</w:t>
      </w:r>
    </w:p>
    <w:p w14:paraId="2C31E549" w14:textId="77777777" w:rsidR="006C07D5" w:rsidRPr="00631870" w:rsidRDefault="006C07D5" w:rsidP="006C07D5">
      <w:pPr>
        <w:pStyle w:val="NormalWeb"/>
        <w:numPr>
          <w:ilvl w:val="0"/>
          <w:numId w:val="74"/>
        </w:numPr>
        <w:spacing w:before="0" w:beforeAutospacing="0" w:after="120" w:afterAutospacing="0"/>
        <w:jc w:val="both"/>
        <w:rPr>
          <w:rFonts w:ascii="Arial" w:hAnsi="Arial" w:cs="Arial"/>
          <w:sz w:val="20"/>
          <w:szCs w:val="20"/>
        </w:rPr>
      </w:pPr>
      <w:r w:rsidRPr="00631870">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631870">
        <w:rPr>
          <w:rFonts w:ascii="Arial" w:hAnsi="Arial" w:cs="Arial"/>
          <w:b/>
          <w:sz w:val="20"/>
          <w:szCs w:val="20"/>
        </w:rPr>
        <w:t>(40 CFR 63.7540(a)(10)(iii))</w:t>
      </w:r>
    </w:p>
    <w:p w14:paraId="1135E170" w14:textId="05CA87DD" w:rsidR="006C07D5" w:rsidRPr="00C87DE1" w:rsidRDefault="006C07D5" w:rsidP="006C07D5">
      <w:pPr>
        <w:pStyle w:val="NormalWeb"/>
        <w:numPr>
          <w:ilvl w:val="0"/>
          <w:numId w:val="74"/>
        </w:numPr>
        <w:spacing w:before="0" w:beforeAutospacing="0" w:after="12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6B75BBDF" w14:textId="77777777" w:rsidR="00631870" w:rsidRPr="001715DA" w:rsidRDefault="00631870" w:rsidP="00631870">
      <w:pPr>
        <w:pStyle w:val="NormalWeb"/>
        <w:numPr>
          <w:ilvl w:val="0"/>
          <w:numId w:val="74"/>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7E42B5EF" w14:textId="77777777" w:rsidR="006C07D5" w:rsidRPr="001E4CA2" w:rsidRDefault="006C07D5" w:rsidP="001E4CA2">
      <w:pPr>
        <w:contextualSpacing/>
        <w:jc w:val="both"/>
        <w:rPr>
          <w:rFonts w:cs="Arial"/>
          <w:b/>
          <w:bCs/>
          <w:sz w:val="20"/>
        </w:rPr>
      </w:pPr>
    </w:p>
    <w:p w14:paraId="29A57349" w14:textId="42C5A657" w:rsidR="006C07D5" w:rsidRPr="00631870" w:rsidRDefault="006C07D5" w:rsidP="001E4CA2">
      <w:pPr>
        <w:pStyle w:val="ListParagraph"/>
        <w:numPr>
          <w:ilvl w:val="0"/>
          <w:numId w:val="136"/>
        </w:numPr>
        <w:contextualSpacing/>
        <w:jc w:val="both"/>
        <w:rPr>
          <w:rFonts w:cs="Arial"/>
          <w:b/>
          <w:bCs/>
          <w:sz w:val="20"/>
        </w:rPr>
      </w:pPr>
      <w:r w:rsidRPr="00E105C4">
        <w:rPr>
          <w:rFonts w:cs="Arial"/>
          <w:sz w:val="20"/>
        </w:rPr>
        <w:t>If the unit is not operated on the required date for the tune-up, the tune-up must be conducted within 30 calendar days of startup.</w:t>
      </w:r>
      <w:r>
        <w:rPr>
          <w:rFonts w:cs="Arial"/>
          <w:sz w:val="20"/>
        </w:rPr>
        <w:t xml:space="preserve"> </w:t>
      </w:r>
      <w:r w:rsidRPr="00E105C4">
        <w:rPr>
          <w:rFonts w:cs="Arial"/>
          <w:sz w:val="20"/>
        </w:rPr>
        <w:t xml:space="preserve"> </w:t>
      </w:r>
      <w:r w:rsidRPr="00E105C4">
        <w:rPr>
          <w:rFonts w:cs="Arial"/>
          <w:b/>
          <w:bCs/>
          <w:sz w:val="20"/>
        </w:rPr>
        <w:t>(40 CFR 63.7540(a)(13))</w:t>
      </w:r>
    </w:p>
    <w:p w14:paraId="4B448B4A" w14:textId="77777777" w:rsidR="006C07D5" w:rsidRDefault="006C07D5" w:rsidP="006C07D5">
      <w:pPr>
        <w:ind w:left="360"/>
        <w:jc w:val="both"/>
        <w:rPr>
          <w:rFonts w:cs="Arial"/>
          <w:b/>
          <w:sz w:val="20"/>
        </w:rPr>
      </w:pPr>
    </w:p>
    <w:p w14:paraId="442542C4" w14:textId="77777777" w:rsidR="00631870" w:rsidRPr="00740E88" w:rsidRDefault="00631870" w:rsidP="001E4CA2">
      <w:pPr>
        <w:pStyle w:val="NormalWeb"/>
        <w:numPr>
          <w:ilvl w:val="0"/>
          <w:numId w:val="136"/>
        </w:numPr>
        <w:spacing w:before="0" w:beforeAutospacing="0" w:after="0" w:afterAutospacing="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26C2EBE8" w14:textId="77777777" w:rsidR="006C07D5" w:rsidRPr="00474222" w:rsidRDefault="006C07D5" w:rsidP="006C07D5">
      <w:pPr>
        <w:jc w:val="both"/>
        <w:rPr>
          <w:rFonts w:cs="Arial"/>
          <w:sz w:val="20"/>
        </w:rPr>
      </w:pPr>
    </w:p>
    <w:p w14:paraId="1EE0ED76" w14:textId="77777777" w:rsidR="006C07D5" w:rsidRPr="00474222" w:rsidRDefault="006C07D5" w:rsidP="006C07D5">
      <w:pPr>
        <w:jc w:val="both"/>
        <w:rPr>
          <w:b/>
          <w:u w:val="single"/>
        </w:rPr>
      </w:pPr>
      <w:r w:rsidRPr="00474222">
        <w:rPr>
          <w:b/>
        </w:rPr>
        <w:t xml:space="preserve">IV.  </w:t>
      </w:r>
      <w:r w:rsidRPr="00474222">
        <w:rPr>
          <w:b/>
          <w:u w:val="single"/>
        </w:rPr>
        <w:t>DESIGN/EQUIPMENT PARAMETER(S)</w:t>
      </w:r>
    </w:p>
    <w:p w14:paraId="36029AF7" w14:textId="77777777" w:rsidR="006C07D5" w:rsidRPr="009E1EF6" w:rsidRDefault="006C07D5" w:rsidP="006C07D5">
      <w:pPr>
        <w:jc w:val="both"/>
        <w:rPr>
          <w:sz w:val="20"/>
        </w:rPr>
      </w:pPr>
    </w:p>
    <w:p w14:paraId="1CFFBA11" w14:textId="77777777" w:rsidR="006C07D5" w:rsidRPr="009E1EF6" w:rsidRDefault="006C07D5" w:rsidP="006C07D5">
      <w:pPr>
        <w:jc w:val="both"/>
        <w:rPr>
          <w:sz w:val="20"/>
        </w:rPr>
      </w:pPr>
      <w:r w:rsidRPr="009E1EF6">
        <w:rPr>
          <w:sz w:val="20"/>
        </w:rPr>
        <w:t xml:space="preserve">NA  </w:t>
      </w:r>
    </w:p>
    <w:p w14:paraId="1991EAD5" w14:textId="77777777" w:rsidR="006C07D5" w:rsidRPr="009E1EF6" w:rsidRDefault="006C07D5" w:rsidP="006C07D5">
      <w:pPr>
        <w:jc w:val="both"/>
        <w:rPr>
          <w:sz w:val="20"/>
        </w:rPr>
      </w:pPr>
    </w:p>
    <w:p w14:paraId="0DEA99E4" w14:textId="77777777" w:rsidR="006C07D5" w:rsidRPr="009E1EF6" w:rsidRDefault="006C07D5" w:rsidP="006C07D5">
      <w:pPr>
        <w:jc w:val="both"/>
        <w:rPr>
          <w:b/>
          <w:u w:val="single"/>
        </w:rPr>
      </w:pPr>
      <w:r w:rsidRPr="009E1EF6">
        <w:rPr>
          <w:b/>
        </w:rPr>
        <w:t xml:space="preserve">V.  </w:t>
      </w:r>
      <w:r w:rsidRPr="009E1EF6">
        <w:rPr>
          <w:b/>
          <w:u w:val="single"/>
        </w:rPr>
        <w:t>TESTING/SAMPLING</w:t>
      </w:r>
    </w:p>
    <w:p w14:paraId="7C1E6F41" w14:textId="77777777" w:rsidR="006C07D5" w:rsidRPr="009E1EF6" w:rsidRDefault="006C07D5" w:rsidP="006C07D5">
      <w:pPr>
        <w:jc w:val="both"/>
        <w:rPr>
          <w:b/>
          <w:sz w:val="20"/>
        </w:rPr>
      </w:pPr>
      <w:r w:rsidRPr="009E1EF6">
        <w:rPr>
          <w:sz w:val="20"/>
        </w:rPr>
        <w:t xml:space="preserve">Records shall be maintained on file for a period of five years.  </w:t>
      </w:r>
      <w:r w:rsidRPr="009E1EF6">
        <w:rPr>
          <w:b/>
          <w:sz w:val="20"/>
        </w:rPr>
        <w:t>(R 336.1213(3)(b)(ii))</w:t>
      </w:r>
    </w:p>
    <w:p w14:paraId="369F0FFE" w14:textId="77777777" w:rsidR="006C07D5" w:rsidRPr="009E1EF6" w:rsidRDefault="006C07D5" w:rsidP="006C07D5">
      <w:pPr>
        <w:jc w:val="both"/>
        <w:rPr>
          <w:b/>
          <w:sz w:val="20"/>
        </w:rPr>
      </w:pPr>
    </w:p>
    <w:p w14:paraId="0F355506" w14:textId="77777777" w:rsidR="006C07D5" w:rsidRPr="009E1EF6" w:rsidRDefault="006C07D5" w:rsidP="006C07D5">
      <w:pPr>
        <w:jc w:val="both"/>
        <w:rPr>
          <w:sz w:val="20"/>
        </w:rPr>
      </w:pPr>
      <w:r w:rsidRPr="009E1EF6">
        <w:rPr>
          <w:sz w:val="20"/>
        </w:rPr>
        <w:t>NA</w:t>
      </w:r>
    </w:p>
    <w:p w14:paraId="0C0B812D" w14:textId="77777777" w:rsidR="006C07D5" w:rsidRPr="009E1EF6" w:rsidRDefault="006C07D5" w:rsidP="006C07D5">
      <w:pPr>
        <w:jc w:val="both"/>
        <w:rPr>
          <w:b/>
        </w:rPr>
      </w:pPr>
    </w:p>
    <w:p w14:paraId="30676574" w14:textId="77777777" w:rsidR="006C07D5" w:rsidRPr="009E1EF6" w:rsidRDefault="006C07D5" w:rsidP="006C07D5">
      <w:pPr>
        <w:jc w:val="both"/>
      </w:pPr>
      <w:r w:rsidRPr="009E1EF6">
        <w:rPr>
          <w:b/>
        </w:rPr>
        <w:t xml:space="preserve">VI.  </w:t>
      </w:r>
      <w:r w:rsidRPr="009E1EF6">
        <w:rPr>
          <w:b/>
          <w:u w:val="single"/>
        </w:rPr>
        <w:t>MONITORING/RECORDKEEPING</w:t>
      </w:r>
    </w:p>
    <w:p w14:paraId="09ABDF45" w14:textId="77777777" w:rsidR="006C07D5" w:rsidRPr="009E1EF6" w:rsidRDefault="006C07D5" w:rsidP="006C07D5">
      <w:pPr>
        <w:jc w:val="both"/>
        <w:rPr>
          <w:sz w:val="20"/>
        </w:rPr>
      </w:pPr>
      <w:r w:rsidRPr="009E1EF6">
        <w:rPr>
          <w:sz w:val="20"/>
        </w:rPr>
        <w:t xml:space="preserve">Records shall be maintained on file for a period of five years.  </w:t>
      </w:r>
      <w:r w:rsidRPr="009E1EF6">
        <w:rPr>
          <w:b/>
          <w:sz w:val="20"/>
        </w:rPr>
        <w:t>(R 336.1213(3)(b)(ii))</w:t>
      </w:r>
    </w:p>
    <w:p w14:paraId="21A12286" w14:textId="77777777" w:rsidR="006C07D5" w:rsidRPr="009E1EF6" w:rsidRDefault="006C07D5" w:rsidP="006C07D5">
      <w:pPr>
        <w:jc w:val="both"/>
        <w:rPr>
          <w:rFonts w:cs="Arial"/>
          <w:sz w:val="20"/>
        </w:rPr>
      </w:pPr>
    </w:p>
    <w:p w14:paraId="2576827A" w14:textId="24E9EBC3" w:rsidR="00253045" w:rsidRPr="003A4D16" w:rsidRDefault="006C07D5" w:rsidP="00253045">
      <w:pPr>
        <w:numPr>
          <w:ilvl w:val="0"/>
          <w:numId w:val="129"/>
        </w:numPr>
        <w:jc w:val="both"/>
        <w:rPr>
          <w:rFonts w:cs="Arial"/>
          <w:sz w:val="20"/>
        </w:rPr>
      </w:pPr>
      <w:r w:rsidRPr="009E1EF6">
        <w:rPr>
          <w:rFonts w:cs="Arial"/>
          <w:sz w:val="20"/>
        </w:rPr>
        <w:t xml:space="preserve">The permittee must keep a copy of each notification and report submitted to comply with 40 CFR Part 63, Subpart DDDDD, including all documentation supporting any Initial Notification or Notification of Compliance Status or </w:t>
      </w:r>
      <w:r>
        <w:rPr>
          <w:rFonts w:cs="Arial"/>
          <w:sz w:val="20"/>
        </w:rPr>
        <w:t>2 year, or 5 year</w:t>
      </w:r>
      <w:r w:rsidRPr="009E1EF6">
        <w:rPr>
          <w:rFonts w:cs="Arial"/>
          <w:sz w:val="20"/>
        </w:rPr>
        <w:t xml:space="preserve"> compliance report </w:t>
      </w:r>
      <w:r>
        <w:rPr>
          <w:rFonts w:cs="Arial"/>
          <w:sz w:val="20"/>
        </w:rPr>
        <w:t xml:space="preserve">or one-time energy assessment </w:t>
      </w:r>
      <w:r w:rsidRPr="009E1EF6">
        <w:rPr>
          <w:rFonts w:cs="Arial"/>
          <w:sz w:val="20"/>
        </w:rPr>
        <w:t>that the permittee submitted</w:t>
      </w:r>
      <w:r>
        <w:rPr>
          <w:rFonts w:cs="Arial"/>
          <w:sz w:val="20"/>
        </w:rPr>
        <w:t>.</w:t>
      </w:r>
      <w:r w:rsidRPr="009E1EF6">
        <w:rPr>
          <w:rFonts w:cs="Arial"/>
          <w:sz w:val="20"/>
        </w:rPr>
        <w:t xml:space="preserve">  </w:t>
      </w:r>
      <w:r w:rsidRPr="009E1EF6">
        <w:rPr>
          <w:rFonts w:cs="Arial"/>
          <w:b/>
          <w:sz w:val="20"/>
        </w:rPr>
        <w:t>(40 CFR 63.7555(a)(1))</w:t>
      </w:r>
    </w:p>
    <w:p w14:paraId="550CFE81" w14:textId="77777777" w:rsidR="003A4D16" w:rsidRPr="00C87DE1" w:rsidRDefault="003A4D16" w:rsidP="003A4D16">
      <w:pPr>
        <w:ind w:left="360"/>
        <w:jc w:val="both"/>
        <w:rPr>
          <w:rFonts w:cs="Arial"/>
          <w:sz w:val="20"/>
        </w:rPr>
      </w:pPr>
    </w:p>
    <w:p w14:paraId="4D0772D6" w14:textId="22F909C2" w:rsidR="003A4D16" w:rsidRPr="00253045" w:rsidRDefault="003A4D16" w:rsidP="00253045">
      <w:pPr>
        <w:numPr>
          <w:ilvl w:val="0"/>
          <w:numId w:val="129"/>
        </w:numPr>
        <w:jc w:val="both"/>
        <w:rPr>
          <w:rFonts w:cs="Arial"/>
          <w:sz w:val="20"/>
        </w:rPr>
      </w:pPr>
      <w:r w:rsidRPr="00EA7D96">
        <w:rPr>
          <w:rFonts w:cs="Arial"/>
          <w:bCs/>
          <w:sz w:val="20"/>
        </w:rPr>
        <w:t>The permittee must keep the records in a form suitable and readily available for expeditious review.</w:t>
      </w:r>
      <w:r>
        <w:rPr>
          <w:rFonts w:cs="Arial"/>
          <w:b/>
          <w:sz w:val="20"/>
        </w:rPr>
        <w:t xml:space="preserve"> </w:t>
      </w:r>
      <w:r w:rsidR="00EA7D96">
        <w:rPr>
          <w:rFonts w:cs="Arial"/>
          <w:b/>
          <w:sz w:val="20"/>
        </w:rPr>
        <w:t xml:space="preserve"> </w:t>
      </w:r>
      <w:r>
        <w:rPr>
          <w:rFonts w:cs="Arial"/>
          <w:b/>
          <w:sz w:val="20"/>
        </w:rPr>
        <w:t>(40 CFR 63.7560(a))</w:t>
      </w:r>
    </w:p>
    <w:p w14:paraId="248831A6" w14:textId="77777777" w:rsidR="006C07D5" w:rsidRPr="008C6B43" w:rsidRDefault="006C07D5" w:rsidP="006C07D5">
      <w:pPr>
        <w:ind w:left="360" w:hanging="360"/>
        <w:jc w:val="both"/>
        <w:rPr>
          <w:rFonts w:cs="Arial"/>
          <w:sz w:val="20"/>
        </w:rPr>
      </w:pPr>
    </w:p>
    <w:p w14:paraId="17E5620F" w14:textId="09603C50" w:rsidR="006C07D5" w:rsidRPr="008C6B43" w:rsidRDefault="003A4D16" w:rsidP="00EA7D96">
      <w:pPr>
        <w:numPr>
          <w:ilvl w:val="0"/>
          <w:numId w:val="129"/>
        </w:numPr>
        <w:jc w:val="both"/>
        <w:rPr>
          <w:rFonts w:cs="Arial"/>
          <w:sz w:val="20"/>
        </w:rPr>
      </w:pPr>
      <w:r>
        <w:rPr>
          <w:rFonts w:cs="Arial"/>
          <w:sz w:val="20"/>
        </w:rPr>
        <w:t>T</w:t>
      </w:r>
      <w:r w:rsidR="006C07D5" w:rsidRPr="008C6B43">
        <w:rPr>
          <w:rFonts w:cs="Arial"/>
          <w:sz w:val="20"/>
        </w:rPr>
        <w:t>he permittee must keep each record for 5</w:t>
      </w:r>
      <w:r>
        <w:rPr>
          <w:rFonts w:cs="Arial"/>
          <w:sz w:val="20"/>
        </w:rPr>
        <w:t xml:space="preserve"> </w:t>
      </w:r>
      <w:r w:rsidR="006C07D5" w:rsidRPr="008C6B43">
        <w:rPr>
          <w:rFonts w:cs="Arial"/>
          <w:sz w:val="20"/>
        </w:rPr>
        <w:t xml:space="preserve">years following the date of each occurrence, measurement, maintenance, corrective action, report, or record.  </w:t>
      </w:r>
      <w:r w:rsidR="006C07D5" w:rsidRPr="008C6B43">
        <w:rPr>
          <w:rFonts w:cs="Arial"/>
          <w:b/>
          <w:sz w:val="20"/>
        </w:rPr>
        <w:t>(40 CFR 63.7560(b))</w:t>
      </w:r>
    </w:p>
    <w:p w14:paraId="55EF8821" w14:textId="77777777" w:rsidR="006C07D5" w:rsidRPr="008C6B43" w:rsidRDefault="006C07D5" w:rsidP="006C07D5">
      <w:pPr>
        <w:ind w:left="360" w:hanging="360"/>
        <w:jc w:val="both"/>
        <w:rPr>
          <w:rFonts w:cs="Arial"/>
          <w:sz w:val="20"/>
        </w:rPr>
      </w:pPr>
    </w:p>
    <w:p w14:paraId="61463A0B" w14:textId="49BE4FAF" w:rsidR="006C07D5" w:rsidRPr="00756727" w:rsidRDefault="006C07D5" w:rsidP="00EA7D96">
      <w:pPr>
        <w:numPr>
          <w:ilvl w:val="0"/>
          <w:numId w:val="129"/>
        </w:numPr>
        <w:jc w:val="both"/>
        <w:rPr>
          <w:rFonts w:cs="Arial"/>
          <w:sz w:val="20"/>
        </w:rPr>
      </w:pPr>
      <w:r w:rsidRPr="008C6B43">
        <w:rPr>
          <w:rFonts w:cs="Arial"/>
          <w:sz w:val="20"/>
        </w:rPr>
        <w:t>The permittee must keep each record on site, or they must be accessible from on-site (for example, through a computer network), for at least 2</w:t>
      </w:r>
      <w:r w:rsidR="003A4D16">
        <w:rPr>
          <w:rFonts w:cs="Arial"/>
          <w:sz w:val="20"/>
        </w:rPr>
        <w:t xml:space="preserve"> </w:t>
      </w:r>
      <w:r w:rsidRPr="008C6B43">
        <w:rPr>
          <w:rFonts w:cs="Arial"/>
          <w:sz w:val="20"/>
        </w:rPr>
        <w:t>years after the date of each occurrence, measurement, maintenance, corrective action, report, or record.  The permittee can keep the recor</w:t>
      </w:r>
      <w:r>
        <w:rPr>
          <w:rFonts w:cs="Arial"/>
          <w:sz w:val="20"/>
        </w:rPr>
        <w:t>ds off site for the remaining 3</w:t>
      </w:r>
      <w:r w:rsidR="003A4D16">
        <w:rPr>
          <w:rFonts w:cs="Arial"/>
          <w:sz w:val="20"/>
        </w:rPr>
        <w:t xml:space="preserve"> </w:t>
      </w:r>
      <w:r w:rsidRPr="008C6B43">
        <w:rPr>
          <w:rFonts w:cs="Arial"/>
          <w:sz w:val="20"/>
        </w:rPr>
        <w:t xml:space="preserve">years.  </w:t>
      </w:r>
      <w:r w:rsidRPr="008C6B43">
        <w:rPr>
          <w:rFonts w:cs="Arial"/>
          <w:b/>
          <w:sz w:val="20"/>
        </w:rPr>
        <w:t>(40</w:t>
      </w:r>
      <w:r>
        <w:rPr>
          <w:rFonts w:cs="Arial"/>
          <w:b/>
          <w:sz w:val="20"/>
        </w:rPr>
        <w:t> </w:t>
      </w:r>
      <w:r w:rsidRPr="008C6B43">
        <w:rPr>
          <w:rFonts w:cs="Arial"/>
          <w:b/>
          <w:sz w:val="20"/>
        </w:rPr>
        <w:t>CFR 63.7560(c))</w:t>
      </w:r>
    </w:p>
    <w:p w14:paraId="1A371741" w14:textId="77777777" w:rsidR="006C07D5" w:rsidRPr="009E1EF6" w:rsidRDefault="006C07D5" w:rsidP="006C07D5">
      <w:pPr>
        <w:jc w:val="both"/>
        <w:rPr>
          <w:sz w:val="20"/>
        </w:rPr>
      </w:pPr>
    </w:p>
    <w:p w14:paraId="4E83DF92" w14:textId="77777777" w:rsidR="006C07D5" w:rsidRPr="009E1EF6" w:rsidRDefault="006C07D5" w:rsidP="006C07D5">
      <w:pPr>
        <w:jc w:val="both"/>
        <w:rPr>
          <w:b/>
          <w:u w:val="single"/>
        </w:rPr>
      </w:pPr>
      <w:r w:rsidRPr="009E1EF6">
        <w:rPr>
          <w:b/>
        </w:rPr>
        <w:t xml:space="preserve">VII.  </w:t>
      </w:r>
      <w:r w:rsidRPr="009E1EF6">
        <w:rPr>
          <w:b/>
          <w:u w:val="single"/>
        </w:rPr>
        <w:t>REPORTING</w:t>
      </w:r>
    </w:p>
    <w:p w14:paraId="3424BE67" w14:textId="77777777" w:rsidR="006C07D5" w:rsidRPr="009E1EF6" w:rsidRDefault="006C07D5" w:rsidP="006C07D5">
      <w:pPr>
        <w:jc w:val="both"/>
        <w:rPr>
          <w:sz w:val="20"/>
        </w:rPr>
      </w:pPr>
    </w:p>
    <w:p w14:paraId="00A95182" w14:textId="77777777" w:rsidR="006C07D5" w:rsidRPr="009E1EF6" w:rsidRDefault="006C07D5" w:rsidP="00253045">
      <w:pPr>
        <w:numPr>
          <w:ilvl w:val="0"/>
          <w:numId w:val="131"/>
        </w:numPr>
        <w:jc w:val="both"/>
        <w:rPr>
          <w:b/>
          <w:sz w:val="20"/>
        </w:rPr>
      </w:pPr>
      <w:r w:rsidRPr="009E1EF6">
        <w:rPr>
          <w:sz w:val="20"/>
        </w:rPr>
        <w:t xml:space="preserve">Prompt reporting of deviations pursuant to General Conditions 21 and 22 of Part A.  </w:t>
      </w:r>
      <w:r w:rsidRPr="009E1EF6">
        <w:rPr>
          <w:b/>
          <w:sz w:val="20"/>
        </w:rPr>
        <w:t>(R 336.1213(3)(c)(ii))</w:t>
      </w:r>
    </w:p>
    <w:p w14:paraId="7AA8A4C4" w14:textId="77777777" w:rsidR="006C07D5" w:rsidRPr="009E1EF6" w:rsidRDefault="006C07D5" w:rsidP="006C07D5">
      <w:pPr>
        <w:ind w:left="360" w:hanging="360"/>
        <w:jc w:val="both"/>
        <w:rPr>
          <w:sz w:val="20"/>
        </w:rPr>
      </w:pPr>
    </w:p>
    <w:p w14:paraId="32C5EA6B" w14:textId="77777777" w:rsidR="006C07D5" w:rsidRPr="009E1EF6" w:rsidRDefault="006C07D5" w:rsidP="00253045">
      <w:pPr>
        <w:numPr>
          <w:ilvl w:val="0"/>
          <w:numId w:val="131"/>
        </w:numPr>
        <w:jc w:val="both"/>
        <w:rPr>
          <w:b/>
          <w:sz w:val="20"/>
        </w:rPr>
      </w:pPr>
      <w:r w:rsidRPr="009E1EF6">
        <w:rPr>
          <w:sz w:val="20"/>
        </w:rPr>
        <w:t>Semiannual reporting of monitoring and deviations pursuant to General Condition 23 of Part A.  The report shall be postmarked or</w:t>
      </w:r>
      <w:r w:rsidRPr="009E1EF6">
        <w:rPr>
          <w:b/>
          <w:sz w:val="20"/>
        </w:rPr>
        <w:t xml:space="preserve"> </w:t>
      </w:r>
      <w:r w:rsidRPr="009E1EF6">
        <w:rPr>
          <w:sz w:val="20"/>
        </w:rPr>
        <w:t xml:space="preserve">received by the appropriate AQD District Office by March 15 for reporting period July 1 to December 31 and September 15 for reporting period January 1 to June 30.  </w:t>
      </w:r>
      <w:r w:rsidRPr="009E1EF6">
        <w:rPr>
          <w:b/>
          <w:sz w:val="20"/>
        </w:rPr>
        <w:t>(R 336.1213(3)(c)(i))</w:t>
      </w:r>
    </w:p>
    <w:p w14:paraId="6DBEC995" w14:textId="77777777" w:rsidR="006C07D5" w:rsidRPr="009E1EF6" w:rsidRDefault="006C07D5" w:rsidP="006C07D5">
      <w:pPr>
        <w:ind w:left="360" w:hanging="360"/>
        <w:jc w:val="both"/>
        <w:rPr>
          <w:sz w:val="20"/>
        </w:rPr>
      </w:pPr>
    </w:p>
    <w:p w14:paraId="4B485A9B" w14:textId="77777777" w:rsidR="006C07D5" w:rsidRPr="009E1EF6" w:rsidRDefault="006C07D5" w:rsidP="00253045">
      <w:pPr>
        <w:numPr>
          <w:ilvl w:val="0"/>
          <w:numId w:val="131"/>
        </w:numPr>
        <w:jc w:val="both"/>
        <w:rPr>
          <w:sz w:val="20"/>
        </w:rPr>
      </w:pPr>
      <w:r w:rsidRPr="009E1EF6">
        <w:rPr>
          <w:sz w:val="20"/>
        </w:rPr>
        <w:t>Annual certification of compliance pursuant to General Conditions 19 and 20 of Part A.  The report shall be postmarked or</w:t>
      </w:r>
      <w:r w:rsidRPr="009E1EF6">
        <w:rPr>
          <w:b/>
          <w:sz w:val="20"/>
        </w:rPr>
        <w:t xml:space="preserve"> </w:t>
      </w:r>
      <w:r w:rsidRPr="009E1EF6">
        <w:rPr>
          <w:sz w:val="20"/>
        </w:rPr>
        <w:t xml:space="preserve">received by the appropriate AQD District Office by March 15 for the previous calendar year.  </w:t>
      </w:r>
      <w:r w:rsidRPr="009E1EF6">
        <w:rPr>
          <w:b/>
          <w:sz w:val="20"/>
        </w:rPr>
        <w:t>(R 336.1213(4)(c))</w:t>
      </w:r>
    </w:p>
    <w:p w14:paraId="31C8C15A" w14:textId="77777777" w:rsidR="006C07D5" w:rsidRPr="009E1EF6" w:rsidRDefault="006C07D5" w:rsidP="006C07D5">
      <w:pPr>
        <w:jc w:val="both"/>
        <w:rPr>
          <w:rFonts w:cs="Arial"/>
          <w:sz w:val="20"/>
        </w:rPr>
      </w:pPr>
    </w:p>
    <w:p w14:paraId="71D3B475" w14:textId="1F52ECE2" w:rsidR="00FE4AF6" w:rsidRPr="0005442B" w:rsidRDefault="00FE4AF6" w:rsidP="00FE4AF6">
      <w:pPr>
        <w:pStyle w:val="ListParagraph"/>
        <w:numPr>
          <w:ilvl w:val="0"/>
          <w:numId w:val="132"/>
        </w:numPr>
        <w:jc w:val="both"/>
        <w:rPr>
          <w:rFonts w:cs="Arial"/>
          <w:sz w:val="20"/>
        </w:rPr>
      </w:pPr>
      <w:bookmarkStart w:id="125"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Pr>
          <w:rFonts w:cs="Arial"/>
          <w:sz w:val="20"/>
        </w:rPr>
        <w:t xml:space="preserve"> of the year following the </w:t>
      </w:r>
      <w:r w:rsidRPr="002C714C">
        <w:rPr>
          <w:rFonts w:cs="Arial"/>
          <w:sz w:val="20"/>
        </w:rPr>
        <w:t xml:space="preserve">applicable </w:t>
      </w:r>
      <w:r w:rsidRPr="00C87DE1">
        <w:rPr>
          <w:rFonts w:cs="Arial"/>
          <w:sz w:val="20"/>
        </w:rPr>
        <w:t>2 or 5</w:t>
      </w:r>
      <w:r w:rsidRPr="00FE4AF6">
        <w:rPr>
          <w:rFonts w:cs="Arial"/>
          <w:sz w:val="20"/>
        </w:rPr>
        <w:t xml:space="preserve">-year </w:t>
      </w:r>
      <w:r w:rsidRPr="002C714C">
        <w:rPr>
          <w:rFonts w:cs="Arial"/>
          <w:sz w:val="20"/>
        </w:rPr>
        <w:t>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 xml:space="preserve">using the Compliance and Emissions Data Reporting Interface (CEDRI) which is accessed through the EPA’s Central Data Exchange (CDX) </w:t>
      </w:r>
      <w:r w:rsidR="008237FB">
        <w:rPr>
          <w:rFonts w:cs="Arial"/>
          <w:sz w:val="20"/>
        </w:rPr>
        <w:t>(</w:t>
      </w:r>
      <w:r w:rsidR="008237FB" w:rsidRPr="008237FB">
        <w:rPr>
          <w:rFonts w:cs="Arial"/>
          <w:sz w:val="20"/>
        </w:rPr>
        <w:t>http://www.epa.gov/cdx</w:t>
      </w:r>
      <w:r w:rsidR="008237FB">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125"/>
    <w:p w14:paraId="61BEDC12" w14:textId="77777777" w:rsidR="00FE4AF6" w:rsidRPr="00D7330F" w:rsidRDefault="00FE4AF6" w:rsidP="00FE4AF6">
      <w:pPr>
        <w:pStyle w:val="ListParagraph"/>
        <w:ind w:left="0"/>
        <w:jc w:val="both"/>
        <w:rPr>
          <w:sz w:val="20"/>
        </w:rPr>
      </w:pPr>
    </w:p>
    <w:p w14:paraId="720D8A35" w14:textId="77777777" w:rsidR="00FE4AF6" w:rsidRPr="00DA6DAE" w:rsidRDefault="00FE4AF6" w:rsidP="00FE4AF6">
      <w:pPr>
        <w:pStyle w:val="NormalWeb"/>
        <w:numPr>
          <w:ilvl w:val="0"/>
          <w:numId w:val="132"/>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0C7C1422" w14:textId="77777777" w:rsidR="00FE4AF6" w:rsidRDefault="00FE4AF6" w:rsidP="001E4CA2">
      <w:pPr>
        <w:pStyle w:val="NormalWeb"/>
        <w:numPr>
          <w:ilvl w:val="0"/>
          <w:numId w:val="138"/>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0F1D2004" w14:textId="77777777" w:rsidR="00FE4AF6" w:rsidRDefault="00FE4AF6" w:rsidP="001E4CA2">
      <w:pPr>
        <w:pStyle w:val="NormalWeb"/>
        <w:numPr>
          <w:ilvl w:val="0"/>
          <w:numId w:val="138"/>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6B61EDC0" w14:textId="77777777" w:rsidR="00FE4AF6" w:rsidRDefault="00FE4AF6" w:rsidP="00FE4AF6">
      <w:pPr>
        <w:pStyle w:val="NormalWeb"/>
        <w:spacing w:before="0" w:beforeAutospacing="0" w:after="120" w:afterAutospacing="0"/>
        <w:ind w:left="720" w:firstLine="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26EAD6B6" w14:textId="77777777" w:rsidR="00FE4AF6" w:rsidRDefault="00FE4AF6" w:rsidP="001E4CA2">
      <w:pPr>
        <w:pStyle w:val="NormalWeb"/>
        <w:numPr>
          <w:ilvl w:val="0"/>
          <w:numId w:val="138"/>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1A3BD69E" w14:textId="77777777" w:rsidR="00FE4AF6" w:rsidRPr="00B86FDF" w:rsidRDefault="00FE4AF6" w:rsidP="001E4CA2">
      <w:pPr>
        <w:pStyle w:val="NormalWeb"/>
        <w:numPr>
          <w:ilvl w:val="0"/>
          <w:numId w:val="138"/>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243CE083" w14:textId="6BC4A8A0" w:rsidR="006C07D5" w:rsidRPr="001E4CA2" w:rsidRDefault="00FE4AF6" w:rsidP="001E4CA2">
      <w:pPr>
        <w:pStyle w:val="NormalWeb"/>
        <w:numPr>
          <w:ilvl w:val="0"/>
          <w:numId w:val="138"/>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4E7DBB0F" w14:textId="77777777" w:rsidR="006C07D5" w:rsidRPr="009E1EF6" w:rsidRDefault="006C07D5" w:rsidP="006C07D5">
      <w:pPr>
        <w:jc w:val="both"/>
        <w:rPr>
          <w:rFonts w:cs="Arial"/>
          <w:sz w:val="20"/>
        </w:rPr>
      </w:pPr>
    </w:p>
    <w:p w14:paraId="487E1480" w14:textId="77777777" w:rsidR="006C07D5" w:rsidRPr="009E1EF6" w:rsidRDefault="006C07D5" w:rsidP="006C07D5">
      <w:pPr>
        <w:jc w:val="both"/>
        <w:rPr>
          <w:rFonts w:cs="Arial"/>
          <w:b/>
          <w:sz w:val="20"/>
        </w:rPr>
      </w:pPr>
      <w:r w:rsidRPr="009E1EF6">
        <w:rPr>
          <w:rFonts w:cs="Arial"/>
          <w:b/>
          <w:sz w:val="20"/>
        </w:rPr>
        <w:t>See Appendix 8</w:t>
      </w:r>
    </w:p>
    <w:p w14:paraId="27E55B7A" w14:textId="77777777" w:rsidR="006C07D5" w:rsidRPr="009E1EF6" w:rsidRDefault="006C07D5" w:rsidP="006C07D5">
      <w:pPr>
        <w:jc w:val="both"/>
        <w:rPr>
          <w:rFonts w:cs="Arial"/>
          <w:b/>
          <w:sz w:val="20"/>
        </w:rPr>
      </w:pPr>
    </w:p>
    <w:p w14:paraId="24F31D28" w14:textId="77777777" w:rsidR="006C07D5" w:rsidRPr="009E1EF6" w:rsidRDefault="006C07D5" w:rsidP="006C07D5">
      <w:pPr>
        <w:jc w:val="both"/>
      </w:pPr>
      <w:r w:rsidRPr="009E1EF6">
        <w:rPr>
          <w:b/>
        </w:rPr>
        <w:t xml:space="preserve">VIII.  </w:t>
      </w:r>
      <w:r w:rsidRPr="009E1EF6">
        <w:rPr>
          <w:b/>
          <w:u w:val="single"/>
        </w:rPr>
        <w:t>STACK/VENT RESTRICTION(S)</w:t>
      </w:r>
    </w:p>
    <w:p w14:paraId="1DB24619" w14:textId="77777777" w:rsidR="006C07D5" w:rsidRPr="009E1EF6" w:rsidRDefault="006C07D5" w:rsidP="006C07D5">
      <w:pPr>
        <w:jc w:val="both"/>
        <w:rPr>
          <w:sz w:val="20"/>
        </w:rPr>
      </w:pPr>
    </w:p>
    <w:p w14:paraId="5B37FA42" w14:textId="77777777" w:rsidR="006C07D5" w:rsidRPr="009E1EF6" w:rsidRDefault="006C07D5" w:rsidP="006C07D5">
      <w:pPr>
        <w:jc w:val="both"/>
        <w:rPr>
          <w:sz w:val="20"/>
        </w:rPr>
      </w:pPr>
      <w:r w:rsidRPr="009E1EF6">
        <w:rPr>
          <w:sz w:val="20"/>
        </w:rPr>
        <w:t>NA</w:t>
      </w:r>
    </w:p>
    <w:p w14:paraId="0D889344" w14:textId="77777777" w:rsidR="006C07D5" w:rsidRPr="009E1EF6" w:rsidRDefault="006C07D5" w:rsidP="006C07D5">
      <w:pPr>
        <w:jc w:val="both"/>
        <w:rPr>
          <w:sz w:val="20"/>
        </w:rPr>
      </w:pPr>
    </w:p>
    <w:p w14:paraId="4B8650A6" w14:textId="77777777" w:rsidR="006C07D5" w:rsidRPr="009E1EF6" w:rsidRDefault="006C07D5" w:rsidP="006C07D5">
      <w:pPr>
        <w:jc w:val="both"/>
      </w:pPr>
      <w:r w:rsidRPr="009E1EF6">
        <w:rPr>
          <w:b/>
        </w:rPr>
        <w:t xml:space="preserve">IX.  </w:t>
      </w:r>
      <w:r w:rsidRPr="009E1EF6">
        <w:rPr>
          <w:b/>
          <w:u w:val="single"/>
        </w:rPr>
        <w:t>OTHER REQUIREMENT(S)</w:t>
      </w:r>
    </w:p>
    <w:p w14:paraId="7AD0CBF0" w14:textId="77777777" w:rsidR="006C07D5" w:rsidRPr="00E3178B" w:rsidRDefault="006C07D5" w:rsidP="006C07D5">
      <w:pPr>
        <w:jc w:val="both"/>
      </w:pPr>
    </w:p>
    <w:p w14:paraId="372CBC03" w14:textId="77777777" w:rsidR="006C07D5" w:rsidRPr="00D16AC2" w:rsidRDefault="006C07D5" w:rsidP="001E4CA2">
      <w:pPr>
        <w:numPr>
          <w:ilvl w:val="0"/>
          <w:numId w:val="137"/>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30DF3E8B" w14:textId="6FF744EE" w:rsidR="006C07D5" w:rsidRDefault="006C07D5" w:rsidP="006C07D5">
      <w:pPr>
        <w:jc w:val="both"/>
        <w:rPr>
          <w:rFonts w:cs="Arial"/>
          <w:sz w:val="20"/>
        </w:rPr>
      </w:pPr>
    </w:p>
    <w:p w14:paraId="7C1C5B37" w14:textId="77777777" w:rsidR="001E4CA2" w:rsidRPr="009E1EF6" w:rsidRDefault="001E4CA2" w:rsidP="006C07D5">
      <w:pPr>
        <w:jc w:val="both"/>
        <w:rPr>
          <w:sz w:val="20"/>
        </w:rPr>
      </w:pPr>
    </w:p>
    <w:p w14:paraId="7F6F2B6B" w14:textId="77777777" w:rsidR="006C07D5" w:rsidRPr="009E1EF6" w:rsidRDefault="006C07D5" w:rsidP="006C07D5">
      <w:pPr>
        <w:jc w:val="both"/>
        <w:rPr>
          <w:b/>
          <w:sz w:val="20"/>
        </w:rPr>
      </w:pPr>
      <w:r w:rsidRPr="009E1EF6">
        <w:rPr>
          <w:b/>
          <w:sz w:val="20"/>
          <w:u w:val="single"/>
        </w:rPr>
        <w:t>Footnotes</w:t>
      </w:r>
      <w:r w:rsidRPr="009E1EF6">
        <w:rPr>
          <w:b/>
          <w:sz w:val="20"/>
        </w:rPr>
        <w:t>:</w:t>
      </w:r>
    </w:p>
    <w:p w14:paraId="66E19F4E" w14:textId="77777777" w:rsidR="006C07D5" w:rsidRPr="009E1EF6" w:rsidRDefault="006C07D5" w:rsidP="006C07D5">
      <w:pPr>
        <w:jc w:val="both"/>
        <w:rPr>
          <w:sz w:val="20"/>
        </w:rPr>
      </w:pPr>
      <w:r w:rsidRPr="009E1EF6">
        <w:rPr>
          <w:sz w:val="20"/>
          <w:vertAlign w:val="superscript"/>
        </w:rPr>
        <w:t xml:space="preserve">1 </w:t>
      </w:r>
      <w:r w:rsidRPr="009E1EF6">
        <w:rPr>
          <w:sz w:val="20"/>
        </w:rPr>
        <w:t>This condition is state only enforceable and was established pursuant to Rule 201(1)(b).</w:t>
      </w:r>
    </w:p>
    <w:p w14:paraId="78A961DA" w14:textId="77777777" w:rsidR="006C07D5" w:rsidRPr="009E1EF6" w:rsidRDefault="006C07D5" w:rsidP="006C07D5">
      <w:pPr>
        <w:jc w:val="both"/>
        <w:rPr>
          <w:sz w:val="20"/>
        </w:rPr>
      </w:pPr>
      <w:r w:rsidRPr="009E1EF6">
        <w:rPr>
          <w:sz w:val="20"/>
          <w:vertAlign w:val="superscript"/>
        </w:rPr>
        <w:t xml:space="preserve">2 </w:t>
      </w:r>
      <w:r w:rsidRPr="009E1EF6">
        <w:rPr>
          <w:sz w:val="20"/>
        </w:rPr>
        <w:t>This condition is federally enforceable and was established pursuant to Rule 201(1)(a).</w:t>
      </w:r>
    </w:p>
    <w:p w14:paraId="1EFB5760" w14:textId="36AE7110" w:rsidR="007014BE" w:rsidRPr="007014BE" w:rsidRDefault="006C07D5" w:rsidP="007014BE">
      <w:pPr>
        <w:rPr>
          <w:sz w:val="20"/>
        </w:rPr>
      </w:pPr>
      <w:r w:rsidRPr="00FE0AD0">
        <w:br w:type="page"/>
      </w:r>
      <w:bookmarkStart w:id="126" w:name="_Toc1453518"/>
      <w:bookmarkEnd w:id="64"/>
      <w:bookmarkEnd w:id="65"/>
      <w:bookmarkEnd w:id="66"/>
    </w:p>
    <w:p w14:paraId="2B53BDF1" w14:textId="77777777" w:rsidR="005E5399" w:rsidRPr="00440957" w:rsidRDefault="00FE2A0A" w:rsidP="001B5E34">
      <w:pPr>
        <w:pStyle w:val="Heading1"/>
        <w:rPr>
          <w:sz w:val="20"/>
          <w:szCs w:val="20"/>
        </w:rPr>
      </w:pPr>
      <w:bookmarkStart w:id="127" w:name="_Toc77597542"/>
      <w:r w:rsidRPr="001B5E34">
        <w:lastRenderedPageBreak/>
        <w:t>E</w:t>
      </w:r>
      <w:r w:rsidR="005E5399" w:rsidRPr="001B5E34">
        <w:t>.  NON-APPLICABLE REQUIREMENTS</w:t>
      </w:r>
      <w:bookmarkEnd w:id="126"/>
      <w:bookmarkEnd w:id="127"/>
    </w:p>
    <w:p w14:paraId="46AA85A4" w14:textId="77777777" w:rsidR="005E5399" w:rsidRPr="00FE0AD0" w:rsidRDefault="005E5399">
      <w:pPr>
        <w:rPr>
          <w:sz w:val="20"/>
        </w:rPr>
      </w:pPr>
    </w:p>
    <w:p w14:paraId="413E0701" w14:textId="6C220819"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426327">
        <w:rPr>
          <w:sz w:val="20"/>
        </w:rPr>
        <w:t> </w:t>
      </w:r>
      <w:r w:rsidR="009069B9" w:rsidRPr="00FE0AD0">
        <w:rPr>
          <w:sz w:val="20"/>
        </w:rPr>
        <w:t>213(6)(a)(ii)</w:t>
      </w:r>
      <w:r w:rsidR="00234667" w:rsidRPr="00FE0AD0">
        <w:rPr>
          <w:sz w:val="20"/>
        </w:rPr>
        <w:t>.</w:t>
      </w:r>
    </w:p>
    <w:p w14:paraId="039F874F" w14:textId="77777777" w:rsidR="000822B4" w:rsidRDefault="000822B4" w:rsidP="00D10803">
      <w:pPr>
        <w:jc w:val="both"/>
      </w:pPr>
    </w:p>
    <w:p w14:paraId="1A16A24A" w14:textId="77777777" w:rsidR="00447D64" w:rsidRDefault="00447D64" w:rsidP="00D10803">
      <w:pPr>
        <w:jc w:val="both"/>
      </w:pPr>
    </w:p>
    <w:p w14:paraId="715CBA63"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E6B20F6" w14:textId="77777777" w:rsidTr="00B10CBB">
        <w:trPr>
          <w:cantSplit/>
          <w:trHeight w:val="226"/>
        </w:trPr>
        <w:tc>
          <w:tcPr>
            <w:tcW w:w="10271" w:type="dxa"/>
          </w:tcPr>
          <w:p w14:paraId="0D674913"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8" w:name="_Toc367698521"/>
            <w:bookmarkStart w:id="129" w:name="_Toc77597543"/>
            <w:r w:rsidRPr="00253A7B">
              <w:rPr>
                <w:b/>
                <w:kern w:val="28"/>
                <w:sz w:val="28"/>
                <w:szCs w:val="28"/>
              </w:rPr>
              <w:t>APPENDICES</w:t>
            </w:r>
            <w:bookmarkEnd w:id="128"/>
            <w:bookmarkEnd w:id="129"/>
          </w:p>
        </w:tc>
      </w:tr>
    </w:tbl>
    <w:p w14:paraId="7EDC6D02" w14:textId="1D82A673" w:rsidR="00FC3D76" w:rsidRPr="00FC1F2C" w:rsidRDefault="005C07D8" w:rsidP="005C07D8">
      <w:pPr>
        <w:pStyle w:val="Heading2"/>
        <w:numPr>
          <w:ilvl w:val="0"/>
          <w:numId w:val="0"/>
        </w:numPr>
        <w:spacing w:before="0" w:after="0"/>
        <w:jc w:val="left"/>
        <w:rPr>
          <w:b w:val="0"/>
          <w:sz w:val="22"/>
          <w:szCs w:val="22"/>
        </w:rPr>
      </w:pPr>
      <w:bookmarkStart w:id="130" w:name="_Toc77597544"/>
      <w:bookmarkStart w:id="13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30"/>
    </w:p>
    <w:tbl>
      <w:tblPr>
        <w:tblW w:w="5000" w:type="pct"/>
        <w:jc w:val="center"/>
        <w:tblLook w:val="0000" w:firstRow="0" w:lastRow="0" w:firstColumn="0" w:lastColumn="0" w:noHBand="0" w:noVBand="0"/>
      </w:tblPr>
      <w:tblGrid>
        <w:gridCol w:w="1344"/>
        <w:gridCol w:w="3845"/>
        <w:gridCol w:w="803"/>
        <w:gridCol w:w="4202"/>
      </w:tblGrid>
      <w:tr w:rsidR="00FC3D76" w:rsidRPr="000B6AFE" w14:paraId="110D6284"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94ED84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0CC84C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94D4C15" w14:textId="77777777" w:rsidTr="00266EA4">
        <w:trPr>
          <w:cantSplit/>
          <w:trHeight w:val="245"/>
          <w:jc w:val="center"/>
        </w:trPr>
        <w:tc>
          <w:tcPr>
            <w:tcW w:w="659" w:type="pct"/>
            <w:tcBorders>
              <w:top w:val="single" w:sz="4" w:space="0" w:color="auto"/>
              <w:left w:val="double" w:sz="4" w:space="0" w:color="auto"/>
            </w:tcBorders>
          </w:tcPr>
          <w:p w14:paraId="49890E3C"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9F3FB0D"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FF2E0BE"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3A4834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7C218E5" w14:textId="77777777" w:rsidTr="00266EA4">
        <w:trPr>
          <w:cantSplit/>
          <w:trHeight w:val="245"/>
          <w:jc w:val="center"/>
        </w:trPr>
        <w:tc>
          <w:tcPr>
            <w:tcW w:w="659" w:type="pct"/>
            <w:tcBorders>
              <w:left w:val="double" w:sz="4" w:space="0" w:color="auto"/>
            </w:tcBorders>
          </w:tcPr>
          <w:p w14:paraId="756C7CE5"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E00510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D3172DA"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D0FF1F4"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70FCD84" w14:textId="77777777" w:rsidTr="00266EA4">
        <w:trPr>
          <w:cantSplit/>
          <w:trHeight w:val="245"/>
          <w:jc w:val="center"/>
        </w:trPr>
        <w:tc>
          <w:tcPr>
            <w:tcW w:w="659" w:type="pct"/>
            <w:tcBorders>
              <w:left w:val="double" w:sz="4" w:space="0" w:color="auto"/>
            </w:tcBorders>
          </w:tcPr>
          <w:p w14:paraId="1C4201C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B4A068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1EA4D54"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4A55DE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6746A80" w14:textId="77777777" w:rsidTr="00266EA4">
        <w:trPr>
          <w:cantSplit/>
          <w:trHeight w:val="245"/>
          <w:jc w:val="center"/>
        </w:trPr>
        <w:tc>
          <w:tcPr>
            <w:tcW w:w="659" w:type="pct"/>
            <w:tcBorders>
              <w:left w:val="double" w:sz="4" w:space="0" w:color="auto"/>
            </w:tcBorders>
          </w:tcPr>
          <w:p w14:paraId="344C2B0D"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91C735A"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382378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599559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3E7944F6" w14:textId="77777777" w:rsidTr="00266EA4">
        <w:trPr>
          <w:cantSplit/>
          <w:trHeight w:val="245"/>
          <w:jc w:val="center"/>
        </w:trPr>
        <w:tc>
          <w:tcPr>
            <w:tcW w:w="659" w:type="pct"/>
            <w:tcBorders>
              <w:left w:val="double" w:sz="4" w:space="0" w:color="auto"/>
            </w:tcBorders>
          </w:tcPr>
          <w:p w14:paraId="4B268DA3"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1147797"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93C9960"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4D4B03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DD7AE12" w14:textId="77777777" w:rsidTr="00266EA4">
        <w:trPr>
          <w:cantSplit/>
          <w:trHeight w:val="245"/>
          <w:jc w:val="center"/>
        </w:trPr>
        <w:tc>
          <w:tcPr>
            <w:tcW w:w="659" w:type="pct"/>
            <w:tcBorders>
              <w:left w:val="double" w:sz="4" w:space="0" w:color="auto"/>
            </w:tcBorders>
          </w:tcPr>
          <w:p w14:paraId="4D576B6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DC1418A"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9FC1828"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0737AC3F"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85BDB30" w14:textId="77777777" w:rsidTr="00266EA4">
        <w:trPr>
          <w:cantSplit/>
          <w:trHeight w:val="245"/>
          <w:jc w:val="center"/>
        </w:trPr>
        <w:tc>
          <w:tcPr>
            <w:tcW w:w="659" w:type="pct"/>
            <w:tcBorders>
              <w:left w:val="double" w:sz="4" w:space="0" w:color="auto"/>
            </w:tcBorders>
          </w:tcPr>
          <w:p w14:paraId="563DE9CA"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03ED0F6"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4E33A65"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C44040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795DE0D" w14:textId="77777777" w:rsidTr="00266EA4">
        <w:trPr>
          <w:cantSplit/>
          <w:trHeight w:val="245"/>
          <w:jc w:val="center"/>
        </w:trPr>
        <w:tc>
          <w:tcPr>
            <w:tcW w:w="659" w:type="pct"/>
            <w:tcBorders>
              <w:left w:val="double" w:sz="4" w:space="0" w:color="auto"/>
            </w:tcBorders>
          </w:tcPr>
          <w:p w14:paraId="16F474F7"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B37E7DF"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AC71C1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38CB202"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3DD6C7C" w14:textId="77777777" w:rsidTr="00266EA4">
        <w:trPr>
          <w:cantSplit/>
          <w:trHeight w:val="218"/>
          <w:jc w:val="center"/>
        </w:trPr>
        <w:tc>
          <w:tcPr>
            <w:tcW w:w="659" w:type="pct"/>
            <w:vMerge w:val="restart"/>
            <w:tcBorders>
              <w:left w:val="double" w:sz="4" w:space="0" w:color="auto"/>
            </w:tcBorders>
          </w:tcPr>
          <w:p w14:paraId="4B748525" w14:textId="77777777" w:rsidR="002229D7" w:rsidRPr="000B6AFE" w:rsidRDefault="002229D7" w:rsidP="008256F1">
            <w:pPr>
              <w:rPr>
                <w:rFonts w:cs="Arial"/>
                <w:sz w:val="19"/>
                <w:szCs w:val="19"/>
              </w:rPr>
            </w:pPr>
            <w:r w:rsidRPr="000B6AFE">
              <w:rPr>
                <w:rFonts w:cs="Arial"/>
                <w:sz w:val="19"/>
                <w:szCs w:val="19"/>
              </w:rPr>
              <w:t>Department/</w:t>
            </w:r>
          </w:p>
          <w:p w14:paraId="5024AFF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A8044B1"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5D81498"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D9AB9F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98567C9" w14:textId="77777777" w:rsidTr="00266EA4">
        <w:trPr>
          <w:cantSplit/>
          <w:trHeight w:val="217"/>
          <w:jc w:val="center"/>
        </w:trPr>
        <w:tc>
          <w:tcPr>
            <w:tcW w:w="659" w:type="pct"/>
            <w:vMerge/>
            <w:tcBorders>
              <w:left w:val="double" w:sz="4" w:space="0" w:color="auto"/>
            </w:tcBorders>
          </w:tcPr>
          <w:p w14:paraId="7097A184" w14:textId="77777777" w:rsidR="002229D7" w:rsidRPr="000B6AFE" w:rsidRDefault="002229D7" w:rsidP="008256F1">
            <w:pPr>
              <w:rPr>
                <w:rFonts w:cs="Arial"/>
                <w:sz w:val="19"/>
                <w:szCs w:val="19"/>
              </w:rPr>
            </w:pPr>
          </w:p>
        </w:tc>
        <w:tc>
          <w:tcPr>
            <w:tcW w:w="1886" w:type="pct"/>
            <w:vMerge/>
            <w:tcBorders>
              <w:right w:val="single" w:sz="4" w:space="0" w:color="auto"/>
            </w:tcBorders>
          </w:tcPr>
          <w:p w14:paraId="041C484E" w14:textId="77777777" w:rsidR="002229D7" w:rsidRPr="000B6AFE" w:rsidRDefault="002229D7" w:rsidP="00FC3D76">
            <w:pPr>
              <w:rPr>
                <w:rFonts w:cs="Arial"/>
                <w:sz w:val="19"/>
                <w:szCs w:val="19"/>
              </w:rPr>
            </w:pPr>
          </w:p>
        </w:tc>
        <w:tc>
          <w:tcPr>
            <w:tcW w:w="394" w:type="pct"/>
            <w:tcBorders>
              <w:left w:val="single" w:sz="4" w:space="0" w:color="auto"/>
            </w:tcBorders>
          </w:tcPr>
          <w:p w14:paraId="4C0E9BD9"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77DA08E"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9AAACC5" w14:textId="77777777" w:rsidTr="00266EA4">
        <w:trPr>
          <w:cantSplit/>
          <w:trHeight w:val="245"/>
          <w:jc w:val="center"/>
        </w:trPr>
        <w:tc>
          <w:tcPr>
            <w:tcW w:w="659" w:type="pct"/>
            <w:vMerge w:val="restart"/>
            <w:tcBorders>
              <w:left w:val="double" w:sz="4" w:space="0" w:color="auto"/>
            </w:tcBorders>
          </w:tcPr>
          <w:p w14:paraId="6DEB820D"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7EE92C79"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25C129F"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143308F"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54057F9" w14:textId="77777777" w:rsidTr="00266EA4">
        <w:trPr>
          <w:cantSplit/>
          <w:trHeight w:val="245"/>
          <w:jc w:val="center"/>
        </w:trPr>
        <w:tc>
          <w:tcPr>
            <w:tcW w:w="659" w:type="pct"/>
            <w:vMerge/>
            <w:tcBorders>
              <w:left w:val="double" w:sz="4" w:space="0" w:color="auto"/>
            </w:tcBorders>
          </w:tcPr>
          <w:p w14:paraId="23B30511" w14:textId="77777777" w:rsidR="003B1CC9" w:rsidRDefault="003B1CC9" w:rsidP="003B1CC9">
            <w:pPr>
              <w:rPr>
                <w:rFonts w:cs="Arial"/>
                <w:sz w:val="19"/>
                <w:szCs w:val="19"/>
              </w:rPr>
            </w:pPr>
          </w:p>
        </w:tc>
        <w:tc>
          <w:tcPr>
            <w:tcW w:w="1886" w:type="pct"/>
            <w:vMerge/>
            <w:tcBorders>
              <w:right w:val="single" w:sz="4" w:space="0" w:color="auto"/>
            </w:tcBorders>
          </w:tcPr>
          <w:p w14:paraId="25D62EA0" w14:textId="77777777" w:rsidR="003B1CC9" w:rsidRPr="000B6AFE" w:rsidRDefault="003B1CC9" w:rsidP="003B1CC9">
            <w:pPr>
              <w:rPr>
                <w:rFonts w:cs="Arial"/>
                <w:sz w:val="19"/>
                <w:szCs w:val="19"/>
              </w:rPr>
            </w:pPr>
          </w:p>
        </w:tc>
        <w:tc>
          <w:tcPr>
            <w:tcW w:w="394" w:type="pct"/>
            <w:tcBorders>
              <w:left w:val="single" w:sz="4" w:space="0" w:color="auto"/>
            </w:tcBorders>
          </w:tcPr>
          <w:p w14:paraId="24C7749D"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12D15F43"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BF11474" w14:textId="77777777" w:rsidTr="00266EA4">
        <w:trPr>
          <w:cantSplit/>
          <w:trHeight w:val="245"/>
          <w:jc w:val="center"/>
        </w:trPr>
        <w:tc>
          <w:tcPr>
            <w:tcW w:w="659" w:type="pct"/>
            <w:tcBorders>
              <w:left w:val="double" w:sz="4" w:space="0" w:color="auto"/>
            </w:tcBorders>
          </w:tcPr>
          <w:p w14:paraId="107B9BA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10E8E2F"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6719656"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EA1456B"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3F7C2D1" w14:textId="77777777" w:rsidTr="00266EA4">
        <w:trPr>
          <w:cantSplit/>
          <w:trHeight w:val="245"/>
          <w:jc w:val="center"/>
        </w:trPr>
        <w:tc>
          <w:tcPr>
            <w:tcW w:w="659" w:type="pct"/>
            <w:tcBorders>
              <w:left w:val="double" w:sz="4" w:space="0" w:color="auto"/>
            </w:tcBorders>
          </w:tcPr>
          <w:p w14:paraId="1AAA8647"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AEE0712"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891F6A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2AF8E6D"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AE3B7EA" w14:textId="77777777" w:rsidTr="00266EA4">
        <w:trPr>
          <w:cantSplit/>
          <w:trHeight w:val="245"/>
          <w:jc w:val="center"/>
        </w:trPr>
        <w:tc>
          <w:tcPr>
            <w:tcW w:w="659" w:type="pct"/>
            <w:tcBorders>
              <w:left w:val="double" w:sz="4" w:space="0" w:color="auto"/>
            </w:tcBorders>
          </w:tcPr>
          <w:p w14:paraId="42F98FE3"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B11C7A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4249FB0"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C0F1D4C"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DE8D782" w14:textId="77777777" w:rsidTr="00266EA4">
        <w:trPr>
          <w:cantSplit/>
          <w:trHeight w:val="245"/>
          <w:jc w:val="center"/>
        </w:trPr>
        <w:tc>
          <w:tcPr>
            <w:tcW w:w="659" w:type="pct"/>
            <w:tcBorders>
              <w:left w:val="double" w:sz="4" w:space="0" w:color="auto"/>
            </w:tcBorders>
          </w:tcPr>
          <w:p w14:paraId="7D135489"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99F0560"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49E2C96"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132141E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8E2D27A" w14:textId="77777777" w:rsidTr="00266EA4">
        <w:trPr>
          <w:cantSplit/>
          <w:trHeight w:val="245"/>
          <w:jc w:val="center"/>
        </w:trPr>
        <w:tc>
          <w:tcPr>
            <w:tcW w:w="659" w:type="pct"/>
            <w:tcBorders>
              <w:left w:val="double" w:sz="4" w:space="0" w:color="auto"/>
            </w:tcBorders>
          </w:tcPr>
          <w:p w14:paraId="68A08BB6"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21CBE20"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3B6B8E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3DF4EE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37840A8" w14:textId="77777777" w:rsidTr="00266EA4">
        <w:trPr>
          <w:cantSplit/>
          <w:trHeight w:val="245"/>
          <w:jc w:val="center"/>
        </w:trPr>
        <w:tc>
          <w:tcPr>
            <w:tcW w:w="659" w:type="pct"/>
            <w:tcBorders>
              <w:left w:val="double" w:sz="4" w:space="0" w:color="auto"/>
            </w:tcBorders>
          </w:tcPr>
          <w:p w14:paraId="40B1750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2E2634E"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2088D2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D1C586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D46BFDB" w14:textId="77777777" w:rsidTr="00266EA4">
        <w:trPr>
          <w:cantSplit/>
          <w:trHeight w:val="245"/>
          <w:jc w:val="center"/>
        </w:trPr>
        <w:tc>
          <w:tcPr>
            <w:tcW w:w="659" w:type="pct"/>
            <w:tcBorders>
              <w:left w:val="double" w:sz="4" w:space="0" w:color="auto"/>
            </w:tcBorders>
          </w:tcPr>
          <w:p w14:paraId="475553AF"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F783492"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185904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BFC68A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FBE9B98" w14:textId="77777777" w:rsidTr="00266EA4">
        <w:trPr>
          <w:cantSplit/>
          <w:trHeight w:val="245"/>
          <w:jc w:val="center"/>
        </w:trPr>
        <w:tc>
          <w:tcPr>
            <w:tcW w:w="659" w:type="pct"/>
            <w:tcBorders>
              <w:left w:val="double" w:sz="4" w:space="0" w:color="auto"/>
            </w:tcBorders>
          </w:tcPr>
          <w:p w14:paraId="2E3B069B"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9793E2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B53245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FA59E82"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7B63B2F" w14:textId="77777777" w:rsidTr="00266EA4">
        <w:trPr>
          <w:cantSplit/>
          <w:trHeight w:val="245"/>
          <w:jc w:val="center"/>
        </w:trPr>
        <w:tc>
          <w:tcPr>
            <w:tcW w:w="659" w:type="pct"/>
            <w:tcBorders>
              <w:left w:val="double" w:sz="4" w:space="0" w:color="auto"/>
            </w:tcBorders>
          </w:tcPr>
          <w:p w14:paraId="4E64032A"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DDA404A"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8E1558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79A5B88"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D2C6D22" w14:textId="77777777" w:rsidTr="00266EA4">
        <w:trPr>
          <w:cantSplit/>
          <w:trHeight w:val="245"/>
          <w:jc w:val="center"/>
        </w:trPr>
        <w:tc>
          <w:tcPr>
            <w:tcW w:w="659" w:type="pct"/>
            <w:tcBorders>
              <w:left w:val="double" w:sz="4" w:space="0" w:color="auto"/>
            </w:tcBorders>
          </w:tcPr>
          <w:p w14:paraId="55095E8D"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37D375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5BFEE13"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F1D2BF7"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5F8A971" w14:textId="77777777" w:rsidTr="00266EA4">
        <w:trPr>
          <w:cantSplit/>
          <w:trHeight w:val="245"/>
          <w:jc w:val="center"/>
        </w:trPr>
        <w:tc>
          <w:tcPr>
            <w:tcW w:w="659" w:type="pct"/>
            <w:tcBorders>
              <w:left w:val="double" w:sz="4" w:space="0" w:color="auto"/>
            </w:tcBorders>
          </w:tcPr>
          <w:p w14:paraId="0C63995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3FEF007"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64B30AF"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D9771E1"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40F0D2E" w14:textId="77777777" w:rsidTr="00266EA4">
        <w:trPr>
          <w:cantSplit/>
          <w:trHeight w:val="245"/>
          <w:jc w:val="center"/>
        </w:trPr>
        <w:tc>
          <w:tcPr>
            <w:tcW w:w="659" w:type="pct"/>
            <w:tcBorders>
              <w:left w:val="double" w:sz="4" w:space="0" w:color="auto"/>
            </w:tcBorders>
          </w:tcPr>
          <w:p w14:paraId="6F8932A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7D6A4D3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221620A"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5BB0DDA"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80304F5" w14:textId="77777777" w:rsidTr="00266EA4">
        <w:trPr>
          <w:cantSplit/>
          <w:trHeight w:val="218"/>
          <w:jc w:val="center"/>
        </w:trPr>
        <w:tc>
          <w:tcPr>
            <w:tcW w:w="659" w:type="pct"/>
            <w:tcBorders>
              <w:left w:val="double" w:sz="4" w:space="0" w:color="auto"/>
            </w:tcBorders>
          </w:tcPr>
          <w:p w14:paraId="00798544"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0FA3661"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A04F551"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B43EDB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C783AC1" w14:textId="77777777" w:rsidTr="00266EA4">
        <w:trPr>
          <w:cantSplit/>
          <w:trHeight w:val="245"/>
          <w:jc w:val="center"/>
        </w:trPr>
        <w:tc>
          <w:tcPr>
            <w:tcW w:w="659" w:type="pct"/>
            <w:tcBorders>
              <w:left w:val="double" w:sz="4" w:space="0" w:color="auto"/>
            </w:tcBorders>
          </w:tcPr>
          <w:p w14:paraId="46E1FA6E"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651161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FCA53AA"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FF887A3"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44AEC0F" w14:textId="77777777" w:rsidTr="00266EA4">
        <w:trPr>
          <w:cantSplit/>
          <w:trHeight w:val="245"/>
          <w:jc w:val="center"/>
        </w:trPr>
        <w:tc>
          <w:tcPr>
            <w:tcW w:w="659" w:type="pct"/>
            <w:tcBorders>
              <w:left w:val="double" w:sz="4" w:space="0" w:color="auto"/>
            </w:tcBorders>
          </w:tcPr>
          <w:p w14:paraId="4B72BCFA"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BC8ABE0"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C7656D1" w14:textId="77777777" w:rsidR="002229D7" w:rsidRPr="000B6AFE" w:rsidRDefault="002229D7" w:rsidP="002229D7">
            <w:pPr>
              <w:rPr>
                <w:rFonts w:cs="Arial"/>
                <w:sz w:val="19"/>
                <w:szCs w:val="19"/>
              </w:rPr>
            </w:pPr>
          </w:p>
        </w:tc>
        <w:tc>
          <w:tcPr>
            <w:tcW w:w="2061" w:type="pct"/>
            <w:vMerge/>
            <w:tcBorders>
              <w:right w:val="double" w:sz="4" w:space="0" w:color="auto"/>
            </w:tcBorders>
          </w:tcPr>
          <w:p w14:paraId="52ED4A5E" w14:textId="77777777" w:rsidR="002229D7" w:rsidRPr="000B6AFE" w:rsidRDefault="002229D7" w:rsidP="002229D7">
            <w:pPr>
              <w:rPr>
                <w:rFonts w:cs="Arial"/>
                <w:sz w:val="19"/>
                <w:szCs w:val="19"/>
              </w:rPr>
            </w:pPr>
          </w:p>
        </w:tc>
      </w:tr>
      <w:tr w:rsidR="002229D7" w:rsidRPr="000B6AFE" w14:paraId="66F90E63" w14:textId="77777777" w:rsidTr="00266EA4">
        <w:trPr>
          <w:cantSplit/>
          <w:trHeight w:val="218"/>
          <w:jc w:val="center"/>
        </w:trPr>
        <w:tc>
          <w:tcPr>
            <w:tcW w:w="659" w:type="pct"/>
            <w:tcBorders>
              <w:left w:val="double" w:sz="4" w:space="0" w:color="auto"/>
              <w:bottom w:val="nil"/>
            </w:tcBorders>
          </w:tcPr>
          <w:p w14:paraId="794EFB9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616279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AFAC3E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13B0151"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FAE261D"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681CEBB" w14:textId="77777777" w:rsidTr="00266EA4">
        <w:trPr>
          <w:cantSplit/>
          <w:trHeight w:val="218"/>
          <w:jc w:val="center"/>
        </w:trPr>
        <w:tc>
          <w:tcPr>
            <w:tcW w:w="659" w:type="pct"/>
            <w:vMerge w:val="restart"/>
            <w:tcBorders>
              <w:left w:val="double" w:sz="4" w:space="0" w:color="auto"/>
            </w:tcBorders>
          </w:tcPr>
          <w:p w14:paraId="7BA9C7D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B63DE04"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1491CBE"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6CE05DF7"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E039850" w14:textId="77777777" w:rsidTr="00266EA4">
        <w:trPr>
          <w:cantSplit/>
          <w:trHeight w:val="217"/>
          <w:jc w:val="center"/>
        </w:trPr>
        <w:tc>
          <w:tcPr>
            <w:tcW w:w="659" w:type="pct"/>
            <w:vMerge/>
            <w:tcBorders>
              <w:left w:val="double" w:sz="4" w:space="0" w:color="auto"/>
              <w:bottom w:val="nil"/>
            </w:tcBorders>
          </w:tcPr>
          <w:p w14:paraId="6CE4C701" w14:textId="77777777" w:rsidR="002229D7" w:rsidRPr="000B6AFE" w:rsidRDefault="002229D7" w:rsidP="002229D7">
            <w:pPr>
              <w:rPr>
                <w:rFonts w:cs="Arial"/>
                <w:sz w:val="19"/>
                <w:szCs w:val="19"/>
              </w:rPr>
            </w:pPr>
          </w:p>
        </w:tc>
        <w:tc>
          <w:tcPr>
            <w:tcW w:w="1886" w:type="pct"/>
            <w:vMerge/>
            <w:tcBorders>
              <w:right w:val="single" w:sz="4" w:space="0" w:color="auto"/>
            </w:tcBorders>
          </w:tcPr>
          <w:p w14:paraId="1FB360EF"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F9A7622"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3B2D0D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AA0EE6B" w14:textId="77777777" w:rsidTr="00266EA4">
        <w:trPr>
          <w:cantSplit/>
          <w:trHeight w:val="245"/>
          <w:jc w:val="center"/>
        </w:trPr>
        <w:tc>
          <w:tcPr>
            <w:tcW w:w="659" w:type="pct"/>
            <w:tcBorders>
              <w:left w:val="double" w:sz="4" w:space="0" w:color="auto"/>
            </w:tcBorders>
          </w:tcPr>
          <w:p w14:paraId="0AF6E95E"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D636662"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95B9006"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8B10887"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FEBE97E" w14:textId="77777777" w:rsidTr="00266EA4">
        <w:trPr>
          <w:cantSplit/>
          <w:trHeight w:val="245"/>
          <w:jc w:val="center"/>
        </w:trPr>
        <w:tc>
          <w:tcPr>
            <w:tcW w:w="659" w:type="pct"/>
            <w:tcBorders>
              <w:left w:val="double" w:sz="4" w:space="0" w:color="auto"/>
            </w:tcBorders>
          </w:tcPr>
          <w:p w14:paraId="0AE774BD"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C761F7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AA324C1"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FC5BCE2"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78F3504" w14:textId="77777777" w:rsidTr="00266EA4">
        <w:trPr>
          <w:cantSplit/>
          <w:trHeight w:val="245"/>
          <w:jc w:val="center"/>
        </w:trPr>
        <w:tc>
          <w:tcPr>
            <w:tcW w:w="659" w:type="pct"/>
            <w:tcBorders>
              <w:left w:val="double" w:sz="4" w:space="0" w:color="auto"/>
            </w:tcBorders>
          </w:tcPr>
          <w:p w14:paraId="286953E0"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BC38EB1"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845FFBB"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0708445" w14:textId="77777777" w:rsidR="002229D7" w:rsidRPr="000B6AFE" w:rsidRDefault="002229D7" w:rsidP="002229D7">
            <w:pPr>
              <w:rPr>
                <w:rFonts w:cs="Arial"/>
                <w:sz w:val="19"/>
                <w:szCs w:val="19"/>
              </w:rPr>
            </w:pPr>
            <w:r>
              <w:rPr>
                <w:rFonts w:cs="Arial"/>
                <w:sz w:val="19"/>
                <w:szCs w:val="19"/>
              </w:rPr>
              <w:t>Percent</w:t>
            </w:r>
          </w:p>
        </w:tc>
      </w:tr>
      <w:tr w:rsidR="002229D7" w:rsidRPr="000B6AFE" w14:paraId="378DB0AC" w14:textId="77777777" w:rsidTr="00266EA4">
        <w:trPr>
          <w:cantSplit/>
          <w:trHeight w:val="245"/>
          <w:jc w:val="center"/>
        </w:trPr>
        <w:tc>
          <w:tcPr>
            <w:tcW w:w="659" w:type="pct"/>
            <w:tcBorders>
              <w:left w:val="double" w:sz="4" w:space="0" w:color="auto"/>
            </w:tcBorders>
          </w:tcPr>
          <w:p w14:paraId="0BF1AE2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1B2BD86"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11D8FB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61FA86F"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AE23DD5" w14:textId="77777777" w:rsidTr="00266EA4">
        <w:trPr>
          <w:cantSplit/>
          <w:trHeight w:val="245"/>
          <w:jc w:val="center"/>
        </w:trPr>
        <w:tc>
          <w:tcPr>
            <w:tcW w:w="659" w:type="pct"/>
            <w:tcBorders>
              <w:left w:val="double" w:sz="4" w:space="0" w:color="auto"/>
            </w:tcBorders>
          </w:tcPr>
          <w:p w14:paraId="51BF842F"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B3EE6C7"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72822C0"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59CA245F"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2DF3600" w14:textId="77777777" w:rsidTr="00266EA4">
        <w:trPr>
          <w:cantSplit/>
          <w:trHeight w:val="245"/>
          <w:jc w:val="center"/>
        </w:trPr>
        <w:tc>
          <w:tcPr>
            <w:tcW w:w="659" w:type="pct"/>
            <w:tcBorders>
              <w:left w:val="double" w:sz="4" w:space="0" w:color="auto"/>
            </w:tcBorders>
          </w:tcPr>
          <w:p w14:paraId="146AEEB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555CB1C"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75DD414"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559DD41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D307D58" w14:textId="77777777" w:rsidTr="00266EA4">
        <w:trPr>
          <w:cantSplit/>
          <w:trHeight w:val="245"/>
          <w:jc w:val="center"/>
        </w:trPr>
        <w:tc>
          <w:tcPr>
            <w:tcW w:w="659" w:type="pct"/>
            <w:tcBorders>
              <w:left w:val="double" w:sz="4" w:space="0" w:color="auto"/>
            </w:tcBorders>
          </w:tcPr>
          <w:p w14:paraId="68277331"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C7B0CCC"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7A6BA77"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24C1E3A"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FCCFB2F" w14:textId="77777777" w:rsidTr="00266EA4">
        <w:trPr>
          <w:cantSplit/>
          <w:trHeight w:val="245"/>
          <w:jc w:val="center"/>
        </w:trPr>
        <w:tc>
          <w:tcPr>
            <w:tcW w:w="659" w:type="pct"/>
            <w:tcBorders>
              <w:left w:val="double" w:sz="4" w:space="0" w:color="auto"/>
            </w:tcBorders>
          </w:tcPr>
          <w:p w14:paraId="484596D9"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0B8E2AB"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FDC79CF"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839E32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5527C6C" w14:textId="77777777" w:rsidTr="00266EA4">
        <w:trPr>
          <w:cantSplit/>
          <w:trHeight w:val="245"/>
          <w:jc w:val="center"/>
        </w:trPr>
        <w:tc>
          <w:tcPr>
            <w:tcW w:w="659" w:type="pct"/>
            <w:tcBorders>
              <w:left w:val="double" w:sz="4" w:space="0" w:color="auto"/>
            </w:tcBorders>
          </w:tcPr>
          <w:p w14:paraId="65CCF8A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36B78C2"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4D04616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C19655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F1B40E3" w14:textId="77777777" w:rsidTr="00266EA4">
        <w:trPr>
          <w:cantSplit/>
          <w:trHeight w:val="245"/>
          <w:jc w:val="center"/>
        </w:trPr>
        <w:tc>
          <w:tcPr>
            <w:tcW w:w="659" w:type="pct"/>
            <w:tcBorders>
              <w:left w:val="double" w:sz="4" w:space="0" w:color="auto"/>
            </w:tcBorders>
          </w:tcPr>
          <w:p w14:paraId="387C1AB2"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C18E1E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19E2598"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B14FC2E"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61ADCE9B" w14:textId="77777777" w:rsidTr="00266EA4">
        <w:trPr>
          <w:cantSplit/>
          <w:trHeight w:val="245"/>
          <w:jc w:val="center"/>
        </w:trPr>
        <w:tc>
          <w:tcPr>
            <w:tcW w:w="659" w:type="pct"/>
            <w:tcBorders>
              <w:left w:val="double" w:sz="4" w:space="0" w:color="auto"/>
            </w:tcBorders>
          </w:tcPr>
          <w:p w14:paraId="23950594"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703D2B0"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8B66E32"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9AE6035"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4470DBE0" w14:textId="77777777" w:rsidTr="00266EA4">
        <w:trPr>
          <w:cantSplit/>
          <w:trHeight w:val="245"/>
          <w:jc w:val="center"/>
        </w:trPr>
        <w:tc>
          <w:tcPr>
            <w:tcW w:w="659" w:type="pct"/>
            <w:tcBorders>
              <w:left w:val="double" w:sz="4" w:space="0" w:color="auto"/>
            </w:tcBorders>
          </w:tcPr>
          <w:p w14:paraId="63DC0C17"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BC8AAE5"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C50D32F"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33C26A32"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9990C98" w14:textId="77777777" w:rsidTr="00266EA4">
        <w:trPr>
          <w:cantSplit/>
          <w:trHeight w:val="245"/>
          <w:jc w:val="center"/>
        </w:trPr>
        <w:tc>
          <w:tcPr>
            <w:tcW w:w="659" w:type="pct"/>
            <w:tcBorders>
              <w:left w:val="double" w:sz="4" w:space="0" w:color="auto"/>
            </w:tcBorders>
          </w:tcPr>
          <w:p w14:paraId="38B006CE"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401CBED"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3F91AB0"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681B8BD"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0977597B" w14:textId="77777777" w:rsidTr="00266EA4">
        <w:trPr>
          <w:cantSplit/>
          <w:trHeight w:val="245"/>
          <w:jc w:val="center"/>
        </w:trPr>
        <w:tc>
          <w:tcPr>
            <w:tcW w:w="659" w:type="pct"/>
            <w:vMerge w:val="restart"/>
            <w:tcBorders>
              <w:left w:val="double" w:sz="4" w:space="0" w:color="auto"/>
            </w:tcBorders>
          </w:tcPr>
          <w:p w14:paraId="1F84E635"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8804191"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B6027FF"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2EB570D"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19BB72FC" w14:textId="77777777" w:rsidTr="00266EA4">
        <w:trPr>
          <w:cantSplit/>
          <w:trHeight w:val="245"/>
          <w:jc w:val="center"/>
        </w:trPr>
        <w:tc>
          <w:tcPr>
            <w:tcW w:w="659" w:type="pct"/>
            <w:vMerge/>
            <w:tcBorders>
              <w:left w:val="double" w:sz="4" w:space="0" w:color="auto"/>
            </w:tcBorders>
          </w:tcPr>
          <w:p w14:paraId="42B0694C" w14:textId="77777777" w:rsidR="002229D7" w:rsidRPr="000B6AFE" w:rsidRDefault="002229D7" w:rsidP="002229D7">
            <w:pPr>
              <w:rPr>
                <w:rFonts w:cs="Arial"/>
                <w:sz w:val="19"/>
                <w:szCs w:val="19"/>
              </w:rPr>
            </w:pPr>
          </w:p>
        </w:tc>
        <w:tc>
          <w:tcPr>
            <w:tcW w:w="1886" w:type="pct"/>
            <w:vMerge/>
            <w:tcBorders>
              <w:right w:val="single" w:sz="4" w:space="0" w:color="auto"/>
            </w:tcBorders>
          </w:tcPr>
          <w:p w14:paraId="04C4697F" w14:textId="77777777" w:rsidR="002229D7" w:rsidRPr="000B6AFE" w:rsidRDefault="002229D7" w:rsidP="002229D7">
            <w:pPr>
              <w:rPr>
                <w:rFonts w:cs="Arial"/>
                <w:sz w:val="19"/>
                <w:szCs w:val="19"/>
              </w:rPr>
            </w:pPr>
          </w:p>
        </w:tc>
        <w:tc>
          <w:tcPr>
            <w:tcW w:w="394" w:type="pct"/>
            <w:tcBorders>
              <w:left w:val="single" w:sz="4" w:space="0" w:color="auto"/>
            </w:tcBorders>
          </w:tcPr>
          <w:p w14:paraId="7E0FDB4A"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15CA1E4"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021B5AA8" w14:textId="77777777" w:rsidTr="00266EA4">
        <w:trPr>
          <w:cantSplit/>
          <w:trHeight w:val="245"/>
          <w:jc w:val="center"/>
        </w:trPr>
        <w:tc>
          <w:tcPr>
            <w:tcW w:w="659" w:type="pct"/>
            <w:tcBorders>
              <w:left w:val="double" w:sz="4" w:space="0" w:color="auto"/>
              <w:bottom w:val="double" w:sz="4" w:space="0" w:color="auto"/>
            </w:tcBorders>
          </w:tcPr>
          <w:p w14:paraId="4736E824"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0748891"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1A7F433"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35013FC" w14:textId="77777777" w:rsidR="002229D7" w:rsidRPr="000B6AFE" w:rsidRDefault="002229D7" w:rsidP="002229D7">
            <w:pPr>
              <w:rPr>
                <w:rFonts w:cs="Arial"/>
                <w:sz w:val="19"/>
                <w:szCs w:val="19"/>
              </w:rPr>
            </w:pPr>
            <w:r w:rsidRPr="000B6AFE">
              <w:rPr>
                <w:rFonts w:cs="Arial"/>
                <w:sz w:val="19"/>
                <w:szCs w:val="19"/>
              </w:rPr>
              <w:t>Year</w:t>
            </w:r>
          </w:p>
        </w:tc>
      </w:tr>
    </w:tbl>
    <w:p w14:paraId="6E7183AB"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13D53083" w14:textId="77777777" w:rsidR="00C60E84" w:rsidRPr="00FC1F2C" w:rsidRDefault="00C60E84" w:rsidP="00461D22">
      <w:pPr>
        <w:pStyle w:val="Heading2"/>
        <w:numPr>
          <w:ilvl w:val="0"/>
          <w:numId w:val="0"/>
        </w:numPr>
        <w:jc w:val="left"/>
        <w:rPr>
          <w:b w:val="0"/>
          <w:bCs/>
          <w:sz w:val="22"/>
          <w:szCs w:val="22"/>
        </w:rPr>
      </w:pPr>
      <w:bookmarkStart w:id="132" w:name="_Toc77597545"/>
      <w:bookmarkStart w:id="133" w:name="_Toc390499894"/>
      <w:bookmarkStart w:id="134" w:name="_Toc390500323"/>
      <w:bookmarkStart w:id="135" w:name="_Toc390504376"/>
      <w:bookmarkStart w:id="136" w:name="_Toc390570166"/>
      <w:bookmarkStart w:id="137" w:name="_Toc391182900"/>
      <w:bookmarkStart w:id="138" w:name="_Toc437238964"/>
      <w:bookmarkStart w:id="139" w:name="_Toc451333041"/>
      <w:bookmarkStart w:id="140" w:name="_Toc1453521"/>
      <w:bookmarkEnd w:id="131"/>
      <w:r w:rsidRPr="00461D22">
        <w:rPr>
          <w:bCs/>
          <w:sz w:val="22"/>
          <w:szCs w:val="22"/>
        </w:rPr>
        <w:lastRenderedPageBreak/>
        <w:t>Appendix 2.  Schedule of Compliance</w:t>
      </w:r>
      <w:bookmarkEnd w:id="132"/>
    </w:p>
    <w:p w14:paraId="4CB1FF5B" w14:textId="77777777" w:rsidR="000A3C74" w:rsidRDefault="000A3C74" w:rsidP="004F09CF">
      <w:pPr>
        <w:jc w:val="both"/>
        <w:rPr>
          <w:sz w:val="20"/>
        </w:rPr>
      </w:pPr>
    </w:p>
    <w:p w14:paraId="639E35ED"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787A634" w14:textId="77777777" w:rsidR="00AC5663" w:rsidRPr="00B77C68" w:rsidRDefault="00AC5663" w:rsidP="00233E61">
      <w:pPr>
        <w:rPr>
          <w:sz w:val="20"/>
        </w:rPr>
      </w:pPr>
    </w:p>
    <w:p w14:paraId="3A000251" w14:textId="77777777" w:rsidR="00C60E84" w:rsidRPr="00FC1F2C" w:rsidRDefault="00C60E84" w:rsidP="004F09CF">
      <w:pPr>
        <w:pStyle w:val="Heading2"/>
        <w:numPr>
          <w:ilvl w:val="0"/>
          <w:numId w:val="0"/>
        </w:numPr>
        <w:jc w:val="both"/>
        <w:rPr>
          <w:b w:val="0"/>
          <w:sz w:val="20"/>
        </w:rPr>
      </w:pPr>
      <w:bookmarkStart w:id="141" w:name="_Toc77597546"/>
      <w:r w:rsidRPr="00461D22">
        <w:rPr>
          <w:sz w:val="22"/>
          <w:szCs w:val="22"/>
        </w:rPr>
        <w:t>Appendix 3.  Monitoring Requirements</w:t>
      </w:r>
      <w:bookmarkEnd w:id="141"/>
    </w:p>
    <w:p w14:paraId="5359B5A4" w14:textId="77777777" w:rsidR="00C60E84" w:rsidRPr="0080590E" w:rsidRDefault="00C60E84" w:rsidP="004F09CF">
      <w:pPr>
        <w:jc w:val="both"/>
        <w:rPr>
          <w:sz w:val="20"/>
        </w:rPr>
      </w:pPr>
    </w:p>
    <w:p w14:paraId="339A3A4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EB9BC1C" w14:textId="77777777" w:rsidR="00C60E84" w:rsidRPr="00B77C68" w:rsidRDefault="00C60E84" w:rsidP="004F09CF">
      <w:pPr>
        <w:jc w:val="both"/>
        <w:rPr>
          <w:sz w:val="20"/>
        </w:rPr>
      </w:pPr>
    </w:p>
    <w:p w14:paraId="7672589B" w14:textId="77777777" w:rsidR="00C60E84" w:rsidRPr="00FC1F2C" w:rsidRDefault="00C60E84" w:rsidP="004F09CF">
      <w:pPr>
        <w:pStyle w:val="Heading2"/>
        <w:numPr>
          <w:ilvl w:val="0"/>
          <w:numId w:val="0"/>
        </w:numPr>
        <w:jc w:val="both"/>
        <w:rPr>
          <w:b w:val="0"/>
          <w:sz w:val="22"/>
          <w:szCs w:val="22"/>
        </w:rPr>
      </w:pPr>
      <w:bookmarkStart w:id="142" w:name="_Toc77597547"/>
      <w:r w:rsidRPr="00461D22">
        <w:rPr>
          <w:sz w:val="22"/>
          <w:szCs w:val="22"/>
        </w:rPr>
        <w:t>Appendix 4.  Recordkeeping</w:t>
      </w:r>
      <w:bookmarkEnd w:id="142"/>
    </w:p>
    <w:p w14:paraId="440C8D06" w14:textId="77777777" w:rsidR="00C60E84" w:rsidRPr="0080590E" w:rsidRDefault="00C60E84" w:rsidP="004F09CF">
      <w:pPr>
        <w:jc w:val="both"/>
        <w:rPr>
          <w:sz w:val="20"/>
        </w:rPr>
      </w:pPr>
    </w:p>
    <w:p w14:paraId="308AED08" w14:textId="26A8C448" w:rsidR="00C60E84" w:rsidRPr="00B77C68" w:rsidRDefault="00C60E84" w:rsidP="004F09CF">
      <w:pPr>
        <w:jc w:val="both"/>
        <w:rPr>
          <w:sz w:val="20"/>
        </w:rPr>
      </w:pPr>
      <w:r w:rsidRPr="00B77C68">
        <w:rPr>
          <w:sz w:val="20"/>
        </w:rPr>
        <w:t xml:space="preserve">The permittee shall use the following approved formats and procedures for the recordkeeping requirements referenced in </w:t>
      </w:r>
      <w:r w:rsidR="00BC1773" w:rsidRPr="00810E17">
        <w:rPr>
          <w:sz w:val="20"/>
        </w:rPr>
        <w:t>EUREGEN, FGCOMBUSTION, FGENGINESR1-2</w:t>
      </w:r>
      <w:r w:rsidR="00362FE9">
        <w:rPr>
          <w:sz w:val="20"/>
        </w:rPr>
        <w:t>, and</w:t>
      </w:r>
      <w:r w:rsidR="00340EAA" w:rsidRPr="00810E17">
        <w:rPr>
          <w:sz w:val="20"/>
        </w:rPr>
        <w:t xml:space="preserve"> FGTURBINES. </w:t>
      </w:r>
      <w:r w:rsidR="00393363">
        <w:rPr>
          <w:sz w:val="20"/>
        </w:rPr>
        <w:t xml:space="preserve"> </w:t>
      </w:r>
      <w:r w:rsidRPr="00B77C68">
        <w:rPr>
          <w:sz w:val="20"/>
        </w:rPr>
        <w:t>Alternative formats must be approved by the AQD District Supervisor.</w:t>
      </w:r>
    </w:p>
    <w:p w14:paraId="2360599B" w14:textId="7B45F554" w:rsidR="00C60E84" w:rsidRDefault="00C60E84" w:rsidP="00C60E84">
      <w:pPr>
        <w:jc w:val="both"/>
        <w:rPr>
          <w:sz w:val="20"/>
        </w:rPr>
      </w:pPr>
    </w:p>
    <w:p w14:paraId="7B71F4FC" w14:textId="77777777" w:rsidR="00527596" w:rsidRPr="002814AC" w:rsidRDefault="00527596" w:rsidP="00527596">
      <w:pPr>
        <w:jc w:val="both"/>
        <w:rPr>
          <w:b/>
          <w:sz w:val="20"/>
          <w:u w:val="single"/>
        </w:rPr>
      </w:pPr>
      <w:r w:rsidRPr="002814AC">
        <w:rPr>
          <w:b/>
          <w:sz w:val="20"/>
          <w:u w:val="single"/>
        </w:rPr>
        <w:t>EUREGEN</w:t>
      </w:r>
    </w:p>
    <w:p w14:paraId="5DD04F3F" w14:textId="23EC266A" w:rsidR="00527596" w:rsidRPr="009E1EF6" w:rsidRDefault="00527596" w:rsidP="00527596">
      <w:pPr>
        <w:jc w:val="both"/>
        <w:rPr>
          <w:rFonts w:cs="Arial"/>
          <w:sz w:val="20"/>
        </w:rPr>
      </w:pPr>
      <w:r w:rsidRPr="009E1EF6">
        <w:rPr>
          <w:sz w:val="20"/>
        </w:rPr>
        <w:t>The permittee shall use emission factors contained in the most recent AP-42 (Compilation of Air Pollutant Emission Factors), GRI-GLYCalc</w:t>
      </w:r>
      <w:r w:rsidR="00393363" w:rsidRPr="00393363">
        <w:rPr>
          <w:sz w:val="20"/>
          <w:vertAlign w:val="superscript"/>
        </w:rPr>
        <w:t>TM</w:t>
      </w:r>
      <w:r w:rsidRPr="009E1EF6">
        <w:rPr>
          <w:sz w:val="20"/>
        </w:rPr>
        <w:t xml:space="preserve"> (Version 3.0 or higher), or the most recent FIRE (Factor Information Retrieval) database if vendor or stack testing data is not available.  If emission factors from other sources are used, the permittee shall obtain the approval of the AQD District Supervisor before using the emission factors to calculate emissions.  The permittee shall document the source of each emission factor used in the calculations.</w:t>
      </w:r>
      <w:r w:rsidRPr="009E1EF6">
        <w:rPr>
          <w:rFonts w:cs="Arial"/>
          <w:sz w:val="20"/>
          <w:vertAlign w:val="superscript"/>
        </w:rPr>
        <w:t>2</w:t>
      </w:r>
    </w:p>
    <w:p w14:paraId="1B7D0CB7" w14:textId="77777777" w:rsidR="00527596" w:rsidRPr="009E1EF6" w:rsidRDefault="00527596" w:rsidP="00527596">
      <w:pPr>
        <w:jc w:val="both"/>
        <w:rPr>
          <w:sz w:val="20"/>
        </w:rPr>
      </w:pPr>
    </w:p>
    <w:p w14:paraId="275D8061" w14:textId="77777777" w:rsidR="00527596" w:rsidRPr="009E1EF6" w:rsidRDefault="00527596" w:rsidP="00527596">
      <w:pPr>
        <w:jc w:val="both"/>
        <w:rPr>
          <w:rFonts w:cs="Arial"/>
          <w:b/>
          <w:sz w:val="20"/>
          <w:u w:val="single"/>
        </w:rPr>
      </w:pPr>
      <w:r w:rsidRPr="009E1EF6">
        <w:rPr>
          <w:rFonts w:cs="Arial"/>
          <w:b/>
          <w:sz w:val="20"/>
          <w:u w:val="single"/>
        </w:rPr>
        <w:t>FGCOMBUSTION</w:t>
      </w:r>
    </w:p>
    <w:p w14:paraId="4912D00C" w14:textId="5E1483F5" w:rsidR="00527596" w:rsidRPr="009E1EF6" w:rsidRDefault="00527596" w:rsidP="00527596">
      <w:pPr>
        <w:jc w:val="both"/>
        <w:rPr>
          <w:rFonts w:cs="Arial"/>
          <w:sz w:val="20"/>
        </w:rPr>
      </w:pPr>
      <w:r w:rsidRPr="009E1EF6">
        <w:rPr>
          <w:sz w:val="20"/>
        </w:rPr>
        <w:t>The permittee shall demonstrate compliance with the emission limits by keeping track of all fuel usage for FGCOMBUSTION at this facility</w:t>
      </w:r>
      <w:r w:rsidR="00090896">
        <w:rPr>
          <w:sz w:val="20"/>
        </w:rPr>
        <w:t xml:space="preserve"> a</w:t>
      </w:r>
      <w:r w:rsidRPr="009E1EF6">
        <w:rPr>
          <w:sz w:val="20"/>
        </w:rPr>
        <w:t>nd multiplying that fuel usage by an equipment-specific emission factor.  The emission factors are typically expressed as the mass of pollutant per unit of fuel.  The permittee shall document the source of each emission factor used in the calculations.</w:t>
      </w:r>
      <w:r w:rsidRPr="009E1EF6">
        <w:rPr>
          <w:rFonts w:cs="Arial"/>
          <w:sz w:val="20"/>
          <w:vertAlign w:val="superscript"/>
        </w:rPr>
        <w:t>2</w:t>
      </w:r>
    </w:p>
    <w:p w14:paraId="71C428C9" w14:textId="77777777" w:rsidR="00527596" w:rsidRPr="009E1EF6" w:rsidRDefault="00527596" w:rsidP="00527596">
      <w:pPr>
        <w:rPr>
          <w:sz w:val="20"/>
        </w:rPr>
      </w:pPr>
    </w:p>
    <w:p w14:paraId="0D5D8B5A" w14:textId="77777777" w:rsidR="00527596" w:rsidRPr="00DA29DF" w:rsidRDefault="00527596" w:rsidP="00527596">
      <w:pPr>
        <w:jc w:val="both"/>
        <w:rPr>
          <w:b/>
          <w:sz w:val="20"/>
          <w:u w:val="single"/>
        </w:rPr>
      </w:pPr>
      <w:r w:rsidRPr="00DA29DF">
        <w:rPr>
          <w:b/>
          <w:sz w:val="20"/>
          <w:u w:val="single"/>
        </w:rPr>
        <w:t>FGENGINESR1-2 AND FGTURBINES</w:t>
      </w:r>
    </w:p>
    <w:p w14:paraId="45E19DDD" w14:textId="79E57A81" w:rsidR="00527596" w:rsidRPr="00527596" w:rsidRDefault="00527596" w:rsidP="00C60E84">
      <w:pPr>
        <w:jc w:val="both"/>
        <w:rPr>
          <w:rFonts w:cs="Arial"/>
          <w:sz w:val="20"/>
          <w:vertAlign w:val="superscript"/>
        </w:rPr>
      </w:pPr>
      <w:r w:rsidRPr="00DA29DF">
        <w:rPr>
          <w:sz w:val="20"/>
        </w:rPr>
        <w:t>For each engine (EUENGINER1 and EUENGINER2) and each turbine (EUTURBINE1, EUTURBINET70, and EUTURBINEC50), the permittee shall use emission factors from source-specific testing (stack testing), as available for each engine and turbine included in FGENGINESR1-2 and FGTURBINES.  This also applies to engine(s) from engine change-out(s).  If emission factors from other sources are used, the permittee shall obtain the approval of the AQD District Supervisor before using the emission factors to calculate emissions.  The permittee shall document the source of each emission factor used in the calculations.</w:t>
      </w:r>
      <w:r w:rsidRPr="009E1EF6">
        <w:rPr>
          <w:rFonts w:cs="Arial"/>
          <w:sz w:val="20"/>
          <w:vertAlign w:val="superscript"/>
        </w:rPr>
        <w:t>2</w:t>
      </w:r>
    </w:p>
    <w:p w14:paraId="425A5105" w14:textId="77777777" w:rsidR="00C60E84" w:rsidRPr="00FC1F2C" w:rsidRDefault="00C60E84" w:rsidP="004F09CF">
      <w:pPr>
        <w:pStyle w:val="Heading2"/>
        <w:numPr>
          <w:ilvl w:val="0"/>
          <w:numId w:val="0"/>
        </w:numPr>
        <w:jc w:val="both"/>
        <w:rPr>
          <w:b w:val="0"/>
          <w:sz w:val="22"/>
          <w:szCs w:val="22"/>
        </w:rPr>
      </w:pPr>
      <w:bookmarkStart w:id="143" w:name="_Toc77597548"/>
      <w:r w:rsidRPr="00461D22">
        <w:rPr>
          <w:sz w:val="22"/>
          <w:szCs w:val="22"/>
        </w:rPr>
        <w:t>Appendix 5.  Testing Procedures</w:t>
      </w:r>
      <w:bookmarkEnd w:id="143"/>
    </w:p>
    <w:p w14:paraId="05CBF986" w14:textId="77777777" w:rsidR="00C60E84" w:rsidRPr="0080590E" w:rsidRDefault="00C60E84" w:rsidP="004F09CF">
      <w:pPr>
        <w:jc w:val="both"/>
        <w:rPr>
          <w:sz w:val="20"/>
        </w:rPr>
      </w:pPr>
    </w:p>
    <w:p w14:paraId="71D5A5E4" w14:textId="77777777" w:rsidR="00771DBD" w:rsidRPr="00771DBD" w:rsidRDefault="00771DBD" w:rsidP="00771DBD">
      <w:pPr>
        <w:rPr>
          <w:sz w:val="20"/>
        </w:rPr>
      </w:pPr>
      <w:r w:rsidRPr="00771DBD">
        <w:rPr>
          <w:sz w:val="20"/>
        </w:rPr>
        <w:t>Specific testing requirement plans, procedures, and averaging times are detailed in the appropriate Source-Wide, Emission Unit and/or Flexible Group Special Conditions.  Therefore, this appendix is not applicable.</w:t>
      </w:r>
    </w:p>
    <w:p w14:paraId="3D73670B" w14:textId="1E75F865" w:rsidR="00C60E84" w:rsidRDefault="00C60E84" w:rsidP="004F09CF">
      <w:pPr>
        <w:jc w:val="both"/>
        <w:rPr>
          <w:sz w:val="20"/>
        </w:rPr>
      </w:pPr>
    </w:p>
    <w:p w14:paraId="0F44D70F" w14:textId="77777777" w:rsidR="00EC07BA" w:rsidRPr="00FC1F2C" w:rsidRDefault="00EC07BA" w:rsidP="001838ED">
      <w:pPr>
        <w:pStyle w:val="Heading2"/>
        <w:numPr>
          <w:ilvl w:val="0"/>
          <w:numId w:val="0"/>
        </w:numPr>
        <w:jc w:val="both"/>
        <w:rPr>
          <w:b w:val="0"/>
          <w:sz w:val="20"/>
        </w:rPr>
      </w:pPr>
      <w:bookmarkStart w:id="144" w:name="_Toc77597549"/>
      <w:r w:rsidRPr="00461D22">
        <w:rPr>
          <w:sz w:val="22"/>
          <w:szCs w:val="22"/>
        </w:rPr>
        <w:t>Appendix 6.  Permits to Install</w:t>
      </w:r>
      <w:bookmarkEnd w:id="144"/>
    </w:p>
    <w:p w14:paraId="5EFB078E" w14:textId="77777777" w:rsidR="00EC07BA" w:rsidRPr="0080590E" w:rsidRDefault="00EC07BA" w:rsidP="001838ED">
      <w:pPr>
        <w:jc w:val="both"/>
        <w:rPr>
          <w:sz w:val="20"/>
        </w:rPr>
      </w:pPr>
    </w:p>
    <w:p w14:paraId="092A9B03" w14:textId="3B9202C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DE61F0">
        <w:rPr>
          <w:rFonts w:cs="Arial"/>
          <w:sz w:val="20"/>
        </w:rPr>
        <w:t>-</w:t>
      </w:r>
      <w:r w:rsidR="00DE61F0" w:rsidRPr="00DE61F0">
        <w:rPr>
          <w:rFonts w:cs="Arial"/>
          <w:sz w:val="20"/>
        </w:rPr>
        <w:t>B6478-2016.</w:t>
      </w:r>
      <w:r w:rsidRPr="00DE61F0">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2898A8C" w14:textId="2AD99051" w:rsidR="002147DA" w:rsidRDefault="002147DA">
      <w:pPr>
        <w:rPr>
          <w:rFonts w:cs="Arial"/>
          <w:sz w:val="20"/>
        </w:rPr>
      </w:pPr>
      <w:r>
        <w:rPr>
          <w:rFonts w:cs="Arial"/>
          <w:sz w:val="20"/>
        </w:rPr>
        <w:br w:type="page"/>
      </w:r>
    </w:p>
    <w:p w14:paraId="77823775" w14:textId="77777777" w:rsidR="00EC07BA" w:rsidRPr="007713F1" w:rsidRDefault="00EC07BA" w:rsidP="001838ED">
      <w:pPr>
        <w:jc w:val="both"/>
        <w:rPr>
          <w:rFonts w:cs="Arial"/>
          <w:sz w:val="20"/>
        </w:rPr>
      </w:pPr>
    </w:p>
    <w:p w14:paraId="13663066" w14:textId="4A5F8B3C" w:rsidR="00EC07BA" w:rsidRDefault="00EC07BA" w:rsidP="001838ED">
      <w:pPr>
        <w:jc w:val="both"/>
        <w:rPr>
          <w:rFonts w:cs="Arial"/>
          <w:sz w:val="20"/>
        </w:rPr>
      </w:pPr>
      <w:r w:rsidRPr="00903ACF">
        <w:rPr>
          <w:rFonts w:cs="Arial"/>
          <w:sz w:val="20"/>
        </w:rPr>
        <w:t>Source-Wide PTI No MI-PTI-</w:t>
      </w:r>
      <w:r w:rsidR="00DE61F0" w:rsidRPr="00DE61F0">
        <w:rPr>
          <w:rFonts w:cs="Arial"/>
          <w:sz w:val="20"/>
        </w:rPr>
        <w:t>B6478-2016</w:t>
      </w:r>
      <w:r w:rsidRPr="00DE61F0">
        <w:rPr>
          <w:rFonts w:cs="Arial"/>
          <w:sz w:val="20"/>
        </w:rPr>
        <w:t xml:space="preserve"> </w:t>
      </w:r>
      <w:r w:rsidRPr="00903ACF">
        <w:rPr>
          <w:rFonts w:cs="Arial"/>
          <w:sz w:val="20"/>
        </w:rPr>
        <w:t>is being reissued as Source-Wide PTI No. MI-PTI</w:t>
      </w:r>
      <w:r w:rsidR="00DE61F0">
        <w:rPr>
          <w:rFonts w:cs="Arial"/>
          <w:sz w:val="20"/>
        </w:rPr>
        <w:t>-B6478-</w:t>
      </w:r>
      <w:r w:rsidR="007B7D64">
        <w:rPr>
          <w:rFonts w:cs="Arial"/>
          <w:sz w:val="20"/>
        </w:rPr>
        <w:t>2021.</w:t>
      </w:r>
    </w:p>
    <w:p w14:paraId="1CB56CE2" w14:textId="77777777" w:rsidR="00DE61F0" w:rsidRPr="00903ACF" w:rsidRDefault="00DE61F0"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1AB4D5CC" w14:textId="77777777" w:rsidTr="000C3F1E">
        <w:tc>
          <w:tcPr>
            <w:tcW w:w="697" w:type="pct"/>
            <w:tcBorders>
              <w:top w:val="double" w:sz="6" w:space="0" w:color="auto"/>
              <w:left w:val="double" w:sz="6" w:space="0" w:color="auto"/>
              <w:bottom w:val="double" w:sz="6" w:space="0" w:color="auto"/>
            </w:tcBorders>
            <w:shd w:val="clear" w:color="auto" w:fill="E0E0E0"/>
          </w:tcPr>
          <w:p w14:paraId="525B760C"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19CC7EA8" w14:textId="77777777" w:rsidR="00EC07BA" w:rsidRPr="001D53D9" w:rsidRDefault="00EC07BA" w:rsidP="001838ED">
            <w:pPr>
              <w:jc w:val="center"/>
              <w:rPr>
                <w:rFonts w:cs="Arial"/>
                <w:b/>
                <w:sz w:val="20"/>
              </w:rPr>
            </w:pPr>
            <w:r w:rsidRPr="001D53D9">
              <w:rPr>
                <w:rFonts w:cs="Arial"/>
                <w:b/>
                <w:sz w:val="20"/>
              </w:rPr>
              <w:t>ROP Revision</w:t>
            </w:r>
          </w:p>
          <w:p w14:paraId="5523B3C5"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55B46402" w14:textId="77777777" w:rsidR="00EC07BA" w:rsidRPr="001D53D9" w:rsidRDefault="00EC07BA" w:rsidP="001838ED">
            <w:pPr>
              <w:jc w:val="center"/>
              <w:rPr>
                <w:rFonts w:cs="Arial"/>
                <w:b/>
                <w:sz w:val="20"/>
              </w:rPr>
            </w:pPr>
          </w:p>
          <w:p w14:paraId="046D799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76DE8007" w14:textId="77777777" w:rsidR="00EC07BA" w:rsidRPr="001D53D9" w:rsidRDefault="00EC07BA" w:rsidP="001838ED">
            <w:pPr>
              <w:jc w:val="center"/>
              <w:rPr>
                <w:rFonts w:cs="Arial"/>
                <w:b/>
                <w:sz w:val="20"/>
              </w:rPr>
            </w:pPr>
            <w:r w:rsidRPr="001D53D9">
              <w:rPr>
                <w:rFonts w:cs="Arial"/>
                <w:b/>
                <w:sz w:val="20"/>
              </w:rPr>
              <w:t>Corresponding Emission Unit(s) or</w:t>
            </w:r>
          </w:p>
          <w:p w14:paraId="50E27524"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0500863F" w14:textId="77777777" w:rsidTr="000C3F1E">
        <w:tc>
          <w:tcPr>
            <w:tcW w:w="697" w:type="pct"/>
            <w:tcBorders>
              <w:top w:val="double" w:sz="6" w:space="0" w:color="auto"/>
              <w:left w:val="double" w:sz="6" w:space="0" w:color="auto"/>
            </w:tcBorders>
            <w:shd w:val="clear" w:color="auto" w:fill="auto"/>
          </w:tcPr>
          <w:p w14:paraId="267AC648" w14:textId="1DB44A2B" w:rsidR="00EC07BA" w:rsidRPr="001D53D9" w:rsidRDefault="00DE61F0" w:rsidP="00DE61F0">
            <w:pPr>
              <w:jc w:val="center"/>
              <w:rPr>
                <w:rFonts w:cs="Arial"/>
                <w:sz w:val="20"/>
              </w:rPr>
            </w:pPr>
            <w:r>
              <w:rPr>
                <w:rFonts w:cs="Arial"/>
                <w:sz w:val="20"/>
              </w:rPr>
              <w:t>NA</w:t>
            </w:r>
          </w:p>
        </w:tc>
        <w:tc>
          <w:tcPr>
            <w:tcW w:w="1261" w:type="pct"/>
            <w:tcBorders>
              <w:top w:val="double" w:sz="6" w:space="0" w:color="auto"/>
            </w:tcBorders>
            <w:shd w:val="clear" w:color="auto" w:fill="auto"/>
          </w:tcPr>
          <w:p w14:paraId="4F158375" w14:textId="6BC45AFA" w:rsidR="00EC07BA" w:rsidRPr="001D53D9" w:rsidRDefault="00DE61F0" w:rsidP="00DE61F0">
            <w:pPr>
              <w:jc w:val="center"/>
              <w:rPr>
                <w:rFonts w:cs="Arial"/>
                <w:sz w:val="20"/>
              </w:rPr>
            </w:pPr>
            <w:r>
              <w:rPr>
                <w:rFonts w:cs="Arial"/>
                <w:sz w:val="20"/>
              </w:rPr>
              <w:t>NA</w:t>
            </w:r>
          </w:p>
        </w:tc>
        <w:tc>
          <w:tcPr>
            <w:tcW w:w="1955" w:type="pct"/>
            <w:tcBorders>
              <w:top w:val="double" w:sz="6" w:space="0" w:color="auto"/>
            </w:tcBorders>
            <w:shd w:val="clear" w:color="auto" w:fill="auto"/>
          </w:tcPr>
          <w:p w14:paraId="07610E67" w14:textId="2FE3C862" w:rsidR="00EC07BA" w:rsidRPr="001D53D9" w:rsidRDefault="00DE61F0" w:rsidP="00DE61F0">
            <w:pPr>
              <w:jc w:val="center"/>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3172324D" w14:textId="02B8DE7C" w:rsidR="00EC07BA" w:rsidRPr="001D53D9" w:rsidRDefault="00DE61F0" w:rsidP="00DE61F0">
            <w:pPr>
              <w:jc w:val="center"/>
              <w:rPr>
                <w:rFonts w:cs="Arial"/>
                <w:sz w:val="20"/>
              </w:rPr>
            </w:pPr>
            <w:r>
              <w:rPr>
                <w:rFonts w:cs="Arial"/>
                <w:sz w:val="20"/>
              </w:rPr>
              <w:t>NA</w:t>
            </w:r>
          </w:p>
        </w:tc>
      </w:tr>
    </w:tbl>
    <w:p w14:paraId="34BCAF31" w14:textId="77777777" w:rsidR="00EC07BA" w:rsidRDefault="00EC07BA" w:rsidP="001838ED"/>
    <w:p w14:paraId="4599C47D" w14:textId="160F07EE" w:rsidR="00C60E84" w:rsidRDefault="00C60E84" w:rsidP="004F09CF">
      <w:pPr>
        <w:pStyle w:val="Heading2"/>
        <w:numPr>
          <w:ilvl w:val="0"/>
          <w:numId w:val="0"/>
        </w:numPr>
        <w:jc w:val="both"/>
        <w:rPr>
          <w:sz w:val="22"/>
          <w:szCs w:val="22"/>
        </w:rPr>
      </w:pPr>
      <w:bookmarkStart w:id="145" w:name="_Toc77597550"/>
      <w:r w:rsidRPr="00461D22">
        <w:rPr>
          <w:sz w:val="22"/>
          <w:szCs w:val="22"/>
        </w:rPr>
        <w:t>Appendix 7.  Emission Calculations</w:t>
      </w:r>
      <w:bookmarkEnd w:id="145"/>
      <w:r w:rsidRPr="00461D22">
        <w:rPr>
          <w:sz w:val="22"/>
          <w:szCs w:val="22"/>
        </w:rPr>
        <w:t xml:space="preserve"> </w:t>
      </w:r>
    </w:p>
    <w:p w14:paraId="59AFF84C" w14:textId="77777777" w:rsidR="00645FA5" w:rsidRPr="00645FA5" w:rsidRDefault="00645FA5" w:rsidP="00645FA5"/>
    <w:p w14:paraId="12A91236" w14:textId="68DDD060" w:rsidR="00A935B0" w:rsidRDefault="00451805" w:rsidP="004F09CF">
      <w:pPr>
        <w:jc w:val="both"/>
        <w:rPr>
          <w:sz w:val="20"/>
        </w:rPr>
      </w:pPr>
      <w:bookmarkStart w:id="146" w:name="_Toc377276143"/>
      <w:bookmarkStart w:id="147" w:name="_Toc377877183"/>
      <w:r w:rsidRPr="00451805">
        <w:rPr>
          <w:sz w:val="20"/>
        </w:rPr>
        <w:t>Specific emission calculations to be used with monitoring, testing or recordkeeping data are detailed in the appropriate Source-Wide, Emission Unit and/or Flexible Group Special Conditions.  Therefore, this appendix is not applicable.</w:t>
      </w:r>
    </w:p>
    <w:p w14:paraId="66F28607" w14:textId="77777777" w:rsidR="00DE61F0" w:rsidRPr="00B77C68" w:rsidRDefault="00DE61F0" w:rsidP="004F09CF">
      <w:pPr>
        <w:jc w:val="both"/>
        <w:rPr>
          <w:sz w:val="20"/>
        </w:rPr>
      </w:pPr>
    </w:p>
    <w:p w14:paraId="7B2C5863" w14:textId="77777777" w:rsidR="00C60E84" w:rsidRPr="00FC1F2C" w:rsidRDefault="00C60E84" w:rsidP="004F09CF">
      <w:pPr>
        <w:pStyle w:val="Heading2"/>
        <w:numPr>
          <w:ilvl w:val="0"/>
          <w:numId w:val="0"/>
        </w:numPr>
        <w:jc w:val="both"/>
        <w:rPr>
          <w:b w:val="0"/>
          <w:sz w:val="22"/>
          <w:szCs w:val="22"/>
        </w:rPr>
      </w:pPr>
      <w:bookmarkStart w:id="148" w:name="_Toc382035381"/>
      <w:bookmarkStart w:id="149" w:name="_Toc382726630"/>
      <w:bookmarkStart w:id="150" w:name="_Toc382726705"/>
      <w:bookmarkStart w:id="151" w:name="_Toc382726784"/>
      <w:bookmarkStart w:id="152" w:name="_Toc387818190"/>
      <w:bookmarkStart w:id="153" w:name="_Toc390499900"/>
      <w:bookmarkStart w:id="154" w:name="_Toc390500329"/>
      <w:bookmarkStart w:id="155" w:name="_Toc390504382"/>
      <w:bookmarkStart w:id="156" w:name="_Toc390570172"/>
      <w:bookmarkStart w:id="157" w:name="_Toc391182906"/>
      <w:bookmarkStart w:id="158" w:name="_Toc437238970"/>
      <w:bookmarkStart w:id="159" w:name="_Toc451333047"/>
      <w:bookmarkStart w:id="160" w:name="_Toc77597551"/>
      <w:r w:rsidRPr="00461D22">
        <w:rPr>
          <w:sz w:val="22"/>
          <w:szCs w:val="22"/>
        </w:rPr>
        <w:t>Appendix 8.  Reporting</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6F47C5B3" w14:textId="77777777" w:rsidR="00C60E84" w:rsidRPr="00B77C68" w:rsidRDefault="00C60E84" w:rsidP="004F09CF">
      <w:pPr>
        <w:jc w:val="both"/>
        <w:rPr>
          <w:sz w:val="20"/>
        </w:rPr>
      </w:pPr>
    </w:p>
    <w:p w14:paraId="2F78480F"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8A6E667" w14:textId="77777777" w:rsidR="00C60E84" w:rsidRPr="0080590E" w:rsidRDefault="00C60E84" w:rsidP="004F09CF">
      <w:pPr>
        <w:jc w:val="both"/>
        <w:rPr>
          <w:sz w:val="20"/>
        </w:rPr>
      </w:pPr>
    </w:p>
    <w:p w14:paraId="45E1DD67"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B222370" w14:textId="77777777" w:rsidR="00C60E84" w:rsidRPr="0080590E" w:rsidRDefault="00C60E84" w:rsidP="004F09CF">
      <w:pPr>
        <w:jc w:val="both"/>
        <w:rPr>
          <w:sz w:val="20"/>
        </w:rPr>
      </w:pPr>
    </w:p>
    <w:p w14:paraId="57B63A5B" w14:textId="77777777" w:rsidR="00C60E84" w:rsidRPr="00FC1F2C" w:rsidRDefault="00C60E84" w:rsidP="004F09CF">
      <w:pPr>
        <w:jc w:val="both"/>
        <w:rPr>
          <w:sz w:val="20"/>
        </w:rPr>
      </w:pPr>
      <w:r w:rsidRPr="00B77C68">
        <w:rPr>
          <w:b/>
          <w:sz w:val="20"/>
        </w:rPr>
        <w:t>B.  Other Reporting</w:t>
      </w:r>
    </w:p>
    <w:p w14:paraId="3A92EE49" w14:textId="77777777" w:rsidR="00C60E84" w:rsidRPr="0080590E" w:rsidRDefault="00C60E84" w:rsidP="004F09CF">
      <w:pPr>
        <w:jc w:val="both"/>
        <w:rPr>
          <w:sz w:val="20"/>
        </w:rPr>
      </w:pPr>
    </w:p>
    <w:p w14:paraId="31CC4228"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3"/>
      <w:bookmarkEnd w:id="134"/>
      <w:bookmarkEnd w:id="135"/>
      <w:bookmarkEnd w:id="136"/>
      <w:bookmarkEnd w:id="137"/>
      <w:bookmarkEnd w:id="138"/>
      <w:bookmarkEnd w:id="139"/>
      <w:bookmarkEnd w:id="140"/>
    </w:p>
    <w:sectPr w:rsidR="00DC3CDB"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D2BD" w14:textId="77777777" w:rsidR="00007A59" w:rsidRDefault="00007A59">
      <w:r>
        <w:separator/>
      </w:r>
    </w:p>
  </w:endnote>
  <w:endnote w:type="continuationSeparator" w:id="0">
    <w:p w14:paraId="7CB71D56" w14:textId="77777777" w:rsidR="00007A59" w:rsidRDefault="0000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DAF2" w14:textId="77777777" w:rsidR="00007A59" w:rsidRDefault="00007A5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174D8" w14:textId="77777777" w:rsidR="00007A59" w:rsidRDefault="00007A5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2808" w14:textId="77777777" w:rsidR="00007A59" w:rsidRPr="001F649E" w:rsidRDefault="00007A5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182A" w14:textId="77777777" w:rsidR="007B7D64" w:rsidRDefault="007B7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1308" w14:textId="77777777" w:rsidR="00007A59" w:rsidRDefault="00007A59">
      <w:r>
        <w:separator/>
      </w:r>
    </w:p>
  </w:footnote>
  <w:footnote w:type="continuationSeparator" w:id="0">
    <w:p w14:paraId="37753BBD" w14:textId="77777777" w:rsidR="00007A59" w:rsidRDefault="0000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40A" w14:textId="77777777" w:rsidR="007B7D64" w:rsidRDefault="007B7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23AB" w14:textId="66016D69" w:rsidR="00007A59" w:rsidRPr="00C407F1" w:rsidRDefault="00C407F1" w:rsidP="00C407F1">
    <w:pPr>
      <w:tabs>
        <w:tab w:val="left" w:pos="3600"/>
        <w:tab w:val="left" w:pos="7200"/>
      </w:tabs>
      <w:ind w:left="2160" w:firstLine="720"/>
      <w:rPr>
        <w:b/>
        <w:sz w:val="24"/>
        <w:szCs w:val="24"/>
      </w:rPr>
    </w:pPr>
    <w:r>
      <w:rPr>
        <w:b/>
        <w:sz w:val="24"/>
        <w:szCs w:val="24"/>
      </w:rPr>
      <w:tab/>
    </w:r>
    <w:r>
      <w:rPr>
        <w:b/>
        <w:sz w:val="24"/>
        <w:szCs w:val="24"/>
      </w:rPr>
      <w:tab/>
    </w:r>
    <w:r w:rsidR="00007A59" w:rsidRPr="00E414B8">
      <w:rPr>
        <w:rFonts w:cs="Arial"/>
        <w:sz w:val="20"/>
      </w:rPr>
      <w:t>ROP No:  MI-ROP-</w:t>
    </w:r>
    <w:bookmarkStart w:id="161" w:name="bSRN4"/>
    <w:bookmarkEnd w:id="161"/>
    <w:r w:rsidR="00007A59">
      <w:rPr>
        <w:rFonts w:cs="Arial"/>
        <w:sz w:val="20"/>
      </w:rPr>
      <w:t>B6478</w:t>
    </w:r>
    <w:r w:rsidR="00007A59" w:rsidRPr="00E414B8">
      <w:rPr>
        <w:rFonts w:cs="Arial"/>
        <w:sz w:val="20"/>
      </w:rPr>
      <w:t>-</w:t>
    </w:r>
    <w:bookmarkStart w:id="162" w:name="bIssueYear3"/>
    <w:bookmarkEnd w:id="162"/>
    <w:r w:rsidR="00007A59">
      <w:rPr>
        <w:rFonts w:cs="Arial"/>
        <w:sz w:val="20"/>
      </w:rPr>
      <w:t>20</w:t>
    </w:r>
    <w:r w:rsidR="007B7D64">
      <w:rPr>
        <w:rFonts w:cs="Arial"/>
        <w:sz w:val="20"/>
      </w:rPr>
      <w:t>21</w:t>
    </w:r>
  </w:p>
  <w:p w14:paraId="7F191D40" w14:textId="6379717C" w:rsidR="00007A59" w:rsidRPr="005C1928" w:rsidRDefault="00007A59"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63" w:name="bExpireDate2"/>
    <w:bookmarkEnd w:id="163"/>
    <w:r w:rsidR="007B7D64">
      <w:rPr>
        <w:rFonts w:cs="Arial"/>
        <w:sz w:val="20"/>
      </w:rPr>
      <w:t>July 19, 2026</w:t>
    </w:r>
  </w:p>
  <w:p w14:paraId="31862654" w14:textId="5B55C4EB" w:rsidR="00007A59" w:rsidRDefault="00007A59" w:rsidP="00E414B8">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64" w:name="bSRN5"/>
    <w:bookmarkEnd w:id="164"/>
    <w:r>
      <w:rPr>
        <w:sz w:val="20"/>
      </w:rPr>
      <w:t>B6478-</w:t>
    </w:r>
    <w:bookmarkStart w:id="165" w:name="bIssueYear4"/>
    <w:bookmarkEnd w:id="165"/>
    <w:r>
      <w:rPr>
        <w:sz w:val="20"/>
      </w:rPr>
      <w:t>20</w:t>
    </w:r>
    <w:r w:rsidR="007B7D64">
      <w:rPr>
        <w:sz w:val="20"/>
      </w:rPr>
      <w:t>21</w:t>
    </w:r>
  </w:p>
  <w:p w14:paraId="04705F37" w14:textId="77777777" w:rsidR="007B7D64" w:rsidRDefault="007B7D64"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38D4" w14:textId="77777777" w:rsidR="007B7D64" w:rsidRDefault="007B7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7E7A6D"/>
    <w:multiLevelType w:val="multilevel"/>
    <w:tmpl w:val="26B2E4A4"/>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9845EB"/>
    <w:multiLevelType w:val="hybridMultilevel"/>
    <w:tmpl w:val="0CA20124"/>
    <w:lvl w:ilvl="0" w:tplc="75DE52A8">
      <w:start w:val="1"/>
      <w:numFmt w:val="upperRoman"/>
      <w:lvlText w:val="%1."/>
      <w:lvlJc w:val="left"/>
      <w:pPr>
        <w:ind w:left="352" w:hanging="245"/>
      </w:pPr>
      <w:rPr>
        <w:rFonts w:ascii="Arial" w:eastAsia="Arial" w:hAnsi="Arial" w:hint="default"/>
        <w:b/>
        <w:bCs/>
        <w:w w:val="99"/>
        <w:sz w:val="22"/>
        <w:szCs w:val="22"/>
      </w:rPr>
    </w:lvl>
    <w:lvl w:ilvl="1" w:tplc="600AFEB4">
      <w:start w:val="10"/>
      <w:numFmt w:val="decimal"/>
      <w:lvlText w:val="%2."/>
      <w:lvlJc w:val="left"/>
      <w:pPr>
        <w:ind w:left="468" w:hanging="361"/>
      </w:pPr>
      <w:rPr>
        <w:rFonts w:ascii="Arial" w:eastAsia="Arial" w:hAnsi="Arial" w:hint="default"/>
        <w:sz w:val="20"/>
        <w:szCs w:val="20"/>
      </w:rPr>
    </w:lvl>
    <w:lvl w:ilvl="2" w:tplc="D4EAD616">
      <w:start w:val="1"/>
      <w:numFmt w:val="lowerLetter"/>
      <w:lvlText w:val="%3)"/>
      <w:lvlJc w:val="left"/>
      <w:pPr>
        <w:ind w:left="1007" w:hanging="361"/>
      </w:pPr>
      <w:rPr>
        <w:rFonts w:ascii="Arial" w:eastAsia="Arial" w:hAnsi="Arial" w:hint="default"/>
        <w:sz w:val="20"/>
        <w:szCs w:val="20"/>
      </w:rPr>
    </w:lvl>
    <w:lvl w:ilvl="3" w:tplc="A9AE0526">
      <w:start w:val="1"/>
      <w:numFmt w:val="bullet"/>
      <w:lvlText w:val="•"/>
      <w:lvlJc w:val="left"/>
      <w:pPr>
        <w:ind w:left="467" w:hanging="361"/>
      </w:pPr>
      <w:rPr>
        <w:rFonts w:hint="default"/>
      </w:rPr>
    </w:lvl>
    <w:lvl w:ilvl="4" w:tplc="E5A0CE12">
      <w:start w:val="1"/>
      <w:numFmt w:val="bullet"/>
      <w:lvlText w:val="•"/>
      <w:lvlJc w:val="left"/>
      <w:pPr>
        <w:ind w:left="468" w:hanging="361"/>
      </w:pPr>
      <w:rPr>
        <w:rFonts w:hint="default"/>
      </w:rPr>
    </w:lvl>
    <w:lvl w:ilvl="5" w:tplc="2D463E2E">
      <w:start w:val="1"/>
      <w:numFmt w:val="bullet"/>
      <w:lvlText w:val="•"/>
      <w:lvlJc w:val="left"/>
      <w:pPr>
        <w:ind w:left="1007" w:hanging="361"/>
      </w:pPr>
      <w:rPr>
        <w:rFonts w:hint="default"/>
      </w:rPr>
    </w:lvl>
    <w:lvl w:ilvl="6" w:tplc="E7DEC0F8">
      <w:start w:val="1"/>
      <w:numFmt w:val="bullet"/>
      <w:lvlText w:val="•"/>
      <w:lvlJc w:val="left"/>
      <w:pPr>
        <w:ind w:left="2894" w:hanging="361"/>
      </w:pPr>
      <w:rPr>
        <w:rFonts w:hint="default"/>
      </w:rPr>
    </w:lvl>
    <w:lvl w:ilvl="7" w:tplc="9D80A320">
      <w:start w:val="1"/>
      <w:numFmt w:val="bullet"/>
      <w:lvlText w:val="•"/>
      <w:lvlJc w:val="left"/>
      <w:pPr>
        <w:ind w:left="4780" w:hanging="361"/>
      </w:pPr>
      <w:rPr>
        <w:rFonts w:hint="default"/>
      </w:rPr>
    </w:lvl>
    <w:lvl w:ilvl="8" w:tplc="7F4CEB3A">
      <w:start w:val="1"/>
      <w:numFmt w:val="bullet"/>
      <w:lvlText w:val="•"/>
      <w:lvlJc w:val="left"/>
      <w:pPr>
        <w:ind w:left="6667" w:hanging="361"/>
      </w:pPr>
      <w:rPr>
        <w:rFonts w:hint="default"/>
      </w:rPr>
    </w:lvl>
  </w:abstractNum>
  <w:abstractNum w:abstractNumId="3" w15:restartNumberingAfterBreak="0">
    <w:nsid w:val="01A67230"/>
    <w:multiLevelType w:val="hybridMultilevel"/>
    <w:tmpl w:val="EBDC0036"/>
    <w:lvl w:ilvl="0" w:tplc="874ACD0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83BC7"/>
    <w:multiLevelType w:val="hybridMultilevel"/>
    <w:tmpl w:val="7E06266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17103"/>
    <w:multiLevelType w:val="hybridMultilevel"/>
    <w:tmpl w:val="27380D62"/>
    <w:lvl w:ilvl="0" w:tplc="981E4A9E">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3F45DEC"/>
    <w:multiLevelType w:val="hybridMultilevel"/>
    <w:tmpl w:val="C5B66A2A"/>
    <w:lvl w:ilvl="0" w:tplc="E586EDBC">
      <w:start w:val="5"/>
      <w:numFmt w:val="decimal"/>
      <w:lvlText w:val="%1."/>
      <w:lvlJc w:val="left"/>
      <w:pPr>
        <w:ind w:left="15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4F548F7"/>
    <w:multiLevelType w:val="hybridMultilevel"/>
    <w:tmpl w:val="0C36F462"/>
    <w:lvl w:ilvl="0" w:tplc="5008B76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582B2E"/>
    <w:multiLevelType w:val="hybridMultilevel"/>
    <w:tmpl w:val="7B947312"/>
    <w:lvl w:ilvl="0" w:tplc="303CC8CE">
      <w:start w:val="5"/>
      <w:numFmt w:val="decimal"/>
      <w:lvlText w:val="%1."/>
      <w:lvlJc w:val="left"/>
      <w:pPr>
        <w:ind w:left="720" w:hanging="360"/>
      </w:pPr>
      <w:rPr>
        <w:rFonts w:ascii="Arial" w:hAnsi="Arial" w:hint="default"/>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07FE5198"/>
    <w:multiLevelType w:val="hybridMultilevel"/>
    <w:tmpl w:val="11B80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167168"/>
    <w:multiLevelType w:val="hybridMultilevel"/>
    <w:tmpl w:val="F3107088"/>
    <w:lvl w:ilvl="0" w:tplc="8ABA733A">
      <w:start w:val="5"/>
      <w:numFmt w:val="lowerLetter"/>
      <w:lvlText w:val="%1."/>
      <w:lvlJc w:val="left"/>
      <w:pPr>
        <w:ind w:left="720" w:hanging="360"/>
      </w:pPr>
      <w:rPr>
        <w:rFonts w:hint="default"/>
        <w:b w:val="0"/>
      </w:rPr>
    </w:lvl>
    <w:lvl w:ilvl="1" w:tplc="04090019" w:tentative="1">
      <w:start w:val="1"/>
      <w:numFmt w:val="lowerLetter"/>
      <w:lvlText w:val="%2."/>
      <w:lvlJc w:val="left"/>
      <w:pPr>
        <w:ind w:left="610" w:hanging="360"/>
      </w:pPr>
    </w:lvl>
    <w:lvl w:ilvl="2" w:tplc="0409001B" w:tentative="1">
      <w:start w:val="1"/>
      <w:numFmt w:val="lowerRoman"/>
      <w:lvlText w:val="%3."/>
      <w:lvlJc w:val="right"/>
      <w:pPr>
        <w:ind w:left="1330" w:hanging="180"/>
      </w:pPr>
    </w:lvl>
    <w:lvl w:ilvl="3" w:tplc="0409000F" w:tentative="1">
      <w:start w:val="1"/>
      <w:numFmt w:val="decimal"/>
      <w:lvlText w:val="%4."/>
      <w:lvlJc w:val="left"/>
      <w:pPr>
        <w:ind w:left="2050" w:hanging="360"/>
      </w:pPr>
    </w:lvl>
    <w:lvl w:ilvl="4" w:tplc="04090019" w:tentative="1">
      <w:start w:val="1"/>
      <w:numFmt w:val="lowerLetter"/>
      <w:lvlText w:val="%5."/>
      <w:lvlJc w:val="left"/>
      <w:pPr>
        <w:ind w:left="2770" w:hanging="360"/>
      </w:pPr>
    </w:lvl>
    <w:lvl w:ilvl="5" w:tplc="0409001B" w:tentative="1">
      <w:start w:val="1"/>
      <w:numFmt w:val="lowerRoman"/>
      <w:lvlText w:val="%6."/>
      <w:lvlJc w:val="right"/>
      <w:pPr>
        <w:ind w:left="3490" w:hanging="180"/>
      </w:pPr>
    </w:lvl>
    <w:lvl w:ilvl="6" w:tplc="0409000F" w:tentative="1">
      <w:start w:val="1"/>
      <w:numFmt w:val="decimal"/>
      <w:lvlText w:val="%7."/>
      <w:lvlJc w:val="left"/>
      <w:pPr>
        <w:ind w:left="4210" w:hanging="360"/>
      </w:pPr>
    </w:lvl>
    <w:lvl w:ilvl="7" w:tplc="04090019" w:tentative="1">
      <w:start w:val="1"/>
      <w:numFmt w:val="lowerLetter"/>
      <w:lvlText w:val="%8."/>
      <w:lvlJc w:val="left"/>
      <w:pPr>
        <w:ind w:left="4930" w:hanging="360"/>
      </w:pPr>
    </w:lvl>
    <w:lvl w:ilvl="8" w:tplc="0409001B" w:tentative="1">
      <w:start w:val="1"/>
      <w:numFmt w:val="lowerRoman"/>
      <w:lvlText w:val="%9."/>
      <w:lvlJc w:val="right"/>
      <w:pPr>
        <w:ind w:left="5650" w:hanging="180"/>
      </w:pPr>
    </w:lvl>
  </w:abstractNum>
  <w:abstractNum w:abstractNumId="13" w15:restartNumberingAfterBreak="0">
    <w:nsid w:val="09C4566D"/>
    <w:multiLevelType w:val="hybridMultilevel"/>
    <w:tmpl w:val="DA962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92242E"/>
    <w:multiLevelType w:val="hybridMultilevel"/>
    <w:tmpl w:val="B93843EC"/>
    <w:lvl w:ilvl="0" w:tplc="DDC0C3F8">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62311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04E91"/>
    <w:multiLevelType w:val="hybridMultilevel"/>
    <w:tmpl w:val="C45EC7EE"/>
    <w:lvl w:ilvl="0" w:tplc="0E1CC29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B8769B"/>
    <w:multiLevelType w:val="hybridMultilevel"/>
    <w:tmpl w:val="B4C68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224913"/>
    <w:multiLevelType w:val="hybridMultilevel"/>
    <w:tmpl w:val="2036F834"/>
    <w:lvl w:ilvl="0" w:tplc="74FEB61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A11382"/>
    <w:multiLevelType w:val="hybridMultilevel"/>
    <w:tmpl w:val="4582F09A"/>
    <w:lvl w:ilvl="0" w:tplc="40BE0B7E">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016F2A"/>
    <w:multiLevelType w:val="hybridMultilevel"/>
    <w:tmpl w:val="C5BA0B1A"/>
    <w:lvl w:ilvl="0" w:tplc="5008B76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8625C1"/>
    <w:multiLevelType w:val="hybridMultilevel"/>
    <w:tmpl w:val="25D4C0FC"/>
    <w:lvl w:ilvl="0" w:tplc="8FF65A42">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2845A0"/>
    <w:multiLevelType w:val="hybridMultilevel"/>
    <w:tmpl w:val="9C76C48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7693F5E"/>
    <w:multiLevelType w:val="multilevel"/>
    <w:tmpl w:val="53020D86"/>
    <w:lvl w:ilvl="0">
      <w:start w:val="4"/>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104043"/>
    <w:multiLevelType w:val="hybridMultilevel"/>
    <w:tmpl w:val="277C2B9E"/>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831F92"/>
    <w:multiLevelType w:val="multilevel"/>
    <w:tmpl w:val="826AAC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18BA4E87"/>
    <w:multiLevelType w:val="hybridMultilevel"/>
    <w:tmpl w:val="99EEB890"/>
    <w:lvl w:ilvl="0" w:tplc="A516AAE2">
      <w:start w:val="8"/>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FF3236"/>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A293B75"/>
    <w:multiLevelType w:val="hybridMultilevel"/>
    <w:tmpl w:val="EC5884D4"/>
    <w:lvl w:ilvl="0" w:tplc="D986A894">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2B16A4"/>
    <w:multiLevelType w:val="hybridMultilevel"/>
    <w:tmpl w:val="96328B3C"/>
    <w:lvl w:ilvl="0" w:tplc="D67E4608">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BF11E4E"/>
    <w:multiLevelType w:val="hybridMultilevel"/>
    <w:tmpl w:val="90A8F404"/>
    <w:lvl w:ilvl="0" w:tplc="0409001B">
      <w:start w:val="1"/>
      <w:numFmt w:val="lowerRoman"/>
      <w:lvlText w:val="%1."/>
      <w:lvlJc w:val="righ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8" w15:restartNumberingAfterBreak="0">
    <w:nsid w:val="1C162C1E"/>
    <w:multiLevelType w:val="hybridMultilevel"/>
    <w:tmpl w:val="896A3426"/>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42196C"/>
    <w:multiLevelType w:val="hybridMultilevel"/>
    <w:tmpl w:val="EF2AB720"/>
    <w:lvl w:ilvl="0" w:tplc="FA5899AE">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DF56DD6"/>
    <w:multiLevelType w:val="hybridMultilevel"/>
    <w:tmpl w:val="A1C206C4"/>
    <w:lvl w:ilvl="0" w:tplc="9EBCF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E730B5"/>
    <w:multiLevelType w:val="hybridMultilevel"/>
    <w:tmpl w:val="8AC41AD4"/>
    <w:lvl w:ilvl="0" w:tplc="E82EDF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06C0A3F"/>
    <w:multiLevelType w:val="hybridMultilevel"/>
    <w:tmpl w:val="710EC8F0"/>
    <w:lvl w:ilvl="0" w:tplc="5138238E">
      <w:start w:val="2"/>
      <w:numFmt w:val="decimal"/>
      <w:lvlText w:val="%1."/>
      <w:lvlJc w:val="left"/>
      <w:pPr>
        <w:tabs>
          <w:tab w:val="num" w:pos="467"/>
        </w:tabs>
        <w:ind w:left="467" w:hanging="360"/>
      </w:pPr>
      <w:rPr>
        <w:rFonts w:ascii="Arial" w:eastAsia="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72E4662"/>
    <w:multiLevelType w:val="hybridMultilevel"/>
    <w:tmpl w:val="9F7A97AA"/>
    <w:lvl w:ilvl="0" w:tplc="CCF8BAD0">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193FA2"/>
    <w:multiLevelType w:val="hybridMultilevel"/>
    <w:tmpl w:val="EE0A7F90"/>
    <w:lvl w:ilvl="0" w:tplc="44B2E12A">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C31BB8"/>
    <w:multiLevelType w:val="hybridMultilevel"/>
    <w:tmpl w:val="3E9EAC0C"/>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25486B"/>
    <w:multiLevelType w:val="multilevel"/>
    <w:tmpl w:val="826AAC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2DEA241D"/>
    <w:multiLevelType w:val="hybridMultilevel"/>
    <w:tmpl w:val="4C527662"/>
    <w:lvl w:ilvl="0" w:tplc="05B4359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0475250"/>
    <w:multiLevelType w:val="multilevel"/>
    <w:tmpl w:val="EB1C3DCC"/>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067047"/>
    <w:multiLevelType w:val="hybridMultilevel"/>
    <w:tmpl w:val="4E207D2A"/>
    <w:lvl w:ilvl="0" w:tplc="10249B1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8667AE"/>
    <w:multiLevelType w:val="hybridMultilevel"/>
    <w:tmpl w:val="A1B878E4"/>
    <w:lvl w:ilvl="0" w:tplc="9CCCD0B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576346C"/>
    <w:multiLevelType w:val="hybridMultilevel"/>
    <w:tmpl w:val="E72AF4C0"/>
    <w:lvl w:ilvl="0" w:tplc="62B072CC">
      <w:start w:val="5"/>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BA4E50"/>
    <w:multiLevelType w:val="hybridMultilevel"/>
    <w:tmpl w:val="8A3ED818"/>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A434AE7"/>
    <w:multiLevelType w:val="hybridMultilevel"/>
    <w:tmpl w:val="65E69362"/>
    <w:lvl w:ilvl="0" w:tplc="116E15E0">
      <w:start w:val="5"/>
      <w:numFmt w:val="lowerLetter"/>
      <w:lvlText w:val="%1."/>
      <w:lvlJc w:val="left"/>
      <w:pPr>
        <w:ind w:left="15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1E3E47"/>
    <w:multiLevelType w:val="hybridMultilevel"/>
    <w:tmpl w:val="BB82D8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3B9F131A"/>
    <w:multiLevelType w:val="hybridMultilevel"/>
    <w:tmpl w:val="1F4AAEEE"/>
    <w:lvl w:ilvl="0" w:tplc="E87EBF68">
      <w:start w:val="4"/>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3C2C3392"/>
    <w:multiLevelType w:val="hybridMultilevel"/>
    <w:tmpl w:val="6870F612"/>
    <w:lvl w:ilvl="0" w:tplc="F72E3DAC">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1535029"/>
    <w:multiLevelType w:val="multilevel"/>
    <w:tmpl w:val="62B07F0E"/>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373672F"/>
    <w:multiLevelType w:val="hybridMultilevel"/>
    <w:tmpl w:val="93AA820C"/>
    <w:lvl w:ilvl="0" w:tplc="EE58471C">
      <w:start w:val="8"/>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4E36C6"/>
    <w:multiLevelType w:val="hybridMultilevel"/>
    <w:tmpl w:val="1F0EB3A2"/>
    <w:lvl w:ilvl="0" w:tplc="79923E6E">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9D638A"/>
    <w:multiLevelType w:val="hybridMultilevel"/>
    <w:tmpl w:val="8C60D756"/>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68D645A"/>
    <w:multiLevelType w:val="hybridMultilevel"/>
    <w:tmpl w:val="6E10B68C"/>
    <w:lvl w:ilvl="0" w:tplc="0409000F">
      <w:start w:val="1"/>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1822DA"/>
    <w:multiLevelType w:val="hybridMultilevel"/>
    <w:tmpl w:val="C45EC7EE"/>
    <w:lvl w:ilvl="0" w:tplc="0E1CC29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8232D51"/>
    <w:multiLevelType w:val="hybridMultilevel"/>
    <w:tmpl w:val="4E545EDA"/>
    <w:lvl w:ilvl="0" w:tplc="6FDCD5D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8BD476F"/>
    <w:multiLevelType w:val="hybridMultilevel"/>
    <w:tmpl w:val="B784BF00"/>
    <w:lvl w:ilvl="0" w:tplc="0A7A4E8E">
      <w:start w:val="5"/>
      <w:numFmt w:val="decimal"/>
      <w:lvlText w:val="%1."/>
      <w:lvlJc w:val="left"/>
      <w:pPr>
        <w:ind w:left="720" w:hanging="360"/>
      </w:pPr>
      <w:rPr>
        <w:rFonts w:ascii="Arial" w:hAnsi="Arial" w:hint="default"/>
        <w:b w:val="0"/>
        <w:bCs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8C85DB0"/>
    <w:multiLevelType w:val="hybridMultilevel"/>
    <w:tmpl w:val="D18C915A"/>
    <w:lvl w:ilvl="0" w:tplc="A8ECE042">
      <w:start w:val="5"/>
      <w:numFmt w:val="decimal"/>
      <w:lvlText w:val="%1."/>
      <w:lvlJc w:val="left"/>
      <w:pPr>
        <w:ind w:left="720" w:hanging="360"/>
      </w:pPr>
      <w:rPr>
        <w:rFonts w:ascii="Arial" w:hAnsi="Arial" w:hint="default"/>
        <w:b w:val="0"/>
        <w:bCs/>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49E33B0A"/>
    <w:multiLevelType w:val="hybridMultilevel"/>
    <w:tmpl w:val="A1C206C4"/>
    <w:lvl w:ilvl="0" w:tplc="9EBCF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BD5694E"/>
    <w:multiLevelType w:val="hybridMultilevel"/>
    <w:tmpl w:val="4D9842F2"/>
    <w:lvl w:ilvl="0" w:tplc="0CBA7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0B0462"/>
    <w:multiLevelType w:val="hybridMultilevel"/>
    <w:tmpl w:val="1A20BA02"/>
    <w:lvl w:ilvl="0" w:tplc="718C6BD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CBC0D71"/>
    <w:multiLevelType w:val="hybridMultilevel"/>
    <w:tmpl w:val="D65ABC4E"/>
    <w:lvl w:ilvl="0" w:tplc="AE580CC8">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D9627FE"/>
    <w:multiLevelType w:val="hybridMultilevel"/>
    <w:tmpl w:val="9E7C9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DD536B4"/>
    <w:multiLevelType w:val="hybridMultilevel"/>
    <w:tmpl w:val="DAAEF932"/>
    <w:lvl w:ilvl="0" w:tplc="5796884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026B52"/>
    <w:multiLevelType w:val="hybridMultilevel"/>
    <w:tmpl w:val="6E10B68C"/>
    <w:lvl w:ilvl="0" w:tplc="0409000F">
      <w:start w:val="1"/>
      <w:numFmt w:val="decimal"/>
      <w:lvlText w:val="%1."/>
      <w:lvlJc w:val="left"/>
      <w:pPr>
        <w:ind w:left="360" w:hanging="360"/>
      </w:pPr>
      <w:rPr>
        <w:rFonts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E834BEF"/>
    <w:multiLevelType w:val="hybridMultilevel"/>
    <w:tmpl w:val="558658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4FC16BBB"/>
    <w:multiLevelType w:val="hybridMultilevel"/>
    <w:tmpl w:val="7E06266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0936D17"/>
    <w:multiLevelType w:val="hybridMultilevel"/>
    <w:tmpl w:val="CB366164"/>
    <w:lvl w:ilvl="0" w:tplc="8F702A22">
      <w:start w:val="4"/>
      <w:numFmt w:val="lowerLetter"/>
      <w:lvlText w:val="%1."/>
      <w:lvlJc w:val="left"/>
      <w:pPr>
        <w:ind w:left="360" w:hanging="360"/>
      </w:pPr>
      <w:rPr>
        <w:rFonts w:ascii="Arial" w:hAnsi="Arial" w:cs="Times New Roman" w:hint="default"/>
        <w:b w:val="0"/>
        <w:i w:val="0"/>
        <w:caps w:val="0"/>
        <w:strike w:val="0"/>
        <w:dstrike w:val="0"/>
        <w:vanish w:val="0"/>
        <w:color w:val="000000"/>
        <w:sz w:val="20"/>
        <w:szCs w:val="20"/>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1E1716C"/>
    <w:multiLevelType w:val="hybridMultilevel"/>
    <w:tmpl w:val="731C805E"/>
    <w:lvl w:ilvl="0" w:tplc="600AFEB4">
      <w:start w:val="10"/>
      <w:numFmt w:val="decimal"/>
      <w:lvlText w:val="%1."/>
      <w:lvlJc w:val="left"/>
      <w:pPr>
        <w:tabs>
          <w:tab w:val="num" w:pos="360"/>
        </w:tabs>
        <w:ind w:left="360" w:hanging="360"/>
      </w:pPr>
      <w:rPr>
        <w:rFonts w:ascii="Arial" w:eastAsia="Arial" w:hAnsi="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52D61DAD"/>
    <w:multiLevelType w:val="hybridMultilevel"/>
    <w:tmpl w:val="4836AAC0"/>
    <w:lvl w:ilvl="0" w:tplc="EDD23E78">
      <w:start w:val="5"/>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78B39A5"/>
    <w:multiLevelType w:val="hybridMultilevel"/>
    <w:tmpl w:val="5AF287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5AC8641D"/>
    <w:multiLevelType w:val="hybridMultilevel"/>
    <w:tmpl w:val="32181C76"/>
    <w:lvl w:ilvl="0" w:tplc="5108010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B87AC7"/>
    <w:multiLevelType w:val="hybridMultilevel"/>
    <w:tmpl w:val="0DFCF7C2"/>
    <w:lvl w:ilvl="0" w:tplc="5E46043E">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BFF0666"/>
    <w:multiLevelType w:val="multilevel"/>
    <w:tmpl w:val="FEC461BA"/>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5D7468FC"/>
    <w:multiLevelType w:val="hybridMultilevel"/>
    <w:tmpl w:val="9B1A9DF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606F5BF7"/>
    <w:multiLevelType w:val="hybridMultilevel"/>
    <w:tmpl w:val="5BB82B88"/>
    <w:lvl w:ilvl="0" w:tplc="55A2A3E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777988"/>
    <w:multiLevelType w:val="hybridMultilevel"/>
    <w:tmpl w:val="69DA44F4"/>
    <w:lvl w:ilvl="0" w:tplc="92DA5DE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C21CAA"/>
    <w:multiLevelType w:val="hybridMultilevel"/>
    <w:tmpl w:val="B6D6D144"/>
    <w:lvl w:ilvl="0" w:tplc="A92CA6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2221078"/>
    <w:multiLevelType w:val="hybridMultilevel"/>
    <w:tmpl w:val="EE302AF4"/>
    <w:lvl w:ilvl="0" w:tplc="75500AE2">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23B2C88"/>
    <w:multiLevelType w:val="hybridMultilevel"/>
    <w:tmpl w:val="9C7499A0"/>
    <w:lvl w:ilvl="0" w:tplc="8B827FA0">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63185E0E"/>
    <w:multiLevelType w:val="hybridMultilevel"/>
    <w:tmpl w:val="FB548F0C"/>
    <w:lvl w:ilvl="0" w:tplc="D256A648">
      <w:start w:val="6"/>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33C3C38"/>
    <w:multiLevelType w:val="hybridMultilevel"/>
    <w:tmpl w:val="D70EED76"/>
    <w:lvl w:ilvl="0" w:tplc="E5B2853C">
      <w:start w:val="9"/>
      <w:numFmt w:val="decimal"/>
      <w:lvlText w:val="%1."/>
      <w:lvlJc w:val="left"/>
      <w:pPr>
        <w:ind w:left="720" w:hanging="360"/>
      </w:pPr>
      <w:rPr>
        <w:rFonts w:ascii="Arial" w:hAnsi="Arial" w:hint="default"/>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67212BFF"/>
    <w:multiLevelType w:val="hybridMultilevel"/>
    <w:tmpl w:val="146CF61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687A7097"/>
    <w:multiLevelType w:val="hybridMultilevel"/>
    <w:tmpl w:val="582889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6A481525"/>
    <w:multiLevelType w:val="hybridMultilevel"/>
    <w:tmpl w:val="C3AC3162"/>
    <w:lvl w:ilvl="0" w:tplc="0C44FA7A">
      <w:start w:val="17"/>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AA914C4"/>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D121FC8"/>
    <w:multiLevelType w:val="hybridMultilevel"/>
    <w:tmpl w:val="AC025BFC"/>
    <w:lvl w:ilvl="0" w:tplc="4CD4F68C">
      <w:start w:val="1"/>
      <w:numFmt w:val="decimal"/>
      <w:lvlText w:val="%1."/>
      <w:lvlJc w:val="left"/>
      <w:pPr>
        <w:tabs>
          <w:tab w:val="num" w:pos="360"/>
        </w:tabs>
        <w:ind w:left="360" w:hanging="360"/>
      </w:pPr>
      <w:rPr>
        <w:rFonts w:cs="Times New Roman" w:hint="default"/>
        <w:b w:val="0"/>
        <w:i w:val="0"/>
        <w:sz w:val="20"/>
        <w:szCs w:val="20"/>
      </w:rPr>
    </w:lvl>
    <w:lvl w:ilvl="1" w:tplc="DEA29E70">
      <w:start w:val="1"/>
      <w:numFmt w:val="lowerLetter"/>
      <w:lvlText w:val="%2."/>
      <w:lvlJc w:val="left"/>
      <w:pPr>
        <w:ind w:left="720" w:hanging="360"/>
      </w:pPr>
      <w:rPr>
        <w:rFonts w:ascii="Arial" w:hAnsi="Arial" w:cs="Arial" w:hint="default"/>
        <w:strike w:val="0"/>
      </w:rPr>
    </w:lvl>
    <w:lvl w:ilvl="2" w:tplc="5AA4B520">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6D192F08"/>
    <w:multiLevelType w:val="hybridMultilevel"/>
    <w:tmpl w:val="E0C8EF26"/>
    <w:lvl w:ilvl="0" w:tplc="7D4AED44">
      <w:start w:val="11"/>
      <w:numFmt w:val="decimal"/>
      <w:lvlText w:val="%1."/>
      <w:lvlJc w:val="left"/>
      <w:pPr>
        <w:ind w:left="468" w:hanging="361"/>
      </w:pPr>
      <w:rPr>
        <w:rFonts w:ascii="Arial" w:eastAsia="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D610070"/>
    <w:multiLevelType w:val="hybridMultilevel"/>
    <w:tmpl w:val="0096C5E6"/>
    <w:lvl w:ilvl="0" w:tplc="B6E042C6">
      <w:start w:val="1"/>
      <w:numFmt w:val="decimal"/>
      <w:lvlText w:val="%1."/>
      <w:lvlJc w:val="left"/>
      <w:pPr>
        <w:tabs>
          <w:tab w:val="num" w:pos="360"/>
        </w:tabs>
        <w:ind w:left="360" w:hanging="360"/>
      </w:pPr>
      <w:rPr>
        <w:rFonts w:cs="Times New Roman" w:hint="default"/>
        <w:b w:val="0"/>
        <w:i w:val="0"/>
        <w:sz w:val="20"/>
        <w:szCs w:val="2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2160" w:hanging="180"/>
      </w:pPr>
      <w:rPr>
        <w:rFonts w:cs="Times New Roman"/>
      </w:rPr>
    </w:lvl>
    <w:lvl w:ilvl="3" w:tplc="04090015">
      <w:start w:val="1"/>
      <w:numFmt w:val="upperLetter"/>
      <w:lvlText w:val="%4."/>
      <w:lvlJc w:val="left"/>
      <w:pPr>
        <w:ind w:left="144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6E0D3E07"/>
    <w:multiLevelType w:val="hybridMultilevel"/>
    <w:tmpl w:val="D222E3E2"/>
    <w:lvl w:ilvl="0" w:tplc="F4C0ECD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F491828"/>
    <w:multiLevelType w:val="hybridMultilevel"/>
    <w:tmpl w:val="2B7A52F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6F915EB6"/>
    <w:multiLevelType w:val="hybridMultilevel"/>
    <w:tmpl w:val="CDB40EAC"/>
    <w:lvl w:ilvl="0" w:tplc="04090019">
      <w:start w:val="1"/>
      <w:numFmt w:val="lowerLetter"/>
      <w:lvlText w:val="%1."/>
      <w:lvlJc w:val="left"/>
      <w:pPr>
        <w:ind w:left="1551" w:hanging="361"/>
      </w:pPr>
      <w:rPr>
        <w:rFonts w:hint="default"/>
        <w:sz w:val="20"/>
        <w:szCs w:val="20"/>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30" w15:restartNumberingAfterBreak="0">
    <w:nsid w:val="705D76E7"/>
    <w:multiLevelType w:val="multilevel"/>
    <w:tmpl w:val="2EDAD7E4"/>
    <w:lvl w:ilvl="0">
      <w:start w:val="5"/>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709858E1"/>
    <w:multiLevelType w:val="hybridMultilevel"/>
    <w:tmpl w:val="990857C2"/>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14F33CE"/>
    <w:multiLevelType w:val="hybridMultilevel"/>
    <w:tmpl w:val="17126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1E94CD5"/>
    <w:multiLevelType w:val="hybridMultilevel"/>
    <w:tmpl w:val="9468FFE2"/>
    <w:lvl w:ilvl="0" w:tplc="20F4970A">
      <w:start w:val="10"/>
      <w:numFmt w:val="lowerLetter"/>
      <w:lvlText w:val="%1."/>
      <w:lvlJc w:val="left"/>
      <w:pPr>
        <w:ind w:left="1551" w:hanging="361"/>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2851956"/>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5B5664C"/>
    <w:multiLevelType w:val="hybridMultilevel"/>
    <w:tmpl w:val="57CA6966"/>
    <w:lvl w:ilvl="0" w:tplc="BFA84A8A">
      <w:start w:val="5"/>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5F45588"/>
    <w:multiLevelType w:val="hybridMultilevel"/>
    <w:tmpl w:val="3182947E"/>
    <w:lvl w:ilvl="0" w:tplc="6ECE5CFE">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76213484"/>
    <w:multiLevelType w:val="hybridMultilevel"/>
    <w:tmpl w:val="BBF8C0E2"/>
    <w:lvl w:ilvl="0" w:tplc="27B48CDA">
      <w:start w:val="6"/>
      <w:numFmt w:val="decimal"/>
      <w:lvlText w:val="%1."/>
      <w:lvlJc w:val="left"/>
      <w:pPr>
        <w:ind w:left="720" w:hanging="360"/>
      </w:pPr>
      <w:rPr>
        <w:rFonts w:ascii="Arial" w:hAnsi="Arial" w:hint="default"/>
        <w:b w:val="0"/>
        <w:bCs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68171A2"/>
    <w:multiLevelType w:val="hybridMultilevel"/>
    <w:tmpl w:val="6D5E28F2"/>
    <w:lvl w:ilvl="0" w:tplc="D604DF08">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71E0DF4"/>
    <w:multiLevelType w:val="hybridMultilevel"/>
    <w:tmpl w:val="8A3ED818"/>
    <w:lvl w:ilvl="0" w:tplc="C37CFA68">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AD9172F"/>
    <w:multiLevelType w:val="hybridMultilevel"/>
    <w:tmpl w:val="4A0AC550"/>
    <w:lvl w:ilvl="0" w:tplc="EDD23E78">
      <w:start w:val="5"/>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AEC7971"/>
    <w:multiLevelType w:val="hybridMultilevel"/>
    <w:tmpl w:val="4EFC983A"/>
    <w:lvl w:ilvl="0" w:tplc="67BAB1C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7B996DD6"/>
    <w:multiLevelType w:val="hybridMultilevel"/>
    <w:tmpl w:val="18EC9EAA"/>
    <w:lvl w:ilvl="0" w:tplc="661483A6">
      <w:start w:val="10"/>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7C726EE4"/>
    <w:multiLevelType w:val="hybridMultilevel"/>
    <w:tmpl w:val="0874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DB31F19"/>
    <w:multiLevelType w:val="hybridMultilevel"/>
    <w:tmpl w:val="62FA78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0" w15:restartNumberingAfterBreak="0">
    <w:nsid w:val="7E0F622A"/>
    <w:multiLevelType w:val="hybridMultilevel"/>
    <w:tmpl w:val="82E070D6"/>
    <w:lvl w:ilvl="0" w:tplc="EDD23E78">
      <w:start w:val="5"/>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E863040"/>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F4B29B2"/>
    <w:multiLevelType w:val="hybridMultilevel"/>
    <w:tmpl w:val="0F9A0038"/>
    <w:lvl w:ilvl="0" w:tplc="5DE2420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259022">
    <w:abstractNumId w:val="10"/>
  </w:num>
  <w:num w:numId="2" w16cid:durableId="1390230768">
    <w:abstractNumId w:val="142"/>
  </w:num>
  <w:num w:numId="3" w16cid:durableId="1888685204">
    <w:abstractNumId w:val="40"/>
  </w:num>
  <w:num w:numId="4" w16cid:durableId="281040063">
    <w:abstractNumId w:val="96"/>
  </w:num>
  <w:num w:numId="5" w16cid:durableId="1210068523">
    <w:abstractNumId w:val="7"/>
  </w:num>
  <w:num w:numId="6" w16cid:durableId="420099922">
    <w:abstractNumId w:val="147"/>
  </w:num>
  <w:num w:numId="7" w16cid:durableId="1075861610">
    <w:abstractNumId w:val="92"/>
  </w:num>
  <w:num w:numId="8" w16cid:durableId="606041237">
    <w:abstractNumId w:val="120"/>
  </w:num>
  <w:num w:numId="9" w16cid:durableId="1704330611">
    <w:abstractNumId w:val="36"/>
  </w:num>
  <w:num w:numId="10" w16cid:durableId="2111584360">
    <w:abstractNumId w:val="66"/>
  </w:num>
  <w:num w:numId="11" w16cid:durableId="1212575703">
    <w:abstractNumId w:val="100"/>
  </w:num>
  <w:num w:numId="12" w16cid:durableId="358288243">
    <w:abstractNumId w:val="138"/>
  </w:num>
  <w:num w:numId="13" w16cid:durableId="1630745005">
    <w:abstractNumId w:val="118"/>
  </w:num>
  <w:num w:numId="14" w16cid:durableId="615991779">
    <w:abstractNumId w:val="25"/>
  </w:num>
  <w:num w:numId="15" w16cid:durableId="133258824">
    <w:abstractNumId w:val="145"/>
  </w:num>
  <w:num w:numId="16" w16cid:durableId="500850159">
    <w:abstractNumId w:val="131"/>
  </w:num>
  <w:num w:numId="17" w16cid:durableId="102724303">
    <w:abstractNumId w:val="53"/>
  </w:num>
  <w:num w:numId="18" w16cid:durableId="374894774">
    <w:abstractNumId w:val="113"/>
  </w:num>
  <w:num w:numId="19" w16cid:durableId="767778492">
    <w:abstractNumId w:val="107"/>
  </w:num>
  <w:num w:numId="20" w16cid:durableId="1672828694">
    <w:abstractNumId w:val="33"/>
  </w:num>
  <w:num w:numId="21" w16cid:durableId="1815414608">
    <w:abstractNumId w:val="63"/>
  </w:num>
  <w:num w:numId="22" w16cid:durableId="1477138907">
    <w:abstractNumId w:val="69"/>
  </w:num>
  <w:num w:numId="23" w16cid:durableId="1056246177">
    <w:abstractNumId w:val="0"/>
  </w:num>
  <w:num w:numId="24" w16cid:durableId="109860745">
    <w:abstractNumId w:val="95"/>
  </w:num>
  <w:num w:numId="25" w16cid:durableId="1229611032">
    <w:abstractNumId w:val="79"/>
  </w:num>
  <w:num w:numId="26" w16cid:durableId="838275100">
    <w:abstractNumId w:val="87"/>
  </w:num>
  <w:num w:numId="27" w16cid:durableId="1889805408">
    <w:abstractNumId w:val="152"/>
  </w:num>
  <w:num w:numId="28" w16cid:durableId="982923845">
    <w:abstractNumId w:val="73"/>
  </w:num>
  <w:num w:numId="29" w16cid:durableId="313721019">
    <w:abstractNumId w:val="28"/>
  </w:num>
  <w:num w:numId="30" w16cid:durableId="1843618708">
    <w:abstractNumId w:val="88"/>
  </w:num>
  <w:num w:numId="31" w16cid:durableId="327179200">
    <w:abstractNumId w:val="94"/>
  </w:num>
  <w:num w:numId="32" w16cid:durableId="1380082488">
    <w:abstractNumId w:val="75"/>
  </w:num>
  <w:num w:numId="33" w16cid:durableId="2045860930">
    <w:abstractNumId w:val="42"/>
  </w:num>
  <w:num w:numId="34" w16cid:durableId="2077315625">
    <w:abstractNumId w:val="132"/>
  </w:num>
  <w:num w:numId="35" w16cid:durableId="929242574">
    <w:abstractNumId w:val="148"/>
  </w:num>
  <w:num w:numId="36" w16cid:durableId="835152250">
    <w:abstractNumId w:val="144"/>
  </w:num>
  <w:num w:numId="37" w16cid:durableId="1634947167">
    <w:abstractNumId w:val="72"/>
  </w:num>
  <w:num w:numId="38" w16cid:durableId="133181081">
    <w:abstractNumId w:val="5"/>
  </w:num>
  <w:num w:numId="39" w16cid:durableId="1406493438">
    <w:abstractNumId w:val="47"/>
  </w:num>
  <w:num w:numId="40" w16cid:durableId="679312093">
    <w:abstractNumId w:val="99"/>
  </w:num>
  <w:num w:numId="41" w16cid:durableId="1764297188">
    <w:abstractNumId w:val="26"/>
  </w:num>
  <w:num w:numId="42" w16cid:durableId="200749591">
    <w:abstractNumId w:val="106"/>
  </w:num>
  <w:num w:numId="43" w16cid:durableId="691805138">
    <w:abstractNumId w:val="125"/>
  </w:num>
  <w:num w:numId="44" w16cid:durableId="1454790289">
    <w:abstractNumId w:val="117"/>
  </w:num>
  <w:num w:numId="45" w16cid:durableId="1708944838">
    <w:abstractNumId w:val="37"/>
  </w:num>
  <w:num w:numId="46" w16cid:durableId="1131291580">
    <w:abstractNumId w:val="105"/>
  </w:num>
  <w:num w:numId="47" w16cid:durableId="1214389928">
    <w:abstractNumId w:val="126"/>
  </w:num>
  <w:num w:numId="48" w16cid:durableId="1337877768">
    <w:abstractNumId w:val="149"/>
  </w:num>
  <w:num w:numId="49" w16cid:durableId="1179663069">
    <w:abstractNumId w:val="141"/>
  </w:num>
  <w:num w:numId="50" w16cid:durableId="820925588">
    <w:abstractNumId w:val="39"/>
  </w:num>
  <w:num w:numId="51" w16cid:durableId="1243218921">
    <w:abstractNumId w:val="122"/>
  </w:num>
  <w:num w:numId="52" w16cid:durableId="690957005">
    <w:abstractNumId w:val="59"/>
  </w:num>
  <w:num w:numId="53" w16cid:durableId="1163202515">
    <w:abstractNumId w:val="30"/>
  </w:num>
  <w:num w:numId="54" w16cid:durableId="558783361">
    <w:abstractNumId w:val="51"/>
  </w:num>
  <w:num w:numId="55" w16cid:durableId="576941729">
    <w:abstractNumId w:val="15"/>
  </w:num>
  <w:num w:numId="56" w16cid:durableId="144666218">
    <w:abstractNumId w:val="128"/>
  </w:num>
  <w:num w:numId="57" w16cid:durableId="16767677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34239456">
    <w:abstractNumId w:val="90"/>
  </w:num>
  <w:num w:numId="59" w16cid:durableId="2097245570">
    <w:abstractNumId w:val="46"/>
  </w:num>
  <w:num w:numId="60" w16cid:durableId="525144443">
    <w:abstractNumId w:val="116"/>
  </w:num>
  <w:num w:numId="61" w16cid:durableId="559902042">
    <w:abstractNumId w:val="56"/>
  </w:num>
  <w:num w:numId="62" w16cid:durableId="625157345">
    <w:abstractNumId w:val="119"/>
  </w:num>
  <w:num w:numId="63" w16cid:durableId="1924683108">
    <w:abstractNumId w:val="8"/>
  </w:num>
  <w:num w:numId="64" w16cid:durableId="1313751024">
    <w:abstractNumId w:val="13"/>
  </w:num>
  <w:num w:numId="65" w16cid:durableId="1440956557">
    <w:abstractNumId w:val="22"/>
  </w:num>
  <w:num w:numId="66" w16cid:durableId="464078533">
    <w:abstractNumId w:val="61"/>
  </w:num>
  <w:num w:numId="67" w16cid:durableId="809447411">
    <w:abstractNumId w:val="84"/>
  </w:num>
  <w:num w:numId="68" w16cid:durableId="1442870603">
    <w:abstractNumId w:val="104"/>
  </w:num>
  <w:num w:numId="69" w16cid:durableId="1712222181">
    <w:abstractNumId w:val="67"/>
  </w:num>
  <w:num w:numId="70" w16cid:durableId="1641961256">
    <w:abstractNumId w:val="127"/>
  </w:num>
  <w:num w:numId="71" w16cid:durableId="1989169279">
    <w:abstractNumId w:val="137"/>
  </w:num>
  <w:num w:numId="72" w16cid:durableId="1802113052">
    <w:abstractNumId w:val="81"/>
  </w:num>
  <w:num w:numId="73" w16cid:durableId="935096622">
    <w:abstractNumId w:val="17"/>
  </w:num>
  <w:num w:numId="74" w16cid:durableId="331420378">
    <w:abstractNumId w:val="68"/>
  </w:num>
  <w:num w:numId="75" w16cid:durableId="469909556">
    <w:abstractNumId w:val="45"/>
  </w:num>
  <w:num w:numId="76" w16cid:durableId="502553720">
    <w:abstractNumId w:val="48"/>
  </w:num>
  <w:num w:numId="77" w16cid:durableId="335958041">
    <w:abstractNumId w:val="91"/>
  </w:num>
  <w:num w:numId="78" w16cid:durableId="1043404598">
    <w:abstractNumId w:val="129"/>
  </w:num>
  <w:num w:numId="79" w16cid:durableId="757018903">
    <w:abstractNumId w:val="2"/>
  </w:num>
  <w:num w:numId="80" w16cid:durableId="825173037">
    <w:abstractNumId w:val="124"/>
  </w:num>
  <w:num w:numId="81" w16cid:durableId="1469283151">
    <w:abstractNumId w:val="153"/>
  </w:num>
  <w:num w:numId="82" w16cid:durableId="1275596748">
    <w:abstractNumId w:val="134"/>
  </w:num>
  <w:num w:numId="83" w16cid:durableId="1887375277">
    <w:abstractNumId w:val="41"/>
  </w:num>
  <w:num w:numId="84" w16cid:durableId="599722977">
    <w:abstractNumId w:val="83"/>
  </w:num>
  <w:num w:numId="85" w16cid:durableId="431824221">
    <w:abstractNumId w:val="24"/>
  </w:num>
  <w:num w:numId="86" w16cid:durableId="129247583">
    <w:abstractNumId w:val="98"/>
  </w:num>
  <w:num w:numId="87" w16cid:durableId="1436511055">
    <w:abstractNumId w:val="52"/>
  </w:num>
  <w:num w:numId="88" w16cid:durableId="986087288">
    <w:abstractNumId w:val="38"/>
  </w:num>
  <w:num w:numId="89" w16cid:durableId="1900170424">
    <w:abstractNumId w:val="29"/>
  </w:num>
  <w:num w:numId="90" w16cid:durableId="936131154">
    <w:abstractNumId w:val="11"/>
  </w:num>
  <w:num w:numId="91" w16cid:durableId="802893507">
    <w:abstractNumId w:val="80"/>
  </w:num>
  <w:num w:numId="92" w16cid:durableId="764351389">
    <w:abstractNumId w:val="44"/>
  </w:num>
  <w:num w:numId="93" w16cid:durableId="66193281">
    <w:abstractNumId w:val="133"/>
  </w:num>
  <w:num w:numId="94" w16cid:durableId="968973437">
    <w:abstractNumId w:val="86"/>
  </w:num>
  <w:num w:numId="95" w16cid:durableId="1708331628">
    <w:abstractNumId w:val="34"/>
  </w:num>
  <w:num w:numId="96" w16cid:durableId="1974408748">
    <w:abstractNumId w:val="111"/>
  </w:num>
  <w:num w:numId="97" w16cid:durableId="1851674761">
    <w:abstractNumId w:val="43"/>
  </w:num>
  <w:num w:numId="98" w16cid:durableId="757868152">
    <w:abstractNumId w:val="93"/>
  </w:num>
  <w:num w:numId="99" w16cid:durableId="226573507">
    <w:abstractNumId w:val="54"/>
  </w:num>
  <w:num w:numId="100" w16cid:durableId="1801343055">
    <w:abstractNumId w:val="62"/>
  </w:num>
  <w:num w:numId="101" w16cid:durableId="1666394195">
    <w:abstractNumId w:val="130"/>
  </w:num>
  <w:num w:numId="102" w16cid:durableId="276375701">
    <w:abstractNumId w:val="85"/>
  </w:num>
  <w:num w:numId="103" w16cid:durableId="1277718027">
    <w:abstractNumId w:val="109"/>
  </w:num>
  <w:num w:numId="104" w16cid:durableId="256060497">
    <w:abstractNumId w:val="65"/>
  </w:num>
  <w:num w:numId="105" w16cid:durableId="287124156">
    <w:abstractNumId w:val="76"/>
  </w:num>
  <w:num w:numId="106" w16cid:durableId="938412056">
    <w:abstractNumId w:val="136"/>
  </w:num>
  <w:num w:numId="107" w16cid:durableId="27266927">
    <w:abstractNumId w:val="20"/>
  </w:num>
  <w:num w:numId="108" w16cid:durableId="2142653299">
    <w:abstractNumId w:val="114"/>
  </w:num>
  <w:num w:numId="109" w16cid:durableId="834540315">
    <w:abstractNumId w:val="123"/>
  </w:num>
  <w:num w:numId="110" w16cid:durableId="1279990730">
    <w:abstractNumId w:val="97"/>
  </w:num>
  <w:num w:numId="111" w16cid:durableId="1538857660">
    <w:abstractNumId w:val="31"/>
  </w:num>
  <w:num w:numId="112" w16cid:durableId="345519948">
    <w:abstractNumId w:val="1"/>
  </w:num>
  <w:num w:numId="113" w16cid:durableId="831409931">
    <w:abstractNumId w:val="18"/>
  </w:num>
  <w:num w:numId="114" w16cid:durableId="161899965">
    <w:abstractNumId w:val="77"/>
  </w:num>
  <w:num w:numId="115" w16cid:durableId="1097211295">
    <w:abstractNumId w:val="21"/>
  </w:num>
  <w:num w:numId="116" w16cid:durableId="1409570910">
    <w:abstractNumId w:val="9"/>
  </w:num>
  <w:num w:numId="117" w16cid:durableId="1704669000">
    <w:abstractNumId w:val="115"/>
  </w:num>
  <w:num w:numId="118" w16cid:durableId="747533447">
    <w:abstractNumId w:val="78"/>
  </w:num>
  <w:num w:numId="119" w16cid:durableId="821889996">
    <w:abstractNumId w:val="71"/>
  </w:num>
  <w:num w:numId="120" w16cid:durableId="250429496">
    <w:abstractNumId w:val="49"/>
  </w:num>
  <w:num w:numId="121" w16cid:durableId="1630282279">
    <w:abstractNumId w:val="103"/>
  </w:num>
  <w:num w:numId="122" w16cid:durableId="890306749">
    <w:abstractNumId w:val="121"/>
  </w:num>
  <w:num w:numId="123" w16cid:durableId="1483354876">
    <w:abstractNumId w:val="35"/>
  </w:num>
  <w:num w:numId="124" w16cid:durableId="114951334">
    <w:abstractNumId w:val="140"/>
  </w:num>
  <w:num w:numId="125" w16cid:durableId="1832478494">
    <w:abstractNumId w:val="110"/>
  </w:num>
  <w:num w:numId="126" w16cid:durableId="174617938">
    <w:abstractNumId w:val="16"/>
  </w:num>
  <w:num w:numId="127" w16cid:durableId="310864617">
    <w:abstractNumId w:val="4"/>
  </w:num>
  <w:num w:numId="128" w16cid:durableId="1329791278">
    <w:abstractNumId w:val="146"/>
  </w:num>
  <w:num w:numId="129" w16cid:durableId="1639261165">
    <w:abstractNumId w:val="50"/>
  </w:num>
  <w:num w:numId="130" w16cid:durableId="1168907399">
    <w:abstractNumId w:val="19"/>
  </w:num>
  <w:num w:numId="131" w16cid:durableId="1021056294">
    <w:abstractNumId w:val="74"/>
  </w:num>
  <w:num w:numId="132" w16cid:durableId="441537929">
    <w:abstractNumId w:val="57"/>
  </w:num>
  <w:num w:numId="133" w16cid:durableId="1386946629">
    <w:abstractNumId w:val="3"/>
  </w:num>
  <w:num w:numId="134" w16cid:durableId="1096290821">
    <w:abstractNumId w:val="58"/>
  </w:num>
  <w:num w:numId="135" w16cid:durableId="206993109">
    <w:abstractNumId w:val="143"/>
  </w:num>
  <w:num w:numId="136" w16cid:durableId="222183942">
    <w:abstractNumId w:val="27"/>
  </w:num>
  <w:num w:numId="137" w16cid:durableId="1452672856">
    <w:abstractNumId w:val="135"/>
  </w:num>
  <w:num w:numId="138" w16cid:durableId="1505390965">
    <w:abstractNumId w:val="32"/>
  </w:num>
  <w:num w:numId="139" w16cid:durableId="52124140">
    <w:abstractNumId w:val="101"/>
  </w:num>
  <w:num w:numId="140" w16cid:durableId="1291592431">
    <w:abstractNumId w:val="70"/>
  </w:num>
  <w:num w:numId="141" w16cid:durableId="1229921534">
    <w:abstractNumId w:val="150"/>
  </w:num>
  <w:num w:numId="142" w16cid:durableId="1359966049">
    <w:abstractNumId w:val="64"/>
  </w:num>
  <w:num w:numId="143" w16cid:durableId="1797530735">
    <w:abstractNumId w:val="151"/>
  </w:num>
  <w:num w:numId="144" w16cid:durableId="1713655311">
    <w:abstractNumId w:val="6"/>
  </w:num>
  <w:num w:numId="145" w16cid:durableId="1962564484">
    <w:abstractNumId w:val="8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91260307">
    <w:abstractNumId w:val="60"/>
  </w:num>
  <w:num w:numId="147" w16cid:durableId="1243370090">
    <w:abstractNumId w:val="12"/>
  </w:num>
  <w:num w:numId="148" w16cid:durableId="1592856363">
    <w:abstractNumId w:val="23"/>
  </w:num>
  <w:num w:numId="149" w16cid:durableId="1334182663">
    <w:abstractNumId w:val="139"/>
  </w:num>
  <w:num w:numId="150" w16cid:durableId="2046247245">
    <w:abstractNumId w:val="112"/>
  </w:num>
  <w:num w:numId="151" w16cid:durableId="524026992">
    <w:abstractNumId w:val="89"/>
  </w:num>
  <w:num w:numId="152" w16cid:durableId="1009915774">
    <w:abstractNumId w:val="14"/>
  </w:num>
  <w:num w:numId="153" w16cid:durableId="111440928">
    <w:abstractNumId w:val="108"/>
  </w:num>
  <w:num w:numId="154" w16cid:durableId="1865047799">
    <w:abstractNumId w:val="5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8VuVBLEIbOB1IawHwXTdXGn4nV04mk2yfYtpZl2mk7hoTeytNGvXhpEAN07/ftahJ+Je0VKwFLzeNjwOt+U6KQ==" w:salt="OwUyLLQkJ1LOG/o7s2Wy7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7Q0srQwNLc0NzNU0lEKTi0uzszPAykwMa4FAOsJXuAtAAAA"/>
  </w:docVars>
  <w:rsids>
    <w:rsidRoot w:val="004A0F54"/>
    <w:rsid w:val="000000B9"/>
    <w:rsid w:val="00000B06"/>
    <w:rsid w:val="00003CDD"/>
    <w:rsid w:val="000067DD"/>
    <w:rsid w:val="00006871"/>
    <w:rsid w:val="000069B5"/>
    <w:rsid w:val="00006A4E"/>
    <w:rsid w:val="00006E17"/>
    <w:rsid w:val="00006F92"/>
    <w:rsid w:val="00007A59"/>
    <w:rsid w:val="000112F8"/>
    <w:rsid w:val="000119D9"/>
    <w:rsid w:val="0001200B"/>
    <w:rsid w:val="00012E33"/>
    <w:rsid w:val="00013F0E"/>
    <w:rsid w:val="00014082"/>
    <w:rsid w:val="000145C4"/>
    <w:rsid w:val="00015E33"/>
    <w:rsid w:val="0001677A"/>
    <w:rsid w:val="00017E74"/>
    <w:rsid w:val="00020719"/>
    <w:rsid w:val="000207FB"/>
    <w:rsid w:val="00020815"/>
    <w:rsid w:val="00021E1F"/>
    <w:rsid w:val="00021F93"/>
    <w:rsid w:val="00022B63"/>
    <w:rsid w:val="00024091"/>
    <w:rsid w:val="000243E8"/>
    <w:rsid w:val="00025519"/>
    <w:rsid w:val="00025A80"/>
    <w:rsid w:val="0002792B"/>
    <w:rsid w:val="00027E7B"/>
    <w:rsid w:val="000317CC"/>
    <w:rsid w:val="00032A79"/>
    <w:rsid w:val="00033167"/>
    <w:rsid w:val="000339AC"/>
    <w:rsid w:val="00034AAD"/>
    <w:rsid w:val="000363C9"/>
    <w:rsid w:val="000363E8"/>
    <w:rsid w:val="000369CC"/>
    <w:rsid w:val="00037D44"/>
    <w:rsid w:val="00040921"/>
    <w:rsid w:val="00041249"/>
    <w:rsid w:val="0004217B"/>
    <w:rsid w:val="00044CCA"/>
    <w:rsid w:val="00045EBF"/>
    <w:rsid w:val="00046583"/>
    <w:rsid w:val="0004782F"/>
    <w:rsid w:val="000507AD"/>
    <w:rsid w:val="000509C6"/>
    <w:rsid w:val="00052933"/>
    <w:rsid w:val="000536EA"/>
    <w:rsid w:val="00054BBF"/>
    <w:rsid w:val="00055028"/>
    <w:rsid w:val="000577A6"/>
    <w:rsid w:val="00057F22"/>
    <w:rsid w:val="00057F26"/>
    <w:rsid w:val="0006065A"/>
    <w:rsid w:val="00060C42"/>
    <w:rsid w:val="0006121A"/>
    <w:rsid w:val="00061279"/>
    <w:rsid w:val="00061D61"/>
    <w:rsid w:val="00062649"/>
    <w:rsid w:val="00062A67"/>
    <w:rsid w:val="000630E3"/>
    <w:rsid w:val="000638EC"/>
    <w:rsid w:val="00063E73"/>
    <w:rsid w:val="000647E0"/>
    <w:rsid w:val="000650C0"/>
    <w:rsid w:val="000655A5"/>
    <w:rsid w:val="000662AD"/>
    <w:rsid w:val="000664A5"/>
    <w:rsid w:val="00066655"/>
    <w:rsid w:val="0006736C"/>
    <w:rsid w:val="000674E7"/>
    <w:rsid w:val="0006750A"/>
    <w:rsid w:val="000675A0"/>
    <w:rsid w:val="00067A6E"/>
    <w:rsid w:val="0007030E"/>
    <w:rsid w:val="0007053F"/>
    <w:rsid w:val="000709C5"/>
    <w:rsid w:val="00070ECD"/>
    <w:rsid w:val="00070FF4"/>
    <w:rsid w:val="00071E9D"/>
    <w:rsid w:val="00072902"/>
    <w:rsid w:val="00073D09"/>
    <w:rsid w:val="00073F6D"/>
    <w:rsid w:val="00074308"/>
    <w:rsid w:val="00074687"/>
    <w:rsid w:val="00075EF4"/>
    <w:rsid w:val="00076C3E"/>
    <w:rsid w:val="00081762"/>
    <w:rsid w:val="000822B4"/>
    <w:rsid w:val="00083562"/>
    <w:rsid w:val="000837A6"/>
    <w:rsid w:val="00083866"/>
    <w:rsid w:val="0008483F"/>
    <w:rsid w:val="0008498C"/>
    <w:rsid w:val="000862E3"/>
    <w:rsid w:val="000868C6"/>
    <w:rsid w:val="00086ABB"/>
    <w:rsid w:val="00086D5F"/>
    <w:rsid w:val="00086E6C"/>
    <w:rsid w:val="00087866"/>
    <w:rsid w:val="000878E3"/>
    <w:rsid w:val="000902EF"/>
    <w:rsid w:val="00090896"/>
    <w:rsid w:val="00090A25"/>
    <w:rsid w:val="00090ED2"/>
    <w:rsid w:val="00091F01"/>
    <w:rsid w:val="0009289A"/>
    <w:rsid w:val="00092B8A"/>
    <w:rsid w:val="00093A12"/>
    <w:rsid w:val="00093E44"/>
    <w:rsid w:val="000944A9"/>
    <w:rsid w:val="00094571"/>
    <w:rsid w:val="000948B0"/>
    <w:rsid w:val="0009490A"/>
    <w:rsid w:val="00095B77"/>
    <w:rsid w:val="000968B7"/>
    <w:rsid w:val="00096F29"/>
    <w:rsid w:val="000972F1"/>
    <w:rsid w:val="000A016A"/>
    <w:rsid w:val="000A0751"/>
    <w:rsid w:val="000A2084"/>
    <w:rsid w:val="000A26FD"/>
    <w:rsid w:val="000A2BAE"/>
    <w:rsid w:val="000A3505"/>
    <w:rsid w:val="000A3C74"/>
    <w:rsid w:val="000A43CE"/>
    <w:rsid w:val="000A51F8"/>
    <w:rsid w:val="000A564F"/>
    <w:rsid w:val="000A69C0"/>
    <w:rsid w:val="000B063A"/>
    <w:rsid w:val="000B0747"/>
    <w:rsid w:val="000B1F0F"/>
    <w:rsid w:val="000B2912"/>
    <w:rsid w:val="000B3A18"/>
    <w:rsid w:val="000B4A33"/>
    <w:rsid w:val="000B59E4"/>
    <w:rsid w:val="000B5B9C"/>
    <w:rsid w:val="000B692A"/>
    <w:rsid w:val="000B6ACC"/>
    <w:rsid w:val="000B75E7"/>
    <w:rsid w:val="000C03A7"/>
    <w:rsid w:val="000C1DDB"/>
    <w:rsid w:val="000C30AC"/>
    <w:rsid w:val="000C31D9"/>
    <w:rsid w:val="000C3C52"/>
    <w:rsid w:val="000C3F1E"/>
    <w:rsid w:val="000C414F"/>
    <w:rsid w:val="000C4A74"/>
    <w:rsid w:val="000C550F"/>
    <w:rsid w:val="000D0EEC"/>
    <w:rsid w:val="000D24F8"/>
    <w:rsid w:val="000D27AE"/>
    <w:rsid w:val="000D3201"/>
    <w:rsid w:val="000D434B"/>
    <w:rsid w:val="000D49F1"/>
    <w:rsid w:val="000D5749"/>
    <w:rsid w:val="000D5F06"/>
    <w:rsid w:val="000D6560"/>
    <w:rsid w:val="000D762F"/>
    <w:rsid w:val="000D7DC3"/>
    <w:rsid w:val="000E0860"/>
    <w:rsid w:val="000E0AF4"/>
    <w:rsid w:val="000E0D8C"/>
    <w:rsid w:val="000E192A"/>
    <w:rsid w:val="000E2596"/>
    <w:rsid w:val="000E4153"/>
    <w:rsid w:val="000E4E06"/>
    <w:rsid w:val="000E4F9F"/>
    <w:rsid w:val="000E6FEF"/>
    <w:rsid w:val="000E756D"/>
    <w:rsid w:val="000F036D"/>
    <w:rsid w:val="000F14DA"/>
    <w:rsid w:val="000F23D6"/>
    <w:rsid w:val="000F2439"/>
    <w:rsid w:val="000F256D"/>
    <w:rsid w:val="000F3188"/>
    <w:rsid w:val="000F32FF"/>
    <w:rsid w:val="000F34FE"/>
    <w:rsid w:val="000F479C"/>
    <w:rsid w:val="000F4B60"/>
    <w:rsid w:val="000F5AD2"/>
    <w:rsid w:val="000F67EE"/>
    <w:rsid w:val="000F6D8D"/>
    <w:rsid w:val="000F7F9E"/>
    <w:rsid w:val="0010097A"/>
    <w:rsid w:val="00101186"/>
    <w:rsid w:val="00103446"/>
    <w:rsid w:val="0010367F"/>
    <w:rsid w:val="00103B82"/>
    <w:rsid w:val="001041B1"/>
    <w:rsid w:val="00104849"/>
    <w:rsid w:val="00105176"/>
    <w:rsid w:val="001055B3"/>
    <w:rsid w:val="00107D12"/>
    <w:rsid w:val="00110F16"/>
    <w:rsid w:val="00112782"/>
    <w:rsid w:val="00112B81"/>
    <w:rsid w:val="00112CA0"/>
    <w:rsid w:val="00113A2B"/>
    <w:rsid w:val="00114844"/>
    <w:rsid w:val="00114C6F"/>
    <w:rsid w:val="001152DA"/>
    <w:rsid w:val="00115765"/>
    <w:rsid w:val="00116157"/>
    <w:rsid w:val="00116158"/>
    <w:rsid w:val="00117BC4"/>
    <w:rsid w:val="00117BC6"/>
    <w:rsid w:val="00121097"/>
    <w:rsid w:val="0012240D"/>
    <w:rsid w:val="00122C73"/>
    <w:rsid w:val="00123526"/>
    <w:rsid w:val="00124DC5"/>
    <w:rsid w:val="00125099"/>
    <w:rsid w:val="00125615"/>
    <w:rsid w:val="00125E30"/>
    <w:rsid w:val="001261CF"/>
    <w:rsid w:val="00126806"/>
    <w:rsid w:val="0012743F"/>
    <w:rsid w:val="00127459"/>
    <w:rsid w:val="00127ABB"/>
    <w:rsid w:val="00133150"/>
    <w:rsid w:val="0013346B"/>
    <w:rsid w:val="00133F34"/>
    <w:rsid w:val="001375CA"/>
    <w:rsid w:val="00143C74"/>
    <w:rsid w:val="0014500E"/>
    <w:rsid w:val="00145091"/>
    <w:rsid w:val="00145B84"/>
    <w:rsid w:val="00146AA5"/>
    <w:rsid w:val="00147961"/>
    <w:rsid w:val="00147D9F"/>
    <w:rsid w:val="00150C54"/>
    <w:rsid w:val="00151027"/>
    <w:rsid w:val="0015102B"/>
    <w:rsid w:val="001515E9"/>
    <w:rsid w:val="00152BC7"/>
    <w:rsid w:val="00152C77"/>
    <w:rsid w:val="0015380D"/>
    <w:rsid w:val="00153FA5"/>
    <w:rsid w:val="00156668"/>
    <w:rsid w:val="00156C6F"/>
    <w:rsid w:val="001570B9"/>
    <w:rsid w:val="00157FD5"/>
    <w:rsid w:val="00160359"/>
    <w:rsid w:val="00161CF0"/>
    <w:rsid w:val="00162618"/>
    <w:rsid w:val="00162A6E"/>
    <w:rsid w:val="0016301E"/>
    <w:rsid w:val="001632B0"/>
    <w:rsid w:val="00163E2C"/>
    <w:rsid w:val="001648B5"/>
    <w:rsid w:val="00164945"/>
    <w:rsid w:val="00165012"/>
    <w:rsid w:val="001656C0"/>
    <w:rsid w:val="001671A4"/>
    <w:rsid w:val="001673B4"/>
    <w:rsid w:val="00167F81"/>
    <w:rsid w:val="00170485"/>
    <w:rsid w:val="00171611"/>
    <w:rsid w:val="00171CB6"/>
    <w:rsid w:val="0017221D"/>
    <w:rsid w:val="00172EEA"/>
    <w:rsid w:val="0017445C"/>
    <w:rsid w:val="00174917"/>
    <w:rsid w:val="001758FC"/>
    <w:rsid w:val="0017594B"/>
    <w:rsid w:val="001761C5"/>
    <w:rsid w:val="001769F5"/>
    <w:rsid w:val="00176D68"/>
    <w:rsid w:val="00177D27"/>
    <w:rsid w:val="00180C7F"/>
    <w:rsid w:val="00180F5D"/>
    <w:rsid w:val="0018372C"/>
    <w:rsid w:val="001838ED"/>
    <w:rsid w:val="00183B52"/>
    <w:rsid w:val="00183D09"/>
    <w:rsid w:val="001862F2"/>
    <w:rsid w:val="00186EBC"/>
    <w:rsid w:val="001873A7"/>
    <w:rsid w:val="001877F3"/>
    <w:rsid w:val="00190ABB"/>
    <w:rsid w:val="00196614"/>
    <w:rsid w:val="001973B2"/>
    <w:rsid w:val="001A1256"/>
    <w:rsid w:val="001A1D50"/>
    <w:rsid w:val="001A30DB"/>
    <w:rsid w:val="001A3AAD"/>
    <w:rsid w:val="001A6C24"/>
    <w:rsid w:val="001A6FCB"/>
    <w:rsid w:val="001A702B"/>
    <w:rsid w:val="001B10B8"/>
    <w:rsid w:val="001B137A"/>
    <w:rsid w:val="001B2916"/>
    <w:rsid w:val="001B34A2"/>
    <w:rsid w:val="001B383F"/>
    <w:rsid w:val="001B3DC0"/>
    <w:rsid w:val="001B5073"/>
    <w:rsid w:val="001B53FC"/>
    <w:rsid w:val="001B579A"/>
    <w:rsid w:val="001B5ACB"/>
    <w:rsid w:val="001B5E34"/>
    <w:rsid w:val="001C023C"/>
    <w:rsid w:val="001C0459"/>
    <w:rsid w:val="001C124F"/>
    <w:rsid w:val="001C17C6"/>
    <w:rsid w:val="001C28EA"/>
    <w:rsid w:val="001C3773"/>
    <w:rsid w:val="001C3EEA"/>
    <w:rsid w:val="001C4B64"/>
    <w:rsid w:val="001C5405"/>
    <w:rsid w:val="001C5A81"/>
    <w:rsid w:val="001C614B"/>
    <w:rsid w:val="001C6DB8"/>
    <w:rsid w:val="001C6DD2"/>
    <w:rsid w:val="001C7D6A"/>
    <w:rsid w:val="001D10C2"/>
    <w:rsid w:val="001D288F"/>
    <w:rsid w:val="001D3CE8"/>
    <w:rsid w:val="001D4151"/>
    <w:rsid w:val="001D4191"/>
    <w:rsid w:val="001D440B"/>
    <w:rsid w:val="001D464A"/>
    <w:rsid w:val="001D58B9"/>
    <w:rsid w:val="001D6893"/>
    <w:rsid w:val="001D68ED"/>
    <w:rsid w:val="001D69BB"/>
    <w:rsid w:val="001D752A"/>
    <w:rsid w:val="001D7AC0"/>
    <w:rsid w:val="001E1249"/>
    <w:rsid w:val="001E1B5E"/>
    <w:rsid w:val="001E2AF2"/>
    <w:rsid w:val="001E4CA2"/>
    <w:rsid w:val="001E5069"/>
    <w:rsid w:val="001E5660"/>
    <w:rsid w:val="001E714D"/>
    <w:rsid w:val="001F02BE"/>
    <w:rsid w:val="001F15C6"/>
    <w:rsid w:val="001F25A4"/>
    <w:rsid w:val="001F2F2C"/>
    <w:rsid w:val="001F3CF0"/>
    <w:rsid w:val="001F3E8E"/>
    <w:rsid w:val="001F3EEC"/>
    <w:rsid w:val="001F649E"/>
    <w:rsid w:val="001F7DDD"/>
    <w:rsid w:val="00200005"/>
    <w:rsid w:val="00200D6F"/>
    <w:rsid w:val="00201D29"/>
    <w:rsid w:val="00201DE4"/>
    <w:rsid w:val="00201EC1"/>
    <w:rsid w:val="00201F1C"/>
    <w:rsid w:val="00202C7F"/>
    <w:rsid w:val="0020365C"/>
    <w:rsid w:val="00203D0C"/>
    <w:rsid w:val="0020620C"/>
    <w:rsid w:val="002066F3"/>
    <w:rsid w:val="002108C3"/>
    <w:rsid w:val="00211C0D"/>
    <w:rsid w:val="00212C96"/>
    <w:rsid w:val="002134E4"/>
    <w:rsid w:val="002147DA"/>
    <w:rsid w:val="00216128"/>
    <w:rsid w:val="002176A0"/>
    <w:rsid w:val="0022115A"/>
    <w:rsid w:val="00221386"/>
    <w:rsid w:val="0022171F"/>
    <w:rsid w:val="002229D7"/>
    <w:rsid w:val="00224746"/>
    <w:rsid w:val="00226013"/>
    <w:rsid w:val="00226328"/>
    <w:rsid w:val="002266D2"/>
    <w:rsid w:val="00230346"/>
    <w:rsid w:val="00231889"/>
    <w:rsid w:val="002322A5"/>
    <w:rsid w:val="002332C3"/>
    <w:rsid w:val="00233867"/>
    <w:rsid w:val="00233961"/>
    <w:rsid w:val="00233E61"/>
    <w:rsid w:val="00234667"/>
    <w:rsid w:val="0023479A"/>
    <w:rsid w:val="00234DA9"/>
    <w:rsid w:val="00235AE6"/>
    <w:rsid w:val="00235B98"/>
    <w:rsid w:val="00236183"/>
    <w:rsid w:val="002373B3"/>
    <w:rsid w:val="00237FA0"/>
    <w:rsid w:val="00241009"/>
    <w:rsid w:val="00241343"/>
    <w:rsid w:val="002413B2"/>
    <w:rsid w:val="00241B5D"/>
    <w:rsid w:val="002425DC"/>
    <w:rsid w:val="00244B58"/>
    <w:rsid w:val="00244FD5"/>
    <w:rsid w:val="00245D85"/>
    <w:rsid w:val="002465A7"/>
    <w:rsid w:val="00251830"/>
    <w:rsid w:val="00252EB9"/>
    <w:rsid w:val="00253045"/>
    <w:rsid w:val="00254B38"/>
    <w:rsid w:val="00255675"/>
    <w:rsid w:val="0025601A"/>
    <w:rsid w:val="00256C88"/>
    <w:rsid w:val="00256D7A"/>
    <w:rsid w:val="0026033F"/>
    <w:rsid w:val="002635B0"/>
    <w:rsid w:val="00266EA4"/>
    <w:rsid w:val="002676A0"/>
    <w:rsid w:val="00267C45"/>
    <w:rsid w:val="00270B7C"/>
    <w:rsid w:val="00272560"/>
    <w:rsid w:val="002745AE"/>
    <w:rsid w:val="0027572B"/>
    <w:rsid w:val="00276651"/>
    <w:rsid w:val="00277397"/>
    <w:rsid w:val="002779A5"/>
    <w:rsid w:val="00280254"/>
    <w:rsid w:val="002806DC"/>
    <w:rsid w:val="002814AC"/>
    <w:rsid w:val="0028234D"/>
    <w:rsid w:val="00282BB0"/>
    <w:rsid w:val="00284A4F"/>
    <w:rsid w:val="00285F21"/>
    <w:rsid w:val="00286A58"/>
    <w:rsid w:val="002873FC"/>
    <w:rsid w:val="0028799F"/>
    <w:rsid w:val="00287CA3"/>
    <w:rsid w:val="00287FE1"/>
    <w:rsid w:val="002916F7"/>
    <w:rsid w:val="002917CF"/>
    <w:rsid w:val="002923E0"/>
    <w:rsid w:val="002932E0"/>
    <w:rsid w:val="00294AED"/>
    <w:rsid w:val="002974B8"/>
    <w:rsid w:val="00297DB0"/>
    <w:rsid w:val="002A1116"/>
    <w:rsid w:val="002A2A82"/>
    <w:rsid w:val="002A4071"/>
    <w:rsid w:val="002A4D24"/>
    <w:rsid w:val="002A4E09"/>
    <w:rsid w:val="002A538F"/>
    <w:rsid w:val="002A7481"/>
    <w:rsid w:val="002B1032"/>
    <w:rsid w:val="002B1AA8"/>
    <w:rsid w:val="002B2132"/>
    <w:rsid w:val="002B29E9"/>
    <w:rsid w:val="002B4CE0"/>
    <w:rsid w:val="002B5A0D"/>
    <w:rsid w:val="002B5ED5"/>
    <w:rsid w:val="002B5F18"/>
    <w:rsid w:val="002B77BE"/>
    <w:rsid w:val="002B790A"/>
    <w:rsid w:val="002B7D5B"/>
    <w:rsid w:val="002C152E"/>
    <w:rsid w:val="002C16C0"/>
    <w:rsid w:val="002C2FC8"/>
    <w:rsid w:val="002C3DE8"/>
    <w:rsid w:val="002C529B"/>
    <w:rsid w:val="002C7CC5"/>
    <w:rsid w:val="002D142A"/>
    <w:rsid w:val="002D14A9"/>
    <w:rsid w:val="002D2F29"/>
    <w:rsid w:val="002D3BFA"/>
    <w:rsid w:val="002D5F37"/>
    <w:rsid w:val="002D68B3"/>
    <w:rsid w:val="002D6F00"/>
    <w:rsid w:val="002D6F2F"/>
    <w:rsid w:val="002D6FB7"/>
    <w:rsid w:val="002D710E"/>
    <w:rsid w:val="002D7424"/>
    <w:rsid w:val="002D7C24"/>
    <w:rsid w:val="002E10A6"/>
    <w:rsid w:val="002E1478"/>
    <w:rsid w:val="002E2644"/>
    <w:rsid w:val="002E3875"/>
    <w:rsid w:val="002E4DE5"/>
    <w:rsid w:val="002E54B6"/>
    <w:rsid w:val="002E69B1"/>
    <w:rsid w:val="002E6E40"/>
    <w:rsid w:val="002E6E83"/>
    <w:rsid w:val="002E6E9A"/>
    <w:rsid w:val="002F04C1"/>
    <w:rsid w:val="002F1A73"/>
    <w:rsid w:val="002F2615"/>
    <w:rsid w:val="002F307C"/>
    <w:rsid w:val="002F31DB"/>
    <w:rsid w:val="002F4C64"/>
    <w:rsid w:val="002F4C9E"/>
    <w:rsid w:val="002F6B05"/>
    <w:rsid w:val="002F7682"/>
    <w:rsid w:val="002F7711"/>
    <w:rsid w:val="0030089A"/>
    <w:rsid w:val="003033E1"/>
    <w:rsid w:val="003035A1"/>
    <w:rsid w:val="003035B7"/>
    <w:rsid w:val="00304085"/>
    <w:rsid w:val="003042E2"/>
    <w:rsid w:val="00304770"/>
    <w:rsid w:val="00304852"/>
    <w:rsid w:val="003051A1"/>
    <w:rsid w:val="003052C8"/>
    <w:rsid w:val="0030591B"/>
    <w:rsid w:val="00306835"/>
    <w:rsid w:val="0031004F"/>
    <w:rsid w:val="003113BF"/>
    <w:rsid w:val="003113E0"/>
    <w:rsid w:val="00314E12"/>
    <w:rsid w:val="003153DF"/>
    <w:rsid w:val="003163DA"/>
    <w:rsid w:val="0031787E"/>
    <w:rsid w:val="00320B21"/>
    <w:rsid w:val="0032110C"/>
    <w:rsid w:val="0032188A"/>
    <w:rsid w:val="00322F56"/>
    <w:rsid w:val="00324B98"/>
    <w:rsid w:val="003255D2"/>
    <w:rsid w:val="00326F8C"/>
    <w:rsid w:val="00327430"/>
    <w:rsid w:val="0033042D"/>
    <w:rsid w:val="00330626"/>
    <w:rsid w:val="0033128B"/>
    <w:rsid w:val="003316BA"/>
    <w:rsid w:val="00334D9D"/>
    <w:rsid w:val="00336588"/>
    <w:rsid w:val="0033670A"/>
    <w:rsid w:val="00336ADE"/>
    <w:rsid w:val="003373CE"/>
    <w:rsid w:val="00337A45"/>
    <w:rsid w:val="00340EAA"/>
    <w:rsid w:val="003412FB"/>
    <w:rsid w:val="003425FD"/>
    <w:rsid w:val="003426E5"/>
    <w:rsid w:val="003428F7"/>
    <w:rsid w:val="00344576"/>
    <w:rsid w:val="00344F9A"/>
    <w:rsid w:val="0034744B"/>
    <w:rsid w:val="0035266C"/>
    <w:rsid w:val="00352CC0"/>
    <w:rsid w:val="00352EE6"/>
    <w:rsid w:val="003538DD"/>
    <w:rsid w:val="00353B30"/>
    <w:rsid w:val="0035455C"/>
    <w:rsid w:val="00354B88"/>
    <w:rsid w:val="0035530A"/>
    <w:rsid w:val="003557AC"/>
    <w:rsid w:val="00355928"/>
    <w:rsid w:val="003562E5"/>
    <w:rsid w:val="003613B8"/>
    <w:rsid w:val="003625C7"/>
    <w:rsid w:val="00362FE9"/>
    <w:rsid w:val="003633AD"/>
    <w:rsid w:val="003647B9"/>
    <w:rsid w:val="003672E5"/>
    <w:rsid w:val="00367830"/>
    <w:rsid w:val="00370794"/>
    <w:rsid w:val="00371555"/>
    <w:rsid w:val="00371AEB"/>
    <w:rsid w:val="00372E7C"/>
    <w:rsid w:val="00374401"/>
    <w:rsid w:val="003747E3"/>
    <w:rsid w:val="00374A95"/>
    <w:rsid w:val="003757DF"/>
    <w:rsid w:val="00375AE2"/>
    <w:rsid w:val="00375F32"/>
    <w:rsid w:val="00376D5E"/>
    <w:rsid w:val="00377AE4"/>
    <w:rsid w:val="0038082B"/>
    <w:rsid w:val="00382004"/>
    <w:rsid w:val="00382EFF"/>
    <w:rsid w:val="00384523"/>
    <w:rsid w:val="003854D9"/>
    <w:rsid w:val="00385E10"/>
    <w:rsid w:val="00385F1E"/>
    <w:rsid w:val="00385FF4"/>
    <w:rsid w:val="00386189"/>
    <w:rsid w:val="0039080E"/>
    <w:rsid w:val="003922C1"/>
    <w:rsid w:val="00392956"/>
    <w:rsid w:val="00393363"/>
    <w:rsid w:val="00393A6F"/>
    <w:rsid w:val="00393FA3"/>
    <w:rsid w:val="00394888"/>
    <w:rsid w:val="00394923"/>
    <w:rsid w:val="00394AE4"/>
    <w:rsid w:val="00395AB3"/>
    <w:rsid w:val="00395F98"/>
    <w:rsid w:val="00396734"/>
    <w:rsid w:val="003968B8"/>
    <w:rsid w:val="00397074"/>
    <w:rsid w:val="003A0E4B"/>
    <w:rsid w:val="003A1958"/>
    <w:rsid w:val="003A28DA"/>
    <w:rsid w:val="003A327D"/>
    <w:rsid w:val="003A4268"/>
    <w:rsid w:val="003A468D"/>
    <w:rsid w:val="003A4D16"/>
    <w:rsid w:val="003A52A1"/>
    <w:rsid w:val="003A6802"/>
    <w:rsid w:val="003A6BE6"/>
    <w:rsid w:val="003B1433"/>
    <w:rsid w:val="003B1C44"/>
    <w:rsid w:val="003B1CC9"/>
    <w:rsid w:val="003B1FB7"/>
    <w:rsid w:val="003B205D"/>
    <w:rsid w:val="003B2172"/>
    <w:rsid w:val="003B3AB8"/>
    <w:rsid w:val="003B3C5B"/>
    <w:rsid w:val="003B4A42"/>
    <w:rsid w:val="003B5C33"/>
    <w:rsid w:val="003C031D"/>
    <w:rsid w:val="003C19DE"/>
    <w:rsid w:val="003C2679"/>
    <w:rsid w:val="003C35F3"/>
    <w:rsid w:val="003C3DFF"/>
    <w:rsid w:val="003C4678"/>
    <w:rsid w:val="003C5E10"/>
    <w:rsid w:val="003C685B"/>
    <w:rsid w:val="003C6D64"/>
    <w:rsid w:val="003C6E52"/>
    <w:rsid w:val="003C71D8"/>
    <w:rsid w:val="003C779A"/>
    <w:rsid w:val="003C7E72"/>
    <w:rsid w:val="003D08B7"/>
    <w:rsid w:val="003D0ECA"/>
    <w:rsid w:val="003D1052"/>
    <w:rsid w:val="003D1761"/>
    <w:rsid w:val="003D35F5"/>
    <w:rsid w:val="003D3E97"/>
    <w:rsid w:val="003D4984"/>
    <w:rsid w:val="003D4A19"/>
    <w:rsid w:val="003D57B8"/>
    <w:rsid w:val="003D6E3F"/>
    <w:rsid w:val="003D753E"/>
    <w:rsid w:val="003D7F5E"/>
    <w:rsid w:val="003E228C"/>
    <w:rsid w:val="003E2836"/>
    <w:rsid w:val="003E4A18"/>
    <w:rsid w:val="003E4A3F"/>
    <w:rsid w:val="003E4F43"/>
    <w:rsid w:val="003F2BFC"/>
    <w:rsid w:val="003F4905"/>
    <w:rsid w:val="003F5BE8"/>
    <w:rsid w:val="003F61B1"/>
    <w:rsid w:val="00402F46"/>
    <w:rsid w:val="004032B7"/>
    <w:rsid w:val="004037A2"/>
    <w:rsid w:val="004039A3"/>
    <w:rsid w:val="00403B28"/>
    <w:rsid w:val="00405462"/>
    <w:rsid w:val="0040561C"/>
    <w:rsid w:val="00405CB3"/>
    <w:rsid w:val="0040742E"/>
    <w:rsid w:val="00407BD0"/>
    <w:rsid w:val="00407EFE"/>
    <w:rsid w:val="00410569"/>
    <w:rsid w:val="0041064E"/>
    <w:rsid w:val="00412B32"/>
    <w:rsid w:val="004132A7"/>
    <w:rsid w:val="00415A04"/>
    <w:rsid w:val="00415C8A"/>
    <w:rsid w:val="00416304"/>
    <w:rsid w:val="00416D2D"/>
    <w:rsid w:val="00420094"/>
    <w:rsid w:val="0042196C"/>
    <w:rsid w:val="0042253E"/>
    <w:rsid w:val="004249DD"/>
    <w:rsid w:val="00425031"/>
    <w:rsid w:val="004255EC"/>
    <w:rsid w:val="00425AD4"/>
    <w:rsid w:val="00426327"/>
    <w:rsid w:val="00427891"/>
    <w:rsid w:val="00430A3C"/>
    <w:rsid w:val="00431A42"/>
    <w:rsid w:val="00431EA0"/>
    <w:rsid w:val="0043250B"/>
    <w:rsid w:val="00432B14"/>
    <w:rsid w:val="00434344"/>
    <w:rsid w:val="00434E87"/>
    <w:rsid w:val="004351C8"/>
    <w:rsid w:val="00435A6A"/>
    <w:rsid w:val="004377EE"/>
    <w:rsid w:val="00440957"/>
    <w:rsid w:val="00440C26"/>
    <w:rsid w:val="00442B4A"/>
    <w:rsid w:val="00442BF0"/>
    <w:rsid w:val="00445C28"/>
    <w:rsid w:val="004465A7"/>
    <w:rsid w:val="00446A14"/>
    <w:rsid w:val="00446BF1"/>
    <w:rsid w:val="00447D64"/>
    <w:rsid w:val="00447DF3"/>
    <w:rsid w:val="00450588"/>
    <w:rsid w:val="00450590"/>
    <w:rsid w:val="004507AD"/>
    <w:rsid w:val="00451621"/>
    <w:rsid w:val="0045172B"/>
    <w:rsid w:val="00451805"/>
    <w:rsid w:val="00452327"/>
    <w:rsid w:val="00452AB9"/>
    <w:rsid w:val="004544ED"/>
    <w:rsid w:val="004568E6"/>
    <w:rsid w:val="00456F47"/>
    <w:rsid w:val="004614AC"/>
    <w:rsid w:val="00461D22"/>
    <w:rsid w:val="00461E40"/>
    <w:rsid w:val="00462A82"/>
    <w:rsid w:val="004649EF"/>
    <w:rsid w:val="004651D3"/>
    <w:rsid w:val="00466279"/>
    <w:rsid w:val="00466618"/>
    <w:rsid w:val="00466C70"/>
    <w:rsid w:val="00470984"/>
    <w:rsid w:val="00470D8A"/>
    <w:rsid w:val="00473356"/>
    <w:rsid w:val="00474174"/>
    <w:rsid w:val="004747E9"/>
    <w:rsid w:val="004751AE"/>
    <w:rsid w:val="00476484"/>
    <w:rsid w:val="00477689"/>
    <w:rsid w:val="004825B1"/>
    <w:rsid w:val="00486140"/>
    <w:rsid w:val="004869AC"/>
    <w:rsid w:val="004872D0"/>
    <w:rsid w:val="004875CB"/>
    <w:rsid w:val="004910EA"/>
    <w:rsid w:val="004918A9"/>
    <w:rsid w:val="004935DC"/>
    <w:rsid w:val="00493E52"/>
    <w:rsid w:val="004945C4"/>
    <w:rsid w:val="00494640"/>
    <w:rsid w:val="00494D15"/>
    <w:rsid w:val="0049519B"/>
    <w:rsid w:val="004967B9"/>
    <w:rsid w:val="004A0F54"/>
    <w:rsid w:val="004A23B7"/>
    <w:rsid w:val="004A2E0F"/>
    <w:rsid w:val="004A3CD0"/>
    <w:rsid w:val="004A46ED"/>
    <w:rsid w:val="004A47CD"/>
    <w:rsid w:val="004A4F2B"/>
    <w:rsid w:val="004A61D2"/>
    <w:rsid w:val="004A6666"/>
    <w:rsid w:val="004A6BB8"/>
    <w:rsid w:val="004A6C75"/>
    <w:rsid w:val="004A7DC8"/>
    <w:rsid w:val="004B06EF"/>
    <w:rsid w:val="004B2105"/>
    <w:rsid w:val="004B34D9"/>
    <w:rsid w:val="004B3E39"/>
    <w:rsid w:val="004B4509"/>
    <w:rsid w:val="004B4632"/>
    <w:rsid w:val="004B6755"/>
    <w:rsid w:val="004B7FA9"/>
    <w:rsid w:val="004C1BC6"/>
    <w:rsid w:val="004C1D64"/>
    <w:rsid w:val="004C3288"/>
    <w:rsid w:val="004C4B66"/>
    <w:rsid w:val="004C656A"/>
    <w:rsid w:val="004C69F6"/>
    <w:rsid w:val="004C6A98"/>
    <w:rsid w:val="004C6AB6"/>
    <w:rsid w:val="004C6C0D"/>
    <w:rsid w:val="004C6DAD"/>
    <w:rsid w:val="004C7900"/>
    <w:rsid w:val="004D06BB"/>
    <w:rsid w:val="004D136A"/>
    <w:rsid w:val="004D2084"/>
    <w:rsid w:val="004D269A"/>
    <w:rsid w:val="004D5E2D"/>
    <w:rsid w:val="004D609A"/>
    <w:rsid w:val="004D7E0E"/>
    <w:rsid w:val="004D7F4C"/>
    <w:rsid w:val="004E0111"/>
    <w:rsid w:val="004E101B"/>
    <w:rsid w:val="004E18F3"/>
    <w:rsid w:val="004E2DF9"/>
    <w:rsid w:val="004E384B"/>
    <w:rsid w:val="004E3C34"/>
    <w:rsid w:val="004E60F0"/>
    <w:rsid w:val="004F09CF"/>
    <w:rsid w:val="004F0C2C"/>
    <w:rsid w:val="004F0E04"/>
    <w:rsid w:val="004F111B"/>
    <w:rsid w:val="004F1277"/>
    <w:rsid w:val="004F1860"/>
    <w:rsid w:val="004F1970"/>
    <w:rsid w:val="004F47B3"/>
    <w:rsid w:val="004F4B14"/>
    <w:rsid w:val="004F4C9D"/>
    <w:rsid w:val="004F4CA3"/>
    <w:rsid w:val="004F5DF2"/>
    <w:rsid w:val="004F6B23"/>
    <w:rsid w:val="004F77DB"/>
    <w:rsid w:val="00501BC0"/>
    <w:rsid w:val="0050200E"/>
    <w:rsid w:val="005032BF"/>
    <w:rsid w:val="005035AE"/>
    <w:rsid w:val="00503DE8"/>
    <w:rsid w:val="00504297"/>
    <w:rsid w:val="005057B5"/>
    <w:rsid w:val="00506E19"/>
    <w:rsid w:val="00506E7A"/>
    <w:rsid w:val="0050707C"/>
    <w:rsid w:val="005114C5"/>
    <w:rsid w:val="0051355E"/>
    <w:rsid w:val="00514F56"/>
    <w:rsid w:val="005161BF"/>
    <w:rsid w:val="00516B00"/>
    <w:rsid w:val="00517D38"/>
    <w:rsid w:val="00517F80"/>
    <w:rsid w:val="005207F9"/>
    <w:rsid w:val="0052082F"/>
    <w:rsid w:val="005220BB"/>
    <w:rsid w:val="00522B3A"/>
    <w:rsid w:val="00523B02"/>
    <w:rsid w:val="005242A5"/>
    <w:rsid w:val="005249D0"/>
    <w:rsid w:val="0052583B"/>
    <w:rsid w:val="00525AA7"/>
    <w:rsid w:val="00525E87"/>
    <w:rsid w:val="00526155"/>
    <w:rsid w:val="00526D80"/>
    <w:rsid w:val="00527006"/>
    <w:rsid w:val="00527596"/>
    <w:rsid w:val="0052759F"/>
    <w:rsid w:val="00527BC8"/>
    <w:rsid w:val="00531329"/>
    <w:rsid w:val="00532464"/>
    <w:rsid w:val="00532DE7"/>
    <w:rsid w:val="00533B7E"/>
    <w:rsid w:val="00533E26"/>
    <w:rsid w:val="00533F17"/>
    <w:rsid w:val="00535275"/>
    <w:rsid w:val="00535550"/>
    <w:rsid w:val="00535562"/>
    <w:rsid w:val="005358C9"/>
    <w:rsid w:val="00535CE9"/>
    <w:rsid w:val="00535F6F"/>
    <w:rsid w:val="00536208"/>
    <w:rsid w:val="00537487"/>
    <w:rsid w:val="0053776A"/>
    <w:rsid w:val="0053796D"/>
    <w:rsid w:val="00537E89"/>
    <w:rsid w:val="00537F42"/>
    <w:rsid w:val="00540068"/>
    <w:rsid w:val="00540AAC"/>
    <w:rsid w:val="005418DD"/>
    <w:rsid w:val="00541C21"/>
    <w:rsid w:val="00541D88"/>
    <w:rsid w:val="005420E5"/>
    <w:rsid w:val="0054228C"/>
    <w:rsid w:val="00543087"/>
    <w:rsid w:val="00543567"/>
    <w:rsid w:val="00544F48"/>
    <w:rsid w:val="00545309"/>
    <w:rsid w:val="00545CF1"/>
    <w:rsid w:val="0054654A"/>
    <w:rsid w:val="005501EC"/>
    <w:rsid w:val="00552DA6"/>
    <w:rsid w:val="005537F2"/>
    <w:rsid w:val="00553DDF"/>
    <w:rsid w:val="005544C9"/>
    <w:rsid w:val="005557AD"/>
    <w:rsid w:val="005562A9"/>
    <w:rsid w:val="00560940"/>
    <w:rsid w:val="00560D71"/>
    <w:rsid w:val="005638CA"/>
    <w:rsid w:val="00563986"/>
    <w:rsid w:val="00565415"/>
    <w:rsid w:val="005703D3"/>
    <w:rsid w:val="00570FD5"/>
    <w:rsid w:val="0057127B"/>
    <w:rsid w:val="0057130C"/>
    <w:rsid w:val="00571FC9"/>
    <w:rsid w:val="0057313C"/>
    <w:rsid w:val="0057321C"/>
    <w:rsid w:val="00573DEA"/>
    <w:rsid w:val="00576AAA"/>
    <w:rsid w:val="00577783"/>
    <w:rsid w:val="005779E7"/>
    <w:rsid w:val="005800FD"/>
    <w:rsid w:val="00580207"/>
    <w:rsid w:val="00580FFF"/>
    <w:rsid w:val="00582FE0"/>
    <w:rsid w:val="00583532"/>
    <w:rsid w:val="00583A5D"/>
    <w:rsid w:val="00583EE6"/>
    <w:rsid w:val="0058429B"/>
    <w:rsid w:val="0058656A"/>
    <w:rsid w:val="005870F3"/>
    <w:rsid w:val="00592459"/>
    <w:rsid w:val="005943D3"/>
    <w:rsid w:val="005949B0"/>
    <w:rsid w:val="00594FB8"/>
    <w:rsid w:val="005963EC"/>
    <w:rsid w:val="00597563"/>
    <w:rsid w:val="00597A17"/>
    <w:rsid w:val="005A0B1E"/>
    <w:rsid w:val="005A1633"/>
    <w:rsid w:val="005A24D4"/>
    <w:rsid w:val="005A2F5C"/>
    <w:rsid w:val="005A310E"/>
    <w:rsid w:val="005A402E"/>
    <w:rsid w:val="005A494F"/>
    <w:rsid w:val="005A53BF"/>
    <w:rsid w:val="005A6329"/>
    <w:rsid w:val="005A7899"/>
    <w:rsid w:val="005B1526"/>
    <w:rsid w:val="005B1DED"/>
    <w:rsid w:val="005B2E64"/>
    <w:rsid w:val="005B3B50"/>
    <w:rsid w:val="005B439A"/>
    <w:rsid w:val="005B508D"/>
    <w:rsid w:val="005B60CF"/>
    <w:rsid w:val="005B7DF9"/>
    <w:rsid w:val="005C07D8"/>
    <w:rsid w:val="005C1928"/>
    <w:rsid w:val="005C3940"/>
    <w:rsid w:val="005C3943"/>
    <w:rsid w:val="005C5406"/>
    <w:rsid w:val="005C5D89"/>
    <w:rsid w:val="005C666E"/>
    <w:rsid w:val="005C6844"/>
    <w:rsid w:val="005C6E7E"/>
    <w:rsid w:val="005D1D39"/>
    <w:rsid w:val="005D236B"/>
    <w:rsid w:val="005D2954"/>
    <w:rsid w:val="005D2B82"/>
    <w:rsid w:val="005D3B46"/>
    <w:rsid w:val="005D41CA"/>
    <w:rsid w:val="005D48FB"/>
    <w:rsid w:val="005D5FBE"/>
    <w:rsid w:val="005D76EC"/>
    <w:rsid w:val="005E0400"/>
    <w:rsid w:val="005E0D58"/>
    <w:rsid w:val="005E0EE9"/>
    <w:rsid w:val="005E2E5E"/>
    <w:rsid w:val="005E3E6D"/>
    <w:rsid w:val="005E40D0"/>
    <w:rsid w:val="005E429A"/>
    <w:rsid w:val="005E5399"/>
    <w:rsid w:val="005E53AB"/>
    <w:rsid w:val="005E6377"/>
    <w:rsid w:val="005E71AE"/>
    <w:rsid w:val="005E7ECE"/>
    <w:rsid w:val="005F071A"/>
    <w:rsid w:val="005F1071"/>
    <w:rsid w:val="005F1565"/>
    <w:rsid w:val="005F2CC2"/>
    <w:rsid w:val="005F3060"/>
    <w:rsid w:val="005F70F5"/>
    <w:rsid w:val="005F753A"/>
    <w:rsid w:val="005F7AB4"/>
    <w:rsid w:val="00600524"/>
    <w:rsid w:val="00603AA1"/>
    <w:rsid w:val="00603D88"/>
    <w:rsid w:val="00604F84"/>
    <w:rsid w:val="00604FCD"/>
    <w:rsid w:val="00605417"/>
    <w:rsid w:val="006065E2"/>
    <w:rsid w:val="00606A98"/>
    <w:rsid w:val="0060772E"/>
    <w:rsid w:val="00611D4F"/>
    <w:rsid w:val="00614688"/>
    <w:rsid w:val="006147A1"/>
    <w:rsid w:val="006148BA"/>
    <w:rsid w:val="00614F3E"/>
    <w:rsid w:val="00616027"/>
    <w:rsid w:val="006173A1"/>
    <w:rsid w:val="00620183"/>
    <w:rsid w:val="0062118F"/>
    <w:rsid w:val="0062119B"/>
    <w:rsid w:val="006216D3"/>
    <w:rsid w:val="0062282D"/>
    <w:rsid w:val="006231CC"/>
    <w:rsid w:val="006239A2"/>
    <w:rsid w:val="006241BF"/>
    <w:rsid w:val="006243CE"/>
    <w:rsid w:val="00624B73"/>
    <w:rsid w:val="00624C4A"/>
    <w:rsid w:val="0063015F"/>
    <w:rsid w:val="0063184B"/>
    <w:rsid w:val="00631870"/>
    <w:rsid w:val="006320E4"/>
    <w:rsid w:val="00632741"/>
    <w:rsid w:val="00633B14"/>
    <w:rsid w:val="00633CFE"/>
    <w:rsid w:val="0063453B"/>
    <w:rsid w:val="006353C1"/>
    <w:rsid w:val="00635BD9"/>
    <w:rsid w:val="00635C66"/>
    <w:rsid w:val="0063764A"/>
    <w:rsid w:val="006377A6"/>
    <w:rsid w:val="0064046F"/>
    <w:rsid w:val="006409E6"/>
    <w:rsid w:val="006411CD"/>
    <w:rsid w:val="0064210C"/>
    <w:rsid w:val="0064283E"/>
    <w:rsid w:val="00642C98"/>
    <w:rsid w:val="00642E79"/>
    <w:rsid w:val="00643277"/>
    <w:rsid w:val="00644DF8"/>
    <w:rsid w:val="00645FA5"/>
    <w:rsid w:val="00646B80"/>
    <w:rsid w:val="00646EB0"/>
    <w:rsid w:val="00650A8F"/>
    <w:rsid w:val="00651081"/>
    <w:rsid w:val="0065116B"/>
    <w:rsid w:val="00652842"/>
    <w:rsid w:val="00655DC0"/>
    <w:rsid w:val="00656722"/>
    <w:rsid w:val="00656AC0"/>
    <w:rsid w:val="00660585"/>
    <w:rsid w:val="00660758"/>
    <w:rsid w:val="00660A14"/>
    <w:rsid w:val="006615E2"/>
    <w:rsid w:val="00665417"/>
    <w:rsid w:val="00665478"/>
    <w:rsid w:val="0066595D"/>
    <w:rsid w:val="00667868"/>
    <w:rsid w:val="0067174B"/>
    <w:rsid w:val="0067176C"/>
    <w:rsid w:val="00671FED"/>
    <w:rsid w:val="00672BC7"/>
    <w:rsid w:val="00672E09"/>
    <w:rsid w:val="00673358"/>
    <w:rsid w:val="00673BC8"/>
    <w:rsid w:val="00674273"/>
    <w:rsid w:val="00674521"/>
    <w:rsid w:val="006746BD"/>
    <w:rsid w:val="00674FBC"/>
    <w:rsid w:val="00677F91"/>
    <w:rsid w:val="00680067"/>
    <w:rsid w:val="006800A8"/>
    <w:rsid w:val="00680676"/>
    <w:rsid w:val="00680C12"/>
    <w:rsid w:val="0068205D"/>
    <w:rsid w:val="006820CC"/>
    <w:rsid w:val="0068362D"/>
    <w:rsid w:val="006838DD"/>
    <w:rsid w:val="00684018"/>
    <w:rsid w:val="00684A19"/>
    <w:rsid w:val="00684C54"/>
    <w:rsid w:val="00684E7A"/>
    <w:rsid w:val="006869FD"/>
    <w:rsid w:val="006874EB"/>
    <w:rsid w:val="00687E8F"/>
    <w:rsid w:val="00690C33"/>
    <w:rsid w:val="00690C5A"/>
    <w:rsid w:val="00690F0D"/>
    <w:rsid w:val="00691891"/>
    <w:rsid w:val="00692663"/>
    <w:rsid w:val="00693960"/>
    <w:rsid w:val="00694226"/>
    <w:rsid w:val="00695513"/>
    <w:rsid w:val="0069709D"/>
    <w:rsid w:val="006A089D"/>
    <w:rsid w:val="006A342B"/>
    <w:rsid w:val="006A4D4F"/>
    <w:rsid w:val="006A5183"/>
    <w:rsid w:val="006A556F"/>
    <w:rsid w:val="006A5920"/>
    <w:rsid w:val="006A66DA"/>
    <w:rsid w:val="006A7D4D"/>
    <w:rsid w:val="006B0A08"/>
    <w:rsid w:val="006B2072"/>
    <w:rsid w:val="006B20AC"/>
    <w:rsid w:val="006B26BC"/>
    <w:rsid w:val="006B2AC9"/>
    <w:rsid w:val="006B3076"/>
    <w:rsid w:val="006B36F4"/>
    <w:rsid w:val="006B42DB"/>
    <w:rsid w:val="006B4E48"/>
    <w:rsid w:val="006B55A1"/>
    <w:rsid w:val="006B5620"/>
    <w:rsid w:val="006B6A43"/>
    <w:rsid w:val="006B6FBE"/>
    <w:rsid w:val="006B7AB8"/>
    <w:rsid w:val="006C01BA"/>
    <w:rsid w:val="006C07D5"/>
    <w:rsid w:val="006C10A9"/>
    <w:rsid w:val="006C1682"/>
    <w:rsid w:val="006C17DA"/>
    <w:rsid w:val="006C185F"/>
    <w:rsid w:val="006C240A"/>
    <w:rsid w:val="006C3B67"/>
    <w:rsid w:val="006C5047"/>
    <w:rsid w:val="006C5810"/>
    <w:rsid w:val="006C59C3"/>
    <w:rsid w:val="006D0181"/>
    <w:rsid w:val="006D2A71"/>
    <w:rsid w:val="006D2EFC"/>
    <w:rsid w:val="006D30CE"/>
    <w:rsid w:val="006D36C8"/>
    <w:rsid w:val="006D3CE2"/>
    <w:rsid w:val="006D42F6"/>
    <w:rsid w:val="006D4ED5"/>
    <w:rsid w:val="006D6436"/>
    <w:rsid w:val="006D6F24"/>
    <w:rsid w:val="006D731E"/>
    <w:rsid w:val="006D7746"/>
    <w:rsid w:val="006D7B66"/>
    <w:rsid w:val="006E11C3"/>
    <w:rsid w:val="006E30A7"/>
    <w:rsid w:val="006E3639"/>
    <w:rsid w:val="006E3F82"/>
    <w:rsid w:val="006E449F"/>
    <w:rsid w:val="006E53B4"/>
    <w:rsid w:val="006E6419"/>
    <w:rsid w:val="006E76A9"/>
    <w:rsid w:val="006E778E"/>
    <w:rsid w:val="006E7E8E"/>
    <w:rsid w:val="006E7F43"/>
    <w:rsid w:val="006F07A5"/>
    <w:rsid w:val="006F0E96"/>
    <w:rsid w:val="006F1CF6"/>
    <w:rsid w:val="006F1EB1"/>
    <w:rsid w:val="006F24EC"/>
    <w:rsid w:val="006F2C46"/>
    <w:rsid w:val="006F37A6"/>
    <w:rsid w:val="006F4148"/>
    <w:rsid w:val="006F4A84"/>
    <w:rsid w:val="006F54D5"/>
    <w:rsid w:val="006F555B"/>
    <w:rsid w:val="006F5924"/>
    <w:rsid w:val="006F5D35"/>
    <w:rsid w:val="006F5FCA"/>
    <w:rsid w:val="006F73F8"/>
    <w:rsid w:val="006F7D79"/>
    <w:rsid w:val="00700E38"/>
    <w:rsid w:val="00701499"/>
    <w:rsid w:val="007014BE"/>
    <w:rsid w:val="007017D5"/>
    <w:rsid w:val="00701C7E"/>
    <w:rsid w:val="00701EB5"/>
    <w:rsid w:val="00704653"/>
    <w:rsid w:val="00705C70"/>
    <w:rsid w:val="00706B25"/>
    <w:rsid w:val="00707254"/>
    <w:rsid w:val="00707C4C"/>
    <w:rsid w:val="0071125A"/>
    <w:rsid w:val="0071201A"/>
    <w:rsid w:val="00712CBA"/>
    <w:rsid w:val="00712E6A"/>
    <w:rsid w:val="00713724"/>
    <w:rsid w:val="00714099"/>
    <w:rsid w:val="0071435E"/>
    <w:rsid w:val="0071499D"/>
    <w:rsid w:val="007149DE"/>
    <w:rsid w:val="007150C1"/>
    <w:rsid w:val="00720265"/>
    <w:rsid w:val="0072120D"/>
    <w:rsid w:val="007235AE"/>
    <w:rsid w:val="00723774"/>
    <w:rsid w:val="00723C92"/>
    <w:rsid w:val="00724BA5"/>
    <w:rsid w:val="00730A50"/>
    <w:rsid w:val="007318C5"/>
    <w:rsid w:val="00734D35"/>
    <w:rsid w:val="007366EB"/>
    <w:rsid w:val="00736BDB"/>
    <w:rsid w:val="00736D46"/>
    <w:rsid w:val="00737183"/>
    <w:rsid w:val="0073763E"/>
    <w:rsid w:val="00740FB3"/>
    <w:rsid w:val="007417DC"/>
    <w:rsid w:val="007422E3"/>
    <w:rsid w:val="00743E34"/>
    <w:rsid w:val="00744901"/>
    <w:rsid w:val="007450D2"/>
    <w:rsid w:val="00745526"/>
    <w:rsid w:val="00745818"/>
    <w:rsid w:val="007462AC"/>
    <w:rsid w:val="00746B3F"/>
    <w:rsid w:val="00747EA2"/>
    <w:rsid w:val="00750161"/>
    <w:rsid w:val="00752D7A"/>
    <w:rsid w:val="0075368E"/>
    <w:rsid w:val="007542B3"/>
    <w:rsid w:val="0075518C"/>
    <w:rsid w:val="00756727"/>
    <w:rsid w:val="00760384"/>
    <w:rsid w:val="0076251E"/>
    <w:rsid w:val="00763FA9"/>
    <w:rsid w:val="00765AB3"/>
    <w:rsid w:val="00765F1A"/>
    <w:rsid w:val="00766B07"/>
    <w:rsid w:val="007701F8"/>
    <w:rsid w:val="00770D74"/>
    <w:rsid w:val="0077130B"/>
    <w:rsid w:val="007713F1"/>
    <w:rsid w:val="00771547"/>
    <w:rsid w:val="007718C6"/>
    <w:rsid w:val="00771DBD"/>
    <w:rsid w:val="007721E9"/>
    <w:rsid w:val="007743F0"/>
    <w:rsid w:val="00774681"/>
    <w:rsid w:val="00774B98"/>
    <w:rsid w:val="00775BB9"/>
    <w:rsid w:val="00776657"/>
    <w:rsid w:val="007766C1"/>
    <w:rsid w:val="0078036D"/>
    <w:rsid w:val="00781F2A"/>
    <w:rsid w:val="007820A7"/>
    <w:rsid w:val="00783199"/>
    <w:rsid w:val="00783656"/>
    <w:rsid w:val="007837DF"/>
    <w:rsid w:val="00784B66"/>
    <w:rsid w:val="00784CFD"/>
    <w:rsid w:val="007856F2"/>
    <w:rsid w:val="00785E06"/>
    <w:rsid w:val="00785EAC"/>
    <w:rsid w:val="00786553"/>
    <w:rsid w:val="00786C09"/>
    <w:rsid w:val="00791C7D"/>
    <w:rsid w:val="007921EC"/>
    <w:rsid w:val="00792E94"/>
    <w:rsid w:val="00792E97"/>
    <w:rsid w:val="0079344B"/>
    <w:rsid w:val="00794966"/>
    <w:rsid w:val="00794E6C"/>
    <w:rsid w:val="007955A0"/>
    <w:rsid w:val="00795A9E"/>
    <w:rsid w:val="00796280"/>
    <w:rsid w:val="00796F56"/>
    <w:rsid w:val="00796F82"/>
    <w:rsid w:val="00797823"/>
    <w:rsid w:val="00797C10"/>
    <w:rsid w:val="007A0BBC"/>
    <w:rsid w:val="007A10CC"/>
    <w:rsid w:val="007A14E5"/>
    <w:rsid w:val="007A2CBA"/>
    <w:rsid w:val="007A32B1"/>
    <w:rsid w:val="007A358E"/>
    <w:rsid w:val="007A3DD9"/>
    <w:rsid w:val="007A42DA"/>
    <w:rsid w:val="007A509E"/>
    <w:rsid w:val="007A7419"/>
    <w:rsid w:val="007B116E"/>
    <w:rsid w:val="007B24CC"/>
    <w:rsid w:val="007B50A9"/>
    <w:rsid w:val="007B7BB2"/>
    <w:rsid w:val="007B7D64"/>
    <w:rsid w:val="007C1B3D"/>
    <w:rsid w:val="007C299F"/>
    <w:rsid w:val="007C43B2"/>
    <w:rsid w:val="007C452F"/>
    <w:rsid w:val="007C4AA5"/>
    <w:rsid w:val="007C4E44"/>
    <w:rsid w:val="007C57A5"/>
    <w:rsid w:val="007C602F"/>
    <w:rsid w:val="007C7621"/>
    <w:rsid w:val="007C7A90"/>
    <w:rsid w:val="007D0800"/>
    <w:rsid w:val="007D0F0B"/>
    <w:rsid w:val="007D1729"/>
    <w:rsid w:val="007D348A"/>
    <w:rsid w:val="007D3703"/>
    <w:rsid w:val="007D4237"/>
    <w:rsid w:val="007D61FA"/>
    <w:rsid w:val="007D6731"/>
    <w:rsid w:val="007E00F3"/>
    <w:rsid w:val="007E0212"/>
    <w:rsid w:val="007E091E"/>
    <w:rsid w:val="007E0EE4"/>
    <w:rsid w:val="007E159A"/>
    <w:rsid w:val="007E2242"/>
    <w:rsid w:val="007E2F88"/>
    <w:rsid w:val="007E32BB"/>
    <w:rsid w:val="007E4030"/>
    <w:rsid w:val="007E490C"/>
    <w:rsid w:val="007E713D"/>
    <w:rsid w:val="007E78EF"/>
    <w:rsid w:val="007F270A"/>
    <w:rsid w:val="007F2D0B"/>
    <w:rsid w:val="007F320C"/>
    <w:rsid w:val="007F3320"/>
    <w:rsid w:val="007F3965"/>
    <w:rsid w:val="007F39F6"/>
    <w:rsid w:val="007F3CE7"/>
    <w:rsid w:val="007F3FB5"/>
    <w:rsid w:val="007F7347"/>
    <w:rsid w:val="00800D49"/>
    <w:rsid w:val="00800F24"/>
    <w:rsid w:val="008013AA"/>
    <w:rsid w:val="00803BDB"/>
    <w:rsid w:val="008055D8"/>
    <w:rsid w:val="0080590E"/>
    <w:rsid w:val="00806D12"/>
    <w:rsid w:val="0080749F"/>
    <w:rsid w:val="00807634"/>
    <w:rsid w:val="00810E17"/>
    <w:rsid w:val="00811377"/>
    <w:rsid w:val="00811B42"/>
    <w:rsid w:val="008122F0"/>
    <w:rsid w:val="00812B4C"/>
    <w:rsid w:val="00813271"/>
    <w:rsid w:val="00814CE0"/>
    <w:rsid w:val="0081525C"/>
    <w:rsid w:val="008154DF"/>
    <w:rsid w:val="008155C4"/>
    <w:rsid w:val="0081585F"/>
    <w:rsid w:val="00815A33"/>
    <w:rsid w:val="00815B74"/>
    <w:rsid w:val="00815D0E"/>
    <w:rsid w:val="00815D79"/>
    <w:rsid w:val="00816295"/>
    <w:rsid w:val="00822717"/>
    <w:rsid w:val="00822D05"/>
    <w:rsid w:val="008237FB"/>
    <w:rsid w:val="00823C51"/>
    <w:rsid w:val="0082405D"/>
    <w:rsid w:val="008248B0"/>
    <w:rsid w:val="00825172"/>
    <w:rsid w:val="008256F1"/>
    <w:rsid w:val="00826594"/>
    <w:rsid w:val="008268C5"/>
    <w:rsid w:val="00826D08"/>
    <w:rsid w:val="00826D17"/>
    <w:rsid w:val="00826DFA"/>
    <w:rsid w:val="008275DC"/>
    <w:rsid w:val="00830C12"/>
    <w:rsid w:val="00830D12"/>
    <w:rsid w:val="00830EFF"/>
    <w:rsid w:val="00831D57"/>
    <w:rsid w:val="0083221B"/>
    <w:rsid w:val="00833182"/>
    <w:rsid w:val="00833269"/>
    <w:rsid w:val="008332AD"/>
    <w:rsid w:val="00833749"/>
    <w:rsid w:val="00833994"/>
    <w:rsid w:val="00833DFA"/>
    <w:rsid w:val="008364E5"/>
    <w:rsid w:val="00837FCC"/>
    <w:rsid w:val="00841C51"/>
    <w:rsid w:val="00841EFB"/>
    <w:rsid w:val="008427BE"/>
    <w:rsid w:val="00844716"/>
    <w:rsid w:val="008453E7"/>
    <w:rsid w:val="00845441"/>
    <w:rsid w:val="00845A51"/>
    <w:rsid w:val="008467C5"/>
    <w:rsid w:val="00846CC3"/>
    <w:rsid w:val="00846D8E"/>
    <w:rsid w:val="008471EF"/>
    <w:rsid w:val="0085082C"/>
    <w:rsid w:val="00851D81"/>
    <w:rsid w:val="00852207"/>
    <w:rsid w:val="008526A1"/>
    <w:rsid w:val="00853010"/>
    <w:rsid w:val="00854153"/>
    <w:rsid w:val="008544F3"/>
    <w:rsid w:val="00854F70"/>
    <w:rsid w:val="00855EA0"/>
    <w:rsid w:val="0085653E"/>
    <w:rsid w:val="00857C26"/>
    <w:rsid w:val="00861233"/>
    <w:rsid w:val="0086162A"/>
    <w:rsid w:val="0086167B"/>
    <w:rsid w:val="00861696"/>
    <w:rsid w:val="00862334"/>
    <w:rsid w:val="008627B5"/>
    <w:rsid w:val="0086299F"/>
    <w:rsid w:val="00862ED1"/>
    <w:rsid w:val="00863111"/>
    <w:rsid w:val="00863380"/>
    <w:rsid w:val="008635A7"/>
    <w:rsid w:val="008637E3"/>
    <w:rsid w:val="008653C8"/>
    <w:rsid w:val="00865632"/>
    <w:rsid w:val="00865AEC"/>
    <w:rsid w:val="00867E25"/>
    <w:rsid w:val="0087004C"/>
    <w:rsid w:val="00871287"/>
    <w:rsid w:val="0087170E"/>
    <w:rsid w:val="0087376E"/>
    <w:rsid w:val="00875F04"/>
    <w:rsid w:val="00876F3F"/>
    <w:rsid w:val="008772A6"/>
    <w:rsid w:val="00877904"/>
    <w:rsid w:val="008802E4"/>
    <w:rsid w:val="008804FC"/>
    <w:rsid w:val="00881601"/>
    <w:rsid w:val="00882BAF"/>
    <w:rsid w:val="00882BE2"/>
    <w:rsid w:val="00882C63"/>
    <w:rsid w:val="008834C5"/>
    <w:rsid w:val="00883E9A"/>
    <w:rsid w:val="00884448"/>
    <w:rsid w:val="0088598F"/>
    <w:rsid w:val="00885DE4"/>
    <w:rsid w:val="00885E17"/>
    <w:rsid w:val="00887AAA"/>
    <w:rsid w:val="00890F4A"/>
    <w:rsid w:val="00892789"/>
    <w:rsid w:val="00893522"/>
    <w:rsid w:val="00893890"/>
    <w:rsid w:val="00893BE8"/>
    <w:rsid w:val="00893FC8"/>
    <w:rsid w:val="008945FB"/>
    <w:rsid w:val="008957D2"/>
    <w:rsid w:val="008959F1"/>
    <w:rsid w:val="00896557"/>
    <w:rsid w:val="008967FD"/>
    <w:rsid w:val="008968B6"/>
    <w:rsid w:val="0089691E"/>
    <w:rsid w:val="008969FD"/>
    <w:rsid w:val="00897669"/>
    <w:rsid w:val="008978A0"/>
    <w:rsid w:val="00897D42"/>
    <w:rsid w:val="008A2608"/>
    <w:rsid w:val="008A4C0A"/>
    <w:rsid w:val="008A5953"/>
    <w:rsid w:val="008A5D1F"/>
    <w:rsid w:val="008A6361"/>
    <w:rsid w:val="008B30F0"/>
    <w:rsid w:val="008B3F75"/>
    <w:rsid w:val="008B472F"/>
    <w:rsid w:val="008B4E73"/>
    <w:rsid w:val="008B4F6A"/>
    <w:rsid w:val="008B52DD"/>
    <w:rsid w:val="008B68AF"/>
    <w:rsid w:val="008C0DEF"/>
    <w:rsid w:val="008C1140"/>
    <w:rsid w:val="008C114E"/>
    <w:rsid w:val="008C2597"/>
    <w:rsid w:val="008C3BE9"/>
    <w:rsid w:val="008C4715"/>
    <w:rsid w:val="008C4720"/>
    <w:rsid w:val="008C50AE"/>
    <w:rsid w:val="008C57D2"/>
    <w:rsid w:val="008C59F9"/>
    <w:rsid w:val="008C61BF"/>
    <w:rsid w:val="008C728D"/>
    <w:rsid w:val="008C7FD0"/>
    <w:rsid w:val="008D0523"/>
    <w:rsid w:val="008D145E"/>
    <w:rsid w:val="008D1C1B"/>
    <w:rsid w:val="008D5F1D"/>
    <w:rsid w:val="008D6E4D"/>
    <w:rsid w:val="008E0110"/>
    <w:rsid w:val="008E1254"/>
    <w:rsid w:val="008E13FC"/>
    <w:rsid w:val="008E1ED5"/>
    <w:rsid w:val="008E2DCE"/>
    <w:rsid w:val="008E2F3A"/>
    <w:rsid w:val="008E2F3D"/>
    <w:rsid w:val="008E4267"/>
    <w:rsid w:val="008E5144"/>
    <w:rsid w:val="008E60A7"/>
    <w:rsid w:val="008E62BE"/>
    <w:rsid w:val="008E64C9"/>
    <w:rsid w:val="008F076D"/>
    <w:rsid w:val="008F0C08"/>
    <w:rsid w:val="008F1E54"/>
    <w:rsid w:val="008F20E9"/>
    <w:rsid w:val="008F24B5"/>
    <w:rsid w:val="008F2768"/>
    <w:rsid w:val="008F345A"/>
    <w:rsid w:val="008F3B6F"/>
    <w:rsid w:val="008F463E"/>
    <w:rsid w:val="008F5EC3"/>
    <w:rsid w:val="008F6D06"/>
    <w:rsid w:val="009017A2"/>
    <w:rsid w:val="00901BA4"/>
    <w:rsid w:val="00903257"/>
    <w:rsid w:val="0090328E"/>
    <w:rsid w:val="00903829"/>
    <w:rsid w:val="00904299"/>
    <w:rsid w:val="00904FAE"/>
    <w:rsid w:val="0090598A"/>
    <w:rsid w:val="00906093"/>
    <w:rsid w:val="00906121"/>
    <w:rsid w:val="00906996"/>
    <w:rsid w:val="009069B9"/>
    <w:rsid w:val="00906ACF"/>
    <w:rsid w:val="00906EB9"/>
    <w:rsid w:val="00906EF3"/>
    <w:rsid w:val="009072F2"/>
    <w:rsid w:val="00911146"/>
    <w:rsid w:val="00911DD3"/>
    <w:rsid w:val="00914421"/>
    <w:rsid w:val="0091483C"/>
    <w:rsid w:val="00914F6A"/>
    <w:rsid w:val="00915ECC"/>
    <w:rsid w:val="00916BBB"/>
    <w:rsid w:val="009172B1"/>
    <w:rsid w:val="009174E7"/>
    <w:rsid w:val="009209A4"/>
    <w:rsid w:val="009222BA"/>
    <w:rsid w:val="00922886"/>
    <w:rsid w:val="009233B2"/>
    <w:rsid w:val="009235F8"/>
    <w:rsid w:val="009238A0"/>
    <w:rsid w:val="00923C31"/>
    <w:rsid w:val="009247D2"/>
    <w:rsid w:val="00926547"/>
    <w:rsid w:val="00927270"/>
    <w:rsid w:val="0093081F"/>
    <w:rsid w:val="009309EF"/>
    <w:rsid w:val="00930C1A"/>
    <w:rsid w:val="009317A2"/>
    <w:rsid w:val="009323B9"/>
    <w:rsid w:val="00932561"/>
    <w:rsid w:val="00934EA9"/>
    <w:rsid w:val="00935103"/>
    <w:rsid w:val="00935508"/>
    <w:rsid w:val="00936739"/>
    <w:rsid w:val="00936B8D"/>
    <w:rsid w:val="00937179"/>
    <w:rsid w:val="00940405"/>
    <w:rsid w:val="0094194F"/>
    <w:rsid w:val="009448E0"/>
    <w:rsid w:val="0094514E"/>
    <w:rsid w:val="0094558F"/>
    <w:rsid w:val="0094623A"/>
    <w:rsid w:val="00946B73"/>
    <w:rsid w:val="00946E9F"/>
    <w:rsid w:val="00950BE4"/>
    <w:rsid w:val="00950EF3"/>
    <w:rsid w:val="00952619"/>
    <w:rsid w:val="009539C8"/>
    <w:rsid w:val="00955616"/>
    <w:rsid w:val="00956139"/>
    <w:rsid w:val="009575B7"/>
    <w:rsid w:val="009602B7"/>
    <w:rsid w:val="009603F0"/>
    <w:rsid w:val="00960BD7"/>
    <w:rsid w:val="009613AF"/>
    <w:rsid w:val="00961A2F"/>
    <w:rsid w:val="0096213B"/>
    <w:rsid w:val="009628BB"/>
    <w:rsid w:val="00963EA4"/>
    <w:rsid w:val="0096474C"/>
    <w:rsid w:val="009658FA"/>
    <w:rsid w:val="009668B9"/>
    <w:rsid w:val="009678E2"/>
    <w:rsid w:val="00967CFC"/>
    <w:rsid w:val="00967ECF"/>
    <w:rsid w:val="00971578"/>
    <w:rsid w:val="00972C29"/>
    <w:rsid w:val="009743DF"/>
    <w:rsid w:val="009746E7"/>
    <w:rsid w:val="00974763"/>
    <w:rsid w:val="009756F8"/>
    <w:rsid w:val="0097673C"/>
    <w:rsid w:val="00977DC9"/>
    <w:rsid w:val="00977FBE"/>
    <w:rsid w:val="00980801"/>
    <w:rsid w:val="00982C4B"/>
    <w:rsid w:val="0098346A"/>
    <w:rsid w:val="009839AC"/>
    <w:rsid w:val="00983EAB"/>
    <w:rsid w:val="00984DE6"/>
    <w:rsid w:val="00986A60"/>
    <w:rsid w:val="00987B7C"/>
    <w:rsid w:val="00987CB3"/>
    <w:rsid w:val="009902AF"/>
    <w:rsid w:val="00991194"/>
    <w:rsid w:val="00993F0B"/>
    <w:rsid w:val="00994CA1"/>
    <w:rsid w:val="00994E03"/>
    <w:rsid w:val="00995605"/>
    <w:rsid w:val="00995CA2"/>
    <w:rsid w:val="00997893"/>
    <w:rsid w:val="00997D5B"/>
    <w:rsid w:val="009A0A07"/>
    <w:rsid w:val="009A1D45"/>
    <w:rsid w:val="009A1E0F"/>
    <w:rsid w:val="009A2C08"/>
    <w:rsid w:val="009A2CA6"/>
    <w:rsid w:val="009A33EF"/>
    <w:rsid w:val="009A5059"/>
    <w:rsid w:val="009A6426"/>
    <w:rsid w:val="009B0BCF"/>
    <w:rsid w:val="009B0F4B"/>
    <w:rsid w:val="009B1BD1"/>
    <w:rsid w:val="009B213B"/>
    <w:rsid w:val="009B2799"/>
    <w:rsid w:val="009B2FEE"/>
    <w:rsid w:val="009B50A7"/>
    <w:rsid w:val="009B70A7"/>
    <w:rsid w:val="009B716E"/>
    <w:rsid w:val="009B73A5"/>
    <w:rsid w:val="009C023E"/>
    <w:rsid w:val="009C37B0"/>
    <w:rsid w:val="009C4056"/>
    <w:rsid w:val="009C7BA7"/>
    <w:rsid w:val="009D01A1"/>
    <w:rsid w:val="009D0D8E"/>
    <w:rsid w:val="009D2AF0"/>
    <w:rsid w:val="009D2D4F"/>
    <w:rsid w:val="009D3A80"/>
    <w:rsid w:val="009D4360"/>
    <w:rsid w:val="009D4F1D"/>
    <w:rsid w:val="009D52E8"/>
    <w:rsid w:val="009D63E9"/>
    <w:rsid w:val="009D68B3"/>
    <w:rsid w:val="009D6C93"/>
    <w:rsid w:val="009D79FD"/>
    <w:rsid w:val="009E0535"/>
    <w:rsid w:val="009E1CCA"/>
    <w:rsid w:val="009E201C"/>
    <w:rsid w:val="009E2B25"/>
    <w:rsid w:val="009E2B96"/>
    <w:rsid w:val="009E3DE8"/>
    <w:rsid w:val="009E4068"/>
    <w:rsid w:val="009E40D6"/>
    <w:rsid w:val="009E4200"/>
    <w:rsid w:val="009E4465"/>
    <w:rsid w:val="009E5B64"/>
    <w:rsid w:val="009F1479"/>
    <w:rsid w:val="009F43AB"/>
    <w:rsid w:val="009F515D"/>
    <w:rsid w:val="009F51B0"/>
    <w:rsid w:val="009F5282"/>
    <w:rsid w:val="009F532D"/>
    <w:rsid w:val="009F5354"/>
    <w:rsid w:val="00A00686"/>
    <w:rsid w:val="00A0106D"/>
    <w:rsid w:val="00A018D7"/>
    <w:rsid w:val="00A02310"/>
    <w:rsid w:val="00A038CE"/>
    <w:rsid w:val="00A0408D"/>
    <w:rsid w:val="00A05A8C"/>
    <w:rsid w:val="00A07516"/>
    <w:rsid w:val="00A07DF9"/>
    <w:rsid w:val="00A07E2B"/>
    <w:rsid w:val="00A1123E"/>
    <w:rsid w:val="00A1146D"/>
    <w:rsid w:val="00A12011"/>
    <w:rsid w:val="00A131D3"/>
    <w:rsid w:val="00A13378"/>
    <w:rsid w:val="00A13EF6"/>
    <w:rsid w:val="00A1404A"/>
    <w:rsid w:val="00A1415D"/>
    <w:rsid w:val="00A14528"/>
    <w:rsid w:val="00A14B70"/>
    <w:rsid w:val="00A15295"/>
    <w:rsid w:val="00A15BD1"/>
    <w:rsid w:val="00A1684D"/>
    <w:rsid w:val="00A1768D"/>
    <w:rsid w:val="00A2087B"/>
    <w:rsid w:val="00A21FA1"/>
    <w:rsid w:val="00A23E66"/>
    <w:rsid w:val="00A23F19"/>
    <w:rsid w:val="00A23F64"/>
    <w:rsid w:val="00A24EF1"/>
    <w:rsid w:val="00A25748"/>
    <w:rsid w:val="00A26CB7"/>
    <w:rsid w:val="00A27C64"/>
    <w:rsid w:val="00A309E6"/>
    <w:rsid w:val="00A3469E"/>
    <w:rsid w:val="00A34B51"/>
    <w:rsid w:val="00A34CC4"/>
    <w:rsid w:val="00A34FFB"/>
    <w:rsid w:val="00A36763"/>
    <w:rsid w:val="00A36D37"/>
    <w:rsid w:val="00A377AA"/>
    <w:rsid w:val="00A41F09"/>
    <w:rsid w:val="00A429DA"/>
    <w:rsid w:val="00A42A4F"/>
    <w:rsid w:val="00A45764"/>
    <w:rsid w:val="00A475C3"/>
    <w:rsid w:val="00A476FA"/>
    <w:rsid w:val="00A501D5"/>
    <w:rsid w:val="00A50466"/>
    <w:rsid w:val="00A50ADF"/>
    <w:rsid w:val="00A51A3C"/>
    <w:rsid w:val="00A51EE7"/>
    <w:rsid w:val="00A529EB"/>
    <w:rsid w:val="00A53F9D"/>
    <w:rsid w:val="00A55681"/>
    <w:rsid w:val="00A556BB"/>
    <w:rsid w:val="00A557F0"/>
    <w:rsid w:val="00A56F2D"/>
    <w:rsid w:val="00A574BC"/>
    <w:rsid w:val="00A57E52"/>
    <w:rsid w:val="00A61F12"/>
    <w:rsid w:val="00A63B19"/>
    <w:rsid w:val="00A63E80"/>
    <w:rsid w:val="00A6410F"/>
    <w:rsid w:val="00A64D68"/>
    <w:rsid w:val="00A6511F"/>
    <w:rsid w:val="00A65280"/>
    <w:rsid w:val="00A6626E"/>
    <w:rsid w:val="00A66860"/>
    <w:rsid w:val="00A66AB3"/>
    <w:rsid w:val="00A6737D"/>
    <w:rsid w:val="00A675AC"/>
    <w:rsid w:val="00A700F5"/>
    <w:rsid w:val="00A705D5"/>
    <w:rsid w:val="00A70DB8"/>
    <w:rsid w:val="00A72275"/>
    <w:rsid w:val="00A72CB1"/>
    <w:rsid w:val="00A73399"/>
    <w:rsid w:val="00A746E5"/>
    <w:rsid w:val="00A748B4"/>
    <w:rsid w:val="00A749C3"/>
    <w:rsid w:val="00A7577C"/>
    <w:rsid w:val="00A76DA6"/>
    <w:rsid w:val="00A775C6"/>
    <w:rsid w:val="00A776DC"/>
    <w:rsid w:val="00A80977"/>
    <w:rsid w:val="00A80AE1"/>
    <w:rsid w:val="00A80EA0"/>
    <w:rsid w:val="00A822CA"/>
    <w:rsid w:val="00A839CE"/>
    <w:rsid w:val="00A839D8"/>
    <w:rsid w:val="00A86298"/>
    <w:rsid w:val="00A86D8D"/>
    <w:rsid w:val="00A87516"/>
    <w:rsid w:val="00A9094D"/>
    <w:rsid w:val="00A90AC3"/>
    <w:rsid w:val="00A92051"/>
    <w:rsid w:val="00A926DD"/>
    <w:rsid w:val="00A9278B"/>
    <w:rsid w:val="00A92A65"/>
    <w:rsid w:val="00A92F6B"/>
    <w:rsid w:val="00A935B0"/>
    <w:rsid w:val="00A93A65"/>
    <w:rsid w:val="00A9469A"/>
    <w:rsid w:val="00A946A9"/>
    <w:rsid w:val="00A946E6"/>
    <w:rsid w:val="00A94C7D"/>
    <w:rsid w:val="00A94FF2"/>
    <w:rsid w:val="00A95339"/>
    <w:rsid w:val="00A95624"/>
    <w:rsid w:val="00A9750A"/>
    <w:rsid w:val="00A9781F"/>
    <w:rsid w:val="00A97DFB"/>
    <w:rsid w:val="00AA1099"/>
    <w:rsid w:val="00AA1107"/>
    <w:rsid w:val="00AA155B"/>
    <w:rsid w:val="00AA164C"/>
    <w:rsid w:val="00AA28A2"/>
    <w:rsid w:val="00AA2E2E"/>
    <w:rsid w:val="00AA37FF"/>
    <w:rsid w:val="00AA3C90"/>
    <w:rsid w:val="00AA3FFA"/>
    <w:rsid w:val="00AA47A9"/>
    <w:rsid w:val="00AA5C2F"/>
    <w:rsid w:val="00AA6190"/>
    <w:rsid w:val="00AA7C0D"/>
    <w:rsid w:val="00AA7FBB"/>
    <w:rsid w:val="00AB10F1"/>
    <w:rsid w:val="00AB2375"/>
    <w:rsid w:val="00AB24B2"/>
    <w:rsid w:val="00AB38C9"/>
    <w:rsid w:val="00AB3CF8"/>
    <w:rsid w:val="00AB5967"/>
    <w:rsid w:val="00AB7179"/>
    <w:rsid w:val="00AB71EF"/>
    <w:rsid w:val="00AB77AC"/>
    <w:rsid w:val="00AB7941"/>
    <w:rsid w:val="00AC0BCE"/>
    <w:rsid w:val="00AC0DD8"/>
    <w:rsid w:val="00AC12D2"/>
    <w:rsid w:val="00AC29BE"/>
    <w:rsid w:val="00AC319A"/>
    <w:rsid w:val="00AC3297"/>
    <w:rsid w:val="00AC3D89"/>
    <w:rsid w:val="00AC3DCD"/>
    <w:rsid w:val="00AC5663"/>
    <w:rsid w:val="00AC5D4E"/>
    <w:rsid w:val="00AC614D"/>
    <w:rsid w:val="00AC6A86"/>
    <w:rsid w:val="00AC6C35"/>
    <w:rsid w:val="00AD01DF"/>
    <w:rsid w:val="00AD0F4C"/>
    <w:rsid w:val="00AD1E74"/>
    <w:rsid w:val="00AD441E"/>
    <w:rsid w:val="00AD4678"/>
    <w:rsid w:val="00AD4785"/>
    <w:rsid w:val="00AD4AE4"/>
    <w:rsid w:val="00AD4BEB"/>
    <w:rsid w:val="00AD560A"/>
    <w:rsid w:val="00AE1187"/>
    <w:rsid w:val="00AE1D84"/>
    <w:rsid w:val="00AE2FA7"/>
    <w:rsid w:val="00AE3290"/>
    <w:rsid w:val="00AE47BD"/>
    <w:rsid w:val="00AE62E4"/>
    <w:rsid w:val="00AE63D6"/>
    <w:rsid w:val="00AE6ACA"/>
    <w:rsid w:val="00AE7237"/>
    <w:rsid w:val="00AF0B86"/>
    <w:rsid w:val="00AF2521"/>
    <w:rsid w:val="00AF27E4"/>
    <w:rsid w:val="00AF2B56"/>
    <w:rsid w:val="00AF328D"/>
    <w:rsid w:val="00AF3BC1"/>
    <w:rsid w:val="00AF4CF3"/>
    <w:rsid w:val="00AF4EA1"/>
    <w:rsid w:val="00AF50A8"/>
    <w:rsid w:val="00AF5D8D"/>
    <w:rsid w:val="00AF68EE"/>
    <w:rsid w:val="00AF7422"/>
    <w:rsid w:val="00AF76DC"/>
    <w:rsid w:val="00AF7E93"/>
    <w:rsid w:val="00AF7EC6"/>
    <w:rsid w:val="00B0009D"/>
    <w:rsid w:val="00B0211B"/>
    <w:rsid w:val="00B02785"/>
    <w:rsid w:val="00B03066"/>
    <w:rsid w:val="00B038CC"/>
    <w:rsid w:val="00B0558A"/>
    <w:rsid w:val="00B056EA"/>
    <w:rsid w:val="00B0630B"/>
    <w:rsid w:val="00B06B9F"/>
    <w:rsid w:val="00B07828"/>
    <w:rsid w:val="00B10CBB"/>
    <w:rsid w:val="00B1275A"/>
    <w:rsid w:val="00B1342B"/>
    <w:rsid w:val="00B1370F"/>
    <w:rsid w:val="00B14F72"/>
    <w:rsid w:val="00B15940"/>
    <w:rsid w:val="00B160E2"/>
    <w:rsid w:val="00B168EF"/>
    <w:rsid w:val="00B169D9"/>
    <w:rsid w:val="00B177CA"/>
    <w:rsid w:val="00B17ABE"/>
    <w:rsid w:val="00B17BF4"/>
    <w:rsid w:val="00B21173"/>
    <w:rsid w:val="00B21423"/>
    <w:rsid w:val="00B22EFC"/>
    <w:rsid w:val="00B24927"/>
    <w:rsid w:val="00B24DEE"/>
    <w:rsid w:val="00B25AA7"/>
    <w:rsid w:val="00B25C52"/>
    <w:rsid w:val="00B26DFF"/>
    <w:rsid w:val="00B304AB"/>
    <w:rsid w:val="00B311B5"/>
    <w:rsid w:val="00B32448"/>
    <w:rsid w:val="00B33DF5"/>
    <w:rsid w:val="00B34266"/>
    <w:rsid w:val="00B3469D"/>
    <w:rsid w:val="00B348FA"/>
    <w:rsid w:val="00B34D1E"/>
    <w:rsid w:val="00B35075"/>
    <w:rsid w:val="00B36729"/>
    <w:rsid w:val="00B3696C"/>
    <w:rsid w:val="00B36A1D"/>
    <w:rsid w:val="00B37A7D"/>
    <w:rsid w:val="00B37E5D"/>
    <w:rsid w:val="00B37FF3"/>
    <w:rsid w:val="00B40355"/>
    <w:rsid w:val="00B4072D"/>
    <w:rsid w:val="00B4254F"/>
    <w:rsid w:val="00B4303B"/>
    <w:rsid w:val="00B4545F"/>
    <w:rsid w:val="00B454B8"/>
    <w:rsid w:val="00B45B5B"/>
    <w:rsid w:val="00B45D76"/>
    <w:rsid w:val="00B461CD"/>
    <w:rsid w:val="00B4709B"/>
    <w:rsid w:val="00B47E5A"/>
    <w:rsid w:val="00B509E8"/>
    <w:rsid w:val="00B50D4E"/>
    <w:rsid w:val="00B519F9"/>
    <w:rsid w:val="00B527C7"/>
    <w:rsid w:val="00B52DB2"/>
    <w:rsid w:val="00B5447F"/>
    <w:rsid w:val="00B558E7"/>
    <w:rsid w:val="00B55DC9"/>
    <w:rsid w:val="00B56045"/>
    <w:rsid w:val="00B60FAD"/>
    <w:rsid w:val="00B639B1"/>
    <w:rsid w:val="00B646F4"/>
    <w:rsid w:val="00B65272"/>
    <w:rsid w:val="00B67222"/>
    <w:rsid w:val="00B672B6"/>
    <w:rsid w:val="00B67C89"/>
    <w:rsid w:val="00B67D61"/>
    <w:rsid w:val="00B71C24"/>
    <w:rsid w:val="00B730C5"/>
    <w:rsid w:val="00B73682"/>
    <w:rsid w:val="00B73D79"/>
    <w:rsid w:val="00B73E47"/>
    <w:rsid w:val="00B748B8"/>
    <w:rsid w:val="00B7494A"/>
    <w:rsid w:val="00B74E94"/>
    <w:rsid w:val="00B7523C"/>
    <w:rsid w:val="00B75D82"/>
    <w:rsid w:val="00B7613C"/>
    <w:rsid w:val="00B76FB2"/>
    <w:rsid w:val="00B77C68"/>
    <w:rsid w:val="00B82221"/>
    <w:rsid w:val="00B83493"/>
    <w:rsid w:val="00B83D81"/>
    <w:rsid w:val="00B8547B"/>
    <w:rsid w:val="00B85633"/>
    <w:rsid w:val="00B85BEA"/>
    <w:rsid w:val="00B86A07"/>
    <w:rsid w:val="00B90185"/>
    <w:rsid w:val="00B9050D"/>
    <w:rsid w:val="00B90DE2"/>
    <w:rsid w:val="00B920D2"/>
    <w:rsid w:val="00B93043"/>
    <w:rsid w:val="00B9432A"/>
    <w:rsid w:val="00B965F5"/>
    <w:rsid w:val="00B96E36"/>
    <w:rsid w:val="00BA0289"/>
    <w:rsid w:val="00BA17B3"/>
    <w:rsid w:val="00BA1DF8"/>
    <w:rsid w:val="00BA261C"/>
    <w:rsid w:val="00BA33DA"/>
    <w:rsid w:val="00BA3BFF"/>
    <w:rsid w:val="00BA4B7D"/>
    <w:rsid w:val="00BA4FBB"/>
    <w:rsid w:val="00BA5268"/>
    <w:rsid w:val="00BA5CC0"/>
    <w:rsid w:val="00BA5F36"/>
    <w:rsid w:val="00BA695C"/>
    <w:rsid w:val="00BB0125"/>
    <w:rsid w:val="00BB022D"/>
    <w:rsid w:val="00BB103F"/>
    <w:rsid w:val="00BB13D1"/>
    <w:rsid w:val="00BB23E6"/>
    <w:rsid w:val="00BB2B09"/>
    <w:rsid w:val="00BB36FE"/>
    <w:rsid w:val="00BB49FE"/>
    <w:rsid w:val="00BB6058"/>
    <w:rsid w:val="00BB7614"/>
    <w:rsid w:val="00BB794C"/>
    <w:rsid w:val="00BB7C9E"/>
    <w:rsid w:val="00BC107D"/>
    <w:rsid w:val="00BC1773"/>
    <w:rsid w:val="00BC223C"/>
    <w:rsid w:val="00BC2B37"/>
    <w:rsid w:val="00BC48B8"/>
    <w:rsid w:val="00BC48DF"/>
    <w:rsid w:val="00BC4D26"/>
    <w:rsid w:val="00BC4E3E"/>
    <w:rsid w:val="00BC6F2B"/>
    <w:rsid w:val="00BD04A1"/>
    <w:rsid w:val="00BD0C2C"/>
    <w:rsid w:val="00BD1FAC"/>
    <w:rsid w:val="00BD4B7C"/>
    <w:rsid w:val="00BD56CA"/>
    <w:rsid w:val="00BD6712"/>
    <w:rsid w:val="00BD6AF5"/>
    <w:rsid w:val="00BD6C4A"/>
    <w:rsid w:val="00BD6F22"/>
    <w:rsid w:val="00BD744A"/>
    <w:rsid w:val="00BD7B27"/>
    <w:rsid w:val="00BE0766"/>
    <w:rsid w:val="00BE0A0B"/>
    <w:rsid w:val="00BE2E41"/>
    <w:rsid w:val="00BE42B9"/>
    <w:rsid w:val="00BE4410"/>
    <w:rsid w:val="00BE535F"/>
    <w:rsid w:val="00BF1649"/>
    <w:rsid w:val="00BF1D81"/>
    <w:rsid w:val="00BF3332"/>
    <w:rsid w:val="00BF472F"/>
    <w:rsid w:val="00BF63B0"/>
    <w:rsid w:val="00BF7CB0"/>
    <w:rsid w:val="00BF7F72"/>
    <w:rsid w:val="00C011AB"/>
    <w:rsid w:val="00C02E12"/>
    <w:rsid w:val="00C0456C"/>
    <w:rsid w:val="00C04FF1"/>
    <w:rsid w:val="00C05C56"/>
    <w:rsid w:val="00C063C0"/>
    <w:rsid w:val="00C06ED7"/>
    <w:rsid w:val="00C07E38"/>
    <w:rsid w:val="00C07F70"/>
    <w:rsid w:val="00C1113C"/>
    <w:rsid w:val="00C12A10"/>
    <w:rsid w:val="00C13530"/>
    <w:rsid w:val="00C138DB"/>
    <w:rsid w:val="00C14285"/>
    <w:rsid w:val="00C14905"/>
    <w:rsid w:val="00C14D69"/>
    <w:rsid w:val="00C16668"/>
    <w:rsid w:val="00C16FDB"/>
    <w:rsid w:val="00C17B92"/>
    <w:rsid w:val="00C2134D"/>
    <w:rsid w:val="00C21D15"/>
    <w:rsid w:val="00C2286E"/>
    <w:rsid w:val="00C22B41"/>
    <w:rsid w:val="00C2337E"/>
    <w:rsid w:val="00C23413"/>
    <w:rsid w:val="00C24A37"/>
    <w:rsid w:val="00C250A9"/>
    <w:rsid w:val="00C26134"/>
    <w:rsid w:val="00C2618F"/>
    <w:rsid w:val="00C31A89"/>
    <w:rsid w:val="00C337C1"/>
    <w:rsid w:val="00C35218"/>
    <w:rsid w:val="00C3529C"/>
    <w:rsid w:val="00C3571F"/>
    <w:rsid w:val="00C36162"/>
    <w:rsid w:val="00C363B3"/>
    <w:rsid w:val="00C37067"/>
    <w:rsid w:val="00C37989"/>
    <w:rsid w:val="00C401DE"/>
    <w:rsid w:val="00C407F1"/>
    <w:rsid w:val="00C41468"/>
    <w:rsid w:val="00C41659"/>
    <w:rsid w:val="00C416C1"/>
    <w:rsid w:val="00C423D8"/>
    <w:rsid w:val="00C42C63"/>
    <w:rsid w:val="00C43223"/>
    <w:rsid w:val="00C43915"/>
    <w:rsid w:val="00C44755"/>
    <w:rsid w:val="00C44C61"/>
    <w:rsid w:val="00C44E0D"/>
    <w:rsid w:val="00C45EF0"/>
    <w:rsid w:val="00C4603E"/>
    <w:rsid w:val="00C4691B"/>
    <w:rsid w:val="00C46952"/>
    <w:rsid w:val="00C46DDB"/>
    <w:rsid w:val="00C47D91"/>
    <w:rsid w:val="00C5097E"/>
    <w:rsid w:val="00C50CB7"/>
    <w:rsid w:val="00C52560"/>
    <w:rsid w:val="00C52A08"/>
    <w:rsid w:val="00C53769"/>
    <w:rsid w:val="00C54B82"/>
    <w:rsid w:val="00C54DC5"/>
    <w:rsid w:val="00C55217"/>
    <w:rsid w:val="00C553D3"/>
    <w:rsid w:val="00C56162"/>
    <w:rsid w:val="00C56FBC"/>
    <w:rsid w:val="00C571B3"/>
    <w:rsid w:val="00C60E84"/>
    <w:rsid w:val="00C62239"/>
    <w:rsid w:val="00C6273C"/>
    <w:rsid w:val="00C62C62"/>
    <w:rsid w:val="00C6419A"/>
    <w:rsid w:val="00C64D2F"/>
    <w:rsid w:val="00C663B0"/>
    <w:rsid w:val="00C66654"/>
    <w:rsid w:val="00C66C12"/>
    <w:rsid w:val="00C66DED"/>
    <w:rsid w:val="00C66F89"/>
    <w:rsid w:val="00C6701D"/>
    <w:rsid w:val="00C67340"/>
    <w:rsid w:val="00C67826"/>
    <w:rsid w:val="00C67F98"/>
    <w:rsid w:val="00C70FB2"/>
    <w:rsid w:val="00C711F7"/>
    <w:rsid w:val="00C7163E"/>
    <w:rsid w:val="00C73FB0"/>
    <w:rsid w:val="00C7404E"/>
    <w:rsid w:val="00C74DAA"/>
    <w:rsid w:val="00C74DEC"/>
    <w:rsid w:val="00C75654"/>
    <w:rsid w:val="00C75F47"/>
    <w:rsid w:val="00C76003"/>
    <w:rsid w:val="00C7684F"/>
    <w:rsid w:val="00C7692A"/>
    <w:rsid w:val="00C77296"/>
    <w:rsid w:val="00C82718"/>
    <w:rsid w:val="00C8324B"/>
    <w:rsid w:val="00C83483"/>
    <w:rsid w:val="00C837A3"/>
    <w:rsid w:val="00C84FCC"/>
    <w:rsid w:val="00C87014"/>
    <w:rsid w:val="00C87DE1"/>
    <w:rsid w:val="00C90601"/>
    <w:rsid w:val="00C9171D"/>
    <w:rsid w:val="00C919AF"/>
    <w:rsid w:val="00C928ED"/>
    <w:rsid w:val="00C93F26"/>
    <w:rsid w:val="00C951DB"/>
    <w:rsid w:val="00C95816"/>
    <w:rsid w:val="00C958BB"/>
    <w:rsid w:val="00C95E92"/>
    <w:rsid w:val="00C96CDF"/>
    <w:rsid w:val="00CA0CD8"/>
    <w:rsid w:val="00CA231F"/>
    <w:rsid w:val="00CA3179"/>
    <w:rsid w:val="00CA5C58"/>
    <w:rsid w:val="00CA6307"/>
    <w:rsid w:val="00CA642E"/>
    <w:rsid w:val="00CA665E"/>
    <w:rsid w:val="00CB06AA"/>
    <w:rsid w:val="00CB1985"/>
    <w:rsid w:val="00CB33BC"/>
    <w:rsid w:val="00CB58E4"/>
    <w:rsid w:val="00CB6026"/>
    <w:rsid w:val="00CB7260"/>
    <w:rsid w:val="00CC02A3"/>
    <w:rsid w:val="00CC0536"/>
    <w:rsid w:val="00CC13E5"/>
    <w:rsid w:val="00CC259B"/>
    <w:rsid w:val="00CC25B8"/>
    <w:rsid w:val="00CC2735"/>
    <w:rsid w:val="00CC34AF"/>
    <w:rsid w:val="00CC3BC3"/>
    <w:rsid w:val="00CC57F2"/>
    <w:rsid w:val="00CC5C04"/>
    <w:rsid w:val="00CC5D95"/>
    <w:rsid w:val="00CC690E"/>
    <w:rsid w:val="00CC6BC5"/>
    <w:rsid w:val="00CC758E"/>
    <w:rsid w:val="00CD068F"/>
    <w:rsid w:val="00CD09F5"/>
    <w:rsid w:val="00CD10EA"/>
    <w:rsid w:val="00CD169B"/>
    <w:rsid w:val="00CD2497"/>
    <w:rsid w:val="00CD44F8"/>
    <w:rsid w:val="00CD6394"/>
    <w:rsid w:val="00CD6451"/>
    <w:rsid w:val="00CD6751"/>
    <w:rsid w:val="00CD7846"/>
    <w:rsid w:val="00CD7EA8"/>
    <w:rsid w:val="00CE0FF1"/>
    <w:rsid w:val="00CE1923"/>
    <w:rsid w:val="00CE1925"/>
    <w:rsid w:val="00CE1F29"/>
    <w:rsid w:val="00CE2923"/>
    <w:rsid w:val="00CE2DDF"/>
    <w:rsid w:val="00CE3109"/>
    <w:rsid w:val="00CE40E3"/>
    <w:rsid w:val="00CE44D8"/>
    <w:rsid w:val="00CE4628"/>
    <w:rsid w:val="00CE4F2C"/>
    <w:rsid w:val="00CE5C49"/>
    <w:rsid w:val="00CE7B58"/>
    <w:rsid w:val="00CE7F7B"/>
    <w:rsid w:val="00CF0476"/>
    <w:rsid w:val="00CF1A5E"/>
    <w:rsid w:val="00CF3288"/>
    <w:rsid w:val="00CF3C14"/>
    <w:rsid w:val="00CF3CE0"/>
    <w:rsid w:val="00CF443E"/>
    <w:rsid w:val="00CF6A73"/>
    <w:rsid w:val="00CF6F23"/>
    <w:rsid w:val="00CF6FF0"/>
    <w:rsid w:val="00CF70DD"/>
    <w:rsid w:val="00CF7A04"/>
    <w:rsid w:val="00D0072C"/>
    <w:rsid w:val="00D00B1A"/>
    <w:rsid w:val="00D01620"/>
    <w:rsid w:val="00D0206D"/>
    <w:rsid w:val="00D022E3"/>
    <w:rsid w:val="00D026E1"/>
    <w:rsid w:val="00D02BB7"/>
    <w:rsid w:val="00D05BF0"/>
    <w:rsid w:val="00D06DA9"/>
    <w:rsid w:val="00D1012F"/>
    <w:rsid w:val="00D10803"/>
    <w:rsid w:val="00D1262D"/>
    <w:rsid w:val="00D13078"/>
    <w:rsid w:val="00D13958"/>
    <w:rsid w:val="00D13A34"/>
    <w:rsid w:val="00D140CE"/>
    <w:rsid w:val="00D160DB"/>
    <w:rsid w:val="00D16CA9"/>
    <w:rsid w:val="00D20453"/>
    <w:rsid w:val="00D249E4"/>
    <w:rsid w:val="00D251E7"/>
    <w:rsid w:val="00D25BEF"/>
    <w:rsid w:val="00D26516"/>
    <w:rsid w:val="00D2674F"/>
    <w:rsid w:val="00D26B35"/>
    <w:rsid w:val="00D26FB5"/>
    <w:rsid w:val="00D27EAA"/>
    <w:rsid w:val="00D31FAC"/>
    <w:rsid w:val="00D3344A"/>
    <w:rsid w:val="00D33824"/>
    <w:rsid w:val="00D33DD8"/>
    <w:rsid w:val="00D343C1"/>
    <w:rsid w:val="00D355AC"/>
    <w:rsid w:val="00D3582A"/>
    <w:rsid w:val="00D3618D"/>
    <w:rsid w:val="00D378C1"/>
    <w:rsid w:val="00D379E5"/>
    <w:rsid w:val="00D415A6"/>
    <w:rsid w:val="00D41714"/>
    <w:rsid w:val="00D4172E"/>
    <w:rsid w:val="00D428BB"/>
    <w:rsid w:val="00D43C40"/>
    <w:rsid w:val="00D4554F"/>
    <w:rsid w:val="00D46E53"/>
    <w:rsid w:val="00D47218"/>
    <w:rsid w:val="00D47271"/>
    <w:rsid w:val="00D47DEE"/>
    <w:rsid w:val="00D47E91"/>
    <w:rsid w:val="00D50DDB"/>
    <w:rsid w:val="00D50F0D"/>
    <w:rsid w:val="00D51570"/>
    <w:rsid w:val="00D5293E"/>
    <w:rsid w:val="00D52DCE"/>
    <w:rsid w:val="00D53104"/>
    <w:rsid w:val="00D53CE3"/>
    <w:rsid w:val="00D53ECA"/>
    <w:rsid w:val="00D55B2C"/>
    <w:rsid w:val="00D55CFD"/>
    <w:rsid w:val="00D55FFF"/>
    <w:rsid w:val="00D56DE9"/>
    <w:rsid w:val="00D56F5E"/>
    <w:rsid w:val="00D57BB5"/>
    <w:rsid w:val="00D606A9"/>
    <w:rsid w:val="00D606E3"/>
    <w:rsid w:val="00D61E55"/>
    <w:rsid w:val="00D62872"/>
    <w:rsid w:val="00D64FFC"/>
    <w:rsid w:val="00D6512F"/>
    <w:rsid w:val="00D6764C"/>
    <w:rsid w:val="00D702C7"/>
    <w:rsid w:val="00D72D77"/>
    <w:rsid w:val="00D74BA6"/>
    <w:rsid w:val="00D74BBE"/>
    <w:rsid w:val="00D765AA"/>
    <w:rsid w:val="00D771A2"/>
    <w:rsid w:val="00D80937"/>
    <w:rsid w:val="00D82604"/>
    <w:rsid w:val="00D82794"/>
    <w:rsid w:val="00D8429D"/>
    <w:rsid w:val="00D8564A"/>
    <w:rsid w:val="00D86B5E"/>
    <w:rsid w:val="00D90744"/>
    <w:rsid w:val="00D916BB"/>
    <w:rsid w:val="00D91915"/>
    <w:rsid w:val="00D91B0D"/>
    <w:rsid w:val="00D9202D"/>
    <w:rsid w:val="00D92041"/>
    <w:rsid w:val="00D92592"/>
    <w:rsid w:val="00D935B1"/>
    <w:rsid w:val="00D93691"/>
    <w:rsid w:val="00D93901"/>
    <w:rsid w:val="00D93AAD"/>
    <w:rsid w:val="00D94978"/>
    <w:rsid w:val="00D94E1F"/>
    <w:rsid w:val="00D96F22"/>
    <w:rsid w:val="00D97218"/>
    <w:rsid w:val="00D97437"/>
    <w:rsid w:val="00DA0091"/>
    <w:rsid w:val="00DA01F7"/>
    <w:rsid w:val="00DA20DA"/>
    <w:rsid w:val="00DA4D5F"/>
    <w:rsid w:val="00DA6C16"/>
    <w:rsid w:val="00DA75BF"/>
    <w:rsid w:val="00DB04E3"/>
    <w:rsid w:val="00DB09FA"/>
    <w:rsid w:val="00DB1513"/>
    <w:rsid w:val="00DB2A79"/>
    <w:rsid w:val="00DB34A2"/>
    <w:rsid w:val="00DB3605"/>
    <w:rsid w:val="00DB4BB4"/>
    <w:rsid w:val="00DB5CA5"/>
    <w:rsid w:val="00DB5EB0"/>
    <w:rsid w:val="00DB636F"/>
    <w:rsid w:val="00DB77AB"/>
    <w:rsid w:val="00DC0980"/>
    <w:rsid w:val="00DC22AE"/>
    <w:rsid w:val="00DC3A29"/>
    <w:rsid w:val="00DC3CDB"/>
    <w:rsid w:val="00DC44C7"/>
    <w:rsid w:val="00DC5758"/>
    <w:rsid w:val="00DC6B12"/>
    <w:rsid w:val="00DD09C1"/>
    <w:rsid w:val="00DD0E57"/>
    <w:rsid w:val="00DD1B48"/>
    <w:rsid w:val="00DD3183"/>
    <w:rsid w:val="00DD32DB"/>
    <w:rsid w:val="00DD3E9B"/>
    <w:rsid w:val="00DD4C73"/>
    <w:rsid w:val="00DD5693"/>
    <w:rsid w:val="00DD64A4"/>
    <w:rsid w:val="00DD69F4"/>
    <w:rsid w:val="00DE0229"/>
    <w:rsid w:val="00DE02EC"/>
    <w:rsid w:val="00DE0BA5"/>
    <w:rsid w:val="00DE0ED2"/>
    <w:rsid w:val="00DE144B"/>
    <w:rsid w:val="00DE297F"/>
    <w:rsid w:val="00DE2AA9"/>
    <w:rsid w:val="00DE3E0D"/>
    <w:rsid w:val="00DE61F0"/>
    <w:rsid w:val="00DE62B0"/>
    <w:rsid w:val="00DE729C"/>
    <w:rsid w:val="00DF0348"/>
    <w:rsid w:val="00DF42B7"/>
    <w:rsid w:val="00DF47A8"/>
    <w:rsid w:val="00DF5FD6"/>
    <w:rsid w:val="00DF65F0"/>
    <w:rsid w:val="00DF6609"/>
    <w:rsid w:val="00DF684C"/>
    <w:rsid w:val="00DF6DB8"/>
    <w:rsid w:val="00DF71E4"/>
    <w:rsid w:val="00DF73F1"/>
    <w:rsid w:val="00DF7564"/>
    <w:rsid w:val="00E011D7"/>
    <w:rsid w:val="00E023A3"/>
    <w:rsid w:val="00E03236"/>
    <w:rsid w:val="00E04532"/>
    <w:rsid w:val="00E05778"/>
    <w:rsid w:val="00E05ADF"/>
    <w:rsid w:val="00E06733"/>
    <w:rsid w:val="00E07623"/>
    <w:rsid w:val="00E10E00"/>
    <w:rsid w:val="00E12C93"/>
    <w:rsid w:val="00E12DE3"/>
    <w:rsid w:val="00E12F2B"/>
    <w:rsid w:val="00E14632"/>
    <w:rsid w:val="00E15222"/>
    <w:rsid w:val="00E154FB"/>
    <w:rsid w:val="00E15FEC"/>
    <w:rsid w:val="00E16194"/>
    <w:rsid w:val="00E174A2"/>
    <w:rsid w:val="00E20681"/>
    <w:rsid w:val="00E21713"/>
    <w:rsid w:val="00E24CD5"/>
    <w:rsid w:val="00E251E0"/>
    <w:rsid w:val="00E25ACF"/>
    <w:rsid w:val="00E27FD2"/>
    <w:rsid w:val="00E31811"/>
    <w:rsid w:val="00E31F00"/>
    <w:rsid w:val="00E32DAF"/>
    <w:rsid w:val="00E33412"/>
    <w:rsid w:val="00E3386C"/>
    <w:rsid w:val="00E342EC"/>
    <w:rsid w:val="00E3471C"/>
    <w:rsid w:val="00E35B32"/>
    <w:rsid w:val="00E35BFF"/>
    <w:rsid w:val="00E414B8"/>
    <w:rsid w:val="00E4393D"/>
    <w:rsid w:val="00E45E0A"/>
    <w:rsid w:val="00E52038"/>
    <w:rsid w:val="00E52AB7"/>
    <w:rsid w:val="00E53654"/>
    <w:rsid w:val="00E54437"/>
    <w:rsid w:val="00E54A96"/>
    <w:rsid w:val="00E55356"/>
    <w:rsid w:val="00E57258"/>
    <w:rsid w:val="00E61A10"/>
    <w:rsid w:val="00E64BE3"/>
    <w:rsid w:val="00E652C3"/>
    <w:rsid w:val="00E656E5"/>
    <w:rsid w:val="00E6685E"/>
    <w:rsid w:val="00E6739A"/>
    <w:rsid w:val="00E716C1"/>
    <w:rsid w:val="00E71DBD"/>
    <w:rsid w:val="00E7223C"/>
    <w:rsid w:val="00E72C64"/>
    <w:rsid w:val="00E735E6"/>
    <w:rsid w:val="00E73A1F"/>
    <w:rsid w:val="00E7495B"/>
    <w:rsid w:val="00E77875"/>
    <w:rsid w:val="00E8021E"/>
    <w:rsid w:val="00E8104C"/>
    <w:rsid w:val="00E854AF"/>
    <w:rsid w:val="00E86A6C"/>
    <w:rsid w:val="00E86D67"/>
    <w:rsid w:val="00E8750C"/>
    <w:rsid w:val="00E908E1"/>
    <w:rsid w:val="00E90B40"/>
    <w:rsid w:val="00E91170"/>
    <w:rsid w:val="00E91673"/>
    <w:rsid w:val="00E91BA2"/>
    <w:rsid w:val="00E92ABE"/>
    <w:rsid w:val="00E9311F"/>
    <w:rsid w:val="00E9403E"/>
    <w:rsid w:val="00E96293"/>
    <w:rsid w:val="00E9653F"/>
    <w:rsid w:val="00E96657"/>
    <w:rsid w:val="00E9713D"/>
    <w:rsid w:val="00EA119B"/>
    <w:rsid w:val="00EA18BA"/>
    <w:rsid w:val="00EA1A79"/>
    <w:rsid w:val="00EA1B9E"/>
    <w:rsid w:val="00EA2214"/>
    <w:rsid w:val="00EA3673"/>
    <w:rsid w:val="00EA3FBB"/>
    <w:rsid w:val="00EA4782"/>
    <w:rsid w:val="00EA5104"/>
    <w:rsid w:val="00EA5A11"/>
    <w:rsid w:val="00EA5A50"/>
    <w:rsid w:val="00EA65AF"/>
    <w:rsid w:val="00EA7604"/>
    <w:rsid w:val="00EA7D96"/>
    <w:rsid w:val="00EB07C5"/>
    <w:rsid w:val="00EB1238"/>
    <w:rsid w:val="00EB1BE4"/>
    <w:rsid w:val="00EB2721"/>
    <w:rsid w:val="00EB2C6A"/>
    <w:rsid w:val="00EB486B"/>
    <w:rsid w:val="00EB4D10"/>
    <w:rsid w:val="00EB528C"/>
    <w:rsid w:val="00EB5DA2"/>
    <w:rsid w:val="00EB71BA"/>
    <w:rsid w:val="00EC05D4"/>
    <w:rsid w:val="00EC07BA"/>
    <w:rsid w:val="00EC0D12"/>
    <w:rsid w:val="00EC0DF3"/>
    <w:rsid w:val="00EC0E43"/>
    <w:rsid w:val="00EC13EB"/>
    <w:rsid w:val="00EC1635"/>
    <w:rsid w:val="00EC2AC8"/>
    <w:rsid w:val="00EC33D6"/>
    <w:rsid w:val="00EC4F4B"/>
    <w:rsid w:val="00EC5C6F"/>
    <w:rsid w:val="00EC6F89"/>
    <w:rsid w:val="00EC707E"/>
    <w:rsid w:val="00EC7153"/>
    <w:rsid w:val="00EC78AB"/>
    <w:rsid w:val="00EC7E67"/>
    <w:rsid w:val="00ED0849"/>
    <w:rsid w:val="00ED0AFD"/>
    <w:rsid w:val="00ED1451"/>
    <w:rsid w:val="00ED23B5"/>
    <w:rsid w:val="00ED3803"/>
    <w:rsid w:val="00ED3A23"/>
    <w:rsid w:val="00ED4371"/>
    <w:rsid w:val="00ED4D9A"/>
    <w:rsid w:val="00ED4DC6"/>
    <w:rsid w:val="00ED50E1"/>
    <w:rsid w:val="00ED551C"/>
    <w:rsid w:val="00ED5563"/>
    <w:rsid w:val="00ED5DFA"/>
    <w:rsid w:val="00ED74CC"/>
    <w:rsid w:val="00ED7FCD"/>
    <w:rsid w:val="00EE02F9"/>
    <w:rsid w:val="00EE0A91"/>
    <w:rsid w:val="00EE20BC"/>
    <w:rsid w:val="00EE2588"/>
    <w:rsid w:val="00EE25D9"/>
    <w:rsid w:val="00EE4150"/>
    <w:rsid w:val="00EE57C0"/>
    <w:rsid w:val="00EE5F4E"/>
    <w:rsid w:val="00EE6065"/>
    <w:rsid w:val="00EE62DF"/>
    <w:rsid w:val="00EE6970"/>
    <w:rsid w:val="00EE7B45"/>
    <w:rsid w:val="00EE7F78"/>
    <w:rsid w:val="00EF0388"/>
    <w:rsid w:val="00EF1674"/>
    <w:rsid w:val="00EF394B"/>
    <w:rsid w:val="00EF3E6B"/>
    <w:rsid w:val="00EF4242"/>
    <w:rsid w:val="00EF46EB"/>
    <w:rsid w:val="00EF5E8D"/>
    <w:rsid w:val="00EF61DC"/>
    <w:rsid w:val="00F00341"/>
    <w:rsid w:val="00F00CCC"/>
    <w:rsid w:val="00F01BC3"/>
    <w:rsid w:val="00F03EBA"/>
    <w:rsid w:val="00F04327"/>
    <w:rsid w:val="00F049D4"/>
    <w:rsid w:val="00F04B01"/>
    <w:rsid w:val="00F056D0"/>
    <w:rsid w:val="00F10E0F"/>
    <w:rsid w:val="00F11CA8"/>
    <w:rsid w:val="00F11D1F"/>
    <w:rsid w:val="00F1304F"/>
    <w:rsid w:val="00F15F33"/>
    <w:rsid w:val="00F164F1"/>
    <w:rsid w:val="00F16767"/>
    <w:rsid w:val="00F16F5D"/>
    <w:rsid w:val="00F16FB7"/>
    <w:rsid w:val="00F20236"/>
    <w:rsid w:val="00F20EDE"/>
    <w:rsid w:val="00F21983"/>
    <w:rsid w:val="00F23328"/>
    <w:rsid w:val="00F235D2"/>
    <w:rsid w:val="00F24287"/>
    <w:rsid w:val="00F24FE3"/>
    <w:rsid w:val="00F25782"/>
    <w:rsid w:val="00F259E4"/>
    <w:rsid w:val="00F2766D"/>
    <w:rsid w:val="00F2791C"/>
    <w:rsid w:val="00F30BB8"/>
    <w:rsid w:val="00F30EB9"/>
    <w:rsid w:val="00F34503"/>
    <w:rsid w:val="00F34ECE"/>
    <w:rsid w:val="00F35ADC"/>
    <w:rsid w:val="00F35BF3"/>
    <w:rsid w:val="00F37A05"/>
    <w:rsid w:val="00F37A24"/>
    <w:rsid w:val="00F41B14"/>
    <w:rsid w:val="00F428FA"/>
    <w:rsid w:val="00F4313D"/>
    <w:rsid w:val="00F466A0"/>
    <w:rsid w:val="00F466CC"/>
    <w:rsid w:val="00F46C06"/>
    <w:rsid w:val="00F512C5"/>
    <w:rsid w:val="00F53D06"/>
    <w:rsid w:val="00F55069"/>
    <w:rsid w:val="00F557DA"/>
    <w:rsid w:val="00F55D56"/>
    <w:rsid w:val="00F56EEC"/>
    <w:rsid w:val="00F571C8"/>
    <w:rsid w:val="00F57F52"/>
    <w:rsid w:val="00F6033B"/>
    <w:rsid w:val="00F60FAF"/>
    <w:rsid w:val="00F62984"/>
    <w:rsid w:val="00F62E0D"/>
    <w:rsid w:val="00F63BA2"/>
    <w:rsid w:val="00F63FF0"/>
    <w:rsid w:val="00F647A0"/>
    <w:rsid w:val="00F654D2"/>
    <w:rsid w:val="00F66296"/>
    <w:rsid w:val="00F66A16"/>
    <w:rsid w:val="00F6747E"/>
    <w:rsid w:val="00F67D46"/>
    <w:rsid w:val="00F70F98"/>
    <w:rsid w:val="00F7106C"/>
    <w:rsid w:val="00F711C8"/>
    <w:rsid w:val="00F71803"/>
    <w:rsid w:val="00F71970"/>
    <w:rsid w:val="00F72390"/>
    <w:rsid w:val="00F72694"/>
    <w:rsid w:val="00F7270E"/>
    <w:rsid w:val="00F73D71"/>
    <w:rsid w:val="00F757CE"/>
    <w:rsid w:val="00F76334"/>
    <w:rsid w:val="00F76625"/>
    <w:rsid w:val="00F7697A"/>
    <w:rsid w:val="00F76F98"/>
    <w:rsid w:val="00F806EA"/>
    <w:rsid w:val="00F811F5"/>
    <w:rsid w:val="00F81E7D"/>
    <w:rsid w:val="00F85D4F"/>
    <w:rsid w:val="00F85F75"/>
    <w:rsid w:val="00F861F5"/>
    <w:rsid w:val="00F867B6"/>
    <w:rsid w:val="00F86884"/>
    <w:rsid w:val="00F91F72"/>
    <w:rsid w:val="00F92F76"/>
    <w:rsid w:val="00F954AB"/>
    <w:rsid w:val="00F95AB3"/>
    <w:rsid w:val="00F978DA"/>
    <w:rsid w:val="00FA0205"/>
    <w:rsid w:val="00FA1394"/>
    <w:rsid w:val="00FA230C"/>
    <w:rsid w:val="00FA25C4"/>
    <w:rsid w:val="00FA3986"/>
    <w:rsid w:val="00FB1017"/>
    <w:rsid w:val="00FB4DB7"/>
    <w:rsid w:val="00FB52DF"/>
    <w:rsid w:val="00FB53C0"/>
    <w:rsid w:val="00FB59FD"/>
    <w:rsid w:val="00FB6540"/>
    <w:rsid w:val="00FB6886"/>
    <w:rsid w:val="00FB6B54"/>
    <w:rsid w:val="00FB7BDA"/>
    <w:rsid w:val="00FB7DFA"/>
    <w:rsid w:val="00FC1F2C"/>
    <w:rsid w:val="00FC2052"/>
    <w:rsid w:val="00FC3D76"/>
    <w:rsid w:val="00FC5CD1"/>
    <w:rsid w:val="00FC6D6B"/>
    <w:rsid w:val="00FD033D"/>
    <w:rsid w:val="00FD079B"/>
    <w:rsid w:val="00FD0EE3"/>
    <w:rsid w:val="00FD1561"/>
    <w:rsid w:val="00FD23A9"/>
    <w:rsid w:val="00FD242B"/>
    <w:rsid w:val="00FD265B"/>
    <w:rsid w:val="00FD35BF"/>
    <w:rsid w:val="00FD63AC"/>
    <w:rsid w:val="00FD63AF"/>
    <w:rsid w:val="00FD6A73"/>
    <w:rsid w:val="00FD73FF"/>
    <w:rsid w:val="00FD7674"/>
    <w:rsid w:val="00FE0AD0"/>
    <w:rsid w:val="00FE2A0A"/>
    <w:rsid w:val="00FE2B24"/>
    <w:rsid w:val="00FE2E65"/>
    <w:rsid w:val="00FE3634"/>
    <w:rsid w:val="00FE4AF6"/>
    <w:rsid w:val="00FF0360"/>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3D5E2694"/>
  <w15:chartTrackingRefBased/>
  <w15:docId w15:val="{2067E6B8-8337-4C85-97E3-83291649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ListParagraphChar">
    <w:name w:val="List Paragraph Char"/>
    <w:link w:val="ListParagraph"/>
    <w:uiPriority w:val="34"/>
    <w:rsid w:val="00EE7F78"/>
    <w:rPr>
      <w:rFonts w:ascii="Arial" w:hAnsi="Arial"/>
      <w:sz w:val="22"/>
    </w:rPr>
  </w:style>
  <w:style w:type="character" w:customStyle="1" w:styleId="sup">
    <w:name w:val="sup"/>
    <w:basedOn w:val="DefaultParagraphFont"/>
    <w:rsid w:val="00EE7F78"/>
  </w:style>
  <w:style w:type="character" w:customStyle="1" w:styleId="CommentTextChar">
    <w:name w:val="Comment Text Char"/>
    <w:link w:val="CommentText"/>
    <w:uiPriority w:val="99"/>
    <w:rsid w:val="00A946E6"/>
    <w:rPr>
      <w:rFonts w:ascii="Arial" w:hAnsi="Arial"/>
    </w:rPr>
  </w:style>
  <w:style w:type="paragraph" w:styleId="BodyText">
    <w:name w:val="Body Text"/>
    <w:basedOn w:val="Normal"/>
    <w:link w:val="BodyTextChar"/>
    <w:rsid w:val="005C3940"/>
    <w:pPr>
      <w:spacing w:after="120"/>
    </w:pPr>
  </w:style>
  <w:style w:type="character" w:customStyle="1" w:styleId="BodyTextChar">
    <w:name w:val="Body Text Char"/>
    <w:basedOn w:val="DefaultParagraphFont"/>
    <w:link w:val="BodyText"/>
    <w:rsid w:val="005C3940"/>
    <w:rPr>
      <w:rFonts w:ascii="Arial" w:hAnsi="Arial"/>
      <w:sz w:val="22"/>
    </w:rPr>
  </w:style>
  <w:style w:type="paragraph" w:styleId="BodyTextIndent2">
    <w:name w:val="Body Text Indent 2"/>
    <w:basedOn w:val="Normal"/>
    <w:link w:val="BodyTextIndent2Char"/>
    <w:rsid w:val="005C3940"/>
    <w:pPr>
      <w:spacing w:after="120" w:line="480" w:lineRule="auto"/>
      <w:ind w:left="360"/>
    </w:pPr>
  </w:style>
  <w:style w:type="character" w:customStyle="1" w:styleId="BodyTextIndent2Char">
    <w:name w:val="Body Text Indent 2 Char"/>
    <w:basedOn w:val="DefaultParagraphFont"/>
    <w:link w:val="BodyTextIndent2"/>
    <w:rsid w:val="005C3940"/>
    <w:rPr>
      <w:rFonts w:ascii="Arial" w:hAnsi="Arial"/>
      <w:sz w:val="22"/>
    </w:rPr>
  </w:style>
  <w:style w:type="paragraph" w:styleId="NormalWeb">
    <w:name w:val="Normal (Web)"/>
    <w:basedOn w:val="Normal"/>
    <w:uiPriority w:val="99"/>
    <w:unhideWhenUsed/>
    <w:rsid w:val="00123526"/>
    <w:pPr>
      <w:spacing w:before="100" w:beforeAutospacing="1" w:after="100" w:afterAutospacing="1"/>
      <w:ind w:firstLine="480"/>
    </w:pPr>
    <w:rPr>
      <w:rFonts w:ascii="Times New Roman" w:hAnsi="Times New Roman"/>
      <w:sz w:val="24"/>
      <w:szCs w:val="24"/>
    </w:rPr>
  </w:style>
  <w:style w:type="paragraph" w:customStyle="1" w:styleId="psection-2">
    <w:name w:val="psection-2"/>
    <w:basedOn w:val="Normal"/>
    <w:rsid w:val="00DE2AA9"/>
    <w:pPr>
      <w:spacing w:before="100" w:beforeAutospacing="1" w:after="100" w:afterAutospacing="1"/>
    </w:pPr>
    <w:rPr>
      <w:rFonts w:ascii="Times New Roman" w:hAnsi="Times New Roman"/>
      <w:sz w:val="24"/>
      <w:szCs w:val="24"/>
    </w:rPr>
  </w:style>
  <w:style w:type="character" w:customStyle="1" w:styleId="enumxml">
    <w:name w:val="enumxml"/>
    <w:basedOn w:val="DefaultParagraphFont"/>
    <w:rsid w:val="00DE2AA9"/>
  </w:style>
  <w:style w:type="paragraph" w:customStyle="1" w:styleId="psection-3">
    <w:name w:val="psection-3"/>
    <w:basedOn w:val="Normal"/>
    <w:rsid w:val="00DE2AA9"/>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C2341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146">
      <w:bodyDiv w:val="1"/>
      <w:marLeft w:val="0"/>
      <w:marRight w:val="0"/>
      <w:marTop w:val="0"/>
      <w:marBottom w:val="0"/>
      <w:divBdr>
        <w:top w:val="none" w:sz="0" w:space="0" w:color="auto"/>
        <w:left w:val="none" w:sz="0" w:space="0" w:color="auto"/>
        <w:bottom w:val="none" w:sz="0" w:space="0" w:color="auto"/>
        <w:right w:val="none" w:sz="0" w:space="0" w:color="auto"/>
      </w:divBdr>
    </w:div>
    <w:div w:id="399443407">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310208629">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56A4A1AFC45044B338D17AE953B4BE" ma:contentTypeVersion="11" ma:contentTypeDescription="Create a new document." ma:contentTypeScope="" ma:versionID="7a2cfd4b2dd55190a1a5e614ceeb1fe0">
  <xsd:schema xmlns:xsd="http://www.w3.org/2001/XMLSchema" xmlns:xs="http://www.w3.org/2001/XMLSchema" xmlns:p="http://schemas.microsoft.com/office/2006/metadata/properties" xmlns:ns3="dc9eadb5-3ac0-4bfb-a944-ad97a23ae776" xmlns:ns4="4f0c7352-cfda-4a71-8fa2-e9ce2fab47c3" targetNamespace="http://schemas.microsoft.com/office/2006/metadata/properties" ma:root="true" ma:fieldsID="2a7cea49e8de4b0d116927db02b7d7d9" ns3:_="" ns4:_="">
    <xsd:import namespace="dc9eadb5-3ac0-4bfb-a944-ad97a23ae776"/>
    <xsd:import namespace="4f0c7352-cfda-4a71-8fa2-e9ce2fab47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eadb5-3ac0-4bfb-a944-ad97a23ae7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c7352-cfda-4a71-8fa2-e9ce2fab47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78144-0D85-4ACD-85BA-47806C7BD844}">
  <ds:schemaRefs>
    <ds:schemaRef ds:uri="http://schemas.openxmlformats.org/officeDocument/2006/bibliography"/>
  </ds:schemaRefs>
</ds:datastoreItem>
</file>

<file path=customXml/itemProps2.xml><?xml version="1.0" encoding="utf-8"?>
<ds:datastoreItem xmlns:ds="http://schemas.openxmlformats.org/officeDocument/2006/customXml" ds:itemID="{BE88FE54-2908-43C8-8FF4-B6E396317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eadb5-3ac0-4bfb-a944-ad97a23ae776"/>
    <ds:schemaRef ds:uri="4f0c7352-cfda-4a71-8fa2-e9ce2fab4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D3DF7-ADAE-4A2B-80ED-196EFEFAB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BC6C90-E2BE-4815-AB09-6088DAFAF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74</Pages>
  <Words>27332</Words>
  <Characters>155799</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182766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Ciavattone, Deborah (DEQ)</dc:creator>
  <cp:keywords>AQD-AIR-ROP-TITLE V, Template Shell</cp:keywords>
  <dc:description>SharePoint Program Category: ROP Related Templates</dc:description>
  <cp:lastModifiedBy>Orent, Kelly (EGLE)</cp:lastModifiedBy>
  <cp:revision>9</cp:revision>
  <cp:lastPrinted>2021-01-26T13:51:00Z</cp:lastPrinted>
  <dcterms:created xsi:type="dcterms:W3CDTF">2021-07-19T18:24:00Z</dcterms:created>
  <dcterms:modified xsi:type="dcterms:W3CDTF">2022-09-01T16:02:00Z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0x0101000F56A4A1AFC45044B338D17AE953B4BE</vt:lpwstr>
  </property>
  <property fmtid="{D5CDD505-2E9C-101B-9397-08002B2CF9AE}" pid="3" name="MSIP_Label_3a2fed65-62e7-46ea-af74-187e0c17143a_Enabled">
    <vt:lpwstr>true</vt:lpwstr>
  </property>
  <property fmtid="{D5CDD505-2E9C-101B-9397-08002B2CF9AE}" pid="4" name="MSIP_Label_3a2fed65-62e7-46ea-af74-187e0c17143a_SetDate">
    <vt:lpwstr>2021-04-05T16:08:21Z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78f81c6e-b915-44ca-8b73-faae64ec78aa</vt:lpwstr>
  </property>
  <property fmtid="{D5CDD505-2E9C-101B-9397-08002B2CF9AE}" pid="9" name="MSIP_Label_3a2fed65-62e7-46ea-af74-187e0c17143a_ContentBits">
    <vt:lpwstr>0</vt:lpwstr>
  </property>
</Properties>
</file>