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110E2313" w14:textId="77777777" w:rsidTr="00846376">
        <w:trPr>
          <w:trHeight w:val="651"/>
        </w:trPr>
        <w:tc>
          <w:tcPr>
            <w:tcW w:w="810" w:type="dxa"/>
          </w:tcPr>
          <w:p w14:paraId="30B530BF" w14:textId="77777777" w:rsidR="005E5399" w:rsidRDefault="005E5399">
            <w:pPr>
              <w:jc w:val="center"/>
              <w:rPr>
                <w:sz w:val="16"/>
              </w:rPr>
            </w:pPr>
          </w:p>
        </w:tc>
        <w:tc>
          <w:tcPr>
            <w:tcW w:w="9000" w:type="dxa"/>
          </w:tcPr>
          <w:p w14:paraId="321BD659"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70FADF55" w14:textId="77777777" w:rsidR="005E5399" w:rsidRDefault="00012E33">
            <w:pPr>
              <w:spacing w:before="20" w:after="20"/>
              <w:jc w:val="center"/>
              <w:rPr>
                <w:sz w:val="16"/>
              </w:rPr>
            </w:pPr>
            <w:r w:rsidRPr="00012E33">
              <w:rPr>
                <w:b/>
                <w:sz w:val="24"/>
                <w:szCs w:val="24"/>
              </w:rPr>
              <w:t>AIR QUALITY DIVISION</w:t>
            </w:r>
          </w:p>
        </w:tc>
        <w:tc>
          <w:tcPr>
            <w:tcW w:w="720" w:type="dxa"/>
          </w:tcPr>
          <w:p w14:paraId="6356B943" w14:textId="77777777" w:rsidR="005E5399" w:rsidRDefault="005E5399">
            <w:pPr>
              <w:jc w:val="center"/>
              <w:rPr>
                <w:b/>
                <w:sz w:val="24"/>
              </w:rPr>
            </w:pPr>
          </w:p>
        </w:tc>
      </w:tr>
      <w:tr w:rsidR="005E5399" w14:paraId="77ED310C" w14:textId="77777777" w:rsidTr="00846376">
        <w:trPr>
          <w:cantSplit/>
          <w:trHeight w:val="149"/>
        </w:trPr>
        <w:tc>
          <w:tcPr>
            <w:tcW w:w="10530" w:type="dxa"/>
            <w:gridSpan w:val="3"/>
          </w:tcPr>
          <w:p w14:paraId="66643A4F" w14:textId="77777777" w:rsidR="00C7692A" w:rsidRPr="006B4E48" w:rsidRDefault="00C7692A" w:rsidP="00C2618F">
            <w:pPr>
              <w:jc w:val="center"/>
              <w:rPr>
                <w:szCs w:val="22"/>
              </w:rPr>
            </w:pPr>
          </w:p>
          <w:p w14:paraId="2E1DE18F" w14:textId="0D74C384"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DA4457">
              <w:rPr>
                <w:szCs w:val="22"/>
              </w:rPr>
              <w:t xml:space="preserve"> February 28, 2024</w:t>
            </w:r>
          </w:p>
          <w:p w14:paraId="4B630443" w14:textId="77777777" w:rsidR="006B4E48" w:rsidRPr="00927270" w:rsidRDefault="006B4E48" w:rsidP="00C2618F">
            <w:pPr>
              <w:jc w:val="center"/>
              <w:rPr>
                <w:szCs w:val="22"/>
              </w:rPr>
            </w:pPr>
          </w:p>
          <w:p w14:paraId="30A76BF6" w14:textId="77777777" w:rsidR="00C2618F" w:rsidRPr="00927270" w:rsidRDefault="00C2618F" w:rsidP="00C2618F">
            <w:pPr>
              <w:jc w:val="center"/>
              <w:rPr>
                <w:szCs w:val="22"/>
              </w:rPr>
            </w:pPr>
            <w:r w:rsidRPr="00927270">
              <w:rPr>
                <w:szCs w:val="22"/>
              </w:rPr>
              <w:t>ISSUED TO</w:t>
            </w:r>
          </w:p>
          <w:p w14:paraId="21E58C3E" w14:textId="77777777" w:rsidR="00C2618F" w:rsidRPr="00927270" w:rsidRDefault="00C2618F" w:rsidP="00C2618F">
            <w:pPr>
              <w:jc w:val="center"/>
              <w:rPr>
                <w:szCs w:val="22"/>
              </w:rPr>
            </w:pPr>
          </w:p>
          <w:p w14:paraId="502D0435" w14:textId="77777777" w:rsidR="00454BE3" w:rsidRPr="00745818" w:rsidRDefault="00454BE3" w:rsidP="00454BE3">
            <w:pPr>
              <w:jc w:val="center"/>
              <w:rPr>
                <w:b/>
                <w:szCs w:val="22"/>
              </w:rPr>
            </w:pPr>
            <w:bookmarkStart w:id="0" w:name="bCompanyName"/>
            <w:r>
              <w:rPr>
                <w:b/>
                <w:szCs w:val="22"/>
              </w:rPr>
              <w:t>DTE Gas Company - Columbus Compressor Station</w:t>
            </w:r>
            <w:r w:rsidRPr="00745818">
              <w:rPr>
                <w:b/>
                <w:szCs w:val="22"/>
              </w:rPr>
              <w:t xml:space="preserve"> </w:t>
            </w:r>
          </w:p>
          <w:bookmarkEnd w:id="0"/>
          <w:p w14:paraId="42F29A07" w14:textId="77777777" w:rsidR="00C2618F" w:rsidRPr="00927270" w:rsidRDefault="00C2618F" w:rsidP="00C2618F">
            <w:pPr>
              <w:jc w:val="center"/>
              <w:rPr>
                <w:szCs w:val="22"/>
              </w:rPr>
            </w:pPr>
          </w:p>
          <w:p w14:paraId="700BE7AA" w14:textId="21CE2BAC" w:rsidR="00C2618F" w:rsidRDefault="00C2618F" w:rsidP="00C2618F">
            <w:pPr>
              <w:jc w:val="center"/>
              <w:rPr>
                <w:szCs w:val="22"/>
              </w:rPr>
            </w:pPr>
            <w:r w:rsidRPr="00927270">
              <w:rPr>
                <w:szCs w:val="22"/>
              </w:rPr>
              <w:t xml:space="preserve">State Registration Number (SRN):  </w:t>
            </w:r>
            <w:bookmarkStart w:id="1" w:name="bSRN"/>
            <w:bookmarkEnd w:id="1"/>
            <w:r w:rsidR="00454BE3">
              <w:rPr>
                <w:szCs w:val="22"/>
              </w:rPr>
              <w:t xml:space="preserve"> B6480</w:t>
            </w:r>
          </w:p>
          <w:p w14:paraId="13C35EE5" w14:textId="77777777" w:rsidR="00807634" w:rsidRPr="00927270" w:rsidRDefault="00807634" w:rsidP="00C2618F">
            <w:pPr>
              <w:jc w:val="center"/>
              <w:rPr>
                <w:szCs w:val="22"/>
              </w:rPr>
            </w:pPr>
          </w:p>
          <w:p w14:paraId="491C2DAA" w14:textId="77777777" w:rsidR="00C2618F" w:rsidRPr="00927270" w:rsidRDefault="00C2618F" w:rsidP="00C2618F">
            <w:pPr>
              <w:jc w:val="center"/>
              <w:rPr>
                <w:szCs w:val="22"/>
              </w:rPr>
            </w:pPr>
            <w:r w:rsidRPr="00927270">
              <w:rPr>
                <w:szCs w:val="22"/>
              </w:rPr>
              <w:t>LOCATED AT</w:t>
            </w:r>
          </w:p>
          <w:p w14:paraId="5910AE9E" w14:textId="77777777" w:rsidR="002B29E9" w:rsidRPr="00927270" w:rsidRDefault="002B29E9" w:rsidP="002B29E9">
            <w:pPr>
              <w:jc w:val="center"/>
              <w:rPr>
                <w:szCs w:val="22"/>
              </w:rPr>
            </w:pPr>
          </w:p>
          <w:p w14:paraId="7007D7C2" w14:textId="449A5583" w:rsidR="005E5399" w:rsidRPr="003F5BE8" w:rsidRDefault="00454BE3" w:rsidP="002B29E9">
            <w:pPr>
              <w:jc w:val="center"/>
              <w:rPr>
                <w:szCs w:val="22"/>
              </w:rPr>
            </w:pPr>
            <w:bookmarkStart w:id="2" w:name="bStreetAddress"/>
            <w:bookmarkEnd w:id="2"/>
            <w:r>
              <w:rPr>
                <w:szCs w:val="22"/>
              </w:rPr>
              <w:t>1647 Caughill Road, Columbus,</w:t>
            </w:r>
            <w:bookmarkStart w:id="3" w:name="bCity"/>
            <w:bookmarkEnd w:id="3"/>
            <w:r>
              <w:rPr>
                <w:szCs w:val="22"/>
              </w:rPr>
              <w:t xml:space="preserve"> </w:t>
            </w:r>
            <w:r w:rsidR="00D0269B">
              <w:rPr>
                <w:szCs w:val="22"/>
              </w:rPr>
              <w:t>St. Clair</w:t>
            </w:r>
            <w:r w:rsidR="002B29E9">
              <w:rPr>
                <w:szCs w:val="22"/>
              </w:rPr>
              <w:t>,</w:t>
            </w:r>
            <w:bookmarkStart w:id="4" w:name="bCounty"/>
            <w:bookmarkEnd w:id="4"/>
            <w:r w:rsidR="00995605">
              <w:rPr>
                <w:szCs w:val="22"/>
              </w:rPr>
              <w:t xml:space="preserve"> County,</w:t>
            </w:r>
            <w:r w:rsidR="002B29E9">
              <w:rPr>
                <w:szCs w:val="22"/>
              </w:rPr>
              <w:t xml:space="preserve"> </w:t>
            </w:r>
            <w:r w:rsidR="002B29E9" w:rsidRPr="00927270">
              <w:rPr>
                <w:szCs w:val="22"/>
              </w:rPr>
              <w:t>Michigan</w:t>
            </w:r>
            <w:r w:rsidR="002B29E9">
              <w:rPr>
                <w:szCs w:val="22"/>
              </w:rPr>
              <w:t xml:space="preserve"> </w:t>
            </w:r>
            <w:bookmarkStart w:id="5" w:name="bZip"/>
            <w:bookmarkEnd w:id="5"/>
            <w:r>
              <w:rPr>
                <w:szCs w:val="22"/>
              </w:rPr>
              <w:t>48063-3111</w:t>
            </w:r>
          </w:p>
        </w:tc>
      </w:tr>
      <w:tr w:rsidR="00C2618F" w:rsidRPr="00DF47A8" w14:paraId="76F97DA5" w14:textId="77777777" w:rsidTr="00846376">
        <w:trPr>
          <w:cantSplit/>
          <w:trHeight w:val="148"/>
        </w:trPr>
        <w:tc>
          <w:tcPr>
            <w:tcW w:w="10530" w:type="dxa"/>
            <w:gridSpan w:val="3"/>
          </w:tcPr>
          <w:p w14:paraId="617F9810" w14:textId="77777777" w:rsidR="00C2618F" w:rsidRPr="00DF47A8" w:rsidRDefault="00C2618F" w:rsidP="00C2618F">
            <w:pPr>
              <w:pStyle w:val="Header"/>
              <w:spacing w:before="20" w:after="20"/>
              <w:rPr>
                <w:szCs w:val="22"/>
              </w:rPr>
            </w:pPr>
          </w:p>
        </w:tc>
      </w:tr>
      <w:tr w:rsidR="00C2618F" w:rsidRPr="001838ED" w14:paraId="088E69F2" w14:textId="77777777" w:rsidTr="00846376">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rPr>
          <w:trHeight w:val="4657"/>
        </w:trPr>
        <w:tc>
          <w:tcPr>
            <w:tcW w:w="10530" w:type="dxa"/>
            <w:gridSpan w:val="3"/>
            <w:shd w:val="clear" w:color="auto" w:fill="auto"/>
          </w:tcPr>
          <w:p w14:paraId="5C5608FE" w14:textId="77777777" w:rsidR="00C2618F" w:rsidRPr="006F2C46" w:rsidRDefault="00C2618F" w:rsidP="001838ED">
            <w:pPr>
              <w:jc w:val="center"/>
              <w:rPr>
                <w:szCs w:val="22"/>
              </w:rPr>
            </w:pPr>
          </w:p>
          <w:p w14:paraId="6BA3E165" w14:textId="77777777" w:rsidR="00C2618F" w:rsidRPr="001838ED" w:rsidRDefault="00C2618F" w:rsidP="001838ED">
            <w:pPr>
              <w:jc w:val="center"/>
              <w:rPr>
                <w:b/>
                <w:sz w:val="28"/>
              </w:rPr>
            </w:pPr>
            <w:r w:rsidRPr="001838ED">
              <w:rPr>
                <w:b/>
                <w:sz w:val="28"/>
              </w:rPr>
              <w:t>RENEWABLE OPERATING PERMIT</w:t>
            </w:r>
          </w:p>
          <w:p w14:paraId="090AD9D4" w14:textId="77777777" w:rsidR="00C2618F" w:rsidRPr="001838ED" w:rsidRDefault="00C2618F" w:rsidP="001838ED">
            <w:pPr>
              <w:ind w:left="3240"/>
              <w:rPr>
                <w:sz w:val="24"/>
              </w:rPr>
            </w:pPr>
          </w:p>
          <w:p w14:paraId="0053507E" w14:textId="0D9B53F4"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454BE3">
              <w:rPr>
                <w:sz w:val="24"/>
              </w:rPr>
              <w:t>B6480</w:t>
            </w:r>
            <w:r w:rsidR="004032B7" w:rsidRPr="001838ED">
              <w:rPr>
                <w:sz w:val="24"/>
              </w:rPr>
              <w:t>-</w:t>
            </w:r>
            <w:bookmarkStart w:id="7" w:name="bIssueYear"/>
            <w:bookmarkEnd w:id="7"/>
            <w:r w:rsidR="00454BE3">
              <w:rPr>
                <w:sz w:val="24"/>
              </w:rPr>
              <w:t>20</w:t>
            </w:r>
            <w:r w:rsidR="00DA4457">
              <w:rPr>
                <w:sz w:val="24"/>
              </w:rPr>
              <w:t>24</w:t>
            </w:r>
          </w:p>
          <w:p w14:paraId="1743A746" w14:textId="77777777" w:rsidR="00C2618F" w:rsidRPr="001838ED" w:rsidRDefault="00C2618F" w:rsidP="001838ED">
            <w:pPr>
              <w:ind w:left="3240"/>
              <w:rPr>
                <w:sz w:val="24"/>
              </w:rPr>
            </w:pPr>
          </w:p>
          <w:p w14:paraId="1974F66F" w14:textId="0EA971CD" w:rsidR="00C2618F" w:rsidRPr="001838ED" w:rsidRDefault="00C2618F" w:rsidP="001838ED">
            <w:pPr>
              <w:ind w:left="2880" w:firstLine="720"/>
              <w:rPr>
                <w:sz w:val="24"/>
                <w:szCs w:val="24"/>
              </w:rPr>
            </w:pPr>
            <w:r w:rsidRPr="001838ED">
              <w:rPr>
                <w:sz w:val="24"/>
              </w:rPr>
              <w:t>Expiration Date:</w:t>
            </w:r>
            <w:r w:rsidRPr="001838ED">
              <w:rPr>
                <w:sz w:val="24"/>
              </w:rPr>
              <w:tab/>
            </w:r>
            <w:r w:rsidR="00DA4457">
              <w:rPr>
                <w:sz w:val="24"/>
              </w:rPr>
              <w:t>February 28, 2029</w:t>
            </w:r>
          </w:p>
          <w:p w14:paraId="371EC58A" w14:textId="77777777" w:rsidR="0025601A" w:rsidRPr="001838ED" w:rsidRDefault="0025601A" w:rsidP="001838ED">
            <w:pPr>
              <w:ind w:left="2880" w:firstLine="360"/>
              <w:rPr>
                <w:sz w:val="24"/>
              </w:rPr>
            </w:pPr>
          </w:p>
          <w:p w14:paraId="2F21BCB4" w14:textId="77777777" w:rsidR="00DA4457"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w:t>
            </w:r>
          </w:p>
          <w:p w14:paraId="328D1A87" w14:textId="485D9F1D" w:rsidR="006F4A84" w:rsidRPr="001838ED" w:rsidRDefault="00E7223C" w:rsidP="001838ED">
            <w:pPr>
              <w:jc w:val="center"/>
              <w:rPr>
                <w:sz w:val="24"/>
                <w:szCs w:val="24"/>
              </w:rPr>
            </w:pPr>
            <w:r w:rsidRPr="001838ED">
              <w:rPr>
                <w:sz w:val="24"/>
                <w:szCs w:val="24"/>
              </w:rPr>
              <w:t>Due B</w:t>
            </w:r>
            <w:r w:rsidR="00DF47A8" w:rsidRPr="001838ED">
              <w:rPr>
                <w:sz w:val="24"/>
                <w:szCs w:val="24"/>
              </w:rPr>
              <w:t>etween</w:t>
            </w:r>
            <w:r w:rsidR="00B9050D" w:rsidRPr="001838ED">
              <w:rPr>
                <w:sz w:val="24"/>
                <w:szCs w:val="24"/>
              </w:rPr>
              <w:t xml:space="preserve"> </w:t>
            </w:r>
            <w:bookmarkStart w:id="8" w:name="bAppDueDate1"/>
            <w:bookmarkEnd w:id="8"/>
            <w:r w:rsidR="00DA4457">
              <w:rPr>
                <w:sz w:val="24"/>
                <w:szCs w:val="24"/>
              </w:rPr>
              <w:t>August 28, 2027 and August 28, 2028</w:t>
            </w:r>
          </w:p>
          <w:p w14:paraId="2109CA94" w14:textId="77777777" w:rsidR="00DF47A8" w:rsidRPr="001838ED" w:rsidRDefault="00DF47A8" w:rsidP="00DF47A8">
            <w:pPr>
              <w:rPr>
                <w:sz w:val="24"/>
              </w:rPr>
            </w:pPr>
          </w:p>
          <w:p w14:paraId="0FAD5B26"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5A8311AC" w14:textId="77777777" w:rsidR="00C2618F" w:rsidRDefault="00C2618F" w:rsidP="00C2618F">
      <w:pPr>
        <w:jc w:val="center"/>
      </w:pPr>
    </w:p>
    <w:tbl>
      <w:tblPr>
        <w:tblW w:w="5211"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62"/>
      </w:tblGrid>
      <w:tr w:rsidR="00C2618F" w14:paraId="11F47459" w14:textId="77777777" w:rsidTr="00846376">
        <w:trPr>
          <w:trHeight w:val="2914"/>
        </w:trPr>
        <w:tc>
          <w:tcPr>
            <w:tcW w:w="10562" w:type="dxa"/>
            <w:shd w:val="clear" w:color="auto" w:fill="auto"/>
          </w:tcPr>
          <w:p w14:paraId="7149EC7E" w14:textId="77777777" w:rsidR="00461E40" w:rsidRPr="00846376" w:rsidRDefault="00461E40" w:rsidP="00846376">
            <w:pPr>
              <w:ind w:right="108"/>
              <w:jc w:val="center"/>
              <w:rPr>
                <w:bCs/>
                <w:szCs w:val="22"/>
              </w:rPr>
            </w:pPr>
          </w:p>
          <w:p w14:paraId="3C028506" w14:textId="77777777" w:rsidR="005D5FBE" w:rsidRDefault="0058429B" w:rsidP="0025601A">
            <w:pPr>
              <w:jc w:val="center"/>
              <w:rPr>
                <w:b/>
                <w:sz w:val="28"/>
                <w:szCs w:val="28"/>
              </w:rPr>
            </w:pPr>
            <w:r>
              <w:rPr>
                <w:b/>
                <w:sz w:val="28"/>
                <w:szCs w:val="28"/>
              </w:rPr>
              <w:t>SOURCE-WIDE PERMIT TO INSTALL</w:t>
            </w:r>
          </w:p>
          <w:p w14:paraId="47B61CB5" w14:textId="077A80DF" w:rsidR="0058429B" w:rsidRPr="009E40D6" w:rsidRDefault="0058429B" w:rsidP="0025601A">
            <w:pPr>
              <w:jc w:val="center"/>
              <w:rPr>
                <w:sz w:val="24"/>
                <w:szCs w:val="24"/>
              </w:rPr>
            </w:pPr>
          </w:p>
          <w:p w14:paraId="30782A51" w14:textId="1A1EEE00"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9" w:name="bSRN3"/>
            <w:bookmarkEnd w:id="9"/>
            <w:r w:rsidR="00454BE3">
              <w:rPr>
                <w:sz w:val="24"/>
                <w:szCs w:val="24"/>
              </w:rPr>
              <w:t>B6480</w:t>
            </w:r>
            <w:r w:rsidR="000D5F06">
              <w:rPr>
                <w:sz w:val="24"/>
                <w:szCs w:val="24"/>
              </w:rPr>
              <w:t>-</w:t>
            </w:r>
            <w:bookmarkStart w:id="10" w:name="bIssueYear2"/>
            <w:bookmarkEnd w:id="10"/>
            <w:r w:rsidR="00454BE3">
              <w:rPr>
                <w:sz w:val="24"/>
                <w:szCs w:val="24"/>
              </w:rPr>
              <w:t>20</w:t>
            </w:r>
            <w:r w:rsidR="00DA4457">
              <w:rPr>
                <w:sz w:val="24"/>
                <w:szCs w:val="24"/>
              </w:rPr>
              <w:t>24</w:t>
            </w:r>
          </w:p>
          <w:p w14:paraId="0CFC21BF" w14:textId="77777777" w:rsidR="00C2618F" w:rsidRPr="00846376" w:rsidRDefault="00C2618F" w:rsidP="0025601A">
            <w:pPr>
              <w:jc w:val="center"/>
              <w:rPr>
                <w:szCs w:val="22"/>
              </w:rPr>
            </w:pPr>
          </w:p>
          <w:p w14:paraId="3FA75854"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6A202809" w14:textId="77777777" w:rsidR="00DC44C7" w:rsidRDefault="00BC48DF" w:rsidP="00454BE3">
      <w:pPr>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6EACD9D4" w14:textId="77777777" w:rsidR="00233961" w:rsidRDefault="00233961" w:rsidP="00454BE3">
      <w:pPr>
        <w:rPr>
          <w:szCs w:val="22"/>
        </w:rPr>
      </w:pPr>
    </w:p>
    <w:p w14:paraId="782D7DD1" w14:textId="77777777" w:rsidR="006F2C46" w:rsidRDefault="006F2C46" w:rsidP="00454BE3">
      <w:pPr>
        <w:rPr>
          <w:szCs w:val="22"/>
        </w:rPr>
      </w:pPr>
    </w:p>
    <w:p w14:paraId="0440B909" w14:textId="77777777" w:rsidR="002332C3" w:rsidRPr="006A1190" w:rsidRDefault="00AB2375" w:rsidP="00454BE3">
      <w:pPr>
        <w:rPr>
          <w:szCs w:val="22"/>
        </w:rPr>
      </w:pPr>
      <w:r w:rsidRPr="006A1190">
        <w:rPr>
          <w:szCs w:val="22"/>
        </w:rPr>
        <w:t>______________________________________</w:t>
      </w:r>
    </w:p>
    <w:p w14:paraId="4207365B" w14:textId="700DB0A1" w:rsidR="002F4C64" w:rsidRPr="0097673C" w:rsidRDefault="00451536" w:rsidP="00862ED1">
      <w:pPr>
        <w:rPr>
          <w:b/>
          <w:sz w:val="18"/>
        </w:rPr>
      </w:pPr>
      <w:bookmarkStart w:id="11" w:name="bDS"/>
      <w:bookmarkEnd w:id="11"/>
      <w:r>
        <w:rPr>
          <w:szCs w:val="22"/>
        </w:rPr>
        <w:t>Julie Brunner, ROP Central Unit Supervisor</w:t>
      </w:r>
      <w:r w:rsidR="002332C3" w:rsidRPr="0069709D">
        <w:t xml:space="preserve"> </w:t>
      </w:r>
      <w:r w:rsidR="002F4C64" w:rsidRPr="0069709D">
        <w:br w:type="page"/>
      </w:r>
      <w:bookmarkStart w:id="12" w:name="_Toc1453502"/>
      <w:r w:rsidR="002F4C64" w:rsidRPr="00927270">
        <w:rPr>
          <w:b/>
          <w:sz w:val="28"/>
          <w:szCs w:val="28"/>
        </w:rPr>
        <w:lastRenderedPageBreak/>
        <w:t>TABLE OF CONTENTS</w:t>
      </w:r>
      <w:bookmarkEnd w:id="12"/>
    </w:p>
    <w:p w14:paraId="29BD21B8" w14:textId="77777777" w:rsidR="002F4C64" w:rsidRDefault="002F4C64" w:rsidP="002F4C64"/>
    <w:p w14:paraId="32B03D6E" w14:textId="0CC4AD69" w:rsidR="00E06CD2" w:rsidRDefault="0053776A">
      <w:pPr>
        <w:pStyle w:val="TOC1"/>
        <w:rPr>
          <w:rFonts w:asciiTheme="minorHAnsi" w:eastAsiaTheme="minorEastAsia" w:hAnsiTheme="minorHAnsi" w:cstheme="minorBidi"/>
          <w:b w:val="0"/>
          <w:noProof/>
          <w:kern w:val="2"/>
          <w14:ligatures w14:val="standardContextual"/>
        </w:rPr>
      </w:pPr>
      <w:r>
        <w:rPr>
          <w:b w:val="0"/>
        </w:rPr>
        <w:fldChar w:fldCharType="begin"/>
      </w:r>
      <w:r>
        <w:rPr>
          <w:b w:val="0"/>
        </w:rPr>
        <w:instrText xml:space="preserve"> TOC \o "1-3" \h \z \u </w:instrText>
      </w:r>
      <w:r>
        <w:rPr>
          <w:b w:val="0"/>
        </w:rPr>
        <w:fldChar w:fldCharType="separate"/>
      </w:r>
      <w:hyperlink w:anchor="_Toc155620551" w:history="1">
        <w:r w:rsidR="00E06CD2" w:rsidRPr="00EA548D">
          <w:rPr>
            <w:rStyle w:val="Hyperlink"/>
            <w:noProof/>
          </w:rPr>
          <w:t>AUTHORITY AND ENFORCEABILITY</w:t>
        </w:r>
        <w:r w:rsidR="00E06CD2">
          <w:rPr>
            <w:noProof/>
            <w:webHidden/>
          </w:rPr>
          <w:tab/>
        </w:r>
        <w:r w:rsidR="00E06CD2">
          <w:rPr>
            <w:noProof/>
            <w:webHidden/>
          </w:rPr>
          <w:fldChar w:fldCharType="begin"/>
        </w:r>
        <w:r w:rsidR="00E06CD2">
          <w:rPr>
            <w:noProof/>
            <w:webHidden/>
          </w:rPr>
          <w:instrText xml:space="preserve"> PAGEREF _Toc155620551 \h </w:instrText>
        </w:r>
        <w:r w:rsidR="00E06CD2">
          <w:rPr>
            <w:noProof/>
            <w:webHidden/>
          </w:rPr>
        </w:r>
        <w:r w:rsidR="00E06CD2">
          <w:rPr>
            <w:noProof/>
            <w:webHidden/>
          </w:rPr>
          <w:fldChar w:fldCharType="separate"/>
        </w:r>
        <w:r w:rsidR="00E06CD2">
          <w:rPr>
            <w:noProof/>
            <w:webHidden/>
          </w:rPr>
          <w:t>3</w:t>
        </w:r>
        <w:r w:rsidR="00E06CD2">
          <w:rPr>
            <w:noProof/>
            <w:webHidden/>
          </w:rPr>
          <w:fldChar w:fldCharType="end"/>
        </w:r>
      </w:hyperlink>
    </w:p>
    <w:p w14:paraId="2E317EA7" w14:textId="230E9092" w:rsidR="00E06CD2" w:rsidRDefault="00997190">
      <w:pPr>
        <w:pStyle w:val="TOC1"/>
        <w:rPr>
          <w:rFonts w:asciiTheme="minorHAnsi" w:eastAsiaTheme="minorEastAsia" w:hAnsiTheme="minorHAnsi" w:cstheme="minorBidi"/>
          <w:b w:val="0"/>
          <w:noProof/>
          <w:kern w:val="2"/>
          <w14:ligatures w14:val="standardContextual"/>
        </w:rPr>
      </w:pPr>
      <w:hyperlink w:anchor="_Toc155620552" w:history="1">
        <w:r w:rsidR="00E06CD2" w:rsidRPr="00EA548D">
          <w:rPr>
            <w:rStyle w:val="Hyperlink"/>
            <w:noProof/>
          </w:rPr>
          <w:t>A.  GENERAL CONDITIONS</w:t>
        </w:r>
        <w:r w:rsidR="00E06CD2">
          <w:rPr>
            <w:noProof/>
            <w:webHidden/>
          </w:rPr>
          <w:tab/>
        </w:r>
        <w:r w:rsidR="00E06CD2">
          <w:rPr>
            <w:noProof/>
            <w:webHidden/>
          </w:rPr>
          <w:fldChar w:fldCharType="begin"/>
        </w:r>
        <w:r w:rsidR="00E06CD2">
          <w:rPr>
            <w:noProof/>
            <w:webHidden/>
          </w:rPr>
          <w:instrText xml:space="preserve"> PAGEREF _Toc155620552 \h </w:instrText>
        </w:r>
        <w:r w:rsidR="00E06CD2">
          <w:rPr>
            <w:noProof/>
            <w:webHidden/>
          </w:rPr>
        </w:r>
        <w:r w:rsidR="00E06CD2">
          <w:rPr>
            <w:noProof/>
            <w:webHidden/>
          </w:rPr>
          <w:fldChar w:fldCharType="separate"/>
        </w:r>
        <w:r w:rsidR="00E06CD2">
          <w:rPr>
            <w:noProof/>
            <w:webHidden/>
          </w:rPr>
          <w:t>4</w:t>
        </w:r>
        <w:r w:rsidR="00E06CD2">
          <w:rPr>
            <w:noProof/>
            <w:webHidden/>
          </w:rPr>
          <w:fldChar w:fldCharType="end"/>
        </w:r>
      </w:hyperlink>
    </w:p>
    <w:p w14:paraId="3BD49067" w14:textId="16363498" w:rsidR="00E06CD2" w:rsidRDefault="00997190">
      <w:pPr>
        <w:pStyle w:val="TOC2"/>
        <w:rPr>
          <w:rFonts w:asciiTheme="minorHAnsi" w:eastAsiaTheme="minorEastAsia" w:hAnsiTheme="minorHAnsi" w:cstheme="minorBidi"/>
          <w:noProof/>
          <w:kern w:val="2"/>
          <w14:ligatures w14:val="standardContextual"/>
        </w:rPr>
      </w:pPr>
      <w:hyperlink w:anchor="_Toc155620553" w:history="1">
        <w:r w:rsidR="00E06CD2" w:rsidRPr="00EA548D">
          <w:rPr>
            <w:rStyle w:val="Hyperlink"/>
            <w:noProof/>
          </w:rPr>
          <w:t>Permit Enforceability</w:t>
        </w:r>
        <w:r w:rsidR="00E06CD2">
          <w:rPr>
            <w:noProof/>
            <w:webHidden/>
          </w:rPr>
          <w:tab/>
        </w:r>
        <w:r w:rsidR="00E06CD2">
          <w:rPr>
            <w:noProof/>
            <w:webHidden/>
          </w:rPr>
          <w:fldChar w:fldCharType="begin"/>
        </w:r>
        <w:r w:rsidR="00E06CD2">
          <w:rPr>
            <w:noProof/>
            <w:webHidden/>
          </w:rPr>
          <w:instrText xml:space="preserve"> PAGEREF _Toc155620553 \h </w:instrText>
        </w:r>
        <w:r w:rsidR="00E06CD2">
          <w:rPr>
            <w:noProof/>
            <w:webHidden/>
          </w:rPr>
        </w:r>
        <w:r w:rsidR="00E06CD2">
          <w:rPr>
            <w:noProof/>
            <w:webHidden/>
          </w:rPr>
          <w:fldChar w:fldCharType="separate"/>
        </w:r>
        <w:r w:rsidR="00E06CD2">
          <w:rPr>
            <w:noProof/>
            <w:webHidden/>
          </w:rPr>
          <w:t>4</w:t>
        </w:r>
        <w:r w:rsidR="00E06CD2">
          <w:rPr>
            <w:noProof/>
            <w:webHidden/>
          </w:rPr>
          <w:fldChar w:fldCharType="end"/>
        </w:r>
      </w:hyperlink>
    </w:p>
    <w:p w14:paraId="64B4A10C" w14:textId="654E0D28" w:rsidR="00E06CD2" w:rsidRDefault="00997190">
      <w:pPr>
        <w:pStyle w:val="TOC2"/>
        <w:rPr>
          <w:rFonts w:asciiTheme="minorHAnsi" w:eastAsiaTheme="minorEastAsia" w:hAnsiTheme="minorHAnsi" w:cstheme="minorBidi"/>
          <w:noProof/>
          <w:kern w:val="2"/>
          <w14:ligatures w14:val="standardContextual"/>
        </w:rPr>
      </w:pPr>
      <w:hyperlink w:anchor="_Toc155620554" w:history="1">
        <w:r w:rsidR="00E06CD2" w:rsidRPr="00EA548D">
          <w:rPr>
            <w:rStyle w:val="Hyperlink"/>
            <w:noProof/>
          </w:rPr>
          <w:t>General Provisions</w:t>
        </w:r>
        <w:r w:rsidR="00E06CD2">
          <w:rPr>
            <w:noProof/>
            <w:webHidden/>
          </w:rPr>
          <w:tab/>
        </w:r>
        <w:r w:rsidR="00E06CD2">
          <w:rPr>
            <w:noProof/>
            <w:webHidden/>
          </w:rPr>
          <w:fldChar w:fldCharType="begin"/>
        </w:r>
        <w:r w:rsidR="00E06CD2">
          <w:rPr>
            <w:noProof/>
            <w:webHidden/>
          </w:rPr>
          <w:instrText xml:space="preserve"> PAGEREF _Toc155620554 \h </w:instrText>
        </w:r>
        <w:r w:rsidR="00E06CD2">
          <w:rPr>
            <w:noProof/>
            <w:webHidden/>
          </w:rPr>
        </w:r>
        <w:r w:rsidR="00E06CD2">
          <w:rPr>
            <w:noProof/>
            <w:webHidden/>
          </w:rPr>
          <w:fldChar w:fldCharType="separate"/>
        </w:r>
        <w:r w:rsidR="00E06CD2">
          <w:rPr>
            <w:noProof/>
            <w:webHidden/>
          </w:rPr>
          <w:t>4</w:t>
        </w:r>
        <w:r w:rsidR="00E06CD2">
          <w:rPr>
            <w:noProof/>
            <w:webHidden/>
          </w:rPr>
          <w:fldChar w:fldCharType="end"/>
        </w:r>
      </w:hyperlink>
    </w:p>
    <w:p w14:paraId="00933D34" w14:textId="3AF45F22" w:rsidR="00E06CD2" w:rsidRDefault="00997190">
      <w:pPr>
        <w:pStyle w:val="TOC2"/>
        <w:rPr>
          <w:rFonts w:asciiTheme="minorHAnsi" w:eastAsiaTheme="minorEastAsia" w:hAnsiTheme="minorHAnsi" w:cstheme="minorBidi"/>
          <w:noProof/>
          <w:kern w:val="2"/>
          <w14:ligatures w14:val="standardContextual"/>
        </w:rPr>
      </w:pPr>
      <w:hyperlink w:anchor="_Toc155620555" w:history="1">
        <w:r w:rsidR="00E06CD2" w:rsidRPr="00EA548D">
          <w:rPr>
            <w:rStyle w:val="Hyperlink"/>
            <w:noProof/>
          </w:rPr>
          <w:t>Equipment &amp; Design</w:t>
        </w:r>
        <w:r w:rsidR="00E06CD2">
          <w:rPr>
            <w:noProof/>
            <w:webHidden/>
          </w:rPr>
          <w:tab/>
        </w:r>
        <w:r w:rsidR="00E06CD2">
          <w:rPr>
            <w:noProof/>
            <w:webHidden/>
          </w:rPr>
          <w:fldChar w:fldCharType="begin"/>
        </w:r>
        <w:r w:rsidR="00E06CD2">
          <w:rPr>
            <w:noProof/>
            <w:webHidden/>
          </w:rPr>
          <w:instrText xml:space="preserve"> PAGEREF _Toc155620555 \h </w:instrText>
        </w:r>
        <w:r w:rsidR="00E06CD2">
          <w:rPr>
            <w:noProof/>
            <w:webHidden/>
          </w:rPr>
        </w:r>
        <w:r w:rsidR="00E06CD2">
          <w:rPr>
            <w:noProof/>
            <w:webHidden/>
          </w:rPr>
          <w:fldChar w:fldCharType="separate"/>
        </w:r>
        <w:r w:rsidR="00E06CD2">
          <w:rPr>
            <w:noProof/>
            <w:webHidden/>
          </w:rPr>
          <w:t>5</w:t>
        </w:r>
        <w:r w:rsidR="00E06CD2">
          <w:rPr>
            <w:noProof/>
            <w:webHidden/>
          </w:rPr>
          <w:fldChar w:fldCharType="end"/>
        </w:r>
      </w:hyperlink>
    </w:p>
    <w:p w14:paraId="2B9FA053" w14:textId="4ACB6173" w:rsidR="00E06CD2" w:rsidRDefault="00997190">
      <w:pPr>
        <w:pStyle w:val="TOC2"/>
        <w:rPr>
          <w:rFonts w:asciiTheme="minorHAnsi" w:eastAsiaTheme="minorEastAsia" w:hAnsiTheme="minorHAnsi" w:cstheme="minorBidi"/>
          <w:noProof/>
          <w:kern w:val="2"/>
          <w14:ligatures w14:val="standardContextual"/>
        </w:rPr>
      </w:pPr>
      <w:hyperlink w:anchor="_Toc155620556" w:history="1">
        <w:r w:rsidR="00E06CD2" w:rsidRPr="00EA548D">
          <w:rPr>
            <w:rStyle w:val="Hyperlink"/>
            <w:noProof/>
          </w:rPr>
          <w:t>Emission Limits</w:t>
        </w:r>
        <w:r w:rsidR="00E06CD2">
          <w:rPr>
            <w:noProof/>
            <w:webHidden/>
          </w:rPr>
          <w:tab/>
        </w:r>
        <w:r w:rsidR="00E06CD2">
          <w:rPr>
            <w:noProof/>
            <w:webHidden/>
          </w:rPr>
          <w:fldChar w:fldCharType="begin"/>
        </w:r>
        <w:r w:rsidR="00E06CD2">
          <w:rPr>
            <w:noProof/>
            <w:webHidden/>
          </w:rPr>
          <w:instrText xml:space="preserve"> PAGEREF _Toc155620556 \h </w:instrText>
        </w:r>
        <w:r w:rsidR="00E06CD2">
          <w:rPr>
            <w:noProof/>
            <w:webHidden/>
          </w:rPr>
        </w:r>
        <w:r w:rsidR="00E06CD2">
          <w:rPr>
            <w:noProof/>
            <w:webHidden/>
          </w:rPr>
          <w:fldChar w:fldCharType="separate"/>
        </w:r>
        <w:r w:rsidR="00E06CD2">
          <w:rPr>
            <w:noProof/>
            <w:webHidden/>
          </w:rPr>
          <w:t>5</w:t>
        </w:r>
        <w:r w:rsidR="00E06CD2">
          <w:rPr>
            <w:noProof/>
            <w:webHidden/>
          </w:rPr>
          <w:fldChar w:fldCharType="end"/>
        </w:r>
      </w:hyperlink>
    </w:p>
    <w:p w14:paraId="25D65EFB" w14:textId="57A8B896" w:rsidR="00E06CD2" w:rsidRDefault="00997190">
      <w:pPr>
        <w:pStyle w:val="TOC2"/>
        <w:rPr>
          <w:rFonts w:asciiTheme="minorHAnsi" w:eastAsiaTheme="minorEastAsia" w:hAnsiTheme="minorHAnsi" w:cstheme="minorBidi"/>
          <w:noProof/>
          <w:kern w:val="2"/>
          <w14:ligatures w14:val="standardContextual"/>
        </w:rPr>
      </w:pPr>
      <w:hyperlink w:anchor="_Toc155620557" w:history="1">
        <w:r w:rsidR="00E06CD2" w:rsidRPr="00EA548D">
          <w:rPr>
            <w:rStyle w:val="Hyperlink"/>
            <w:noProof/>
          </w:rPr>
          <w:t>Testing/Sampling</w:t>
        </w:r>
        <w:r w:rsidR="00E06CD2">
          <w:rPr>
            <w:noProof/>
            <w:webHidden/>
          </w:rPr>
          <w:tab/>
        </w:r>
        <w:r w:rsidR="00E06CD2">
          <w:rPr>
            <w:noProof/>
            <w:webHidden/>
          </w:rPr>
          <w:fldChar w:fldCharType="begin"/>
        </w:r>
        <w:r w:rsidR="00E06CD2">
          <w:rPr>
            <w:noProof/>
            <w:webHidden/>
          </w:rPr>
          <w:instrText xml:space="preserve"> PAGEREF _Toc155620557 \h </w:instrText>
        </w:r>
        <w:r w:rsidR="00E06CD2">
          <w:rPr>
            <w:noProof/>
            <w:webHidden/>
          </w:rPr>
        </w:r>
        <w:r w:rsidR="00E06CD2">
          <w:rPr>
            <w:noProof/>
            <w:webHidden/>
          </w:rPr>
          <w:fldChar w:fldCharType="separate"/>
        </w:r>
        <w:r w:rsidR="00E06CD2">
          <w:rPr>
            <w:noProof/>
            <w:webHidden/>
          </w:rPr>
          <w:t>5</w:t>
        </w:r>
        <w:r w:rsidR="00E06CD2">
          <w:rPr>
            <w:noProof/>
            <w:webHidden/>
          </w:rPr>
          <w:fldChar w:fldCharType="end"/>
        </w:r>
      </w:hyperlink>
    </w:p>
    <w:p w14:paraId="2C068576" w14:textId="3139A4CD" w:rsidR="00E06CD2" w:rsidRDefault="00997190">
      <w:pPr>
        <w:pStyle w:val="TOC2"/>
        <w:rPr>
          <w:rFonts w:asciiTheme="minorHAnsi" w:eastAsiaTheme="minorEastAsia" w:hAnsiTheme="minorHAnsi" w:cstheme="minorBidi"/>
          <w:noProof/>
          <w:kern w:val="2"/>
          <w14:ligatures w14:val="standardContextual"/>
        </w:rPr>
      </w:pPr>
      <w:hyperlink w:anchor="_Toc155620558" w:history="1">
        <w:r w:rsidR="00E06CD2" w:rsidRPr="00EA548D">
          <w:rPr>
            <w:rStyle w:val="Hyperlink"/>
            <w:noProof/>
          </w:rPr>
          <w:t>Monitoring/Recordkeeping</w:t>
        </w:r>
        <w:r w:rsidR="00E06CD2">
          <w:rPr>
            <w:noProof/>
            <w:webHidden/>
          </w:rPr>
          <w:tab/>
        </w:r>
        <w:r w:rsidR="00E06CD2">
          <w:rPr>
            <w:noProof/>
            <w:webHidden/>
          </w:rPr>
          <w:fldChar w:fldCharType="begin"/>
        </w:r>
        <w:r w:rsidR="00E06CD2">
          <w:rPr>
            <w:noProof/>
            <w:webHidden/>
          </w:rPr>
          <w:instrText xml:space="preserve"> PAGEREF _Toc155620558 \h </w:instrText>
        </w:r>
        <w:r w:rsidR="00E06CD2">
          <w:rPr>
            <w:noProof/>
            <w:webHidden/>
          </w:rPr>
        </w:r>
        <w:r w:rsidR="00E06CD2">
          <w:rPr>
            <w:noProof/>
            <w:webHidden/>
          </w:rPr>
          <w:fldChar w:fldCharType="separate"/>
        </w:r>
        <w:r w:rsidR="00E06CD2">
          <w:rPr>
            <w:noProof/>
            <w:webHidden/>
          </w:rPr>
          <w:t>6</w:t>
        </w:r>
        <w:r w:rsidR="00E06CD2">
          <w:rPr>
            <w:noProof/>
            <w:webHidden/>
          </w:rPr>
          <w:fldChar w:fldCharType="end"/>
        </w:r>
      </w:hyperlink>
    </w:p>
    <w:p w14:paraId="113AB987" w14:textId="00C6ED05" w:rsidR="00E06CD2" w:rsidRDefault="00997190">
      <w:pPr>
        <w:pStyle w:val="TOC2"/>
        <w:rPr>
          <w:rFonts w:asciiTheme="minorHAnsi" w:eastAsiaTheme="minorEastAsia" w:hAnsiTheme="minorHAnsi" w:cstheme="minorBidi"/>
          <w:noProof/>
          <w:kern w:val="2"/>
          <w14:ligatures w14:val="standardContextual"/>
        </w:rPr>
      </w:pPr>
      <w:hyperlink w:anchor="_Toc155620559" w:history="1">
        <w:r w:rsidR="00E06CD2" w:rsidRPr="00EA548D">
          <w:rPr>
            <w:rStyle w:val="Hyperlink"/>
            <w:noProof/>
          </w:rPr>
          <w:t>Certification &amp; Reporting</w:t>
        </w:r>
        <w:r w:rsidR="00E06CD2">
          <w:rPr>
            <w:noProof/>
            <w:webHidden/>
          </w:rPr>
          <w:tab/>
        </w:r>
        <w:r w:rsidR="00E06CD2">
          <w:rPr>
            <w:noProof/>
            <w:webHidden/>
          </w:rPr>
          <w:fldChar w:fldCharType="begin"/>
        </w:r>
        <w:r w:rsidR="00E06CD2">
          <w:rPr>
            <w:noProof/>
            <w:webHidden/>
          </w:rPr>
          <w:instrText xml:space="preserve"> PAGEREF _Toc155620559 \h </w:instrText>
        </w:r>
        <w:r w:rsidR="00E06CD2">
          <w:rPr>
            <w:noProof/>
            <w:webHidden/>
          </w:rPr>
        </w:r>
        <w:r w:rsidR="00E06CD2">
          <w:rPr>
            <w:noProof/>
            <w:webHidden/>
          </w:rPr>
          <w:fldChar w:fldCharType="separate"/>
        </w:r>
        <w:r w:rsidR="00E06CD2">
          <w:rPr>
            <w:noProof/>
            <w:webHidden/>
          </w:rPr>
          <w:t>6</w:t>
        </w:r>
        <w:r w:rsidR="00E06CD2">
          <w:rPr>
            <w:noProof/>
            <w:webHidden/>
          </w:rPr>
          <w:fldChar w:fldCharType="end"/>
        </w:r>
      </w:hyperlink>
    </w:p>
    <w:p w14:paraId="14EC2DF9" w14:textId="62365D2F" w:rsidR="00E06CD2" w:rsidRDefault="00997190">
      <w:pPr>
        <w:pStyle w:val="TOC2"/>
        <w:rPr>
          <w:rFonts w:asciiTheme="minorHAnsi" w:eastAsiaTheme="minorEastAsia" w:hAnsiTheme="minorHAnsi" w:cstheme="minorBidi"/>
          <w:noProof/>
          <w:kern w:val="2"/>
          <w14:ligatures w14:val="standardContextual"/>
        </w:rPr>
      </w:pPr>
      <w:hyperlink w:anchor="_Toc155620560" w:history="1">
        <w:r w:rsidR="00E06CD2" w:rsidRPr="00EA548D">
          <w:rPr>
            <w:rStyle w:val="Hyperlink"/>
            <w:noProof/>
          </w:rPr>
          <w:t>Permit Shield</w:t>
        </w:r>
        <w:r w:rsidR="00E06CD2">
          <w:rPr>
            <w:noProof/>
            <w:webHidden/>
          </w:rPr>
          <w:tab/>
        </w:r>
        <w:r w:rsidR="00E06CD2">
          <w:rPr>
            <w:noProof/>
            <w:webHidden/>
          </w:rPr>
          <w:fldChar w:fldCharType="begin"/>
        </w:r>
        <w:r w:rsidR="00E06CD2">
          <w:rPr>
            <w:noProof/>
            <w:webHidden/>
          </w:rPr>
          <w:instrText xml:space="preserve"> PAGEREF _Toc155620560 \h </w:instrText>
        </w:r>
        <w:r w:rsidR="00E06CD2">
          <w:rPr>
            <w:noProof/>
            <w:webHidden/>
          </w:rPr>
        </w:r>
        <w:r w:rsidR="00E06CD2">
          <w:rPr>
            <w:noProof/>
            <w:webHidden/>
          </w:rPr>
          <w:fldChar w:fldCharType="separate"/>
        </w:r>
        <w:r w:rsidR="00E06CD2">
          <w:rPr>
            <w:noProof/>
            <w:webHidden/>
          </w:rPr>
          <w:t>7</w:t>
        </w:r>
        <w:r w:rsidR="00E06CD2">
          <w:rPr>
            <w:noProof/>
            <w:webHidden/>
          </w:rPr>
          <w:fldChar w:fldCharType="end"/>
        </w:r>
      </w:hyperlink>
    </w:p>
    <w:p w14:paraId="43AC74F3" w14:textId="039B192B" w:rsidR="00E06CD2" w:rsidRDefault="00997190">
      <w:pPr>
        <w:pStyle w:val="TOC2"/>
        <w:rPr>
          <w:rFonts w:asciiTheme="minorHAnsi" w:eastAsiaTheme="minorEastAsia" w:hAnsiTheme="minorHAnsi" w:cstheme="minorBidi"/>
          <w:noProof/>
          <w:kern w:val="2"/>
          <w14:ligatures w14:val="standardContextual"/>
        </w:rPr>
      </w:pPr>
      <w:hyperlink w:anchor="_Toc155620561" w:history="1">
        <w:r w:rsidR="00E06CD2" w:rsidRPr="00EA548D">
          <w:rPr>
            <w:rStyle w:val="Hyperlink"/>
            <w:noProof/>
          </w:rPr>
          <w:t>Revisions</w:t>
        </w:r>
        <w:r w:rsidR="00E06CD2">
          <w:rPr>
            <w:noProof/>
            <w:webHidden/>
          </w:rPr>
          <w:tab/>
        </w:r>
        <w:r w:rsidR="00E06CD2">
          <w:rPr>
            <w:noProof/>
            <w:webHidden/>
          </w:rPr>
          <w:fldChar w:fldCharType="begin"/>
        </w:r>
        <w:r w:rsidR="00E06CD2">
          <w:rPr>
            <w:noProof/>
            <w:webHidden/>
          </w:rPr>
          <w:instrText xml:space="preserve"> PAGEREF _Toc155620561 \h </w:instrText>
        </w:r>
        <w:r w:rsidR="00E06CD2">
          <w:rPr>
            <w:noProof/>
            <w:webHidden/>
          </w:rPr>
        </w:r>
        <w:r w:rsidR="00E06CD2">
          <w:rPr>
            <w:noProof/>
            <w:webHidden/>
          </w:rPr>
          <w:fldChar w:fldCharType="separate"/>
        </w:r>
        <w:r w:rsidR="00E06CD2">
          <w:rPr>
            <w:noProof/>
            <w:webHidden/>
          </w:rPr>
          <w:t>8</w:t>
        </w:r>
        <w:r w:rsidR="00E06CD2">
          <w:rPr>
            <w:noProof/>
            <w:webHidden/>
          </w:rPr>
          <w:fldChar w:fldCharType="end"/>
        </w:r>
      </w:hyperlink>
    </w:p>
    <w:p w14:paraId="4A0F550C" w14:textId="68C39657" w:rsidR="00E06CD2" w:rsidRDefault="00997190">
      <w:pPr>
        <w:pStyle w:val="TOC2"/>
        <w:rPr>
          <w:rFonts w:asciiTheme="minorHAnsi" w:eastAsiaTheme="minorEastAsia" w:hAnsiTheme="minorHAnsi" w:cstheme="minorBidi"/>
          <w:noProof/>
          <w:kern w:val="2"/>
          <w14:ligatures w14:val="standardContextual"/>
        </w:rPr>
      </w:pPr>
      <w:hyperlink w:anchor="_Toc155620562" w:history="1">
        <w:r w:rsidR="00E06CD2" w:rsidRPr="00EA548D">
          <w:rPr>
            <w:rStyle w:val="Hyperlink"/>
            <w:noProof/>
          </w:rPr>
          <w:t>Reopenings</w:t>
        </w:r>
        <w:r w:rsidR="00E06CD2">
          <w:rPr>
            <w:noProof/>
            <w:webHidden/>
          </w:rPr>
          <w:tab/>
        </w:r>
        <w:r w:rsidR="00E06CD2">
          <w:rPr>
            <w:noProof/>
            <w:webHidden/>
          </w:rPr>
          <w:fldChar w:fldCharType="begin"/>
        </w:r>
        <w:r w:rsidR="00E06CD2">
          <w:rPr>
            <w:noProof/>
            <w:webHidden/>
          </w:rPr>
          <w:instrText xml:space="preserve"> PAGEREF _Toc155620562 \h </w:instrText>
        </w:r>
        <w:r w:rsidR="00E06CD2">
          <w:rPr>
            <w:noProof/>
            <w:webHidden/>
          </w:rPr>
        </w:r>
        <w:r w:rsidR="00E06CD2">
          <w:rPr>
            <w:noProof/>
            <w:webHidden/>
          </w:rPr>
          <w:fldChar w:fldCharType="separate"/>
        </w:r>
        <w:r w:rsidR="00E06CD2">
          <w:rPr>
            <w:noProof/>
            <w:webHidden/>
          </w:rPr>
          <w:t>8</w:t>
        </w:r>
        <w:r w:rsidR="00E06CD2">
          <w:rPr>
            <w:noProof/>
            <w:webHidden/>
          </w:rPr>
          <w:fldChar w:fldCharType="end"/>
        </w:r>
      </w:hyperlink>
    </w:p>
    <w:p w14:paraId="493E8985" w14:textId="542ADD6E" w:rsidR="00E06CD2" w:rsidRDefault="00997190">
      <w:pPr>
        <w:pStyle w:val="TOC2"/>
        <w:rPr>
          <w:rFonts w:asciiTheme="minorHAnsi" w:eastAsiaTheme="minorEastAsia" w:hAnsiTheme="minorHAnsi" w:cstheme="minorBidi"/>
          <w:noProof/>
          <w:kern w:val="2"/>
          <w14:ligatures w14:val="standardContextual"/>
        </w:rPr>
      </w:pPr>
      <w:hyperlink w:anchor="_Toc155620563" w:history="1">
        <w:r w:rsidR="00E06CD2" w:rsidRPr="00EA548D">
          <w:rPr>
            <w:rStyle w:val="Hyperlink"/>
            <w:noProof/>
          </w:rPr>
          <w:t>Renewals</w:t>
        </w:r>
        <w:r w:rsidR="00E06CD2">
          <w:rPr>
            <w:noProof/>
            <w:webHidden/>
          </w:rPr>
          <w:tab/>
        </w:r>
        <w:r w:rsidR="00E06CD2">
          <w:rPr>
            <w:noProof/>
            <w:webHidden/>
          </w:rPr>
          <w:fldChar w:fldCharType="begin"/>
        </w:r>
        <w:r w:rsidR="00E06CD2">
          <w:rPr>
            <w:noProof/>
            <w:webHidden/>
          </w:rPr>
          <w:instrText xml:space="preserve"> PAGEREF _Toc155620563 \h </w:instrText>
        </w:r>
        <w:r w:rsidR="00E06CD2">
          <w:rPr>
            <w:noProof/>
            <w:webHidden/>
          </w:rPr>
        </w:r>
        <w:r w:rsidR="00E06CD2">
          <w:rPr>
            <w:noProof/>
            <w:webHidden/>
          </w:rPr>
          <w:fldChar w:fldCharType="separate"/>
        </w:r>
        <w:r w:rsidR="00E06CD2">
          <w:rPr>
            <w:noProof/>
            <w:webHidden/>
          </w:rPr>
          <w:t>9</w:t>
        </w:r>
        <w:r w:rsidR="00E06CD2">
          <w:rPr>
            <w:noProof/>
            <w:webHidden/>
          </w:rPr>
          <w:fldChar w:fldCharType="end"/>
        </w:r>
      </w:hyperlink>
    </w:p>
    <w:p w14:paraId="7F2E9D30" w14:textId="502AAC07" w:rsidR="00E06CD2" w:rsidRDefault="00997190">
      <w:pPr>
        <w:pStyle w:val="TOC2"/>
        <w:rPr>
          <w:rFonts w:asciiTheme="minorHAnsi" w:eastAsiaTheme="minorEastAsia" w:hAnsiTheme="minorHAnsi" w:cstheme="minorBidi"/>
          <w:noProof/>
          <w:kern w:val="2"/>
          <w14:ligatures w14:val="standardContextual"/>
        </w:rPr>
      </w:pPr>
      <w:hyperlink w:anchor="_Toc155620564" w:history="1">
        <w:r w:rsidR="00E06CD2" w:rsidRPr="00EA548D">
          <w:rPr>
            <w:rStyle w:val="Hyperlink"/>
            <w:bCs/>
            <w:noProof/>
          </w:rPr>
          <w:t>Stratospheric Ozone Protection</w:t>
        </w:r>
        <w:r w:rsidR="00E06CD2">
          <w:rPr>
            <w:noProof/>
            <w:webHidden/>
          </w:rPr>
          <w:tab/>
        </w:r>
        <w:r w:rsidR="00E06CD2">
          <w:rPr>
            <w:noProof/>
            <w:webHidden/>
          </w:rPr>
          <w:fldChar w:fldCharType="begin"/>
        </w:r>
        <w:r w:rsidR="00E06CD2">
          <w:rPr>
            <w:noProof/>
            <w:webHidden/>
          </w:rPr>
          <w:instrText xml:space="preserve"> PAGEREF _Toc155620564 \h </w:instrText>
        </w:r>
        <w:r w:rsidR="00E06CD2">
          <w:rPr>
            <w:noProof/>
            <w:webHidden/>
          </w:rPr>
        </w:r>
        <w:r w:rsidR="00E06CD2">
          <w:rPr>
            <w:noProof/>
            <w:webHidden/>
          </w:rPr>
          <w:fldChar w:fldCharType="separate"/>
        </w:r>
        <w:r w:rsidR="00E06CD2">
          <w:rPr>
            <w:noProof/>
            <w:webHidden/>
          </w:rPr>
          <w:t>9</w:t>
        </w:r>
        <w:r w:rsidR="00E06CD2">
          <w:rPr>
            <w:noProof/>
            <w:webHidden/>
          </w:rPr>
          <w:fldChar w:fldCharType="end"/>
        </w:r>
      </w:hyperlink>
    </w:p>
    <w:p w14:paraId="3A512D87" w14:textId="03B9569E" w:rsidR="00E06CD2" w:rsidRDefault="00997190">
      <w:pPr>
        <w:pStyle w:val="TOC2"/>
        <w:rPr>
          <w:rFonts w:asciiTheme="minorHAnsi" w:eastAsiaTheme="minorEastAsia" w:hAnsiTheme="minorHAnsi" w:cstheme="minorBidi"/>
          <w:noProof/>
          <w:kern w:val="2"/>
          <w14:ligatures w14:val="standardContextual"/>
        </w:rPr>
      </w:pPr>
      <w:hyperlink w:anchor="_Toc155620565" w:history="1">
        <w:r w:rsidR="00E06CD2" w:rsidRPr="00EA548D">
          <w:rPr>
            <w:rStyle w:val="Hyperlink"/>
            <w:bCs/>
            <w:noProof/>
          </w:rPr>
          <w:t>Risk Management Plan</w:t>
        </w:r>
        <w:r w:rsidR="00E06CD2">
          <w:rPr>
            <w:noProof/>
            <w:webHidden/>
          </w:rPr>
          <w:tab/>
        </w:r>
        <w:r w:rsidR="00E06CD2">
          <w:rPr>
            <w:noProof/>
            <w:webHidden/>
          </w:rPr>
          <w:fldChar w:fldCharType="begin"/>
        </w:r>
        <w:r w:rsidR="00E06CD2">
          <w:rPr>
            <w:noProof/>
            <w:webHidden/>
          </w:rPr>
          <w:instrText xml:space="preserve"> PAGEREF _Toc155620565 \h </w:instrText>
        </w:r>
        <w:r w:rsidR="00E06CD2">
          <w:rPr>
            <w:noProof/>
            <w:webHidden/>
          </w:rPr>
        </w:r>
        <w:r w:rsidR="00E06CD2">
          <w:rPr>
            <w:noProof/>
            <w:webHidden/>
          </w:rPr>
          <w:fldChar w:fldCharType="separate"/>
        </w:r>
        <w:r w:rsidR="00E06CD2">
          <w:rPr>
            <w:noProof/>
            <w:webHidden/>
          </w:rPr>
          <w:t>9</w:t>
        </w:r>
        <w:r w:rsidR="00E06CD2">
          <w:rPr>
            <w:noProof/>
            <w:webHidden/>
          </w:rPr>
          <w:fldChar w:fldCharType="end"/>
        </w:r>
      </w:hyperlink>
    </w:p>
    <w:p w14:paraId="574C6DE2" w14:textId="039129AF" w:rsidR="00E06CD2" w:rsidRDefault="00997190">
      <w:pPr>
        <w:pStyle w:val="TOC2"/>
        <w:rPr>
          <w:rFonts w:asciiTheme="minorHAnsi" w:eastAsiaTheme="minorEastAsia" w:hAnsiTheme="minorHAnsi" w:cstheme="minorBidi"/>
          <w:noProof/>
          <w:kern w:val="2"/>
          <w14:ligatures w14:val="standardContextual"/>
        </w:rPr>
      </w:pPr>
      <w:hyperlink w:anchor="_Toc155620566" w:history="1">
        <w:r w:rsidR="00E06CD2" w:rsidRPr="00EA548D">
          <w:rPr>
            <w:rStyle w:val="Hyperlink"/>
            <w:bCs/>
            <w:noProof/>
          </w:rPr>
          <w:t>Emission Trading</w:t>
        </w:r>
        <w:r w:rsidR="00E06CD2">
          <w:rPr>
            <w:noProof/>
            <w:webHidden/>
          </w:rPr>
          <w:tab/>
        </w:r>
        <w:r w:rsidR="00E06CD2">
          <w:rPr>
            <w:noProof/>
            <w:webHidden/>
          </w:rPr>
          <w:fldChar w:fldCharType="begin"/>
        </w:r>
        <w:r w:rsidR="00E06CD2">
          <w:rPr>
            <w:noProof/>
            <w:webHidden/>
          </w:rPr>
          <w:instrText xml:space="preserve"> PAGEREF _Toc155620566 \h </w:instrText>
        </w:r>
        <w:r w:rsidR="00E06CD2">
          <w:rPr>
            <w:noProof/>
            <w:webHidden/>
          </w:rPr>
        </w:r>
        <w:r w:rsidR="00E06CD2">
          <w:rPr>
            <w:noProof/>
            <w:webHidden/>
          </w:rPr>
          <w:fldChar w:fldCharType="separate"/>
        </w:r>
        <w:r w:rsidR="00E06CD2">
          <w:rPr>
            <w:noProof/>
            <w:webHidden/>
          </w:rPr>
          <w:t>9</w:t>
        </w:r>
        <w:r w:rsidR="00E06CD2">
          <w:rPr>
            <w:noProof/>
            <w:webHidden/>
          </w:rPr>
          <w:fldChar w:fldCharType="end"/>
        </w:r>
      </w:hyperlink>
    </w:p>
    <w:p w14:paraId="2A2048C6" w14:textId="2958AF3D" w:rsidR="00E06CD2" w:rsidRDefault="00997190">
      <w:pPr>
        <w:pStyle w:val="TOC2"/>
        <w:rPr>
          <w:rFonts w:asciiTheme="minorHAnsi" w:eastAsiaTheme="minorEastAsia" w:hAnsiTheme="minorHAnsi" w:cstheme="minorBidi"/>
          <w:noProof/>
          <w:kern w:val="2"/>
          <w14:ligatures w14:val="standardContextual"/>
        </w:rPr>
      </w:pPr>
      <w:hyperlink w:anchor="_Toc155620567" w:history="1">
        <w:r w:rsidR="00E06CD2" w:rsidRPr="00EA548D">
          <w:rPr>
            <w:rStyle w:val="Hyperlink"/>
            <w:bCs/>
            <w:noProof/>
          </w:rPr>
          <w:t>Permit to Install (PTI)</w:t>
        </w:r>
        <w:r w:rsidR="00E06CD2">
          <w:rPr>
            <w:noProof/>
            <w:webHidden/>
          </w:rPr>
          <w:tab/>
        </w:r>
        <w:r w:rsidR="00E06CD2">
          <w:rPr>
            <w:noProof/>
            <w:webHidden/>
          </w:rPr>
          <w:fldChar w:fldCharType="begin"/>
        </w:r>
        <w:r w:rsidR="00E06CD2">
          <w:rPr>
            <w:noProof/>
            <w:webHidden/>
          </w:rPr>
          <w:instrText xml:space="preserve"> PAGEREF _Toc155620567 \h </w:instrText>
        </w:r>
        <w:r w:rsidR="00E06CD2">
          <w:rPr>
            <w:noProof/>
            <w:webHidden/>
          </w:rPr>
        </w:r>
        <w:r w:rsidR="00E06CD2">
          <w:rPr>
            <w:noProof/>
            <w:webHidden/>
          </w:rPr>
          <w:fldChar w:fldCharType="separate"/>
        </w:r>
        <w:r w:rsidR="00E06CD2">
          <w:rPr>
            <w:noProof/>
            <w:webHidden/>
          </w:rPr>
          <w:t>10</w:t>
        </w:r>
        <w:r w:rsidR="00E06CD2">
          <w:rPr>
            <w:noProof/>
            <w:webHidden/>
          </w:rPr>
          <w:fldChar w:fldCharType="end"/>
        </w:r>
      </w:hyperlink>
    </w:p>
    <w:p w14:paraId="3394AD52" w14:textId="57140A08" w:rsidR="00E06CD2" w:rsidRDefault="00997190">
      <w:pPr>
        <w:pStyle w:val="TOC1"/>
        <w:rPr>
          <w:rFonts w:asciiTheme="minorHAnsi" w:eastAsiaTheme="minorEastAsia" w:hAnsiTheme="minorHAnsi" w:cstheme="minorBidi"/>
          <w:b w:val="0"/>
          <w:noProof/>
          <w:kern w:val="2"/>
          <w14:ligatures w14:val="standardContextual"/>
        </w:rPr>
      </w:pPr>
      <w:hyperlink w:anchor="_Toc155620568" w:history="1">
        <w:r w:rsidR="00E06CD2" w:rsidRPr="00EA548D">
          <w:rPr>
            <w:rStyle w:val="Hyperlink"/>
            <w:noProof/>
          </w:rPr>
          <w:t>B.  SOURCE-WIDE CONDITIONS</w:t>
        </w:r>
        <w:r w:rsidR="00E06CD2">
          <w:rPr>
            <w:noProof/>
            <w:webHidden/>
          </w:rPr>
          <w:tab/>
        </w:r>
        <w:r w:rsidR="00E06CD2">
          <w:rPr>
            <w:noProof/>
            <w:webHidden/>
          </w:rPr>
          <w:fldChar w:fldCharType="begin"/>
        </w:r>
        <w:r w:rsidR="00E06CD2">
          <w:rPr>
            <w:noProof/>
            <w:webHidden/>
          </w:rPr>
          <w:instrText xml:space="preserve"> PAGEREF _Toc155620568 \h </w:instrText>
        </w:r>
        <w:r w:rsidR="00E06CD2">
          <w:rPr>
            <w:noProof/>
            <w:webHidden/>
          </w:rPr>
        </w:r>
        <w:r w:rsidR="00E06CD2">
          <w:rPr>
            <w:noProof/>
            <w:webHidden/>
          </w:rPr>
          <w:fldChar w:fldCharType="separate"/>
        </w:r>
        <w:r w:rsidR="00E06CD2">
          <w:rPr>
            <w:noProof/>
            <w:webHidden/>
          </w:rPr>
          <w:t>11</w:t>
        </w:r>
        <w:r w:rsidR="00E06CD2">
          <w:rPr>
            <w:noProof/>
            <w:webHidden/>
          </w:rPr>
          <w:fldChar w:fldCharType="end"/>
        </w:r>
      </w:hyperlink>
    </w:p>
    <w:p w14:paraId="69C9F103" w14:textId="0AAFFBA9" w:rsidR="00E06CD2" w:rsidRDefault="00997190">
      <w:pPr>
        <w:pStyle w:val="TOC1"/>
        <w:rPr>
          <w:rFonts w:asciiTheme="minorHAnsi" w:eastAsiaTheme="minorEastAsia" w:hAnsiTheme="minorHAnsi" w:cstheme="minorBidi"/>
          <w:b w:val="0"/>
          <w:noProof/>
          <w:kern w:val="2"/>
          <w14:ligatures w14:val="standardContextual"/>
        </w:rPr>
      </w:pPr>
      <w:hyperlink w:anchor="_Toc155620569" w:history="1">
        <w:r w:rsidR="00E06CD2" w:rsidRPr="00EA548D">
          <w:rPr>
            <w:rStyle w:val="Hyperlink"/>
            <w:noProof/>
          </w:rPr>
          <w:t>C.  EMISSION UNIT SPECIAL CONDITIONS</w:t>
        </w:r>
        <w:r w:rsidR="00E06CD2">
          <w:rPr>
            <w:noProof/>
            <w:webHidden/>
          </w:rPr>
          <w:tab/>
        </w:r>
        <w:r w:rsidR="00E06CD2">
          <w:rPr>
            <w:noProof/>
            <w:webHidden/>
          </w:rPr>
          <w:fldChar w:fldCharType="begin"/>
        </w:r>
        <w:r w:rsidR="00E06CD2">
          <w:rPr>
            <w:noProof/>
            <w:webHidden/>
          </w:rPr>
          <w:instrText xml:space="preserve"> PAGEREF _Toc155620569 \h </w:instrText>
        </w:r>
        <w:r w:rsidR="00E06CD2">
          <w:rPr>
            <w:noProof/>
            <w:webHidden/>
          </w:rPr>
        </w:r>
        <w:r w:rsidR="00E06CD2">
          <w:rPr>
            <w:noProof/>
            <w:webHidden/>
          </w:rPr>
          <w:fldChar w:fldCharType="separate"/>
        </w:r>
        <w:r w:rsidR="00E06CD2">
          <w:rPr>
            <w:noProof/>
            <w:webHidden/>
          </w:rPr>
          <w:t>12</w:t>
        </w:r>
        <w:r w:rsidR="00E06CD2">
          <w:rPr>
            <w:noProof/>
            <w:webHidden/>
          </w:rPr>
          <w:fldChar w:fldCharType="end"/>
        </w:r>
      </w:hyperlink>
    </w:p>
    <w:p w14:paraId="032FF236" w14:textId="39BFADFC" w:rsidR="00E06CD2" w:rsidRDefault="00997190">
      <w:pPr>
        <w:pStyle w:val="TOC2"/>
        <w:rPr>
          <w:rFonts w:asciiTheme="minorHAnsi" w:eastAsiaTheme="minorEastAsia" w:hAnsiTheme="minorHAnsi" w:cstheme="minorBidi"/>
          <w:noProof/>
          <w:kern w:val="2"/>
          <w14:ligatures w14:val="standardContextual"/>
        </w:rPr>
      </w:pPr>
      <w:hyperlink w:anchor="_Toc155620570" w:history="1">
        <w:r w:rsidR="00E06CD2" w:rsidRPr="00EA548D">
          <w:rPr>
            <w:rStyle w:val="Hyperlink"/>
            <w:noProof/>
          </w:rPr>
          <w:t>EMISSION UNIT SUMMARY TABLE</w:t>
        </w:r>
        <w:r w:rsidR="00E06CD2">
          <w:rPr>
            <w:noProof/>
            <w:webHidden/>
          </w:rPr>
          <w:tab/>
        </w:r>
        <w:r w:rsidR="00E06CD2">
          <w:rPr>
            <w:noProof/>
            <w:webHidden/>
          </w:rPr>
          <w:fldChar w:fldCharType="begin"/>
        </w:r>
        <w:r w:rsidR="00E06CD2">
          <w:rPr>
            <w:noProof/>
            <w:webHidden/>
          </w:rPr>
          <w:instrText xml:space="preserve"> PAGEREF _Toc155620570 \h </w:instrText>
        </w:r>
        <w:r w:rsidR="00E06CD2">
          <w:rPr>
            <w:noProof/>
            <w:webHidden/>
          </w:rPr>
        </w:r>
        <w:r w:rsidR="00E06CD2">
          <w:rPr>
            <w:noProof/>
            <w:webHidden/>
          </w:rPr>
          <w:fldChar w:fldCharType="separate"/>
        </w:r>
        <w:r w:rsidR="00E06CD2">
          <w:rPr>
            <w:noProof/>
            <w:webHidden/>
          </w:rPr>
          <w:t>12</w:t>
        </w:r>
        <w:r w:rsidR="00E06CD2">
          <w:rPr>
            <w:noProof/>
            <w:webHidden/>
          </w:rPr>
          <w:fldChar w:fldCharType="end"/>
        </w:r>
      </w:hyperlink>
    </w:p>
    <w:p w14:paraId="616BA73B" w14:textId="4A76ACA0" w:rsidR="00E06CD2" w:rsidRDefault="00997190">
      <w:pPr>
        <w:pStyle w:val="TOC1"/>
        <w:rPr>
          <w:rFonts w:asciiTheme="minorHAnsi" w:eastAsiaTheme="minorEastAsia" w:hAnsiTheme="minorHAnsi" w:cstheme="minorBidi"/>
          <w:b w:val="0"/>
          <w:noProof/>
          <w:kern w:val="2"/>
          <w14:ligatures w14:val="standardContextual"/>
        </w:rPr>
      </w:pPr>
      <w:hyperlink w:anchor="_Toc155620571" w:history="1">
        <w:r w:rsidR="00E06CD2" w:rsidRPr="00EA548D">
          <w:rPr>
            <w:rStyle w:val="Hyperlink"/>
            <w:noProof/>
          </w:rPr>
          <w:t>D.  FLEXIBLE GROUP SPECIAL CONDITIONS</w:t>
        </w:r>
        <w:r w:rsidR="00E06CD2">
          <w:rPr>
            <w:noProof/>
            <w:webHidden/>
          </w:rPr>
          <w:tab/>
        </w:r>
        <w:r w:rsidR="00E06CD2">
          <w:rPr>
            <w:noProof/>
            <w:webHidden/>
          </w:rPr>
          <w:fldChar w:fldCharType="begin"/>
        </w:r>
        <w:r w:rsidR="00E06CD2">
          <w:rPr>
            <w:noProof/>
            <w:webHidden/>
          </w:rPr>
          <w:instrText xml:space="preserve"> PAGEREF _Toc155620571 \h </w:instrText>
        </w:r>
        <w:r w:rsidR="00E06CD2">
          <w:rPr>
            <w:noProof/>
            <w:webHidden/>
          </w:rPr>
        </w:r>
        <w:r w:rsidR="00E06CD2">
          <w:rPr>
            <w:noProof/>
            <w:webHidden/>
          </w:rPr>
          <w:fldChar w:fldCharType="separate"/>
        </w:r>
        <w:r w:rsidR="00E06CD2">
          <w:rPr>
            <w:noProof/>
            <w:webHidden/>
          </w:rPr>
          <w:t>13</w:t>
        </w:r>
        <w:r w:rsidR="00E06CD2">
          <w:rPr>
            <w:noProof/>
            <w:webHidden/>
          </w:rPr>
          <w:fldChar w:fldCharType="end"/>
        </w:r>
      </w:hyperlink>
    </w:p>
    <w:p w14:paraId="79FB6351" w14:textId="2BBB54EA" w:rsidR="00E06CD2" w:rsidRDefault="00997190">
      <w:pPr>
        <w:pStyle w:val="TOC2"/>
        <w:rPr>
          <w:rFonts w:asciiTheme="minorHAnsi" w:eastAsiaTheme="minorEastAsia" w:hAnsiTheme="minorHAnsi" w:cstheme="minorBidi"/>
          <w:noProof/>
          <w:kern w:val="2"/>
          <w14:ligatures w14:val="standardContextual"/>
        </w:rPr>
      </w:pPr>
      <w:hyperlink w:anchor="_Toc155620572" w:history="1">
        <w:r w:rsidR="00E06CD2" w:rsidRPr="00EA548D">
          <w:rPr>
            <w:rStyle w:val="Hyperlink"/>
            <w:bCs/>
            <w:noProof/>
          </w:rPr>
          <w:t>FLEXIBLE GROUP SUMMARY TABLE</w:t>
        </w:r>
        <w:r w:rsidR="00E06CD2">
          <w:rPr>
            <w:noProof/>
            <w:webHidden/>
          </w:rPr>
          <w:tab/>
        </w:r>
        <w:r w:rsidR="00E06CD2">
          <w:rPr>
            <w:noProof/>
            <w:webHidden/>
          </w:rPr>
          <w:fldChar w:fldCharType="begin"/>
        </w:r>
        <w:r w:rsidR="00E06CD2">
          <w:rPr>
            <w:noProof/>
            <w:webHidden/>
          </w:rPr>
          <w:instrText xml:space="preserve"> PAGEREF _Toc155620572 \h </w:instrText>
        </w:r>
        <w:r w:rsidR="00E06CD2">
          <w:rPr>
            <w:noProof/>
            <w:webHidden/>
          </w:rPr>
        </w:r>
        <w:r w:rsidR="00E06CD2">
          <w:rPr>
            <w:noProof/>
            <w:webHidden/>
          </w:rPr>
          <w:fldChar w:fldCharType="separate"/>
        </w:r>
        <w:r w:rsidR="00E06CD2">
          <w:rPr>
            <w:noProof/>
            <w:webHidden/>
          </w:rPr>
          <w:t>13</w:t>
        </w:r>
        <w:r w:rsidR="00E06CD2">
          <w:rPr>
            <w:noProof/>
            <w:webHidden/>
          </w:rPr>
          <w:fldChar w:fldCharType="end"/>
        </w:r>
      </w:hyperlink>
    </w:p>
    <w:p w14:paraId="3C1E05F3" w14:textId="64CEA9BD" w:rsidR="00E06CD2" w:rsidRDefault="00997190">
      <w:pPr>
        <w:pStyle w:val="TOC2"/>
        <w:rPr>
          <w:rFonts w:asciiTheme="minorHAnsi" w:eastAsiaTheme="minorEastAsia" w:hAnsiTheme="minorHAnsi" w:cstheme="minorBidi"/>
          <w:noProof/>
          <w:kern w:val="2"/>
          <w14:ligatures w14:val="standardContextual"/>
        </w:rPr>
      </w:pPr>
      <w:hyperlink w:anchor="_Toc155620573" w:history="1">
        <w:r w:rsidR="00E06CD2" w:rsidRPr="00EA548D">
          <w:rPr>
            <w:rStyle w:val="Hyperlink"/>
            <w:bCs/>
            <w:iCs/>
            <w:noProof/>
          </w:rPr>
          <w:t>FGDEHY</w:t>
        </w:r>
        <w:r w:rsidR="00E06CD2">
          <w:rPr>
            <w:noProof/>
            <w:webHidden/>
          </w:rPr>
          <w:tab/>
        </w:r>
        <w:r w:rsidR="00E06CD2">
          <w:rPr>
            <w:noProof/>
            <w:webHidden/>
          </w:rPr>
          <w:fldChar w:fldCharType="begin"/>
        </w:r>
        <w:r w:rsidR="00E06CD2">
          <w:rPr>
            <w:noProof/>
            <w:webHidden/>
          </w:rPr>
          <w:instrText xml:space="preserve"> PAGEREF _Toc155620573 \h </w:instrText>
        </w:r>
        <w:r w:rsidR="00E06CD2">
          <w:rPr>
            <w:noProof/>
            <w:webHidden/>
          </w:rPr>
        </w:r>
        <w:r w:rsidR="00E06CD2">
          <w:rPr>
            <w:noProof/>
            <w:webHidden/>
          </w:rPr>
          <w:fldChar w:fldCharType="separate"/>
        </w:r>
        <w:r w:rsidR="00E06CD2">
          <w:rPr>
            <w:noProof/>
            <w:webHidden/>
          </w:rPr>
          <w:t>14</w:t>
        </w:r>
        <w:r w:rsidR="00E06CD2">
          <w:rPr>
            <w:noProof/>
            <w:webHidden/>
          </w:rPr>
          <w:fldChar w:fldCharType="end"/>
        </w:r>
      </w:hyperlink>
    </w:p>
    <w:p w14:paraId="66D707ED" w14:textId="1C2DAAD9" w:rsidR="00E06CD2" w:rsidRDefault="00997190">
      <w:pPr>
        <w:pStyle w:val="TOC2"/>
        <w:rPr>
          <w:rFonts w:asciiTheme="minorHAnsi" w:eastAsiaTheme="minorEastAsia" w:hAnsiTheme="minorHAnsi" w:cstheme="minorBidi"/>
          <w:noProof/>
          <w:kern w:val="2"/>
          <w14:ligatures w14:val="standardContextual"/>
        </w:rPr>
      </w:pPr>
      <w:hyperlink w:anchor="_Toc155620574" w:history="1">
        <w:r w:rsidR="00E06CD2" w:rsidRPr="00EA548D">
          <w:rPr>
            <w:rStyle w:val="Hyperlink"/>
            <w:bCs/>
            <w:iCs/>
            <w:noProof/>
          </w:rPr>
          <w:t>FG</w:t>
        </w:r>
        <w:r w:rsidR="00E06CD2" w:rsidRPr="00EA548D">
          <w:rPr>
            <w:rStyle w:val="Hyperlink"/>
            <w:noProof/>
          </w:rPr>
          <w:t>DELAVALS</w:t>
        </w:r>
        <w:r w:rsidR="00E06CD2">
          <w:rPr>
            <w:noProof/>
            <w:webHidden/>
          </w:rPr>
          <w:tab/>
        </w:r>
        <w:r w:rsidR="00E06CD2">
          <w:rPr>
            <w:noProof/>
            <w:webHidden/>
          </w:rPr>
          <w:fldChar w:fldCharType="begin"/>
        </w:r>
        <w:r w:rsidR="00E06CD2">
          <w:rPr>
            <w:noProof/>
            <w:webHidden/>
          </w:rPr>
          <w:instrText xml:space="preserve"> PAGEREF _Toc155620574 \h </w:instrText>
        </w:r>
        <w:r w:rsidR="00E06CD2">
          <w:rPr>
            <w:noProof/>
            <w:webHidden/>
          </w:rPr>
        </w:r>
        <w:r w:rsidR="00E06CD2">
          <w:rPr>
            <w:noProof/>
            <w:webHidden/>
          </w:rPr>
          <w:fldChar w:fldCharType="separate"/>
        </w:r>
        <w:r w:rsidR="00E06CD2">
          <w:rPr>
            <w:noProof/>
            <w:webHidden/>
          </w:rPr>
          <w:t>17</w:t>
        </w:r>
        <w:r w:rsidR="00E06CD2">
          <w:rPr>
            <w:noProof/>
            <w:webHidden/>
          </w:rPr>
          <w:fldChar w:fldCharType="end"/>
        </w:r>
      </w:hyperlink>
    </w:p>
    <w:p w14:paraId="62580854" w14:textId="299B0D20" w:rsidR="00E06CD2" w:rsidRDefault="00997190">
      <w:pPr>
        <w:pStyle w:val="TOC2"/>
        <w:rPr>
          <w:rFonts w:asciiTheme="minorHAnsi" w:eastAsiaTheme="minorEastAsia" w:hAnsiTheme="minorHAnsi" w:cstheme="minorBidi"/>
          <w:noProof/>
          <w:kern w:val="2"/>
          <w14:ligatures w14:val="standardContextual"/>
        </w:rPr>
      </w:pPr>
      <w:hyperlink w:anchor="_Toc155620575" w:history="1">
        <w:r w:rsidR="00E06CD2" w:rsidRPr="00EA548D">
          <w:rPr>
            <w:rStyle w:val="Hyperlink"/>
            <w:bCs/>
            <w:iCs/>
            <w:noProof/>
          </w:rPr>
          <w:t>FGEMERGEN</w:t>
        </w:r>
        <w:r w:rsidR="00E06CD2">
          <w:rPr>
            <w:noProof/>
            <w:webHidden/>
          </w:rPr>
          <w:tab/>
        </w:r>
        <w:r w:rsidR="00E06CD2">
          <w:rPr>
            <w:noProof/>
            <w:webHidden/>
          </w:rPr>
          <w:fldChar w:fldCharType="begin"/>
        </w:r>
        <w:r w:rsidR="00E06CD2">
          <w:rPr>
            <w:noProof/>
            <w:webHidden/>
          </w:rPr>
          <w:instrText xml:space="preserve"> PAGEREF _Toc155620575 \h </w:instrText>
        </w:r>
        <w:r w:rsidR="00E06CD2">
          <w:rPr>
            <w:noProof/>
            <w:webHidden/>
          </w:rPr>
        </w:r>
        <w:r w:rsidR="00E06CD2">
          <w:rPr>
            <w:noProof/>
            <w:webHidden/>
          </w:rPr>
          <w:fldChar w:fldCharType="separate"/>
        </w:r>
        <w:r w:rsidR="00E06CD2">
          <w:rPr>
            <w:noProof/>
            <w:webHidden/>
          </w:rPr>
          <w:t>23</w:t>
        </w:r>
        <w:r w:rsidR="00E06CD2">
          <w:rPr>
            <w:noProof/>
            <w:webHidden/>
          </w:rPr>
          <w:fldChar w:fldCharType="end"/>
        </w:r>
      </w:hyperlink>
    </w:p>
    <w:p w14:paraId="66447AAB" w14:textId="459EE857" w:rsidR="00E06CD2" w:rsidRDefault="00997190">
      <w:pPr>
        <w:pStyle w:val="TOC2"/>
        <w:rPr>
          <w:rFonts w:asciiTheme="minorHAnsi" w:eastAsiaTheme="minorEastAsia" w:hAnsiTheme="minorHAnsi" w:cstheme="minorBidi"/>
          <w:noProof/>
          <w:kern w:val="2"/>
          <w14:ligatures w14:val="standardContextual"/>
        </w:rPr>
      </w:pPr>
      <w:hyperlink w:anchor="_Toc155620576" w:history="1">
        <w:r w:rsidR="00E06CD2" w:rsidRPr="00EA548D">
          <w:rPr>
            <w:rStyle w:val="Hyperlink"/>
            <w:bCs/>
            <w:iCs/>
            <w:noProof/>
          </w:rPr>
          <w:t>FGCOLDCLEANERS</w:t>
        </w:r>
        <w:r w:rsidR="00E06CD2">
          <w:rPr>
            <w:noProof/>
            <w:webHidden/>
          </w:rPr>
          <w:tab/>
        </w:r>
        <w:r w:rsidR="00E06CD2">
          <w:rPr>
            <w:noProof/>
            <w:webHidden/>
          </w:rPr>
          <w:fldChar w:fldCharType="begin"/>
        </w:r>
        <w:r w:rsidR="00E06CD2">
          <w:rPr>
            <w:noProof/>
            <w:webHidden/>
          </w:rPr>
          <w:instrText xml:space="preserve"> PAGEREF _Toc155620576 \h </w:instrText>
        </w:r>
        <w:r w:rsidR="00E06CD2">
          <w:rPr>
            <w:noProof/>
            <w:webHidden/>
          </w:rPr>
        </w:r>
        <w:r w:rsidR="00E06CD2">
          <w:rPr>
            <w:noProof/>
            <w:webHidden/>
          </w:rPr>
          <w:fldChar w:fldCharType="separate"/>
        </w:r>
        <w:r w:rsidR="00E06CD2">
          <w:rPr>
            <w:noProof/>
            <w:webHidden/>
          </w:rPr>
          <w:t>27</w:t>
        </w:r>
        <w:r w:rsidR="00E06CD2">
          <w:rPr>
            <w:noProof/>
            <w:webHidden/>
          </w:rPr>
          <w:fldChar w:fldCharType="end"/>
        </w:r>
      </w:hyperlink>
    </w:p>
    <w:p w14:paraId="6C22F17F" w14:textId="65307FB9" w:rsidR="00E06CD2" w:rsidRDefault="00997190">
      <w:pPr>
        <w:pStyle w:val="TOC1"/>
        <w:rPr>
          <w:rFonts w:asciiTheme="minorHAnsi" w:eastAsiaTheme="minorEastAsia" w:hAnsiTheme="minorHAnsi" w:cstheme="minorBidi"/>
          <w:b w:val="0"/>
          <w:noProof/>
          <w:kern w:val="2"/>
          <w14:ligatures w14:val="standardContextual"/>
        </w:rPr>
      </w:pPr>
      <w:hyperlink w:anchor="_Toc155620577" w:history="1">
        <w:r w:rsidR="00E06CD2" w:rsidRPr="00EA548D">
          <w:rPr>
            <w:rStyle w:val="Hyperlink"/>
            <w:noProof/>
          </w:rPr>
          <w:t>E.  NON-APPLICABLE REQUIREMENTS</w:t>
        </w:r>
        <w:r w:rsidR="00E06CD2">
          <w:rPr>
            <w:noProof/>
            <w:webHidden/>
          </w:rPr>
          <w:tab/>
        </w:r>
        <w:r w:rsidR="00E06CD2">
          <w:rPr>
            <w:noProof/>
            <w:webHidden/>
          </w:rPr>
          <w:fldChar w:fldCharType="begin"/>
        </w:r>
        <w:r w:rsidR="00E06CD2">
          <w:rPr>
            <w:noProof/>
            <w:webHidden/>
          </w:rPr>
          <w:instrText xml:space="preserve"> PAGEREF _Toc155620577 \h </w:instrText>
        </w:r>
        <w:r w:rsidR="00E06CD2">
          <w:rPr>
            <w:noProof/>
            <w:webHidden/>
          </w:rPr>
        </w:r>
        <w:r w:rsidR="00E06CD2">
          <w:rPr>
            <w:noProof/>
            <w:webHidden/>
          </w:rPr>
          <w:fldChar w:fldCharType="separate"/>
        </w:r>
        <w:r w:rsidR="00E06CD2">
          <w:rPr>
            <w:noProof/>
            <w:webHidden/>
          </w:rPr>
          <w:t>30</w:t>
        </w:r>
        <w:r w:rsidR="00E06CD2">
          <w:rPr>
            <w:noProof/>
            <w:webHidden/>
          </w:rPr>
          <w:fldChar w:fldCharType="end"/>
        </w:r>
      </w:hyperlink>
    </w:p>
    <w:p w14:paraId="13978D40" w14:textId="0398BFD9" w:rsidR="00E06CD2" w:rsidRDefault="00997190">
      <w:pPr>
        <w:pStyle w:val="TOC1"/>
        <w:rPr>
          <w:rFonts w:asciiTheme="minorHAnsi" w:eastAsiaTheme="minorEastAsia" w:hAnsiTheme="minorHAnsi" w:cstheme="minorBidi"/>
          <w:b w:val="0"/>
          <w:noProof/>
          <w:kern w:val="2"/>
          <w14:ligatures w14:val="standardContextual"/>
        </w:rPr>
      </w:pPr>
      <w:hyperlink w:anchor="_Toc155620578" w:history="1">
        <w:r w:rsidR="00E06CD2" w:rsidRPr="00EA548D">
          <w:rPr>
            <w:rStyle w:val="Hyperlink"/>
            <w:noProof/>
            <w:kern w:val="28"/>
          </w:rPr>
          <w:t>APPENDICES</w:t>
        </w:r>
        <w:r w:rsidR="00E06CD2">
          <w:rPr>
            <w:noProof/>
            <w:webHidden/>
          </w:rPr>
          <w:tab/>
        </w:r>
        <w:r w:rsidR="00E06CD2">
          <w:rPr>
            <w:noProof/>
            <w:webHidden/>
          </w:rPr>
          <w:fldChar w:fldCharType="begin"/>
        </w:r>
        <w:r w:rsidR="00E06CD2">
          <w:rPr>
            <w:noProof/>
            <w:webHidden/>
          </w:rPr>
          <w:instrText xml:space="preserve"> PAGEREF _Toc155620578 \h </w:instrText>
        </w:r>
        <w:r w:rsidR="00E06CD2">
          <w:rPr>
            <w:noProof/>
            <w:webHidden/>
          </w:rPr>
        </w:r>
        <w:r w:rsidR="00E06CD2">
          <w:rPr>
            <w:noProof/>
            <w:webHidden/>
          </w:rPr>
          <w:fldChar w:fldCharType="separate"/>
        </w:r>
        <w:r w:rsidR="00E06CD2">
          <w:rPr>
            <w:noProof/>
            <w:webHidden/>
          </w:rPr>
          <w:t>31</w:t>
        </w:r>
        <w:r w:rsidR="00E06CD2">
          <w:rPr>
            <w:noProof/>
            <w:webHidden/>
          </w:rPr>
          <w:fldChar w:fldCharType="end"/>
        </w:r>
      </w:hyperlink>
    </w:p>
    <w:p w14:paraId="38128A52" w14:textId="4147C7C1" w:rsidR="00E06CD2" w:rsidRDefault="00997190">
      <w:pPr>
        <w:pStyle w:val="TOC2"/>
        <w:rPr>
          <w:rFonts w:asciiTheme="minorHAnsi" w:eastAsiaTheme="minorEastAsia" w:hAnsiTheme="minorHAnsi" w:cstheme="minorBidi"/>
          <w:noProof/>
          <w:kern w:val="2"/>
          <w14:ligatures w14:val="standardContextual"/>
        </w:rPr>
      </w:pPr>
      <w:hyperlink w:anchor="_Toc155620579" w:history="1">
        <w:r w:rsidR="00E06CD2" w:rsidRPr="00EA548D">
          <w:rPr>
            <w:rStyle w:val="Hyperlink"/>
            <w:noProof/>
          </w:rPr>
          <w:t>Appendix 1.  Acronyms and Abbreviations</w:t>
        </w:r>
        <w:r w:rsidR="00E06CD2">
          <w:rPr>
            <w:noProof/>
            <w:webHidden/>
          </w:rPr>
          <w:tab/>
        </w:r>
        <w:r w:rsidR="00E06CD2">
          <w:rPr>
            <w:noProof/>
            <w:webHidden/>
          </w:rPr>
          <w:fldChar w:fldCharType="begin"/>
        </w:r>
        <w:r w:rsidR="00E06CD2">
          <w:rPr>
            <w:noProof/>
            <w:webHidden/>
          </w:rPr>
          <w:instrText xml:space="preserve"> PAGEREF _Toc155620579 \h </w:instrText>
        </w:r>
        <w:r w:rsidR="00E06CD2">
          <w:rPr>
            <w:noProof/>
            <w:webHidden/>
          </w:rPr>
        </w:r>
        <w:r w:rsidR="00E06CD2">
          <w:rPr>
            <w:noProof/>
            <w:webHidden/>
          </w:rPr>
          <w:fldChar w:fldCharType="separate"/>
        </w:r>
        <w:r w:rsidR="00E06CD2">
          <w:rPr>
            <w:noProof/>
            <w:webHidden/>
          </w:rPr>
          <w:t>31</w:t>
        </w:r>
        <w:r w:rsidR="00E06CD2">
          <w:rPr>
            <w:noProof/>
            <w:webHidden/>
          </w:rPr>
          <w:fldChar w:fldCharType="end"/>
        </w:r>
      </w:hyperlink>
    </w:p>
    <w:p w14:paraId="3A513CDD" w14:textId="2519CD5C" w:rsidR="00E06CD2" w:rsidRDefault="00997190">
      <w:pPr>
        <w:pStyle w:val="TOC2"/>
        <w:rPr>
          <w:rFonts w:asciiTheme="minorHAnsi" w:eastAsiaTheme="minorEastAsia" w:hAnsiTheme="minorHAnsi" w:cstheme="minorBidi"/>
          <w:noProof/>
          <w:kern w:val="2"/>
          <w14:ligatures w14:val="standardContextual"/>
        </w:rPr>
      </w:pPr>
      <w:hyperlink w:anchor="_Toc155620580" w:history="1">
        <w:r w:rsidR="00E06CD2" w:rsidRPr="00EA548D">
          <w:rPr>
            <w:rStyle w:val="Hyperlink"/>
            <w:bCs/>
            <w:noProof/>
          </w:rPr>
          <w:t>Appendix 2.  Schedule of Compliance</w:t>
        </w:r>
        <w:r w:rsidR="00E06CD2">
          <w:rPr>
            <w:noProof/>
            <w:webHidden/>
          </w:rPr>
          <w:tab/>
        </w:r>
        <w:r w:rsidR="00E06CD2">
          <w:rPr>
            <w:noProof/>
            <w:webHidden/>
          </w:rPr>
          <w:fldChar w:fldCharType="begin"/>
        </w:r>
        <w:r w:rsidR="00E06CD2">
          <w:rPr>
            <w:noProof/>
            <w:webHidden/>
          </w:rPr>
          <w:instrText xml:space="preserve"> PAGEREF _Toc155620580 \h </w:instrText>
        </w:r>
        <w:r w:rsidR="00E06CD2">
          <w:rPr>
            <w:noProof/>
            <w:webHidden/>
          </w:rPr>
        </w:r>
        <w:r w:rsidR="00E06CD2">
          <w:rPr>
            <w:noProof/>
            <w:webHidden/>
          </w:rPr>
          <w:fldChar w:fldCharType="separate"/>
        </w:r>
        <w:r w:rsidR="00E06CD2">
          <w:rPr>
            <w:noProof/>
            <w:webHidden/>
          </w:rPr>
          <w:t>32</w:t>
        </w:r>
        <w:r w:rsidR="00E06CD2">
          <w:rPr>
            <w:noProof/>
            <w:webHidden/>
          </w:rPr>
          <w:fldChar w:fldCharType="end"/>
        </w:r>
      </w:hyperlink>
    </w:p>
    <w:p w14:paraId="5998B24A" w14:textId="11D876D6" w:rsidR="00E06CD2" w:rsidRDefault="00997190">
      <w:pPr>
        <w:pStyle w:val="TOC2"/>
        <w:rPr>
          <w:rFonts w:asciiTheme="minorHAnsi" w:eastAsiaTheme="minorEastAsia" w:hAnsiTheme="minorHAnsi" w:cstheme="minorBidi"/>
          <w:noProof/>
          <w:kern w:val="2"/>
          <w14:ligatures w14:val="standardContextual"/>
        </w:rPr>
      </w:pPr>
      <w:hyperlink w:anchor="_Toc155620581" w:history="1">
        <w:r w:rsidR="00E06CD2" w:rsidRPr="00EA548D">
          <w:rPr>
            <w:rStyle w:val="Hyperlink"/>
            <w:noProof/>
          </w:rPr>
          <w:t>Appendix 3.  Monitoring Requirements</w:t>
        </w:r>
        <w:r w:rsidR="00E06CD2">
          <w:rPr>
            <w:noProof/>
            <w:webHidden/>
          </w:rPr>
          <w:tab/>
        </w:r>
        <w:r w:rsidR="00E06CD2">
          <w:rPr>
            <w:noProof/>
            <w:webHidden/>
          </w:rPr>
          <w:fldChar w:fldCharType="begin"/>
        </w:r>
        <w:r w:rsidR="00E06CD2">
          <w:rPr>
            <w:noProof/>
            <w:webHidden/>
          </w:rPr>
          <w:instrText xml:space="preserve"> PAGEREF _Toc155620581 \h </w:instrText>
        </w:r>
        <w:r w:rsidR="00E06CD2">
          <w:rPr>
            <w:noProof/>
            <w:webHidden/>
          </w:rPr>
        </w:r>
        <w:r w:rsidR="00E06CD2">
          <w:rPr>
            <w:noProof/>
            <w:webHidden/>
          </w:rPr>
          <w:fldChar w:fldCharType="separate"/>
        </w:r>
        <w:r w:rsidR="00E06CD2">
          <w:rPr>
            <w:noProof/>
            <w:webHidden/>
          </w:rPr>
          <w:t>32</w:t>
        </w:r>
        <w:r w:rsidR="00E06CD2">
          <w:rPr>
            <w:noProof/>
            <w:webHidden/>
          </w:rPr>
          <w:fldChar w:fldCharType="end"/>
        </w:r>
      </w:hyperlink>
    </w:p>
    <w:p w14:paraId="51FCB013" w14:textId="2165CA9B" w:rsidR="00E06CD2" w:rsidRDefault="00997190">
      <w:pPr>
        <w:pStyle w:val="TOC2"/>
        <w:rPr>
          <w:rFonts w:asciiTheme="minorHAnsi" w:eastAsiaTheme="minorEastAsia" w:hAnsiTheme="minorHAnsi" w:cstheme="minorBidi"/>
          <w:noProof/>
          <w:kern w:val="2"/>
          <w14:ligatures w14:val="standardContextual"/>
        </w:rPr>
      </w:pPr>
      <w:hyperlink w:anchor="_Toc155620582" w:history="1">
        <w:r w:rsidR="00E06CD2" w:rsidRPr="00EA548D">
          <w:rPr>
            <w:rStyle w:val="Hyperlink"/>
            <w:noProof/>
          </w:rPr>
          <w:t>Appendix 4.  Recordkeeping</w:t>
        </w:r>
        <w:r w:rsidR="00E06CD2">
          <w:rPr>
            <w:noProof/>
            <w:webHidden/>
          </w:rPr>
          <w:tab/>
        </w:r>
        <w:r w:rsidR="00E06CD2">
          <w:rPr>
            <w:noProof/>
            <w:webHidden/>
          </w:rPr>
          <w:fldChar w:fldCharType="begin"/>
        </w:r>
        <w:r w:rsidR="00E06CD2">
          <w:rPr>
            <w:noProof/>
            <w:webHidden/>
          </w:rPr>
          <w:instrText xml:space="preserve"> PAGEREF _Toc155620582 \h </w:instrText>
        </w:r>
        <w:r w:rsidR="00E06CD2">
          <w:rPr>
            <w:noProof/>
            <w:webHidden/>
          </w:rPr>
        </w:r>
        <w:r w:rsidR="00E06CD2">
          <w:rPr>
            <w:noProof/>
            <w:webHidden/>
          </w:rPr>
          <w:fldChar w:fldCharType="separate"/>
        </w:r>
        <w:r w:rsidR="00E06CD2">
          <w:rPr>
            <w:noProof/>
            <w:webHidden/>
          </w:rPr>
          <w:t>32</w:t>
        </w:r>
        <w:r w:rsidR="00E06CD2">
          <w:rPr>
            <w:noProof/>
            <w:webHidden/>
          </w:rPr>
          <w:fldChar w:fldCharType="end"/>
        </w:r>
      </w:hyperlink>
    </w:p>
    <w:p w14:paraId="65FBB805" w14:textId="7E6D0D4B" w:rsidR="00E06CD2" w:rsidRDefault="00997190">
      <w:pPr>
        <w:pStyle w:val="TOC2"/>
        <w:rPr>
          <w:rFonts w:asciiTheme="minorHAnsi" w:eastAsiaTheme="minorEastAsia" w:hAnsiTheme="minorHAnsi" w:cstheme="minorBidi"/>
          <w:noProof/>
          <w:kern w:val="2"/>
          <w14:ligatures w14:val="standardContextual"/>
        </w:rPr>
      </w:pPr>
      <w:hyperlink w:anchor="_Toc155620583" w:history="1">
        <w:r w:rsidR="00E06CD2" w:rsidRPr="00EA548D">
          <w:rPr>
            <w:rStyle w:val="Hyperlink"/>
            <w:noProof/>
          </w:rPr>
          <w:t>Appendix 5.  Testing Procedures</w:t>
        </w:r>
        <w:r w:rsidR="00E06CD2">
          <w:rPr>
            <w:noProof/>
            <w:webHidden/>
          </w:rPr>
          <w:tab/>
        </w:r>
        <w:r w:rsidR="00E06CD2">
          <w:rPr>
            <w:noProof/>
            <w:webHidden/>
          </w:rPr>
          <w:fldChar w:fldCharType="begin"/>
        </w:r>
        <w:r w:rsidR="00E06CD2">
          <w:rPr>
            <w:noProof/>
            <w:webHidden/>
          </w:rPr>
          <w:instrText xml:space="preserve"> PAGEREF _Toc155620583 \h </w:instrText>
        </w:r>
        <w:r w:rsidR="00E06CD2">
          <w:rPr>
            <w:noProof/>
            <w:webHidden/>
          </w:rPr>
        </w:r>
        <w:r w:rsidR="00E06CD2">
          <w:rPr>
            <w:noProof/>
            <w:webHidden/>
          </w:rPr>
          <w:fldChar w:fldCharType="separate"/>
        </w:r>
        <w:r w:rsidR="00E06CD2">
          <w:rPr>
            <w:noProof/>
            <w:webHidden/>
          </w:rPr>
          <w:t>32</w:t>
        </w:r>
        <w:r w:rsidR="00E06CD2">
          <w:rPr>
            <w:noProof/>
            <w:webHidden/>
          </w:rPr>
          <w:fldChar w:fldCharType="end"/>
        </w:r>
      </w:hyperlink>
    </w:p>
    <w:p w14:paraId="04CF7FF8" w14:textId="29908FD5" w:rsidR="00E06CD2" w:rsidRDefault="00997190">
      <w:pPr>
        <w:pStyle w:val="TOC2"/>
        <w:rPr>
          <w:rFonts w:asciiTheme="minorHAnsi" w:eastAsiaTheme="minorEastAsia" w:hAnsiTheme="minorHAnsi" w:cstheme="minorBidi"/>
          <w:noProof/>
          <w:kern w:val="2"/>
          <w14:ligatures w14:val="standardContextual"/>
        </w:rPr>
      </w:pPr>
      <w:hyperlink w:anchor="_Toc155620584" w:history="1">
        <w:r w:rsidR="00E06CD2" w:rsidRPr="00EA548D">
          <w:rPr>
            <w:rStyle w:val="Hyperlink"/>
            <w:noProof/>
          </w:rPr>
          <w:t>Appendix 6.  Permits to Install</w:t>
        </w:r>
        <w:r w:rsidR="00E06CD2">
          <w:rPr>
            <w:noProof/>
            <w:webHidden/>
          </w:rPr>
          <w:tab/>
        </w:r>
        <w:r w:rsidR="00E06CD2">
          <w:rPr>
            <w:noProof/>
            <w:webHidden/>
          </w:rPr>
          <w:fldChar w:fldCharType="begin"/>
        </w:r>
        <w:r w:rsidR="00E06CD2">
          <w:rPr>
            <w:noProof/>
            <w:webHidden/>
          </w:rPr>
          <w:instrText xml:space="preserve"> PAGEREF _Toc155620584 \h </w:instrText>
        </w:r>
        <w:r w:rsidR="00E06CD2">
          <w:rPr>
            <w:noProof/>
            <w:webHidden/>
          </w:rPr>
        </w:r>
        <w:r w:rsidR="00E06CD2">
          <w:rPr>
            <w:noProof/>
            <w:webHidden/>
          </w:rPr>
          <w:fldChar w:fldCharType="separate"/>
        </w:r>
        <w:r w:rsidR="00E06CD2">
          <w:rPr>
            <w:noProof/>
            <w:webHidden/>
          </w:rPr>
          <w:t>32</w:t>
        </w:r>
        <w:r w:rsidR="00E06CD2">
          <w:rPr>
            <w:noProof/>
            <w:webHidden/>
          </w:rPr>
          <w:fldChar w:fldCharType="end"/>
        </w:r>
      </w:hyperlink>
    </w:p>
    <w:p w14:paraId="276D1301" w14:textId="5826376E" w:rsidR="00E06CD2" w:rsidRDefault="00997190">
      <w:pPr>
        <w:pStyle w:val="TOC2"/>
        <w:rPr>
          <w:rFonts w:asciiTheme="minorHAnsi" w:eastAsiaTheme="minorEastAsia" w:hAnsiTheme="minorHAnsi" w:cstheme="minorBidi"/>
          <w:noProof/>
          <w:kern w:val="2"/>
          <w14:ligatures w14:val="standardContextual"/>
        </w:rPr>
      </w:pPr>
      <w:hyperlink w:anchor="_Toc155620585" w:history="1">
        <w:r w:rsidR="00E06CD2" w:rsidRPr="00EA548D">
          <w:rPr>
            <w:rStyle w:val="Hyperlink"/>
            <w:noProof/>
          </w:rPr>
          <w:t>Appendix 7.  Emission Calculations</w:t>
        </w:r>
        <w:r w:rsidR="00E06CD2">
          <w:rPr>
            <w:noProof/>
            <w:webHidden/>
          </w:rPr>
          <w:tab/>
        </w:r>
        <w:r w:rsidR="00E06CD2">
          <w:rPr>
            <w:noProof/>
            <w:webHidden/>
          </w:rPr>
          <w:fldChar w:fldCharType="begin"/>
        </w:r>
        <w:r w:rsidR="00E06CD2">
          <w:rPr>
            <w:noProof/>
            <w:webHidden/>
          </w:rPr>
          <w:instrText xml:space="preserve"> PAGEREF _Toc155620585 \h </w:instrText>
        </w:r>
        <w:r w:rsidR="00E06CD2">
          <w:rPr>
            <w:noProof/>
            <w:webHidden/>
          </w:rPr>
        </w:r>
        <w:r w:rsidR="00E06CD2">
          <w:rPr>
            <w:noProof/>
            <w:webHidden/>
          </w:rPr>
          <w:fldChar w:fldCharType="separate"/>
        </w:r>
        <w:r w:rsidR="00E06CD2">
          <w:rPr>
            <w:noProof/>
            <w:webHidden/>
          </w:rPr>
          <w:t>32</w:t>
        </w:r>
        <w:r w:rsidR="00E06CD2">
          <w:rPr>
            <w:noProof/>
            <w:webHidden/>
          </w:rPr>
          <w:fldChar w:fldCharType="end"/>
        </w:r>
      </w:hyperlink>
    </w:p>
    <w:p w14:paraId="1E7ED2E6" w14:textId="651932C0" w:rsidR="00E06CD2" w:rsidRDefault="00997190">
      <w:pPr>
        <w:pStyle w:val="TOC2"/>
        <w:rPr>
          <w:rFonts w:asciiTheme="minorHAnsi" w:eastAsiaTheme="minorEastAsia" w:hAnsiTheme="minorHAnsi" w:cstheme="minorBidi"/>
          <w:noProof/>
          <w:kern w:val="2"/>
          <w14:ligatures w14:val="standardContextual"/>
        </w:rPr>
      </w:pPr>
      <w:hyperlink w:anchor="_Toc155620586" w:history="1">
        <w:r w:rsidR="00E06CD2" w:rsidRPr="00EA548D">
          <w:rPr>
            <w:rStyle w:val="Hyperlink"/>
            <w:noProof/>
          </w:rPr>
          <w:t>Appendix 8.  Reporting</w:t>
        </w:r>
        <w:r w:rsidR="00E06CD2">
          <w:rPr>
            <w:noProof/>
            <w:webHidden/>
          </w:rPr>
          <w:tab/>
        </w:r>
        <w:r w:rsidR="00E06CD2">
          <w:rPr>
            <w:noProof/>
            <w:webHidden/>
          </w:rPr>
          <w:fldChar w:fldCharType="begin"/>
        </w:r>
        <w:r w:rsidR="00E06CD2">
          <w:rPr>
            <w:noProof/>
            <w:webHidden/>
          </w:rPr>
          <w:instrText xml:space="preserve"> PAGEREF _Toc155620586 \h </w:instrText>
        </w:r>
        <w:r w:rsidR="00E06CD2">
          <w:rPr>
            <w:noProof/>
            <w:webHidden/>
          </w:rPr>
        </w:r>
        <w:r w:rsidR="00E06CD2">
          <w:rPr>
            <w:noProof/>
            <w:webHidden/>
          </w:rPr>
          <w:fldChar w:fldCharType="separate"/>
        </w:r>
        <w:r w:rsidR="00E06CD2">
          <w:rPr>
            <w:noProof/>
            <w:webHidden/>
          </w:rPr>
          <w:t>33</w:t>
        </w:r>
        <w:r w:rsidR="00E06CD2">
          <w:rPr>
            <w:noProof/>
            <w:webHidden/>
          </w:rPr>
          <w:fldChar w:fldCharType="end"/>
        </w:r>
      </w:hyperlink>
    </w:p>
    <w:p w14:paraId="0ABA5016" w14:textId="026D8A9D" w:rsidR="00AB2375" w:rsidRPr="006A1190" w:rsidRDefault="0053776A" w:rsidP="002F4C64">
      <w:pPr>
        <w:rPr>
          <w:szCs w:val="22"/>
        </w:rPr>
      </w:pPr>
      <w:r>
        <w:rPr>
          <w:b/>
          <w:szCs w:val="22"/>
        </w:rPr>
        <w:fldChar w:fldCharType="end"/>
      </w:r>
    </w:p>
    <w:p w14:paraId="289F24C0" w14:textId="77777777" w:rsidR="00FA25C4" w:rsidRDefault="00C2618F" w:rsidP="00445C28">
      <w:r>
        <w:br w:type="page"/>
      </w:r>
      <w:bookmarkStart w:id="13" w:name="_Toc1453501"/>
    </w:p>
    <w:p w14:paraId="7C519B89" w14:textId="77777777" w:rsidR="00C2618F" w:rsidRPr="00961169" w:rsidRDefault="00C2618F" w:rsidP="00CE44D8">
      <w:pPr>
        <w:pStyle w:val="Heading1"/>
      </w:pPr>
      <w:bookmarkStart w:id="14" w:name="_Toc155620551"/>
      <w:r w:rsidRPr="00961169">
        <w:lastRenderedPageBreak/>
        <w:t>A</w:t>
      </w:r>
      <w:r>
        <w:t>UTHORITY AND ENFORCEABILITY</w:t>
      </w:r>
      <w:bookmarkEnd w:id="13"/>
      <w:bookmarkEnd w:id="14"/>
    </w:p>
    <w:p w14:paraId="61C8C30A" w14:textId="77777777" w:rsidR="00FA25C4" w:rsidRDefault="00FA25C4" w:rsidP="00C2618F">
      <w:pPr>
        <w:jc w:val="both"/>
        <w:rPr>
          <w:szCs w:val="22"/>
        </w:rPr>
      </w:pPr>
    </w:p>
    <w:p w14:paraId="6DEF429A" w14:textId="77777777" w:rsidR="007718C6" w:rsidRDefault="007718C6" w:rsidP="00C2618F">
      <w:pPr>
        <w:jc w:val="both"/>
        <w:rPr>
          <w:szCs w:val="22"/>
        </w:rPr>
      </w:pPr>
    </w:p>
    <w:p w14:paraId="0EDB0456"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53709D">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03420A6C" w14:textId="77777777" w:rsidR="00C2618F" w:rsidRPr="006A1190" w:rsidRDefault="00C2618F" w:rsidP="00C2618F">
      <w:pPr>
        <w:jc w:val="both"/>
        <w:rPr>
          <w:szCs w:val="22"/>
        </w:rPr>
      </w:pPr>
    </w:p>
    <w:p w14:paraId="17968709"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04C727C9" w14:textId="77777777" w:rsidR="00C2618F" w:rsidRDefault="00C2618F" w:rsidP="00C2618F">
      <w:pPr>
        <w:jc w:val="both"/>
        <w:rPr>
          <w:szCs w:val="22"/>
        </w:rPr>
      </w:pPr>
    </w:p>
    <w:p w14:paraId="674E0762"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377E31BD" w14:textId="77777777" w:rsidR="00C2618F" w:rsidRDefault="00C2618F" w:rsidP="00C2618F">
      <w:pPr>
        <w:jc w:val="both"/>
        <w:rPr>
          <w:szCs w:val="22"/>
        </w:rPr>
      </w:pPr>
    </w:p>
    <w:p w14:paraId="7F46F227"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5FC4C1D8" w14:textId="77777777" w:rsidR="00C2618F" w:rsidRDefault="00C2618F" w:rsidP="00C2618F">
      <w:pPr>
        <w:jc w:val="both"/>
        <w:rPr>
          <w:rFonts w:cs="Arial"/>
          <w:szCs w:val="22"/>
        </w:rPr>
      </w:pPr>
    </w:p>
    <w:p w14:paraId="1A4D6917"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26C5673B" w14:textId="77777777" w:rsidR="00C2618F" w:rsidRPr="006A1190" w:rsidRDefault="00C2618F" w:rsidP="00C2618F">
      <w:pPr>
        <w:jc w:val="both"/>
        <w:rPr>
          <w:rFonts w:cs="Arial"/>
          <w:szCs w:val="22"/>
        </w:rPr>
      </w:pPr>
    </w:p>
    <w:p w14:paraId="7E160E08" w14:textId="77777777" w:rsidR="00C2618F" w:rsidRPr="006A1190" w:rsidRDefault="00C2618F" w:rsidP="00C2618F">
      <w:pPr>
        <w:rPr>
          <w:szCs w:val="22"/>
        </w:rPr>
      </w:pPr>
    </w:p>
    <w:p w14:paraId="2F2553AD" w14:textId="77777777" w:rsidR="002B2132" w:rsidRDefault="002B2132" w:rsidP="00C2618F">
      <w:pPr>
        <w:rPr>
          <w:szCs w:val="22"/>
        </w:rPr>
      </w:pPr>
    </w:p>
    <w:p w14:paraId="4607D69C" w14:textId="77777777" w:rsidR="0081525C" w:rsidRDefault="002B2132" w:rsidP="0081525C">
      <w:bookmarkStart w:id="15" w:name="_Toc1453503"/>
      <w:r>
        <w:br w:type="page"/>
      </w:r>
    </w:p>
    <w:p w14:paraId="35C0F271" w14:textId="77777777" w:rsidR="005420E5" w:rsidRDefault="005E5399" w:rsidP="00CE44D8">
      <w:pPr>
        <w:pStyle w:val="Heading1"/>
      </w:pPr>
      <w:bookmarkStart w:id="16" w:name="_Toc155620552"/>
      <w:r>
        <w:lastRenderedPageBreak/>
        <w:t xml:space="preserve">A.  GENERAL </w:t>
      </w:r>
      <w:bookmarkEnd w:id="15"/>
      <w:r w:rsidR="00E9713D">
        <w:t>CONDITIONS</w:t>
      </w:r>
      <w:bookmarkEnd w:id="16"/>
    </w:p>
    <w:p w14:paraId="4621B5BD" w14:textId="77777777" w:rsidR="00E9713D" w:rsidRPr="00E9713D" w:rsidRDefault="00E9713D" w:rsidP="00E9713D"/>
    <w:p w14:paraId="1645E197" w14:textId="77777777" w:rsidR="00D160DB" w:rsidRPr="00EA2214" w:rsidRDefault="002B2132" w:rsidP="0017445C">
      <w:pPr>
        <w:pStyle w:val="Heading2"/>
        <w:numPr>
          <w:ilvl w:val="0"/>
          <w:numId w:val="0"/>
        </w:numPr>
        <w:jc w:val="left"/>
        <w:rPr>
          <w:b w:val="0"/>
          <w:sz w:val="22"/>
          <w:szCs w:val="22"/>
        </w:rPr>
      </w:pPr>
      <w:bookmarkStart w:id="17" w:name="_Toc369327726"/>
      <w:bookmarkStart w:id="18" w:name="_Toc377276121"/>
      <w:bookmarkStart w:id="19" w:name="_Toc377276264"/>
      <w:bookmarkStart w:id="20" w:name="_Toc377876943"/>
      <w:bookmarkStart w:id="21" w:name="_Toc377877161"/>
      <w:bookmarkStart w:id="22" w:name="_Toc382035359"/>
      <w:bookmarkStart w:id="23" w:name="_Toc382726607"/>
      <w:bookmarkStart w:id="24" w:name="_Toc382726682"/>
      <w:bookmarkStart w:id="25" w:name="_Toc382726761"/>
      <w:bookmarkStart w:id="26" w:name="_Toc387818167"/>
      <w:bookmarkStart w:id="27" w:name="_Toc390499877"/>
      <w:bookmarkStart w:id="28" w:name="_Toc390500306"/>
      <w:bookmarkStart w:id="29" w:name="_Toc390504359"/>
      <w:bookmarkStart w:id="30" w:name="_Toc390570149"/>
      <w:bookmarkStart w:id="31" w:name="_Toc391182883"/>
      <w:bookmarkStart w:id="32" w:name="_Toc437238946"/>
      <w:bookmarkStart w:id="33" w:name="_Toc451333023"/>
      <w:bookmarkStart w:id="34" w:name="_Toc457189941"/>
      <w:bookmarkStart w:id="35" w:name="_Toc1453504"/>
      <w:bookmarkStart w:id="36" w:name="_Toc155620553"/>
      <w:r w:rsidRPr="0075518C">
        <w:rPr>
          <w:sz w:val="22"/>
          <w:szCs w:val="22"/>
        </w:rPr>
        <w:t xml:space="preserve">Permit </w:t>
      </w:r>
      <w:r w:rsidR="00D160DB" w:rsidRPr="0075518C">
        <w:rPr>
          <w:sz w:val="22"/>
          <w:szCs w:val="22"/>
        </w:rPr>
        <w:t>Enforceability</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11EC0DBD" w14:textId="77777777" w:rsidR="00D160DB" w:rsidRPr="00DF6609" w:rsidRDefault="00D160DB" w:rsidP="00D160DB">
      <w:pPr>
        <w:jc w:val="both"/>
        <w:rPr>
          <w:rFonts w:cs="Arial"/>
          <w:sz w:val="20"/>
        </w:rPr>
      </w:pPr>
    </w:p>
    <w:p w14:paraId="27D7C1C3"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1B310EDD" w14:textId="77777777" w:rsidR="00A018D7" w:rsidRPr="00F21983" w:rsidRDefault="00A018D7" w:rsidP="00854153">
      <w:pPr>
        <w:jc w:val="both"/>
        <w:rPr>
          <w:rFonts w:cs="Arial"/>
          <w:sz w:val="20"/>
        </w:rPr>
      </w:pPr>
    </w:p>
    <w:p w14:paraId="4413F087"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4BFF4661" w14:textId="77777777" w:rsidR="00F6033B" w:rsidRDefault="00F6033B" w:rsidP="0012743F">
      <w:pPr>
        <w:pStyle w:val="ListParagraph"/>
        <w:ind w:left="0"/>
        <w:rPr>
          <w:rFonts w:cs="Arial"/>
          <w:sz w:val="20"/>
        </w:rPr>
      </w:pPr>
    </w:p>
    <w:p w14:paraId="1B3BE131"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633AC221" w14:textId="77777777" w:rsidR="00D41714" w:rsidRPr="007E0212" w:rsidRDefault="00D41714" w:rsidP="0075518C">
      <w:pPr>
        <w:pStyle w:val="Heading2"/>
        <w:tabs>
          <w:tab w:val="clear" w:pos="360"/>
          <w:tab w:val="num" w:pos="0"/>
        </w:tabs>
        <w:ind w:left="0" w:firstLine="0"/>
        <w:jc w:val="left"/>
        <w:rPr>
          <w:b w:val="0"/>
          <w:sz w:val="22"/>
          <w:szCs w:val="22"/>
        </w:rPr>
      </w:pPr>
      <w:bookmarkStart w:id="37" w:name="_Toc457189942"/>
      <w:bookmarkStart w:id="38" w:name="_Toc1453505"/>
      <w:bookmarkStart w:id="39" w:name="_Toc155620554"/>
      <w:r w:rsidRPr="0075518C">
        <w:rPr>
          <w:sz w:val="22"/>
          <w:szCs w:val="22"/>
        </w:rPr>
        <w:t xml:space="preserve">General </w:t>
      </w:r>
      <w:bookmarkEnd w:id="37"/>
      <w:bookmarkEnd w:id="38"/>
      <w:r w:rsidR="00E9713D" w:rsidRPr="0075518C">
        <w:rPr>
          <w:sz w:val="22"/>
          <w:szCs w:val="22"/>
        </w:rPr>
        <w:t>Provisions</w:t>
      </w:r>
      <w:bookmarkEnd w:id="39"/>
    </w:p>
    <w:p w14:paraId="60366811" w14:textId="77777777" w:rsidR="00AB10F1" w:rsidRPr="00DF6609" w:rsidRDefault="00AB10F1" w:rsidP="00AB10F1">
      <w:pPr>
        <w:jc w:val="both"/>
        <w:rPr>
          <w:rFonts w:cs="Arial"/>
          <w:sz w:val="20"/>
        </w:rPr>
      </w:pPr>
    </w:p>
    <w:p w14:paraId="22434C96"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0ADDEC5D" w14:textId="77777777" w:rsidR="00AB10F1" w:rsidRPr="00F21983" w:rsidRDefault="00AB10F1" w:rsidP="00AB10F1">
      <w:pPr>
        <w:jc w:val="both"/>
        <w:rPr>
          <w:rFonts w:cs="Arial"/>
          <w:sz w:val="20"/>
        </w:rPr>
      </w:pPr>
    </w:p>
    <w:p w14:paraId="7EC16567"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5C5C1468" w14:textId="77777777" w:rsidR="00AB10F1" w:rsidRPr="00F21983" w:rsidRDefault="00AB10F1" w:rsidP="00AB10F1">
      <w:pPr>
        <w:jc w:val="both"/>
        <w:rPr>
          <w:rFonts w:cs="Arial"/>
          <w:sz w:val="20"/>
        </w:rPr>
      </w:pPr>
    </w:p>
    <w:p w14:paraId="5387BA83"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190B208A" w14:textId="77777777" w:rsidR="008D6E4D" w:rsidRPr="00F21983" w:rsidRDefault="008D6E4D" w:rsidP="00AB10F1">
      <w:pPr>
        <w:jc w:val="both"/>
        <w:rPr>
          <w:rFonts w:cs="Arial"/>
          <w:sz w:val="20"/>
        </w:rPr>
      </w:pPr>
    </w:p>
    <w:p w14:paraId="5AEC05A7"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2BA1C85D"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78905273"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53B80E98"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5714D122"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54A7DF1D"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47274C9A"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49B28D75"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61E98F5A"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582D6555" w14:textId="77777777" w:rsidR="008D6E4D" w:rsidRPr="00F21983" w:rsidRDefault="008D6E4D" w:rsidP="00AB10F1">
      <w:pPr>
        <w:jc w:val="both"/>
        <w:rPr>
          <w:rFonts w:cs="Arial"/>
          <w:sz w:val="20"/>
        </w:rPr>
      </w:pPr>
    </w:p>
    <w:p w14:paraId="60954E76"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5AEFE3E0"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4005EE81" w14:textId="77777777" w:rsidR="00DA6C16" w:rsidRPr="00F21983" w:rsidRDefault="00DA6C16" w:rsidP="00DA6C16">
      <w:pPr>
        <w:jc w:val="both"/>
        <w:rPr>
          <w:rFonts w:cs="Arial"/>
          <w:sz w:val="20"/>
        </w:rPr>
      </w:pPr>
    </w:p>
    <w:p w14:paraId="3E9B9471"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719A9B20" w14:textId="77777777" w:rsidR="008D6E4D" w:rsidRPr="00F21983" w:rsidRDefault="008D6E4D" w:rsidP="00AB10F1">
      <w:pPr>
        <w:jc w:val="both"/>
        <w:rPr>
          <w:rFonts w:cs="Arial"/>
          <w:sz w:val="20"/>
        </w:rPr>
      </w:pPr>
    </w:p>
    <w:p w14:paraId="533DFFED"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0C90171E" w14:textId="77777777" w:rsidR="00DC22AE" w:rsidRPr="00F21983" w:rsidRDefault="00DC22AE" w:rsidP="00AB10F1">
      <w:pPr>
        <w:jc w:val="both"/>
        <w:rPr>
          <w:rFonts w:cs="Arial"/>
          <w:sz w:val="20"/>
        </w:rPr>
      </w:pPr>
    </w:p>
    <w:p w14:paraId="0ED3A295" w14:textId="77777777" w:rsidR="001D288F" w:rsidRPr="007E0212" w:rsidRDefault="001D288F" w:rsidP="0075518C">
      <w:pPr>
        <w:pStyle w:val="Heading2"/>
        <w:tabs>
          <w:tab w:val="clear" w:pos="360"/>
          <w:tab w:val="num" w:pos="0"/>
        </w:tabs>
        <w:ind w:left="0" w:firstLine="0"/>
        <w:jc w:val="left"/>
        <w:rPr>
          <w:b w:val="0"/>
          <w:sz w:val="22"/>
          <w:szCs w:val="22"/>
        </w:rPr>
      </w:pPr>
      <w:bookmarkStart w:id="40" w:name="_Toc155620555"/>
      <w:r w:rsidRPr="0075518C">
        <w:rPr>
          <w:sz w:val="22"/>
          <w:szCs w:val="22"/>
        </w:rPr>
        <w:t>Equipment &amp; Design</w:t>
      </w:r>
      <w:bookmarkEnd w:id="40"/>
    </w:p>
    <w:p w14:paraId="6810E8F2" w14:textId="77777777" w:rsidR="00A675AC" w:rsidRPr="00DF6609" w:rsidRDefault="00A675AC" w:rsidP="00AB10F1">
      <w:pPr>
        <w:jc w:val="both"/>
        <w:rPr>
          <w:rFonts w:cs="Arial"/>
          <w:sz w:val="20"/>
        </w:rPr>
      </w:pPr>
    </w:p>
    <w:p w14:paraId="6BC57C4E"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123EA7DC" w14:textId="77777777" w:rsidR="00DC22AE" w:rsidRPr="00F21983" w:rsidRDefault="00DC22AE" w:rsidP="00AB10F1">
      <w:pPr>
        <w:jc w:val="both"/>
        <w:rPr>
          <w:rFonts w:cs="Arial"/>
          <w:sz w:val="20"/>
        </w:rPr>
      </w:pPr>
    </w:p>
    <w:p w14:paraId="08BA6F94"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73572D45" w14:textId="77777777" w:rsidR="00DC22AE" w:rsidRPr="00F21983" w:rsidRDefault="00DC22AE" w:rsidP="00AB10F1">
      <w:pPr>
        <w:jc w:val="both"/>
        <w:rPr>
          <w:rFonts w:cs="Arial"/>
          <w:sz w:val="20"/>
        </w:rPr>
      </w:pPr>
    </w:p>
    <w:p w14:paraId="7270AC38" w14:textId="77777777" w:rsidR="001D288F" w:rsidRPr="007E0212" w:rsidRDefault="001D288F" w:rsidP="0075518C">
      <w:pPr>
        <w:pStyle w:val="Heading2"/>
        <w:tabs>
          <w:tab w:val="clear" w:pos="360"/>
          <w:tab w:val="num" w:pos="0"/>
        </w:tabs>
        <w:ind w:left="0" w:firstLine="0"/>
        <w:jc w:val="left"/>
        <w:rPr>
          <w:b w:val="0"/>
          <w:sz w:val="22"/>
          <w:szCs w:val="22"/>
        </w:rPr>
      </w:pPr>
      <w:bookmarkStart w:id="41" w:name="_Toc155620556"/>
      <w:r w:rsidRPr="0075518C">
        <w:rPr>
          <w:sz w:val="22"/>
          <w:szCs w:val="22"/>
        </w:rPr>
        <w:t>Emission Limits</w:t>
      </w:r>
      <w:bookmarkEnd w:id="41"/>
    </w:p>
    <w:p w14:paraId="678BDFCB" w14:textId="77777777" w:rsidR="002E3875" w:rsidRPr="00F21983" w:rsidRDefault="002E3875" w:rsidP="00AB10F1">
      <w:pPr>
        <w:jc w:val="both"/>
        <w:rPr>
          <w:rFonts w:cs="Arial"/>
          <w:sz w:val="20"/>
        </w:rPr>
      </w:pPr>
    </w:p>
    <w:p w14:paraId="7C156DE5"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5D25F3C2"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14054633"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2962DB82" w14:textId="77777777" w:rsidR="007E32BB" w:rsidRDefault="007E32BB" w:rsidP="0012743F">
      <w:pPr>
        <w:jc w:val="both"/>
        <w:rPr>
          <w:rFonts w:cs="Arial"/>
          <w:sz w:val="20"/>
        </w:rPr>
      </w:pPr>
    </w:p>
    <w:p w14:paraId="508BE0EB"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21407748" w14:textId="77777777" w:rsidR="00FB53C0" w:rsidRPr="00F21983" w:rsidRDefault="00FB53C0" w:rsidP="00AB10F1">
      <w:pPr>
        <w:jc w:val="both"/>
        <w:rPr>
          <w:rFonts w:cs="Arial"/>
          <w:sz w:val="20"/>
        </w:rPr>
      </w:pPr>
    </w:p>
    <w:p w14:paraId="412CCBD0"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6E93CF6A"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37890214"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1E219AC0" w14:textId="77777777" w:rsidR="00105176" w:rsidRDefault="00105176" w:rsidP="0012743F">
      <w:pPr>
        <w:jc w:val="both"/>
        <w:rPr>
          <w:rFonts w:cs="Arial"/>
          <w:sz w:val="20"/>
        </w:rPr>
      </w:pPr>
    </w:p>
    <w:p w14:paraId="0A3A774B" w14:textId="77777777" w:rsidR="00ED74CC" w:rsidRPr="007E0212" w:rsidRDefault="00ED74CC" w:rsidP="0075518C">
      <w:pPr>
        <w:pStyle w:val="Heading2"/>
        <w:tabs>
          <w:tab w:val="clear" w:pos="360"/>
          <w:tab w:val="num" w:pos="0"/>
        </w:tabs>
        <w:ind w:left="0" w:firstLine="0"/>
        <w:jc w:val="left"/>
        <w:rPr>
          <w:b w:val="0"/>
          <w:sz w:val="22"/>
          <w:szCs w:val="22"/>
        </w:rPr>
      </w:pPr>
      <w:bookmarkStart w:id="42" w:name="_Toc155620557"/>
      <w:r w:rsidRPr="0075518C">
        <w:rPr>
          <w:sz w:val="22"/>
          <w:szCs w:val="22"/>
        </w:rPr>
        <w:t>Testing/Sampling</w:t>
      </w:r>
      <w:bookmarkEnd w:id="42"/>
    </w:p>
    <w:p w14:paraId="7FFF2CEB" w14:textId="77777777" w:rsidR="00FB53C0" w:rsidRPr="00F21983" w:rsidRDefault="00FB53C0" w:rsidP="00AB10F1">
      <w:pPr>
        <w:jc w:val="both"/>
        <w:rPr>
          <w:rFonts w:cs="Arial"/>
          <w:sz w:val="20"/>
        </w:rPr>
      </w:pPr>
    </w:p>
    <w:p w14:paraId="7B6B27CE"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58E31487" w14:textId="77777777" w:rsidR="00ED74CC" w:rsidRPr="00F21983" w:rsidRDefault="00ED74CC" w:rsidP="00AB10F1">
      <w:pPr>
        <w:jc w:val="both"/>
        <w:rPr>
          <w:rFonts w:cs="Arial"/>
          <w:sz w:val="20"/>
        </w:rPr>
      </w:pPr>
    </w:p>
    <w:p w14:paraId="1A976147"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3C7B994A" w14:textId="77777777" w:rsidR="00ED74CC" w:rsidRPr="00F21983" w:rsidRDefault="00ED74CC" w:rsidP="00BA5CC0">
      <w:pPr>
        <w:jc w:val="both"/>
        <w:rPr>
          <w:rFonts w:cs="Arial"/>
          <w:sz w:val="20"/>
        </w:rPr>
      </w:pPr>
    </w:p>
    <w:p w14:paraId="6CB48412"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643B9EB9" w14:textId="77777777" w:rsidR="00D41714" w:rsidRDefault="00774B98" w:rsidP="00ED74CC">
      <w:pPr>
        <w:jc w:val="both"/>
        <w:rPr>
          <w:rFonts w:cs="Arial"/>
          <w:sz w:val="20"/>
        </w:rPr>
      </w:pPr>
      <w:r>
        <w:rPr>
          <w:rFonts w:cs="Arial"/>
          <w:sz w:val="20"/>
        </w:rPr>
        <w:br w:type="page"/>
      </w:r>
    </w:p>
    <w:p w14:paraId="5E450688" w14:textId="77777777" w:rsidR="00B8547B" w:rsidRPr="007E0212" w:rsidRDefault="00B8547B" w:rsidP="0075518C">
      <w:pPr>
        <w:pStyle w:val="Heading2"/>
        <w:tabs>
          <w:tab w:val="clear" w:pos="360"/>
          <w:tab w:val="num" w:pos="0"/>
        </w:tabs>
        <w:ind w:left="0" w:firstLine="0"/>
        <w:jc w:val="left"/>
        <w:rPr>
          <w:b w:val="0"/>
          <w:sz w:val="22"/>
          <w:szCs w:val="22"/>
        </w:rPr>
      </w:pPr>
      <w:bookmarkStart w:id="43" w:name="_Toc155620558"/>
      <w:r w:rsidRPr="0075518C">
        <w:rPr>
          <w:sz w:val="22"/>
          <w:szCs w:val="22"/>
        </w:rPr>
        <w:lastRenderedPageBreak/>
        <w:t>Monitoring/Recordkeeping</w:t>
      </w:r>
      <w:bookmarkEnd w:id="43"/>
    </w:p>
    <w:p w14:paraId="19187BC1" w14:textId="77777777" w:rsidR="00D41714" w:rsidRPr="00DF6609" w:rsidRDefault="00D41714" w:rsidP="00D41714">
      <w:pPr>
        <w:numPr>
          <w:ilvl w:val="12"/>
          <w:numId w:val="0"/>
        </w:numPr>
        <w:ind w:left="432" w:hanging="432"/>
        <w:jc w:val="both"/>
        <w:rPr>
          <w:rFonts w:cs="Arial"/>
          <w:sz w:val="20"/>
        </w:rPr>
      </w:pPr>
    </w:p>
    <w:p w14:paraId="5B50679D"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36A3DD55"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476EE3EA"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042A6047"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68BC3638"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1778E58D"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140B1895"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08BAD51D" w14:textId="77777777" w:rsidR="00B8547B" w:rsidRPr="00DF6609" w:rsidRDefault="00B8547B" w:rsidP="00D41714">
      <w:pPr>
        <w:numPr>
          <w:ilvl w:val="12"/>
          <w:numId w:val="0"/>
        </w:numPr>
        <w:ind w:left="432" w:hanging="432"/>
        <w:jc w:val="both"/>
        <w:rPr>
          <w:rFonts w:cs="Arial"/>
          <w:sz w:val="20"/>
        </w:rPr>
      </w:pPr>
    </w:p>
    <w:p w14:paraId="028E69DE"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2C802332" w14:textId="77777777" w:rsidR="006D2EFC" w:rsidRPr="00F21983" w:rsidRDefault="006D2EFC" w:rsidP="00D41714">
      <w:pPr>
        <w:numPr>
          <w:ilvl w:val="12"/>
          <w:numId w:val="0"/>
        </w:numPr>
        <w:ind w:left="432" w:hanging="432"/>
        <w:jc w:val="both"/>
        <w:rPr>
          <w:rFonts w:cs="Arial"/>
          <w:sz w:val="20"/>
        </w:rPr>
      </w:pPr>
    </w:p>
    <w:p w14:paraId="4AD2FBD3" w14:textId="77777777" w:rsidR="006D2EFC" w:rsidRPr="007E0212" w:rsidRDefault="006D2EFC" w:rsidP="0075518C">
      <w:pPr>
        <w:pStyle w:val="Heading2"/>
        <w:tabs>
          <w:tab w:val="clear" w:pos="360"/>
          <w:tab w:val="num" w:pos="0"/>
        </w:tabs>
        <w:ind w:left="0" w:firstLine="0"/>
        <w:jc w:val="left"/>
        <w:rPr>
          <w:b w:val="0"/>
          <w:sz w:val="22"/>
          <w:szCs w:val="22"/>
        </w:rPr>
      </w:pPr>
      <w:bookmarkStart w:id="44" w:name="_Toc155620559"/>
      <w:r w:rsidRPr="0075518C">
        <w:rPr>
          <w:sz w:val="22"/>
          <w:szCs w:val="22"/>
        </w:rPr>
        <w:t>Certification</w:t>
      </w:r>
      <w:r w:rsidR="00A92A65" w:rsidRPr="0075518C">
        <w:rPr>
          <w:sz w:val="22"/>
          <w:szCs w:val="22"/>
        </w:rPr>
        <w:t xml:space="preserve"> &amp; Reporting</w:t>
      </w:r>
      <w:bookmarkEnd w:id="44"/>
    </w:p>
    <w:p w14:paraId="1B13A326" w14:textId="77777777" w:rsidR="006D2EFC" w:rsidRPr="00F21983" w:rsidRDefault="006D2EFC" w:rsidP="00D41714">
      <w:pPr>
        <w:numPr>
          <w:ilvl w:val="12"/>
          <w:numId w:val="0"/>
        </w:numPr>
        <w:ind w:left="432" w:hanging="432"/>
        <w:jc w:val="both"/>
        <w:rPr>
          <w:rFonts w:cs="Arial"/>
          <w:sz w:val="20"/>
        </w:rPr>
      </w:pPr>
    </w:p>
    <w:p w14:paraId="5B66A5F2"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0BF91726" w14:textId="77777777" w:rsidR="00C36162" w:rsidRPr="00F21983" w:rsidRDefault="00C36162" w:rsidP="00D41714">
      <w:pPr>
        <w:numPr>
          <w:ilvl w:val="12"/>
          <w:numId w:val="0"/>
        </w:numPr>
        <w:ind w:left="432" w:hanging="432"/>
        <w:jc w:val="both"/>
        <w:rPr>
          <w:rFonts w:cs="Arial"/>
          <w:sz w:val="20"/>
        </w:rPr>
      </w:pPr>
    </w:p>
    <w:p w14:paraId="6DF9C54C" w14:textId="63C45DA8" w:rsidR="00C36162" w:rsidRPr="00F21983" w:rsidRDefault="00E06CD2" w:rsidP="00BA5CC0">
      <w:pPr>
        <w:numPr>
          <w:ilvl w:val="0"/>
          <w:numId w:val="10"/>
        </w:numPr>
        <w:jc w:val="both"/>
        <w:rPr>
          <w:rFonts w:cs="Arial"/>
          <w:sz w:val="20"/>
        </w:rPr>
      </w:pPr>
      <w:r w:rsidRPr="009F527C">
        <w:rPr>
          <w:rFonts w:cs="Arial"/>
          <w:sz w:val="20"/>
        </w:rPr>
        <w:t>A Responsible Official shall certify to the appropriate AQD District Office and to the USEPA that the stationary source is and has been in compliance with all terms and conditions contained in the ROP except for deviations that have been or are being reported to the appropriate AQD District Office pursuant to Rule 213(3)(c).</w:t>
      </w:r>
      <w:r>
        <w:rPr>
          <w:rFonts w:cs="Arial"/>
          <w:sz w:val="20"/>
        </w:rPr>
        <w:t xml:space="preserve"> </w:t>
      </w:r>
      <w:r w:rsidRPr="009F527C">
        <w:rPr>
          <w:rFonts w:cs="Arial"/>
          <w:sz w:val="20"/>
        </w:rPr>
        <w:t xml:space="preserve"> This certification shall include all the information specified in Rule 213(4)(c)(i) through (v) and shall state that, based on information and belief formed after reasonable inquiry, the statements and information in the certification are true, accurate, and complete. </w:t>
      </w:r>
      <w:r>
        <w:rPr>
          <w:rFonts w:cs="Arial"/>
          <w:sz w:val="20"/>
        </w:rPr>
        <w:t xml:space="preserve"> </w:t>
      </w:r>
      <w:r w:rsidRPr="009F527C">
        <w:rPr>
          <w:rFonts w:cs="Arial"/>
          <w:sz w:val="20"/>
        </w:rPr>
        <w:t>The annual compliance certification (pursuant to Rule 213(4)(c)) shall be submitted to the USEPA through the USEPA’s Central Data Exchange (CDX) using the Compliance and Emissions Data Reporting Interface (CEDRI), which can be accessed through CDX (</w:t>
      </w:r>
      <w:hyperlink r:id="rId8" w:history="1">
        <w:r w:rsidRPr="009F527C">
          <w:rPr>
            <w:rStyle w:val="Hyperlink"/>
            <w:rFonts w:cs="Arial"/>
            <w:sz w:val="20"/>
          </w:rPr>
          <w:t>https://cdx.epa.gov/</w:t>
        </w:r>
      </w:hyperlink>
      <w:r w:rsidRPr="009F527C">
        <w:rPr>
          <w:rFonts w:cs="Arial"/>
          <w:sz w:val="20"/>
        </w:rPr>
        <w:t>), unless it contains confidential business information then use the following address: USEPA, Air Compliance Data - Michigan, Air and Radiation Division, 77 West Jackson Boulevard, Chicago, Illinois 60604-3507.</w:t>
      </w:r>
      <w:r>
        <w:rPr>
          <w:rFonts w:cs="Arial"/>
          <w:sz w:val="20"/>
        </w:rPr>
        <w:t xml:space="preserve"> </w:t>
      </w:r>
      <w:r w:rsidRPr="009F527C">
        <w:rPr>
          <w:rFonts w:cs="Arial"/>
          <w:sz w:val="20"/>
        </w:rPr>
        <w:t xml:space="preserve"> </w:t>
      </w:r>
      <w:r w:rsidRPr="009F527C">
        <w:rPr>
          <w:rFonts w:cs="Arial"/>
          <w:b/>
          <w:bCs/>
          <w:sz w:val="20"/>
        </w:rPr>
        <w:t>(R 336.1213(4)(c))</w:t>
      </w:r>
      <w:r>
        <w:rPr>
          <w:rFonts w:cs="Arial"/>
          <w:b/>
          <w:sz w:val="20"/>
        </w:rPr>
        <w:t xml:space="preserve"> </w:t>
      </w:r>
    </w:p>
    <w:p w14:paraId="2212F32A" w14:textId="77777777" w:rsidR="00C36162" w:rsidRPr="00F21983" w:rsidRDefault="00C36162" w:rsidP="00C36162">
      <w:pPr>
        <w:numPr>
          <w:ilvl w:val="12"/>
          <w:numId w:val="0"/>
        </w:numPr>
        <w:ind w:left="432" w:hanging="432"/>
        <w:jc w:val="both"/>
        <w:rPr>
          <w:rFonts w:cs="Arial"/>
          <w:sz w:val="20"/>
        </w:rPr>
      </w:pPr>
    </w:p>
    <w:p w14:paraId="4C076427"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529A1A76" w14:textId="77777777" w:rsidR="00C36162" w:rsidRPr="00F21983" w:rsidRDefault="00C36162" w:rsidP="00D41714">
      <w:pPr>
        <w:numPr>
          <w:ilvl w:val="12"/>
          <w:numId w:val="0"/>
        </w:numPr>
        <w:ind w:left="432" w:hanging="432"/>
        <w:jc w:val="both"/>
        <w:rPr>
          <w:rFonts w:cs="Arial"/>
          <w:sz w:val="20"/>
        </w:rPr>
      </w:pPr>
    </w:p>
    <w:p w14:paraId="7CF60917"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05C7AA99"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57E87125"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0B496FD0"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1B532A19"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6082C903"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14666051"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3689D04E"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600901BF" w14:textId="77777777" w:rsidR="00C36162" w:rsidRPr="00F21983" w:rsidRDefault="00C36162" w:rsidP="00D41714">
      <w:pPr>
        <w:numPr>
          <w:ilvl w:val="12"/>
          <w:numId w:val="0"/>
        </w:numPr>
        <w:ind w:left="432" w:hanging="432"/>
        <w:jc w:val="both"/>
        <w:rPr>
          <w:rFonts w:cs="Arial"/>
          <w:sz w:val="20"/>
        </w:rPr>
      </w:pPr>
    </w:p>
    <w:p w14:paraId="5494EC2E"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70357AD9" w14:textId="77777777" w:rsidR="00B4545F" w:rsidRPr="00F21983" w:rsidRDefault="00B4545F" w:rsidP="00BA5CC0">
      <w:pPr>
        <w:numPr>
          <w:ilvl w:val="12"/>
          <w:numId w:val="0"/>
        </w:numPr>
        <w:jc w:val="both"/>
        <w:rPr>
          <w:rFonts w:cs="Arial"/>
          <w:sz w:val="20"/>
        </w:rPr>
      </w:pPr>
    </w:p>
    <w:p w14:paraId="4EB6C460"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5498864B" w14:textId="77777777" w:rsidR="00A92A65" w:rsidRPr="00F21983" w:rsidRDefault="00A92A65" w:rsidP="00BA5CC0">
      <w:pPr>
        <w:numPr>
          <w:ilvl w:val="12"/>
          <w:numId w:val="0"/>
        </w:numPr>
        <w:jc w:val="both"/>
        <w:rPr>
          <w:rFonts w:cs="Arial"/>
          <w:sz w:val="20"/>
        </w:rPr>
      </w:pPr>
    </w:p>
    <w:p w14:paraId="7A64C8E7"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077C4812" w14:textId="77777777" w:rsidR="001F3E8E" w:rsidRPr="00F21983" w:rsidRDefault="001F3E8E" w:rsidP="00D41714">
      <w:pPr>
        <w:numPr>
          <w:ilvl w:val="12"/>
          <w:numId w:val="0"/>
        </w:numPr>
        <w:ind w:left="432" w:hanging="432"/>
        <w:jc w:val="both"/>
        <w:rPr>
          <w:rFonts w:cs="Arial"/>
          <w:sz w:val="20"/>
        </w:rPr>
      </w:pPr>
    </w:p>
    <w:p w14:paraId="45E5A1A5" w14:textId="77777777" w:rsidR="0006736C" w:rsidRPr="007E0212" w:rsidRDefault="0006736C" w:rsidP="0075518C">
      <w:pPr>
        <w:pStyle w:val="Heading2"/>
        <w:tabs>
          <w:tab w:val="clear" w:pos="360"/>
          <w:tab w:val="num" w:pos="0"/>
        </w:tabs>
        <w:ind w:left="0" w:firstLine="0"/>
        <w:jc w:val="left"/>
        <w:rPr>
          <w:b w:val="0"/>
          <w:sz w:val="22"/>
          <w:szCs w:val="22"/>
        </w:rPr>
      </w:pPr>
      <w:bookmarkStart w:id="45" w:name="_Toc155620560"/>
      <w:r w:rsidRPr="0075518C">
        <w:rPr>
          <w:sz w:val="22"/>
          <w:szCs w:val="22"/>
        </w:rPr>
        <w:t>Permit Shield</w:t>
      </w:r>
      <w:bookmarkEnd w:id="45"/>
    </w:p>
    <w:p w14:paraId="15771F3F" w14:textId="77777777" w:rsidR="001F3E8E" w:rsidRPr="00DF6609" w:rsidRDefault="001F3E8E" w:rsidP="00D41714">
      <w:pPr>
        <w:numPr>
          <w:ilvl w:val="12"/>
          <w:numId w:val="0"/>
        </w:numPr>
        <w:ind w:left="432" w:hanging="432"/>
        <w:jc w:val="both"/>
        <w:rPr>
          <w:rFonts w:cs="Arial"/>
          <w:sz w:val="20"/>
        </w:rPr>
      </w:pPr>
    </w:p>
    <w:p w14:paraId="15F6615F"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280236CE"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77FD46A3"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4A8BD832" w14:textId="77777777" w:rsidR="0006736C" w:rsidRPr="00F21983" w:rsidRDefault="0006736C" w:rsidP="0006736C">
      <w:pPr>
        <w:numPr>
          <w:ilvl w:val="12"/>
          <w:numId w:val="0"/>
        </w:numPr>
        <w:ind w:left="432" w:hanging="432"/>
        <w:jc w:val="both"/>
        <w:rPr>
          <w:rFonts w:cs="Arial"/>
          <w:sz w:val="20"/>
        </w:rPr>
      </w:pPr>
    </w:p>
    <w:p w14:paraId="71F1CF1A"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64A30996" w14:textId="77777777" w:rsidR="0006736C" w:rsidRPr="00F21983" w:rsidRDefault="0006736C" w:rsidP="0006736C">
      <w:pPr>
        <w:numPr>
          <w:ilvl w:val="12"/>
          <w:numId w:val="0"/>
        </w:numPr>
        <w:ind w:left="432" w:hanging="432"/>
        <w:jc w:val="both"/>
        <w:rPr>
          <w:rFonts w:cs="Arial"/>
          <w:sz w:val="20"/>
        </w:rPr>
      </w:pPr>
    </w:p>
    <w:p w14:paraId="5DB3A41F"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4FAC10ED"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171241DF"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3275BF76"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6A3ED53A" w14:textId="77777777" w:rsidR="0006736C" w:rsidRPr="004D007B" w:rsidRDefault="0006736C" w:rsidP="003366A7">
      <w:pPr>
        <w:pStyle w:val="ListParagraph"/>
        <w:numPr>
          <w:ilvl w:val="0"/>
          <w:numId w:val="30"/>
        </w:numPr>
        <w:jc w:val="both"/>
        <w:rPr>
          <w:rFonts w:cs="Arial"/>
          <w:sz w:val="20"/>
        </w:rPr>
      </w:pPr>
      <w:r w:rsidRPr="004D007B">
        <w:rPr>
          <w:rFonts w:cs="Arial"/>
          <w:sz w:val="20"/>
        </w:rPr>
        <w:lastRenderedPageBreak/>
        <w:t xml:space="preserve">The ability of the </w:t>
      </w:r>
      <w:r w:rsidR="00C06ED7" w:rsidRPr="004D007B">
        <w:rPr>
          <w:rFonts w:cs="Arial"/>
          <w:sz w:val="20"/>
        </w:rPr>
        <w:t>US</w:t>
      </w:r>
      <w:r w:rsidRPr="004D007B">
        <w:rPr>
          <w:rFonts w:cs="Arial"/>
          <w:sz w:val="20"/>
        </w:rPr>
        <w:t xml:space="preserve">EPA to obtain information from a source pursuant to Section 114 of the CAA.  </w:t>
      </w:r>
      <w:r w:rsidRPr="004D007B">
        <w:rPr>
          <w:rFonts w:cs="Arial"/>
          <w:b/>
          <w:sz w:val="20"/>
        </w:rPr>
        <w:t>(R 336.1213(6)(b)(iv))</w:t>
      </w:r>
    </w:p>
    <w:p w14:paraId="0786F73A" w14:textId="77777777" w:rsidR="0006736C" w:rsidRPr="00F21983" w:rsidRDefault="0006736C" w:rsidP="0006736C">
      <w:pPr>
        <w:numPr>
          <w:ilvl w:val="12"/>
          <w:numId w:val="0"/>
        </w:numPr>
        <w:ind w:left="432" w:hanging="432"/>
        <w:jc w:val="both"/>
        <w:rPr>
          <w:rFonts w:cs="Arial"/>
          <w:sz w:val="20"/>
        </w:rPr>
      </w:pPr>
    </w:p>
    <w:p w14:paraId="5FC727C9" w14:textId="77777777" w:rsidR="0006736C" w:rsidRPr="00F21983" w:rsidRDefault="0006736C" w:rsidP="005817A0">
      <w:pPr>
        <w:numPr>
          <w:ilvl w:val="0"/>
          <w:numId w:val="15"/>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764E414D" w14:textId="77777777" w:rsidR="0006736C" w:rsidRPr="00F21983" w:rsidRDefault="00C8324B" w:rsidP="005817A0">
      <w:pPr>
        <w:numPr>
          <w:ilvl w:val="1"/>
          <w:numId w:val="16"/>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332C2DC5" w14:textId="77777777" w:rsidR="0006736C" w:rsidRPr="00F21983" w:rsidRDefault="000E2596" w:rsidP="005817A0">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40E4AFB7" w14:textId="77777777" w:rsidR="0006736C" w:rsidRPr="00F21983" w:rsidRDefault="0006736C" w:rsidP="005817A0">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2035CE75" w14:textId="77777777" w:rsidR="0006736C" w:rsidRPr="00F21983" w:rsidRDefault="0006736C" w:rsidP="005817A0">
      <w:pPr>
        <w:numPr>
          <w:ilvl w:val="1"/>
          <w:numId w:val="16"/>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4B3E2336" w14:textId="77777777" w:rsidR="0006736C" w:rsidRPr="00F21983" w:rsidRDefault="0006736C" w:rsidP="005817A0">
      <w:pPr>
        <w:numPr>
          <w:ilvl w:val="1"/>
          <w:numId w:val="16"/>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29D9BE1D" w14:textId="77777777" w:rsidR="0006736C" w:rsidRPr="00F21983" w:rsidRDefault="0006736C" w:rsidP="0006736C">
      <w:pPr>
        <w:numPr>
          <w:ilvl w:val="12"/>
          <w:numId w:val="0"/>
        </w:numPr>
        <w:ind w:left="432" w:hanging="432"/>
        <w:jc w:val="both"/>
        <w:rPr>
          <w:rFonts w:cs="Arial"/>
          <w:sz w:val="20"/>
        </w:rPr>
      </w:pPr>
    </w:p>
    <w:p w14:paraId="215F1CCE" w14:textId="77777777" w:rsidR="0006736C" w:rsidRPr="00F21983" w:rsidRDefault="0006736C" w:rsidP="005817A0">
      <w:pPr>
        <w:numPr>
          <w:ilvl w:val="0"/>
          <w:numId w:val="17"/>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58E0BC23" w14:textId="77777777" w:rsidR="0006736C" w:rsidRPr="00F21983" w:rsidRDefault="0006736C" w:rsidP="00D41714">
      <w:pPr>
        <w:numPr>
          <w:ilvl w:val="12"/>
          <w:numId w:val="0"/>
        </w:numPr>
        <w:ind w:left="432" w:hanging="432"/>
        <w:jc w:val="both"/>
        <w:rPr>
          <w:rFonts w:cs="Arial"/>
          <w:sz w:val="20"/>
        </w:rPr>
      </w:pPr>
    </w:p>
    <w:p w14:paraId="409E787C" w14:textId="77777777" w:rsidR="00770D74" w:rsidRPr="00ED4D9A" w:rsidRDefault="005D48FB" w:rsidP="0075518C">
      <w:pPr>
        <w:pStyle w:val="Heading2"/>
        <w:tabs>
          <w:tab w:val="clear" w:pos="360"/>
          <w:tab w:val="num" w:pos="0"/>
        </w:tabs>
        <w:ind w:left="0" w:firstLine="0"/>
        <w:jc w:val="left"/>
        <w:rPr>
          <w:b w:val="0"/>
          <w:sz w:val="22"/>
          <w:szCs w:val="22"/>
        </w:rPr>
      </w:pPr>
      <w:bookmarkStart w:id="46" w:name="_Toc155620561"/>
      <w:r w:rsidRPr="0075518C">
        <w:rPr>
          <w:sz w:val="22"/>
          <w:szCs w:val="22"/>
        </w:rPr>
        <w:t>Revisions</w:t>
      </w:r>
      <w:bookmarkEnd w:id="46"/>
    </w:p>
    <w:p w14:paraId="1A810ADC" w14:textId="77777777" w:rsidR="005D48FB" w:rsidRPr="00F21983" w:rsidRDefault="005D48FB" w:rsidP="00D41714">
      <w:pPr>
        <w:numPr>
          <w:ilvl w:val="12"/>
          <w:numId w:val="0"/>
        </w:numPr>
        <w:ind w:left="432" w:hanging="432"/>
        <w:jc w:val="both"/>
        <w:rPr>
          <w:rFonts w:cs="Arial"/>
          <w:sz w:val="20"/>
        </w:rPr>
      </w:pPr>
    </w:p>
    <w:p w14:paraId="638A5D48" w14:textId="77777777" w:rsidR="00A1146D" w:rsidRPr="00F21983" w:rsidRDefault="00A1146D" w:rsidP="005817A0">
      <w:pPr>
        <w:numPr>
          <w:ilvl w:val="0"/>
          <w:numId w:val="17"/>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4E29784F" w14:textId="77777777" w:rsidR="00A1146D" w:rsidRPr="00F21983" w:rsidRDefault="00A1146D" w:rsidP="00C44C61">
      <w:pPr>
        <w:jc w:val="both"/>
        <w:rPr>
          <w:rFonts w:cs="Arial"/>
          <w:spacing w:val="-3"/>
          <w:sz w:val="20"/>
        </w:rPr>
      </w:pPr>
    </w:p>
    <w:p w14:paraId="27F950C8" w14:textId="77777777" w:rsidR="00D41714" w:rsidRPr="00F21983" w:rsidRDefault="00D41714" w:rsidP="005817A0">
      <w:pPr>
        <w:numPr>
          <w:ilvl w:val="0"/>
          <w:numId w:val="17"/>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229CD995" w14:textId="77777777" w:rsidR="00D41714" w:rsidRPr="00F21983" w:rsidRDefault="00D41714" w:rsidP="00C44C61">
      <w:pPr>
        <w:numPr>
          <w:ilvl w:val="12"/>
          <w:numId w:val="0"/>
        </w:numPr>
        <w:jc w:val="both"/>
        <w:rPr>
          <w:rFonts w:cs="Arial"/>
          <w:sz w:val="20"/>
        </w:rPr>
      </w:pPr>
    </w:p>
    <w:p w14:paraId="7653E332" w14:textId="77777777" w:rsidR="004568E6" w:rsidRPr="00FF072F" w:rsidRDefault="004568E6" w:rsidP="005817A0">
      <w:pPr>
        <w:numPr>
          <w:ilvl w:val="0"/>
          <w:numId w:val="17"/>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0B3FEC9A" w14:textId="77777777" w:rsidR="002806DC" w:rsidRPr="00FF072F" w:rsidRDefault="002806DC" w:rsidP="00C44C61">
      <w:pPr>
        <w:autoSpaceDE w:val="0"/>
        <w:autoSpaceDN w:val="0"/>
        <w:adjustRightInd w:val="0"/>
        <w:jc w:val="both"/>
        <w:rPr>
          <w:rFonts w:cs="Arial"/>
          <w:sz w:val="20"/>
        </w:rPr>
      </w:pPr>
    </w:p>
    <w:p w14:paraId="2E64981A" w14:textId="77777777" w:rsidR="002806DC" w:rsidRPr="00FF072F" w:rsidRDefault="006A66DA" w:rsidP="005817A0">
      <w:pPr>
        <w:numPr>
          <w:ilvl w:val="0"/>
          <w:numId w:val="17"/>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642BF436" w14:textId="77777777" w:rsidR="002806DC" w:rsidRPr="00FF072F" w:rsidRDefault="002806DC" w:rsidP="00C44C61">
      <w:pPr>
        <w:jc w:val="both"/>
        <w:rPr>
          <w:rFonts w:cs="Arial"/>
          <w:sz w:val="20"/>
        </w:rPr>
      </w:pPr>
    </w:p>
    <w:p w14:paraId="0544A27F" w14:textId="77777777" w:rsidR="004649EF" w:rsidRPr="00ED4D9A" w:rsidRDefault="004649EF" w:rsidP="0075518C">
      <w:pPr>
        <w:pStyle w:val="Heading2"/>
        <w:tabs>
          <w:tab w:val="clear" w:pos="360"/>
          <w:tab w:val="num" w:pos="0"/>
        </w:tabs>
        <w:ind w:left="0" w:firstLine="0"/>
        <w:jc w:val="left"/>
        <w:rPr>
          <w:b w:val="0"/>
          <w:sz w:val="22"/>
          <w:szCs w:val="22"/>
        </w:rPr>
      </w:pPr>
      <w:bookmarkStart w:id="47" w:name="_Toc155620562"/>
      <w:r w:rsidRPr="0075518C">
        <w:rPr>
          <w:sz w:val="22"/>
          <w:szCs w:val="22"/>
        </w:rPr>
        <w:t>Reopenings</w:t>
      </w:r>
      <w:bookmarkEnd w:id="47"/>
    </w:p>
    <w:p w14:paraId="351AA4AD" w14:textId="77777777" w:rsidR="004649EF" w:rsidRPr="00752D7A" w:rsidRDefault="004649EF" w:rsidP="00DC22AE">
      <w:pPr>
        <w:jc w:val="both"/>
        <w:rPr>
          <w:rFonts w:cs="Arial"/>
          <w:szCs w:val="22"/>
        </w:rPr>
      </w:pPr>
    </w:p>
    <w:p w14:paraId="5A2C3FB6" w14:textId="77777777" w:rsidR="004649EF" w:rsidRPr="00F21983" w:rsidRDefault="004649EF" w:rsidP="005817A0">
      <w:pPr>
        <w:numPr>
          <w:ilvl w:val="0"/>
          <w:numId w:val="18"/>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6E95122A" w14:textId="77777777" w:rsidR="004649EF" w:rsidRPr="00F21983" w:rsidRDefault="004649EF" w:rsidP="005817A0">
      <w:pPr>
        <w:numPr>
          <w:ilvl w:val="1"/>
          <w:numId w:val="18"/>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67E6C86C" w14:textId="77777777" w:rsidR="004649EF" w:rsidRPr="00F21983" w:rsidRDefault="004649EF" w:rsidP="005817A0">
      <w:pPr>
        <w:numPr>
          <w:ilvl w:val="1"/>
          <w:numId w:val="18"/>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1BA3B81F" w14:textId="77777777" w:rsidR="004649EF" w:rsidRPr="00F21983" w:rsidRDefault="004649EF" w:rsidP="005817A0">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72DB2B6A" w14:textId="77777777" w:rsidR="004649EF" w:rsidRPr="00F21983" w:rsidRDefault="004649EF" w:rsidP="005817A0">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5D1D7D83" w14:textId="77777777" w:rsidR="004649EF" w:rsidRPr="00F21983" w:rsidRDefault="00C17B92" w:rsidP="00DC22AE">
      <w:pPr>
        <w:jc w:val="both"/>
        <w:rPr>
          <w:rFonts w:cs="Arial"/>
          <w:sz w:val="20"/>
        </w:rPr>
      </w:pPr>
      <w:r>
        <w:rPr>
          <w:rFonts w:cs="Arial"/>
          <w:sz w:val="20"/>
        </w:rPr>
        <w:br w:type="page"/>
      </w:r>
    </w:p>
    <w:p w14:paraId="4F64FC1B" w14:textId="77777777" w:rsidR="00B348FA" w:rsidRPr="00ED4D9A" w:rsidRDefault="00B348FA" w:rsidP="0075518C">
      <w:pPr>
        <w:pStyle w:val="Heading2"/>
        <w:tabs>
          <w:tab w:val="clear" w:pos="360"/>
          <w:tab w:val="num" w:pos="0"/>
        </w:tabs>
        <w:ind w:left="0" w:firstLine="0"/>
        <w:jc w:val="left"/>
        <w:rPr>
          <w:b w:val="0"/>
          <w:sz w:val="22"/>
          <w:szCs w:val="22"/>
        </w:rPr>
      </w:pPr>
      <w:bookmarkStart w:id="48" w:name="_Toc155620563"/>
      <w:r w:rsidRPr="0075518C">
        <w:rPr>
          <w:sz w:val="22"/>
          <w:szCs w:val="22"/>
        </w:rPr>
        <w:lastRenderedPageBreak/>
        <w:t>Renewals</w:t>
      </w:r>
      <w:bookmarkEnd w:id="48"/>
    </w:p>
    <w:p w14:paraId="702878C3" w14:textId="77777777" w:rsidR="004649EF" w:rsidRPr="005E3E6D" w:rsidRDefault="004649EF" w:rsidP="00DC22AE">
      <w:pPr>
        <w:jc w:val="both"/>
        <w:rPr>
          <w:rFonts w:cs="Arial"/>
          <w:sz w:val="20"/>
        </w:rPr>
      </w:pPr>
    </w:p>
    <w:p w14:paraId="5BADD2B0" w14:textId="77777777" w:rsidR="00D41714" w:rsidRPr="005E3E6D" w:rsidRDefault="00D41714" w:rsidP="005817A0">
      <w:pPr>
        <w:numPr>
          <w:ilvl w:val="0"/>
          <w:numId w:val="19"/>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3678A1E6" w14:textId="77777777" w:rsidR="00D16CA9" w:rsidRPr="005E3E6D" w:rsidRDefault="00D16CA9" w:rsidP="00DC22AE">
      <w:pPr>
        <w:jc w:val="both"/>
        <w:rPr>
          <w:rFonts w:cs="Arial"/>
          <w:sz w:val="20"/>
        </w:rPr>
      </w:pPr>
    </w:p>
    <w:p w14:paraId="4CE7C6FA" w14:textId="77777777" w:rsidR="00CE1923" w:rsidRPr="00ED4D9A" w:rsidRDefault="00D41714" w:rsidP="0075518C">
      <w:pPr>
        <w:pStyle w:val="Heading2"/>
        <w:numPr>
          <w:ilvl w:val="0"/>
          <w:numId w:val="0"/>
        </w:numPr>
        <w:jc w:val="left"/>
        <w:rPr>
          <w:b w:val="0"/>
          <w:bCs/>
          <w:sz w:val="22"/>
        </w:rPr>
      </w:pPr>
      <w:bookmarkStart w:id="49" w:name="_Toc457189946"/>
      <w:bookmarkStart w:id="50" w:name="_Toc1453509"/>
      <w:bookmarkStart w:id="51" w:name="_Toc155620564"/>
      <w:r w:rsidRPr="0075518C">
        <w:rPr>
          <w:bCs/>
          <w:sz w:val="22"/>
        </w:rPr>
        <w:t>Stratospheric Ozone Protection</w:t>
      </w:r>
      <w:bookmarkEnd w:id="49"/>
      <w:bookmarkEnd w:id="50"/>
      <w:bookmarkEnd w:id="51"/>
    </w:p>
    <w:p w14:paraId="72C9372A" w14:textId="77777777" w:rsidR="00CE1923" w:rsidRPr="00F21983" w:rsidRDefault="00CE1923" w:rsidP="004F09CF">
      <w:pPr>
        <w:jc w:val="both"/>
        <w:rPr>
          <w:sz w:val="20"/>
        </w:rPr>
      </w:pPr>
    </w:p>
    <w:p w14:paraId="2C563800" w14:textId="77777777" w:rsidR="00396734" w:rsidRPr="002C152E" w:rsidRDefault="00395F98" w:rsidP="005817A0">
      <w:pPr>
        <w:numPr>
          <w:ilvl w:val="0"/>
          <w:numId w:val="19"/>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02AF27A7" w14:textId="77777777" w:rsidR="00395F98" w:rsidRPr="00F21983" w:rsidRDefault="00395F98" w:rsidP="00395F98">
      <w:pPr>
        <w:rPr>
          <w:sz w:val="20"/>
        </w:rPr>
      </w:pPr>
    </w:p>
    <w:p w14:paraId="1490E85E" w14:textId="77777777" w:rsidR="00D41714" w:rsidRPr="00F21983" w:rsidRDefault="00D41714" w:rsidP="005817A0">
      <w:pPr>
        <w:numPr>
          <w:ilvl w:val="0"/>
          <w:numId w:val="19"/>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162F288F" w14:textId="77777777" w:rsidR="00F557DA" w:rsidRPr="00F21983" w:rsidRDefault="00F557DA" w:rsidP="00DC22AE">
      <w:pPr>
        <w:jc w:val="both"/>
        <w:rPr>
          <w:rFonts w:cs="Arial"/>
          <w:sz w:val="20"/>
        </w:rPr>
      </w:pPr>
    </w:p>
    <w:p w14:paraId="2A33A83A" w14:textId="77777777" w:rsidR="00D41714" w:rsidRPr="00ED4D9A" w:rsidRDefault="00D41714" w:rsidP="0075518C">
      <w:pPr>
        <w:pStyle w:val="Heading2"/>
        <w:numPr>
          <w:ilvl w:val="0"/>
          <w:numId w:val="0"/>
        </w:numPr>
        <w:jc w:val="left"/>
        <w:rPr>
          <w:b w:val="0"/>
          <w:bCs/>
          <w:sz w:val="22"/>
        </w:rPr>
      </w:pPr>
      <w:bookmarkStart w:id="52" w:name="_Toc457189947"/>
      <w:bookmarkStart w:id="53" w:name="_Toc1453510"/>
      <w:bookmarkStart w:id="54" w:name="_Toc155620565"/>
      <w:r w:rsidRPr="0075518C">
        <w:rPr>
          <w:bCs/>
          <w:sz w:val="22"/>
        </w:rPr>
        <w:t>Risk Management Plan</w:t>
      </w:r>
      <w:bookmarkEnd w:id="52"/>
      <w:bookmarkEnd w:id="53"/>
      <w:bookmarkEnd w:id="54"/>
    </w:p>
    <w:p w14:paraId="1AC98E57" w14:textId="77777777" w:rsidR="0075518C" w:rsidRPr="0075518C" w:rsidRDefault="0075518C" w:rsidP="004F09CF">
      <w:pPr>
        <w:jc w:val="both"/>
      </w:pPr>
    </w:p>
    <w:p w14:paraId="41666E35" w14:textId="77777777" w:rsidR="00D41714" w:rsidRPr="00F21983" w:rsidRDefault="00D41714" w:rsidP="005817A0">
      <w:pPr>
        <w:numPr>
          <w:ilvl w:val="0"/>
          <w:numId w:val="20"/>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119EAF7D" w14:textId="77777777" w:rsidR="00D41714" w:rsidRPr="00F21983" w:rsidRDefault="00D41714" w:rsidP="00D41714">
      <w:pPr>
        <w:numPr>
          <w:ilvl w:val="12"/>
          <w:numId w:val="0"/>
        </w:numPr>
        <w:ind w:left="432" w:hanging="432"/>
        <w:jc w:val="both"/>
        <w:rPr>
          <w:rFonts w:cs="Arial"/>
          <w:sz w:val="20"/>
        </w:rPr>
      </w:pPr>
    </w:p>
    <w:p w14:paraId="0FBF05C9" w14:textId="77777777" w:rsidR="00D41714" w:rsidRPr="00F21983" w:rsidRDefault="00D41714" w:rsidP="005817A0">
      <w:pPr>
        <w:numPr>
          <w:ilvl w:val="0"/>
          <w:numId w:val="20"/>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2E4DAC6A" w14:textId="77777777" w:rsidR="00D41714" w:rsidRPr="00F21983" w:rsidRDefault="00D41714" w:rsidP="005817A0">
      <w:pPr>
        <w:numPr>
          <w:ilvl w:val="1"/>
          <w:numId w:val="20"/>
        </w:numPr>
        <w:jc w:val="both"/>
        <w:rPr>
          <w:rFonts w:cs="Arial"/>
          <w:sz w:val="20"/>
        </w:rPr>
      </w:pPr>
      <w:r w:rsidRPr="00F21983">
        <w:rPr>
          <w:rFonts w:cs="Arial"/>
          <w:sz w:val="20"/>
        </w:rPr>
        <w:t>June 21, 1999,</w:t>
      </w:r>
    </w:p>
    <w:p w14:paraId="74DC216A" w14:textId="77777777" w:rsidR="00D41714" w:rsidRPr="00F21983" w:rsidRDefault="00D41714" w:rsidP="005817A0">
      <w:pPr>
        <w:numPr>
          <w:ilvl w:val="1"/>
          <w:numId w:val="20"/>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3BFAE794" w14:textId="77777777" w:rsidR="00D41714" w:rsidRPr="00F21983" w:rsidRDefault="00C44C61" w:rsidP="005817A0">
      <w:pPr>
        <w:numPr>
          <w:ilvl w:val="1"/>
          <w:numId w:val="20"/>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2392ED36" w14:textId="77777777" w:rsidR="00D41714" w:rsidRPr="00F21983" w:rsidRDefault="00D41714" w:rsidP="00D41714">
      <w:pPr>
        <w:numPr>
          <w:ilvl w:val="12"/>
          <w:numId w:val="0"/>
        </w:numPr>
        <w:ind w:left="432" w:hanging="432"/>
        <w:jc w:val="both"/>
        <w:rPr>
          <w:rFonts w:cs="Arial"/>
          <w:sz w:val="20"/>
        </w:rPr>
      </w:pPr>
    </w:p>
    <w:p w14:paraId="56A2FF4A" w14:textId="77777777" w:rsidR="00D41714" w:rsidRPr="00F21983" w:rsidRDefault="00D41714" w:rsidP="005817A0">
      <w:pPr>
        <w:numPr>
          <w:ilvl w:val="0"/>
          <w:numId w:val="20"/>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4628AF72" w14:textId="77777777" w:rsidR="00D41714" w:rsidRPr="00F21983" w:rsidRDefault="00D41714" w:rsidP="00D41714">
      <w:pPr>
        <w:numPr>
          <w:ilvl w:val="12"/>
          <w:numId w:val="0"/>
        </w:numPr>
        <w:ind w:left="432" w:hanging="432"/>
        <w:jc w:val="both"/>
        <w:rPr>
          <w:rFonts w:cs="Arial"/>
          <w:sz w:val="20"/>
        </w:rPr>
      </w:pPr>
    </w:p>
    <w:p w14:paraId="21DF8208" w14:textId="77777777" w:rsidR="00D41714" w:rsidRPr="00F21983" w:rsidRDefault="00D41714" w:rsidP="005817A0">
      <w:pPr>
        <w:numPr>
          <w:ilvl w:val="0"/>
          <w:numId w:val="20"/>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168C29AD" w14:textId="77777777" w:rsidR="00D41714" w:rsidRPr="007713F1" w:rsidRDefault="00D41714" w:rsidP="004F09CF">
      <w:pPr>
        <w:numPr>
          <w:ilvl w:val="12"/>
          <w:numId w:val="0"/>
        </w:numPr>
        <w:ind w:left="432" w:hanging="432"/>
        <w:jc w:val="both"/>
        <w:rPr>
          <w:rFonts w:cs="Arial"/>
          <w:sz w:val="20"/>
        </w:rPr>
      </w:pPr>
    </w:p>
    <w:p w14:paraId="1A27913D" w14:textId="77777777" w:rsidR="00F557DA" w:rsidRPr="00A02310" w:rsidRDefault="00F557DA" w:rsidP="0075518C">
      <w:pPr>
        <w:pStyle w:val="Heading2"/>
        <w:numPr>
          <w:ilvl w:val="0"/>
          <w:numId w:val="0"/>
        </w:numPr>
        <w:jc w:val="left"/>
        <w:rPr>
          <w:b w:val="0"/>
          <w:bCs/>
          <w:sz w:val="22"/>
        </w:rPr>
      </w:pPr>
      <w:bookmarkStart w:id="55" w:name="_Toc155620566"/>
      <w:r w:rsidRPr="0075518C">
        <w:rPr>
          <w:bCs/>
          <w:sz w:val="22"/>
        </w:rPr>
        <w:t>Emission Trading</w:t>
      </w:r>
      <w:bookmarkEnd w:id="55"/>
    </w:p>
    <w:p w14:paraId="7AFB9E42" w14:textId="77777777" w:rsidR="00F557DA" w:rsidRPr="007713F1" w:rsidRDefault="00F557DA" w:rsidP="00D41714">
      <w:pPr>
        <w:numPr>
          <w:ilvl w:val="12"/>
          <w:numId w:val="0"/>
        </w:numPr>
        <w:ind w:left="432" w:hanging="432"/>
        <w:rPr>
          <w:rFonts w:cs="Arial"/>
          <w:sz w:val="20"/>
        </w:rPr>
      </w:pPr>
    </w:p>
    <w:p w14:paraId="21F346A9" w14:textId="77777777" w:rsidR="00F557DA" w:rsidRPr="00F21983" w:rsidRDefault="00F557DA" w:rsidP="005817A0">
      <w:pPr>
        <w:numPr>
          <w:ilvl w:val="0"/>
          <w:numId w:val="21"/>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0CEA7E77" w14:textId="77777777" w:rsidR="00393A6F" w:rsidRPr="00DF6609" w:rsidRDefault="00C17B92" w:rsidP="00393A6F">
      <w:pPr>
        <w:rPr>
          <w:sz w:val="20"/>
        </w:rPr>
      </w:pPr>
      <w:bookmarkStart w:id="56" w:name="_Toc1453511"/>
      <w:r>
        <w:rPr>
          <w:sz w:val="20"/>
        </w:rPr>
        <w:br w:type="page"/>
      </w:r>
    </w:p>
    <w:p w14:paraId="1B025022" w14:textId="77777777" w:rsidR="00A775C6" w:rsidRPr="00A02310" w:rsidRDefault="00A775C6" w:rsidP="0075518C">
      <w:pPr>
        <w:pStyle w:val="Heading2"/>
        <w:numPr>
          <w:ilvl w:val="0"/>
          <w:numId w:val="0"/>
        </w:numPr>
        <w:jc w:val="left"/>
        <w:rPr>
          <w:b w:val="0"/>
          <w:bCs/>
          <w:sz w:val="22"/>
        </w:rPr>
      </w:pPr>
      <w:bookmarkStart w:id="57" w:name="_Toc155620567"/>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6"/>
      <w:bookmarkEnd w:id="57"/>
    </w:p>
    <w:p w14:paraId="42C8E4F8" w14:textId="77777777" w:rsidR="006F555B" w:rsidRPr="00DF6609" w:rsidRDefault="006F555B" w:rsidP="00D41714">
      <w:pPr>
        <w:rPr>
          <w:rFonts w:cs="Arial"/>
          <w:sz w:val="20"/>
        </w:rPr>
      </w:pPr>
    </w:p>
    <w:p w14:paraId="3004D5E9" w14:textId="77777777" w:rsidR="003042E2" w:rsidRPr="00105176" w:rsidRDefault="003042E2" w:rsidP="005817A0">
      <w:pPr>
        <w:numPr>
          <w:ilvl w:val="0"/>
          <w:numId w:val="21"/>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448F20FD" w14:textId="77777777" w:rsidR="00105176" w:rsidRPr="00F21983" w:rsidRDefault="00105176" w:rsidP="00105176">
      <w:pPr>
        <w:jc w:val="both"/>
        <w:rPr>
          <w:rFonts w:cs="Arial"/>
          <w:sz w:val="20"/>
        </w:rPr>
      </w:pPr>
    </w:p>
    <w:p w14:paraId="41F15F7A" w14:textId="77777777" w:rsidR="003042E2" w:rsidRPr="00105176" w:rsidRDefault="003042E2" w:rsidP="005817A0">
      <w:pPr>
        <w:numPr>
          <w:ilvl w:val="0"/>
          <w:numId w:val="21"/>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63E8B5CB" w14:textId="77777777" w:rsidR="00105176" w:rsidRDefault="00105176" w:rsidP="00105176">
      <w:pPr>
        <w:jc w:val="both"/>
        <w:rPr>
          <w:rFonts w:cs="Arial"/>
          <w:sz w:val="20"/>
        </w:rPr>
      </w:pPr>
    </w:p>
    <w:p w14:paraId="71930ADA" w14:textId="77777777" w:rsidR="00775BB9" w:rsidRPr="00F21983" w:rsidRDefault="00775BB9" w:rsidP="005817A0">
      <w:pPr>
        <w:numPr>
          <w:ilvl w:val="0"/>
          <w:numId w:val="21"/>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311452CB" w14:textId="77777777" w:rsidR="00775BB9" w:rsidRPr="00DF6609" w:rsidRDefault="00775BB9" w:rsidP="00D41714">
      <w:pPr>
        <w:rPr>
          <w:rFonts w:cs="Arial"/>
          <w:sz w:val="20"/>
        </w:rPr>
      </w:pPr>
    </w:p>
    <w:p w14:paraId="73B90A7D" w14:textId="77777777" w:rsidR="003042E2" w:rsidRPr="00F21983" w:rsidRDefault="003042E2" w:rsidP="005817A0">
      <w:pPr>
        <w:numPr>
          <w:ilvl w:val="0"/>
          <w:numId w:val="21"/>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1CD447F6" w14:textId="77777777" w:rsidR="00A775C6" w:rsidRPr="007713F1" w:rsidRDefault="00A775C6" w:rsidP="00D41714">
      <w:pPr>
        <w:rPr>
          <w:rFonts w:cs="Arial"/>
          <w:sz w:val="20"/>
        </w:rPr>
      </w:pPr>
    </w:p>
    <w:p w14:paraId="16D9673C" w14:textId="77777777" w:rsidR="001F649E" w:rsidRPr="007713F1" w:rsidRDefault="001F649E" w:rsidP="00D41714">
      <w:pPr>
        <w:rPr>
          <w:rFonts w:cs="Arial"/>
          <w:sz w:val="20"/>
        </w:rPr>
      </w:pPr>
    </w:p>
    <w:p w14:paraId="2D5A2B7C"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774300D8"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608465A3"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523C1221" w14:textId="77777777" w:rsidR="000B3A18" w:rsidRPr="009B2FEE" w:rsidRDefault="000B3A18" w:rsidP="000B3A18">
      <w:pPr>
        <w:jc w:val="both"/>
        <w:rPr>
          <w:szCs w:val="22"/>
        </w:rPr>
      </w:pPr>
    </w:p>
    <w:p w14:paraId="60FB61C8" w14:textId="7572989E" w:rsidR="00B03066" w:rsidRPr="00F21983" w:rsidRDefault="008055D8" w:rsidP="00454BE3">
      <w:pPr>
        <w:jc w:val="both"/>
        <w:rPr>
          <w:rFonts w:cs="Arial"/>
          <w:sz w:val="20"/>
        </w:rPr>
      </w:pPr>
      <w:r>
        <w:rPr>
          <w:rFonts w:ascii="Arial Black" w:hAnsi="Arial Black"/>
          <w:b/>
          <w:szCs w:val="22"/>
        </w:rPr>
        <w:br w:type="page"/>
      </w:r>
    </w:p>
    <w:p w14:paraId="1B8B9A69" w14:textId="77777777" w:rsidR="0098346A" w:rsidRPr="00752D7A" w:rsidRDefault="0098346A" w:rsidP="00AA3FFA">
      <w:pPr>
        <w:pStyle w:val="Heading1"/>
      </w:pPr>
      <w:bookmarkStart w:id="58" w:name="_Toc852394"/>
      <w:bookmarkStart w:id="59" w:name="_Toc852725"/>
      <w:bookmarkStart w:id="60" w:name="_Toc1453512"/>
      <w:bookmarkStart w:id="61" w:name="_Toc155620568"/>
      <w:r w:rsidRPr="00752D7A">
        <w:lastRenderedPageBreak/>
        <w:t xml:space="preserve">B.  </w:t>
      </w:r>
      <w:r w:rsidR="003C2679" w:rsidRPr="00752D7A">
        <w:t>SOURCE-WIDE</w:t>
      </w:r>
      <w:r w:rsidRPr="00752D7A">
        <w:t xml:space="preserve"> </w:t>
      </w:r>
      <w:bookmarkEnd w:id="58"/>
      <w:bookmarkEnd w:id="59"/>
      <w:bookmarkEnd w:id="60"/>
      <w:r w:rsidR="005A53BF" w:rsidRPr="00752D7A">
        <w:t>CONDITIONS</w:t>
      </w:r>
      <w:bookmarkEnd w:id="61"/>
    </w:p>
    <w:p w14:paraId="55AF81FD" w14:textId="77777777" w:rsidR="0098346A" w:rsidRPr="00F21983" w:rsidRDefault="0098346A" w:rsidP="0098346A">
      <w:pPr>
        <w:jc w:val="both"/>
        <w:rPr>
          <w:sz w:val="20"/>
        </w:rPr>
      </w:pPr>
    </w:p>
    <w:p w14:paraId="491AAA91"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1F0E467C" w14:textId="77777777" w:rsidR="003C2679" w:rsidRPr="00F21983" w:rsidRDefault="003C2679" w:rsidP="0098346A">
      <w:pPr>
        <w:jc w:val="both"/>
        <w:rPr>
          <w:sz w:val="20"/>
        </w:rPr>
      </w:pPr>
    </w:p>
    <w:p w14:paraId="01B2B34E"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3F9569EA" w14:textId="77777777" w:rsidR="00875F04" w:rsidRDefault="00875F04" w:rsidP="0098346A">
      <w:pPr>
        <w:jc w:val="both"/>
        <w:rPr>
          <w:sz w:val="20"/>
        </w:rPr>
      </w:pPr>
    </w:p>
    <w:p w14:paraId="27E41A81" w14:textId="77777777" w:rsidR="0098346A" w:rsidRPr="00F21983" w:rsidRDefault="0098346A" w:rsidP="00E908E1">
      <w:pPr>
        <w:jc w:val="both"/>
        <w:rPr>
          <w:sz w:val="20"/>
        </w:rPr>
      </w:pPr>
    </w:p>
    <w:p w14:paraId="74D98786" w14:textId="77777777" w:rsidR="00D72D77" w:rsidRPr="00CC02A3" w:rsidRDefault="00D6512F" w:rsidP="00D72D77">
      <w:pPr>
        <w:pStyle w:val="Header"/>
        <w:tabs>
          <w:tab w:val="clear" w:pos="4320"/>
          <w:tab w:val="clear" w:pos="8640"/>
        </w:tabs>
        <w:rPr>
          <w:sz w:val="20"/>
        </w:rPr>
      </w:pPr>
      <w:r w:rsidRPr="00752D7A">
        <w:rPr>
          <w:szCs w:val="22"/>
        </w:rPr>
        <w:br w:type="page"/>
      </w:r>
    </w:p>
    <w:p w14:paraId="0F4AAD6B" w14:textId="4CED5ED5" w:rsidR="0098346A" w:rsidRPr="007713F1" w:rsidRDefault="0098346A" w:rsidP="0007030E"/>
    <w:p w14:paraId="3EEB8876" w14:textId="77777777" w:rsidR="00E14632" w:rsidRDefault="00ED0AFD" w:rsidP="00CE44D8">
      <w:pPr>
        <w:pStyle w:val="Heading1"/>
      </w:pPr>
      <w:bookmarkStart w:id="62" w:name="_Toc155620569"/>
      <w:bookmarkStart w:id="63" w:name="_Toc852397"/>
      <w:bookmarkStart w:id="64" w:name="_Toc852728"/>
      <w:bookmarkStart w:id="65" w:name="_Toc1453515"/>
      <w:r>
        <w:t xml:space="preserve">C.  </w:t>
      </w:r>
      <w:r w:rsidR="0002792B">
        <w:t xml:space="preserve">EMISSION UNIT </w:t>
      </w:r>
      <w:bookmarkStart w:id="66" w:name="_Toc2571645"/>
      <w:r w:rsidR="00494D15">
        <w:t xml:space="preserve">SPECIAL </w:t>
      </w:r>
      <w:r w:rsidR="00456F47">
        <w:t>CONDITIONS</w:t>
      </w:r>
      <w:bookmarkEnd w:id="62"/>
    </w:p>
    <w:p w14:paraId="6CDEDF3F" w14:textId="77777777" w:rsidR="00E14632" w:rsidRPr="00FE0AD0" w:rsidRDefault="00E14632" w:rsidP="00E14632">
      <w:pPr>
        <w:jc w:val="both"/>
        <w:rPr>
          <w:sz w:val="20"/>
        </w:rPr>
      </w:pPr>
    </w:p>
    <w:p w14:paraId="3D275F8F"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2A89CB8A" w14:textId="77777777" w:rsidR="009602B7" w:rsidRPr="00FE0AD0" w:rsidRDefault="009602B7" w:rsidP="00E14632">
      <w:pPr>
        <w:jc w:val="both"/>
        <w:rPr>
          <w:sz w:val="20"/>
        </w:rPr>
      </w:pPr>
    </w:p>
    <w:p w14:paraId="035237C4"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04320A63" w14:textId="77777777" w:rsidR="00E14632" w:rsidRDefault="00E14632" w:rsidP="00E14632">
      <w:pPr>
        <w:jc w:val="both"/>
        <w:rPr>
          <w:sz w:val="20"/>
        </w:rPr>
      </w:pPr>
    </w:p>
    <w:p w14:paraId="3BF2A44C" w14:textId="77777777" w:rsidR="00E14632" w:rsidRPr="007D4237" w:rsidRDefault="00E14632" w:rsidP="001F649E">
      <w:pPr>
        <w:pStyle w:val="Heading2"/>
        <w:numPr>
          <w:ilvl w:val="0"/>
          <w:numId w:val="0"/>
        </w:numPr>
        <w:rPr>
          <w:b w:val="0"/>
          <w:sz w:val="22"/>
          <w:szCs w:val="22"/>
        </w:rPr>
      </w:pPr>
      <w:bookmarkStart w:id="67" w:name="_Toc852395"/>
      <w:bookmarkStart w:id="68" w:name="_Toc852726"/>
      <w:bookmarkStart w:id="69" w:name="_Toc2571643"/>
      <w:bookmarkStart w:id="70" w:name="_Toc155620570"/>
      <w:r w:rsidRPr="002B5ED5">
        <w:rPr>
          <w:sz w:val="22"/>
          <w:szCs w:val="22"/>
        </w:rPr>
        <w:t>EMISSION UNIT SUMMARY TABLE</w:t>
      </w:r>
      <w:bookmarkEnd w:id="67"/>
      <w:bookmarkEnd w:id="68"/>
      <w:bookmarkEnd w:id="69"/>
      <w:bookmarkEnd w:id="70"/>
    </w:p>
    <w:p w14:paraId="6695C366" w14:textId="77777777" w:rsidR="00E14632" w:rsidRDefault="00736BDB" w:rsidP="00736BDB">
      <w:pPr>
        <w:jc w:val="center"/>
      </w:pPr>
      <w:r w:rsidRPr="00F35ADC">
        <w:rPr>
          <w:sz w:val="20"/>
        </w:rPr>
        <w:t>The descriptions provided below are for informational purposes and do not constitute enforceable conditions.</w:t>
      </w:r>
    </w:p>
    <w:p w14:paraId="1A7602AA"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759"/>
        <w:gridCol w:w="2201"/>
      </w:tblGrid>
      <w:tr w:rsidR="00E14632" w14:paraId="5B282BCA" w14:textId="77777777" w:rsidTr="005B4166">
        <w:trPr>
          <w:cantSplit/>
          <w:tblHeader/>
        </w:trPr>
        <w:tc>
          <w:tcPr>
            <w:tcW w:w="2160" w:type="dxa"/>
            <w:tcBorders>
              <w:top w:val="double" w:sz="6" w:space="0" w:color="auto"/>
              <w:bottom w:val="double" w:sz="4" w:space="0" w:color="auto"/>
            </w:tcBorders>
            <w:shd w:val="pct10" w:color="auto" w:fill="auto"/>
          </w:tcPr>
          <w:p w14:paraId="3C50E8BC" w14:textId="77777777" w:rsidR="00E14632" w:rsidRPr="00BB5D62" w:rsidRDefault="00E14632" w:rsidP="00C6273C">
            <w:pPr>
              <w:jc w:val="center"/>
              <w:rPr>
                <w:rFonts w:cs="Arial"/>
                <w:b/>
                <w:sz w:val="20"/>
              </w:rPr>
            </w:pPr>
            <w:r w:rsidRPr="00BB5D62">
              <w:rPr>
                <w:rFonts w:cs="Arial"/>
                <w:b/>
                <w:sz w:val="20"/>
              </w:rPr>
              <w:t>Emission Unit ID</w:t>
            </w:r>
          </w:p>
        </w:tc>
        <w:tc>
          <w:tcPr>
            <w:tcW w:w="4320" w:type="dxa"/>
            <w:tcBorders>
              <w:top w:val="double" w:sz="6" w:space="0" w:color="auto"/>
              <w:bottom w:val="double" w:sz="4" w:space="0" w:color="auto"/>
            </w:tcBorders>
            <w:shd w:val="pct10" w:color="auto" w:fill="auto"/>
          </w:tcPr>
          <w:p w14:paraId="06FD37E3"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3B55ACCC"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759" w:type="dxa"/>
            <w:tcBorders>
              <w:top w:val="double" w:sz="6" w:space="0" w:color="auto"/>
              <w:bottom w:val="double" w:sz="4" w:space="0" w:color="auto"/>
            </w:tcBorders>
            <w:shd w:val="pct10" w:color="auto" w:fill="auto"/>
          </w:tcPr>
          <w:p w14:paraId="60D2E3D3" w14:textId="77777777" w:rsidR="00E14632" w:rsidRPr="00BB5D62" w:rsidRDefault="00E14632" w:rsidP="00C6273C">
            <w:pPr>
              <w:jc w:val="center"/>
              <w:rPr>
                <w:rFonts w:cs="Arial"/>
                <w:b/>
                <w:sz w:val="20"/>
              </w:rPr>
            </w:pPr>
            <w:r w:rsidRPr="00BB5D62">
              <w:rPr>
                <w:rFonts w:cs="Arial"/>
                <w:b/>
                <w:sz w:val="20"/>
              </w:rPr>
              <w:t>Installation</w:t>
            </w:r>
          </w:p>
          <w:p w14:paraId="157B0E11" w14:textId="77777777" w:rsidR="00E14632" w:rsidRDefault="00E14632" w:rsidP="00C6273C">
            <w:pPr>
              <w:jc w:val="center"/>
              <w:rPr>
                <w:rFonts w:cs="Arial"/>
                <w:b/>
                <w:sz w:val="20"/>
              </w:rPr>
            </w:pPr>
            <w:r w:rsidRPr="00BB5D62">
              <w:rPr>
                <w:rFonts w:cs="Arial"/>
                <w:b/>
                <w:sz w:val="20"/>
              </w:rPr>
              <w:t>Date</w:t>
            </w:r>
            <w:r>
              <w:rPr>
                <w:rFonts w:cs="Arial"/>
                <w:b/>
                <w:sz w:val="20"/>
              </w:rPr>
              <w:t>/</w:t>
            </w:r>
          </w:p>
          <w:p w14:paraId="2CD751AF" w14:textId="77777777" w:rsidR="00E14632" w:rsidRPr="00BB5D62" w:rsidRDefault="00E14632" w:rsidP="00C6273C">
            <w:pPr>
              <w:jc w:val="center"/>
              <w:rPr>
                <w:rFonts w:cs="Arial"/>
                <w:b/>
                <w:sz w:val="20"/>
              </w:rPr>
            </w:pPr>
            <w:r>
              <w:rPr>
                <w:rFonts w:cs="Arial"/>
                <w:b/>
                <w:sz w:val="20"/>
              </w:rPr>
              <w:t>Modification Date</w:t>
            </w:r>
          </w:p>
        </w:tc>
        <w:tc>
          <w:tcPr>
            <w:tcW w:w="2201" w:type="dxa"/>
            <w:tcBorders>
              <w:top w:val="double" w:sz="6" w:space="0" w:color="auto"/>
              <w:bottom w:val="double" w:sz="4" w:space="0" w:color="auto"/>
            </w:tcBorders>
            <w:shd w:val="pct10" w:color="auto" w:fill="auto"/>
          </w:tcPr>
          <w:p w14:paraId="5B656031"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5B4166" w14:paraId="0349F02F" w14:textId="77777777" w:rsidTr="005B4166">
        <w:trPr>
          <w:cantSplit/>
        </w:trPr>
        <w:tc>
          <w:tcPr>
            <w:tcW w:w="2160" w:type="dxa"/>
            <w:tcBorders>
              <w:top w:val="nil"/>
            </w:tcBorders>
          </w:tcPr>
          <w:p w14:paraId="2F24C51E" w14:textId="698DF52E" w:rsidR="005B4166" w:rsidRPr="00BB5D62" w:rsidRDefault="005B4166" w:rsidP="005B4166">
            <w:pPr>
              <w:rPr>
                <w:rFonts w:cs="Arial"/>
                <w:sz w:val="20"/>
              </w:rPr>
            </w:pPr>
            <w:r w:rsidRPr="00FF449B">
              <w:rPr>
                <w:rFonts w:cs="Arial"/>
                <w:sz w:val="20"/>
              </w:rPr>
              <w:t>EUDEHY1</w:t>
            </w:r>
          </w:p>
        </w:tc>
        <w:tc>
          <w:tcPr>
            <w:tcW w:w="4320" w:type="dxa"/>
            <w:tcBorders>
              <w:top w:val="nil"/>
            </w:tcBorders>
          </w:tcPr>
          <w:p w14:paraId="30AAD67B" w14:textId="62921CAF" w:rsidR="005B4166" w:rsidRPr="00BB5D62" w:rsidRDefault="005B4166" w:rsidP="005B4166">
            <w:pPr>
              <w:jc w:val="both"/>
              <w:rPr>
                <w:rFonts w:cs="Arial"/>
                <w:sz w:val="20"/>
              </w:rPr>
            </w:pPr>
            <w:r w:rsidRPr="00FF449B">
              <w:rPr>
                <w:rFonts w:cs="Arial"/>
                <w:sz w:val="20"/>
              </w:rPr>
              <w:t>Natural gas dehydration plant, which consists of a glycol dehydration unit with a flash tank and associated equipment.  An enclosed flare controls emissions from the regenerator still and the flash tank emissions are controlled by the dehydrator reboil</w:t>
            </w:r>
            <w:r>
              <w:rPr>
                <w:rFonts w:cs="Arial"/>
                <w:sz w:val="20"/>
              </w:rPr>
              <w:t>er burner or the enclosed flare</w:t>
            </w:r>
            <w:r w:rsidR="004B5C13">
              <w:rPr>
                <w:rFonts w:cs="Arial"/>
                <w:sz w:val="20"/>
              </w:rPr>
              <w:t>.</w:t>
            </w:r>
          </w:p>
        </w:tc>
        <w:tc>
          <w:tcPr>
            <w:tcW w:w="1759" w:type="dxa"/>
            <w:tcBorders>
              <w:top w:val="nil"/>
            </w:tcBorders>
          </w:tcPr>
          <w:p w14:paraId="2ABE1A96" w14:textId="6B609530" w:rsidR="005B4166" w:rsidRPr="00F0507F" w:rsidRDefault="005B4166" w:rsidP="005B4166">
            <w:pPr>
              <w:jc w:val="center"/>
              <w:rPr>
                <w:rFonts w:cs="Arial"/>
                <w:sz w:val="20"/>
              </w:rPr>
            </w:pPr>
            <w:r w:rsidRPr="00F0507F">
              <w:rPr>
                <w:rFonts w:cs="Arial"/>
                <w:sz w:val="20"/>
              </w:rPr>
              <w:t>10-31-</w:t>
            </w:r>
            <w:r w:rsidR="00446270" w:rsidRPr="00F0507F">
              <w:rPr>
                <w:rFonts w:cs="Arial"/>
                <w:sz w:val="20"/>
              </w:rPr>
              <w:t>19</w:t>
            </w:r>
            <w:r w:rsidRPr="00F0507F">
              <w:rPr>
                <w:rFonts w:cs="Arial"/>
                <w:sz w:val="20"/>
              </w:rPr>
              <w:t xml:space="preserve">98/ </w:t>
            </w:r>
          </w:p>
          <w:p w14:paraId="24F30A92" w14:textId="67E2836D" w:rsidR="005B4166" w:rsidRPr="00F0507F" w:rsidRDefault="005B4166" w:rsidP="005B4166">
            <w:pPr>
              <w:jc w:val="center"/>
              <w:rPr>
                <w:rFonts w:cs="Arial"/>
                <w:sz w:val="20"/>
              </w:rPr>
            </w:pPr>
            <w:r w:rsidRPr="00F0507F">
              <w:rPr>
                <w:rFonts w:cs="Arial"/>
                <w:sz w:val="20"/>
              </w:rPr>
              <w:t>12-03-</w:t>
            </w:r>
            <w:r w:rsidR="00F0507F" w:rsidRPr="00F0507F">
              <w:rPr>
                <w:rFonts w:cs="Arial"/>
                <w:sz w:val="20"/>
              </w:rPr>
              <w:t>20</w:t>
            </w:r>
            <w:r w:rsidRPr="00F0507F">
              <w:rPr>
                <w:rFonts w:cs="Arial"/>
                <w:sz w:val="20"/>
              </w:rPr>
              <w:t>04</w:t>
            </w:r>
          </w:p>
        </w:tc>
        <w:tc>
          <w:tcPr>
            <w:tcW w:w="2201" w:type="dxa"/>
            <w:tcBorders>
              <w:top w:val="nil"/>
            </w:tcBorders>
          </w:tcPr>
          <w:p w14:paraId="1AE94D5F" w14:textId="019C966C" w:rsidR="005B4166" w:rsidRPr="00F0507F" w:rsidRDefault="005B4166" w:rsidP="005B4166">
            <w:pPr>
              <w:rPr>
                <w:rFonts w:cs="Arial"/>
                <w:sz w:val="20"/>
              </w:rPr>
            </w:pPr>
            <w:r w:rsidRPr="00F0507F">
              <w:rPr>
                <w:rFonts w:cs="Arial"/>
                <w:sz w:val="20"/>
              </w:rPr>
              <w:t>FGDEHY</w:t>
            </w:r>
          </w:p>
        </w:tc>
      </w:tr>
      <w:tr w:rsidR="005B4166" w14:paraId="2DA286AE" w14:textId="77777777" w:rsidTr="005B4166">
        <w:trPr>
          <w:cantSplit/>
        </w:trPr>
        <w:tc>
          <w:tcPr>
            <w:tcW w:w="2160" w:type="dxa"/>
          </w:tcPr>
          <w:p w14:paraId="468FF72B" w14:textId="6F434C7A" w:rsidR="005B4166" w:rsidRPr="00BB5D62" w:rsidRDefault="005B4166" w:rsidP="005B4166">
            <w:pPr>
              <w:rPr>
                <w:rFonts w:cs="Arial"/>
                <w:sz w:val="20"/>
              </w:rPr>
            </w:pPr>
            <w:r w:rsidRPr="00FF449B">
              <w:rPr>
                <w:rFonts w:cs="Arial"/>
                <w:sz w:val="20"/>
              </w:rPr>
              <w:t>EUDEHY2</w:t>
            </w:r>
          </w:p>
        </w:tc>
        <w:tc>
          <w:tcPr>
            <w:tcW w:w="4320" w:type="dxa"/>
          </w:tcPr>
          <w:p w14:paraId="1C09FA07" w14:textId="703C0C5F" w:rsidR="005B4166" w:rsidRPr="00BB5D62" w:rsidRDefault="005B4166" w:rsidP="005B4166">
            <w:pPr>
              <w:jc w:val="both"/>
              <w:rPr>
                <w:rFonts w:cs="Arial"/>
                <w:sz w:val="20"/>
              </w:rPr>
            </w:pPr>
            <w:r w:rsidRPr="00FF449B">
              <w:rPr>
                <w:rFonts w:cs="Arial"/>
                <w:sz w:val="20"/>
              </w:rPr>
              <w:t>Natural gas dehydration plant, which consists of a glycol dehydration unit with a flash tank and associated equipment.  An enclosed flare controls emissions from the regenerator still and the flash tank emissions are controlled by the dehydrator reboil</w:t>
            </w:r>
            <w:r>
              <w:rPr>
                <w:rFonts w:cs="Arial"/>
                <w:sz w:val="20"/>
              </w:rPr>
              <w:t>er burner or the enclosed flare</w:t>
            </w:r>
            <w:r w:rsidR="004B5C13">
              <w:rPr>
                <w:rFonts w:cs="Arial"/>
                <w:sz w:val="20"/>
              </w:rPr>
              <w:t>.</w:t>
            </w:r>
          </w:p>
        </w:tc>
        <w:tc>
          <w:tcPr>
            <w:tcW w:w="1759" w:type="dxa"/>
          </w:tcPr>
          <w:p w14:paraId="45C99B03" w14:textId="4924E74C" w:rsidR="005B4166" w:rsidRPr="00BB5D62" w:rsidRDefault="005B4166" w:rsidP="005B4166">
            <w:pPr>
              <w:jc w:val="center"/>
              <w:rPr>
                <w:rFonts w:cs="Arial"/>
                <w:sz w:val="20"/>
              </w:rPr>
            </w:pPr>
            <w:r>
              <w:rPr>
                <w:rFonts w:cs="Arial"/>
                <w:sz w:val="20"/>
              </w:rPr>
              <w:t>01-0</w:t>
            </w:r>
            <w:r w:rsidRPr="0059009A">
              <w:rPr>
                <w:rFonts w:cs="Arial"/>
                <w:sz w:val="20"/>
              </w:rPr>
              <w:t>8</w:t>
            </w:r>
            <w:r>
              <w:rPr>
                <w:rFonts w:cs="Arial"/>
                <w:sz w:val="20"/>
              </w:rPr>
              <w:t>-</w:t>
            </w:r>
            <w:r w:rsidR="00446270">
              <w:rPr>
                <w:rFonts w:cs="Arial"/>
                <w:sz w:val="20"/>
              </w:rPr>
              <w:t>20</w:t>
            </w:r>
            <w:r w:rsidRPr="0059009A">
              <w:rPr>
                <w:rFonts w:cs="Arial"/>
                <w:sz w:val="20"/>
              </w:rPr>
              <w:t>15</w:t>
            </w:r>
          </w:p>
        </w:tc>
        <w:tc>
          <w:tcPr>
            <w:tcW w:w="2201" w:type="dxa"/>
          </w:tcPr>
          <w:p w14:paraId="624C8BF8" w14:textId="6B4C647D" w:rsidR="005B4166" w:rsidRPr="00BB5D62" w:rsidRDefault="005B4166" w:rsidP="005B4166">
            <w:pPr>
              <w:rPr>
                <w:rFonts w:cs="Arial"/>
                <w:sz w:val="20"/>
              </w:rPr>
            </w:pPr>
            <w:r w:rsidRPr="00FF449B">
              <w:rPr>
                <w:rFonts w:cs="Arial"/>
                <w:sz w:val="20"/>
              </w:rPr>
              <w:t>FGDEHY</w:t>
            </w:r>
          </w:p>
        </w:tc>
      </w:tr>
      <w:tr w:rsidR="005B4166" w14:paraId="4661C1AA" w14:textId="77777777" w:rsidTr="005B4166">
        <w:trPr>
          <w:cantSplit/>
        </w:trPr>
        <w:tc>
          <w:tcPr>
            <w:tcW w:w="2160" w:type="dxa"/>
          </w:tcPr>
          <w:p w14:paraId="4F159607" w14:textId="6CB80AD1" w:rsidR="005B4166" w:rsidRPr="00BB5D62" w:rsidRDefault="005B4166" w:rsidP="005B4166">
            <w:pPr>
              <w:rPr>
                <w:rFonts w:cs="Arial"/>
                <w:sz w:val="20"/>
              </w:rPr>
            </w:pPr>
            <w:r w:rsidRPr="004A6753">
              <w:rPr>
                <w:rFonts w:cs="Arial"/>
                <w:sz w:val="20"/>
              </w:rPr>
              <w:t>EU007</w:t>
            </w:r>
          </w:p>
        </w:tc>
        <w:tc>
          <w:tcPr>
            <w:tcW w:w="4320" w:type="dxa"/>
          </w:tcPr>
          <w:p w14:paraId="0A297C10" w14:textId="7B6BC1A8" w:rsidR="005B4166" w:rsidRPr="00BB5D62" w:rsidRDefault="005B4166" w:rsidP="005B4166">
            <w:pPr>
              <w:jc w:val="both"/>
              <w:rPr>
                <w:rFonts w:cs="Arial"/>
                <w:sz w:val="20"/>
              </w:rPr>
            </w:pPr>
            <w:r>
              <w:rPr>
                <w:rFonts w:cs="Arial"/>
                <w:sz w:val="20"/>
              </w:rPr>
              <w:t>DeLaval 2000 horsepower, 4-stroke</w:t>
            </w:r>
            <w:r w:rsidRPr="004A6753">
              <w:rPr>
                <w:rFonts w:cs="Arial"/>
                <w:sz w:val="20"/>
              </w:rPr>
              <w:t>, lean-burn</w:t>
            </w:r>
            <w:r>
              <w:rPr>
                <w:rFonts w:cs="Arial"/>
                <w:sz w:val="20"/>
              </w:rPr>
              <w:t xml:space="preserve"> (4SLB)</w:t>
            </w:r>
            <w:r w:rsidRPr="004A6753">
              <w:rPr>
                <w:rFonts w:cs="Arial"/>
                <w:sz w:val="20"/>
              </w:rPr>
              <w:t>, spark ignition, natural gas-fired, reciprocating internal combustion engine used to power a natural gas pipeline compressor.</w:t>
            </w:r>
            <w:r w:rsidR="00F0507F">
              <w:rPr>
                <w:rFonts w:cs="Arial"/>
                <w:sz w:val="20"/>
              </w:rPr>
              <w:t xml:space="preserve"> </w:t>
            </w:r>
            <w:r w:rsidRPr="004A6753">
              <w:rPr>
                <w:rFonts w:cs="Arial"/>
                <w:sz w:val="20"/>
              </w:rPr>
              <w:t xml:space="preserve"> Controlled by an associated catalytic oxidizer (DVCATOX1)</w:t>
            </w:r>
            <w:r>
              <w:rPr>
                <w:rFonts w:cs="Arial"/>
                <w:sz w:val="20"/>
              </w:rPr>
              <w:t>.</w:t>
            </w:r>
            <w:r w:rsidR="00835B2E">
              <w:rPr>
                <w:rFonts w:cs="Arial"/>
                <w:sz w:val="20"/>
              </w:rPr>
              <w:t xml:space="preserve"> </w:t>
            </w:r>
          </w:p>
        </w:tc>
        <w:tc>
          <w:tcPr>
            <w:tcW w:w="1759" w:type="dxa"/>
          </w:tcPr>
          <w:p w14:paraId="74892C67" w14:textId="4911EE7E" w:rsidR="005B4166" w:rsidRPr="00BB5D62" w:rsidRDefault="005B4166" w:rsidP="005B4166">
            <w:pPr>
              <w:jc w:val="center"/>
              <w:rPr>
                <w:rFonts w:cs="Arial"/>
                <w:sz w:val="20"/>
              </w:rPr>
            </w:pPr>
            <w:r>
              <w:rPr>
                <w:rFonts w:cs="Arial"/>
                <w:sz w:val="20"/>
              </w:rPr>
              <w:t>06-01-</w:t>
            </w:r>
            <w:r w:rsidR="00446270">
              <w:rPr>
                <w:rFonts w:cs="Arial"/>
                <w:sz w:val="20"/>
              </w:rPr>
              <w:t>19</w:t>
            </w:r>
            <w:r w:rsidRPr="004A6753">
              <w:rPr>
                <w:rFonts w:cs="Arial"/>
                <w:sz w:val="20"/>
              </w:rPr>
              <w:t>72</w:t>
            </w:r>
          </w:p>
        </w:tc>
        <w:tc>
          <w:tcPr>
            <w:tcW w:w="2201" w:type="dxa"/>
          </w:tcPr>
          <w:p w14:paraId="17946E87" w14:textId="77777777" w:rsidR="005B4166" w:rsidRPr="004A6753" w:rsidRDefault="005B4166" w:rsidP="005B4166">
            <w:pPr>
              <w:jc w:val="both"/>
              <w:rPr>
                <w:rFonts w:cs="Arial"/>
                <w:sz w:val="20"/>
              </w:rPr>
            </w:pPr>
            <w:r w:rsidRPr="004A6753">
              <w:rPr>
                <w:rFonts w:cs="Arial"/>
                <w:sz w:val="20"/>
              </w:rPr>
              <w:t>FGDELAVALS</w:t>
            </w:r>
          </w:p>
          <w:p w14:paraId="4D796D45" w14:textId="77777777" w:rsidR="005B4166" w:rsidRPr="00BB5D62" w:rsidRDefault="005B4166" w:rsidP="005B4166">
            <w:pPr>
              <w:rPr>
                <w:rFonts w:cs="Arial"/>
                <w:sz w:val="20"/>
              </w:rPr>
            </w:pPr>
          </w:p>
        </w:tc>
      </w:tr>
      <w:tr w:rsidR="005B4166" w14:paraId="5DE98127" w14:textId="77777777" w:rsidTr="005B4166">
        <w:trPr>
          <w:cantSplit/>
        </w:trPr>
        <w:tc>
          <w:tcPr>
            <w:tcW w:w="2160" w:type="dxa"/>
          </w:tcPr>
          <w:p w14:paraId="2F4F692E" w14:textId="3460FB39" w:rsidR="005B4166" w:rsidRPr="00BB5D62" w:rsidRDefault="005B4166" w:rsidP="005B4166">
            <w:pPr>
              <w:rPr>
                <w:rFonts w:cs="Arial"/>
                <w:sz w:val="20"/>
              </w:rPr>
            </w:pPr>
            <w:r w:rsidRPr="004A6753">
              <w:rPr>
                <w:rFonts w:cs="Arial"/>
                <w:sz w:val="20"/>
              </w:rPr>
              <w:t>EU008</w:t>
            </w:r>
          </w:p>
        </w:tc>
        <w:tc>
          <w:tcPr>
            <w:tcW w:w="4320" w:type="dxa"/>
          </w:tcPr>
          <w:p w14:paraId="1482DC0F" w14:textId="6FF14164" w:rsidR="005B4166" w:rsidRPr="00BB5D62" w:rsidRDefault="005B4166" w:rsidP="005B4166">
            <w:pPr>
              <w:jc w:val="both"/>
              <w:rPr>
                <w:rFonts w:cs="Arial"/>
                <w:sz w:val="20"/>
              </w:rPr>
            </w:pPr>
            <w:r w:rsidRPr="004A6753">
              <w:rPr>
                <w:rFonts w:cs="Arial"/>
                <w:sz w:val="20"/>
              </w:rPr>
              <w:t xml:space="preserve">DeLaval 2000 horsepower, </w:t>
            </w:r>
            <w:r>
              <w:rPr>
                <w:rFonts w:cs="Arial"/>
                <w:sz w:val="20"/>
              </w:rPr>
              <w:t>4-stroke</w:t>
            </w:r>
            <w:r w:rsidRPr="004A6753">
              <w:rPr>
                <w:rFonts w:cs="Arial"/>
                <w:sz w:val="20"/>
              </w:rPr>
              <w:t>, lean-burn</w:t>
            </w:r>
            <w:r>
              <w:rPr>
                <w:rFonts w:cs="Arial"/>
                <w:sz w:val="20"/>
              </w:rPr>
              <w:t xml:space="preserve"> (4SLB)</w:t>
            </w:r>
            <w:r w:rsidRPr="004A6753">
              <w:rPr>
                <w:rFonts w:cs="Arial"/>
                <w:sz w:val="20"/>
              </w:rPr>
              <w:t>, spark ignition, natural gas-fired, reciprocating internal combustion engine used to power a natural gas pipeline compressor.</w:t>
            </w:r>
            <w:r w:rsidR="00F0507F">
              <w:rPr>
                <w:rFonts w:cs="Arial"/>
                <w:sz w:val="20"/>
              </w:rPr>
              <w:t xml:space="preserve"> </w:t>
            </w:r>
            <w:r w:rsidRPr="004A6753">
              <w:rPr>
                <w:rFonts w:cs="Arial"/>
                <w:sz w:val="20"/>
              </w:rPr>
              <w:t xml:space="preserve"> Controlled by an associated catalytic oxidizer (DVCATOX2</w:t>
            </w:r>
            <w:r w:rsidR="001C25B7">
              <w:rPr>
                <w:rFonts w:cs="Arial"/>
                <w:sz w:val="20"/>
              </w:rPr>
              <w:t>).</w:t>
            </w:r>
          </w:p>
        </w:tc>
        <w:tc>
          <w:tcPr>
            <w:tcW w:w="1759" w:type="dxa"/>
          </w:tcPr>
          <w:p w14:paraId="7B40F6D3" w14:textId="6C7A1773" w:rsidR="005B4166" w:rsidRPr="00BB5D62" w:rsidRDefault="005B4166" w:rsidP="005B4166">
            <w:pPr>
              <w:jc w:val="center"/>
              <w:rPr>
                <w:rFonts w:cs="Arial"/>
                <w:sz w:val="20"/>
              </w:rPr>
            </w:pPr>
            <w:r>
              <w:rPr>
                <w:rFonts w:cs="Arial"/>
                <w:sz w:val="20"/>
              </w:rPr>
              <w:t>0</w:t>
            </w:r>
            <w:r w:rsidRPr="004A6753">
              <w:rPr>
                <w:rFonts w:cs="Arial"/>
                <w:sz w:val="20"/>
              </w:rPr>
              <w:t>6</w:t>
            </w:r>
            <w:r>
              <w:rPr>
                <w:rFonts w:cs="Arial"/>
                <w:sz w:val="20"/>
              </w:rPr>
              <w:t>-0</w:t>
            </w:r>
            <w:r w:rsidRPr="004A6753">
              <w:rPr>
                <w:rFonts w:cs="Arial"/>
                <w:sz w:val="20"/>
              </w:rPr>
              <w:t>1</w:t>
            </w:r>
            <w:r>
              <w:rPr>
                <w:rFonts w:cs="Arial"/>
                <w:sz w:val="20"/>
              </w:rPr>
              <w:t>-</w:t>
            </w:r>
            <w:r w:rsidR="00446270">
              <w:rPr>
                <w:rFonts w:cs="Arial"/>
                <w:sz w:val="20"/>
              </w:rPr>
              <w:t>19</w:t>
            </w:r>
            <w:r w:rsidRPr="004A6753">
              <w:rPr>
                <w:rFonts w:cs="Arial"/>
                <w:sz w:val="20"/>
              </w:rPr>
              <w:t>72</w:t>
            </w:r>
          </w:p>
        </w:tc>
        <w:tc>
          <w:tcPr>
            <w:tcW w:w="2201" w:type="dxa"/>
          </w:tcPr>
          <w:p w14:paraId="0B8B87A4" w14:textId="77777777" w:rsidR="005B4166" w:rsidRPr="004A6753" w:rsidRDefault="005B4166" w:rsidP="005B4166">
            <w:pPr>
              <w:rPr>
                <w:rFonts w:cs="Arial"/>
                <w:sz w:val="20"/>
              </w:rPr>
            </w:pPr>
            <w:r w:rsidRPr="004A6753">
              <w:rPr>
                <w:rFonts w:cs="Arial"/>
                <w:sz w:val="20"/>
              </w:rPr>
              <w:t>FGDELAVALS</w:t>
            </w:r>
          </w:p>
          <w:p w14:paraId="0649F285" w14:textId="77777777" w:rsidR="005B4166" w:rsidRPr="00BB5D62" w:rsidRDefault="005B4166" w:rsidP="005B4166">
            <w:pPr>
              <w:rPr>
                <w:rFonts w:cs="Arial"/>
                <w:sz w:val="20"/>
              </w:rPr>
            </w:pPr>
          </w:p>
        </w:tc>
      </w:tr>
      <w:tr w:rsidR="005B4166" w14:paraId="377C5739" w14:textId="77777777" w:rsidTr="005B4166">
        <w:trPr>
          <w:cantSplit/>
        </w:trPr>
        <w:tc>
          <w:tcPr>
            <w:tcW w:w="2160" w:type="dxa"/>
          </w:tcPr>
          <w:p w14:paraId="620C8EC8" w14:textId="02DF4B17" w:rsidR="005B4166" w:rsidRPr="00C41977" w:rsidRDefault="005B4166" w:rsidP="005B4166">
            <w:pPr>
              <w:rPr>
                <w:rFonts w:cs="Arial"/>
                <w:sz w:val="20"/>
              </w:rPr>
            </w:pPr>
            <w:bookmarkStart w:id="71" w:name="_Hlk139957380"/>
            <w:r w:rsidRPr="00C41977">
              <w:rPr>
                <w:sz w:val="20"/>
              </w:rPr>
              <w:t>EUEMERGEN</w:t>
            </w:r>
            <w:bookmarkEnd w:id="71"/>
          </w:p>
        </w:tc>
        <w:tc>
          <w:tcPr>
            <w:tcW w:w="4320" w:type="dxa"/>
          </w:tcPr>
          <w:p w14:paraId="16CE71CA" w14:textId="420CAD93" w:rsidR="005B4166" w:rsidRPr="00C41977" w:rsidRDefault="005B4166" w:rsidP="005B4166">
            <w:pPr>
              <w:jc w:val="both"/>
              <w:rPr>
                <w:rFonts w:cs="Arial"/>
                <w:sz w:val="20"/>
              </w:rPr>
            </w:pPr>
            <w:r w:rsidRPr="0000053F">
              <w:rPr>
                <w:rFonts w:cs="Arial"/>
                <w:sz w:val="20"/>
              </w:rPr>
              <w:t>Emergency stationary RICE greater than 500 hp</w:t>
            </w:r>
            <w:r w:rsidR="0000053F" w:rsidRPr="0000053F">
              <w:rPr>
                <w:rFonts w:cs="Arial"/>
                <w:sz w:val="20"/>
              </w:rPr>
              <w:t>.</w:t>
            </w:r>
            <w:r w:rsidRPr="0000053F">
              <w:rPr>
                <w:rFonts w:cs="Arial"/>
                <w:sz w:val="20"/>
              </w:rPr>
              <w:t xml:space="preserve"> </w:t>
            </w:r>
            <w:r w:rsidR="00F0507F">
              <w:rPr>
                <w:rFonts w:cs="Arial"/>
                <w:sz w:val="20"/>
              </w:rPr>
              <w:t xml:space="preserve"> </w:t>
            </w:r>
            <w:r w:rsidRPr="0000053F">
              <w:rPr>
                <w:rFonts w:cs="Arial"/>
                <w:sz w:val="20"/>
              </w:rPr>
              <w:t>Cummins natural gas fired reciprocating engine used to generate electricity during an emergency.</w:t>
            </w:r>
            <w:r w:rsidR="00835B2E" w:rsidRPr="00F0507F">
              <w:rPr>
                <w:rFonts w:cs="Arial"/>
                <w:szCs w:val="22"/>
              </w:rPr>
              <w:t xml:space="preserve"> </w:t>
            </w:r>
          </w:p>
        </w:tc>
        <w:tc>
          <w:tcPr>
            <w:tcW w:w="1759" w:type="dxa"/>
          </w:tcPr>
          <w:p w14:paraId="08F011C7" w14:textId="17DB09BD" w:rsidR="005B4166" w:rsidRPr="00C41977" w:rsidRDefault="005B4166" w:rsidP="005B4166">
            <w:pPr>
              <w:jc w:val="center"/>
              <w:rPr>
                <w:rFonts w:cs="Arial"/>
                <w:sz w:val="20"/>
              </w:rPr>
            </w:pPr>
            <w:r w:rsidRPr="00C41977">
              <w:rPr>
                <w:rFonts w:cs="Arial"/>
                <w:sz w:val="20"/>
              </w:rPr>
              <w:t>05-01-2016</w:t>
            </w:r>
          </w:p>
        </w:tc>
        <w:tc>
          <w:tcPr>
            <w:tcW w:w="2201" w:type="dxa"/>
          </w:tcPr>
          <w:p w14:paraId="7CE6A607" w14:textId="0AA00EC1" w:rsidR="005B4166" w:rsidRPr="00BB5D62" w:rsidRDefault="002C073F" w:rsidP="005B4166">
            <w:pPr>
              <w:rPr>
                <w:rFonts w:cs="Arial"/>
                <w:sz w:val="20"/>
              </w:rPr>
            </w:pPr>
            <w:r w:rsidRPr="002C073F">
              <w:rPr>
                <w:rFonts w:cs="Arial"/>
                <w:sz w:val="20"/>
              </w:rPr>
              <w:t>FGEMERGEN</w:t>
            </w:r>
          </w:p>
        </w:tc>
      </w:tr>
      <w:tr w:rsidR="005B4166" w14:paraId="702BF339" w14:textId="77777777" w:rsidTr="005B4166">
        <w:trPr>
          <w:cantSplit/>
        </w:trPr>
        <w:tc>
          <w:tcPr>
            <w:tcW w:w="2160" w:type="dxa"/>
          </w:tcPr>
          <w:p w14:paraId="382B0923" w14:textId="066E291D" w:rsidR="005B4166" w:rsidRPr="00BB5D62" w:rsidRDefault="005B4166" w:rsidP="005B4166">
            <w:pPr>
              <w:rPr>
                <w:rFonts w:cs="Arial"/>
                <w:sz w:val="20"/>
              </w:rPr>
            </w:pPr>
            <w:r w:rsidRPr="004A6753">
              <w:rPr>
                <w:rFonts w:cs="Arial"/>
                <w:sz w:val="20"/>
              </w:rPr>
              <w:t>EUCOLDCLEANER</w:t>
            </w:r>
          </w:p>
        </w:tc>
        <w:tc>
          <w:tcPr>
            <w:tcW w:w="4320" w:type="dxa"/>
          </w:tcPr>
          <w:p w14:paraId="660A5EFA" w14:textId="4AEEB117" w:rsidR="005B4166" w:rsidRPr="00BB5D62" w:rsidRDefault="005B4166" w:rsidP="005B4166">
            <w:pPr>
              <w:jc w:val="both"/>
              <w:rPr>
                <w:rFonts w:cs="Arial"/>
                <w:sz w:val="20"/>
              </w:rPr>
            </w:pPr>
            <w:r w:rsidRPr="004A6753">
              <w:rPr>
                <w:rFonts w:cs="Arial"/>
                <w:sz w:val="20"/>
              </w:rPr>
              <w:t>Parts cleaner</w:t>
            </w:r>
            <w:r w:rsidR="00EA7206">
              <w:rPr>
                <w:rFonts w:cs="Arial"/>
                <w:sz w:val="20"/>
              </w:rPr>
              <w:t xml:space="preserve"> located in the compressor building</w:t>
            </w:r>
            <w:r w:rsidRPr="004A6753">
              <w:rPr>
                <w:rFonts w:cs="Arial"/>
                <w:sz w:val="20"/>
              </w:rPr>
              <w:t>.</w:t>
            </w:r>
            <w:r w:rsidR="00EA7206">
              <w:rPr>
                <w:rFonts w:cs="Arial"/>
                <w:sz w:val="20"/>
              </w:rPr>
              <w:t xml:space="preserve"> Model No. 906601, Serial No. 87765, 7.96 sq. ft, Solvent Zep Dyna 143</w:t>
            </w:r>
            <w:r w:rsidR="00F0507F">
              <w:rPr>
                <w:rFonts w:cs="Arial"/>
                <w:sz w:val="20"/>
              </w:rPr>
              <w:t>.</w:t>
            </w:r>
          </w:p>
        </w:tc>
        <w:tc>
          <w:tcPr>
            <w:tcW w:w="1759" w:type="dxa"/>
          </w:tcPr>
          <w:p w14:paraId="36EA7FCD" w14:textId="37524DDF" w:rsidR="005B4166" w:rsidRPr="00BB5D62" w:rsidRDefault="005B4166" w:rsidP="005B4166">
            <w:pPr>
              <w:jc w:val="center"/>
              <w:rPr>
                <w:rFonts w:cs="Arial"/>
                <w:sz w:val="20"/>
              </w:rPr>
            </w:pPr>
            <w:r>
              <w:rPr>
                <w:rFonts w:cs="Arial"/>
                <w:sz w:val="20"/>
              </w:rPr>
              <w:t>08-0</w:t>
            </w:r>
            <w:r w:rsidRPr="004A6753">
              <w:rPr>
                <w:rFonts w:cs="Arial"/>
                <w:sz w:val="20"/>
              </w:rPr>
              <w:t>1</w:t>
            </w:r>
            <w:r>
              <w:rPr>
                <w:rFonts w:cs="Arial"/>
                <w:sz w:val="20"/>
              </w:rPr>
              <w:t>-</w:t>
            </w:r>
            <w:r w:rsidR="00EA7206">
              <w:rPr>
                <w:rFonts w:cs="Arial"/>
                <w:sz w:val="20"/>
              </w:rPr>
              <w:t>20</w:t>
            </w:r>
            <w:r w:rsidRPr="004A6753">
              <w:rPr>
                <w:rFonts w:cs="Arial"/>
                <w:sz w:val="20"/>
              </w:rPr>
              <w:t>01</w:t>
            </w:r>
          </w:p>
        </w:tc>
        <w:tc>
          <w:tcPr>
            <w:tcW w:w="2201" w:type="dxa"/>
          </w:tcPr>
          <w:p w14:paraId="5D35B34A" w14:textId="5EC64096" w:rsidR="005B4166" w:rsidRPr="00BB5D62" w:rsidRDefault="005B4166" w:rsidP="005B4166">
            <w:pPr>
              <w:rPr>
                <w:rFonts w:cs="Arial"/>
                <w:sz w:val="20"/>
              </w:rPr>
            </w:pPr>
            <w:r w:rsidRPr="004A6753">
              <w:rPr>
                <w:rFonts w:cs="Arial"/>
                <w:sz w:val="20"/>
              </w:rPr>
              <w:t>FGCOLDCLEANERS</w:t>
            </w:r>
          </w:p>
        </w:tc>
      </w:tr>
    </w:tbl>
    <w:p w14:paraId="6078BFE6" w14:textId="77777777" w:rsidR="00B639B1" w:rsidRPr="004B4509" w:rsidRDefault="00B639B1" w:rsidP="002916F7">
      <w:pPr>
        <w:rPr>
          <w:sz w:val="20"/>
        </w:rPr>
      </w:pPr>
    </w:p>
    <w:p w14:paraId="668513F7" w14:textId="77777777" w:rsidR="005B4166" w:rsidRDefault="005B4166">
      <w:pPr>
        <w:rPr>
          <w:sz w:val="20"/>
        </w:rPr>
      </w:pPr>
      <w:r>
        <w:rPr>
          <w:sz w:val="20"/>
        </w:rPr>
        <w:br w:type="page"/>
      </w:r>
    </w:p>
    <w:p w14:paraId="3C40F333" w14:textId="77777777" w:rsidR="004C69F6" w:rsidRDefault="004C69F6" w:rsidP="004B4509">
      <w:pPr>
        <w:rPr>
          <w:sz w:val="20"/>
        </w:rPr>
      </w:pPr>
    </w:p>
    <w:p w14:paraId="2CFC055E" w14:textId="77777777" w:rsidR="0034744B" w:rsidRPr="00FC1F2C" w:rsidRDefault="0034744B" w:rsidP="00393A6F">
      <w:pPr>
        <w:pStyle w:val="Heading1"/>
        <w:rPr>
          <w:b w:val="0"/>
          <w:sz w:val="20"/>
          <w:szCs w:val="20"/>
        </w:rPr>
      </w:pPr>
      <w:bookmarkStart w:id="72" w:name="_Toc155620571"/>
      <w:r w:rsidRPr="00393A6F">
        <w:t xml:space="preserve">D.  FLEXIBLE GROUP </w:t>
      </w:r>
      <w:bookmarkEnd w:id="66"/>
      <w:r w:rsidR="00494D15">
        <w:t xml:space="preserve">SPECIAL </w:t>
      </w:r>
      <w:r w:rsidR="00456F47" w:rsidRPr="00393A6F">
        <w:t>CONDITIONS</w:t>
      </w:r>
      <w:bookmarkEnd w:id="72"/>
    </w:p>
    <w:p w14:paraId="5B66B513" w14:textId="77777777" w:rsidR="0034744B" w:rsidRPr="008E1254" w:rsidRDefault="0034744B" w:rsidP="00FC1F2C">
      <w:pPr>
        <w:rPr>
          <w:sz w:val="20"/>
        </w:rPr>
      </w:pPr>
    </w:p>
    <w:p w14:paraId="0E3D7026"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660417E7" w14:textId="77777777" w:rsidR="009602B7" w:rsidRPr="00FE0AD0" w:rsidRDefault="009602B7" w:rsidP="0034744B">
      <w:pPr>
        <w:jc w:val="both"/>
        <w:rPr>
          <w:sz w:val="20"/>
        </w:rPr>
      </w:pPr>
    </w:p>
    <w:p w14:paraId="4615D84D"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4F17E494" w14:textId="77777777" w:rsidR="0034744B" w:rsidRDefault="0034744B" w:rsidP="0034744B">
      <w:pPr>
        <w:jc w:val="both"/>
        <w:rPr>
          <w:sz w:val="20"/>
        </w:rPr>
      </w:pPr>
    </w:p>
    <w:p w14:paraId="03371866" w14:textId="77777777" w:rsidR="0034744B" w:rsidRPr="009E40D6" w:rsidRDefault="0034744B" w:rsidP="001F649E">
      <w:pPr>
        <w:pStyle w:val="Heading2"/>
        <w:numPr>
          <w:ilvl w:val="0"/>
          <w:numId w:val="0"/>
        </w:numPr>
        <w:rPr>
          <w:b w:val="0"/>
          <w:bCs/>
          <w:sz w:val="22"/>
          <w:szCs w:val="22"/>
        </w:rPr>
      </w:pPr>
      <w:bookmarkStart w:id="73" w:name="_Toc2571646"/>
      <w:bookmarkStart w:id="74" w:name="_Toc155620572"/>
      <w:r w:rsidRPr="002B5ED5">
        <w:rPr>
          <w:bCs/>
          <w:sz w:val="22"/>
          <w:szCs w:val="22"/>
        </w:rPr>
        <w:t>FLEXIBLE GROUP SUMMARY TABLE</w:t>
      </w:r>
      <w:bookmarkEnd w:id="73"/>
      <w:bookmarkEnd w:id="74"/>
    </w:p>
    <w:p w14:paraId="73AFAE62"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35C1E1B0"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72329A61" w14:textId="77777777">
        <w:trPr>
          <w:cantSplit/>
          <w:tblHeader/>
        </w:trPr>
        <w:tc>
          <w:tcPr>
            <w:tcW w:w="2340" w:type="dxa"/>
            <w:tcBorders>
              <w:top w:val="double" w:sz="6" w:space="0" w:color="auto"/>
              <w:bottom w:val="double" w:sz="4" w:space="0" w:color="auto"/>
            </w:tcBorders>
            <w:shd w:val="pct10" w:color="auto" w:fill="auto"/>
          </w:tcPr>
          <w:p w14:paraId="69FBDFB2"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7EC1A9CB"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669BD3CB" w14:textId="77777777" w:rsidR="00234667" w:rsidRPr="006D3561" w:rsidRDefault="00234667" w:rsidP="00991194">
            <w:pPr>
              <w:jc w:val="center"/>
              <w:rPr>
                <w:rFonts w:cs="Arial"/>
                <w:b/>
                <w:sz w:val="20"/>
              </w:rPr>
            </w:pPr>
            <w:r w:rsidRPr="006D3561">
              <w:rPr>
                <w:rFonts w:cs="Arial"/>
                <w:b/>
                <w:sz w:val="20"/>
              </w:rPr>
              <w:t>Associated</w:t>
            </w:r>
          </w:p>
          <w:p w14:paraId="0319071D" w14:textId="77777777" w:rsidR="00234667" w:rsidRPr="006D3561" w:rsidRDefault="00234667" w:rsidP="00991194">
            <w:pPr>
              <w:jc w:val="center"/>
              <w:rPr>
                <w:rFonts w:cs="Arial"/>
                <w:b/>
                <w:sz w:val="20"/>
              </w:rPr>
            </w:pPr>
            <w:r w:rsidRPr="006D3561">
              <w:rPr>
                <w:rFonts w:cs="Arial"/>
                <w:b/>
                <w:sz w:val="20"/>
              </w:rPr>
              <w:t>Emission Unit IDs</w:t>
            </w:r>
          </w:p>
        </w:tc>
      </w:tr>
      <w:tr w:rsidR="00F95135" w14:paraId="48FAA52F" w14:textId="77777777">
        <w:trPr>
          <w:cantSplit/>
        </w:trPr>
        <w:tc>
          <w:tcPr>
            <w:tcW w:w="2340" w:type="dxa"/>
            <w:tcBorders>
              <w:top w:val="nil"/>
              <w:bottom w:val="nil"/>
            </w:tcBorders>
          </w:tcPr>
          <w:p w14:paraId="1A5979F2" w14:textId="28E2AD86" w:rsidR="00F95135" w:rsidRPr="001B5E34" w:rsidRDefault="00F95135" w:rsidP="00F95135">
            <w:pPr>
              <w:rPr>
                <w:rFonts w:cs="Arial"/>
                <w:sz w:val="20"/>
              </w:rPr>
            </w:pPr>
            <w:r w:rsidRPr="00FF449B">
              <w:rPr>
                <w:rFonts w:cs="Arial"/>
                <w:sz w:val="20"/>
              </w:rPr>
              <w:t>FGDEHY</w:t>
            </w:r>
          </w:p>
        </w:tc>
        <w:tc>
          <w:tcPr>
            <w:tcW w:w="5130" w:type="dxa"/>
            <w:tcBorders>
              <w:top w:val="nil"/>
              <w:bottom w:val="nil"/>
            </w:tcBorders>
          </w:tcPr>
          <w:p w14:paraId="75A8094F" w14:textId="2F019AB6" w:rsidR="00F95135" w:rsidRPr="001B5E34" w:rsidRDefault="0048538F" w:rsidP="00F95135">
            <w:pPr>
              <w:jc w:val="both"/>
              <w:rPr>
                <w:rFonts w:cs="Arial"/>
                <w:sz w:val="20"/>
              </w:rPr>
            </w:pPr>
            <w:r>
              <w:rPr>
                <w:rFonts w:cs="Arial"/>
                <w:sz w:val="20"/>
              </w:rPr>
              <w:t>Two</w:t>
            </w:r>
            <w:r w:rsidR="00D336B5">
              <w:rPr>
                <w:rFonts w:cs="Arial"/>
                <w:sz w:val="20"/>
              </w:rPr>
              <w:t xml:space="preserve"> </w:t>
            </w:r>
            <w:r>
              <w:rPr>
                <w:rFonts w:cs="Arial"/>
                <w:sz w:val="20"/>
              </w:rPr>
              <w:t>g</w:t>
            </w:r>
            <w:r w:rsidR="00F95135" w:rsidRPr="00FF449B">
              <w:rPr>
                <w:rFonts w:cs="Arial"/>
                <w:sz w:val="20"/>
              </w:rPr>
              <w:t xml:space="preserve">lycol </w:t>
            </w:r>
            <w:r w:rsidR="00F95135" w:rsidRPr="0059009A">
              <w:rPr>
                <w:rFonts w:cs="Arial"/>
                <w:sz w:val="20"/>
              </w:rPr>
              <w:t>dehydration units eac</w:t>
            </w:r>
            <w:r w:rsidR="00F95135">
              <w:rPr>
                <w:rFonts w:cs="Arial"/>
                <w:sz w:val="20"/>
              </w:rPr>
              <w:t>h with an associated flash tank.</w:t>
            </w:r>
          </w:p>
        </w:tc>
        <w:tc>
          <w:tcPr>
            <w:tcW w:w="2700" w:type="dxa"/>
            <w:tcBorders>
              <w:top w:val="nil"/>
              <w:bottom w:val="nil"/>
            </w:tcBorders>
          </w:tcPr>
          <w:p w14:paraId="4A7A1814" w14:textId="60322A15" w:rsidR="00F95135" w:rsidRPr="001B5E34" w:rsidRDefault="00F95135" w:rsidP="00F95135">
            <w:pPr>
              <w:rPr>
                <w:rFonts w:cs="Arial"/>
                <w:sz w:val="20"/>
              </w:rPr>
            </w:pPr>
            <w:r w:rsidRPr="00FF449B">
              <w:rPr>
                <w:rFonts w:cs="Arial"/>
                <w:sz w:val="20"/>
              </w:rPr>
              <w:t>EUDEHY1</w:t>
            </w:r>
            <w:r>
              <w:rPr>
                <w:rFonts w:cs="Arial"/>
                <w:sz w:val="20"/>
              </w:rPr>
              <w:t xml:space="preserve">, </w:t>
            </w:r>
            <w:r w:rsidRPr="00FF449B">
              <w:rPr>
                <w:rFonts w:cs="Arial"/>
                <w:sz w:val="20"/>
              </w:rPr>
              <w:t>EUDEHY2</w:t>
            </w:r>
          </w:p>
        </w:tc>
      </w:tr>
      <w:tr w:rsidR="00F95135" w14:paraId="2E8819A2" w14:textId="77777777">
        <w:trPr>
          <w:cantSplit/>
        </w:trPr>
        <w:tc>
          <w:tcPr>
            <w:tcW w:w="2340" w:type="dxa"/>
          </w:tcPr>
          <w:p w14:paraId="529FE7D2" w14:textId="7F854A88" w:rsidR="00F95135" w:rsidRPr="001B5E34" w:rsidRDefault="00F95135" w:rsidP="00F95135">
            <w:pPr>
              <w:rPr>
                <w:rFonts w:cs="Arial"/>
                <w:sz w:val="20"/>
              </w:rPr>
            </w:pPr>
            <w:r>
              <w:rPr>
                <w:rFonts w:cs="Arial"/>
                <w:sz w:val="20"/>
              </w:rPr>
              <w:t>FGDELAVALS</w:t>
            </w:r>
          </w:p>
        </w:tc>
        <w:tc>
          <w:tcPr>
            <w:tcW w:w="5130" w:type="dxa"/>
          </w:tcPr>
          <w:p w14:paraId="5B8D44C5" w14:textId="0DD40F3E" w:rsidR="00AE48C8" w:rsidRPr="001B5E34" w:rsidRDefault="00AE48C8" w:rsidP="00F0507F">
            <w:pPr>
              <w:jc w:val="both"/>
              <w:rPr>
                <w:rFonts w:cs="Arial"/>
                <w:sz w:val="20"/>
              </w:rPr>
            </w:pPr>
            <w:r w:rsidRPr="00A56D56">
              <w:rPr>
                <w:rFonts w:eastAsia="Calibri" w:cs="Arial"/>
                <w:b/>
                <w:sz w:val="20"/>
              </w:rPr>
              <w:t>40 CFR Part 63, Subpart ZZZZ</w:t>
            </w:r>
            <w:r w:rsidRPr="00A56D56">
              <w:rPr>
                <w:rFonts w:eastAsia="Calibri" w:cs="Arial"/>
                <w:sz w:val="20"/>
              </w:rPr>
              <w:t xml:space="preserve"> - </w:t>
            </w:r>
            <w:r w:rsidRPr="00BE56C4">
              <w:rPr>
                <w:sz w:val="20"/>
              </w:rPr>
              <w:t>National Emission Standards for Hazardous Air Pollutants for Stationary Reciprocating Internal Combustion Engines (RICE), located at a</w:t>
            </w:r>
            <w:r>
              <w:rPr>
                <w:sz w:val="20"/>
              </w:rPr>
              <w:t>n area</w:t>
            </w:r>
            <w:r w:rsidRPr="00451536">
              <w:rPr>
                <w:sz w:val="20"/>
              </w:rPr>
              <w:t xml:space="preserve"> </w:t>
            </w:r>
            <w:r>
              <w:rPr>
                <w:sz w:val="20"/>
              </w:rPr>
              <w:t xml:space="preserve">source of HAP emissions, existing non-remote, non-emergency, non-black start 4-stroke lean burn spark ignition (SI) RICE greater than 500 bhp equipped with an oxidation catalyst and operates for more than 24 hours per year.  A RICE is existing if the date of installation is before June 12, 2006. </w:t>
            </w:r>
          </w:p>
        </w:tc>
        <w:tc>
          <w:tcPr>
            <w:tcW w:w="2700" w:type="dxa"/>
          </w:tcPr>
          <w:p w14:paraId="55941F78" w14:textId="269A98F1" w:rsidR="00F95135" w:rsidRPr="001B5E34" w:rsidRDefault="00F95135" w:rsidP="00F95135">
            <w:pPr>
              <w:rPr>
                <w:rFonts w:cs="Arial"/>
                <w:sz w:val="20"/>
              </w:rPr>
            </w:pPr>
            <w:r>
              <w:rPr>
                <w:rFonts w:cs="Arial"/>
                <w:sz w:val="20"/>
              </w:rPr>
              <w:t>EU007, EU008</w:t>
            </w:r>
          </w:p>
        </w:tc>
      </w:tr>
      <w:tr w:rsidR="0000053F" w14:paraId="20CD47DD" w14:textId="77777777" w:rsidTr="00451536">
        <w:trPr>
          <w:cantSplit/>
        </w:trPr>
        <w:tc>
          <w:tcPr>
            <w:tcW w:w="2340" w:type="dxa"/>
            <w:tcBorders>
              <w:bottom w:val="single" w:sz="6" w:space="0" w:color="auto"/>
            </w:tcBorders>
          </w:tcPr>
          <w:p w14:paraId="170AC0E3" w14:textId="200CFEF0" w:rsidR="0000053F" w:rsidRDefault="0000053F" w:rsidP="00F95135">
            <w:pPr>
              <w:rPr>
                <w:rFonts w:cs="Arial"/>
                <w:sz w:val="20"/>
              </w:rPr>
            </w:pPr>
            <w:r>
              <w:rPr>
                <w:rFonts w:cs="Arial"/>
                <w:sz w:val="20"/>
              </w:rPr>
              <w:t>FGEMERGEN</w:t>
            </w:r>
          </w:p>
        </w:tc>
        <w:tc>
          <w:tcPr>
            <w:tcW w:w="5130" w:type="dxa"/>
            <w:tcBorders>
              <w:bottom w:val="single" w:sz="6" w:space="0" w:color="auto"/>
            </w:tcBorders>
          </w:tcPr>
          <w:p w14:paraId="129672A0" w14:textId="30675078" w:rsidR="0000053F" w:rsidRPr="00A56D56" w:rsidRDefault="0000053F" w:rsidP="00F0507F">
            <w:pPr>
              <w:jc w:val="both"/>
              <w:rPr>
                <w:rFonts w:eastAsia="Calibri" w:cs="Arial"/>
                <w:b/>
                <w:sz w:val="20"/>
              </w:rPr>
            </w:pPr>
            <w:r>
              <w:rPr>
                <w:rFonts w:eastAsia="SimSun" w:cs="Arial"/>
                <w:b/>
                <w:iCs/>
                <w:sz w:val="20"/>
                <w:lang w:eastAsia="zh-CN"/>
              </w:rPr>
              <w:t xml:space="preserve">40 CFR Part 60, Subpart JJJJ - </w:t>
            </w:r>
            <w:r w:rsidRPr="002C259A">
              <w:rPr>
                <w:rFonts w:eastAsia="SimSun" w:cs="Arial"/>
                <w:bCs/>
                <w:iCs/>
                <w:sz w:val="20"/>
                <w:lang w:eastAsia="zh-CN"/>
              </w:rPr>
              <w:t>Standards of Performance for Stationary Spark Ignition (SI) Internal Combustion Engines (ICE)</w:t>
            </w:r>
            <w:r>
              <w:rPr>
                <w:rFonts w:eastAsia="SimSun" w:cs="Arial"/>
                <w:bCs/>
                <w:iCs/>
                <w:sz w:val="20"/>
                <w:lang w:eastAsia="zh-CN"/>
              </w:rPr>
              <w:t>, n</w:t>
            </w:r>
            <w:r w:rsidRPr="002C259A">
              <w:rPr>
                <w:rFonts w:eastAsia="SimSun" w:cs="Arial"/>
                <w:bCs/>
                <w:iCs/>
                <w:sz w:val="20"/>
                <w:lang w:eastAsia="zh-CN"/>
              </w:rPr>
              <w:t>atural gas-fired lean burn emergency engine</w:t>
            </w:r>
            <w:r>
              <w:rPr>
                <w:rFonts w:eastAsia="SimSun" w:cs="Arial"/>
                <w:bCs/>
                <w:iCs/>
                <w:sz w:val="20"/>
                <w:lang w:eastAsia="zh-CN"/>
              </w:rPr>
              <w:t xml:space="preserve"> </w:t>
            </w:r>
            <w:r w:rsidRPr="002C259A">
              <w:rPr>
                <w:rFonts w:cs="Arial"/>
                <w:sz w:val="20"/>
              </w:rPr>
              <w:t xml:space="preserve">greater than 500 </w:t>
            </w:r>
            <w:r>
              <w:rPr>
                <w:rFonts w:cs="Arial"/>
                <w:sz w:val="20"/>
              </w:rPr>
              <w:t>HP (373 KW)</w:t>
            </w:r>
            <w:r>
              <w:rPr>
                <w:rFonts w:eastAsia="SimSun" w:cs="Arial"/>
                <w:bCs/>
                <w:iCs/>
                <w:sz w:val="20"/>
                <w:lang w:eastAsia="zh-CN"/>
              </w:rPr>
              <w:t xml:space="preserve">. </w:t>
            </w:r>
            <w:r w:rsidR="00451536">
              <w:rPr>
                <w:rFonts w:eastAsia="SimSun" w:cs="Arial"/>
                <w:bCs/>
                <w:iCs/>
                <w:sz w:val="20"/>
                <w:lang w:eastAsia="zh-CN"/>
              </w:rPr>
              <w:t xml:space="preserve"> </w:t>
            </w:r>
            <w:r>
              <w:rPr>
                <w:rFonts w:eastAsia="SimSun" w:cs="Arial"/>
                <w:bCs/>
                <w:iCs/>
                <w:sz w:val="20"/>
                <w:lang w:eastAsia="zh-CN"/>
              </w:rPr>
              <w:t>The e</w:t>
            </w:r>
            <w:r w:rsidRPr="002C259A">
              <w:rPr>
                <w:rFonts w:eastAsia="SimSun" w:cs="Arial"/>
                <w:bCs/>
                <w:iCs/>
                <w:sz w:val="20"/>
                <w:lang w:eastAsia="zh-CN"/>
              </w:rPr>
              <w:t xml:space="preserve">mergency SI ICE </w:t>
            </w:r>
            <w:r w:rsidRPr="009647A4">
              <w:rPr>
                <w:rFonts w:eastAsia="SimSun" w:cs="Arial"/>
                <w:bCs/>
                <w:iCs/>
                <w:sz w:val="20"/>
                <w:lang w:eastAsia="zh-CN"/>
              </w:rPr>
              <w:t>commenced construction after June</w:t>
            </w:r>
            <w:r w:rsidR="00F0507F">
              <w:rPr>
                <w:rFonts w:eastAsia="SimSun" w:cs="Arial"/>
                <w:bCs/>
                <w:iCs/>
                <w:sz w:val="20"/>
                <w:lang w:eastAsia="zh-CN"/>
              </w:rPr>
              <w:t> </w:t>
            </w:r>
            <w:r w:rsidRPr="009647A4">
              <w:rPr>
                <w:rFonts w:eastAsia="SimSun" w:cs="Arial"/>
                <w:bCs/>
                <w:iCs/>
                <w:sz w:val="20"/>
                <w:lang w:eastAsia="zh-CN"/>
              </w:rPr>
              <w:t xml:space="preserve">12, </w:t>
            </w:r>
            <w:r w:rsidR="003D3FF7" w:rsidRPr="009647A4">
              <w:rPr>
                <w:rFonts w:eastAsia="SimSun" w:cs="Arial"/>
                <w:bCs/>
                <w:iCs/>
                <w:sz w:val="20"/>
                <w:lang w:eastAsia="zh-CN"/>
              </w:rPr>
              <w:t>2006,</w:t>
            </w:r>
            <w:r w:rsidRPr="009647A4">
              <w:rPr>
                <w:rFonts w:eastAsia="SimSun" w:cs="Arial"/>
                <w:bCs/>
                <w:iCs/>
                <w:sz w:val="20"/>
                <w:lang w:eastAsia="zh-CN"/>
              </w:rPr>
              <w:t xml:space="preserve"> and was manufactured on or after January 1, 2009</w:t>
            </w:r>
            <w:r w:rsidRPr="002C259A">
              <w:rPr>
                <w:rFonts w:eastAsia="SimSun" w:cs="Arial"/>
                <w:bCs/>
                <w:iCs/>
                <w:sz w:val="20"/>
                <w:lang w:eastAsia="zh-CN"/>
              </w:rPr>
              <w:t xml:space="preserve">.  </w:t>
            </w:r>
          </w:p>
        </w:tc>
        <w:tc>
          <w:tcPr>
            <w:tcW w:w="2700" w:type="dxa"/>
            <w:tcBorders>
              <w:bottom w:val="single" w:sz="6" w:space="0" w:color="auto"/>
            </w:tcBorders>
          </w:tcPr>
          <w:p w14:paraId="30B81368" w14:textId="157B7A47" w:rsidR="0000053F" w:rsidRDefault="0000053F" w:rsidP="00F95135">
            <w:pPr>
              <w:rPr>
                <w:rFonts w:cs="Arial"/>
                <w:sz w:val="20"/>
              </w:rPr>
            </w:pPr>
            <w:r>
              <w:rPr>
                <w:rFonts w:cs="Arial"/>
                <w:sz w:val="20"/>
              </w:rPr>
              <w:t>EUEMERGEN</w:t>
            </w:r>
          </w:p>
        </w:tc>
      </w:tr>
      <w:tr w:rsidR="00F95135" w14:paraId="76B26038" w14:textId="77777777" w:rsidTr="00451536">
        <w:trPr>
          <w:cantSplit/>
        </w:trPr>
        <w:tc>
          <w:tcPr>
            <w:tcW w:w="2340" w:type="dxa"/>
            <w:tcBorders>
              <w:top w:val="single" w:sz="6" w:space="0" w:color="auto"/>
              <w:bottom w:val="double" w:sz="4" w:space="0" w:color="auto"/>
            </w:tcBorders>
          </w:tcPr>
          <w:p w14:paraId="364C29EE" w14:textId="13EA0B5A" w:rsidR="00F95135" w:rsidRPr="001B5E34" w:rsidRDefault="00F95135" w:rsidP="00F95135">
            <w:pPr>
              <w:rPr>
                <w:rFonts w:cs="Arial"/>
                <w:sz w:val="20"/>
              </w:rPr>
            </w:pPr>
            <w:r>
              <w:rPr>
                <w:rFonts w:cs="Arial"/>
                <w:sz w:val="20"/>
              </w:rPr>
              <w:t>FGCOLDCLEANERS</w:t>
            </w:r>
          </w:p>
        </w:tc>
        <w:tc>
          <w:tcPr>
            <w:tcW w:w="5130" w:type="dxa"/>
            <w:tcBorders>
              <w:top w:val="single" w:sz="6" w:space="0" w:color="auto"/>
              <w:bottom w:val="double" w:sz="4" w:space="0" w:color="auto"/>
            </w:tcBorders>
          </w:tcPr>
          <w:p w14:paraId="22F14D47" w14:textId="512B975B" w:rsidR="00F95135" w:rsidRPr="001B5E34" w:rsidRDefault="006F3BD5" w:rsidP="00F0507F">
            <w:pPr>
              <w:jc w:val="both"/>
              <w:rPr>
                <w:rFonts w:cs="Arial"/>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w:t>
            </w:r>
            <w:r w:rsidR="00F0507F">
              <w:rPr>
                <w:sz w:val="20"/>
              </w:rPr>
              <w:t> </w:t>
            </w:r>
            <w:r w:rsidRPr="009917D7">
              <w:rPr>
                <w:sz w:val="20"/>
              </w:rPr>
              <w:t>1, 1979.</w:t>
            </w:r>
          </w:p>
        </w:tc>
        <w:tc>
          <w:tcPr>
            <w:tcW w:w="2700" w:type="dxa"/>
            <w:tcBorders>
              <w:top w:val="single" w:sz="6" w:space="0" w:color="auto"/>
              <w:bottom w:val="double" w:sz="4" w:space="0" w:color="auto"/>
            </w:tcBorders>
          </w:tcPr>
          <w:p w14:paraId="1E2E7104" w14:textId="7AFFA0FA" w:rsidR="00F95135" w:rsidRPr="001B5E34" w:rsidRDefault="00F95135" w:rsidP="00F95135">
            <w:pPr>
              <w:rPr>
                <w:rFonts w:cs="Arial"/>
                <w:sz w:val="20"/>
              </w:rPr>
            </w:pPr>
            <w:r>
              <w:rPr>
                <w:rFonts w:cs="Arial"/>
                <w:sz w:val="20"/>
              </w:rPr>
              <w:t>EUCOLDCLEANER</w:t>
            </w:r>
          </w:p>
        </w:tc>
      </w:tr>
    </w:tbl>
    <w:p w14:paraId="3872D825" w14:textId="14BD5F52" w:rsidR="0080106E" w:rsidRDefault="0080106E" w:rsidP="008427BE">
      <w:pPr>
        <w:jc w:val="both"/>
        <w:rPr>
          <w:sz w:val="20"/>
        </w:rPr>
      </w:pPr>
    </w:p>
    <w:p w14:paraId="6C60F48C" w14:textId="156680CF" w:rsidR="00F0507F" w:rsidRDefault="00F0507F">
      <w:pPr>
        <w:rPr>
          <w:sz w:val="20"/>
        </w:rPr>
      </w:pPr>
      <w:r>
        <w:rPr>
          <w:sz w:val="20"/>
        </w:rPr>
        <w:br w:type="page"/>
      </w:r>
    </w:p>
    <w:p w14:paraId="03F07978" w14:textId="77777777" w:rsidR="00AE48C8" w:rsidRDefault="00AE48C8" w:rsidP="008427BE">
      <w:pPr>
        <w:jc w:val="both"/>
        <w:rPr>
          <w:sz w:val="20"/>
        </w:rPr>
      </w:pPr>
    </w:p>
    <w:p w14:paraId="7A62AFEF" w14:textId="054A8308" w:rsidR="00AE1D84" w:rsidRPr="00347387"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75" w:name="_Toc30315082"/>
      <w:bookmarkStart w:id="76" w:name="_Toc155620573"/>
      <w:r w:rsidRPr="00347387">
        <w:rPr>
          <w:bCs/>
          <w:iCs/>
          <w:szCs w:val="28"/>
        </w:rPr>
        <w:t>FG</w:t>
      </w:r>
      <w:r w:rsidR="00F95135">
        <w:rPr>
          <w:bCs/>
          <w:iCs/>
          <w:szCs w:val="28"/>
        </w:rPr>
        <w:t>DEHY</w:t>
      </w:r>
      <w:bookmarkEnd w:id="75"/>
      <w:bookmarkEnd w:id="76"/>
    </w:p>
    <w:p w14:paraId="37045365"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3C000F00" w14:textId="77777777" w:rsidR="00AE1D84" w:rsidRPr="00F30023" w:rsidRDefault="00AE1D84" w:rsidP="00F62984">
      <w:pPr>
        <w:rPr>
          <w:sz w:val="20"/>
        </w:rPr>
      </w:pPr>
    </w:p>
    <w:p w14:paraId="694C4D83" w14:textId="77777777" w:rsidR="00AE1D84" w:rsidRDefault="00AE1D84" w:rsidP="00F62984">
      <w:pPr>
        <w:jc w:val="both"/>
        <w:rPr>
          <w:b/>
          <w:u w:val="single"/>
        </w:rPr>
      </w:pPr>
      <w:r>
        <w:rPr>
          <w:b/>
          <w:u w:val="single"/>
        </w:rPr>
        <w:t>DESCRIPTION</w:t>
      </w:r>
    </w:p>
    <w:p w14:paraId="04EA23D4" w14:textId="77777777" w:rsidR="00F95135" w:rsidRPr="007713F1" w:rsidRDefault="00F95135" w:rsidP="00F95135">
      <w:pPr>
        <w:jc w:val="both"/>
        <w:rPr>
          <w:sz w:val="20"/>
        </w:rPr>
      </w:pPr>
    </w:p>
    <w:p w14:paraId="256D3304" w14:textId="0DDE8302" w:rsidR="00F95135" w:rsidRPr="00FF449B" w:rsidRDefault="00F95135" w:rsidP="00F95135">
      <w:pPr>
        <w:jc w:val="both"/>
        <w:rPr>
          <w:rFonts w:cs="Arial"/>
          <w:sz w:val="20"/>
        </w:rPr>
      </w:pPr>
      <w:r w:rsidRPr="00FF449B">
        <w:rPr>
          <w:rFonts w:cs="Arial"/>
          <w:sz w:val="20"/>
        </w:rPr>
        <w:t>Two glycol dehydration units each</w:t>
      </w:r>
      <w:r>
        <w:rPr>
          <w:rFonts w:cs="Arial"/>
          <w:sz w:val="20"/>
        </w:rPr>
        <w:t xml:space="preserve"> with an </w:t>
      </w:r>
      <w:r w:rsidRPr="00D46006">
        <w:rPr>
          <w:rFonts w:cs="Arial"/>
          <w:sz w:val="20"/>
        </w:rPr>
        <w:t>associated flash tank</w:t>
      </w:r>
      <w:r w:rsidR="00DB45BC" w:rsidRPr="00D46006">
        <w:rPr>
          <w:rFonts w:cs="Arial"/>
          <w:sz w:val="20"/>
        </w:rPr>
        <w:t>.</w:t>
      </w:r>
    </w:p>
    <w:p w14:paraId="694AF75C" w14:textId="77777777" w:rsidR="00F95135" w:rsidRPr="00906ACF" w:rsidRDefault="00F95135" w:rsidP="00F95135">
      <w:pPr>
        <w:jc w:val="both"/>
        <w:rPr>
          <w:sz w:val="20"/>
        </w:rPr>
      </w:pPr>
    </w:p>
    <w:p w14:paraId="7C0069FC" w14:textId="77777777" w:rsidR="00F95135" w:rsidRPr="00F0507F" w:rsidRDefault="00F95135" w:rsidP="00F95135">
      <w:pPr>
        <w:jc w:val="both"/>
        <w:rPr>
          <w:sz w:val="20"/>
        </w:rPr>
      </w:pPr>
      <w:r w:rsidRPr="00FE0AD0">
        <w:rPr>
          <w:b/>
          <w:sz w:val="20"/>
        </w:rPr>
        <w:t>Emission Units</w:t>
      </w:r>
      <w:r>
        <w:rPr>
          <w:b/>
          <w:sz w:val="20"/>
        </w:rPr>
        <w:t>:</w:t>
      </w:r>
      <w:r>
        <w:rPr>
          <w:sz w:val="20"/>
        </w:rPr>
        <w:t xml:space="preserve">  </w:t>
      </w:r>
      <w:r w:rsidRPr="00F0507F">
        <w:rPr>
          <w:sz w:val="20"/>
        </w:rPr>
        <w:t>EUDEHY1, EUDEHY2</w:t>
      </w:r>
    </w:p>
    <w:p w14:paraId="36EEDDBC" w14:textId="77777777" w:rsidR="00F95135" w:rsidRPr="00906ACF" w:rsidRDefault="00F95135" w:rsidP="00F95135">
      <w:pPr>
        <w:jc w:val="both"/>
        <w:rPr>
          <w:sz w:val="20"/>
        </w:rPr>
      </w:pPr>
    </w:p>
    <w:p w14:paraId="04BD5270" w14:textId="77777777" w:rsidR="00F95135" w:rsidRPr="00440957" w:rsidRDefault="00F95135" w:rsidP="00F95135">
      <w:pPr>
        <w:jc w:val="both"/>
        <w:rPr>
          <w:b/>
          <w:sz w:val="20"/>
          <w:u w:val="single"/>
        </w:rPr>
      </w:pPr>
      <w:r>
        <w:rPr>
          <w:b/>
          <w:u w:val="single"/>
        </w:rPr>
        <w:t>POLLUTION CONTROL EQUIPMENT</w:t>
      </w:r>
    </w:p>
    <w:p w14:paraId="6E103DB2" w14:textId="77777777" w:rsidR="00F95135" w:rsidRPr="00675ECA" w:rsidRDefault="00F95135" w:rsidP="00F95135">
      <w:pPr>
        <w:jc w:val="both"/>
        <w:rPr>
          <w:sz w:val="18"/>
          <w:szCs w:val="18"/>
        </w:rPr>
      </w:pPr>
    </w:p>
    <w:p w14:paraId="001BB98C" w14:textId="77777777" w:rsidR="00F95135" w:rsidRPr="00CF2557" w:rsidRDefault="00F95135" w:rsidP="00F95135">
      <w:pPr>
        <w:jc w:val="both"/>
        <w:rPr>
          <w:sz w:val="20"/>
        </w:rPr>
      </w:pPr>
      <w:r>
        <w:rPr>
          <w:sz w:val="20"/>
        </w:rPr>
        <w:t>Enclosed flare</w:t>
      </w:r>
    </w:p>
    <w:p w14:paraId="42A9E848" w14:textId="77777777" w:rsidR="00F95135" w:rsidRPr="00FE0AD0" w:rsidRDefault="00F95135" w:rsidP="00F95135">
      <w:pPr>
        <w:jc w:val="both"/>
        <w:rPr>
          <w:sz w:val="20"/>
        </w:rPr>
      </w:pPr>
    </w:p>
    <w:p w14:paraId="2B550514" w14:textId="77777777" w:rsidR="00AE1D84" w:rsidRDefault="00AE1D84" w:rsidP="00F62984">
      <w:pPr>
        <w:jc w:val="both"/>
        <w:rPr>
          <w:b/>
          <w:u w:val="single"/>
        </w:rPr>
      </w:pPr>
      <w:r>
        <w:rPr>
          <w:b/>
        </w:rPr>
        <w:t xml:space="preserve">I.  </w:t>
      </w:r>
      <w:r>
        <w:rPr>
          <w:b/>
          <w:u w:val="single"/>
        </w:rPr>
        <w:t>EMISSION LIMIT(S)</w:t>
      </w:r>
    </w:p>
    <w:p w14:paraId="77B08F6D"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14:paraId="410977B0" w14:textId="77777777" w:rsidTr="00F95135">
        <w:trPr>
          <w:cantSplit/>
          <w:tblHeader/>
        </w:trPr>
        <w:tc>
          <w:tcPr>
            <w:tcW w:w="1626" w:type="dxa"/>
            <w:tcBorders>
              <w:top w:val="single" w:sz="4" w:space="0" w:color="auto"/>
              <w:left w:val="single" w:sz="4" w:space="0" w:color="auto"/>
              <w:bottom w:val="single" w:sz="4" w:space="0" w:color="auto"/>
              <w:right w:val="single" w:sz="4" w:space="0" w:color="auto"/>
            </w:tcBorders>
          </w:tcPr>
          <w:p w14:paraId="4B7B4D85" w14:textId="77777777" w:rsidR="00AE1D84" w:rsidRPr="00BD3DE3" w:rsidRDefault="00AE1D84" w:rsidP="00F629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5459CA25" w14:textId="77777777" w:rsidR="00AE1D84" w:rsidRPr="001D54B3" w:rsidRDefault="00AE1D84" w:rsidP="00F62984">
            <w:pPr>
              <w:jc w:val="center"/>
              <w:rPr>
                <w:b/>
                <w:sz w:val="20"/>
              </w:rPr>
            </w:pPr>
            <w:r w:rsidRPr="001D54B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13ACDDB0" w14:textId="77777777" w:rsidR="00AE1D84" w:rsidRPr="001D54B3" w:rsidRDefault="00AE1D84" w:rsidP="00F62984">
            <w:pPr>
              <w:jc w:val="center"/>
              <w:rPr>
                <w:b/>
                <w:sz w:val="20"/>
              </w:rPr>
            </w:pPr>
            <w:r w:rsidRPr="001D54B3">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69C16028" w14:textId="77777777" w:rsidR="00AE1D84" w:rsidRPr="001D54B3" w:rsidRDefault="00AE1D84" w:rsidP="00F62984">
            <w:pPr>
              <w:jc w:val="center"/>
              <w:rPr>
                <w:b/>
                <w:sz w:val="20"/>
              </w:rPr>
            </w:pPr>
            <w:r w:rsidRPr="001D54B3">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A92D9B7" w14:textId="77777777" w:rsidR="00AE1D84" w:rsidRPr="001D54B3" w:rsidRDefault="00AE1D84" w:rsidP="00F62984">
            <w:pPr>
              <w:jc w:val="center"/>
              <w:rPr>
                <w:b/>
                <w:sz w:val="20"/>
              </w:rPr>
            </w:pPr>
            <w:r w:rsidRPr="001D54B3">
              <w:rPr>
                <w:b/>
                <w:sz w:val="20"/>
              </w:rPr>
              <w:t>Monitoring/</w:t>
            </w:r>
          </w:p>
          <w:p w14:paraId="2EB70CA3" w14:textId="77777777" w:rsidR="00AE1D84" w:rsidRPr="001D54B3" w:rsidRDefault="00AE1D84" w:rsidP="00F62984">
            <w:pPr>
              <w:jc w:val="center"/>
              <w:rPr>
                <w:b/>
                <w:sz w:val="20"/>
              </w:rPr>
            </w:pPr>
            <w:r w:rsidRPr="001D54B3">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F6C83CF" w14:textId="77777777" w:rsidR="00AE1D84" w:rsidRPr="001D54B3" w:rsidRDefault="00AE1D84" w:rsidP="00F62984">
            <w:pPr>
              <w:jc w:val="center"/>
              <w:rPr>
                <w:b/>
                <w:sz w:val="20"/>
              </w:rPr>
            </w:pPr>
            <w:r w:rsidRPr="001D54B3">
              <w:rPr>
                <w:b/>
                <w:sz w:val="20"/>
              </w:rPr>
              <w:t>Underlying Applicable Requirements</w:t>
            </w:r>
          </w:p>
        </w:tc>
      </w:tr>
      <w:tr w:rsidR="00F95135" w14:paraId="2D7CCE89" w14:textId="77777777" w:rsidTr="00F95135">
        <w:trPr>
          <w:cantSplit/>
        </w:trPr>
        <w:tc>
          <w:tcPr>
            <w:tcW w:w="1626" w:type="dxa"/>
            <w:tcBorders>
              <w:top w:val="single" w:sz="4" w:space="0" w:color="auto"/>
              <w:left w:val="single" w:sz="4" w:space="0" w:color="auto"/>
              <w:bottom w:val="single" w:sz="4" w:space="0" w:color="auto"/>
              <w:right w:val="single" w:sz="4" w:space="0" w:color="auto"/>
            </w:tcBorders>
          </w:tcPr>
          <w:p w14:paraId="23416C76" w14:textId="7E140FD0" w:rsidR="00F95135" w:rsidRPr="00095B77" w:rsidRDefault="00F95135" w:rsidP="003366A7">
            <w:pPr>
              <w:numPr>
                <w:ilvl w:val="0"/>
                <w:numId w:val="27"/>
              </w:numPr>
              <w:ind w:left="360"/>
              <w:rPr>
                <w:sz w:val="20"/>
              </w:rPr>
            </w:pPr>
            <w:r w:rsidRPr="00FF449B">
              <w:rPr>
                <w:sz w:val="20"/>
              </w:rPr>
              <w:t>VOC</w:t>
            </w:r>
          </w:p>
        </w:tc>
        <w:tc>
          <w:tcPr>
            <w:tcW w:w="1440" w:type="dxa"/>
            <w:tcBorders>
              <w:top w:val="single" w:sz="4" w:space="0" w:color="auto"/>
              <w:left w:val="single" w:sz="4" w:space="0" w:color="auto"/>
              <w:bottom w:val="single" w:sz="4" w:space="0" w:color="auto"/>
              <w:right w:val="single" w:sz="4" w:space="0" w:color="auto"/>
            </w:tcBorders>
          </w:tcPr>
          <w:p w14:paraId="1FEAB652" w14:textId="1B9BD022" w:rsidR="00F95135" w:rsidRPr="001D54B3" w:rsidRDefault="00F95135" w:rsidP="00F95135">
            <w:pPr>
              <w:jc w:val="center"/>
              <w:rPr>
                <w:sz w:val="20"/>
              </w:rPr>
            </w:pPr>
            <w:r w:rsidRPr="001D54B3">
              <w:rPr>
                <w:sz w:val="20"/>
              </w:rPr>
              <w:t>6.2 tons per year</w:t>
            </w:r>
            <w:r w:rsidRPr="001D54B3">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A613E43" w14:textId="438C6006" w:rsidR="00F95135" w:rsidRPr="001D54B3" w:rsidRDefault="00F95135" w:rsidP="00F95135">
            <w:pPr>
              <w:jc w:val="center"/>
              <w:rPr>
                <w:sz w:val="20"/>
              </w:rPr>
            </w:pPr>
            <w:r w:rsidRPr="001D54B3">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4F9E34FB" w14:textId="7B4C9E71" w:rsidR="00F95135" w:rsidRPr="001D54B3" w:rsidRDefault="00F95135" w:rsidP="00F95135">
            <w:pPr>
              <w:jc w:val="center"/>
              <w:rPr>
                <w:sz w:val="20"/>
              </w:rPr>
            </w:pPr>
            <w:r w:rsidRPr="001D54B3">
              <w:rPr>
                <w:sz w:val="20"/>
              </w:rPr>
              <w:t>EUDEHY1</w:t>
            </w:r>
          </w:p>
        </w:tc>
        <w:tc>
          <w:tcPr>
            <w:tcW w:w="1530" w:type="dxa"/>
            <w:tcBorders>
              <w:top w:val="single" w:sz="4" w:space="0" w:color="auto"/>
              <w:left w:val="single" w:sz="4" w:space="0" w:color="auto"/>
              <w:bottom w:val="single" w:sz="4" w:space="0" w:color="auto"/>
              <w:right w:val="single" w:sz="4" w:space="0" w:color="auto"/>
            </w:tcBorders>
          </w:tcPr>
          <w:p w14:paraId="45675434" w14:textId="77777777" w:rsidR="00F95135" w:rsidRPr="001D54B3" w:rsidRDefault="00F95135" w:rsidP="00F95135">
            <w:pPr>
              <w:jc w:val="center"/>
              <w:rPr>
                <w:sz w:val="20"/>
              </w:rPr>
            </w:pPr>
            <w:r w:rsidRPr="001D54B3">
              <w:rPr>
                <w:sz w:val="20"/>
              </w:rPr>
              <w:t>SC V.1</w:t>
            </w:r>
          </w:p>
          <w:p w14:paraId="03635435" w14:textId="2816322C" w:rsidR="00F95135" w:rsidRPr="001D54B3" w:rsidRDefault="00F95135" w:rsidP="00F95135">
            <w:pPr>
              <w:jc w:val="center"/>
              <w:rPr>
                <w:sz w:val="20"/>
              </w:rPr>
            </w:pPr>
            <w:r w:rsidRPr="001D54B3">
              <w:rPr>
                <w:sz w:val="20"/>
              </w:rPr>
              <w:t>SC VI.5</w:t>
            </w:r>
          </w:p>
        </w:tc>
        <w:tc>
          <w:tcPr>
            <w:tcW w:w="1530" w:type="dxa"/>
            <w:tcBorders>
              <w:top w:val="single" w:sz="4" w:space="0" w:color="auto"/>
              <w:left w:val="single" w:sz="4" w:space="0" w:color="auto"/>
              <w:bottom w:val="single" w:sz="4" w:space="0" w:color="auto"/>
              <w:right w:val="single" w:sz="4" w:space="0" w:color="auto"/>
            </w:tcBorders>
          </w:tcPr>
          <w:p w14:paraId="768F8F4F" w14:textId="77777777" w:rsidR="00F95135" w:rsidRPr="001D54B3" w:rsidRDefault="00F95135" w:rsidP="00F95135">
            <w:pPr>
              <w:jc w:val="center"/>
              <w:rPr>
                <w:b/>
                <w:sz w:val="20"/>
              </w:rPr>
            </w:pPr>
            <w:r w:rsidRPr="001D54B3">
              <w:rPr>
                <w:b/>
                <w:sz w:val="20"/>
              </w:rPr>
              <w:t xml:space="preserve">R 336.1225, </w:t>
            </w:r>
          </w:p>
          <w:p w14:paraId="14A232A0" w14:textId="7C79B4EB" w:rsidR="00F95135" w:rsidRPr="001D54B3" w:rsidRDefault="00F95135" w:rsidP="00F95135">
            <w:pPr>
              <w:jc w:val="center"/>
              <w:rPr>
                <w:b/>
                <w:sz w:val="20"/>
              </w:rPr>
            </w:pPr>
            <w:r w:rsidRPr="001D54B3">
              <w:rPr>
                <w:b/>
                <w:sz w:val="20"/>
              </w:rPr>
              <w:t>R 336.1702(a)</w:t>
            </w:r>
          </w:p>
        </w:tc>
      </w:tr>
      <w:tr w:rsidR="00F95135" w14:paraId="7F9FA533" w14:textId="77777777" w:rsidTr="00F95135">
        <w:trPr>
          <w:cantSplit/>
        </w:trPr>
        <w:tc>
          <w:tcPr>
            <w:tcW w:w="1626" w:type="dxa"/>
            <w:tcBorders>
              <w:top w:val="single" w:sz="4" w:space="0" w:color="auto"/>
              <w:left w:val="single" w:sz="4" w:space="0" w:color="auto"/>
              <w:bottom w:val="single" w:sz="4" w:space="0" w:color="auto"/>
              <w:right w:val="single" w:sz="4" w:space="0" w:color="auto"/>
            </w:tcBorders>
          </w:tcPr>
          <w:p w14:paraId="16D2A622" w14:textId="3CB1DC13" w:rsidR="00F95135" w:rsidRPr="00095B77" w:rsidRDefault="00F95135" w:rsidP="003366A7">
            <w:pPr>
              <w:numPr>
                <w:ilvl w:val="0"/>
                <w:numId w:val="27"/>
              </w:numPr>
              <w:ind w:left="360"/>
              <w:rPr>
                <w:sz w:val="20"/>
              </w:rPr>
            </w:pPr>
            <w:r w:rsidRPr="0059009A">
              <w:rPr>
                <w:sz w:val="20"/>
              </w:rPr>
              <w:t>VOC</w:t>
            </w:r>
          </w:p>
        </w:tc>
        <w:tc>
          <w:tcPr>
            <w:tcW w:w="1440" w:type="dxa"/>
            <w:tcBorders>
              <w:top w:val="single" w:sz="4" w:space="0" w:color="auto"/>
              <w:left w:val="single" w:sz="4" w:space="0" w:color="auto"/>
              <w:bottom w:val="single" w:sz="4" w:space="0" w:color="auto"/>
              <w:right w:val="single" w:sz="4" w:space="0" w:color="auto"/>
            </w:tcBorders>
          </w:tcPr>
          <w:p w14:paraId="2A3C1F00" w14:textId="04DBACCF" w:rsidR="00F95135" w:rsidRPr="001D54B3" w:rsidRDefault="00F95135" w:rsidP="00F95135">
            <w:pPr>
              <w:jc w:val="center"/>
              <w:rPr>
                <w:sz w:val="20"/>
              </w:rPr>
            </w:pPr>
            <w:r w:rsidRPr="001D54B3">
              <w:rPr>
                <w:sz w:val="20"/>
              </w:rPr>
              <w:t>1.9 tons per year</w:t>
            </w:r>
            <w:r w:rsidRPr="001D54B3">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F7E02C3" w14:textId="7A813618" w:rsidR="00F95135" w:rsidRPr="001D54B3" w:rsidRDefault="00F95135" w:rsidP="00F95135">
            <w:pPr>
              <w:jc w:val="center"/>
              <w:rPr>
                <w:sz w:val="20"/>
              </w:rPr>
            </w:pPr>
            <w:r w:rsidRPr="001D54B3">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003CE2C9" w14:textId="4A054010" w:rsidR="00F95135" w:rsidRPr="001D54B3" w:rsidRDefault="00F95135" w:rsidP="00F95135">
            <w:pPr>
              <w:jc w:val="center"/>
              <w:rPr>
                <w:sz w:val="20"/>
              </w:rPr>
            </w:pPr>
            <w:r w:rsidRPr="001D54B3">
              <w:rPr>
                <w:sz w:val="20"/>
              </w:rPr>
              <w:t>EUDEHY2</w:t>
            </w:r>
          </w:p>
        </w:tc>
        <w:tc>
          <w:tcPr>
            <w:tcW w:w="1530" w:type="dxa"/>
            <w:tcBorders>
              <w:top w:val="single" w:sz="4" w:space="0" w:color="auto"/>
              <w:left w:val="single" w:sz="4" w:space="0" w:color="auto"/>
              <w:bottom w:val="single" w:sz="4" w:space="0" w:color="auto"/>
              <w:right w:val="single" w:sz="4" w:space="0" w:color="auto"/>
            </w:tcBorders>
          </w:tcPr>
          <w:p w14:paraId="46777DB4" w14:textId="77777777" w:rsidR="00F95135" w:rsidRPr="001D54B3" w:rsidRDefault="00F95135" w:rsidP="00F95135">
            <w:pPr>
              <w:jc w:val="center"/>
              <w:rPr>
                <w:sz w:val="20"/>
              </w:rPr>
            </w:pPr>
            <w:r w:rsidRPr="001D54B3">
              <w:rPr>
                <w:sz w:val="20"/>
              </w:rPr>
              <w:t>SC V.1</w:t>
            </w:r>
          </w:p>
          <w:p w14:paraId="3AD4FABB" w14:textId="711E3EB3" w:rsidR="00F95135" w:rsidRPr="001D54B3" w:rsidRDefault="00F95135" w:rsidP="00F95135">
            <w:pPr>
              <w:jc w:val="center"/>
              <w:rPr>
                <w:sz w:val="20"/>
              </w:rPr>
            </w:pPr>
            <w:r w:rsidRPr="001D54B3">
              <w:rPr>
                <w:sz w:val="20"/>
              </w:rPr>
              <w:t>SC VI.5</w:t>
            </w:r>
          </w:p>
        </w:tc>
        <w:tc>
          <w:tcPr>
            <w:tcW w:w="1530" w:type="dxa"/>
            <w:tcBorders>
              <w:top w:val="single" w:sz="4" w:space="0" w:color="auto"/>
              <w:left w:val="single" w:sz="4" w:space="0" w:color="auto"/>
              <w:bottom w:val="single" w:sz="4" w:space="0" w:color="auto"/>
              <w:right w:val="single" w:sz="4" w:space="0" w:color="auto"/>
            </w:tcBorders>
          </w:tcPr>
          <w:p w14:paraId="305850D7" w14:textId="77777777" w:rsidR="00F95135" w:rsidRPr="001D54B3" w:rsidRDefault="00F95135" w:rsidP="00F95135">
            <w:pPr>
              <w:jc w:val="center"/>
              <w:rPr>
                <w:b/>
                <w:sz w:val="20"/>
              </w:rPr>
            </w:pPr>
            <w:r w:rsidRPr="001D54B3">
              <w:rPr>
                <w:b/>
                <w:sz w:val="20"/>
              </w:rPr>
              <w:t xml:space="preserve">R 336.1225, </w:t>
            </w:r>
          </w:p>
          <w:p w14:paraId="17A3BD3E" w14:textId="47220CAA" w:rsidR="00F95135" w:rsidRPr="001D54B3" w:rsidRDefault="00F95135" w:rsidP="00F95135">
            <w:pPr>
              <w:jc w:val="center"/>
              <w:rPr>
                <w:b/>
                <w:sz w:val="20"/>
              </w:rPr>
            </w:pPr>
            <w:r w:rsidRPr="001D54B3">
              <w:rPr>
                <w:b/>
                <w:sz w:val="20"/>
              </w:rPr>
              <w:t>R 336.1702(a)</w:t>
            </w:r>
          </w:p>
        </w:tc>
      </w:tr>
    </w:tbl>
    <w:p w14:paraId="280C3044" w14:textId="77777777" w:rsidR="00AE1D84" w:rsidRPr="00EE5F4E" w:rsidRDefault="00AE1D84" w:rsidP="00F62984">
      <w:pPr>
        <w:jc w:val="both"/>
        <w:rPr>
          <w:sz w:val="20"/>
        </w:rPr>
      </w:pPr>
    </w:p>
    <w:p w14:paraId="0C397DDB" w14:textId="77777777" w:rsidR="00AE1D84" w:rsidRDefault="00AE1D84" w:rsidP="00F62984">
      <w:pPr>
        <w:jc w:val="both"/>
        <w:rPr>
          <w:b/>
          <w:u w:val="single"/>
        </w:rPr>
      </w:pPr>
      <w:r>
        <w:rPr>
          <w:b/>
        </w:rPr>
        <w:t xml:space="preserve">II.  </w:t>
      </w:r>
      <w:r>
        <w:rPr>
          <w:b/>
          <w:u w:val="single"/>
        </w:rPr>
        <w:t>MATERIAL LIMIT(S)</w:t>
      </w:r>
    </w:p>
    <w:p w14:paraId="149DE6C5" w14:textId="77777777" w:rsidR="00AE1D84" w:rsidRPr="00FE0AD0" w:rsidRDefault="00AE1D84" w:rsidP="00F62984">
      <w:pPr>
        <w:jc w:val="both"/>
        <w:rPr>
          <w:sz w:val="20"/>
        </w:rPr>
      </w:pPr>
    </w:p>
    <w:p w14:paraId="25550CFB" w14:textId="082F5893" w:rsidR="00AE1D84" w:rsidRPr="00EE5F4E" w:rsidRDefault="00F95135" w:rsidP="00F62984">
      <w:pPr>
        <w:jc w:val="both"/>
        <w:rPr>
          <w:sz w:val="20"/>
        </w:rPr>
      </w:pPr>
      <w:r>
        <w:rPr>
          <w:sz w:val="20"/>
        </w:rPr>
        <w:t>NA</w:t>
      </w:r>
    </w:p>
    <w:p w14:paraId="046244E1" w14:textId="77777777" w:rsidR="00494D15" w:rsidRPr="00EE5F4E" w:rsidRDefault="00494D15" w:rsidP="00F62984">
      <w:pPr>
        <w:jc w:val="both"/>
        <w:rPr>
          <w:sz w:val="20"/>
        </w:rPr>
      </w:pPr>
    </w:p>
    <w:p w14:paraId="48F90EBB" w14:textId="77777777" w:rsidR="00AE1D84" w:rsidRPr="007D4237" w:rsidRDefault="00AE1D84" w:rsidP="00F62984">
      <w:pPr>
        <w:jc w:val="both"/>
      </w:pPr>
      <w:r>
        <w:rPr>
          <w:b/>
        </w:rPr>
        <w:t xml:space="preserve">III.  </w:t>
      </w:r>
      <w:r>
        <w:rPr>
          <w:b/>
          <w:u w:val="single"/>
        </w:rPr>
        <w:t>PROCESS/OPERATIONAL RESTRICTION(S)</w:t>
      </w:r>
      <w:r w:rsidDel="001C614B">
        <w:rPr>
          <w:b/>
          <w:u w:val="single"/>
        </w:rPr>
        <w:t xml:space="preserve"> </w:t>
      </w:r>
    </w:p>
    <w:p w14:paraId="510639C4" w14:textId="77777777" w:rsidR="00F95135" w:rsidRPr="00FE0AD0" w:rsidRDefault="00F95135" w:rsidP="00F95135">
      <w:pPr>
        <w:jc w:val="both"/>
        <w:rPr>
          <w:sz w:val="20"/>
        </w:rPr>
      </w:pPr>
    </w:p>
    <w:p w14:paraId="76E2F77B" w14:textId="77777777" w:rsidR="00F95135" w:rsidRPr="0059009A" w:rsidRDefault="00F95135" w:rsidP="003366A7">
      <w:pPr>
        <w:numPr>
          <w:ilvl w:val="6"/>
          <w:numId w:val="37"/>
        </w:numPr>
        <w:tabs>
          <w:tab w:val="clear" w:pos="2520"/>
        </w:tabs>
        <w:ind w:left="360"/>
        <w:jc w:val="both"/>
        <w:rPr>
          <w:rFonts w:cs="Arial"/>
          <w:sz w:val="20"/>
        </w:rPr>
      </w:pPr>
      <w:r w:rsidRPr="0059009A">
        <w:rPr>
          <w:rFonts w:cs="Arial"/>
          <w:sz w:val="20"/>
        </w:rPr>
        <w:t>The average glycol recirculation rate for EUDEHY2 shall not exceed 14 gallons per minute, calculated on a calendar month basis.</w:t>
      </w:r>
      <w:r w:rsidRPr="0059009A">
        <w:rPr>
          <w:rFonts w:cs="Arial"/>
          <w:sz w:val="20"/>
          <w:vertAlign w:val="superscript"/>
        </w:rPr>
        <w:t>2</w:t>
      </w:r>
      <w:r w:rsidRPr="0059009A">
        <w:rPr>
          <w:rFonts w:cs="Arial"/>
          <w:sz w:val="20"/>
        </w:rPr>
        <w:t xml:space="preserve">  </w:t>
      </w:r>
      <w:r w:rsidRPr="0059009A">
        <w:rPr>
          <w:rFonts w:cs="Arial"/>
          <w:b/>
          <w:sz w:val="20"/>
        </w:rPr>
        <w:t>(R 336.1205, R 336.1225, R 336.1702(a))</w:t>
      </w:r>
    </w:p>
    <w:p w14:paraId="7C3D1D5F" w14:textId="77777777" w:rsidR="00F95135" w:rsidRPr="00FF449B" w:rsidRDefault="00F95135" w:rsidP="00F95135">
      <w:pPr>
        <w:ind w:left="360" w:hanging="360"/>
        <w:jc w:val="both"/>
        <w:rPr>
          <w:rFonts w:cs="Arial"/>
          <w:sz w:val="20"/>
        </w:rPr>
      </w:pPr>
    </w:p>
    <w:p w14:paraId="4F9CB0BC" w14:textId="15F71713" w:rsidR="00F95135" w:rsidRPr="00FF449B" w:rsidRDefault="00F95135" w:rsidP="00F95135">
      <w:pPr>
        <w:ind w:left="360" w:hanging="360"/>
        <w:jc w:val="both"/>
        <w:rPr>
          <w:rFonts w:cs="Arial"/>
          <w:sz w:val="20"/>
        </w:rPr>
      </w:pPr>
      <w:r w:rsidRPr="00FF449B">
        <w:rPr>
          <w:rFonts w:cs="Arial"/>
          <w:sz w:val="20"/>
        </w:rPr>
        <w:t>2.</w:t>
      </w:r>
      <w:r w:rsidRPr="00FF449B">
        <w:rPr>
          <w:rFonts w:cs="Arial"/>
          <w:sz w:val="20"/>
        </w:rPr>
        <w:tab/>
        <w:t xml:space="preserve">The permittee shall operate a continuously burning pilot flame at each flare while the associated dehydrator is processing natural gas.  In the event that the pilot flame is extinguished, the permittee shall immediately stop processing natural gas in the associated dehydrator. </w:t>
      </w:r>
      <w:r w:rsidR="00451536">
        <w:rPr>
          <w:rFonts w:cs="Arial"/>
          <w:sz w:val="20"/>
        </w:rPr>
        <w:t xml:space="preserve"> </w:t>
      </w:r>
      <w:r w:rsidRPr="00FF449B">
        <w:rPr>
          <w:rFonts w:cs="Arial"/>
          <w:sz w:val="20"/>
        </w:rPr>
        <w:t>Operation of the dehydrator shall not begin again until the pilot flame is re-lit and reaches a minimum temperature of 1400</w:t>
      </w:r>
      <w:r w:rsidRPr="00FF449B">
        <w:rPr>
          <w:sz w:val="20"/>
        </w:rPr>
        <w:t>°F</w:t>
      </w:r>
      <w:r w:rsidRPr="00FF449B">
        <w:rPr>
          <w:rFonts w:cs="Arial"/>
          <w:sz w:val="20"/>
        </w:rPr>
        <w:t>.</w:t>
      </w:r>
      <w:r w:rsidRPr="00FF449B">
        <w:rPr>
          <w:rFonts w:cs="Arial"/>
          <w:sz w:val="20"/>
          <w:vertAlign w:val="superscript"/>
        </w:rPr>
        <w:t>2</w:t>
      </w:r>
      <w:r w:rsidRPr="00FF449B">
        <w:rPr>
          <w:rFonts w:cs="Arial"/>
          <w:sz w:val="20"/>
        </w:rPr>
        <w:t xml:space="preserve">  </w:t>
      </w:r>
      <w:r w:rsidRPr="00FF449B">
        <w:rPr>
          <w:rFonts w:cs="Arial"/>
          <w:b/>
          <w:sz w:val="20"/>
        </w:rPr>
        <w:t>(R 336.1205, R 336.</w:t>
      </w:r>
      <w:r>
        <w:rPr>
          <w:rFonts w:cs="Arial"/>
          <w:b/>
          <w:sz w:val="20"/>
        </w:rPr>
        <w:t>1225, R 336.1702(a), R 336.1910)</w:t>
      </w:r>
    </w:p>
    <w:p w14:paraId="4934F370" w14:textId="77777777" w:rsidR="00F95135" w:rsidRPr="00794966" w:rsidRDefault="00F95135" w:rsidP="00F95135">
      <w:pPr>
        <w:jc w:val="both"/>
        <w:rPr>
          <w:sz w:val="20"/>
        </w:rPr>
      </w:pPr>
    </w:p>
    <w:p w14:paraId="676CD66B" w14:textId="77777777" w:rsidR="00AE1D84" w:rsidRPr="007D4237" w:rsidRDefault="00AE1D84" w:rsidP="00F62984">
      <w:pPr>
        <w:jc w:val="both"/>
      </w:pPr>
      <w:r w:rsidRPr="00FB6071">
        <w:rPr>
          <w:b/>
        </w:rPr>
        <w:t xml:space="preserve">IV.  </w:t>
      </w:r>
      <w:r w:rsidRPr="00FB6071">
        <w:rPr>
          <w:b/>
          <w:u w:val="single"/>
        </w:rPr>
        <w:t>DESIGN</w:t>
      </w:r>
      <w:r>
        <w:rPr>
          <w:b/>
          <w:u w:val="single"/>
        </w:rPr>
        <w:t>/EQUIPMENT PARAMETER(S)</w:t>
      </w:r>
    </w:p>
    <w:p w14:paraId="6756E0DE" w14:textId="77777777" w:rsidR="00A85F51" w:rsidRPr="00675ECA" w:rsidRDefault="00A85F51" w:rsidP="00A85F51">
      <w:pPr>
        <w:jc w:val="both"/>
        <w:rPr>
          <w:b/>
          <w:sz w:val="18"/>
          <w:szCs w:val="18"/>
          <w:u w:val="single"/>
        </w:rPr>
      </w:pPr>
    </w:p>
    <w:p w14:paraId="0AFD9738" w14:textId="77777777" w:rsidR="00A85F51" w:rsidRPr="00FF449B" w:rsidRDefault="00A85F51" w:rsidP="00A85F51">
      <w:pPr>
        <w:ind w:left="360" w:hanging="360"/>
        <w:jc w:val="both"/>
        <w:rPr>
          <w:rFonts w:cs="Arial"/>
          <w:sz w:val="20"/>
        </w:rPr>
      </w:pPr>
      <w:r w:rsidRPr="00FF449B">
        <w:rPr>
          <w:rFonts w:cs="Arial"/>
          <w:sz w:val="20"/>
        </w:rPr>
        <w:t>1.</w:t>
      </w:r>
      <w:r w:rsidRPr="00FF449B">
        <w:rPr>
          <w:rFonts w:cs="Arial"/>
          <w:sz w:val="20"/>
        </w:rPr>
        <w:tab/>
        <w:t xml:space="preserve">The permittee shall not process natural gas in </w:t>
      </w:r>
      <w:r w:rsidRPr="00FF449B">
        <w:rPr>
          <w:sz w:val="20"/>
        </w:rPr>
        <w:t>EUDEHY1 or EUDEHY2</w:t>
      </w:r>
      <w:r w:rsidRPr="00FF449B">
        <w:rPr>
          <w:rFonts w:cs="Arial"/>
          <w:sz w:val="20"/>
        </w:rPr>
        <w:t xml:space="preserve"> unless the associated flash tank is installed, maintained, and operated in a satisfactory manner.  Satisfactory operation includes routing the flash tank exhaust gas to the </w:t>
      </w:r>
      <w:r w:rsidRPr="00FF449B">
        <w:rPr>
          <w:sz w:val="20"/>
        </w:rPr>
        <w:t>reboiler burner, the enclosed flare, or equivalent control device</w:t>
      </w:r>
      <w:r w:rsidRPr="00FF449B">
        <w:rPr>
          <w:rFonts w:cs="Arial"/>
          <w:sz w:val="20"/>
        </w:rPr>
        <w:t xml:space="preserve"> for destruction.</w:t>
      </w:r>
      <w:r w:rsidRPr="00FF449B">
        <w:rPr>
          <w:rFonts w:cs="Arial"/>
          <w:sz w:val="20"/>
          <w:vertAlign w:val="superscript"/>
        </w:rPr>
        <w:t>2</w:t>
      </w:r>
      <w:r w:rsidRPr="00FF449B">
        <w:rPr>
          <w:rFonts w:cs="Arial"/>
          <w:sz w:val="20"/>
        </w:rPr>
        <w:t xml:space="preserve">  </w:t>
      </w:r>
      <w:r w:rsidRPr="00FF449B">
        <w:rPr>
          <w:rFonts w:cs="Arial"/>
          <w:b/>
          <w:sz w:val="20"/>
        </w:rPr>
        <w:t>(R 336.1205, R 336.1225, R 336.1702(a), R 336.1910)</w:t>
      </w:r>
    </w:p>
    <w:p w14:paraId="3D9EE868" w14:textId="77777777" w:rsidR="00A85F51" w:rsidRPr="00FF449B" w:rsidRDefault="00A85F51" w:rsidP="00A85F51">
      <w:pPr>
        <w:ind w:left="360" w:hanging="360"/>
        <w:jc w:val="both"/>
        <w:rPr>
          <w:sz w:val="20"/>
        </w:rPr>
      </w:pPr>
    </w:p>
    <w:p w14:paraId="1446A5F1" w14:textId="5E6DEFBE" w:rsidR="00A85F51" w:rsidRPr="00FF449B" w:rsidRDefault="00A85F51" w:rsidP="00A85F51">
      <w:pPr>
        <w:ind w:left="360" w:hanging="360"/>
        <w:jc w:val="both"/>
        <w:rPr>
          <w:b/>
          <w:sz w:val="20"/>
        </w:rPr>
      </w:pPr>
      <w:r w:rsidRPr="00FF449B">
        <w:rPr>
          <w:sz w:val="20"/>
        </w:rPr>
        <w:t>2.</w:t>
      </w:r>
      <w:r w:rsidRPr="00FF449B">
        <w:rPr>
          <w:sz w:val="20"/>
        </w:rPr>
        <w:tab/>
        <w:t>The permittee shall not process natural gas in EUDEHY1 or EUDEHY2 unless the associated enclosed flare is installed, maintained and operated in a satisfactory manner.</w:t>
      </w:r>
      <w:r w:rsidRPr="00FF449B">
        <w:rPr>
          <w:rFonts w:cs="Arial"/>
          <w:sz w:val="20"/>
          <w:vertAlign w:val="superscript"/>
        </w:rPr>
        <w:t>2</w:t>
      </w:r>
      <w:r w:rsidR="003D3FF7">
        <w:rPr>
          <w:sz w:val="20"/>
        </w:rPr>
        <w:t xml:space="preserve"> </w:t>
      </w:r>
      <w:r w:rsidR="00451536">
        <w:rPr>
          <w:sz w:val="20"/>
        </w:rPr>
        <w:t xml:space="preserve"> </w:t>
      </w:r>
      <w:r w:rsidRPr="00FF449B">
        <w:rPr>
          <w:b/>
          <w:sz w:val="20"/>
        </w:rPr>
        <w:t>(</w:t>
      </w:r>
      <w:r w:rsidRPr="00FF449B">
        <w:rPr>
          <w:rFonts w:cs="Arial"/>
          <w:b/>
          <w:sz w:val="20"/>
        </w:rPr>
        <w:t xml:space="preserve">R 336.1205, </w:t>
      </w:r>
      <w:r w:rsidRPr="00FF449B">
        <w:rPr>
          <w:b/>
          <w:sz w:val="20"/>
        </w:rPr>
        <w:t>R 336.1225, R</w:t>
      </w:r>
      <w:r w:rsidR="00451536">
        <w:rPr>
          <w:b/>
          <w:sz w:val="20"/>
        </w:rPr>
        <w:t> </w:t>
      </w:r>
      <w:r w:rsidRPr="00FF449B">
        <w:rPr>
          <w:b/>
          <w:sz w:val="20"/>
        </w:rPr>
        <w:t xml:space="preserve">336.1702(a), </w:t>
      </w:r>
      <w:r w:rsidRPr="00FF449B">
        <w:rPr>
          <w:rFonts w:cs="Arial"/>
          <w:b/>
          <w:sz w:val="20"/>
        </w:rPr>
        <w:t>R 336.1910</w:t>
      </w:r>
      <w:r w:rsidRPr="00FF449B">
        <w:rPr>
          <w:b/>
          <w:sz w:val="20"/>
        </w:rPr>
        <w:t>)</w:t>
      </w:r>
    </w:p>
    <w:p w14:paraId="7558BEF4" w14:textId="77777777" w:rsidR="00A85F51" w:rsidRPr="00FF449B" w:rsidRDefault="00A85F51" w:rsidP="00A85F51">
      <w:pPr>
        <w:ind w:left="360" w:hanging="360"/>
        <w:jc w:val="both"/>
        <w:rPr>
          <w:b/>
          <w:sz w:val="20"/>
        </w:rPr>
      </w:pPr>
    </w:p>
    <w:p w14:paraId="68A27D84" w14:textId="77777777" w:rsidR="00A85F51" w:rsidRPr="008F29CC" w:rsidRDefault="00A85F51" w:rsidP="003366A7">
      <w:pPr>
        <w:pStyle w:val="ListParagraph"/>
        <w:numPr>
          <w:ilvl w:val="0"/>
          <w:numId w:val="38"/>
        </w:numPr>
        <w:jc w:val="both"/>
        <w:rPr>
          <w:b/>
          <w:sz w:val="20"/>
        </w:rPr>
      </w:pPr>
      <w:r w:rsidRPr="008F29CC">
        <w:rPr>
          <w:sz w:val="20"/>
        </w:rPr>
        <w:lastRenderedPageBreak/>
        <w:t>Each of the enclosed flares for FGDEHY shall be equipped and maintained with an operating temperature monitor.</w:t>
      </w:r>
      <w:r w:rsidRPr="008F29CC">
        <w:rPr>
          <w:rFonts w:cs="Arial"/>
          <w:sz w:val="20"/>
          <w:vertAlign w:val="superscript"/>
        </w:rPr>
        <w:t>2</w:t>
      </w:r>
      <w:r w:rsidRPr="008F29CC">
        <w:rPr>
          <w:sz w:val="20"/>
        </w:rPr>
        <w:t xml:space="preserve">  </w:t>
      </w:r>
      <w:r w:rsidRPr="008F29CC">
        <w:rPr>
          <w:b/>
          <w:sz w:val="20"/>
        </w:rPr>
        <w:t>(</w:t>
      </w:r>
      <w:r w:rsidRPr="008F29CC">
        <w:rPr>
          <w:rFonts w:cs="Arial"/>
          <w:b/>
          <w:sz w:val="20"/>
        </w:rPr>
        <w:t xml:space="preserve">R 336.1225, </w:t>
      </w:r>
      <w:r w:rsidRPr="008F29CC">
        <w:rPr>
          <w:b/>
          <w:sz w:val="20"/>
        </w:rPr>
        <w:t>R 336.1702(a))</w:t>
      </w:r>
    </w:p>
    <w:p w14:paraId="3CB619EE" w14:textId="77777777" w:rsidR="00A85F51" w:rsidRPr="00A85F51" w:rsidRDefault="00A85F51" w:rsidP="00A85F51">
      <w:pPr>
        <w:jc w:val="both"/>
        <w:rPr>
          <w:b/>
          <w:sz w:val="20"/>
        </w:rPr>
      </w:pPr>
    </w:p>
    <w:p w14:paraId="310D854C" w14:textId="77777777" w:rsidR="00A85F51" w:rsidRPr="00FF449B" w:rsidRDefault="00A85F51" w:rsidP="003366A7">
      <w:pPr>
        <w:numPr>
          <w:ilvl w:val="0"/>
          <w:numId w:val="38"/>
        </w:numPr>
        <w:jc w:val="both"/>
        <w:rPr>
          <w:rFonts w:cs="Arial"/>
          <w:b/>
          <w:sz w:val="20"/>
        </w:rPr>
      </w:pPr>
      <w:r w:rsidRPr="00FF449B">
        <w:rPr>
          <w:rFonts w:cs="Arial"/>
          <w:sz w:val="20"/>
        </w:rPr>
        <w:t xml:space="preserve">The permittee shall equip and maintain each enclosed flare </w:t>
      </w:r>
      <w:r w:rsidRPr="00FF449B">
        <w:rPr>
          <w:sz w:val="20"/>
        </w:rPr>
        <w:t>associated with FGDEHY</w:t>
      </w:r>
      <w:r w:rsidRPr="00FF449B">
        <w:rPr>
          <w:rFonts w:cs="Arial"/>
          <w:sz w:val="20"/>
        </w:rPr>
        <w:t xml:space="preserve"> with a flame detector.</w:t>
      </w:r>
      <w:r w:rsidRPr="00FF449B">
        <w:rPr>
          <w:rFonts w:cs="Arial"/>
          <w:sz w:val="20"/>
          <w:vertAlign w:val="superscript"/>
        </w:rPr>
        <w:t>2</w:t>
      </w:r>
      <w:r w:rsidRPr="00FF449B">
        <w:rPr>
          <w:rFonts w:cs="Arial"/>
          <w:sz w:val="20"/>
        </w:rPr>
        <w:t xml:space="preserve">  </w:t>
      </w:r>
      <w:r w:rsidRPr="00FF449B">
        <w:rPr>
          <w:rFonts w:cs="Arial"/>
          <w:b/>
          <w:sz w:val="20"/>
        </w:rPr>
        <w:t>(R 336.1205, R 336.1225, R 336.1702(a), R 336.1910</w:t>
      </w:r>
      <w:r w:rsidRPr="00441352">
        <w:rPr>
          <w:rFonts w:cs="Arial"/>
          <w:b/>
          <w:sz w:val="20"/>
        </w:rPr>
        <w:t>)</w:t>
      </w:r>
    </w:p>
    <w:p w14:paraId="6EBF732C" w14:textId="77777777" w:rsidR="00A85F51" w:rsidRPr="00794966" w:rsidRDefault="00A85F51" w:rsidP="00A85F51">
      <w:pPr>
        <w:jc w:val="both"/>
        <w:rPr>
          <w:sz w:val="20"/>
        </w:rPr>
      </w:pPr>
    </w:p>
    <w:p w14:paraId="1857527F" w14:textId="77777777" w:rsidR="00AE1D84" w:rsidRPr="007D4237" w:rsidRDefault="00AE1D84" w:rsidP="00F62984">
      <w:pPr>
        <w:jc w:val="both"/>
      </w:pPr>
      <w:r>
        <w:rPr>
          <w:b/>
        </w:rPr>
        <w:t xml:space="preserve">V.  </w:t>
      </w:r>
      <w:r>
        <w:rPr>
          <w:b/>
          <w:u w:val="single"/>
        </w:rPr>
        <w:t>TESTING/SAMPLING</w:t>
      </w:r>
    </w:p>
    <w:p w14:paraId="690481F0"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E216414" w14:textId="77777777" w:rsidR="00A85F51" w:rsidRPr="00FF449B" w:rsidRDefault="00A85F51" w:rsidP="00A85F51">
      <w:pPr>
        <w:jc w:val="both"/>
        <w:rPr>
          <w:sz w:val="20"/>
        </w:rPr>
      </w:pPr>
    </w:p>
    <w:p w14:paraId="62093C2A" w14:textId="5DF6979D" w:rsidR="00A85F51" w:rsidRPr="00EE3DC6" w:rsidRDefault="00A85F51" w:rsidP="00A85F51">
      <w:pPr>
        <w:ind w:left="360" w:hanging="360"/>
        <w:jc w:val="both"/>
        <w:rPr>
          <w:rFonts w:cs="Arial"/>
          <w:sz w:val="20"/>
        </w:rPr>
      </w:pPr>
      <w:r w:rsidRPr="00FF449B">
        <w:rPr>
          <w:rFonts w:cs="Arial"/>
          <w:sz w:val="20"/>
        </w:rPr>
        <w:t>1.</w:t>
      </w:r>
      <w:r w:rsidRPr="00FF449B">
        <w:rPr>
          <w:rFonts w:cs="Arial"/>
          <w:sz w:val="20"/>
        </w:rPr>
        <w:tab/>
        <w:t>At least once each withdrawal season</w:t>
      </w:r>
      <w:r w:rsidR="00032AC1">
        <w:rPr>
          <w:rFonts w:cs="Arial"/>
          <w:sz w:val="20"/>
        </w:rPr>
        <w:t>,</w:t>
      </w:r>
      <w:r w:rsidRPr="00FF449B">
        <w:rPr>
          <w:rFonts w:cs="Arial"/>
          <w:sz w:val="20"/>
        </w:rPr>
        <w:t xml:space="preserve"> the permittee shall obtain, by sampling, an analysis of the wet gas stream.  The permittee shall analyze the sample for nitrogen, carbon dioxide, hydrogen sulfide, C1 through C6 series hydrocarbons, benzene, toluene, xylene, ethylbenzene, and heptanes plus heavies.  The permittee must submit any request for a change in the sampling frequency to the AQD District Supervisor for review and approval.</w:t>
      </w:r>
      <w:r w:rsidRPr="00FF449B">
        <w:rPr>
          <w:rFonts w:cs="Arial"/>
          <w:sz w:val="20"/>
          <w:vertAlign w:val="superscript"/>
        </w:rPr>
        <w:t>2</w:t>
      </w:r>
      <w:r w:rsidRPr="00FF449B">
        <w:rPr>
          <w:rFonts w:cs="Arial"/>
          <w:sz w:val="20"/>
        </w:rPr>
        <w:t xml:space="preserve">  </w:t>
      </w:r>
      <w:r w:rsidRPr="00FF449B">
        <w:rPr>
          <w:rFonts w:cs="Arial"/>
          <w:b/>
          <w:sz w:val="20"/>
        </w:rPr>
        <w:t>(R 336.1205, R 336.1225, R 336.1702(a))</w:t>
      </w:r>
    </w:p>
    <w:p w14:paraId="20493D6A" w14:textId="77777777" w:rsidR="00AE1D84" w:rsidRPr="00FE0AD0" w:rsidRDefault="00AE1D84" w:rsidP="00F62984">
      <w:pPr>
        <w:jc w:val="both"/>
        <w:rPr>
          <w:sz w:val="20"/>
        </w:rPr>
      </w:pPr>
    </w:p>
    <w:p w14:paraId="34C5E0B4" w14:textId="77777777" w:rsidR="00AE1D84" w:rsidRDefault="00AE1D84" w:rsidP="00F62984">
      <w:pPr>
        <w:jc w:val="both"/>
      </w:pPr>
      <w:r>
        <w:rPr>
          <w:b/>
        </w:rPr>
        <w:t xml:space="preserve">VI.  </w:t>
      </w:r>
      <w:r>
        <w:rPr>
          <w:b/>
          <w:u w:val="single"/>
        </w:rPr>
        <w:t>MONITORING/RECORDKEEPING</w:t>
      </w:r>
    </w:p>
    <w:p w14:paraId="264A2106"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98C9DAF" w14:textId="77777777" w:rsidR="00A85F51" w:rsidRPr="00FE0AD0" w:rsidRDefault="00A85F51" w:rsidP="00A85F51">
      <w:pPr>
        <w:jc w:val="both"/>
        <w:rPr>
          <w:sz w:val="20"/>
        </w:rPr>
      </w:pPr>
    </w:p>
    <w:p w14:paraId="228A38F7" w14:textId="77777777" w:rsidR="00A85F51" w:rsidRPr="00FF449B" w:rsidRDefault="00A85F51" w:rsidP="00A85F51">
      <w:pPr>
        <w:ind w:left="360" w:hanging="360"/>
        <w:jc w:val="both"/>
        <w:rPr>
          <w:rFonts w:cs="Arial"/>
          <w:b/>
          <w:sz w:val="20"/>
        </w:rPr>
      </w:pPr>
      <w:r w:rsidRPr="00FF449B">
        <w:rPr>
          <w:rFonts w:cs="Arial"/>
          <w:sz w:val="20"/>
        </w:rPr>
        <w:t>1.</w:t>
      </w:r>
      <w:r w:rsidRPr="00FF449B">
        <w:rPr>
          <w:rFonts w:cs="Arial"/>
          <w:sz w:val="20"/>
        </w:rPr>
        <w:tab/>
        <w:t>The permittee shall complete all required calculations in a format acceptable to the AQD District Supervisor by the last day of the calendar month, for the previous calendar month, unless otherwise specified in any monitoring/recordkeeping special condition.</w:t>
      </w:r>
      <w:r w:rsidRPr="00FF449B">
        <w:rPr>
          <w:rFonts w:cs="Arial"/>
          <w:sz w:val="20"/>
          <w:vertAlign w:val="superscript"/>
        </w:rPr>
        <w:t>2</w:t>
      </w:r>
      <w:r w:rsidRPr="00FF449B">
        <w:rPr>
          <w:rFonts w:cs="Arial"/>
          <w:sz w:val="20"/>
        </w:rPr>
        <w:t xml:space="preserve">  </w:t>
      </w:r>
      <w:r w:rsidRPr="00FF449B">
        <w:rPr>
          <w:rFonts w:cs="Arial"/>
          <w:b/>
          <w:sz w:val="20"/>
        </w:rPr>
        <w:t>(R 336.1201, R 336.1205, R 336.1225, R 336.1702(a))</w:t>
      </w:r>
    </w:p>
    <w:p w14:paraId="2BB80EE8" w14:textId="77777777" w:rsidR="00A85F51" w:rsidRPr="00FF449B" w:rsidRDefault="00A85F51" w:rsidP="00A85F51">
      <w:pPr>
        <w:ind w:left="360" w:hanging="360"/>
        <w:jc w:val="both"/>
        <w:rPr>
          <w:rFonts w:cs="Arial"/>
          <w:b/>
          <w:sz w:val="20"/>
        </w:rPr>
      </w:pPr>
    </w:p>
    <w:p w14:paraId="4F20B671" w14:textId="77777777" w:rsidR="00A85F51" w:rsidRPr="00FF449B" w:rsidRDefault="00A85F51" w:rsidP="00A85F51">
      <w:pPr>
        <w:ind w:left="360" w:hanging="360"/>
        <w:jc w:val="both"/>
        <w:rPr>
          <w:rFonts w:cs="Arial"/>
          <w:b/>
          <w:sz w:val="20"/>
        </w:rPr>
      </w:pPr>
      <w:r w:rsidRPr="00FF449B">
        <w:rPr>
          <w:rFonts w:cs="Arial"/>
          <w:sz w:val="20"/>
        </w:rPr>
        <w:t>2.</w:t>
      </w:r>
      <w:r w:rsidRPr="00FF449B">
        <w:rPr>
          <w:rFonts w:cs="Arial"/>
          <w:sz w:val="20"/>
        </w:rPr>
        <w:tab/>
        <w:t>The permittee shall monitor, in a manner acceptable to the AQD District Supervisor, the amount of natural gas processed through each dehydrator (EUDEHY1 and EUDEHY2) on a calendar month basis.</w:t>
      </w:r>
      <w:r w:rsidRPr="00FF449B">
        <w:rPr>
          <w:rFonts w:cs="Arial"/>
          <w:sz w:val="20"/>
          <w:vertAlign w:val="superscript"/>
        </w:rPr>
        <w:t>2</w:t>
      </w:r>
      <w:r w:rsidRPr="00FF449B">
        <w:rPr>
          <w:rFonts w:cs="Arial"/>
          <w:sz w:val="20"/>
        </w:rPr>
        <w:t xml:space="preserve">  </w:t>
      </w:r>
      <w:r w:rsidRPr="00FF449B">
        <w:rPr>
          <w:rFonts w:cs="Arial"/>
          <w:b/>
          <w:sz w:val="20"/>
        </w:rPr>
        <w:t>(R 336.1205, R 336.1225, R 336.1702(a), R 336.1910)</w:t>
      </w:r>
    </w:p>
    <w:p w14:paraId="3503F6ED" w14:textId="77777777" w:rsidR="00A85F51" w:rsidRPr="00FF449B" w:rsidRDefault="00A85F51" w:rsidP="00A85F51">
      <w:pPr>
        <w:ind w:left="360" w:hanging="360"/>
        <w:jc w:val="both"/>
        <w:rPr>
          <w:rFonts w:cs="Arial"/>
          <w:sz w:val="20"/>
        </w:rPr>
      </w:pPr>
    </w:p>
    <w:p w14:paraId="7424AED2" w14:textId="77777777" w:rsidR="00A85F51" w:rsidRPr="00FF449B" w:rsidRDefault="00A85F51" w:rsidP="00A85F51">
      <w:pPr>
        <w:ind w:left="360" w:hanging="360"/>
        <w:jc w:val="both"/>
        <w:rPr>
          <w:rFonts w:cs="Arial"/>
          <w:b/>
          <w:sz w:val="20"/>
        </w:rPr>
      </w:pPr>
      <w:r w:rsidRPr="00FF449B">
        <w:rPr>
          <w:rFonts w:cs="Arial"/>
          <w:sz w:val="20"/>
        </w:rPr>
        <w:t>3.</w:t>
      </w:r>
      <w:r w:rsidRPr="00FF449B">
        <w:rPr>
          <w:rFonts w:cs="Arial"/>
          <w:sz w:val="20"/>
        </w:rPr>
        <w:tab/>
        <w:t xml:space="preserve">The permittee shall monitor, in a manner acceptable to the AQD District Supervisor, the </w:t>
      </w:r>
      <w:r w:rsidRPr="00FF449B">
        <w:rPr>
          <w:sz w:val="20"/>
        </w:rPr>
        <w:t xml:space="preserve">glycol re-circulation </w:t>
      </w:r>
      <w:r w:rsidRPr="00FF449B">
        <w:rPr>
          <w:rFonts w:cs="Arial"/>
          <w:sz w:val="20"/>
        </w:rPr>
        <w:t>rate in gallons per minute for each dehydrator (EUDEHY1 and EUDEHY2) on a continuous basis (at least every 15 minutes), while the emission units are operated.</w:t>
      </w:r>
      <w:r w:rsidRPr="00FF449B">
        <w:rPr>
          <w:rFonts w:cs="Arial"/>
          <w:sz w:val="20"/>
          <w:vertAlign w:val="superscript"/>
        </w:rPr>
        <w:t>2</w:t>
      </w:r>
      <w:r w:rsidRPr="00FF449B">
        <w:rPr>
          <w:rFonts w:cs="Arial"/>
          <w:sz w:val="20"/>
        </w:rPr>
        <w:t xml:space="preserve">  </w:t>
      </w:r>
      <w:r w:rsidRPr="00FF449B">
        <w:rPr>
          <w:rFonts w:cs="Arial"/>
          <w:b/>
          <w:sz w:val="20"/>
        </w:rPr>
        <w:t>(R 336.1205, R 336.1225, R 336.1702(a), R 336.1910)</w:t>
      </w:r>
    </w:p>
    <w:p w14:paraId="3E53AE7E" w14:textId="77777777" w:rsidR="00A85F51" w:rsidRPr="00FF449B" w:rsidRDefault="00A85F51" w:rsidP="00A85F51">
      <w:pPr>
        <w:ind w:left="360" w:hanging="360"/>
        <w:jc w:val="both"/>
        <w:rPr>
          <w:rFonts w:cs="Arial"/>
          <w:b/>
          <w:sz w:val="20"/>
        </w:rPr>
      </w:pPr>
    </w:p>
    <w:p w14:paraId="2B59E986" w14:textId="77777777" w:rsidR="00A85F51" w:rsidRPr="00FF449B" w:rsidRDefault="00A85F51" w:rsidP="00A85F51">
      <w:pPr>
        <w:ind w:left="360" w:hanging="360"/>
        <w:jc w:val="both"/>
        <w:rPr>
          <w:sz w:val="20"/>
        </w:rPr>
      </w:pPr>
      <w:r w:rsidRPr="00FF449B">
        <w:rPr>
          <w:sz w:val="20"/>
        </w:rPr>
        <w:t xml:space="preserve">4. </w:t>
      </w:r>
      <w:r w:rsidRPr="00FF449B">
        <w:rPr>
          <w:sz w:val="20"/>
        </w:rPr>
        <w:tab/>
        <w:t>The operating temperature of each enclosed flare shall be monitored and recorded on a daily basis when the associated dehydrator is operating.</w:t>
      </w:r>
      <w:r w:rsidRPr="00FF449B">
        <w:rPr>
          <w:rFonts w:cs="Arial"/>
          <w:sz w:val="20"/>
          <w:vertAlign w:val="superscript"/>
        </w:rPr>
        <w:t>2</w:t>
      </w:r>
      <w:r w:rsidRPr="00FF449B">
        <w:rPr>
          <w:b/>
          <w:sz w:val="20"/>
        </w:rPr>
        <w:t xml:space="preserve">  (</w:t>
      </w:r>
      <w:r w:rsidRPr="00FF449B">
        <w:rPr>
          <w:rFonts w:cs="Arial"/>
          <w:b/>
          <w:sz w:val="20"/>
        </w:rPr>
        <w:t xml:space="preserve">R 336.1225, </w:t>
      </w:r>
      <w:r w:rsidRPr="00FF449B">
        <w:rPr>
          <w:b/>
          <w:sz w:val="20"/>
        </w:rPr>
        <w:t>R 336.1702(a))</w:t>
      </w:r>
      <w:r w:rsidRPr="00FF449B">
        <w:rPr>
          <w:sz w:val="20"/>
        </w:rPr>
        <w:t xml:space="preserve"> </w:t>
      </w:r>
    </w:p>
    <w:p w14:paraId="336073AD" w14:textId="77777777" w:rsidR="00A85F51" w:rsidRPr="00FF449B" w:rsidRDefault="00A85F51" w:rsidP="00A85F51">
      <w:pPr>
        <w:ind w:left="360" w:hanging="360"/>
        <w:jc w:val="both"/>
        <w:rPr>
          <w:rFonts w:cs="Arial"/>
          <w:b/>
          <w:sz w:val="20"/>
        </w:rPr>
      </w:pPr>
    </w:p>
    <w:p w14:paraId="16427DF4" w14:textId="77777777" w:rsidR="00A85F51" w:rsidRPr="00FF449B" w:rsidRDefault="00A85F51" w:rsidP="00A85F51">
      <w:pPr>
        <w:ind w:left="360" w:hanging="360"/>
        <w:jc w:val="both"/>
        <w:rPr>
          <w:rFonts w:cs="Arial"/>
          <w:b/>
          <w:sz w:val="20"/>
        </w:rPr>
      </w:pPr>
      <w:r w:rsidRPr="00FF449B">
        <w:rPr>
          <w:rFonts w:cs="Arial"/>
          <w:sz w:val="20"/>
        </w:rPr>
        <w:t>5.</w:t>
      </w:r>
      <w:r w:rsidRPr="00FF449B">
        <w:rPr>
          <w:rFonts w:cs="Arial"/>
          <w:sz w:val="20"/>
        </w:rPr>
        <w:tab/>
        <w:t>The permittee shall calculate the VOC emission rates, as required in SC I.1 and I.2, from each dehydrator (EUDEHY1 and EUDEHY2) for each calendar month and 12-month rolling time period, using a method acceptable to the AQD District Supervisor.  The calculated emission rates records shall be formatted in a manner acceptable to the AQD District Supervisor.  If GRI-GLYCalc (Version 3.0 or higher) is used to calculate the emission rates, the inputs to the model shall be representative of actual operating conditions of each dehydrator (EUDEHY1 and EUDEHY2) and shall include the most recent gas analysis data.  The permittee must submit any request for a change in the calculation frequency to the AQD District Supervisor for review and approval.  The permittee shall keep records of VOC emission rates on file at a location approved by the AQD District Supervisor and make them available to the Department upon request.</w:t>
      </w:r>
      <w:r w:rsidRPr="00FF449B">
        <w:rPr>
          <w:rFonts w:cs="Arial"/>
          <w:sz w:val="20"/>
          <w:vertAlign w:val="superscript"/>
        </w:rPr>
        <w:t>2</w:t>
      </w:r>
      <w:r w:rsidRPr="00FF449B">
        <w:rPr>
          <w:rFonts w:cs="Arial"/>
          <w:sz w:val="20"/>
        </w:rPr>
        <w:t xml:space="preserve">  </w:t>
      </w:r>
      <w:r w:rsidRPr="00FF449B">
        <w:rPr>
          <w:rFonts w:cs="Arial"/>
          <w:b/>
          <w:sz w:val="20"/>
        </w:rPr>
        <w:t>(R 336.1205, R 336.1225, R 336.1702(a))</w:t>
      </w:r>
    </w:p>
    <w:p w14:paraId="0FE6C5C5" w14:textId="77777777" w:rsidR="00A85F51" w:rsidRPr="00FF449B" w:rsidRDefault="00A85F51" w:rsidP="00A85F51">
      <w:pPr>
        <w:ind w:left="360" w:hanging="360"/>
        <w:jc w:val="both"/>
        <w:rPr>
          <w:rFonts w:cs="Arial"/>
          <w:b/>
          <w:sz w:val="20"/>
        </w:rPr>
      </w:pPr>
      <w:r w:rsidRPr="00FF449B">
        <w:rPr>
          <w:rFonts w:cs="Arial"/>
          <w:b/>
          <w:sz w:val="20"/>
        </w:rPr>
        <w:t xml:space="preserve"> </w:t>
      </w:r>
    </w:p>
    <w:p w14:paraId="233DDF06" w14:textId="7195DC15" w:rsidR="00A85F51" w:rsidRPr="00FF449B" w:rsidRDefault="00A85F51" w:rsidP="00A85F51">
      <w:pPr>
        <w:ind w:left="360" w:hanging="360"/>
        <w:jc w:val="both"/>
        <w:rPr>
          <w:rFonts w:cs="Arial"/>
          <w:b/>
          <w:sz w:val="20"/>
        </w:rPr>
      </w:pPr>
      <w:r w:rsidRPr="00FF449B">
        <w:rPr>
          <w:rFonts w:cs="Arial"/>
          <w:sz w:val="20"/>
        </w:rPr>
        <w:t>6.</w:t>
      </w:r>
      <w:r w:rsidRPr="00FF449B">
        <w:rPr>
          <w:rFonts w:cs="Arial"/>
          <w:sz w:val="20"/>
        </w:rPr>
        <w:tab/>
        <w:t xml:space="preserve">The permittee shall keep, in a manner acceptable to the AQD District Supervisor, separate monthly and 12-month rolling time period records of hours of natural gas processing, for each dehydrator (EUDEHY1 and EUDEHY2). </w:t>
      </w:r>
      <w:r w:rsidR="00032AC1">
        <w:rPr>
          <w:rFonts w:cs="Arial"/>
          <w:sz w:val="20"/>
        </w:rPr>
        <w:t xml:space="preserve"> </w:t>
      </w:r>
      <w:r w:rsidRPr="00FF449B">
        <w:rPr>
          <w:rFonts w:cs="Arial"/>
          <w:sz w:val="20"/>
        </w:rPr>
        <w:t>The permittee shall keep all records on file at a location approved by the AQD District Supervisor and make them available to the Department upon request.</w:t>
      </w:r>
      <w:r w:rsidRPr="00FF449B">
        <w:rPr>
          <w:rFonts w:cs="Arial"/>
          <w:sz w:val="20"/>
          <w:vertAlign w:val="superscript"/>
        </w:rPr>
        <w:t>2</w:t>
      </w:r>
      <w:r w:rsidRPr="00FF449B">
        <w:rPr>
          <w:rFonts w:cs="Arial"/>
          <w:sz w:val="20"/>
        </w:rPr>
        <w:t xml:space="preserve">  </w:t>
      </w:r>
      <w:r w:rsidRPr="00FF449B">
        <w:rPr>
          <w:rFonts w:cs="Arial"/>
          <w:b/>
          <w:sz w:val="20"/>
        </w:rPr>
        <w:t xml:space="preserve">(R 336.1205, R 336.1702(a))  </w:t>
      </w:r>
    </w:p>
    <w:p w14:paraId="17A1B576" w14:textId="77777777" w:rsidR="00A85F51" w:rsidRPr="00FF449B" w:rsidRDefault="00A85F51" w:rsidP="00A85F51">
      <w:pPr>
        <w:jc w:val="both"/>
        <w:rPr>
          <w:sz w:val="20"/>
        </w:rPr>
      </w:pPr>
    </w:p>
    <w:p w14:paraId="31BB1FE6" w14:textId="77777777" w:rsidR="00A85F51" w:rsidRPr="00FF449B" w:rsidRDefault="00A85F51" w:rsidP="00A85F51">
      <w:pPr>
        <w:ind w:left="360" w:hanging="360"/>
        <w:jc w:val="both"/>
        <w:rPr>
          <w:rFonts w:cs="Arial"/>
          <w:b/>
          <w:sz w:val="20"/>
        </w:rPr>
      </w:pPr>
      <w:r w:rsidRPr="00FF449B">
        <w:rPr>
          <w:rFonts w:cs="Arial"/>
          <w:sz w:val="20"/>
        </w:rPr>
        <w:t>7.</w:t>
      </w:r>
      <w:r w:rsidRPr="00FF449B">
        <w:rPr>
          <w:rFonts w:cs="Arial"/>
          <w:sz w:val="20"/>
        </w:rPr>
        <w:tab/>
        <w:t>The permittee shall keep, in a manner acceptable to the AQD District Supervisor, records of the monthly average glycol recirculation rate in gallons per minute for each dehydrator (EUDEHY1 and EUDEHY2), when the emission units are operated, as required by SC III.1 and SC VI.3.  The permittee shall keep all records on file at a location approved by the AQD District Supervisor and make them available to the Department upon request.</w:t>
      </w:r>
      <w:r w:rsidRPr="00FF449B">
        <w:rPr>
          <w:rFonts w:cs="Arial"/>
          <w:sz w:val="20"/>
          <w:vertAlign w:val="superscript"/>
        </w:rPr>
        <w:t>2</w:t>
      </w:r>
      <w:r w:rsidRPr="00FF449B">
        <w:rPr>
          <w:rFonts w:cs="Arial"/>
          <w:sz w:val="20"/>
        </w:rPr>
        <w:t xml:space="preserve">  </w:t>
      </w:r>
      <w:r w:rsidRPr="00FF449B">
        <w:rPr>
          <w:rFonts w:cs="Arial"/>
          <w:b/>
          <w:sz w:val="20"/>
        </w:rPr>
        <w:t xml:space="preserve">(R 336.1205, R 336.1225, R 336.1702(a))  </w:t>
      </w:r>
    </w:p>
    <w:p w14:paraId="72C37E96" w14:textId="58234444" w:rsidR="00032AC1" w:rsidRDefault="00032AC1">
      <w:pPr>
        <w:rPr>
          <w:b/>
          <w:sz w:val="20"/>
        </w:rPr>
      </w:pPr>
      <w:r>
        <w:rPr>
          <w:b/>
          <w:sz w:val="20"/>
        </w:rPr>
        <w:br w:type="page"/>
      </w:r>
    </w:p>
    <w:p w14:paraId="5BFEC390" w14:textId="77777777" w:rsidR="00A85F51" w:rsidRPr="00FF449B" w:rsidRDefault="00A85F51" w:rsidP="00A85F51">
      <w:pPr>
        <w:ind w:left="360" w:hanging="360"/>
        <w:jc w:val="both"/>
        <w:rPr>
          <w:b/>
          <w:sz w:val="20"/>
        </w:rPr>
      </w:pPr>
    </w:p>
    <w:p w14:paraId="50DC3DFF" w14:textId="77777777" w:rsidR="00A85F51" w:rsidRDefault="00A85F51" w:rsidP="00A85F51">
      <w:pPr>
        <w:ind w:left="360" w:hanging="360"/>
        <w:jc w:val="both"/>
        <w:rPr>
          <w:sz w:val="20"/>
        </w:rPr>
      </w:pPr>
      <w:r w:rsidRPr="00FF449B">
        <w:rPr>
          <w:rFonts w:cs="Arial"/>
          <w:sz w:val="20"/>
        </w:rPr>
        <w:t>8.</w:t>
      </w:r>
      <w:r w:rsidRPr="00FF449B">
        <w:rPr>
          <w:rFonts w:cs="Arial"/>
          <w:sz w:val="20"/>
        </w:rPr>
        <w:tab/>
        <w:t>The permittee shall keep, in a manner acceptable to the AQD District Supervisor, records of the wet gas composition as determined through analysis of wet gas samples for EUDEHY1, and EUDEHY2, as required by SC V.1.  The permittee shall keep all records on file at a location approved by the AQD District Supervisor and make them available to the Department upon request.</w:t>
      </w:r>
      <w:r w:rsidRPr="00FF449B">
        <w:rPr>
          <w:rFonts w:cs="Arial"/>
          <w:sz w:val="20"/>
          <w:vertAlign w:val="superscript"/>
        </w:rPr>
        <w:t>2</w:t>
      </w:r>
      <w:r w:rsidRPr="00FF449B">
        <w:rPr>
          <w:rFonts w:cs="Arial"/>
          <w:sz w:val="20"/>
        </w:rPr>
        <w:t xml:space="preserve">  </w:t>
      </w:r>
      <w:r w:rsidRPr="00FF449B">
        <w:rPr>
          <w:rFonts w:cs="Arial"/>
          <w:b/>
          <w:sz w:val="20"/>
        </w:rPr>
        <w:t>(R 336.1205, R 336.1225, R 336.1702(a))</w:t>
      </w:r>
    </w:p>
    <w:p w14:paraId="2C434311" w14:textId="072D7A68" w:rsidR="00A85F51" w:rsidRDefault="00A85F51">
      <w:pPr>
        <w:rPr>
          <w:sz w:val="20"/>
        </w:rPr>
      </w:pPr>
    </w:p>
    <w:p w14:paraId="7FA6938C" w14:textId="77777777" w:rsidR="00AE1D84" w:rsidRPr="00FC1F2C" w:rsidRDefault="00AE1D84" w:rsidP="00F62984">
      <w:pPr>
        <w:jc w:val="both"/>
      </w:pPr>
      <w:r>
        <w:rPr>
          <w:b/>
        </w:rPr>
        <w:t xml:space="preserve">VII.  </w:t>
      </w:r>
      <w:r>
        <w:rPr>
          <w:b/>
          <w:u w:val="single"/>
        </w:rPr>
        <w:t>REPORTING</w:t>
      </w:r>
    </w:p>
    <w:p w14:paraId="347751CE" w14:textId="77777777" w:rsidR="00AE1D84" w:rsidRPr="008B5C27" w:rsidRDefault="00AE1D84" w:rsidP="00F62984">
      <w:pPr>
        <w:jc w:val="both"/>
        <w:rPr>
          <w:sz w:val="20"/>
        </w:rPr>
      </w:pPr>
    </w:p>
    <w:p w14:paraId="608A0DB2" w14:textId="77777777" w:rsidR="00AE1D84" w:rsidRPr="00FC1F2C" w:rsidRDefault="00AE1D84" w:rsidP="00F62984">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2B3C58E8" w14:textId="77777777" w:rsidR="00AE1D84" w:rsidRPr="00C0388E" w:rsidRDefault="00AE1D84" w:rsidP="00F62984">
      <w:pPr>
        <w:ind w:left="360" w:hanging="360"/>
        <w:jc w:val="both"/>
        <w:rPr>
          <w:sz w:val="20"/>
        </w:rPr>
      </w:pPr>
    </w:p>
    <w:p w14:paraId="452B7DB2" w14:textId="77777777" w:rsidR="00AE1D84" w:rsidRPr="00FC1F2C" w:rsidRDefault="00AE1D84" w:rsidP="00F62984">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3081DF18" w14:textId="77777777" w:rsidR="00AE1D84" w:rsidRPr="00C0388E" w:rsidRDefault="00AE1D84" w:rsidP="00F62984">
      <w:pPr>
        <w:ind w:left="360" w:hanging="360"/>
        <w:jc w:val="both"/>
        <w:rPr>
          <w:sz w:val="20"/>
        </w:rPr>
      </w:pPr>
    </w:p>
    <w:p w14:paraId="015875DD" w14:textId="77777777" w:rsidR="00AE1D84" w:rsidRPr="00C0388E" w:rsidRDefault="00AE1D84" w:rsidP="00F62984">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39AE401B" w14:textId="77777777" w:rsidR="00D93901" w:rsidRPr="00EE5F4E" w:rsidRDefault="00D93901" w:rsidP="000F479C">
      <w:pPr>
        <w:ind w:right="72"/>
        <w:jc w:val="both"/>
        <w:rPr>
          <w:rFonts w:cs="Arial"/>
          <w:sz w:val="20"/>
        </w:rPr>
      </w:pPr>
    </w:p>
    <w:p w14:paraId="1ECD8BAC" w14:textId="2AEE4DFA" w:rsidR="00AE1D84" w:rsidRPr="00FC1F2C" w:rsidRDefault="00AE1D84" w:rsidP="003366A7">
      <w:pPr>
        <w:numPr>
          <w:ilvl w:val="0"/>
          <w:numId w:val="29"/>
        </w:numPr>
        <w:jc w:val="both"/>
        <w:rPr>
          <w:rFonts w:cs="Arial"/>
          <w:sz w:val="20"/>
        </w:rPr>
      </w:pPr>
      <w:r w:rsidRPr="000356F1">
        <w:rPr>
          <w:rFonts w:cs="Arial"/>
          <w:sz w:val="20"/>
        </w:rPr>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4E73FB35" w14:textId="77777777" w:rsidR="00AE1D84" w:rsidRPr="00FE0AD0" w:rsidRDefault="00AE1D84" w:rsidP="00F62984">
      <w:pPr>
        <w:ind w:right="72"/>
        <w:jc w:val="both"/>
        <w:rPr>
          <w:rFonts w:cs="Arial"/>
          <w:sz w:val="20"/>
        </w:rPr>
      </w:pPr>
    </w:p>
    <w:p w14:paraId="52790329" w14:textId="77777777" w:rsidR="00AE1D84" w:rsidRPr="00FC1F2C" w:rsidRDefault="00AE1D84" w:rsidP="00F62984">
      <w:pPr>
        <w:jc w:val="both"/>
        <w:rPr>
          <w:rFonts w:cs="Arial"/>
          <w:sz w:val="20"/>
        </w:rPr>
      </w:pPr>
      <w:r w:rsidRPr="00FE0AD0">
        <w:rPr>
          <w:rFonts w:cs="Arial"/>
          <w:b/>
          <w:sz w:val="20"/>
        </w:rPr>
        <w:t>See Appendix 8</w:t>
      </w:r>
    </w:p>
    <w:p w14:paraId="077B0CBF" w14:textId="77777777" w:rsidR="00AE1D84" w:rsidRPr="00E111A8" w:rsidRDefault="00AE1D84" w:rsidP="00F62984">
      <w:pPr>
        <w:jc w:val="both"/>
        <w:rPr>
          <w:rFonts w:cs="Arial"/>
          <w:sz w:val="20"/>
        </w:rPr>
      </w:pPr>
    </w:p>
    <w:p w14:paraId="16A4AE7E" w14:textId="77777777" w:rsidR="00AE1D84" w:rsidRDefault="00AE1D84" w:rsidP="00F62984">
      <w:pPr>
        <w:jc w:val="both"/>
      </w:pPr>
      <w:r>
        <w:rPr>
          <w:b/>
        </w:rPr>
        <w:t xml:space="preserve">VIII.  </w:t>
      </w:r>
      <w:r>
        <w:rPr>
          <w:b/>
          <w:u w:val="single"/>
        </w:rPr>
        <w:t>STACK/VENT RESTRICTION(S)</w:t>
      </w:r>
    </w:p>
    <w:p w14:paraId="46C6C69B" w14:textId="77777777" w:rsidR="00AE1D84" w:rsidRDefault="00AE1D84" w:rsidP="00F62984">
      <w:pPr>
        <w:jc w:val="both"/>
        <w:rPr>
          <w:sz w:val="20"/>
        </w:rPr>
      </w:pPr>
    </w:p>
    <w:p w14:paraId="52BDEFF0"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5BAABCE7" w14:textId="77777777" w:rsidR="00AE1D84" w:rsidRDefault="00AE1D84" w:rsidP="00F62984">
      <w:pPr>
        <w:jc w:val="both"/>
        <w:rPr>
          <w:sz w:val="20"/>
        </w:rPr>
      </w:pPr>
    </w:p>
    <w:tbl>
      <w:tblPr>
        <w:tblW w:w="103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3"/>
        <w:gridCol w:w="2520"/>
        <w:gridCol w:w="2430"/>
        <w:gridCol w:w="2700"/>
      </w:tblGrid>
      <w:tr w:rsidR="00AE1D84" w14:paraId="02620D74" w14:textId="77777777" w:rsidTr="00032AC1">
        <w:trPr>
          <w:cantSplit/>
          <w:tblHeader/>
        </w:trPr>
        <w:tc>
          <w:tcPr>
            <w:tcW w:w="2723" w:type="dxa"/>
            <w:tcBorders>
              <w:bottom w:val="single" w:sz="4" w:space="0" w:color="auto"/>
            </w:tcBorders>
          </w:tcPr>
          <w:p w14:paraId="401DC747" w14:textId="77777777" w:rsidR="00AE1D84" w:rsidRPr="00BD3DE3" w:rsidRDefault="00AE1D84" w:rsidP="00F62984">
            <w:pPr>
              <w:jc w:val="center"/>
              <w:rPr>
                <w:b/>
                <w:sz w:val="20"/>
              </w:rPr>
            </w:pPr>
            <w:r w:rsidRPr="00BD3DE3">
              <w:rPr>
                <w:b/>
                <w:sz w:val="20"/>
              </w:rPr>
              <w:t>Stack &amp; Vent ID</w:t>
            </w:r>
          </w:p>
        </w:tc>
        <w:tc>
          <w:tcPr>
            <w:tcW w:w="2520" w:type="dxa"/>
            <w:tcBorders>
              <w:bottom w:val="single" w:sz="4" w:space="0" w:color="auto"/>
            </w:tcBorders>
          </w:tcPr>
          <w:p w14:paraId="5172D512"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3D64EB0E"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639A57EB" w14:textId="77777777" w:rsidR="00AE1D84" w:rsidRPr="00BD3DE3" w:rsidRDefault="00AE1D84" w:rsidP="00F62984">
            <w:pPr>
              <w:jc w:val="center"/>
              <w:rPr>
                <w:b/>
                <w:sz w:val="20"/>
              </w:rPr>
            </w:pPr>
            <w:r w:rsidRPr="00BD3DE3">
              <w:rPr>
                <w:b/>
                <w:sz w:val="20"/>
              </w:rPr>
              <w:t>M</w:t>
            </w:r>
            <w:r>
              <w:rPr>
                <w:b/>
                <w:sz w:val="20"/>
              </w:rPr>
              <w:t>inimum Height Above Ground</w:t>
            </w:r>
          </w:p>
          <w:p w14:paraId="332BB86D" w14:textId="77777777" w:rsidR="00AE1D84" w:rsidRPr="00BD3DE3" w:rsidRDefault="00AE1D84" w:rsidP="00F62984">
            <w:pPr>
              <w:jc w:val="center"/>
              <w:rPr>
                <w:b/>
                <w:sz w:val="20"/>
              </w:rPr>
            </w:pPr>
            <w:r w:rsidRPr="00BD3DE3">
              <w:rPr>
                <w:b/>
                <w:sz w:val="20"/>
              </w:rPr>
              <w:t>(feet)</w:t>
            </w:r>
          </w:p>
        </w:tc>
        <w:tc>
          <w:tcPr>
            <w:tcW w:w="2700" w:type="dxa"/>
            <w:tcBorders>
              <w:bottom w:val="single" w:sz="4" w:space="0" w:color="auto"/>
            </w:tcBorders>
          </w:tcPr>
          <w:p w14:paraId="2F4EF036" w14:textId="77777777" w:rsidR="00AE1D84" w:rsidRPr="00BD3DE3" w:rsidRDefault="00AE1D84" w:rsidP="002D3BFA">
            <w:pPr>
              <w:jc w:val="center"/>
              <w:rPr>
                <w:b/>
                <w:sz w:val="20"/>
              </w:rPr>
            </w:pPr>
            <w:r w:rsidRPr="00BD3DE3">
              <w:rPr>
                <w:b/>
                <w:sz w:val="20"/>
              </w:rPr>
              <w:t>Underlying Applicable Requirements</w:t>
            </w:r>
          </w:p>
        </w:tc>
      </w:tr>
      <w:tr w:rsidR="00A85F51" w14:paraId="434C2D8C" w14:textId="77777777" w:rsidTr="00032AC1">
        <w:trPr>
          <w:cantSplit/>
        </w:trPr>
        <w:tc>
          <w:tcPr>
            <w:tcW w:w="2723" w:type="dxa"/>
            <w:tcBorders>
              <w:top w:val="single" w:sz="4" w:space="0" w:color="auto"/>
              <w:bottom w:val="single" w:sz="4" w:space="0" w:color="auto"/>
            </w:tcBorders>
          </w:tcPr>
          <w:p w14:paraId="06AAD9B6" w14:textId="645BE931" w:rsidR="00A85F51" w:rsidRPr="00C0388E" w:rsidRDefault="00A85F51" w:rsidP="003366A7">
            <w:pPr>
              <w:numPr>
                <w:ilvl w:val="0"/>
                <w:numId w:val="28"/>
              </w:numPr>
              <w:ind w:left="342" w:hanging="342"/>
              <w:rPr>
                <w:sz w:val="20"/>
              </w:rPr>
            </w:pPr>
            <w:r w:rsidRPr="00FF449B">
              <w:rPr>
                <w:sz w:val="20"/>
              </w:rPr>
              <w:t>SVDEHYDRATOR1</w:t>
            </w:r>
          </w:p>
        </w:tc>
        <w:tc>
          <w:tcPr>
            <w:tcW w:w="2520" w:type="dxa"/>
            <w:tcBorders>
              <w:top w:val="single" w:sz="4" w:space="0" w:color="auto"/>
              <w:bottom w:val="single" w:sz="4" w:space="0" w:color="auto"/>
            </w:tcBorders>
          </w:tcPr>
          <w:p w14:paraId="636EC1EE" w14:textId="726E0473" w:rsidR="00A85F51" w:rsidRPr="00BD3DE3" w:rsidRDefault="00A85F51" w:rsidP="00A85F51">
            <w:pPr>
              <w:jc w:val="center"/>
              <w:rPr>
                <w:sz w:val="20"/>
              </w:rPr>
            </w:pPr>
            <w:r w:rsidRPr="00FF449B">
              <w:rPr>
                <w:sz w:val="20"/>
              </w:rPr>
              <w:t>48.0</w:t>
            </w:r>
            <w:r w:rsidRPr="00CA61F3">
              <w:rPr>
                <w:sz w:val="20"/>
                <w:vertAlign w:val="superscript"/>
              </w:rPr>
              <w:t>1</w:t>
            </w:r>
          </w:p>
        </w:tc>
        <w:tc>
          <w:tcPr>
            <w:tcW w:w="2430" w:type="dxa"/>
            <w:tcBorders>
              <w:top w:val="single" w:sz="4" w:space="0" w:color="auto"/>
              <w:bottom w:val="single" w:sz="4" w:space="0" w:color="auto"/>
            </w:tcBorders>
          </w:tcPr>
          <w:p w14:paraId="2B12BBBE" w14:textId="01ADB47B" w:rsidR="00A85F51" w:rsidRPr="00BD3DE3" w:rsidRDefault="00A85F51" w:rsidP="00A85F51">
            <w:pPr>
              <w:jc w:val="center"/>
              <w:rPr>
                <w:sz w:val="20"/>
              </w:rPr>
            </w:pPr>
            <w:r w:rsidRPr="00FF449B">
              <w:rPr>
                <w:sz w:val="20"/>
              </w:rPr>
              <w:t>30.0</w:t>
            </w:r>
            <w:r w:rsidRPr="003B4E99">
              <w:rPr>
                <w:sz w:val="20"/>
                <w:vertAlign w:val="superscript"/>
              </w:rPr>
              <w:t>1</w:t>
            </w:r>
          </w:p>
        </w:tc>
        <w:tc>
          <w:tcPr>
            <w:tcW w:w="2700" w:type="dxa"/>
            <w:tcBorders>
              <w:top w:val="single" w:sz="4" w:space="0" w:color="auto"/>
              <w:bottom w:val="single" w:sz="4" w:space="0" w:color="auto"/>
            </w:tcBorders>
          </w:tcPr>
          <w:p w14:paraId="08B92EFC" w14:textId="7FF17A2B" w:rsidR="00A85F51" w:rsidRPr="002D3BFA" w:rsidRDefault="00A85F51" w:rsidP="00A85F51">
            <w:pPr>
              <w:jc w:val="center"/>
              <w:rPr>
                <w:b/>
                <w:sz w:val="20"/>
              </w:rPr>
            </w:pPr>
            <w:r w:rsidRPr="00FF449B">
              <w:rPr>
                <w:b/>
                <w:sz w:val="20"/>
              </w:rPr>
              <w:t>R 336.1225</w:t>
            </w:r>
          </w:p>
        </w:tc>
      </w:tr>
      <w:tr w:rsidR="00A85F51" w14:paraId="524C1448" w14:textId="77777777" w:rsidTr="00032AC1">
        <w:trPr>
          <w:cantSplit/>
        </w:trPr>
        <w:tc>
          <w:tcPr>
            <w:tcW w:w="2723" w:type="dxa"/>
            <w:tcBorders>
              <w:top w:val="single" w:sz="4" w:space="0" w:color="auto"/>
            </w:tcBorders>
          </w:tcPr>
          <w:p w14:paraId="5DC5176B" w14:textId="17EB1111" w:rsidR="00A85F51" w:rsidRPr="00C0388E" w:rsidRDefault="00A85F51" w:rsidP="003366A7">
            <w:pPr>
              <w:numPr>
                <w:ilvl w:val="0"/>
                <w:numId w:val="28"/>
              </w:numPr>
              <w:ind w:left="342" w:hanging="342"/>
              <w:rPr>
                <w:sz w:val="20"/>
              </w:rPr>
            </w:pPr>
            <w:r w:rsidRPr="00FF449B">
              <w:rPr>
                <w:sz w:val="20"/>
              </w:rPr>
              <w:t>SVDEHYDRATOR2</w:t>
            </w:r>
          </w:p>
        </w:tc>
        <w:tc>
          <w:tcPr>
            <w:tcW w:w="2520" w:type="dxa"/>
            <w:tcBorders>
              <w:top w:val="single" w:sz="4" w:space="0" w:color="auto"/>
            </w:tcBorders>
          </w:tcPr>
          <w:p w14:paraId="6D203F48" w14:textId="141810A4" w:rsidR="00A85F51" w:rsidRPr="00BD3DE3" w:rsidRDefault="00A85F51" w:rsidP="00A85F51">
            <w:pPr>
              <w:jc w:val="center"/>
              <w:rPr>
                <w:sz w:val="20"/>
              </w:rPr>
            </w:pPr>
            <w:r w:rsidRPr="00FF449B">
              <w:rPr>
                <w:sz w:val="20"/>
              </w:rPr>
              <w:t>Not restricted</w:t>
            </w:r>
          </w:p>
        </w:tc>
        <w:tc>
          <w:tcPr>
            <w:tcW w:w="2430" w:type="dxa"/>
            <w:tcBorders>
              <w:top w:val="single" w:sz="4" w:space="0" w:color="auto"/>
            </w:tcBorders>
          </w:tcPr>
          <w:p w14:paraId="09289E14" w14:textId="7A431A33" w:rsidR="00A85F51" w:rsidRPr="00BD3DE3" w:rsidRDefault="00A85F51" w:rsidP="00A85F51">
            <w:pPr>
              <w:jc w:val="center"/>
              <w:rPr>
                <w:sz w:val="20"/>
              </w:rPr>
            </w:pPr>
            <w:r w:rsidRPr="00FF449B">
              <w:rPr>
                <w:sz w:val="20"/>
              </w:rPr>
              <w:t>17</w:t>
            </w:r>
            <w:r w:rsidRPr="003B4E99">
              <w:rPr>
                <w:sz w:val="20"/>
                <w:vertAlign w:val="superscript"/>
              </w:rPr>
              <w:t>1</w:t>
            </w:r>
          </w:p>
        </w:tc>
        <w:tc>
          <w:tcPr>
            <w:tcW w:w="2700" w:type="dxa"/>
            <w:tcBorders>
              <w:top w:val="single" w:sz="4" w:space="0" w:color="auto"/>
            </w:tcBorders>
          </w:tcPr>
          <w:p w14:paraId="76450E8C" w14:textId="7B510053" w:rsidR="00A85F51" w:rsidRPr="002D3BFA" w:rsidRDefault="00A85F51" w:rsidP="00A85F51">
            <w:pPr>
              <w:jc w:val="center"/>
              <w:rPr>
                <w:b/>
                <w:sz w:val="20"/>
              </w:rPr>
            </w:pPr>
            <w:r w:rsidRPr="00FF449B">
              <w:rPr>
                <w:b/>
                <w:sz w:val="20"/>
              </w:rPr>
              <w:t>R 336.1225</w:t>
            </w:r>
          </w:p>
        </w:tc>
      </w:tr>
    </w:tbl>
    <w:p w14:paraId="5C7C2FF2" w14:textId="77777777" w:rsidR="00AE1D84" w:rsidRDefault="00AE1D84" w:rsidP="002B7D5B">
      <w:pPr>
        <w:rPr>
          <w:rFonts w:cs="Arial"/>
          <w:sz w:val="20"/>
        </w:rPr>
      </w:pPr>
    </w:p>
    <w:p w14:paraId="19C85E2F" w14:textId="77777777" w:rsidR="00AE1D84" w:rsidRDefault="00AE1D84" w:rsidP="00F62984">
      <w:pPr>
        <w:jc w:val="both"/>
      </w:pPr>
      <w:r>
        <w:rPr>
          <w:b/>
        </w:rPr>
        <w:t xml:space="preserve">IX.  </w:t>
      </w:r>
      <w:r>
        <w:rPr>
          <w:b/>
          <w:u w:val="single"/>
        </w:rPr>
        <w:t>OTHER REQUIREMENT(S)</w:t>
      </w:r>
    </w:p>
    <w:p w14:paraId="36D1DFE8" w14:textId="77777777" w:rsidR="00AE1D84" w:rsidRPr="00FE0AD0" w:rsidRDefault="00AE1D84" w:rsidP="00F62984">
      <w:pPr>
        <w:jc w:val="both"/>
        <w:rPr>
          <w:sz w:val="20"/>
        </w:rPr>
      </w:pPr>
    </w:p>
    <w:p w14:paraId="2C878EEA" w14:textId="377A1992" w:rsidR="00AE1D84" w:rsidRPr="00C0388E" w:rsidRDefault="00A85F51" w:rsidP="00A85F51">
      <w:pPr>
        <w:jc w:val="both"/>
        <w:rPr>
          <w:sz w:val="20"/>
        </w:rPr>
      </w:pPr>
      <w:r>
        <w:rPr>
          <w:sz w:val="20"/>
        </w:rPr>
        <w:t>NA</w:t>
      </w:r>
    </w:p>
    <w:p w14:paraId="6782735C" w14:textId="77777777" w:rsidR="00AE1D84" w:rsidRDefault="00AE1D84" w:rsidP="00F62984">
      <w:pPr>
        <w:jc w:val="both"/>
        <w:rPr>
          <w:sz w:val="20"/>
        </w:rPr>
      </w:pPr>
    </w:p>
    <w:p w14:paraId="12906DC9" w14:textId="77777777" w:rsidR="000662AD" w:rsidRPr="00FE0AD0" w:rsidRDefault="000662AD" w:rsidP="00F62984">
      <w:pPr>
        <w:jc w:val="both"/>
        <w:rPr>
          <w:sz w:val="20"/>
        </w:rPr>
      </w:pPr>
    </w:p>
    <w:p w14:paraId="49D077EF" w14:textId="77777777" w:rsidR="00AE1D84" w:rsidRPr="00B90185" w:rsidRDefault="00AE1D84" w:rsidP="00F62984">
      <w:pPr>
        <w:jc w:val="both"/>
        <w:rPr>
          <w:b/>
          <w:sz w:val="20"/>
        </w:rPr>
      </w:pPr>
      <w:r w:rsidRPr="00B90185">
        <w:rPr>
          <w:b/>
          <w:sz w:val="20"/>
          <w:u w:val="single"/>
        </w:rPr>
        <w:t>Footnotes</w:t>
      </w:r>
      <w:r w:rsidRPr="00B90185">
        <w:rPr>
          <w:b/>
          <w:sz w:val="20"/>
        </w:rPr>
        <w:t>:</w:t>
      </w:r>
    </w:p>
    <w:p w14:paraId="5D95E357" w14:textId="77777777" w:rsidR="00AE1D84"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5A3F6070" w14:textId="77777777" w:rsidR="00AE1D84" w:rsidRPr="003A4A19"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7AED163" w14:textId="7979566E" w:rsidR="00767C68" w:rsidRDefault="00767C68">
      <w:pPr>
        <w:rPr>
          <w:sz w:val="20"/>
        </w:rPr>
      </w:pPr>
    </w:p>
    <w:p w14:paraId="153E721B" w14:textId="1B29DE2C" w:rsidR="00032AC1" w:rsidRDefault="00032AC1">
      <w:pPr>
        <w:rPr>
          <w:sz w:val="20"/>
        </w:rPr>
      </w:pPr>
      <w:r>
        <w:rPr>
          <w:sz w:val="20"/>
        </w:rPr>
        <w:br w:type="page"/>
      </w:r>
    </w:p>
    <w:p w14:paraId="102923B7" w14:textId="598F9AAB" w:rsidR="00767C68" w:rsidRDefault="00767C68">
      <w:pPr>
        <w:rPr>
          <w:sz w:val="20"/>
        </w:rPr>
      </w:pPr>
    </w:p>
    <w:p w14:paraId="1CB0E7B0" w14:textId="77777777" w:rsidR="00AE48C8" w:rsidRPr="008678EC" w:rsidRDefault="00AE48C8" w:rsidP="00AE48C8">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77" w:name="_Toc155620574"/>
      <w:r w:rsidRPr="008678EC">
        <w:rPr>
          <w:bCs/>
          <w:iCs/>
          <w:szCs w:val="28"/>
        </w:rPr>
        <w:t>FG</w:t>
      </w:r>
      <w:r w:rsidRPr="008678EC">
        <w:rPr>
          <w:szCs w:val="28"/>
        </w:rPr>
        <w:t>DELAVALS</w:t>
      </w:r>
      <w:bookmarkEnd w:id="77"/>
    </w:p>
    <w:p w14:paraId="49B51737" w14:textId="77777777" w:rsidR="00AE48C8" w:rsidRDefault="00AE48C8" w:rsidP="00AE48C8">
      <w:pPr>
        <w:pBdr>
          <w:top w:val="single" w:sz="4" w:space="1" w:color="auto"/>
          <w:left w:val="single" w:sz="4" w:space="4" w:color="auto"/>
          <w:bottom w:val="single" w:sz="4" w:space="1" w:color="auto"/>
          <w:right w:val="single" w:sz="4" w:space="4" w:color="auto"/>
        </w:pBdr>
        <w:jc w:val="center"/>
        <w:rPr>
          <w:b/>
          <w:sz w:val="28"/>
          <w:szCs w:val="28"/>
        </w:rPr>
      </w:pPr>
      <w:r w:rsidRPr="00EE02F9">
        <w:rPr>
          <w:b/>
          <w:sz w:val="28"/>
          <w:szCs w:val="28"/>
        </w:rPr>
        <w:t xml:space="preserve">FLEXIBLE GROUP </w:t>
      </w:r>
      <w:r>
        <w:rPr>
          <w:b/>
          <w:sz w:val="28"/>
          <w:szCs w:val="28"/>
        </w:rPr>
        <w:t>CONDITION</w:t>
      </w:r>
      <w:r w:rsidRPr="00EE02F9">
        <w:rPr>
          <w:b/>
          <w:sz w:val="28"/>
          <w:szCs w:val="28"/>
        </w:rPr>
        <w:t>S</w:t>
      </w:r>
    </w:p>
    <w:p w14:paraId="4CE579E9" w14:textId="77777777" w:rsidR="00AE48C8" w:rsidRDefault="00AE48C8" w:rsidP="00AE48C8">
      <w:pPr>
        <w:jc w:val="both"/>
        <w:rPr>
          <w:sz w:val="20"/>
        </w:rPr>
      </w:pPr>
    </w:p>
    <w:p w14:paraId="69B81716" w14:textId="77777777" w:rsidR="00AE48C8" w:rsidRPr="00F30023" w:rsidRDefault="00AE48C8" w:rsidP="00AE48C8">
      <w:pPr>
        <w:rPr>
          <w:sz w:val="20"/>
        </w:rPr>
      </w:pPr>
    </w:p>
    <w:p w14:paraId="6B186583" w14:textId="3EA3D459" w:rsidR="00AE48C8" w:rsidRPr="0026155D" w:rsidRDefault="00AE48C8" w:rsidP="00AE48C8">
      <w:pPr>
        <w:jc w:val="both"/>
        <w:rPr>
          <w:bCs/>
          <w:sz w:val="20"/>
        </w:rPr>
      </w:pPr>
      <w:r>
        <w:rPr>
          <w:b/>
          <w:u w:val="single"/>
        </w:rPr>
        <w:t>DESCRIPTION</w:t>
      </w:r>
    </w:p>
    <w:p w14:paraId="48636A66" w14:textId="77777777" w:rsidR="00032AC1" w:rsidRDefault="00032AC1" w:rsidP="00AE48C8">
      <w:pPr>
        <w:jc w:val="both"/>
        <w:rPr>
          <w:rFonts w:eastAsia="Calibri" w:cs="Arial"/>
          <w:b/>
          <w:sz w:val="20"/>
        </w:rPr>
      </w:pPr>
    </w:p>
    <w:p w14:paraId="21FB3D37" w14:textId="2DA9064C" w:rsidR="00AE48C8" w:rsidRPr="00BE56C4" w:rsidRDefault="00AE48C8" w:rsidP="00AE48C8">
      <w:pPr>
        <w:jc w:val="both"/>
        <w:rPr>
          <w:sz w:val="20"/>
        </w:rPr>
      </w:pPr>
      <w:r w:rsidRPr="008678EC">
        <w:rPr>
          <w:rFonts w:eastAsia="Calibri" w:cs="Arial"/>
          <w:b/>
          <w:sz w:val="20"/>
        </w:rPr>
        <w:t>40 CFR Part 63, Subpart ZZZZ</w:t>
      </w:r>
      <w:r w:rsidRPr="008678EC">
        <w:rPr>
          <w:rFonts w:eastAsia="Calibri" w:cs="Arial"/>
          <w:sz w:val="20"/>
        </w:rPr>
        <w:t xml:space="preserve"> - </w:t>
      </w:r>
      <w:r w:rsidRPr="008678EC">
        <w:rPr>
          <w:sz w:val="20"/>
        </w:rPr>
        <w:t>National Emission Standards for Hazardous Air Pollutants for Stationary Reciprocating Internal Combustion Engines (RICE), located at an area</w:t>
      </w:r>
      <w:r w:rsidRPr="008678EC">
        <w:rPr>
          <w:color w:val="FF0000"/>
          <w:sz w:val="20"/>
        </w:rPr>
        <w:t xml:space="preserve"> </w:t>
      </w:r>
      <w:r w:rsidRPr="008678EC">
        <w:rPr>
          <w:sz w:val="20"/>
        </w:rPr>
        <w:t xml:space="preserve">source of HAP emissions, existing non-remote, non-emergency, non-black start 4-stroke lean burn spark ignition (SI) RICE greater than 500 bhp equipped with an oxidation catalyst and operates for more than 24 hours per year.  </w:t>
      </w:r>
      <w:bookmarkStart w:id="78" w:name="_Hlk38352713"/>
      <w:r w:rsidRPr="008678EC">
        <w:rPr>
          <w:sz w:val="20"/>
        </w:rPr>
        <w:t>A RICE is existing if the date of installation is before June 12, 2006.</w:t>
      </w:r>
      <w:r>
        <w:rPr>
          <w:sz w:val="20"/>
        </w:rPr>
        <w:t xml:space="preserve"> </w:t>
      </w:r>
      <w:bookmarkEnd w:id="78"/>
    </w:p>
    <w:p w14:paraId="3E682CBD" w14:textId="77777777" w:rsidR="00AE48C8" w:rsidRPr="00C3424D" w:rsidRDefault="00AE48C8" w:rsidP="00AE48C8">
      <w:pPr>
        <w:jc w:val="both"/>
        <w:rPr>
          <w:sz w:val="20"/>
        </w:rPr>
      </w:pPr>
    </w:p>
    <w:p w14:paraId="3D892C9F" w14:textId="3259DF17" w:rsidR="00AE48C8" w:rsidRPr="00A86D8D" w:rsidRDefault="00AE48C8" w:rsidP="00AE48C8">
      <w:pPr>
        <w:jc w:val="both"/>
        <w:rPr>
          <w:sz w:val="20"/>
        </w:rPr>
      </w:pPr>
      <w:r w:rsidRPr="00FE0AD0">
        <w:rPr>
          <w:b/>
          <w:sz w:val="20"/>
        </w:rPr>
        <w:t>Emission Unit</w:t>
      </w:r>
      <w:r w:rsidR="00032AC1">
        <w:rPr>
          <w:b/>
          <w:sz w:val="20"/>
        </w:rPr>
        <w:t>s</w:t>
      </w:r>
      <w:r>
        <w:rPr>
          <w:b/>
          <w:sz w:val="20"/>
        </w:rPr>
        <w:t>:</w:t>
      </w:r>
      <w:r w:rsidRPr="00CF3417">
        <w:rPr>
          <w:color w:val="000000"/>
          <w:sz w:val="20"/>
        </w:rPr>
        <w:t xml:space="preserve"> </w:t>
      </w:r>
      <w:r w:rsidR="00F1150C">
        <w:rPr>
          <w:color w:val="000000"/>
          <w:sz w:val="20"/>
        </w:rPr>
        <w:t xml:space="preserve"> </w:t>
      </w:r>
      <w:r w:rsidRPr="002708C2">
        <w:rPr>
          <w:color w:val="000000"/>
          <w:sz w:val="20"/>
        </w:rPr>
        <w:t>EU007, EU008</w:t>
      </w:r>
      <w:r>
        <w:rPr>
          <w:sz w:val="20"/>
        </w:rPr>
        <w:t xml:space="preserve"> </w:t>
      </w:r>
    </w:p>
    <w:p w14:paraId="5281A10F" w14:textId="77777777" w:rsidR="00AE48C8" w:rsidRPr="00F30023" w:rsidRDefault="00AE48C8" w:rsidP="00AE48C8">
      <w:pPr>
        <w:jc w:val="both"/>
        <w:rPr>
          <w:sz w:val="20"/>
        </w:rPr>
      </w:pPr>
    </w:p>
    <w:p w14:paraId="520C995C" w14:textId="77777777" w:rsidR="00AE48C8" w:rsidRPr="00F25D8C" w:rsidRDefault="00AE48C8" w:rsidP="00AE48C8">
      <w:pPr>
        <w:jc w:val="both"/>
        <w:rPr>
          <w:bCs/>
          <w:sz w:val="20"/>
        </w:rPr>
      </w:pPr>
      <w:r>
        <w:rPr>
          <w:b/>
          <w:u w:val="single"/>
        </w:rPr>
        <w:t>POLLUTION CONTROL EQUIPMENT</w:t>
      </w:r>
    </w:p>
    <w:p w14:paraId="48644141" w14:textId="77777777" w:rsidR="00AE48C8" w:rsidRPr="0074351C" w:rsidRDefault="00AE48C8" w:rsidP="00AE48C8">
      <w:pPr>
        <w:jc w:val="both"/>
      </w:pPr>
    </w:p>
    <w:p w14:paraId="4928247E" w14:textId="77777777" w:rsidR="00AE48C8" w:rsidRPr="00CF3417" w:rsidRDefault="00AE48C8" w:rsidP="00AE48C8">
      <w:pPr>
        <w:jc w:val="both"/>
        <w:rPr>
          <w:color w:val="000000"/>
          <w:sz w:val="20"/>
        </w:rPr>
      </w:pPr>
      <w:r w:rsidRPr="00F81EE3">
        <w:rPr>
          <w:sz w:val="20"/>
        </w:rPr>
        <w:t xml:space="preserve">Oxidation </w:t>
      </w:r>
      <w:r>
        <w:rPr>
          <w:sz w:val="20"/>
        </w:rPr>
        <w:t>c</w:t>
      </w:r>
      <w:r w:rsidRPr="00F81EE3">
        <w:rPr>
          <w:sz w:val="20"/>
        </w:rPr>
        <w:t>atalyst</w:t>
      </w:r>
      <w:r>
        <w:rPr>
          <w:sz w:val="20"/>
        </w:rPr>
        <w:t xml:space="preserve"> </w:t>
      </w:r>
      <w:r w:rsidRPr="00A731BE">
        <w:rPr>
          <w:color w:val="000000"/>
          <w:sz w:val="20"/>
        </w:rPr>
        <w:t>(DVCATOX1, DVCATOX2)</w:t>
      </w:r>
    </w:p>
    <w:p w14:paraId="240CD35C" w14:textId="77777777" w:rsidR="00AE48C8" w:rsidRPr="008B5C27" w:rsidRDefault="00AE48C8" w:rsidP="00AE48C8">
      <w:pPr>
        <w:rPr>
          <w:sz w:val="20"/>
        </w:rPr>
      </w:pPr>
    </w:p>
    <w:p w14:paraId="1B15453E" w14:textId="77777777" w:rsidR="00AE48C8" w:rsidRPr="00F25D8C" w:rsidRDefault="00AE48C8" w:rsidP="00AE48C8">
      <w:pPr>
        <w:jc w:val="both"/>
        <w:rPr>
          <w:bCs/>
          <w:sz w:val="20"/>
        </w:rPr>
      </w:pPr>
      <w:r>
        <w:rPr>
          <w:b/>
        </w:rPr>
        <w:t xml:space="preserve">I.  </w:t>
      </w:r>
      <w:r>
        <w:rPr>
          <w:b/>
          <w:u w:val="single"/>
        </w:rPr>
        <w:t>EMISSION LIMIT(S)</w:t>
      </w:r>
    </w:p>
    <w:p w14:paraId="1A0E26AE" w14:textId="77777777" w:rsidR="00AE48C8" w:rsidRPr="008678EC" w:rsidRDefault="00AE48C8" w:rsidP="00AE48C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60"/>
        <w:gridCol w:w="1530"/>
        <w:gridCol w:w="2160"/>
        <w:gridCol w:w="1440"/>
        <w:gridCol w:w="1710"/>
        <w:gridCol w:w="2260"/>
      </w:tblGrid>
      <w:tr w:rsidR="008678EC" w:rsidRPr="008678EC" w14:paraId="7735DB89" w14:textId="77777777" w:rsidTr="00367D52">
        <w:trPr>
          <w:cantSplit/>
          <w:tblHeader/>
        </w:trPr>
        <w:tc>
          <w:tcPr>
            <w:tcW w:w="1160" w:type="dxa"/>
            <w:tcBorders>
              <w:top w:val="single" w:sz="4" w:space="0" w:color="auto"/>
              <w:left w:val="single" w:sz="4" w:space="0" w:color="auto"/>
              <w:bottom w:val="single" w:sz="4" w:space="0" w:color="auto"/>
              <w:right w:val="single" w:sz="4" w:space="0" w:color="auto"/>
            </w:tcBorders>
          </w:tcPr>
          <w:p w14:paraId="2BEE9BCE" w14:textId="77777777" w:rsidR="00AE48C8" w:rsidRPr="008678EC" w:rsidRDefault="00AE48C8" w:rsidP="00367D52">
            <w:pPr>
              <w:jc w:val="center"/>
              <w:rPr>
                <w:b/>
                <w:sz w:val="20"/>
              </w:rPr>
            </w:pPr>
            <w:r w:rsidRPr="008678EC">
              <w:rPr>
                <w:b/>
                <w:sz w:val="20"/>
              </w:rPr>
              <w:t>Pollutant</w:t>
            </w:r>
          </w:p>
        </w:tc>
        <w:tc>
          <w:tcPr>
            <w:tcW w:w="1530" w:type="dxa"/>
            <w:tcBorders>
              <w:top w:val="single" w:sz="4" w:space="0" w:color="auto"/>
              <w:left w:val="single" w:sz="4" w:space="0" w:color="auto"/>
              <w:bottom w:val="single" w:sz="4" w:space="0" w:color="auto"/>
              <w:right w:val="single" w:sz="4" w:space="0" w:color="auto"/>
            </w:tcBorders>
          </w:tcPr>
          <w:p w14:paraId="7BDC0952" w14:textId="77777777" w:rsidR="00AE48C8" w:rsidRPr="008678EC" w:rsidRDefault="00AE48C8" w:rsidP="00367D52">
            <w:pPr>
              <w:jc w:val="center"/>
              <w:rPr>
                <w:b/>
                <w:sz w:val="20"/>
              </w:rPr>
            </w:pPr>
            <w:r w:rsidRPr="008678EC">
              <w:rPr>
                <w:b/>
                <w:sz w:val="20"/>
              </w:rPr>
              <w:t>Limit</w:t>
            </w:r>
          </w:p>
        </w:tc>
        <w:tc>
          <w:tcPr>
            <w:tcW w:w="2160" w:type="dxa"/>
            <w:tcBorders>
              <w:top w:val="single" w:sz="4" w:space="0" w:color="auto"/>
              <w:left w:val="single" w:sz="4" w:space="0" w:color="auto"/>
              <w:bottom w:val="single" w:sz="4" w:space="0" w:color="auto"/>
              <w:right w:val="single" w:sz="4" w:space="0" w:color="auto"/>
            </w:tcBorders>
          </w:tcPr>
          <w:p w14:paraId="435E86AD" w14:textId="77777777" w:rsidR="00AE48C8" w:rsidRPr="008678EC" w:rsidRDefault="00AE48C8" w:rsidP="00367D52">
            <w:pPr>
              <w:jc w:val="center"/>
              <w:rPr>
                <w:b/>
                <w:sz w:val="20"/>
              </w:rPr>
            </w:pPr>
            <w:r w:rsidRPr="008678EC">
              <w:rPr>
                <w:b/>
                <w:sz w:val="20"/>
              </w:rPr>
              <w:t>Time Period/Operating Scenario</w:t>
            </w:r>
          </w:p>
        </w:tc>
        <w:tc>
          <w:tcPr>
            <w:tcW w:w="1440" w:type="dxa"/>
            <w:tcBorders>
              <w:top w:val="single" w:sz="4" w:space="0" w:color="auto"/>
              <w:left w:val="single" w:sz="4" w:space="0" w:color="auto"/>
              <w:bottom w:val="single" w:sz="4" w:space="0" w:color="auto"/>
              <w:right w:val="single" w:sz="4" w:space="0" w:color="auto"/>
            </w:tcBorders>
          </w:tcPr>
          <w:p w14:paraId="1C61664E" w14:textId="77777777" w:rsidR="00AE48C8" w:rsidRPr="008678EC" w:rsidRDefault="00AE48C8" w:rsidP="00367D52">
            <w:pPr>
              <w:jc w:val="center"/>
              <w:rPr>
                <w:b/>
                <w:sz w:val="20"/>
              </w:rPr>
            </w:pPr>
            <w:r w:rsidRPr="008678EC">
              <w:rPr>
                <w:b/>
                <w:sz w:val="20"/>
              </w:rPr>
              <w:t>Equipment</w:t>
            </w:r>
          </w:p>
        </w:tc>
        <w:tc>
          <w:tcPr>
            <w:tcW w:w="1710" w:type="dxa"/>
            <w:tcBorders>
              <w:top w:val="single" w:sz="4" w:space="0" w:color="auto"/>
              <w:left w:val="single" w:sz="4" w:space="0" w:color="auto"/>
              <w:bottom w:val="single" w:sz="4" w:space="0" w:color="auto"/>
              <w:right w:val="single" w:sz="4" w:space="0" w:color="auto"/>
            </w:tcBorders>
          </w:tcPr>
          <w:p w14:paraId="5F9E6E70" w14:textId="77777777" w:rsidR="00AE48C8" w:rsidRPr="008678EC" w:rsidRDefault="00AE48C8" w:rsidP="00367D52">
            <w:pPr>
              <w:jc w:val="center"/>
              <w:rPr>
                <w:b/>
                <w:sz w:val="20"/>
              </w:rPr>
            </w:pPr>
            <w:r w:rsidRPr="008678EC">
              <w:rPr>
                <w:b/>
                <w:sz w:val="20"/>
              </w:rPr>
              <w:t>Monitoring/</w:t>
            </w:r>
          </w:p>
          <w:p w14:paraId="5BFFB00D" w14:textId="77777777" w:rsidR="00AE48C8" w:rsidRPr="008678EC" w:rsidRDefault="00AE48C8" w:rsidP="00367D52">
            <w:pPr>
              <w:jc w:val="center"/>
              <w:rPr>
                <w:b/>
                <w:sz w:val="20"/>
              </w:rPr>
            </w:pPr>
            <w:r w:rsidRPr="008678EC">
              <w:rPr>
                <w:b/>
                <w:sz w:val="20"/>
              </w:rPr>
              <w:t>Testing Method</w:t>
            </w:r>
          </w:p>
        </w:tc>
        <w:tc>
          <w:tcPr>
            <w:tcW w:w="2260" w:type="dxa"/>
            <w:tcBorders>
              <w:top w:val="single" w:sz="4" w:space="0" w:color="auto"/>
              <w:left w:val="single" w:sz="4" w:space="0" w:color="auto"/>
              <w:bottom w:val="single" w:sz="4" w:space="0" w:color="auto"/>
              <w:right w:val="single" w:sz="4" w:space="0" w:color="auto"/>
            </w:tcBorders>
          </w:tcPr>
          <w:p w14:paraId="7B11DC1A" w14:textId="77777777" w:rsidR="00AE48C8" w:rsidRPr="008678EC" w:rsidRDefault="00AE48C8" w:rsidP="00367D52">
            <w:pPr>
              <w:jc w:val="center"/>
              <w:rPr>
                <w:b/>
                <w:sz w:val="20"/>
              </w:rPr>
            </w:pPr>
            <w:r w:rsidRPr="008678EC">
              <w:rPr>
                <w:b/>
                <w:sz w:val="20"/>
              </w:rPr>
              <w:t>Underlying Applicable Requirements</w:t>
            </w:r>
          </w:p>
        </w:tc>
      </w:tr>
      <w:tr w:rsidR="008678EC" w:rsidRPr="008678EC" w14:paraId="44CFF832" w14:textId="77777777" w:rsidTr="00367D52">
        <w:trPr>
          <w:cantSplit/>
        </w:trPr>
        <w:tc>
          <w:tcPr>
            <w:tcW w:w="1160" w:type="dxa"/>
            <w:tcBorders>
              <w:top w:val="single" w:sz="4" w:space="0" w:color="auto"/>
              <w:left w:val="single" w:sz="4" w:space="0" w:color="auto"/>
              <w:bottom w:val="single" w:sz="4" w:space="0" w:color="auto"/>
              <w:right w:val="single" w:sz="4" w:space="0" w:color="auto"/>
            </w:tcBorders>
          </w:tcPr>
          <w:p w14:paraId="68340DFA" w14:textId="77777777" w:rsidR="00AE48C8" w:rsidRPr="008678EC" w:rsidRDefault="00AE48C8" w:rsidP="00DE13CD">
            <w:pPr>
              <w:numPr>
                <w:ilvl w:val="0"/>
                <w:numId w:val="61"/>
              </w:numPr>
              <w:rPr>
                <w:sz w:val="20"/>
              </w:rPr>
            </w:pPr>
            <w:r w:rsidRPr="008678EC">
              <w:rPr>
                <w:sz w:val="20"/>
              </w:rPr>
              <w:t>CO</w:t>
            </w:r>
          </w:p>
        </w:tc>
        <w:tc>
          <w:tcPr>
            <w:tcW w:w="1530" w:type="dxa"/>
            <w:tcBorders>
              <w:top w:val="single" w:sz="4" w:space="0" w:color="auto"/>
              <w:left w:val="single" w:sz="4" w:space="0" w:color="auto"/>
              <w:bottom w:val="single" w:sz="4" w:space="0" w:color="auto"/>
              <w:right w:val="single" w:sz="4" w:space="0" w:color="auto"/>
            </w:tcBorders>
          </w:tcPr>
          <w:p w14:paraId="30092FB9" w14:textId="77777777" w:rsidR="00AE48C8" w:rsidRPr="008678EC" w:rsidRDefault="00AE48C8" w:rsidP="00367D52">
            <w:pPr>
              <w:jc w:val="center"/>
              <w:rPr>
                <w:sz w:val="20"/>
                <w:vertAlign w:val="subscript"/>
              </w:rPr>
            </w:pPr>
            <w:bookmarkStart w:id="79" w:name="_Hlk139900731"/>
            <w:r w:rsidRPr="008678EC">
              <w:rPr>
                <w:sz w:val="20"/>
              </w:rPr>
              <w:t>47 ppmvd at 15% O</w:t>
            </w:r>
            <w:r w:rsidRPr="008678EC">
              <w:rPr>
                <w:sz w:val="20"/>
                <w:vertAlign w:val="subscript"/>
              </w:rPr>
              <w:t>2</w:t>
            </w:r>
          </w:p>
          <w:p w14:paraId="6B78A85E" w14:textId="77777777" w:rsidR="00AE48C8" w:rsidRPr="008678EC" w:rsidRDefault="00AE48C8" w:rsidP="00367D52">
            <w:pPr>
              <w:jc w:val="center"/>
              <w:rPr>
                <w:sz w:val="20"/>
                <w:vertAlign w:val="subscript"/>
              </w:rPr>
            </w:pPr>
          </w:p>
          <w:p w14:paraId="0EE00807" w14:textId="77777777" w:rsidR="00AE48C8" w:rsidRPr="008678EC" w:rsidRDefault="00AE48C8" w:rsidP="00367D52">
            <w:pPr>
              <w:jc w:val="center"/>
              <w:rPr>
                <w:sz w:val="20"/>
              </w:rPr>
            </w:pPr>
            <w:r w:rsidRPr="008678EC">
              <w:rPr>
                <w:sz w:val="20"/>
              </w:rPr>
              <w:t xml:space="preserve">-OR- </w:t>
            </w:r>
          </w:p>
          <w:p w14:paraId="43A09AFB" w14:textId="77777777" w:rsidR="00AE48C8" w:rsidRPr="008678EC" w:rsidRDefault="00AE48C8" w:rsidP="00367D52">
            <w:pPr>
              <w:jc w:val="center"/>
              <w:rPr>
                <w:sz w:val="20"/>
              </w:rPr>
            </w:pPr>
          </w:p>
          <w:p w14:paraId="03666FFF" w14:textId="77777777" w:rsidR="00AE48C8" w:rsidRPr="008678EC" w:rsidRDefault="00AE48C8" w:rsidP="00367D52">
            <w:pPr>
              <w:jc w:val="center"/>
              <w:rPr>
                <w:sz w:val="20"/>
              </w:rPr>
            </w:pPr>
            <w:r w:rsidRPr="008678EC">
              <w:rPr>
                <w:sz w:val="20"/>
              </w:rPr>
              <w:t xml:space="preserve">93% reduction or more </w:t>
            </w:r>
            <w:bookmarkEnd w:id="79"/>
          </w:p>
        </w:tc>
        <w:tc>
          <w:tcPr>
            <w:tcW w:w="2160" w:type="dxa"/>
            <w:tcBorders>
              <w:top w:val="single" w:sz="4" w:space="0" w:color="auto"/>
              <w:left w:val="single" w:sz="4" w:space="0" w:color="auto"/>
              <w:bottom w:val="single" w:sz="4" w:space="0" w:color="auto"/>
              <w:right w:val="single" w:sz="4" w:space="0" w:color="auto"/>
            </w:tcBorders>
          </w:tcPr>
          <w:p w14:paraId="0BE330D4" w14:textId="77777777" w:rsidR="00AE48C8" w:rsidRPr="008678EC" w:rsidRDefault="00AE48C8" w:rsidP="00367D52">
            <w:pPr>
              <w:jc w:val="center"/>
              <w:rPr>
                <w:sz w:val="20"/>
              </w:rPr>
            </w:pPr>
            <w:r w:rsidRPr="008678EC">
              <w:rPr>
                <w:sz w:val="20"/>
              </w:rPr>
              <w:t xml:space="preserve">15-minutes </w:t>
            </w:r>
          </w:p>
        </w:tc>
        <w:tc>
          <w:tcPr>
            <w:tcW w:w="1440" w:type="dxa"/>
            <w:tcBorders>
              <w:top w:val="single" w:sz="4" w:space="0" w:color="auto"/>
              <w:left w:val="single" w:sz="4" w:space="0" w:color="auto"/>
              <w:bottom w:val="single" w:sz="4" w:space="0" w:color="auto"/>
              <w:right w:val="single" w:sz="4" w:space="0" w:color="auto"/>
            </w:tcBorders>
          </w:tcPr>
          <w:p w14:paraId="25D4E86B" w14:textId="77777777" w:rsidR="00AE48C8" w:rsidRPr="008678EC" w:rsidRDefault="00AE48C8" w:rsidP="00367D52">
            <w:pPr>
              <w:jc w:val="center"/>
              <w:rPr>
                <w:sz w:val="20"/>
              </w:rPr>
            </w:pPr>
            <w:r w:rsidRPr="008678EC">
              <w:rPr>
                <w:sz w:val="20"/>
              </w:rPr>
              <w:t>Each engine in FGDELAVALS</w:t>
            </w:r>
          </w:p>
        </w:tc>
        <w:tc>
          <w:tcPr>
            <w:tcW w:w="1710" w:type="dxa"/>
            <w:tcBorders>
              <w:top w:val="single" w:sz="4" w:space="0" w:color="auto"/>
              <w:left w:val="single" w:sz="4" w:space="0" w:color="auto"/>
              <w:bottom w:val="single" w:sz="4" w:space="0" w:color="auto"/>
              <w:right w:val="single" w:sz="4" w:space="0" w:color="auto"/>
            </w:tcBorders>
          </w:tcPr>
          <w:p w14:paraId="73E51B92" w14:textId="77777777" w:rsidR="00AE48C8" w:rsidRPr="008678EC" w:rsidRDefault="00AE48C8" w:rsidP="00367D52">
            <w:pPr>
              <w:jc w:val="center"/>
              <w:rPr>
                <w:sz w:val="20"/>
              </w:rPr>
            </w:pPr>
            <w:r w:rsidRPr="008678EC">
              <w:rPr>
                <w:sz w:val="20"/>
              </w:rPr>
              <w:t>SC V.1</w:t>
            </w:r>
          </w:p>
          <w:p w14:paraId="375FB3EA" w14:textId="77777777" w:rsidR="00AE48C8" w:rsidRPr="008678EC" w:rsidRDefault="00AE48C8" w:rsidP="00367D52">
            <w:pPr>
              <w:jc w:val="center"/>
              <w:rPr>
                <w:sz w:val="20"/>
              </w:rPr>
            </w:pPr>
            <w:r w:rsidRPr="008678EC">
              <w:rPr>
                <w:sz w:val="20"/>
              </w:rPr>
              <w:t>SC VI.4</w:t>
            </w:r>
          </w:p>
        </w:tc>
        <w:tc>
          <w:tcPr>
            <w:tcW w:w="2260" w:type="dxa"/>
            <w:tcBorders>
              <w:top w:val="single" w:sz="4" w:space="0" w:color="auto"/>
              <w:left w:val="single" w:sz="4" w:space="0" w:color="auto"/>
              <w:bottom w:val="single" w:sz="4" w:space="0" w:color="auto"/>
              <w:right w:val="single" w:sz="4" w:space="0" w:color="auto"/>
            </w:tcBorders>
          </w:tcPr>
          <w:p w14:paraId="5E22CFB1" w14:textId="77777777" w:rsidR="00FF087D" w:rsidRDefault="00AE48C8" w:rsidP="00367D52">
            <w:pPr>
              <w:jc w:val="center"/>
              <w:rPr>
                <w:b/>
                <w:sz w:val="20"/>
              </w:rPr>
            </w:pPr>
            <w:r w:rsidRPr="008678EC">
              <w:rPr>
                <w:b/>
                <w:sz w:val="20"/>
              </w:rPr>
              <w:t xml:space="preserve">40 CFR 63.6603(a), 40 CFR Part 63, Subpart ZZZZ, </w:t>
            </w:r>
          </w:p>
          <w:p w14:paraId="5D350458" w14:textId="77777777" w:rsidR="00FF087D" w:rsidRDefault="00AE48C8" w:rsidP="00367D52">
            <w:pPr>
              <w:jc w:val="center"/>
              <w:rPr>
                <w:b/>
                <w:sz w:val="20"/>
              </w:rPr>
            </w:pPr>
            <w:r w:rsidRPr="008678EC">
              <w:rPr>
                <w:b/>
                <w:sz w:val="20"/>
              </w:rPr>
              <w:t xml:space="preserve">Table 5.13.a.i and </w:t>
            </w:r>
          </w:p>
          <w:p w14:paraId="6D85E5DB" w14:textId="78868F51" w:rsidR="00AE48C8" w:rsidRPr="008678EC" w:rsidRDefault="00AE48C8" w:rsidP="00367D52">
            <w:pPr>
              <w:jc w:val="center"/>
              <w:rPr>
                <w:b/>
                <w:sz w:val="20"/>
              </w:rPr>
            </w:pPr>
            <w:r w:rsidRPr="008678EC">
              <w:rPr>
                <w:b/>
                <w:sz w:val="20"/>
              </w:rPr>
              <w:t>Table 6.14.a.i</w:t>
            </w:r>
          </w:p>
        </w:tc>
      </w:tr>
    </w:tbl>
    <w:p w14:paraId="797176E5" w14:textId="77777777" w:rsidR="00AE48C8" w:rsidRPr="0007707C" w:rsidRDefault="00AE48C8" w:rsidP="00AE48C8">
      <w:pPr>
        <w:jc w:val="both"/>
        <w:rPr>
          <w:sz w:val="20"/>
        </w:rPr>
      </w:pPr>
    </w:p>
    <w:p w14:paraId="10EB1C24" w14:textId="77777777" w:rsidR="00AE48C8" w:rsidRPr="00F25D8C" w:rsidRDefault="00AE48C8" w:rsidP="00AE48C8">
      <w:pPr>
        <w:jc w:val="both"/>
        <w:rPr>
          <w:bCs/>
          <w:sz w:val="20"/>
        </w:rPr>
      </w:pPr>
      <w:r>
        <w:rPr>
          <w:b/>
        </w:rPr>
        <w:t xml:space="preserve">II.  </w:t>
      </w:r>
      <w:r>
        <w:rPr>
          <w:b/>
          <w:u w:val="single"/>
        </w:rPr>
        <w:t>MATERIAL LIMIT(S)</w:t>
      </w:r>
    </w:p>
    <w:p w14:paraId="26A348C0" w14:textId="77777777" w:rsidR="00AE48C8" w:rsidRDefault="00AE48C8" w:rsidP="00AE48C8">
      <w:pPr>
        <w:tabs>
          <w:tab w:val="left" w:pos="360"/>
        </w:tabs>
        <w:jc w:val="both"/>
        <w:rPr>
          <w:rFonts w:cs="Arial"/>
          <w:color w:val="000000"/>
          <w:sz w:val="20"/>
        </w:rPr>
      </w:pPr>
    </w:p>
    <w:p w14:paraId="612AC604" w14:textId="77777777" w:rsidR="00AE48C8" w:rsidRDefault="00AE48C8" w:rsidP="00AE48C8">
      <w:pPr>
        <w:jc w:val="both"/>
        <w:rPr>
          <w:rFonts w:cs="Arial"/>
          <w:color w:val="000000"/>
          <w:sz w:val="20"/>
        </w:rPr>
      </w:pPr>
      <w:r>
        <w:rPr>
          <w:rFonts w:cs="Arial"/>
          <w:color w:val="000000"/>
          <w:sz w:val="20"/>
        </w:rPr>
        <w:t>NA</w:t>
      </w:r>
    </w:p>
    <w:p w14:paraId="40FB603E" w14:textId="77777777" w:rsidR="00AE48C8" w:rsidRPr="0007707C" w:rsidRDefault="00AE48C8" w:rsidP="00AE48C8">
      <w:pPr>
        <w:jc w:val="both"/>
        <w:rPr>
          <w:sz w:val="20"/>
        </w:rPr>
      </w:pPr>
    </w:p>
    <w:p w14:paraId="06A80DBB" w14:textId="77777777" w:rsidR="00AE48C8" w:rsidRDefault="00AE48C8" w:rsidP="00AE48C8">
      <w:pPr>
        <w:jc w:val="both"/>
        <w:rPr>
          <w:b/>
          <w:u w:val="single"/>
        </w:rPr>
      </w:pPr>
      <w:r>
        <w:rPr>
          <w:b/>
        </w:rPr>
        <w:t xml:space="preserve">III.  </w:t>
      </w:r>
      <w:r>
        <w:rPr>
          <w:b/>
          <w:u w:val="single"/>
        </w:rPr>
        <w:t>PROCESS/OPERATIONAL RESTRICTION(S)</w:t>
      </w:r>
      <w:r w:rsidDel="001C614B">
        <w:rPr>
          <w:b/>
          <w:u w:val="single"/>
        </w:rPr>
        <w:t xml:space="preserve"> </w:t>
      </w:r>
    </w:p>
    <w:p w14:paraId="7823854A" w14:textId="77777777" w:rsidR="00AE48C8" w:rsidRPr="00B84E57" w:rsidRDefault="00AE48C8" w:rsidP="00AE48C8">
      <w:pPr>
        <w:ind w:left="360" w:hanging="360"/>
        <w:jc w:val="both"/>
        <w:rPr>
          <w:rFonts w:cs="Arial"/>
          <w:sz w:val="20"/>
        </w:rPr>
      </w:pPr>
    </w:p>
    <w:p w14:paraId="05BD573B" w14:textId="77777777" w:rsidR="00AE48C8" w:rsidRPr="008678EC" w:rsidRDefault="00AE48C8" w:rsidP="00AE48C8">
      <w:pPr>
        <w:ind w:left="360" w:hanging="360"/>
        <w:jc w:val="both"/>
        <w:rPr>
          <w:rFonts w:cs="Arial"/>
          <w:b/>
          <w:sz w:val="20"/>
        </w:rPr>
      </w:pPr>
      <w:r>
        <w:rPr>
          <w:rFonts w:cs="Arial"/>
          <w:sz w:val="20"/>
        </w:rPr>
        <w:t>1.</w:t>
      </w:r>
      <w:r>
        <w:rPr>
          <w:rFonts w:cs="Arial"/>
          <w:sz w:val="20"/>
        </w:rPr>
        <w:tab/>
      </w:r>
      <w:r w:rsidRPr="008678EC">
        <w:rPr>
          <w:rFonts w:cs="Arial"/>
          <w:sz w:val="20"/>
        </w:rPr>
        <w:t xml:space="preserve">At all times, the permittee must operate and maintain any engine in </w:t>
      </w:r>
      <w:r w:rsidRPr="008678EC">
        <w:rPr>
          <w:sz w:val="20"/>
        </w:rPr>
        <w:t xml:space="preserve">FGDELAVALS </w:t>
      </w:r>
      <w:r w:rsidRPr="008678EC">
        <w:rPr>
          <w:rFonts w:cs="Arial"/>
          <w:sz w:val="20"/>
        </w:rPr>
        <w:t xml:space="preserve">including associated air pollution control equipment and monitoring equipment, in a manner consistent with safety and good air pollution control practices for minimizing emissions.  The general duty to minimize emissions does not require any further efforts to reduce emissions if levels required by this standard have been achieved.  Determination of whether such operation and maintenance procedures are being used will be based on information available to the Administrator which may include, but is not limited to, monitoring results, review of operation and maintenance procedures, review of operation and maintenance records, and inspection of the source.  </w:t>
      </w:r>
      <w:r w:rsidRPr="008678EC">
        <w:rPr>
          <w:rFonts w:cs="Arial"/>
          <w:b/>
          <w:sz w:val="20"/>
        </w:rPr>
        <w:t>(40 CFR 63.6605(b))</w:t>
      </w:r>
    </w:p>
    <w:p w14:paraId="4BC822E9" w14:textId="77777777" w:rsidR="00AE48C8" w:rsidRPr="008678EC" w:rsidRDefault="00AE48C8" w:rsidP="00AE48C8">
      <w:pPr>
        <w:ind w:left="360" w:hanging="360"/>
        <w:jc w:val="both"/>
        <w:rPr>
          <w:rFonts w:cs="Arial"/>
          <w:bCs/>
          <w:sz w:val="20"/>
        </w:rPr>
      </w:pPr>
    </w:p>
    <w:p w14:paraId="57F0327D" w14:textId="77777777" w:rsidR="00AE48C8" w:rsidRPr="008678EC" w:rsidRDefault="00AE48C8" w:rsidP="00AE48C8">
      <w:pPr>
        <w:pStyle w:val="NormalWeb"/>
        <w:spacing w:before="0" w:beforeAutospacing="0" w:after="0" w:afterAutospacing="0"/>
        <w:ind w:left="360" w:hanging="360"/>
        <w:jc w:val="both"/>
        <w:rPr>
          <w:rFonts w:ascii="Arial" w:hAnsi="Arial" w:cs="Arial"/>
          <w:b/>
          <w:sz w:val="20"/>
          <w:szCs w:val="20"/>
        </w:rPr>
      </w:pPr>
      <w:r w:rsidRPr="008678EC">
        <w:rPr>
          <w:rFonts w:ascii="Arial" w:hAnsi="Arial" w:cs="Arial"/>
          <w:sz w:val="20"/>
          <w:szCs w:val="20"/>
        </w:rPr>
        <w:t>2.</w:t>
      </w:r>
      <w:r w:rsidRPr="008678EC">
        <w:rPr>
          <w:rFonts w:ascii="Arial" w:hAnsi="Arial" w:cs="Arial"/>
          <w:sz w:val="20"/>
          <w:szCs w:val="20"/>
        </w:rPr>
        <w:tab/>
        <w:t xml:space="preserve">For </w:t>
      </w:r>
      <w:r w:rsidRPr="008678EC">
        <w:rPr>
          <w:rFonts w:ascii="Arial" w:hAnsi="Arial" w:cs="Arial"/>
          <w:sz w:val="20"/>
        </w:rPr>
        <w:t xml:space="preserve">each engine in </w:t>
      </w:r>
      <w:r w:rsidRPr="00A35D54">
        <w:rPr>
          <w:rFonts w:ascii="Arial" w:hAnsi="Arial" w:cs="Arial"/>
          <w:sz w:val="20"/>
          <w:szCs w:val="20"/>
        </w:rPr>
        <w:t>FG</w:t>
      </w:r>
      <w:r w:rsidRPr="000F2550">
        <w:rPr>
          <w:rFonts w:ascii="Arial" w:hAnsi="Arial" w:cs="Arial"/>
          <w:sz w:val="20"/>
        </w:rPr>
        <w:t>DELAVALS,</w:t>
      </w:r>
      <w:r w:rsidRPr="008678EC">
        <w:rPr>
          <w:sz w:val="20"/>
        </w:rPr>
        <w:t xml:space="preserve"> </w:t>
      </w:r>
      <w:r w:rsidRPr="008678EC">
        <w:rPr>
          <w:rFonts w:ascii="Arial" w:hAnsi="Arial" w:cs="Arial"/>
          <w:sz w:val="20"/>
          <w:szCs w:val="20"/>
        </w:rPr>
        <w:t xml:space="preserve">the permittee must minimize the engine’s time spent at idle during startup and minimize the engine’s startup time to a period needed for appropriate and safe loading of the engine, not to exceed 30 minutes, after which time the emission standards applicable to all times other than startup apply.  </w:t>
      </w:r>
      <w:r w:rsidRPr="008678EC">
        <w:rPr>
          <w:rFonts w:ascii="Arial" w:hAnsi="Arial" w:cs="Arial"/>
          <w:b/>
          <w:sz w:val="20"/>
          <w:szCs w:val="20"/>
        </w:rPr>
        <w:t>(40 CFR 63.6625(h))</w:t>
      </w:r>
    </w:p>
    <w:p w14:paraId="34CDCA31" w14:textId="77777777" w:rsidR="00AE48C8" w:rsidRPr="008678EC" w:rsidRDefault="00AE48C8" w:rsidP="00AE48C8">
      <w:pPr>
        <w:pStyle w:val="NormalWeb"/>
        <w:spacing w:before="0" w:beforeAutospacing="0" w:after="0" w:afterAutospacing="0"/>
        <w:ind w:left="360" w:hanging="360"/>
        <w:jc w:val="both"/>
        <w:rPr>
          <w:rFonts w:ascii="Arial" w:hAnsi="Arial" w:cs="Arial"/>
          <w:bCs/>
          <w:sz w:val="20"/>
          <w:szCs w:val="20"/>
        </w:rPr>
      </w:pPr>
    </w:p>
    <w:p w14:paraId="067A5A2A" w14:textId="77777777" w:rsidR="00AE48C8" w:rsidRPr="008678EC" w:rsidRDefault="00AE48C8" w:rsidP="00AE48C8">
      <w:pPr>
        <w:pStyle w:val="NormalWeb"/>
        <w:spacing w:before="0" w:beforeAutospacing="0" w:after="120" w:afterAutospacing="0"/>
        <w:ind w:left="360" w:hanging="360"/>
        <w:jc w:val="both"/>
        <w:rPr>
          <w:rFonts w:ascii="Arial" w:hAnsi="Arial" w:cs="Arial"/>
          <w:bCs/>
          <w:sz w:val="20"/>
          <w:szCs w:val="20"/>
        </w:rPr>
      </w:pPr>
      <w:r w:rsidRPr="008678EC">
        <w:rPr>
          <w:rFonts w:ascii="Arial" w:hAnsi="Arial" w:cs="Arial"/>
          <w:bCs/>
          <w:sz w:val="20"/>
          <w:szCs w:val="20"/>
        </w:rPr>
        <w:t>3.</w:t>
      </w:r>
      <w:r w:rsidRPr="008678EC">
        <w:rPr>
          <w:rFonts w:ascii="Arial" w:hAnsi="Arial" w:cs="Arial"/>
          <w:bCs/>
          <w:sz w:val="20"/>
          <w:szCs w:val="20"/>
        </w:rPr>
        <w:tab/>
        <w:t xml:space="preserve">The permittee must prepare a site-specific monitoring plan for each engine in </w:t>
      </w:r>
      <w:r w:rsidRPr="00A35D54">
        <w:rPr>
          <w:rFonts w:ascii="Arial" w:hAnsi="Arial" w:cs="Arial"/>
          <w:bCs/>
          <w:sz w:val="20"/>
          <w:szCs w:val="20"/>
        </w:rPr>
        <w:t>FG</w:t>
      </w:r>
      <w:r w:rsidRPr="000F2550">
        <w:rPr>
          <w:rFonts w:ascii="Arial" w:hAnsi="Arial" w:cs="Arial"/>
          <w:sz w:val="20"/>
        </w:rPr>
        <w:t>DELAVALS</w:t>
      </w:r>
      <w:r w:rsidRPr="008678EC">
        <w:rPr>
          <w:sz w:val="20"/>
        </w:rPr>
        <w:t xml:space="preserve"> </w:t>
      </w:r>
      <w:r w:rsidRPr="008678EC">
        <w:rPr>
          <w:rFonts w:ascii="Arial" w:hAnsi="Arial" w:cs="Arial"/>
          <w:bCs/>
          <w:sz w:val="20"/>
          <w:szCs w:val="20"/>
        </w:rPr>
        <w:t xml:space="preserve">that addresses the continuous parameter monitoring system (CPMS) design, data collection, and the quality assurance and quality control elements as outlined in the following:  </w:t>
      </w:r>
      <w:r w:rsidRPr="008678EC">
        <w:rPr>
          <w:rFonts w:ascii="Arial" w:hAnsi="Arial" w:cs="Arial"/>
          <w:b/>
          <w:sz w:val="20"/>
          <w:szCs w:val="20"/>
        </w:rPr>
        <w:t>(40 CFR 63.6625(b)(1))</w:t>
      </w:r>
    </w:p>
    <w:p w14:paraId="1EE1B575" w14:textId="77777777" w:rsidR="00AE48C8" w:rsidRPr="008678EC" w:rsidRDefault="00AE48C8" w:rsidP="003366A7">
      <w:pPr>
        <w:numPr>
          <w:ilvl w:val="0"/>
          <w:numId w:val="41"/>
        </w:numPr>
        <w:spacing w:after="120"/>
        <w:jc w:val="both"/>
        <w:rPr>
          <w:sz w:val="20"/>
        </w:rPr>
      </w:pPr>
      <w:r w:rsidRPr="008678EC">
        <w:rPr>
          <w:sz w:val="20"/>
        </w:rPr>
        <w:lastRenderedPageBreak/>
        <w:t xml:space="preserve">The performance criteria and design specifications for the monitoring system equipment, including the sample interface, detector signal analyzer, and data acquisition and calculations;  </w:t>
      </w:r>
      <w:r w:rsidRPr="008678EC">
        <w:rPr>
          <w:rFonts w:cs="Arial"/>
          <w:b/>
          <w:sz w:val="20"/>
        </w:rPr>
        <w:t>(40 CFR 63.6625(b)(1)(i))</w:t>
      </w:r>
    </w:p>
    <w:p w14:paraId="53FB05D2" w14:textId="77777777" w:rsidR="00AE48C8" w:rsidRPr="008678EC" w:rsidRDefault="00AE48C8" w:rsidP="003366A7">
      <w:pPr>
        <w:numPr>
          <w:ilvl w:val="0"/>
          <w:numId w:val="41"/>
        </w:numPr>
        <w:spacing w:after="120"/>
        <w:jc w:val="both"/>
        <w:rPr>
          <w:sz w:val="20"/>
        </w:rPr>
      </w:pPr>
      <w:r w:rsidRPr="008678EC">
        <w:rPr>
          <w:sz w:val="20"/>
        </w:rPr>
        <w:t xml:space="preserve">Sampling interface (e.g., thermocouple) location such that the monitoring system will provide representative measurements;  </w:t>
      </w:r>
      <w:r w:rsidRPr="008678EC">
        <w:rPr>
          <w:rFonts w:cs="Arial"/>
          <w:b/>
          <w:sz w:val="20"/>
        </w:rPr>
        <w:t>(40 CFR 63.6625(b)(1)(ii))</w:t>
      </w:r>
    </w:p>
    <w:p w14:paraId="601B2B98" w14:textId="77777777" w:rsidR="00AE48C8" w:rsidRPr="008678EC" w:rsidRDefault="00AE48C8" w:rsidP="003366A7">
      <w:pPr>
        <w:numPr>
          <w:ilvl w:val="0"/>
          <w:numId w:val="41"/>
        </w:numPr>
        <w:spacing w:after="120"/>
        <w:jc w:val="both"/>
        <w:rPr>
          <w:sz w:val="20"/>
        </w:rPr>
      </w:pPr>
      <w:r w:rsidRPr="008678EC">
        <w:rPr>
          <w:sz w:val="20"/>
        </w:rPr>
        <w:t xml:space="preserve">Equipment performance evaluations, system accuracy audits, or other audit procedures;  </w:t>
      </w:r>
      <w:r w:rsidRPr="008678EC">
        <w:rPr>
          <w:rFonts w:cs="Arial"/>
          <w:b/>
          <w:sz w:val="20"/>
        </w:rPr>
        <w:t>(40 CFR 63.6625(b)(1)(iii))</w:t>
      </w:r>
    </w:p>
    <w:p w14:paraId="0D644C0D" w14:textId="77777777" w:rsidR="00AE48C8" w:rsidRPr="008678EC" w:rsidRDefault="00AE48C8" w:rsidP="003366A7">
      <w:pPr>
        <w:numPr>
          <w:ilvl w:val="0"/>
          <w:numId w:val="41"/>
        </w:numPr>
        <w:spacing w:after="120"/>
        <w:jc w:val="both"/>
        <w:rPr>
          <w:sz w:val="20"/>
        </w:rPr>
      </w:pPr>
      <w:r w:rsidRPr="008678EC">
        <w:rPr>
          <w:sz w:val="20"/>
        </w:rPr>
        <w:t xml:space="preserve">Ongoing operation and maintenance procedures in accordance with provisions in 40 CFR 63.8(c)(1)(ii) and (c)(3);  </w:t>
      </w:r>
      <w:r w:rsidRPr="008678EC">
        <w:rPr>
          <w:rFonts w:cs="Arial"/>
          <w:b/>
          <w:sz w:val="20"/>
        </w:rPr>
        <w:t>(40 CFR 63.6625(b)(1)(iv))</w:t>
      </w:r>
    </w:p>
    <w:p w14:paraId="5BC63C6D" w14:textId="77777777" w:rsidR="00AE48C8" w:rsidRPr="008678EC" w:rsidRDefault="00AE48C8" w:rsidP="003366A7">
      <w:pPr>
        <w:numPr>
          <w:ilvl w:val="0"/>
          <w:numId w:val="41"/>
        </w:numPr>
        <w:jc w:val="both"/>
        <w:rPr>
          <w:sz w:val="20"/>
        </w:rPr>
      </w:pPr>
      <w:r w:rsidRPr="008678EC">
        <w:rPr>
          <w:sz w:val="20"/>
        </w:rPr>
        <w:t xml:space="preserve">Ongoing reporting and recordkeeping procedures in accordance with provisions in 40 CFR 63.10(c), (e)(1), and (e)(2)(i).  </w:t>
      </w:r>
      <w:r w:rsidRPr="008678EC">
        <w:rPr>
          <w:rFonts w:cs="Arial"/>
          <w:b/>
          <w:sz w:val="20"/>
        </w:rPr>
        <w:t>(40 CFR 63.6625(b)(1)(v))</w:t>
      </w:r>
    </w:p>
    <w:p w14:paraId="5F091A28" w14:textId="77777777" w:rsidR="00AE48C8" w:rsidRPr="008678EC" w:rsidRDefault="00AE48C8" w:rsidP="00AE48C8">
      <w:pPr>
        <w:pStyle w:val="NoSpacing"/>
      </w:pPr>
    </w:p>
    <w:p w14:paraId="7B3D5455" w14:textId="77777777" w:rsidR="00AE48C8" w:rsidRPr="008678EC" w:rsidRDefault="00AE48C8" w:rsidP="00AE48C8">
      <w:pPr>
        <w:jc w:val="both"/>
        <w:rPr>
          <w:bCs/>
        </w:rPr>
      </w:pPr>
      <w:r w:rsidRPr="008678EC">
        <w:rPr>
          <w:b/>
        </w:rPr>
        <w:t xml:space="preserve">IV.  </w:t>
      </w:r>
      <w:r w:rsidRPr="008678EC">
        <w:rPr>
          <w:b/>
          <w:u w:val="single"/>
        </w:rPr>
        <w:t>DESIGN/EQUIPMENT PARAMETER(S)</w:t>
      </w:r>
    </w:p>
    <w:p w14:paraId="7AD93EFB" w14:textId="77777777" w:rsidR="00AE48C8" w:rsidRPr="008678EC" w:rsidRDefault="00AE48C8" w:rsidP="00AE48C8">
      <w:pPr>
        <w:jc w:val="both"/>
        <w:rPr>
          <w:sz w:val="20"/>
        </w:rPr>
      </w:pPr>
    </w:p>
    <w:p w14:paraId="7B5217FE" w14:textId="03659950" w:rsidR="00AE48C8" w:rsidRDefault="00AE48C8" w:rsidP="00AE48C8">
      <w:pPr>
        <w:ind w:left="360" w:hanging="360"/>
        <w:jc w:val="both"/>
        <w:rPr>
          <w:b/>
          <w:bCs/>
          <w:sz w:val="20"/>
        </w:rPr>
      </w:pPr>
      <w:r w:rsidRPr="008678EC">
        <w:rPr>
          <w:rFonts w:cs="Arial"/>
          <w:sz w:val="20"/>
        </w:rPr>
        <w:t>1.</w:t>
      </w:r>
      <w:r w:rsidRPr="008678EC">
        <w:rPr>
          <w:rFonts w:cs="Arial"/>
          <w:sz w:val="20"/>
        </w:rPr>
        <w:tab/>
        <w:t xml:space="preserve">The permittee </w:t>
      </w:r>
      <w:r w:rsidRPr="008678EC">
        <w:rPr>
          <w:sz w:val="20"/>
        </w:rPr>
        <w:t>must install an oxidation catalyst to reduce HAP emissions from e</w:t>
      </w:r>
      <w:r w:rsidRPr="008678EC">
        <w:rPr>
          <w:rFonts w:cs="Arial"/>
          <w:sz w:val="20"/>
        </w:rPr>
        <w:t xml:space="preserve">ach engine in </w:t>
      </w:r>
      <w:r w:rsidRPr="008678EC">
        <w:rPr>
          <w:sz w:val="20"/>
        </w:rPr>
        <w:t>FGDELAVALS</w:t>
      </w:r>
      <w:r w:rsidR="00FF087D">
        <w:rPr>
          <w:sz w:val="20"/>
        </w:rPr>
        <w:t xml:space="preserve">.  </w:t>
      </w:r>
      <w:r w:rsidRPr="008678EC">
        <w:rPr>
          <w:b/>
          <w:bCs/>
          <w:sz w:val="20"/>
        </w:rPr>
        <w:t>(40 CFR 63.6603(a))</w:t>
      </w:r>
    </w:p>
    <w:p w14:paraId="5D9334D9" w14:textId="77777777" w:rsidR="000342D7" w:rsidRPr="008678EC" w:rsidRDefault="000342D7" w:rsidP="000342D7">
      <w:pPr>
        <w:jc w:val="both"/>
        <w:rPr>
          <w:sz w:val="20"/>
        </w:rPr>
      </w:pPr>
    </w:p>
    <w:p w14:paraId="3F21DFAD" w14:textId="73C3860B" w:rsidR="001B6AC0" w:rsidRPr="006F5A66" w:rsidRDefault="001B6AC0" w:rsidP="001B6AC0">
      <w:pPr>
        <w:pStyle w:val="ListParagraph"/>
        <w:numPr>
          <w:ilvl w:val="0"/>
          <w:numId w:val="47"/>
        </w:numPr>
        <w:spacing w:after="120"/>
        <w:ind w:left="360"/>
        <w:jc w:val="both"/>
        <w:rPr>
          <w:sz w:val="20"/>
        </w:rPr>
      </w:pPr>
      <w:r w:rsidRPr="006F5A66">
        <w:rPr>
          <w:sz w:val="20"/>
        </w:rPr>
        <w:t xml:space="preserve">For each engine in </w:t>
      </w:r>
      <w:r w:rsidRPr="008678EC">
        <w:rPr>
          <w:sz w:val="20"/>
        </w:rPr>
        <w:t>FGDELAVALS</w:t>
      </w:r>
      <w:r w:rsidRPr="006F5A66">
        <w:rPr>
          <w:sz w:val="20"/>
        </w:rPr>
        <w:t xml:space="preserve">, the permittee must install a CPMS to continuously monitor catalyst inlet temperature according to the </w:t>
      </w:r>
      <w:r w:rsidRPr="00915349">
        <w:rPr>
          <w:sz w:val="20"/>
        </w:rPr>
        <w:t>requirements</w:t>
      </w:r>
      <w:r w:rsidRPr="006F5A66">
        <w:rPr>
          <w:sz w:val="20"/>
        </w:rPr>
        <w:t xml:space="preserve"> in 40 CFR 63.6625(b).  </w:t>
      </w:r>
      <w:r w:rsidRPr="006F5A66">
        <w:rPr>
          <w:b/>
          <w:bCs/>
          <w:sz w:val="20"/>
        </w:rPr>
        <w:t>(40 CFR 63.6630(</w:t>
      </w:r>
      <w:r>
        <w:rPr>
          <w:b/>
          <w:bCs/>
          <w:sz w:val="20"/>
        </w:rPr>
        <w:t>a</w:t>
      </w:r>
      <w:r w:rsidRPr="006F5A66">
        <w:rPr>
          <w:b/>
          <w:bCs/>
          <w:sz w:val="20"/>
        </w:rPr>
        <w:t>),</w:t>
      </w:r>
      <w:r w:rsidRPr="006F5A66">
        <w:rPr>
          <w:sz w:val="20"/>
        </w:rPr>
        <w:t xml:space="preserve"> </w:t>
      </w:r>
      <w:r w:rsidRPr="006F5A66">
        <w:rPr>
          <w:b/>
          <w:bCs/>
          <w:sz w:val="20"/>
        </w:rPr>
        <w:t>40 CFR Part 63, Subpart ZZZZ, Table 5.13.a.ii)</w:t>
      </w:r>
      <w:r w:rsidRPr="006F5A66">
        <w:rPr>
          <w:sz w:val="20"/>
        </w:rPr>
        <w:t xml:space="preserve"> </w:t>
      </w:r>
    </w:p>
    <w:p w14:paraId="7DE427E7" w14:textId="77777777" w:rsidR="000342D7" w:rsidRDefault="001B6AC0" w:rsidP="000342D7">
      <w:pPr>
        <w:pStyle w:val="ListParagraph"/>
        <w:numPr>
          <w:ilvl w:val="0"/>
          <w:numId w:val="47"/>
        </w:numPr>
        <w:ind w:left="360"/>
        <w:jc w:val="both"/>
        <w:rPr>
          <w:sz w:val="20"/>
        </w:rPr>
      </w:pPr>
      <w:r w:rsidRPr="00B512A0">
        <w:rPr>
          <w:sz w:val="20"/>
        </w:rPr>
        <w:t xml:space="preserve">For each engine in </w:t>
      </w:r>
      <w:r w:rsidRPr="008678EC">
        <w:rPr>
          <w:sz w:val="20"/>
        </w:rPr>
        <w:t>FGDELAVALS</w:t>
      </w:r>
      <w:r w:rsidRPr="00FF087D">
        <w:rPr>
          <w:sz w:val="20"/>
        </w:rPr>
        <w:t xml:space="preserve">, </w:t>
      </w:r>
      <w:r w:rsidRPr="00B512A0">
        <w:rPr>
          <w:rFonts w:cs="Arial"/>
          <w:sz w:val="20"/>
        </w:rPr>
        <w:t>the permittee must maintain the catalyst inlet temperature</w:t>
      </w:r>
      <w:r w:rsidRPr="00B512A0">
        <w:rPr>
          <w:color w:val="FF0000"/>
          <w:sz w:val="20"/>
        </w:rPr>
        <w:t xml:space="preserve"> </w:t>
      </w:r>
      <w:r w:rsidRPr="00B512A0">
        <w:rPr>
          <w:sz w:val="20"/>
        </w:rPr>
        <w:t>so the 4-hour rolling averages are within the limitation of greater than 450</w:t>
      </w:r>
      <w:r>
        <w:rPr>
          <w:sz w:val="20"/>
        </w:rPr>
        <w:t xml:space="preserve"> </w:t>
      </w:r>
      <w:r w:rsidRPr="00B512A0">
        <w:rPr>
          <w:sz w:val="20"/>
        </w:rPr>
        <w:t xml:space="preserve">°F and less than or equal to 1350 °F.  </w:t>
      </w:r>
      <w:r w:rsidRPr="00B512A0">
        <w:rPr>
          <w:b/>
          <w:bCs/>
          <w:sz w:val="20"/>
        </w:rPr>
        <w:t>(40 CFR 63.6640(a)</w:t>
      </w:r>
      <w:r w:rsidRPr="00B512A0">
        <w:rPr>
          <w:sz w:val="20"/>
        </w:rPr>
        <w:t xml:space="preserve">, </w:t>
      </w:r>
      <w:r w:rsidRPr="00B512A0">
        <w:rPr>
          <w:b/>
          <w:sz w:val="20"/>
        </w:rPr>
        <w:t>40 CFR Part 63, Subpart ZZZZ, Table 6.14.a.ii)</w:t>
      </w:r>
      <w:r w:rsidRPr="00B512A0">
        <w:rPr>
          <w:sz w:val="20"/>
        </w:rPr>
        <w:t xml:space="preserve">  </w:t>
      </w:r>
    </w:p>
    <w:p w14:paraId="6CA31452" w14:textId="77777777" w:rsidR="000342D7" w:rsidRDefault="000342D7" w:rsidP="000342D7">
      <w:pPr>
        <w:pStyle w:val="ListParagraph"/>
        <w:ind w:left="360"/>
        <w:jc w:val="both"/>
        <w:rPr>
          <w:sz w:val="20"/>
        </w:rPr>
      </w:pPr>
    </w:p>
    <w:p w14:paraId="7453A17D" w14:textId="3C720986" w:rsidR="001B6AC0" w:rsidRPr="000342D7" w:rsidRDefault="001B6AC0" w:rsidP="000342D7">
      <w:pPr>
        <w:pStyle w:val="ListParagraph"/>
        <w:numPr>
          <w:ilvl w:val="0"/>
          <w:numId w:val="47"/>
        </w:numPr>
        <w:ind w:left="360"/>
        <w:jc w:val="both"/>
        <w:rPr>
          <w:sz w:val="20"/>
        </w:rPr>
      </w:pPr>
      <w:r w:rsidRPr="000342D7">
        <w:rPr>
          <w:sz w:val="20"/>
        </w:rPr>
        <w:t>For each engine in FGDELAVALS</w:t>
      </w:r>
      <w:r w:rsidRPr="00FF087D">
        <w:rPr>
          <w:sz w:val="20"/>
        </w:rPr>
        <w:t>, t</w:t>
      </w:r>
      <w:r w:rsidRPr="000342D7">
        <w:rPr>
          <w:sz w:val="20"/>
        </w:rPr>
        <w:t xml:space="preserve">he permittee must immediately shutdown the engine if the catalyst inlet temperature exceeds 1350 °F.  </w:t>
      </w:r>
      <w:r w:rsidRPr="000342D7">
        <w:rPr>
          <w:b/>
          <w:bCs/>
          <w:sz w:val="20"/>
        </w:rPr>
        <w:t>(40 CFR 63.6640(a)</w:t>
      </w:r>
      <w:r w:rsidRPr="000342D7">
        <w:rPr>
          <w:sz w:val="20"/>
        </w:rPr>
        <w:t xml:space="preserve">, </w:t>
      </w:r>
      <w:r w:rsidRPr="000342D7">
        <w:rPr>
          <w:b/>
          <w:sz w:val="20"/>
        </w:rPr>
        <w:t>40 CFR Part 63, Subpart ZZZZ, Table 6.14.a.iii)</w:t>
      </w:r>
      <w:r w:rsidRPr="000342D7">
        <w:rPr>
          <w:sz w:val="20"/>
        </w:rPr>
        <w:t xml:space="preserve">  </w:t>
      </w:r>
    </w:p>
    <w:p w14:paraId="47672F9F" w14:textId="77777777" w:rsidR="001B6AC0" w:rsidRPr="005200AC" w:rsidRDefault="001B6AC0" w:rsidP="001B6AC0">
      <w:pPr>
        <w:tabs>
          <w:tab w:val="left" w:pos="360"/>
        </w:tabs>
        <w:jc w:val="both"/>
        <w:rPr>
          <w:sz w:val="20"/>
        </w:rPr>
      </w:pPr>
    </w:p>
    <w:p w14:paraId="37D02623" w14:textId="4892AED0" w:rsidR="001B6AC0" w:rsidRPr="00312EE0" w:rsidRDefault="00FF087D" w:rsidP="00FF087D">
      <w:pPr>
        <w:tabs>
          <w:tab w:val="left" w:pos="360"/>
        </w:tabs>
        <w:spacing w:after="120"/>
        <w:ind w:left="360" w:hanging="360"/>
        <w:jc w:val="both"/>
        <w:rPr>
          <w:b/>
          <w:bCs/>
          <w:sz w:val="20"/>
        </w:rPr>
      </w:pPr>
      <w:r>
        <w:rPr>
          <w:sz w:val="20"/>
        </w:rPr>
        <w:t>5</w:t>
      </w:r>
      <w:r w:rsidR="001B6AC0">
        <w:rPr>
          <w:sz w:val="20"/>
        </w:rPr>
        <w:t>.</w:t>
      </w:r>
      <w:r w:rsidR="001B6AC0">
        <w:rPr>
          <w:sz w:val="20"/>
        </w:rPr>
        <w:tab/>
      </w:r>
      <w:bookmarkStart w:id="80" w:name="_Hlk84598451"/>
      <w:r w:rsidR="001B6AC0">
        <w:rPr>
          <w:sz w:val="20"/>
        </w:rPr>
        <w:t xml:space="preserve">For each engine in </w:t>
      </w:r>
      <w:bookmarkEnd w:id="80"/>
      <w:r w:rsidR="001B6AC0" w:rsidRPr="008678EC">
        <w:rPr>
          <w:sz w:val="20"/>
        </w:rPr>
        <w:t>FGDELAVALS</w:t>
      </w:r>
      <w:r w:rsidR="001B6AC0" w:rsidRPr="00723BB4">
        <w:rPr>
          <w:sz w:val="20"/>
        </w:rPr>
        <w:t xml:space="preserve">, </w:t>
      </w:r>
      <w:r w:rsidR="001B6AC0">
        <w:rPr>
          <w:sz w:val="20"/>
        </w:rPr>
        <w:t xml:space="preserve">the permittee shall install, operate, and maintain each CPMS in continuous operation according to the procedures in the site-specific monitoring plan and according to the following requirements:  </w:t>
      </w:r>
      <w:r w:rsidR="001B6AC0" w:rsidRPr="00312EE0">
        <w:rPr>
          <w:b/>
          <w:bCs/>
          <w:sz w:val="20"/>
        </w:rPr>
        <w:t>(40</w:t>
      </w:r>
      <w:r w:rsidR="001B6AC0">
        <w:rPr>
          <w:b/>
          <w:bCs/>
          <w:sz w:val="20"/>
        </w:rPr>
        <w:t> </w:t>
      </w:r>
      <w:r w:rsidR="001B6AC0" w:rsidRPr="00312EE0">
        <w:rPr>
          <w:b/>
          <w:bCs/>
          <w:sz w:val="20"/>
        </w:rPr>
        <w:t>CFR</w:t>
      </w:r>
      <w:r w:rsidR="001B6AC0">
        <w:rPr>
          <w:b/>
          <w:bCs/>
          <w:sz w:val="20"/>
        </w:rPr>
        <w:t> </w:t>
      </w:r>
      <w:r w:rsidR="001B6AC0" w:rsidRPr="00312EE0">
        <w:rPr>
          <w:b/>
          <w:bCs/>
          <w:sz w:val="20"/>
        </w:rPr>
        <w:t>63.6625(b)(</w:t>
      </w:r>
      <w:r w:rsidR="001B6AC0">
        <w:rPr>
          <w:b/>
          <w:bCs/>
          <w:sz w:val="20"/>
        </w:rPr>
        <w:t>2</w:t>
      </w:r>
      <w:r w:rsidR="001B6AC0" w:rsidRPr="00312EE0">
        <w:rPr>
          <w:b/>
          <w:bCs/>
          <w:sz w:val="20"/>
        </w:rPr>
        <w:t>)</w:t>
      </w:r>
      <w:r w:rsidR="001B6AC0">
        <w:rPr>
          <w:b/>
          <w:bCs/>
          <w:sz w:val="20"/>
        </w:rPr>
        <w:t xml:space="preserve">, </w:t>
      </w:r>
      <w:r w:rsidR="001B6AC0" w:rsidRPr="00456A2D">
        <w:rPr>
          <w:b/>
          <w:bCs/>
          <w:sz w:val="20"/>
        </w:rPr>
        <w:t>40</w:t>
      </w:r>
      <w:r w:rsidR="001B6AC0">
        <w:rPr>
          <w:b/>
          <w:bCs/>
          <w:sz w:val="20"/>
        </w:rPr>
        <w:t> </w:t>
      </w:r>
      <w:r w:rsidR="001B6AC0" w:rsidRPr="00456A2D">
        <w:rPr>
          <w:b/>
          <w:bCs/>
          <w:sz w:val="20"/>
        </w:rPr>
        <w:t>CFR</w:t>
      </w:r>
      <w:r w:rsidR="001B6AC0">
        <w:rPr>
          <w:b/>
          <w:bCs/>
          <w:sz w:val="20"/>
        </w:rPr>
        <w:t> </w:t>
      </w:r>
      <w:r w:rsidR="001B6AC0" w:rsidRPr="00456A2D">
        <w:rPr>
          <w:b/>
          <w:bCs/>
          <w:sz w:val="20"/>
        </w:rPr>
        <w:t>Part</w:t>
      </w:r>
      <w:r w:rsidR="001B6AC0">
        <w:rPr>
          <w:b/>
          <w:bCs/>
          <w:sz w:val="20"/>
        </w:rPr>
        <w:t> </w:t>
      </w:r>
      <w:r w:rsidR="001B6AC0" w:rsidRPr="00456A2D">
        <w:rPr>
          <w:b/>
          <w:bCs/>
          <w:sz w:val="20"/>
        </w:rPr>
        <w:t>63, Subpart ZZZZ</w:t>
      </w:r>
      <w:r w:rsidR="001B6AC0">
        <w:rPr>
          <w:b/>
          <w:bCs/>
          <w:sz w:val="20"/>
        </w:rPr>
        <w:t xml:space="preserve">, </w:t>
      </w:r>
      <w:r w:rsidR="001B6AC0" w:rsidRPr="00456A2D">
        <w:rPr>
          <w:b/>
          <w:bCs/>
          <w:sz w:val="20"/>
        </w:rPr>
        <w:t xml:space="preserve">Table </w:t>
      </w:r>
      <w:r w:rsidR="001B6AC0">
        <w:rPr>
          <w:b/>
          <w:bCs/>
          <w:sz w:val="20"/>
        </w:rPr>
        <w:t>5.13.a.ii</w:t>
      </w:r>
      <w:r w:rsidR="001B6AC0" w:rsidRPr="00312EE0">
        <w:rPr>
          <w:b/>
          <w:bCs/>
          <w:sz w:val="20"/>
        </w:rPr>
        <w:t>)</w:t>
      </w:r>
    </w:p>
    <w:p w14:paraId="75680DCB" w14:textId="77777777" w:rsidR="001B6AC0" w:rsidRDefault="001B6AC0" w:rsidP="00FF087D">
      <w:pPr>
        <w:numPr>
          <w:ilvl w:val="0"/>
          <w:numId w:val="42"/>
        </w:numPr>
        <w:spacing w:after="120"/>
        <w:jc w:val="both"/>
        <w:rPr>
          <w:sz w:val="20"/>
        </w:rPr>
      </w:pPr>
      <w:r w:rsidRPr="00312EE0">
        <w:rPr>
          <w:sz w:val="20"/>
        </w:rPr>
        <w:t xml:space="preserve">The CPMS must collect data at least once every 15 minutes (see also </w:t>
      </w:r>
      <w:r>
        <w:rPr>
          <w:sz w:val="20"/>
        </w:rPr>
        <w:t xml:space="preserve">40 CFR </w:t>
      </w:r>
      <w:r w:rsidRPr="00312EE0">
        <w:rPr>
          <w:sz w:val="20"/>
        </w:rPr>
        <w:t>63.6635)</w:t>
      </w:r>
      <w:r>
        <w:rPr>
          <w:sz w:val="20"/>
        </w:rPr>
        <w:t xml:space="preserve">.  </w:t>
      </w:r>
      <w:r>
        <w:rPr>
          <w:b/>
          <w:bCs/>
          <w:sz w:val="20"/>
        </w:rPr>
        <w:t>(</w:t>
      </w:r>
      <w:r w:rsidRPr="00312EE0">
        <w:rPr>
          <w:b/>
          <w:bCs/>
          <w:sz w:val="20"/>
        </w:rPr>
        <w:t>40</w:t>
      </w:r>
      <w:r>
        <w:rPr>
          <w:b/>
          <w:bCs/>
          <w:sz w:val="20"/>
        </w:rPr>
        <w:t> </w:t>
      </w:r>
      <w:r w:rsidRPr="00312EE0">
        <w:rPr>
          <w:b/>
          <w:bCs/>
          <w:sz w:val="20"/>
        </w:rPr>
        <w:t>CFR</w:t>
      </w:r>
      <w:r>
        <w:rPr>
          <w:b/>
          <w:bCs/>
          <w:sz w:val="20"/>
        </w:rPr>
        <w:t> </w:t>
      </w:r>
      <w:r w:rsidRPr="00312EE0">
        <w:rPr>
          <w:b/>
          <w:bCs/>
          <w:sz w:val="20"/>
        </w:rPr>
        <w:t>63.6625(b)(</w:t>
      </w:r>
      <w:r>
        <w:rPr>
          <w:b/>
          <w:bCs/>
          <w:sz w:val="20"/>
        </w:rPr>
        <w:t>3</w:t>
      </w:r>
      <w:r w:rsidRPr="00312EE0">
        <w:rPr>
          <w:b/>
          <w:bCs/>
          <w:sz w:val="20"/>
        </w:rPr>
        <w:t>))</w:t>
      </w:r>
    </w:p>
    <w:p w14:paraId="33E624F3" w14:textId="15C877D9" w:rsidR="001B6AC0" w:rsidRDefault="001B6AC0" w:rsidP="00FF087D">
      <w:pPr>
        <w:numPr>
          <w:ilvl w:val="0"/>
          <w:numId w:val="42"/>
        </w:numPr>
        <w:spacing w:after="120"/>
        <w:jc w:val="both"/>
        <w:rPr>
          <w:sz w:val="20"/>
        </w:rPr>
      </w:pPr>
      <w:r w:rsidRPr="00312EE0">
        <w:rPr>
          <w:sz w:val="20"/>
        </w:rPr>
        <w:t>For a CPMS measuring temperature range, the temperature sensor must have a minimum tolerance of 2.8</w:t>
      </w:r>
      <w:r w:rsidR="00FF087D">
        <w:rPr>
          <w:sz w:val="20"/>
        </w:rPr>
        <w:t> </w:t>
      </w:r>
      <w:r>
        <w:rPr>
          <w:rFonts w:cs="Arial"/>
          <w:sz w:val="20"/>
        </w:rPr>
        <w:t>°</w:t>
      </w:r>
      <w:r w:rsidRPr="00312EE0">
        <w:rPr>
          <w:sz w:val="20"/>
        </w:rPr>
        <w:t xml:space="preserve">C (5 </w:t>
      </w:r>
      <w:r>
        <w:rPr>
          <w:rFonts w:cs="Arial"/>
          <w:sz w:val="20"/>
        </w:rPr>
        <w:t>°</w:t>
      </w:r>
      <w:r w:rsidRPr="00312EE0">
        <w:rPr>
          <w:sz w:val="20"/>
        </w:rPr>
        <w:t>F) or 1 percent of the measurement range, whichever is larger</w:t>
      </w:r>
      <w:r>
        <w:rPr>
          <w:sz w:val="20"/>
        </w:rPr>
        <w:t xml:space="preserve">.  </w:t>
      </w:r>
      <w:r>
        <w:rPr>
          <w:b/>
          <w:bCs/>
          <w:sz w:val="20"/>
        </w:rPr>
        <w:t>(</w:t>
      </w:r>
      <w:r w:rsidRPr="00312EE0">
        <w:rPr>
          <w:b/>
          <w:bCs/>
          <w:sz w:val="20"/>
        </w:rPr>
        <w:t>40</w:t>
      </w:r>
      <w:r>
        <w:rPr>
          <w:b/>
          <w:bCs/>
          <w:sz w:val="20"/>
        </w:rPr>
        <w:t> </w:t>
      </w:r>
      <w:r w:rsidRPr="00312EE0">
        <w:rPr>
          <w:b/>
          <w:bCs/>
          <w:sz w:val="20"/>
        </w:rPr>
        <w:t>CFR</w:t>
      </w:r>
      <w:r>
        <w:rPr>
          <w:b/>
          <w:bCs/>
          <w:sz w:val="20"/>
        </w:rPr>
        <w:t> </w:t>
      </w:r>
      <w:r w:rsidRPr="00312EE0">
        <w:rPr>
          <w:b/>
          <w:bCs/>
          <w:sz w:val="20"/>
        </w:rPr>
        <w:t>63.6625(b)(</w:t>
      </w:r>
      <w:r>
        <w:rPr>
          <w:b/>
          <w:bCs/>
          <w:sz w:val="20"/>
        </w:rPr>
        <w:t>4</w:t>
      </w:r>
      <w:r w:rsidRPr="00312EE0">
        <w:rPr>
          <w:b/>
          <w:bCs/>
          <w:sz w:val="20"/>
        </w:rPr>
        <w:t>))</w:t>
      </w:r>
    </w:p>
    <w:p w14:paraId="1F245007" w14:textId="77777777" w:rsidR="001B6AC0" w:rsidRDefault="001B6AC0" w:rsidP="00FF087D">
      <w:pPr>
        <w:numPr>
          <w:ilvl w:val="0"/>
          <w:numId w:val="42"/>
        </w:numPr>
        <w:spacing w:after="120"/>
        <w:jc w:val="both"/>
        <w:rPr>
          <w:sz w:val="20"/>
        </w:rPr>
      </w:pPr>
      <w:r>
        <w:rPr>
          <w:sz w:val="20"/>
        </w:rPr>
        <w:t>C</w:t>
      </w:r>
      <w:r w:rsidRPr="00312EE0">
        <w:rPr>
          <w:sz w:val="20"/>
        </w:rPr>
        <w:t>onduct the CPMS equipment performance evaluation, system accuracy audits, or other audit procedures specified in your site-specific monitoring plan at least annually</w:t>
      </w:r>
      <w:r>
        <w:rPr>
          <w:sz w:val="20"/>
        </w:rPr>
        <w:t xml:space="preserve">.  </w:t>
      </w:r>
      <w:r>
        <w:rPr>
          <w:b/>
          <w:bCs/>
          <w:sz w:val="20"/>
        </w:rPr>
        <w:t>(</w:t>
      </w:r>
      <w:r w:rsidRPr="00312EE0">
        <w:rPr>
          <w:b/>
          <w:bCs/>
          <w:sz w:val="20"/>
        </w:rPr>
        <w:t>40</w:t>
      </w:r>
      <w:r>
        <w:rPr>
          <w:b/>
          <w:bCs/>
          <w:sz w:val="20"/>
        </w:rPr>
        <w:t> </w:t>
      </w:r>
      <w:r w:rsidRPr="00312EE0">
        <w:rPr>
          <w:b/>
          <w:bCs/>
          <w:sz w:val="20"/>
        </w:rPr>
        <w:t>CFR</w:t>
      </w:r>
      <w:r>
        <w:rPr>
          <w:b/>
          <w:bCs/>
          <w:sz w:val="20"/>
        </w:rPr>
        <w:t> </w:t>
      </w:r>
      <w:r w:rsidRPr="00312EE0">
        <w:rPr>
          <w:b/>
          <w:bCs/>
          <w:sz w:val="20"/>
        </w:rPr>
        <w:t>63.6625(b)(</w:t>
      </w:r>
      <w:r>
        <w:rPr>
          <w:b/>
          <w:bCs/>
          <w:sz w:val="20"/>
        </w:rPr>
        <w:t>5</w:t>
      </w:r>
      <w:r w:rsidRPr="00312EE0">
        <w:rPr>
          <w:b/>
          <w:bCs/>
          <w:sz w:val="20"/>
        </w:rPr>
        <w:t>))</w:t>
      </w:r>
    </w:p>
    <w:p w14:paraId="4F1ED689" w14:textId="77777777" w:rsidR="001B6AC0" w:rsidRDefault="001B6AC0" w:rsidP="001B6AC0">
      <w:pPr>
        <w:numPr>
          <w:ilvl w:val="0"/>
          <w:numId w:val="42"/>
        </w:numPr>
        <w:jc w:val="both"/>
        <w:rPr>
          <w:sz w:val="20"/>
        </w:rPr>
      </w:pPr>
      <w:r>
        <w:rPr>
          <w:sz w:val="20"/>
        </w:rPr>
        <w:t>C</w:t>
      </w:r>
      <w:r w:rsidRPr="00312EE0">
        <w:rPr>
          <w:sz w:val="20"/>
        </w:rPr>
        <w:t xml:space="preserve">onduct a performance evaluation of each CPMS in accordance with </w:t>
      </w:r>
      <w:r>
        <w:rPr>
          <w:sz w:val="20"/>
        </w:rPr>
        <w:t>the</w:t>
      </w:r>
      <w:r w:rsidRPr="00312EE0">
        <w:rPr>
          <w:sz w:val="20"/>
        </w:rPr>
        <w:t xml:space="preserve"> site-specific monitoring plan.</w:t>
      </w:r>
      <w:r>
        <w:rPr>
          <w:sz w:val="20"/>
        </w:rPr>
        <w:t xml:space="preserve">  </w:t>
      </w:r>
      <w:r>
        <w:rPr>
          <w:b/>
          <w:bCs/>
          <w:sz w:val="20"/>
        </w:rPr>
        <w:t>(</w:t>
      </w:r>
      <w:r w:rsidRPr="00312EE0">
        <w:rPr>
          <w:b/>
          <w:bCs/>
          <w:sz w:val="20"/>
        </w:rPr>
        <w:t>40</w:t>
      </w:r>
      <w:r>
        <w:rPr>
          <w:b/>
          <w:bCs/>
          <w:sz w:val="20"/>
        </w:rPr>
        <w:t> </w:t>
      </w:r>
      <w:r w:rsidRPr="00312EE0">
        <w:rPr>
          <w:b/>
          <w:bCs/>
          <w:sz w:val="20"/>
        </w:rPr>
        <w:t>CFR</w:t>
      </w:r>
      <w:r>
        <w:rPr>
          <w:b/>
          <w:bCs/>
          <w:sz w:val="20"/>
        </w:rPr>
        <w:t> </w:t>
      </w:r>
      <w:r w:rsidRPr="00312EE0">
        <w:rPr>
          <w:b/>
          <w:bCs/>
          <w:sz w:val="20"/>
        </w:rPr>
        <w:t>63.6625(b)(</w:t>
      </w:r>
      <w:r>
        <w:rPr>
          <w:b/>
          <w:bCs/>
          <w:sz w:val="20"/>
        </w:rPr>
        <w:t>6</w:t>
      </w:r>
      <w:r w:rsidRPr="00312EE0">
        <w:rPr>
          <w:b/>
          <w:bCs/>
          <w:sz w:val="20"/>
        </w:rPr>
        <w:t>))</w:t>
      </w:r>
    </w:p>
    <w:p w14:paraId="400427AD" w14:textId="77777777" w:rsidR="00805A27" w:rsidRPr="00D43283" w:rsidRDefault="00805A27" w:rsidP="00AE48C8">
      <w:pPr>
        <w:pStyle w:val="NoSpacing"/>
      </w:pPr>
    </w:p>
    <w:p w14:paraId="640648AC" w14:textId="77777777" w:rsidR="00AE48C8" w:rsidRPr="00F92831" w:rsidRDefault="00AE48C8" w:rsidP="00AE48C8">
      <w:pPr>
        <w:jc w:val="both"/>
        <w:rPr>
          <w:bCs/>
        </w:rPr>
      </w:pPr>
      <w:r>
        <w:rPr>
          <w:b/>
        </w:rPr>
        <w:t xml:space="preserve">V.  </w:t>
      </w:r>
      <w:r>
        <w:rPr>
          <w:b/>
          <w:u w:val="single"/>
        </w:rPr>
        <w:t>TESTING/SAMPLING</w:t>
      </w:r>
    </w:p>
    <w:p w14:paraId="601EE937" w14:textId="77777777" w:rsidR="00AE48C8" w:rsidRPr="00FE0AD0" w:rsidRDefault="00AE48C8" w:rsidP="00AE48C8">
      <w:pPr>
        <w:jc w:val="both"/>
        <w:rPr>
          <w:sz w:val="20"/>
        </w:rPr>
      </w:pPr>
      <w:r w:rsidRPr="00FF27C7">
        <w:rPr>
          <w:sz w:val="20"/>
        </w:rPr>
        <w:t>Records shall be maintained on file for a period of five years</w:t>
      </w:r>
      <w:r w:rsidRPr="00FE0AD0">
        <w:rPr>
          <w:sz w:val="20"/>
        </w:rPr>
        <w:t xml:space="preserve">.  </w:t>
      </w:r>
      <w:r w:rsidRPr="00FE0AD0">
        <w:rPr>
          <w:b/>
          <w:sz w:val="20"/>
        </w:rPr>
        <w:t>(R 336.1213(3)(b)(ii))</w:t>
      </w:r>
    </w:p>
    <w:p w14:paraId="1CE5D10D" w14:textId="77777777" w:rsidR="00AE48C8" w:rsidRDefault="00AE48C8" w:rsidP="00AE48C8">
      <w:pPr>
        <w:ind w:left="540" w:hanging="540"/>
        <w:jc w:val="both"/>
        <w:rPr>
          <w:sz w:val="20"/>
        </w:rPr>
      </w:pPr>
    </w:p>
    <w:p w14:paraId="3791B30B" w14:textId="033A7C7B" w:rsidR="00AE48C8" w:rsidRDefault="00AE48C8" w:rsidP="00AE48C8">
      <w:pPr>
        <w:tabs>
          <w:tab w:val="left" w:pos="360"/>
        </w:tabs>
        <w:ind w:left="360" w:hanging="360"/>
        <w:jc w:val="both"/>
        <w:rPr>
          <w:b/>
          <w:bCs/>
          <w:sz w:val="20"/>
        </w:rPr>
      </w:pPr>
      <w:r>
        <w:rPr>
          <w:sz w:val="20"/>
        </w:rPr>
        <w:t>1.</w:t>
      </w:r>
      <w:r>
        <w:rPr>
          <w:sz w:val="20"/>
        </w:rPr>
        <w:tab/>
      </w:r>
      <w:r w:rsidRPr="00893805">
        <w:rPr>
          <w:sz w:val="20"/>
        </w:rPr>
        <w:t xml:space="preserve">The permittee </w:t>
      </w:r>
      <w:r>
        <w:rPr>
          <w:sz w:val="20"/>
        </w:rPr>
        <w:t>must</w:t>
      </w:r>
      <w:r w:rsidRPr="00893805">
        <w:rPr>
          <w:sz w:val="20"/>
        </w:rPr>
        <w:t xml:space="preserve"> conduct annual performance tests to demonstrate compliance with SC I.1. </w:t>
      </w:r>
      <w:r>
        <w:rPr>
          <w:sz w:val="20"/>
        </w:rPr>
        <w:t xml:space="preserve"> </w:t>
      </w:r>
      <w:r w:rsidRPr="00893805">
        <w:rPr>
          <w:sz w:val="20"/>
        </w:rPr>
        <w:t xml:space="preserve">The compliance demonstration must consist of at least one test run. </w:t>
      </w:r>
      <w:r>
        <w:rPr>
          <w:sz w:val="20"/>
        </w:rPr>
        <w:t xml:space="preserve"> </w:t>
      </w:r>
      <w:r w:rsidRPr="00893805">
        <w:rPr>
          <w:sz w:val="20"/>
        </w:rPr>
        <w:t>Each test run must be of at least 15-minute duration, except that each test conducted using the method in Appendix A of 40 CFR Part 63, Subpart ZZZZ must consist of at least one measurement cycle and include at least 2 minutes of test data phase measurement.</w:t>
      </w:r>
      <w:r>
        <w:rPr>
          <w:sz w:val="20"/>
        </w:rPr>
        <w:t xml:space="preserve"> </w:t>
      </w:r>
      <w:r w:rsidRPr="00893805">
        <w:rPr>
          <w:sz w:val="20"/>
        </w:rPr>
        <w:t xml:space="preserve"> If demonstrating compliance with the CO concentration </w:t>
      </w:r>
      <w:r w:rsidRPr="008678EC">
        <w:rPr>
          <w:sz w:val="20"/>
        </w:rPr>
        <w:t>or CO percent reduction requirement, the permittee shall measure CO emissions using one of the CO measurement methods specified in Table 4 or Appendix A of 40 CFR Part 63, Subpart ZZZZ.  The permittee shall measure O</w:t>
      </w:r>
      <w:r w:rsidRPr="008678EC">
        <w:rPr>
          <w:sz w:val="20"/>
          <w:vertAlign w:val="subscript"/>
        </w:rPr>
        <w:t>2</w:t>
      </w:r>
      <w:r w:rsidRPr="008678EC">
        <w:rPr>
          <w:sz w:val="20"/>
        </w:rPr>
        <w:t xml:space="preserve"> using one of the O</w:t>
      </w:r>
      <w:r w:rsidRPr="008678EC">
        <w:rPr>
          <w:sz w:val="20"/>
          <w:vertAlign w:val="subscript"/>
        </w:rPr>
        <w:t>2</w:t>
      </w:r>
      <w:r w:rsidRPr="008678EC">
        <w:rPr>
          <w:sz w:val="20"/>
        </w:rPr>
        <w:t xml:space="preserve"> measurement methods specified in Table 4 of 40 CFR Part 63, Subpart ZZZZ.  Measurements to determine O</w:t>
      </w:r>
      <w:r w:rsidRPr="008678EC">
        <w:rPr>
          <w:sz w:val="20"/>
          <w:vertAlign w:val="subscript"/>
        </w:rPr>
        <w:t>2</w:t>
      </w:r>
      <w:r w:rsidRPr="008678EC">
        <w:rPr>
          <w:sz w:val="20"/>
        </w:rPr>
        <w:t xml:space="preserve"> concentration must be made at the same time as the measurements for CO concentration.  If demonstrating compliance with the CO percent reduction requirement, the permittee must measure CO emissions and O</w:t>
      </w:r>
      <w:r w:rsidRPr="008678EC">
        <w:rPr>
          <w:sz w:val="20"/>
          <w:vertAlign w:val="subscript"/>
        </w:rPr>
        <w:t>2</w:t>
      </w:r>
      <w:r w:rsidRPr="008678EC">
        <w:rPr>
          <w:sz w:val="20"/>
        </w:rPr>
        <w:t xml:space="preserve"> emissions simultaneously at the inlet and outlet of the control device.  The permittee is not required to start up each engine in FGDELAVALS solely </w:t>
      </w:r>
      <w:r w:rsidRPr="00893805">
        <w:rPr>
          <w:sz w:val="20"/>
        </w:rPr>
        <w:t xml:space="preserve">to conduct </w:t>
      </w:r>
      <w:r w:rsidRPr="00893805">
        <w:rPr>
          <w:sz w:val="20"/>
        </w:rPr>
        <w:lastRenderedPageBreak/>
        <w:t>the performance test.</w:t>
      </w:r>
      <w:r>
        <w:rPr>
          <w:sz w:val="20"/>
        </w:rPr>
        <w:t xml:space="preserve"> </w:t>
      </w:r>
      <w:r w:rsidRPr="00893805">
        <w:rPr>
          <w:sz w:val="20"/>
        </w:rPr>
        <w:t xml:space="preserve"> If the engine is non-operational, the permittee </w:t>
      </w:r>
      <w:r>
        <w:rPr>
          <w:sz w:val="20"/>
        </w:rPr>
        <w:t>must</w:t>
      </w:r>
      <w:r w:rsidRPr="00893805">
        <w:rPr>
          <w:sz w:val="20"/>
        </w:rPr>
        <w:t xml:space="preserve"> conduct the performance test when the engine is started up again.</w:t>
      </w:r>
      <w:r>
        <w:rPr>
          <w:sz w:val="20"/>
        </w:rPr>
        <w:t xml:space="preserve">  </w:t>
      </w:r>
      <w:r w:rsidRPr="00893805">
        <w:rPr>
          <w:b/>
          <w:bCs/>
          <w:sz w:val="20"/>
        </w:rPr>
        <w:t>(40 CFR 63.6620(a</w:t>
      </w:r>
      <w:r w:rsidRPr="00250255">
        <w:rPr>
          <w:b/>
          <w:bCs/>
          <w:sz w:val="20"/>
        </w:rPr>
        <w:t>),</w:t>
      </w:r>
      <w:r>
        <w:rPr>
          <w:b/>
          <w:bCs/>
          <w:sz w:val="20"/>
        </w:rPr>
        <w:t xml:space="preserve"> (</w:t>
      </w:r>
      <w:r w:rsidRPr="00250255">
        <w:rPr>
          <w:b/>
          <w:bCs/>
          <w:sz w:val="20"/>
        </w:rPr>
        <w:t>b),</w:t>
      </w:r>
      <w:r>
        <w:rPr>
          <w:b/>
          <w:bCs/>
          <w:sz w:val="20"/>
        </w:rPr>
        <w:t xml:space="preserve"> </w:t>
      </w:r>
      <w:r w:rsidRPr="00250255">
        <w:rPr>
          <w:b/>
          <w:bCs/>
          <w:sz w:val="20"/>
        </w:rPr>
        <w:t>(d),</w:t>
      </w:r>
      <w:r>
        <w:rPr>
          <w:b/>
          <w:bCs/>
          <w:sz w:val="20"/>
        </w:rPr>
        <w:t xml:space="preserve"> and </w:t>
      </w:r>
      <w:r w:rsidRPr="00250255">
        <w:rPr>
          <w:b/>
          <w:bCs/>
          <w:sz w:val="20"/>
        </w:rPr>
        <w:t xml:space="preserve">(e), </w:t>
      </w:r>
      <w:r w:rsidRPr="00893805">
        <w:rPr>
          <w:b/>
          <w:bCs/>
          <w:sz w:val="20"/>
        </w:rPr>
        <w:t>40 CFR 63.6640(c), 40 CFR Part 63,</w:t>
      </w:r>
      <w:r w:rsidR="007819CF">
        <w:rPr>
          <w:b/>
          <w:bCs/>
          <w:sz w:val="20"/>
        </w:rPr>
        <w:t xml:space="preserve"> </w:t>
      </w:r>
      <w:r w:rsidRPr="00893805">
        <w:rPr>
          <w:b/>
          <w:bCs/>
          <w:sz w:val="20"/>
        </w:rPr>
        <w:t>Subpart ZZZZ</w:t>
      </w:r>
      <w:r>
        <w:rPr>
          <w:b/>
          <w:bCs/>
          <w:sz w:val="20"/>
        </w:rPr>
        <w:t xml:space="preserve">, </w:t>
      </w:r>
      <w:r w:rsidRPr="00893805">
        <w:rPr>
          <w:b/>
          <w:bCs/>
          <w:sz w:val="20"/>
        </w:rPr>
        <w:t>Table 4.1</w:t>
      </w:r>
      <w:r>
        <w:rPr>
          <w:b/>
          <w:bCs/>
          <w:sz w:val="20"/>
        </w:rPr>
        <w:t xml:space="preserve">, Table </w:t>
      </w:r>
      <w:r w:rsidRPr="00893805">
        <w:rPr>
          <w:b/>
          <w:bCs/>
          <w:sz w:val="20"/>
        </w:rPr>
        <w:t>4.3</w:t>
      </w:r>
      <w:r>
        <w:rPr>
          <w:b/>
          <w:bCs/>
          <w:sz w:val="20"/>
        </w:rPr>
        <w:t xml:space="preserve">, and </w:t>
      </w:r>
      <w:r w:rsidRPr="00893805">
        <w:rPr>
          <w:b/>
          <w:bCs/>
          <w:sz w:val="20"/>
        </w:rPr>
        <w:t>Table 6.14</w:t>
      </w:r>
      <w:r>
        <w:rPr>
          <w:b/>
          <w:bCs/>
          <w:sz w:val="20"/>
        </w:rPr>
        <w:t>.</w:t>
      </w:r>
      <w:r w:rsidRPr="00893805">
        <w:rPr>
          <w:b/>
          <w:bCs/>
          <w:sz w:val="20"/>
        </w:rPr>
        <w:t>a</w:t>
      </w:r>
      <w:r>
        <w:rPr>
          <w:b/>
          <w:bCs/>
          <w:sz w:val="20"/>
        </w:rPr>
        <w:t>.</w:t>
      </w:r>
      <w:r w:rsidRPr="00893805">
        <w:rPr>
          <w:b/>
          <w:bCs/>
          <w:sz w:val="20"/>
        </w:rPr>
        <w:t>i)</w:t>
      </w:r>
    </w:p>
    <w:p w14:paraId="6B8E863C" w14:textId="77777777" w:rsidR="00AE48C8" w:rsidRPr="008678EC" w:rsidRDefault="00AE48C8" w:rsidP="00AE48C8">
      <w:pPr>
        <w:tabs>
          <w:tab w:val="left" w:pos="360"/>
        </w:tabs>
        <w:ind w:left="360" w:hanging="360"/>
        <w:jc w:val="both"/>
        <w:rPr>
          <w:sz w:val="20"/>
        </w:rPr>
      </w:pPr>
    </w:p>
    <w:p w14:paraId="55C09273" w14:textId="77777777" w:rsidR="00AE48C8" w:rsidRPr="008678EC" w:rsidRDefault="00AE48C8" w:rsidP="00AE48C8">
      <w:pPr>
        <w:tabs>
          <w:tab w:val="left" w:pos="360"/>
        </w:tabs>
        <w:ind w:left="360" w:hanging="360"/>
        <w:jc w:val="both"/>
        <w:rPr>
          <w:b/>
          <w:bCs/>
          <w:sz w:val="20"/>
        </w:rPr>
      </w:pPr>
      <w:r w:rsidRPr="008678EC">
        <w:rPr>
          <w:sz w:val="20"/>
        </w:rPr>
        <w:t>2.</w:t>
      </w:r>
      <w:r w:rsidRPr="008678EC">
        <w:rPr>
          <w:sz w:val="20"/>
        </w:rPr>
        <w:tab/>
        <w:t xml:space="preserve">If the results of the annual performance test show the emissions exceed the levels specified in SC I.1, the tested engine in FGDELAVALS must be shut down as soon as safely possible, and appropriate corrective action must be taken (e.g., repairs, catalyst cleaning, catalyst replacement).  The tested engine in FGDELAVALS must be retested within 7 days of being restarted and the emissions must meet the levels specified in SC I.1.  If the retest shows that the emissions continue to exceed the specified levels, the tested engine in FGDELAVALS must again be shut down as soon as safely possible, and the tested engine in FGDELAVALS may not operate, except for purposes of startup and testing, until the permittee demonstrates through testing that the emissions do not exceed the levels specified in SC I.1.  </w:t>
      </w:r>
      <w:r w:rsidRPr="008678EC">
        <w:rPr>
          <w:b/>
          <w:bCs/>
          <w:sz w:val="20"/>
        </w:rPr>
        <w:t>(40 CFR 63.6640(c)(7))</w:t>
      </w:r>
    </w:p>
    <w:p w14:paraId="57BF19EC" w14:textId="77777777" w:rsidR="00AE48C8" w:rsidRPr="008678EC" w:rsidRDefault="00AE48C8" w:rsidP="00AE48C8">
      <w:pPr>
        <w:tabs>
          <w:tab w:val="left" w:pos="360"/>
        </w:tabs>
        <w:ind w:left="360" w:hanging="360"/>
        <w:jc w:val="both"/>
        <w:rPr>
          <w:sz w:val="20"/>
        </w:rPr>
      </w:pPr>
    </w:p>
    <w:p w14:paraId="59524BE6" w14:textId="77777777" w:rsidR="00AE48C8" w:rsidRPr="00250255" w:rsidRDefault="00AE48C8" w:rsidP="00AE48C8">
      <w:pPr>
        <w:tabs>
          <w:tab w:val="left" w:pos="360"/>
        </w:tabs>
        <w:ind w:left="360" w:hanging="360"/>
        <w:jc w:val="both"/>
        <w:rPr>
          <w:sz w:val="20"/>
        </w:rPr>
      </w:pPr>
      <w:r w:rsidRPr="008678EC">
        <w:rPr>
          <w:sz w:val="20"/>
        </w:rPr>
        <w:t>3.</w:t>
      </w:r>
      <w:r w:rsidRPr="008678EC">
        <w:rPr>
          <w:sz w:val="20"/>
        </w:rPr>
        <w:tab/>
        <w:t xml:space="preserve">If the catalyst is changed, the permittee must reestablish the values </w:t>
      </w:r>
      <w:r>
        <w:rPr>
          <w:sz w:val="20"/>
        </w:rPr>
        <w:t xml:space="preserve">of the operating parameters measured during the initial performance test.  </w:t>
      </w:r>
      <w:r w:rsidRPr="0075372C">
        <w:rPr>
          <w:sz w:val="20"/>
        </w:rPr>
        <w:t>When reestablish</w:t>
      </w:r>
      <w:r>
        <w:rPr>
          <w:sz w:val="20"/>
        </w:rPr>
        <w:t>ing</w:t>
      </w:r>
      <w:r w:rsidRPr="0075372C">
        <w:rPr>
          <w:sz w:val="20"/>
        </w:rPr>
        <w:t xml:space="preserve"> the values of </w:t>
      </w:r>
      <w:r>
        <w:rPr>
          <w:sz w:val="20"/>
        </w:rPr>
        <w:t>the</w:t>
      </w:r>
      <w:r w:rsidRPr="0075372C">
        <w:rPr>
          <w:sz w:val="20"/>
        </w:rPr>
        <w:t xml:space="preserve"> operating parameters, </w:t>
      </w:r>
      <w:r>
        <w:rPr>
          <w:sz w:val="20"/>
        </w:rPr>
        <w:t>the permittee</w:t>
      </w:r>
      <w:r w:rsidRPr="0075372C">
        <w:rPr>
          <w:sz w:val="20"/>
        </w:rPr>
        <w:t xml:space="preserve"> must also conduct a performance test to demonstrate meeting the required emission limitation applicable </w:t>
      </w:r>
      <w:r>
        <w:rPr>
          <w:sz w:val="20"/>
        </w:rPr>
        <w:t xml:space="preserve">in SC I.1.  </w:t>
      </w:r>
      <w:r w:rsidRPr="00977705">
        <w:rPr>
          <w:b/>
          <w:bCs/>
          <w:sz w:val="20"/>
        </w:rPr>
        <w:t>(40</w:t>
      </w:r>
      <w:r>
        <w:rPr>
          <w:b/>
          <w:bCs/>
          <w:sz w:val="20"/>
        </w:rPr>
        <w:t> </w:t>
      </w:r>
      <w:r w:rsidRPr="00977705">
        <w:rPr>
          <w:b/>
          <w:bCs/>
          <w:sz w:val="20"/>
        </w:rPr>
        <w:t>CFR 63.6640(b))</w:t>
      </w:r>
    </w:p>
    <w:p w14:paraId="4536963D" w14:textId="77777777" w:rsidR="00AE48C8" w:rsidRPr="005200AC" w:rsidRDefault="00AE48C8" w:rsidP="00AE48C8">
      <w:pPr>
        <w:tabs>
          <w:tab w:val="left" w:pos="360"/>
        </w:tabs>
        <w:ind w:left="360" w:hanging="360"/>
        <w:jc w:val="both"/>
        <w:rPr>
          <w:sz w:val="20"/>
        </w:rPr>
      </w:pPr>
    </w:p>
    <w:p w14:paraId="5A2E7A46" w14:textId="77777777" w:rsidR="00AE48C8" w:rsidRDefault="00AE48C8" w:rsidP="00AE48C8">
      <w:pPr>
        <w:tabs>
          <w:tab w:val="left" w:pos="360"/>
        </w:tabs>
        <w:ind w:left="360" w:hanging="360"/>
        <w:jc w:val="both"/>
        <w:rPr>
          <w:b/>
          <w:bCs/>
          <w:sz w:val="20"/>
        </w:rPr>
      </w:pPr>
      <w:r>
        <w:rPr>
          <w:sz w:val="20"/>
        </w:rPr>
        <w:t>4.</w:t>
      </w:r>
      <w:r>
        <w:rPr>
          <w:sz w:val="20"/>
        </w:rPr>
        <w:tab/>
      </w:r>
      <w:r w:rsidRPr="001475C6">
        <w:rPr>
          <w:sz w:val="20"/>
        </w:rPr>
        <w:t xml:space="preserve">The permittee </w:t>
      </w:r>
      <w:r>
        <w:rPr>
          <w:sz w:val="20"/>
        </w:rPr>
        <w:t>must</w:t>
      </w:r>
      <w:r w:rsidRPr="001475C6">
        <w:rPr>
          <w:sz w:val="20"/>
        </w:rPr>
        <w:t xml:space="preserve"> submit a Notification of Intent to conduct a performance test at least 60 days before the performance test is initially scheduled to begin to allow the Administrator, upon request, to review and approve the site-specific test plan and to have an observer present during the test, as required in 40 CFR 63.7(b)(1).</w:t>
      </w:r>
      <w:r>
        <w:rPr>
          <w:sz w:val="20"/>
        </w:rPr>
        <w:t xml:space="preserve">  </w:t>
      </w:r>
      <w:r w:rsidRPr="001475C6">
        <w:rPr>
          <w:b/>
          <w:bCs/>
          <w:sz w:val="20"/>
        </w:rPr>
        <w:t>(40</w:t>
      </w:r>
      <w:r>
        <w:rPr>
          <w:b/>
          <w:bCs/>
          <w:sz w:val="20"/>
        </w:rPr>
        <w:t> </w:t>
      </w:r>
      <w:r w:rsidRPr="001475C6">
        <w:rPr>
          <w:b/>
          <w:bCs/>
          <w:sz w:val="20"/>
        </w:rPr>
        <w:t>CFR 63.6645(g))</w:t>
      </w:r>
    </w:p>
    <w:p w14:paraId="4415C0A5" w14:textId="77777777" w:rsidR="00AE48C8" w:rsidRPr="004F69A9" w:rsidRDefault="00AE48C8" w:rsidP="00AE48C8">
      <w:pPr>
        <w:rPr>
          <w:sz w:val="20"/>
        </w:rPr>
      </w:pPr>
    </w:p>
    <w:p w14:paraId="118C6564" w14:textId="4A174817" w:rsidR="00AE48C8" w:rsidRPr="00096047" w:rsidRDefault="00AE48C8" w:rsidP="003366A7">
      <w:pPr>
        <w:pStyle w:val="ListParagraph"/>
        <w:numPr>
          <w:ilvl w:val="0"/>
          <w:numId w:val="48"/>
        </w:numPr>
        <w:ind w:left="360"/>
        <w:jc w:val="both"/>
        <w:rPr>
          <w:rFonts w:cs="Arial"/>
          <w:b/>
          <w:bCs/>
          <w:sz w:val="20"/>
        </w:rPr>
      </w:pPr>
      <w:r w:rsidRPr="00096047">
        <w:rPr>
          <w:color w:val="000000"/>
          <w:sz w:val="20"/>
        </w:rPr>
        <w:t xml:space="preserve">Unless an alternate schedule has been approved by the AQD, no less than 30 days prior to testing, the permittee shall submit a complete test plan to the AQD Technical Programs Unit and District Office.  The AQD must approve the final plan prior to testing.  The protocol shall describe the test method(s) and the maximum routine operating conditions, including targets for key operational parameters associated with air pollution control equipment to be monitored and recorded during testing, as applicable. </w:t>
      </w:r>
      <w:r w:rsidR="00A86E7C">
        <w:rPr>
          <w:color w:val="000000"/>
          <w:sz w:val="20"/>
        </w:rPr>
        <w:t xml:space="preserve"> </w:t>
      </w:r>
      <w:r w:rsidRPr="00096047">
        <w:rPr>
          <w:rFonts w:cs="Arial"/>
          <w:b/>
          <w:bCs/>
          <w:sz w:val="20"/>
        </w:rPr>
        <w:t>(</w:t>
      </w:r>
      <w:r w:rsidRPr="00FE0AD0">
        <w:rPr>
          <w:b/>
          <w:sz w:val="20"/>
        </w:rPr>
        <w:t>R 336.1213(3)</w:t>
      </w:r>
      <w:r>
        <w:rPr>
          <w:b/>
          <w:sz w:val="20"/>
        </w:rPr>
        <w:t xml:space="preserve">(a), </w:t>
      </w:r>
      <w:r w:rsidRPr="00E40673">
        <w:rPr>
          <w:rFonts w:cs="Arial"/>
          <w:b/>
          <w:color w:val="000000"/>
          <w:sz w:val="20"/>
        </w:rPr>
        <w:t>R 336.2001, R 336.2003, R 336.2004</w:t>
      </w:r>
      <w:r>
        <w:rPr>
          <w:rFonts w:cs="Arial"/>
          <w:b/>
          <w:color w:val="000000"/>
          <w:sz w:val="20"/>
        </w:rPr>
        <w:t xml:space="preserve">, </w:t>
      </w:r>
      <w:r w:rsidRPr="00096047">
        <w:rPr>
          <w:rFonts w:cs="Arial"/>
          <w:b/>
          <w:bCs/>
          <w:sz w:val="20"/>
        </w:rPr>
        <w:t>40 CFR 63.7</w:t>
      </w:r>
      <w:r>
        <w:rPr>
          <w:rFonts w:cs="Arial"/>
          <w:b/>
          <w:bCs/>
          <w:sz w:val="20"/>
        </w:rPr>
        <w:t>)</w:t>
      </w:r>
    </w:p>
    <w:p w14:paraId="521A72F0" w14:textId="77777777" w:rsidR="00AE48C8" w:rsidRPr="005200AC" w:rsidRDefault="00AE48C8" w:rsidP="00AE48C8">
      <w:pPr>
        <w:jc w:val="both"/>
        <w:rPr>
          <w:rFonts w:cs="Arial"/>
          <w:bCs/>
          <w:sz w:val="20"/>
        </w:rPr>
      </w:pPr>
    </w:p>
    <w:p w14:paraId="5BB83136" w14:textId="77777777" w:rsidR="00AE48C8" w:rsidRDefault="00AE48C8" w:rsidP="00AE48C8">
      <w:pPr>
        <w:jc w:val="both"/>
      </w:pPr>
      <w:r>
        <w:rPr>
          <w:b/>
        </w:rPr>
        <w:t xml:space="preserve">VI.  </w:t>
      </w:r>
      <w:r>
        <w:rPr>
          <w:b/>
          <w:u w:val="single"/>
        </w:rPr>
        <w:t>MONITORING/RECORDKEEPING</w:t>
      </w:r>
    </w:p>
    <w:p w14:paraId="4444BE28" w14:textId="77777777" w:rsidR="00AE48C8" w:rsidRPr="00FE0AD0" w:rsidRDefault="00AE48C8" w:rsidP="00AE48C8">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C3FE0B2" w14:textId="77777777" w:rsidR="00AE48C8" w:rsidRDefault="00AE48C8" w:rsidP="00AE48C8">
      <w:pPr>
        <w:jc w:val="both"/>
        <w:rPr>
          <w:sz w:val="20"/>
        </w:rPr>
      </w:pPr>
    </w:p>
    <w:p w14:paraId="599BD02C" w14:textId="3CD052B7" w:rsidR="00AE48C8" w:rsidRPr="008678EC" w:rsidRDefault="00AE48C8" w:rsidP="00AE48C8">
      <w:pPr>
        <w:spacing w:after="120"/>
        <w:ind w:left="360" w:hanging="360"/>
        <w:jc w:val="both"/>
        <w:rPr>
          <w:sz w:val="20"/>
        </w:rPr>
      </w:pPr>
      <w:r>
        <w:rPr>
          <w:sz w:val="20"/>
        </w:rPr>
        <w:t>1.</w:t>
      </w:r>
      <w:r>
        <w:rPr>
          <w:sz w:val="20"/>
        </w:rPr>
        <w:tab/>
      </w:r>
      <w:r w:rsidRPr="007A43E1">
        <w:rPr>
          <w:sz w:val="20"/>
        </w:rPr>
        <w:t xml:space="preserve">For each engine in </w:t>
      </w:r>
      <w:r w:rsidRPr="008678EC">
        <w:rPr>
          <w:sz w:val="20"/>
        </w:rPr>
        <w:t xml:space="preserve">FGDELAVALS, the permittee must keep the records described as follows:  </w:t>
      </w:r>
      <w:r w:rsidRPr="008678EC">
        <w:rPr>
          <w:b/>
          <w:bCs/>
          <w:sz w:val="20"/>
        </w:rPr>
        <w:t>(40 CFR 63.6655(a</w:t>
      </w:r>
      <w:r w:rsidR="00F1150C">
        <w:rPr>
          <w:b/>
          <w:bCs/>
          <w:sz w:val="20"/>
        </w:rPr>
        <w:t>)</w:t>
      </w:r>
      <w:r w:rsidRPr="008678EC">
        <w:rPr>
          <w:b/>
          <w:bCs/>
          <w:sz w:val="20"/>
        </w:rPr>
        <w:t>)</w:t>
      </w:r>
    </w:p>
    <w:p w14:paraId="498E1B13" w14:textId="77777777" w:rsidR="00AE48C8" w:rsidRPr="008678EC" w:rsidRDefault="00AE48C8" w:rsidP="003366A7">
      <w:pPr>
        <w:numPr>
          <w:ilvl w:val="0"/>
          <w:numId w:val="43"/>
        </w:numPr>
        <w:spacing w:after="120"/>
        <w:jc w:val="both"/>
        <w:rPr>
          <w:sz w:val="20"/>
        </w:rPr>
      </w:pPr>
      <w:bookmarkStart w:id="81" w:name="_Hlk67397995"/>
      <w:r w:rsidRPr="008678EC">
        <w:rPr>
          <w:sz w:val="20"/>
        </w:rPr>
        <w:t xml:space="preserve">A copy of each notification and report that was submitted to comply with 40 CFR Part 63, Subpart ZZZZ, including all documentation supporting any Initial Notification or Notification of Compliance Status that was submitted according to the requirement in 40 CFR 63.10(b)(2)(xiv).  </w:t>
      </w:r>
      <w:r w:rsidRPr="008678EC">
        <w:rPr>
          <w:b/>
          <w:bCs/>
          <w:sz w:val="20"/>
        </w:rPr>
        <w:t>(40 CFR 63.6655(a)(1))</w:t>
      </w:r>
    </w:p>
    <w:p w14:paraId="6BB181BD" w14:textId="77777777" w:rsidR="00AE48C8" w:rsidRPr="00A071E7" w:rsidRDefault="00AE48C8" w:rsidP="003366A7">
      <w:pPr>
        <w:numPr>
          <w:ilvl w:val="0"/>
          <w:numId w:val="43"/>
        </w:numPr>
        <w:spacing w:after="120"/>
        <w:jc w:val="both"/>
        <w:rPr>
          <w:sz w:val="20"/>
        </w:rPr>
      </w:pPr>
      <w:r w:rsidRPr="008678EC">
        <w:rPr>
          <w:sz w:val="20"/>
        </w:rPr>
        <w:t>Records of the occurrence and duration of each malfunction of operation (</w:t>
      </w:r>
      <w:r w:rsidRPr="008678EC">
        <w:rPr>
          <w:i/>
          <w:iCs/>
          <w:sz w:val="20"/>
        </w:rPr>
        <w:t>i.e.,</w:t>
      </w:r>
      <w:r w:rsidRPr="008678EC">
        <w:rPr>
          <w:sz w:val="20"/>
        </w:rPr>
        <w:t xml:space="preserve"> process equipment) or the air pollution control and monitoring equipment</w:t>
      </w:r>
      <w:bookmarkStart w:id="82" w:name="_Hlk39071808"/>
      <w:r w:rsidRPr="008678EC">
        <w:rPr>
          <w:sz w:val="20"/>
        </w:rPr>
        <w:t xml:space="preserve">.  </w:t>
      </w:r>
      <w:r w:rsidRPr="008678EC">
        <w:rPr>
          <w:b/>
          <w:bCs/>
          <w:sz w:val="20"/>
        </w:rPr>
        <w:t>(40 </w:t>
      </w:r>
      <w:r w:rsidRPr="009069A0">
        <w:rPr>
          <w:b/>
          <w:bCs/>
          <w:sz w:val="20"/>
        </w:rPr>
        <w:t>CFR</w:t>
      </w:r>
      <w:r>
        <w:rPr>
          <w:b/>
          <w:bCs/>
          <w:sz w:val="20"/>
        </w:rPr>
        <w:t> </w:t>
      </w:r>
      <w:r w:rsidRPr="009069A0">
        <w:rPr>
          <w:b/>
          <w:bCs/>
          <w:sz w:val="20"/>
        </w:rPr>
        <w:t>63.6655(a)</w:t>
      </w:r>
      <w:r>
        <w:rPr>
          <w:b/>
          <w:bCs/>
          <w:sz w:val="20"/>
        </w:rPr>
        <w:t>(2))</w:t>
      </w:r>
      <w:r w:rsidRPr="00A071E7">
        <w:rPr>
          <w:sz w:val="20"/>
        </w:rPr>
        <w:t xml:space="preserve"> </w:t>
      </w:r>
    </w:p>
    <w:bookmarkEnd w:id="81"/>
    <w:p w14:paraId="13CB27B3" w14:textId="77777777" w:rsidR="00AE48C8" w:rsidRDefault="00AE48C8" w:rsidP="003366A7">
      <w:pPr>
        <w:numPr>
          <w:ilvl w:val="0"/>
          <w:numId w:val="43"/>
        </w:numPr>
        <w:spacing w:after="120"/>
        <w:jc w:val="both"/>
        <w:rPr>
          <w:sz w:val="20"/>
        </w:rPr>
      </w:pPr>
      <w:r>
        <w:rPr>
          <w:sz w:val="20"/>
        </w:rPr>
        <w:t>R</w:t>
      </w:r>
      <w:r w:rsidRPr="009069A0">
        <w:rPr>
          <w:sz w:val="20"/>
        </w:rPr>
        <w:t>ecords of</w:t>
      </w:r>
      <w:r>
        <w:rPr>
          <w:sz w:val="20"/>
        </w:rPr>
        <w:t xml:space="preserve"> performance tests and performance evaluations as required in 40 CFR 63.10(b)(2)(viii).</w:t>
      </w:r>
      <w:r w:rsidRPr="00A071E7">
        <w:rPr>
          <w:sz w:val="20"/>
        </w:rPr>
        <w:t xml:space="preserve"> </w:t>
      </w:r>
      <w:r w:rsidRPr="004F69A9">
        <w:rPr>
          <w:b/>
          <w:bCs/>
          <w:sz w:val="20"/>
        </w:rPr>
        <w:t>(</w:t>
      </w:r>
      <w:r w:rsidRPr="009069A0">
        <w:rPr>
          <w:b/>
          <w:bCs/>
          <w:sz w:val="20"/>
        </w:rPr>
        <w:t>40</w:t>
      </w:r>
      <w:r>
        <w:rPr>
          <w:b/>
          <w:bCs/>
          <w:sz w:val="20"/>
        </w:rPr>
        <w:t> </w:t>
      </w:r>
      <w:r w:rsidRPr="009069A0">
        <w:rPr>
          <w:b/>
          <w:bCs/>
          <w:sz w:val="20"/>
        </w:rPr>
        <w:t>CFR</w:t>
      </w:r>
      <w:r>
        <w:rPr>
          <w:b/>
          <w:bCs/>
          <w:sz w:val="20"/>
        </w:rPr>
        <w:t> </w:t>
      </w:r>
      <w:r w:rsidRPr="009069A0">
        <w:rPr>
          <w:b/>
          <w:bCs/>
          <w:sz w:val="20"/>
        </w:rPr>
        <w:t>63.6655(a)</w:t>
      </w:r>
      <w:r>
        <w:rPr>
          <w:b/>
          <w:bCs/>
          <w:sz w:val="20"/>
        </w:rPr>
        <w:t>(3))</w:t>
      </w:r>
    </w:p>
    <w:p w14:paraId="73BEB133" w14:textId="77777777" w:rsidR="00AE48C8" w:rsidRDefault="00AE48C8" w:rsidP="003366A7">
      <w:pPr>
        <w:numPr>
          <w:ilvl w:val="0"/>
          <w:numId w:val="43"/>
        </w:numPr>
        <w:spacing w:after="120"/>
        <w:jc w:val="both"/>
        <w:rPr>
          <w:sz w:val="20"/>
        </w:rPr>
      </w:pPr>
      <w:r w:rsidRPr="003D7A71">
        <w:rPr>
          <w:sz w:val="20"/>
        </w:rPr>
        <w:t xml:space="preserve">Records </w:t>
      </w:r>
      <w:r w:rsidRPr="009069A0">
        <w:rPr>
          <w:sz w:val="20"/>
        </w:rPr>
        <w:t>of</w:t>
      </w:r>
      <w:r>
        <w:rPr>
          <w:sz w:val="20"/>
        </w:rPr>
        <w:t xml:space="preserve"> all required maintenance performed on the air pollution control and monitoring equipment. </w:t>
      </w:r>
      <w:bookmarkStart w:id="83" w:name="_Hlk87256082"/>
      <w:r w:rsidRPr="004F69A9">
        <w:rPr>
          <w:b/>
          <w:bCs/>
          <w:sz w:val="20"/>
        </w:rPr>
        <w:t>(</w:t>
      </w:r>
      <w:r w:rsidRPr="009069A0">
        <w:rPr>
          <w:b/>
          <w:bCs/>
          <w:sz w:val="20"/>
        </w:rPr>
        <w:t>40</w:t>
      </w:r>
      <w:r>
        <w:rPr>
          <w:b/>
          <w:bCs/>
          <w:sz w:val="20"/>
        </w:rPr>
        <w:t> </w:t>
      </w:r>
      <w:r w:rsidRPr="009069A0">
        <w:rPr>
          <w:b/>
          <w:bCs/>
          <w:sz w:val="20"/>
        </w:rPr>
        <w:t>CFR</w:t>
      </w:r>
      <w:r>
        <w:rPr>
          <w:b/>
          <w:bCs/>
          <w:sz w:val="20"/>
        </w:rPr>
        <w:t> </w:t>
      </w:r>
      <w:r w:rsidRPr="009069A0">
        <w:rPr>
          <w:b/>
          <w:bCs/>
          <w:sz w:val="20"/>
        </w:rPr>
        <w:t>63.6655(a)</w:t>
      </w:r>
      <w:r>
        <w:rPr>
          <w:b/>
          <w:bCs/>
          <w:sz w:val="20"/>
        </w:rPr>
        <w:t>(4))</w:t>
      </w:r>
      <w:bookmarkEnd w:id="83"/>
    </w:p>
    <w:p w14:paraId="75A0F40D" w14:textId="77777777" w:rsidR="00AE48C8" w:rsidRPr="003D7A71" w:rsidRDefault="00AE48C8" w:rsidP="003366A7">
      <w:pPr>
        <w:numPr>
          <w:ilvl w:val="0"/>
          <w:numId w:val="43"/>
        </w:numPr>
        <w:jc w:val="both"/>
        <w:rPr>
          <w:sz w:val="20"/>
        </w:rPr>
      </w:pPr>
      <w:r w:rsidRPr="00252029">
        <w:rPr>
          <w:sz w:val="20"/>
        </w:rPr>
        <w:t>Records</w:t>
      </w:r>
      <w:r>
        <w:rPr>
          <w:sz w:val="20"/>
        </w:rPr>
        <w:t xml:space="preserve"> of actions taken during periods of malfunction to minimize emissions </w:t>
      </w:r>
      <w:r w:rsidRPr="00017D74">
        <w:rPr>
          <w:sz w:val="20"/>
        </w:rPr>
        <w:t>in accordance with</w:t>
      </w:r>
      <w:r>
        <w:rPr>
          <w:sz w:val="20"/>
        </w:rPr>
        <w:t xml:space="preserve"> 40 CFR 63.6605(b), including corrective actions to restore malfunctioning process and air pollution control and monitoring equipment to its normal or usual manner of operation.  </w:t>
      </w:r>
      <w:r w:rsidRPr="004F69A9">
        <w:rPr>
          <w:b/>
          <w:bCs/>
          <w:sz w:val="20"/>
        </w:rPr>
        <w:t>(</w:t>
      </w:r>
      <w:r w:rsidRPr="00017D74">
        <w:rPr>
          <w:b/>
          <w:bCs/>
          <w:sz w:val="20"/>
        </w:rPr>
        <w:t>40 CFR 63.6655(a)(</w:t>
      </w:r>
      <w:r>
        <w:rPr>
          <w:b/>
          <w:bCs/>
          <w:sz w:val="20"/>
        </w:rPr>
        <w:t>5</w:t>
      </w:r>
      <w:r w:rsidRPr="00017D74">
        <w:rPr>
          <w:b/>
          <w:bCs/>
          <w:sz w:val="20"/>
        </w:rPr>
        <w:t>))</w:t>
      </w:r>
    </w:p>
    <w:bookmarkEnd w:id="82"/>
    <w:p w14:paraId="3ABF80BF" w14:textId="77777777" w:rsidR="00AE48C8" w:rsidRPr="005200AC" w:rsidRDefault="00AE48C8" w:rsidP="00AE48C8">
      <w:pPr>
        <w:jc w:val="both"/>
        <w:rPr>
          <w:sz w:val="20"/>
        </w:rPr>
      </w:pPr>
    </w:p>
    <w:p w14:paraId="5FBAFA20" w14:textId="77777777" w:rsidR="00AE48C8" w:rsidRDefault="00AE48C8" w:rsidP="003366A7">
      <w:pPr>
        <w:pStyle w:val="ListParagraph"/>
        <w:numPr>
          <w:ilvl w:val="0"/>
          <w:numId w:val="46"/>
        </w:numPr>
        <w:spacing w:after="120"/>
        <w:ind w:left="360"/>
        <w:jc w:val="both"/>
        <w:rPr>
          <w:sz w:val="20"/>
        </w:rPr>
      </w:pPr>
      <w:r w:rsidRPr="00213B2C">
        <w:rPr>
          <w:sz w:val="20"/>
        </w:rPr>
        <w:t>To demonstrate continuous compliance</w:t>
      </w:r>
      <w:r w:rsidRPr="008A2133">
        <w:rPr>
          <w:sz w:val="20"/>
        </w:rPr>
        <w:t>, the permittee</w:t>
      </w:r>
      <w:r w:rsidRPr="00213B2C">
        <w:rPr>
          <w:sz w:val="20"/>
        </w:rPr>
        <w:t xml:space="preserve"> must monitor and collect data according to following: </w:t>
      </w:r>
      <w:r w:rsidRPr="00213B2C">
        <w:rPr>
          <w:b/>
          <w:bCs/>
          <w:sz w:val="20"/>
        </w:rPr>
        <w:t>(40</w:t>
      </w:r>
      <w:r>
        <w:rPr>
          <w:b/>
          <w:bCs/>
          <w:sz w:val="20"/>
        </w:rPr>
        <w:t> </w:t>
      </w:r>
      <w:r w:rsidRPr="00213B2C">
        <w:rPr>
          <w:b/>
          <w:bCs/>
          <w:sz w:val="20"/>
        </w:rPr>
        <w:t>CFR 63.6635(a))</w:t>
      </w:r>
      <w:r w:rsidRPr="00213B2C">
        <w:rPr>
          <w:sz w:val="20"/>
        </w:rPr>
        <w:t xml:space="preserve"> </w:t>
      </w:r>
    </w:p>
    <w:p w14:paraId="231A7631" w14:textId="77777777" w:rsidR="00AE48C8" w:rsidRPr="0012286B" w:rsidRDefault="00AE48C8" w:rsidP="00AE48C8">
      <w:pPr>
        <w:spacing w:after="120"/>
        <w:ind w:left="720" w:hanging="360"/>
        <w:jc w:val="both"/>
        <w:rPr>
          <w:sz w:val="20"/>
        </w:rPr>
      </w:pPr>
      <w:r>
        <w:rPr>
          <w:sz w:val="20"/>
        </w:rPr>
        <w:t>a.</w:t>
      </w:r>
      <w:r>
        <w:rPr>
          <w:sz w:val="20"/>
        </w:rPr>
        <w:tab/>
      </w:r>
      <w:r w:rsidRPr="00A41C8B">
        <w:rPr>
          <w:sz w:val="20"/>
        </w:rPr>
        <w:t xml:space="preserve">Except for monitor malfunctions, associated repairs, required performance evaluations, and required quality assurance or control activities, </w:t>
      </w:r>
      <w:r>
        <w:rPr>
          <w:sz w:val="20"/>
        </w:rPr>
        <w:t>the permittee</w:t>
      </w:r>
      <w:r w:rsidRPr="00A41C8B">
        <w:rPr>
          <w:sz w:val="20"/>
        </w:rPr>
        <w:t xml:space="preserve"> must monitor continuously at all times that the stationary RICE is operating. </w:t>
      </w:r>
      <w:r>
        <w:rPr>
          <w:sz w:val="20"/>
        </w:rPr>
        <w:t xml:space="preserve"> </w:t>
      </w:r>
      <w:r w:rsidRPr="00A41C8B">
        <w:rPr>
          <w:sz w:val="20"/>
        </w:rPr>
        <w:t xml:space="preserve">A monitoring malfunction is any sudden, infrequent, not reasonably preventable failure of the </w:t>
      </w:r>
      <w:r w:rsidRPr="00A41C8B">
        <w:rPr>
          <w:sz w:val="20"/>
        </w:rPr>
        <w:lastRenderedPageBreak/>
        <w:t xml:space="preserve">monitoring to provide valid data. </w:t>
      </w:r>
      <w:r>
        <w:rPr>
          <w:sz w:val="20"/>
        </w:rPr>
        <w:t xml:space="preserve"> </w:t>
      </w:r>
      <w:r w:rsidRPr="00A41C8B">
        <w:rPr>
          <w:sz w:val="20"/>
        </w:rPr>
        <w:t>Monitoring failures that are caused in part by poor maintenance or careless operation are not malfunctions.</w:t>
      </w:r>
      <w:r>
        <w:rPr>
          <w:sz w:val="20"/>
        </w:rPr>
        <w:t xml:space="preserve">  </w:t>
      </w:r>
      <w:r w:rsidRPr="0012286B">
        <w:rPr>
          <w:b/>
          <w:bCs/>
          <w:sz w:val="20"/>
        </w:rPr>
        <w:t>(40 CFR 63.6635(b))</w:t>
      </w:r>
    </w:p>
    <w:p w14:paraId="4935041A" w14:textId="77777777" w:rsidR="00AE48C8" w:rsidRDefault="00AE48C8" w:rsidP="00A86E7C">
      <w:pPr>
        <w:ind w:left="720" w:hanging="360"/>
        <w:jc w:val="both"/>
        <w:rPr>
          <w:b/>
          <w:bCs/>
          <w:sz w:val="20"/>
        </w:rPr>
      </w:pPr>
      <w:r>
        <w:rPr>
          <w:sz w:val="20"/>
        </w:rPr>
        <w:t>b.</w:t>
      </w:r>
      <w:r>
        <w:rPr>
          <w:sz w:val="20"/>
        </w:rPr>
        <w:tab/>
        <w:t>The permittee</w:t>
      </w:r>
      <w:r w:rsidRPr="00A41C8B">
        <w:rPr>
          <w:sz w:val="20"/>
        </w:rPr>
        <w:t xml:space="preserve"> may not use data recorded during monitoring malfunctions, associated repairs, and required quality assurance or control activities in data averages and calculations used to report emission or operating levels.</w:t>
      </w:r>
      <w:r>
        <w:rPr>
          <w:sz w:val="20"/>
        </w:rPr>
        <w:t xml:space="preserve"> </w:t>
      </w:r>
      <w:r w:rsidRPr="00A41C8B">
        <w:rPr>
          <w:sz w:val="20"/>
        </w:rPr>
        <w:t xml:space="preserve"> </w:t>
      </w:r>
      <w:r>
        <w:rPr>
          <w:sz w:val="20"/>
        </w:rPr>
        <w:t>The permittee</w:t>
      </w:r>
      <w:r w:rsidRPr="00A41C8B">
        <w:rPr>
          <w:sz w:val="20"/>
        </w:rPr>
        <w:t xml:space="preserve"> must, however, use all the valid data collected during all other periods.</w:t>
      </w:r>
      <w:r>
        <w:rPr>
          <w:sz w:val="20"/>
        </w:rPr>
        <w:t xml:space="preserve">  </w:t>
      </w:r>
      <w:r w:rsidRPr="0012286B">
        <w:rPr>
          <w:b/>
          <w:bCs/>
          <w:sz w:val="20"/>
        </w:rPr>
        <w:t>(40 CFR 63.6635(c))</w:t>
      </w:r>
    </w:p>
    <w:p w14:paraId="6EDCFDAA" w14:textId="77777777" w:rsidR="00A86E7C" w:rsidRDefault="00A86E7C" w:rsidP="00A86E7C">
      <w:pPr>
        <w:tabs>
          <w:tab w:val="left" w:pos="360"/>
        </w:tabs>
        <w:ind w:left="360" w:hanging="360"/>
        <w:jc w:val="both"/>
        <w:rPr>
          <w:sz w:val="20"/>
        </w:rPr>
      </w:pPr>
    </w:p>
    <w:p w14:paraId="11706CCF" w14:textId="7A356E7F" w:rsidR="006A43FE" w:rsidRDefault="006A43FE" w:rsidP="006A43FE">
      <w:pPr>
        <w:tabs>
          <w:tab w:val="left" w:pos="360"/>
        </w:tabs>
        <w:spacing w:after="120"/>
        <w:ind w:left="360" w:hanging="360"/>
        <w:jc w:val="both"/>
        <w:rPr>
          <w:sz w:val="20"/>
        </w:rPr>
      </w:pPr>
      <w:r>
        <w:rPr>
          <w:sz w:val="20"/>
        </w:rPr>
        <w:t>3.</w:t>
      </w:r>
      <w:r>
        <w:rPr>
          <w:sz w:val="20"/>
        </w:rPr>
        <w:tab/>
        <w:t xml:space="preserve">For each </w:t>
      </w:r>
      <w:r w:rsidRPr="00AE4991">
        <w:rPr>
          <w:sz w:val="20"/>
        </w:rPr>
        <w:t>CPMS</w:t>
      </w:r>
      <w:r>
        <w:rPr>
          <w:sz w:val="20"/>
        </w:rPr>
        <w:t xml:space="preserve">, the permittee must keep the records as follows:  </w:t>
      </w:r>
      <w:r w:rsidRPr="00145902">
        <w:rPr>
          <w:b/>
          <w:bCs/>
          <w:sz w:val="20"/>
        </w:rPr>
        <w:t>(40</w:t>
      </w:r>
      <w:r>
        <w:rPr>
          <w:b/>
          <w:bCs/>
          <w:sz w:val="20"/>
        </w:rPr>
        <w:t> </w:t>
      </w:r>
      <w:r w:rsidRPr="00145902">
        <w:rPr>
          <w:b/>
          <w:bCs/>
          <w:sz w:val="20"/>
        </w:rPr>
        <w:t>CFR</w:t>
      </w:r>
      <w:r>
        <w:rPr>
          <w:b/>
          <w:bCs/>
          <w:sz w:val="20"/>
        </w:rPr>
        <w:t> </w:t>
      </w:r>
      <w:r w:rsidRPr="00145902">
        <w:rPr>
          <w:b/>
          <w:bCs/>
          <w:sz w:val="20"/>
        </w:rPr>
        <w:t>63.66</w:t>
      </w:r>
      <w:r>
        <w:rPr>
          <w:b/>
          <w:bCs/>
          <w:sz w:val="20"/>
        </w:rPr>
        <w:t>55(b))</w:t>
      </w:r>
    </w:p>
    <w:p w14:paraId="210AFB45" w14:textId="77777777" w:rsidR="006A43FE" w:rsidRPr="000C0BBE" w:rsidRDefault="006A43FE" w:rsidP="006A43FE">
      <w:pPr>
        <w:numPr>
          <w:ilvl w:val="0"/>
          <w:numId w:val="45"/>
        </w:numPr>
        <w:spacing w:after="120"/>
        <w:jc w:val="both"/>
        <w:rPr>
          <w:sz w:val="20"/>
        </w:rPr>
      </w:pPr>
      <w:r w:rsidRPr="00C95C09">
        <w:rPr>
          <w:sz w:val="20"/>
        </w:rPr>
        <w:t xml:space="preserve">Records described in </w:t>
      </w:r>
      <w:r>
        <w:rPr>
          <w:sz w:val="20"/>
        </w:rPr>
        <w:t xml:space="preserve">40 CFR </w:t>
      </w:r>
      <w:r w:rsidRPr="00C95C09">
        <w:rPr>
          <w:sz w:val="20"/>
        </w:rPr>
        <w:t>63.10(b)(2)(vi) through (xi)</w:t>
      </w:r>
      <w:r>
        <w:rPr>
          <w:sz w:val="20"/>
        </w:rPr>
        <w:t xml:space="preserve">.  </w:t>
      </w:r>
      <w:r w:rsidRPr="00145902">
        <w:rPr>
          <w:b/>
          <w:bCs/>
          <w:sz w:val="20"/>
        </w:rPr>
        <w:t>(40</w:t>
      </w:r>
      <w:r>
        <w:rPr>
          <w:b/>
          <w:bCs/>
          <w:sz w:val="20"/>
        </w:rPr>
        <w:t> </w:t>
      </w:r>
      <w:r w:rsidRPr="00145902">
        <w:rPr>
          <w:b/>
          <w:bCs/>
          <w:sz w:val="20"/>
        </w:rPr>
        <w:t>CFR</w:t>
      </w:r>
      <w:r>
        <w:rPr>
          <w:b/>
          <w:bCs/>
          <w:sz w:val="20"/>
        </w:rPr>
        <w:t> </w:t>
      </w:r>
      <w:r w:rsidRPr="00145902">
        <w:rPr>
          <w:b/>
          <w:bCs/>
          <w:sz w:val="20"/>
        </w:rPr>
        <w:t>63.66</w:t>
      </w:r>
      <w:r>
        <w:rPr>
          <w:b/>
          <w:bCs/>
          <w:sz w:val="20"/>
        </w:rPr>
        <w:t>55(b)(1))</w:t>
      </w:r>
    </w:p>
    <w:p w14:paraId="3D565724" w14:textId="7F49EB24" w:rsidR="006A43FE" w:rsidRDefault="006A43FE" w:rsidP="006A43FE">
      <w:pPr>
        <w:numPr>
          <w:ilvl w:val="0"/>
          <w:numId w:val="45"/>
        </w:numPr>
        <w:spacing w:after="120"/>
        <w:jc w:val="both"/>
        <w:rPr>
          <w:sz w:val="20"/>
        </w:rPr>
      </w:pPr>
      <w:r w:rsidRPr="00C95C09">
        <w:rPr>
          <w:sz w:val="20"/>
        </w:rPr>
        <w:t xml:space="preserve">Previous (i.e., superseded) versions of the performance evaluation plan as required in </w:t>
      </w:r>
      <w:r>
        <w:rPr>
          <w:sz w:val="20"/>
        </w:rPr>
        <w:t xml:space="preserve">40 CFR </w:t>
      </w:r>
      <w:r w:rsidRPr="00C95C09">
        <w:rPr>
          <w:sz w:val="20"/>
        </w:rPr>
        <w:t>63.8(d)(3)</w:t>
      </w:r>
      <w:r>
        <w:rPr>
          <w:sz w:val="20"/>
        </w:rPr>
        <w:t xml:space="preserve">.  </w:t>
      </w:r>
      <w:r w:rsidRPr="00145902">
        <w:rPr>
          <w:b/>
          <w:bCs/>
          <w:sz w:val="20"/>
        </w:rPr>
        <w:t>(40</w:t>
      </w:r>
      <w:r>
        <w:rPr>
          <w:b/>
          <w:bCs/>
          <w:sz w:val="20"/>
        </w:rPr>
        <w:t> </w:t>
      </w:r>
      <w:r w:rsidRPr="00145902">
        <w:rPr>
          <w:b/>
          <w:bCs/>
          <w:sz w:val="20"/>
        </w:rPr>
        <w:t>CFR</w:t>
      </w:r>
      <w:r>
        <w:rPr>
          <w:b/>
          <w:bCs/>
          <w:sz w:val="20"/>
        </w:rPr>
        <w:t> </w:t>
      </w:r>
      <w:r w:rsidRPr="00145902">
        <w:rPr>
          <w:b/>
          <w:bCs/>
          <w:sz w:val="20"/>
        </w:rPr>
        <w:t>63.66</w:t>
      </w:r>
      <w:r>
        <w:rPr>
          <w:b/>
          <w:bCs/>
          <w:sz w:val="20"/>
        </w:rPr>
        <w:t>55(b)(2)</w:t>
      </w:r>
      <w:r w:rsidR="00E06CD2">
        <w:rPr>
          <w:b/>
          <w:bCs/>
          <w:sz w:val="20"/>
        </w:rPr>
        <w:t>)</w:t>
      </w:r>
    </w:p>
    <w:p w14:paraId="3459C816" w14:textId="77777777" w:rsidR="006A43FE" w:rsidRDefault="006A43FE" w:rsidP="00A86E7C">
      <w:pPr>
        <w:numPr>
          <w:ilvl w:val="0"/>
          <w:numId w:val="45"/>
        </w:numPr>
        <w:jc w:val="both"/>
        <w:rPr>
          <w:sz w:val="20"/>
        </w:rPr>
      </w:pPr>
      <w:r w:rsidRPr="00C95C09">
        <w:rPr>
          <w:sz w:val="20"/>
        </w:rPr>
        <w:t xml:space="preserve">Requests for alternatives to the relative accuracy test for </w:t>
      </w:r>
      <w:r>
        <w:rPr>
          <w:sz w:val="20"/>
        </w:rPr>
        <w:t xml:space="preserve">the </w:t>
      </w:r>
      <w:r w:rsidRPr="00AE4991">
        <w:rPr>
          <w:sz w:val="20"/>
        </w:rPr>
        <w:t>CPMS</w:t>
      </w:r>
      <w:r>
        <w:rPr>
          <w:rFonts w:eastAsia="Yu Mincho" w:cs="Arial"/>
          <w:color w:val="FF0000"/>
          <w:sz w:val="20"/>
        </w:rPr>
        <w:t xml:space="preserve"> </w:t>
      </w:r>
      <w:r w:rsidRPr="00C95C09">
        <w:rPr>
          <w:sz w:val="20"/>
        </w:rPr>
        <w:t xml:space="preserve">as required in </w:t>
      </w:r>
      <w:r>
        <w:rPr>
          <w:sz w:val="20"/>
        </w:rPr>
        <w:t xml:space="preserve">40 CFR </w:t>
      </w:r>
      <w:r w:rsidRPr="00C95C09">
        <w:rPr>
          <w:sz w:val="20"/>
        </w:rPr>
        <w:t>63.8(f)(6)(i), if applicable.</w:t>
      </w:r>
      <w:r>
        <w:rPr>
          <w:sz w:val="20"/>
        </w:rPr>
        <w:t xml:space="preserve">  </w:t>
      </w:r>
      <w:r w:rsidRPr="00145902">
        <w:rPr>
          <w:b/>
          <w:bCs/>
          <w:sz w:val="20"/>
        </w:rPr>
        <w:t>(40</w:t>
      </w:r>
      <w:r>
        <w:rPr>
          <w:b/>
          <w:bCs/>
          <w:sz w:val="20"/>
        </w:rPr>
        <w:t> </w:t>
      </w:r>
      <w:r w:rsidRPr="00145902">
        <w:rPr>
          <w:b/>
          <w:bCs/>
          <w:sz w:val="20"/>
        </w:rPr>
        <w:t>CFR</w:t>
      </w:r>
      <w:r>
        <w:rPr>
          <w:b/>
          <w:bCs/>
          <w:sz w:val="20"/>
        </w:rPr>
        <w:t> </w:t>
      </w:r>
      <w:r w:rsidRPr="00145902">
        <w:rPr>
          <w:b/>
          <w:bCs/>
          <w:sz w:val="20"/>
        </w:rPr>
        <w:t>63.66</w:t>
      </w:r>
      <w:r>
        <w:rPr>
          <w:b/>
          <w:bCs/>
          <w:sz w:val="20"/>
        </w:rPr>
        <w:t>55(b)(3))</w:t>
      </w:r>
    </w:p>
    <w:p w14:paraId="58DFA3A4" w14:textId="77777777" w:rsidR="00A86E7C" w:rsidRDefault="00A86E7C" w:rsidP="00A86E7C">
      <w:pPr>
        <w:tabs>
          <w:tab w:val="left" w:pos="360"/>
        </w:tabs>
        <w:ind w:left="360" w:hanging="360"/>
        <w:jc w:val="both"/>
        <w:rPr>
          <w:sz w:val="20"/>
        </w:rPr>
      </w:pPr>
    </w:p>
    <w:p w14:paraId="6E21B368" w14:textId="53DCCE35" w:rsidR="006A43FE" w:rsidRDefault="006A43FE" w:rsidP="006A43FE">
      <w:pPr>
        <w:tabs>
          <w:tab w:val="left" w:pos="360"/>
        </w:tabs>
        <w:spacing w:after="120"/>
        <w:ind w:left="360" w:hanging="360"/>
        <w:jc w:val="both"/>
        <w:rPr>
          <w:sz w:val="20"/>
        </w:rPr>
      </w:pPr>
      <w:r>
        <w:rPr>
          <w:sz w:val="20"/>
        </w:rPr>
        <w:t>4.</w:t>
      </w:r>
      <w:r>
        <w:rPr>
          <w:sz w:val="20"/>
        </w:rPr>
        <w:tab/>
      </w:r>
      <w:bookmarkStart w:id="84" w:name="_Hlk67394874"/>
      <w:r w:rsidRPr="0096743D">
        <w:rPr>
          <w:sz w:val="20"/>
        </w:rPr>
        <w:t xml:space="preserve">For </w:t>
      </w:r>
      <w:r w:rsidRPr="00E23C2B">
        <w:rPr>
          <w:sz w:val="20"/>
        </w:rPr>
        <w:t xml:space="preserve">each </w:t>
      </w:r>
      <w:r w:rsidRPr="00E23C2B">
        <w:rPr>
          <w:rFonts w:cs="Arial"/>
          <w:sz w:val="20"/>
        </w:rPr>
        <w:t xml:space="preserve">engine in </w:t>
      </w:r>
      <w:r w:rsidR="000273EA" w:rsidRPr="008678EC">
        <w:rPr>
          <w:sz w:val="20"/>
        </w:rPr>
        <w:t>FGDELAVALS</w:t>
      </w:r>
      <w:r w:rsidR="000273EA" w:rsidRPr="0096743D">
        <w:rPr>
          <w:sz w:val="20"/>
        </w:rPr>
        <w:t xml:space="preserve"> </w:t>
      </w:r>
      <w:r w:rsidRPr="0096743D">
        <w:rPr>
          <w:sz w:val="20"/>
        </w:rPr>
        <w:t xml:space="preserve">the permittee </w:t>
      </w:r>
      <w:r>
        <w:rPr>
          <w:sz w:val="20"/>
        </w:rPr>
        <w:t>must</w:t>
      </w:r>
      <w:r w:rsidRPr="0096743D">
        <w:rPr>
          <w:sz w:val="20"/>
        </w:rPr>
        <w:t xml:space="preserve"> keep</w:t>
      </w:r>
      <w:r>
        <w:rPr>
          <w:sz w:val="20"/>
        </w:rPr>
        <w:t xml:space="preserve"> records to demonstrate continuous compliance with</w:t>
      </w:r>
      <w:bookmarkEnd w:id="84"/>
      <w:r>
        <w:rPr>
          <w:sz w:val="20"/>
        </w:rPr>
        <w:t xml:space="preserve"> the operating limitations in </w:t>
      </w:r>
      <w:r w:rsidRPr="000342D7">
        <w:rPr>
          <w:sz w:val="20"/>
        </w:rPr>
        <w:t xml:space="preserve">SC IV.3 </w:t>
      </w:r>
      <w:r>
        <w:rPr>
          <w:sz w:val="20"/>
        </w:rPr>
        <w:t xml:space="preserve">as follows:  </w:t>
      </w:r>
      <w:r w:rsidRPr="00145902">
        <w:rPr>
          <w:b/>
          <w:sz w:val="20"/>
        </w:rPr>
        <w:t>(</w:t>
      </w:r>
      <w:r>
        <w:rPr>
          <w:b/>
          <w:sz w:val="20"/>
        </w:rPr>
        <w:t xml:space="preserve">40 CFR 63.6640(a), </w:t>
      </w:r>
      <w:r w:rsidRPr="00145902">
        <w:rPr>
          <w:b/>
          <w:sz w:val="20"/>
        </w:rPr>
        <w:t>40</w:t>
      </w:r>
      <w:r>
        <w:rPr>
          <w:b/>
          <w:sz w:val="20"/>
        </w:rPr>
        <w:t> </w:t>
      </w:r>
      <w:r w:rsidRPr="00145902">
        <w:rPr>
          <w:b/>
          <w:sz w:val="20"/>
        </w:rPr>
        <w:t>CFR</w:t>
      </w:r>
      <w:r>
        <w:rPr>
          <w:b/>
          <w:sz w:val="20"/>
        </w:rPr>
        <w:t> </w:t>
      </w:r>
      <w:r w:rsidRPr="00145902">
        <w:rPr>
          <w:b/>
          <w:sz w:val="20"/>
        </w:rPr>
        <w:t>63.6655(d)</w:t>
      </w:r>
      <w:r>
        <w:rPr>
          <w:b/>
          <w:sz w:val="20"/>
        </w:rPr>
        <w:t>)</w:t>
      </w:r>
    </w:p>
    <w:p w14:paraId="1DEC8502" w14:textId="7A4C604E" w:rsidR="006A43FE" w:rsidRPr="008500F9" w:rsidRDefault="006A43FE" w:rsidP="006A43FE">
      <w:pPr>
        <w:numPr>
          <w:ilvl w:val="0"/>
          <w:numId w:val="44"/>
        </w:numPr>
        <w:spacing w:after="120"/>
        <w:jc w:val="both"/>
        <w:rPr>
          <w:sz w:val="20"/>
        </w:rPr>
      </w:pPr>
      <w:r w:rsidRPr="00F46ABE">
        <w:rPr>
          <w:sz w:val="20"/>
        </w:rPr>
        <w:t xml:space="preserve">Collecting the catalyst inlet temperature data according to </w:t>
      </w:r>
      <w:r>
        <w:rPr>
          <w:sz w:val="20"/>
        </w:rPr>
        <w:t>40 CFR 63.6625(b)</w:t>
      </w:r>
      <w:r w:rsidRPr="00F46ABE">
        <w:rPr>
          <w:sz w:val="20"/>
        </w:rPr>
        <w:t xml:space="preserve">; </w:t>
      </w:r>
      <w:r w:rsidRPr="001E7889">
        <w:rPr>
          <w:sz w:val="20"/>
        </w:rPr>
        <w:t xml:space="preserve">and </w:t>
      </w:r>
      <w:r w:rsidR="00A86E7C">
        <w:rPr>
          <w:sz w:val="20"/>
        </w:rPr>
        <w:t xml:space="preserve"> </w:t>
      </w:r>
      <w:r w:rsidRPr="008500F9">
        <w:rPr>
          <w:b/>
          <w:bCs/>
          <w:sz w:val="20"/>
        </w:rPr>
        <w:t>(</w:t>
      </w:r>
      <w:r w:rsidRPr="00145902">
        <w:rPr>
          <w:b/>
          <w:sz w:val="20"/>
        </w:rPr>
        <w:t>40 CFR Part 63, Subpart ZZZZ, Table 6.1</w:t>
      </w:r>
      <w:r>
        <w:rPr>
          <w:b/>
          <w:sz w:val="20"/>
        </w:rPr>
        <w:t>4.a.ii</w:t>
      </w:r>
      <w:r w:rsidRPr="00145902">
        <w:rPr>
          <w:b/>
          <w:sz w:val="20"/>
        </w:rPr>
        <w:t>)</w:t>
      </w:r>
    </w:p>
    <w:p w14:paraId="15B76AAE" w14:textId="77777777" w:rsidR="006A43FE" w:rsidRPr="008500F9" w:rsidRDefault="006A43FE" w:rsidP="006A43FE">
      <w:pPr>
        <w:numPr>
          <w:ilvl w:val="0"/>
          <w:numId w:val="44"/>
        </w:numPr>
        <w:spacing w:after="120"/>
        <w:jc w:val="both"/>
        <w:rPr>
          <w:sz w:val="20"/>
        </w:rPr>
      </w:pPr>
      <w:r w:rsidRPr="00F46ABE">
        <w:rPr>
          <w:sz w:val="20"/>
        </w:rPr>
        <w:t>Reducing these data to 4-hour rolling averages; and</w:t>
      </w:r>
      <w:r w:rsidRPr="001E7889">
        <w:rPr>
          <w:sz w:val="20"/>
        </w:rPr>
        <w:t xml:space="preserve"> </w:t>
      </w:r>
      <w:r>
        <w:rPr>
          <w:sz w:val="20"/>
        </w:rPr>
        <w:t xml:space="preserve"> </w:t>
      </w:r>
      <w:r w:rsidRPr="00D84828">
        <w:rPr>
          <w:b/>
          <w:bCs/>
          <w:sz w:val="20"/>
        </w:rPr>
        <w:t>(</w:t>
      </w:r>
      <w:r w:rsidRPr="00145902">
        <w:rPr>
          <w:b/>
          <w:sz w:val="20"/>
        </w:rPr>
        <w:t>40 CFR Part 63, Subpart ZZZZ, Table 6.1</w:t>
      </w:r>
      <w:r>
        <w:rPr>
          <w:b/>
          <w:sz w:val="20"/>
        </w:rPr>
        <w:t>4.a.ii</w:t>
      </w:r>
      <w:r w:rsidRPr="00145902">
        <w:rPr>
          <w:b/>
          <w:sz w:val="20"/>
        </w:rPr>
        <w:t>)</w:t>
      </w:r>
    </w:p>
    <w:p w14:paraId="38845D98" w14:textId="77777777" w:rsidR="006A43FE" w:rsidRPr="00A816C1" w:rsidRDefault="006A43FE" w:rsidP="00A86E7C">
      <w:pPr>
        <w:numPr>
          <w:ilvl w:val="0"/>
          <w:numId w:val="44"/>
        </w:numPr>
        <w:jc w:val="both"/>
        <w:rPr>
          <w:sz w:val="20"/>
        </w:rPr>
      </w:pPr>
      <w:r>
        <w:rPr>
          <w:sz w:val="20"/>
        </w:rPr>
        <w:t>M</w:t>
      </w:r>
      <w:r w:rsidRPr="00A816C1">
        <w:rPr>
          <w:sz w:val="20"/>
        </w:rPr>
        <w:t>aintaining the 4-hour rolling averages within the limitation of greater than 450 °F and less than or equal to 1350 °F for the catalyst inlet temperature</w:t>
      </w:r>
      <w:r>
        <w:rPr>
          <w:sz w:val="20"/>
        </w:rPr>
        <w:t>.</w:t>
      </w:r>
      <w:r w:rsidRPr="00A816C1">
        <w:rPr>
          <w:sz w:val="20"/>
        </w:rPr>
        <w:t xml:space="preserve"> </w:t>
      </w:r>
      <w:r>
        <w:rPr>
          <w:sz w:val="20"/>
        </w:rPr>
        <w:t xml:space="preserve"> </w:t>
      </w:r>
      <w:r w:rsidRPr="00D84828">
        <w:rPr>
          <w:b/>
          <w:bCs/>
          <w:sz w:val="20"/>
        </w:rPr>
        <w:t>(</w:t>
      </w:r>
      <w:r w:rsidRPr="00145902">
        <w:rPr>
          <w:b/>
          <w:sz w:val="20"/>
        </w:rPr>
        <w:t>40 CFR Part 63, Subpart ZZZZ, Table 6.1</w:t>
      </w:r>
      <w:r>
        <w:rPr>
          <w:b/>
          <w:sz w:val="20"/>
        </w:rPr>
        <w:t>4.a.iI</w:t>
      </w:r>
      <w:r w:rsidRPr="00145902">
        <w:rPr>
          <w:b/>
          <w:sz w:val="20"/>
        </w:rPr>
        <w:t>)</w:t>
      </w:r>
      <w:r>
        <w:rPr>
          <w:sz w:val="20"/>
        </w:rPr>
        <w:t xml:space="preserve"> </w:t>
      </w:r>
    </w:p>
    <w:p w14:paraId="2E2134B8" w14:textId="77777777" w:rsidR="00A86E7C" w:rsidRDefault="00A86E7C" w:rsidP="00A86E7C">
      <w:pPr>
        <w:tabs>
          <w:tab w:val="left" w:pos="360"/>
        </w:tabs>
        <w:ind w:left="360" w:hanging="360"/>
        <w:jc w:val="both"/>
        <w:rPr>
          <w:sz w:val="20"/>
        </w:rPr>
      </w:pPr>
    </w:p>
    <w:p w14:paraId="49075587" w14:textId="5A60710D" w:rsidR="006A43FE" w:rsidRPr="003B332B" w:rsidRDefault="006A43FE" w:rsidP="006A43FE">
      <w:pPr>
        <w:tabs>
          <w:tab w:val="left" w:pos="360"/>
        </w:tabs>
        <w:ind w:left="360" w:hanging="360"/>
        <w:jc w:val="both"/>
        <w:rPr>
          <w:sz w:val="20"/>
        </w:rPr>
      </w:pPr>
      <w:r>
        <w:rPr>
          <w:sz w:val="20"/>
        </w:rPr>
        <w:t>5.</w:t>
      </w:r>
      <w:r>
        <w:rPr>
          <w:sz w:val="20"/>
        </w:rPr>
        <w:tab/>
      </w:r>
      <w:bookmarkStart w:id="85" w:name="_Hlk87886872"/>
      <w:r>
        <w:rPr>
          <w:sz w:val="20"/>
        </w:rPr>
        <w:t xml:space="preserve">The permittee must keep records </w:t>
      </w:r>
      <w:r w:rsidRPr="00F8088F">
        <w:rPr>
          <w:sz w:val="20"/>
        </w:rPr>
        <w:t xml:space="preserve">of the maintenance conducted on </w:t>
      </w:r>
      <w:r>
        <w:rPr>
          <w:sz w:val="20"/>
        </w:rPr>
        <w:t xml:space="preserve">each engine </w:t>
      </w:r>
      <w:r w:rsidR="00A86E7C">
        <w:rPr>
          <w:sz w:val="20"/>
        </w:rPr>
        <w:t xml:space="preserve">in </w:t>
      </w:r>
      <w:r w:rsidR="000273EA" w:rsidRPr="008678EC">
        <w:rPr>
          <w:sz w:val="20"/>
        </w:rPr>
        <w:t>FGDELAVALS</w:t>
      </w:r>
      <w:r w:rsidR="000273EA" w:rsidRPr="00F8088F">
        <w:rPr>
          <w:sz w:val="20"/>
        </w:rPr>
        <w:t xml:space="preserve"> </w:t>
      </w:r>
      <w:r w:rsidRPr="00F8088F">
        <w:rPr>
          <w:sz w:val="20"/>
        </w:rPr>
        <w:t xml:space="preserve">in order to demonstrate that </w:t>
      </w:r>
      <w:r>
        <w:rPr>
          <w:sz w:val="20"/>
        </w:rPr>
        <w:t xml:space="preserve">each engine in </w:t>
      </w:r>
      <w:r w:rsidR="000273EA" w:rsidRPr="008678EC">
        <w:rPr>
          <w:sz w:val="20"/>
        </w:rPr>
        <w:t>FGDELAVALS</w:t>
      </w:r>
      <w:r w:rsidR="000273EA" w:rsidRPr="00F8088F">
        <w:rPr>
          <w:sz w:val="20"/>
        </w:rPr>
        <w:t xml:space="preserve"> </w:t>
      </w:r>
      <w:r w:rsidRPr="00F8088F">
        <w:rPr>
          <w:sz w:val="20"/>
        </w:rPr>
        <w:t xml:space="preserve">and after-treatment control device </w:t>
      </w:r>
      <w:r>
        <w:rPr>
          <w:sz w:val="20"/>
        </w:rPr>
        <w:t>were operated and maintained</w:t>
      </w:r>
      <w:r w:rsidRPr="00F8088F">
        <w:rPr>
          <w:sz w:val="20"/>
        </w:rPr>
        <w:t xml:space="preserve"> according to</w:t>
      </w:r>
      <w:r>
        <w:rPr>
          <w:sz w:val="20"/>
        </w:rPr>
        <w:t xml:space="preserve"> the</w:t>
      </w:r>
      <w:r w:rsidRPr="00F8088F">
        <w:rPr>
          <w:sz w:val="20"/>
        </w:rPr>
        <w:t xml:space="preserve"> maintenance plan</w:t>
      </w:r>
      <w:r>
        <w:rPr>
          <w:sz w:val="20"/>
        </w:rPr>
        <w:t xml:space="preserve">.  </w:t>
      </w:r>
      <w:r w:rsidRPr="00F8088F">
        <w:rPr>
          <w:b/>
          <w:bCs/>
          <w:sz w:val="20"/>
        </w:rPr>
        <w:t>(40 CFR 63.6655(e)</w:t>
      </w:r>
      <w:r>
        <w:rPr>
          <w:b/>
          <w:bCs/>
          <w:sz w:val="20"/>
        </w:rPr>
        <w:t>(3), 40 CFR Part 63, Subpart ZZZZ, Table 2d.9</w:t>
      </w:r>
      <w:r w:rsidRPr="00F8088F">
        <w:rPr>
          <w:b/>
          <w:bCs/>
          <w:sz w:val="20"/>
        </w:rPr>
        <w:t>)</w:t>
      </w:r>
      <w:bookmarkEnd w:id="85"/>
    </w:p>
    <w:p w14:paraId="3968F68F" w14:textId="77777777" w:rsidR="006A43FE" w:rsidRDefault="006A43FE" w:rsidP="006A43FE">
      <w:pPr>
        <w:tabs>
          <w:tab w:val="left" w:pos="360"/>
        </w:tabs>
        <w:jc w:val="both"/>
        <w:rPr>
          <w:bCs/>
          <w:sz w:val="20"/>
        </w:rPr>
      </w:pPr>
    </w:p>
    <w:p w14:paraId="0AC78F9D" w14:textId="77777777" w:rsidR="006A43FE" w:rsidRPr="002465B8" w:rsidRDefault="006A43FE" w:rsidP="006A43FE">
      <w:pPr>
        <w:tabs>
          <w:tab w:val="left" w:pos="360"/>
        </w:tabs>
        <w:ind w:left="360" w:hanging="360"/>
        <w:jc w:val="both"/>
        <w:rPr>
          <w:bCs/>
          <w:sz w:val="20"/>
        </w:rPr>
      </w:pPr>
      <w:r>
        <w:rPr>
          <w:bCs/>
          <w:sz w:val="20"/>
        </w:rPr>
        <w:t>6.</w:t>
      </w:r>
      <w:r>
        <w:rPr>
          <w:bCs/>
          <w:sz w:val="20"/>
        </w:rPr>
        <w:tab/>
      </w:r>
      <w:r w:rsidRPr="002465B8">
        <w:rPr>
          <w:bCs/>
          <w:sz w:val="20"/>
        </w:rPr>
        <w:t>The permittee’s records must be in a form suitable and readily available for expeditious review according to 40</w:t>
      </w:r>
      <w:r>
        <w:rPr>
          <w:bCs/>
          <w:sz w:val="20"/>
        </w:rPr>
        <w:t> </w:t>
      </w:r>
      <w:r w:rsidRPr="002465B8">
        <w:rPr>
          <w:bCs/>
          <w:sz w:val="20"/>
        </w:rPr>
        <w:t xml:space="preserve">CFR 63.10(b)(1).  </w:t>
      </w:r>
      <w:r w:rsidRPr="00BD641D">
        <w:rPr>
          <w:b/>
          <w:sz w:val="20"/>
        </w:rPr>
        <w:t>(40 CFR 63.6660(a))</w:t>
      </w:r>
    </w:p>
    <w:p w14:paraId="24DD2E56" w14:textId="77777777" w:rsidR="006A43FE" w:rsidRPr="008C6B43" w:rsidRDefault="006A43FE" w:rsidP="006A43FE">
      <w:pPr>
        <w:ind w:left="360" w:hanging="360"/>
        <w:jc w:val="both"/>
        <w:rPr>
          <w:rFonts w:cs="Arial"/>
          <w:sz w:val="20"/>
        </w:rPr>
      </w:pPr>
    </w:p>
    <w:p w14:paraId="54476AD7" w14:textId="77777777" w:rsidR="006A43FE" w:rsidRDefault="006A43FE" w:rsidP="006A43FE">
      <w:pPr>
        <w:tabs>
          <w:tab w:val="left" w:pos="360"/>
        </w:tabs>
        <w:ind w:left="360" w:hanging="360"/>
        <w:jc w:val="both"/>
        <w:rPr>
          <w:rFonts w:cs="Arial"/>
          <w:b/>
          <w:sz w:val="20"/>
        </w:rPr>
      </w:pPr>
      <w:r>
        <w:rPr>
          <w:rFonts w:cs="Arial"/>
          <w:sz w:val="20"/>
        </w:rPr>
        <w:t>7.</w:t>
      </w:r>
      <w:r>
        <w:rPr>
          <w:rFonts w:cs="Arial"/>
          <w:sz w:val="20"/>
        </w:rPr>
        <w:tab/>
      </w:r>
      <w:r w:rsidRPr="008C6B43">
        <w:rPr>
          <w:rFonts w:cs="Arial"/>
          <w:sz w:val="20"/>
        </w:rPr>
        <w:t>As specified in 40 CFR 63.10(b)(1), the permittee must keep each record for 5</w:t>
      </w:r>
      <w:r>
        <w:rPr>
          <w:rFonts w:cs="Arial"/>
          <w:sz w:val="20"/>
        </w:rPr>
        <w:t>-</w:t>
      </w:r>
      <w:r w:rsidRPr="008C6B43">
        <w:rPr>
          <w:rFonts w:cs="Arial"/>
          <w:sz w:val="20"/>
        </w:rPr>
        <w:t xml:space="preserve">years following the date of each occurrence, measurement, maintenance, corrective action, report, or record.  </w:t>
      </w:r>
      <w:r w:rsidRPr="008C6B43">
        <w:rPr>
          <w:rFonts w:cs="Arial"/>
          <w:b/>
          <w:sz w:val="20"/>
        </w:rPr>
        <w:t>(40 CFR 63</w:t>
      </w:r>
      <w:r>
        <w:rPr>
          <w:rFonts w:cs="Arial"/>
          <w:b/>
          <w:sz w:val="20"/>
        </w:rPr>
        <w:t>.6660(b))</w:t>
      </w:r>
    </w:p>
    <w:p w14:paraId="52DA8C87" w14:textId="77777777" w:rsidR="006A43FE" w:rsidRPr="005200AC" w:rsidRDefault="006A43FE" w:rsidP="006A43FE">
      <w:pPr>
        <w:tabs>
          <w:tab w:val="left" w:pos="360"/>
        </w:tabs>
        <w:ind w:left="360" w:hanging="360"/>
        <w:jc w:val="both"/>
        <w:rPr>
          <w:rFonts w:cs="Arial"/>
          <w:bCs/>
          <w:sz w:val="20"/>
        </w:rPr>
      </w:pPr>
    </w:p>
    <w:p w14:paraId="254DE964" w14:textId="77777777" w:rsidR="006A43FE" w:rsidRPr="00817472" w:rsidRDefault="006A43FE" w:rsidP="006A43FE">
      <w:pPr>
        <w:tabs>
          <w:tab w:val="left" w:pos="360"/>
        </w:tabs>
        <w:ind w:left="360" w:hanging="360"/>
        <w:jc w:val="both"/>
        <w:rPr>
          <w:b/>
          <w:sz w:val="20"/>
        </w:rPr>
      </w:pPr>
      <w:r>
        <w:rPr>
          <w:rFonts w:cs="Arial"/>
          <w:bCs/>
          <w:sz w:val="20"/>
        </w:rPr>
        <w:t>8.</w:t>
      </w:r>
      <w:r>
        <w:rPr>
          <w:rFonts w:cs="Arial"/>
          <w:bCs/>
          <w:sz w:val="20"/>
        </w:rPr>
        <w:tab/>
        <w:t xml:space="preserve">The permittee must keep each record </w:t>
      </w:r>
      <w:r w:rsidRPr="00817472">
        <w:rPr>
          <w:rFonts w:cs="Arial"/>
          <w:bCs/>
          <w:sz w:val="20"/>
        </w:rPr>
        <w:t xml:space="preserve">readily accessible in hard copy or electronic form for at least 5 years after the date of each occurrence, measurement, maintenance, corrective action, report, or record, according to </w:t>
      </w:r>
      <w:r>
        <w:rPr>
          <w:rFonts w:cs="Arial"/>
          <w:bCs/>
          <w:sz w:val="20"/>
        </w:rPr>
        <w:t xml:space="preserve">40 CFR 63.10(b)(1).  </w:t>
      </w:r>
      <w:r w:rsidRPr="00817472">
        <w:rPr>
          <w:rFonts w:cs="Arial"/>
          <w:b/>
          <w:sz w:val="20"/>
        </w:rPr>
        <w:t>(40 CFR 63.6660(c))</w:t>
      </w:r>
    </w:p>
    <w:p w14:paraId="09AC1623" w14:textId="77777777" w:rsidR="00AE48C8" w:rsidRPr="00F92831" w:rsidRDefault="00AE48C8" w:rsidP="00AE48C8">
      <w:pPr>
        <w:jc w:val="both"/>
        <w:rPr>
          <w:bCs/>
          <w:sz w:val="20"/>
        </w:rPr>
      </w:pPr>
    </w:p>
    <w:p w14:paraId="29D9FE5B" w14:textId="77777777" w:rsidR="00AE48C8" w:rsidRPr="0069717A" w:rsidRDefault="00AE48C8" w:rsidP="00AE48C8">
      <w:pPr>
        <w:jc w:val="both"/>
        <w:rPr>
          <w:bCs/>
        </w:rPr>
      </w:pPr>
      <w:r>
        <w:rPr>
          <w:b/>
        </w:rPr>
        <w:t xml:space="preserve">VII.  </w:t>
      </w:r>
      <w:r>
        <w:rPr>
          <w:b/>
          <w:u w:val="single"/>
        </w:rPr>
        <w:t>REPORTING</w:t>
      </w:r>
      <w:bookmarkStart w:id="86" w:name="_Hlk38353508"/>
    </w:p>
    <w:bookmarkEnd w:id="86"/>
    <w:p w14:paraId="2AFFA108" w14:textId="77777777" w:rsidR="00AE48C8" w:rsidRPr="008B5C27" w:rsidRDefault="00AE48C8" w:rsidP="00AE48C8">
      <w:pPr>
        <w:jc w:val="both"/>
        <w:rPr>
          <w:sz w:val="20"/>
        </w:rPr>
      </w:pPr>
    </w:p>
    <w:p w14:paraId="2BD17DAF" w14:textId="77777777" w:rsidR="00AE48C8" w:rsidRDefault="00AE48C8" w:rsidP="00AE48C8">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1ECF6AE2" w14:textId="77777777" w:rsidR="00AE48C8" w:rsidRPr="00C0388E" w:rsidRDefault="00AE48C8" w:rsidP="00AE48C8">
      <w:pPr>
        <w:ind w:left="360" w:hanging="360"/>
        <w:jc w:val="both"/>
        <w:rPr>
          <w:sz w:val="20"/>
        </w:rPr>
      </w:pPr>
    </w:p>
    <w:p w14:paraId="16441E72" w14:textId="77777777" w:rsidR="00AE48C8" w:rsidRDefault="00AE48C8" w:rsidP="00AE48C8">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4E50B3AF" w14:textId="77777777" w:rsidR="00AE48C8" w:rsidRPr="00C0388E" w:rsidRDefault="00AE48C8" w:rsidP="00AE48C8">
      <w:pPr>
        <w:ind w:left="360" w:hanging="360"/>
        <w:jc w:val="both"/>
        <w:rPr>
          <w:sz w:val="20"/>
        </w:rPr>
      </w:pPr>
    </w:p>
    <w:p w14:paraId="090A2A3A" w14:textId="77777777" w:rsidR="00AE48C8" w:rsidRDefault="00AE48C8" w:rsidP="00AE48C8">
      <w:pPr>
        <w:ind w:left="360" w:hanging="360"/>
        <w:jc w:val="both"/>
        <w:rPr>
          <w:b/>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6602AAE4" w14:textId="77777777" w:rsidR="00AE48C8" w:rsidRPr="005200AC" w:rsidRDefault="00AE48C8" w:rsidP="00AE48C8">
      <w:pPr>
        <w:jc w:val="both"/>
        <w:rPr>
          <w:bCs/>
          <w:sz w:val="20"/>
        </w:rPr>
      </w:pPr>
    </w:p>
    <w:p w14:paraId="0F62D309" w14:textId="77777777" w:rsidR="00AE48C8" w:rsidRPr="004D012B" w:rsidRDefault="00AE48C8" w:rsidP="00AE48C8">
      <w:pPr>
        <w:tabs>
          <w:tab w:val="left" w:pos="360"/>
        </w:tabs>
        <w:ind w:left="360" w:hanging="360"/>
        <w:jc w:val="both"/>
        <w:rPr>
          <w:bCs/>
          <w:sz w:val="20"/>
        </w:rPr>
      </w:pPr>
      <w:r>
        <w:rPr>
          <w:bCs/>
          <w:sz w:val="20"/>
        </w:rPr>
        <w:t>4.</w:t>
      </w:r>
      <w:r>
        <w:rPr>
          <w:bCs/>
          <w:sz w:val="20"/>
        </w:rPr>
        <w:tab/>
      </w:r>
      <w:r w:rsidRPr="001475C6">
        <w:rPr>
          <w:bCs/>
          <w:sz w:val="20"/>
        </w:rPr>
        <w:t xml:space="preserve">The permittee </w:t>
      </w:r>
      <w:r>
        <w:rPr>
          <w:bCs/>
          <w:sz w:val="20"/>
        </w:rPr>
        <w:t xml:space="preserve">must </w:t>
      </w:r>
      <w:r w:rsidRPr="001475C6">
        <w:rPr>
          <w:bCs/>
          <w:sz w:val="20"/>
        </w:rPr>
        <w:t xml:space="preserve">submit all applicable notifications in 40 CFR 63.7(b) and (c), </w:t>
      </w:r>
      <w:r>
        <w:rPr>
          <w:bCs/>
          <w:sz w:val="20"/>
        </w:rPr>
        <w:t xml:space="preserve">40 CFR </w:t>
      </w:r>
      <w:r w:rsidRPr="001475C6">
        <w:rPr>
          <w:bCs/>
          <w:sz w:val="20"/>
        </w:rPr>
        <w:t xml:space="preserve">63.8(e), (f)(4) and (f)(6), </w:t>
      </w:r>
      <w:r>
        <w:rPr>
          <w:bCs/>
          <w:sz w:val="20"/>
        </w:rPr>
        <w:t xml:space="preserve">40 CFR </w:t>
      </w:r>
      <w:r w:rsidRPr="001475C6">
        <w:rPr>
          <w:bCs/>
          <w:sz w:val="20"/>
        </w:rPr>
        <w:t>63.9(b) through (e), and (g) and (h) that apply, by the dates specified, to the Administrator.</w:t>
      </w:r>
      <w:r>
        <w:rPr>
          <w:b/>
          <w:bCs/>
          <w:sz w:val="20"/>
        </w:rPr>
        <w:t xml:space="preserve">  </w:t>
      </w:r>
      <w:r w:rsidRPr="001475C6">
        <w:rPr>
          <w:b/>
          <w:bCs/>
          <w:sz w:val="20"/>
        </w:rPr>
        <w:t>(40 CFR 63.6645(a)(2))</w:t>
      </w:r>
    </w:p>
    <w:p w14:paraId="5D46AA74" w14:textId="77777777" w:rsidR="00AE48C8" w:rsidRPr="005200AC" w:rsidRDefault="00AE48C8" w:rsidP="00AE48C8">
      <w:pPr>
        <w:tabs>
          <w:tab w:val="left" w:pos="360"/>
        </w:tabs>
        <w:ind w:left="360" w:hanging="360"/>
        <w:jc w:val="both"/>
        <w:rPr>
          <w:sz w:val="20"/>
        </w:rPr>
      </w:pPr>
    </w:p>
    <w:p w14:paraId="7B060817" w14:textId="77777777" w:rsidR="00AE48C8" w:rsidRPr="00E41CCA" w:rsidRDefault="00AE48C8" w:rsidP="00AE48C8">
      <w:pPr>
        <w:tabs>
          <w:tab w:val="left" w:pos="360"/>
        </w:tabs>
        <w:ind w:left="360" w:hanging="360"/>
        <w:jc w:val="both"/>
        <w:rPr>
          <w:b/>
          <w:bCs/>
          <w:sz w:val="20"/>
        </w:rPr>
      </w:pPr>
      <w:r>
        <w:rPr>
          <w:sz w:val="20"/>
        </w:rPr>
        <w:lastRenderedPageBreak/>
        <w:t>5.</w:t>
      </w:r>
      <w:r>
        <w:rPr>
          <w:sz w:val="20"/>
        </w:rPr>
        <w:tab/>
      </w:r>
      <w:r w:rsidRPr="00F8088F">
        <w:rPr>
          <w:sz w:val="20"/>
        </w:rPr>
        <w:t xml:space="preserve">The permittee </w:t>
      </w:r>
      <w:r>
        <w:rPr>
          <w:sz w:val="20"/>
        </w:rPr>
        <w:t>must</w:t>
      </w:r>
      <w:r w:rsidRPr="00F8088F">
        <w:rPr>
          <w:sz w:val="20"/>
        </w:rPr>
        <w:t xml:space="preserve"> submit a Notification of Compliance Status according to 40 CFR 63.9(h)(2)(ii), including the performance test results, before the close of business on the 60</w:t>
      </w:r>
      <w:r w:rsidRPr="00F8088F">
        <w:rPr>
          <w:sz w:val="20"/>
          <w:vertAlign w:val="superscript"/>
        </w:rPr>
        <w:t>th</w:t>
      </w:r>
      <w:r w:rsidRPr="00F8088F">
        <w:rPr>
          <w:sz w:val="20"/>
        </w:rPr>
        <w:t xml:space="preserve"> day following the completion of the performance test according to 40 CFR 63.10(d)(2).  </w:t>
      </w:r>
      <w:r w:rsidRPr="00F8088F">
        <w:rPr>
          <w:b/>
          <w:bCs/>
          <w:sz w:val="20"/>
        </w:rPr>
        <w:t>(40 CFR 63.6645(h)</w:t>
      </w:r>
      <w:r>
        <w:rPr>
          <w:b/>
          <w:bCs/>
          <w:sz w:val="20"/>
        </w:rPr>
        <w:t>(2)</w:t>
      </w:r>
      <w:r w:rsidRPr="00F8088F">
        <w:rPr>
          <w:b/>
          <w:bCs/>
          <w:sz w:val="20"/>
        </w:rPr>
        <w:t>)</w:t>
      </w:r>
    </w:p>
    <w:p w14:paraId="31716666" w14:textId="77777777" w:rsidR="00AE48C8" w:rsidRPr="005200AC" w:rsidRDefault="00AE48C8" w:rsidP="00AE48C8">
      <w:pPr>
        <w:jc w:val="both"/>
        <w:rPr>
          <w:bCs/>
          <w:sz w:val="20"/>
        </w:rPr>
      </w:pPr>
    </w:p>
    <w:p w14:paraId="66721D43" w14:textId="77777777" w:rsidR="00AE48C8" w:rsidRPr="00850152" w:rsidRDefault="00AE48C8" w:rsidP="00AE48C8">
      <w:pPr>
        <w:pStyle w:val="BodyTextIndent2"/>
        <w:spacing w:line="240" w:lineRule="auto"/>
        <w:ind w:hanging="360"/>
        <w:jc w:val="both"/>
        <w:rPr>
          <w:rFonts w:cs="Arial"/>
          <w:b/>
          <w:bCs/>
          <w:sz w:val="20"/>
        </w:rPr>
      </w:pPr>
      <w:r>
        <w:rPr>
          <w:rFonts w:cs="Arial"/>
          <w:sz w:val="20"/>
        </w:rPr>
        <w:t>6</w:t>
      </w:r>
      <w:r w:rsidRPr="00337A68">
        <w:rPr>
          <w:rFonts w:cs="Arial"/>
          <w:sz w:val="20"/>
        </w:rPr>
        <w:t>.</w:t>
      </w:r>
      <w:r w:rsidRPr="00337A68">
        <w:rPr>
          <w:rFonts w:cs="Arial"/>
          <w:sz w:val="20"/>
        </w:rPr>
        <w:tab/>
      </w:r>
      <w:r w:rsidRPr="00333511">
        <w:rPr>
          <w:rFonts w:cs="Arial"/>
          <w:sz w:val="20"/>
        </w:rPr>
        <w:t>The p</w:t>
      </w:r>
      <w:r>
        <w:rPr>
          <w:rFonts w:cs="Arial"/>
          <w:sz w:val="20"/>
        </w:rPr>
        <w:t xml:space="preserve">ermittee must submit a semiannual compliance report, as specified in Table 7 of 40 CFR Part 63, Subpart ZZZZ, that contains the results of the annual compliance demonstration, if conducted during the reporting period.  The compliance report must also contain the following information, as specified in 40 CFR 63.6650(c) and </w:t>
      </w:r>
      <w:r w:rsidRPr="000F2550">
        <w:rPr>
          <w:rFonts w:cs="Arial"/>
          <w:sz w:val="20"/>
        </w:rPr>
        <w:t>(d) or (e)</w:t>
      </w:r>
      <w:r w:rsidRPr="00850152">
        <w:rPr>
          <w:rFonts w:cs="Arial"/>
          <w:sz w:val="20"/>
        </w:rPr>
        <w:t xml:space="preserve">:  </w:t>
      </w:r>
      <w:r w:rsidRPr="00850152">
        <w:rPr>
          <w:rFonts w:cs="Arial"/>
          <w:b/>
          <w:bCs/>
          <w:sz w:val="20"/>
        </w:rPr>
        <w:t xml:space="preserve">(40 CFR 63.6650(a) and (b), 40 CFR Part 63, Subpart ZZZZ, Table 7.3.a) </w:t>
      </w:r>
    </w:p>
    <w:p w14:paraId="42D974BF" w14:textId="77777777" w:rsidR="00AE48C8" w:rsidRPr="0071699F" w:rsidRDefault="00AE48C8" w:rsidP="003366A7">
      <w:pPr>
        <w:pStyle w:val="BodyTextIndent2"/>
        <w:numPr>
          <w:ilvl w:val="0"/>
          <w:numId w:val="40"/>
        </w:numPr>
        <w:tabs>
          <w:tab w:val="num" w:pos="720"/>
        </w:tabs>
        <w:spacing w:line="240" w:lineRule="auto"/>
        <w:jc w:val="both"/>
        <w:rPr>
          <w:rFonts w:cs="Arial"/>
          <w:b/>
          <w:bCs/>
          <w:sz w:val="20"/>
        </w:rPr>
      </w:pPr>
      <w:r>
        <w:rPr>
          <w:rFonts w:cs="Arial"/>
          <w:sz w:val="20"/>
        </w:rPr>
        <w:t xml:space="preserve">Company name and address.  </w:t>
      </w:r>
      <w:r w:rsidRPr="0071699F">
        <w:rPr>
          <w:rFonts w:cs="Arial"/>
          <w:b/>
          <w:bCs/>
          <w:sz w:val="20"/>
        </w:rPr>
        <w:t>(40 CFR 63.6650(c)(1))</w:t>
      </w:r>
    </w:p>
    <w:p w14:paraId="2B60A253" w14:textId="77777777" w:rsidR="00AE48C8" w:rsidRPr="0071699F" w:rsidRDefault="00AE48C8" w:rsidP="003366A7">
      <w:pPr>
        <w:pStyle w:val="BodyTextIndent2"/>
        <w:numPr>
          <w:ilvl w:val="0"/>
          <w:numId w:val="40"/>
        </w:numPr>
        <w:tabs>
          <w:tab w:val="num" w:pos="720"/>
        </w:tabs>
        <w:spacing w:line="240" w:lineRule="auto"/>
        <w:jc w:val="both"/>
        <w:rPr>
          <w:rFonts w:cs="Arial"/>
          <w:b/>
          <w:bCs/>
          <w:sz w:val="20"/>
        </w:rPr>
      </w:pPr>
      <w:r>
        <w:rPr>
          <w:rFonts w:cs="Arial"/>
          <w:sz w:val="20"/>
        </w:rPr>
        <w:t xml:space="preserve">Certification of the report </w:t>
      </w:r>
      <w:r w:rsidRPr="00337A68">
        <w:rPr>
          <w:rFonts w:cs="Arial"/>
          <w:sz w:val="20"/>
        </w:rPr>
        <w:t xml:space="preserve">by </w:t>
      </w:r>
      <w:r>
        <w:rPr>
          <w:rFonts w:cs="Arial"/>
          <w:sz w:val="20"/>
        </w:rPr>
        <w:t>a</w:t>
      </w:r>
      <w:r w:rsidRPr="00337A68">
        <w:rPr>
          <w:rFonts w:cs="Arial"/>
          <w:sz w:val="20"/>
        </w:rPr>
        <w:t xml:space="preserve"> responsible</w:t>
      </w:r>
      <w:r>
        <w:rPr>
          <w:rFonts w:cs="Arial"/>
          <w:sz w:val="20"/>
        </w:rPr>
        <w:t xml:space="preserve"> official.  </w:t>
      </w:r>
      <w:r w:rsidRPr="0071699F">
        <w:rPr>
          <w:rFonts w:cs="Arial"/>
          <w:b/>
          <w:bCs/>
          <w:sz w:val="20"/>
        </w:rPr>
        <w:t>(40 CFR 63.6650(c)(2))</w:t>
      </w:r>
    </w:p>
    <w:p w14:paraId="354002F3" w14:textId="77777777" w:rsidR="00AE48C8" w:rsidRDefault="00AE48C8" w:rsidP="003366A7">
      <w:pPr>
        <w:pStyle w:val="BodyTextIndent2"/>
        <w:numPr>
          <w:ilvl w:val="0"/>
          <w:numId w:val="40"/>
        </w:numPr>
        <w:tabs>
          <w:tab w:val="num" w:pos="720"/>
        </w:tabs>
        <w:spacing w:line="240" w:lineRule="auto"/>
        <w:jc w:val="both"/>
        <w:rPr>
          <w:rFonts w:cs="Arial"/>
          <w:sz w:val="20"/>
        </w:rPr>
      </w:pPr>
      <w:r>
        <w:rPr>
          <w:rFonts w:cs="Arial"/>
          <w:sz w:val="20"/>
        </w:rPr>
        <w:t xml:space="preserve">Date of report and beginning and ending dates of the reporting period.  </w:t>
      </w:r>
      <w:r w:rsidRPr="0071699F">
        <w:rPr>
          <w:rFonts w:cs="Arial"/>
          <w:b/>
          <w:bCs/>
          <w:sz w:val="20"/>
        </w:rPr>
        <w:t>(40 CFR 63.6650(c)(3))</w:t>
      </w:r>
    </w:p>
    <w:p w14:paraId="73BDF1FA" w14:textId="77777777" w:rsidR="00AE48C8" w:rsidRDefault="00AE48C8" w:rsidP="003366A7">
      <w:pPr>
        <w:pStyle w:val="BodyTextIndent2"/>
        <w:numPr>
          <w:ilvl w:val="0"/>
          <w:numId w:val="40"/>
        </w:numPr>
        <w:tabs>
          <w:tab w:val="num" w:pos="720"/>
        </w:tabs>
        <w:spacing w:line="240" w:lineRule="auto"/>
        <w:jc w:val="both"/>
        <w:rPr>
          <w:rFonts w:cs="Arial"/>
          <w:sz w:val="20"/>
        </w:rPr>
      </w:pPr>
      <w:r w:rsidRPr="0071699F">
        <w:rPr>
          <w:rFonts w:cs="Arial"/>
          <w:sz w:val="20"/>
        </w:rPr>
        <w:t xml:space="preserve">If there was a malfunction during the reporting period, the compliance report must include the number, duration, and a brief description for each type of malfunction which occurred during the reporting period and which caused or may have caused any applicable emission limitation to be exceeded.  The report must also include a description of actions taken by the permittee during a malfunction to minimize emissions in accordance with 40 CFR 63.6605(b), including actions taken to correct a malfunction. </w:t>
      </w:r>
      <w:r>
        <w:rPr>
          <w:rFonts w:cs="Arial"/>
          <w:sz w:val="20"/>
        </w:rPr>
        <w:t xml:space="preserve"> </w:t>
      </w:r>
      <w:r w:rsidRPr="0071699F">
        <w:rPr>
          <w:rFonts w:cs="Arial"/>
          <w:b/>
          <w:bCs/>
          <w:sz w:val="20"/>
        </w:rPr>
        <w:t>(40 CFR 63.6650(c)(4))</w:t>
      </w:r>
      <w:r>
        <w:rPr>
          <w:rFonts w:cs="Arial"/>
          <w:sz w:val="20"/>
        </w:rPr>
        <w:t xml:space="preserve">. </w:t>
      </w:r>
    </w:p>
    <w:p w14:paraId="58F8EB85" w14:textId="77777777" w:rsidR="00AE48C8" w:rsidRPr="006A43FE" w:rsidRDefault="00AE48C8" w:rsidP="003366A7">
      <w:pPr>
        <w:pStyle w:val="BodyTextIndent2"/>
        <w:numPr>
          <w:ilvl w:val="0"/>
          <w:numId w:val="40"/>
        </w:numPr>
        <w:tabs>
          <w:tab w:val="num" w:pos="720"/>
        </w:tabs>
        <w:spacing w:line="240" w:lineRule="auto"/>
        <w:jc w:val="both"/>
        <w:rPr>
          <w:rFonts w:cs="Arial"/>
          <w:sz w:val="20"/>
        </w:rPr>
      </w:pPr>
      <w:r w:rsidRPr="006E2961">
        <w:rPr>
          <w:rFonts w:cs="Arial"/>
          <w:sz w:val="20"/>
        </w:rPr>
        <w:t>If there are no deviations from any emission or operating limitations that apply, a statement that there were no deviations from the emission or operating limitations during the reporting period</w:t>
      </w:r>
      <w:r>
        <w:rPr>
          <w:rFonts w:cs="Arial"/>
          <w:sz w:val="20"/>
        </w:rPr>
        <w:t xml:space="preserve">.  </w:t>
      </w:r>
      <w:r w:rsidRPr="006E2961">
        <w:rPr>
          <w:rFonts w:cs="Arial"/>
          <w:b/>
          <w:bCs/>
          <w:sz w:val="20"/>
        </w:rPr>
        <w:t>(40 CFR 63.6650(c)(5))</w:t>
      </w:r>
    </w:p>
    <w:p w14:paraId="7D3CDE50" w14:textId="77777777" w:rsidR="008837BF" w:rsidRDefault="008837BF" w:rsidP="008837BF">
      <w:pPr>
        <w:pStyle w:val="BodyTextIndent2"/>
        <w:numPr>
          <w:ilvl w:val="0"/>
          <w:numId w:val="40"/>
        </w:numPr>
        <w:tabs>
          <w:tab w:val="num" w:pos="720"/>
        </w:tabs>
        <w:spacing w:line="240" w:lineRule="auto"/>
        <w:jc w:val="both"/>
        <w:rPr>
          <w:rFonts w:cs="Arial"/>
          <w:sz w:val="20"/>
        </w:rPr>
      </w:pPr>
      <w:r w:rsidRPr="006E2961">
        <w:rPr>
          <w:rFonts w:cs="Arial"/>
          <w:sz w:val="20"/>
        </w:rPr>
        <w:t xml:space="preserve">If there were no periods during which the continuous monitoring system (CMS), including CEMS and CPMS, was out-of-control, as specified in 40 CFR 63.8(c)(7), a statement that there were no periods during which the CMS was out-of-control during the reporting period. </w:t>
      </w:r>
      <w:r>
        <w:rPr>
          <w:rFonts w:cs="Arial"/>
          <w:sz w:val="20"/>
        </w:rPr>
        <w:t xml:space="preserve"> </w:t>
      </w:r>
      <w:r w:rsidRPr="006E2961">
        <w:rPr>
          <w:rFonts w:cs="Arial"/>
          <w:b/>
          <w:bCs/>
          <w:sz w:val="20"/>
        </w:rPr>
        <w:t>(40 CFR 63.6650(c)(6))</w:t>
      </w:r>
    </w:p>
    <w:p w14:paraId="231EA587" w14:textId="32C6949D" w:rsidR="008837BF" w:rsidRDefault="008837BF" w:rsidP="008837BF">
      <w:pPr>
        <w:pStyle w:val="BodyTextIndent2"/>
        <w:spacing w:line="240" w:lineRule="auto"/>
        <w:ind w:left="720" w:hanging="360"/>
        <w:jc w:val="both"/>
        <w:rPr>
          <w:rFonts w:cs="Arial"/>
          <w:sz w:val="20"/>
        </w:rPr>
      </w:pPr>
      <w:r>
        <w:rPr>
          <w:rFonts w:cs="Arial"/>
          <w:sz w:val="20"/>
        </w:rPr>
        <w:t>g.</w:t>
      </w:r>
      <w:r>
        <w:rPr>
          <w:rFonts w:cs="Arial"/>
          <w:sz w:val="20"/>
        </w:rPr>
        <w:tab/>
        <w:t xml:space="preserve">For each deviation from an emission or operating limitation that occurs for each engine in </w:t>
      </w:r>
      <w:r w:rsidR="000273EA" w:rsidRPr="008678EC">
        <w:rPr>
          <w:sz w:val="20"/>
        </w:rPr>
        <w:t>FGDELAVALS</w:t>
      </w:r>
      <w:r w:rsidR="000273EA">
        <w:rPr>
          <w:rFonts w:cs="Arial"/>
          <w:sz w:val="20"/>
        </w:rPr>
        <w:t xml:space="preserve"> </w:t>
      </w:r>
      <w:r>
        <w:rPr>
          <w:rFonts w:cs="Arial"/>
          <w:sz w:val="20"/>
        </w:rPr>
        <w:t xml:space="preserve">where a CMS is used to comply with the emission and operating limitations, </w:t>
      </w:r>
      <w:r>
        <w:rPr>
          <w:sz w:val="20"/>
        </w:rPr>
        <w:t xml:space="preserve">the semiannual compliance report must contain the following:  </w:t>
      </w:r>
      <w:r w:rsidRPr="008E3838">
        <w:rPr>
          <w:b/>
          <w:bCs/>
          <w:sz w:val="20"/>
        </w:rPr>
        <w:t>(40 CFR 63.6650(e))</w:t>
      </w:r>
    </w:p>
    <w:p w14:paraId="69C0F46C" w14:textId="77777777" w:rsidR="008837BF" w:rsidRDefault="008837BF" w:rsidP="008837BF">
      <w:pPr>
        <w:pStyle w:val="BodyTextIndent2"/>
        <w:numPr>
          <w:ilvl w:val="0"/>
          <w:numId w:val="49"/>
        </w:numPr>
        <w:spacing w:line="240" w:lineRule="auto"/>
        <w:jc w:val="both"/>
        <w:rPr>
          <w:rFonts w:cs="Arial"/>
          <w:sz w:val="20"/>
        </w:rPr>
      </w:pPr>
      <w:r w:rsidRPr="005C7D75">
        <w:rPr>
          <w:rFonts w:cs="Arial"/>
          <w:sz w:val="20"/>
        </w:rPr>
        <w:t>The date and time that each malfunction started and stopped</w:t>
      </w:r>
      <w:r>
        <w:rPr>
          <w:rFonts w:cs="Arial"/>
          <w:sz w:val="20"/>
        </w:rPr>
        <w:t xml:space="preserve">.  </w:t>
      </w:r>
      <w:r w:rsidRPr="008E3838">
        <w:rPr>
          <w:rFonts w:cs="Arial"/>
          <w:b/>
          <w:bCs/>
          <w:sz w:val="20"/>
        </w:rPr>
        <w:t>(40 CFR 63.6650(e)(1))</w:t>
      </w:r>
      <w:r>
        <w:rPr>
          <w:rFonts w:cs="Arial"/>
          <w:sz w:val="20"/>
        </w:rPr>
        <w:t xml:space="preserve"> </w:t>
      </w:r>
    </w:p>
    <w:p w14:paraId="2A6DBEE8" w14:textId="77777777" w:rsidR="008837BF" w:rsidRDefault="008837BF" w:rsidP="008837BF">
      <w:pPr>
        <w:pStyle w:val="BodyTextIndent2"/>
        <w:numPr>
          <w:ilvl w:val="0"/>
          <w:numId w:val="49"/>
        </w:numPr>
        <w:spacing w:line="240" w:lineRule="auto"/>
        <w:jc w:val="both"/>
        <w:rPr>
          <w:rFonts w:cs="Arial"/>
          <w:sz w:val="20"/>
        </w:rPr>
      </w:pPr>
      <w:r w:rsidRPr="005C7D75">
        <w:rPr>
          <w:rFonts w:cs="Arial"/>
          <w:sz w:val="20"/>
        </w:rPr>
        <w:t>The date, time, and duration that each CMS was inoperative, except for zero (low-level) and high-level checks</w:t>
      </w:r>
      <w:r>
        <w:rPr>
          <w:rFonts w:cs="Arial"/>
          <w:sz w:val="20"/>
        </w:rPr>
        <w:t xml:space="preserve">.  </w:t>
      </w:r>
      <w:r w:rsidRPr="00D84828">
        <w:rPr>
          <w:rFonts w:cs="Arial"/>
          <w:b/>
          <w:bCs/>
          <w:sz w:val="20"/>
        </w:rPr>
        <w:t>(40 CFR 63.6650(</w:t>
      </w:r>
      <w:r>
        <w:rPr>
          <w:rFonts w:cs="Arial"/>
          <w:b/>
          <w:bCs/>
          <w:sz w:val="20"/>
        </w:rPr>
        <w:t>e</w:t>
      </w:r>
      <w:r w:rsidRPr="00D84828">
        <w:rPr>
          <w:rFonts w:cs="Arial"/>
          <w:b/>
          <w:bCs/>
          <w:sz w:val="20"/>
        </w:rPr>
        <w:t>)(</w:t>
      </w:r>
      <w:r>
        <w:rPr>
          <w:rFonts w:cs="Arial"/>
          <w:b/>
          <w:bCs/>
          <w:sz w:val="20"/>
        </w:rPr>
        <w:t>2</w:t>
      </w:r>
      <w:r w:rsidRPr="00D84828">
        <w:rPr>
          <w:rFonts w:cs="Arial"/>
          <w:b/>
          <w:bCs/>
          <w:sz w:val="20"/>
        </w:rPr>
        <w:t>))</w:t>
      </w:r>
    </w:p>
    <w:p w14:paraId="4F41A4CB" w14:textId="77777777" w:rsidR="008837BF" w:rsidRDefault="008837BF" w:rsidP="008837BF">
      <w:pPr>
        <w:pStyle w:val="BodyTextIndent2"/>
        <w:numPr>
          <w:ilvl w:val="0"/>
          <w:numId w:val="49"/>
        </w:numPr>
        <w:spacing w:line="240" w:lineRule="auto"/>
        <w:jc w:val="both"/>
        <w:rPr>
          <w:rFonts w:cs="Arial"/>
          <w:sz w:val="20"/>
        </w:rPr>
      </w:pPr>
      <w:r w:rsidRPr="005C7D75">
        <w:rPr>
          <w:rFonts w:cs="Arial"/>
          <w:sz w:val="20"/>
        </w:rPr>
        <w:t xml:space="preserve">The date, time, and duration that each CMS was out-of-control, including the information in </w:t>
      </w:r>
      <w:r>
        <w:rPr>
          <w:rFonts w:cs="Arial"/>
          <w:sz w:val="20"/>
        </w:rPr>
        <w:t xml:space="preserve">40 CFR </w:t>
      </w:r>
      <w:r w:rsidRPr="005C7D75">
        <w:rPr>
          <w:rFonts w:cs="Arial"/>
          <w:sz w:val="20"/>
        </w:rPr>
        <w:t>63.8(c)(8)</w:t>
      </w:r>
      <w:r>
        <w:rPr>
          <w:rFonts w:cs="Arial"/>
          <w:sz w:val="20"/>
        </w:rPr>
        <w:t xml:space="preserve">.  </w:t>
      </w:r>
      <w:r w:rsidRPr="00D84828">
        <w:rPr>
          <w:rFonts w:cs="Arial"/>
          <w:b/>
          <w:bCs/>
          <w:sz w:val="20"/>
        </w:rPr>
        <w:t>(40 CFR 63.6650(</w:t>
      </w:r>
      <w:r>
        <w:rPr>
          <w:rFonts w:cs="Arial"/>
          <w:b/>
          <w:bCs/>
          <w:sz w:val="20"/>
        </w:rPr>
        <w:t>e</w:t>
      </w:r>
      <w:r w:rsidRPr="00D84828">
        <w:rPr>
          <w:rFonts w:cs="Arial"/>
          <w:b/>
          <w:bCs/>
          <w:sz w:val="20"/>
        </w:rPr>
        <w:t>)(</w:t>
      </w:r>
      <w:r>
        <w:rPr>
          <w:rFonts w:cs="Arial"/>
          <w:b/>
          <w:bCs/>
          <w:sz w:val="20"/>
        </w:rPr>
        <w:t>3</w:t>
      </w:r>
      <w:r w:rsidRPr="00D84828">
        <w:rPr>
          <w:rFonts w:cs="Arial"/>
          <w:b/>
          <w:bCs/>
          <w:sz w:val="20"/>
        </w:rPr>
        <w:t>))</w:t>
      </w:r>
    </w:p>
    <w:p w14:paraId="245BE9C6" w14:textId="77777777" w:rsidR="008837BF" w:rsidRDefault="008837BF" w:rsidP="008837BF">
      <w:pPr>
        <w:pStyle w:val="BodyTextIndent2"/>
        <w:numPr>
          <w:ilvl w:val="0"/>
          <w:numId w:val="49"/>
        </w:numPr>
        <w:spacing w:line="240" w:lineRule="auto"/>
        <w:jc w:val="both"/>
        <w:rPr>
          <w:rFonts w:cs="Arial"/>
          <w:sz w:val="20"/>
        </w:rPr>
      </w:pPr>
      <w:r w:rsidRPr="005C7D75">
        <w:rPr>
          <w:rFonts w:cs="Arial"/>
          <w:sz w:val="20"/>
        </w:rPr>
        <w:t>The date and time that each deviation started and stopped, and whether each deviation occurred during a period of malfunction or during another period</w:t>
      </w:r>
      <w:r>
        <w:rPr>
          <w:rFonts w:cs="Arial"/>
          <w:sz w:val="20"/>
        </w:rPr>
        <w:t xml:space="preserve">.  </w:t>
      </w:r>
      <w:r w:rsidRPr="00D84828">
        <w:rPr>
          <w:rFonts w:cs="Arial"/>
          <w:b/>
          <w:bCs/>
          <w:sz w:val="20"/>
        </w:rPr>
        <w:t>(40 CFR 63.6650(</w:t>
      </w:r>
      <w:r>
        <w:rPr>
          <w:rFonts w:cs="Arial"/>
          <w:b/>
          <w:bCs/>
          <w:sz w:val="20"/>
        </w:rPr>
        <w:t>e</w:t>
      </w:r>
      <w:r w:rsidRPr="00D84828">
        <w:rPr>
          <w:rFonts w:cs="Arial"/>
          <w:b/>
          <w:bCs/>
          <w:sz w:val="20"/>
        </w:rPr>
        <w:t>)(</w:t>
      </w:r>
      <w:r>
        <w:rPr>
          <w:rFonts w:cs="Arial"/>
          <w:b/>
          <w:bCs/>
          <w:sz w:val="20"/>
        </w:rPr>
        <w:t>4</w:t>
      </w:r>
      <w:r w:rsidRPr="00D84828">
        <w:rPr>
          <w:rFonts w:cs="Arial"/>
          <w:b/>
          <w:bCs/>
          <w:sz w:val="20"/>
        </w:rPr>
        <w:t>))</w:t>
      </w:r>
    </w:p>
    <w:p w14:paraId="7524053A" w14:textId="77777777" w:rsidR="008837BF" w:rsidRDefault="008837BF" w:rsidP="008837BF">
      <w:pPr>
        <w:pStyle w:val="BodyTextIndent2"/>
        <w:numPr>
          <w:ilvl w:val="0"/>
          <w:numId w:val="49"/>
        </w:numPr>
        <w:spacing w:line="240" w:lineRule="auto"/>
        <w:jc w:val="both"/>
        <w:rPr>
          <w:rFonts w:cs="Arial"/>
          <w:sz w:val="20"/>
        </w:rPr>
      </w:pPr>
      <w:r w:rsidRPr="005C7D75">
        <w:rPr>
          <w:rFonts w:cs="Arial"/>
          <w:sz w:val="20"/>
        </w:rPr>
        <w:t>A summary of the total duration of the deviation during the reporting period, and the total duration as a percent of the total source operating time during that reporting period</w:t>
      </w:r>
      <w:r>
        <w:rPr>
          <w:rFonts w:cs="Arial"/>
          <w:sz w:val="20"/>
        </w:rPr>
        <w:t xml:space="preserve">.  </w:t>
      </w:r>
      <w:r w:rsidRPr="00D84828">
        <w:rPr>
          <w:rFonts w:cs="Arial"/>
          <w:b/>
          <w:bCs/>
          <w:sz w:val="20"/>
        </w:rPr>
        <w:t>(40 CFR 63.6650(</w:t>
      </w:r>
      <w:r>
        <w:rPr>
          <w:rFonts w:cs="Arial"/>
          <w:b/>
          <w:bCs/>
          <w:sz w:val="20"/>
        </w:rPr>
        <w:t>e</w:t>
      </w:r>
      <w:r w:rsidRPr="00D84828">
        <w:rPr>
          <w:rFonts w:cs="Arial"/>
          <w:b/>
          <w:bCs/>
          <w:sz w:val="20"/>
        </w:rPr>
        <w:t>)(</w:t>
      </w:r>
      <w:r>
        <w:rPr>
          <w:rFonts w:cs="Arial"/>
          <w:b/>
          <w:bCs/>
          <w:sz w:val="20"/>
        </w:rPr>
        <w:t>5</w:t>
      </w:r>
      <w:r w:rsidRPr="00D84828">
        <w:rPr>
          <w:rFonts w:cs="Arial"/>
          <w:b/>
          <w:bCs/>
          <w:sz w:val="20"/>
        </w:rPr>
        <w:t>))</w:t>
      </w:r>
    </w:p>
    <w:p w14:paraId="01E97A09" w14:textId="77777777" w:rsidR="008837BF" w:rsidRDefault="008837BF" w:rsidP="008837BF">
      <w:pPr>
        <w:pStyle w:val="BodyTextIndent2"/>
        <w:numPr>
          <w:ilvl w:val="0"/>
          <w:numId w:val="49"/>
        </w:numPr>
        <w:spacing w:line="240" w:lineRule="auto"/>
        <w:jc w:val="both"/>
        <w:rPr>
          <w:rFonts w:cs="Arial"/>
          <w:sz w:val="20"/>
        </w:rPr>
      </w:pPr>
      <w:r w:rsidRPr="005C7D75">
        <w:rPr>
          <w:rFonts w:cs="Arial"/>
          <w:sz w:val="20"/>
        </w:rPr>
        <w:t>A breakdown of the total duration of the deviations during the reporting period into those that are due to control equipment problems, process problems, other known causes, and other unknown causes</w:t>
      </w:r>
      <w:r>
        <w:rPr>
          <w:rFonts w:cs="Arial"/>
          <w:sz w:val="20"/>
        </w:rPr>
        <w:t xml:space="preserve">.  </w:t>
      </w:r>
      <w:r w:rsidRPr="00D84828">
        <w:rPr>
          <w:rFonts w:cs="Arial"/>
          <w:b/>
          <w:bCs/>
          <w:sz w:val="20"/>
        </w:rPr>
        <w:t>(40</w:t>
      </w:r>
      <w:r>
        <w:rPr>
          <w:rFonts w:cs="Arial"/>
          <w:b/>
          <w:bCs/>
          <w:sz w:val="20"/>
        </w:rPr>
        <w:t> </w:t>
      </w:r>
      <w:r w:rsidRPr="00D84828">
        <w:rPr>
          <w:rFonts w:cs="Arial"/>
          <w:b/>
          <w:bCs/>
          <w:sz w:val="20"/>
        </w:rPr>
        <w:t>CFR 63.6650(</w:t>
      </w:r>
      <w:r>
        <w:rPr>
          <w:rFonts w:cs="Arial"/>
          <w:b/>
          <w:bCs/>
          <w:sz w:val="20"/>
        </w:rPr>
        <w:t>e</w:t>
      </w:r>
      <w:r w:rsidRPr="00D84828">
        <w:rPr>
          <w:rFonts w:cs="Arial"/>
          <w:b/>
          <w:bCs/>
          <w:sz w:val="20"/>
        </w:rPr>
        <w:t>)(</w:t>
      </w:r>
      <w:r>
        <w:rPr>
          <w:rFonts w:cs="Arial"/>
          <w:b/>
          <w:bCs/>
          <w:sz w:val="20"/>
        </w:rPr>
        <w:t>6</w:t>
      </w:r>
      <w:r w:rsidRPr="00D84828">
        <w:rPr>
          <w:rFonts w:cs="Arial"/>
          <w:b/>
          <w:bCs/>
          <w:sz w:val="20"/>
        </w:rPr>
        <w:t>))</w:t>
      </w:r>
    </w:p>
    <w:p w14:paraId="74FB5766" w14:textId="77777777" w:rsidR="008837BF" w:rsidRDefault="008837BF" w:rsidP="008837BF">
      <w:pPr>
        <w:pStyle w:val="BodyTextIndent2"/>
        <w:numPr>
          <w:ilvl w:val="0"/>
          <w:numId w:val="49"/>
        </w:numPr>
        <w:spacing w:line="240" w:lineRule="auto"/>
        <w:jc w:val="both"/>
        <w:rPr>
          <w:rFonts w:cs="Arial"/>
          <w:sz w:val="20"/>
        </w:rPr>
      </w:pPr>
      <w:r w:rsidRPr="005C7D75">
        <w:rPr>
          <w:rFonts w:cs="Arial"/>
          <w:sz w:val="20"/>
        </w:rPr>
        <w:t>A summary of the total duration of CMS downtime during the reporting period, and the total duration of CMS downtime as a percent of the total operating time of the stationary RICE at which the CMS downtime occurred during that reporting period</w:t>
      </w:r>
      <w:r>
        <w:rPr>
          <w:rFonts w:cs="Arial"/>
          <w:sz w:val="20"/>
        </w:rPr>
        <w:t xml:space="preserve">.  </w:t>
      </w:r>
      <w:r w:rsidRPr="00D84828">
        <w:rPr>
          <w:rFonts w:cs="Arial"/>
          <w:b/>
          <w:bCs/>
          <w:sz w:val="20"/>
        </w:rPr>
        <w:t>(40 CFR 63.6650(</w:t>
      </w:r>
      <w:r>
        <w:rPr>
          <w:rFonts w:cs="Arial"/>
          <w:b/>
          <w:bCs/>
          <w:sz w:val="20"/>
        </w:rPr>
        <w:t>e</w:t>
      </w:r>
      <w:r w:rsidRPr="00D84828">
        <w:rPr>
          <w:rFonts w:cs="Arial"/>
          <w:b/>
          <w:bCs/>
          <w:sz w:val="20"/>
        </w:rPr>
        <w:t>)(</w:t>
      </w:r>
      <w:r>
        <w:rPr>
          <w:rFonts w:cs="Arial"/>
          <w:b/>
          <w:bCs/>
          <w:sz w:val="20"/>
        </w:rPr>
        <w:t>7</w:t>
      </w:r>
      <w:r w:rsidRPr="00D84828">
        <w:rPr>
          <w:rFonts w:cs="Arial"/>
          <w:b/>
          <w:bCs/>
          <w:sz w:val="20"/>
        </w:rPr>
        <w:t>))</w:t>
      </w:r>
    </w:p>
    <w:p w14:paraId="6954E3BC" w14:textId="77777777" w:rsidR="008837BF" w:rsidRDefault="008837BF" w:rsidP="008837BF">
      <w:pPr>
        <w:pStyle w:val="BodyTextIndent2"/>
        <w:numPr>
          <w:ilvl w:val="0"/>
          <w:numId w:val="49"/>
        </w:numPr>
        <w:spacing w:line="240" w:lineRule="auto"/>
        <w:jc w:val="both"/>
        <w:rPr>
          <w:rFonts w:cs="Arial"/>
          <w:sz w:val="20"/>
        </w:rPr>
      </w:pPr>
      <w:r w:rsidRPr="0012208D">
        <w:rPr>
          <w:rFonts w:cs="Arial"/>
          <w:sz w:val="20"/>
        </w:rPr>
        <w:t>An identification of each parameter and pollutant (CO or formaldehyde) that was monitored at the stationary RICE</w:t>
      </w:r>
      <w:r>
        <w:rPr>
          <w:rFonts w:cs="Arial"/>
          <w:sz w:val="20"/>
        </w:rPr>
        <w:t xml:space="preserve">.  </w:t>
      </w:r>
      <w:r w:rsidRPr="00D84828">
        <w:rPr>
          <w:rFonts w:cs="Arial"/>
          <w:b/>
          <w:bCs/>
          <w:sz w:val="20"/>
        </w:rPr>
        <w:t>(40 CFR 63.6650(</w:t>
      </w:r>
      <w:r>
        <w:rPr>
          <w:rFonts w:cs="Arial"/>
          <w:b/>
          <w:bCs/>
          <w:sz w:val="20"/>
        </w:rPr>
        <w:t>e</w:t>
      </w:r>
      <w:r w:rsidRPr="00D84828">
        <w:rPr>
          <w:rFonts w:cs="Arial"/>
          <w:b/>
          <w:bCs/>
          <w:sz w:val="20"/>
        </w:rPr>
        <w:t>)(</w:t>
      </w:r>
      <w:r>
        <w:rPr>
          <w:rFonts w:cs="Arial"/>
          <w:b/>
          <w:bCs/>
          <w:sz w:val="20"/>
        </w:rPr>
        <w:t>8</w:t>
      </w:r>
      <w:r w:rsidRPr="00D84828">
        <w:rPr>
          <w:rFonts w:cs="Arial"/>
          <w:b/>
          <w:bCs/>
          <w:sz w:val="20"/>
        </w:rPr>
        <w:t>))</w:t>
      </w:r>
    </w:p>
    <w:p w14:paraId="78B181A1" w14:textId="77777777" w:rsidR="008837BF" w:rsidRDefault="008837BF" w:rsidP="008837BF">
      <w:pPr>
        <w:pStyle w:val="BodyTextIndent2"/>
        <w:numPr>
          <w:ilvl w:val="0"/>
          <w:numId w:val="49"/>
        </w:numPr>
        <w:spacing w:line="240" w:lineRule="auto"/>
        <w:jc w:val="both"/>
        <w:rPr>
          <w:rFonts w:cs="Arial"/>
          <w:sz w:val="20"/>
        </w:rPr>
      </w:pPr>
      <w:r w:rsidRPr="0012208D">
        <w:rPr>
          <w:rFonts w:cs="Arial"/>
          <w:sz w:val="20"/>
        </w:rPr>
        <w:t>A brief description of the stationary RICE</w:t>
      </w:r>
      <w:r>
        <w:rPr>
          <w:rFonts w:cs="Arial"/>
          <w:sz w:val="20"/>
        </w:rPr>
        <w:t xml:space="preserve">.  </w:t>
      </w:r>
      <w:r w:rsidRPr="00D84828">
        <w:rPr>
          <w:rFonts w:cs="Arial"/>
          <w:b/>
          <w:bCs/>
          <w:sz w:val="20"/>
        </w:rPr>
        <w:t>(40 CFR 63.6650(</w:t>
      </w:r>
      <w:r>
        <w:rPr>
          <w:rFonts w:cs="Arial"/>
          <w:b/>
          <w:bCs/>
          <w:sz w:val="20"/>
        </w:rPr>
        <w:t>e</w:t>
      </w:r>
      <w:r w:rsidRPr="00D84828">
        <w:rPr>
          <w:rFonts w:cs="Arial"/>
          <w:b/>
          <w:bCs/>
          <w:sz w:val="20"/>
        </w:rPr>
        <w:t>)(</w:t>
      </w:r>
      <w:r>
        <w:rPr>
          <w:rFonts w:cs="Arial"/>
          <w:b/>
          <w:bCs/>
          <w:sz w:val="20"/>
        </w:rPr>
        <w:t>9</w:t>
      </w:r>
      <w:r w:rsidRPr="00D84828">
        <w:rPr>
          <w:rFonts w:cs="Arial"/>
          <w:b/>
          <w:bCs/>
          <w:sz w:val="20"/>
        </w:rPr>
        <w:t>))</w:t>
      </w:r>
    </w:p>
    <w:p w14:paraId="4CC6F1A0" w14:textId="77777777" w:rsidR="008837BF" w:rsidRDefault="008837BF" w:rsidP="008837BF">
      <w:pPr>
        <w:pStyle w:val="BodyTextIndent2"/>
        <w:numPr>
          <w:ilvl w:val="0"/>
          <w:numId w:val="49"/>
        </w:numPr>
        <w:spacing w:line="240" w:lineRule="auto"/>
        <w:jc w:val="both"/>
        <w:rPr>
          <w:rFonts w:cs="Arial"/>
          <w:sz w:val="20"/>
        </w:rPr>
      </w:pPr>
      <w:r w:rsidRPr="0012208D">
        <w:rPr>
          <w:rFonts w:cs="Arial"/>
          <w:sz w:val="20"/>
        </w:rPr>
        <w:t>A brief description of the CMS</w:t>
      </w:r>
      <w:r>
        <w:rPr>
          <w:rFonts w:cs="Arial"/>
          <w:sz w:val="20"/>
        </w:rPr>
        <w:t xml:space="preserve">.  </w:t>
      </w:r>
      <w:r w:rsidRPr="00D84828">
        <w:rPr>
          <w:rFonts w:cs="Arial"/>
          <w:b/>
          <w:bCs/>
          <w:sz w:val="20"/>
        </w:rPr>
        <w:t>(40 CFR 63.6650(</w:t>
      </w:r>
      <w:r>
        <w:rPr>
          <w:rFonts w:cs="Arial"/>
          <w:b/>
          <w:bCs/>
          <w:sz w:val="20"/>
        </w:rPr>
        <w:t>e</w:t>
      </w:r>
      <w:r w:rsidRPr="00D84828">
        <w:rPr>
          <w:rFonts w:cs="Arial"/>
          <w:b/>
          <w:bCs/>
          <w:sz w:val="20"/>
        </w:rPr>
        <w:t>)(</w:t>
      </w:r>
      <w:r>
        <w:rPr>
          <w:rFonts w:cs="Arial"/>
          <w:b/>
          <w:bCs/>
          <w:sz w:val="20"/>
        </w:rPr>
        <w:t>10</w:t>
      </w:r>
      <w:r w:rsidRPr="00D84828">
        <w:rPr>
          <w:rFonts w:cs="Arial"/>
          <w:b/>
          <w:bCs/>
          <w:sz w:val="20"/>
        </w:rPr>
        <w:t>))</w:t>
      </w:r>
    </w:p>
    <w:p w14:paraId="073075F3" w14:textId="77777777" w:rsidR="008837BF" w:rsidRDefault="008837BF" w:rsidP="008837BF">
      <w:pPr>
        <w:pStyle w:val="BodyTextIndent2"/>
        <w:numPr>
          <w:ilvl w:val="0"/>
          <w:numId w:val="49"/>
        </w:numPr>
        <w:spacing w:line="240" w:lineRule="auto"/>
        <w:jc w:val="both"/>
        <w:rPr>
          <w:rFonts w:cs="Arial"/>
          <w:sz w:val="20"/>
        </w:rPr>
      </w:pPr>
      <w:r w:rsidRPr="0012208D">
        <w:rPr>
          <w:rFonts w:cs="Arial"/>
          <w:sz w:val="20"/>
        </w:rPr>
        <w:t>The date of the latest CMS certification or audit</w:t>
      </w:r>
      <w:r>
        <w:rPr>
          <w:rFonts w:cs="Arial"/>
          <w:sz w:val="20"/>
        </w:rPr>
        <w:t xml:space="preserve">.  </w:t>
      </w:r>
      <w:r w:rsidRPr="00D84828">
        <w:rPr>
          <w:rFonts w:cs="Arial"/>
          <w:b/>
          <w:bCs/>
          <w:sz w:val="20"/>
        </w:rPr>
        <w:t>(40 CFR 63.6650(</w:t>
      </w:r>
      <w:r>
        <w:rPr>
          <w:rFonts w:cs="Arial"/>
          <w:b/>
          <w:bCs/>
          <w:sz w:val="20"/>
        </w:rPr>
        <w:t>e</w:t>
      </w:r>
      <w:r w:rsidRPr="00D84828">
        <w:rPr>
          <w:rFonts w:cs="Arial"/>
          <w:b/>
          <w:bCs/>
          <w:sz w:val="20"/>
        </w:rPr>
        <w:t>)(</w:t>
      </w:r>
      <w:r>
        <w:rPr>
          <w:rFonts w:cs="Arial"/>
          <w:b/>
          <w:bCs/>
          <w:sz w:val="20"/>
        </w:rPr>
        <w:t>11</w:t>
      </w:r>
      <w:r w:rsidRPr="00D84828">
        <w:rPr>
          <w:rFonts w:cs="Arial"/>
          <w:b/>
          <w:bCs/>
          <w:sz w:val="20"/>
        </w:rPr>
        <w:t>))</w:t>
      </w:r>
      <w:r>
        <w:rPr>
          <w:rFonts w:cs="Arial"/>
          <w:sz w:val="20"/>
        </w:rPr>
        <w:t xml:space="preserve">  </w:t>
      </w:r>
    </w:p>
    <w:p w14:paraId="69299130" w14:textId="77777777" w:rsidR="008837BF" w:rsidRPr="006F5A66" w:rsidRDefault="008837BF" w:rsidP="008837BF">
      <w:pPr>
        <w:pStyle w:val="BodyTextIndent2"/>
        <w:numPr>
          <w:ilvl w:val="0"/>
          <w:numId w:val="49"/>
        </w:numPr>
        <w:spacing w:after="0" w:line="240" w:lineRule="auto"/>
        <w:jc w:val="both"/>
        <w:rPr>
          <w:rFonts w:cs="Arial"/>
          <w:sz w:val="20"/>
        </w:rPr>
      </w:pPr>
      <w:r w:rsidRPr="0012208D">
        <w:rPr>
          <w:rFonts w:cs="Arial"/>
          <w:sz w:val="20"/>
        </w:rPr>
        <w:t>A description of any changes in CMS, processes, or controls since the last reporting period.</w:t>
      </w:r>
      <w:r>
        <w:rPr>
          <w:rFonts w:cs="Arial"/>
          <w:sz w:val="20"/>
        </w:rPr>
        <w:t xml:space="preserve">  </w:t>
      </w:r>
      <w:r w:rsidRPr="00D84828">
        <w:rPr>
          <w:rFonts w:cs="Arial"/>
          <w:b/>
          <w:bCs/>
          <w:sz w:val="20"/>
        </w:rPr>
        <w:t>(40 CFR 63.6650(</w:t>
      </w:r>
      <w:r>
        <w:rPr>
          <w:rFonts w:cs="Arial"/>
          <w:b/>
          <w:bCs/>
          <w:sz w:val="20"/>
        </w:rPr>
        <w:t>e</w:t>
      </w:r>
      <w:r w:rsidRPr="00D84828">
        <w:rPr>
          <w:rFonts w:cs="Arial"/>
          <w:b/>
          <w:bCs/>
          <w:sz w:val="20"/>
        </w:rPr>
        <w:t>)(</w:t>
      </w:r>
      <w:r>
        <w:rPr>
          <w:rFonts w:cs="Arial"/>
          <w:b/>
          <w:bCs/>
          <w:sz w:val="20"/>
        </w:rPr>
        <w:t>12</w:t>
      </w:r>
      <w:r w:rsidRPr="00D84828">
        <w:rPr>
          <w:rFonts w:cs="Arial"/>
          <w:b/>
          <w:bCs/>
          <w:sz w:val="20"/>
        </w:rPr>
        <w:t>))</w:t>
      </w:r>
    </w:p>
    <w:p w14:paraId="3A6A6C1D" w14:textId="77777777" w:rsidR="006A43FE" w:rsidRPr="00A3335B" w:rsidRDefault="006A43FE" w:rsidP="008837BF">
      <w:pPr>
        <w:pStyle w:val="BodyTextIndent2"/>
        <w:spacing w:line="240" w:lineRule="auto"/>
        <w:ind w:left="720"/>
        <w:jc w:val="both"/>
        <w:rPr>
          <w:rFonts w:cs="Arial"/>
          <w:sz w:val="20"/>
        </w:rPr>
      </w:pPr>
    </w:p>
    <w:p w14:paraId="4AB6BB2E" w14:textId="77777777" w:rsidR="00AE48C8" w:rsidRPr="004F2015" w:rsidRDefault="00AE48C8" w:rsidP="00AE48C8">
      <w:pPr>
        <w:pStyle w:val="BodyTextIndent2"/>
        <w:tabs>
          <w:tab w:val="left" w:pos="360"/>
        </w:tabs>
        <w:spacing w:after="0" w:line="240" w:lineRule="auto"/>
        <w:ind w:hanging="360"/>
        <w:jc w:val="both"/>
        <w:rPr>
          <w:rFonts w:cs="Arial"/>
          <w:bCs/>
          <w:sz w:val="20"/>
        </w:rPr>
      </w:pPr>
      <w:r>
        <w:rPr>
          <w:rFonts w:cs="Arial"/>
          <w:bCs/>
          <w:sz w:val="20"/>
        </w:rPr>
        <w:t>7.</w:t>
      </w:r>
      <w:r>
        <w:rPr>
          <w:rFonts w:cs="Arial"/>
          <w:bCs/>
          <w:sz w:val="20"/>
        </w:rPr>
        <w:tab/>
        <w:t xml:space="preserve">The permittee shall report all </w:t>
      </w:r>
      <w:r w:rsidRPr="000F654C">
        <w:rPr>
          <w:rFonts w:cs="Arial"/>
          <w:bCs/>
          <w:sz w:val="20"/>
        </w:rPr>
        <w:t>deviations as defined in</w:t>
      </w:r>
      <w:r>
        <w:rPr>
          <w:rFonts w:cs="Arial"/>
          <w:bCs/>
          <w:sz w:val="20"/>
        </w:rPr>
        <w:t xml:space="preserve"> 40 CFR Part 63, Subpart ZZZZ</w:t>
      </w:r>
      <w:r w:rsidRPr="000F654C">
        <w:rPr>
          <w:rFonts w:cs="Arial"/>
          <w:bCs/>
          <w:sz w:val="20"/>
        </w:rPr>
        <w:t xml:space="preserve"> in the semiannual monitoring report required by 40 CFR 70.6(a)(3)(iii)(A). </w:t>
      </w:r>
      <w:r>
        <w:rPr>
          <w:rFonts w:cs="Arial"/>
          <w:bCs/>
          <w:sz w:val="20"/>
        </w:rPr>
        <w:t xml:space="preserve"> </w:t>
      </w:r>
      <w:r w:rsidRPr="000F654C">
        <w:rPr>
          <w:rFonts w:cs="Arial"/>
          <w:bCs/>
          <w:sz w:val="20"/>
        </w:rPr>
        <w:t xml:space="preserve">If an affected source submits a Compliance report pursuant to </w:t>
      </w:r>
      <w:r>
        <w:rPr>
          <w:rFonts w:cs="Arial"/>
          <w:bCs/>
          <w:sz w:val="20"/>
        </w:rPr>
        <w:t xml:space="preserve">Item 3 of </w:t>
      </w:r>
      <w:r w:rsidRPr="000F654C">
        <w:rPr>
          <w:rFonts w:cs="Arial"/>
          <w:bCs/>
          <w:sz w:val="20"/>
        </w:rPr>
        <w:t>Table 7 in</w:t>
      </w:r>
      <w:r>
        <w:rPr>
          <w:rFonts w:cs="Arial"/>
          <w:bCs/>
          <w:sz w:val="20"/>
        </w:rPr>
        <w:t xml:space="preserve"> 40 CFR Part 63, Subpart ZZZZ</w:t>
      </w:r>
      <w:r w:rsidRPr="000F654C">
        <w:rPr>
          <w:rFonts w:cs="Arial"/>
          <w:bCs/>
          <w:sz w:val="20"/>
        </w:rPr>
        <w:t xml:space="preserve"> along with, or as part of, the semiannual monitoring report required by 40 CFR 70.6(a)(3)(iii)(A), and the Compliance report includes all required information concerning deviations from any emission or operating limitation in </w:t>
      </w:r>
      <w:r>
        <w:rPr>
          <w:rFonts w:cs="Arial"/>
          <w:bCs/>
          <w:sz w:val="20"/>
        </w:rPr>
        <w:t>40 CFR Part 63, Subpart ZZZZ</w:t>
      </w:r>
      <w:r w:rsidRPr="000F654C">
        <w:rPr>
          <w:rFonts w:cs="Arial"/>
          <w:bCs/>
          <w:sz w:val="20"/>
        </w:rPr>
        <w:t>, submission of the Compliance report shall be deemed to satisfy any obligation to report the same deviations in the semiannual monitoring report.</w:t>
      </w:r>
      <w:r>
        <w:rPr>
          <w:rFonts w:cs="Arial"/>
          <w:bCs/>
          <w:sz w:val="20"/>
        </w:rPr>
        <w:t xml:space="preserve"> </w:t>
      </w:r>
      <w:r w:rsidRPr="000F654C">
        <w:rPr>
          <w:rFonts w:cs="Arial"/>
          <w:bCs/>
          <w:sz w:val="20"/>
        </w:rPr>
        <w:t xml:space="preserve"> However, submission of a Compliance report shall not otherwise affect any obligation the affected source may have to report deviations from permit requirements to the permit authority.</w:t>
      </w:r>
      <w:r>
        <w:rPr>
          <w:rFonts w:cs="Arial"/>
          <w:bCs/>
          <w:sz w:val="20"/>
        </w:rPr>
        <w:t xml:space="preserve">  The permittee may submit the first and subsequent Compliance reports according to the dates specified in SC VII.2 and SC VII.3.  </w:t>
      </w:r>
      <w:r w:rsidRPr="000F654C">
        <w:rPr>
          <w:rFonts w:cs="Arial"/>
          <w:b/>
          <w:sz w:val="20"/>
        </w:rPr>
        <w:t>(</w:t>
      </w:r>
      <w:r>
        <w:rPr>
          <w:rFonts w:cs="Arial"/>
          <w:b/>
          <w:sz w:val="20"/>
        </w:rPr>
        <w:t xml:space="preserve">40 CFR 63.6650(b)(5), </w:t>
      </w:r>
      <w:r w:rsidRPr="000F654C">
        <w:rPr>
          <w:rFonts w:cs="Arial"/>
          <w:b/>
          <w:sz w:val="20"/>
        </w:rPr>
        <w:t>40 CFR 63.6650(f))</w:t>
      </w:r>
    </w:p>
    <w:p w14:paraId="5F37B052" w14:textId="77777777" w:rsidR="00AE48C8" w:rsidRDefault="00AE48C8" w:rsidP="00AE48C8">
      <w:pPr>
        <w:jc w:val="both"/>
        <w:rPr>
          <w:rFonts w:cs="Arial"/>
          <w:sz w:val="20"/>
        </w:rPr>
      </w:pPr>
    </w:p>
    <w:p w14:paraId="7674271B" w14:textId="77777777" w:rsidR="00AE48C8" w:rsidRPr="00F92831" w:rsidRDefault="00AE48C8" w:rsidP="00AE48C8">
      <w:pPr>
        <w:jc w:val="both"/>
        <w:rPr>
          <w:rFonts w:cs="Arial"/>
          <w:sz w:val="20"/>
        </w:rPr>
      </w:pPr>
      <w:r>
        <w:rPr>
          <w:rFonts w:cs="Arial"/>
          <w:b/>
          <w:bCs/>
          <w:sz w:val="20"/>
        </w:rPr>
        <w:t>See Appendix 8</w:t>
      </w:r>
    </w:p>
    <w:p w14:paraId="610D3789" w14:textId="77777777" w:rsidR="00AE48C8" w:rsidRPr="00E111A8" w:rsidRDefault="00AE48C8" w:rsidP="00AE48C8">
      <w:pPr>
        <w:jc w:val="both"/>
        <w:rPr>
          <w:rFonts w:cs="Arial"/>
          <w:sz w:val="20"/>
        </w:rPr>
      </w:pPr>
    </w:p>
    <w:p w14:paraId="53185F01" w14:textId="77777777" w:rsidR="00AE48C8" w:rsidRDefault="00AE48C8" w:rsidP="00AE48C8">
      <w:pPr>
        <w:jc w:val="both"/>
      </w:pPr>
      <w:r>
        <w:rPr>
          <w:b/>
        </w:rPr>
        <w:t xml:space="preserve">VIII.  </w:t>
      </w:r>
      <w:r>
        <w:rPr>
          <w:b/>
          <w:u w:val="single"/>
        </w:rPr>
        <w:t>STACK/VENT RESTRICTION(S)</w:t>
      </w:r>
    </w:p>
    <w:p w14:paraId="69019A34" w14:textId="77777777" w:rsidR="00AE48C8" w:rsidRDefault="00AE48C8" w:rsidP="00AE48C8">
      <w:pPr>
        <w:jc w:val="both"/>
        <w:rPr>
          <w:sz w:val="20"/>
        </w:rPr>
      </w:pPr>
    </w:p>
    <w:p w14:paraId="7D85ABDB" w14:textId="77777777" w:rsidR="00AE48C8" w:rsidRDefault="00AE48C8" w:rsidP="00AE48C8">
      <w:pPr>
        <w:jc w:val="both"/>
        <w:rPr>
          <w:rFonts w:cs="Arial"/>
          <w:sz w:val="20"/>
        </w:rPr>
      </w:pPr>
      <w:r>
        <w:rPr>
          <w:rFonts w:cs="Arial"/>
          <w:sz w:val="20"/>
        </w:rPr>
        <w:t>NA</w:t>
      </w:r>
    </w:p>
    <w:p w14:paraId="0C1EF124" w14:textId="77777777" w:rsidR="00AE48C8" w:rsidRPr="00545F01" w:rsidRDefault="00AE48C8" w:rsidP="00AE48C8">
      <w:pPr>
        <w:ind w:left="360" w:hanging="360"/>
        <w:jc w:val="both"/>
        <w:rPr>
          <w:sz w:val="20"/>
        </w:rPr>
      </w:pPr>
    </w:p>
    <w:p w14:paraId="1A1599DE" w14:textId="77777777" w:rsidR="00AE48C8" w:rsidRPr="00545F01" w:rsidRDefault="00AE48C8" w:rsidP="00AE48C8">
      <w:pPr>
        <w:ind w:left="540" w:hanging="540"/>
        <w:jc w:val="both"/>
        <w:rPr>
          <w:sz w:val="20"/>
        </w:rPr>
      </w:pPr>
      <w:r w:rsidRPr="00545F01">
        <w:rPr>
          <w:b/>
          <w:sz w:val="20"/>
        </w:rPr>
        <w:t xml:space="preserve">IX.  </w:t>
      </w:r>
      <w:r w:rsidRPr="00545F01">
        <w:rPr>
          <w:b/>
          <w:sz w:val="20"/>
          <w:u w:val="single"/>
        </w:rPr>
        <w:t>OTHER REQUIREMENT</w:t>
      </w:r>
      <w:r>
        <w:rPr>
          <w:b/>
          <w:sz w:val="20"/>
          <w:u w:val="single"/>
        </w:rPr>
        <w:t>(</w:t>
      </w:r>
      <w:r w:rsidRPr="00545F01">
        <w:rPr>
          <w:b/>
          <w:sz w:val="20"/>
          <w:u w:val="single"/>
        </w:rPr>
        <w:t>S</w:t>
      </w:r>
      <w:r>
        <w:rPr>
          <w:b/>
          <w:sz w:val="20"/>
          <w:u w:val="single"/>
        </w:rPr>
        <w:t>)</w:t>
      </w:r>
      <w:r w:rsidRPr="00545F01">
        <w:rPr>
          <w:vanish/>
          <w:color w:val="0000FF"/>
          <w:sz w:val="20"/>
        </w:rPr>
        <w:t xml:space="preserve">  </w:t>
      </w:r>
    </w:p>
    <w:p w14:paraId="49BC9E6F" w14:textId="77777777" w:rsidR="00AE48C8" w:rsidRPr="00545F01" w:rsidRDefault="00AE48C8" w:rsidP="00AE48C8">
      <w:pPr>
        <w:ind w:left="360" w:hanging="360"/>
        <w:jc w:val="both"/>
        <w:rPr>
          <w:sz w:val="20"/>
        </w:rPr>
      </w:pPr>
    </w:p>
    <w:p w14:paraId="6416D86C" w14:textId="77777777" w:rsidR="00AE48C8" w:rsidRPr="00F92831" w:rsidRDefault="00AE48C8" w:rsidP="00AE48C8">
      <w:pPr>
        <w:ind w:left="360" w:hanging="360"/>
        <w:jc w:val="both"/>
        <w:rPr>
          <w:bCs/>
          <w:sz w:val="20"/>
        </w:rPr>
      </w:pPr>
      <w:r w:rsidRPr="00890B8E">
        <w:rPr>
          <w:sz w:val="20"/>
        </w:rPr>
        <w:t>1.</w:t>
      </w:r>
      <w:r w:rsidRPr="00890B8E">
        <w:rPr>
          <w:sz w:val="20"/>
        </w:rPr>
        <w:tab/>
      </w:r>
      <w:r>
        <w:rPr>
          <w:sz w:val="20"/>
        </w:rPr>
        <w:t>The</w:t>
      </w:r>
      <w:r w:rsidRPr="00890B8E">
        <w:rPr>
          <w:sz w:val="20"/>
        </w:rPr>
        <w:t xml:space="preserve"> permittee shall comply with all applicable </w:t>
      </w:r>
      <w:bookmarkStart w:id="87" w:name="_Hlk38353618"/>
      <w:r w:rsidRPr="00D16AC2">
        <w:rPr>
          <w:sz w:val="20"/>
        </w:rPr>
        <w:t>requirements</w:t>
      </w:r>
      <w:r w:rsidRPr="00890B8E">
        <w:rPr>
          <w:sz w:val="20"/>
        </w:rPr>
        <w:t xml:space="preserve"> of the National Emission Standards for Hazardous Air Po</w:t>
      </w:r>
      <w:r>
        <w:rPr>
          <w:sz w:val="20"/>
        </w:rPr>
        <w:t xml:space="preserve">llutants, as specified in 40 CFR </w:t>
      </w:r>
      <w:r w:rsidRPr="00890B8E">
        <w:rPr>
          <w:sz w:val="20"/>
        </w:rPr>
        <w:t>Part 63, Subpart</w:t>
      </w:r>
      <w:r>
        <w:rPr>
          <w:sz w:val="20"/>
        </w:rPr>
        <w:t>s</w:t>
      </w:r>
      <w:r w:rsidRPr="00890B8E">
        <w:rPr>
          <w:sz w:val="20"/>
        </w:rPr>
        <w:t xml:space="preserve"> A and ZZZZ for Stationary Reciprocating Internal Combustion Engines.</w:t>
      </w:r>
      <w:r w:rsidRPr="00890B8E">
        <w:t xml:space="preserve">  </w:t>
      </w:r>
      <w:r w:rsidRPr="00890B8E">
        <w:rPr>
          <w:b/>
          <w:sz w:val="20"/>
        </w:rPr>
        <w:t>(40 CFR Part 63, Subparts A and ZZZZ</w:t>
      </w:r>
      <w:r w:rsidRPr="00890B8E">
        <w:rPr>
          <w:rFonts w:cs="Arial"/>
          <w:b/>
          <w:sz w:val="20"/>
        </w:rPr>
        <w:t>)</w:t>
      </w:r>
    </w:p>
    <w:p w14:paraId="055059B3" w14:textId="0AD2E36C" w:rsidR="00543F17" w:rsidRDefault="00543F17">
      <w:pPr>
        <w:rPr>
          <w:sz w:val="20"/>
        </w:rPr>
      </w:pPr>
      <w:bookmarkStart w:id="88" w:name="_Toc852399"/>
      <w:bookmarkStart w:id="89" w:name="_Toc852730"/>
      <w:bookmarkStart w:id="90" w:name="_Toc8785176"/>
      <w:bookmarkStart w:id="91" w:name="_Toc121230090"/>
      <w:bookmarkEnd w:id="87"/>
      <w:r>
        <w:rPr>
          <w:sz w:val="20"/>
        </w:rPr>
        <w:br w:type="page"/>
      </w:r>
    </w:p>
    <w:bookmarkEnd w:id="88"/>
    <w:bookmarkEnd w:id="89"/>
    <w:bookmarkEnd w:id="90"/>
    <w:bookmarkEnd w:id="91"/>
    <w:p w14:paraId="1B857C04" w14:textId="77777777" w:rsidR="0000053F" w:rsidRPr="00543F17" w:rsidRDefault="0000053F" w:rsidP="0000053F">
      <w:pPr>
        <w:jc w:val="both"/>
        <w:rPr>
          <w:rFonts w:cs="Arial"/>
          <w:sz w:val="20"/>
        </w:rPr>
      </w:pPr>
    </w:p>
    <w:p w14:paraId="39F87821" w14:textId="0E327D0F" w:rsidR="00871110" w:rsidRPr="00347387" w:rsidRDefault="00871110" w:rsidP="00871110">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2" w:name="_Toc155620575"/>
      <w:r w:rsidRPr="00347387">
        <w:rPr>
          <w:bCs/>
          <w:iCs/>
          <w:szCs w:val="28"/>
        </w:rPr>
        <w:t>FG</w:t>
      </w:r>
      <w:r>
        <w:rPr>
          <w:bCs/>
          <w:iCs/>
          <w:szCs w:val="28"/>
        </w:rPr>
        <w:t>EMERGEN</w:t>
      </w:r>
      <w:bookmarkEnd w:id="92"/>
    </w:p>
    <w:p w14:paraId="0C2564F4" w14:textId="77777777" w:rsidR="00871110" w:rsidRPr="00EE02F9" w:rsidRDefault="00871110" w:rsidP="00871110">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50B22BDC" w14:textId="77777777" w:rsidR="0000053F" w:rsidRPr="00543F17" w:rsidRDefault="0000053F" w:rsidP="0000053F">
      <w:pPr>
        <w:jc w:val="both"/>
        <w:rPr>
          <w:rFonts w:cs="Arial"/>
          <w:bCs/>
          <w:sz w:val="20"/>
        </w:rPr>
      </w:pPr>
    </w:p>
    <w:p w14:paraId="5E498849" w14:textId="77777777" w:rsidR="0000053F" w:rsidRPr="002C259A" w:rsidRDefault="0000053F" w:rsidP="0000053F">
      <w:pPr>
        <w:jc w:val="both"/>
        <w:rPr>
          <w:rFonts w:cs="Arial"/>
          <w:b/>
          <w:u w:val="single"/>
        </w:rPr>
      </w:pPr>
      <w:r w:rsidRPr="002C259A">
        <w:rPr>
          <w:rFonts w:cs="Arial"/>
          <w:b/>
          <w:u w:val="single"/>
        </w:rPr>
        <w:t>DESCRIPTION</w:t>
      </w:r>
    </w:p>
    <w:p w14:paraId="45FE51E7" w14:textId="77777777" w:rsidR="0000053F" w:rsidRPr="002C259A" w:rsidRDefault="0000053F" w:rsidP="0000053F">
      <w:pPr>
        <w:jc w:val="both"/>
        <w:rPr>
          <w:rFonts w:eastAsia="SimSun" w:cs="Arial"/>
          <w:bCs/>
          <w:iCs/>
          <w:sz w:val="20"/>
          <w:lang w:eastAsia="zh-CN"/>
        </w:rPr>
      </w:pPr>
    </w:p>
    <w:p w14:paraId="4898EEA6" w14:textId="0E33E59E" w:rsidR="0000053F" w:rsidRPr="002C259A" w:rsidRDefault="0000053F" w:rsidP="0000053F">
      <w:pPr>
        <w:jc w:val="both"/>
        <w:rPr>
          <w:rFonts w:eastAsia="SimSun" w:cs="Arial"/>
          <w:bCs/>
          <w:iCs/>
          <w:sz w:val="20"/>
          <w:lang w:eastAsia="zh-CN"/>
        </w:rPr>
      </w:pPr>
      <w:bookmarkStart w:id="93" w:name="_Hlk134192899"/>
      <w:r>
        <w:rPr>
          <w:rFonts w:eastAsia="SimSun" w:cs="Arial"/>
          <w:b/>
          <w:iCs/>
          <w:sz w:val="20"/>
          <w:lang w:eastAsia="zh-CN"/>
        </w:rPr>
        <w:t xml:space="preserve">40 CFR Part 60, Subpart JJJJ - </w:t>
      </w:r>
      <w:r w:rsidRPr="002C259A">
        <w:rPr>
          <w:rFonts w:eastAsia="SimSun" w:cs="Arial"/>
          <w:bCs/>
          <w:iCs/>
          <w:sz w:val="20"/>
          <w:lang w:eastAsia="zh-CN"/>
        </w:rPr>
        <w:t>Standards of Performance for Stationary Spark Ignition (SI) Internal Combustion Engines (ICE)</w:t>
      </w:r>
      <w:r>
        <w:rPr>
          <w:rFonts w:eastAsia="SimSun" w:cs="Arial"/>
          <w:bCs/>
          <w:iCs/>
          <w:sz w:val="20"/>
          <w:lang w:eastAsia="zh-CN"/>
        </w:rPr>
        <w:t>, n</w:t>
      </w:r>
      <w:r w:rsidRPr="002C259A">
        <w:rPr>
          <w:rFonts w:eastAsia="SimSun" w:cs="Arial"/>
          <w:bCs/>
          <w:iCs/>
          <w:sz w:val="20"/>
          <w:lang w:eastAsia="zh-CN"/>
        </w:rPr>
        <w:t>atural gas-fired lean burn emergency engine</w:t>
      </w:r>
      <w:r>
        <w:rPr>
          <w:rFonts w:eastAsia="SimSun" w:cs="Arial"/>
          <w:bCs/>
          <w:iCs/>
          <w:sz w:val="20"/>
          <w:lang w:eastAsia="zh-CN"/>
        </w:rPr>
        <w:t xml:space="preserve"> </w:t>
      </w:r>
      <w:r w:rsidRPr="002C259A">
        <w:rPr>
          <w:rFonts w:cs="Arial"/>
          <w:sz w:val="20"/>
        </w:rPr>
        <w:t xml:space="preserve">greater than 500 </w:t>
      </w:r>
      <w:r>
        <w:rPr>
          <w:rFonts w:cs="Arial"/>
          <w:sz w:val="20"/>
        </w:rPr>
        <w:t>HP (373 KW)</w:t>
      </w:r>
      <w:r>
        <w:rPr>
          <w:rFonts w:eastAsia="SimSun" w:cs="Arial"/>
          <w:bCs/>
          <w:iCs/>
          <w:sz w:val="20"/>
          <w:lang w:eastAsia="zh-CN"/>
        </w:rPr>
        <w:t xml:space="preserve">. </w:t>
      </w:r>
      <w:r w:rsidR="00543F17">
        <w:rPr>
          <w:rFonts w:eastAsia="SimSun" w:cs="Arial"/>
          <w:bCs/>
          <w:iCs/>
          <w:sz w:val="20"/>
          <w:lang w:eastAsia="zh-CN"/>
        </w:rPr>
        <w:t xml:space="preserve"> </w:t>
      </w:r>
      <w:r>
        <w:rPr>
          <w:rFonts w:eastAsia="SimSun" w:cs="Arial"/>
          <w:bCs/>
          <w:iCs/>
          <w:sz w:val="20"/>
          <w:lang w:eastAsia="zh-CN"/>
        </w:rPr>
        <w:t>The e</w:t>
      </w:r>
      <w:r w:rsidRPr="002C259A">
        <w:rPr>
          <w:rFonts w:eastAsia="SimSun" w:cs="Arial"/>
          <w:bCs/>
          <w:iCs/>
          <w:sz w:val="20"/>
          <w:lang w:eastAsia="zh-CN"/>
        </w:rPr>
        <w:t xml:space="preserve">mergency SI ICE </w:t>
      </w:r>
      <w:bookmarkStart w:id="94" w:name="_Hlk130196180"/>
      <w:r w:rsidRPr="009647A4">
        <w:rPr>
          <w:rFonts w:eastAsia="SimSun" w:cs="Arial"/>
          <w:bCs/>
          <w:iCs/>
          <w:sz w:val="20"/>
          <w:lang w:eastAsia="zh-CN"/>
        </w:rPr>
        <w:t xml:space="preserve">commenced construction after June 12, </w:t>
      </w:r>
      <w:r w:rsidR="003D3FF7" w:rsidRPr="009647A4">
        <w:rPr>
          <w:rFonts w:eastAsia="SimSun" w:cs="Arial"/>
          <w:bCs/>
          <w:iCs/>
          <w:sz w:val="20"/>
          <w:lang w:eastAsia="zh-CN"/>
        </w:rPr>
        <w:t>2006,</w:t>
      </w:r>
      <w:r w:rsidRPr="009647A4">
        <w:rPr>
          <w:rFonts w:eastAsia="SimSun" w:cs="Arial"/>
          <w:bCs/>
          <w:iCs/>
          <w:sz w:val="20"/>
          <w:lang w:eastAsia="zh-CN"/>
        </w:rPr>
        <w:t xml:space="preserve"> and was manufactured on or after January 1, 2009</w:t>
      </w:r>
      <w:r w:rsidRPr="002C259A">
        <w:rPr>
          <w:rFonts w:eastAsia="SimSun" w:cs="Arial"/>
          <w:bCs/>
          <w:iCs/>
          <w:sz w:val="20"/>
          <w:lang w:eastAsia="zh-CN"/>
        </w:rPr>
        <w:t xml:space="preserve">.  </w:t>
      </w:r>
    </w:p>
    <w:bookmarkEnd w:id="93"/>
    <w:bookmarkEnd w:id="94"/>
    <w:p w14:paraId="2E082714" w14:textId="77777777" w:rsidR="0000053F" w:rsidRPr="002C259A" w:rsidRDefault="0000053F" w:rsidP="0000053F">
      <w:pPr>
        <w:jc w:val="both"/>
        <w:rPr>
          <w:rFonts w:cs="Arial"/>
          <w:sz w:val="20"/>
        </w:rPr>
      </w:pPr>
    </w:p>
    <w:p w14:paraId="0B209E28" w14:textId="33897EF3" w:rsidR="0000053F" w:rsidRDefault="0000053F" w:rsidP="0000053F">
      <w:pPr>
        <w:jc w:val="both"/>
        <w:rPr>
          <w:rFonts w:cs="Arial"/>
          <w:sz w:val="20"/>
        </w:rPr>
      </w:pPr>
      <w:r w:rsidRPr="002C259A">
        <w:rPr>
          <w:rFonts w:cs="Arial"/>
          <w:b/>
          <w:sz w:val="20"/>
        </w:rPr>
        <w:t>Emission Unit:</w:t>
      </w:r>
      <w:r w:rsidRPr="002C259A">
        <w:rPr>
          <w:rFonts w:cs="Arial"/>
          <w:sz w:val="20"/>
        </w:rPr>
        <w:t xml:space="preserve">  </w:t>
      </w:r>
      <w:r w:rsidRPr="00543F17">
        <w:rPr>
          <w:rFonts w:cs="Arial"/>
          <w:sz w:val="20"/>
        </w:rPr>
        <w:t>EUEMERGEN</w:t>
      </w:r>
    </w:p>
    <w:p w14:paraId="2A87B723" w14:textId="77777777" w:rsidR="00543F17" w:rsidRPr="002C259A" w:rsidRDefault="00543F17" w:rsidP="0000053F">
      <w:pPr>
        <w:jc w:val="both"/>
        <w:rPr>
          <w:rFonts w:cs="Arial"/>
          <w:sz w:val="20"/>
        </w:rPr>
      </w:pPr>
    </w:p>
    <w:p w14:paraId="7D602BC9" w14:textId="77777777" w:rsidR="0000053F" w:rsidRPr="002C259A" w:rsidRDefault="0000053F" w:rsidP="0000053F">
      <w:pPr>
        <w:jc w:val="both"/>
        <w:rPr>
          <w:rFonts w:cs="Arial"/>
          <w:b/>
          <w:u w:val="single"/>
        </w:rPr>
      </w:pPr>
      <w:r w:rsidRPr="002C259A">
        <w:rPr>
          <w:rFonts w:cs="Arial"/>
          <w:b/>
          <w:u w:val="single"/>
        </w:rPr>
        <w:t>POLLUTION CONTROL EQUIPMENT</w:t>
      </w:r>
    </w:p>
    <w:p w14:paraId="6D7CB441" w14:textId="77777777" w:rsidR="0000053F" w:rsidRPr="002C259A" w:rsidRDefault="0000053F" w:rsidP="0000053F">
      <w:pPr>
        <w:jc w:val="both"/>
        <w:rPr>
          <w:rFonts w:cs="Arial"/>
          <w:sz w:val="20"/>
        </w:rPr>
      </w:pPr>
    </w:p>
    <w:p w14:paraId="641C13BA" w14:textId="5116B47A" w:rsidR="0000053F" w:rsidRPr="001A07A3" w:rsidRDefault="0000053F" w:rsidP="0000053F">
      <w:pPr>
        <w:jc w:val="both"/>
        <w:rPr>
          <w:rFonts w:cs="Arial"/>
          <w:color w:val="000000" w:themeColor="text1"/>
          <w:sz w:val="20"/>
        </w:rPr>
      </w:pPr>
      <w:r w:rsidRPr="001A07A3">
        <w:rPr>
          <w:rFonts w:cs="Arial"/>
          <w:color w:val="000000" w:themeColor="text1"/>
          <w:sz w:val="20"/>
        </w:rPr>
        <w:t>NA</w:t>
      </w:r>
    </w:p>
    <w:p w14:paraId="242DB8FD" w14:textId="77777777" w:rsidR="0000053F" w:rsidRPr="002C259A" w:rsidRDefault="0000053F" w:rsidP="0000053F">
      <w:pPr>
        <w:jc w:val="both"/>
        <w:rPr>
          <w:rFonts w:cs="Arial"/>
          <w:sz w:val="20"/>
        </w:rPr>
      </w:pPr>
    </w:p>
    <w:p w14:paraId="091E8367" w14:textId="77777777" w:rsidR="0000053F" w:rsidRPr="002C259A" w:rsidRDefault="0000053F" w:rsidP="0000053F">
      <w:pPr>
        <w:jc w:val="both"/>
        <w:rPr>
          <w:rFonts w:cs="Arial"/>
          <w:b/>
          <w:u w:val="single"/>
        </w:rPr>
      </w:pPr>
      <w:r w:rsidRPr="002C259A">
        <w:rPr>
          <w:rFonts w:cs="Arial"/>
          <w:b/>
        </w:rPr>
        <w:t xml:space="preserve">I.  </w:t>
      </w:r>
      <w:r w:rsidRPr="002C259A">
        <w:rPr>
          <w:rFonts w:cs="Arial"/>
          <w:b/>
          <w:u w:val="single"/>
        </w:rPr>
        <w:t>EMISSION LIMITS</w:t>
      </w:r>
    </w:p>
    <w:p w14:paraId="0CB52829" w14:textId="67D4A6C3" w:rsidR="0000053F" w:rsidRPr="00543F17" w:rsidRDefault="0000053F" w:rsidP="0000053F">
      <w:pPr>
        <w:jc w:val="both"/>
        <w:rPr>
          <w:rFonts w:cs="Arial"/>
          <w:b/>
          <w:bCs/>
          <w:sz w:val="20"/>
        </w:rPr>
      </w:pPr>
    </w:p>
    <w:tbl>
      <w:tblPr>
        <w:tblW w:w="101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38"/>
        <w:gridCol w:w="1416"/>
        <w:gridCol w:w="1764"/>
        <w:gridCol w:w="1550"/>
        <w:gridCol w:w="1315"/>
        <w:gridCol w:w="2877"/>
      </w:tblGrid>
      <w:tr w:rsidR="00402E5D" w:rsidRPr="002C259A" w14:paraId="6B44F0CA" w14:textId="77777777" w:rsidTr="003E4495">
        <w:trPr>
          <w:cantSplit/>
        </w:trPr>
        <w:tc>
          <w:tcPr>
            <w:tcW w:w="609" w:type="pct"/>
            <w:tcBorders>
              <w:top w:val="single" w:sz="4" w:space="0" w:color="auto"/>
              <w:left w:val="single" w:sz="4" w:space="0" w:color="auto"/>
              <w:bottom w:val="single" w:sz="4" w:space="0" w:color="auto"/>
              <w:right w:val="single" w:sz="4" w:space="0" w:color="auto"/>
            </w:tcBorders>
          </w:tcPr>
          <w:p w14:paraId="2775B551" w14:textId="7E9357C7" w:rsidR="00402E5D" w:rsidRPr="002C259A" w:rsidRDefault="00402E5D" w:rsidP="00543F17">
            <w:pPr>
              <w:jc w:val="center"/>
              <w:rPr>
                <w:rFonts w:cs="Arial"/>
                <w:color w:val="000000"/>
                <w:sz w:val="20"/>
              </w:rPr>
            </w:pPr>
            <w:r w:rsidRPr="008678EC">
              <w:rPr>
                <w:b/>
                <w:sz w:val="20"/>
              </w:rPr>
              <w:t>Pollutant</w:t>
            </w:r>
          </w:p>
        </w:tc>
        <w:tc>
          <w:tcPr>
            <w:tcW w:w="697" w:type="pct"/>
            <w:tcBorders>
              <w:top w:val="single" w:sz="4" w:space="0" w:color="auto"/>
              <w:left w:val="single" w:sz="4" w:space="0" w:color="auto"/>
              <w:bottom w:val="single" w:sz="4" w:space="0" w:color="auto"/>
              <w:right w:val="single" w:sz="4" w:space="0" w:color="auto"/>
            </w:tcBorders>
          </w:tcPr>
          <w:p w14:paraId="69B9A191" w14:textId="759B6566" w:rsidR="00402E5D" w:rsidRPr="002C259A" w:rsidRDefault="00402E5D" w:rsidP="00402E5D">
            <w:pPr>
              <w:jc w:val="center"/>
              <w:rPr>
                <w:rFonts w:cs="Arial"/>
                <w:color w:val="000000"/>
                <w:sz w:val="20"/>
              </w:rPr>
            </w:pPr>
            <w:r w:rsidRPr="008678EC">
              <w:rPr>
                <w:b/>
                <w:sz w:val="20"/>
              </w:rPr>
              <w:t>Limit</w:t>
            </w:r>
          </w:p>
        </w:tc>
        <w:tc>
          <w:tcPr>
            <w:tcW w:w="868" w:type="pct"/>
            <w:tcBorders>
              <w:top w:val="single" w:sz="4" w:space="0" w:color="auto"/>
              <w:left w:val="single" w:sz="4" w:space="0" w:color="auto"/>
              <w:bottom w:val="single" w:sz="4" w:space="0" w:color="auto"/>
              <w:right w:val="single" w:sz="4" w:space="0" w:color="auto"/>
            </w:tcBorders>
          </w:tcPr>
          <w:p w14:paraId="117819E9" w14:textId="4D28357D" w:rsidR="00402E5D" w:rsidRPr="001A07A3" w:rsidRDefault="00402E5D" w:rsidP="00402E5D">
            <w:pPr>
              <w:jc w:val="center"/>
              <w:rPr>
                <w:rFonts w:cs="Arial"/>
                <w:color w:val="000000"/>
                <w:sz w:val="20"/>
              </w:rPr>
            </w:pPr>
            <w:r w:rsidRPr="008678EC">
              <w:rPr>
                <w:b/>
                <w:sz w:val="20"/>
              </w:rPr>
              <w:t>Time Period/</w:t>
            </w:r>
            <w:r w:rsidR="00EC5926">
              <w:rPr>
                <w:b/>
                <w:sz w:val="20"/>
              </w:rPr>
              <w:t xml:space="preserve"> </w:t>
            </w:r>
            <w:r w:rsidRPr="008678EC">
              <w:rPr>
                <w:b/>
                <w:sz w:val="20"/>
              </w:rPr>
              <w:t>Operating Scenario</w:t>
            </w:r>
          </w:p>
        </w:tc>
        <w:tc>
          <w:tcPr>
            <w:tcW w:w="763" w:type="pct"/>
            <w:tcBorders>
              <w:top w:val="single" w:sz="4" w:space="0" w:color="auto"/>
              <w:left w:val="single" w:sz="4" w:space="0" w:color="auto"/>
              <w:bottom w:val="single" w:sz="4" w:space="0" w:color="auto"/>
              <w:right w:val="single" w:sz="4" w:space="0" w:color="auto"/>
            </w:tcBorders>
          </w:tcPr>
          <w:p w14:paraId="4786B824" w14:textId="13C37C58" w:rsidR="00402E5D" w:rsidRPr="001A07A3" w:rsidRDefault="00402E5D" w:rsidP="00402E5D">
            <w:pPr>
              <w:jc w:val="center"/>
              <w:rPr>
                <w:rFonts w:cs="Arial"/>
                <w:sz w:val="20"/>
              </w:rPr>
            </w:pPr>
            <w:r w:rsidRPr="008678EC">
              <w:rPr>
                <w:b/>
                <w:sz w:val="20"/>
              </w:rPr>
              <w:t>Equipment</w:t>
            </w:r>
          </w:p>
        </w:tc>
        <w:tc>
          <w:tcPr>
            <w:tcW w:w="647" w:type="pct"/>
            <w:tcBorders>
              <w:top w:val="single" w:sz="4" w:space="0" w:color="auto"/>
              <w:left w:val="single" w:sz="4" w:space="0" w:color="auto"/>
              <w:bottom w:val="single" w:sz="4" w:space="0" w:color="auto"/>
              <w:right w:val="single" w:sz="4" w:space="0" w:color="auto"/>
            </w:tcBorders>
          </w:tcPr>
          <w:p w14:paraId="4D860AF1" w14:textId="77777777" w:rsidR="00402E5D" w:rsidRPr="008678EC" w:rsidRDefault="00402E5D" w:rsidP="00402E5D">
            <w:pPr>
              <w:jc w:val="center"/>
              <w:rPr>
                <w:b/>
                <w:sz w:val="20"/>
              </w:rPr>
            </w:pPr>
            <w:r w:rsidRPr="008678EC">
              <w:rPr>
                <w:b/>
                <w:sz w:val="20"/>
              </w:rPr>
              <w:t>Monitoring/</w:t>
            </w:r>
          </w:p>
          <w:p w14:paraId="16531546" w14:textId="2A5EAAA0" w:rsidR="00402E5D" w:rsidRPr="002C259A" w:rsidRDefault="00402E5D" w:rsidP="00402E5D">
            <w:pPr>
              <w:jc w:val="center"/>
              <w:rPr>
                <w:rFonts w:cs="Arial"/>
                <w:color w:val="000000"/>
                <w:sz w:val="20"/>
              </w:rPr>
            </w:pPr>
            <w:r w:rsidRPr="008678EC">
              <w:rPr>
                <w:b/>
                <w:sz w:val="20"/>
              </w:rPr>
              <w:t>Testing Method</w:t>
            </w:r>
          </w:p>
        </w:tc>
        <w:tc>
          <w:tcPr>
            <w:tcW w:w="1416" w:type="pct"/>
            <w:tcBorders>
              <w:top w:val="single" w:sz="4" w:space="0" w:color="auto"/>
              <w:left w:val="single" w:sz="4" w:space="0" w:color="auto"/>
              <w:bottom w:val="single" w:sz="4" w:space="0" w:color="auto"/>
              <w:right w:val="single" w:sz="4" w:space="0" w:color="auto"/>
            </w:tcBorders>
          </w:tcPr>
          <w:p w14:paraId="0C63C9E4" w14:textId="0CC48542" w:rsidR="00402E5D" w:rsidRPr="00C0319C" w:rsidRDefault="00402E5D" w:rsidP="00402E5D">
            <w:pPr>
              <w:jc w:val="center"/>
              <w:rPr>
                <w:rFonts w:cs="Arial"/>
                <w:b/>
                <w:bCs/>
                <w:sz w:val="20"/>
              </w:rPr>
            </w:pPr>
            <w:r w:rsidRPr="008678EC">
              <w:rPr>
                <w:b/>
                <w:sz w:val="20"/>
              </w:rPr>
              <w:t>Underlying Applicable Requirements</w:t>
            </w:r>
          </w:p>
        </w:tc>
      </w:tr>
      <w:tr w:rsidR="0000053F" w:rsidRPr="002C259A" w14:paraId="34C5445D" w14:textId="77777777" w:rsidTr="003E4495">
        <w:trPr>
          <w:cantSplit/>
        </w:trPr>
        <w:tc>
          <w:tcPr>
            <w:tcW w:w="609" w:type="pct"/>
            <w:tcBorders>
              <w:top w:val="single" w:sz="4" w:space="0" w:color="auto"/>
              <w:left w:val="single" w:sz="4" w:space="0" w:color="auto"/>
              <w:bottom w:val="single" w:sz="4" w:space="0" w:color="auto"/>
              <w:right w:val="single" w:sz="4" w:space="0" w:color="auto"/>
            </w:tcBorders>
          </w:tcPr>
          <w:p w14:paraId="1CD27474" w14:textId="77777777" w:rsidR="0000053F" w:rsidRPr="002C259A" w:rsidRDefault="0000053F" w:rsidP="004C2EB3">
            <w:pPr>
              <w:rPr>
                <w:rFonts w:cs="Arial"/>
                <w:color w:val="000000"/>
                <w:sz w:val="20"/>
              </w:rPr>
            </w:pPr>
            <w:r w:rsidRPr="002C259A">
              <w:rPr>
                <w:rFonts w:cs="Arial"/>
                <w:color w:val="000000"/>
                <w:sz w:val="20"/>
              </w:rPr>
              <w:t>1.  NO</w:t>
            </w:r>
            <w:r w:rsidRPr="002C259A">
              <w:rPr>
                <w:rFonts w:cs="Arial"/>
                <w:color w:val="000000"/>
                <w:sz w:val="20"/>
                <w:vertAlign w:val="subscript"/>
              </w:rPr>
              <w:t>x</w:t>
            </w:r>
          </w:p>
        </w:tc>
        <w:tc>
          <w:tcPr>
            <w:tcW w:w="697" w:type="pct"/>
            <w:tcBorders>
              <w:top w:val="single" w:sz="4" w:space="0" w:color="auto"/>
              <w:left w:val="single" w:sz="4" w:space="0" w:color="auto"/>
              <w:bottom w:val="single" w:sz="4" w:space="0" w:color="auto"/>
              <w:right w:val="single" w:sz="4" w:space="0" w:color="auto"/>
            </w:tcBorders>
          </w:tcPr>
          <w:p w14:paraId="50CA4B86" w14:textId="77777777" w:rsidR="0000053F" w:rsidRPr="002C259A" w:rsidRDefault="0000053F" w:rsidP="004C2EB3">
            <w:pPr>
              <w:jc w:val="center"/>
              <w:rPr>
                <w:rFonts w:cs="Arial"/>
                <w:color w:val="000000"/>
                <w:sz w:val="20"/>
              </w:rPr>
            </w:pPr>
            <w:r w:rsidRPr="002C259A">
              <w:rPr>
                <w:rFonts w:cs="Arial"/>
                <w:color w:val="000000"/>
                <w:sz w:val="20"/>
              </w:rPr>
              <w:t>2.0 g/HP-hr</w:t>
            </w:r>
          </w:p>
          <w:p w14:paraId="7BC03528" w14:textId="77777777" w:rsidR="0000053F" w:rsidRPr="002C259A" w:rsidRDefault="0000053F" w:rsidP="004C2EB3">
            <w:pPr>
              <w:jc w:val="center"/>
              <w:rPr>
                <w:rFonts w:cs="Arial"/>
                <w:color w:val="000000"/>
                <w:sz w:val="20"/>
              </w:rPr>
            </w:pPr>
            <w:r>
              <w:rPr>
                <w:rFonts w:cs="Arial"/>
                <w:color w:val="000000"/>
                <w:sz w:val="20"/>
              </w:rPr>
              <w:t xml:space="preserve">- </w:t>
            </w:r>
            <w:r w:rsidRPr="002C259A">
              <w:rPr>
                <w:rFonts w:cs="Arial"/>
                <w:color w:val="000000"/>
                <w:sz w:val="20"/>
              </w:rPr>
              <w:t>OR</w:t>
            </w:r>
            <w:r>
              <w:rPr>
                <w:rFonts w:cs="Arial"/>
                <w:color w:val="000000"/>
                <w:sz w:val="20"/>
              </w:rPr>
              <w:t xml:space="preserve"> -</w:t>
            </w:r>
          </w:p>
          <w:p w14:paraId="17C44BCD" w14:textId="77777777" w:rsidR="0000053F" w:rsidRPr="002C259A" w:rsidRDefault="0000053F" w:rsidP="004C2EB3">
            <w:pPr>
              <w:jc w:val="center"/>
              <w:rPr>
                <w:rFonts w:cs="Arial"/>
                <w:color w:val="000000"/>
                <w:sz w:val="20"/>
              </w:rPr>
            </w:pPr>
            <w:r w:rsidRPr="002C259A">
              <w:rPr>
                <w:rFonts w:cs="Arial"/>
                <w:color w:val="000000"/>
                <w:sz w:val="20"/>
              </w:rPr>
              <w:t>160 ppmvd</w:t>
            </w:r>
            <w:r>
              <w:rPr>
                <w:rFonts w:cs="Arial"/>
                <w:color w:val="000000"/>
                <w:sz w:val="20"/>
              </w:rPr>
              <w:t xml:space="preserve"> </w:t>
            </w:r>
            <w:r w:rsidRPr="002C259A">
              <w:rPr>
                <w:rFonts w:cs="Arial"/>
                <w:sz w:val="20"/>
              </w:rPr>
              <w:t>at 15</w:t>
            </w:r>
            <w:r>
              <w:rPr>
                <w:rFonts w:cs="Arial"/>
                <w:sz w:val="20"/>
              </w:rPr>
              <w:t>%</w:t>
            </w:r>
            <w:r w:rsidRPr="002C259A">
              <w:rPr>
                <w:rFonts w:cs="Arial"/>
                <w:sz w:val="20"/>
              </w:rPr>
              <w:t xml:space="preserve"> </w:t>
            </w:r>
            <w:r>
              <w:rPr>
                <w:rFonts w:cs="Arial"/>
                <w:sz w:val="20"/>
              </w:rPr>
              <w:t xml:space="preserve">at </w:t>
            </w:r>
            <w:r w:rsidRPr="002C259A">
              <w:rPr>
                <w:rFonts w:cs="Arial"/>
                <w:sz w:val="20"/>
              </w:rPr>
              <w:t>oxygen</w:t>
            </w:r>
          </w:p>
        </w:tc>
        <w:tc>
          <w:tcPr>
            <w:tcW w:w="868" w:type="pct"/>
            <w:tcBorders>
              <w:top w:val="single" w:sz="4" w:space="0" w:color="auto"/>
              <w:left w:val="single" w:sz="4" w:space="0" w:color="auto"/>
              <w:bottom w:val="single" w:sz="4" w:space="0" w:color="auto"/>
              <w:right w:val="single" w:sz="4" w:space="0" w:color="auto"/>
            </w:tcBorders>
          </w:tcPr>
          <w:p w14:paraId="609CAC25" w14:textId="77777777" w:rsidR="0000053F" w:rsidRPr="001A07A3" w:rsidRDefault="0000053F" w:rsidP="004C2EB3">
            <w:pPr>
              <w:jc w:val="center"/>
              <w:rPr>
                <w:rFonts w:cs="Arial"/>
                <w:color w:val="000000"/>
                <w:sz w:val="20"/>
              </w:rPr>
            </w:pPr>
            <w:r w:rsidRPr="001A07A3">
              <w:rPr>
                <w:rFonts w:cs="Arial"/>
                <w:color w:val="000000"/>
                <w:sz w:val="20"/>
              </w:rPr>
              <w:t>Hourly</w:t>
            </w:r>
          </w:p>
        </w:tc>
        <w:tc>
          <w:tcPr>
            <w:tcW w:w="763" w:type="pct"/>
            <w:tcBorders>
              <w:top w:val="single" w:sz="4" w:space="0" w:color="auto"/>
              <w:left w:val="single" w:sz="4" w:space="0" w:color="auto"/>
              <w:bottom w:val="single" w:sz="4" w:space="0" w:color="auto"/>
              <w:right w:val="single" w:sz="4" w:space="0" w:color="auto"/>
            </w:tcBorders>
          </w:tcPr>
          <w:p w14:paraId="7584FBE1" w14:textId="3AE9641E" w:rsidR="0000053F" w:rsidRPr="00EC5926" w:rsidRDefault="0000053F" w:rsidP="004C2EB3">
            <w:pPr>
              <w:jc w:val="center"/>
              <w:rPr>
                <w:rFonts w:cs="Arial"/>
                <w:sz w:val="20"/>
              </w:rPr>
            </w:pPr>
            <w:r w:rsidRPr="00EC5926">
              <w:rPr>
                <w:rFonts w:cs="Arial"/>
                <w:sz w:val="20"/>
              </w:rPr>
              <w:t>Each engine in FGEMERGEN</w:t>
            </w:r>
          </w:p>
        </w:tc>
        <w:tc>
          <w:tcPr>
            <w:tcW w:w="647" w:type="pct"/>
            <w:tcBorders>
              <w:top w:val="single" w:sz="4" w:space="0" w:color="auto"/>
              <w:left w:val="single" w:sz="4" w:space="0" w:color="auto"/>
              <w:bottom w:val="single" w:sz="4" w:space="0" w:color="auto"/>
              <w:right w:val="single" w:sz="4" w:space="0" w:color="auto"/>
            </w:tcBorders>
          </w:tcPr>
          <w:p w14:paraId="09BFCAEC" w14:textId="77777777" w:rsidR="0000053F" w:rsidRPr="00EC5926" w:rsidRDefault="0000053F" w:rsidP="004C2EB3">
            <w:pPr>
              <w:jc w:val="center"/>
              <w:rPr>
                <w:rFonts w:cs="Arial"/>
                <w:sz w:val="20"/>
              </w:rPr>
            </w:pPr>
            <w:r w:rsidRPr="00EC5926">
              <w:rPr>
                <w:rFonts w:cs="Arial"/>
                <w:sz w:val="20"/>
              </w:rPr>
              <w:t xml:space="preserve">SC V.1, </w:t>
            </w:r>
          </w:p>
          <w:p w14:paraId="1DD86DAB" w14:textId="77777777" w:rsidR="0000053F" w:rsidRPr="00EC5926" w:rsidRDefault="0000053F" w:rsidP="004C2EB3">
            <w:pPr>
              <w:jc w:val="center"/>
              <w:rPr>
                <w:rFonts w:cs="Arial"/>
                <w:sz w:val="20"/>
              </w:rPr>
            </w:pPr>
            <w:r w:rsidRPr="00EC5926">
              <w:rPr>
                <w:rFonts w:cs="Arial"/>
                <w:sz w:val="20"/>
              </w:rPr>
              <w:t xml:space="preserve">SC VI.1 </w:t>
            </w:r>
          </w:p>
        </w:tc>
        <w:tc>
          <w:tcPr>
            <w:tcW w:w="1416" w:type="pct"/>
            <w:tcBorders>
              <w:top w:val="single" w:sz="4" w:space="0" w:color="auto"/>
              <w:left w:val="single" w:sz="4" w:space="0" w:color="auto"/>
              <w:bottom w:val="single" w:sz="4" w:space="0" w:color="auto"/>
              <w:right w:val="single" w:sz="4" w:space="0" w:color="auto"/>
            </w:tcBorders>
          </w:tcPr>
          <w:p w14:paraId="12F3F9DD" w14:textId="6309C0FD" w:rsidR="0000053F" w:rsidRPr="00C0319C" w:rsidRDefault="0000053F" w:rsidP="004C2EB3">
            <w:pPr>
              <w:jc w:val="center"/>
              <w:rPr>
                <w:rFonts w:cs="Arial"/>
                <w:b/>
                <w:bCs/>
                <w:color w:val="000000"/>
                <w:sz w:val="20"/>
              </w:rPr>
            </w:pPr>
            <w:r w:rsidRPr="00C0319C">
              <w:rPr>
                <w:rFonts w:cs="Arial"/>
                <w:b/>
                <w:bCs/>
                <w:sz w:val="20"/>
              </w:rPr>
              <w:t xml:space="preserve">40 CFR 60.4233(e), Table 1 to 40 CFR </w:t>
            </w:r>
            <w:r w:rsidR="00EC5926">
              <w:rPr>
                <w:rFonts w:cs="Arial"/>
                <w:b/>
                <w:bCs/>
                <w:sz w:val="20"/>
              </w:rPr>
              <w:t xml:space="preserve">Part </w:t>
            </w:r>
            <w:r w:rsidRPr="00C0319C">
              <w:rPr>
                <w:rFonts w:cs="Arial"/>
                <w:b/>
                <w:bCs/>
                <w:sz w:val="20"/>
              </w:rPr>
              <w:t>60, Subpart JJJJ</w:t>
            </w:r>
          </w:p>
        </w:tc>
      </w:tr>
      <w:tr w:rsidR="0000053F" w:rsidRPr="002C259A" w14:paraId="4615499F" w14:textId="77777777" w:rsidTr="003E4495">
        <w:trPr>
          <w:cantSplit/>
        </w:trPr>
        <w:tc>
          <w:tcPr>
            <w:tcW w:w="609" w:type="pct"/>
            <w:tcBorders>
              <w:top w:val="single" w:sz="4" w:space="0" w:color="auto"/>
              <w:left w:val="single" w:sz="4" w:space="0" w:color="auto"/>
              <w:bottom w:val="single" w:sz="4" w:space="0" w:color="auto"/>
              <w:right w:val="single" w:sz="4" w:space="0" w:color="auto"/>
            </w:tcBorders>
          </w:tcPr>
          <w:p w14:paraId="0EDC7CA7" w14:textId="77777777" w:rsidR="0000053F" w:rsidRPr="002C259A" w:rsidRDefault="0000053F" w:rsidP="004C2EB3">
            <w:pPr>
              <w:rPr>
                <w:rFonts w:cs="Arial"/>
                <w:color w:val="000000"/>
                <w:sz w:val="20"/>
              </w:rPr>
            </w:pPr>
            <w:r w:rsidRPr="002C259A">
              <w:rPr>
                <w:rFonts w:cs="Arial"/>
                <w:color w:val="000000"/>
                <w:sz w:val="20"/>
              </w:rPr>
              <w:t>2.  CO</w:t>
            </w:r>
          </w:p>
        </w:tc>
        <w:tc>
          <w:tcPr>
            <w:tcW w:w="697" w:type="pct"/>
            <w:tcBorders>
              <w:top w:val="single" w:sz="4" w:space="0" w:color="auto"/>
              <w:left w:val="single" w:sz="4" w:space="0" w:color="auto"/>
              <w:bottom w:val="single" w:sz="4" w:space="0" w:color="auto"/>
              <w:right w:val="single" w:sz="4" w:space="0" w:color="auto"/>
            </w:tcBorders>
          </w:tcPr>
          <w:p w14:paraId="3BA6D67B" w14:textId="77777777" w:rsidR="0000053F" w:rsidRPr="002C259A" w:rsidRDefault="0000053F" w:rsidP="004C2EB3">
            <w:pPr>
              <w:jc w:val="center"/>
              <w:rPr>
                <w:rFonts w:cs="Arial"/>
                <w:color w:val="000000"/>
                <w:sz w:val="20"/>
              </w:rPr>
            </w:pPr>
            <w:r w:rsidRPr="002C259A">
              <w:rPr>
                <w:rFonts w:cs="Arial"/>
                <w:color w:val="000000"/>
                <w:sz w:val="20"/>
              </w:rPr>
              <w:t>4.0 g/HP-hr</w:t>
            </w:r>
          </w:p>
          <w:p w14:paraId="0A7EEEEC" w14:textId="77777777" w:rsidR="0000053F" w:rsidRPr="002C259A" w:rsidRDefault="0000053F" w:rsidP="004C2EB3">
            <w:pPr>
              <w:jc w:val="center"/>
              <w:rPr>
                <w:rFonts w:cs="Arial"/>
                <w:color w:val="000000"/>
                <w:sz w:val="20"/>
              </w:rPr>
            </w:pPr>
            <w:r>
              <w:rPr>
                <w:rFonts w:cs="Arial"/>
                <w:color w:val="000000"/>
                <w:sz w:val="20"/>
              </w:rPr>
              <w:t xml:space="preserve">- </w:t>
            </w:r>
            <w:r w:rsidRPr="002C259A">
              <w:rPr>
                <w:rFonts w:cs="Arial"/>
                <w:color w:val="000000"/>
                <w:sz w:val="20"/>
              </w:rPr>
              <w:t>OR</w:t>
            </w:r>
            <w:r>
              <w:rPr>
                <w:rFonts w:cs="Arial"/>
                <w:color w:val="000000"/>
                <w:sz w:val="20"/>
              </w:rPr>
              <w:t xml:space="preserve"> -</w:t>
            </w:r>
          </w:p>
          <w:p w14:paraId="42A09D17" w14:textId="77777777" w:rsidR="0000053F" w:rsidRPr="002C259A" w:rsidRDefault="0000053F" w:rsidP="004C2EB3">
            <w:pPr>
              <w:jc w:val="center"/>
              <w:rPr>
                <w:rFonts w:cs="Arial"/>
                <w:color w:val="000000"/>
                <w:sz w:val="20"/>
              </w:rPr>
            </w:pPr>
            <w:r w:rsidRPr="002C259A">
              <w:rPr>
                <w:rFonts w:cs="Arial"/>
                <w:color w:val="000000"/>
                <w:sz w:val="20"/>
              </w:rPr>
              <w:t>540 ppmvd</w:t>
            </w:r>
            <w:r>
              <w:rPr>
                <w:rFonts w:cs="Arial"/>
                <w:color w:val="000000"/>
                <w:sz w:val="20"/>
              </w:rPr>
              <w:t xml:space="preserve"> </w:t>
            </w:r>
            <w:r w:rsidRPr="002C259A">
              <w:rPr>
                <w:rFonts w:cs="Arial"/>
                <w:sz w:val="20"/>
              </w:rPr>
              <w:t>at 15</w:t>
            </w:r>
            <w:r>
              <w:rPr>
                <w:rFonts w:cs="Arial"/>
                <w:sz w:val="20"/>
              </w:rPr>
              <w:t>%</w:t>
            </w:r>
            <w:r w:rsidRPr="002C259A">
              <w:rPr>
                <w:rFonts w:cs="Arial"/>
                <w:sz w:val="20"/>
              </w:rPr>
              <w:t xml:space="preserve"> oxygen</w:t>
            </w:r>
          </w:p>
        </w:tc>
        <w:tc>
          <w:tcPr>
            <w:tcW w:w="868" w:type="pct"/>
            <w:tcBorders>
              <w:top w:val="single" w:sz="4" w:space="0" w:color="auto"/>
              <w:left w:val="single" w:sz="4" w:space="0" w:color="auto"/>
              <w:bottom w:val="single" w:sz="4" w:space="0" w:color="auto"/>
              <w:right w:val="single" w:sz="4" w:space="0" w:color="auto"/>
            </w:tcBorders>
          </w:tcPr>
          <w:p w14:paraId="26B74E87" w14:textId="77777777" w:rsidR="0000053F" w:rsidRPr="002C259A" w:rsidRDefault="0000053F" w:rsidP="004C2EB3">
            <w:pPr>
              <w:jc w:val="center"/>
              <w:rPr>
                <w:rFonts w:cs="Arial"/>
                <w:color w:val="000000"/>
                <w:sz w:val="20"/>
              </w:rPr>
            </w:pPr>
            <w:r w:rsidRPr="002C259A">
              <w:rPr>
                <w:rFonts w:cs="Arial"/>
                <w:color w:val="000000"/>
                <w:sz w:val="20"/>
              </w:rPr>
              <w:t>Hourly</w:t>
            </w:r>
          </w:p>
        </w:tc>
        <w:tc>
          <w:tcPr>
            <w:tcW w:w="763" w:type="pct"/>
            <w:tcBorders>
              <w:top w:val="single" w:sz="4" w:space="0" w:color="auto"/>
              <w:left w:val="single" w:sz="4" w:space="0" w:color="auto"/>
              <w:bottom w:val="single" w:sz="4" w:space="0" w:color="auto"/>
              <w:right w:val="single" w:sz="4" w:space="0" w:color="auto"/>
            </w:tcBorders>
          </w:tcPr>
          <w:p w14:paraId="614C5C58" w14:textId="4AB95E88" w:rsidR="0000053F" w:rsidRPr="00EC5926" w:rsidRDefault="0000053F" w:rsidP="004C2EB3">
            <w:pPr>
              <w:jc w:val="center"/>
              <w:rPr>
                <w:rFonts w:cs="Arial"/>
                <w:sz w:val="20"/>
              </w:rPr>
            </w:pPr>
            <w:r w:rsidRPr="00EC5926">
              <w:rPr>
                <w:rFonts w:cs="Arial"/>
                <w:sz w:val="20"/>
              </w:rPr>
              <w:t>Each engine in FGEMERGEN</w:t>
            </w:r>
          </w:p>
        </w:tc>
        <w:tc>
          <w:tcPr>
            <w:tcW w:w="647" w:type="pct"/>
            <w:tcBorders>
              <w:top w:val="single" w:sz="4" w:space="0" w:color="auto"/>
              <w:left w:val="single" w:sz="4" w:space="0" w:color="auto"/>
              <w:bottom w:val="single" w:sz="4" w:space="0" w:color="auto"/>
              <w:right w:val="single" w:sz="4" w:space="0" w:color="auto"/>
            </w:tcBorders>
          </w:tcPr>
          <w:p w14:paraId="497F8ADD" w14:textId="77777777" w:rsidR="0000053F" w:rsidRPr="00EC5926" w:rsidRDefault="0000053F" w:rsidP="004C2EB3">
            <w:pPr>
              <w:jc w:val="center"/>
              <w:rPr>
                <w:rFonts w:cs="Arial"/>
                <w:sz w:val="20"/>
              </w:rPr>
            </w:pPr>
            <w:r w:rsidRPr="00EC5926">
              <w:rPr>
                <w:rFonts w:cs="Arial"/>
                <w:sz w:val="20"/>
              </w:rPr>
              <w:t xml:space="preserve">SC V.1, </w:t>
            </w:r>
          </w:p>
          <w:p w14:paraId="3CFF1388" w14:textId="77777777" w:rsidR="0000053F" w:rsidRPr="00EC5926" w:rsidRDefault="0000053F" w:rsidP="004C2EB3">
            <w:pPr>
              <w:jc w:val="center"/>
              <w:rPr>
                <w:rFonts w:cs="Arial"/>
                <w:sz w:val="20"/>
              </w:rPr>
            </w:pPr>
            <w:r w:rsidRPr="00EC5926">
              <w:rPr>
                <w:rFonts w:cs="Arial"/>
                <w:sz w:val="20"/>
              </w:rPr>
              <w:t xml:space="preserve">SC VI.1 </w:t>
            </w:r>
          </w:p>
        </w:tc>
        <w:tc>
          <w:tcPr>
            <w:tcW w:w="1416" w:type="pct"/>
            <w:tcBorders>
              <w:top w:val="single" w:sz="4" w:space="0" w:color="auto"/>
              <w:left w:val="single" w:sz="4" w:space="0" w:color="auto"/>
              <w:bottom w:val="single" w:sz="4" w:space="0" w:color="auto"/>
              <w:right w:val="single" w:sz="4" w:space="0" w:color="auto"/>
            </w:tcBorders>
          </w:tcPr>
          <w:p w14:paraId="209D1AAE" w14:textId="4DBBAD1A" w:rsidR="0000053F" w:rsidRPr="00C0319C" w:rsidRDefault="0000053F" w:rsidP="004C2EB3">
            <w:pPr>
              <w:jc w:val="center"/>
              <w:rPr>
                <w:rFonts w:cs="Arial"/>
                <w:b/>
                <w:bCs/>
                <w:color w:val="000000"/>
                <w:sz w:val="20"/>
              </w:rPr>
            </w:pPr>
            <w:r w:rsidRPr="00C0319C">
              <w:rPr>
                <w:rFonts w:cs="Arial"/>
                <w:b/>
                <w:bCs/>
                <w:sz w:val="20"/>
              </w:rPr>
              <w:t xml:space="preserve">40 CFR 60.4233(e), Table 1 to 40 CFR </w:t>
            </w:r>
            <w:r w:rsidR="00EC5926">
              <w:rPr>
                <w:rFonts w:cs="Arial"/>
                <w:b/>
                <w:bCs/>
                <w:sz w:val="20"/>
              </w:rPr>
              <w:t xml:space="preserve">Part </w:t>
            </w:r>
            <w:r w:rsidRPr="00C0319C">
              <w:rPr>
                <w:rFonts w:cs="Arial"/>
                <w:b/>
                <w:bCs/>
                <w:sz w:val="20"/>
              </w:rPr>
              <w:t>60, Subpart JJJJ</w:t>
            </w:r>
          </w:p>
        </w:tc>
      </w:tr>
      <w:tr w:rsidR="0000053F" w:rsidRPr="002C259A" w14:paraId="574D3E6E" w14:textId="77777777" w:rsidTr="003E4495">
        <w:trPr>
          <w:cantSplit/>
        </w:trPr>
        <w:tc>
          <w:tcPr>
            <w:tcW w:w="609" w:type="pct"/>
            <w:tcBorders>
              <w:top w:val="single" w:sz="4" w:space="0" w:color="auto"/>
              <w:left w:val="single" w:sz="4" w:space="0" w:color="auto"/>
              <w:bottom w:val="single" w:sz="4" w:space="0" w:color="auto"/>
              <w:right w:val="single" w:sz="4" w:space="0" w:color="auto"/>
            </w:tcBorders>
          </w:tcPr>
          <w:p w14:paraId="39B62C62" w14:textId="77777777" w:rsidR="0000053F" w:rsidRPr="002C259A" w:rsidRDefault="0000053F" w:rsidP="004C2EB3">
            <w:pPr>
              <w:rPr>
                <w:rFonts w:cs="Arial"/>
                <w:color w:val="000000"/>
                <w:sz w:val="20"/>
              </w:rPr>
            </w:pPr>
            <w:r w:rsidRPr="002C259A">
              <w:rPr>
                <w:rFonts w:cs="Arial"/>
                <w:color w:val="000000"/>
                <w:sz w:val="20"/>
              </w:rPr>
              <w:t>3.  VOC</w:t>
            </w:r>
          </w:p>
        </w:tc>
        <w:tc>
          <w:tcPr>
            <w:tcW w:w="697" w:type="pct"/>
            <w:tcBorders>
              <w:top w:val="single" w:sz="4" w:space="0" w:color="auto"/>
              <w:left w:val="single" w:sz="4" w:space="0" w:color="auto"/>
              <w:bottom w:val="single" w:sz="4" w:space="0" w:color="auto"/>
              <w:right w:val="single" w:sz="4" w:space="0" w:color="auto"/>
            </w:tcBorders>
          </w:tcPr>
          <w:p w14:paraId="1CD17A5B" w14:textId="77777777" w:rsidR="0000053F" w:rsidRPr="002C259A" w:rsidRDefault="0000053F" w:rsidP="004C2EB3">
            <w:pPr>
              <w:jc w:val="center"/>
              <w:rPr>
                <w:rFonts w:cs="Arial"/>
                <w:color w:val="000000"/>
                <w:sz w:val="20"/>
              </w:rPr>
            </w:pPr>
            <w:r w:rsidRPr="002C259A">
              <w:rPr>
                <w:rFonts w:cs="Arial"/>
                <w:color w:val="000000"/>
                <w:sz w:val="20"/>
              </w:rPr>
              <w:t xml:space="preserve">1.0 g/HP-hr </w:t>
            </w:r>
            <w:r w:rsidRPr="002C259A">
              <w:rPr>
                <w:rFonts w:cs="Arial"/>
                <w:color w:val="000000"/>
                <w:sz w:val="20"/>
                <w:vertAlign w:val="superscript"/>
              </w:rPr>
              <w:t>A</w:t>
            </w:r>
          </w:p>
          <w:p w14:paraId="2B4FA4DD" w14:textId="77777777" w:rsidR="0000053F" w:rsidRPr="002C259A" w:rsidRDefault="0000053F" w:rsidP="004C2EB3">
            <w:pPr>
              <w:jc w:val="center"/>
              <w:rPr>
                <w:rFonts w:cs="Arial"/>
                <w:color w:val="000000"/>
                <w:sz w:val="20"/>
              </w:rPr>
            </w:pPr>
            <w:r>
              <w:rPr>
                <w:rFonts w:cs="Arial"/>
                <w:color w:val="000000"/>
                <w:sz w:val="20"/>
              </w:rPr>
              <w:t xml:space="preserve">- </w:t>
            </w:r>
            <w:r w:rsidRPr="002C259A">
              <w:rPr>
                <w:rFonts w:cs="Arial"/>
                <w:color w:val="000000"/>
                <w:sz w:val="20"/>
              </w:rPr>
              <w:t>OR</w:t>
            </w:r>
            <w:r>
              <w:rPr>
                <w:rFonts w:cs="Arial"/>
                <w:color w:val="000000"/>
                <w:sz w:val="20"/>
              </w:rPr>
              <w:t xml:space="preserve"> -</w:t>
            </w:r>
          </w:p>
          <w:p w14:paraId="297487C8" w14:textId="77777777" w:rsidR="0000053F" w:rsidRPr="002C259A" w:rsidRDefault="0000053F" w:rsidP="004C2EB3">
            <w:pPr>
              <w:jc w:val="center"/>
              <w:rPr>
                <w:rFonts w:cs="Arial"/>
                <w:color w:val="000000"/>
                <w:sz w:val="20"/>
              </w:rPr>
            </w:pPr>
            <w:r w:rsidRPr="002C259A">
              <w:rPr>
                <w:rFonts w:cs="Arial"/>
                <w:color w:val="000000"/>
                <w:sz w:val="20"/>
              </w:rPr>
              <w:t>86 ppmvd</w:t>
            </w:r>
            <w:r w:rsidRPr="002C259A">
              <w:rPr>
                <w:rFonts w:cs="Arial"/>
                <w:sz w:val="20"/>
              </w:rPr>
              <w:t xml:space="preserve"> at 15</w:t>
            </w:r>
            <w:r>
              <w:rPr>
                <w:rFonts w:cs="Arial"/>
                <w:sz w:val="20"/>
              </w:rPr>
              <w:t>%</w:t>
            </w:r>
            <w:r w:rsidRPr="002C259A">
              <w:rPr>
                <w:rFonts w:cs="Arial"/>
                <w:sz w:val="20"/>
              </w:rPr>
              <w:t xml:space="preserve"> oxygen</w:t>
            </w:r>
            <w:r w:rsidRPr="002C259A">
              <w:rPr>
                <w:rFonts w:cs="Arial"/>
                <w:color w:val="000000"/>
                <w:sz w:val="20"/>
                <w:vertAlign w:val="superscript"/>
              </w:rPr>
              <w:t>A</w:t>
            </w:r>
          </w:p>
        </w:tc>
        <w:tc>
          <w:tcPr>
            <w:tcW w:w="868" w:type="pct"/>
            <w:tcBorders>
              <w:top w:val="single" w:sz="4" w:space="0" w:color="auto"/>
              <w:left w:val="single" w:sz="4" w:space="0" w:color="auto"/>
              <w:bottom w:val="single" w:sz="4" w:space="0" w:color="auto"/>
              <w:right w:val="single" w:sz="4" w:space="0" w:color="auto"/>
            </w:tcBorders>
          </w:tcPr>
          <w:p w14:paraId="7689C0CB" w14:textId="77777777" w:rsidR="0000053F" w:rsidRPr="002C259A" w:rsidRDefault="0000053F" w:rsidP="004C2EB3">
            <w:pPr>
              <w:jc w:val="center"/>
              <w:rPr>
                <w:rFonts w:cs="Arial"/>
                <w:color w:val="000000"/>
                <w:sz w:val="20"/>
              </w:rPr>
            </w:pPr>
            <w:r w:rsidRPr="002C259A">
              <w:rPr>
                <w:rFonts w:cs="Arial"/>
                <w:color w:val="000000"/>
                <w:sz w:val="20"/>
              </w:rPr>
              <w:t>Hourly</w:t>
            </w:r>
          </w:p>
        </w:tc>
        <w:tc>
          <w:tcPr>
            <w:tcW w:w="763" w:type="pct"/>
            <w:tcBorders>
              <w:top w:val="single" w:sz="4" w:space="0" w:color="auto"/>
              <w:left w:val="single" w:sz="4" w:space="0" w:color="auto"/>
              <w:bottom w:val="single" w:sz="4" w:space="0" w:color="auto"/>
              <w:right w:val="single" w:sz="4" w:space="0" w:color="auto"/>
            </w:tcBorders>
          </w:tcPr>
          <w:p w14:paraId="1DB63458" w14:textId="3AA48938" w:rsidR="0000053F" w:rsidRPr="00EC5926" w:rsidRDefault="0000053F" w:rsidP="004C2EB3">
            <w:pPr>
              <w:jc w:val="center"/>
              <w:rPr>
                <w:rFonts w:cs="Arial"/>
                <w:sz w:val="20"/>
              </w:rPr>
            </w:pPr>
            <w:r w:rsidRPr="00EC5926">
              <w:rPr>
                <w:rFonts w:cs="Arial"/>
                <w:sz w:val="20"/>
              </w:rPr>
              <w:t>Each engine in FGEMERGEN</w:t>
            </w:r>
          </w:p>
        </w:tc>
        <w:tc>
          <w:tcPr>
            <w:tcW w:w="647" w:type="pct"/>
            <w:tcBorders>
              <w:top w:val="single" w:sz="4" w:space="0" w:color="auto"/>
              <w:left w:val="single" w:sz="4" w:space="0" w:color="auto"/>
              <w:bottom w:val="single" w:sz="4" w:space="0" w:color="auto"/>
              <w:right w:val="single" w:sz="4" w:space="0" w:color="auto"/>
            </w:tcBorders>
          </w:tcPr>
          <w:p w14:paraId="7202CC89" w14:textId="77777777" w:rsidR="0000053F" w:rsidRPr="00EC5926" w:rsidRDefault="0000053F" w:rsidP="004C2EB3">
            <w:pPr>
              <w:jc w:val="center"/>
              <w:rPr>
                <w:rFonts w:cs="Arial"/>
                <w:sz w:val="20"/>
              </w:rPr>
            </w:pPr>
            <w:r w:rsidRPr="00EC5926">
              <w:rPr>
                <w:rFonts w:cs="Arial"/>
                <w:sz w:val="20"/>
              </w:rPr>
              <w:t xml:space="preserve">SC V.1, </w:t>
            </w:r>
          </w:p>
          <w:p w14:paraId="706DA94A" w14:textId="77777777" w:rsidR="0000053F" w:rsidRPr="00EC5926" w:rsidRDefault="0000053F" w:rsidP="004C2EB3">
            <w:pPr>
              <w:jc w:val="center"/>
              <w:rPr>
                <w:rFonts w:cs="Arial"/>
                <w:sz w:val="20"/>
              </w:rPr>
            </w:pPr>
            <w:r w:rsidRPr="00EC5926">
              <w:rPr>
                <w:rFonts w:cs="Arial"/>
                <w:sz w:val="20"/>
              </w:rPr>
              <w:t>SC VI.1</w:t>
            </w:r>
          </w:p>
        </w:tc>
        <w:tc>
          <w:tcPr>
            <w:tcW w:w="1416" w:type="pct"/>
            <w:tcBorders>
              <w:top w:val="single" w:sz="4" w:space="0" w:color="auto"/>
              <w:left w:val="single" w:sz="4" w:space="0" w:color="auto"/>
              <w:bottom w:val="single" w:sz="4" w:space="0" w:color="auto"/>
              <w:right w:val="single" w:sz="4" w:space="0" w:color="auto"/>
            </w:tcBorders>
          </w:tcPr>
          <w:p w14:paraId="3A047019" w14:textId="7B299B97" w:rsidR="0000053F" w:rsidRPr="00C0319C" w:rsidRDefault="0000053F" w:rsidP="004C2EB3">
            <w:pPr>
              <w:jc w:val="center"/>
              <w:rPr>
                <w:rFonts w:cs="Arial"/>
                <w:b/>
                <w:bCs/>
                <w:sz w:val="20"/>
              </w:rPr>
            </w:pPr>
            <w:r w:rsidRPr="00C0319C">
              <w:rPr>
                <w:rFonts w:cs="Arial"/>
                <w:b/>
                <w:bCs/>
                <w:sz w:val="20"/>
              </w:rPr>
              <w:t xml:space="preserve">40 CFR 60.4233(e), Table 1 to 40 CFR </w:t>
            </w:r>
            <w:r w:rsidR="00EC5926">
              <w:rPr>
                <w:rFonts w:cs="Arial"/>
                <w:b/>
                <w:bCs/>
                <w:sz w:val="20"/>
              </w:rPr>
              <w:t xml:space="preserve">Part </w:t>
            </w:r>
            <w:r w:rsidRPr="00C0319C">
              <w:rPr>
                <w:rFonts w:cs="Arial"/>
                <w:b/>
                <w:bCs/>
                <w:sz w:val="20"/>
              </w:rPr>
              <w:t>60, Subpart JJJJ</w:t>
            </w:r>
          </w:p>
        </w:tc>
      </w:tr>
    </w:tbl>
    <w:p w14:paraId="4960E983" w14:textId="77777777" w:rsidR="0000053F" w:rsidRPr="002C259A" w:rsidRDefault="0000053F" w:rsidP="0000053F">
      <w:pPr>
        <w:ind w:left="275" w:right="131" w:hanging="265"/>
        <w:rPr>
          <w:rFonts w:cs="Arial"/>
          <w:sz w:val="20"/>
        </w:rPr>
      </w:pPr>
      <w:r w:rsidRPr="002C259A">
        <w:rPr>
          <w:rFonts w:cs="Arial"/>
          <w:sz w:val="20"/>
        </w:rPr>
        <w:t>ppmvd = parts per million by volume on a dry gas basis</w:t>
      </w:r>
    </w:p>
    <w:p w14:paraId="25EB217B" w14:textId="77777777" w:rsidR="0000053F" w:rsidRPr="002C259A" w:rsidRDefault="0000053F" w:rsidP="0000053F">
      <w:pPr>
        <w:ind w:left="180" w:hanging="180"/>
        <w:jc w:val="both"/>
        <w:rPr>
          <w:rFonts w:cs="Arial"/>
          <w:color w:val="000000"/>
          <w:sz w:val="20"/>
          <w:highlight w:val="yellow"/>
        </w:rPr>
      </w:pPr>
      <w:r w:rsidRPr="00947D0D">
        <w:rPr>
          <w:rFonts w:cs="Arial"/>
          <w:sz w:val="20"/>
          <w:vertAlign w:val="superscript"/>
        </w:rPr>
        <w:t>A</w:t>
      </w:r>
      <w:r w:rsidRPr="002C259A">
        <w:rPr>
          <w:rFonts w:cs="Arial"/>
          <w:sz w:val="20"/>
        </w:rPr>
        <w:t xml:space="preserve"> When calculating VOC emissions for this emission limit, emissions of formaldehyde should not be included.</w:t>
      </w:r>
    </w:p>
    <w:p w14:paraId="48702BD2" w14:textId="77777777" w:rsidR="0000053F" w:rsidRPr="00EC5926" w:rsidRDefault="0000053F" w:rsidP="0000053F">
      <w:pPr>
        <w:jc w:val="both"/>
        <w:rPr>
          <w:rFonts w:cs="Arial"/>
          <w:sz w:val="20"/>
        </w:rPr>
      </w:pPr>
    </w:p>
    <w:p w14:paraId="124E03B7" w14:textId="77777777" w:rsidR="0000053F" w:rsidRPr="002C259A" w:rsidRDefault="0000053F" w:rsidP="0000053F">
      <w:pPr>
        <w:jc w:val="both"/>
        <w:rPr>
          <w:rFonts w:cs="Arial"/>
          <w:b/>
          <w:color w:val="000000"/>
          <w:u w:val="single"/>
        </w:rPr>
      </w:pPr>
      <w:r w:rsidRPr="002C259A">
        <w:rPr>
          <w:rFonts w:cs="Arial"/>
          <w:b/>
          <w:color w:val="000000"/>
        </w:rPr>
        <w:t xml:space="preserve">II.  </w:t>
      </w:r>
      <w:r w:rsidRPr="002C259A">
        <w:rPr>
          <w:rFonts w:cs="Arial"/>
          <w:b/>
          <w:color w:val="000000"/>
          <w:u w:val="single"/>
        </w:rPr>
        <w:t>MATERIAL LIMIT</w:t>
      </w:r>
      <w:r>
        <w:rPr>
          <w:rFonts w:cs="Arial"/>
          <w:b/>
          <w:color w:val="000000"/>
          <w:u w:val="single"/>
        </w:rPr>
        <w:t>(</w:t>
      </w:r>
      <w:r w:rsidRPr="002C259A">
        <w:rPr>
          <w:rFonts w:cs="Arial"/>
          <w:b/>
          <w:color w:val="000000"/>
          <w:u w:val="single"/>
        </w:rPr>
        <w:t>S</w:t>
      </w:r>
      <w:r>
        <w:rPr>
          <w:rFonts w:cs="Arial"/>
          <w:b/>
          <w:color w:val="000000"/>
          <w:u w:val="single"/>
        </w:rPr>
        <w:t>)</w:t>
      </w:r>
    </w:p>
    <w:p w14:paraId="55F13096" w14:textId="77777777" w:rsidR="0000053F" w:rsidRPr="002C259A" w:rsidRDefault="0000053F" w:rsidP="0000053F">
      <w:pPr>
        <w:jc w:val="both"/>
        <w:rPr>
          <w:rFonts w:cs="Arial"/>
          <w:color w:val="000000"/>
          <w:sz w:val="20"/>
        </w:rPr>
      </w:pPr>
    </w:p>
    <w:p w14:paraId="20E1D1AC" w14:textId="77777777" w:rsidR="0000053F" w:rsidRPr="002C259A" w:rsidRDefault="0000053F" w:rsidP="0000053F">
      <w:pPr>
        <w:ind w:left="360" w:hanging="360"/>
        <w:jc w:val="both"/>
        <w:rPr>
          <w:rFonts w:cs="Arial"/>
          <w:color w:val="000000"/>
          <w:sz w:val="20"/>
        </w:rPr>
      </w:pPr>
      <w:r w:rsidRPr="002C259A">
        <w:rPr>
          <w:rFonts w:cs="Arial"/>
          <w:sz w:val="20"/>
        </w:rPr>
        <w:t>NA</w:t>
      </w:r>
    </w:p>
    <w:p w14:paraId="12356B89" w14:textId="77777777" w:rsidR="0000053F" w:rsidRPr="002C259A" w:rsidRDefault="0000053F" w:rsidP="0000053F">
      <w:pPr>
        <w:ind w:left="360" w:hanging="360"/>
        <w:jc w:val="both"/>
        <w:rPr>
          <w:rFonts w:cs="Arial"/>
          <w:color w:val="000000"/>
          <w:sz w:val="20"/>
        </w:rPr>
      </w:pPr>
    </w:p>
    <w:p w14:paraId="266B1527" w14:textId="77777777" w:rsidR="0000053F" w:rsidRPr="002C259A" w:rsidRDefault="0000053F" w:rsidP="0000053F">
      <w:pPr>
        <w:ind w:left="540" w:hanging="540"/>
        <w:jc w:val="both"/>
        <w:rPr>
          <w:rFonts w:cs="Arial"/>
          <w:b/>
          <w:u w:val="single"/>
        </w:rPr>
      </w:pPr>
      <w:r w:rsidRPr="002C259A">
        <w:rPr>
          <w:rFonts w:cs="Arial"/>
          <w:b/>
        </w:rPr>
        <w:t xml:space="preserve">III.  </w:t>
      </w:r>
      <w:r w:rsidRPr="002C259A">
        <w:rPr>
          <w:rFonts w:cs="Arial"/>
          <w:b/>
          <w:u w:val="single"/>
        </w:rPr>
        <w:t>PROCESS/OPERATIONAL RESTRICTION</w:t>
      </w:r>
      <w:r>
        <w:rPr>
          <w:rFonts w:cs="Arial"/>
          <w:b/>
          <w:u w:val="single"/>
        </w:rPr>
        <w:t>(</w:t>
      </w:r>
      <w:r w:rsidRPr="002C259A">
        <w:rPr>
          <w:rFonts w:cs="Arial"/>
          <w:b/>
          <w:u w:val="single"/>
        </w:rPr>
        <w:t>S</w:t>
      </w:r>
      <w:r>
        <w:rPr>
          <w:rFonts w:cs="Arial"/>
          <w:b/>
          <w:u w:val="single"/>
        </w:rPr>
        <w:t>)</w:t>
      </w:r>
    </w:p>
    <w:p w14:paraId="75173D5A" w14:textId="77777777" w:rsidR="0000053F" w:rsidRPr="002C259A" w:rsidRDefault="0000053F" w:rsidP="0000053F">
      <w:pPr>
        <w:ind w:left="360" w:hanging="360"/>
        <w:jc w:val="both"/>
        <w:rPr>
          <w:rFonts w:cs="Arial"/>
          <w:sz w:val="20"/>
        </w:rPr>
      </w:pPr>
    </w:p>
    <w:p w14:paraId="17998AC7" w14:textId="4966245F" w:rsidR="0000053F" w:rsidRPr="002C259A" w:rsidRDefault="0000053F" w:rsidP="0000053F">
      <w:pPr>
        <w:ind w:left="360" w:hanging="360"/>
        <w:jc w:val="both"/>
        <w:rPr>
          <w:rFonts w:cs="Arial"/>
          <w:sz w:val="20"/>
        </w:rPr>
      </w:pPr>
      <w:r w:rsidRPr="002C259A">
        <w:rPr>
          <w:rFonts w:cs="Arial"/>
          <w:sz w:val="20"/>
        </w:rPr>
        <w:t>1.</w:t>
      </w:r>
      <w:r w:rsidRPr="002C259A">
        <w:rPr>
          <w:rFonts w:cs="Arial"/>
          <w:sz w:val="20"/>
        </w:rPr>
        <w:tab/>
        <w:t xml:space="preserve">The permittee may operate </w:t>
      </w:r>
      <w:r w:rsidRPr="00947D0D">
        <w:rPr>
          <w:rFonts w:cs="Arial"/>
          <w:sz w:val="20"/>
        </w:rPr>
        <w:t xml:space="preserve">each engine in </w:t>
      </w:r>
      <w:r w:rsidRPr="001A07A3">
        <w:rPr>
          <w:rFonts w:cs="Arial"/>
          <w:color w:val="000000" w:themeColor="text1"/>
          <w:sz w:val="20"/>
        </w:rPr>
        <w:t>FGEMERGEN</w:t>
      </w:r>
      <w:r w:rsidRPr="00947D0D">
        <w:rPr>
          <w:rFonts w:cs="Arial"/>
          <w:color w:val="FF0000"/>
          <w:sz w:val="20"/>
        </w:rPr>
        <w:t xml:space="preserve"> </w:t>
      </w:r>
      <w:r w:rsidRPr="002C259A">
        <w:rPr>
          <w:rFonts w:cs="Arial"/>
          <w:sz w:val="20"/>
        </w:rPr>
        <w:t xml:space="preserve">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w:t>
      </w:r>
      <w:r>
        <w:rPr>
          <w:rFonts w:cs="Arial"/>
          <w:sz w:val="20"/>
        </w:rPr>
        <w:t>AQD</w:t>
      </w:r>
      <w:r w:rsidRPr="002C259A">
        <w:rPr>
          <w:rFonts w:cs="Arial"/>
          <w:sz w:val="20"/>
        </w:rPr>
        <w:t xml:space="preserve">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  </w:t>
      </w:r>
      <w:r w:rsidRPr="002C259A">
        <w:rPr>
          <w:rFonts w:cs="Arial"/>
          <w:b/>
          <w:bCs/>
          <w:sz w:val="20"/>
        </w:rPr>
        <w:t>(40 CFR 60.4243(d)(2))</w:t>
      </w:r>
    </w:p>
    <w:p w14:paraId="786DA91D" w14:textId="0642F84E" w:rsidR="00EC5926" w:rsidRDefault="00EC5926">
      <w:pPr>
        <w:rPr>
          <w:rFonts w:cs="Arial"/>
          <w:b/>
          <w:color w:val="000000"/>
          <w:sz w:val="20"/>
        </w:rPr>
      </w:pPr>
      <w:r>
        <w:rPr>
          <w:rFonts w:cs="Arial"/>
          <w:b/>
          <w:color w:val="000000"/>
          <w:sz w:val="20"/>
        </w:rPr>
        <w:br w:type="page"/>
      </w:r>
    </w:p>
    <w:p w14:paraId="523C72F8" w14:textId="77777777" w:rsidR="0000053F" w:rsidRPr="002C259A" w:rsidRDefault="0000053F" w:rsidP="0000053F">
      <w:pPr>
        <w:ind w:left="360" w:hanging="360"/>
        <w:jc w:val="both"/>
        <w:rPr>
          <w:rFonts w:cs="Arial"/>
          <w:b/>
          <w:color w:val="000000"/>
          <w:sz w:val="20"/>
        </w:rPr>
      </w:pPr>
    </w:p>
    <w:p w14:paraId="21FDBFEA" w14:textId="51CEC09C" w:rsidR="0000053F" w:rsidRDefault="0000053F" w:rsidP="0000053F">
      <w:pPr>
        <w:ind w:left="360" w:hanging="360"/>
        <w:jc w:val="both"/>
        <w:rPr>
          <w:rFonts w:cs="Arial"/>
          <w:b/>
          <w:bCs/>
          <w:sz w:val="20"/>
        </w:rPr>
      </w:pPr>
      <w:r>
        <w:rPr>
          <w:rFonts w:cs="Arial"/>
          <w:sz w:val="20"/>
        </w:rPr>
        <w:t>2</w:t>
      </w:r>
      <w:r w:rsidRPr="002C259A">
        <w:rPr>
          <w:rFonts w:cs="Arial"/>
          <w:sz w:val="20"/>
        </w:rPr>
        <w:t>.</w:t>
      </w:r>
      <w:r w:rsidRPr="002C259A">
        <w:rPr>
          <w:rFonts w:cs="Arial"/>
          <w:sz w:val="20"/>
        </w:rPr>
        <w:tab/>
      </w:r>
      <w:r>
        <w:rPr>
          <w:rFonts w:cs="Arial"/>
          <w:sz w:val="20"/>
        </w:rPr>
        <w:t>E</w:t>
      </w:r>
      <w:r w:rsidRPr="00947D0D">
        <w:rPr>
          <w:rFonts w:cs="Arial"/>
          <w:sz w:val="20"/>
        </w:rPr>
        <w:t xml:space="preserve">ach engine in </w:t>
      </w:r>
      <w:bookmarkStart w:id="95" w:name="_Hlk148595857"/>
      <w:r w:rsidRPr="002C2BDB">
        <w:rPr>
          <w:rFonts w:cs="Arial"/>
          <w:sz w:val="20"/>
        </w:rPr>
        <w:t>FGEMERGEN</w:t>
      </w:r>
      <w:bookmarkEnd w:id="95"/>
      <w:r w:rsidRPr="00947D0D">
        <w:rPr>
          <w:rFonts w:cs="Arial"/>
          <w:color w:val="FF0000"/>
          <w:sz w:val="20"/>
        </w:rPr>
        <w:t xml:space="preserve"> </w:t>
      </w:r>
      <w:r w:rsidRPr="002C259A">
        <w:rPr>
          <w:rFonts w:cs="Arial"/>
          <w:bCs/>
          <w:sz w:val="20"/>
        </w:rPr>
        <w:t>may operate up to 50 hours per calendar year in non-emergency situations, but those 50 hours are counted towards the 100 hours per calendar year provided for maintenance and testing as described in SC III.</w:t>
      </w:r>
      <w:r>
        <w:rPr>
          <w:rFonts w:cs="Arial"/>
          <w:bCs/>
          <w:sz w:val="20"/>
        </w:rPr>
        <w:t>1</w:t>
      </w:r>
      <w:r w:rsidRPr="002C259A">
        <w:rPr>
          <w:rFonts w:cs="Arial"/>
          <w:bCs/>
          <w:sz w:val="20"/>
        </w:rPr>
        <w:t>.</w:t>
      </w:r>
      <w:r w:rsidR="00397DCE">
        <w:rPr>
          <w:rFonts w:cs="Arial"/>
          <w:bCs/>
          <w:sz w:val="20"/>
        </w:rPr>
        <w:t xml:space="preserve"> </w:t>
      </w:r>
      <w:r w:rsidR="00EC5926">
        <w:rPr>
          <w:rFonts w:cs="Arial"/>
          <w:bCs/>
          <w:sz w:val="20"/>
        </w:rPr>
        <w:t xml:space="preserve"> </w:t>
      </w:r>
      <w:r w:rsidR="00397DCE">
        <w:rPr>
          <w:rFonts w:cs="Arial"/>
          <w:bCs/>
          <w:sz w:val="20"/>
        </w:rPr>
        <w:t>T</w:t>
      </w:r>
      <w:r w:rsidRPr="002C259A">
        <w:rPr>
          <w:rFonts w:cs="Arial"/>
          <w:bCs/>
          <w:sz w:val="20"/>
        </w:rPr>
        <w:t xml:space="preserve">he 50 hours per calendar year for non-emergency situations cannot be used for peak shaving or demand response, or to generate income for the permittee to supply non-emergency power as part of a financial arrangement with another entity.  </w:t>
      </w:r>
      <w:r w:rsidRPr="002C259A">
        <w:rPr>
          <w:rFonts w:cs="Arial"/>
          <w:b/>
          <w:bCs/>
          <w:sz w:val="20"/>
        </w:rPr>
        <w:t>(40 CFR 60.4243(d)(3)</w:t>
      </w:r>
      <w:r w:rsidR="00E06CD2">
        <w:rPr>
          <w:rFonts w:cs="Arial"/>
          <w:b/>
          <w:bCs/>
          <w:sz w:val="20"/>
        </w:rPr>
        <w:t>)</w:t>
      </w:r>
    </w:p>
    <w:p w14:paraId="09715BC0" w14:textId="77777777" w:rsidR="0000053F" w:rsidRPr="00EC5926" w:rsidRDefault="0000053F" w:rsidP="0000053F">
      <w:pPr>
        <w:pStyle w:val="NoSpacing"/>
        <w:rPr>
          <w:rFonts w:cs="Arial"/>
          <w:sz w:val="20"/>
        </w:rPr>
      </w:pPr>
    </w:p>
    <w:p w14:paraId="2074FD71" w14:textId="73E1D0AB" w:rsidR="0000053F" w:rsidRDefault="0000053F" w:rsidP="0000053F">
      <w:pPr>
        <w:ind w:left="360" w:hanging="360"/>
        <w:jc w:val="both"/>
        <w:rPr>
          <w:rFonts w:cs="Arial"/>
          <w:sz w:val="20"/>
        </w:rPr>
      </w:pPr>
      <w:r w:rsidRPr="00EC5926">
        <w:rPr>
          <w:rFonts w:cs="Arial"/>
          <w:sz w:val="20"/>
        </w:rPr>
        <w:t>3.</w:t>
      </w:r>
      <w:r w:rsidRPr="00EC5926">
        <w:rPr>
          <w:rFonts w:cs="Arial"/>
          <w:sz w:val="20"/>
        </w:rPr>
        <w:tab/>
      </w:r>
      <w:bookmarkStart w:id="96" w:name="_Hlk131060311"/>
      <w:r w:rsidRPr="00EC5926">
        <w:rPr>
          <w:rFonts w:cs="Arial"/>
          <w:sz w:val="20"/>
        </w:rPr>
        <w:t>If the permittee purchases an engine certified according to procedures specified in 40 CFR Part 60</w:t>
      </w:r>
      <w:r w:rsidR="00EC5926">
        <w:rPr>
          <w:rFonts w:cs="Arial"/>
          <w:sz w:val="20"/>
        </w:rPr>
        <w:t>,</w:t>
      </w:r>
      <w:r w:rsidRPr="00EC5926">
        <w:rPr>
          <w:rFonts w:cs="Arial"/>
          <w:sz w:val="20"/>
        </w:rPr>
        <w:t xml:space="preserve"> Subpart JJJJ, for the same model year, and operates and maintains the certified stationary SI combustion engine and control device according to the manufacturer's emission related written instructions, the permittee must </w:t>
      </w:r>
      <w:bookmarkEnd w:id="96"/>
      <w:r w:rsidRPr="00EC5926">
        <w:rPr>
          <w:rFonts w:cs="Arial"/>
          <w:sz w:val="20"/>
        </w:rPr>
        <w:t xml:space="preserve">meet the requirements as specified in 40 CFR Part 1068, Subparts A through D as they apply. </w:t>
      </w:r>
      <w:r w:rsidR="00EC5926">
        <w:rPr>
          <w:rFonts w:cs="Arial"/>
          <w:sz w:val="20"/>
        </w:rPr>
        <w:t xml:space="preserve"> </w:t>
      </w:r>
      <w:r w:rsidRPr="00EC5926">
        <w:rPr>
          <w:rFonts w:cs="Arial"/>
          <w:sz w:val="20"/>
        </w:rPr>
        <w:t>If the permittee adjusts engine settings according to and consistent with the manufacturer's instructions, the stationary SI internal combustion engine will not be considered out of compliance.</w:t>
      </w:r>
      <w:r w:rsidR="00EC5926">
        <w:rPr>
          <w:rFonts w:cs="Arial"/>
          <w:sz w:val="20"/>
        </w:rPr>
        <w:t xml:space="preserve"> </w:t>
      </w:r>
      <w:r w:rsidRPr="00EC5926">
        <w:rPr>
          <w:rFonts w:cs="Arial"/>
          <w:sz w:val="20"/>
        </w:rPr>
        <w:t xml:space="preserve"> </w:t>
      </w:r>
      <w:bookmarkStart w:id="97" w:name="_Hlk131060387"/>
      <w:r w:rsidRPr="00EC5926">
        <w:rPr>
          <w:rFonts w:cs="Arial"/>
          <w:b/>
          <w:bCs/>
          <w:sz w:val="20"/>
        </w:rPr>
        <w:t>(40 CFR 60.4243(a)(1),</w:t>
      </w:r>
      <w:r w:rsidRPr="00EC5926">
        <w:rPr>
          <w:rFonts w:ascii="Roboto" w:hAnsi="Roboto"/>
          <w:b/>
          <w:bCs/>
          <w:shd w:val="clear" w:color="auto" w:fill="FFFFFF"/>
        </w:rPr>
        <w:t xml:space="preserve"> </w:t>
      </w:r>
      <w:r w:rsidRPr="00EC5926">
        <w:rPr>
          <w:rFonts w:cs="Arial"/>
          <w:b/>
          <w:bCs/>
          <w:sz w:val="20"/>
        </w:rPr>
        <w:t>40 CFR 60.4243(b)(1))</w:t>
      </w:r>
      <w:r w:rsidRPr="00EC5926">
        <w:rPr>
          <w:rFonts w:cs="Arial"/>
          <w:sz w:val="20"/>
        </w:rPr>
        <w:t xml:space="preserve">  </w:t>
      </w:r>
      <w:bookmarkEnd w:id="97"/>
    </w:p>
    <w:p w14:paraId="1EFE4D8F" w14:textId="77777777" w:rsidR="00D54602" w:rsidRDefault="00D54602" w:rsidP="0000053F">
      <w:pPr>
        <w:ind w:left="360" w:hanging="360"/>
        <w:jc w:val="both"/>
        <w:rPr>
          <w:rFonts w:cs="Arial"/>
          <w:sz w:val="20"/>
        </w:rPr>
      </w:pPr>
    </w:p>
    <w:p w14:paraId="348113C5" w14:textId="3E564711" w:rsidR="00D54602" w:rsidRDefault="00D54602" w:rsidP="00D54602">
      <w:pPr>
        <w:ind w:left="360" w:hanging="360"/>
        <w:jc w:val="both"/>
        <w:rPr>
          <w:rFonts w:cs="Arial"/>
          <w:b/>
          <w:bCs/>
          <w:sz w:val="20"/>
        </w:rPr>
      </w:pPr>
      <w:r>
        <w:rPr>
          <w:rFonts w:cs="Arial"/>
          <w:sz w:val="20"/>
        </w:rPr>
        <w:t xml:space="preserve">4.   </w:t>
      </w:r>
      <w:r w:rsidRPr="00E973FF">
        <w:rPr>
          <w:rFonts w:cs="Arial"/>
          <w:sz w:val="20"/>
        </w:rPr>
        <w:t>If the permittee purchases an engine certified according to procedures specified in 40 CFR Part 60</w:t>
      </w:r>
      <w:r w:rsidR="00CD197C">
        <w:rPr>
          <w:rFonts w:cs="Arial"/>
          <w:sz w:val="20"/>
        </w:rPr>
        <w:t>,</w:t>
      </w:r>
      <w:r w:rsidRPr="00E973FF">
        <w:rPr>
          <w:rFonts w:cs="Arial"/>
          <w:sz w:val="20"/>
        </w:rPr>
        <w:t xml:space="preserve"> Subpart JJJJ, for the same model year, and </w:t>
      </w:r>
      <w:r>
        <w:rPr>
          <w:rFonts w:cs="Arial"/>
          <w:sz w:val="20"/>
        </w:rPr>
        <w:t xml:space="preserve">does not </w:t>
      </w:r>
      <w:r w:rsidRPr="00E973FF">
        <w:rPr>
          <w:rFonts w:cs="Arial"/>
          <w:sz w:val="20"/>
        </w:rPr>
        <w:t>operate and maintain the certified stationary SI combustion engine and control device according to the manufacturer</w:t>
      </w:r>
      <w:r>
        <w:rPr>
          <w:rFonts w:cs="Arial"/>
          <w:sz w:val="20"/>
        </w:rPr>
        <w:t>’</w:t>
      </w:r>
      <w:r w:rsidRPr="00E973FF">
        <w:rPr>
          <w:rFonts w:cs="Arial"/>
          <w:sz w:val="20"/>
        </w:rPr>
        <w:t xml:space="preserve">s emission related written instructions, the </w:t>
      </w:r>
      <w:r w:rsidRPr="004A402B">
        <w:rPr>
          <w:rFonts w:cs="Arial"/>
          <w:sz w:val="20"/>
        </w:rPr>
        <w:t>engine will be considered a non-certified engine</w:t>
      </w:r>
      <w:r>
        <w:rPr>
          <w:rFonts w:cs="Arial"/>
          <w:sz w:val="20"/>
        </w:rPr>
        <w:t xml:space="preserve">. </w:t>
      </w:r>
      <w:r w:rsidR="00CD197C">
        <w:rPr>
          <w:rFonts w:cs="Arial"/>
          <w:sz w:val="20"/>
        </w:rPr>
        <w:t xml:space="preserve"> </w:t>
      </w:r>
      <w:r>
        <w:rPr>
          <w:rFonts w:cs="Arial"/>
          <w:sz w:val="20"/>
        </w:rPr>
        <w:t>The</w:t>
      </w:r>
      <w:r w:rsidRPr="004A402B">
        <w:rPr>
          <w:rFonts w:cs="Arial"/>
          <w:sz w:val="20"/>
        </w:rPr>
        <w:t xml:space="preserve"> </w:t>
      </w:r>
      <w:r w:rsidRPr="00E973FF">
        <w:rPr>
          <w:rFonts w:cs="Arial"/>
          <w:sz w:val="20"/>
        </w:rPr>
        <w:t xml:space="preserve">permittee </w:t>
      </w:r>
      <w:r w:rsidRPr="00323728">
        <w:rPr>
          <w:rFonts w:cs="Arial"/>
          <w:sz w:val="20"/>
        </w:rPr>
        <w:t>must</w:t>
      </w:r>
      <w:r>
        <w:rPr>
          <w:rFonts w:cs="Arial"/>
          <w:sz w:val="20"/>
        </w:rPr>
        <w:t xml:space="preserve"> </w:t>
      </w:r>
      <w:r w:rsidRPr="00763F73">
        <w:rPr>
          <w:rFonts w:cs="Arial"/>
          <w:sz w:val="20"/>
        </w:rPr>
        <w:t>keep a maintenance plan and</w:t>
      </w:r>
      <w:r>
        <w:rPr>
          <w:rFonts w:cs="Arial"/>
          <w:sz w:val="20"/>
        </w:rPr>
        <w:t xml:space="preserve"> must</w:t>
      </w:r>
      <w:r w:rsidRPr="00323728">
        <w:rPr>
          <w:rFonts w:cs="Arial"/>
          <w:sz w:val="20"/>
        </w:rPr>
        <w:t>, to the extent practicable, maintain and operate the engine in a manner consistent with good air pollution control practice for minimizing emissions.</w:t>
      </w:r>
      <w:r>
        <w:rPr>
          <w:rFonts w:cs="Arial"/>
          <w:sz w:val="20"/>
        </w:rPr>
        <w:t xml:space="preserve">  </w:t>
      </w:r>
      <w:r w:rsidRPr="00CD197C">
        <w:rPr>
          <w:rFonts w:cs="Arial"/>
          <w:b/>
          <w:bCs/>
          <w:sz w:val="20"/>
        </w:rPr>
        <w:t>(</w:t>
      </w:r>
      <w:r w:rsidRPr="00323728">
        <w:rPr>
          <w:rFonts w:cs="Arial"/>
          <w:b/>
          <w:bCs/>
          <w:sz w:val="20"/>
        </w:rPr>
        <w:t>40 CFR 60.4243(a)(2</w:t>
      </w:r>
      <w:r w:rsidRPr="002C58D4">
        <w:rPr>
          <w:rFonts w:cs="Arial"/>
          <w:b/>
          <w:bCs/>
          <w:sz w:val="20"/>
        </w:rPr>
        <w:t>)(iii</w:t>
      </w:r>
      <w:r w:rsidRPr="00323728">
        <w:rPr>
          <w:rFonts w:cs="Arial"/>
          <w:b/>
          <w:bCs/>
          <w:sz w:val="20"/>
        </w:rPr>
        <w:t>), 40 CFR 60.4243(b)(1))</w:t>
      </w:r>
    </w:p>
    <w:p w14:paraId="39433D5A" w14:textId="77777777" w:rsidR="00D54602" w:rsidRDefault="00D54602" w:rsidP="00D54602">
      <w:pPr>
        <w:ind w:left="360" w:hanging="360"/>
        <w:jc w:val="both"/>
        <w:rPr>
          <w:rFonts w:cs="Arial"/>
          <w:b/>
          <w:bCs/>
          <w:sz w:val="20"/>
        </w:rPr>
      </w:pPr>
    </w:p>
    <w:p w14:paraId="497F24EA" w14:textId="548C91AB" w:rsidR="00215270" w:rsidRDefault="00D54602" w:rsidP="00D54602">
      <w:pPr>
        <w:pStyle w:val="ListParagraph"/>
        <w:numPr>
          <w:ilvl w:val="0"/>
          <w:numId w:val="63"/>
        </w:numPr>
        <w:contextualSpacing/>
        <w:jc w:val="both"/>
        <w:rPr>
          <w:rFonts w:cs="Arial"/>
          <w:b/>
          <w:bCs/>
          <w:sz w:val="20"/>
        </w:rPr>
      </w:pPr>
      <w:r w:rsidRPr="002C58D4">
        <w:rPr>
          <w:rFonts w:cs="Arial"/>
          <w:sz w:val="20"/>
        </w:rPr>
        <w:t xml:space="preserve">If the permittee purchases a non-certified engine, the permittee must </w:t>
      </w:r>
      <w:r w:rsidRPr="00CA2A6E">
        <w:rPr>
          <w:rFonts w:cs="Arial"/>
          <w:sz w:val="20"/>
        </w:rPr>
        <w:t xml:space="preserve">keep a maintenance plan and must, to the extent practicable, maintain and </w:t>
      </w:r>
      <w:r w:rsidRPr="002C58D4">
        <w:rPr>
          <w:rFonts w:cs="Arial"/>
          <w:sz w:val="20"/>
        </w:rPr>
        <w:t xml:space="preserve">operate the engine in a manner consistent with good air pollution control practice for minimizing emissions.  </w:t>
      </w:r>
      <w:r w:rsidRPr="002C58D4">
        <w:rPr>
          <w:rFonts w:cs="Arial"/>
          <w:b/>
          <w:bCs/>
          <w:sz w:val="20"/>
        </w:rPr>
        <w:t>(40 CFR 60.4243(b)(2)(</w:t>
      </w:r>
      <w:r>
        <w:rPr>
          <w:rFonts w:cs="Arial"/>
          <w:b/>
          <w:bCs/>
          <w:sz w:val="20"/>
        </w:rPr>
        <w:t>i</w:t>
      </w:r>
      <w:r w:rsidRPr="002C58D4">
        <w:rPr>
          <w:rFonts w:cs="Arial"/>
          <w:b/>
          <w:bCs/>
          <w:sz w:val="20"/>
        </w:rPr>
        <w:t>i))</w:t>
      </w:r>
    </w:p>
    <w:p w14:paraId="432BAED1" w14:textId="77777777" w:rsidR="0000053F" w:rsidRPr="00EC5926" w:rsidRDefault="0000053F" w:rsidP="0000053F">
      <w:pPr>
        <w:pStyle w:val="NoSpacing"/>
        <w:rPr>
          <w:rFonts w:cs="Arial"/>
          <w:sz w:val="20"/>
        </w:rPr>
      </w:pPr>
    </w:p>
    <w:p w14:paraId="01ABD184" w14:textId="77777777" w:rsidR="0000053F" w:rsidRPr="002C259A" w:rsidRDefault="0000053F" w:rsidP="0000053F">
      <w:pPr>
        <w:ind w:left="540" w:hanging="540"/>
        <w:jc w:val="both"/>
        <w:rPr>
          <w:rFonts w:cs="Arial"/>
          <w:b/>
          <w:sz w:val="20"/>
          <w:u w:val="single"/>
        </w:rPr>
      </w:pPr>
      <w:r w:rsidRPr="002C259A">
        <w:rPr>
          <w:rFonts w:cs="Arial"/>
          <w:b/>
          <w:sz w:val="20"/>
        </w:rPr>
        <w:t xml:space="preserve">IV.  </w:t>
      </w:r>
      <w:r w:rsidRPr="002C259A">
        <w:rPr>
          <w:rFonts w:cs="Arial"/>
          <w:b/>
          <w:sz w:val="20"/>
          <w:u w:val="single"/>
        </w:rPr>
        <w:t>DESIGN/EQUIPMENT PARAMETER</w:t>
      </w:r>
      <w:r>
        <w:rPr>
          <w:rFonts w:cs="Arial"/>
          <w:b/>
          <w:sz w:val="20"/>
          <w:u w:val="single"/>
        </w:rPr>
        <w:t>(</w:t>
      </w:r>
      <w:r w:rsidRPr="002C259A">
        <w:rPr>
          <w:rFonts w:cs="Arial"/>
          <w:b/>
          <w:sz w:val="20"/>
          <w:u w:val="single"/>
        </w:rPr>
        <w:t>S</w:t>
      </w:r>
      <w:r>
        <w:rPr>
          <w:rFonts w:cs="Arial"/>
          <w:b/>
          <w:sz w:val="20"/>
          <w:u w:val="single"/>
        </w:rPr>
        <w:t>)</w:t>
      </w:r>
    </w:p>
    <w:p w14:paraId="37916C1A" w14:textId="77777777" w:rsidR="0000053F" w:rsidRPr="002C259A" w:rsidRDefault="0000053F" w:rsidP="0000053F">
      <w:pPr>
        <w:ind w:left="360" w:hanging="360"/>
        <w:jc w:val="both"/>
        <w:rPr>
          <w:rFonts w:cs="Arial"/>
          <w:sz w:val="20"/>
        </w:rPr>
      </w:pPr>
    </w:p>
    <w:p w14:paraId="60ECEF4C" w14:textId="413377F6" w:rsidR="0000053F" w:rsidRPr="008573C3" w:rsidRDefault="0000053F" w:rsidP="0000053F">
      <w:pPr>
        <w:ind w:left="360" w:hanging="360"/>
        <w:jc w:val="both"/>
        <w:rPr>
          <w:rFonts w:cs="Arial"/>
          <w:b/>
          <w:color w:val="000000"/>
          <w:sz w:val="20"/>
        </w:rPr>
      </w:pPr>
      <w:r w:rsidRPr="002C259A">
        <w:rPr>
          <w:rFonts w:cs="Arial"/>
          <w:color w:val="000000"/>
          <w:sz w:val="20"/>
        </w:rPr>
        <w:t>1.</w:t>
      </w:r>
      <w:r w:rsidRPr="002C259A">
        <w:rPr>
          <w:rFonts w:cs="Arial"/>
          <w:color w:val="000000"/>
          <w:sz w:val="20"/>
        </w:rPr>
        <w:tab/>
        <w:t xml:space="preserve">The permittee </w:t>
      </w:r>
      <w:r>
        <w:rPr>
          <w:rFonts w:cs="Arial"/>
          <w:color w:val="000000"/>
          <w:sz w:val="20"/>
        </w:rPr>
        <w:t>must install</w:t>
      </w:r>
      <w:r w:rsidRPr="002C259A">
        <w:rPr>
          <w:rFonts w:cs="Arial"/>
          <w:color w:val="000000"/>
          <w:sz w:val="20"/>
        </w:rPr>
        <w:t xml:space="preserve"> and </w:t>
      </w:r>
      <w:r w:rsidRPr="002C259A">
        <w:rPr>
          <w:rFonts w:cs="Arial"/>
          <w:sz w:val="20"/>
        </w:rPr>
        <w:t xml:space="preserve">maintain a non-resettable hour meter </w:t>
      </w:r>
      <w:r>
        <w:rPr>
          <w:rFonts w:cs="Arial"/>
          <w:sz w:val="20"/>
        </w:rPr>
        <w:t xml:space="preserve">on </w:t>
      </w:r>
      <w:r w:rsidRPr="00947D0D">
        <w:rPr>
          <w:rFonts w:cs="Arial"/>
          <w:sz w:val="20"/>
        </w:rPr>
        <w:t xml:space="preserve">each engine in </w:t>
      </w:r>
      <w:r w:rsidRPr="002C2BDB">
        <w:rPr>
          <w:rFonts w:cs="Arial"/>
          <w:sz w:val="20"/>
        </w:rPr>
        <w:t>FGEMERGEN.</w:t>
      </w:r>
      <w:r w:rsidR="002C2BDB">
        <w:rPr>
          <w:rFonts w:cs="Arial"/>
          <w:b/>
          <w:sz w:val="20"/>
        </w:rPr>
        <w:t xml:space="preserve"> </w:t>
      </w:r>
      <w:r w:rsidR="00EC5926">
        <w:rPr>
          <w:rFonts w:cs="Arial"/>
          <w:b/>
          <w:sz w:val="20"/>
        </w:rPr>
        <w:t xml:space="preserve"> </w:t>
      </w:r>
      <w:r w:rsidRPr="002C259A">
        <w:rPr>
          <w:rFonts w:cs="Arial"/>
          <w:b/>
          <w:sz w:val="20"/>
        </w:rPr>
        <w:t>(</w:t>
      </w:r>
      <w:r>
        <w:rPr>
          <w:rFonts w:cs="Arial"/>
          <w:b/>
          <w:sz w:val="20"/>
        </w:rPr>
        <w:t>R</w:t>
      </w:r>
      <w:r w:rsidR="00EC5926">
        <w:rPr>
          <w:rFonts w:cs="Arial"/>
          <w:b/>
          <w:sz w:val="20"/>
        </w:rPr>
        <w:t> </w:t>
      </w:r>
      <w:r>
        <w:rPr>
          <w:rFonts w:cs="Arial"/>
          <w:b/>
          <w:sz w:val="20"/>
        </w:rPr>
        <w:t xml:space="preserve">336.1213(3), </w:t>
      </w:r>
      <w:r w:rsidRPr="002C259A">
        <w:rPr>
          <w:rFonts w:cs="Arial"/>
          <w:b/>
          <w:color w:val="000000"/>
          <w:sz w:val="20"/>
        </w:rPr>
        <w:t>40 CFR 60.4237)</w:t>
      </w:r>
    </w:p>
    <w:p w14:paraId="50856781" w14:textId="77777777" w:rsidR="0000053F" w:rsidRPr="002C259A" w:rsidRDefault="0000053F" w:rsidP="0000053F">
      <w:pPr>
        <w:ind w:left="360" w:hanging="360"/>
        <w:jc w:val="both"/>
        <w:rPr>
          <w:rFonts w:cs="Arial"/>
          <w:color w:val="000000"/>
          <w:sz w:val="20"/>
        </w:rPr>
      </w:pPr>
    </w:p>
    <w:p w14:paraId="28E0A8D7" w14:textId="77777777" w:rsidR="0000053F" w:rsidRPr="002C259A" w:rsidRDefault="0000053F" w:rsidP="0000053F">
      <w:pPr>
        <w:tabs>
          <w:tab w:val="left" w:pos="374"/>
        </w:tabs>
        <w:jc w:val="both"/>
        <w:rPr>
          <w:rFonts w:cs="Arial"/>
          <w:b/>
          <w:u w:val="single"/>
        </w:rPr>
      </w:pPr>
      <w:r w:rsidRPr="002C259A">
        <w:rPr>
          <w:rFonts w:cs="Arial"/>
          <w:b/>
        </w:rPr>
        <w:t xml:space="preserve">V.  </w:t>
      </w:r>
      <w:r w:rsidRPr="002C259A">
        <w:rPr>
          <w:rFonts w:cs="Arial"/>
          <w:b/>
          <w:u w:val="single"/>
        </w:rPr>
        <w:t>TESTING/SAMPLING</w:t>
      </w:r>
    </w:p>
    <w:p w14:paraId="4DBA05F0" w14:textId="77777777" w:rsidR="0000053F" w:rsidRDefault="0000053F" w:rsidP="0000053F">
      <w:pPr>
        <w:tabs>
          <w:tab w:val="left" w:pos="374"/>
        </w:tabs>
        <w:jc w:val="both"/>
        <w:rPr>
          <w:rFonts w:cs="Arial"/>
          <w:b/>
          <w:sz w:val="20"/>
        </w:rPr>
      </w:pPr>
      <w:r w:rsidRPr="002C259A">
        <w:rPr>
          <w:rFonts w:cs="Arial"/>
          <w:sz w:val="20"/>
        </w:rPr>
        <w:t xml:space="preserve">Records must be maintained on file for a period of five years.  </w:t>
      </w:r>
      <w:r w:rsidRPr="002C259A">
        <w:rPr>
          <w:rFonts w:cs="Arial"/>
          <w:b/>
          <w:sz w:val="20"/>
        </w:rPr>
        <w:t>(R 336.1213(3)(b)(ii))</w:t>
      </w:r>
    </w:p>
    <w:p w14:paraId="54382513" w14:textId="77777777" w:rsidR="0000053F" w:rsidRPr="00EC5926" w:rsidRDefault="0000053F" w:rsidP="0000053F">
      <w:pPr>
        <w:tabs>
          <w:tab w:val="left" w:pos="374"/>
        </w:tabs>
        <w:jc w:val="both"/>
        <w:rPr>
          <w:rFonts w:cs="Arial"/>
          <w:b/>
          <w:bCs/>
          <w:sz w:val="20"/>
        </w:rPr>
      </w:pPr>
    </w:p>
    <w:p w14:paraId="08F32757" w14:textId="77777777" w:rsidR="0000053F" w:rsidRPr="002C259A" w:rsidRDefault="0000053F" w:rsidP="0000053F">
      <w:pPr>
        <w:autoSpaceDE w:val="0"/>
        <w:autoSpaceDN w:val="0"/>
        <w:adjustRightInd w:val="0"/>
        <w:spacing w:after="120"/>
        <w:ind w:left="360" w:hanging="360"/>
        <w:jc w:val="both"/>
        <w:rPr>
          <w:rFonts w:cs="Arial"/>
          <w:sz w:val="20"/>
        </w:rPr>
      </w:pPr>
      <w:r w:rsidRPr="002C259A">
        <w:rPr>
          <w:rFonts w:cs="Arial"/>
          <w:color w:val="000000"/>
          <w:sz w:val="20"/>
        </w:rPr>
        <w:t>1.</w:t>
      </w:r>
      <w:r w:rsidRPr="002C259A">
        <w:rPr>
          <w:rFonts w:cs="Arial"/>
          <w:color w:val="000000"/>
          <w:sz w:val="20"/>
        </w:rPr>
        <w:tab/>
      </w:r>
      <w:r>
        <w:rPr>
          <w:rFonts w:cs="Arial"/>
          <w:sz w:val="20"/>
        </w:rPr>
        <w:t xml:space="preserve">If the permittee purchased a non-certified engine or does not operate and </w:t>
      </w:r>
      <w:r w:rsidRPr="00B24972">
        <w:rPr>
          <w:rFonts w:cs="Arial"/>
          <w:sz w:val="20"/>
        </w:rPr>
        <w:t xml:space="preserve">maintain </w:t>
      </w:r>
      <w:r>
        <w:rPr>
          <w:rFonts w:cs="Arial"/>
          <w:sz w:val="20"/>
        </w:rPr>
        <w:t>a</w:t>
      </w:r>
      <w:r w:rsidRPr="00B24972">
        <w:rPr>
          <w:rFonts w:cs="Arial"/>
          <w:sz w:val="20"/>
        </w:rPr>
        <w:t xml:space="preserve"> certified engine and control device according to the manufacturer's written emission-related instructions, </w:t>
      </w:r>
      <w:r>
        <w:rPr>
          <w:rFonts w:cs="Arial"/>
          <w:sz w:val="20"/>
        </w:rPr>
        <w:t xml:space="preserve">the permittee </w:t>
      </w:r>
      <w:r w:rsidRPr="002C259A">
        <w:rPr>
          <w:rFonts w:cs="Arial"/>
          <w:sz w:val="20"/>
        </w:rPr>
        <w:t>must demonstrate compliance as follows:</w:t>
      </w:r>
    </w:p>
    <w:p w14:paraId="7338FB7C" w14:textId="77777777" w:rsidR="0000053F" w:rsidRPr="002C259A" w:rsidRDefault="0000053F" w:rsidP="0000053F">
      <w:pPr>
        <w:numPr>
          <w:ilvl w:val="1"/>
          <w:numId w:val="54"/>
        </w:numPr>
        <w:autoSpaceDE w:val="0"/>
        <w:autoSpaceDN w:val="0"/>
        <w:adjustRightInd w:val="0"/>
        <w:spacing w:after="120"/>
        <w:jc w:val="both"/>
        <w:rPr>
          <w:rFonts w:cs="Arial"/>
          <w:color w:val="000000"/>
          <w:sz w:val="20"/>
        </w:rPr>
      </w:pPr>
      <w:r w:rsidRPr="002C259A">
        <w:rPr>
          <w:rFonts w:cs="Arial"/>
          <w:color w:val="000000"/>
          <w:sz w:val="20"/>
        </w:rPr>
        <w:t xml:space="preserve">Conduct an initial performance test to demonstrate compliance with the applicable emission limits within 60 days after achieving the maximum production rate at which </w:t>
      </w:r>
      <w:r>
        <w:rPr>
          <w:rFonts w:cs="Arial"/>
          <w:color w:val="000000"/>
          <w:sz w:val="20"/>
        </w:rPr>
        <w:t>the engine</w:t>
      </w:r>
      <w:r w:rsidRPr="002C259A">
        <w:rPr>
          <w:rFonts w:cs="Arial"/>
          <w:color w:val="000000"/>
          <w:sz w:val="20"/>
        </w:rPr>
        <w:t xml:space="preserve"> will be operated, but not later than 180 days after initial startup, or within 1 year after </w:t>
      </w:r>
      <w:r>
        <w:rPr>
          <w:rFonts w:cs="Arial"/>
          <w:color w:val="000000"/>
          <w:sz w:val="20"/>
        </w:rPr>
        <w:t>the engine</w:t>
      </w:r>
      <w:r w:rsidRPr="002C259A">
        <w:rPr>
          <w:rFonts w:cs="Arial"/>
          <w:color w:val="000000"/>
          <w:sz w:val="20"/>
        </w:rPr>
        <w:t xml:space="preserve"> is no longer operated as a certified engine.</w:t>
      </w:r>
    </w:p>
    <w:p w14:paraId="6C14BDCE" w14:textId="77777777" w:rsidR="0000053F" w:rsidRPr="00F70EC9" w:rsidRDefault="0000053F" w:rsidP="0000053F">
      <w:pPr>
        <w:numPr>
          <w:ilvl w:val="1"/>
          <w:numId w:val="54"/>
        </w:numPr>
        <w:autoSpaceDE w:val="0"/>
        <w:autoSpaceDN w:val="0"/>
        <w:adjustRightInd w:val="0"/>
        <w:spacing w:after="120"/>
        <w:jc w:val="both"/>
        <w:rPr>
          <w:rFonts w:cs="Arial"/>
          <w:sz w:val="20"/>
        </w:rPr>
      </w:pPr>
      <w:r w:rsidRPr="002C259A">
        <w:rPr>
          <w:rFonts w:cs="Arial"/>
          <w:sz w:val="20"/>
        </w:rPr>
        <w:t>The performance tests shall consist of t</w:t>
      </w:r>
      <w:r w:rsidRPr="002C259A">
        <w:rPr>
          <w:rFonts w:cs="Arial"/>
          <w:color w:val="000000"/>
          <w:sz w:val="20"/>
        </w:rPr>
        <w:t xml:space="preserve">hree separate test runs of at least 1 hour, for each performance test required in 40 CFR 60.4244 and Table 2 to </w:t>
      </w:r>
      <w:r>
        <w:rPr>
          <w:rFonts w:cs="Arial"/>
          <w:color w:val="000000"/>
          <w:sz w:val="20"/>
        </w:rPr>
        <w:t xml:space="preserve">40 CFR </w:t>
      </w:r>
      <w:r w:rsidRPr="002C259A">
        <w:rPr>
          <w:rFonts w:cs="Arial"/>
          <w:color w:val="000000"/>
          <w:sz w:val="20"/>
        </w:rPr>
        <w:t>Part 60</w:t>
      </w:r>
      <w:r>
        <w:rPr>
          <w:rFonts w:cs="Arial"/>
          <w:color w:val="000000"/>
          <w:sz w:val="20"/>
        </w:rPr>
        <w:t xml:space="preserve">, </w:t>
      </w:r>
      <w:r w:rsidRPr="002C259A">
        <w:rPr>
          <w:rFonts w:cs="Arial"/>
          <w:color w:val="000000"/>
          <w:sz w:val="20"/>
        </w:rPr>
        <w:t>Subpart JJJJ.</w:t>
      </w:r>
    </w:p>
    <w:p w14:paraId="72C2681E" w14:textId="77777777" w:rsidR="0000053F" w:rsidRPr="00F70EC9" w:rsidRDefault="0000053F" w:rsidP="0000053F">
      <w:pPr>
        <w:numPr>
          <w:ilvl w:val="1"/>
          <w:numId w:val="54"/>
        </w:numPr>
        <w:autoSpaceDE w:val="0"/>
        <w:autoSpaceDN w:val="0"/>
        <w:adjustRightInd w:val="0"/>
        <w:spacing w:after="120"/>
        <w:jc w:val="both"/>
        <w:rPr>
          <w:rFonts w:cs="Arial"/>
          <w:sz w:val="20"/>
        </w:rPr>
      </w:pPr>
      <w:r w:rsidRPr="001C55B1">
        <w:rPr>
          <w:rFonts w:cs="Arial"/>
          <w:sz w:val="20"/>
        </w:rPr>
        <w:t>Subsequent performance testing shall be completed every 8,760 hours of engine operation or every 3 years, whichever comes first, to demonstrate compliance with the applicable emission limits.</w:t>
      </w:r>
    </w:p>
    <w:p w14:paraId="27213079" w14:textId="77AD26AA" w:rsidR="0000053F" w:rsidRDefault="0000053F" w:rsidP="0000053F">
      <w:pPr>
        <w:ind w:left="360"/>
        <w:jc w:val="both"/>
        <w:rPr>
          <w:rFonts w:cs="Arial"/>
          <w:b/>
          <w:sz w:val="20"/>
        </w:rPr>
      </w:pPr>
      <w:r w:rsidRPr="002C259A">
        <w:rPr>
          <w:rFonts w:cs="Arial"/>
          <w:sz w:val="20"/>
        </w:rPr>
        <w:t>No less than 30 days prior to testing, a complete test plan shall be submitted to the AQD</w:t>
      </w:r>
      <w:r w:rsidRPr="002C259A">
        <w:rPr>
          <w:rFonts w:cs="Arial"/>
          <w:color w:val="000000"/>
          <w:sz w:val="20"/>
        </w:rPr>
        <w:t xml:space="preserve"> Technical Programs Unit and District Office</w:t>
      </w:r>
      <w:r w:rsidRPr="002C259A">
        <w:rPr>
          <w:rFonts w:cs="Arial"/>
          <w:sz w:val="20"/>
        </w:rPr>
        <w:t>.  The AQD must approve the final plan prior to testing.  Verification of emission rates includes the submittal of a complete report of the test results to the AQD</w:t>
      </w:r>
      <w:r w:rsidRPr="002C259A">
        <w:rPr>
          <w:rFonts w:cs="Arial"/>
          <w:color w:val="000000"/>
          <w:sz w:val="20"/>
        </w:rPr>
        <w:t xml:space="preserve"> Technical Programs Unit and District Office</w:t>
      </w:r>
      <w:r w:rsidRPr="002C259A">
        <w:rPr>
          <w:rFonts w:cs="Arial"/>
          <w:sz w:val="20"/>
        </w:rPr>
        <w:t xml:space="preserve"> within 60 days following the last date of the test</w:t>
      </w:r>
      <w:r w:rsidRPr="002C259A">
        <w:rPr>
          <w:rFonts w:eastAsia="Calibri" w:cs="Arial"/>
          <w:sz w:val="20"/>
        </w:rPr>
        <w:t xml:space="preserve">. </w:t>
      </w:r>
      <w:r w:rsidRPr="002C259A">
        <w:rPr>
          <w:rFonts w:cs="Arial"/>
          <w:sz w:val="20"/>
        </w:rPr>
        <w:t xml:space="preserve"> </w:t>
      </w:r>
      <w:r w:rsidRPr="002C259A">
        <w:rPr>
          <w:rFonts w:cs="Arial"/>
          <w:b/>
          <w:sz w:val="20"/>
        </w:rPr>
        <w:t>(R 336.1213(3), R 336.2001, R 336.2003, R 336.2004, 40 CFR 60.8, 40 CFR 60.4243, 40 CFR 60.4244, 40 CFR 60.4245, 40 CFR Part 60</w:t>
      </w:r>
      <w:r w:rsidR="00EC5926">
        <w:rPr>
          <w:rFonts w:cs="Arial"/>
          <w:b/>
          <w:sz w:val="20"/>
        </w:rPr>
        <w:t>,</w:t>
      </w:r>
      <w:r w:rsidRPr="002C259A">
        <w:rPr>
          <w:rFonts w:cs="Arial"/>
          <w:b/>
          <w:sz w:val="20"/>
        </w:rPr>
        <w:t xml:space="preserve"> Subpart JJJJ)</w:t>
      </w:r>
    </w:p>
    <w:p w14:paraId="3F4D6940" w14:textId="77777777" w:rsidR="0000053F" w:rsidRDefault="0000053F" w:rsidP="0000053F">
      <w:pPr>
        <w:ind w:left="360" w:hanging="360"/>
        <w:jc w:val="both"/>
        <w:rPr>
          <w:rFonts w:cs="Arial"/>
          <w:sz w:val="20"/>
        </w:rPr>
      </w:pPr>
    </w:p>
    <w:p w14:paraId="17CB872E" w14:textId="77777777" w:rsidR="0000053F" w:rsidRPr="00B77564" w:rsidRDefault="0000053F" w:rsidP="0000053F">
      <w:pPr>
        <w:tabs>
          <w:tab w:val="left" w:pos="360"/>
        </w:tabs>
        <w:ind w:left="360" w:hanging="360"/>
        <w:jc w:val="both"/>
        <w:rPr>
          <w:rFonts w:cs="Arial"/>
          <w:b/>
          <w:sz w:val="20"/>
        </w:rPr>
      </w:pPr>
      <w:r>
        <w:rPr>
          <w:rFonts w:cs="Arial"/>
          <w:sz w:val="20"/>
        </w:rPr>
        <w:t>2.</w:t>
      </w:r>
      <w:r>
        <w:rPr>
          <w:rFonts w:cs="Arial"/>
          <w:sz w:val="20"/>
        </w:rPr>
        <w:tab/>
      </w:r>
      <w:r w:rsidRPr="00B77564">
        <w:rPr>
          <w:rFonts w:cs="Arial"/>
          <w:sz w:val="20"/>
        </w:rPr>
        <w:t xml:space="preserve">The permittee shall notify the AQD Technical Programs Unit Supervisor and the District Supervisor not less than 30 days before performance tests are conducted of the time and place.  </w:t>
      </w:r>
      <w:r w:rsidRPr="00B77564">
        <w:rPr>
          <w:rFonts w:cs="Arial"/>
          <w:b/>
          <w:sz w:val="20"/>
        </w:rPr>
        <w:t>(R 336.1213(3))</w:t>
      </w:r>
    </w:p>
    <w:p w14:paraId="760DBBC3" w14:textId="5E5435B6" w:rsidR="00E046F8" w:rsidRDefault="00E046F8">
      <w:pPr>
        <w:rPr>
          <w:rFonts w:cs="Arial"/>
          <w:sz w:val="20"/>
        </w:rPr>
      </w:pPr>
      <w:r>
        <w:rPr>
          <w:rFonts w:cs="Arial"/>
          <w:sz w:val="20"/>
        </w:rPr>
        <w:br w:type="page"/>
      </w:r>
    </w:p>
    <w:p w14:paraId="5F9D7F60" w14:textId="77777777" w:rsidR="0000053F" w:rsidRPr="002C259A" w:rsidRDefault="0000053F" w:rsidP="0000053F">
      <w:pPr>
        <w:ind w:left="360" w:hanging="360"/>
        <w:jc w:val="both"/>
        <w:rPr>
          <w:rFonts w:cs="Arial"/>
          <w:sz w:val="20"/>
        </w:rPr>
      </w:pPr>
    </w:p>
    <w:p w14:paraId="07E90FB2" w14:textId="77777777" w:rsidR="0000053F" w:rsidRPr="002C259A" w:rsidRDefault="0000053F" w:rsidP="0000053F">
      <w:pPr>
        <w:ind w:left="540" w:hanging="540"/>
        <w:jc w:val="both"/>
        <w:rPr>
          <w:rFonts w:cs="Arial"/>
          <w:sz w:val="20"/>
        </w:rPr>
      </w:pPr>
      <w:r w:rsidRPr="002C259A">
        <w:rPr>
          <w:rFonts w:cs="Arial"/>
          <w:b/>
          <w:sz w:val="20"/>
        </w:rPr>
        <w:t xml:space="preserve">VI.  </w:t>
      </w:r>
      <w:r w:rsidRPr="002C259A">
        <w:rPr>
          <w:rFonts w:cs="Arial"/>
          <w:b/>
          <w:sz w:val="20"/>
          <w:u w:val="single"/>
        </w:rPr>
        <w:t>MONITORING/RECORDKEEPING</w:t>
      </w:r>
    </w:p>
    <w:p w14:paraId="130BC9DA" w14:textId="77777777" w:rsidR="0000053F" w:rsidRDefault="0000053F" w:rsidP="0000053F">
      <w:pPr>
        <w:tabs>
          <w:tab w:val="left" w:pos="374"/>
        </w:tabs>
        <w:jc w:val="both"/>
        <w:rPr>
          <w:rFonts w:cs="Arial"/>
          <w:b/>
          <w:sz w:val="20"/>
        </w:rPr>
      </w:pPr>
      <w:r w:rsidRPr="002C259A">
        <w:rPr>
          <w:rFonts w:cs="Arial"/>
          <w:sz w:val="20"/>
        </w:rPr>
        <w:t xml:space="preserve">Records must be maintained on file for a period of five years.  </w:t>
      </w:r>
      <w:r w:rsidRPr="002C259A">
        <w:rPr>
          <w:rFonts w:cs="Arial"/>
          <w:b/>
          <w:sz w:val="20"/>
        </w:rPr>
        <w:t>(R 336.1213(3)(b)(ii))</w:t>
      </w:r>
    </w:p>
    <w:p w14:paraId="0CFA867A" w14:textId="77777777" w:rsidR="002C2BDB" w:rsidRDefault="002C2BDB" w:rsidP="0000053F">
      <w:pPr>
        <w:tabs>
          <w:tab w:val="left" w:pos="374"/>
        </w:tabs>
        <w:jc w:val="both"/>
        <w:rPr>
          <w:rFonts w:cs="Arial"/>
          <w:b/>
          <w:sz w:val="20"/>
        </w:rPr>
      </w:pPr>
    </w:p>
    <w:p w14:paraId="434C74EF" w14:textId="48B1475C" w:rsidR="0000053F" w:rsidRDefault="0000053F" w:rsidP="0000053F">
      <w:pPr>
        <w:ind w:left="360" w:hanging="360"/>
        <w:jc w:val="both"/>
        <w:rPr>
          <w:rFonts w:cs="Arial"/>
          <w:sz w:val="20"/>
        </w:rPr>
      </w:pPr>
      <w:r>
        <w:rPr>
          <w:rFonts w:cs="Arial"/>
          <w:sz w:val="20"/>
        </w:rPr>
        <w:t>1</w:t>
      </w:r>
      <w:r w:rsidRPr="002C259A">
        <w:rPr>
          <w:rFonts w:cs="Arial"/>
          <w:sz w:val="20"/>
        </w:rPr>
        <w:t>.</w:t>
      </w:r>
      <w:r w:rsidRPr="002C259A">
        <w:rPr>
          <w:rFonts w:cs="Arial"/>
          <w:sz w:val="20"/>
        </w:rPr>
        <w:tab/>
      </w:r>
      <w:r w:rsidRPr="00E973FF">
        <w:rPr>
          <w:rFonts w:cs="Arial"/>
          <w:sz w:val="20"/>
        </w:rPr>
        <w:t>If the permittee purchases an engine certified according to procedures specified in 40 CFR Part 60</w:t>
      </w:r>
      <w:r w:rsidR="00EC5926">
        <w:rPr>
          <w:rFonts w:cs="Arial"/>
          <w:sz w:val="20"/>
        </w:rPr>
        <w:t>,</w:t>
      </w:r>
      <w:r w:rsidRPr="00E973FF">
        <w:rPr>
          <w:rFonts w:cs="Arial"/>
          <w:sz w:val="20"/>
        </w:rPr>
        <w:t xml:space="preserve"> Subpart JJJJ, for the same model year, and operates and maintains the certified stationary SI combustion engine and control device according to the manufacturer</w:t>
      </w:r>
      <w:r>
        <w:rPr>
          <w:rFonts w:cs="Arial"/>
          <w:sz w:val="20"/>
        </w:rPr>
        <w:t>’</w:t>
      </w:r>
      <w:r w:rsidRPr="00E973FF">
        <w:rPr>
          <w:rFonts w:cs="Arial"/>
          <w:sz w:val="20"/>
        </w:rPr>
        <w:t>s emission related written instructions, the permittee must</w:t>
      </w:r>
      <w:r>
        <w:rPr>
          <w:rFonts w:cs="Arial"/>
          <w:sz w:val="20"/>
        </w:rPr>
        <w:t xml:space="preserve"> </w:t>
      </w:r>
      <w:r w:rsidRPr="00E973FF">
        <w:rPr>
          <w:rFonts w:cs="Arial"/>
          <w:sz w:val="20"/>
        </w:rPr>
        <w:t>keep records of conducted maintenance to demonstrate compliance</w:t>
      </w:r>
      <w:r>
        <w:rPr>
          <w:rFonts w:cs="Arial"/>
          <w:sz w:val="20"/>
        </w:rPr>
        <w:t xml:space="preserve">.  </w:t>
      </w:r>
      <w:r w:rsidRPr="00E973FF">
        <w:rPr>
          <w:rFonts w:cs="Arial"/>
          <w:b/>
          <w:bCs/>
          <w:sz w:val="20"/>
        </w:rPr>
        <w:t>(40 CFR 60.4243(a)(1), 40 CFR 60.4243(b)(1))</w:t>
      </w:r>
      <w:r w:rsidRPr="00E973FF">
        <w:rPr>
          <w:rFonts w:cs="Arial"/>
          <w:sz w:val="20"/>
        </w:rPr>
        <w:t xml:space="preserve"> </w:t>
      </w:r>
    </w:p>
    <w:p w14:paraId="0B59E44C" w14:textId="77777777" w:rsidR="0000053F" w:rsidRDefault="0000053F" w:rsidP="0000053F">
      <w:pPr>
        <w:pStyle w:val="NoSpacing"/>
      </w:pPr>
    </w:p>
    <w:p w14:paraId="67B28D37" w14:textId="2AE9ADEE" w:rsidR="0000053F" w:rsidRPr="002C2BDB" w:rsidRDefault="002C2BDB" w:rsidP="0000053F">
      <w:pPr>
        <w:spacing w:after="120"/>
        <w:ind w:left="360" w:hanging="360"/>
        <w:jc w:val="both"/>
        <w:rPr>
          <w:rFonts w:cs="Arial"/>
          <w:sz w:val="20"/>
        </w:rPr>
      </w:pPr>
      <w:r>
        <w:rPr>
          <w:rFonts w:cs="Arial"/>
          <w:sz w:val="20"/>
        </w:rPr>
        <w:t>2</w:t>
      </w:r>
      <w:r w:rsidR="0000053F">
        <w:rPr>
          <w:rFonts w:cs="Arial"/>
          <w:sz w:val="20"/>
        </w:rPr>
        <w:t>.</w:t>
      </w:r>
      <w:r w:rsidR="0000053F">
        <w:rPr>
          <w:rFonts w:cs="Arial"/>
          <w:sz w:val="20"/>
        </w:rPr>
        <w:tab/>
      </w:r>
      <w:r w:rsidR="0000053F" w:rsidRPr="002C2BDB">
        <w:rPr>
          <w:rFonts w:cs="Arial"/>
          <w:sz w:val="20"/>
        </w:rPr>
        <w:t xml:space="preserve">The permittee must keep records of the following:  </w:t>
      </w:r>
      <w:r w:rsidR="0000053F" w:rsidRPr="002C2BDB">
        <w:rPr>
          <w:rFonts w:cs="Arial"/>
          <w:b/>
          <w:bCs/>
          <w:sz w:val="20"/>
        </w:rPr>
        <w:t>(40 CFR 60.4245(a))</w:t>
      </w:r>
    </w:p>
    <w:p w14:paraId="47E06D24" w14:textId="77777777" w:rsidR="0000053F" w:rsidRPr="00B67896" w:rsidRDefault="0000053F" w:rsidP="0000053F">
      <w:pPr>
        <w:numPr>
          <w:ilvl w:val="0"/>
          <w:numId w:val="52"/>
        </w:numPr>
        <w:spacing w:after="120"/>
        <w:ind w:left="720"/>
        <w:jc w:val="both"/>
        <w:rPr>
          <w:rFonts w:cs="Arial"/>
          <w:sz w:val="20"/>
        </w:rPr>
      </w:pPr>
      <w:r w:rsidRPr="00B67896">
        <w:rPr>
          <w:rFonts w:cs="Arial"/>
          <w:sz w:val="20"/>
        </w:rPr>
        <w:t xml:space="preserve">All notifications submitted to comply with 40 CFR Part 60, Subpart JJJJ and all documentation supporting any notification.  </w:t>
      </w:r>
      <w:r w:rsidRPr="00B67896">
        <w:rPr>
          <w:rFonts w:cs="Arial"/>
          <w:b/>
          <w:bCs/>
          <w:sz w:val="20"/>
        </w:rPr>
        <w:t>(40 CFR 60.4245(a)(1))</w:t>
      </w:r>
    </w:p>
    <w:p w14:paraId="07C7E914" w14:textId="43BA6344" w:rsidR="0000053F" w:rsidRPr="00B67896" w:rsidRDefault="0000053F" w:rsidP="0000053F">
      <w:pPr>
        <w:numPr>
          <w:ilvl w:val="0"/>
          <w:numId w:val="52"/>
        </w:numPr>
        <w:spacing w:after="120"/>
        <w:ind w:left="720"/>
        <w:jc w:val="both"/>
        <w:rPr>
          <w:rFonts w:cs="Arial"/>
          <w:sz w:val="20"/>
        </w:rPr>
      </w:pPr>
      <w:r w:rsidRPr="00B67896">
        <w:rPr>
          <w:rFonts w:cs="Arial"/>
          <w:sz w:val="20"/>
        </w:rPr>
        <w:t xml:space="preserve">Maintenance conducted on engine in FGEMERGEN.  </w:t>
      </w:r>
      <w:r w:rsidRPr="00B67896">
        <w:rPr>
          <w:rFonts w:cs="Arial"/>
          <w:b/>
          <w:bCs/>
          <w:sz w:val="20"/>
        </w:rPr>
        <w:t>(40 CFR 60.4245(a)(2))</w:t>
      </w:r>
    </w:p>
    <w:p w14:paraId="50774C59" w14:textId="77777777" w:rsidR="0000053F" w:rsidRPr="00B67896" w:rsidRDefault="0000053F" w:rsidP="0000053F">
      <w:pPr>
        <w:numPr>
          <w:ilvl w:val="0"/>
          <w:numId w:val="52"/>
        </w:numPr>
        <w:spacing w:after="120"/>
        <w:ind w:left="720"/>
        <w:jc w:val="both"/>
        <w:rPr>
          <w:rFonts w:cs="Arial"/>
          <w:sz w:val="20"/>
        </w:rPr>
      </w:pPr>
      <w:r w:rsidRPr="00B67896">
        <w:rPr>
          <w:rFonts w:cs="Arial"/>
          <w:sz w:val="20"/>
        </w:rPr>
        <w:t xml:space="preserve">If the stationary SI internal combustion engine is a certified engine, documentation from the manufacturer that the engine is certified to meet the emission standards and information as required in </w:t>
      </w:r>
      <w:r w:rsidRPr="00B67896">
        <w:rPr>
          <w:sz w:val="20"/>
        </w:rPr>
        <w:t xml:space="preserve">40 CFR </w:t>
      </w:r>
      <w:r w:rsidRPr="00B67896">
        <w:rPr>
          <w:rFonts w:cs="Arial"/>
          <w:sz w:val="20"/>
        </w:rPr>
        <w:t>P</w:t>
      </w:r>
      <w:r w:rsidRPr="00B67896">
        <w:rPr>
          <w:sz w:val="20"/>
        </w:rPr>
        <w:t>arts 1048</w:t>
      </w:r>
      <w:r w:rsidRPr="00B67896">
        <w:rPr>
          <w:rFonts w:cs="Arial"/>
          <w:sz w:val="20"/>
        </w:rPr>
        <w:t xml:space="preserve">, </w:t>
      </w:r>
      <w:r w:rsidRPr="00B67896">
        <w:rPr>
          <w:sz w:val="20"/>
        </w:rPr>
        <w:t>1054</w:t>
      </w:r>
      <w:r w:rsidRPr="00B67896">
        <w:rPr>
          <w:rFonts w:cs="Arial"/>
          <w:sz w:val="20"/>
        </w:rPr>
        <w:t xml:space="preserve">, and </w:t>
      </w:r>
      <w:r w:rsidRPr="00B67896">
        <w:rPr>
          <w:sz w:val="20"/>
        </w:rPr>
        <w:t>1060</w:t>
      </w:r>
      <w:r w:rsidRPr="00B67896">
        <w:rPr>
          <w:rFonts w:cs="Arial"/>
          <w:sz w:val="20"/>
        </w:rPr>
        <w:t xml:space="preserve">, as applicable.  </w:t>
      </w:r>
      <w:r w:rsidRPr="00B67896">
        <w:rPr>
          <w:rFonts w:cs="Arial"/>
          <w:b/>
          <w:bCs/>
          <w:sz w:val="20"/>
        </w:rPr>
        <w:t>(40 CFR 60.4245(a)(3))</w:t>
      </w:r>
    </w:p>
    <w:p w14:paraId="0BB8C9A1" w14:textId="77777777" w:rsidR="0000053F" w:rsidRPr="00B67896" w:rsidRDefault="0000053F" w:rsidP="00E046F8">
      <w:pPr>
        <w:numPr>
          <w:ilvl w:val="0"/>
          <w:numId w:val="52"/>
        </w:numPr>
        <w:ind w:left="720"/>
        <w:jc w:val="both"/>
        <w:rPr>
          <w:rFonts w:cs="Arial"/>
          <w:sz w:val="20"/>
        </w:rPr>
      </w:pPr>
      <w:r w:rsidRPr="00B67896">
        <w:rPr>
          <w:rFonts w:cs="Arial"/>
          <w:sz w:val="20"/>
        </w:rPr>
        <w:t>If the stationary SI internal combustion engine is not a certified engine or is a certified engine operating in a non-certified manner and subject to 40 CFR</w:t>
      </w:r>
      <w:r w:rsidRPr="00B67896">
        <w:rPr>
          <w:sz w:val="20"/>
        </w:rPr>
        <w:t xml:space="preserve"> 60.4243(a)(2)</w:t>
      </w:r>
      <w:r w:rsidRPr="00B67896">
        <w:rPr>
          <w:rFonts w:cs="Arial"/>
          <w:sz w:val="20"/>
        </w:rPr>
        <w:t xml:space="preserve">, documentation that the engine meets the emission standards.  </w:t>
      </w:r>
      <w:r w:rsidRPr="00B67896">
        <w:rPr>
          <w:rFonts w:cs="Arial"/>
          <w:b/>
          <w:bCs/>
          <w:sz w:val="20"/>
        </w:rPr>
        <w:t>(40 CFR 60.4245(a)(4))</w:t>
      </w:r>
    </w:p>
    <w:p w14:paraId="4B1BCA0E" w14:textId="77777777" w:rsidR="0000053F" w:rsidRPr="00F22DEA" w:rsidRDefault="0000053F" w:rsidP="0000053F">
      <w:pPr>
        <w:jc w:val="both"/>
        <w:rPr>
          <w:rFonts w:cs="Arial"/>
          <w:color w:val="000000"/>
          <w:sz w:val="20"/>
        </w:rPr>
      </w:pPr>
    </w:p>
    <w:p w14:paraId="04234724" w14:textId="5886A935" w:rsidR="0000053F" w:rsidRPr="00AB4133" w:rsidRDefault="002C2BDB" w:rsidP="0000053F">
      <w:pPr>
        <w:ind w:left="360" w:hanging="360"/>
        <w:jc w:val="both"/>
        <w:rPr>
          <w:rFonts w:cs="Arial"/>
          <w:b/>
          <w:color w:val="000000"/>
          <w:sz w:val="20"/>
        </w:rPr>
      </w:pPr>
      <w:r>
        <w:rPr>
          <w:rFonts w:cs="Arial"/>
          <w:color w:val="000000"/>
          <w:sz w:val="20"/>
        </w:rPr>
        <w:t>3</w:t>
      </w:r>
      <w:r w:rsidR="0000053F" w:rsidRPr="00F22DEA">
        <w:rPr>
          <w:rFonts w:cs="Arial"/>
          <w:color w:val="000000"/>
          <w:sz w:val="20"/>
        </w:rPr>
        <w:t>.</w:t>
      </w:r>
      <w:r w:rsidR="0000053F" w:rsidRPr="00F22DEA">
        <w:rPr>
          <w:rFonts w:cs="Arial"/>
          <w:color w:val="000000"/>
          <w:sz w:val="20"/>
        </w:rPr>
        <w:tab/>
        <w:t xml:space="preserve">The permittee must keep records of the hours of operation for each engine </w:t>
      </w:r>
      <w:r w:rsidR="0000053F" w:rsidRPr="00F22DEA">
        <w:rPr>
          <w:rFonts w:cs="Arial"/>
          <w:sz w:val="20"/>
        </w:rPr>
        <w:t xml:space="preserve">in </w:t>
      </w:r>
      <w:r w:rsidR="0000053F" w:rsidRPr="002C2BDB">
        <w:rPr>
          <w:rFonts w:cs="Arial"/>
          <w:sz w:val="20"/>
        </w:rPr>
        <w:t>FG</w:t>
      </w:r>
      <w:r w:rsidRPr="002C2BDB">
        <w:rPr>
          <w:rFonts w:cs="Arial"/>
          <w:sz w:val="20"/>
        </w:rPr>
        <w:t xml:space="preserve">EMERGEN </w:t>
      </w:r>
      <w:r w:rsidR="0000053F" w:rsidRPr="00F22DEA">
        <w:rPr>
          <w:rFonts w:cs="Arial"/>
          <w:color w:val="000000"/>
          <w:sz w:val="20"/>
        </w:rPr>
        <w:t xml:space="preserve">that is recorded through the non-resettable hour meter.  The permittee must document how many hours are spent for emergency operation, including what classified the operation as emergency and how many hours are spent for non-emergency operation.  </w:t>
      </w:r>
      <w:r w:rsidR="0000053F" w:rsidRPr="00F22DEA">
        <w:rPr>
          <w:rFonts w:cs="Arial"/>
          <w:b/>
          <w:color w:val="000000"/>
          <w:sz w:val="20"/>
        </w:rPr>
        <w:t>(40 CFR 60.4243, 40 CFR 60.4245(b))</w:t>
      </w:r>
      <w:r w:rsidR="0000053F">
        <w:rPr>
          <w:rFonts w:cs="Arial"/>
          <w:sz w:val="20"/>
        </w:rPr>
        <w:t xml:space="preserve"> </w:t>
      </w:r>
    </w:p>
    <w:p w14:paraId="586CF190" w14:textId="77777777" w:rsidR="0000053F" w:rsidRPr="002C259A" w:rsidRDefault="0000053F" w:rsidP="0000053F">
      <w:pPr>
        <w:jc w:val="both"/>
        <w:rPr>
          <w:rFonts w:cs="Arial"/>
          <w:sz w:val="20"/>
        </w:rPr>
      </w:pPr>
    </w:p>
    <w:p w14:paraId="667C1812" w14:textId="77777777" w:rsidR="0000053F" w:rsidRPr="002C259A" w:rsidRDefault="0000053F" w:rsidP="0000053F">
      <w:pPr>
        <w:ind w:left="540" w:hanging="540"/>
        <w:jc w:val="both"/>
        <w:rPr>
          <w:rFonts w:cs="Arial"/>
          <w:b/>
          <w:u w:val="single"/>
        </w:rPr>
      </w:pPr>
      <w:r w:rsidRPr="002C259A">
        <w:rPr>
          <w:rFonts w:cs="Arial"/>
          <w:b/>
        </w:rPr>
        <w:t xml:space="preserve">VII.  </w:t>
      </w:r>
      <w:r w:rsidRPr="002C259A">
        <w:rPr>
          <w:rFonts w:cs="Arial"/>
          <w:b/>
          <w:u w:val="single"/>
        </w:rPr>
        <w:t>REPORTING</w:t>
      </w:r>
    </w:p>
    <w:p w14:paraId="40DD334B" w14:textId="77777777" w:rsidR="0000053F" w:rsidRPr="002C259A" w:rsidRDefault="0000053F" w:rsidP="0000053F">
      <w:pPr>
        <w:ind w:left="540" w:hanging="540"/>
        <w:jc w:val="both"/>
        <w:rPr>
          <w:rFonts w:cs="Arial"/>
          <w:sz w:val="20"/>
        </w:rPr>
      </w:pPr>
    </w:p>
    <w:p w14:paraId="010589A2" w14:textId="77777777" w:rsidR="0000053F" w:rsidRPr="002C259A" w:rsidRDefault="0000053F" w:rsidP="0000053F">
      <w:pPr>
        <w:numPr>
          <w:ilvl w:val="0"/>
          <w:numId w:val="55"/>
        </w:numPr>
        <w:tabs>
          <w:tab w:val="clear" w:pos="360"/>
        </w:tabs>
        <w:jc w:val="both"/>
        <w:rPr>
          <w:rFonts w:cs="Arial"/>
          <w:color w:val="000000"/>
          <w:sz w:val="20"/>
        </w:rPr>
      </w:pPr>
      <w:r w:rsidRPr="002C259A">
        <w:rPr>
          <w:rFonts w:cs="Arial"/>
          <w:color w:val="000000"/>
          <w:sz w:val="20"/>
        </w:rPr>
        <w:t xml:space="preserve">Prompt reporting of deviations pursuant to General Conditions 21 and 22 of Part A.  </w:t>
      </w:r>
      <w:r w:rsidRPr="002C259A">
        <w:rPr>
          <w:rFonts w:cs="Arial"/>
          <w:b/>
          <w:color w:val="000000"/>
          <w:sz w:val="20"/>
        </w:rPr>
        <w:t>(R 336.1213(3)(c)(ii))</w:t>
      </w:r>
    </w:p>
    <w:p w14:paraId="4C7DC6F8" w14:textId="77777777" w:rsidR="0000053F" w:rsidRPr="002C259A" w:rsidRDefault="0000053F" w:rsidP="0000053F">
      <w:pPr>
        <w:ind w:left="360" w:hanging="360"/>
        <w:jc w:val="both"/>
        <w:rPr>
          <w:rFonts w:cs="Arial"/>
          <w:color w:val="000000"/>
          <w:sz w:val="20"/>
        </w:rPr>
      </w:pPr>
    </w:p>
    <w:p w14:paraId="1046FE00" w14:textId="77777777" w:rsidR="0000053F" w:rsidRPr="002C259A" w:rsidRDefault="0000053F" w:rsidP="0000053F">
      <w:pPr>
        <w:numPr>
          <w:ilvl w:val="0"/>
          <w:numId w:val="55"/>
        </w:numPr>
        <w:tabs>
          <w:tab w:val="clear" w:pos="360"/>
        </w:tabs>
        <w:jc w:val="both"/>
        <w:rPr>
          <w:rFonts w:cs="Arial"/>
          <w:color w:val="000000"/>
          <w:sz w:val="20"/>
        </w:rPr>
      </w:pPr>
      <w:r w:rsidRPr="002C259A">
        <w:rPr>
          <w:rFonts w:cs="Arial"/>
          <w:color w:val="000000"/>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2C259A">
        <w:rPr>
          <w:rFonts w:cs="Arial"/>
          <w:b/>
          <w:color w:val="000000"/>
          <w:sz w:val="20"/>
        </w:rPr>
        <w:t>(R 336.1213(3)(c)(i))</w:t>
      </w:r>
    </w:p>
    <w:p w14:paraId="0E8B0624" w14:textId="77777777" w:rsidR="0000053F" w:rsidRPr="002C259A" w:rsidRDefault="0000053F" w:rsidP="0000053F">
      <w:pPr>
        <w:ind w:left="360" w:hanging="360"/>
        <w:jc w:val="both"/>
        <w:rPr>
          <w:rFonts w:cs="Arial"/>
          <w:color w:val="000000"/>
          <w:sz w:val="20"/>
        </w:rPr>
      </w:pPr>
    </w:p>
    <w:p w14:paraId="06775924" w14:textId="77777777" w:rsidR="0000053F" w:rsidRPr="002C259A" w:rsidRDefault="0000053F" w:rsidP="0000053F">
      <w:pPr>
        <w:numPr>
          <w:ilvl w:val="0"/>
          <w:numId w:val="55"/>
        </w:numPr>
        <w:tabs>
          <w:tab w:val="clear" w:pos="360"/>
        </w:tabs>
        <w:jc w:val="both"/>
        <w:rPr>
          <w:rFonts w:cs="Arial"/>
          <w:color w:val="000000"/>
          <w:sz w:val="20"/>
        </w:rPr>
      </w:pPr>
      <w:r w:rsidRPr="002C259A">
        <w:rPr>
          <w:rFonts w:cs="Arial"/>
          <w:color w:val="000000"/>
          <w:sz w:val="20"/>
        </w:rPr>
        <w:t xml:space="preserve">Annual certification of compliance pursuant to General Conditions 19 and 20 of Part A.  The report shall be postmarked or received by the appropriate AQD District Office by March 15 for the previous calendar year.  </w:t>
      </w:r>
      <w:r w:rsidRPr="002C259A">
        <w:rPr>
          <w:rFonts w:cs="Arial"/>
          <w:b/>
          <w:color w:val="000000"/>
          <w:sz w:val="20"/>
        </w:rPr>
        <w:t>(R 336.1213(4)(c))</w:t>
      </w:r>
    </w:p>
    <w:p w14:paraId="2BA36730" w14:textId="77777777" w:rsidR="0000053F" w:rsidRPr="002C259A" w:rsidRDefault="0000053F" w:rsidP="0000053F">
      <w:pPr>
        <w:ind w:left="360" w:hanging="360"/>
        <w:jc w:val="both"/>
        <w:rPr>
          <w:rFonts w:cs="Arial"/>
          <w:color w:val="000000"/>
          <w:sz w:val="20"/>
        </w:rPr>
      </w:pPr>
    </w:p>
    <w:p w14:paraId="36BA5D40" w14:textId="77777777" w:rsidR="0000053F" w:rsidRDefault="0000053F" w:rsidP="0000053F">
      <w:pPr>
        <w:ind w:left="360" w:hanging="360"/>
        <w:jc w:val="both"/>
        <w:rPr>
          <w:rFonts w:cs="Arial"/>
          <w:b/>
          <w:color w:val="000000"/>
          <w:sz w:val="20"/>
        </w:rPr>
      </w:pPr>
      <w:r w:rsidRPr="008C5974">
        <w:rPr>
          <w:rFonts w:cs="Arial"/>
          <w:color w:val="000000"/>
          <w:sz w:val="20"/>
        </w:rPr>
        <w:t>4</w:t>
      </w:r>
      <w:r w:rsidRPr="002C259A">
        <w:rPr>
          <w:rFonts w:cs="Arial"/>
          <w:color w:val="000000"/>
          <w:sz w:val="20"/>
        </w:rPr>
        <w:t>.</w:t>
      </w:r>
      <w:r w:rsidRPr="002C259A">
        <w:rPr>
          <w:rFonts w:cs="Arial"/>
          <w:color w:val="000000"/>
          <w:sz w:val="20"/>
        </w:rPr>
        <w:tab/>
      </w:r>
      <w:r w:rsidRPr="008C5974">
        <w:rPr>
          <w:rFonts w:cs="Arial"/>
          <w:color w:val="000000"/>
          <w:sz w:val="20"/>
        </w:rPr>
        <w:t xml:space="preserve">The permittee shall submit any performance test reports to the AQD Technical Programs Unit and District Office, in a format approved by the AQD.  </w:t>
      </w:r>
      <w:r w:rsidRPr="008C5974">
        <w:rPr>
          <w:rFonts w:cs="Arial"/>
          <w:b/>
          <w:color w:val="000000"/>
          <w:sz w:val="20"/>
        </w:rPr>
        <w:t>(R 336.1213(3)(c), R 336.2001(5))</w:t>
      </w:r>
    </w:p>
    <w:p w14:paraId="26983EA9" w14:textId="77777777" w:rsidR="0000053F" w:rsidRDefault="0000053F" w:rsidP="0000053F">
      <w:pPr>
        <w:ind w:left="360" w:hanging="360"/>
        <w:jc w:val="both"/>
        <w:rPr>
          <w:rFonts w:cs="Arial"/>
          <w:color w:val="000000"/>
          <w:sz w:val="20"/>
        </w:rPr>
      </w:pPr>
    </w:p>
    <w:p w14:paraId="39A8AE24" w14:textId="639EE2DB" w:rsidR="0000053F" w:rsidRPr="002C259A" w:rsidRDefault="0000053F" w:rsidP="0000053F">
      <w:pPr>
        <w:ind w:left="360" w:hanging="360"/>
        <w:jc w:val="both"/>
        <w:rPr>
          <w:rFonts w:cs="Arial"/>
          <w:b/>
          <w:color w:val="000000"/>
          <w:sz w:val="20"/>
        </w:rPr>
      </w:pPr>
      <w:r>
        <w:rPr>
          <w:rFonts w:cs="Arial"/>
          <w:color w:val="000000"/>
          <w:sz w:val="20"/>
        </w:rPr>
        <w:t>5.</w:t>
      </w:r>
      <w:r>
        <w:rPr>
          <w:rFonts w:cs="Arial"/>
          <w:color w:val="000000"/>
          <w:sz w:val="20"/>
        </w:rPr>
        <w:tab/>
      </w:r>
      <w:r w:rsidRPr="002C259A">
        <w:rPr>
          <w:rFonts w:cs="Arial"/>
          <w:color w:val="000000"/>
          <w:sz w:val="20"/>
        </w:rPr>
        <w:t xml:space="preserve">The permittee shall submit a notification specifying whether </w:t>
      </w:r>
      <w:r w:rsidRPr="00F22DEA">
        <w:rPr>
          <w:rFonts w:cs="Arial"/>
          <w:color w:val="000000"/>
          <w:sz w:val="20"/>
        </w:rPr>
        <w:t xml:space="preserve">each engine </w:t>
      </w:r>
      <w:r w:rsidRPr="00F22DEA">
        <w:rPr>
          <w:rFonts w:cs="Arial"/>
          <w:sz w:val="20"/>
        </w:rPr>
        <w:t>in FG</w:t>
      </w:r>
      <w:r w:rsidRPr="00EC5926">
        <w:rPr>
          <w:rFonts w:cs="Arial"/>
          <w:sz w:val="20"/>
        </w:rPr>
        <w:t>EMERGEN</w:t>
      </w:r>
      <w:r w:rsidRPr="00F22DEA">
        <w:rPr>
          <w:rFonts w:cs="Arial"/>
          <w:sz w:val="20"/>
        </w:rPr>
        <w:t xml:space="preserve"> </w:t>
      </w:r>
      <w:r w:rsidRPr="002C259A">
        <w:rPr>
          <w:rFonts w:cs="Arial"/>
          <w:color w:val="000000"/>
          <w:sz w:val="20"/>
        </w:rPr>
        <w:t xml:space="preserve">will be operated in a certified or a non-certified manner to the AQD District Supervisor, in writing, within 30 days following the initial startup of </w:t>
      </w:r>
      <w:r>
        <w:rPr>
          <w:rFonts w:cs="Arial"/>
          <w:sz w:val="20"/>
        </w:rPr>
        <w:t>each</w:t>
      </w:r>
      <w:r w:rsidRPr="00400B73">
        <w:rPr>
          <w:rFonts w:cs="Arial"/>
          <w:sz w:val="20"/>
        </w:rPr>
        <w:t xml:space="preserve"> engine </w:t>
      </w:r>
      <w:r w:rsidRPr="002C259A">
        <w:rPr>
          <w:rFonts w:cs="Arial"/>
          <w:color w:val="000000"/>
          <w:sz w:val="20"/>
        </w:rPr>
        <w:t xml:space="preserve">and within 30 days of switching the manner of operation.  </w:t>
      </w:r>
      <w:r w:rsidRPr="002C259A">
        <w:rPr>
          <w:rFonts w:cs="Arial"/>
          <w:b/>
          <w:color w:val="000000"/>
          <w:sz w:val="20"/>
        </w:rPr>
        <w:t>(</w:t>
      </w:r>
      <w:r>
        <w:rPr>
          <w:rFonts w:cs="Arial"/>
          <w:b/>
          <w:color w:val="000000"/>
          <w:sz w:val="20"/>
        </w:rPr>
        <w:t xml:space="preserve">R 336.1213(3), </w:t>
      </w:r>
      <w:r w:rsidRPr="002C259A">
        <w:rPr>
          <w:rFonts w:cs="Arial"/>
          <w:b/>
          <w:color w:val="000000"/>
          <w:sz w:val="20"/>
        </w:rPr>
        <w:t>40 CFR Part 60</w:t>
      </w:r>
      <w:r>
        <w:rPr>
          <w:rFonts w:cs="Arial"/>
          <w:b/>
          <w:color w:val="000000"/>
          <w:sz w:val="20"/>
        </w:rPr>
        <w:t>,</w:t>
      </w:r>
      <w:r w:rsidRPr="002C259A">
        <w:rPr>
          <w:rFonts w:cs="Arial"/>
          <w:b/>
          <w:color w:val="000000"/>
          <w:sz w:val="20"/>
        </w:rPr>
        <w:t xml:space="preserve"> Subpart JJJJ)</w:t>
      </w:r>
    </w:p>
    <w:p w14:paraId="69801127" w14:textId="77777777" w:rsidR="0051767E" w:rsidRDefault="0051767E" w:rsidP="0051767E">
      <w:pPr>
        <w:pStyle w:val="ListParagraph"/>
        <w:spacing w:after="120"/>
        <w:ind w:left="360"/>
        <w:contextualSpacing/>
        <w:jc w:val="both"/>
        <w:rPr>
          <w:rFonts w:cs="Arial"/>
          <w:sz w:val="20"/>
        </w:rPr>
      </w:pPr>
    </w:p>
    <w:p w14:paraId="01EBBF9E" w14:textId="7E5988E3" w:rsidR="0000053F" w:rsidRPr="00BD7C7B" w:rsidRDefault="0000053F" w:rsidP="0000053F">
      <w:pPr>
        <w:jc w:val="both"/>
        <w:rPr>
          <w:rFonts w:cs="Arial"/>
          <w:sz w:val="20"/>
        </w:rPr>
      </w:pPr>
      <w:r w:rsidRPr="002C259A">
        <w:rPr>
          <w:rFonts w:cs="Arial"/>
          <w:b/>
          <w:sz w:val="20"/>
        </w:rPr>
        <w:t>See Appendix 8</w:t>
      </w:r>
      <w:r>
        <w:rPr>
          <w:rFonts w:cs="Arial"/>
          <w:b/>
          <w:sz w:val="20"/>
        </w:rPr>
        <w:t xml:space="preserve"> </w:t>
      </w:r>
    </w:p>
    <w:p w14:paraId="4C22D0FC" w14:textId="77777777" w:rsidR="0000053F" w:rsidRPr="002C259A" w:rsidRDefault="0000053F" w:rsidP="0000053F">
      <w:pPr>
        <w:ind w:left="360" w:hanging="360"/>
        <w:jc w:val="both"/>
        <w:rPr>
          <w:rFonts w:cs="Arial"/>
          <w:sz w:val="20"/>
        </w:rPr>
      </w:pPr>
    </w:p>
    <w:p w14:paraId="6EB8436A" w14:textId="77777777" w:rsidR="0000053F" w:rsidRPr="002C259A" w:rsidRDefault="0000053F" w:rsidP="0000053F">
      <w:pPr>
        <w:rPr>
          <w:rFonts w:cs="Arial"/>
        </w:rPr>
      </w:pPr>
      <w:r w:rsidRPr="002C259A">
        <w:rPr>
          <w:rFonts w:cs="Arial"/>
          <w:b/>
        </w:rPr>
        <w:t xml:space="preserve">VIII.  </w:t>
      </w:r>
      <w:r w:rsidRPr="002C259A">
        <w:rPr>
          <w:rFonts w:cs="Arial"/>
          <w:b/>
          <w:u w:val="single"/>
        </w:rPr>
        <w:t>STACK/VENT RESTRICTION</w:t>
      </w:r>
      <w:r>
        <w:rPr>
          <w:rFonts w:cs="Arial"/>
          <w:b/>
          <w:u w:val="single"/>
        </w:rPr>
        <w:t>(</w:t>
      </w:r>
      <w:r w:rsidRPr="002C259A">
        <w:rPr>
          <w:rFonts w:cs="Arial"/>
          <w:b/>
          <w:u w:val="single"/>
        </w:rPr>
        <w:t>S</w:t>
      </w:r>
      <w:r>
        <w:rPr>
          <w:rFonts w:cs="Arial"/>
          <w:b/>
          <w:u w:val="single"/>
        </w:rPr>
        <w:t>)</w:t>
      </w:r>
    </w:p>
    <w:p w14:paraId="2DFF319F" w14:textId="77777777" w:rsidR="0000053F" w:rsidRPr="002C259A" w:rsidRDefault="0000053F" w:rsidP="0000053F">
      <w:pPr>
        <w:rPr>
          <w:rFonts w:cs="Arial"/>
          <w:sz w:val="20"/>
        </w:rPr>
      </w:pPr>
    </w:p>
    <w:p w14:paraId="321F5AD5" w14:textId="77777777" w:rsidR="0000053F" w:rsidRPr="002C259A" w:rsidRDefault="0000053F" w:rsidP="0000053F">
      <w:pPr>
        <w:ind w:left="360" w:hanging="360"/>
        <w:jc w:val="both"/>
        <w:rPr>
          <w:rFonts w:cs="Arial"/>
          <w:sz w:val="20"/>
        </w:rPr>
      </w:pPr>
      <w:r w:rsidRPr="002C259A">
        <w:rPr>
          <w:rFonts w:cs="Arial"/>
          <w:sz w:val="20"/>
        </w:rPr>
        <w:t>NA</w:t>
      </w:r>
    </w:p>
    <w:p w14:paraId="77EC6E73" w14:textId="39F6DFE2" w:rsidR="00E046F8" w:rsidRDefault="00E046F8">
      <w:pPr>
        <w:rPr>
          <w:rFonts w:cs="Arial"/>
          <w:sz w:val="20"/>
        </w:rPr>
      </w:pPr>
      <w:r>
        <w:rPr>
          <w:rFonts w:cs="Arial"/>
          <w:sz w:val="20"/>
        </w:rPr>
        <w:br w:type="page"/>
      </w:r>
    </w:p>
    <w:p w14:paraId="4EF7B4A5" w14:textId="77777777" w:rsidR="0000053F" w:rsidRPr="002C259A" w:rsidRDefault="0000053F" w:rsidP="0000053F">
      <w:pPr>
        <w:ind w:left="360" w:hanging="360"/>
        <w:jc w:val="both"/>
        <w:rPr>
          <w:rFonts w:cs="Arial"/>
          <w:sz w:val="20"/>
        </w:rPr>
      </w:pPr>
    </w:p>
    <w:p w14:paraId="44562026" w14:textId="77777777" w:rsidR="0000053F" w:rsidRPr="002C259A" w:rsidRDefault="0000053F" w:rsidP="0000053F">
      <w:pPr>
        <w:ind w:left="540" w:hanging="540"/>
        <w:jc w:val="both"/>
        <w:rPr>
          <w:rFonts w:cs="Arial"/>
        </w:rPr>
      </w:pPr>
      <w:r w:rsidRPr="002C259A">
        <w:rPr>
          <w:rFonts w:cs="Arial"/>
          <w:b/>
        </w:rPr>
        <w:t xml:space="preserve">IX.  </w:t>
      </w:r>
      <w:r w:rsidRPr="002C259A">
        <w:rPr>
          <w:rFonts w:cs="Arial"/>
          <w:b/>
          <w:u w:val="single"/>
        </w:rPr>
        <w:t>OTHER REQUIREMENT</w:t>
      </w:r>
      <w:r>
        <w:rPr>
          <w:rFonts w:cs="Arial"/>
          <w:b/>
          <w:u w:val="single"/>
        </w:rPr>
        <w:t>(</w:t>
      </w:r>
      <w:r w:rsidRPr="002C259A">
        <w:rPr>
          <w:rFonts w:cs="Arial"/>
          <w:b/>
          <w:u w:val="single"/>
        </w:rPr>
        <w:t>S</w:t>
      </w:r>
      <w:r>
        <w:rPr>
          <w:rFonts w:cs="Arial"/>
          <w:b/>
          <w:u w:val="single"/>
        </w:rPr>
        <w:t>)</w:t>
      </w:r>
    </w:p>
    <w:p w14:paraId="371C1AB6" w14:textId="77777777" w:rsidR="0000053F" w:rsidRPr="002C259A" w:rsidRDefault="0000053F" w:rsidP="0000053F">
      <w:pPr>
        <w:ind w:left="360" w:hanging="360"/>
        <w:jc w:val="both"/>
        <w:rPr>
          <w:rFonts w:cs="Arial"/>
          <w:sz w:val="20"/>
        </w:rPr>
      </w:pPr>
    </w:p>
    <w:p w14:paraId="4C3987D7" w14:textId="77777777" w:rsidR="0000053F" w:rsidRPr="002C259A" w:rsidRDefault="0000053F" w:rsidP="0000053F">
      <w:pPr>
        <w:ind w:left="360" w:hanging="360"/>
        <w:jc w:val="both"/>
        <w:rPr>
          <w:rFonts w:cs="Arial"/>
          <w:b/>
          <w:sz w:val="20"/>
        </w:rPr>
      </w:pPr>
      <w:r w:rsidRPr="002C259A">
        <w:rPr>
          <w:rFonts w:cs="Arial"/>
          <w:sz w:val="20"/>
        </w:rPr>
        <w:t>1.</w:t>
      </w:r>
      <w:r w:rsidRPr="002C259A">
        <w:rPr>
          <w:rFonts w:cs="Arial"/>
          <w:sz w:val="20"/>
        </w:rPr>
        <w:tab/>
        <w:t xml:space="preserve">The permittee shall comply with </w:t>
      </w:r>
      <w:bookmarkStart w:id="98" w:name="_Hlk129011018"/>
      <w:r w:rsidRPr="002C259A">
        <w:rPr>
          <w:rFonts w:cs="Arial"/>
          <w:sz w:val="20"/>
        </w:rPr>
        <w:t xml:space="preserve">all applicable </w:t>
      </w:r>
      <w:bookmarkEnd w:id="98"/>
      <w:r w:rsidRPr="002C259A">
        <w:rPr>
          <w:rFonts w:cs="Arial"/>
          <w:sz w:val="20"/>
        </w:rPr>
        <w:t xml:space="preserve">provisions of the federal Standards of Performance for </w:t>
      </w:r>
      <w:bookmarkStart w:id="99" w:name="_Hlk129011056"/>
      <w:r w:rsidRPr="002C259A">
        <w:rPr>
          <w:rFonts w:cs="Arial"/>
          <w:sz w:val="20"/>
        </w:rPr>
        <w:t xml:space="preserve">Stationary </w:t>
      </w:r>
      <w:r>
        <w:rPr>
          <w:rFonts w:cs="Arial"/>
          <w:sz w:val="20"/>
        </w:rPr>
        <w:t>Spark Ignition Internal Combustion Engines</w:t>
      </w:r>
      <w:r w:rsidRPr="002C259A">
        <w:rPr>
          <w:rFonts w:cs="Arial"/>
          <w:sz w:val="20"/>
        </w:rPr>
        <w:t xml:space="preserve"> </w:t>
      </w:r>
      <w:bookmarkEnd w:id="99"/>
      <w:r w:rsidRPr="002C259A">
        <w:rPr>
          <w:rFonts w:cs="Arial"/>
          <w:sz w:val="20"/>
        </w:rPr>
        <w:t>as specified in 40 CFR Part 60</w:t>
      </w:r>
      <w:r>
        <w:rPr>
          <w:rFonts w:cs="Arial"/>
          <w:sz w:val="20"/>
        </w:rPr>
        <w:t>,</w:t>
      </w:r>
      <w:r w:rsidRPr="002C259A">
        <w:rPr>
          <w:rFonts w:cs="Arial"/>
          <w:sz w:val="20"/>
        </w:rPr>
        <w:t xml:space="preserve"> Subpart</w:t>
      </w:r>
      <w:r>
        <w:rPr>
          <w:rFonts w:cs="Arial"/>
          <w:sz w:val="20"/>
        </w:rPr>
        <w:t>s</w:t>
      </w:r>
      <w:r w:rsidRPr="002C259A">
        <w:rPr>
          <w:rFonts w:cs="Arial"/>
          <w:sz w:val="20"/>
        </w:rPr>
        <w:t xml:space="preserve"> A and Subpart JJJJ.  </w:t>
      </w:r>
      <w:r w:rsidRPr="002C259A">
        <w:rPr>
          <w:rFonts w:cs="Arial"/>
          <w:b/>
          <w:sz w:val="20"/>
        </w:rPr>
        <w:t>(40 CFR Part 60</w:t>
      </w:r>
      <w:r>
        <w:rPr>
          <w:rFonts w:cs="Arial"/>
          <w:b/>
          <w:sz w:val="20"/>
        </w:rPr>
        <w:t>,</w:t>
      </w:r>
      <w:r w:rsidRPr="002C259A">
        <w:rPr>
          <w:rFonts w:cs="Arial"/>
          <w:b/>
          <w:sz w:val="20"/>
        </w:rPr>
        <w:t xml:space="preserve"> Subparts A and JJJJ)</w:t>
      </w:r>
    </w:p>
    <w:p w14:paraId="561D2722" w14:textId="77777777" w:rsidR="0000053F" w:rsidRPr="002C259A" w:rsidRDefault="0000053F" w:rsidP="0000053F">
      <w:pPr>
        <w:ind w:left="360" w:hanging="360"/>
        <w:jc w:val="both"/>
        <w:rPr>
          <w:rFonts w:cs="Arial"/>
          <w:sz w:val="20"/>
        </w:rPr>
      </w:pPr>
    </w:p>
    <w:p w14:paraId="37733000" w14:textId="65B0888F" w:rsidR="0000053F" w:rsidRPr="002C259A" w:rsidRDefault="0000053F" w:rsidP="0000053F">
      <w:pPr>
        <w:ind w:left="360" w:hanging="360"/>
        <w:jc w:val="both"/>
        <w:rPr>
          <w:rFonts w:cs="Arial"/>
          <w:b/>
          <w:sz w:val="20"/>
        </w:rPr>
      </w:pPr>
      <w:r w:rsidRPr="002C259A">
        <w:rPr>
          <w:rFonts w:cs="Arial"/>
          <w:sz w:val="20"/>
        </w:rPr>
        <w:t>2.</w:t>
      </w:r>
      <w:r w:rsidRPr="002C259A">
        <w:rPr>
          <w:rFonts w:cs="Arial"/>
          <w:sz w:val="20"/>
        </w:rPr>
        <w:tab/>
        <w:t>The permittee shall comply with all applicable provisions of the federal National Emissions Standards for Hazardous Air Pollutants for Stationary Reciprocating Internal Combustion Engines as specified in 40 CFR Part 63</w:t>
      </w:r>
      <w:r>
        <w:rPr>
          <w:rFonts w:cs="Arial"/>
          <w:sz w:val="20"/>
        </w:rPr>
        <w:t>,</w:t>
      </w:r>
      <w:r w:rsidRPr="002C259A">
        <w:rPr>
          <w:rFonts w:cs="Arial"/>
          <w:sz w:val="20"/>
        </w:rPr>
        <w:t xml:space="preserve"> Subpart</w:t>
      </w:r>
      <w:r>
        <w:rPr>
          <w:rFonts w:cs="Arial"/>
          <w:sz w:val="20"/>
        </w:rPr>
        <w:t>s</w:t>
      </w:r>
      <w:r w:rsidRPr="002C259A">
        <w:rPr>
          <w:rFonts w:cs="Arial"/>
          <w:sz w:val="20"/>
        </w:rPr>
        <w:t xml:space="preserve"> A and Subpart ZZZZ.  </w:t>
      </w:r>
      <w:r w:rsidRPr="002C259A">
        <w:rPr>
          <w:rFonts w:cs="Arial"/>
          <w:b/>
          <w:sz w:val="20"/>
        </w:rPr>
        <w:t>(</w:t>
      </w:r>
      <w:r w:rsidRPr="007B4C9E">
        <w:rPr>
          <w:rFonts w:cs="Arial"/>
          <w:b/>
          <w:sz w:val="20"/>
        </w:rPr>
        <w:t xml:space="preserve">40 CFR 63.6590(c), </w:t>
      </w:r>
      <w:r w:rsidRPr="002C259A">
        <w:rPr>
          <w:rFonts w:cs="Arial"/>
          <w:b/>
          <w:sz w:val="20"/>
        </w:rPr>
        <w:t>40 CFR Part 63</w:t>
      </w:r>
      <w:r w:rsidR="0051767E">
        <w:rPr>
          <w:rFonts w:cs="Arial"/>
          <w:b/>
          <w:sz w:val="20"/>
        </w:rPr>
        <w:t>,</w:t>
      </w:r>
      <w:r w:rsidRPr="002C259A">
        <w:rPr>
          <w:rFonts w:cs="Arial"/>
          <w:b/>
          <w:sz w:val="20"/>
        </w:rPr>
        <w:t xml:space="preserve"> Subparts A </w:t>
      </w:r>
      <w:r>
        <w:rPr>
          <w:rFonts w:cs="Arial"/>
          <w:b/>
          <w:sz w:val="20"/>
        </w:rPr>
        <w:t>and</w:t>
      </w:r>
      <w:r w:rsidRPr="002C259A">
        <w:rPr>
          <w:rFonts w:cs="Arial"/>
          <w:b/>
          <w:sz w:val="20"/>
        </w:rPr>
        <w:t xml:space="preserve"> ZZZZ)</w:t>
      </w:r>
    </w:p>
    <w:p w14:paraId="34F17E9A" w14:textId="77777777" w:rsidR="0051767E" w:rsidRDefault="0051767E">
      <w:pPr>
        <w:rPr>
          <w:rFonts w:cs="Arial"/>
          <w:sz w:val="20"/>
        </w:rPr>
      </w:pPr>
    </w:p>
    <w:p w14:paraId="296CBEAD" w14:textId="4BDBC498" w:rsidR="0051767E" w:rsidRDefault="0051767E">
      <w:pPr>
        <w:rPr>
          <w:rFonts w:cs="Arial"/>
          <w:sz w:val="20"/>
        </w:rPr>
      </w:pPr>
      <w:r>
        <w:rPr>
          <w:rFonts w:cs="Arial"/>
          <w:sz w:val="20"/>
        </w:rPr>
        <w:br w:type="page"/>
      </w:r>
    </w:p>
    <w:p w14:paraId="4911DB94" w14:textId="77777777" w:rsidR="0051767E" w:rsidRDefault="0051767E">
      <w:pPr>
        <w:rPr>
          <w:rFonts w:cs="Arial"/>
          <w:sz w:val="20"/>
        </w:rPr>
      </w:pPr>
    </w:p>
    <w:p w14:paraId="0EAFCEC3" w14:textId="166D98F6" w:rsidR="00D121AD" w:rsidRPr="009917D7" w:rsidRDefault="00D121AD" w:rsidP="00DC56F9">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00" w:name="_Toc155620576"/>
      <w:r w:rsidRPr="009917D7">
        <w:rPr>
          <w:bCs/>
          <w:iCs/>
          <w:szCs w:val="28"/>
        </w:rPr>
        <w:t>FGCOLDCLEANERS</w:t>
      </w:r>
      <w:bookmarkEnd w:id="100"/>
    </w:p>
    <w:p w14:paraId="099BBF52" w14:textId="77777777" w:rsidR="00D121AD" w:rsidRPr="009917D7" w:rsidRDefault="00D121AD" w:rsidP="00DC56F9">
      <w:pPr>
        <w:pBdr>
          <w:top w:val="single" w:sz="4" w:space="1" w:color="auto"/>
          <w:left w:val="single" w:sz="4" w:space="4" w:color="auto"/>
          <w:bottom w:val="single" w:sz="4" w:space="1" w:color="auto"/>
          <w:right w:val="single" w:sz="4" w:space="4" w:color="auto"/>
        </w:pBdr>
        <w:jc w:val="center"/>
        <w:rPr>
          <w:sz w:val="28"/>
          <w:szCs w:val="28"/>
        </w:rPr>
      </w:pPr>
      <w:r w:rsidRPr="009917D7">
        <w:rPr>
          <w:b/>
          <w:sz w:val="28"/>
          <w:szCs w:val="28"/>
        </w:rPr>
        <w:t>FLEXIBLE GROUP CONDITIONS</w:t>
      </w:r>
    </w:p>
    <w:p w14:paraId="37077446" w14:textId="77777777" w:rsidR="00D121AD" w:rsidRPr="009917D7" w:rsidRDefault="00D121AD" w:rsidP="00DC56F9">
      <w:pPr>
        <w:rPr>
          <w:sz w:val="20"/>
        </w:rPr>
      </w:pPr>
    </w:p>
    <w:p w14:paraId="26DDC713" w14:textId="77777777" w:rsidR="00D121AD" w:rsidRPr="009917D7" w:rsidRDefault="00D121AD" w:rsidP="00DC56F9">
      <w:pPr>
        <w:rPr>
          <w:sz w:val="20"/>
        </w:rPr>
      </w:pPr>
    </w:p>
    <w:p w14:paraId="252AE312" w14:textId="77777777" w:rsidR="00D121AD" w:rsidRPr="009917D7" w:rsidRDefault="00D121AD" w:rsidP="00DC56F9">
      <w:pPr>
        <w:jc w:val="both"/>
        <w:rPr>
          <w:b/>
          <w:sz w:val="20"/>
          <w:u w:val="single"/>
        </w:rPr>
      </w:pPr>
      <w:r w:rsidRPr="009917D7">
        <w:rPr>
          <w:b/>
          <w:u w:val="single"/>
        </w:rPr>
        <w:t>DESCRIPTION</w:t>
      </w:r>
    </w:p>
    <w:p w14:paraId="7955E1BB" w14:textId="77777777" w:rsidR="00D121AD" w:rsidRPr="009917D7" w:rsidRDefault="00D121AD" w:rsidP="00DC56F9">
      <w:pPr>
        <w:jc w:val="both"/>
        <w:rPr>
          <w:sz w:val="20"/>
        </w:rPr>
      </w:pPr>
    </w:p>
    <w:p w14:paraId="6EC1CBFA" w14:textId="77777777" w:rsidR="00D121AD" w:rsidRPr="009917D7" w:rsidRDefault="00D121AD" w:rsidP="00DC56F9">
      <w:pPr>
        <w:jc w:val="both"/>
        <w:rPr>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p w14:paraId="1BBB1834" w14:textId="77777777" w:rsidR="00D121AD" w:rsidRPr="009917D7" w:rsidRDefault="00D121AD" w:rsidP="00DC56F9">
      <w:pPr>
        <w:jc w:val="both"/>
        <w:rPr>
          <w:sz w:val="20"/>
        </w:rPr>
      </w:pPr>
    </w:p>
    <w:p w14:paraId="739C4965" w14:textId="7BA7EE68" w:rsidR="00D121AD" w:rsidRPr="009917D7" w:rsidRDefault="00D121AD" w:rsidP="00DC56F9">
      <w:pPr>
        <w:jc w:val="both"/>
        <w:rPr>
          <w:sz w:val="20"/>
        </w:rPr>
      </w:pPr>
      <w:r w:rsidRPr="009917D7">
        <w:rPr>
          <w:b/>
          <w:sz w:val="20"/>
        </w:rPr>
        <w:t>Emission Unit:</w:t>
      </w:r>
      <w:r w:rsidRPr="009917D7">
        <w:rPr>
          <w:sz w:val="20"/>
        </w:rPr>
        <w:t xml:space="preserve">  </w:t>
      </w:r>
      <w:r>
        <w:rPr>
          <w:bCs/>
          <w:sz w:val="20"/>
        </w:rPr>
        <w:t>EUCOLDCLEANER</w:t>
      </w:r>
    </w:p>
    <w:p w14:paraId="4DB8A4F9" w14:textId="77777777" w:rsidR="00D121AD" w:rsidRDefault="00D121AD" w:rsidP="00DC56F9">
      <w:pPr>
        <w:jc w:val="both"/>
        <w:rPr>
          <w:b/>
          <w:sz w:val="20"/>
          <w:u w:val="single"/>
        </w:rPr>
      </w:pPr>
    </w:p>
    <w:p w14:paraId="3F9DB2E8" w14:textId="77777777" w:rsidR="00D121AD" w:rsidRPr="00543E7D" w:rsidRDefault="00D121AD" w:rsidP="00D57A49">
      <w:pPr>
        <w:jc w:val="both"/>
        <w:rPr>
          <w:b/>
          <w:u w:val="single"/>
        </w:rPr>
      </w:pPr>
      <w:r w:rsidRPr="00543E7D">
        <w:rPr>
          <w:b/>
          <w:u w:val="single"/>
        </w:rPr>
        <w:t>POLLUTION CONTROL EQUIPMENT</w:t>
      </w:r>
    </w:p>
    <w:p w14:paraId="1FE54EF1" w14:textId="77777777" w:rsidR="00D121AD" w:rsidRPr="00C935C9" w:rsidRDefault="00D121AD" w:rsidP="00D57A49">
      <w:pPr>
        <w:jc w:val="both"/>
        <w:rPr>
          <w:sz w:val="20"/>
        </w:rPr>
      </w:pPr>
    </w:p>
    <w:p w14:paraId="3B12332A" w14:textId="77777777" w:rsidR="00D121AD" w:rsidRPr="000A50F2" w:rsidRDefault="00D121AD" w:rsidP="00D57A49">
      <w:pPr>
        <w:jc w:val="both"/>
        <w:rPr>
          <w:sz w:val="20"/>
        </w:rPr>
      </w:pPr>
      <w:r w:rsidRPr="000A50F2">
        <w:rPr>
          <w:sz w:val="20"/>
        </w:rPr>
        <w:t>NA</w:t>
      </w:r>
    </w:p>
    <w:p w14:paraId="4441B444" w14:textId="77777777" w:rsidR="00D121AD" w:rsidRPr="003525B0" w:rsidRDefault="00D121AD" w:rsidP="00DC56F9">
      <w:pPr>
        <w:jc w:val="both"/>
        <w:rPr>
          <w:sz w:val="20"/>
        </w:rPr>
      </w:pPr>
    </w:p>
    <w:p w14:paraId="27AD5EA9" w14:textId="77777777" w:rsidR="00D121AD" w:rsidRPr="009917D7" w:rsidRDefault="00D121AD" w:rsidP="00DC56F9">
      <w:pPr>
        <w:jc w:val="both"/>
      </w:pPr>
      <w:r w:rsidRPr="009917D7">
        <w:rPr>
          <w:b/>
        </w:rPr>
        <w:t xml:space="preserve">I.  </w:t>
      </w:r>
      <w:r w:rsidRPr="009917D7">
        <w:rPr>
          <w:b/>
          <w:u w:val="single"/>
        </w:rPr>
        <w:t>EMISSION LIMIT(S)</w:t>
      </w:r>
    </w:p>
    <w:p w14:paraId="41153796" w14:textId="77777777" w:rsidR="00D121AD" w:rsidRPr="009917D7" w:rsidRDefault="00D121AD" w:rsidP="00DC56F9">
      <w:pPr>
        <w:jc w:val="both"/>
        <w:rPr>
          <w:sz w:val="20"/>
        </w:rPr>
      </w:pPr>
    </w:p>
    <w:p w14:paraId="66024630" w14:textId="77777777" w:rsidR="00D121AD" w:rsidRPr="009917D7" w:rsidRDefault="00D121AD" w:rsidP="00DC56F9">
      <w:pPr>
        <w:jc w:val="both"/>
        <w:rPr>
          <w:sz w:val="20"/>
        </w:rPr>
      </w:pPr>
      <w:r w:rsidRPr="009917D7">
        <w:rPr>
          <w:sz w:val="20"/>
        </w:rPr>
        <w:t>NA</w:t>
      </w:r>
    </w:p>
    <w:p w14:paraId="004B9155" w14:textId="77777777" w:rsidR="00D121AD" w:rsidRPr="009917D7" w:rsidRDefault="00D121AD" w:rsidP="00DC56F9">
      <w:pPr>
        <w:jc w:val="both"/>
        <w:rPr>
          <w:sz w:val="20"/>
        </w:rPr>
      </w:pPr>
    </w:p>
    <w:p w14:paraId="6E1320F3" w14:textId="77777777" w:rsidR="00D121AD" w:rsidRPr="009917D7" w:rsidRDefault="00D121AD" w:rsidP="00DC56F9">
      <w:pPr>
        <w:jc w:val="both"/>
      </w:pPr>
      <w:r w:rsidRPr="009917D7">
        <w:rPr>
          <w:b/>
        </w:rPr>
        <w:t xml:space="preserve">II.  </w:t>
      </w:r>
      <w:r w:rsidRPr="009917D7">
        <w:rPr>
          <w:b/>
          <w:u w:val="single"/>
        </w:rPr>
        <w:t>MATERIAL LIMIT(S)</w:t>
      </w:r>
    </w:p>
    <w:p w14:paraId="6EE3F786" w14:textId="77777777" w:rsidR="00D121AD" w:rsidRPr="009917D7" w:rsidRDefault="00D121AD" w:rsidP="00DC56F9">
      <w:pPr>
        <w:jc w:val="both"/>
        <w:rPr>
          <w:sz w:val="20"/>
        </w:rPr>
      </w:pPr>
    </w:p>
    <w:p w14:paraId="3A9BB176" w14:textId="77777777" w:rsidR="00D121AD" w:rsidRPr="009917D7" w:rsidRDefault="00D121AD" w:rsidP="00DC56F9">
      <w:pPr>
        <w:ind w:left="364" w:hanging="364"/>
        <w:jc w:val="both"/>
        <w:rPr>
          <w:sz w:val="20"/>
        </w:rPr>
      </w:pPr>
      <w:r w:rsidRPr="009917D7">
        <w:rPr>
          <w:sz w:val="20"/>
        </w:rPr>
        <w:t>1.</w:t>
      </w:r>
      <w:r w:rsidRPr="009917D7">
        <w:rPr>
          <w:sz w:val="20"/>
        </w:rPr>
        <w:tab/>
        <w:t>The permittee shall not use cleaning solvents containing more than five percent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14:paraId="01F3D75C" w14:textId="77777777" w:rsidR="00D121AD" w:rsidRPr="009917D7" w:rsidRDefault="00D121AD" w:rsidP="00DC56F9">
      <w:pPr>
        <w:jc w:val="both"/>
        <w:rPr>
          <w:sz w:val="20"/>
        </w:rPr>
      </w:pPr>
    </w:p>
    <w:p w14:paraId="02998F96" w14:textId="77777777" w:rsidR="00D121AD" w:rsidRPr="009917D7" w:rsidRDefault="00D121AD" w:rsidP="00DC56F9">
      <w:pPr>
        <w:jc w:val="both"/>
      </w:pPr>
      <w:r w:rsidRPr="009917D7">
        <w:rPr>
          <w:b/>
        </w:rPr>
        <w:t xml:space="preserve">III.  </w:t>
      </w:r>
      <w:r w:rsidRPr="009917D7">
        <w:rPr>
          <w:b/>
          <w:u w:val="single"/>
        </w:rPr>
        <w:t>PROCESS/OPERATIONAL RESTRICTION(S)</w:t>
      </w:r>
    </w:p>
    <w:p w14:paraId="58261295" w14:textId="77777777" w:rsidR="00D121AD" w:rsidRPr="009917D7" w:rsidRDefault="00D121AD" w:rsidP="00DC56F9">
      <w:pPr>
        <w:jc w:val="both"/>
        <w:rPr>
          <w:sz w:val="20"/>
        </w:rPr>
      </w:pPr>
    </w:p>
    <w:p w14:paraId="47A3CB98" w14:textId="77777777" w:rsidR="00D121AD" w:rsidRPr="009917D7" w:rsidRDefault="00D121AD" w:rsidP="00DC56F9">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14:paraId="71C666E0" w14:textId="77777777" w:rsidR="00D121AD" w:rsidRPr="009917D7" w:rsidRDefault="00D121AD" w:rsidP="00DC56F9">
      <w:pPr>
        <w:ind w:left="360" w:hanging="360"/>
        <w:jc w:val="both"/>
        <w:rPr>
          <w:sz w:val="20"/>
        </w:rPr>
      </w:pPr>
    </w:p>
    <w:p w14:paraId="6365855A" w14:textId="77777777" w:rsidR="00D121AD" w:rsidRPr="009917D7" w:rsidRDefault="00D121AD" w:rsidP="00DC56F9">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14:paraId="48B9AFC7" w14:textId="77777777" w:rsidR="00D121AD" w:rsidRPr="009917D7" w:rsidRDefault="00D121AD" w:rsidP="00DC56F9">
      <w:pPr>
        <w:jc w:val="both"/>
        <w:rPr>
          <w:sz w:val="20"/>
        </w:rPr>
      </w:pPr>
    </w:p>
    <w:p w14:paraId="16993638" w14:textId="77777777" w:rsidR="00D121AD" w:rsidRPr="009917D7" w:rsidRDefault="00D121AD" w:rsidP="00DC56F9">
      <w:pPr>
        <w:jc w:val="both"/>
      </w:pPr>
      <w:r w:rsidRPr="009917D7">
        <w:rPr>
          <w:b/>
        </w:rPr>
        <w:t xml:space="preserve">IV.  </w:t>
      </w:r>
      <w:r w:rsidRPr="009917D7">
        <w:rPr>
          <w:b/>
          <w:u w:val="single"/>
        </w:rPr>
        <w:t>DESIGN/EQUIPMENT PARAMETER(S)</w:t>
      </w:r>
    </w:p>
    <w:p w14:paraId="0EC1BC6B" w14:textId="77777777" w:rsidR="00D121AD" w:rsidRPr="009917D7" w:rsidRDefault="00D121AD" w:rsidP="00DC56F9">
      <w:pPr>
        <w:jc w:val="both"/>
        <w:rPr>
          <w:sz w:val="20"/>
        </w:rPr>
      </w:pPr>
    </w:p>
    <w:p w14:paraId="3965FF95" w14:textId="77777777" w:rsidR="00D121AD" w:rsidRPr="009917D7" w:rsidRDefault="00D121AD" w:rsidP="002F3D3C">
      <w:pPr>
        <w:spacing w:after="120"/>
        <w:ind w:left="360" w:hanging="360"/>
        <w:jc w:val="both"/>
        <w:rPr>
          <w:sz w:val="20"/>
        </w:rPr>
      </w:pPr>
      <w:r w:rsidRPr="009917D7">
        <w:rPr>
          <w:sz w:val="20"/>
        </w:rPr>
        <w:t>1.</w:t>
      </w:r>
      <w:r w:rsidRPr="009917D7">
        <w:rPr>
          <w:sz w:val="20"/>
        </w:rPr>
        <w:tab/>
        <w:t>The cold cleaner must meet one of the following design requirements:</w:t>
      </w:r>
    </w:p>
    <w:p w14:paraId="190ABF23" w14:textId="77777777" w:rsidR="00D121AD" w:rsidRPr="009917D7" w:rsidRDefault="00D121AD" w:rsidP="002F3D3C">
      <w:pPr>
        <w:spacing w:after="120"/>
        <w:ind w:left="720" w:hanging="360"/>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w:t>
      </w:r>
      <w:r>
        <w:rPr>
          <w:b/>
          <w:sz w:val="20"/>
        </w:rPr>
        <w:t>(2)</w:t>
      </w:r>
      <w:r w:rsidRPr="009917D7">
        <w:rPr>
          <w:b/>
          <w:sz w:val="20"/>
        </w:rPr>
        <w:t>(h))</w:t>
      </w:r>
    </w:p>
    <w:p w14:paraId="4C536A8B" w14:textId="77777777" w:rsidR="00D121AD" w:rsidRPr="009917D7" w:rsidRDefault="00D121AD" w:rsidP="002F3D3C">
      <w:pPr>
        <w:ind w:left="720" w:hanging="360"/>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w:t>
      </w:r>
      <w:r>
        <w:rPr>
          <w:b/>
          <w:sz w:val="20"/>
        </w:rPr>
        <w:t>(2)(</w:t>
      </w:r>
      <w:r w:rsidRPr="009917D7">
        <w:rPr>
          <w:b/>
          <w:sz w:val="20"/>
        </w:rPr>
        <w:t>r)(iv))</w:t>
      </w:r>
    </w:p>
    <w:p w14:paraId="372B459E" w14:textId="77777777" w:rsidR="00D121AD" w:rsidRPr="009917D7" w:rsidRDefault="00D121AD" w:rsidP="00617462">
      <w:pPr>
        <w:jc w:val="both"/>
        <w:rPr>
          <w:sz w:val="20"/>
        </w:rPr>
      </w:pPr>
    </w:p>
    <w:p w14:paraId="121A8030" w14:textId="77777777" w:rsidR="00D121AD" w:rsidRPr="009917D7" w:rsidRDefault="00D121AD" w:rsidP="00FB30AC">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14:paraId="1DB47759" w14:textId="77777777" w:rsidR="00D121AD" w:rsidRPr="009917D7" w:rsidRDefault="00D121AD" w:rsidP="00DC56F9">
      <w:pPr>
        <w:ind w:left="360" w:hanging="360"/>
        <w:jc w:val="both"/>
        <w:rPr>
          <w:sz w:val="20"/>
        </w:rPr>
      </w:pPr>
    </w:p>
    <w:p w14:paraId="2F5356DE" w14:textId="77777777" w:rsidR="00D121AD" w:rsidRPr="009917D7" w:rsidRDefault="00D121AD" w:rsidP="00DC56F9">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14:paraId="2B384BB5" w14:textId="77777777" w:rsidR="00D121AD" w:rsidRPr="009917D7" w:rsidRDefault="00D121AD" w:rsidP="00DC56F9">
      <w:pPr>
        <w:ind w:left="360" w:hanging="360"/>
        <w:jc w:val="both"/>
        <w:rPr>
          <w:sz w:val="20"/>
        </w:rPr>
      </w:pPr>
    </w:p>
    <w:p w14:paraId="29BD160D" w14:textId="77777777" w:rsidR="00D121AD" w:rsidRPr="009917D7" w:rsidRDefault="00D121AD" w:rsidP="00DC56F9">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14:paraId="5603CC82" w14:textId="77777777" w:rsidR="00D121AD" w:rsidRPr="009917D7" w:rsidRDefault="00D121AD" w:rsidP="00DC56F9">
      <w:pPr>
        <w:ind w:left="360" w:hanging="360"/>
        <w:jc w:val="both"/>
        <w:rPr>
          <w:sz w:val="20"/>
        </w:rPr>
      </w:pPr>
    </w:p>
    <w:p w14:paraId="6AC9849F" w14:textId="77777777" w:rsidR="00D121AD" w:rsidRPr="009917D7" w:rsidRDefault="00D121AD" w:rsidP="002F3D3C">
      <w:pPr>
        <w:ind w:left="360" w:hanging="360"/>
        <w:jc w:val="both"/>
        <w:rPr>
          <w:sz w:val="20"/>
        </w:rPr>
      </w:pPr>
      <w:r w:rsidRPr="009917D7">
        <w:rPr>
          <w:sz w:val="20"/>
        </w:rPr>
        <w:t>5.</w:t>
      </w:r>
      <w:r w:rsidRPr="009917D7">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4FF1A918" w14:textId="77777777" w:rsidR="00D121AD" w:rsidRPr="009917D7" w:rsidRDefault="00D121AD" w:rsidP="002F3D3C">
      <w:pPr>
        <w:spacing w:before="120" w:after="120"/>
        <w:ind w:left="720" w:hanging="360"/>
        <w:jc w:val="both"/>
        <w:rPr>
          <w:b/>
          <w:sz w:val="20"/>
        </w:rPr>
      </w:pPr>
      <w:r w:rsidRPr="009917D7">
        <w:rPr>
          <w:sz w:val="20"/>
        </w:rPr>
        <w:lastRenderedPageBreak/>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14:paraId="04F0D5C3" w14:textId="77777777" w:rsidR="00D121AD" w:rsidRPr="009917D7" w:rsidRDefault="00D121AD" w:rsidP="002F3D3C">
      <w:pPr>
        <w:spacing w:after="120"/>
        <w:ind w:left="728" w:hanging="364"/>
        <w:jc w:val="both"/>
        <w:rPr>
          <w:b/>
          <w:sz w:val="20"/>
        </w:rPr>
      </w:pPr>
      <w:r w:rsidRPr="009917D7">
        <w:rPr>
          <w:sz w:val="20"/>
        </w:rPr>
        <w:t>b.</w:t>
      </w:r>
      <w:r w:rsidRPr="009917D7">
        <w:rPr>
          <w:sz w:val="20"/>
        </w:rPr>
        <w:tab/>
        <w:t xml:space="preserve">The solvent bath must be covered with water if the solvent is insoluble and has a specific gravity of more than 1.0.  </w:t>
      </w:r>
      <w:r w:rsidRPr="009917D7">
        <w:rPr>
          <w:b/>
          <w:sz w:val="20"/>
        </w:rPr>
        <w:t>(R 336.1707(2)(b))</w:t>
      </w:r>
    </w:p>
    <w:p w14:paraId="26455DBA" w14:textId="77777777" w:rsidR="00D121AD" w:rsidRPr="009917D7" w:rsidRDefault="00D121AD" w:rsidP="002F3D3C">
      <w:pPr>
        <w:ind w:left="720" w:hanging="360"/>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14:paraId="4E2971C6" w14:textId="77777777" w:rsidR="00D121AD" w:rsidRPr="009917D7" w:rsidRDefault="00D121AD" w:rsidP="00DC56F9">
      <w:pPr>
        <w:jc w:val="both"/>
        <w:rPr>
          <w:sz w:val="20"/>
        </w:rPr>
      </w:pPr>
    </w:p>
    <w:p w14:paraId="26FEA487" w14:textId="77777777" w:rsidR="00D121AD" w:rsidRPr="009917D7" w:rsidRDefault="00D121AD" w:rsidP="00DC56F9">
      <w:pPr>
        <w:jc w:val="both"/>
      </w:pPr>
      <w:r w:rsidRPr="009917D7">
        <w:rPr>
          <w:b/>
        </w:rPr>
        <w:t xml:space="preserve">V.  </w:t>
      </w:r>
      <w:r w:rsidRPr="009917D7">
        <w:rPr>
          <w:b/>
          <w:u w:val="single"/>
        </w:rPr>
        <w:t>TESTING/SAMPLING</w:t>
      </w:r>
    </w:p>
    <w:p w14:paraId="11FAA297" w14:textId="77777777" w:rsidR="00D121AD" w:rsidRDefault="00D121AD" w:rsidP="00DC56F9">
      <w:pPr>
        <w:jc w:val="both"/>
        <w:rPr>
          <w:b/>
          <w:sz w:val="20"/>
        </w:rPr>
      </w:pPr>
      <w:r w:rsidRPr="009917D7">
        <w:rPr>
          <w:sz w:val="20"/>
        </w:rPr>
        <w:t xml:space="preserve">Records shall be maintained on file for a period of five years.  </w:t>
      </w:r>
      <w:r w:rsidRPr="009917D7">
        <w:rPr>
          <w:b/>
          <w:sz w:val="20"/>
        </w:rPr>
        <w:t>(R 336.1213(3)(b)(ii))</w:t>
      </w:r>
    </w:p>
    <w:p w14:paraId="573C42A3" w14:textId="77777777" w:rsidR="00D121AD" w:rsidRPr="009917D7" w:rsidRDefault="00D121AD" w:rsidP="00DC56F9">
      <w:pPr>
        <w:jc w:val="both"/>
        <w:rPr>
          <w:sz w:val="20"/>
        </w:rPr>
      </w:pPr>
    </w:p>
    <w:p w14:paraId="3DD54181" w14:textId="77777777" w:rsidR="00D121AD" w:rsidRPr="009917D7" w:rsidRDefault="00D121AD" w:rsidP="00DC56F9">
      <w:pPr>
        <w:jc w:val="both"/>
        <w:rPr>
          <w:sz w:val="20"/>
        </w:rPr>
      </w:pPr>
      <w:r w:rsidRPr="009917D7">
        <w:rPr>
          <w:sz w:val="20"/>
        </w:rPr>
        <w:t>NA</w:t>
      </w:r>
    </w:p>
    <w:p w14:paraId="393EC6FC" w14:textId="77777777" w:rsidR="00D121AD" w:rsidRPr="009917D7" w:rsidRDefault="00D121AD" w:rsidP="00DC56F9">
      <w:pPr>
        <w:jc w:val="both"/>
        <w:rPr>
          <w:sz w:val="20"/>
        </w:rPr>
      </w:pPr>
    </w:p>
    <w:p w14:paraId="38647236" w14:textId="77777777" w:rsidR="00D121AD" w:rsidRPr="009917D7" w:rsidRDefault="00D121AD" w:rsidP="00DC56F9">
      <w:pPr>
        <w:jc w:val="both"/>
      </w:pPr>
      <w:r w:rsidRPr="009917D7">
        <w:rPr>
          <w:b/>
        </w:rPr>
        <w:t xml:space="preserve">VI.  </w:t>
      </w:r>
      <w:r w:rsidRPr="009917D7">
        <w:rPr>
          <w:b/>
          <w:u w:val="single"/>
        </w:rPr>
        <w:t>MONITORING/RECORDKEEPING</w:t>
      </w:r>
    </w:p>
    <w:p w14:paraId="007E5218" w14:textId="77777777" w:rsidR="00D121AD" w:rsidRPr="009917D7" w:rsidRDefault="00D121AD" w:rsidP="00DC56F9">
      <w:pPr>
        <w:jc w:val="both"/>
        <w:rPr>
          <w:b/>
          <w:sz w:val="20"/>
        </w:rPr>
      </w:pPr>
      <w:r w:rsidRPr="009917D7">
        <w:rPr>
          <w:sz w:val="20"/>
        </w:rPr>
        <w:t xml:space="preserve">Records shall be maintained on file for a period of five years.  </w:t>
      </w:r>
      <w:r w:rsidRPr="009917D7">
        <w:rPr>
          <w:b/>
          <w:sz w:val="20"/>
        </w:rPr>
        <w:t>(R 336.1213(3)(b)(ii))</w:t>
      </w:r>
    </w:p>
    <w:p w14:paraId="09201958" w14:textId="77777777" w:rsidR="00D121AD" w:rsidRPr="009917D7" w:rsidRDefault="00D121AD" w:rsidP="00DC56F9">
      <w:pPr>
        <w:jc w:val="both"/>
        <w:rPr>
          <w:sz w:val="20"/>
        </w:rPr>
      </w:pPr>
    </w:p>
    <w:p w14:paraId="2F790868" w14:textId="77777777" w:rsidR="00D121AD" w:rsidRPr="009917D7" w:rsidRDefault="00D121AD" w:rsidP="00DC56F9">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14:paraId="51444F0A" w14:textId="77777777" w:rsidR="00D121AD" w:rsidRPr="009917D7" w:rsidRDefault="00D121AD" w:rsidP="00DC56F9">
      <w:pPr>
        <w:ind w:left="360" w:hanging="360"/>
        <w:jc w:val="both"/>
        <w:rPr>
          <w:sz w:val="20"/>
        </w:rPr>
      </w:pPr>
    </w:p>
    <w:p w14:paraId="44991F3E" w14:textId="77777777" w:rsidR="00D121AD" w:rsidRPr="009917D7" w:rsidRDefault="00D121AD" w:rsidP="002F3D3C">
      <w:pPr>
        <w:spacing w:after="120"/>
        <w:ind w:left="360" w:hanging="360"/>
        <w:jc w:val="both"/>
        <w:rPr>
          <w:b/>
          <w:sz w:val="20"/>
        </w:rPr>
      </w:pPr>
      <w:r w:rsidRPr="009917D7">
        <w:rPr>
          <w:sz w:val="20"/>
        </w:rPr>
        <w:t>2.</w:t>
      </w:r>
      <w:r w:rsidRPr="009917D7">
        <w:rPr>
          <w:sz w:val="20"/>
        </w:rPr>
        <w:tab/>
        <w:t xml:space="preserve">The permittee shall maintain the following information on file for each cold cleaner:  </w:t>
      </w:r>
      <w:r w:rsidRPr="009917D7">
        <w:rPr>
          <w:b/>
          <w:sz w:val="20"/>
        </w:rPr>
        <w:t>(R 336.1213(3))</w:t>
      </w:r>
    </w:p>
    <w:p w14:paraId="41505F32" w14:textId="77777777" w:rsidR="00D121AD" w:rsidRPr="009917D7" w:rsidRDefault="00D121AD" w:rsidP="002F3D3C">
      <w:pPr>
        <w:spacing w:after="120"/>
        <w:ind w:left="728" w:hanging="364"/>
        <w:jc w:val="both"/>
        <w:rPr>
          <w:sz w:val="20"/>
        </w:rPr>
      </w:pPr>
      <w:r w:rsidRPr="009917D7">
        <w:rPr>
          <w:sz w:val="20"/>
        </w:rPr>
        <w:t>a.</w:t>
      </w:r>
      <w:r w:rsidRPr="009917D7">
        <w:rPr>
          <w:sz w:val="20"/>
        </w:rPr>
        <w:tab/>
        <w:t xml:space="preserve">A serial number, model number, or other unique identifier for each cold cleaner.  </w:t>
      </w:r>
    </w:p>
    <w:p w14:paraId="4360DA8E" w14:textId="77777777" w:rsidR="00D121AD" w:rsidRPr="009917D7" w:rsidRDefault="00D121AD" w:rsidP="002F3D3C">
      <w:pPr>
        <w:spacing w:after="120"/>
        <w:ind w:left="728" w:hanging="364"/>
        <w:jc w:val="both"/>
        <w:rPr>
          <w:sz w:val="20"/>
        </w:rPr>
      </w:pPr>
      <w:r w:rsidRPr="009917D7">
        <w:rPr>
          <w:sz w:val="20"/>
        </w:rPr>
        <w:t>b.</w:t>
      </w:r>
      <w:r w:rsidRPr="009917D7">
        <w:rPr>
          <w:sz w:val="20"/>
        </w:rPr>
        <w:tab/>
        <w:t>The date the unit was installed, manufactured or that it commenced operation.</w:t>
      </w:r>
    </w:p>
    <w:p w14:paraId="75AD47CF" w14:textId="77777777" w:rsidR="00D121AD" w:rsidRPr="009917D7" w:rsidRDefault="00D121AD" w:rsidP="002F3D3C">
      <w:pPr>
        <w:spacing w:after="120"/>
        <w:ind w:left="728" w:hanging="364"/>
        <w:jc w:val="both"/>
        <w:rPr>
          <w:sz w:val="20"/>
        </w:rPr>
      </w:pPr>
      <w:r w:rsidRPr="009917D7">
        <w:rPr>
          <w:sz w:val="20"/>
        </w:rPr>
        <w:t>c.</w:t>
      </w:r>
      <w:r w:rsidRPr="009917D7">
        <w:rPr>
          <w:sz w:val="20"/>
        </w:rPr>
        <w:tab/>
        <w:t>The air/vapor interface area for any unit claimed to be exempt under Rule 281</w:t>
      </w:r>
      <w:r>
        <w:rPr>
          <w:sz w:val="20"/>
        </w:rPr>
        <w:t>(2)</w:t>
      </w:r>
      <w:r w:rsidRPr="009917D7">
        <w:rPr>
          <w:sz w:val="20"/>
        </w:rPr>
        <w:t xml:space="preserve">(h). </w:t>
      </w:r>
    </w:p>
    <w:p w14:paraId="13A8C251" w14:textId="77777777" w:rsidR="00D121AD" w:rsidRPr="009917D7" w:rsidRDefault="00D121AD" w:rsidP="002F3D3C">
      <w:pPr>
        <w:spacing w:after="120"/>
        <w:ind w:left="728" w:hanging="364"/>
        <w:jc w:val="both"/>
        <w:rPr>
          <w:sz w:val="20"/>
        </w:rPr>
      </w:pPr>
      <w:r w:rsidRPr="009917D7">
        <w:rPr>
          <w:sz w:val="20"/>
        </w:rPr>
        <w:t>d.</w:t>
      </w:r>
      <w:r w:rsidRPr="009917D7">
        <w:rPr>
          <w:sz w:val="20"/>
        </w:rPr>
        <w:tab/>
        <w:t xml:space="preserve">The applicable Rule 201 exemption.  </w:t>
      </w:r>
    </w:p>
    <w:p w14:paraId="4C33697A" w14:textId="77777777" w:rsidR="00D121AD" w:rsidRPr="009917D7" w:rsidRDefault="00D121AD" w:rsidP="002F3D3C">
      <w:pPr>
        <w:spacing w:after="120"/>
        <w:ind w:left="728" w:hanging="364"/>
        <w:jc w:val="both"/>
        <w:rPr>
          <w:sz w:val="20"/>
        </w:rPr>
      </w:pPr>
      <w:r w:rsidRPr="009917D7">
        <w:rPr>
          <w:sz w:val="20"/>
        </w:rPr>
        <w:t>e.</w:t>
      </w:r>
      <w:r w:rsidRPr="009917D7">
        <w:rPr>
          <w:sz w:val="20"/>
        </w:rPr>
        <w:tab/>
        <w:t xml:space="preserve">The Reid vapor pressure of each solvent used. </w:t>
      </w:r>
    </w:p>
    <w:p w14:paraId="6B62552B" w14:textId="77777777" w:rsidR="00D121AD" w:rsidRDefault="00D121AD" w:rsidP="002F3D3C">
      <w:pPr>
        <w:ind w:left="728" w:hanging="364"/>
        <w:jc w:val="both"/>
        <w:rPr>
          <w:sz w:val="20"/>
        </w:rPr>
      </w:pPr>
      <w:r w:rsidRPr="009917D7">
        <w:rPr>
          <w:sz w:val="20"/>
        </w:rPr>
        <w:t>f.</w:t>
      </w:r>
      <w:r w:rsidRPr="009917D7">
        <w:rPr>
          <w:sz w:val="20"/>
        </w:rPr>
        <w:tab/>
        <w:t xml:space="preserve">If applicable, the option chosen to comply with Rule 707(2).  </w:t>
      </w:r>
    </w:p>
    <w:p w14:paraId="366A4962" w14:textId="77777777" w:rsidR="00D121AD" w:rsidRDefault="00D121AD" w:rsidP="00D64035">
      <w:pPr>
        <w:jc w:val="both"/>
        <w:rPr>
          <w:sz w:val="20"/>
        </w:rPr>
      </w:pPr>
    </w:p>
    <w:p w14:paraId="268E0AB2" w14:textId="653D0DFA" w:rsidR="00D121AD" w:rsidRPr="00D64035" w:rsidRDefault="00D121AD" w:rsidP="003366A7">
      <w:pPr>
        <w:pStyle w:val="ListParagraph"/>
        <w:numPr>
          <w:ilvl w:val="0"/>
          <w:numId w:val="39"/>
        </w:numPr>
        <w:ind w:left="360"/>
        <w:contextualSpacing/>
        <w:jc w:val="both"/>
        <w:rPr>
          <w:sz w:val="20"/>
        </w:rPr>
      </w:pPr>
      <w:r w:rsidRPr="00D64035">
        <w:rPr>
          <w:sz w:val="20"/>
        </w:rPr>
        <w:t>The permittee shall maintain a current listing from the manufacturer of the chemical composition of each material, including the weight percent of each component, used in each cold cleaner.</w:t>
      </w:r>
      <w:r w:rsidR="00E046F8">
        <w:rPr>
          <w:sz w:val="20"/>
        </w:rPr>
        <w:t xml:space="preserve"> </w:t>
      </w:r>
      <w:r w:rsidRPr="00D64035">
        <w:rPr>
          <w:sz w:val="20"/>
        </w:rPr>
        <w:t xml:space="preserve"> The data may consist of Safety Data Sheets, manufacturer's formulation data, or both as deemed acceptable by the AQD District Supervisor.</w:t>
      </w:r>
      <w:r w:rsidR="00E046F8">
        <w:rPr>
          <w:sz w:val="20"/>
        </w:rPr>
        <w:t xml:space="preserve"> </w:t>
      </w:r>
      <w:r w:rsidRPr="00D64035">
        <w:rPr>
          <w:sz w:val="20"/>
        </w:rPr>
        <w:t xml:space="preserve"> The permittee shall keep all records on file and make them available to the Department upon request. </w:t>
      </w:r>
      <w:r w:rsidR="00E046F8">
        <w:rPr>
          <w:sz w:val="20"/>
        </w:rPr>
        <w:t xml:space="preserve"> </w:t>
      </w:r>
      <w:r w:rsidRPr="00D64035">
        <w:rPr>
          <w:b/>
          <w:sz w:val="20"/>
        </w:rPr>
        <w:t>(R 336.1213(3))</w:t>
      </w:r>
    </w:p>
    <w:p w14:paraId="323D1D31" w14:textId="77777777" w:rsidR="00D121AD" w:rsidRPr="009917D7" w:rsidRDefault="00D121AD" w:rsidP="002F3D3C">
      <w:pPr>
        <w:jc w:val="both"/>
        <w:rPr>
          <w:sz w:val="20"/>
        </w:rPr>
      </w:pPr>
    </w:p>
    <w:p w14:paraId="6D95A210" w14:textId="77777777" w:rsidR="00D121AD" w:rsidRPr="00D64035" w:rsidRDefault="00D121AD" w:rsidP="003366A7">
      <w:pPr>
        <w:pStyle w:val="ListParagraph"/>
        <w:numPr>
          <w:ilvl w:val="0"/>
          <w:numId w:val="39"/>
        </w:numPr>
        <w:ind w:left="360"/>
        <w:contextualSpacing/>
        <w:jc w:val="both"/>
        <w:rPr>
          <w:b/>
          <w:sz w:val="20"/>
        </w:rPr>
      </w:pPr>
      <w:r w:rsidRPr="00D64035">
        <w:rPr>
          <w:sz w:val="20"/>
        </w:rPr>
        <w:t xml:space="preserve">The permittee shall maintain written operating procedures for each cold cleaner.  These written procedures shall be posted in an accessible, conspicuous location near each cold cleaner.  </w:t>
      </w:r>
      <w:r w:rsidRPr="00D64035">
        <w:rPr>
          <w:b/>
          <w:sz w:val="20"/>
        </w:rPr>
        <w:t>(R 336.1611(3), R 336.1707(4))</w:t>
      </w:r>
    </w:p>
    <w:p w14:paraId="207721AC" w14:textId="77777777" w:rsidR="00D121AD" w:rsidRPr="009917D7" w:rsidRDefault="00D121AD" w:rsidP="00DC56F9">
      <w:pPr>
        <w:ind w:left="360" w:hanging="360"/>
        <w:jc w:val="both"/>
        <w:rPr>
          <w:sz w:val="20"/>
        </w:rPr>
      </w:pPr>
    </w:p>
    <w:p w14:paraId="15537FA8" w14:textId="77777777" w:rsidR="00D121AD" w:rsidRPr="00D64035" w:rsidRDefault="00D121AD" w:rsidP="003366A7">
      <w:pPr>
        <w:pStyle w:val="ListParagraph"/>
        <w:numPr>
          <w:ilvl w:val="0"/>
          <w:numId w:val="39"/>
        </w:numPr>
        <w:ind w:left="360"/>
        <w:contextualSpacing/>
        <w:jc w:val="both"/>
        <w:rPr>
          <w:sz w:val="20"/>
        </w:rPr>
      </w:pPr>
      <w:r w:rsidRPr="00D64035">
        <w:rPr>
          <w:sz w:val="20"/>
        </w:rPr>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D64035">
        <w:rPr>
          <w:b/>
          <w:sz w:val="20"/>
        </w:rPr>
        <w:t>(R 336.1213(3), R 336.1611(2)(c), R 336.1707(3)(c))</w:t>
      </w:r>
    </w:p>
    <w:p w14:paraId="3F54FE0A" w14:textId="77777777" w:rsidR="00D121AD" w:rsidRPr="009917D7" w:rsidRDefault="00D121AD" w:rsidP="00DC56F9">
      <w:pPr>
        <w:jc w:val="both"/>
        <w:rPr>
          <w:sz w:val="20"/>
        </w:rPr>
      </w:pPr>
    </w:p>
    <w:p w14:paraId="3AA28D57" w14:textId="77777777" w:rsidR="00D121AD" w:rsidRPr="009917D7" w:rsidRDefault="00D121AD" w:rsidP="00DC56F9">
      <w:pPr>
        <w:jc w:val="both"/>
        <w:rPr>
          <w:sz w:val="20"/>
        </w:rPr>
      </w:pPr>
      <w:r w:rsidRPr="009917D7">
        <w:rPr>
          <w:b/>
        </w:rPr>
        <w:t xml:space="preserve">VII.  </w:t>
      </w:r>
      <w:r w:rsidRPr="009917D7">
        <w:rPr>
          <w:b/>
          <w:u w:val="single"/>
        </w:rPr>
        <w:t>REPORTING</w:t>
      </w:r>
    </w:p>
    <w:p w14:paraId="091515EE" w14:textId="77777777" w:rsidR="00D121AD" w:rsidRPr="009917D7" w:rsidRDefault="00D121AD" w:rsidP="00DC56F9">
      <w:pPr>
        <w:jc w:val="both"/>
        <w:rPr>
          <w:sz w:val="20"/>
        </w:rPr>
      </w:pPr>
    </w:p>
    <w:p w14:paraId="08F6FE57" w14:textId="77777777" w:rsidR="00D121AD" w:rsidRPr="009917D7" w:rsidRDefault="00D121AD" w:rsidP="00DC56F9">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06880FE6" w14:textId="77777777" w:rsidR="00D121AD" w:rsidRPr="009917D7" w:rsidRDefault="00D121AD" w:rsidP="00DC56F9">
      <w:pPr>
        <w:ind w:left="360" w:hanging="360"/>
        <w:jc w:val="both"/>
        <w:rPr>
          <w:sz w:val="20"/>
        </w:rPr>
      </w:pPr>
    </w:p>
    <w:p w14:paraId="2CD69830" w14:textId="77777777" w:rsidR="00D121AD" w:rsidRPr="009917D7" w:rsidRDefault="00D121AD" w:rsidP="00DC56F9">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336.1213(3)(c)(i))</w:t>
      </w:r>
    </w:p>
    <w:p w14:paraId="3F9934AA" w14:textId="77777777" w:rsidR="00D121AD" w:rsidRPr="009917D7" w:rsidRDefault="00D121AD" w:rsidP="00DC56F9">
      <w:pPr>
        <w:ind w:left="360" w:hanging="360"/>
        <w:jc w:val="both"/>
        <w:rPr>
          <w:sz w:val="20"/>
        </w:rPr>
      </w:pPr>
    </w:p>
    <w:p w14:paraId="738645AE" w14:textId="77777777" w:rsidR="00D121AD" w:rsidRPr="009917D7" w:rsidRDefault="00D121AD" w:rsidP="00DC56F9">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14:paraId="012C21F2" w14:textId="77777777" w:rsidR="00D121AD" w:rsidRPr="009917D7" w:rsidRDefault="00D121AD" w:rsidP="00DC56F9">
      <w:pPr>
        <w:jc w:val="both"/>
        <w:rPr>
          <w:sz w:val="20"/>
        </w:rPr>
      </w:pPr>
    </w:p>
    <w:p w14:paraId="151EEC9A" w14:textId="77777777" w:rsidR="00D121AD" w:rsidRPr="009917D7" w:rsidRDefault="00D121AD" w:rsidP="00DC56F9">
      <w:pPr>
        <w:jc w:val="both"/>
        <w:rPr>
          <w:b/>
          <w:sz w:val="20"/>
        </w:rPr>
      </w:pPr>
      <w:r w:rsidRPr="009917D7">
        <w:rPr>
          <w:b/>
          <w:sz w:val="20"/>
        </w:rPr>
        <w:lastRenderedPageBreak/>
        <w:t>See Appendix 8</w:t>
      </w:r>
    </w:p>
    <w:p w14:paraId="5E677F73" w14:textId="77777777" w:rsidR="00D121AD" w:rsidRDefault="00D121AD" w:rsidP="00DC56F9">
      <w:pPr>
        <w:jc w:val="both"/>
        <w:rPr>
          <w:b/>
          <w:sz w:val="20"/>
        </w:rPr>
      </w:pPr>
    </w:p>
    <w:p w14:paraId="43914A43" w14:textId="77777777" w:rsidR="00D121AD" w:rsidRPr="009917D7" w:rsidRDefault="00D121AD" w:rsidP="00DC56F9">
      <w:pPr>
        <w:jc w:val="both"/>
      </w:pPr>
      <w:r w:rsidRPr="009917D7">
        <w:rPr>
          <w:b/>
        </w:rPr>
        <w:t xml:space="preserve">VIII. </w:t>
      </w:r>
      <w:r w:rsidRPr="009917D7">
        <w:rPr>
          <w:b/>
          <w:u w:val="single"/>
        </w:rPr>
        <w:t>STACK/VENT RESTRICTION(S)</w:t>
      </w:r>
    </w:p>
    <w:p w14:paraId="37DAC8A7" w14:textId="77777777" w:rsidR="00D121AD" w:rsidRPr="009917D7" w:rsidRDefault="00D121AD" w:rsidP="00DC56F9">
      <w:pPr>
        <w:jc w:val="both"/>
        <w:rPr>
          <w:sz w:val="20"/>
        </w:rPr>
      </w:pPr>
    </w:p>
    <w:p w14:paraId="5F50801D" w14:textId="77777777" w:rsidR="00D121AD" w:rsidRPr="009917D7" w:rsidRDefault="00D121AD" w:rsidP="00DC56F9">
      <w:pPr>
        <w:jc w:val="both"/>
        <w:rPr>
          <w:sz w:val="20"/>
        </w:rPr>
      </w:pPr>
      <w:r w:rsidRPr="009917D7">
        <w:rPr>
          <w:sz w:val="20"/>
        </w:rPr>
        <w:t>NA</w:t>
      </w:r>
    </w:p>
    <w:p w14:paraId="2E4FC362" w14:textId="77777777" w:rsidR="00D121AD" w:rsidRPr="009917D7" w:rsidRDefault="00D121AD" w:rsidP="00DC56F9">
      <w:pPr>
        <w:jc w:val="both"/>
        <w:rPr>
          <w:sz w:val="20"/>
        </w:rPr>
      </w:pPr>
    </w:p>
    <w:p w14:paraId="45076131" w14:textId="77777777" w:rsidR="00D121AD" w:rsidRPr="009917D7" w:rsidRDefault="00D121AD" w:rsidP="00DC56F9">
      <w:pPr>
        <w:jc w:val="both"/>
      </w:pPr>
      <w:r w:rsidRPr="009917D7">
        <w:rPr>
          <w:b/>
        </w:rPr>
        <w:t xml:space="preserve">IX.  </w:t>
      </w:r>
      <w:r w:rsidRPr="009917D7">
        <w:rPr>
          <w:b/>
          <w:u w:val="single"/>
        </w:rPr>
        <w:t>OTHER REQUIREMENT(S)</w:t>
      </w:r>
    </w:p>
    <w:p w14:paraId="47285F6E" w14:textId="77777777" w:rsidR="00D121AD" w:rsidRPr="009917D7" w:rsidRDefault="00D121AD" w:rsidP="00DC56F9">
      <w:pPr>
        <w:jc w:val="both"/>
        <w:rPr>
          <w:sz w:val="20"/>
        </w:rPr>
      </w:pPr>
    </w:p>
    <w:p w14:paraId="72E1D580" w14:textId="77777777" w:rsidR="00D121AD" w:rsidRDefault="00D121AD" w:rsidP="00DC56F9">
      <w:pPr>
        <w:jc w:val="both"/>
        <w:rPr>
          <w:sz w:val="20"/>
        </w:rPr>
      </w:pPr>
      <w:r w:rsidRPr="009917D7">
        <w:rPr>
          <w:sz w:val="20"/>
        </w:rPr>
        <w:t>NA</w:t>
      </w:r>
    </w:p>
    <w:p w14:paraId="1B085948" w14:textId="77777777" w:rsidR="008427BE" w:rsidRPr="003A327D" w:rsidRDefault="008427BE" w:rsidP="008427BE">
      <w:pPr>
        <w:jc w:val="both"/>
        <w:rPr>
          <w:sz w:val="20"/>
        </w:rPr>
      </w:pPr>
    </w:p>
    <w:p w14:paraId="2267D1A3" w14:textId="77777777" w:rsidR="007014BE" w:rsidRPr="007014BE" w:rsidRDefault="00E14632" w:rsidP="007014BE">
      <w:pPr>
        <w:rPr>
          <w:sz w:val="20"/>
        </w:rPr>
      </w:pPr>
      <w:r w:rsidRPr="00FE0AD0">
        <w:br w:type="page"/>
      </w:r>
      <w:bookmarkStart w:id="101" w:name="_Toc1453518"/>
      <w:bookmarkEnd w:id="63"/>
      <w:bookmarkEnd w:id="64"/>
      <w:bookmarkEnd w:id="65"/>
    </w:p>
    <w:p w14:paraId="03E2200D" w14:textId="77777777" w:rsidR="005E5399" w:rsidRPr="00440957" w:rsidRDefault="00FE2A0A" w:rsidP="001B5E34">
      <w:pPr>
        <w:pStyle w:val="Heading1"/>
        <w:rPr>
          <w:sz w:val="20"/>
          <w:szCs w:val="20"/>
        </w:rPr>
      </w:pPr>
      <w:bookmarkStart w:id="102" w:name="_Toc155620577"/>
      <w:r w:rsidRPr="001B5E34">
        <w:lastRenderedPageBreak/>
        <w:t>E</w:t>
      </w:r>
      <w:r w:rsidR="005E5399" w:rsidRPr="001B5E34">
        <w:t>.  NON-APPLICABLE REQUIREMENTS</w:t>
      </w:r>
      <w:bookmarkEnd w:id="101"/>
      <w:bookmarkEnd w:id="102"/>
    </w:p>
    <w:p w14:paraId="14F4514A" w14:textId="77777777" w:rsidR="005B2191" w:rsidRDefault="005B2191" w:rsidP="005B2191">
      <w:pPr>
        <w:jc w:val="both"/>
        <w:rPr>
          <w:rFonts w:cs="Arial"/>
          <w:sz w:val="20"/>
        </w:rPr>
      </w:pPr>
    </w:p>
    <w:p w14:paraId="16C3E104"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53709D">
        <w:rPr>
          <w:sz w:val="20"/>
        </w:rPr>
        <w:t> </w:t>
      </w:r>
      <w:r w:rsidR="009069B9" w:rsidRPr="00FE0AD0">
        <w:rPr>
          <w:sz w:val="20"/>
        </w:rPr>
        <w:t>213(6)(a)(ii)</w:t>
      </w:r>
      <w:r w:rsidR="00234667" w:rsidRPr="00FE0AD0">
        <w:rPr>
          <w:sz w:val="20"/>
        </w:rPr>
        <w:t>.</w:t>
      </w:r>
    </w:p>
    <w:p w14:paraId="739C08BA" w14:textId="77777777" w:rsidR="000822B4" w:rsidRDefault="000822B4" w:rsidP="00D10803">
      <w:pPr>
        <w:jc w:val="both"/>
      </w:pPr>
    </w:p>
    <w:p w14:paraId="4407C334" w14:textId="77777777" w:rsidR="00447D64" w:rsidRDefault="00447D64" w:rsidP="00D10803">
      <w:pPr>
        <w:jc w:val="both"/>
      </w:pPr>
    </w:p>
    <w:p w14:paraId="78D870A3"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41F68A08" w14:textId="77777777" w:rsidTr="00B10CBB">
        <w:trPr>
          <w:cantSplit/>
          <w:trHeight w:val="226"/>
        </w:trPr>
        <w:tc>
          <w:tcPr>
            <w:tcW w:w="10271" w:type="dxa"/>
          </w:tcPr>
          <w:p w14:paraId="226619BF"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03" w:name="_Toc367698521"/>
            <w:bookmarkStart w:id="104" w:name="_Toc155620578"/>
            <w:r w:rsidRPr="00253A7B">
              <w:rPr>
                <w:b/>
                <w:kern w:val="28"/>
                <w:sz w:val="28"/>
                <w:szCs w:val="28"/>
              </w:rPr>
              <w:t>APPENDICES</w:t>
            </w:r>
            <w:bookmarkEnd w:id="103"/>
            <w:bookmarkEnd w:id="104"/>
          </w:p>
        </w:tc>
      </w:tr>
    </w:tbl>
    <w:p w14:paraId="2A1A1FFC" w14:textId="77777777" w:rsidR="00FC3D76" w:rsidRPr="00FC1F2C" w:rsidRDefault="005C07D8" w:rsidP="005C07D8">
      <w:pPr>
        <w:pStyle w:val="Heading2"/>
        <w:numPr>
          <w:ilvl w:val="0"/>
          <w:numId w:val="0"/>
        </w:numPr>
        <w:spacing w:before="0" w:after="0"/>
        <w:jc w:val="left"/>
        <w:rPr>
          <w:b w:val="0"/>
          <w:sz w:val="22"/>
          <w:szCs w:val="22"/>
        </w:rPr>
      </w:pPr>
      <w:bookmarkStart w:id="105" w:name="_Toc155620579"/>
      <w:bookmarkStart w:id="106"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105"/>
    </w:p>
    <w:tbl>
      <w:tblPr>
        <w:tblW w:w="5000" w:type="pct"/>
        <w:jc w:val="center"/>
        <w:tblLook w:val="0000" w:firstRow="0" w:lastRow="0" w:firstColumn="0" w:lastColumn="0" w:noHBand="0" w:noVBand="0"/>
      </w:tblPr>
      <w:tblGrid>
        <w:gridCol w:w="1344"/>
        <w:gridCol w:w="3845"/>
        <w:gridCol w:w="803"/>
        <w:gridCol w:w="4202"/>
      </w:tblGrid>
      <w:tr w:rsidR="00FC3D76" w:rsidRPr="000B6AFE" w14:paraId="0EE8A564" w14:textId="77777777" w:rsidTr="00232A1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4749E089"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7837C760"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287E53BE" w14:textId="77777777" w:rsidTr="00232A18">
        <w:trPr>
          <w:cantSplit/>
          <w:trHeight w:val="245"/>
          <w:jc w:val="center"/>
        </w:trPr>
        <w:tc>
          <w:tcPr>
            <w:tcW w:w="659" w:type="pct"/>
            <w:tcBorders>
              <w:top w:val="single" w:sz="4" w:space="0" w:color="auto"/>
              <w:left w:val="double" w:sz="4" w:space="0" w:color="auto"/>
            </w:tcBorders>
          </w:tcPr>
          <w:p w14:paraId="0E1D9604"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2010E322"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42E6545C" w14:textId="77777777" w:rsidR="00FC3D76" w:rsidRPr="000B6AFE" w:rsidRDefault="00FC3D76" w:rsidP="00FC3D76">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193F326E"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5FC724CD" w14:textId="77777777" w:rsidTr="00232A18">
        <w:trPr>
          <w:cantSplit/>
          <w:trHeight w:val="245"/>
          <w:jc w:val="center"/>
        </w:trPr>
        <w:tc>
          <w:tcPr>
            <w:tcW w:w="659" w:type="pct"/>
            <w:tcBorders>
              <w:left w:val="double" w:sz="4" w:space="0" w:color="auto"/>
            </w:tcBorders>
          </w:tcPr>
          <w:p w14:paraId="115F7931"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16B90620"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532CAB60"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73B77317"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586B5FD3" w14:textId="77777777" w:rsidTr="00232A18">
        <w:trPr>
          <w:cantSplit/>
          <w:trHeight w:val="245"/>
          <w:jc w:val="center"/>
        </w:trPr>
        <w:tc>
          <w:tcPr>
            <w:tcW w:w="659" w:type="pct"/>
            <w:tcBorders>
              <w:left w:val="double" w:sz="4" w:space="0" w:color="auto"/>
            </w:tcBorders>
          </w:tcPr>
          <w:p w14:paraId="75DBB897"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09457D2F"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49E01F28"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36182C61"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1A2C4796" w14:textId="77777777" w:rsidTr="00232A18">
        <w:trPr>
          <w:cantSplit/>
          <w:trHeight w:val="245"/>
          <w:jc w:val="center"/>
        </w:trPr>
        <w:tc>
          <w:tcPr>
            <w:tcW w:w="659" w:type="pct"/>
            <w:tcBorders>
              <w:left w:val="double" w:sz="4" w:space="0" w:color="auto"/>
            </w:tcBorders>
          </w:tcPr>
          <w:p w14:paraId="2A4812A5"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2A001A7C"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6104D904"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120663B8"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53CEC01A" w14:textId="77777777" w:rsidTr="00232A18">
        <w:trPr>
          <w:cantSplit/>
          <w:trHeight w:val="245"/>
          <w:jc w:val="center"/>
        </w:trPr>
        <w:tc>
          <w:tcPr>
            <w:tcW w:w="659" w:type="pct"/>
            <w:tcBorders>
              <w:left w:val="double" w:sz="4" w:space="0" w:color="auto"/>
            </w:tcBorders>
          </w:tcPr>
          <w:p w14:paraId="2FC312BF"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69B2E746"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0F5F69FC"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5A719E32"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1827E951" w14:textId="77777777" w:rsidTr="00232A18">
        <w:trPr>
          <w:cantSplit/>
          <w:trHeight w:val="245"/>
          <w:jc w:val="center"/>
        </w:trPr>
        <w:tc>
          <w:tcPr>
            <w:tcW w:w="659" w:type="pct"/>
            <w:tcBorders>
              <w:left w:val="double" w:sz="4" w:space="0" w:color="auto"/>
            </w:tcBorders>
          </w:tcPr>
          <w:p w14:paraId="3DAC7A6A"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1CE10D9A"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00D37F4D" w14:textId="77777777" w:rsidR="00FC3D76" w:rsidRPr="000B6AFE" w:rsidRDefault="00FC3D76" w:rsidP="00FC3D76">
            <w:pPr>
              <w:rPr>
                <w:rFonts w:cs="Arial"/>
                <w:sz w:val="19"/>
                <w:szCs w:val="19"/>
              </w:rPr>
            </w:pPr>
            <w:r w:rsidRPr="000B6AFE">
              <w:rPr>
                <w:rFonts w:cs="Arial"/>
                <w:sz w:val="19"/>
                <w:szCs w:val="19"/>
              </w:rPr>
              <w:t>dscf</w:t>
            </w:r>
          </w:p>
        </w:tc>
        <w:tc>
          <w:tcPr>
            <w:tcW w:w="2061" w:type="pct"/>
            <w:tcBorders>
              <w:right w:val="double" w:sz="4" w:space="0" w:color="auto"/>
            </w:tcBorders>
          </w:tcPr>
          <w:p w14:paraId="4CC762D8"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42209FE0" w14:textId="77777777" w:rsidTr="00232A18">
        <w:trPr>
          <w:cantSplit/>
          <w:trHeight w:val="245"/>
          <w:jc w:val="center"/>
        </w:trPr>
        <w:tc>
          <w:tcPr>
            <w:tcW w:w="659" w:type="pct"/>
            <w:tcBorders>
              <w:left w:val="double" w:sz="4" w:space="0" w:color="auto"/>
            </w:tcBorders>
          </w:tcPr>
          <w:p w14:paraId="4E2E7622"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6776C88C"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52F886AA" w14:textId="77777777" w:rsidR="008256F1" w:rsidRPr="000B6AFE" w:rsidRDefault="008256F1" w:rsidP="008256F1">
            <w:pPr>
              <w:rPr>
                <w:rFonts w:cs="Arial"/>
                <w:sz w:val="19"/>
                <w:szCs w:val="19"/>
              </w:rPr>
            </w:pPr>
            <w:r w:rsidRPr="000B6AFE">
              <w:rPr>
                <w:rFonts w:cs="Arial"/>
                <w:sz w:val="19"/>
                <w:szCs w:val="19"/>
              </w:rPr>
              <w:t>dscm</w:t>
            </w:r>
          </w:p>
        </w:tc>
        <w:tc>
          <w:tcPr>
            <w:tcW w:w="2061" w:type="pct"/>
            <w:tcBorders>
              <w:right w:val="double" w:sz="4" w:space="0" w:color="auto"/>
            </w:tcBorders>
          </w:tcPr>
          <w:p w14:paraId="2352FF80"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5A728766" w14:textId="77777777" w:rsidTr="00232A18">
        <w:trPr>
          <w:cantSplit/>
          <w:trHeight w:val="245"/>
          <w:jc w:val="center"/>
        </w:trPr>
        <w:tc>
          <w:tcPr>
            <w:tcW w:w="659" w:type="pct"/>
            <w:tcBorders>
              <w:left w:val="double" w:sz="4" w:space="0" w:color="auto"/>
            </w:tcBorders>
          </w:tcPr>
          <w:p w14:paraId="78A22E10"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00CE05EA"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7AC59D46"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0A2F7A46"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38561443" w14:textId="77777777" w:rsidTr="00232A18">
        <w:trPr>
          <w:cantSplit/>
          <w:trHeight w:val="218"/>
          <w:jc w:val="center"/>
        </w:trPr>
        <w:tc>
          <w:tcPr>
            <w:tcW w:w="659" w:type="pct"/>
            <w:vMerge w:val="restart"/>
            <w:tcBorders>
              <w:left w:val="double" w:sz="4" w:space="0" w:color="auto"/>
            </w:tcBorders>
          </w:tcPr>
          <w:p w14:paraId="76C14831" w14:textId="77777777" w:rsidR="002229D7" w:rsidRPr="000B6AFE" w:rsidRDefault="002229D7" w:rsidP="008256F1">
            <w:pPr>
              <w:rPr>
                <w:rFonts w:cs="Arial"/>
                <w:sz w:val="19"/>
                <w:szCs w:val="19"/>
              </w:rPr>
            </w:pPr>
            <w:r w:rsidRPr="000B6AFE">
              <w:rPr>
                <w:rFonts w:cs="Arial"/>
                <w:sz w:val="19"/>
                <w:szCs w:val="19"/>
              </w:rPr>
              <w:t>Department/</w:t>
            </w:r>
          </w:p>
          <w:p w14:paraId="6FFB6E78"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1BC9D660"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2931E031"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79727DEE"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0CDBF003" w14:textId="77777777" w:rsidTr="00232A18">
        <w:trPr>
          <w:cantSplit/>
          <w:trHeight w:val="217"/>
          <w:jc w:val="center"/>
        </w:trPr>
        <w:tc>
          <w:tcPr>
            <w:tcW w:w="659" w:type="pct"/>
            <w:vMerge/>
            <w:tcBorders>
              <w:left w:val="double" w:sz="4" w:space="0" w:color="auto"/>
            </w:tcBorders>
          </w:tcPr>
          <w:p w14:paraId="59543178" w14:textId="77777777" w:rsidR="002229D7" w:rsidRPr="000B6AFE" w:rsidRDefault="002229D7" w:rsidP="008256F1">
            <w:pPr>
              <w:rPr>
                <w:rFonts w:cs="Arial"/>
                <w:sz w:val="19"/>
                <w:szCs w:val="19"/>
              </w:rPr>
            </w:pPr>
          </w:p>
        </w:tc>
        <w:tc>
          <w:tcPr>
            <w:tcW w:w="1886" w:type="pct"/>
            <w:vMerge/>
            <w:tcBorders>
              <w:right w:val="single" w:sz="4" w:space="0" w:color="auto"/>
            </w:tcBorders>
          </w:tcPr>
          <w:p w14:paraId="0DFAAE5A" w14:textId="77777777" w:rsidR="002229D7" w:rsidRPr="000B6AFE" w:rsidRDefault="002229D7" w:rsidP="00FC3D76">
            <w:pPr>
              <w:rPr>
                <w:rFonts w:cs="Arial"/>
                <w:sz w:val="19"/>
                <w:szCs w:val="19"/>
              </w:rPr>
            </w:pPr>
          </w:p>
        </w:tc>
        <w:tc>
          <w:tcPr>
            <w:tcW w:w="394" w:type="pct"/>
            <w:tcBorders>
              <w:left w:val="single" w:sz="4" w:space="0" w:color="auto"/>
            </w:tcBorders>
          </w:tcPr>
          <w:p w14:paraId="64FF596E"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3316CDA5"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2B4B97ED" w14:textId="77777777" w:rsidTr="00232A18">
        <w:trPr>
          <w:cantSplit/>
          <w:trHeight w:val="245"/>
          <w:jc w:val="center"/>
        </w:trPr>
        <w:tc>
          <w:tcPr>
            <w:tcW w:w="659" w:type="pct"/>
            <w:vMerge w:val="restart"/>
            <w:tcBorders>
              <w:left w:val="double" w:sz="4" w:space="0" w:color="auto"/>
            </w:tcBorders>
          </w:tcPr>
          <w:p w14:paraId="6C9357FD"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6BA367E3"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76D56DB7"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74DF083A"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59EC65DC" w14:textId="77777777" w:rsidTr="00232A18">
        <w:trPr>
          <w:cantSplit/>
          <w:trHeight w:val="245"/>
          <w:jc w:val="center"/>
        </w:trPr>
        <w:tc>
          <w:tcPr>
            <w:tcW w:w="659" w:type="pct"/>
            <w:vMerge/>
            <w:tcBorders>
              <w:left w:val="double" w:sz="4" w:space="0" w:color="auto"/>
            </w:tcBorders>
          </w:tcPr>
          <w:p w14:paraId="0E102682" w14:textId="77777777" w:rsidR="003B1CC9" w:rsidRDefault="003B1CC9" w:rsidP="003B1CC9">
            <w:pPr>
              <w:rPr>
                <w:rFonts w:cs="Arial"/>
                <w:sz w:val="19"/>
                <w:szCs w:val="19"/>
              </w:rPr>
            </w:pPr>
          </w:p>
        </w:tc>
        <w:tc>
          <w:tcPr>
            <w:tcW w:w="1886" w:type="pct"/>
            <w:vMerge/>
            <w:tcBorders>
              <w:right w:val="single" w:sz="4" w:space="0" w:color="auto"/>
            </w:tcBorders>
          </w:tcPr>
          <w:p w14:paraId="1CA200AD" w14:textId="77777777" w:rsidR="003B1CC9" w:rsidRPr="000B6AFE" w:rsidRDefault="003B1CC9" w:rsidP="003B1CC9">
            <w:pPr>
              <w:rPr>
                <w:rFonts w:cs="Arial"/>
                <w:sz w:val="19"/>
                <w:szCs w:val="19"/>
              </w:rPr>
            </w:pPr>
          </w:p>
        </w:tc>
        <w:tc>
          <w:tcPr>
            <w:tcW w:w="394" w:type="pct"/>
            <w:tcBorders>
              <w:left w:val="single" w:sz="4" w:space="0" w:color="auto"/>
            </w:tcBorders>
          </w:tcPr>
          <w:p w14:paraId="0E00B036" w14:textId="77777777" w:rsidR="003B1CC9" w:rsidRPr="000B6AFE" w:rsidRDefault="003B1CC9" w:rsidP="003B1CC9">
            <w:pPr>
              <w:rPr>
                <w:rFonts w:cs="Arial"/>
                <w:sz w:val="19"/>
                <w:szCs w:val="19"/>
              </w:rPr>
            </w:pPr>
            <w:r w:rsidRPr="000B6AFE">
              <w:rPr>
                <w:rFonts w:cs="Arial"/>
                <w:sz w:val="19"/>
                <w:szCs w:val="19"/>
              </w:rPr>
              <w:t>hr</w:t>
            </w:r>
          </w:p>
        </w:tc>
        <w:tc>
          <w:tcPr>
            <w:tcW w:w="2061" w:type="pct"/>
            <w:tcBorders>
              <w:right w:val="double" w:sz="4" w:space="0" w:color="auto"/>
            </w:tcBorders>
          </w:tcPr>
          <w:p w14:paraId="4B74C668"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4EF224E9" w14:textId="77777777" w:rsidTr="00232A18">
        <w:trPr>
          <w:cantSplit/>
          <w:trHeight w:val="245"/>
          <w:jc w:val="center"/>
        </w:trPr>
        <w:tc>
          <w:tcPr>
            <w:tcW w:w="659" w:type="pct"/>
            <w:tcBorders>
              <w:left w:val="double" w:sz="4" w:space="0" w:color="auto"/>
            </w:tcBorders>
          </w:tcPr>
          <w:p w14:paraId="5D0CA035"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486AF1B0"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49C6BE02"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68744118"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32EBDCBA" w14:textId="77777777" w:rsidTr="00232A18">
        <w:trPr>
          <w:cantSplit/>
          <w:trHeight w:val="245"/>
          <w:jc w:val="center"/>
        </w:trPr>
        <w:tc>
          <w:tcPr>
            <w:tcW w:w="659" w:type="pct"/>
            <w:tcBorders>
              <w:left w:val="double" w:sz="4" w:space="0" w:color="auto"/>
            </w:tcBorders>
          </w:tcPr>
          <w:p w14:paraId="3A7EEDC4"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327439FE"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2FE18B2F"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7AA54F9B"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2363579C" w14:textId="77777777" w:rsidTr="00232A18">
        <w:trPr>
          <w:cantSplit/>
          <w:trHeight w:val="245"/>
          <w:jc w:val="center"/>
        </w:trPr>
        <w:tc>
          <w:tcPr>
            <w:tcW w:w="659" w:type="pct"/>
            <w:tcBorders>
              <w:left w:val="double" w:sz="4" w:space="0" w:color="auto"/>
            </w:tcBorders>
          </w:tcPr>
          <w:p w14:paraId="1D7FA94F"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458EF817"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18D073A2"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0FF0C933"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3390F9BE" w14:textId="77777777" w:rsidTr="00232A18">
        <w:trPr>
          <w:cantSplit/>
          <w:trHeight w:val="245"/>
          <w:jc w:val="center"/>
        </w:trPr>
        <w:tc>
          <w:tcPr>
            <w:tcW w:w="659" w:type="pct"/>
            <w:tcBorders>
              <w:left w:val="double" w:sz="4" w:space="0" w:color="auto"/>
            </w:tcBorders>
          </w:tcPr>
          <w:p w14:paraId="3524CA59"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5F738788"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6E234605" w14:textId="77777777" w:rsidR="003B1CC9" w:rsidRPr="000B6AFE" w:rsidRDefault="003B1CC9" w:rsidP="003B1CC9">
            <w:pPr>
              <w:rPr>
                <w:rFonts w:cs="Arial"/>
                <w:sz w:val="19"/>
                <w:szCs w:val="19"/>
              </w:rPr>
            </w:pPr>
            <w:r w:rsidRPr="000B6AFE">
              <w:rPr>
                <w:rFonts w:cs="Arial"/>
                <w:sz w:val="19"/>
                <w:szCs w:val="19"/>
              </w:rPr>
              <w:t>lb</w:t>
            </w:r>
          </w:p>
        </w:tc>
        <w:tc>
          <w:tcPr>
            <w:tcW w:w="2061" w:type="pct"/>
            <w:tcBorders>
              <w:right w:val="double" w:sz="4" w:space="0" w:color="auto"/>
            </w:tcBorders>
          </w:tcPr>
          <w:p w14:paraId="5A4210F2"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63399DB6" w14:textId="77777777" w:rsidTr="00232A18">
        <w:trPr>
          <w:cantSplit/>
          <w:trHeight w:val="245"/>
          <w:jc w:val="center"/>
        </w:trPr>
        <w:tc>
          <w:tcPr>
            <w:tcW w:w="659" w:type="pct"/>
            <w:tcBorders>
              <w:left w:val="double" w:sz="4" w:space="0" w:color="auto"/>
            </w:tcBorders>
          </w:tcPr>
          <w:p w14:paraId="5BC9C217"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6627E4EA"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2385C8D0"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5E75AB4D"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3672AE72" w14:textId="77777777" w:rsidTr="00232A18">
        <w:trPr>
          <w:cantSplit/>
          <w:trHeight w:val="245"/>
          <w:jc w:val="center"/>
        </w:trPr>
        <w:tc>
          <w:tcPr>
            <w:tcW w:w="659" w:type="pct"/>
            <w:tcBorders>
              <w:left w:val="double" w:sz="4" w:space="0" w:color="auto"/>
            </w:tcBorders>
          </w:tcPr>
          <w:p w14:paraId="346428CF"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017E50F0"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65F3C274"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5377CFFB"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4005300A" w14:textId="77777777" w:rsidTr="00232A18">
        <w:trPr>
          <w:cantSplit/>
          <w:trHeight w:val="245"/>
          <w:jc w:val="center"/>
        </w:trPr>
        <w:tc>
          <w:tcPr>
            <w:tcW w:w="659" w:type="pct"/>
            <w:tcBorders>
              <w:left w:val="double" w:sz="4" w:space="0" w:color="auto"/>
            </w:tcBorders>
          </w:tcPr>
          <w:p w14:paraId="689B1238"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2016E123"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28C7B9AF"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112B2A5F"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4F79FC67" w14:textId="77777777" w:rsidTr="00232A18">
        <w:trPr>
          <w:cantSplit/>
          <w:trHeight w:val="245"/>
          <w:jc w:val="center"/>
        </w:trPr>
        <w:tc>
          <w:tcPr>
            <w:tcW w:w="659" w:type="pct"/>
            <w:tcBorders>
              <w:left w:val="double" w:sz="4" w:space="0" w:color="auto"/>
            </w:tcBorders>
          </w:tcPr>
          <w:p w14:paraId="2210CBF2"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796CD45C"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5F1BB845"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457909CE"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116268C2" w14:textId="77777777" w:rsidTr="00232A18">
        <w:trPr>
          <w:cantSplit/>
          <w:trHeight w:val="245"/>
          <w:jc w:val="center"/>
        </w:trPr>
        <w:tc>
          <w:tcPr>
            <w:tcW w:w="659" w:type="pct"/>
            <w:tcBorders>
              <w:left w:val="double" w:sz="4" w:space="0" w:color="auto"/>
            </w:tcBorders>
          </w:tcPr>
          <w:p w14:paraId="15D4C9B9"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1F4B6A91"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2B440489"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6B6EB6A9"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77677C0E" w14:textId="77777777" w:rsidTr="00232A18">
        <w:trPr>
          <w:cantSplit/>
          <w:trHeight w:val="245"/>
          <w:jc w:val="center"/>
        </w:trPr>
        <w:tc>
          <w:tcPr>
            <w:tcW w:w="659" w:type="pct"/>
            <w:tcBorders>
              <w:left w:val="double" w:sz="4" w:space="0" w:color="auto"/>
            </w:tcBorders>
          </w:tcPr>
          <w:p w14:paraId="07599B98"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13B2C3C7"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4C0D6D8D"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3A30A645"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53E0E358" w14:textId="77777777" w:rsidTr="00232A18">
        <w:trPr>
          <w:cantSplit/>
          <w:trHeight w:val="245"/>
          <w:jc w:val="center"/>
        </w:trPr>
        <w:tc>
          <w:tcPr>
            <w:tcW w:w="659" w:type="pct"/>
            <w:tcBorders>
              <w:left w:val="double" w:sz="4" w:space="0" w:color="auto"/>
            </w:tcBorders>
          </w:tcPr>
          <w:p w14:paraId="580F20DE"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576CC12F"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023C0E6E"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55024A15"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54D609EE" w14:textId="77777777" w:rsidTr="00232A18">
        <w:trPr>
          <w:cantSplit/>
          <w:trHeight w:val="245"/>
          <w:jc w:val="center"/>
        </w:trPr>
        <w:tc>
          <w:tcPr>
            <w:tcW w:w="659" w:type="pct"/>
            <w:tcBorders>
              <w:left w:val="double" w:sz="4" w:space="0" w:color="auto"/>
            </w:tcBorders>
          </w:tcPr>
          <w:p w14:paraId="757E7E08"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10B5FBA9"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30843486"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5ADFC003"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00CE4116" w14:textId="77777777" w:rsidTr="00232A18">
        <w:trPr>
          <w:cantSplit/>
          <w:trHeight w:val="218"/>
          <w:jc w:val="center"/>
        </w:trPr>
        <w:tc>
          <w:tcPr>
            <w:tcW w:w="659" w:type="pct"/>
            <w:tcBorders>
              <w:left w:val="double" w:sz="4" w:space="0" w:color="auto"/>
            </w:tcBorders>
          </w:tcPr>
          <w:p w14:paraId="3247DD4F"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0A01DE1E"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04B2E424"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5DE6F83E"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1E5397C5" w14:textId="77777777" w:rsidTr="00232A18">
        <w:trPr>
          <w:cantSplit/>
          <w:trHeight w:val="245"/>
          <w:jc w:val="center"/>
        </w:trPr>
        <w:tc>
          <w:tcPr>
            <w:tcW w:w="659" w:type="pct"/>
            <w:tcBorders>
              <w:left w:val="double" w:sz="4" w:space="0" w:color="auto"/>
            </w:tcBorders>
          </w:tcPr>
          <w:p w14:paraId="03A3A550"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3809AA02"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65CBD9B0"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586B100D"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380CEC4E" w14:textId="77777777" w:rsidTr="00232A18">
        <w:trPr>
          <w:cantSplit/>
          <w:trHeight w:val="245"/>
          <w:jc w:val="center"/>
        </w:trPr>
        <w:tc>
          <w:tcPr>
            <w:tcW w:w="659" w:type="pct"/>
            <w:tcBorders>
              <w:left w:val="double" w:sz="4" w:space="0" w:color="auto"/>
            </w:tcBorders>
          </w:tcPr>
          <w:p w14:paraId="07F21A44"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6DE650EE"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37BBBD70" w14:textId="77777777" w:rsidR="002229D7" w:rsidRPr="000B6AFE" w:rsidRDefault="002229D7" w:rsidP="002229D7">
            <w:pPr>
              <w:rPr>
                <w:rFonts w:cs="Arial"/>
                <w:sz w:val="19"/>
                <w:szCs w:val="19"/>
              </w:rPr>
            </w:pPr>
          </w:p>
        </w:tc>
        <w:tc>
          <w:tcPr>
            <w:tcW w:w="2061" w:type="pct"/>
            <w:vMerge/>
            <w:tcBorders>
              <w:right w:val="double" w:sz="4" w:space="0" w:color="auto"/>
            </w:tcBorders>
          </w:tcPr>
          <w:p w14:paraId="385F38A5" w14:textId="77777777" w:rsidR="002229D7" w:rsidRPr="000B6AFE" w:rsidRDefault="002229D7" w:rsidP="002229D7">
            <w:pPr>
              <w:rPr>
                <w:rFonts w:cs="Arial"/>
                <w:sz w:val="19"/>
                <w:szCs w:val="19"/>
              </w:rPr>
            </w:pPr>
          </w:p>
        </w:tc>
      </w:tr>
      <w:tr w:rsidR="002229D7" w:rsidRPr="000B6AFE" w14:paraId="6121CFDB" w14:textId="77777777" w:rsidTr="00232A18">
        <w:trPr>
          <w:cantSplit/>
          <w:trHeight w:val="218"/>
          <w:jc w:val="center"/>
        </w:trPr>
        <w:tc>
          <w:tcPr>
            <w:tcW w:w="659" w:type="pct"/>
            <w:tcBorders>
              <w:left w:val="double" w:sz="4" w:space="0" w:color="auto"/>
              <w:bottom w:val="nil"/>
            </w:tcBorders>
          </w:tcPr>
          <w:p w14:paraId="62D2486C"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38313A24"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539047ED"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6124288F"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4334F182"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6B3E1859" w14:textId="77777777" w:rsidTr="00232A18">
        <w:trPr>
          <w:cantSplit/>
          <w:trHeight w:val="218"/>
          <w:jc w:val="center"/>
        </w:trPr>
        <w:tc>
          <w:tcPr>
            <w:tcW w:w="659" w:type="pct"/>
            <w:vMerge w:val="restart"/>
            <w:tcBorders>
              <w:left w:val="double" w:sz="4" w:space="0" w:color="auto"/>
            </w:tcBorders>
          </w:tcPr>
          <w:p w14:paraId="692FF746"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702E15CA"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3306CCA9" w14:textId="77777777" w:rsidR="002229D7" w:rsidRPr="000B6AFE" w:rsidRDefault="002229D7" w:rsidP="002229D7">
            <w:pPr>
              <w:rPr>
                <w:rFonts w:cs="Arial"/>
                <w:sz w:val="19"/>
                <w:szCs w:val="19"/>
              </w:rPr>
            </w:pPr>
            <w:r w:rsidRPr="000B6AFE">
              <w:rPr>
                <w:rFonts w:cs="Arial"/>
                <w:sz w:val="19"/>
                <w:szCs w:val="19"/>
              </w:rPr>
              <w:t>pph</w:t>
            </w:r>
          </w:p>
        </w:tc>
        <w:tc>
          <w:tcPr>
            <w:tcW w:w="2061" w:type="pct"/>
            <w:tcBorders>
              <w:right w:val="double" w:sz="4" w:space="0" w:color="auto"/>
            </w:tcBorders>
          </w:tcPr>
          <w:p w14:paraId="26E646FD"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06DABAAE" w14:textId="77777777" w:rsidTr="00232A18">
        <w:trPr>
          <w:cantSplit/>
          <w:trHeight w:val="217"/>
          <w:jc w:val="center"/>
        </w:trPr>
        <w:tc>
          <w:tcPr>
            <w:tcW w:w="659" w:type="pct"/>
            <w:vMerge/>
            <w:tcBorders>
              <w:left w:val="double" w:sz="4" w:space="0" w:color="auto"/>
              <w:bottom w:val="nil"/>
            </w:tcBorders>
          </w:tcPr>
          <w:p w14:paraId="4838F043" w14:textId="77777777" w:rsidR="002229D7" w:rsidRPr="000B6AFE" w:rsidRDefault="002229D7" w:rsidP="002229D7">
            <w:pPr>
              <w:rPr>
                <w:rFonts w:cs="Arial"/>
                <w:sz w:val="19"/>
                <w:szCs w:val="19"/>
              </w:rPr>
            </w:pPr>
          </w:p>
        </w:tc>
        <w:tc>
          <w:tcPr>
            <w:tcW w:w="1886" w:type="pct"/>
            <w:vMerge/>
            <w:tcBorders>
              <w:right w:val="single" w:sz="4" w:space="0" w:color="auto"/>
            </w:tcBorders>
          </w:tcPr>
          <w:p w14:paraId="4B6623C3"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2876DF7C"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7368643F"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5BBCFB4D" w14:textId="77777777" w:rsidTr="00232A18">
        <w:trPr>
          <w:cantSplit/>
          <w:trHeight w:val="245"/>
          <w:jc w:val="center"/>
        </w:trPr>
        <w:tc>
          <w:tcPr>
            <w:tcW w:w="659" w:type="pct"/>
            <w:tcBorders>
              <w:left w:val="double" w:sz="4" w:space="0" w:color="auto"/>
            </w:tcBorders>
          </w:tcPr>
          <w:p w14:paraId="10384702"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5A08C821"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1DF280DE"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7B46872E"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66674D91" w14:textId="77777777" w:rsidTr="00232A18">
        <w:trPr>
          <w:cantSplit/>
          <w:trHeight w:val="245"/>
          <w:jc w:val="center"/>
        </w:trPr>
        <w:tc>
          <w:tcPr>
            <w:tcW w:w="659" w:type="pct"/>
            <w:tcBorders>
              <w:left w:val="double" w:sz="4" w:space="0" w:color="auto"/>
            </w:tcBorders>
          </w:tcPr>
          <w:p w14:paraId="7C01A218"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65B46CDA"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55C0C408" w14:textId="77777777" w:rsidR="002229D7" w:rsidRPr="000B6AFE" w:rsidRDefault="002229D7" w:rsidP="002229D7">
            <w:pPr>
              <w:rPr>
                <w:rFonts w:cs="Arial"/>
                <w:sz w:val="19"/>
                <w:szCs w:val="19"/>
              </w:rPr>
            </w:pPr>
            <w:r w:rsidRPr="000B6AFE">
              <w:rPr>
                <w:rFonts w:cs="Arial"/>
                <w:sz w:val="19"/>
                <w:szCs w:val="19"/>
              </w:rPr>
              <w:t>ppmw</w:t>
            </w:r>
          </w:p>
        </w:tc>
        <w:tc>
          <w:tcPr>
            <w:tcW w:w="2061" w:type="pct"/>
            <w:tcBorders>
              <w:right w:val="double" w:sz="4" w:space="0" w:color="auto"/>
            </w:tcBorders>
          </w:tcPr>
          <w:p w14:paraId="5F2D42C4"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0E44CF12" w14:textId="77777777" w:rsidTr="00232A18">
        <w:trPr>
          <w:cantSplit/>
          <w:trHeight w:val="245"/>
          <w:jc w:val="center"/>
        </w:trPr>
        <w:tc>
          <w:tcPr>
            <w:tcW w:w="659" w:type="pct"/>
            <w:tcBorders>
              <w:left w:val="double" w:sz="4" w:space="0" w:color="auto"/>
            </w:tcBorders>
          </w:tcPr>
          <w:p w14:paraId="241790E3"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371E2CCE"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1BA9BA99"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5968384D" w14:textId="77777777" w:rsidR="002229D7" w:rsidRPr="000B6AFE" w:rsidRDefault="002229D7" w:rsidP="002229D7">
            <w:pPr>
              <w:rPr>
                <w:rFonts w:cs="Arial"/>
                <w:sz w:val="19"/>
                <w:szCs w:val="19"/>
              </w:rPr>
            </w:pPr>
            <w:r>
              <w:rPr>
                <w:rFonts w:cs="Arial"/>
                <w:sz w:val="19"/>
                <w:szCs w:val="19"/>
              </w:rPr>
              <w:t>Percent</w:t>
            </w:r>
          </w:p>
        </w:tc>
      </w:tr>
      <w:tr w:rsidR="002229D7" w:rsidRPr="000B6AFE" w14:paraId="34ACFBAC" w14:textId="77777777" w:rsidTr="00232A18">
        <w:trPr>
          <w:cantSplit/>
          <w:trHeight w:val="245"/>
          <w:jc w:val="center"/>
        </w:trPr>
        <w:tc>
          <w:tcPr>
            <w:tcW w:w="659" w:type="pct"/>
            <w:tcBorders>
              <w:left w:val="double" w:sz="4" w:space="0" w:color="auto"/>
            </w:tcBorders>
          </w:tcPr>
          <w:p w14:paraId="00C8AB00"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2D54E117"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2C4BEAC7"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777A94D7"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5A0998A4" w14:textId="77777777" w:rsidTr="00232A18">
        <w:trPr>
          <w:cantSplit/>
          <w:trHeight w:val="245"/>
          <w:jc w:val="center"/>
        </w:trPr>
        <w:tc>
          <w:tcPr>
            <w:tcW w:w="659" w:type="pct"/>
            <w:tcBorders>
              <w:left w:val="double" w:sz="4" w:space="0" w:color="auto"/>
            </w:tcBorders>
          </w:tcPr>
          <w:p w14:paraId="6B3FC595"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088BC5A4"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7529D641" w14:textId="77777777" w:rsidR="002229D7" w:rsidRPr="000B6AFE" w:rsidRDefault="002229D7" w:rsidP="002229D7">
            <w:pPr>
              <w:rPr>
                <w:rFonts w:cs="Arial"/>
                <w:sz w:val="19"/>
                <w:szCs w:val="19"/>
              </w:rPr>
            </w:pPr>
            <w:r w:rsidRPr="000B6AFE">
              <w:rPr>
                <w:rFonts w:cs="Arial"/>
                <w:sz w:val="19"/>
                <w:szCs w:val="19"/>
              </w:rPr>
              <w:t>psig</w:t>
            </w:r>
          </w:p>
        </w:tc>
        <w:tc>
          <w:tcPr>
            <w:tcW w:w="2061" w:type="pct"/>
            <w:tcBorders>
              <w:right w:val="double" w:sz="4" w:space="0" w:color="auto"/>
            </w:tcBorders>
          </w:tcPr>
          <w:p w14:paraId="610D65DC"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2C5F8837" w14:textId="77777777" w:rsidTr="00232A18">
        <w:trPr>
          <w:cantSplit/>
          <w:trHeight w:val="245"/>
          <w:jc w:val="center"/>
        </w:trPr>
        <w:tc>
          <w:tcPr>
            <w:tcW w:w="659" w:type="pct"/>
            <w:tcBorders>
              <w:left w:val="double" w:sz="4" w:space="0" w:color="auto"/>
            </w:tcBorders>
          </w:tcPr>
          <w:p w14:paraId="3D319EC0"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33A3F70E"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34499C9E" w14:textId="77777777" w:rsidR="002229D7" w:rsidRPr="000B6AFE" w:rsidRDefault="002229D7" w:rsidP="002229D7">
            <w:pPr>
              <w:rPr>
                <w:rFonts w:cs="Arial"/>
                <w:sz w:val="19"/>
                <w:szCs w:val="19"/>
              </w:rPr>
            </w:pPr>
            <w:r w:rsidRPr="000B6AFE">
              <w:rPr>
                <w:rFonts w:cs="Arial"/>
                <w:sz w:val="19"/>
                <w:szCs w:val="19"/>
              </w:rPr>
              <w:t>scf</w:t>
            </w:r>
          </w:p>
        </w:tc>
        <w:tc>
          <w:tcPr>
            <w:tcW w:w="2061" w:type="pct"/>
            <w:tcBorders>
              <w:right w:val="double" w:sz="4" w:space="0" w:color="auto"/>
            </w:tcBorders>
          </w:tcPr>
          <w:p w14:paraId="070A2CA6"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11028BC3" w14:textId="77777777" w:rsidTr="00232A18">
        <w:trPr>
          <w:cantSplit/>
          <w:trHeight w:val="245"/>
          <w:jc w:val="center"/>
        </w:trPr>
        <w:tc>
          <w:tcPr>
            <w:tcW w:w="659" w:type="pct"/>
            <w:tcBorders>
              <w:left w:val="double" w:sz="4" w:space="0" w:color="auto"/>
            </w:tcBorders>
          </w:tcPr>
          <w:p w14:paraId="67F96A63"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667351F2"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711BA606"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4CBD30B6"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359A8410" w14:textId="77777777" w:rsidTr="00232A18">
        <w:trPr>
          <w:cantSplit/>
          <w:trHeight w:val="245"/>
          <w:jc w:val="center"/>
        </w:trPr>
        <w:tc>
          <w:tcPr>
            <w:tcW w:w="659" w:type="pct"/>
            <w:tcBorders>
              <w:left w:val="double" w:sz="4" w:space="0" w:color="auto"/>
            </w:tcBorders>
          </w:tcPr>
          <w:p w14:paraId="29B882EB"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26834B5D"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15EEE809"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09484C0F"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4E926CFB" w14:textId="77777777" w:rsidTr="00232A18">
        <w:trPr>
          <w:cantSplit/>
          <w:trHeight w:val="245"/>
          <w:jc w:val="center"/>
        </w:trPr>
        <w:tc>
          <w:tcPr>
            <w:tcW w:w="659" w:type="pct"/>
            <w:tcBorders>
              <w:left w:val="double" w:sz="4" w:space="0" w:color="auto"/>
            </w:tcBorders>
          </w:tcPr>
          <w:p w14:paraId="03C91E87"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55A4C3CF"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2CF8C0D4"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5E0A5CAE"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22557728" w14:textId="77777777" w:rsidTr="00232A18">
        <w:trPr>
          <w:cantSplit/>
          <w:trHeight w:val="245"/>
          <w:jc w:val="center"/>
        </w:trPr>
        <w:tc>
          <w:tcPr>
            <w:tcW w:w="659" w:type="pct"/>
            <w:tcBorders>
              <w:left w:val="double" w:sz="4" w:space="0" w:color="auto"/>
            </w:tcBorders>
          </w:tcPr>
          <w:p w14:paraId="626BB6FE"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595817FF"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239D76CB"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6AE30576" w14:textId="77777777" w:rsidR="002229D7" w:rsidRPr="000B6AFE" w:rsidRDefault="002229D7" w:rsidP="002229D7">
            <w:pPr>
              <w:rPr>
                <w:rFonts w:cs="Arial"/>
                <w:sz w:val="19"/>
                <w:szCs w:val="19"/>
              </w:rPr>
            </w:pPr>
            <w:r w:rsidRPr="000B6AFE">
              <w:rPr>
                <w:rFonts w:cs="Arial"/>
                <w:sz w:val="19"/>
                <w:szCs w:val="19"/>
              </w:rPr>
              <w:t>Temperature</w:t>
            </w:r>
          </w:p>
        </w:tc>
      </w:tr>
      <w:tr w:rsidR="00232A18" w:rsidRPr="000B6AFE" w14:paraId="6743A3CD" w14:textId="77777777" w:rsidTr="00232A18">
        <w:trPr>
          <w:cantSplit/>
          <w:trHeight w:val="245"/>
          <w:jc w:val="center"/>
        </w:trPr>
        <w:tc>
          <w:tcPr>
            <w:tcW w:w="659" w:type="pct"/>
            <w:tcBorders>
              <w:left w:val="double" w:sz="4" w:space="0" w:color="auto"/>
            </w:tcBorders>
          </w:tcPr>
          <w:p w14:paraId="43C8F39A" w14:textId="77777777" w:rsidR="00232A18" w:rsidRPr="000B6AFE" w:rsidRDefault="00232A18" w:rsidP="002229D7">
            <w:pPr>
              <w:rPr>
                <w:rFonts w:cs="Arial"/>
                <w:sz w:val="19"/>
                <w:szCs w:val="19"/>
              </w:rPr>
            </w:pPr>
            <w:r>
              <w:rPr>
                <w:rFonts w:cs="Arial"/>
                <w:sz w:val="19"/>
                <w:szCs w:val="19"/>
              </w:rPr>
              <w:t>SDS</w:t>
            </w:r>
          </w:p>
        </w:tc>
        <w:tc>
          <w:tcPr>
            <w:tcW w:w="1886" w:type="pct"/>
            <w:tcBorders>
              <w:right w:val="single" w:sz="4" w:space="0" w:color="auto"/>
            </w:tcBorders>
          </w:tcPr>
          <w:p w14:paraId="0F362C05" w14:textId="77777777" w:rsidR="00232A18" w:rsidRPr="000B6AFE" w:rsidRDefault="00232A18" w:rsidP="002229D7">
            <w:pPr>
              <w:rPr>
                <w:rFonts w:cs="Arial"/>
                <w:sz w:val="19"/>
                <w:szCs w:val="19"/>
              </w:rPr>
            </w:pPr>
            <w:r>
              <w:rPr>
                <w:rFonts w:cs="Arial"/>
                <w:sz w:val="19"/>
                <w:szCs w:val="19"/>
              </w:rPr>
              <w:t>Safety Data Sheet</w:t>
            </w:r>
          </w:p>
        </w:tc>
        <w:tc>
          <w:tcPr>
            <w:tcW w:w="394" w:type="pct"/>
            <w:tcBorders>
              <w:left w:val="single" w:sz="4" w:space="0" w:color="auto"/>
            </w:tcBorders>
          </w:tcPr>
          <w:p w14:paraId="2C4383D3" w14:textId="77777777" w:rsidR="00232A18" w:rsidRPr="000B6AFE" w:rsidRDefault="00232A18" w:rsidP="002229D7">
            <w:pPr>
              <w:rPr>
                <w:rFonts w:cs="Arial"/>
                <w:sz w:val="19"/>
                <w:szCs w:val="19"/>
              </w:rPr>
            </w:pPr>
            <w:r w:rsidRPr="000B6AFE">
              <w:rPr>
                <w:rFonts w:cs="Arial"/>
                <w:sz w:val="19"/>
                <w:szCs w:val="19"/>
              </w:rPr>
              <w:t>THC</w:t>
            </w:r>
          </w:p>
        </w:tc>
        <w:tc>
          <w:tcPr>
            <w:tcW w:w="2061" w:type="pct"/>
            <w:tcBorders>
              <w:right w:val="double" w:sz="4" w:space="0" w:color="auto"/>
            </w:tcBorders>
          </w:tcPr>
          <w:p w14:paraId="3524FE7C" w14:textId="77777777" w:rsidR="00232A18" w:rsidRPr="000B6AFE" w:rsidRDefault="00232A18" w:rsidP="002229D7">
            <w:pPr>
              <w:rPr>
                <w:rFonts w:cs="Arial"/>
                <w:sz w:val="19"/>
                <w:szCs w:val="19"/>
              </w:rPr>
            </w:pPr>
            <w:r w:rsidRPr="000B6AFE">
              <w:rPr>
                <w:rFonts w:cs="Arial"/>
                <w:sz w:val="19"/>
                <w:szCs w:val="19"/>
              </w:rPr>
              <w:t>Total Hydrocarbons</w:t>
            </w:r>
          </w:p>
        </w:tc>
      </w:tr>
      <w:tr w:rsidR="00232A18" w:rsidRPr="000B6AFE" w14:paraId="4A17887D" w14:textId="77777777" w:rsidTr="00232A18">
        <w:trPr>
          <w:cantSplit/>
          <w:trHeight w:val="245"/>
          <w:jc w:val="center"/>
        </w:trPr>
        <w:tc>
          <w:tcPr>
            <w:tcW w:w="659" w:type="pct"/>
            <w:tcBorders>
              <w:left w:val="double" w:sz="4" w:space="0" w:color="auto"/>
            </w:tcBorders>
          </w:tcPr>
          <w:p w14:paraId="28EFD7A0" w14:textId="77777777" w:rsidR="00232A18" w:rsidRPr="000B6AFE" w:rsidRDefault="00232A18"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142FDB09" w14:textId="77777777" w:rsidR="00232A18" w:rsidRPr="000B6AFE" w:rsidRDefault="00232A18"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0AF2ADCE" w14:textId="77777777" w:rsidR="00232A18" w:rsidRPr="000B6AFE" w:rsidRDefault="00232A18" w:rsidP="002229D7">
            <w:pPr>
              <w:rPr>
                <w:rFonts w:cs="Arial"/>
                <w:sz w:val="19"/>
                <w:szCs w:val="19"/>
              </w:rPr>
            </w:pPr>
            <w:r w:rsidRPr="000B6AFE">
              <w:rPr>
                <w:rFonts w:cs="Arial"/>
                <w:sz w:val="19"/>
                <w:szCs w:val="19"/>
              </w:rPr>
              <w:t>tpy</w:t>
            </w:r>
          </w:p>
        </w:tc>
        <w:tc>
          <w:tcPr>
            <w:tcW w:w="2061" w:type="pct"/>
            <w:tcBorders>
              <w:right w:val="double" w:sz="4" w:space="0" w:color="auto"/>
            </w:tcBorders>
          </w:tcPr>
          <w:p w14:paraId="1B0280E5" w14:textId="77777777" w:rsidR="00232A18" w:rsidRPr="000B6AFE" w:rsidRDefault="00232A18" w:rsidP="002229D7">
            <w:pPr>
              <w:rPr>
                <w:rFonts w:cs="Arial"/>
                <w:sz w:val="19"/>
                <w:szCs w:val="19"/>
              </w:rPr>
            </w:pPr>
            <w:r w:rsidRPr="000B6AFE">
              <w:rPr>
                <w:rFonts w:cs="Arial"/>
                <w:sz w:val="19"/>
                <w:szCs w:val="19"/>
              </w:rPr>
              <w:t>Tons per year</w:t>
            </w:r>
          </w:p>
        </w:tc>
      </w:tr>
      <w:tr w:rsidR="00232A18" w:rsidRPr="000B6AFE" w14:paraId="3E28AF8B" w14:textId="77777777" w:rsidTr="00232A18">
        <w:trPr>
          <w:cantSplit/>
          <w:trHeight w:val="245"/>
          <w:jc w:val="center"/>
        </w:trPr>
        <w:tc>
          <w:tcPr>
            <w:tcW w:w="659" w:type="pct"/>
            <w:tcBorders>
              <w:left w:val="double" w:sz="4" w:space="0" w:color="auto"/>
            </w:tcBorders>
          </w:tcPr>
          <w:p w14:paraId="03DBFF34" w14:textId="77777777" w:rsidR="00232A18" w:rsidRPr="000B6AFE" w:rsidRDefault="00232A18" w:rsidP="002229D7">
            <w:pPr>
              <w:rPr>
                <w:rFonts w:cs="Arial"/>
                <w:sz w:val="19"/>
                <w:szCs w:val="19"/>
              </w:rPr>
            </w:pPr>
            <w:r w:rsidRPr="000B6AFE">
              <w:rPr>
                <w:rFonts w:cs="Arial"/>
                <w:sz w:val="19"/>
                <w:szCs w:val="19"/>
              </w:rPr>
              <w:t>SRN</w:t>
            </w:r>
          </w:p>
        </w:tc>
        <w:tc>
          <w:tcPr>
            <w:tcW w:w="1886" w:type="pct"/>
            <w:tcBorders>
              <w:right w:val="single" w:sz="4" w:space="0" w:color="auto"/>
            </w:tcBorders>
          </w:tcPr>
          <w:p w14:paraId="29DA0E90" w14:textId="77777777" w:rsidR="00232A18" w:rsidRPr="000B6AFE" w:rsidRDefault="00232A18"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2D6D6548" w14:textId="77777777" w:rsidR="00232A18" w:rsidRPr="000B6AFE" w:rsidRDefault="00232A18" w:rsidP="002229D7">
            <w:pPr>
              <w:rPr>
                <w:rFonts w:cs="Arial"/>
                <w:sz w:val="19"/>
                <w:szCs w:val="19"/>
              </w:rPr>
            </w:pPr>
            <w:r w:rsidRPr="000B6AFE">
              <w:rPr>
                <w:rFonts w:cs="Arial"/>
                <w:sz w:val="19"/>
                <w:szCs w:val="19"/>
              </w:rPr>
              <w:t>µg</w:t>
            </w:r>
          </w:p>
        </w:tc>
        <w:tc>
          <w:tcPr>
            <w:tcW w:w="2061" w:type="pct"/>
            <w:tcBorders>
              <w:right w:val="double" w:sz="4" w:space="0" w:color="auto"/>
            </w:tcBorders>
          </w:tcPr>
          <w:p w14:paraId="58D3531F" w14:textId="77777777" w:rsidR="00232A18" w:rsidRPr="000B6AFE" w:rsidRDefault="00232A18" w:rsidP="002229D7">
            <w:pPr>
              <w:rPr>
                <w:rFonts w:cs="Arial"/>
                <w:sz w:val="19"/>
                <w:szCs w:val="19"/>
              </w:rPr>
            </w:pPr>
            <w:r w:rsidRPr="000B6AFE">
              <w:rPr>
                <w:rFonts w:cs="Arial"/>
                <w:sz w:val="19"/>
                <w:szCs w:val="19"/>
              </w:rPr>
              <w:t>Microgram</w:t>
            </w:r>
          </w:p>
        </w:tc>
      </w:tr>
      <w:tr w:rsidR="00232A18" w:rsidRPr="000B6AFE" w14:paraId="64F9C149" w14:textId="77777777" w:rsidTr="00232A18">
        <w:trPr>
          <w:cantSplit/>
          <w:trHeight w:val="245"/>
          <w:jc w:val="center"/>
        </w:trPr>
        <w:tc>
          <w:tcPr>
            <w:tcW w:w="659" w:type="pct"/>
            <w:tcBorders>
              <w:left w:val="double" w:sz="4" w:space="0" w:color="auto"/>
            </w:tcBorders>
          </w:tcPr>
          <w:p w14:paraId="39E334D3" w14:textId="77777777" w:rsidR="00232A18" w:rsidRPr="000B6AFE" w:rsidRDefault="00232A18" w:rsidP="002229D7">
            <w:pPr>
              <w:rPr>
                <w:rFonts w:cs="Arial"/>
                <w:sz w:val="19"/>
                <w:szCs w:val="19"/>
              </w:rPr>
            </w:pPr>
            <w:r w:rsidRPr="000B6AFE">
              <w:rPr>
                <w:rFonts w:cs="Arial"/>
                <w:sz w:val="19"/>
                <w:szCs w:val="19"/>
              </w:rPr>
              <w:t>TEQ</w:t>
            </w:r>
          </w:p>
        </w:tc>
        <w:tc>
          <w:tcPr>
            <w:tcW w:w="1886" w:type="pct"/>
            <w:tcBorders>
              <w:right w:val="single" w:sz="4" w:space="0" w:color="auto"/>
            </w:tcBorders>
          </w:tcPr>
          <w:p w14:paraId="5C6E4783" w14:textId="77777777" w:rsidR="00232A18" w:rsidRPr="000B6AFE" w:rsidRDefault="00232A18"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0DBA43A9" w14:textId="77777777" w:rsidR="00232A18" w:rsidRPr="000B6AFE" w:rsidRDefault="00232A18" w:rsidP="002229D7">
            <w:pPr>
              <w:rPr>
                <w:rFonts w:cs="Arial"/>
                <w:sz w:val="19"/>
                <w:szCs w:val="19"/>
              </w:rPr>
            </w:pPr>
            <w:r w:rsidRPr="000B6AFE">
              <w:rPr>
                <w:rFonts w:cs="Arial"/>
                <w:sz w:val="19"/>
                <w:szCs w:val="19"/>
              </w:rPr>
              <w:t>µm</w:t>
            </w:r>
          </w:p>
        </w:tc>
        <w:tc>
          <w:tcPr>
            <w:tcW w:w="2061" w:type="pct"/>
            <w:tcBorders>
              <w:right w:val="double" w:sz="4" w:space="0" w:color="auto"/>
            </w:tcBorders>
          </w:tcPr>
          <w:p w14:paraId="3DC2606B" w14:textId="77777777" w:rsidR="00232A18" w:rsidRPr="000B6AFE" w:rsidRDefault="00232A18" w:rsidP="002229D7">
            <w:pPr>
              <w:rPr>
                <w:rFonts w:cs="Arial"/>
                <w:sz w:val="19"/>
                <w:szCs w:val="19"/>
              </w:rPr>
            </w:pPr>
            <w:r w:rsidRPr="000B6AFE">
              <w:rPr>
                <w:rFonts w:cs="Arial"/>
                <w:sz w:val="19"/>
                <w:szCs w:val="19"/>
              </w:rPr>
              <w:t>Micrometer or Micron</w:t>
            </w:r>
          </w:p>
        </w:tc>
      </w:tr>
      <w:tr w:rsidR="00232A18" w:rsidRPr="000B6AFE" w14:paraId="71AFE846" w14:textId="77777777" w:rsidTr="00232A18">
        <w:trPr>
          <w:cantSplit/>
          <w:trHeight w:val="245"/>
          <w:jc w:val="center"/>
        </w:trPr>
        <w:tc>
          <w:tcPr>
            <w:tcW w:w="659" w:type="pct"/>
            <w:vMerge w:val="restart"/>
            <w:tcBorders>
              <w:left w:val="double" w:sz="4" w:space="0" w:color="auto"/>
            </w:tcBorders>
          </w:tcPr>
          <w:p w14:paraId="5C78F43F" w14:textId="77777777" w:rsidR="00232A18" w:rsidRPr="000B6AFE" w:rsidRDefault="00232A18"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273EEFDA" w14:textId="77777777" w:rsidR="00232A18" w:rsidRPr="000B6AFE" w:rsidRDefault="00232A18"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3484454E" w14:textId="77777777" w:rsidR="00232A18" w:rsidRPr="000B6AFE" w:rsidRDefault="00232A18" w:rsidP="002229D7">
            <w:pPr>
              <w:rPr>
                <w:rFonts w:cs="Arial"/>
                <w:sz w:val="19"/>
                <w:szCs w:val="19"/>
              </w:rPr>
            </w:pPr>
            <w:r w:rsidRPr="000B6AFE">
              <w:rPr>
                <w:rFonts w:cs="Arial"/>
                <w:sz w:val="19"/>
                <w:szCs w:val="19"/>
              </w:rPr>
              <w:t>VOC</w:t>
            </w:r>
          </w:p>
        </w:tc>
        <w:tc>
          <w:tcPr>
            <w:tcW w:w="2061" w:type="pct"/>
            <w:tcBorders>
              <w:right w:val="double" w:sz="4" w:space="0" w:color="auto"/>
            </w:tcBorders>
          </w:tcPr>
          <w:p w14:paraId="51638346" w14:textId="77777777" w:rsidR="00232A18" w:rsidRPr="000B6AFE" w:rsidRDefault="00232A18" w:rsidP="002229D7">
            <w:pPr>
              <w:rPr>
                <w:rFonts w:cs="Arial"/>
                <w:sz w:val="19"/>
                <w:szCs w:val="19"/>
              </w:rPr>
            </w:pPr>
            <w:r w:rsidRPr="000B6AFE">
              <w:rPr>
                <w:rFonts w:cs="Arial"/>
                <w:sz w:val="19"/>
                <w:szCs w:val="19"/>
              </w:rPr>
              <w:t>Volatile Organic Compounds</w:t>
            </w:r>
          </w:p>
        </w:tc>
      </w:tr>
      <w:tr w:rsidR="00232A18" w:rsidRPr="000B6AFE" w14:paraId="2EBFEEC6" w14:textId="77777777" w:rsidTr="00232A18">
        <w:trPr>
          <w:cantSplit/>
          <w:trHeight w:val="245"/>
          <w:jc w:val="center"/>
        </w:trPr>
        <w:tc>
          <w:tcPr>
            <w:tcW w:w="659" w:type="pct"/>
            <w:vMerge/>
            <w:tcBorders>
              <w:left w:val="double" w:sz="4" w:space="0" w:color="auto"/>
            </w:tcBorders>
          </w:tcPr>
          <w:p w14:paraId="046EA917" w14:textId="77777777" w:rsidR="00232A18" w:rsidRPr="000B6AFE" w:rsidRDefault="00232A18" w:rsidP="002229D7">
            <w:pPr>
              <w:rPr>
                <w:rFonts w:cs="Arial"/>
                <w:sz w:val="19"/>
                <w:szCs w:val="19"/>
              </w:rPr>
            </w:pPr>
          </w:p>
        </w:tc>
        <w:tc>
          <w:tcPr>
            <w:tcW w:w="1886" w:type="pct"/>
            <w:vMerge/>
            <w:tcBorders>
              <w:right w:val="single" w:sz="4" w:space="0" w:color="auto"/>
            </w:tcBorders>
          </w:tcPr>
          <w:p w14:paraId="24597AF3" w14:textId="77777777" w:rsidR="00232A18" w:rsidRPr="000B6AFE" w:rsidRDefault="00232A18" w:rsidP="002229D7">
            <w:pPr>
              <w:rPr>
                <w:rFonts w:cs="Arial"/>
                <w:sz w:val="19"/>
                <w:szCs w:val="19"/>
              </w:rPr>
            </w:pPr>
          </w:p>
        </w:tc>
        <w:tc>
          <w:tcPr>
            <w:tcW w:w="394" w:type="pct"/>
            <w:tcBorders>
              <w:left w:val="single" w:sz="4" w:space="0" w:color="auto"/>
              <w:bottom w:val="single" w:sz="4" w:space="0" w:color="auto"/>
            </w:tcBorders>
          </w:tcPr>
          <w:p w14:paraId="17CE7A78" w14:textId="77777777" w:rsidR="00232A18" w:rsidRPr="000B6AFE" w:rsidRDefault="00232A18" w:rsidP="002229D7">
            <w:pPr>
              <w:rPr>
                <w:rFonts w:cs="Arial"/>
                <w:sz w:val="19"/>
                <w:szCs w:val="19"/>
              </w:rPr>
            </w:pPr>
            <w:r w:rsidRPr="000B6AFE">
              <w:rPr>
                <w:rFonts w:cs="Arial"/>
                <w:sz w:val="19"/>
                <w:szCs w:val="19"/>
              </w:rPr>
              <w:t>yr</w:t>
            </w:r>
          </w:p>
        </w:tc>
        <w:tc>
          <w:tcPr>
            <w:tcW w:w="2061" w:type="pct"/>
            <w:tcBorders>
              <w:bottom w:val="single" w:sz="4" w:space="0" w:color="auto"/>
              <w:right w:val="double" w:sz="4" w:space="0" w:color="auto"/>
            </w:tcBorders>
          </w:tcPr>
          <w:p w14:paraId="673D1E4A" w14:textId="77777777" w:rsidR="00232A18" w:rsidRPr="000B6AFE" w:rsidRDefault="00232A18" w:rsidP="002229D7">
            <w:pPr>
              <w:rPr>
                <w:rFonts w:cs="Arial"/>
                <w:sz w:val="19"/>
                <w:szCs w:val="19"/>
              </w:rPr>
            </w:pPr>
            <w:r w:rsidRPr="000B6AFE">
              <w:rPr>
                <w:rFonts w:cs="Arial"/>
                <w:sz w:val="19"/>
                <w:szCs w:val="19"/>
              </w:rPr>
              <w:t>Year</w:t>
            </w:r>
          </w:p>
        </w:tc>
      </w:tr>
      <w:tr w:rsidR="00232A18" w:rsidRPr="000B6AFE" w14:paraId="399D7F3E" w14:textId="77777777" w:rsidTr="00232A18">
        <w:trPr>
          <w:cantSplit/>
          <w:trHeight w:val="245"/>
          <w:jc w:val="center"/>
        </w:trPr>
        <w:tc>
          <w:tcPr>
            <w:tcW w:w="659" w:type="pct"/>
            <w:tcBorders>
              <w:left w:val="double" w:sz="4" w:space="0" w:color="auto"/>
              <w:bottom w:val="double" w:sz="4" w:space="0" w:color="auto"/>
            </w:tcBorders>
          </w:tcPr>
          <w:p w14:paraId="1437FF5E" w14:textId="77777777" w:rsidR="00232A18" w:rsidRPr="000B6AFE" w:rsidRDefault="00232A18"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434C8008" w14:textId="77777777" w:rsidR="00232A18" w:rsidRPr="000B6AFE" w:rsidRDefault="00232A18" w:rsidP="002229D7">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68D8864D" w14:textId="77777777" w:rsidR="00232A18" w:rsidRPr="000B6AFE" w:rsidRDefault="00232A18" w:rsidP="002229D7">
            <w:pPr>
              <w:rPr>
                <w:rFonts w:cs="Arial"/>
                <w:sz w:val="19"/>
                <w:szCs w:val="19"/>
              </w:rPr>
            </w:pPr>
          </w:p>
        </w:tc>
        <w:tc>
          <w:tcPr>
            <w:tcW w:w="2061" w:type="pct"/>
            <w:tcBorders>
              <w:top w:val="single" w:sz="4" w:space="0" w:color="auto"/>
              <w:bottom w:val="double" w:sz="4" w:space="0" w:color="auto"/>
              <w:right w:val="double" w:sz="4" w:space="0" w:color="auto"/>
            </w:tcBorders>
          </w:tcPr>
          <w:p w14:paraId="55A5182E" w14:textId="77777777" w:rsidR="00232A18" w:rsidRPr="000B6AFE" w:rsidRDefault="00232A18" w:rsidP="002229D7">
            <w:pPr>
              <w:rPr>
                <w:rFonts w:cs="Arial"/>
                <w:sz w:val="19"/>
                <w:szCs w:val="19"/>
              </w:rPr>
            </w:pPr>
          </w:p>
        </w:tc>
      </w:tr>
    </w:tbl>
    <w:p w14:paraId="6A2741E4" w14:textId="77777777" w:rsidR="00926547" w:rsidRDefault="00FC3D76" w:rsidP="005249D0">
      <w:pPr>
        <w:rPr>
          <w:sz w:val="20"/>
        </w:rPr>
      </w:pPr>
      <w:r w:rsidRPr="000B6AFE">
        <w:rPr>
          <w:rFonts w:cs="Arial"/>
          <w:sz w:val="19"/>
          <w:szCs w:val="19"/>
        </w:rPr>
        <w:t>*For HVLP applicators, the pressure measured at the gun air cap shall not exceed 10 psig.</w:t>
      </w:r>
    </w:p>
    <w:p w14:paraId="7F17B5E5" w14:textId="77777777" w:rsidR="00C60E84" w:rsidRPr="00FC1F2C" w:rsidRDefault="00C60E84" w:rsidP="00461D22">
      <w:pPr>
        <w:pStyle w:val="Heading2"/>
        <w:numPr>
          <w:ilvl w:val="0"/>
          <w:numId w:val="0"/>
        </w:numPr>
        <w:jc w:val="left"/>
        <w:rPr>
          <w:b w:val="0"/>
          <w:bCs/>
          <w:sz w:val="22"/>
          <w:szCs w:val="22"/>
        </w:rPr>
      </w:pPr>
      <w:bookmarkStart w:id="107" w:name="_Toc155620580"/>
      <w:bookmarkStart w:id="108" w:name="_Toc390499894"/>
      <w:bookmarkStart w:id="109" w:name="_Toc390500323"/>
      <w:bookmarkStart w:id="110" w:name="_Toc390504376"/>
      <w:bookmarkStart w:id="111" w:name="_Toc390570166"/>
      <w:bookmarkStart w:id="112" w:name="_Toc391182900"/>
      <w:bookmarkStart w:id="113" w:name="_Toc437238964"/>
      <w:bookmarkStart w:id="114" w:name="_Toc451333041"/>
      <w:bookmarkStart w:id="115" w:name="_Toc1453521"/>
      <w:bookmarkEnd w:id="106"/>
      <w:r w:rsidRPr="00461D22">
        <w:rPr>
          <w:bCs/>
          <w:sz w:val="22"/>
          <w:szCs w:val="22"/>
        </w:rPr>
        <w:lastRenderedPageBreak/>
        <w:t>Appendix 2.  Schedule of Compliance</w:t>
      </w:r>
      <w:bookmarkEnd w:id="107"/>
    </w:p>
    <w:p w14:paraId="4BAA0BE0" w14:textId="77777777" w:rsidR="002917CF" w:rsidRDefault="002917CF" w:rsidP="002917CF">
      <w:pPr>
        <w:jc w:val="both"/>
        <w:rPr>
          <w:rFonts w:cs="Arial"/>
          <w:sz w:val="20"/>
        </w:rPr>
      </w:pPr>
    </w:p>
    <w:p w14:paraId="65A5EB62"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2943F6D4" w14:textId="77777777" w:rsidR="00AC5663" w:rsidRPr="00B77C68" w:rsidRDefault="00AC5663" w:rsidP="00233E61">
      <w:pPr>
        <w:rPr>
          <w:sz w:val="20"/>
        </w:rPr>
      </w:pPr>
    </w:p>
    <w:p w14:paraId="2F60EFE5" w14:textId="77777777" w:rsidR="00C60E84" w:rsidRPr="00FC1F2C" w:rsidRDefault="00C60E84" w:rsidP="004F09CF">
      <w:pPr>
        <w:pStyle w:val="Heading2"/>
        <w:numPr>
          <w:ilvl w:val="0"/>
          <w:numId w:val="0"/>
        </w:numPr>
        <w:jc w:val="both"/>
        <w:rPr>
          <w:b w:val="0"/>
          <w:sz w:val="20"/>
        </w:rPr>
      </w:pPr>
      <w:bookmarkStart w:id="116" w:name="_Toc155620581"/>
      <w:r w:rsidRPr="00461D22">
        <w:rPr>
          <w:sz w:val="22"/>
          <w:szCs w:val="22"/>
        </w:rPr>
        <w:t>Appendix 3.  Monitoring Requirements</w:t>
      </w:r>
      <w:bookmarkEnd w:id="116"/>
    </w:p>
    <w:p w14:paraId="34DFE59B" w14:textId="77777777" w:rsidR="00C60E84" w:rsidRPr="0080590E" w:rsidRDefault="00C60E84" w:rsidP="004F09CF">
      <w:pPr>
        <w:jc w:val="both"/>
        <w:rPr>
          <w:sz w:val="20"/>
        </w:rPr>
      </w:pPr>
    </w:p>
    <w:p w14:paraId="0C5CA748"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598A27E2" w14:textId="77777777" w:rsidR="00C60E84" w:rsidRPr="00B77C68" w:rsidRDefault="00C60E84" w:rsidP="004F09CF">
      <w:pPr>
        <w:jc w:val="both"/>
        <w:rPr>
          <w:sz w:val="20"/>
        </w:rPr>
      </w:pPr>
    </w:p>
    <w:p w14:paraId="2428E1D2" w14:textId="77777777" w:rsidR="00C60E84" w:rsidRPr="00FC1F2C" w:rsidRDefault="00C60E84" w:rsidP="004F09CF">
      <w:pPr>
        <w:pStyle w:val="Heading2"/>
        <w:numPr>
          <w:ilvl w:val="0"/>
          <w:numId w:val="0"/>
        </w:numPr>
        <w:jc w:val="both"/>
        <w:rPr>
          <w:b w:val="0"/>
          <w:sz w:val="22"/>
          <w:szCs w:val="22"/>
        </w:rPr>
      </w:pPr>
      <w:bookmarkStart w:id="117" w:name="_Toc155620582"/>
      <w:r w:rsidRPr="00461D22">
        <w:rPr>
          <w:sz w:val="22"/>
          <w:szCs w:val="22"/>
        </w:rPr>
        <w:t>Appendix 4.  Recordkeeping</w:t>
      </w:r>
      <w:bookmarkEnd w:id="117"/>
    </w:p>
    <w:p w14:paraId="4F6BEB29" w14:textId="77777777" w:rsidR="00C60E84" w:rsidRPr="0080590E" w:rsidRDefault="00C60E84" w:rsidP="004F09CF">
      <w:pPr>
        <w:jc w:val="both"/>
        <w:rPr>
          <w:sz w:val="20"/>
        </w:rPr>
      </w:pPr>
    </w:p>
    <w:p w14:paraId="59353664"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69748420" w14:textId="77777777" w:rsidR="00C60E84" w:rsidRPr="00B77C68" w:rsidRDefault="00C60E84" w:rsidP="00C60E84">
      <w:pPr>
        <w:jc w:val="both"/>
        <w:rPr>
          <w:sz w:val="20"/>
        </w:rPr>
      </w:pPr>
    </w:p>
    <w:p w14:paraId="35FDABBF" w14:textId="77777777" w:rsidR="00C60E84" w:rsidRPr="00FC1F2C" w:rsidRDefault="00C60E84" w:rsidP="004F09CF">
      <w:pPr>
        <w:pStyle w:val="Heading2"/>
        <w:numPr>
          <w:ilvl w:val="0"/>
          <w:numId w:val="0"/>
        </w:numPr>
        <w:jc w:val="both"/>
        <w:rPr>
          <w:b w:val="0"/>
          <w:sz w:val="22"/>
          <w:szCs w:val="22"/>
        </w:rPr>
      </w:pPr>
      <w:bookmarkStart w:id="118" w:name="_Toc155620583"/>
      <w:r w:rsidRPr="00461D22">
        <w:rPr>
          <w:sz w:val="22"/>
          <w:szCs w:val="22"/>
        </w:rPr>
        <w:t>Appendix 5.  Testing Procedures</w:t>
      </w:r>
      <w:bookmarkEnd w:id="118"/>
    </w:p>
    <w:p w14:paraId="5FB29C58" w14:textId="77777777" w:rsidR="00C60E84" w:rsidRPr="00B77C68" w:rsidRDefault="00C60E84" w:rsidP="004F09CF">
      <w:pPr>
        <w:jc w:val="both"/>
        <w:rPr>
          <w:sz w:val="20"/>
        </w:rPr>
      </w:pPr>
    </w:p>
    <w:p w14:paraId="57EEB6EF" w14:textId="77777777" w:rsidR="00C60E84" w:rsidRPr="00B77C68"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7BECCFC7" w14:textId="77777777" w:rsidR="00C60E84" w:rsidRPr="00B77C68" w:rsidRDefault="00C60E84" w:rsidP="004F09CF">
      <w:pPr>
        <w:jc w:val="both"/>
        <w:rPr>
          <w:sz w:val="20"/>
        </w:rPr>
      </w:pPr>
    </w:p>
    <w:p w14:paraId="69B9B6B3" w14:textId="77777777" w:rsidR="00EC07BA" w:rsidRPr="00FC1F2C" w:rsidRDefault="00EC07BA" w:rsidP="001838ED">
      <w:pPr>
        <w:pStyle w:val="Heading2"/>
        <w:numPr>
          <w:ilvl w:val="0"/>
          <w:numId w:val="0"/>
        </w:numPr>
        <w:jc w:val="both"/>
        <w:rPr>
          <w:b w:val="0"/>
          <w:sz w:val="20"/>
        </w:rPr>
      </w:pPr>
      <w:bookmarkStart w:id="119" w:name="_Toc155620584"/>
      <w:bookmarkStart w:id="120" w:name="_Hlk105501004"/>
      <w:bookmarkStart w:id="121" w:name="_Hlk105500931"/>
      <w:r w:rsidRPr="00461D22">
        <w:rPr>
          <w:sz w:val="22"/>
          <w:szCs w:val="22"/>
        </w:rPr>
        <w:t>Appendix 6.  Permits to Install</w:t>
      </w:r>
      <w:bookmarkEnd w:id="119"/>
    </w:p>
    <w:p w14:paraId="14A2E6E4" w14:textId="77777777" w:rsidR="00EC07BA" w:rsidRPr="0080590E" w:rsidRDefault="00EC07BA" w:rsidP="001838ED">
      <w:pPr>
        <w:jc w:val="both"/>
        <w:rPr>
          <w:sz w:val="20"/>
        </w:rPr>
      </w:pPr>
    </w:p>
    <w:bookmarkEnd w:id="120"/>
    <w:bookmarkEnd w:id="121"/>
    <w:p w14:paraId="089639FC" w14:textId="29E622B1" w:rsidR="00EC07BA" w:rsidRPr="00F70F98" w:rsidRDefault="00EC07B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666676">
        <w:rPr>
          <w:rFonts w:cs="Arial"/>
          <w:sz w:val="20"/>
        </w:rPr>
        <w:t>B</w:t>
      </w:r>
      <w:r w:rsidR="00D121AD">
        <w:rPr>
          <w:rFonts w:cs="Arial"/>
          <w:sz w:val="20"/>
        </w:rPr>
        <w:t>6480-2018.</w:t>
      </w:r>
      <w:r w:rsidRPr="009B3755">
        <w:t xml:space="preserve"> </w:t>
      </w:r>
      <w: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44C70C5C" w14:textId="77777777" w:rsidR="0051767E" w:rsidRPr="007713F1" w:rsidRDefault="0051767E" w:rsidP="0051767E">
      <w:pPr>
        <w:jc w:val="both"/>
        <w:rPr>
          <w:rFonts w:cs="Arial"/>
          <w:sz w:val="20"/>
        </w:rPr>
      </w:pPr>
    </w:p>
    <w:p w14:paraId="2331EFE8" w14:textId="7D099EDC" w:rsidR="0051767E" w:rsidRDefault="0051767E" w:rsidP="0051767E">
      <w:pPr>
        <w:jc w:val="both"/>
        <w:rPr>
          <w:rFonts w:cs="Arial"/>
          <w:sz w:val="20"/>
        </w:rPr>
      </w:pPr>
      <w:r w:rsidRPr="00903ACF">
        <w:rPr>
          <w:rFonts w:cs="Arial"/>
          <w:sz w:val="20"/>
        </w:rPr>
        <w:t>Source-Wide PTI No MI-PTI-</w:t>
      </w:r>
      <w:r>
        <w:rPr>
          <w:rFonts w:cs="Arial"/>
          <w:sz w:val="20"/>
        </w:rPr>
        <w:t>B6480-2018</w:t>
      </w:r>
      <w:r w:rsidRPr="0051767E">
        <w:rPr>
          <w:rFonts w:cs="Arial"/>
          <w:sz w:val="20"/>
        </w:rPr>
        <w:t xml:space="preserve"> is </w:t>
      </w:r>
      <w:r w:rsidRPr="00903ACF">
        <w:rPr>
          <w:rFonts w:cs="Arial"/>
          <w:sz w:val="20"/>
        </w:rPr>
        <w:t>being reissued as Source-Wide PTI No. MI-PTI-</w:t>
      </w:r>
      <w:r>
        <w:rPr>
          <w:rFonts w:cs="Arial"/>
          <w:sz w:val="20"/>
        </w:rPr>
        <w:t>B6480-20</w:t>
      </w:r>
      <w:r w:rsidR="00F1150C">
        <w:rPr>
          <w:rFonts w:cs="Arial"/>
          <w:sz w:val="20"/>
        </w:rPr>
        <w:t>24</w:t>
      </w:r>
      <w:r>
        <w:rPr>
          <w:rFonts w:cs="Arial"/>
          <w:sz w:val="20"/>
        </w:rPr>
        <w:t>.</w:t>
      </w:r>
    </w:p>
    <w:p w14:paraId="5B61E060" w14:textId="77777777" w:rsidR="002E6EC5" w:rsidRDefault="002E6EC5" w:rsidP="001838ED">
      <w:pPr>
        <w:jc w:val="both"/>
        <w:rPr>
          <w:rFonts w:cs="Arial"/>
          <w:sz w:val="20"/>
        </w:rPr>
      </w:pP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6"/>
        <w:gridCol w:w="2512"/>
        <w:gridCol w:w="3894"/>
        <w:gridCol w:w="2166"/>
      </w:tblGrid>
      <w:tr w:rsidR="002E6EC5" w:rsidRPr="001D53D9" w14:paraId="61B0F520" w14:textId="77777777" w:rsidTr="0051767E">
        <w:tc>
          <w:tcPr>
            <w:tcW w:w="789" w:type="pct"/>
            <w:tcBorders>
              <w:top w:val="double" w:sz="6" w:space="0" w:color="auto"/>
              <w:left w:val="double" w:sz="6" w:space="0" w:color="auto"/>
              <w:bottom w:val="double" w:sz="6" w:space="0" w:color="auto"/>
            </w:tcBorders>
            <w:shd w:val="clear" w:color="auto" w:fill="E0E0E0"/>
          </w:tcPr>
          <w:p w14:paraId="6DBCC7E2" w14:textId="77777777" w:rsidR="002E6EC5" w:rsidRPr="001D53D9" w:rsidRDefault="002E6EC5" w:rsidP="0052360C">
            <w:pPr>
              <w:jc w:val="center"/>
              <w:rPr>
                <w:rFonts w:cs="Arial"/>
                <w:b/>
                <w:sz w:val="20"/>
              </w:rPr>
            </w:pPr>
            <w:r w:rsidRPr="001D53D9">
              <w:rPr>
                <w:rFonts w:cs="Arial"/>
                <w:b/>
                <w:sz w:val="20"/>
              </w:rPr>
              <w:t>Permit to Install Number</w:t>
            </w:r>
          </w:p>
        </w:tc>
        <w:tc>
          <w:tcPr>
            <w:tcW w:w="1234" w:type="pct"/>
            <w:tcBorders>
              <w:top w:val="double" w:sz="6" w:space="0" w:color="auto"/>
              <w:bottom w:val="double" w:sz="6" w:space="0" w:color="auto"/>
            </w:tcBorders>
            <w:shd w:val="clear" w:color="auto" w:fill="E0E0E0"/>
          </w:tcPr>
          <w:p w14:paraId="7E4D14EB" w14:textId="77777777" w:rsidR="002E6EC5" w:rsidRPr="001D53D9" w:rsidRDefault="002E6EC5" w:rsidP="0052360C">
            <w:pPr>
              <w:jc w:val="center"/>
              <w:rPr>
                <w:rFonts w:cs="Arial"/>
                <w:b/>
                <w:sz w:val="20"/>
              </w:rPr>
            </w:pPr>
            <w:r w:rsidRPr="001D53D9">
              <w:rPr>
                <w:rFonts w:cs="Arial"/>
                <w:b/>
                <w:sz w:val="20"/>
              </w:rPr>
              <w:t>ROP Revision</w:t>
            </w:r>
          </w:p>
          <w:p w14:paraId="6E288A42" w14:textId="77777777" w:rsidR="002E6EC5" w:rsidRPr="001D53D9" w:rsidRDefault="002E6EC5" w:rsidP="0052360C">
            <w:pPr>
              <w:jc w:val="center"/>
              <w:rPr>
                <w:rFonts w:cs="Arial"/>
                <w:b/>
                <w:sz w:val="20"/>
              </w:rPr>
            </w:pPr>
            <w:r w:rsidRPr="001D53D9">
              <w:rPr>
                <w:rFonts w:cs="Arial"/>
                <w:b/>
                <w:sz w:val="20"/>
              </w:rPr>
              <w:t>Application Number</w:t>
            </w:r>
          </w:p>
        </w:tc>
        <w:tc>
          <w:tcPr>
            <w:tcW w:w="1913" w:type="pct"/>
            <w:tcBorders>
              <w:top w:val="double" w:sz="6" w:space="0" w:color="auto"/>
              <w:bottom w:val="double" w:sz="6" w:space="0" w:color="auto"/>
            </w:tcBorders>
            <w:shd w:val="clear" w:color="auto" w:fill="E0E0E0"/>
          </w:tcPr>
          <w:p w14:paraId="244CEECE" w14:textId="77777777" w:rsidR="002E6EC5" w:rsidRPr="001D53D9" w:rsidRDefault="002E6EC5" w:rsidP="0052360C">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64" w:type="pct"/>
            <w:tcBorders>
              <w:top w:val="double" w:sz="6" w:space="0" w:color="auto"/>
              <w:bottom w:val="double" w:sz="6" w:space="0" w:color="auto"/>
              <w:right w:val="double" w:sz="6" w:space="0" w:color="auto"/>
            </w:tcBorders>
            <w:shd w:val="clear" w:color="auto" w:fill="E0E0E0"/>
          </w:tcPr>
          <w:p w14:paraId="36720CCF" w14:textId="77777777" w:rsidR="002E6EC5" w:rsidRPr="001D53D9" w:rsidRDefault="002E6EC5" w:rsidP="0052360C">
            <w:pPr>
              <w:jc w:val="center"/>
              <w:rPr>
                <w:rFonts w:cs="Arial"/>
                <w:b/>
                <w:sz w:val="20"/>
              </w:rPr>
            </w:pPr>
            <w:r w:rsidRPr="001D53D9">
              <w:rPr>
                <w:rFonts w:cs="Arial"/>
                <w:b/>
                <w:sz w:val="20"/>
              </w:rPr>
              <w:t>Corresponding Emission Unit(s) or</w:t>
            </w:r>
          </w:p>
          <w:p w14:paraId="50622EF9" w14:textId="77777777" w:rsidR="002E6EC5" w:rsidRPr="001D53D9" w:rsidRDefault="002E6EC5" w:rsidP="0052360C">
            <w:pPr>
              <w:jc w:val="center"/>
              <w:rPr>
                <w:rFonts w:cs="Arial"/>
                <w:b/>
                <w:sz w:val="20"/>
              </w:rPr>
            </w:pPr>
            <w:r w:rsidRPr="001D53D9">
              <w:rPr>
                <w:rFonts w:cs="Arial"/>
                <w:b/>
                <w:sz w:val="20"/>
              </w:rPr>
              <w:t>Flexible Group(s)</w:t>
            </w:r>
          </w:p>
        </w:tc>
      </w:tr>
      <w:tr w:rsidR="002E6EC5" w:rsidRPr="001D53D9" w14:paraId="1188136F" w14:textId="77777777" w:rsidTr="0051767E">
        <w:tc>
          <w:tcPr>
            <w:tcW w:w="789" w:type="pct"/>
            <w:tcBorders>
              <w:top w:val="double" w:sz="6" w:space="0" w:color="auto"/>
              <w:left w:val="double" w:sz="6" w:space="0" w:color="auto"/>
              <w:bottom w:val="double" w:sz="6" w:space="0" w:color="auto"/>
            </w:tcBorders>
            <w:shd w:val="clear" w:color="auto" w:fill="auto"/>
          </w:tcPr>
          <w:p w14:paraId="5CB8B154" w14:textId="77777777" w:rsidR="002E6EC5" w:rsidRPr="001D53D9" w:rsidRDefault="002E6EC5" w:rsidP="00213079">
            <w:pPr>
              <w:rPr>
                <w:rFonts w:cs="Arial"/>
                <w:sz w:val="20"/>
              </w:rPr>
            </w:pPr>
            <w:r>
              <w:rPr>
                <w:rFonts w:cs="Arial"/>
                <w:sz w:val="20"/>
              </w:rPr>
              <w:t>NA</w:t>
            </w:r>
          </w:p>
        </w:tc>
        <w:tc>
          <w:tcPr>
            <w:tcW w:w="1234" w:type="pct"/>
            <w:tcBorders>
              <w:top w:val="double" w:sz="6" w:space="0" w:color="auto"/>
              <w:bottom w:val="double" w:sz="6" w:space="0" w:color="auto"/>
            </w:tcBorders>
            <w:shd w:val="clear" w:color="auto" w:fill="auto"/>
          </w:tcPr>
          <w:p w14:paraId="3477C227" w14:textId="58971C30" w:rsidR="002E6EC5" w:rsidRPr="001D53D9" w:rsidRDefault="0051767E" w:rsidP="0052360C">
            <w:pPr>
              <w:rPr>
                <w:rFonts w:cs="Arial"/>
                <w:sz w:val="20"/>
              </w:rPr>
            </w:pPr>
            <w:r>
              <w:rPr>
                <w:rFonts w:cs="Arial"/>
                <w:sz w:val="20"/>
              </w:rPr>
              <w:t>NA</w:t>
            </w:r>
          </w:p>
        </w:tc>
        <w:tc>
          <w:tcPr>
            <w:tcW w:w="1913" w:type="pct"/>
            <w:tcBorders>
              <w:top w:val="double" w:sz="6" w:space="0" w:color="auto"/>
              <w:bottom w:val="double" w:sz="6" w:space="0" w:color="auto"/>
            </w:tcBorders>
            <w:shd w:val="clear" w:color="auto" w:fill="auto"/>
          </w:tcPr>
          <w:p w14:paraId="71601573" w14:textId="71716100" w:rsidR="002E6EC5" w:rsidRPr="001D53D9" w:rsidRDefault="0051767E" w:rsidP="0052360C">
            <w:pPr>
              <w:jc w:val="both"/>
              <w:rPr>
                <w:rFonts w:cs="Arial"/>
                <w:sz w:val="20"/>
              </w:rPr>
            </w:pPr>
            <w:r>
              <w:rPr>
                <w:rFonts w:cs="Arial"/>
                <w:sz w:val="20"/>
              </w:rPr>
              <w:t>NA</w:t>
            </w:r>
          </w:p>
        </w:tc>
        <w:tc>
          <w:tcPr>
            <w:tcW w:w="1064" w:type="pct"/>
            <w:tcBorders>
              <w:top w:val="double" w:sz="6" w:space="0" w:color="auto"/>
              <w:bottom w:val="double" w:sz="6" w:space="0" w:color="auto"/>
              <w:right w:val="double" w:sz="6" w:space="0" w:color="auto"/>
            </w:tcBorders>
            <w:shd w:val="clear" w:color="auto" w:fill="auto"/>
          </w:tcPr>
          <w:p w14:paraId="0E23E154" w14:textId="7FEEC266" w:rsidR="002E6EC5" w:rsidRPr="001D53D9" w:rsidRDefault="0051767E" w:rsidP="0052360C">
            <w:pPr>
              <w:rPr>
                <w:rFonts w:cs="Arial"/>
                <w:sz w:val="20"/>
              </w:rPr>
            </w:pPr>
            <w:r>
              <w:rPr>
                <w:rFonts w:cs="Arial"/>
                <w:sz w:val="20"/>
              </w:rPr>
              <w:t>NA</w:t>
            </w:r>
          </w:p>
        </w:tc>
      </w:tr>
    </w:tbl>
    <w:p w14:paraId="60D12C89" w14:textId="77777777" w:rsidR="002E6EC5" w:rsidRDefault="002E6EC5" w:rsidP="001838ED">
      <w:pPr>
        <w:jc w:val="both"/>
        <w:rPr>
          <w:rFonts w:cs="Arial"/>
          <w:sz w:val="20"/>
        </w:rPr>
      </w:pPr>
    </w:p>
    <w:p w14:paraId="7DC571B5" w14:textId="77777777" w:rsidR="00C60E84" w:rsidRPr="00FC1F2C" w:rsidRDefault="00C60E84" w:rsidP="004F09CF">
      <w:pPr>
        <w:pStyle w:val="Heading2"/>
        <w:numPr>
          <w:ilvl w:val="0"/>
          <w:numId w:val="0"/>
        </w:numPr>
        <w:jc w:val="both"/>
        <w:rPr>
          <w:b w:val="0"/>
          <w:sz w:val="20"/>
        </w:rPr>
      </w:pPr>
      <w:bookmarkStart w:id="122" w:name="_Toc155620585"/>
      <w:r w:rsidRPr="00461D22">
        <w:rPr>
          <w:sz w:val="22"/>
          <w:szCs w:val="22"/>
        </w:rPr>
        <w:t>Appendix 7.  Emission Calculations</w:t>
      </w:r>
      <w:bookmarkEnd w:id="122"/>
      <w:r w:rsidRPr="00461D22">
        <w:rPr>
          <w:sz w:val="22"/>
          <w:szCs w:val="22"/>
        </w:rPr>
        <w:t xml:space="preserve"> </w:t>
      </w:r>
    </w:p>
    <w:p w14:paraId="1AA83726" w14:textId="77777777" w:rsidR="00C60E84" w:rsidRPr="0080590E" w:rsidRDefault="00C60E84" w:rsidP="004F09CF">
      <w:pPr>
        <w:jc w:val="both"/>
        <w:rPr>
          <w:sz w:val="20"/>
        </w:rPr>
      </w:pPr>
    </w:p>
    <w:p w14:paraId="02841634" w14:textId="77777777" w:rsidR="00C60E84" w:rsidRPr="00B77C68" w:rsidRDefault="00C60E84" w:rsidP="004F09CF">
      <w:pPr>
        <w:jc w:val="both"/>
        <w:rPr>
          <w:sz w:val="20"/>
        </w:rPr>
      </w:pPr>
      <w:r w:rsidRPr="00B77C68">
        <w:rPr>
          <w:sz w:val="20"/>
        </w:rPr>
        <w:t xml:space="preserve">Specific emission calculations to be used with monitoring, testing or recordkeeping data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sidRPr="00021E1F">
        <w:rPr>
          <w:sz w:val="20"/>
        </w:rPr>
        <w:t>F</w:t>
      </w:r>
      <w:r w:rsidR="00456F47" w:rsidRPr="00021E1F">
        <w:rPr>
          <w:sz w:val="20"/>
        </w:rPr>
        <w:t xml:space="preserve">lexible </w:t>
      </w:r>
      <w:r w:rsidR="00092B8A" w:rsidRPr="00021E1F">
        <w:rPr>
          <w:sz w:val="20"/>
        </w:rPr>
        <w:t>G</w:t>
      </w:r>
      <w:r w:rsidR="00456F47" w:rsidRPr="00021E1F">
        <w:rPr>
          <w:sz w:val="20"/>
        </w:rPr>
        <w:t xml:space="preserve">roup </w:t>
      </w:r>
      <w:r w:rsidR="006C01BA" w:rsidRPr="00021E1F">
        <w:rPr>
          <w:sz w:val="20"/>
        </w:rPr>
        <w:t>S</w:t>
      </w:r>
      <w:r w:rsidR="00456F47" w:rsidRPr="00021E1F">
        <w:rPr>
          <w:sz w:val="20"/>
        </w:rPr>
        <w:t xml:space="preserve">pecial </w:t>
      </w:r>
      <w:r w:rsidR="006C01BA" w:rsidRPr="00021E1F">
        <w:rPr>
          <w:sz w:val="20"/>
        </w:rPr>
        <w:t>C</w:t>
      </w:r>
      <w:r w:rsidR="00456F47" w:rsidRPr="00021E1F">
        <w:rPr>
          <w:sz w:val="20"/>
        </w:rPr>
        <w:t>onditions</w:t>
      </w:r>
      <w:r w:rsidRPr="00021E1F">
        <w:rPr>
          <w:sz w:val="20"/>
        </w:rPr>
        <w:t>.  Therefore, this appendix is not applicable.</w:t>
      </w:r>
    </w:p>
    <w:p w14:paraId="205483F0" w14:textId="05A4C117" w:rsidR="0051767E" w:rsidRDefault="0051767E">
      <w:pPr>
        <w:rPr>
          <w:sz w:val="20"/>
        </w:rPr>
      </w:pPr>
      <w:bookmarkStart w:id="123" w:name="_Toc377276143"/>
      <w:bookmarkStart w:id="124" w:name="_Toc377877183"/>
      <w:r>
        <w:rPr>
          <w:sz w:val="20"/>
        </w:rPr>
        <w:br w:type="page"/>
      </w:r>
    </w:p>
    <w:p w14:paraId="1C90308D" w14:textId="77777777" w:rsidR="00C60E84" w:rsidRPr="0080590E" w:rsidRDefault="00C60E84" w:rsidP="004F09CF">
      <w:pPr>
        <w:jc w:val="both"/>
        <w:rPr>
          <w:sz w:val="20"/>
        </w:rPr>
      </w:pPr>
    </w:p>
    <w:p w14:paraId="41A8B3D4" w14:textId="77777777" w:rsidR="00C60E84" w:rsidRPr="00FC1F2C" w:rsidRDefault="00C60E84" w:rsidP="004F09CF">
      <w:pPr>
        <w:pStyle w:val="Heading2"/>
        <w:numPr>
          <w:ilvl w:val="0"/>
          <w:numId w:val="0"/>
        </w:numPr>
        <w:jc w:val="both"/>
        <w:rPr>
          <w:b w:val="0"/>
          <w:sz w:val="22"/>
          <w:szCs w:val="22"/>
        </w:rPr>
      </w:pPr>
      <w:bookmarkStart w:id="125" w:name="_Toc382035381"/>
      <w:bookmarkStart w:id="126" w:name="_Toc382726630"/>
      <w:bookmarkStart w:id="127" w:name="_Toc382726705"/>
      <w:bookmarkStart w:id="128" w:name="_Toc382726784"/>
      <w:bookmarkStart w:id="129" w:name="_Toc387818190"/>
      <w:bookmarkStart w:id="130" w:name="_Toc390499900"/>
      <w:bookmarkStart w:id="131" w:name="_Toc390500329"/>
      <w:bookmarkStart w:id="132" w:name="_Toc390504382"/>
      <w:bookmarkStart w:id="133" w:name="_Toc390570172"/>
      <w:bookmarkStart w:id="134" w:name="_Toc391182906"/>
      <w:bookmarkStart w:id="135" w:name="_Toc437238970"/>
      <w:bookmarkStart w:id="136" w:name="_Toc451333047"/>
      <w:bookmarkStart w:id="137" w:name="_Toc155620586"/>
      <w:r w:rsidRPr="00461D22">
        <w:rPr>
          <w:sz w:val="22"/>
          <w:szCs w:val="22"/>
        </w:rPr>
        <w:t>Appendix 8.  Reporting</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0007A350" w14:textId="77777777" w:rsidR="00C60E84" w:rsidRPr="00B77C68" w:rsidRDefault="00C60E84" w:rsidP="004F09CF">
      <w:pPr>
        <w:jc w:val="both"/>
        <w:rPr>
          <w:sz w:val="20"/>
        </w:rPr>
      </w:pPr>
    </w:p>
    <w:p w14:paraId="4010D8A1"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6153648A" w14:textId="77777777" w:rsidR="00C60E84" w:rsidRPr="0080590E" w:rsidRDefault="00C60E84" w:rsidP="004F09CF">
      <w:pPr>
        <w:jc w:val="both"/>
        <w:rPr>
          <w:sz w:val="20"/>
        </w:rPr>
      </w:pPr>
    </w:p>
    <w:p w14:paraId="2091BA09"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119AAA4A" w14:textId="77777777" w:rsidR="00C60E84" w:rsidRPr="00B77C68" w:rsidRDefault="00C60E84" w:rsidP="004F09CF">
      <w:pPr>
        <w:jc w:val="both"/>
        <w:rPr>
          <w:sz w:val="20"/>
        </w:rPr>
      </w:pPr>
    </w:p>
    <w:p w14:paraId="16B1D950" w14:textId="77777777" w:rsidR="00C60E84" w:rsidRPr="00FC1F2C" w:rsidRDefault="00C60E84" w:rsidP="004F09CF">
      <w:pPr>
        <w:jc w:val="both"/>
        <w:rPr>
          <w:sz w:val="20"/>
        </w:rPr>
      </w:pPr>
      <w:r w:rsidRPr="00B77C68">
        <w:rPr>
          <w:b/>
          <w:sz w:val="20"/>
        </w:rPr>
        <w:t>B.  Other Reporting</w:t>
      </w:r>
    </w:p>
    <w:p w14:paraId="3FEAA0E3" w14:textId="77777777" w:rsidR="00C60E84" w:rsidRPr="00B77C68" w:rsidRDefault="00C60E84" w:rsidP="004F09CF">
      <w:pPr>
        <w:jc w:val="both"/>
        <w:rPr>
          <w:sz w:val="20"/>
        </w:rPr>
      </w:pPr>
    </w:p>
    <w:p w14:paraId="5BBC44A8"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08"/>
      <w:bookmarkEnd w:id="109"/>
      <w:bookmarkEnd w:id="110"/>
      <w:bookmarkEnd w:id="111"/>
      <w:bookmarkEnd w:id="112"/>
      <w:bookmarkEnd w:id="113"/>
      <w:bookmarkEnd w:id="114"/>
      <w:bookmarkEnd w:id="115"/>
    </w:p>
    <w:sectPr w:rsidR="00DC3CDB" w:rsidSect="00723C92">
      <w:headerReference w:type="even" r:id="rId9"/>
      <w:headerReference w:type="default" r:id="rId10"/>
      <w:footerReference w:type="even" r:id="rId11"/>
      <w:footerReference w:type="default" r:id="rId12"/>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C0BEC" w14:textId="77777777" w:rsidR="00033969" w:rsidRDefault="00033969">
      <w:r>
        <w:separator/>
      </w:r>
    </w:p>
    <w:p w14:paraId="7F52451B" w14:textId="77777777" w:rsidR="00033969" w:rsidRDefault="00033969"/>
  </w:endnote>
  <w:endnote w:type="continuationSeparator" w:id="0">
    <w:p w14:paraId="27B52C15" w14:textId="77777777" w:rsidR="00033969" w:rsidRDefault="00033969">
      <w:r>
        <w:continuationSeparator/>
      </w:r>
    </w:p>
    <w:p w14:paraId="6C68EBCE" w14:textId="77777777" w:rsidR="00033969" w:rsidRDefault="000339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1A8F" w14:textId="77777777" w:rsidR="00F11B78" w:rsidRDefault="00F11B78"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06BE49" w14:textId="77777777" w:rsidR="00F11B78" w:rsidRDefault="00F11B78" w:rsidP="00BD6C4A">
    <w:pPr>
      <w:pStyle w:val="Footer"/>
      <w:ind w:right="360"/>
    </w:pPr>
  </w:p>
  <w:p w14:paraId="48BEC44B" w14:textId="77777777" w:rsidR="00F11B78" w:rsidRDefault="00F11B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BCC0" w14:textId="7CD24BDB" w:rsidR="00F11B78" w:rsidRDefault="00F11B78" w:rsidP="005B4166">
    <w:pPr>
      <w:pStyle w:val="Footer"/>
      <w:ind w:right="360"/>
      <w:jc w:val="cente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7BD41" w14:textId="77777777" w:rsidR="00033969" w:rsidRDefault="00033969">
      <w:r>
        <w:separator/>
      </w:r>
    </w:p>
    <w:p w14:paraId="20A41A64" w14:textId="77777777" w:rsidR="00033969" w:rsidRDefault="00033969"/>
  </w:footnote>
  <w:footnote w:type="continuationSeparator" w:id="0">
    <w:p w14:paraId="4132AB7F" w14:textId="77777777" w:rsidR="00033969" w:rsidRDefault="00033969">
      <w:r>
        <w:continuationSeparator/>
      </w:r>
    </w:p>
    <w:p w14:paraId="4FE9F6DC" w14:textId="77777777" w:rsidR="00033969" w:rsidRDefault="000339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49198" w14:textId="77777777" w:rsidR="00F11B78" w:rsidRDefault="00F11B78">
    <w:pPr>
      <w:pStyle w:val="Header"/>
    </w:pPr>
  </w:p>
  <w:p w14:paraId="13D24D29" w14:textId="77777777" w:rsidR="00F11B78" w:rsidRDefault="00F11B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8F2F8" w14:textId="6DD3D0FC" w:rsidR="00F11B78" w:rsidRPr="00E414B8" w:rsidRDefault="00F11B78" w:rsidP="0053709D">
    <w:pPr>
      <w:rPr>
        <w:rFonts w:cs="Arial"/>
        <w:sz w:val="20"/>
      </w:rPr>
    </w:pPr>
    <w:r>
      <w:rPr>
        <w:b/>
        <w:sz w:val="24"/>
        <w:szCs w:val="24"/>
      </w:rPr>
      <w:tab/>
    </w:r>
    <w:r w:rsidR="00454BE3">
      <w:rPr>
        <w:b/>
        <w:sz w:val="24"/>
        <w:szCs w:val="24"/>
      </w:rPr>
      <w:tab/>
    </w:r>
    <w:r w:rsidR="00454BE3">
      <w:rPr>
        <w:b/>
        <w:sz w:val="24"/>
        <w:szCs w:val="24"/>
      </w:rPr>
      <w:tab/>
    </w:r>
    <w:r w:rsidR="00454BE3">
      <w:rPr>
        <w:b/>
        <w:sz w:val="24"/>
        <w:szCs w:val="24"/>
      </w:rPr>
      <w:tab/>
    </w:r>
    <w:r w:rsidR="00DA4457">
      <w:rPr>
        <w:b/>
        <w:sz w:val="24"/>
        <w:szCs w:val="24"/>
      </w:rPr>
      <w:tab/>
    </w:r>
    <w:r w:rsidR="00DA4457">
      <w:rPr>
        <w:b/>
        <w:sz w:val="24"/>
        <w:szCs w:val="24"/>
      </w:rPr>
      <w:tab/>
    </w:r>
    <w:r w:rsidR="00DA4457">
      <w:rPr>
        <w:b/>
        <w:sz w:val="24"/>
        <w:szCs w:val="24"/>
      </w:rPr>
      <w:tab/>
    </w:r>
    <w:r w:rsidR="00DA4457">
      <w:rPr>
        <w:b/>
        <w:sz w:val="24"/>
        <w:szCs w:val="24"/>
      </w:rPr>
      <w:tab/>
    </w:r>
    <w:r>
      <w:rPr>
        <w:sz w:val="28"/>
      </w:rPr>
      <w:tab/>
    </w:r>
    <w:r w:rsidRPr="00E414B8">
      <w:rPr>
        <w:rFonts w:cs="Arial"/>
        <w:sz w:val="20"/>
      </w:rPr>
      <w:t>ROP No:  MI-ROP-</w:t>
    </w:r>
    <w:bookmarkStart w:id="138" w:name="bSRN4"/>
    <w:bookmarkEnd w:id="138"/>
    <w:r w:rsidR="00454BE3">
      <w:rPr>
        <w:rFonts w:cs="Arial"/>
        <w:sz w:val="20"/>
      </w:rPr>
      <w:t>B6480</w:t>
    </w:r>
    <w:r w:rsidRPr="00E414B8">
      <w:rPr>
        <w:rFonts w:cs="Arial"/>
        <w:sz w:val="20"/>
      </w:rPr>
      <w:t>-</w:t>
    </w:r>
    <w:bookmarkStart w:id="139" w:name="bIssueYear3"/>
    <w:bookmarkEnd w:id="139"/>
    <w:r w:rsidR="00454BE3">
      <w:rPr>
        <w:rFonts w:cs="Arial"/>
        <w:sz w:val="20"/>
      </w:rPr>
      <w:t>20</w:t>
    </w:r>
    <w:r w:rsidR="00DA4457">
      <w:rPr>
        <w:rFonts w:cs="Arial"/>
        <w:sz w:val="20"/>
      </w:rPr>
      <w:t>24</w:t>
    </w:r>
  </w:p>
  <w:p w14:paraId="690DB775" w14:textId="4AFE05E3" w:rsidR="00F11B78" w:rsidRPr="005C1928" w:rsidRDefault="00F11B78" w:rsidP="00DA4457">
    <w:pPr>
      <w:pStyle w:val="Header"/>
      <w:tabs>
        <w:tab w:val="clear" w:pos="4320"/>
        <w:tab w:val="clear" w:pos="8640"/>
        <w:tab w:val="left" w:pos="6480"/>
      </w:tabs>
      <w:rPr>
        <w:rFonts w:cs="Arial"/>
        <w:sz w:val="20"/>
      </w:rPr>
    </w:pPr>
    <w:r w:rsidRPr="002339A7">
      <w:rPr>
        <w:rFonts w:cs="Arial"/>
        <w:sz w:val="20"/>
      </w:rPr>
      <w:tab/>
      <w:t>Ex</w:t>
    </w:r>
    <w:r w:rsidRPr="005C1928">
      <w:rPr>
        <w:rFonts w:cs="Arial"/>
        <w:sz w:val="20"/>
      </w:rPr>
      <w:t xml:space="preserve">piration Date:  </w:t>
    </w:r>
    <w:bookmarkStart w:id="140" w:name="bExpireDate2"/>
    <w:bookmarkEnd w:id="140"/>
    <w:r w:rsidR="00DA4457">
      <w:rPr>
        <w:rFonts w:cs="Arial"/>
        <w:sz w:val="20"/>
      </w:rPr>
      <w:t>February 28, 2029</w:t>
    </w:r>
  </w:p>
  <w:p w14:paraId="4E43F984" w14:textId="1715C067" w:rsidR="00F11B78" w:rsidRDefault="00F11B78" w:rsidP="00DA4457">
    <w:pPr>
      <w:pStyle w:val="Header"/>
      <w:tabs>
        <w:tab w:val="clear" w:pos="8640"/>
        <w:tab w:val="left" w:pos="6480"/>
      </w:tabs>
      <w:rPr>
        <w:sz w:val="20"/>
      </w:rPr>
    </w:pPr>
    <w:r w:rsidRPr="005C1928">
      <w:rPr>
        <w:sz w:val="20"/>
      </w:rPr>
      <w:tab/>
    </w:r>
    <w:r w:rsidRPr="005C1928">
      <w:rPr>
        <w:sz w:val="20"/>
      </w:rPr>
      <w:tab/>
      <w:t>PTI</w:t>
    </w:r>
    <w:r>
      <w:rPr>
        <w:sz w:val="20"/>
      </w:rPr>
      <w:t xml:space="preserve"> No:  MI-PTI</w:t>
    </w:r>
    <w:bookmarkStart w:id="141" w:name="bIssueYear4"/>
    <w:bookmarkStart w:id="142" w:name="bSRN5"/>
    <w:bookmarkEnd w:id="141"/>
    <w:bookmarkEnd w:id="142"/>
    <w:r w:rsidR="00454BE3">
      <w:rPr>
        <w:sz w:val="20"/>
      </w:rPr>
      <w:t>-B6480-20</w:t>
    </w:r>
    <w:r w:rsidR="00DA4457">
      <w:rPr>
        <w:sz w:val="20"/>
      </w:rPr>
      <w:t>24</w:t>
    </w:r>
  </w:p>
  <w:p w14:paraId="20C81A04" w14:textId="77777777" w:rsidR="00B63D7A" w:rsidRDefault="00B63D7A" w:rsidP="00B63D7A">
    <w:pPr>
      <w:pStyle w:val="Header"/>
      <w:tabs>
        <w:tab w:val="clear" w:pos="8640"/>
        <w:tab w:val="left" w:pos="66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3017103"/>
    <w:multiLevelType w:val="hybridMultilevel"/>
    <w:tmpl w:val="9CBA1EF0"/>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964E5D"/>
    <w:multiLevelType w:val="hybridMultilevel"/>
    <w:tmpl w:val="F2C61FB6"/>
    <w:lvl w:ilvl="0" w:tplc="D57C75D0">
      <w:start w:val="3"/>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5" w15:restartNumberingAfterBreak="0">
    <w:nsid w:val="0742124D"/>
    <w:multiLevelType w:val="hybridMultilevel"/>
    <w:tmpl w:val="ABDE0150"/>
    <w:lvl w:ilvl="0" w:tplc="C67C3D3E">
      <w:start w:val="1"/>
      <w:numFmt w:val="lowerLetter"/>
      <w:lvlText w:val="%1."/>
      <w:lvlJc w:val="left"/>
      <w:pPr>
        <w:ind w:left="720" w:hanging="360"/>
      </w:pPr>
      <w:rPr>
        <w:rFonts w:hint="default"/>
        <w:b w:val="0"/>
        <w:bCs w:val="0"/>
      </w:rPr>
    </w:lvl>
    <w:lvl w:ilvl="1" w:tplc="0409001B">
      <w:start w:val="1"/>
      <w:numFmt w:val="lowerRoman"/>
      <w:lvlText w:val="%2."/>
      <w:lvlJc w:val="righ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9467A7E"/>
    <w:multiLevelType w:val="hybridMultilevel"/>
    <w:tmpl w:val="7108E352"/>
    <w:lvl w:ilvl="0" w:tplc="FCCEFF0A">
      <w:start w:val="1"/>
      <w:numFmt w:val="lowerLetter"/>
      <w:lvlText w:val="%1."/>
      <w:lvlJc w:val="left"/>
      <w:pPr>
        <w:tabs>
          <w:tab w:val="num" w:pos="720"/>
        </w:tabs>
        <w:ind w:left="720" w:hanging="360"/>
      </w:pPr>
      <w:rPr>
        <w:rFonts w:ascii="Arial" w:hAnsi="Arial" w:hint="default"/>
        <w:b w:val="0"/>
        <w:i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0344FBC"/>
    <w:multiLevelType w:val="hybridMultilevel"/>
    <w:tmpl w:val="516E3E1A"/>
    <w:lvl w:ilvl="0" w:tplc="AD24CE3A">
      <w:start w:val="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C11DB"/>
    <w:multiLevelType w:val="hybridMultilevel"/>
    <w:tmpl w:val="49AA5A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C26936"/>
    <w:multiLevelType w:val="hybridMultilevel"/>
    <w:tmpl w:val="49AA5A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7442FD0"/>
    <w:multiLevelType w:val="hybridMultilevel"/>
    <w:tmpl w:val="12E08B3E"/>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CCB56ED"/>
    <w:multiLevelType w:val="hybridMultilevel"/>
    <w:tmpl w:val="AC4460D8"/>
    <w:lvl w:ilvl="0" w:tplc="531E044C">
      <w:start w:val="3"/>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0F87C2B"/>
    <w:multiLevelType w:val="hybridMultilevel"/>
    <w:tmpl w:val="BCCC70FC"/>
    <w:lvl w:ilvl="0" w:tplc="7CF098C4">
      <w:start w:val="4"/>
      <w:numFmt w:val="lowerLetter"/>
      <w:lvlText w:val="%1."/>
      <w:lvlJc w:val="left"/>
      <w:pPr>
        <w:ind w:left="720" w:hanging="360"/>
      </w:pPr>
      <w:rPr>
        <w:rFonts w:ascii="Arial" w:hAnsi="Arial" w:cs="Arial" w:hint="default"/>
        <w:b w:val="0"/>
        <w:bCs w:val="0"/>
        <w:i w:val="0"/>
        <w:iCs w:val="0"/>
        <w:color w:val="auto"/>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7969CA"/>
    <w:multiLevelType w:val="hybridMultilevel"/>
    <w:tmpl w:val="6D2A783C"/>
    <w:lvl w:ilvl="0" w:tplc="E780A02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8A428E"/>
    <w:multiLevelType w:val="hybridMultilevel"/>
    <w:tmpl w:val="FA68314C"/>
    <w:lvl w:ilvl="0" w:tplc="B6E042C6">
      <w:start w:val="1"/>
      <w:numFmt w:val="decimal"/>
      <w:lvlText w:val="%1."/>
      <w:lvlJc w:val="left"/>
      <w:pPr>
        <w:tabs>
          <w:tab w:val="num" w:pos="360"/>
        </w:tabs>
        <w:ind w:left="360" w:hanging="360"/>
      </w:pPr>
      <w:rPr>
        <w:rFonts w:hint="default"/>
        <w:b w:val="0"/>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7D714E6"/>
    <w:multiLevelType w:val="hybridMultilevel"/>
    <w:tmpl w:val="5A74A3E0"/>
    <w:lvl w:ilvl="0" w:tplc="A3B4D6DE">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8462FEB"/>
    <w:multiLevelType w:val="hybridMultilevel"/>
    <w:tmpl w:val="E09AF1DE"/>
    <w:lvl w:ilvl="0" w:tplc="67349396">
      <w:start w:val="5"/>
      <w:numFmt w:val="decimal"/>
      <w:lvlText w:val="%1."/>
      <w:lvlJc w:val="left"/>
      <w:pPr>
        <w:ind w:left="360" w:hanging="360"/>
      </w:pPr>
      <w:rPr>
        <w:rFonts w:hint="default"/>
        <w:b w:val="0"/>
        <w:bCs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15:restartNumberingAfterBreak="0">
    <w:nsid w:val="29623E8F"/>
    <w:multiLevelType w:val="hybridMultilevel"/>
    <w:tmpl w:val="88BE5EE4"/>
    <w:lvl w:ilvl="0" w:tplc="FC6C6B16">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EA0498"/>
    <w:multiLevelType w:val="hybridMultilevel"/>
    <w:tmpl w:val="6C06A342"/>
    <w:lvl w:ilvl="0" w:tplc="1758E42E">
      <w:start w:val="2"/>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4C4512"/>
    <w:multiLevelType w:val="hybridMultilevel"/>
    <w:tmpl w:val="E7B800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E610886"/>
    <w:multiLevelType w:val="hybridMultilevel"/>
    <w:tmpl w:val="49AA5A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2F186AF9"/>
    <w:multiLevelType w:val="hybridMultilevel"/>
    <w:tmpl w:val="66E28102"/>
    <w:lvl w:ilvl="0" w:tplc="B030D512">
      <w:start w:val="1"/>
      <w:numFmt w:val="lowerRoman"/>
      <w:lvlText w:val="%1."/>
      <w:lvlJc w:val="left"/>
      <w:pPr>
        <w:ind w:left="1080" w:hanging="360"/>
      </w:pPr>
      <w:rPr>
        <w:rFonts w:ascii="Arial" w:hAnsi="Arial" w:cs="Arial" w:hint="default"/>
        <w:sz w:val="20"/>
        <w:szCs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389323F5"/>
    <w:multiLevelType w:val="hybridMultilevel"/>
    <w:tmpl w:val="B8DC8484"/>
    <w:lvl w:ilvl="0" w:tplc="EF8EACDE">
      <w:start w:val="3"/>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3C4677EE"/>
    <w:multiLevelType w:val="multilevel"/>
    <w:tmpl w:val="E0721840"/>
    <w:lvl w:ilvl="0">
      <w:start w:val="1"/>
      <w:numFmt w:val="decimal"/>
      <w:lvlText w:val="%1."/>
      <w:lvlJc w:val="left"/>
      <w:pPr>
        <w:tabs>
          <w:tab w:val="num" w:pos="360"/>
        </w:tabs>
        <w:ind w:left="360" w:hanging="360"/>
      </w:pPr>
      <w:rPr>
        <w:rFonts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459D638A"/>
    <w:multiLevelType w:val="hybridMultilevel"/>
    <w:tmpl w:val="D11813D4"/>
    <w:lvl w:ilvl="0" w:tplc="D68E7E6E">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97423F5"/>
    <w:multiLevelType w:val="hybridMultilevel"/>
    <w:tmpl w:val="9B8CE7A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49FA4269"/>
    <w:multiLevelType w:val="hybridMultilevel"/>
    <w:tmpl w:val="5C3828AC"/>
    <w:lvl w:ilvl="0" w:tplc="FCCEFF0A">
      <w:start w:val="1"/>
      <w:numFmt w:val="lowerLetter"/>
      <w:lvlText w:val="%1."/>
      <w:lvlJc w:val="left"/>
      <w:pPr>
        <w:ind w:left="1080" w:hanging="360"/>
      </w:pPr>
      <w:rPr>
        <w:rFonts w:ascii="Arial" w:hAnsi="Arial" w:hint="default"/>
        <w:b w:val="0"/>
        <w:i w:val="0"/>
        <w:color w:val="auto"/>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B176ADD"/>
    <w:multiLevelType w:val="hybridMultilevel"/>
    <w:tmpl w:val="D4CACE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D9627FE"/>
    <w:multiLevelType w:val="hybridMultilevel"/>
    <w:tmpl w:val="43A6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DEC0A74"/>
    <w:multiLevelType w:val="hybridMultilevel"/>
    <w:tmpl w:val="6B3E9BEE"/>
    <w:lvl w:ilvl="0" w:tplc="A2460652">
      <w:start w:val="5"/>
      <w:numFmt w:val="decimal"/>
      <w:lvlText w:val="%1."/>
      <w:lvlJc w:val="left"/>
      <w:pPr>
        <w:ind w:left="10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4FCB6204"/>
    <w:multiLevelType w:val="hybridMultilevel"/>
    <w:tmpl w:val="1F22A1C6"/>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52BC36B5"/>
    <w:multiLevelType w:val="hybridMultilevel"/>
    <w:tmpl w:val="52725798"/>
    <w:lvl w:ilvl="0" w:tplc="0409000F">
      <w:start w:val="1"/>
      <w:numFmt w:val="decimal"/>
      <w:lvlText w:val="%1."/>
      <w:lvlJc w:val="left"/>
      <w:pPr>
        <w:ind w:left="1080" w:hanging="360"/>
      </w:pPr>
    </w:lvl>
    <w:lvl w:ilvl="1" w:tplc="FCCEFF0A">
      <w:start w:val="1"/>
      <w:numFmt w:val="lowerLetter"/>
      <w:lvlText w:val="%2."/>
      <w:lvlJc w:val="left"/>
      <w:pPr>
        <w:ind w:left="720" w:hanging="360"/>
      </w:pPr>
      <w:rPr>
        <w:rFonts w:ascii="Arial" w:hAnsi="Arial" w:hint="default"/>
        <w:b w:val="0"/>
        <w:i w:val="0"/>
        <w:color w:val="auto"/>
        <w:sz w:val="2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6FF30E4"/>
    <w:multiLevelType w:val="hybridMultilevel"/>
    <w:tmpl w:val="6000703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88533E6"/>
    <w:multiLevelType w:val="hybridMultilevel"/>
    <w:tmpl w:val="19D2D91C"/>
    <w:lvl w:ilvl="0" w:tplc="FCCEFF0A">
      <w:start w:val="1"/>
      <w:numFmt w:val="lowerLetter"/>
      <w:lvlText w:val="%1."/>
      <w:lvlJc w:val="left"/>
      <w:pPr>
        <w:ind w:left="1080" w:hanging="360"/>
      </w:pPr>
      <w:rPr>
        <w:rFonts w:ascii="Arial" w:hAnsi="Arial" w:hint="default"/>
        <w:b w:val="0"/>
        <w:i w:val="0"/>
        <w:color w:val="auto"/>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5EE71679"/>
    <w:multiLevelType w:val="hybridMultilevel"/>
    <w:tmpl w:val="96AEFDE4"/>
    <w:lvl w:ilvl="0" w:tplc="2CA8AD3A">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6ABE3FC1"/>
    <w:multiLevelType w:val="hybridMultilevel"/>
    <w:tmpl w:val="9B8CE7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709858E1"/>
    <w:multiLevelType w:val="hybridMultilevel"/>
    <w:tmpl w:val="F1749096"/>
    <w:lvl w:ilvl="0" w:tplc="9C748DA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9F86092"/>
    <w:multiLevelType w:val="hybridMultilevel"/>
    <w:tmpl w:val="6808535C"/>
    <w:lvl w:ilvl="0" w:tplc="34E22392">
      <w:start w:val="1"/>
      <w:numFmt w:val="lowerRoman"/>
      <w:lvlText w:val="%1."/>
      <w:lvlJc w:val="left"/>
      <w:pPr>
        <w:ind w:left="1080" w:hanging="360"/>
      </w:pPr>
      <w:rPr>
        <w:rFonts w:ascii="Arial" w:hAnsi="Arial" w:cs="Arial" w:hint="default"/>
        <w:sz w:val="20"/>
        <w:szCs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0"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7C7C63DF"/>
    <w:multiLevelType w:val="hybridMultilevel"/>
    <w:tmpl w:val="6FCA2552"/>
    <w:lvl w:ilvl="0" w:tplc="386C173A">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C9C4363"/>
    <w:multiLevelType w:val="multilevel"/>
    <w:tmpl w:val="D89432CA"/>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531725374">
    <w:abstractNumId w:val="4"/>
  </w:num>
  <w:num w:numId="2" w16cid:durableId="993224245">
    <w:abstractNumId w:val="58"/>
  </w:num>
  <w:num w:numId="3" w16cid:durableId="671026053">
    <w:abstractNumId w:val="15"/>
  </w:num>
  <w:num w:numId="4" w16cid:durableId="2132287261">
    <w:abstractNumId w:val="44"/>
  </w:num>
  <w:num w:numId="5" w16cid:durableId="95098992">
    <w:abstractNumId w:val="3"/>
  </w:num>
  <w:num w:numId="6" w16cid:durableId="1603300046">
    <w:abstractNumId w:val="60"/>
  </w:num>
  <w:num w:numId="7" w16cid:durableId="932204953">
    <w:abstractNumId w:val="41"/>
  </w:num>
  <w:num w:numId="8" w16cid:durableId="998584259">
    <w:abstractNumId w:val="53"/>
  </w:num>
  <w:num w:numId="9" w16cid:durableId="647978196">
    <w:abstractNumId w:val="13"/>
  </w:num>
  <w:num w:numId="10" w16cid:durableId="376324316">
    <w:abstractNumId w:val="30"/>
  </w:num>
  <w:num w:numId="11" w16cid:durableId="1101225515">
    <w:abstractNumId w:val="45"/>
  </w:num>
  <w:num w:numId="12" w16cid:durableId="694188520">
    <w:abstractNumId w:val="57"/>
  </w:num>
  <w:num w:numId="13" w16cid:durableId="1480421262">
    <w:abstractNumId w:val="52"/>
  </w:num>
  <w:num w:numId="14" w16cid:durableId="1975214595">
    <w:abstractNumId w:val="10"/>
  </w:num>
  <w:num w:numId="15" w16cid:durableId="524557455">
    <w:abstractNumId w:val="55"/>
  </w:num>
  <w:num w:numId="16" w16cid:durableId="1420710115">
    <w:abstractNumId w:val="25"/>
  </w:num>
  <w:num w:numId="17" w16cid:durableId="821239708">
    <w:abstractNumId w:val="51"/>
  </w:num>
  <w:num w:numId="18" w16cid:durableId="2097822041">
    <w:abstractNumId w:val="50"/>
  </w:num>
  <w:num w:numId="19" w16cid:durableId="1180898608">
    <w:abstractNumId w:val="12"/>
  </w:num>
  <w:num w:numId="20" w16cid:durableId="326133288">
    <w:abstractNumId w:val="28"/>
  </w:num>
  <w:num w:numId="21" w16cid:durableId="573465849">
    <w:abstractNumId w:val="31"/>
  </w:num>
  <w:num w:numId="22" w16cid:durableId="118304312">
    <w:abstractNumId w:val="0"/>
  </w:num>
  <w:num w:numId="23" w16cid:durableId="1918706743">
    <w:abstractNumId w:val="43"/>
  </w:num>
  <w:num w:numId="24" w16cid:durableId="2105150674">
    <w:abstractNumId w:val="35"/>
  </w:num>
  <w:num w:numId="25" w16cid:durableId="577907324">
    <w:abstractNumId w:val="42"/>
  </w:num>
  <w:num w:numId="26" w16cid:durableId="1598978849">
    <w:abstractNumId w:val="38"/>
  </w:num>
  <w:num w:numId="27" w16cid:durableId="10109856">
    <w:abstractNumId w:val="39"/>
  </w:num>
  <w:num w:numId="28" w16cid:durableId="347096373">
    <w:abstractNumId w:val="33"/>
  </w:num>
  <w:num w:numId="29" w16cid:durableId="1613322507">
    <w:abstractNumId w:val="56"/>
  </w:num>
  <w:num w:numId="30" w16cid:durableId="2004551438">
    <w:abstractNumId w:val="16"/>
  </w:num>
  <w:num w:numId="31" w16cid:durableId="54206669">
    <w:abstractNumId w:val="32"/>
  </w:num>
  <w:num w:numId="32" w16cid:durableId="851146383">
    <w:abstractNumId w:val="19"/>
  </w:num>
  <w:num w:numId="33" w16cid:durableId="326445856">
    <w:abstractNumId w:val="1"/>
  </w:num>
  <w:num w:numId="34" w16cid:durableId="328411599">
    <w:abstractNumId w:val="18"/>
  </w:num>
  <w:num w:numId="35" w16cid:durableId="366949054">
    <w:abstractNumId w:val="2"/>
  </w:num>
  <w:num w:numId="36" w16cid:durableId="1349328212">
    <w:abstractNumId w:val="11"/>
  </w:num>
  <w:num w:numId="37" w16cid:durableId="353308632">
    <w:abstractNumId w:val="29"/>
  </w:num>
  <w:num w:numId="38" w16cid:durableId="848521268">
    <w:abstractNumId w:val="14"/>
  </w:num>
  <w:num w:numId="39" w16cid:durableId="1430546996">
    <w:abstractNumId w:val="27"/>
  </w:num>
  <w:num w:numId="40" w16cid:durableId="63528734">
    <w:abstractNumId w:val="5"/>
  </w:num>
  <w:num w:numId="41" w16cid:durableId="976497765">
    <w:abstractNumId w:val="24"/>
  </w:num>
  <w:num w:numId="42" w16cid:durableId="1386372821">
    <w:abstractNumId w:val="9"/>
  </w:num>
  <w:num w:numId="43" w16cid:durableId="1649087820">
    <w:abstractNumId w:val="54"/>
  </w:num>
  <w:num w:numId="44" w16cid:durableId="1280062718">
    <w:abstractNumId w:val="8"/>
  </w:num>
  <w:num w:numId="45" w16cid:durableId="967971006">
    <w:abstractNumId w:val="34"/>
  </w:num>
  <w:num w:numId="46" w16cid:durableId="1817648283">
    <w:abstractNumId w:val="47"/>
  </w:num>
  <w:num w:numId="47" w16cid:durableId="559901320">
    <w:abstractNumId w:val="22"/>
  </w:num>
  <w:num w:numId="48" w16cid:durableId="516502686">
    <w:abstractNumId w:val="61"/>
  </w:num>
  <w:num w:numId="49" w16cid:durableId="1293445017">
    <w:abstractNumId w:val="26"/>
  </w:num>
  <w:num w:numId="50" w16cid:durableId="2066180598">
    <w:abstractNumId w:val="6"/>
  </w:num>
  <w:num w:numId="51" w16cid:durableId="1376394719">
    <w:abstractNumId w:val="48"/>
  </w:num>
  <w:num w:numId="52" w16cid:durableId="929464261">
    <w:abstractNumId w:val="36"/>
  </w:num>
  <w:num w:numId="53" w16cid:durableId="810951460">
    <w:abstractNumId w:val="21"/>
  </w:num>
  <w:num w:numId="54" w16cid:durableId="256835827">
    <w:abstractNumId w:val="46"/>
  </w:num>
  <w:num w:numId="55" w16cid:durableId="590044659">
    <w:abstractNumId w:val="62"/>
  </w:num>
  <w:num w:numId="56" w16cid:durableId="1991322941">
    <w:abstractNumId w:val="23"/>
  </w:num>
  <w:num w:numId="57" w16cid:durableId="664479692">
    <w:abstractNumId w:val="37"/>
  </w:num>
  <w:num w:numId="58" w16cid:durableId="1235553752">
    <w:abstractNumId w:val="40"/>
  </w:num>
  <w:num w:numId="59" w16cid:durableId="1990090229">
    <w:abstractNumId w:val="49"/>
  </w:num>
  <w:num w:numId="60" w16cid:durableId="1857377218">
    <w:abstractNumId w:val="59"/>
  </w:num>
  <w:num w:numId="61" w16cid:durableId="1529296669">
    <w:abstractNumId w:val="17"/>
  </w:num>
  <w:num w:numId="62" w16cid:durableId="2129353230">
    <w:abstractNumId w:val="7"/>
  </w:num>
  <w:num w:numId="63" w16cid:durableId="1285039340">
    <w:abstractNumId w:val="2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NyTrq1/X4tc0HQv9ZN16uWopsiZzLK07l+nKLjBEQA3f2IVUMAJxec/h5RNJdR2NpOftjQ3w+CmOAVPxsZS4Qg==" w:salt="bzLtuGeG+/Xt4W/5NJCnk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EwM7cwMjA3NbE0MjdT0lEKTi0uzszPAykwrAUAsDITgSwAAAA="/>
  </w:docVars>
  <w:rsids>
    <w:rsidRoot w:val="00454BE3"/>
    <w:rsid w:val="000000B9"/>
    <w:rsid w:val="0000053F"/>
    <w:rsid w:val="00005408"/>
    <w:rsid w:val="000067DD"/>
    <w:rsid w:val="00006871"/>
    <w:rsid w:val="000069B5"/>
    <w:rsid w:val="00006A4E"/>
    <w:rsid w:val="00006F92"/>
    <w:rsid w:val="000112F8"/>
    <w:rsid w:val="00012E33"/>
    <w:rsid w:val="00014082"/>
    <w:rsid w:val="00017E74"/>
    <w:rsid w:val="00021E1F"/>
    <w:rsid w:val="00021F93"/>
    <w:rsid w:val="00024091"/>
    <w:rsid w:val="000243E8"/>
    <w:rsid w:val="00025A80"/>
    <w:rsid w:val="000273EA"/>
    <w:rsid w:val="0002792B"/>
    <w:rsid w:val="000317CC"/>
    <w:rsid w:val="00032AC1"/>
    <w:rsid w:val="00033969"/>
    <w:rsid w:val="000342D7"/>
    <w:rsid w:val="000363C9"/>
    <w:rsid w:val="000363E8"/>
    <w:rsid w:val="000369CC"/>
    <w:rsid w:val="00040921"/>
    <w:rsid w:val="0004217B"/>
    <w:rsid w:val="00044CCA"/>
    <w:rsid w:val="00045EBF"/>
    <w:rsid w:val="000507AD"/>
    <w:rsid w:val="000509C6"/>
    <w:rsid w:val="00054BBF"/>
    <w:rsid w:val="00055028"/>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4687"/>
    <w:rsid w:val="00075EF4"/>
    <w:rsid w:val="00081762"/>
    <w:rsid w:val="000822B4"/>
    <w:rsid w:val="00083866"/>
    <w:rsid w:val="0008483F"/>
    <w:rsid w:val="000862E3"/>
    <w:rsid w:val="00086D5F"/>
    <w:rsid w:val="000902EF"/>
    <w:rsid w:val="00090A25"/>
    <w:rsid w:val="00091444"/>
    <w:rsid w:val="00091F01"/>
    <w:rsid w:val="00092B8A"/>
    <w:rsid w:val="000944A9"/>
    <w:rsid w:val="00094571"/>
    <w:rsid w:val="000948B0"/>
    <w:rsid w:val="00095B77"/>
    <w:rsid w:val="00096F29"/>
    <w:rsid w:val="000972F1"/>
    <w:rsid w:val="000A016A"/>
    <w:rsid w:val="000A0751"/>
    <w:rsid w:val="000A26FD"/>
    <w:rsid w:val="000A3C74"/>
    <w:rsid w:val="000A43CE"/>
    <w:rsid w:val="000A51F8"/>
    <w:rsid w:val="000B3A18"/>
    <w:rsid w:val="000B59E4"/>
    <w:rsid w:val="000B5B9C"/>
    <w:rsid w:val="000B692A"/>
    <w:rsid w:val="000B6ACC"/>
    <w:rsid w:val="000B75E7"/>
    <w:rsid w:val="000C03A7"/>
    <w:rsid w:val="000C1DDB"/>
    <w:rsid w:val="000C30AC"/>
    <w:rsid w:val="000C337A"/>
    <w:rsid w:val="000C384D"/>
    <w:rsid w:val="000C3C52"/>
    <w:rsid w:val="000C3E2B"/>
    <w:rsid w:val="000C3F1E"/>
    <w:rsid w:val="000C414F"/>
    <w:rsid w:val="000C550F"/>
    <w:rsid w:val="000D24F8"/>
    <w:rsid w:val="000D27AE"/>
    <w:rsid w:val="000D3201"/>
    <w:rsid w:val="000D434B"/>
    <w:rsid w:val="000D49F1"/>
    <w:rsid w:val="000D5749"/>
    <w:rsid w:val="000D5F06"/>
    <w:rsid w:val="000D6560"/>
    <w:rsid w:val="000D7DC3"/>
    <w:rsid w:val="000E0860"/>
    <w:rsid w:val="000E192A"/>
    <w:rsid w:val="000E2596"/>
    <w:rsid w:val="000E4153"/>
    <w:rsid w:val="000E4E06"/>
    <w:rsid w:val="000E6FEF"/>
    <w:rsid w:val="000E756D"/>
    <w:rsid w:val="000F036D"/>
    <w:rsid w:val="000F14DA"/>
    <w:rsid w:val="000F23D6"/>
    <w:rsid w:val="000F2439"/>
    <w:rsid w:val="000F2550"/>
    <w:rsid w:val="000F256D"/>
    <w:rsid w:val="000F3188"/>
    <w:rsid w:val="000F32FF"/>
    <w:rsid w:val="000F479C"/>
    <w:rsid w:val="000F4B60"/>
    <w:rsid w:val="000F67EE"/>
    <w:rsid w:val="0010097A"/>
    <w:rsid w:val="00101186"/>
    <w:rsid w:val="00103446"/>
    <w:rsid w:val="0010367F"/>
    <w:rsid w:val="001041B1"/>
    <w:rsid w:val="00104849"/>
    <w:rsid w:val="00105176"/>
    <w:rsid w:val="001055B3"/>
    <w:rsid w:val="00107D12"/>
    <w:rsid w:val="00112782"/>
    <w:rsid w:val="00112B81"/>
    <w:rsid w:val="00112CA0"/>
    <w:rsid w:val="00114C6F"/>
    <w:rsid w:val="001152DA"/>
    <w:rsid w:val="00116158"/>
    <w:rsid w:val="00117BC4"/>
    <w:rsid w:val="00117BC6"/>
    <w:rsid w:val="0012240D"/>
    <w:rsid w:val="0012743F"/>
    <w:rsid w:val="00127459"/>
    <w:rsid w:val="00130E71"/>
    <w:rsid w:val="0013346B"/>
    <w:rsid w:val="00133F34"/>
    <w:rsid w:val="001375CA"/>
    <w:rsid w:val="0014313D"/>
    <w:rsid w:val="00143E55"/>
    <w:rsid w:val="0014500E"/>
    <w:rsid w:val="00146AA5"/>
    <w:rsid w:val="00150762"/>
    <w:rsid w:val="00151027"/>
    <w:rsid w:val="001515E9"/>
    <w:rsid w:val="00152BC7"/>
    <w:rsid w:val="00152C77"/>
    <w:rsid w:val="00153FA5"/>
    <w:rsid w:val="00154BE3"/>
    <w:rsid w:val="00156668"/>
    <w:rsid w:val="001570B9"/>
    <w:rsid w:val="00160359"/>
    <w:rsid w:val="00161CF0"/>
    <w:rsid w:val="00162A6E"/>
    <w:rsid w:val="0016301E"/>
    <w:rsid w:val="001632B0"/>
    <w:rsid w:val="001648B5"/>
    <w:rsid w:val="001656C0"/>
    <w:rsid w:val="0016608D"/>
    <w:rsid w:val="001671A4"/>
    <w:rsid w:val="001673B4"/>
    <w:rsid w:val="00167F81"/>
    <w:rsid w:val="00171611"/>
    <w:rsid w:val="00171CB6"/>
    <w:rsid w:val="0017221D"/>
    <w:rsid w:val="0017445C"/>
    <w:rsid w:val="001758FC"/>
    <w:rsid w:val="0017594B"/>
    <w:rsid w:val="001761C5"/>
    <w:rsid w:val="001769F5"/>
    <w:rsid w:val="00177D27"/>
    <w:rsid w:val="00180C7F"/>
    <w:rsid w:val="0018372C"/>
    <w:rsid w:val="001838ED"/>
    <w:rsid w:val="00186EBC"/>
    <w:rsid w:val="001873A7"/>
    <w:rsid w:val="001877F3"/>
    <w:rsid w:val="00190ABB"/>
    <w:rsid w:val="00196614"/>
    <w:rsid w:val="001973B2"/>
    <w:rsid w:val="001A07A3"/>
    <w:rsid w:val="001A1D50"/>
    <w:rsid w:val="001A30DB"/>
    <w:rsid w:val="001A3AAD"/>
    <w:rsid w:val="001A6C24"/>
    <w:rsid w:val="001A702B"/>
    <w:rsid w:val="001B2916"/>
    <w:rsid w:val="001B383F"/>
    <w:rsid w:val="001B3DC0"/>
    <w:rsid w:val="001B53FC"/>
    <w:rsid w:val="001B5ACB"/>
    <w:rsid w:val="001B5E34"/>
    <w:rsid w:val="001B6AC0"/>
    <w:rsid w:val="001C0B36"/>
    <w:rsid w:val="001C25B7"/>
    <w:rsid w:val="001C3773"/>
    <w:rsid w:val="001C3EEA"/>
    <w:rsid w:val="001C5405"/>
    <w:rsid w:val="001C614B"/>
    <w:rsid w:val="001C6DB8"/>
    <w:rsid w:val="001C6DD2"/>
    <w:rsid w:val="001C7C63"/>
    <w:rsid w:val="001D1866"/>
    <w:rsid w:val="001D288F"/>
    <w:rsid w:val="001D4151"/>
    <w:rsid w:val="001D4191"/>
    <w:rsid w:val="001D440B"/>
    <w:rsid w:val="001D464A"/>
    <w:rsid w:val="001D54B3"/>
    <w:rsid w:val="001D58B9"/>
    <w:rsid w:val="001D6893"/>
    <w:rsid w:val="001E1249"/>
    <w:rsid w:val="001E1B5E"/>
    <w:rsid w:val="001E2AF2"/>
    <w:rsid w:val="001E34DF"/>
    <w:rsid w:val="001E5069"/>
    <w:rsid w:val="001E714D"/>
    <w:rsid w:val="001F02BE"/>
    <w:rsid w:val="001F15C6"/>
    <w:rsid w:val="001F25A4"/>
    <w:rsid w:val="001F2A2E"/>
    <w:rsid w:val="001F2F2C"/>
    <w:rsid w:val="001F3E8E"/>
    <w:rsid w:val="001F649E"/>
    <w:rsid w:val="001F7DDD"/>
    <w:rsid w:val="00201DE4"/>
    <w:rsid w:val="00213079"/>
    <w:rsid w:val="00215270"/>
    <w:rsid w:val="00216128"/>
    <w:rsid w:val="0022115A"/>
    <w:rsid w:val="00221386"/>
    <w:rsid w:val="0022171F"/>
    <w:rsid w:val="002229D7"/>
    <w:rsid w:val="00226013"/>
    <w:rsid w:val="002266D2"/>
    <w:rsid w:val="00230346"/>
    <w:rsid w:val="00231889"/>
    <w:rsid w:val="00232A18"/>
    <w:rsid w:val="002332C3"/>
    <w:rsid w:val="00233961"/>
    <w:rsid w:val="00233E3B"/>
    <w:rsid w:val="00233E61"/>
    <w:rsid w:val="00234667"/>
    <w:rsid w:val="0023479A"/>
    <w:rsid w:val="00235B98"/>
    <w:rsid w:val="002373B3"/>
    <w:rsid w:val="002413B2"/>
    <w:rsid w:val="00241B5D"/>
    <w:rsid w:val="002425DC"/>
    <w:rsid w:val="00244FD5"/>
    <w:rsid w:val="002465A7"/>
    <w:rsid w:val="00251830"/>
    <w:rsid w:val="00252EB9"/>
    <w:rsid w:val="00254B38"/>
    <w:rsid w:val="00255675"/>
    <w:rsid w:val="002558B0"/>
    <w:rsid w:val="0025601A"/>
    <w:rsid w:val="00256C88"/>
    <w:rsid w:val="0026033F"/>
    <w:rsid w:val="0026155D"/>
    <w:rsid w:val="002635B0"/>
    <w:rsid w:val="00266EA4"/>
    <w:rsid w:val="00267C45"/>
    <w:rsid w:val="00270B7C"/>
    <w:rsid w:val="00272560"/>
    <w:rsid w:val="002745AE"/>
    <w:rsid w:val="0027572B"/>
    <w:rsid w:val="00276651"/>
    <w:rsid w:val="00277397"/>
    <w:rsid w:val="002779A5"/>
    <w:rsid w:val="002806DC"/>
    <w:rsid w:val="0028234D"/>
    <w:rsid w:val="00285F21"/>
    <w:rsid w:val="00287702"/>
    <w:rsid w:val="00287FE1"/>
    <w:rsid w:val="00291225"/>
    <w:rsid w:val="002916F7"/>
    <w:rsid w:val="002917CF"/>
    <w:rsid w:val="00294AED"/>
    <w:rsid w:val="00294BEB"/>
    <w:rsid w:val="002974B8"/>
    <w:rsid w:val="00297DB0"/>
    <w:rsid w:val="002A4D24"/>
    <w:rsid w:val="002A4E09"/>
    <w:rsid w:val="002B1AA8"/>
    <w:rsid w:val="002B2132"/>
    <w:rsid w:val="002B29E9"/>
    <w:rsid w:val="002B5A0D"/>
    <w:rsid w:val="002B5ED5"/>
    <w:rsid w:val="002B5F18"/>
    <w:rsid w:val="002B790A"/>
    <w:rsid w:val="002B7D5B"/>
    <w:rsid w:val="002C073F"/>
    <w:rsid w:val="002C152E"/>
    <w:rsid w:val="002C2BDB"/>
    <w:rsid w:val="002C529B"/>
    <w:rsid w:val="002C55A4"/>
    <w:rsid w:val="002C7CC5"/>
    <w:rsid w:val="002D3BFA"/>
    <w:rsid w:val="002D3F6D"/>
    <w:rsid w:val="002D67B1"/>
    <w:rsid w:val="002D6F00"/>
    <w:rsid w:val="002D6FB7"/>
    <w:rsid w:val="002D710E"/>
    <w:rsid w:val="002E10A6"/>
    <w:rsid w:val="002E3875"/>
    <w:rsid w:val="002E4DE5"/>
    <w:rsid w:val="002E6E40"/>
    <w:rsid w:val="002E6E9A"/>
    <w:rsid w:val="002E6EC5"/>
    <w:rsid w:val="002F1A73"/>
    <w:rsid w:val="002F2615"/>
    <w:rsid w:val="002F307C"/>
    <w:rsid w:val="002F4C64"/>
    <w:rsid w:val="002F4C9E"/>
    <w:rsid w:val="0030089A"/>
    <w:rsid w:val="003033E1"/>
    <w:rsid w:val="003035A1"/>
    <w:rsid w:val="00304085"/>
    <w:rsid w:val="003042E2"/>
    <w:rsid w:val="00304770"/>
    <w:rsid w:val="00304852"/>
    <w:rsid w:val="003051A1"/>
    <w:rsid w:val="003052C8"/>
    <w:rsid w:val="0030591B"/>
    <w:rsid w:val="003113BF"/>
    <w:rsid w:val="00312EF5"/>
    <w:rsid w:val="003163DA"/>
    <w:rsid w:val="0031787E"/>
    <w:rsid w:val="0032188A"/>
    <w:rsid w:val="00322F56"/>
    <w:rsid w:val="00324B98"/>
    <w:rsid w:val="003255D2"/>
    <w:rsid w:val="00327430"/>
    <w:rsid w:val="0033042D"/>
    <w:rsid w:val="00330626"/>
    <w:rsid w:val="003316BA"/>
    <w:rsid w:val="00336588"/>
    <w:rsid w:val="003366A7"/>
    <w:rsid w:val="00336ADE"/>
    <w:rsid w:val="003373CE"/>
    <w:rsid w:val="00337A45"/>
    <w:rsid w:val="003412FB"/>
    <w:rsid w:val="003425FD"/>
    <w:rsid w:val="003428F7"/>
    <w:rsid w:val="003437CE"/>
    <w:rsid w:val="00344576"/>
    <w:rsid w:val="00346B5C"/>
    <w:rsid w:val="0034744B"/>
    <w:rsid w:val="0035266C"/>
    <w:rsid w:val="00352CC0"/>
    <w:rsid w:val="00352EE6"/>
    <w:rsid w:val="00353B30"/>
    <w:rsid w:val="0035455C"/>
    <w:rsid w:val="00354B88"/>
    <w:rsid w:val="003557AC"/>
    <w:rsid w:val="003613B8"/>
    <w:rsid w:val="003625C7"/>
    <w:rsid w:val="003633AD"/>
    <w:rsid w:val="003647B9"/>
    <w:rsid w:val="00371AEB"/>
    <w:rsid w:val="00372E7C"/>
    <w:rsid w:val="00374A95"/>
    <w:rsid w:val="003757DF"/>
    <w:rsid w:val="00375AE2"/>
    <w:rsid w:val="0038082B"/>
    <w:rsid w:val="00382004"/>
    <w:rsid w:val="00384E08"/>
    <w:rsid w:val="00385F1E"/>
    <w:rsid w:val="00385FF4"/>
    <w:rsid w:val="00387467"/>
    <w:rsid w:val="0039080E"/>
    <w:rsid w:val="003922C1"/>
    <w:rsid w:val="00392956"/>
    <w:rsid w:val="00393A6F"/>
    <w:rsid w:val="00395AB3"/>
    <w:rsid w:val="00395F98"/>
    <w:rsid w:val="00396734"/>
    <w:rsid w:val="003968B8"/>
    <w:rsid w:val="00397DCE"/>
    <w:rsid w:val="003A093B"/>
    <w:rsid w:val="003A0E4B"/>
    <w:rsid w:val="003A28DA"/>
    <w:rsid w:val="003A327D"/>
    <w:rsid w:val="003A4268"/>
    <w:rsid w:val="003A52A1"/>
    <w:rsid w:val="003A5492"/>
    <w:rsid w:val="003A6802"/>
    <w:rsid w:val="003B1CC9"/>
    <w:rsid w:val="003B3AB8"/>
    <w:rsid w:val="003B4A42"/>
    <w:rsid w:val="003B5C33"/>
    <w:rsid w:val="003B5FEF"/>
    <w:rsid w:val="003C19DE"/>
    <w:rsid w:val="003C2679"/>
    <w:rsid w:val="003C4678"/>
    <w:rsid w:val="003C6E52"/>
    <w:rsid w:val="003C71D8"/>
    <w:rsid w:val="003D1052"/>
    <w:rsid w:val="003D1761"/>
    <w:rsid w:val="003D35F5"/>
    <w:rsid w:val="003D3E97"/>
    <w:rsid w:val="003D3FF7"/>
    <w:rsid w:val="003D4984"/>
    <w:rsid w:val="003D6E3F"/>
    <w:rsid w:val="003D753E"/>
    <w:rsid w:val="003E2836"/>
    <w:rsid w:val="003E4495"/>
    <w:rsid w:val="003E4A18"/>
    <w:rsid w:val="003F2BFC"/>
    <w:rsid w:val="003F4905"/>
    <w:rsid w:val="003F5BE8"/>
    <w:rsid w:val="00402E5D"/>
    <w:rsid w:val="00402F46"/>
    <w:rsid w:val="004032B7"/>
    <w:rsid w:val="004037A2"/>
    <w:rsid w:val="00405462"/>
    <w:rsid w:val="00405CB3"/>
    <w:rsid w:val="00407EFE"/>
    <w:rsid w:val="0041064E"/>
    <w:rsid w:val="00412B32"/>
    <w:rsid w:val="004132A7"/>
    <w:rsid w:val="00415A04"/>
    <w:rsid w:val="00415C8A"/>
    <w:rsid w:val="00415CD8"/>
    <w:rsid w:val="00416304"/>
    <w:rsid w:val="00420094"/>
    <w:rsid w:val="004249DD"/>
    <w:rsid w:val="00425031"/>
    <w:rsid w:val="004255EC"/>
    <w:rsid w:val="00427891"/>
    <w:rsid w:val="00430A3C"/>
    <w:rsid w:val="00431A42"/>
    <w:rsid w:val="00431EA0"/>
    <w:rsid w:val="0043250B"/>
    <w:rsid w:val="00434344"/>
    <w:rsid w:val="00435A6A"/>
    <w:rsid w:val="004377EE"/>
    <w:rsid w:val="00440957"/>
    <w:rsid w:val="00440C26"/>
    <w:rsid w:val="00442B4A"/>
    <w:rsid w:val="00442BF0"/>
    <w:rsid w:val="00445C28"/>
    <w:rsid w:val="00446270"/>
    <w:rsid w:val="004465A7"/>
    <w:rsid w:val="00446BF1"/>
    <w:rsid w:val="00447D64"/>
    <w:rsid w:val="00447DF3"/>
    <w:rsid w:val="00450590"/>
    <w:rsid w:val="004507AD"/>
    <w:rsid w:val="00451536"/>
    <w:rsid w:val="004544ED"/>
    <w:rsid w:val="00454BE3"/>
    <w:rsid w:val="004568E6"/>
    <w:rsid w:val="00456F47"/>
    <w:rsid w:val="004614AC"/>
    <w:rsid w:val="00461D22"/>
    <w:rsid w:val="00461E40"/>
    <w:rsid w:val="00462A82"/>
    <w:rsid w:val="004649EF"/>
    <w:rsid w:val="004651D3"/>
    <w:rsid w:val="00466618"/>
    <w:rsid w:val="00474174"/>
    <w:rsid w:val="004747E9"/>
    <w:rsid w:val="00477689"/>
    <w:rsid w:val="004825B1"/>
    <w:rsid w:val="0048538F"/>
    <w:rsid w:val="00486140"/>
    <w:rsid w:val="004869AC"/>
    <w:rsid w:val="004875CB"/>
    <w:rsid w:val="00493E52"/>
    <w:rsid w:val="004945C4"/>
    <w:rsid w:val="00494D15"/>
    <w:rsid w:val="004A23B7"/>
    <w:rsid w:val="004A2E0F"/>
    <w:rsid w:val="004A3AB6"/>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5C13"/>
    <w:rsid w:val="004B6755"/>
    <w:rsid w:val="004C1BC6"/>
    <w:rsid w:val="004C1D64"/>
    <w:rsid w:val="004C3288"/>
    <w:rsid w:val="004C656A"/>
    <w:rsid w:val="004C69F6"/>
    <w:rsid w:val="004C6AB6"/>
    <w:rsid w:val="004C6C0D"/>
    <w:rsid w:val="004C7900"/>
    <w:rsid w:val="004D007B"/>
    <w:rsid w:val="004D2084"/>
    <w:rsid w:val="004D269A"/>
    <w:rsid w:val="004D5E2D"/>
    <w:rsid w:val="004D609A"/>
    <w:rsid w:val="004D7E0E"/>
    <w:rsid w:val="004E101B"/>
    <w:rsid w:val="004E2DF9"/>
    <w:rsid w:val="004E384B"/>
    <w:rsid w:val="004F09CF"/>
    <w:rsid w:val="004F0E04"/>
    <w:rsid w:val="004F111B"/>
    <w:rsid w:val="004F1860"/>
    <w:rsid w:val="004F47B3"/>
    <w:rsid w:val="004F56D3"/>
    <w:rsid w:val="004F5DF2"/>
    <w:rsid w:val="004F6B23"/>
    <w:rsid w:val="004F77DB"/>
    <w:rsid w:val="0050200E"/>
    <w:rsid w:val="005032BF"/>
    <w:rsid w:val="005035AE"/>
    <w:rsid w:val="00504297"/>
    <w:rsid w:val="0050707C"/>
    <w:rsid w:val="00507D18"/>
    <w:rsid w:val="005114C5"/>
    <w:rsid w:val="0051355E"/>
    <w:rsid w:val="00513839"/>
    <w:rsid w:val="00514F56"/>
    <w:rsid w:val="005161BF"/>
    <w:rsid w:val="00516B00"/>
    <w:rsid w:val="0051767E"/>
    <w:rsid w:val="00517D38"/>
    <w:rsid w:val="00517F80"/>
    <w:rsid w:val="005207F9"/>
    <w:rsid w:val="0052082F"/>
    <w:rsid w:val="00523B02"/>
    <w:rsid w:val="005242A5"/>
    <w:rsid w:val="005249D0"/>
    <w:rsid w:val="0052583B"/>
    <w:rsid w:val="00526155"/>
    <w:rsid w:val="00527BC8"/>
    <w:rsid w:val="00531329"/>
    <w:rsid w:val="00532DE7"/>
    <w:rsid w:val="00533B7E"/>
    <w:rsid w:val="00533E26"/>
    <w:rsid w:val="00533F17"/>
    <w:rsid w:val="00535562"/>
    <w:rsid w:val="00535CE9"/>
    <w:rsid w:val="00536208"/>
    <w:rsid w:val="0053709D"/>
    <w:rsid w:val="0053776A"/>
    <w:rsid w:val="00540068"/>
    <w:rsid w:val="00541363"/>
    <w:rsid w:val="005420E5"/>
    <w:rsid w:val="0054228C"/>
    <w:rsid w:val="005428AA"/>
    <w:rsid w:val="00542992"/>
    <w:rsid w:val="00543087"/>
    <w:rsid w:val="00543E18"/>
    <w:rsid w:val="00543F17"/>
    <w:rsid w:val="005440E9"/>
    <w:rsid w:val="00545309"/>
    <w:rsid w:val="00545CF1"/>
    <w:rsid w:val="0054654A"/>
    <w:rsid w:val="00552DA6"/>
    <w:rsid w:val="005537F2"/>
    <w:rsid w:val="00553DDF"/>
    <w:rsid w:val="005557AD"/>
    <w:rsid w:val="005562A9"/>
    <w:rsid w:val="005638CA"/>
    <w:rsid w:val="00563986"/>
    <w:rsid w:val="00565415"/>
    <w:rsid w:val="00570FD5"/>
    <w:rsid w:val="0057104C"/>
    <w:rsid w:val="0057321C"/>
    <w:rsid w:val="00573DEA"/>
    <w:rsid w:val="00574246"/>
    <w:rsid w:val="00576AAA"/>
    <w:rsid w:val="00577783"/>
    <w:rsid w:val="00580207"/>
    <w:rsid w:val="005817A0"/>
    <w:rsid w:val="00583532"/>
    <w:rsid w:val="00583A5D"/>
    <w:rsid w:val="0058429B"/>
    <w:rsid w:val="005870F3"/>
    <w:rsid w:val="005949B0"/>
    <w:rsid w:val="005963EC"/>
    <w:rsid w:val="00597563"/>
    <w:rsid w:val="00597A41"/>
    <w:rsid w:val="005A1029"/>
    <w:rsid w:val="005A17ED"/>
    <w:rsid w:val="005A2F5C"/>
    <w:rsid w:val="005A310E"/>
    <w:rsid w:val="005A402E"/>
    <w:rsid w:val="005A494F"/>
    <w:rsid w:val="005A53BF"/>
    <w:rsid w:val="005A6329"/>
    <w:rsid w:val="005A7899"/>
    <w:rsid w:val="005B1526"/>
    <w:rsid w:val="005B1DED"/>
    <w:rsid w:val="005B2191"/>
    <w:rsid w:val="005B2E64"/>
    <w:rsid w:val="005B4166"/>
    <w:rsid w:val="005B508D"/>
    <w:rsid w:val="005B60CF"/>
    <w:rsid w:val="005B7DF9"/>
    <w:rsid w:val="005C07D8"/>
    <w:rsid w:val="005C1928"/>
    <w:rsid w:val="005C5D89"/>
    <w:rsid w:val="005C6844"/>
    <w:rsid w:val="005C6E7E"/>
    <w:rsid w:val="005D0C56"/>
    <w:rsid w:val="005D1D39"/>
    <w:rsid w:val="005D236B"/>
    <w:rsid w:val="005D2B82"/>
    <w:rsid w:val="005D41CA"/>
    <w:rsid w:val="005D48FB"/>
    <w:rsid w:val="005D5FBE"/>
    <w:rsid w:val="005E0EE9"/>
    <w:rsid w:val="005E2E5E"/>
    <w:rsid w:val="005E3E6D"/>
    <w:rsid w:val="005E40D0"/>
    <w:rsid w:val="005E429A"/>
    <w:rsid w:val="005E4774"/>
    <w:rsid w:val="005E5399"/>
    <w:rsid w:val="005E53AB"/>
    <w:rsid w:val="005E6377"/>
    <w:rsid w:val="005E71AE"/>
    <w:rsid w:val="005F071A"/>
    <w:rsid w:val="005F1071"/>
    <w:rsid w:val="005F2CC2"/>
    <w:rsid w:val="005F3060"/>
    <w:rsid w:val="005F70F5"/>
    <w:rsid w:val="005F7AB4"/>
    <w:rsid w:val="00600524"/>
    <w:rsid w:val="00604FCD"/>
    <w:rsid w:val="006065E2"/>
    <w:rsid w:val="00606A98"/>
    <w:rsid w:val="0060772E"/>
    <w:rsid w:val="00611D4F"/>
    <w:rsid w:val="006148BA"/>
    <w:rsid w:val="00614F3E"/>
    <w:rsid w:val="00616027"/>
    <w:rsid w:val="0061638F"/>
    <w:rsid w:val="006173A1"/>
    <w:rsid w:val="00620090"/>
    <w:rsid w:val="00620183"/>
    <w:rsid w:val="0062119B"/>
    <w:rsid w:val="006216D3"/>
    <w:rsid w:val="0062282D"/>
    <w:rsid w:val="006231CC"/>
    <w:rsid w:val="006239A2"/>
    <w:rsid w:val="00624B73"/>
    <w:rsid w:val="00624C4A"/>
    <w:rsid w:val="0063015F"/>
    <w:rsid w:val="0063184B"/>
    <w:rsid w:val="006320E4"/>
    <w:rsid w:val="00632741"/>
    <w:rsid w:val="00633CFE"/>
    <w:rsid w:val="0063453B"/>
    <w:rsid w:val="0063764A"/>
    <w:rsid w:val="006377A6"/>
    <w:rsid w:val="006409E6"/>
    <w:rsid w:val="0064210C"/>
    <w:rsid w:val="0064283E"/>
    <w:rsid w:val="00642C98"/>
    <w:rsid w:val="00644DF8"/>
    <w:rsid w:val="00646B80"/>
    <w:rsid w:val="00646EB0"/>
    <w:rsid w:val="00650A8F"/>
    <w:rsid w:val="00651081"/>
    <w:rsid w:val="0065116B"/>
    <w:rsid w:val="00652842"/>
    <w:rsid w:val="00655DC0"/>
    <w:rsid w:val="00656AC0"/>
    <w:rsid w:val="006615E2"/>
    <w:rsid w:val="00665417"/>
    <w:rsid w:val="00665478"/>
    <w:rsid w:val="0066595D"/>
    <w:rsid w:val="00666676"/>
    <w:rsid w:val="0067176C"/>
    <w:rsid w:val="00671FED"/>
    <w:rsid w:val="00672E09"/>
    <w:rsid w:val="00673358"/>
    <w:rsid w:val="00673769"/>
    <w:rsid w:val="00673BC8"/>
    <w:rsid w:val="006746BD"/>
    <w:rsid w:val="006746F5"/>
    <w:rsid w:val="00674FBC"/>
    <w:rsid w:val="00680067"/>
    <w:rsid w:val="00680676"/>
    <w:rsid w:val="0068205D"/>
    <w:rsid w:val="0068362D"/>
    <w:rsid w:val="00684018"/>
    <w:rsid w:val="006874EB"/>
    <w:rsid w:val="00690C5A"/>
    <w:rsid w:val="00690F0D"/>
    <w:rsid w:val="00691891"/>
    <w:rsid w:val="00693960"/>
    <w:rsid w:val="00694226"/>
    <w:rsid w:val="00695513"/>
    <w:rsid w:val="0069709D"/>
    <w:rsid w:val="006A089D"/>
    <w:rsid w:val="006A342B"/>
    <w:rsid w:val="006A43FE"/>
    <w:rsid w:val="006A4D4F"/>
    <w:rsid w:val="006A5183"/>
    <w:rsid w:val="006A5920"/>
    <w:rsid w:val="006A66DA"/>
    <w:rsid w:val="006B0A08"/>
    <w:rsid w:val="006B1CD6"/>
    <w:rsid w:val="006B2072"/>
    <w:rsid w:val="006B20AC"/>
    <w:rsid w:val="006B36F4"/>
    <w:rsid w:val="006B4E48"/>
    <w:rsid w:val="006B55A1"/>
    <w:rsid w:val="006B5620"/>
    <w:rsid w:val="006B6A43"/>
    <w:rsid w:val="006B6FBE"/>
    <w:rsid w:val="006C01BA"/>
    <w:rsid w:val="006C1304"/>
    <w:rsid w:val="006C1682"/>
    <w:rsid w:val="006C17DA"/>
    <w:rsid w:val="006C185F"/>
    <w:rsid w:val="006C3B67"/>
    <w:rsid w:val="006C5810"/>
    <w:rsid w:val="006C59C3"/>
    <w:rsid w:val="006C5ABC"/>
    <w:rsid w:val="006C5AFF"/>
    <w:rsid w:val="006D2A71"/>
    <w:rsid w:val="006D2EFC"/>
    <w:rsid w:val="006D36C8"/>
    <w:rsid w:val="006D3CE2"/>
    <w:rsid w:val="006D4ED5"/>
    <w:rsid w:val="006D6436"/>
    <w:rsid w:val="006D6F24"/>
    <w:rsid w:val="006D7B66"/>
    <w:rsid w:val="006E1972"/>
    <w:rsid w:val="006E30A7"/>
    <w:rsid w:val="006E3639"/>
    <w:rsid w:val="006E3F82"/>
    <w:rsid w:val="006E4E1D"/>
    <w:rsid w:val="006E53B4"/>
    <w:rsid w:val="006E7E8E"/>
    <w:rsid w:val="006F0E96"/>
    <w:rsid w:val="006F1CF6"/>
    <w:rsid w:val="006F2C46"/>
    <w:rsid w:val="006F37A6"/>
    <w:rsid w:val="006F3BD5"/>
    <w:rsid w:val="006F4A84"/>
    <w:rsid w:val="006F555B"/>
    <w:rsid w:val="006F5D35"/>
    <w:rsid w:val="006F7D79"/>
    <w:rsid w:val="006F7D8A"/>
    <w:rsid w:val="007014BE"/>
    <w:rsid w:val="007017D5"/>
    <w:rsid w:val="00704653"/>
    <w:rsid w:val="00705C70"/>
    <w:rsid w:val="00707254"/>
    <w:rsid w:val="0071499D"/>
    <w:rsid w:val="007149DE"/>
    <w:rsid w:val="00720265"/>
    <w:rsid w:val="007235AE"/>
    <w:rsid w:val="00723774"/>
    <w:rsid w:val="00723C92"/>
    <w:rsid w:val="00724BA5"/>
    <w:rsid w:val="0072540F"/>
    <w:rsid w:val="00730A50"/>
    <w:rsid w:val="00734D35"/>
    <w:rsid w:val="007366EB"/>
    <w:rsid w:val="00736BDB"/>
    <w:rsid w:val="00736D46"/>
    <w:rsid w:val="00737183"/>
    <w:rsid w:val="0073763E"/>
    <w:rsid w:val="00740FB3"/>
    <w:rsid w:val="0074159F"/>
    <w:rsid w:val="00744901"/>
    <w:rsid w:val="00745526"/>
    <w:rsid w:val="00745818"/>
    <w:rsid w:val="007462AC"/>
    <w:rsid w:val="00746B3F"/>
    <w:rsid w:val="00750161"/>
    <w:rsid w:val="007505EA"/>
    <w:rsid w:val="00752D7A"/>
    <w:rsid w:val="0075368E"/>
    <w:rsid w:val="007542B3"/>
    <w:rsid w:val="0075518C"/>
    <w:rsid w:val="00765F1A"/>
    <w:rsid w:val="00766B07"/>
    <w:rsid w:val="00767C68"/>
    <w:rsid w:val="007701F8"/>
    <w:rsid w:val="00770D74"/>
    <w:rsid w:val="007713F1"/>
    <w:rsid w:val="007718C6"/>
    <w:rsid w:val="007721E9"/>
    <w:rsid w:val="007743F0"/>
    <w:rsid w:val="00774B98"/>
    <w:rsid w:val="00775BB9"/>
    <w:rsid w:val="00780B05"/>
    <w:rsid w:val="007819CF"/>
    <w:rsid w:val="00784B66"/>
    <w:rsid w:val="00784CFD"/>
    <w:rsid w:val="007858F0"/>
    <w:rsid w:val="00785E06"/>
    <w:rsid w:val="00785EAC"/>
    <w:rsid w:val="00786553"/>
    <w:rsid w:val="00786C09"/>
    <w:rsid w:val="00791C7D"/>
    <w:rsid w:val="00792E97"/>
    <w:rsid w:val="0079344B"/>
    <w:rsid w:val="00794966"/>
    <w:rsid w:val="00795A9E"/>
    <w:rsid w:val="00796280"/>
    <w:rsid w:val="00797823"/>
    <w:rsid w:val="00797C10"/>
    <w:rsid w:val="007A01B9"/>
    <w:rsid w:val="007A059E"/>
    <w:rsid w:val="007A0BBC"/>
    <w:rsid w:val="007A10CC"/>
    <w:rsid w:val="007A14E5"/>
    <w:rsid w:val="007A32B1"/>
    <w:rsid w:val="007A7056"/>
    <w:rsid w:val="007A7419"/>
    <w:rsid w:val="007B116E"/>
    <w:rsid w:val="007B50A9"/>
    <w:rsid w:val="007B7BB2"/>
    <w:rsid w:val="007C452F"/>
    <w:rsid w:val="007C57A5"/>
    <w:rsid w:val="007C7621"/>
    <w:rsid w:val="007C7A90"/>
    <w:rsid w:val="007D1729"/>
    <w:rsid w:val="007D348A"/>
    <w:rsid w:val="007D3703"/>
    <w:rsid w:val="007D4237"/>
    <w:rsid w:val="007D6731"/>
    <w:rsid w:val="007E0212"/>
    <w:rsid w:val="007E091E"/>
    <w:rsid w:val="007E0EE4"/>
    <w:rsid w:val="007E32BB"/>
    <w:rsid w:val="007E4030"/>
    <w:rsid w:val="007E490C"/>
    <w:rsid w:val="007F320C"/>
    <w:rsid w:val="007F3965"/>
    <w:rsid w:val="007F3CE7"/>
    <w:rsid w:val="007F7347"/>
    <w:rsid w:val="00800D49"/>
    <w:rsid w:val="00800F24"/>
    <w:rsid w:val="0080106E"/>
    <w:rsid w:val="008055D8"/>
    <w:rsid w:val="0080590E"/>
    <w:rsid w:val="00805A27"/>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22D05"/>
    <w:rsid w:val="0082405D"/>
    <w:rsid w:val="00824280"/>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5B2E"/>
    <w:rsid w:val="008364E5"/>
    <w:rsid w:val="00837FCC"/>
    <w:rsid w:val="00841EFB"/>
    <w:rsid w:val="008427BE"/>
    <w:rsid w:val="00845441"/>
    <w:rsid w:val="00846376"/>
    <w:rsid w:val="008467C5"/>
    <w:rsid w:val="00846CC3"/>
    <w:rsid w:val="00846D8E"/>
    <w:rsid w:val="008471EF"/>
    <w:rsid w:val="00850152"/>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678EC"/>
    <w:rsid w:val="00871110"/>
    <w:rsid w:val="00871287"/>
    <w:rsid w:val="00875F04"/>
    <w:rsid w:val="00876F3F"/>
    <w:rsid w:val="008772A6"/>
    <w:rsid w:val="00882BAF"/>
    <w:rsid w:val="00882BE2"/>
    <w:rsid w:val="008834C5"/>
    <w:rsid w:val="008837BF"/>
    <w:rsid w:val="00883E9A"/>
    <w:rsid w:val="00885DE4"/>
    <w:rsid w:val="00885E17"/>
    <w:rsid w:val="00887AAA"/>
    <w:rsid w:val="00887CD2"/>
    <w:rsid w:val="00890F4A"/>
    <w:rsid w:val="00893522"/>
    <w:rsid w:val="00893890"/>
    <w:rsid w:val="00893BE8"/>
    <w:rsid w:val="00896557"/>
    <w:rsid w:val="008968B6"/>
    <w:rsid w:val="0089691E"/>
    <w:rsid w:val="008969FD"/>
    <w:rsid w:val="00897669"/>
    <w:rsid w:val="008978A0"/>
    <w:rsid w:val="00897D42"/>
    <w:rsid w:val="008A6361"/>
    <w:rsid w:val="008B472F"/>
    <w:rsid w:val="008B4F6A"/>
    <w:rsid w:val="008C1140"/>
    <w:rsid w:val="008C114E"/>
    <w:rsid w:val="008C57D2"/>
    <w:rsid w:val="008C728D"/>
    <w:rsid w:val="008D145E"/>
    <w:rsid w:val="008D1C1B"/>
    <w:rsid w:val="008D6E4D"/>
    <w:rsid w:val="008E0110"/>
    <w:rsid w:val="008E1254"/>
    <w:rsid w:val="008E13FC"/>
    <w:rsid w:val="008E1ED5"/>
    <w:rsid w:val="008E2DCE"/>
    <w:rsid w:val="008E2F3D"/>
    <w:rsid w:val="008E5144"/>
    <w:rsid w:val="008E62BE"/>
    <w:rsid w:val="008E64C9"/>
    <w:rsid w:val="008F1E54"/>
    <w:rsid w:val="008F20E9"/>
    <w:rsid w:val="008F24B5"/>
    <w:rsid w:val="008F2768"/>
    <w:rsid w:val="008F345A"/>
    <w:rsid w:val="008F6D06"/>
    <w:rsid w:val="009017A2"/>
    <w:rsid w:val="00903257"/>
    <w:rsid w:val="00903829"/>
    <w:rsid w:val="00906093"/>
    <w:rsid w:val="009069B9"/>
    <w:rsid w:val="00906ACF"/>
    <w:rsid w:val="00906EB9"/>
    <w:rsid w:val="00911146"/>
    <w:rsid w:val="00914F6A"/>
    <w:rsid w:val="009172B1"/>
    <w:rsid w:val="009174E7"/>
    <w:rsid w:val="009222BA"/>
    <w:rsid w:val="009233B2"/>
    <w:rsid w:val="00926547"/>
    <w:rsid w:val="00927270"/>
    <w:rsid w:val="00930C1A"/>
    <w:rsid w:val="00932561"/>
    <w:rsid w:val="00934EA9"/>
    <w:rsid w:val="00936739"/>
    <w:rsid w:val="00937179"/>
    <w:rsid w:val="0094194F"/>
    <w:rsid w:val="009448E0"/>
    <w:rsid w:val="0094514E"/>
    <w:rsid w:val="00946B73"/>
    <w:rsid w:val="00946E9F"/>
    <w:rsid w:val="00947357"/>
    <w:rsid w:val="00950BE4"/>
    <w:rsid w:val="009539C8"/>
    <w:rsid w:val="00955616"/>
    <w:rsid w:val="00956139"/>
    <w:rsid w:val="009602B7"/>
    <w:rsid w:val="00960BD7"/>
    <w:rsid w:val="009613AF"/>
    <w:rsid w:val="00961A2F"/>
    <w:rsid w:val="0096213B"/>
    <w:rsid w:val="009628BB"/>
    <w:rsid w:val="00963E1E"/>
    <w:rsid w:val="0096474C"/>
    <w:rsid w:val="009668B9"/>
    <w:rsid w:val="00967CFC"/>
    <w:rsid w:val="00972C29"/>
    <w:rsid w:val="00974763"/>
    <w:rsid w:val="0097673C"/>
    <w:rsid w:val="00977DC9"/>
    <w:rsid w:val="00977FBE"/>
    <w:rsid w:val="00982C4B"/>
    <w:rsid w:val="0098346A"/>
    <w:rsid w:val="009839AC"/>
    <w:rsid w:val="00984444"/>
    <w:rsid w:val="00984DE6"/>
    <w:rsid w:val="00987CB3"/>
    <w:rsid w:val="009902AF"/>
    <w:rsid w:val="00991194"/>
    <w:rsid w:val="00994CA1"/>
    <w:rsid w:val="00995605"/>
    <w:rsid w:val="00995CA2"/>
    <w:rsid w:val="00997190"/>
    <w:rsid w:val="00997D5B"/>
    <w:rsid w:val="009A0A07"/>
    <w:rsid w:val="009A1E0F"/>
    <w:rsid w:val="009A2C08"/>
    <w:rsid w:val="009A6426"/>
    <w:rsid w:val="009B0F4B"/>
    <w:rsid w:val="009B1BD1"/>
    <w:rsid w:val="009B213B"/>
    <w:rsid w:val="009B2FEE"/>
    <w:rsid w:val="009B70A7"/>
    <w:rsid w:val="009B716E"/>
    <w:rsid w:val="009C023E"/>
    <w:rsid w:val="009C37B0"/>
    <w:rsid w:val="009D2AF0"/>
    <w:rsid w:val="009D2D4F"/>
    <w:rsid w:val="009D4360"/>
    <w:rsid w:val="009D4F1D"/>
    <w:rsid w:val="009D52E8"/>
    <w:rsid w:val="009D68B3"/>
    <w:rsid w:val="009D6C93"/>
    <w:rsid w:val="009D79FD"/>
    <w:rsid w:val="009E0535"/>
    <w:rsid w:val="009E1CCA"/>
    <w:rsid w:val="009E201C"/>
    <w:rsid w:val="009E4068"/>
    <w:rsid w:val="009E40D6"/>
    <w:rsid w:val="009E4465"/>
    <w:rsid w:val="009E5B64"/>
    <w:rsid w:val="009F43AB"/>
    <w:rsid w:val="009F50BC"/>
    <w:rsid w:val="009F5282"/>
    <w:rsid w:val="00A00686"/>
    <w:rsid w:val="00A0106D"/>
    <w:rsid w:val="00A018D7"/>
    <w:rsid w:val="00A02310"/>
    <w:rsid w:val="00A038CE"/>
    <w:rsid w:val="00A0408D"/>
    <w:rsid w:val="00A07516"/>
    <w:rsid w:val="00A07DF9"/>
    <w:rsid w:val="00A1123E"/>
    <w:rsid w:val="00A1146D"/>
    <w:rsid w:val="00A13378"/>
    <w:rsid w:val="00A13EF6"/>
    <w:rsid w:val="00A1415D"/>
    <w:rsid w:val="00A15295"/>
    <w:rsid w:val="00A15BD1"/>
    <w:rsid w:val="00A1768D"/>
    <w:rsid w:val="00A2087B"/>
    <w:rsid w:val="00A21FA1"/>
    <w:rsid w:val="00A23F19"/>
    <w:rsid w:val="00A23F64"/>
    <w:rsid w:val="00A24EF1"/>
    <w:rsid w:val="00A25076"/>
    <w:rsid w:val="00A31824"/>
    <w:rsid w:val="00A34B51"/>
    <w:rsid w:val="00A34CC4"/>
    <w:rsid w:val="00A35D54"/>
    <w:rsid w:val="00A36763"/>
    <w:rsid w:val="00A40B9A"/>
    <w:rsid w:val="00A429DA"/>
    <w:rsid w:val="00A42A4F"/>
    <w:rsid w:val="00A476FA"/>
    <w:rsid w:val="00A50466"/>
    <w:rsid w:val="00A50ADF"/>
    <w:rsid w:val="00A517C5"/>
    <w:rsid w:val="00A51A3C"/>
    <w:rsid w:val="00A51EE7"/>
    <w:rsid w:val="00A52BC2"/>
    <w:rsid w:val="00A53DD3"/>
    <w:rsid w:val="00A53F9D"/>
    <w:rsid w:val="00A556BB"/>
    <w:rsid w:val="00A56F2D"/>
    <w:rsid w:val="00A61A0E"/>
    <w:rsid w:val="00A62908"/>
    <w:rsid w:val="00A63E80"/>
    <w:rsid w:val="00A6410F"/>
    <w:rsid w:val="00A64D68"/>
    <w:rsid w:val="00A6511F"/>
    <w:rsid w:val="00A6626E"/>
    <w:rsid w:val="00A66AB3"/>
    <w:rsid w:val="00A6737D"/>
    <w:rsid w:val="00A675AC"/>
    <w:rsid w:val="00A70DB8"/>
    <w:rsid w:val="00A73399"/>
    <w:rsid w:val="00A746E5"/>
    <w:rsid w:val="00A748B4"/>
    <w:rsid w:val="00A7577C"/>
    <w:rsid w:val="00A775C6"/>
    <w:rsid w:val="00A80977"/>
    <w:rsid w:val="00A80EA0"/>
    <w:rsid w:val="00A822CA"/>
    <w:rsid w:val="00A839CE"/>
    <w:rsid w:val="00A85F51"/>
    <w:rsid w:val="00A86D8D"/>
    <w:rsid w:val="00A86E7C"/>
    <w:rsid w:val="00A87516"/>
    <w:rsid w:val="00A90AC3"/>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38C9"/>
    <w:rsid w:val="00AB7179"/>
    <w:rsid w:val="00AB71EF"/>
    <w:rsid w:val="00AB77AC"/>
    <w:rsid w:val="00AC29BE"/>
    <w:rsid w:val="00AC3DCD"/>
    <w:rsid w:val="00AC5663"/>
    <w:rsid w:val="00AC614D"/>
    <w:rsid w:val="00AC6A86"/>
    <w:rsid w:val="00AD01DF"/>
    <w:rsid w:val="00AD1E74"/>
    <w:rsid w:val="00AD441E"/>
    <w:rsid w:val="00AD4678"/>
    <w:rsid w:val="00AD4BEB"/>
    <w:rsid w:val="00AE1187"/>
    <w:rsid w:val="00AE1D84"/>
    <w:rsid w:val="00AE2FA7"/>
    <w:rsid w:val="00AE48C8"/>
    <w:rsid w:val="00AE62E4"/>
    <w:rsid w:val="00AE63D6"/>
    <w:rsid w:val="00AF2521"/>
    <w:rsid w:val="00AF27E4"/>
    <w:rsid w:val="00AF328D"/>
    <w:rsid w:val="00AF4CF3"/>
    <w:rsid w:val="00AF50A8"/>
    <w:rsid w:val="00AF5D8D"/>
    <w:rsid w:val="00AF7422"/>
    <w:rsid w:val="00AF76DC"/>
    <w:rsid w:val="00AF7E93"/>
    <w:rsid w:val="00B02785"/>
    <w:rsid w:val="00B03066"/>
    <w:rsid w:val="00B0558A"/>
    <w:rsid w:val="00B06B9F"/>
    <w:rsid w:val="00B07828"/>
    <w:rsid w:val="00B10CBB"/>
    <w:rsid w:val="00B1275A"/>
    <w:rsid w:val="00B1370F"/>
    <w:rsid w:val="00B15940"/>
    <w:rsid w:val="00B168EF"/>
    <w:rsid w:val="00B169D9"/>
    <w:rsid w:val="00B21423"/>
    <w:rsid w:val="00B22EFC"/>
    <w:rsid w:val="00B25C52"/>
    <w:rsid w:val="00B304AB"/>
    <w:rsid w:val="00B33DF5"/>
    <w:rsid w:val="00B34266"/>
    <w:rsid w:val="00B3469D"/>
    <w:rsid w:val="00B348FA"/>
    <w:rsid w:val="00B35075"/>
    <w:rsid w:val="00B36729"/>
    <w:rsid w:val="00B3696C"/>
    <w:rsid w:val="00B37A7D"/>
    <w:rsid w:val="00B37FF3"/>
    <w:rsid w:val="00B40355"/>
    <w:rsid w:val="00B4254F"/>
    <w:rsid w:val="00B4303B"/>
    <w:rsid w:val="00B4545F"/>
    <w:rsid w:val="00B45B5B"/>
    <w:rsid w:val="00B45D76"/>
    <w:rsid w:val="00B461CD"/>
    <w:rsid w:val="00B4709B"/>
    <w:rsid w:val="00B509E8"/>
    <w:rsid w:val="00B50D4E"/>
    <w:rsid w:val="00B519F9"/>
    <w:rsid w:val="00B52466"/>
    <w:rsid w:val="00B52DB2"/>
    <w:rsid w:val="00B5447F"/>
    <w:rsid w:val="00B55DC9"/>
    <w:rsid w:val="00B56335"/>
    <w:rsid w:val="00B60FAD"/>
    <w:rsid w:val="00B628C0"/>
    <w:rsid w:val="00B639B1"/>
    <w:rsid w:val="00B63D7A"/>
    <w:rsid w:val="00B646F4"/>
    <w:rsid w:val="00B672B6"/>
    <w:rsid w:val="00B67896"/>
    <w:rsid w:val="00B71C24"/>
    <w:rsid w:val="00B730C5"/>
    <w:rsid w:val="00B73E47"/>
    <w:rsid w:val="00B7494A"/>
    <w:rsid w:val="00B7523C"/>
    <w:rsid w:val="00B7613C"/>
    <w:rsid w:val="00B77C68"/>
    <w:rsid w:val="00B82221"/>
    <w:rsid w:val="00B83D81"/>
    <w:rsid w:val="00B8547B"/>
    <w:rsid w:val="00B85BEA"/>
    <w:rsid w:val="00B86A07"/>
    <w:rsid w:val="00B90185"/>
    <w:rsid w:val="00B9050D"/>
    <w:rsid w:val="00B920D2"/>
    <w:rsid w:val="00B93043"/>
    <w:rsid w:val="00B9389B"/>
    <w:rsid w:val="00B93ED9"/>
    <w:rsid w:val="00B9432A"/>
    <w:rsid w:val="00B965F5"/>
    <w:rsid w:val="00B96E36"/>
    <w:rsid w:val="00BA0289"/>
    <w:rsid w:val="00BA16B6"/>
    <w:rsid w:val="00BA17B3"/>
    <w:rsid w:val="00BA1DF8"/>
    <w:rsid w:val="00BA33DA"/>
    <w:rsid w:val="00BA3BFF"/>
    <w:rsid w:val="00BA4B7D"/>
    <w:rsid w:val="00BA5268"/>
    <w:rsid w:val="00BA5CC0"/>
    <w:rsid w:val="00BA695C"/>
    <w:rsid w:val="00BB022D"/>
    <w:rsid w:val="00BB103F"/>
    <w:rsid w:val="00BB13D1"/>
    <w:rsid w:val="00BB23E6"/>
    <w:rsid w:val="00BB363F"/>
    <w:rsid w:val="00BB36FE"/>
    <w:rsid w:val="00BB49FE"/>
    <w:rsid w:val="00BB6058"/>
    <w:rsid w:val="00BB7C9E"/>
    <w:rsid w:val="00BC107D"/>
    <w:rsid w:val="00BC48B8"/>
    <w:rsid w:val="00BC48DF"/>
    <w:rsid w:val="00BD04A1"/>
    <w:rsid w:val="00BD6AF5"/>
    <w:rsid w:val="00BD6C4A"/>
    <w:rsid w:val="00BD6F22"/>
    <w:rsid w:val="00BE0766"/>
    <w:rsid w:val="00BE2083"/>
    <w:rsid w:val="00BE42B9"/>
    <w:rsid w:val="00BE535F"/>
    <w:rsid w:val="00BF05DA"/>
    <w:rsid w:val="00BF3332"/>
    <w:rsid w:val="00BF63B0"/>
    <w:rsid w:val="00BF7CB0"/>
    <w:rsid w:val="00BF7F72"/>
    <w:rsid w:val="00C011AB"/>
    <w:rsid w:val="00C05C56"/>
    <w:rsid w:val="00C063C0"/>
    <w:rsid w:val="00C06ED7"/>
    <w:rsid w:val="00C1113C"/>
    <w:rsid w:val="00C12A10"/>
    <w:rsid w:val="00C16668"/>
    <w:rsid w:val="00C17B92"/>
    <w:rsid w:val="00C2134D"/>
    <w:rsid w:val="00C21D15"/>
    <w:rsid w:val="00C22B41"/>
    <w:rsid w:val="00C24A37"/>
    <w:rsid w:val="00C250A9"/>
    <w:rsid w:val="00C26134"/>
    <w:rsid w:val="00C2618F"/>
    <w:rsid w:val="00C31A89"/>
    <w:rsid w:val="00C35218"/>
    <w:rsid w:val="00C3571F"/>
    <w:rsid w:val="00C36162"/>
    <w:rsid w:val="00C363B3"/>
    <w:rsid w:val="00C37067"/>
    <w:rsid w:val="00C401DE"/>
    <w:rsid w:val="00C416C1"/>
    <w:rsid w:val="00C41977"/>
    <w:rsid w:val="00C423D8"/>
    <w:rsid w:val="00C43223"/>
    <w:rsid w:val="00C44C61"/>
    <w:rsid w:val="00C44E0D"/>
    <w:rsid w:val="00C45EF0"/>
    <w:rsid w:val="00C4691B"/>
    <w:rsid w:val="00C46952"/>
    <w:rsid w:val="00C5097E"/>
    <w:rsid w:val="00C50CB7"/>
    <w:rsid w:val="00C52A08"/>
    <w:rsid w:val="00C53769"/>
    <w:rsid w:val="00C53DA7"/>
    <w:rsid w:val="00C54221"/>
    <w:rsid w:val="00C54B82"/>
    <w:rsid w:val="00C54DC5"/>
    <w:rsid w:val="00C571B3"/>
    <w:rsid w:val="00C60E84"/>
    <w:rsid w:val="00C6273C"/>
    <w:rsid w:val="00C62C62"/>
    <w:rsid w:val="00C6419A"/>
    <w:rsid w:val="00C663B0"/>
    <w:rsid w:val="00C66654"/>
    <w:rsid w:val="00C66F89"/>
    <w:rsid w:val="00C67340"/>
    <w:rsid w:val="00C67826"/>
    <w:rsid w:val="00C711F7"/>
    <w:rsid w:val="00C7163E"/>
    <w:rsid w:val="00C73FB0"/>
    <w:rsid w:val="00C74DAA"/>
    <w:rsid w:val="00C74DEC"/>
    <w:rsid w:val="00C75654"/>
    <w:rsid w:val="00C75F47"/>
    <w:rsid w:val="00C76003"/>
    <w:rsid w:val="00C7684F"/>
    <w:rsid w:val="00C7692A"/>
    <w:rsid w:val="00C77296"/>
    <w:rsid w:val="00C82718"/>
    <w:rsid w:val="00C8324B"/>
    <w:rsid w:val="00C83483"/>
    <w:rsid w:val="00C86766"/>
    <w:rsid w:val="00C90601"/>
    <w:rsid w:val="00C919AF"/>
    <w:rsid w:val="00C951DB"/>
    <w:rsid w:val="00C95816"/>
    <w:rsid w:val="00C96CDF"/>
    <w:rsid w:val="00CA231F"/>
    <w:rsid w:val="00CA3179"/>
    <w:rsid w:val="00CA6307"/>
    <w:rsid w:val="00CA665E"/>
    <w:rsid w:val="00CB06AA"/>
    <w:rsid w:val="00CB2632"/>
    <w:rsid w:val="00CB6E9A"/>
    <w:rsid w:val="00CB7260"/>
    <w:rsid w:val="00CB7F4F"/>
    <w:rsid w:val="00CC02A3"/>
    <w:rsid w:val="00CC0536"/>
    <w:rsid w:val="00CC13E5"/>
    <w:rsid w:val="00CC57F2"/>
    <w:rsid w:val="00CC5C04"/>
    <w:rsid w:val="00CC6BC5"/>
    <w:rsid w:val="00CD068F"/>
    <w:rsid w:val="00CD197C"/>
    <w:rsid w:val="00CD2497"/>
    <w:rsid w:val="00CD7846"/>
    <w:rsid w:val="00CD7EA8"/>
    <w:rsid w:val="00CE0FF1"/>
    <w:rsid w:val="00CE1923"/>
    <w:rsid w:val="00CE1925"/>
    <w:rsid w:val="00CE2DDF"/>
    <w:rsid w:val="00CE40E3"/>
    <w:rsid w:val="00CE44D8"/>
    <w:rsid w:val="00CE4628"/>
    <w:rsid w:val="00CE4F2C"/>
    <w:rsid w:val="00CE5C49"/>
    <w:rsid w:val="00CF13FE"/>
    <w:rsid w:val="00CF1A5E"/>
    <w:rsid w:val="00CF3C14"/>
    <w:rsid w:val="00CF443E"/>
    <w:rsid w:val="00CF6A73"/>
    <w:rsid w:val="00CF6FF0"/>
    <w:rsid w:val="00CF7A04"/>
    <w:rsid w:val="00D00B1A"/>
    <w:rsid w:val="00D0206D"/>
    <w:rsid w:val="00D02348"/>
    <w:rsid w:val="00D0269B"/>
    <w:rsid w:val="00D05BF0"/>
    <w:rsid w:val="00D06DA9"/>
    <w:rsid w:val="00D10803"/>
    <w:rsid w:val="00D121AD"/>
    <w:rsid w:val="00D13A34"/>
    <w:rsid w:val="00D140CE"/>
    <w:rsid w:val="00D160DB"/>
    <w:rsid w:val="00D16CA9"/>
    <w:rsid w:val="00D249E4"/>
    <w:rsid w:val="00D251E7"/>
    <w:rsid w:val="00D27EAA"/>
    <w:rsid w:val="00D336B5"/>
    <w:rsid w:val="00D33824"/>
    <w:rsid w:val="00D33DD8"/>
    <w:rsid w:val="00D343C1"/>
    <w:rsid w:val="00D3582A"/>
    <w:rsid w:val="00D3618D"/>
    <w:rsid w:val="00D378C1"/>
    <w:rsid w:val="00D379E5"/>
    <w:rsid w:val="00D415A6"/>
    <w:rsid w:val="00D41714"/>
    <w:rsid w:val="00D428BB"/>
    <w:rsid w:val="00D43C40"/>
    <w:rsid w:val="00D4554F"/>
    <w:rsid w:val="00D46006"/>
    <w:rsid w:val="00D46E53"/>
    <w:rsid w:val="00D47218"/>
    <w:rsid w:val="00D479FE"/>
    <w:rsid w:val="00D50DDB"/>
    <w:rsid w:val="00D50F0D"/>
    <w:rsid w:val="00D5293E"/>
    <w:rsid w:val="00D53CE3"/>
    <w:rsid w:val="00D54602"/>
    <w:rsid w:val="00D55B2C"/>
    <w:rsid w:val="00D55FFF"/>
    <w:rsid w:val="00D56DE9"/>
    <w:rsid w:val="00D56F5E"/>
    <w:rsid w:val="00D57BB5"/>
    <w:rsid w:val="00D606E3"/>
    <w:rsid w:val="00D62872"/>
    <w:rsid w:val="00D64FFC"/>
    <w:rsid w:val="00D6512F"/>
    <w:rsid w:val="00D702C7"/>
    <w:rsid w:val="00D72ADA"/>
    <w:rsid w:val="00D72D77"/>
    <w:rsid w:val="00D74BA6"/>
    <w:rsid w:val="00D74BBE"/>
    <w:rsid w:val="00D765AA"/>
    <w:rsid w:val="00D80937"/>
    <w:rsid w:val="00D81E6D"/>
    <w:rsid w:val="00D82604"/>
    <w:rsid w:val="00D8429D"/>
    <w:rsid w:val="00D8564A"/>
    <w:rsid w:val="00D86B5E"/>
    <w:rsid w:val="00D91B0D"/>
    <w:rsid w:val="00D92592"/>
    <w:rsid w:val="00D935B1"/>
    <w:rsid w:val="00D93691"/>
    <w:rsid w:val="00D93901"/>
    <w:rsid w:val="00D93AAD"/>
    <w:rsid w:val="00D96F22"/>
    <w:rsid w:val="00D97218"/>
    <w:rsid w:val="00D97437"/>
    <w:rsid w:val="00DA20DA"/>
    <w:rsid w:val="00DA4457"/>
    <w:rsid w:val="00DA6C16"/>
    <w:rsid w:val="00DB1151"/>
    <w:rsid w:val="00DB1513"/>
    <w:rsid w:val="00DB2A79"/>
    <w:rsid w:val="00DB34A2"/>
    <w:rsid w:val="00DB3605"/>
    <w:rsid w:val="00DB45BC"/>
    <w:rsid w:val="00DB4BB4"/>
    <w:rsid w:val="00DB5EB0"/>
    <w:rsid w:val="00DC0BF5"/>
    <w:rsid w:val="00DC22AE"/>
    <w:rsid w:val="00DC3A29"/>
    <w:rsid w:val="00DC3CDB"/>
    <w:rsid w:val="00DC44C7"/>
    <w:rsid w:val="00DC5758"/>
    <w:rsid w:val="00DD09C1"/>
    <w:rsid w:val="00DD1B48"/>
    <w:rsid w:val="00DD3183"/>
    <w:rsid w:val="00DD3E9B"/>
    <w:rsid w:val="00DD4C73"/>
    <w:rsid w:val="00DE0229"/>
    <w:rsid w:val="00DE02EC"/>
    <w:rsid w:val="00DE13CD"/>
    <w:rsid w:val="00DE144B"/>
    <w:rsid w:val="00DE297F"/>
    <w:rsid w:val="00DE3E0D"/>
    <w:rsid w:val="00DE62B0"/>
    <w:rsid w:val="00DF0078"/>
    <w:rsid w:val="00DF0348"/>
    <w:rsid w:val="00DF10C7"/>
    <w:rsid w:val="00DF42B7"/>
    <w:rsid w:val="00DF47A8"/>
    <w:rsid w:val="00DF5FD6"/>
    <w:rsid w:val="00DF65F0"/>
    <w:rsid w:val="00DF6609"/>
    <w:rsid w:val="00DF71E4"/>
    <w:rsid w:val="00DF7564"/>
    <w:rsid w:val="00E00F9B"/>
    <w:rsid w:val="00E023A3"/>
    <w:rsid w:val="00E03236"/>
    <w:rsid w:val="00E046F8"/>
    <w:rsid w:val="00E06733"/>
    <w:rsid w:val="00E06CD2"/>
    <w:rsid w:val="00E07623"/>
    <w:rsid w:val="00E10E00"/>
    <w:rsid w:val="00E12C93"/>
    <w:rsid w:val="00E12DE3"/>
    <w:rsid w:val="00E12F2B"/>
    <w:rsid w:val="00E14632"/>
    <w:rsid w:val="00E154FB"/>
    <w:rsid w:val="00E16194"/>
    <w:rsid w:val="00E174A2"/>
    <w:rsid w:val="00E20681"/>
    <w:rsid w:val="00E24CD5"/>
    <w:rsid w:val="00E27FD2"/>
    <w:rsid w:val="00E31F00"/>
    <w:rsid w:val="00E33412"/>
    <w:rsid w:val="00E3386C"/>
    <w:rsid w:val="00E342EC"/>
    <w:rsid w:val="00E414B8"/>
    <w:rsid w:val="00E4393D"/>
    <w:rsid w:val="00E44250"/>
    <w:rsid w:val="00E45E0A"/>
    <w:rsid w:val="00E52AB7"/>
    <w:rsid w:val="00E53654"/>
    <w:rsid w:val="00E55356"/>
    <w:rsid w:val="00E57258"/>
    <w:rsid w:val="00E61A10"/>
    <w:rsid w:val="00E64BE3"/>
    <w:rsid w:val="00E652C3"/>
    <w:rsid w:val="00E6685E"/>
    <w:rsid w:val="00E716C1"/>
    <w:rsid w:val="00E71DBD"/>
    <w:rsid w:val="00E7223C"/>
    <w:rsid w:val="00E735E6"/>
    <w:rsid w:val="00E77875"/>
    <w:rsid w:val="00E8021E"/>
    <w:rsid w:val="00E8104C"/>
    <w:rsid w:val="00E854AF"/>
    <w:rsid w:val="00E86D67"/>
    <w:rsid w:val="00E8750C"/>
    <w:rsid w:val="00E908E1"/>
    <w:rsid w:val="00E91170"/>
    <w:rsid w:val="00E91673"/>
    <w:rsid w:val="00E9403E"/>
    <w:rsid w:val="00E96293"/>
    <w:rsid w:val="00E96657"/>
    <w:rsid w:val="00E9713D"/>
    <w:rsid w:val="00EA119B"/>
    <w:rsid w:val="00EA159C"/>
    <w:rsid w:val="00EA2214"/>
    <w:rsid w:val="00EA3673"/>
    <w:rsid w:val="00EA5104"/>
    <w:rsid w:val="00EA65AF"/>
    <w:rsid w:val="00EA7206"/>
    <w:rsid w:val="00EB07C5"/>
    <w:rsid w:val="00EB1238"/>
    <w:rsid w:val="00EB2721"/>
    <w:rsid w:val="00EB3149"/>
    <w:rsid w:val="00EB4D10"/>
    <w:rsid w:val="00EB528C"/>
    <w:rsid w:val="00EB71BA"/>
    <w:rsid w:val="00EC07BA"/>
    <w:rsid w:val="00EC0D12"/>
    <w:rsid w:val="00EC0DF3"/>
    <w:rsid w:val="00EC0E43"/>
    <w:rsid w:val="00EC13EB"/>
    <w:rsid w:val="00EC2AC8"/>
    <w:rsid w:val="00EC33D6"/>
    <w:rsid w:val="00EC5926"/>
    <w:rsid w:val="00EC59E9"/>
    <w:rsid w:val="00EC5C6F"/>
    <w:rsid w:val="00EC6F89"/>
    <w:rsid w:val="00EC707E"/>
    <w:rsid w:val="00EC78AB"/>
    <w:rsid w:val="00ED0849"/>
    <w:rsid w:val="00ED0AFD"/>
    <w:rsid w:val="00ED23B5"/>
    <w:rsid w:val="00ED2C71"/>
    <w:rsid w:val="00ED3803"/>
    <w:rsid w:val="00ED3A23"/>
    <w:rsid w:val="00ED4D9A"/>
    <w:rsid w:val="00ED4DC6"/>
    <w:rsid w:val="00ED551C"/>
    <w:rsid w:val="00ED5563"/>
    <w:rsid w:val="00ED5DFA"/>
    <w:rsid w:val="00ED74CC"/>
    <w:rsid w:val="00ED7FCD"/>
    <w:rsid w:val="00EE02F9"/>
    <w:rsid w:val="00EE0A91"/>
    <w:rsid w:val="00EE2588"/>
    <w:rsid w:val="00EE388C"/>
    <w:rsid w:val="00EE57C0"/>
    <w:rsid w:val="00EE5F4E"/>
    <w:rsid w:val="00EE6065"/>
    <w:rsid w:val="00EE62DF"/>
    <w:rsid w:val="00EE6970"/>
    <w:rsid w:val="00EE7B45"/>
    <w:rsid w:val="00EF1674"/>
    <w:rsid w:val="00EF394B"/>
    <w:rsid w:val="00EF3E6B"/>
    <w:rsid w:val="00EF4242"/>
    <w:rsid w:val="00EF427B"/>
    <w:rsid w:val="00EF50EE"/>
    <w:rsid w:val="00F00341"/>
    <w:rsid w:val="00F00CCC"/>
    <w:rsid w:val="00F016F6"/>
    <w:rsid w:val="00F04327"/>
    <w:rsid w:val="00F049D4"/>
    <w:rsid w:val="00F04B01"/>
    <w:rsid w:val="00F0507F"/>
    <w:rsid w:val="00F05449"/>
    <w:rsid w:val="00F056D0"/>
    <w:rsid w:val="00F1150C"/>
    <w:rsid w:val="00F11B78"/>
    <w:rsid w:val="00F1304F"/>
    <w:rsid w:val="00F13B54"/>
    <w:rsid w:val="00F15F33"/>
    <w:rsid w:val="00F164F1"/>
    <w:rsid w:val="00F16767"/>
    <w:rsid w:val="00F16F5D"/>
    <w:rsid w:val="00F1765D"/>
    <w:rsid w:val="00F20EDE"/>
    <w:rsid w:val="00F21983"/>
    <w:rsid w:val="00F23328"/>
    <w:rsid w:val="00F24287"/>
    <w:rsid w:val="00F25782"/>
    <w:rsid w:val="00F259E4"/>
    <w:rsid w:val="00F2791C"/>
    <w:rsid w:val="00F27AB8"/>
    <w:rsid w:val="00F30EB9"/>
    <w:rsid w:val="00F34503"/>
    <w:rsid w:val="00F35ADC"/>
    <w:rsid w:val="00F35BF3"/>
    <w:rsid w:val="00F428FA"/>
    <w:rsid w:val="00F4313D"/>
    <w:rsid w:val="00F466A0"/>
    <w:rsid w:val="00F466CC"/>
    <w:rsid w:val="00F46BA9"/>
    <w:rsid w:val="00F557DA"/>
    <w:rsid w:val="00F571C8"/>
    <w:rsid w:val="00F6033B"/>
    <w:rsid w:val="00F60FAF"/>
    <w:rsid w:val="00F62984"/>
    <w:rsid w:val="00F62E0D"/>
    <w:rsid w:val="00F63BA2"/>
    <w:rsid w:val="00F63FF0"/>
    <w:rsid w:val="00F647A0"/>
    <w:rsid w:val="00F654D2"/>
    <w:rsid w:val="00F66296"/>
    <w:rsid w:val="00F6747E"/>
    <w:rsid w:val="00F67D46"/>
    <w:rsid w:val="00F67F5D"/>
    <w:rsid w:val="00F70F98"/>
    <w:rsid w:val="00F711C8"/>
    <w:rsid w:val="00F71803"/>
    <w:rsid w:val="00F71970"/>
    <w:rsid w:val="00F72694"/>
    <w:rsid w:val="00F73101"/>
    <w:rsid w:val="00F73B1A"/>
    <w:rsid w:val="00F73D71"/>
    <w:rsid w:val="00F757CE"/>
    <w:rsid w:val="00F76625"/>
    <w:rsid w:val="00F76F98"/>
    <w:rsid w:val="00F85D4F"/>
    <w:rsid w:val="00F861F5"/>
    <w:rsid w:val="00F867B6"/>
    <w:rsid w:val="00F86884"/>
    <w:rsid w:val="00F92F76"/>
    <w:rsid w:val="00F95135"/>
    <w:rsid w:val="00F954AB"/>
    <w:rsid w:val="00F978DA"/>
    <w:rsid w:val="00FA0205"/>
    <w:rsid w:val="00FA25C4"/>
    <w:rsid w:val="00FB4DB7"/>
    <w:rsid w:val="00FB52DF"/>
    <w:rsid w:val="00FB53C0"/>
    <w:rsid w:val="00FB53D6"/>
    <w:rsid w:val="00FB59FD"/>
    <w:rsid w:val="00FB631C"/>
    <w:rsid w:val="00FB6540"/>
    <w:rsid w:val="00FB6B54"/>
    <w:rsid w:val="00FB7DFA"/>
    <w:rsid w:val="00FC1F2C"/>
    <w:rsid w:val="00FC2052"/>
    <w:rsid w:val="00FC3D76"/>
    <w:rsid w:val="00FC5CD1"/>
    <w:rsid w:val="00FD079B"/>
    <w:rsid w:val="00FD0EE3"/>
    <w:rsid w:val="00FD23A9"/>
    <w:rsid w:val="00FD242B"/>
    <w:rsid w:val="00FD265B"/>
    <w:rsid w:val="00FD35BF"/>
    <w:rsid w:val="00FD4021"/>
    <w:rsid w:val="00FD63AC"/>
    <w:rsid w:val="00FD63AF"/>
    <w:rsid w:val="00FD6A73"/>
    <w:rsid w:val="00FD73FF"/>
    <w:rsid w:val="00FD7674"/>
    <w:rsid w:val="00FE0AD0"/>
    <w:rsid w:val="00FE21BB"/>
    <w:rsid w:val="00FE2A0A"/>
    <w:rsid w:val="00FF072F"/>
    <w:rsid w:val="00FF087D"/>
    <w:rsid w:val="00FF22E1"/>
    <w:rsid w:val="00FF2F67"/>
    <w:rsid w:val="00FF3478"/>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85E37A"/>
  <w15:chartTrackingRefBased/>
  <w15:docId w15:val="{EFA667BD-F1B7-4E15-BACB-0B53DE28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F73101"/>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4"/>
      </w:numPr>
      <w:spacing w:after="200"/>
    </w:pPr>
    <w:rPr>
      <w:sz w:val="20"/>
      <w:szCs w:val="22"/>
    </w:rPr>
  </w:style>
  <w:style w:type="paragraph" w:styleId="ListNumber">
    <w:name w:val="List Number"/>
    <w:basedOn w:val="Normal"/>
    <w:rsid w:val="00CC5C04"/>
    <w:pPr>
      <w:numPr>
        <w:numId w:val="22"/>
      </w:numPr>
    </w:pPr>
  </w:style>
  <w:style w:type="numbering" w:customStyle="1" w:styleId="ROPShellNumTables">
    <w:name w:val="ROPShellNumTables"/>
    <w:basedOn w:val="NoList"/>
    <w:rsid w:val="000944A9"/>
    <w:pPr>
      <w:numPr>
        <w:numId w:val="23"/>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styleId="Revision">
    <w:name w:val="Revision"/>
    <w:hidden/>
    <w:uiPriority w:val="99"/>
    <w:semiHidden/>
    <w:rsid w:val="00963E1E"/>
    <w:rPr>
      <w:rFonts w:ascii="Arial" w:hAnsi="Arial"/>
      <w:sz w:val="22"/>
    </w:rPr>
  </w:style>
  <w:style w:type="paragraph" w:customStyle="1" w:styleId="Default">
    <w:name w:val="Default"/>
    <w:rsid w:val="00D121AD"/>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rsid w:val="00D121AD"/>
    <w:pPr>
      <w:spacing w:after="120" w:line="480" w:lineRule="auto"/>
      <w:ind w:left="360"/>
    </w:pPr>
  </w:style>
  <w:style w:type="character" w:customStyle="1" w:styleId="BodyTextIndent2Char">
    <w:name w:val="Body Text Indent 2 Char"/>
    <w:basedOn w:val="DefaultParagraphFont"/>
    <w:link w:val="BodyTextIndent2"/>
    <w:rsid w:val="00D121AD"/>
    <w:rPr>
      <w:rFonts w:ascii="Arial" w:hAnsi="Arial"/>
      <w:sz w:val="22"/>
    </w:rPr>
  </w:style>
  <w:style w:type="paragraph" w:styleId="NormalWeb">
    <w:name w:val="Normal (Web)"/>
    <w:basedOn w:val="Normal"/>
    <w:uiPriority w:val="99"/>
    <w:rsid w:val="00AE48C8"/>
    <w:pPr>
      <w:spacing w:before="100" w:beforeAutospacing="1" w:after="100" w:afterAutospacing="1"/>
    </w:pPr>
    <w:rPr>
      <w:rFonts w:ascii="Times New Roman" w:hAnsi="Times New Roman"/>
      <w:sz w:val="24"/>
      <w:szCs w:val="24"/>
    </w:rPr>
  </w:style>
  <w:style w:type="paragraph" w:styleId="NoSpacing">
    <w:name w:val="No Spacing"/>
    <w:uiPriority w:val="1"/>
    <w:qFormat/>
    <w:rsid w:val="00AE48C8"/>
    <w:rPr>
      <w:rFonts w:ascii="Arial" w:hAnsi="Arial"/>
      <w:sz w:val="22"/>
    </w:rPr>
  </w:style>
  <w:style w:type="character" w:customStyle="1" w:styleId="Heading2Char">
    <w:name w:val="Heading 2 Char"/>
    <w:basedOn w:val="DefaultParagraphFont"/>
    <w:link w:val="Heading2"/>
    <w:rsid w:val="0000053F"/>
    <w:rPr>
      <w:rFonts w:ascii="Arial" w:hAnsi="Arial"/>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009245">
      <w:bodyDiv w:val="1"/>
      <w:marLeft w:val="0"/>
      <w:marRight w:val="0"/>
      <w:marTop w:val="0"/>
      <w:marBottom w:val="0"/>
      <w:divBdr>
        <w:top w:val="none" w:sz="0" w:space="0" w:color="auto"/>
        <w:left w:val="none" w:sz="0" w:space="0" w:color="auto"/>
        <w:bottom w:val="none" w:sz="0" w:space="0" w:color="auto"/>
        <w:right w:val="none" w:sz="0" w:space="0" w:color="auto"/>
      </w:divBdr>
    </w:div>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 w:id="165472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cdx.epa.gov%2F&amp;data=05%7C01%7CORENTK%40michigan.gov%7Cf851657317c1495e6aab08dbf0f27fc7%7Cd5fb7087377742ad966a892ef47225d1%7C0%7C0%7C638368696538391429%7CUnknown%7CTWFpbGZsb3d8eyJWIjoiMC4wLjAwMDAiLCJQIjoiV2luMzIiLCJBTiI6Ik1haWwiLCJXVCI6Mn0%3D%7C3000%7C%7C%7C&amp;sdata=g47mBhO2BDhi5HkAFttL1hXx%2B3d7TH9tHB6UHijdGXc%3D&amp;reserved=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7037B-34A0-4F67-BFC5-B142B70A4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1223</TotalTime>
  <Pages>33</Pages>
  <Words>12695</Words>
  <Characters>72584</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EGLE AQD Field</Manager>
  <Company>EGLE - Air Quality Division</Company>
  <LinksUpToDate>false</LinksUpToDate>
  <CharactersWithSpaces>85109</CharactersWithSpaces>
  <SharedDoc>false</SharedDoc>
  <HyperlinkBase>rop-template-shell.dotm</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Orent, Kelly (EGLE)</dc:creator>
  <cp:keywords>AQD-AIR-ROP-TITLE V, Template Shell New</cp:keywords>
  <dc:description/>
  <cp:lastModifiedBy>Orent, Kelly (EGLE)</cp:lastModifiedBy>
  <cp:revision>86</cp:revision>
  <cp:lastPrinted>2002-09-24T20:30:00Z</cp:lastPrinted>
  <dcterms:created xsi:type="dcterms:W3CDTF">2023-03-30T18:01:00Z</dcterms:created>
  <dcterms:modified xsi:type="dcterms:W3CDTF">2024-02-29T13:22:00Z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5e805637a669ae4d40696f5b5e403230758e8090ca1d284136a0601c79cd3580</vt:lpwstr>
  </property>
  <property fmtid="{D5CDD505-2E9C-101B-9397-08002B2CF9AE}" pid="3" name="MSIP_Label_2f46dfe0-534f-4c95-815c-5b1af86b9823_Enabled">
    <vt:lpwstr>true</vt:lpwstr>
  </property>
  <property fmtid="{D5CDD505-2E9C-101B-9397-08002B2CF9AE}" pid="4" name="MSIP_Label_2f46dfe0-534f-4c95-815c-5b1af86b9823_SetDate">
    <vt:lpwstr>2023-10-19T14:11:28Z</vt:lpwstr>
  </property>
  <property fmtid="{D5CDD505-2E9C-101B-9397-08002B2CF9AE}" pid="5" name="MSIP_Label_2f46dfe0-534f-4c95-815c-5b1af86b9823_Method">
    <vt:lpwstr>Privileged</vt:lpwstr>
  </property>
  <property fmtid="{D5CDD505-2E9C-101B-9397-08002B2CF9AE}" pid="6" name="MSIP_Label_2f46dfe0-534f-4c95-815c-5b1af86b9823_Name">
    <vt:lpwstr>2f46dfe0-534f-4c95-815c-5b1af86b9823</vt:lpwstr>
  </property>
  <property fmtid="{D5CDD505-2E9C-101B-9397-08002B2CF9AE}" pid="7" name="MSIP_Label_2f46dfe0-534f-4c95-815c-5b1af86b9823_SiteId">
    <vt:lpwstr>d5fb7087-3777-42ad-966a-892ef47225d1</vt:lpwstr>
  </property>
  <property fmtid="{D5CDD505-2E9C-101B-9397-08002B2CF9AE}" pid="8" name="MSIP_Label_2f46dfe0-534f-4c95-815c-5b1af86b9823_ActionId">
    <vt:lpwstr>dee3d2a5-7c0f-496a-a60b-de89461ee626</vt:lpwstr>
  </property>
  <property fmtid="{D5CDD505-2E9C-101B-9397-08002B2CF9AE}" pid="9" name="MSIP_Label_2f46dfe0-534f-4c95-815c-5b1af86b9823_ContentBits">
    <vt:lpwstr>0</vt:lpwstr>
  </property>
</Properties>
</file>